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C5F" w:rsidRPr="00675C5F" w:rsidRDefault="00675C5F" w:rsidP="00B0202D">
      <w:pPr>
        <w:shd w:val="clear" w:color="auto" w:fill="FFFFFF"/>
        <w:spacing w:after="0" w:line="240" w:lineRule="auto"/>
        <w:jc w:val="center"/>
        <w:rPr>
          <w:rFonts w:ascii="Helvetica Neue" w:eastAsia="Times New Roman" w:hAnsi="Helvetica Neue" w:cs="Times New Roman"/>
          <w:sz w:val="19"/>
          <w:szCs w:val="19"/>
          <w:lang w:val="en-US" w:eastAsia="en-AU"/>
        </w:rPr>
      </w:pPr>
      <w:r w:rsidRPr="00675C5F">
        <w:rPr>
          <w:rFonts w:ascii="Helvetica Neue" w:eastAsia="Times New Roman" w:hAnsi="Helvetica Neue" w:cs="Times New Roman"/>
          <w:b/>
          <w:bCs/>
          <w:sz w:val="19"/>
          <w:szCs w:val="19"/>
          <w:u w:val="single"/>
          <w:lang w:eastAsia="en-AU"/>
        </w:rPr>
        <w:t>EXPLANATORY STATEMENT</w:t>
      </w:r>
    </w:p>
    <w:p w:rsidR="007975AB" w:rsidRDefault="007975AB" w:rsidP="00B0202D">
      <w:pPr>
        <w:shd w:val="clear" w:color="auto" w:fill="FFFFFF"/>
        <w:spacing w:after="0" w:line="240" w:lineRule="auto"/>
        <w:jc w:val="center"/>
        <w:rPr>
          <w:rFonts w:ascii="Helvetica Neue" w:eastAsia="Times New Roman" w:hAnsi="Helvetica Neue" w:cs="Times New Roman"/>
          <w:sz w:val="19"/>
          <w:szCs w:val="19"/>
          <w:lang w:eastAsia="en-AU"/>
        </w:rPr>
      </w:pPr>
    </w:p>
    <w:p w:rsidR="00675C5F" w:rsidRPr="00675C5F" w:rsidRDefault="00675C5F" w:rsidP="00B0202D">
      <w:pPr>
        <w:shd w:val="clear" w:color="auto" w:fill="FFFFFF"/>
        <w:spacing w:after="0" w:line="240" w:lineRule="auto"/>
        <w:jc w:val="center"/>
        <w:rPr>
          <w:rFonts w:ascii="Helvetica Neue" w:eastAsia="Times New Roman" w:hAnsi="Helvetica Neue" w:cs="Times New Roman"/>
          <w:sz w:val="19"/>
          <w:szCs w:val="19"/>
          <w:lang w:val="en-US" w:eastAsia="en-AU"/>
        </w:rPr>
      </w:pPr>
      <w:r w:rsidRPr="00675C5F">
        <w:rPr>
          <w:rFonts w:ascii="Helvetica Neue" w:eastAsia="Times New Roman" w:hAnsi="Helvetica Neue" w:cs="Times New Roman"/>
          <w:sz w:val="19"/>
          <w:szCs w:val="19"/>
          <w:lang w:eastAsia="en-AU"/>
        </w:rPr>
        <w:t>Issued by the Authority of the Minister for Indigenous Affairs</w:t>
      </w:r>
      <w:r w:rsidRPr="00675C5F">
        <w:rPr>
          <w:rFonts w:ascii="Helvetica Neue" w:eastAsia="Times New Roman" w:hAnsi="Helvetica Neue" w:cs="Times New Roman"/>
          <w:i/>
          <w:iCs/>
          <w:sz w:val="19"/>
          <w:szCs w:val="19"/>
          <w:lang w:eastAsia="en-AU"/>
        </w:rPr>
        <w:t> </w:t>
      </w:r>
    </w:p>
    <w:p w:rsidR="007975AB" w:rsidRDefault="007975AB" w:rsidP="00B0202D">
      <w:pPr>
        <w:shd w:val="clear" w:color="auto" w:fill="FFFFFF"/>
        <w:spacing w:after="0" w:line="240" w:lineRule="auto"/>
        <w:jc w:val="center"/>
        <w:rPr>
          <w:rFonts w:ascii="Helvetica Neue" w:eastAsia="Times New Roman" w:hAnsi="Helvetica Neue" w:cs="Times New Roman"/>
          <w:i/>
          <w:iCs/>
          <w:sz w:val="19"/>
          <w:szCs w:val="19"/>
          <w:lang w:eastAsia="en-AU"/>
        </w:rPr>
      </w:pPr>
    </w:p>
    <w:p w:rsidR="00675C5F" w:rsidRPr="00675C5F" w:rsidRDefault="00675C5F" w:rsidP="00B0202D">
      <w:pPr>
        <w:shd w:val="clear" w:color="auto" w:fill="FFFFFF"/>
        <w:spacing w:after="0" w:line="240" w:lineRule="auto"/>
        <w:jc w:val="center"/>
        <w:rPr>
          <w:rFonts w:ascii="Helvetica Neue" w:eastAsia="Times New Roman" w:hAnsi="Helvetica Neue" w:cs="Times New Roman"/>
          <w:sz w:val="19"/>
          <w:szCs w:val="19"/>
          <w:lang w:val="en-US" w:eastAsia="en-AU"/>
        </w:rPr>
      </w:pPr>
      <w:r w:rsidRPr="00675C5F">
        <w:rPr>
          <w:rFonts w:ascii="Helvetica Neue" w:eastAsia="Times New Roman" w:hAnsi="Helvetica Neue" w:cs="Times New Roman"/>
          <w:i/>
          <w:iCs/>
          <w:sz w:val="19"/>
          <w:szCs w:val="19"/>
          <w:lang w:eastAsia="en-AU"/>
        </w:rPr>
        <w:t>Aboriginal and Torres Strait Islander Act 2005</w:t>
      </w:r>
      <w:r w:rsidRPr="00675C5F">
        <w:rPr>
          <w:rFonts w:ascii="Helvetica Neue" w:eastAsia="Times New Roman" w:hAnsi="Helvetica Neue" w:cs="Times New Roman"/>
          <w:sz w:val="19"/>
          <w:szCs w:val="19"/>
          <w:lang w:eastAsia="en-AU"/>
        </w:rPr>
        <w:t>, section 143G</w:t>
      </w:r>
    </w:p>
    <w:p w:rsidR="007975AB" w:rsidRDefault="007975AB" w:rsidP="00B0202D">
      <w:pPr>
        <w:shd w:val="clear" w:color="auto" w:fill="FFFFFF"/>
        <w:spacing w:after="0" w:line="240" w:lineRule="auto"/>
        <w:jc w:val="center"/>
        <w:rPr>
          <w:rFonts w:ascii="Helvetica Neue" w:eastAsia="Times New Roman" w:hAnsi="Helvetica Neue" w:cs="Times New Roman"/>
          <w:i/>
          <w:iCs/>
          <w:sz w:val="19"/>
          <w:szCs w:val="19"/>
          <w:lang w:eastAsia="en-AU"/>
        </w:rPr>
      </w:pPr>
    </w:p>
    <w:p w:rsidR="00675C5F" w:rsidRPr="00675C5F" w:rsidRDefault="00675C5F" w:rsidP="00B0202D">
      <w:pPr>
        <w:shd w:val="clear" w:color="auto" w:fill="FFFFFF"/>
        <w:spacing w:after="0" w:line="240" w:lineRule="auto"/>
        <w:jc w:val="center"/>
        <w:rPr>
          <w:rFonts w:ascii="Helvetica Neue" w:eastAsia="Times New Roman" w:hAnsi="Helvetica Neue" w:cs="Times New Roman"/>
          <w:sz w:val="19"/>
          <w:szCs w:val="19"/>
          <w:lang w:val="en-US" w:eastAsia="en-AU"/>
        </w:rPr>
      </w:pPr>
      <w:r w:rsidRPr="00675C5F">
        <w:rPr>
          <w:rFonts w:ascii="Helvetica Neue" w:eastAsia="Times New Roman" w:hAnsi="Helvetica Neue" w:cs="Times New Roman"/>
          <w:i/>
          <w:iCs/>
          <w:sz w:val="19"/>
          <w:szCs w:val="19"/>
          <w:lang w:eastAsia="en-AU"/>
        </w:rPr>
        <w:t xml:space="preserve">Torres Strait Regional Authority Election Rules </w:t>
      </w:r>
      <w:r w:rsidR="00D25A70">
        <w:rPr>
          <w:rFonts w:ascii="Helvetica Neue" w:eastAsia="Times New Roman" w:hAnsi="Helvetica Neue" w:cs="Times New Roman"/>
          <w:i/>
          <w:iCs/>
          <w:sz w:val="19"/>
          <w:szCs w:val="19"/>
          <w:lang w:eastAsia="en-AU"/>
        </w:rPr>
        <w:t>2017</w:t>
      </w:r>
    </w:p>
    <w:p w:rsidR="00FB1D8A" w:rsidRDefault="00FB1D8A" w:rsidP="00B0202D">
      <w:pPr>
        <w:shd w:val="clear" w:color="auto" w:fill="FFFFFF"/>
        <w:spacing w:after="0" w:line="240" w:lineRule="auto"/>
        <w:rPr>
          <w:rFonts w:ascii="Helvetica Neue" w:eastAsia="Times New Roman" w:hAnsi="Helvetica Neue" w:cs="Times New Roman"/>
          <w:sz w:val="19"/>
          <w:szCs w:val="19"/>
          <w:lang w:eastAsia="en-AU"/>
        </w:rPr>
      </w:pPr>
    </w:p>
    <w:p w:rsidR="00675C5F" w:rsidRPr="00FB1D8A" w:rsidRDefault="00FB1D8A" w:rsidP="00B0202D">
      <w:pPr>
        <w:shd w:val="clear" w:color="auto" w:fill="FFFFFF"/>
        <w:spacing w:after="0" w:line="240" w:lineRule="auto"/>
        <w:rPr>
          <w:rFonts w:ascii="Helvetica Neue" w:eastAsia="Times New Roman" w:hAnsi="Helvetica Neue" w:cs="Times New Roman"/>
          <w:b/>
          <w:sz w:val="19"/>
          <w:szCs w:val="19"/>
          <w:lang w:val="en-US" w:eastAsia="en-AU"/>
        </w:rPr>
      </w:pPr>
      <w:r w:rsidRPr="00FB1D8A">
        <w:rPr>
          <w:rFonts w:ascii="Helvetica Neue" w:eastAsia="Times New Roman" w:hAnsi="Helvetica Neue" w:cs="Times New Roman"/>
          <w:b/>
          <w:sz w:val="19"/>
          <w:szCs w:val="19"/>
          <w:lang w:eastAsia="en-AU"/>
        </w:rPr>
        <w:t>Overview</w:t>
      </w:r>
      <w:r w:rsidR="00675C5F" w:rsidRPr="00FB1D8A">
        <w:rPr>
          <w:rFonts w:ascii="Helvetica Neue" w:eastAsia="Times New Roman" w:hAnsi="Helvetica Neue" w:cs="Times New Roman"/>
          <w:b/>
          <w:sz w:val="19"/>
          <w:szCs w:val="19"/>
          <w:lang w:eastAsia="en-AU"/>
        </w:rPr>
        <w:t> </w:t>
      </w:r>
    </w:p>
    <w:p w:rsidR="003B7633" w:rsidRDefault="003B7633" w:rsidP="00B0202D">
      <w:pPr>
        <w:shd w:val="clear" w:color="auto" w:fill="FFFFFF"/>
        <w:spacing w:after="0" w:line="240" w:lineRule="auto"/>
        <w:rPr>
          <w:rFonts w:ascii="Helvetica Neue" w:eastAsia="Times New Roman" w:hAnsi="Helvetica Neue" w:cs="Times New Roman"/>
          <w:sz w:val="19"/>
          <w:szCs w:val="19"/>
          <w:lang w:eastAsia="en-AU"/>
        </w:rPr>
      </w:pPr>
    </w:p>
    <w:p w:rsidR="00644137" w:rsidRDefault="00675C5F" w:rsidP="00B0202D">
      <w:pPr>
        <w:shd w:val="clear" w:color="auto" w:fill="FFFFFF"/>
        <w:spacing w:after="0" w:line="240" w:lineRule="auto"/>
        <w:rPr>
          <w:rFonts w:ascii="Helvetica Neue" w:eastAsia="Times New Roman" w:hAnsi="Helvetica Neue" w:cs="Times New Roman"/>
          <w:sz w:val="19"/>
          <w:szCs w:val="19"/>
          <w:lang w:eastAsia="en-AU"/>
        </w:rPr>
      </w:pPr>
      <w:r w:rsidRPr="00675C5F">
        <w:rPr>
          <w:rFonts w:ascii="Helvetica Neue" w:eastAsia="Times New Roman" w:hAnsi="Helvetica Neue" w:cs="Times New Roman"/>
          <w:sz w:val="19"/>
          <w:szCs w:val="19"/>
          <w:lang w:eastAsia="en-AU"/>
        </w:rPr>
        <w:t xml:space="preserve">Section 143G of the </w:t>
      </w:r>
      <w:r w:rsidRPr="00675C5F">
        <w:rPr>
          <w:rFonts w:ascii="Helvetica Neue" w:eastAsia="Times New Roman" w:hAnsi="Helvetica Neue" w:cs="Times New Roman"/>
          <w:i/>
          <w:iCs/>
          <w:sz w:val="19"/>
          <w:szCs w:val="19"/>
          <w:lang w:eastAsia="en-AU"/>
        </w:rPr>
        <w:t xml:space="preserve">Aboriginal and Torres Strait Islander Act 2005 </w:t>
      </w:r>
      <w:r w:rsidRPr="00675C5F">
        <w:rPr>
          <w:rFonts w:ascii="Helvetica Neue" w:eastAsia="Times New Roman" w:hAnsi="Helvetica Neue" w:cs="Times New Roman"/>
          <w:sz w:val="19"/>
          <w:szCs w:val="19"/>
          <w:lang w:eastAsia="en-AU"/>
        </w:rPr>
        <w:t xml:space="preserve">(the Act) provides that the Minister may, after consulting the Torres Strait Regional Authority (TSRA) and the Electoral Commissioner, make rules </w:t>
      </w:r>
      <w:proofErr w:type="gramStart"/>
      <w:r w:rsidRPr="00675C5F">
        <w:rPr>
          <w:rFonts w:ascii="Helvetica Neue" w:eastAsia="Times New Roman" w:hAnsi="Helvetica Neue" w:cs="Times New Roman"/>
          <w:sz w:val="19"/>
          <w:szCs w:val="19"/>
          <w:lang w:eastAsia="en-AU"/>
        </w:rPr>
        <w:t>not inconsistent</w:t>
      </w:r>
      <w:proofErr w:type="gramEnd"/>
      <w:r w:rsidRPr="00675C5F">
        <w:rPr>
          <w:rFonts w:ascii="Helvetica Neue" w:eastAsia="Times New Roman" w:hAnsi="Helvetica Neue" w:cs="Times New Roman"/>
          <w:sz w:val="19"/>
          <w:szCs w:val="19"/>
          <w:lang w:eastAsia="en-AU"/>
        </w:rPr>
        <w:t xml:space="preserve"> with the Act for the conduct of TSRA elections. Rules made under section 143G are a legislative instrument (subsection </w:t>
      </w:r>
      <w:proofErr w:type="gramStart"/>
      <w:r w:rsidRPr="00675C5F">
        <w:rPr>
          <w:rFonts w:ascii="Helvetica Neue" w:eastAsia="Times New Roman" w:hAnsi="Helvetica Neue" w:cs="Times New Roman"/>
          <w:sz w:val="19"/>
          <w:szCs w:val="19"/>
          <w:lang w:eastAsia="en-AU"/>
        </w:rPr>
        <w:t>143G(</w:t>
      </w:r>
      <w:proofErr w:type="gramEnd"/>
      <w:r w:rsidRPr="00675C5F">
        <w:rPr>
          <w:rFonts w:ascii="Helvetica Neue" w:eastAsia="Times New Roman" w:hAnsi="Helvetica Neue" w:cs="Times New Roman"/>
          <w:sz w:val="19"/>
          <w:szCs w:val="19"/>
          <w:lang w:eastAsia="en-AU"/>
        </w:rPr>
        <w:t xml:space="preserve">8)), and disallowable by either House of Parliament under section 42 of the </w:t>
      </w:r>
      <w:r w:rsidRPr="00675C5F">
        <w:rPr>
          <w:rFonts w:ascii="Helvetica Neue" w:eastAsia="Times New Roman" w:hAnsi="Helvetica Neue" w:cs="Times New Roman"/>
          <w:i/>
          <w:iCs/>
          <w:sz w:val="19"/>
          <w:szCs w:val="19"/>
          <w:lang w:eastAsia="en-AU"/>
        </w:rPr>
        <w:t>Legislation Act 2003</w:t>
      </w:r>
      <w:r w:rsidRPr="00675C5F">
        <w:rPr>
          <w:rFonts w:ascii="Helvetica Neue" w:eastAsia="Times New Roman" w:hAnsi="Helvetica Neue" w:cs="Times New Roman"/>
          <w:sz w:val="19"/>
          <w:szCs w:val="19"/>
          <w:lang w:eastAsia="en-AU"/>
        </w:rPr>
        <w:t xml:space="preserve">. </w:t>
      </w:r>
    </w:p>
    <w:p w:rsidR="003B7633" w:rsidRDefault="003B7633" w:rsidP="00B0202D">
      <w:pPr>
        <w:shd w:val="clear" w:color="auto" w:fill="FFFFFF"/>
        <w:spacing w:after="0" w:line="240" w:lineRule="auto"/>
        <w:rPr>
          <w:rFonts w:ascii="Helvetica Neue" w:eastAsia="Times New Roman" w:hAnsi="Helvetica Neue" w:cs="Arial"/>
          <w:sz w:val="19"/>
          <w:szCs w:val="19"/>
          <w:lang w:val="en-US" w:eastAsia="en-AU"/>
        </w:rPr>
      </w:pPr>
    </w:p>
    <w:p w:rsidR="00FB1D8A" w:rsidRDefault="0020756E" w:rsidP="00B0202D">
      <w:pPr>
        <w:shd w:val="clear" w:color="auto" w:fill="FFFFFF"/>
        <w:spacing w:after="0" w:line="240" w:lineRule="auto"/>
        <w:rPr>
          <w:rFonts w:ascii="Helvetica Neue" w:eastAsia="Times New Roman" w:hAnsi="Helvetica Neue" w:cs="Arial"/>
          <w:sz w:val="19"/>
          <w:szCs w:val="19"/>
          <w:lang w:val="en-US" w:eastAsia="en-AU"/>
        </w:rPr>
      </w:pPr>
      <w:r>
        <w:rPr>
          <w:rFonts w:ascii="Helvetica Neue" w:eastAsia="Times New Roman" w:hAnsi="Helvetica Neue" w:cs="Arial"/>
          <w:sz w:val="19"/>
          <w:szCs w:val="19"/>
          <w:lang w:val="en-US" w:eastAsia="en-AU"/>
        </w:rPr>
        <w:t xml:space="preserve">The </w:t>
      </w:r>
      <w:r w:rsidRPr="00964777">
        <w:rPr>
          <w:rFonts w:ascii="Helvetica Neue" w:eastAsia="Times New Roman" w:hAnsi="Helvetica Neue" w:cs="Arial"/>
          <w:i/>
          <w:sz w:val="19"/>
          <w:szCs w:val="19"/>
          <w:lang w:val="en-US" w:eastAsia="en-AU"/>
        </w:rPr>
        <w:t>Torres Strait Regional Authority Election Rules 2017</w:t>
      </w:r>
      <w:r>
        <w:rPr>
          <w:rFonts w:ascii="Helvetica Neue" w:eastAsia="Times New Roman" w:hAnsi="Helvetica Neue" w:cs="Arial"/>
          <w:sz w:val="19"/>
          <w:szCs w:val="19"/>
          <w:lang w:val="en-US" w:eastAsia="en-AU"/>
        </w:rPr>
        <w:t xml:space="preserve"> (the </w:t>
      </w:r>
      <w:r w:rsidR="00FB1D8A">
        <w:rPr>
          <w:rFonts w:ascii="Helvetica Neue" w:eastAsia="Times New Roman" w:hAnsi="Helvetica Neue" w:cs="Arial"/>
          <w:sz w:val="19"/>
          <w:szCs w:val="19"/>
          <w:lang w:val="en-US" w:eastAsia="en-AU"/>
        </w:rPr>
        <w:t xml:space="preserve">Election </w:t>
      </w:r>
      <w:r w:rsidR="00FB1D8A" w:rsidRPr="004D4889">
        <w:rPr>
          <w:rFonts w:ascii="Helvetica Neue" w:eastAsia="Times New Roman" w:hAnsi="Helvetica Neue" w:cs="Arial"/>
          <w:sz w:val="19"/>
          <w:szCs w:val="19"/>
          <w:lang w:val="en-US" w:eastAsia="en-AU"/>
        </w:rPr>
        <w:t>Rules</w:t>
      </w:r>
      <w:r>
        <w:rPr>
          <w:rFonts w:ascii="Helvetica Neue" w:eastAsia="Times New Roman" w:hAnsi="Helvetica Neue" w:cs="Arial"/>
          <w:sz w:val="19"/>
          <w:szCs w:val="19"/>
          <w:lang w:val="en-US" w:eastAsia="en-AU"/>
        </w:rPr>
        <w:t>)</w:t>
      </w:r>
      <w:r w:rsidR="00FB1D8A" w:rsidRPr="004D4889">
        <w:rPr>
          <w:rFonts w:ascii="Helvetica Neue" w:eastAsia="Times New Roman" w:hAnsi="Helvetica Neue" w:cs="Arial"/>
          <w:sz w:val="19"/>
          <w:szCs w:val="19"/>
          <w:lang w:val="en-US" w:eastAsia="en-AU"/>
        </w:rPr>
        <w:t xml:space="preserve"> cover all matters relating to nomination of candidates for election, conduct of the election including postal voting, pre-poll voting, the poll, scrutiny of ballot papers, declaration of the poll and electoral offences.</w:t>
      </w:r>
    </w:p>
    <w:p w:rsidR="003B7633" w:rsidRDefault="003B7633" w:rsidP="00B0202D">
      <w:pPr>
        <w:shd w:val="clear" w:color="auto" w:fill="FFFFFF"/>
        <w:spacing w:after="0" w:line="240" w:lineRule="auto"/>
        <w:rPr>
          <w:rFonts w:ascii="Helvetica Neue" w:eastAsia="Times New Roman" w:hAnsi="Helvetica Neue" w:cs="Times New Roman"/>
          <w:sz w:val="19"/>
          <w:szCs w:val="19"/>
          <w:lang w:eastAsia="en-AU"/>
        </w:rPr>
      </w:pPr>
    </w:p>
    <w:p w:rsidR="0020756E" w:rsidRDefault="0020756E" w:rsidP="00B0202D">
      <w:pPr>
        <w:shd w:val="clear" w:color="auto" w:fill="FFFFFF"/>
        <w:spacing w:after="0" w:line="240" w:lineRule="auto"/>
        <w:rPr>
          <w:rFonts w:ascii="Helvetica Neue" w:eastAsia="Times New Roman" w:hAnsi="Helvetica Neue" w:cs="Times New Roman"/>
          <w:sz w:val="19"/>
          <w:szCs w:val="19"/>
          <w:lang w:eastAsia="en-AU"/>
        </w:rPr>
      </w:pPr>
      <w:r>
        <w:rPr>
          <w:rFonts w:ascii="Helvetica Neue" w:eastAsia="Times New Roman" w:hAnsi="Helvetica Neue" w:cs="Times New Roman"/>
          <w:sz w:val="19"/>
          <w:szCs w:val="19"/>
          <w:lang w:eastAsia="en-AU"/>
        </w:rPr>
        <w:t>The Election Rules</w:t>
      </w:r>
      <w:r w:rsidRPr="00FB1D8A">
        <w:rPr>
          <w:rFonts w:ascii="Helvetica Neue" w:eastAsia="Times New Roman" w:hAnsi="Helvetica Neue" w:cs="Times New Roman"/>
          <w:sz w:val="19"/>
          <w:szCs w:val="19"/>
          <w:lang w:eastAsia="en-AU"/>
        </w:rPr>
        <w:t xml:space="preserve"> largely mirror those in the </w:t>
      </w:r>
      <w:r w:rsidRPr="00FB1D8A">
        <w:rPr>
          <w:rFonts w:ascii="Helvetica Neue" w:eastAsia="Times New Roman" w:hAnsi="Helvetica Neue" w:cs="Times New Roman"/>
          <w:i/>
          <w:iCs/>
          <w:sz w:val="19"/>
          <w:szCs w:val="19"/>
          <w:lang w:eastAsia="en-AU"/>
        </w:rPr>
        <w:t xml:space="preserve">Torres Strait Regional Authority Election Rules </w:t>
      </w:r>
      <w:proofErr w:type="gramStart"/>
      <w:r w:rsidRPr="00FB1D8A">
        <w:rPr>
          <w:rFonts w:ascii="Helvetica Neue" w:eastAsia="Times New Roman" w:hAnsi="Helvetica Neue" w:cs="Times New Roman"/>
          <w:i/>
          <w:iCs/>
          <w:sz w:val="19"/>
          <w:szCs w:val="19"/>
          <w:lang w:eastAsia="en-AU"/>
        </w:rPr>
        <w:t xml:space="preserve">1996 </w:t>
      </w:r>
      <w:r w:rsidRPr="00FB1D8A">
        <w:rPr>
          <w:rFonts w:ascii="Helvetica Neue" w:eastAsia="Times New Roman" w:hAnsi="Helvetica Neue" w:cs="Times New Roman"/>
          <w:sz w:val="19"/>
          <w:szCs w:val="19"/>
          <w:lang w:eastAsia="en-AU"/>
        </w:rPr>
        <w:t>which</w:t>
      </w:r>
      <w:proofErr w:type="gramEnd"/>
      <w:r w:rsidRPr="00FB1D8A">
        <w:rPr>
          <w:rFonts w:ascii="Helvetica Neue" w:eastAsia="Times New Roman" w:hAnsi="Helvetica Neue" w:cs="Times New Roman"/>
          <w:sz w:val="19"/>
          <w:szCs w:val="19"/>
          <w:lang w:eastAsia="en-AU"/>
        </w:rPr>
        <w:t xml:space="preserve"> </w:t>
      </w:r>
      <w:r w:rsidR="0078426C">
        <w:rPr>
          <w:rFonts w:ascii="Helvetica Neue" w:eastAsia="Times New Roman" w:hAnsi="Helvetica Neue" w:cs="Times New Roman"/>
          <w:sz w:val="19"/>
          <w:szCs w:val="19"/>
          <w:lang w:eastAsia="en-AU"/>
        </w:rPr>
        <w:t xml:space="preserve">were due to sunset on </w:t>
      </w:r>
      <w:r w:rsidR="00973F7C">
        <w:rPr>
          <w:rFonts w:ascii="Helvetica Neue" w:eastAsia="Times New Roman" w:hAnsi="Helvetica Neue" w:cs="Times New Roman"/>
          <w:sz w:val="19"/>
          <w:szCs w:val="19"/>
          <w:lang w:eastAsia="en-AU"/>
        </w:rPr>
        <w:t>1 October 2017</w:t>
      </w:r>
      <w:r w:rsidRPr="00FB1D8A">
        <w:rPr>
          <w:rFonts w:ascii="Helvetica Neue" w:eastAsia="Times New Roman" w:hAnsi="Helvetica Neue" w:cs="Times New Roman"/>
          <w:sz w:val="19"/>
          <w:szCs w:val="19"/>
          <w:lang w:eastAsia="en-AU"/>
        </w:rPr>
        <w:t>.</w:t>
      </w:r>
    </w:p>
    <w:p w:rsidR="003B7633" w:rsidRDefault="003B7633" w:rsidP="00B0202D">
      <w:pPr>
        <w:shd w:val="clear" w:color="auto" w:fill="FFFFFF"/>
        <w:spacing w:after="0" w:line="240" w:lineRule="auto"/>
        <w:rPr>
          <w:rFonts w:ascii="Helvetica Neue" w:hAnsi="Helvetica Neue"/>
          <w:sz w:val="19"/>
          <w:szCs w:val="19"/>
        </w:rPr>
      </w:pPr>
    </w:p>
    <w:p w:rsidR="00CC3150" w:rsidRPr="00FB1D8A" w:rsidRDefault="00A8547F" w:rsidP="00B0202D">
      <w:pPr>
        <w:shd w:val="clear" w:color="auto" w:fill="FFFFFF"/>
        <w:spacing w:after="0" w:line="240" w:lineRule="auto"/>
        <w:rPr>
          <w:rFonts w:ascii="Helvetica Neue" w:eastAsia="Times New Roman" w:hAnsi="Helvetica Neue" w:cs="Arial"/>
          <w:sz w:val="19"/>
          <w:szCs w:val="19"/>
          <w:lang w:eastAsia="en-AU"/>
        </w:rPr>
      </w:pPr>
      <w:r>
        <w:rPr>
          <w:rFonts w:ascii="Helvetica Neue" w:hAnsi="Helvetica Neue"/>
          <w:sz w:val="19"/>
          <w:szCs w:val="19"/>
        </w:rPr>
        <w:t xml:space="preserve">As per section </w:t>
      </w:r>
      <w:proofErr w:type="gramStart"/>
      <w:r>
        <w:rPr>
          <w:rFonts w:ascii="Helvetica Neue" w:hAnsi="Helvetica Neue"/>
          <w:sz w:val="19"/>
          <w:szCs w:val="19"/>
        </w:rPr>
        <w:t>143G(</w:t>
      </w:r>
      <w:proofErr w:type="gramEnd"/>
      <w:r>
        <w:rPr>
          <w:rFonts w:ascii="Helvetica Neue" w:hAnsi="Helvetica Neue"/>
          <w:sz w:val="19"/>
          <w:szCs w:val="19"/>
        </w:rPr>
        <w:t xml:space="preserve">6) of the Act, the </w:t>
      </w:r>
      <w:r w:rsidR="004602BE">
        <w:rPr>
          <w:rFonts w:ascii="Helvetica Neue" w:hAnsi="Helvetica Neue"/>
          <w:sz w:val="19"/>
          <w:szCs w:val="19"/>
        </w:rPr>
        <w:t xml:space="preserve">Election </w:t>
      </w:r>
      <w:r>
        <w:rPr>
          <w:rFonts w:ascii="Helvetica Neue" w:hAnsi="Helvetica Neue"/>
          <w:sz w:val="19"/>
          <w:szCs w:val="19"/>
        </w:rPr>
        <w:t xml:space="preserve">Rules reflect the desire for the </w:t>
      </w:r>
      <w:r w:rsidR="00CC3150">
        <w:rPr>
          <w:rFonts w:ascii="Helvetica Neue" w:hAnsi="Helvetica Neue"/>
          <w:sz w:val="19"/>
          <w:szCs w:val="19"/>
        </w:rPr>
        <w:t>TSRA elections to be conducted in a manner similar to the manner in which elections for the Parliame</w:t>
      </w:r>
      <w:r w:rsidR="00BF2871">
        <w:rPr>
          <w:rFonts w:ascii="Helvetica Neue" w:hAnsi="Helvetica Neue"/>
          <w:sz w:val="19"/>
          <w:szCs w:val="19"/>
        </w:rPr>
        <w:t>nt are conducted.</w:t>
      </w:r>
      <w:r>
        <w:rPr>
          <w:rFonts w:ascii="Helvetica Neue" w:hAnsi="Helvetica Neue"/>
          <w:sz w:val="19"/>
          <w:szCs w:val="19"/>
        </w:rPr>
        <w:t xml:space="preserve"> </w:t>
      </w:r>
      <w:r w:rsidR="00BF2871">
        <w:rPr>
          <w:rFonts w:ascii="Helvetica Neue" w:hAnsi="Helvetica Neue"/>
          <w:sz w:val="19"/>
          <w:szCs w:val="19"/>
        </w:rPr>
        <w:t>T</w:t>
      </w:r>
      <w:r w:rsidR="00CC3150">
        <w:rPr>
          <w:rFonts w:ascii="Helvetica Neue" w:hAnsi="Helvetica Neue"/>
          <w:sz w:val="19"/>
          <w:szCs w:val="19"/>
        </w:rPr>
        <w:t xml:space="preserve">he aim </w:t>
      </w:r>
      <w:r w:rsidR="00BF2871">
        <w:rPr>
          <w:rFonts w:ascii="Helvetica Neue" w:hAnsi="Helvetica Neue"/>
          <w:sz w:val="19"/>
          <w:szCs w:val="19"/>
        </w:rPr>
        <w:t>is to increase</w:t>
      </w:r>
      <w:r w:rsidR="00CC3150">
        <w:rPr>
          <w:rFonts w:ascii="Helvetica Neue" w:hAnsi="Helvetica Neue"/>
          <w:sz w:val="19"/>
          <w:szCs w:val="19"/>
        </w:rPr>
        <w:t xml:space="preserve"> the understanding of, and participation in, elections for the Parliament by Torres Strait Islanders and Aboriginal persons l</w:t>
      </w:r>
      <w:r>
        <w:rPr>
          <w:rFonts w:ascii="Helvetica Neue" w:hAnsi="Helvetica Neue"/>
          <w:sz w:val="19"/>
          <w:szCs w:val="19"/>
        </w:rPr>
        <w:t>iving in the Torres Strait area.</w:t>
      </w:r>
    </w:p>
    <w:p w:rsidR="003B7633" w:rsidRDefault="003B7633" w:rsidP="00B0202D">
      <w:pPr>
        <w:shd w:val="clear" w:color="auto" w:fill="FFFFFF"/>
        <w:spacing w:after="0" w:line="240" w:lineRule="auto"/>
        <w:rPr>
          <w:rFonts w:ascii="Helvetica Neue" w:eastAsia="Times New Roman" w:hAnsi="Helvetica Neue" w:cs="Times New Roman"/>
          <w:b/>
          <w:bCs/>
          <w:sz w:val="19"/>
          <w:szCs w:val="19"/>
          <w:lang w:eastAsia="en-AU"/>
        </w:rPr>
      </w:pPr>
    </w:p>
    <w:p w:rsidR="003C3769" w:rsidRPr="003C3769" w:rsidRDefault="003C3769" w:rsidP="00B0202D">
      <w:pPr>
        <w:shd w:val="clear" w:color="auto" w:fill="FFFFFF"/>
        <w:spacing w:after="0" w:line="240" w:lineRule="auto"/>
        <w:rPr>
          <w:rFonts w:ascii="Helvetica Neue" w:eastAsia="Times New Roman" w:hAnsi="Helvetica Neue" w:cs="Times New Roman"/>
          <w:sz w:val="19"/>
          <w:szCs w:val="19"/>
          <w:lang w:val="en-US" w:eastAsia="en-AU"/>
        </w:rPr>
      </w:pPr>
      <w:r w:rsidRPr="003C3769">
        <w:rPr>
          <w:rFonts w:ascii="Helvetica Neue" w:eastAsia="Times New Roman" w:hAnsi="Helvetica Neue" w:cs="Times New Roman"/>
          <w:b/>
          <w:bCs/>
          <w:sz w:val="19"/>
          <w:szCs w:val="19"/>
          <w:lang w:eastAsia="en-AU"/>
        </w:rPr>
        <w:t>Background</w:t>
      </w:r>
    </w:p>
    <w:p w:rsidR="003B7633" w:rsidRDefault="003B7633" w:rsidP="00B0202D">
      <w:pPr>
        <w:shd w:val="clear" w:color="auto" w:fill="FFFFFF"/>
        <w:spacing w:after="0" w:line="240" w:lineRule="auto"/>
        <w:rPr>
          <w:rFonts w:ascii="Helvetica Neue" w:eastAsia="Times New Roman" w:hAnsi="Helvetica Neue" w:cs="Times New Roman"/>
          <w:sz w:val="19"/>
          <w:szCs w:val="19"/>
          <w:lang w:eastAsia="en-AU"/>
        </w:rPr>
      </w:pPr>
    </w:p>
    <w:p w:rsidR="0078426C" w:rsidRPr="00247B29" w:rsidRDefault="0078426C" w:rsidP="00B0202D">
      <w:pPr>
        <w:shd w:val="clear" w:color="auto" w:fill="FFFFFF"/>
        <w:spacing w:after="0" w:line="240" w:lineRule="auto"/>
        <w:rPr>
          <w:rFonts w:ascii="Helvetica Neue" w:eastAsia="Times New Roman" w:hAnsi="Helvetica Neue" w:cs="Times New Roman"/>
          <w:sz w:val="19"/>
          <w:szCs w:val="19"/>
          <w:lang w:val="en-US" w:eastAsia="en-AU"/>
        </w:rPr>
      </w:pPr>
      <w:r w:rsidRPr="00247B29">
        <w:rPr>
          <w:rFonts w:ascii="Helvetica Neue" w:eastAsia="Times New Roman" w:hAnsi="Helvetica Neue" w:cs="Times New Roman"/>
          <w:sz w:val="19"/>
          <w:szCs w:val="19"/>
          <w:lang w:eastAsia="en-AU"/>
        </w:rPr>
        <w:t>Section 142 of the Act establishes the TSRA as a corporate Commonwealth entity to deliver programmes for Torres</w:t>
      </w:r>
      <w:r w:rsidR="00472B15">
        <w:rPr>
          <w:rFonts w:ascii="Helvetica Neue" w:eastAsia="Times New Roman" w:hAnsi="Helvetica Neue" w:cs="Times New Roman" w:hint="eastAsia"/>
          <w:sz w:val="19"/>
          <w:szCs w:val="19"/>
          <w:lang w:eastAsia="en-AU"/>
        </w:rPr>
        <w:t> </w:t>
      </w:r>
      <w:r w:rsidRPr="00247B29">
        <w:rPr>
          <w:rFonts w:ascii="Helvetica Neue" w:eastAsia="Times New Roman" w:hAnsi="Helvetica Neue" w:cs="Times New Roman"/>
          <w:sz w:val="19"/>
          <w:szCs w:val="19"/>
          <w:lang w:eastAsia="en-AU"/>
        </w:rPr>
        <w:t>Strait Islanders and Aboriginal persons living in the Torres Strait area.  </w:t>
      </w:r>
    </w:p>
    <w:p w:rsidR="0078426C" w:rsidRPr="00247B29" w:rsidRDefault="0078426C" w:rsidP="00B0202D">
      <w:pPr>
        <w:shd w:val="clear" w:color="auto" w:fill="FFFFFF"/>
        <w:spacing w:after="0" w:line="240" w:lineRule="auto"/>
        <w:rPr>
          <w:rFonts w:ascii="Helvetica Neue" w:eastAsia="Times New Roman" w:hAnsi="Helvetica Neue" w:cs="Times New Roman"/>
          <w:sz w:val="19"/>
          <w:szCs w:val="19"/>
          <w:lang w:val="en-US" w:eastAsia="en-AU"/>
        </w:rPr>
      </w:pPr>
      <w:r w:rsidRPr="00247B29">
        <w:rPr>
          <w:rFonts w:ascii="Helvetica Neue" w:eastAsia="Times New Roman" w:hAnsi="Helvetica Neue" w:cs="Times New Roman"/>
          <w:sz w:val="19"/>
          <w:szCs w:val="19"/>
          <w:lang w:eastAsia="en-AU"/>
        </w:rPr>
        <w:t xml:space="preserve">Under section 142R, the TSRA consists of the eligible number of members elected in accordance with Division 5 of Part 3A of the Act (the Minister has not otherwise determined the constitution of the TSRA under section 142S of the Act). </w:t>
      </w:r>
    </w:p>
    <w:p w:rsidR="003B7633" w:rsidRDefault="003B7633" w:rsidP="00B0202D">
      <w:pPr>
        <w:shd w:val="clear" w:color="auto" w:fill="FFFFFF"/>
        <w:spacing w:after="0" w:line="240" w:lineRule="auto"/>
        <w:rPr>
          <w:rFonts w:ascii="Helvetica Neue" w:eastAsia="Times New Roman" w:hAnsi="Helvetica Neue" w:cs="Times New Roman"/>
          <w:sz w:val="19"/>
          <w:szCs w:val="19"/>
          <w:lang w:eastAsia="en-AU"/>
        </w:rPr>
      </w:pPr>
    </w:p>
    <w:p w:rsidR="003C3769" w:rsidRPr="003C3769" w:rsidRDefault="003C3769" w:rsidP="00B0202D">
      <w:pPr>
        <w:shd w:val="clear" w:color="auto" w:fill="FFFFFF"/>
        <w:spacing w:after="0" w:line="240" w:lineRule="auto"/>
        <w:rPr>
          <w:rFonts w:ascii="Helvetica Neue" w:eastAsia="Times New Roman" w:hAnsi="Helvetica Neue" w:cs="Times New Roman"/>
          <w:sz w:val="19"/>
          <w:szCs w:val="19"/>
          <w:lang w:val="en-US" w:eastAsia="en-AU"/>
        </w:rPr>
      </w:pPr>
      <w:r w:rsidRPr="003C3769">
        <w:rPr>
          <w:rFonts w:ascii="Helvetica Neue" w:eastAsia="Times New Roman" w:hAnsi="Helvetica Neue" w:cs="Times New Roman"/>
          <w:sz w:val="19"/>
          <w:szCs w:val="19"/>
          <w:lang w:eastAsia="en-AU"/>
        </w:rPr>
        <w:t xml:space="preserve">Division 5 of Part 3A of the Act deals with TSRA elections, including the entitlement of persons to vote, qualification to </w:t>
      </w:r>
      <w:proofErr w:type="gramStart"/>
      <w:r w:rsidRPr="003C3769">
        <w:rPr>
          <w:rFonts w:ascii="Helvetica Neue" w:eastAsia="Times New Roman" w:hAnsi="Helvetica Neue" w:cs="Times New Roman"/>
          <w:sz w:val="19"/>
          <w:szCs w:val="19"/>
          <w:lang w:eastAsia="en-AU"/>
        </w:rPr>
        <w:t>be elected</w:t>
      </w:r>
      <w:proofErr w:type="gramEnd"/>
      <w:r w:rsidRPr="003C3769">
        <w:rPr>
          <w:rFonts w:ascii="Helvetica Neue" w:eastAsia="Times New Roman" w:hAnsi="Helvetica Neue" w:cs="Times New Roman"/>
          <w:sz w:val="19"/>
          <w:szCs w:val="19"/>
          <w:lang w:eastAsia="en-AU"/>
        </w:rPr>
        <w:t xml:space="preserve"> to the TSRA, timing of elections and voting. Section 143G enables the Minister to make rules </w:t>
      </w:r>
      <w:r w:rsidR="000756FC">
        <w:rPr>
          <w:rFonts w:ascii="Helvetica Neue" w:eastAsia="Times New Roman" w:hAnsi="Helvetica Neue" w:cs="Times New Roman"/>
          <w:sz w:val="19"/>
          <w:szCs w:val="19"/>
          <w:lang w:eastAsia="en-AU"/>
        </w:rPr>
        <w:t>for the conduct of</w:t>
      </w:r>
      <w:r w:rsidRPr="003C3769">
        <w:rPr>
          <w:rFonts w:ascii="Helvetica Neue" w:eastAsia="Times New Roman" w:hAnsi="Helvetica Neue" w:cs="Times New Roman"/>
          <w:sz w:val="19"/>
          <w:szCs w:val="19"/>
          <w:lang w:eastAsia="en-AU"/>
        </w:rPr>
        <w:t xml:space="preserve"> elections. </w:t>
      </w:r>
    </w:p>
    <w:p w:rsidR="003B7633" w:rsidRDefault="003B7633" w:rsidP="00B0202D">
      <w:pPr>
        <w:shd w:val="clear" w:color="auto" w:fill="FFFFFF"/>
        <w:spacing w:after="0" w:line="240" w:lineRule="auto"/>
        <w:rPr>
          <w:rFonts w:ascii="Helvetica Neue" w:eastAsia="Times New Roman" w:hAnsi="Helvetica Neue" w:cs="Times New Roman"/>
          <w:sz w:val="19"/>
          <w:szCs w:val="19"/>
          <w:lang w:eastAsia="en-AU"/>
        </w:rPr>
      </w:pPr>
    </w:p>
    <w:p w:rsidR="003C3769" w:rsidRPr="003C3769" w:rsidRDefault="003C3769" w:rsidP="00B0202D">
      <w:pPr>
        <w:shd w:val="clear" w:color="auto" w:fill="FFFFFF"/>
        <w:spacing w:after="0" w:line="240" w:lineRule="auto"/>
        <w:rPr>
          <w:rFonts w:ascii="Helvetica Neue" w:eastAsia="Times New Roman" w:hAnsi="Helvetica Neue" w:cs="Times New Roman"/>
          <w:sz w:val="19"/>
          <w:szCs w:val="19"/>
          <w:lang w:val="en-US" w:eastAsia="en-AU"/>
        </w:rPr>
      </w:pPr>
      <w:r w:rsidRPr="003C3769">
        <w:rPr>
          <w:rFonts w:ascii="Helvetica Neue" w:eastAsia="Times New Roman" w:hAnsi="Helvetica Neue" w:cs="Times New Roman"/>
          <w:sz w:val="19"/>
          <w:szCs w:val="19"/>
          <w:lang w:eastAsia="en-AU"/>
        </w:rPr>
        <w:t xml:space="preserve">The TSRA </w:t>
      </w:r>
      <w:proofErr w:type="gramStart"/>
      <w:r w:rsidRPr="003C3769">
        <w:rPr>
          <w:rFonts w:ascii="Helvetica Neue" w:eastAsia="Times New Roman" w:hAnsi="Helvetica Neue" w:cs="Times New Roman"/>
          <w:sz w:val="19"/>
          <w:szCs w:val="19"/>
          <w:lang w:eastAsia="en-AU"/>
        </w:rPr>
        <w:t>was originally established</w:t>
      </w:r>
      <w:proofErr w:type="gramEnd"/>
      <w:r w:rsidRPr="003C3769">
        <w:rPr>
          <w:rFonts w:ascii="Helvetica Neue" w:eastAsia="Times New Roman" w:hAnsi="Helvetica Neue" w:cs="Times New Roman"/>
          <w:sz w:val="19"/>
          <w:szCs w:val="19"/>
          <w:lang w:eastAsia="en-AU"/>
        </w:rPr>
        <w:t xml:space="preserve"> on 1 July 1994 under the </w:t>
      </w:r>
      <w:r w:rsidRPr="004D4889">
        <w:rPr>
          <w:rFonts w:ascii="Helvetica Neue" w:eastAsia="Times New Roman" w:hAnsi="Helvetica Neue" w:cs="Times New Roman"/>
          <w:i/>
          <w:sz w:val="19"/>
          <w:szCs w:val="19"/>
          <w:lang w:eastAsia="en-AU"/>
        </w:rPr>
        <w:t>Aboriginal and Torres Strait Islander Commission Act 1989</w:t>
      </w:r>
      <w:r w:rsidRPr="003C3769">
        <w:rPr>
          <w:rFonts w:ascii="Helvetica Neue" w:eastAsia="Times New Roman" w:hAnsi="Helvetica Neue" w:cs="Times New Roman"/>
          <w:sz w:val="19"/>
          <w:szCs w:val="19"/>
          <w:lang w:eastAsia="en-AU"/>
        </w:rPr>
        <w:t>, as a separate authority from the Aboriginal and Torres St</w:t>
      </w:r>
      <w:r w:rsidR="0078426C">
        <w:rPr>
          <w:rFonts w:ascii="Helvetica Neue" w:eastAsia="Times New Roman" w:hAnsi="Helvetica Neue" w:cs="Times New Roman"/>
          <w:sz w:val="19"/>
          <w:szCs w:val="19"/>
          <w:lang w:eastAsia="en-AU"/>
        </w:rPr>
        <w:t>rait Islander Commission</w:t>
      </w:r>
      <w:r w:rsidRPr="003C3769">
        <w:rPr>
          <w:rFonts w:ascii="Helvetica Neue" w:eastAsia="Times New Roman" w:hAnsi="Helvetica Neue" w:cs="Times New Roman"/>
          <w:sz w:val="19"/>
          <w:szCs w:val="19"/>
          <w:lang w:eastAsia="en-AU"/>
        </w:rPr>
        <w:t xml:space="preserve">. The Election Rules are adapted from the </w:t>
      </w:r>
      <w:r w:rsidRPr="00964777">
        <w:rPr>
          <w:rFonts w:ascii="Helvetica Neue" w:eastAsia="Times New Roman" w:hAnsi="Helvetica Neue" w:cs="Times New Roman"/>
          <w:i/>
          <w:sz w:val="19"/>
          <w:szCs w:val="19"/>
          <w:lang w:eastAsia="en-AU"/>
        </w:rPr>
        <w:t>Aboriginal and Torres Strait Islander Commission (Regional Council Election) Rules 1990</w:t>
      </w:r>
      <w:r w:rsidRPr="003C3769">
        <w:rPr>
          <w:rFonts w:ascii="Helvetica Neue" w:eastAsia="Times New Roman" w:hAnsi="Helvetica Neue" w:cs="Times New Roman"/>
          <w:sz w:val="19"/>
          <w:szCs w:val="19"/>
          <w:lang w:eastAsia="en-AU"/>
        </w:rPr>
        <w:t xml:space="preserve">, and the Casual Vacancy Rules </w:t>
      </w:r>
      <w:r w:rsidR="000756FC">
        <w:rPr>
          <w:rFonts w:ascii="Helvetica Neue" w:eastAsia="Times New Roman" w:hAnsi="Helvetica Neue" w:cs="Times New Roman"/>
          <w:sz w:val="19"/>
          <w:szCs w:val="19"/>
          <w:lang w:eastAsia="en-AU"/>
        </w:rPr>
        <w:t xml:space="preserve">in Part 6 </w:t>
      </w:r>
      <w:r w:rsidRPr="003C3769">
        <w:rPr>
          <w:rFonts w:ascii="Helvetica Neue" w:eastAsia="Times New Roman" w:hAnsi="Helvetica Neue" w:cs="Times New Roman"/>
          <w:sz w:val="19"/>
          <w:szCs w:val="19"/>
          <w:lang w:eastAsia="en-AU"/>
        </w:rPr>
        <w:t xml:space="preserve">are adapted from the </w:t>
      </w:r>
      <w:r w:rsidRPr="00964777">
        <w:rPr>
          <w:rFonts w:ascii="Helvetica Neue" w:eastAsia="Times New Roman" w:hAnsi="Helvetica Neue" w:cs="Times New Roman"/>
          <w:i/>
          <w:sz w:val="19"/>
          <w:szCs w:val="19"/>
          <w:lang w:eastAsia="en-AU"/>
        </w:rPr>
        <w:t>Aboriginal and Torres Strait Islander Commission (Regional Council</w:t>
      </w:r>
      <w:r w:rsidR="008F22C4">
        <w:rPr>
          <w:rFonts w:ascii="Helvetica Neue" w:eastAsia="Times New Roman" w:hAnsi="Helvetica Neue" w:cs="Times New Roman"/>
          <w:i/>
          <w:sz w:val="19"/>
          <w:szCs w:val="19"/>
          <w:lang w:eastAsia="en-AU"/>
        </w:rPr>
        <w:t xml:space="preserve"> Election</w:t>
      </w:r>
      <w:r w:rsidRPr="00964777">
        <w:rPr>
          <w:rFonts w:ascii="Helvetica Neue" w:eastAsia="Times New Roman" w:hAnsi="Helvetica Neue" w:cs="Times New Roman"/>
          <w:i/>
          <w:sz w:val="19"/>
          <w:szCs w:val="19"/>
          <w:lang w:eastAsia="en-AU"/>
        </w:rPr>
        <w:t>) (Casual Vacancies) Rules 1990</w:t>
      </w:r>
      <w:r w:rsidRPr="003C3769">
        <w:rPr>
          <w:rFonts w:ascii="Helvetica Neue" w:eastAsia="Times New Roman" w:hAnsi="Helvetica Neue" w:cs="Times New Roman"/>
          <w:sz w:val="19"/>
          <w:szCs w:val="19"/>
          <w:lang w:eastAsia="en-AU"/>
        </w:rPr>
        <w:t xml:space="preserve">. </w:t>
      </w:r>
    </w:p>
    <w:p w:rsidR="003B7633" w:rsidRDefault="003B7633" w:rsidP="00B0202D">
      <w:pPr>
        <w:keepNext/>
        <w:shd w:val="clear" w:color="auto" w:fill="FFFFFF"/>
        <w:spacing w:after="0" w:line="240" w:lineRule="auto"/>
        <w:rPr>
          <w:rFonts w:ascii="Helvetica Neue" w:eastAsia="Times New Roman" w:hAnsi="Helvetica Neue" w:cs="Times New Roman"/>
          <w:b/>
          <w:bCs/>
          <w:sz w:val="19"/>
          <w:szCs w:val="19"/>
          <w:lang w:eastAsia="en-AU"/>
        </w:rPr>
      </w:pPr>
    </w:p>
    <w:p w:rsidR="00915E96" w:rsidRPr="00915E96" w:rsidRDefault="00915E96" w:rsidP="00B0202D">
      <w:pPr>
        <w:keepNext/>
        <w:shd w:val="clear" w:color="auto" w:fill="FFFFFF"/>
        <w:spacing w:after="0" w:line="240" w:lineRule="auto"/>
        <w:rPr>
          <w:rFonts w:ascii="Helvetica Neue" w:eastAsia="Times New Roman" w:hAnsi="Helvetica Neue" w:cs="Times New Roman"/>
          <w:sz w:val="19"/>
          <w:szCs w:val="19"/>
          <w:lang w:val="en-US" w:eastAsia="en-AU"/>
        </w:rPr>
      </w:pPr>
      <w:r w:rsidRPr="00915E96">
        <w:rPr>
          <w:rFonts w:ascii="Helvetica Neue" w:eastAsia="Times New Roman" w:hAnsi="Helvetica Neue" w:cs="Times New Roman"/>
          <w:b/>
          <w:bCs/>
          <w:sz w:val="19"/>
          <w:szCs w:val="19"/>
          <w:lang w:eastAsia="en-AU"/>
        </w:rPr>
        <w:t xml:space="preserve">Regulatory Impact Statement </w:t>
      </w:r>
    </w:p>
    <w:p w:rsidR="003B7633" w:rsidRDefault="003B7633" w:rsidP="00B0202D">
      <w:pPr>
        <w:shd w:val="clear" w:color="auto" w:fill="FFFFFF"/>
        <w:spacing w:after="0" w:line="240" w:lineRule="auto"/>
        <w:rPr>
          <w:rFonts w:ascii="Helvetica Neue" w:eastAsia="Times New Roman" w:hAnsi="Helvetica Neue" w:cs="Times New Roman"/>
          <w:sz w:val="19"/>
          <w:szCs w:val="19"/>
          <w:lang w:eastAsia="en-AU"/>
        </w:rPr>
      </w:pPr>
    </w:p>
    <w:p w:rsidR="00915E96" w:rsidRPr="00915E96" w:rsidRDefault="00915E96" w:rsidP="00B0202D">
      <w:pPr>
        <w:shd w:val="clear" w:color="auto" w:fill="FFFFFF"/>
        <w:spacing w:after="0" w:line="240" w:lineRule="auto"/>
        <w:rPr>
          <w:rFonts w:ascii="Helvetica Neue" w:eastAsia="Times New Roman" w:hAnsi="Helvetica Neue" w:cs="Times New Roman"/>
          <w:sz w:val="19"/>
          <w:szCs w:val="19"/>
          <w:lang w:val="en-US" w:eastAsia="en-AU"/>
        </w:rPr>
      </w:pPr>
      <w:r w:rsidRPr="00915E96">
        <w:rPr>
          <w:rFonts w:ascii="Helvetica Neue" w:eastAsia="Times New Roman" w:hAnsi="Helvetica Neue" w:cs="Times New Roman"/>
          <w:sz w:val="19"/>
          <w:szCs w:val="19"/>
          <w:lang w:eastAsia="en-AU"/>
        </w:rPr>
        <w:t>The</w:t>
      </w:r>
      <w:r w:rsidR="003D5833">
        <w:rPr>
          <w:rFonts w:ascii="Helvetica Neue" w:eastAsia="Times New Roman" w:hAnsi="Helvetica Neue" w:cs="Times New Roman"/>
          <w:sz w:val="19"/>
          <w:szCs w:val="19"/>
          <w:lang w:eastAsia="en-AU"/>
        </w:rPr>
        <w:t xml:space="preserve"> </w:t>
      </w:r>
      <w:r w:rsidR="003303AF">
        <w:rPr>
          <w:rFonts w:ascii="Helvetica Neue" w:eastAsia="Times New Roman" w:hAnsi="Helvetica Neue" w:cs="Times New Roman"/>
          <w:sz w:val="19"/>
          <w:szCs w:val="19"/>
          <w:lang w:eastAsia="en-AU"/>
        </w:rPr>
        <w:t>Office of Best Practice Regulation</w:t>
      </w:r>
      <w:r w:rsidR="003D5833">
        <w:rPr>
          <w:rFonts w:ascii="Helvetica Neue" w:eastAsia="Times New Roman" w:hAnsi="Helvetica Neue" w:cs="Times New Roman"/>
          <w:sz w:val="19"/>
          <w:szCs w:val="19"/>
          <w:lang w:eastAsia="en-AU"/>
        </w:rPr>
        <w:t xml:space="preserve"> has </w:t>
      </w:r>
      <w:r w:rsidR="003303AF">
        <w:rPr>
          <w:rFonts w:ascii="Helvetica Neue" w:eastAsia="Times New Roman" w:hAnsi="Helvetica Neue" w:cs="Times New Roman"/>
          <w:sz w:val="19"/>
          <w:szCs w:val="19"/>
          <w:lang w:eastAsia="en-AU"/>
        </w:rPr>
        <w:t>advised</w:t>
      </w:r>
      <w:r w:rsidR="003D5833">
        <w:rPr>
          <w:rFonts w:ascii="Helvetica Neue" w:eastAsia="Times New Roman" w:hAnsi="Helvetica Neue" w:cs="Times New Roman"/>
          <w:sz w:val="19"/>
          <w:szCs w:val="19"/>
          <w:lang w:eastAsia="en-AU"/>
        </w:rPr>
        <w:t xml:space="preserve"> that </w:t>
      </w:r>
      <w:r w:rsidRPr="00915E96">
        <w:rPr>
          <w:rFonts w:ascii="Helvetica Neue" w:eastAsia="Times New Roman" w:hAnsi="Helvetica Neue" w:cs="Times New Roman"/>
          <w:sz w:val="19"/>
          <w:szCs w:val="19"/>
          <w:lang w:eastAsia="en-AU"/>
        </w:rPr>
        <w:t xml:space="preserve">a Regulatory Impact Statement is not required for </w:t>
      </w:r>
      <w:r w:rsidR="003E3582">
        <w:rPr>
          <w:rFonts w:ascii="Helvetica Neue" w:eastAsia="Times New Roman" w:hAnsi="Helvetica Neue" w:cs="Times New Roman"/>
          <w:sz w:val="19"/>
          <w:szCs w:val="19"/>
          <w:lang w:eastAsia="en-AU"/>
        </w:rPr>
        <w:t>the Election Rules</w:t>
      </w:r>
      <w:r w:rsidRPr="00915E96">
        <w:rPr>
          <w:rFonts w:ascii="Helvetica Neue" w:eastAsia="Times New Roman" w:hAnsi="Helvetica Neue" w:cs="Times New Roman"/>
          <w:sz w:val="19"/>
          <w:szCs w:val="19"/>
          <w:lang w:eastAsia="en-AU"/>
        </w:rPr>
        <w:t xml:space="preserve"> </w:t>
      </w:r>
      <w:r w:rsidR="003D5833">
        <w:rPr>
          <w:rFonts w:ascii="Helvetica Neue" w:eastAsia="Times New Roman" w:hAnsi="Helvetica Neue" w:cs="Times New Roman"/>
          <w:sz w:val="19"/>
          <w:szCs w:val="19"/>
          <w:lang w:eastAsia="en-AU"/>
        </w:rPr>
        <w:t>as it remakes the previous instrument with minor non-substantive changes.</w:t>
      </w:r>
    </w:p>
    <w:p w:rsidR="003B7633" w:rsidRDefault="003B7633" w:rsidP="00B0202D">
      <w:pPr>
        <w:keepNext/>
        <w:shd w:val="clear" w:color="auto" w:fill="FFFFFF"/>
        <w:spacing w:after="0" w:line="240" w:lineRule="auto"/>
        <w:rPr>
          <w:rFonts w:ascii="Helvetica Neue" w:eastAsia="Times New Roman" w:hAnsi="Helvetica Neue" w:cs="Times New Roman"/>
          <w:b/>
          <w:bCs/>
          <w:sz w:val="19"/>
          <w:szCs w:val="19"/>
          <w:lang w:eastAsia="en-AU"/>
        </w:rPr>
      </w:pPr>
    </w:p>
    <w:p w:rsidR="00915E96" w:rsidRPr="00915E96" w:rsidRDefault="00915E96" w:rsidP="00B0202D">
      <w:pPr>
        <w:keepNext/>
        <w:shd w:val="clear" w:color="auto" w:fill="FFFFFF"/>
        <w:spacing w:after="0" w:line="240" w:lineRule="auto"/>
        <w:rPr>
          <w:rFonts w:ascii="Helvetica Neue" w:eastAsia="Times New Roman" w:hAnsi="Helvetica Neue" w:cs="Times New Roman"/>
          <w:sz w:val="19"/>
          <w:szCs w:val="19"/>
          <w:lang w:val="en-US" w:eastAsia="en-AU"/>
        </w:rPr>
      </w:pPr>
      <w:r w:rsidRPr="00915E96">
        <w:rPr>
          <w:rFonts w:ascii="Helvetica Neue" w:eastAsia="Times New Roman" w:hAnsi="Helvetica Neue" w:cs="Times New Roman"/>
          <w:b/>
          <w:bCs/>
          <w:sz w:val="19"/>
          <w:szCs w:val="19"/>
          <w:lang w:eastAsia="en-AU"/>
        </w:rPr>
        <w:t>Commencement</w:t>
      </w:r>
    </w:p>
    <w:p w:rsidR="003B7633" w:rsidRDefault="003B7633" w:rsidP="00B0202D">
      <w:pPr>
        <w:keepNext/>
        <w:shd w:val="clear" w:color="auto" w:fill="FFFFFF"/>
        <w:spacing w:after="0" w:line="240" w:lineRule="auto"/>
        <w:rPr>
          <w:rFonts w:ascii="Helvetica Neue" w:eastAsia="Times New Roman" w:hAnsi="Helvetica Neue" w:cs="Times New Roman"/>
          <w:sz w:val="19"/>
          <w:szCs w:val="19"/>
          <w:lang w:eastAsia="en-AU"/>
        </w:rPr>
      </w:pPr>
    </w:p>
    <w:p w:rsidR="00915E96" w:rsidRPr="00915E96" w:rsidRDefault="00915E96" w:rsidP="00B0202D">
      <w:pPr>
        <w:keepNext/>
        <w:shd w:val="clear" w:color="auto" w:fill="FFFFFF"/>
        <w:spacing w:after="0" w:line="240" w:lineRule="auto"/>
        <w:rPr>
          <w:rFonts w:ascii="Helvetica Neue" w:eastAsia="Times New Roman" w:hAnsi="Helvetica Neue" w:cs="Times New Roman"/>
          <w:sz w:val="19"/>
          <w:szCs w:val="19"/>
          <w:lang w:val="en-US" w:eastAsia="en-AU"/>
        </w:rPr>
      </w:pPr>
      <w:r w:rsidRPr="00915E96">
        <w:rPr>
          <w:rFonts w:ascii="Helvetica Neue" w:eastAsia="Times New Roman" w:hAnsi="Helvetica Neue" w:cs="Times New Roman"/>
          <w:sz w:val="19"/>
          <w:szCs w:val="19"/>
          <w:lang w:eastAsia="en-AU"/>
        </w:rPr>
        <w:t xml:space="preserve">The </w:t>
      </w:r>
      <w:r w:rsidR="003E3582">
        <w:rPr>
          <w:rFonts w:ascii="Helvetica Neue" w:eastAsia="Times New Roman" w:hAnsi="Helvetica Neue" w:cs="Times New Roman"/>
          <w:sz w:val="19"/>
          <w:szCs w:val="19"/>
          <w:lang w:eastAsia="en-AU"/>
        </w:rPr>
        <w:t>Election Rules</w:t>
      </w:r>
      <w:r w:rsidR="003E3582" w:rsidRPr="00915E96">
        <w:rPr>
          <w:rFonts w:ascii="Helvetica Neue" w:eastAsia="Times New Roman" w:hAnsi="Helvetica Neue" w:cs="Times New Roman"/>
          <w:sz w:val="19"/>
          <w:szCs w:val="19"/>
          <w:lang w:eastAsia="en-AU"/>
        </w:rPr>
        <w:t xml:space="preserve"> </w:t>
      </w:r>
      <w:r w:rsidRPr="00915E96">
        <w:rPr>
          <w:rFonts w:ascii="Helvetica Neue" w:eastAsia="Times New Roman" w:hAnsi="Helvetica Neue" w:cs="Times New Roman"/>
          <w:sz w:val="19"/>
          <w:szCs w:val="19"/>
          <w:lang w:eastAsia="en-AU"/>
        </w:rPr>
        <w:t xml:space="preserve">commence </w:t>
      </w:r>
      <w:r w:rsidRPr="00915E96">
        <w:rPr>
          <w:rFonts w:ascii="Helvetica Neue" w:eastAsia="Times New Roman" w:hAnsi="Helvetica Neue" w:cs="Times New Roman"/>
          <w:spacing w:val="5"/>
          <w:sz w:val="19"/>
          <w:szCs w:val="19"/>
          <w:lang w:eastAsia="en-AU"/>
        </w:rPr>
        <w:t xml:space="preserve">on the day after </w:t>
      </w:r>
      <w:r w:rsidR="003E3582">
        <w:rPr>
          <w:rFonts w:ascii="Helvetica Neue" w:eastAsia="Times New Roman" w:hAnsi="Helvetica Neue" w:cs="Times New Roman"/>
          <w:spacing w:val="5"/>
          <w:sz w:val="19"/>
          <w:szCs w:val="19"/>
          <w:lang w:eastAsia="en-AU"/>
        </w:rPr>
        <w:t xml:space="preserve">they </w:t>
      </w:r>
      <w:proofErr w:type="gramStart"/>
      <w:r w:rsidR="003E3582">
        <w:rPr>
          <w:rFonts w:ascii="Helvetica Neue" w:eastAsia="Times New Roman" w:hAnsi="Helvetica Neue" w:cs="Times New Roman"/>
          <w:spacing w:val="5"/>
          <w:sz w:val="19"/>
          <w:szCs w:val="19"/>
          <w:lang w:eastAsia="en-AU"/>
        </w:rPr>
        <w:t>are</w:t>
      </w:r>
      <w:r w:rsidRPr="00915E96">
        <w:rPr>
          <w:rFonts w:ascii="Helvetica Neue" w:eastAsia="Times New Roman" w:hAnsi="Helvetica Neue" w:cs="Times New Roman"/>
          <w:spacing w:val="5"/>
          <w:sz w:val="19"/>
          <w:szCs w:val="19"/>
          <w:lang w:eastAsia="en-AU"/>
        </w:rPr>
        <w:t xml:space="preserve"> registered</w:t>
      </w:r>
      <w:proofErr w:type="gramEnd"/>
      <w:r w:rsidRPr="00915E96">
        <w:rPr>
          <w:rFonts w:ascii="Helvetica Neue" w:eastAsia="Times New Roman" w:hAnsi="Helvetica Neue" w:cs="Times New Roman"/>
          <w:spacing w:val="5"/>
          <w:sz w:val="19"/>
          <w:szCs w:val="19"/>
          <w:lang w:eastAsia="en-AU"/>
        </w:rPr>
        <w:t xml:space="preserve"> on the Federal Register of Legislation. </w:t>
      </w:r>
    </w:p>
    <w:p w:rsidR="003B7633" w:rsidRDefault="003B7633" w:rsidP="00B0202D">
      <w:pPr>
        <w:keepNext/>
        <w:keepLines/>
        <w:shd w:val="clear" w:color="auto" w:fill="FFFFFF"/>
        <w:spacing w:after="0" w:line="240" w:lineRule="auto"/>
        <w:rPr>
          <w:rFonts w:ascii="Helvetica Neue" w:eastAsia="Times New Roman" w:hAnsi="Helvetica Neue" w:cs="Times New Roman"/>
          <w:b/>
          <w:bCs/>
          <w:sz w:val="19"/>
          <w:szCs w:val="19"/>
          <w:lang w:eastAsia="en-AU"/>
        </w:rPr>
      </w:pPr>
    </w:p>
    <w:p w:rsidR="00915E96" w:rsidRPr="00915E96" w:rsidRDefault="00915E96" w:rsidP="00B0202D">
      <w:pPr>
        <w:keepNext/>
        <w:keepLines/>
        <w:shd w:val="clear" w:color="auto" w:fill="FFFFFF"/>
        <w:spacing w:after="0" w:line="240" w:lineRule="auto"/>
        <w:rPr>
          <w:rFonts w:ascii="Helvetica Neue" w:eastAsia="Times New Roman" w:hAnsi="Helvetica Neue" w:cs="Times New Roman"/>
          <w:sz w:val="19"/>
          <w:szCs w:val="19"/>
          <w:lang w:val="en-US" w:eastAsia="en-AU"/>
        </w:rPr>
      </w:pPr>
      <w:r w:rsidRPr="00915E96">
        <w:rPr>
          <w:rFonts w:ascii="Helvetica Neue" w:eastAsia="Times New Roman" w:hAnsi="Helvetica Neue" w:cs="Times New Roman"/>
          <w:b/>
          <w:bCs/>
          <w:sz w:val="19"/>
          <w:szCs w:val="19"/>
          <w:lang w:eastAsia="en-AU"/>
        </w:rPr>
        <w:t>Consultation</w:t>
      </w:r>
    </w:p>
    <w:p w:rsidR="003B7633" w:rsidRDefault="003B7633" w:rsidP="00B0202D">
      <w:pPr>
        <w:keepNext/>
        <w:keepLines/>
        <w:shd w:val="clear" w:color="auto" w:fill="FFFFFF"/>
        <w:spacing w:after="0" w:line="240" w:lineRule="auto"/>
        <w:rPr>
          <w:rFonts w:ascii="Helvetica Neue" w:eastAsia="Times New Roman" w:hAnsi="Helvetica Neue" w:cs="Times New Roman"/>
          <w:sz w:val="19"/>
          <w:szCs w:val="19"/>
          <w:lang w:eastAsia="en-AU"/>
        </w:rPr>
      </w:pPr>
    </w:p>
    <w:p w:rsidR="00915E96" w:rsidRDefault="00915E96" w:rsidP="00B0202D">
      <w:pPr>
        <w:keepNext/>
        <w:keepLines/>
        <w:shd w:val="clear" w:color="auto" w:fill="FFFFFF"/>
        <w:spacing w:after="0" w:line="240" w:lineRule="auto"/>
        <w:rPr>
          <w:rFonts w:ascii="Helvetica Neue" w:eastAsia="Times New Roman" w:hAnsi="Helvetica Neue" w:cs="Times New Roman"/>
          <w:sz w:val="19"/>
          <w:szCs w:val="19"/>
          <w:lang w:eastAsia="en-AU"/>
        </w:rPr>
      </w:pPr>
      <w:r w:rsidRPr="00915E96">
        <w:rPr>
          <w:rFonts w:ascii="Helvetica Neue" w:eastAsia="Times New Roman" w:hAnsi="Helvetica Neue" w:cs="Times New Roman"/>
          <w:sz w:val="19"/>
          <w:szCs w:val="19"/>
          <w:lang w:eastAsia="en-AU"/>
        </w:rPr>
        <w:t>Before making rules for the conduct of elections, the Minister is required:</w:t>
      </w:r>
    </w:p>
    <w:p w:rsidR="003B7633" w:rsidRPr="00915E96" w:rsidRDefault="003B7633" w:rsidP="00B0202D">
      <w:pPr>
        <w:keepNext/>
        <w:keepLines/>
        <w:shd w:val="clear" w:color="auto" w:fill="FFFFFF"/>
        <w:spacing w:after="0" w:line="240" w:lineRule="auto"/>
        <w:rPr>
          <w:rFonts w:ascii="Helvetica Neue" w:eastAsia="Times New Roman" w:hAnsi="Helvetica Neue" w:cs="Times New Roman"/>
          <w:sz w:val="19"/>
          <w:szCs w:val="19"/>
          <w:lang w:val="en-US" w:eastAsia="en-AU"/>
        </w:rPr>
      </w:pPr>
    </w:p>
    <w:p w:rsidR="00111E05" w:rsidRPr="00360AAE" w:rsidRDefault="00915E96" w:rsidP="00B0202D">
      <w:pPr>
        <w:shd w:val="clear" w:color="auto" w:fill="FFFFFF"/>
        <w:spacing w:after="0" w:line="240" w:lineRule="auto"/>
        <w:ind w:left="714" w:hanging="357"/>
        <w:rPr>
          <w:rFonts w:ascii="Helvetica Neue" w:eastAsia="Times New Roman" w:hAnsi="Helvetica Neue" w:cs="Times New Roman"/>
          <w:sz w:val="19"/>
          <w:szCs w:val="19"/>
          <w:lang w:eastAsia="en-AU"/>
        </w:rPr>
      </w:pPr>
      <w:r w:rsidRPr="00915E96">
        <w:rPr>
          <w:rFonts w:ascii="Symbol" w:eastAsia="Times New Roman" w:hAnsi="Symbol" w:cs="Times New Roman"/>
          <w:sz w:val="19"/>
          <w:szCs w:val="19"/>
          <w:lang w:eastAsia="en-AU"/>
        </w:rPr>
        <w:t></w:t>
      </w:r>
      <w:r w:rsidRPr="00915E96">
        <w:rPr>
          <w:rFonts w:ascii="Times New Roman" w:eastAsia="Times New Roman" w:hAnsi="Times New Roman" w:cs="Times New Roman"/>
          <w:sz w:val="14"/>
          <w:szCs w:val="14"/>
          <w:lang w:eastAsia="en-AU"/>
        </w:rPr>
        <w:t>        </w:t>
      </w:r>
      <w:proofErr w:type="gramStart"/>
      <w:r w:rsidRPr="00915E96">
        <w:rPr>
          <w:rFonts w:ascii="Helvetica Neue" w:eastAsia="Times New Roman" w:hAnsi="Helvetica Neue" w:cs="Times New Roman"/>
          <w:sz w:val="19"/>
          <w:szCs w:val="19"/>
          <w:lang w:eastAsia="en-AU"/>
        </w:rPr>
        <w:t>to</w:t>
      </w:r>
      <w:proofErr w:type="gramEnd"/>
      <w:r w:rsidRPr="00915E96">
        <w:rPr>
          <w:rFonts w:ascii="Helvetica Neue" w:eastAsia="Times New Roman" w:hAnsi="Helvetica Neue" w:cs="Times New Roman"/>
          <w:sz w:val="19"/>
          <w:szCs w:val="19"/>
          <w:lang w:eastAsia="en-AU"/>
        </w:rPr>
        <w:t xml:space="preserve"> consult with the TSRA and the Electoral Commissioner under section 143G of the Act; </w:t>
      </w:r>
      <w:r w:rsidR="00E1046A">
        <w:rPr>
          <w:rFonts w:ascii="Helvetica Neue" w:eastAsia="Times New Roman" w:hAnsi="Helvetica Neue" w:cs="Times New Roman"/>
          <w:sz w:val="19"/>
          <w:szCs w:val="19"/>
          <w:lang w:eastAsia="en-AU"/>
        </w:rPr>
        <w:t>and</w:t>
      </w:r>
    </w:p>
    <w:p w:rsidR="00915E96" w:rsidRPr="00915E96" w:rsidRDefault="00915E96" w:rsidP="00B0202D">
      <w:pPr>
        <w:shd w:val="clear" w:color="auto" w:fill="FFFFFF"/>
        <w:spacing w:after="0" w:line="240" w:lineRule="auto"/>
        <w:ind w:left="714" w:hanging="357"/>
        <w:rPr>
          <w:rFonts w:ascii="Helvetica Neue" w:eastAsia="Times New Roman" w:hAnsi="Helvetica Neue" w:cs="Times New Roman"/>
          <w:sz w:val="19"/>
          <w:szCs w:val="19"/>
          <w:lang w:val="en-US" w:eastAsia="en-AU"/>
        </w:rPr>
      </w:pPr>
      <w:r w:rsidRPr="00915E96">
        <w:rPr>
          <w:rFonts w:ascii="Symbol" w:eastAsia="Times New Roman" w:hAnsi="Symbol" w:cs="Times New Roman"/>
          <w:sz w:val="19"/>
          <w:szCs w:val="19"/>
          <w:lang w:eastAsia="en-AU"/>
        </w:rPr>
        <w:t></w:t>
      </w:r>
      <w:r w:rsidR="00111E05">
        <w:rPr>
          <w:rFonts w:ascii="Times New Roman" w:eastAsia="Times New Roman" w:hAnsi="Times New Roman" w:cs="Times New Roman"/>
          <w:sz w:val="14"/>
          <w:szCs w:val="14"/>
          <w:lang w:eastAsia="en-AU"/>
        </w:rPr>
        <w:t>        </w:t>
      </w:r>
      <w:proofErr w:type="gramStart"/>
      <w:r w:rsidRPr="00915E96">
        <w:rPr>
          <w:rFonts w:ascii="Helvetica Neue" w:eastAsia="Times New Roman" w:hAnsi="Helvetica Neue" w:cs="Times New Roman"/>
          <w:sz w:val="19"/>
          <w:szCs w:val="19"/>
          <w:lang w:eastAsia="en-AU"/>
        </w:rPr>
        <w:t>to</w:t>
      </w:r>
      <w:proofErr w:type="gramEnd"/>
      <w:r w:rsidRPr="00915E96">
        <w:rPr>
          <w:rFonts w:ascii="Helvetica Neue" w:eastAsia="Times New Roman" w:hAnsi="Helvetica Neue" w:cs="Times New Roman"/>
          <w:sz w:val="19"/>
          <w:szCs w:val="19"/>
          <w:lang w:eastAsia="en-AU"/>
        </w:rPr>
        <w:t xml:space="preserve"> undertake any consultation that the Minister considers to be appropriate and reasonably practicable to undertake under section 17 of the </w:t>
      </w:r>
      <w:r w:rsidRPr="00915E96">
        <w:rPr>
          <w:rFonts w:ascii="Helvetica Neue" w:eastAsia="Times New Roman" w:hAnsi="Helvetica Neue" w:cs="Times New Roman"/>
          <w:i/>
          <w:iCs/>
          <w:sz w:val="19"/>
          <w:szCs w:val="19"/>
          <w:lang w:eastAsia="en-AU"/>
        </w:rPr>
        <w:t>Legislation Act 2003</w:t>
      </w:r>
      <w:r w:rsidRPr="00915E96">
        <w:rPr>
          <w:rFonts w:ascii="Helvetica Neue" w:eastAsia="Times New Roman" w:hAnsi="Helvetica Neue" w:cs="Times New Roman"/>
          <w:sz w:val="19"/>
          <w:szCs w:val="19"/>
          <w:lang w:eastAsia="en-AU"/>
        </w:rPr>
        <w:t>.</w:t>
      </w:r>
    </w:p>
    <w:p w:rsidR="003B7633" w:rsidRDefault="003B7633" w:rsidP="00B0202D">
      <w:pPr>
        <w:shd w:val="clear" w:color="auto" w:fill="FFFFFF"/>
        <w:spacing w:after="0" w:line="240" w:lineRule="auto"/>
        <w:rPr>
          <w:rFonts w:ascii="Helvetica Neue" w:eastAsia="Times New Roman" w:hAnsi="Helvetica Neue" w:cs="Times New Roman"/>
          <w:sz w:val="19"/>
          <w:szCs w:val="19"/>
          <w:lang w:eastAsia="en-AU"/>
        </w:rPr>
      </w:pPr>
    </w:p>
    <w:p w:rsidR="003B7633" w:rsidRDefault="00915E96" w:rsidP="00B0202D">
      <w:pPr>
        <w:shd w:val="clear" w:color="auto" w:fill="FFFFFF"/>
        <w:spacing w:after="0" w:line="240" w:lineRule="auto"/>
        <w:rPr>
          <w:rFonts w:ascii="Helvetica Neue" w:eastAsia="Times New Roman" w:hAnsi="Helvetica Neue" w:cs="Times New Roman"/>
          <w:sz w:val="19"/>
          <w:szCs w:val="19"/>
          <w:lang w:val="en-US" w:eastAsia="en-AU"/>
        </w:rPr>
      </w:pPr>
      <w:r w:rsidRPr="00915E96">
        <w:rPr>
          <w:rFonts w:ascii="Helvetica Neue" w:eastAsia="Times New Roman" w:hAnsi="Helvetica Neue" w:cs="Times New Roman"/>
          <w:sz w:val="19"/>
          <w:szCs w:val="19"/>
          <w:lang w:eastAsia="en-AU"/>
        </w:rPr>
        <w:t xml:space="preserve">The Minister wrote to the </w:t>
      </w:r>
      <w:r w:rsidR="004D4889">
        <w:rPr>
          <w:rFonts w:ascii="Helvetica Neue" w:eastAsia="Times New Roman" w:hAnsi="Helvetica Neue" w:cs="Times New Roman"/>
          <w:sz w:val="19"/>
          <w:szCs w:val="19"/>
          <w:lang w:eastAsia="en-AU"/>
        </w:rPr>
        <w:t>Australian Electoral Commission</w:t>
      </w:r>
      <w:r w:rsidRPr="00915E96">
        <w:rPr>
          <w:rFonts w:ascii="Helvetica Neue" w:eastAsia="Times New Roman" w:hAnsi="Helvetica Neue" w:cs="Times New Roman"/>
          <w:sz w:val="19"/>
          <w:szCs w:val="19"/>
          <w:lang w:eastAsia="en-AU"/>
        </w:rPr>
        <w:t xml:space="preserve"> </w:t>
      </w:r>
      <w:r w:rsidR="004D4889">
        <w:rPr>
          <w:rFonts w:ascii="Helvetica Neue" w:eastAsia="Times New Roman" w:hAnsi="Helvetica Neue" w:cs="Times New Roman"/>
          <w:sz w:val="19"/>
          <w:szCs w:val="19"/>
          <w:lang w:eastAsia="en-AU"/>
        </w:rPr>
        <w:t xml:space="preserve">(AEC) </w:t>
      </w:r>
      <w:r w:rsidRPr="00915E96">
        <w:rPr>
          <w:rFonts w:ascii="Helvetica Neue" w:eastAsia="Times New Roman" w:hAnsi="Helvetica Neue" w:cs="Times New Roman"/>
          <w:sz w:val="19"/>
          <w:szCs w:val="19"/>
          <w:lang w:eastAsia="en-AU"/>
        </w:rPr>
        <w:t xml:space="preserve">and the TSRA </w:t>
      </w:r>
      <w:r w:rsidR="00FB1D8A">
        <w:rPr>
          <w:rFonts w:ascii="Helvetica Neue" w:eastAsia="Times New Roman" w:hAnsi="Helvetica Neue" w:cs="Times New Roman"/>
          <w:sz w:val="19"/>
          <w:szCs w:val="19"/>
          <w:lang w:eastAsia="en-AU"/>
        </w:rPr>
        <w:t xml:space="preserve">in mid-2016 </w:t>
      </w:r>
      <w:r w:rsidRPr="00915E96">
        <w:rPr>
          <w:rFonts w:ascii="Helvetica Neue" w:eastAsia="Times New Roman" w:hAnsi="Helvetica Neue" w:cs="Times New Roman"/>
          <w:sz w:val="19"/>
          <w:szCs w:val="19"/>
          <w:lang w:eastAsia="en-AU"/>
        </w:rPr>
        <w:t xml:space="preserve">proposing </w:t>
      </w:r>
      <w:r w:rsidR="004D4889">
        <w:rPr>
          <w:rFonts w:ascii="Helvetica Neue" w:eastAsia="Times New Roman" w:hAnsi="Helvetica Neue" w:cs="Times New Roman"/>
          <w:sz w:val="19"/>
          <w:szCs w:val="19"/>
          <w:lang w:eastAsia="en-AU"/>
        </w:rPr>
        <w:t xml:space="preserve">minor technical </w:t>
      </w:r>
      <w:r w:rsidRPr="00915E96">
        <w:rPr>
          <w:rFonts w:ascii="Helvetica Neue" w:eastAsia="Times New Roman" w:hAnsi="Helvetica Neue" w:cs="Times New Roman"/>
          <w:sz w:val="19"/>
          <w:szCs w:val="19"/>
          <w:lang w:eastAsia="en-AU"/>
        </w:rPr>
        <w:t xml:space="preserve">amendments to the </w:t>
      </w:r>
      <w:r w:rsidR="00632080">
        <w:rPr>
          <w:rFonts w:ascii="Helvetica Neue" w:eastAsia="Times New Roman" w:hAnsi="Helvetica Neue" w:cs="Times New Roman"/>
          <w:sz w:val="19"/>
          <w:szCs w:val="19"/>
          <w:lang w:eastAsia="en-AU"/>
        </w:rPr>
        <w:t xml:space="preserve">previous </w:t>
      </w:r>
      <w:r w:rsidRPr="00915E96">
        <w:rPr>
          <w:rFonts w:ascii="Helvetica Neue" w:eastAsia="Times New Roman" w:hAnsi="Helvetica Neue" w:cs="Times New Roman"/>
          <w:sz w:val="19"/>
          <w:szCs w:val="19"/>
          <w:lang w:eastAsia="en-AU"/>
        </w:rPr>
        <w:t>Election Rules</w:t>
      </w:r>
      <w:r w:rsidR="00632080">
        <w:rPr>
          <w:rFonts w:ascii="Helvetica Neue" w:eastAsia="Times New Roman" w:hAnsi="Helvetica Neue" w:cs="Times New Roman"/>
          <w:sz w:val="19"/>
          <w:szCs w:val="19"/>
          <w:lang w:eastAsia="en-AU"/>
        </w:rPr>
        <w:t xml:space="preserve"> </w:t>
      </w:r>
      <w:proofErr w:type="gramStart"/>
      <w:r w:rsidR="00632080">
        <w:rPr>
          <w:rFonts w:ascii="Helvetica Neue" w:eastAsia="Times New Roman" w:hAnsi="Helvetica Neue" w:cs="Times New Roman"/>
          <w:sz w:val="19"/>
          <w:szCs w:val="19"/>
          <w:lang w:eastAsia="en-AU"/>
        </w:rPr>
        <w:t>be made</w:t>
      </w:r>
      <w:proofErr w:type="gramEnd"/>
      <w:r w:rsidR="00632080">
        <w:rPr>
          <w:rFonts w:ascii="Helvetica Neue" w:eastAsia="Times New Roman" w:hAnsi="Helvetica Neue" w:cs="Times New Roman"/>
          <w:sz w:val="19"/>
          <w:szCs w:val="19"/>
          <w:lang w:eastAsia="en-AU"/>
        </w:rPr>
        <w:t xml:space="preserve"> in the re-making of the </w:t>
      </w:r>
      <w:r w:rsidR="004602BE">
        <w:rPr>
          <w:rFonts w:ascii="Helvetica Neue" w:eastAsia="Times New Roman" w:hAnsi="Helvetica Neue" w:cs="Times New Roman"/>
          <w:sz w:val="19"/>
          <w:szCs w:val="19"/>
          <w:lang w:eastAsia="en-AU"/>
        </w:rPr>
        <w:t xml:space="preserve">Election </w:t>
      </w:r>
      <w:r w:rsidR="00632080">
        <w:rPr>
          <w:rFonts w:ascii="Helvetica Neue" w:eastAsia="Times New Roman" w:hAnsi="Helvetica Neue" w:cs="Times New Roman"/>
          <w:sz w:val="19"/>
          <w:szCs w:val="19"/>
          <w:lang w:eastAsia="en-AU"/>
        </w:rPr>
        <w:t>Rules</w:t>
      </w:r>
      <w:r w:rsidRPr="00915E96">
        <w:rPr>
          <w:rFonts w:ascii="Helvetica Neue" w:eastAsia="Times New Roman" w:hAnsi="Helvetica Neue" w:cs="Times New Roman"/>
          <w:sz w:val="19"/>
          <w:szCs w:val="19"/>
          <w:lang w:eastAsia="en-AU"/>
        </w:rPr>
        <w:t xml:space="preserve"> and inviting feedback.</w:t>
      </w:r>
    </w:p>
    <w:p w:rsidR="003B7633" w:rsidRDefault="003B7633" w:rsidP="00B0202D">
      <w:pPr>
        <w:shd w:val="clear" w:color="auto" w:fill="FFFFFF"/>
        <w:spacing w:after="0" w:line="240" w:lineRule="auto"/>
        <w:rPr>
          <w:rFonts w:ascii="Helvetica Neue" w:eastAsia="Times New Roman" w:hAnsi="Helvetica Neue" w:cs="Times New Roman"/>
          <w:sz w:val="19"/>
          <w:szCs w:val="19"/>
          <w:lang w:val="en-US" w:eastAsia="en-AU"/>
        </w:rPr>
      </w:pPr>
    </w:p>
    <w:p w:rsidR="003B7633" w:rsidRDefault="003B7633" w:rsidP="00B0202D">
      <w:pPr>
        <w:shd w:val="clear" w:color="auto" w:fill="FFFFFF"/>
        <w:spacing w:after="0" w:line="240" w:lineRule="auto"/>
        <w:rPr>
          <w:rFonts w:ascii="Helvetica Neue" w:eastAsia="Times New Roman" w:hAnsi="Helvetica Neue" w:cs="Times New Roman"/>
          <w:sz w:val="19"/>
          <w:szCs w:val="19"/>
          <w:lang w:val="en-US" w:eastAsia="en-AU"/>
        </w:rPr>
      </w:pPr>
    </w:p>
    <w:p w:rsidR="00915E96" w:rsidRPr="004D4889" w:rsidRDefault="00915E96" w:rsidP="00B0202D">
      <w:pPr>
        <w:shd w:val="clear" w:color="auto" w:fill="FFFFFF"/>
        <w:spacing w:after="0" w:line="240" w:lineRule="auto"/>
        <w:rPr>
          <w:rFonts w:ascii="Helvetica Neue" w:eastAsia="Times New Roman" w:hAnsi="Helvetica Neue" w:cs="Times New Roman"/>
          <w:sz w:val="19"/>
          <w:szCs w:val="19"/>
          <w:lang w:val="en-US" w:eastAsia="en-AU"/>
        </w:rPr>
      </w:pPr>
      <w:r w:rsidRPr="00915E96">
        <w:rPr>
          <w:rFonts w:ascii="Helvetica Neue" w:eastAsia="Times New Roman" w:hAnsi="Helvetica Neue" w:cs="Times New Roman"/>
          <w:sz w:val="19"/>
          <w:szCs w:val="19"/>
          <w:lang w:eastAsia="en-AU"/>
        </w:rPr>
        <w:t xml:space="preserve">On behalf of the Minister, officials from the Department of the Prime Minister and Cabinet have worked with TSRA </w:t>
      </w:r>
      <w:r w:rsidR="00961867">
        <w:rPr>
          <w:rFonts w:ascii="Helvetica Neue" w:eastAsia="Times New Roman" w:hAnsi="Helvetica Neue" w:cs="Times New Roman"/>
          <w:sz w:val="19"/>
          <w:szCs w:val="19"/>
          <w:lang w:eastAsia="en-AU"/>
        </w:rPr>
        <w:t xml:space="preserve">and </w:t>
      </w:r>
      <w:r w:rsidR="004D4889" w:rsidRPr="004D4889">
        <w:rPr>
          <w:rFonts w:ascii="Helvetica Neue" w:eastAsia="Times New Roman" w:hAnsi="Helvetica Neue" w:cs="Times New Roman"/>
          <w:sz w:val="19"/>
          <w:szCs w:val="19"/>
          <w:lang w:eastAsia="en-AU"/>
        </w:rPr>
        <w:t>AEC</w:t>
      </w:r>
      <w:r w:rsidRPr="004D4889">
        <w:rPr>
          <w:rFonts w:ascii="Helvetica Neue" w:eastAsia="Times New Roman" w:hAnsi="Helvetica Neue" w:cs="Times New Roman"/>
          <w:sz w:val="19"/>
          <w:szCs w:val="19"/>
          <w:lang w:eastAsia="en-AU"/>
        </w:rPr>
        <w:t xml:space="preserve"> </w:t>
      </w:r>
      <w:r w:rsidR="00961867">
        <w:rPr>
          <w:rFonts w:ascii="Helvetica Neue" w:eastAsia="Times New Roman" w:hAnsi="Helvetica Neue" w:cs="Times New Roman"/>
          <w:sz w:val="19"/>
          <w:szCs w:val="19"/>
          <w:lang w:eastAsia="en-AU"/>
        </w:rPr>
        <w:t xml:space="preserve">officials </w:t>
      </w:r>
      <w:r w:rsidRPr="004D4889">
        <w:rPr>
          <w:rFonts w:ascii="Helvetica Neue" w:eastAsia="Times New Roman" w:hAnsi="Helvetica Neue" w:cs="Times New Roman"/>
          <w:sz w:val="19"/>
          <w:szCs w:val="19"/>
          <w:lang w:eastAsia="en-AU"/>
        </w:rPr>
        <w:t xml:space="preserve">on </w:t>
      </w:r>
      <w:r w:rsidR="00632080">
        <w:rPr>
          <w:rFonts w:ascii="Helvetica Neue" w:eastAsia="Times New Roman" w:hAnsi="Helvetica Neue" w:cs="Times New Roman"/>
          <w:sz w:val="19"/>
          <w:szCs w:val="19"/>
          <w:lang w:eastAsia="en-AU"/>
        </w:rPr>
        <w:t>the Election Rules.</w:t>
      </w:r>
    </w:p>
    <w:p w:rsidR="003B7633" w:rsidRDefault="003B7633" w:rsidP="00B0202D">
      <w:pPr>
        <w:shd w:val="clear" w:color="auto" w:fill="FFFFFF"/>
        <w:spacing w:after="0" w:line="240" w:lineRule="auto"/>
        <w:rPr>
          <w:rFonts w:ascii="Helvetica Neue" w:eastAsia="Times New Roman" w:hAnsi="Helvetica Neue" w:cs="Times New Roman"/>
          <w:b/>
          <w:sz w:val="19"/>
          <w:szCs w:val="19"/>
          <w:lang w:val="en-US" w:eastAsia="en-AU"/>
        </w:rPr>
      </w:pPr>
    </w:p>
    <w:p w:rsidR="005B05D4" w:rsidRPr="00427A10" w:rsidRDefault="005B05D4" w:rsidP="00B0202D">
      <w:pPr>
        <w:shd w:val="clear" w:color="auto" w:fill="FFFFFF"/>
        <w:spacing w:after="0" w:line="240" w:lineRule="auto"/>
        <w:rPr>
          <w:rFonts w:ascii="Helvetica Neue" w:eastAsia="Times New Roman" w:hAnsi="Helvetica Neue" w:cs="Times New Roman"/>
          <w:b/>
          <w:sz w:val="19"/>
          <w:szCs w:val="19"/>
          <w:lang w:val="en-US" w:eastAsia="en-AU"/>
        </w:rPr>
      </w:pPr>
      <w:r w:rsidRPr="00427A10">
        <w:rPr>
          <w:rFonts w:ascii="Helvetica Neue" w:eastAsia="Times New Roman" w:hAnsi="Helvetica Neue" w:cs="Times New Roman"/>
          <w:b/>
          <w:sz w:val="19"/>
          <w:szCs w:val="19"/>
          <w:lang w:val="en-US" w:eastAsia="en-AU"/>
        </w:rPr>
        <w:t>Explanation of</w:t>
      </w:r>
      <w:r w:rsidR="009134C3" w:rsidRPr="00427A10">
        <w:rPr>
          <w:rFonts w:ascii="Helvetica Neue" w:eastAsia="Times New Roman" w:hAnsi="Helvetica Neue" w:cs="Times New Roman"/>
          <w:b/>
          <w:sz w:val="19"/>
          <w:szCs w:val="19"/>
          <w:lang w:val="en-US" w:eastAsia="en-AU"/>
        </w:rPr>
        <w:t xml:space="preserve"> </w:t>
      </w:r>
      <w:r w:rsidR="008F22C4">
        <w:rPr>
          <w:rFonts w:ascii="Helvetica Neue" w:eastAsia="Times New Roman" w:hAnsi="Helvetica Neue" w:cs="Times New Roman"/>
          <w:b/>
          <w:sz w:val="19"/>
          <w:szCs w:val="19"/>
          <w:lang w:val="en-US" w:eastAsia="en-AU"/>
        </w:rPr>
        <w:t xml:space="preserve">the Election </w:t>
      </w:r>
      <w:r w:rsidR="009134C3" w:rsidRPr="00427A10">
        <w:rPr>
          <w:rFonts w:ascii="Helvetica Neue" w:eastAsia="Times New Roman" w:hAnsi="Helvetica Neue" w:cs="Times New Roman"/>
          <w:b/>
          <w:sz w:val="19"/>
          <w:szCs w:val="19"/>
          <w:lang w:val="en-US" w:eastAsia="en-AU"/>
        </w:rPr>
        <w:t>Rules</w:t>
      </w:r>
    </w:p>
    <w:p w:rsidR="003B7633" w:rsidRDefault="003B7633" w:rsidP="00B0202D">
      <w:pPr>
        <w:shd w:val="clear" w:color="auto" w:fill="FFFFFF"/>
        <w:spacing w:after="0" w:line="240" w:lineRule="auto"/>
        <w:rPr>
          <w:rFonts w:ascii="Helvetica Neue" w:eastAsia="Times New Roman" w:hAnsi="Helvetica Neue" w:cs="Times New Roman"/>
          <w:i/>
          <w:sz w:val="19"/>
          <w:szCs w:val="19"/>
          <w:lang w:val="en-US" w:eastAsia="en-AU"/>
        </w:rPr>
      </w:pPr>
    </w:p>
    <w:p w:rsidR="00634283" w:rsidRDefault="00634283" w:rsidP="00B0202D">
      <w:pPr>
        <w:shd w:val="clear" w:color="auto" w:fill="FFFFFF"/>
        <w:spacing w:after="0" w:line="240" w:lineRule="auto"/>
        <w:rPr>
          <w:rFonts w:ascii="Helvetica Neue" w:eastAsia="Times New Roman" w:hAnsi="Helvetica Neue" w:cs="Times New Roman"/>
          <w:sz w:val="19"/>
          <w:szCs w:val="19"/>
          <w:lang w:val="en-US" w:eastAsia="en-AU"/>
        </w:rPr>
      </w:pPr>
      <w:r>
        <w:rPr>
          <w:rFonts w:ascii="Helvetica Neue" w:eastAsia="Times New Roman" w:hAnsi="Helvetica Neue" w:cs="Times New Roman"/>
          <w:i/>
          <w:sz w:val="19"/>
          <w:szCs w:val="19"/>
          <w:lang w:val="en-US" w:eastAsia="en-AU"/>
        </w:rPr>
        <w:t>Parts 1 to 6</w:t>
      </w:r>
    </w:p>
    <w:p w:rsidR="003B7633" w:rsidRDefault="003B7633" w:rsidP="00B0202D">
      <w:pPr>
        <w:shd w:val="clear" w:color="auto" w:fill="FFFFFF"/>
        <w:spacing w:after="0" w:line="240" w:lineRule="auto"/>
        <w:rPr>
          <w:rFonts w:ascii="Helvetica Neue" w:eastAsia="Times New Roman" w:hAnsi="Helvetica Neue" w:cs="Times New Roman"/>
          <w:sz w:val="19"/>
          <w:szCs w:val="19"/>
          <w:lang w:val="en-US" w:eastAsia="en-AU"/>
        </w:rPr>
      </w:pPr>
    </w:p>
    <w:p w:rsidR="004A487D" w:rsidRDefault="001C521C" w:rsidP="00B0202D">
      <w:pPr>
        <w:shd w:val="clear" w:color="auto" w:fill="FFFFFF"/>
        <w:spacing w:after="0" w:line="240" w:lineRule="auto"/>
        <w:rPr>
          <w:rFonts w:ascii="Helvetica Neue" w:eastAsia="Times New Roman" w:hAnsi="Helvetica Neue" w:cs="Times New Roman"/>
          <w:sz w:val="19"/>
          <w:szCs w:val="19"/>
          <w:lang w:val="en-US" w:eastAsia="en-AU"/>
        </w:rPr>
      </w:pPr>
      <w:r>
        <w:rPr>
          <w:rFonts w:ascii="Helvetica Neue" w:eastAsia="Times New Roman" w:hAnsi="Helvetica Neue" w:cs="Times New Roman"/>
          <w:sz w:val="19"/>
          <w:szCs w:val="19"/>
          <w:lang w:val="en-US" w:eastAsia="en-AU"/>
        </w:rPr>
        <w:t>Part</w:t>
      </w:r>
      <w:r w:rsidR="00961867">
        <w:rPr>
          <w:rFonts w:ascii="Helvetica Neue" w:eastAsia="Times New Roman" w:hAnsi="Helvetica Neue" w:cs="Times New Roman"/>
          <w:sz w:val="19"/>
          <w:szCs w:val="19"/>
          <w:lang w:val="en-US" w:eastAsia="en-AU"/>
        </w:rPr>
        <w:t xml:space="preserve"> </w:t>
      </w:r>
      <w:proofErr w:type="gramStart"/>
      <w:r w:rsidR="00961867">
        <w:rPr>
          <w:rFonts w:ascii="Helvetica Neue" w:eastAsia="Times New Roman" w:hAnsi="Helvetica Neue" w:cs="Times New Roman"/>
          <w:sz w:val="19"/>
          <w:szCs w:val="19"/>
          <w:lang w:val="en-US" w:eastAsia="en-AU"/>
        </w:rPr>
        <w:t>1</w:t>
      </w:r>
      <w:proofErr w:type="gramEnd"/>
      <w:r w:rsidR="00961867">
        <w:rPr>
          <w:rFonts w:ascii="Helvetica Neue" w:eastAsia="Times New Roman" w:hAnsi="Helvetica Neue" w:cs="Times New Roman"/>
          <w:sz w:val="19"/>
          <w:szCs w:val="19"/>
          <w:lang w:val="en-US" w:eastAsia="en-AU"/>
        </w:rPr>
        <w:t xml:space="preserve"> sets out the name of the </w:t>
      </w:r>
      <w:r w:rsidR="003E3582">
        <w:rPr>
          <w:rFonts w:ascii="Helvetica Neue" w:eastAsia="Times New Roman" w:hAnsi="Helvetica Neue" w:cs="Times New Roman"/>
          <w:sz w:val="19"/>
          <w:szCs w:val="19"/>
          <w:lang w:val="en-US" w:eastAsia="en-AU"/>
        </w:rPr>
        <w:t>Election Rules</w:t>
      </w:r>
      <w:r w:rsidR="005B05D4" w:rsidRPr="005B05D4">
        <w:rPr>
          <w:rFonts w:ascii="Helvetica Neue" w:eastAsia="Times New Roman" w:hAnsi="Helvetica Neue" w:cs="Times New Roman"/>
          <w:sz w:val="19"/>
          <w:szCs w:val="19"/>
          <w:lang w:val="en-US" w:eastAsia="en-AU"/>
        </w:rPr>
        <w:t xml:space="preserve">, </w:t>
      </w:r>
      <w:r>
        <w:rPr>
          <w:rFonts w:ascii="Helvetica Neue" w:eastAsia="Times New Roman" w:hAnsi="Helvetica Neue" w:cs="Times New Roman"/>
          <w:sz w:val="19"/>
          <w:szCs w:val="19"/>
          <w:lang w:val="en-US" w:eastAsia="en-AU"/>
        </w:rPr>
        <w:t xml:space="preserve">when the </w:t>
      </w:r>
      <w:r w:rsidR="00477CE2">
        <w:rPr>
          <w:rFonts w:ascii="Helvetica Neue" w:eastAsia="Times New Roman" w:hAnsi="Helvetica Neue" w:cs="Times New Roman"/>
          <w:sz w:val="19"/>
          <w:szCs w:val="19"/>
          <w:lang w:val="en-US" w:eastAsia="en-AU"/>
        </w:rPr>
        <w:t xml:space="preserve">Election Rules </w:t>
      </w:r>
      <w:r>
        <w:rPr>
          <w:rFonts w:ascii="Helvetica Neue" w:eastAsia="Times New Roman" w:hAnsi="Helvetica Neue" w:cs="Times New Roman"/>
          <w:sz w:val="19"/>
          <w:szCs w:val="19"/>
          <w:lang w:val="en-US" w:eastAsia="en-AU"/>
        </w:rPr>
        <w:t>commence, defines key terms and specifies collection districts.</w:t>
      </w:r>
      <w:r w:rsidR="009440DB">
        <w:rPr>
          <w:rFonts w:ascii="Helvetica Neue" w:eastAsia="Times New Roman" w:hAnsi="Helvetica Neue" w:cs="Times New Roman"/>
          <w:sz w:val="19"/>
          <w:szCs w:val="19"/>
          <w:lang w:val="en-US" w:eastAsia="en-AU"/>
        </w:rPr>
        <w:t xml:space="preserve"> </w:t>
      </w:r>
    </w:p>
    <w:p w:rsidR="003B7633" w:rsidRDefault="003B7633" w:rsidP="00B0202D">
      <w:pPr>
        <w:shd w:val="clear" w:color="auto" w:fill="FFFFFF"/>
        <w:spacing w:after="0" w:line="240" w:lineRule="auto"/>
        <w:rPr>
          <w:rFonts w:ascii="Helvetica Neue" w:eastAsia="Times New Roman" w:hAnsi="Helvetica Neue" w:cs="Times New Roman"/>
          <w:sz w:val="19"/>
          <w:szCs w:val="19"/>
          <w:lang w:val="en-US" w:eastAsia="en-AU"/>
        </w:rPr>
      </w:pPr>
    </w:p>
    <w:p w:rsidR="005B05D4" w:rsidRPr="005B05D4" w:rsidRDefault="009440DB" w:rsidP="00B0202D">
      <w:pPr>
        <w:shd w:val="clear" w:color="auto" w:fill="FFFFFF"/>
        <w:spacing w:after="0" w:line="240" w:lineRule="auto"/>
        <w:rPr>
          <w:rFonts w:ascii="Helvetica Neue" w:eastAsia="Times New Roman" w:hAnsi="Helvetica Neue" w:cs="Times New Roman"/>
          <w:sz w:val="19"/>
          <w:szCs w:val="19"/>
          <w:lang w:val="en-US" w:eastAsia="en-AU"/>
        </w:rPr>
      </w:pPr>
      <w:r>
        <w:rPr>
          <w:rFonts w:ascii="Helvetica Neue" w:eastAsia="Times New Roman" w:hAnsi="Helvetica Neue" w:cs="Times New Roman"/>
          <w:sz w:val="19"/>
          <w:szCs w:val="19"/>
          <w:lang w:val="en-US" w:eastAsia="en-AU"/>
        </w:rPr>
        <w:t>To mitigate the risk of uncertainty, the Australian Bureau of Statistic’s</w:t>
      </w:r>
      <w:r w:rsidRPr="009440DB">
        <w:rPr>
          <w:rFonts w:ascii="Helvetica Neue" w:eastAsia="Times New Roman" w:hAnsi="Helvetica Neue" w:cs="Times New Roman"/>
          <w:sz w:val="19"/>
          <w:szCs w:val="19"/>
          <w:lang w:val="en-US" w:eastAsia="en-AU"/>
        </w:rPr>
        <w:t xml:space="preserve"> ‘Census Collection District’ </w:t>
      </w:r>
      <w:r w:rsidR="004A487D">
        <w:rPr>
          <w:rFonts w:ascii="Helvetica Neue" w:eastAsia="Times New Roman" w:hAnsi="Helvetica Neue" w:cs="Times New Roman"/>
          <w:sz w:val="19"/>
          <w:szCs w:val="19"/>
          <w:lang w:val="en-US" w:eastAsia="en-AU"/>
        </w:rPr>
        <w:t xml:space="preserve">(CCD) </w:t>
      </w:r>
      <w:r w:rsidRPr="009440DB">
        <w:rPr>
          <w:rFonts w:ascii="Helvetica Neue" w:eastAsia="Times New Roman" w:hAnsi="Helvetica Neue" w:cs="Times New Roman"/>
          <w:sz w:val="19"/>
          <w:szCs w:val="19"/>
          <w:lang w:val="en-US" w:eastAsia="en-AU"/>
        </w:rPr>
        <w:t xml:space="preserve">maps </w:t>
      </w:r>
      <w:proofErr w:type="gramStart"/>
      <w:r w:rsidRPr="009440DB">
        <w:rPr>
          <w:rFonts w:ascii="Helvetica Neue" w:eastAsia="Times New Roman" w:hAnsi="Helvetica Neue" w:cs="Times New Roman"/>
          <w:sz w:val="19"/>
          <w:szCs w:val="19"/>
          <w:lang w:val="en-US" w:eastAsia="en-AU"/>
        </w:rPr>
        <w:t xml:space="preserve">are </w:t>
      </w:r>
      <w:r w:rsidR="004A487D">
        <w:rPr>
          <w:rFonts w:ascii="Helvetica Neue" w:eastAsia="Times New Roman" w:hAnsi="Helvetica Neue" w:cs="Times New Roman"/>
          <w:sz w:val="19"/>
          <w:szCs w:val="19"/>
          <w:lang w:val="en-US" w:eastAsia="en-AU"/>
        </w:rPr>
        <w:t>used</w:t>
      </w:r>
      <w:proofErr w:type="gramEnd"/>
      <w:r w:rsidR="004A487D">
        <w:rPr>
          <w:rFonts w:ascii="Helvetica Neue" w:eastAsia="Times New Roman" w:hAnsi="Helvetica Neue" w:cs="Times New Roman"/>
          <w:sz w:val="19"/>
          <w:szCs w:val="19"/>
          <w:lang w:val="en-US" w:eastAsia="en-AU"/>
        </w:rPr>
        <w:t xml:space="preserve"> as a reference point for the ward boundaries in Rule 8, despite being no longer in use for the National Census. </w:t>
      </w:r>
      <w:r w:rsidRPr="009440DB">
        <w:rPr>
          <w:rFonts w:ascii="Helvetica Neue" w:eastAsia="Times New Roman" w:hAnsi="Helvetica Neue" w:cs="Times New Roman"/>
          <w:sz w:val="19"/>
          <w:szCs w:val="19"/>
          <w:lang w:val="en-US" w:eastAsia="en-AU"/>
        </w:rPr>
        <w:t xml:space="preserve"> CCD maps </w:t>
      </w:r>
      <w:proofErr w:type="gramStart"/>
      <w:r w:rsidRPr="009440DB">
        <w:rPr>
          <w:rFonts w:ascii="Helvetica Neue" w:eastAsia="Times New Roman" w:hAnsi="Helvetica Neue" w:cs="Times New Roman"/>
          <w:sz w:val="19"/>
          <w:szCs w:val="19"/>
          <w:lang w:val="en-US" w:eastAsia="en-AU"/>
        </w:rPr>
        <w:t xml:space="preserve">will </w:t>
      </w:r>
      <w:r w:rsidR="004A487D">
        <w:rPr>
          <w:rFonts w:ascii="Helvetica Neue" w:eastAsia="Times New Roman" w:hAnsi="Helvetica Neue" w:cs="Times New Roman"/>
          <w:sz w:val="19"/>
          <w:szCs w:val="19"/>
          <w:lang w:val="en-US" w:eastAsia="en-AU"/>
        </w:rPr>
        <w:t xml:space="preserve">be </w:t>
      </w:r>
      <w:r w:rsidRPr="009440DB">
        <w:rPr>
          <w:rFonts w:ascii="Helvetica Neue" w:eastAsia="Times New Roman" w:hAnsi="Helvetica Neue" w:cs="Times New Roman"/>
          <w:sz w:val="19"/>
          <w:szCs w:val="19"/>
          <w:lang w:val="en-US" w:eastAsia="en-AU"/>
        </w:rPr>
        <w:t>replaced</w:t>
      </w:r>
      <w:proofErr w:type="gramEnd"/>
      <w:r w:rsidR="004A487D">
        <w:rPr>
          <w:rFonts w:ascii="Helvetica Neue" w:eastAsia="Times New Roman" w:hAnsi="Helvetica Neue" w:cs="Times New Roman"/>
          <w:sz w:val="19"/>
          <w:szCs w:val="19"/>
          <w:lang w:val="en-US" w:eastAsia="en-AU"/>
        </w:rPr>
        <w:t xml:space="preserve"> in the future</w:t>
      </w:r>
      <w:r w:rsidRPr="009440DB">
        <w:rPr>
          <w:rFonts w:ascii="Helvetica Neue" w:eastAsia="Times New Roman" w:hAnsi="Helvetica Neue" w:cs="Times New Roman"/>
          <w:sz w:val="19"/>
          <w:szCs w:val="19"/>
          <w:lang w:val="en-US" w:eastAsia="en-AU"/>
        </w:rPr>
        <w:t xml:space="preserve"> and </w:t>
      </w:r>
      <w:r w:rsidR="004A487D">
        <w:rPr>
          <w:rFonts w:ascii="Helvetica Neue" w:eastAsia="Times New Roman" w:hAnsi="Helvetica Neue" w:cs="Times New Roman"/>
          <w:sz w:val="19"/>
          <w:szCs w:val="19"/>
          <w:lang w:val="en-US" w:eastAsia="en-AU"/>
        </w:rPr>
        <w:t xml:space="preserve">amendments to reflect these changes </w:t>
      </w:r>
      <w:r w:rsidR="0078426C">
        <w:rPr>
          <w:rFonts w:ascii="Helvetica Neue" w:eastAsia="Times New Roman" w:hAnsi="Helvetica Neue" w:cs="Times New Roman"/>
          <w:sz w:val="19"/>
          <w:szCs w:val="19"/>
          <w:lang w:val="en-US" w:eastAsia="en-AU"/>
        </w:rPr>
        <w:t>will</w:t>
      </w:r>
      <w:r w:rsidR="004A487D">
        <w:rPr>
          <w:rFonts w:ascii="Helvetica Neue" w:eastAsia="Times New Roman" w:hAnsi="Helvetica Neue" w:cs="Times New Roman"/>
          <w:sz w:val="19"/>
          <w:szCs w:val="19"/>
          <w:lang w:val="en-US" w:eastAsia="en-AU"/>
        </w:rPr>
        <w:t xml:space="preserve"> be made to these </w:t>
      </w:r>
      <w:r w:rsidR="0078426C">
        <w:rPr>
          <w:rFonts w:ascii="Helvetica Neue" w:eastAsia="Times New Roman" w:hAnsi="Helvetica Neue" w:cs="Times New Roman"/>
          <w:sz w:val="19"/>
          <w:szCs w:val="19"/>
          <w:lang w:val="en-US" w:eastAsia="en-AU"/>
        </w:rPr>
        <w:t xml:space="preserve">Election </w:t>
      </w:r>
      <w:r w:rsidR="004A487D">
        <w:rPr>
          <w:rFonts w:ascii="Helvetica Neue" w:eastAsia="Times New Roman" w:hAnsi="Helvetica Neue" w:cs="Times New Roman"/>
          <w:sz w:val="19"/>
          <w:szCs w:val="19"/>
          <w:lang w:val="en-US" w:eastAsia="en-AU"/>
        </w:rPr>
        <w:t>Rules</w:t>
      </w:r>
      <w:r w:rsidRPr="009440DB">
        <w:rPr>
          <w:rFonts w:ascii="Helvetica Neue" w:eastAsia="Times New Roman" w:hAnsi="Helvetica Neue" w:cs="Times New Roman"/>
          <w:sz w:val="19"/>
          <w:szCs w:val="19"/>
          <w:lang w:val="en-US" w:eastAsia="en-AU"/>
        </w:rPr>
        <w:t>.</w:t>
      </w:r>
    </w:p>
    <w:p w:rsidR="003B7633" w:rsidRDefault="003B7633" w:rsidP="00B0202D">
      <w:pPr>
        <w:shd w:val="clear" w:color="auto" w:fill="FFFFFF"/>
        <w:spacing w:after="0" w:line="240" w:lineRule="auto"/>
        <w:rPr>
          <w:rFonts w:ascii="Helvetica Neue" w:eastAsia="Times New Roman" w:hAnsi="Helvetica Neue" w:cs="Times New Roman"/>
          <w:sz w:val="19"/>
          <w:szCs w:val="19"/>
          <w:lang w:val="en-US" w:eastAsia="en-AU"/>
        </w:rPr>
      </w:pPr>
    </w:p>
    <w:p w:rsidR="005B05D4" w:rsidRPr="005B05D4" w:rsidRDefault="001C521C" w:rsidP="00B0202D">
      <w:pPr>
        <w:shd w:val="clear" w:color="auto" w:fill="FFFFFF"/>
        <w:spacing w:after="0" w:line="240" w:lineRule="auto"/>
        <w:rPr>
          <w:rFonts w:ascii="Helvetica Neue" w:eastAsia="Times New Roman" w:hAnsi="Helvetica Neue" w:cs="Times New Roman"/>
          <w:sz w:val="19"/>
          <w:szCs w:val="19"/>
          <w:lang w:val="en-US" w:eastAsia="en-AU"/>
        </w:rPr>
      </w:pPr>
      <w:r>
        <w:rPr>
          <w:rFonts w:ascii="Helvetica Neue" w:eastAsia="Times New Roman" w:hAnsi="Helvetica Neue" w:cs="Times New Roman"/>
          <w:sz w:val="19"/>
          <w:szCs w:val="19"/>
          <w:lang w:val="en-US" w:eastAsia="en-AU"/>
        </w:rPr>
        <w:t xml:space="preserve">Part </w:t>
      </w:r>
      <w:proofErr w:type="gramStart"/>
      <w:r>
        <w:rPr>
          <w:rFonts w:ascii="Helvetica Neue" w:eastAsia="Times New Roman" w:hAnsi="Helvetica Neue" w:cs="Times New Roman"/>
          <w:sz w:val="19"/>
          <w:szCs w:val="19"/>
          <w:lang w:val="en-US" w:eastAsia="en-AU"/>
        </w:rPr>
        <w:t>2</w:t>
      </w:r>
      <w:proofErr w:type="gramEnd"/>
      <w:r>
        <w:rPr>
          <w:rFonts w:ascii="Helvetica Neue" w:eastAsia="Times New Roman" w:hAnsi="Helvetica Neue" w:cs="Times New Roman"/>
          <w:sz w:val="19"/>
          <w:szCs w:val="19"/>
          <w:lang w:val="en-US" w:eastAsia="en-AU"/>
        </w:rPr>
        <w:t xml:space="preserve"> sets out the </w:t>
      </w:r>
      <w:r w:rsidR="009134C3">
        <w:rPr>
          <w:rFonts w:ascii="Helvetica Neue" w:eastAsia="Times New Roman" w:hAnsi="Helvetica Neue" w:cs="Times New Roman"/>
          <w:sz w:val="19"/>
          <w:szCs w:val="19"/>
          <w:lang w:val="en-US" w:eastAsia="en-AU"/>
        </w:rPr>
        <w:t>requirements</w:t>
      </w:r>
      <w:r>
        <w:rPr>
          <w:rFonts w:ascii="Helvetica Neue" w:eastAsia="Times New Roman" w:hAnsi="Helvetica Neue" w:cs="Times New Roman"/>
          <w:sz w:val="19"/>
          <w:szCs w:val="19"/>
          <w:lang w:val="en-US" w:eastAsia="en-AU"/>
        </w:rPr>
        <w:t xml:space="preserve"> for </w:t>
      </w:r>
      <w:r w:rsidR="009134C3">
        <w:rPr>
          <w:rFonts w:ascii="Helvetica Neue" w:eastAsia="Times New Roman" w:hAnsi="Helvetica Neue" w:cs="Times New Roman"/>
          <w:sz w:val="19"/>
          <w:szCs w:val="19"/>
          <w:lang w:val="en-US" w:eastAsia="en-AU"/>
        </w:rPr>
        <w:t xml:space="preserve">candidate </w:t>
      </w:r>
      <w:r>
        <w:rPr>
          <w:rFonts w:ascii="Helvetica Neue" w:eastAsia="Times New Roman" w:hAnsi="Helvetica Neue" w:cs="Times New Roman"/>
          <w:sz w:val="19"/>
          <w:szCs w:val="19"/>
          <w:lang w:val="en-US" w:eastAsia="en-AU"/>
        </w:rPr>
        <w:t>nomination</w:t>
      </w:r>
      <w:r w:rsidR="005B05D4" w:rsidRPr="005B05D4">
        <w:rPr>
          <w:rFonts w:ascii="Helvetica Neue" w:eastAsia="Times New Roman" w:hAnsi="Helvetica Neue" w:cs="Times New Roman"/>
          <w:sz w:val="19"/>
          <w:szCs w:val="19"/>
          <w:lang w:val="en-US" w:eastAsia="en-AU"/>
        </w:rPr>
        <w:t xml:space="preserve">.  </w:t>
      </w:r>
    </w:p>
    <w:p w:rsidR="003B7633" w:rsidRDefault="003B7633" w:rsidP="00B0202D">
      <w:pPr>
        <w:shd w:val="clear" w:color="auto" w:fill="FFFFFF"/>
        <w:spacing w:after="0" w:line="240" w:lineRule="auto"/>
        <w:rPr>
          <w:rFonts w:ascii="Helvetica Neue" w:eastAsia="Times New Roman" w:hAnsi="Helvetica Neue" w:cs="Times New Roman"/>
          <w:sz w:val="19"/>
          <w:szCs w:val="19"/>
          <w:lang w:val="en-US" w:eastAsia="en-AU"/>
        </w:rPr>
      </w:pPr>
    </w:p>
    <w:p w:rsidR="005B05D4" w:rsidRDefault="009134C3" w:rsidP="00B0202D">
      <w:pPr>
        <w:shd w:val="clear" w:color="auto" w:fill="FFFFFF"/>
        <w:spacing w:after="0" w:line="240" w:lineRule="auto"/>
        <w:rPr>
          <w:rFonts w:ascii="Helvetica Neue" w:eastAsia="Times New Roman" w:hAnsi="Helvetica Neue" w:cs="Times New Roman"/>
          <w:sz w:val="19"/>
          <w:szCs w:val="19"/>
          <w:lang w:val="en-US" w:eastAsia="en-AU"/>
        </w:rPr>
      </w:pPr>
      <w:r>
        <w:rPr>
          <w:rFonts w:ascii="Helvetica Neue" w:eastAsia="Times New Roman" w:hAnsi="Helvetica Neue" w:cs="Times New Roman"/>
          <w:sz w:val="19"/>
          <w:szCs w:val="19"/>
          <w:lang w:val="en-US" w:eastAsia="en-AU"/>
        </w:rPr>
        <w:t xml:space="preserve">Part 3 provides for the conduct of the election. Division 1 sets out some general requirements such as prohibiting multiple votes by one person and how votes </w:t>
      </w:r>
      <w:proofErr w:type="gramStart"/>
      <w:r>
        <w:rPr>
          <w:rFonts w:ascii="Helvetica Neue" w:eastAsia="Times New Roman" w:hAnsi="Helvetica Neue" w:cs="Times New Roman"/>
          <w:sz w:val="19"/>
          <w:szCs w:val="19"/>
          <w:lang w:val="en-US" w:eastAsia="en-AU"/>
        </w:rPr>
        <w:t xml:space="preserve">should be secured and </w:t>
      </w:r>
      <w:r w:rsidR="008326CB">
        <w:rPr>
          <w:rFonts w:ascii="Helvetica Neue" w:eastAsia="Times New Roman" w:hAnsi="Helvetica Neue" w:cs="Times New Roman"/>
          <w:sz w:val="19"/>
          <w:szCs w:val="19"/>
          <w:lang w:val="en-US" w:eastAsia="en-AU"/>
        </w:rPr>
        <w:t>counted</w:t>
      </w:r>
      <w:proofErr w:type="gramEnd"/>
      <w:r>
        <w:rPr>
          <w:rFonts w:ascii="Helvetica Neue" w:eastAsia="Times New Roman" w:hAnsi="Helvetica Neue" w:cs="Times New Roman"/>
          <w:sz w:val="19"/>
          <w:szCs w:val="19"/>
          <w:lang w:val="en-US" w:eastAsia="en-AU"/>
        </w:rPr>
        <w:t xml:space="preserve">. Division 2 </w:t>
      </w:r>
      <w:r w:rsidR="008326CB">
        <w:rPr>
          <w:rFonts w:ascii="Helvetica Neue" w:eastAsia="Times New Roman" w:hAnsi="Helvetica Neue" w:cs="Times New Roman"/>
          <w:sz w:val="19"/>
          <w:szCs w:val="19"/>
          <w:lang w:val="en-US" w:eastAsia="en-AU"/>
        </w:rPr>
        <w:t>stipulates</w:t>
      </w:r>
      <w:r>
        <w:rPr>
          <w:rFonts w:ascii="Helvetica Neue" w:eastAsia="Times New Roman" w:hAnsi="Helvetica Neue" w:cs="Times New Roman"/>
          <w:sz w:val="19"/>
          <w:szCs w:val="19"/>
          <w:lang w:val="en-US" w:eastAsia="en-AU"/>
        </w:rPr>
        <w:t xml:space="preserve"> the requirements for postal voting. Division 3 provides for pre-poll voting. Division 4 sets out the arrangements for the poll including the requirements for ballot boxes, ballot papers and related procedures.</w:t>
      </w:r>
    </w:p>
    <w:p w:rsidR="003B7633" w:rsidRDefault="003B7633" w:rsidP="00B0202D">
      <w:pPr>
        <w:shd w:val="clear" w:color="auto" w:fill="FFFFFF"/>
        <w:spacing w:after="0" w:line="240" w:lineRule="auto"/>
        <w:rPr>
          <w:rFonts w:ascii="Helvetica Neue" w:eastAsia="Times New Roman" w:hAnsi="Helvetica Neue" w:cs="Times New Roman"/>
          <w:sz w:val="19"/>
          <w:szCs w:val="19"/>
          <w:lang w:val="en-US" w:eastAsia="en-AU"/>
        </w:rPr>
      </w:pPr>
    </w:p>
    <w:p w:rsidR="009134C3" w:rsidRDefault="009134C3" w:rsidP="00B0202D">
      <w:pPr>
        <w:shd w:val="clear" w:color="auto" w:fill="FFFFFF"/>
        <w:spacing w:after="0" w:line="240" w:lineRule="auto"/>
        <w:rPr>
          <w:rFonts w:ascii="Helvetica Neue" w:eastAsia="Times New Roman" w:hAnsi="Helvetica Neue" w:cs="Times New Roman"/>
          <w:sz w:val="19"/>
          <w:szCs w:val="19"/>
          <w:lang w:val="en-US" w:eastAsia="en-AU"/>
        </w:rPr>
      </w:pPr>
      <w:r>
        <w:rPr>
          <w:rFonts w:ascii="Helvetica Neue" w:eastAsia="Times New Roman" w:hAnsi="Helvetica Neue" w:cs="Times New Roman"/>
          <w:sz w:val="19"/>
          <w:szCs w:val="19"/>
          <w:lang w:val="en-US" w:eastAsia="en-AU"/>
        </w:rPr>
        <w:t>Part 4 stipulates h</w:t>
      </w:r>
      <w:r w:rsidR="00427A10">
        <w:rPr>
          <w:rFonts w:ascii="Helvetica Neue" w:eastAsia="Times New Roman" w:hAnsi="Helvetica Neue" w:cs="Times New Roman"/>
          <w:sz w:val="19"/>
          <w:szCs w:val="19"/>
          <w:lang w:val="en-US" w:eastAsia="en-AU"/>
        </w:rPr>
        <w:t xml:space="preserve">ow voting in the </w:t>
      </w:r>
      <w:r>
        <w:rPr>
          <w:rFonts w:ascii="Helvetica Neue" w:eastAsia="Times New Roman" w:hAnsi="Helvetica Neue" w:cs="Times New Roman"/>
          <w:sz w:val="19"/>
          <w:szCs w:val="19"/>
          <w:lang w:val="en-US" w:eastAsia="en-AU"/>
        </w:rPr>
        <w:t>electi</w:t>
      </w:r>
      <w:r w:rsidR="008326CB">
        <w:rPr>
          <w:rFonts w:ascii="Helvetica Neue" w:eastAsia="Times New Roman" w:hAnsi="Helvetica Neue" w:cs="Times New Roman"/>
          <w:sz w:val="19"/>
          <w:szCs w:val="19"/>
          <w:lang w:val="en-US" w:eastAsia="en-AU"/>
        </w:rPr>
        <w:t>on</w:t>
      </w:r>
      <w:r>
        <w:rPr>
          <w:rFonts w:ascii="Helvetica Neue" w:eastAsia="Times New Roman" w:hAnsi="Helvetica Neue" w:cs="Times New Roman"/>
          <w:sz w:val="19"/>
          <w:szCs w:val="19"/>
          <w:lang w:val="en-US" w:eastAsia="en-AU"/>
        </w:rPr>
        <w:t xml:space="preserve"> is to be </w:t>
      </w:r>
      <w:proofErr w:type="spellStart"/>
      <w:r w:rsidR="00E575E7">
        <w:rPr>
          <w:rFonts w:ascii="Helvetica Neue" w:eastAsia="Times New Roman" w:hAnsi="Helvetica Neue" w:cs="Times New Roman"/>
          <w:sz w:val="19"/>
          <w:szCs w:val="19"/>
          <w:lang w:val="en-US" w:eastAsia="en-AU"/>
        </w:rPr>
        <w:t>scrutinis</w:t>
      </w:r>
      <w:r w:rsidR="008326CB">
        <w:rPr>
          <w:rFonts w:ascii="Helvetica Neue" w:eastAsia="Times New Roman" w:hAnsi="Helvetica Neue" w:cs="Times New Roman"/>
          <w:sz w:val="19"/>
          <w:szCs w:val="19"/>
          <w:lang w:val="en-US" w:eastAsia="en-AU"/>
        </w:rPr>
        <w:t>ed</w:t>
      </w:r>
      <w:proofErr w:type="spellEnd"/>
      <w:r>
        <w:rPr>
          <w:rFonts w:ascii="Helvetica Neue" w:eastAsia="Times New Roman" w:hAnsi="Helvetica Neue" w:cs="Times New Roman"/>
          <w:sz w:val="19"/>
          <w:szCs w:val="19"/>
          <w:lang w:val="en-US" w:eastAsia="en-AU"/>
        </w:rPr>
        <w:t>.</w:t>
      </w:r>
    </w:p>
    <w:p w:rsidR="003B7633" w:rsidRDefault="003B7633" w:rsidP="00B0202D">
      <w:pPr>
        <w:shd w:val="clear" w:color="auto" w:fill="FFFFFF"/>
        <w:spacing w:after="0" w:line="240" w:lineRule="auto"/>
        <w:rPr>
          <w:rFonts w:ascii="Helvetica Neue" w:eastAsia="Times New Roman" w:hAnsi="Helvetica Neue" w:cs="Times New Roman"/>
          <w:sz w:val="19"/>
          <w:szCs w:val="19"/>
          <w:lang w:val="en-US" w:eastAsia="en-AU"/>
        </w:rPr>
      </w:pPr>
    </w:p>
    <w:p w:rsidR="009134C3" w:rsidRPr="005B05D4" w:rsidRDefault="009134C3" w:rsidP="00B0202D">
      <w:pPr>
        <w:shd w:val="clear" w:color="auto" w:fill="FFFFFF"/>
        <w:spacing w:after="0" w:line="240" w:lineRule="auto"/>
        <w:rPr>
          <w:rFonts w:ascii="Helvetica Neue" w:eastAsia="Times New Roman" w:hAnsi="Helvetica Neue" w:cs="Times New Roman"/>
          <w:sz w:val="19"/>
          <w:szCs w:val="19"/>
          <w:lang w:val="en-US" w:eastAsia="en-AU"/>
        </w:rPr>
      </w:pPr>
      <w:r>
        <w:rPr>
          <w:rFonts w:ascii="Helvetica Neue" w:eastAsia="Times New Roman" w:hAnsi="Helvetica Neue" w:cs="Times New Roman"/>
          <w:sz w:val="19"/>
          <w:szCs w:val="19"/>
          <w:lang w:val="en-US" w:eastAsia="en-AU"/>
        </w:rPr>
        <w:t xml:space="preserve">Part </w:t>
      </w:r>
      <w:proofErr w:type="gramStart"/>
      <w:r>
        <w:rPr>
          <w:rFonts w:ascii="Helvetica Neue" w:eastAsia="Times New Roman" w:hAnsi="Helvetica Neue" w:cs="Times New Roman"/>
          <w:sz w:val="19"/>
          <w:szCs w:val="19"/>
          <w:lang w:val="en-US" w:eastAsia="en-AU"/>
        </w:rPr>
        <w:t>5</w:t>
      </w:r>
      <w:proofErr w:type="gramEnd"/>
      <w:r>
        <w:rPr>
          <w:rFonts w:ascii="Helvetica Neue" w:eastAsia="Times New Roman" w:hAnsi="Helvetica Neue" w:cs="Times New Roman"/>
          <w:sz w:val="19"/>
          <w:szCs w:val="19"/>
          <w:lang w:val="en-US" w:eastAsia="en-AU"/>
        </w:rPr>
        <w:t xml:space="preserve"> deals with the declaration of the poll and how errors are to be corrected. </w:t>
      </w:r>
    </w:p>
    <w:p w:rsidR="003B7633" w:rsidRDefault="003B7633" w:rsidP="00B0202D">
      <w:pPr>
        <w:shd w:val="clear" w:color="auto" w:fill="FFFFFF"/>
        <w:spacing w:after="0" w:line="240" w:lineRule="auto"/>
        <w:rPr>
          <w:rFonts w:ascii="Helvetica Neue" w:eastAsia="Times New Roman" w:hAnsi="Helvetica Neue" w:cs="Times New Roman"/>
          <w:sz w:val="19"/>
          <w:szCs w:val="19"/>
          <w:lang w:val="en-US" w:eastAsia="en-AU"/>
        </w:rPr>
      </w:pPr>
    </w:p>
    <w:p w:rsidR="005B05D4" w:rsidRPr="005B05D4" w:rsidRDefault="00E575E7" w:rsidP="00B0202D">
      <w:pPr>
        <w:shd w:val="clear" w:color="auto" w:fill="FFFFFF"/>
        <w:spacing w:after="0" w:line="240" w:lineRule="auto"/>
        <w:rPr>
          <w:rFonts w:ascii="Helvetica Neue" w:eastAsia="Times New Roman" w:hAnsi="Helvetica Neue" w:cs="Times New Roman"/>
          <w:sz w:val="19"/>
          <w:szCs w:val="19"/>
          <w:lang w:val="en-US" w:eastAsia="en-AU"/>
        </w:rPr>
      </w:pPr>
      <w:r>
        <w:rPr>
          <w:rFonts w:ascii="Helvetica Neue" w:eastAsia="Times New Roman" w:hAnsi="Helvetica Neue" w:cs="Times New Roman"/>
          <w:sz w:val="19"/>
          <w:szCs w:val="19"/>
          <w:lang w:val="en-US" w:eastAsia="en-AU"/>
        </w:rPr>
        <w:t>Part 6</w:t>
      </w:r>
      <w:r w:rsidR="009134C3">
        <w:rPr>
          <w:rFonts w:ascii="Helvetica Neue" w:eastAsia="Times New Roman" w:hAnsi="Helvetica Neue" w:cs="Times New Roman"/>
          <w:sz w:val="19"/>
          <w:szCs w:val="19"/>
          <w:lang w:val="en-US" w:eastAsia="en-AU"/>
        </w:rPr>
        <w:t xml:space="preserve"> </w:t>
      </w:r>
      <w:r w:rsidR="00427A10">
        <w:rPr>
          <w:rFonts w:ascii="Helvetica Neue" w:eastAsia="Times New Roman" w:hAnsi="Helvetica Neue" w:cs="Times New Roman"/>
          <w:sz w:val="19"/>
          <w:szCs w:val="19"/>
          <w:lang w:val="en-US" w:eastAsia="en-AU"/>
        </w:rPr>
        <w:t>provides for how causal v</w:t>
      </w:r>
      <w:r w:rsidR="008326CB">
        <w:rPr>
          <w:rFonts w:ascii="Helvetica Neue" w:eastAsia="Times New Roman" w:hAnsi="Helvetica Neue" w:cs="Times New Roman"/>
          <w:sz w:val="19"/>
          <w:szCs w:val="19"/>
          <w:lang w:val="en-US" w:eastAsia="en-AU"/>
        </w:rPr>
        <w:t>acancies are to be treated, including recounting of votes and conduct of by-elections.</w:t>
      </w:r>
    </w:p>
    <w:p w:rsidR="003B7633" w:rsidRDefault="003B7633" w:rsidP="00B0202D">
      <w:pPr>
        <w:shd w:val="clear" w:color="auto" w:fill="FFFFFF"/>
        <w:spacing w:after="0" w:line="240" w:lineRule="auto"/>
        <w:rPr>
          <w:rFonts w:ascii="Helvetica Neue" w:eastAsia="Times New Roman" w:hAnsi="Helvetica Neue" w:cs="Times New Roman"/>
          <w:i/>
          <w:sz w:val="19"/>
          <w:szCs w:val="19"/>
          <w:lang w:val="en-US" w:eastAsia="en-AU"/>
        </w:rPr>
      </w:pPr>
    </w:p>
    <w:p w:rsidR="00634283" w:rsidRDefault="00634283" w:rsidP="00B0202D">
      <w:pPr>
        <w:shd w:val="clear" w:color="auto" w:fill="FFFFFF"/>
        <w:spacing w:after="0" w:line="240" w:lineRule="auto"/>
        <w:rPr>
          <w:rFonts w:ascii="Helvetica Neue" w:eastAsia="Times New Roman" w:hAnsi="Helvetica Neue" w:cs="Times New Roman"/>
          <w:sz w:val="19"/>
          <w:szCs w:val="19"/>
          <w:lang w:val="en-US" w:eastAsia="en-AU"/>
        </w:rPr>
      </w:pPr>
      <w:r>
        <w:rPr>
          <w:rFonts w:ascii="Helvetica Neue" w:eastAsia="Times New Roman" w:hAnsi="Helvetica Neue" w:cs="Times New Roman"/>
          <w:i/>
          <w:sz w:val="19"/>
          <w:szCs w:val="19"/>
          <w:lang w:val="en-US" w:eastAsia="en-AU"/>
        </w:rPr>
        <w:t xml:space="preserve">Part </w:t>
      </w:r>
      <w:proofErr w:type="gramStart"/>
      <w:r>
        <w:rPr>
          <w:rFonts w:ascii="Helvetica Neue" w:eastAsia="Times New Roman" w:hAnsi="Helvetica Neue" w:cs="Times New Roman"/>
          <w:i/>
          <w:sz w:val="19"/>
          <w:szCs w:val="19"/>
          <w:lang w:val="en-US" w:eastAsia="en-AU"/>
        </w:rPr>
        <w:t>7</w:t>
      </w:r>
      <w:proofErr w:type="gramEnd"/>
      <w:r>
        <w:rPr>
          <w:rFonts w:ascii="Helvetica Neue" w:eastAsia="Times New Roman" w:hAnsi="Helvetica Neue" w:cs="Times New Roman"/>
          <w:i/>
          <w:sz w:val="19"/>
          <w:szCs w:val="19"/>
          <w:lang w:val="en-US" w:eastAsia="en-AU"/>
        </w:rPr>
        <w:t xml:space="preserve"> </w:t>
      </w:r>
      <w:r w:rsidR="00506134">
        <w:rPr>
          <w:rFonts w:ascii="Helvetica Neue" w:eastAsia="Times New Roman" w:hAnsi="Helvetica Neue" w:cs="Times New Roman"/>
          <w:i/>
          <w:sz w:val="19"/>
          <w:szCs w:val="19"/>
          <w:lang w:val="en-US" w:eastAsia="en-AU"/>
        </w:rPr>
        <w:t xml:space="preserve">– </w:t>
      </w:r>
      <w:r>
        <w:rPr>
          <w:rFonts w:ascii="Helvetica Neue" w:eastAsia="Times New Roman" w:hAnsi="Helvetica Neue" w:cs="Times New Roman"/>
          <w:i/>
          <w:sz w:val="19"/>
          <w:szCs w:val="19"/>
          <w:lang w:val="en-US" w:eastAsia="en-AU"/>
        </w:rPr>
        <w:t>Electoral</w:t>
      </w:r>
      <w:r w:rsidR="00506134">
        <w:rPr>
          <w:rFonts w:ascii="Helvetica Neue" w:eastAsia="Times New Roman" w:hAnsi="Helvetica Neue" w:cs="Times New Roman"/>
          <w:i/>
          <w:sz w:val="19"/>
          <w:szCs w:val="19"/>
          <w:lang w:val="en-US" w:eastAsia="en-AU"/>
        </w:rPr>
        <w:t xml:space="preserve"> </w:t>
      </w:r>
      <w:r>
        <w:rPr>
          <w:rFonts w:ascii="Helvetica Neue" w:eastAsia="Times New Roman" w:hAnsi="Helvetica Neue" w:cs="Times New Roman"/>
          <w:i/>
          <w:sz w:val="19"/>
          <w:szCs w:val="19"/>
          <w:lang w:val="en-US" w:eastAsia="en-AU"/>
        </w:rPr>
        <w:t>offences</w:t>
      </w:r>
    </w:p>
    <w:p w:rsidR="003B7633" w:rsidRDefault="003B7633" w:rsidP="00B0202D">
      <w:pPr>
        <w:shd w:val="clear" w:color="auto" w:fill="FFFFFF"/>
        <w:spacing w:after="0" w:line="240" w:lineRule="auto"/>
        <w:rPr>
          <w:rFonts w:ascii="Helvetica Neue" w:eastAsia="Times New Roman" w:hAnsi="Helvetica Neue" w:cs="Times New Roman"/>
          <w:sz w:val="19"/>
          <w:szCs w:val="19"/>
          <w:lang w:val="en-US" w:eastAsia="en-AU"/>
        </w:rPr>
      </w:pPr>
    </w:p>
    <w:p w:rsidR="0024207C" w:rsidRDefault="00A8547F" w:rsidP="00B0202D">
      <w:pPr>
        <w:shd w:val="clear" w:color="auto" w:fill="FFFFFF"/>
        <w:spacing w:after="0" w:line="240" w:lineRule="auto"/>
        <w:rPr>
          <w:rFonts w:ascii="Helvetica Neue" w:eastAsia="Times New Roman" w:hAnsi="Helvetica Neue" w:cs="Times New Roman"/>
          <w:sz w:val="19"/>
          <w:szCs w:val="19"/>
          <w:lang w:val="en-US" w:eastAsia="en-AU"/>
        </w:rPr>
      </w:pPr>
      <w:r w:rsidRPr="00427A10">
        <w:rPr>
          <w:rFonts w:ascii="Helvetica Neue" w:eastAsia="Times New Roman" w:hAnsi="Helvetica Neue" w:cs="Times New Roman"/>
          <w:sz w:val="19"/>
          <w:szCs w:val="19"/>
          <w:lang w:val="en-US" w:eastAsia="en-AU"/>
        </w:rPr>
        <w:t xml:space="preserve">Part </w:t>
      </w:r>
      <w:r w:rsidR="00E575E7">
        <w:rPr>
          <w:rFonts w:ascii="Helvetica Neue" w:eastAsia="Times New Roman" w:hAnsi="Helvetica Neue" w:cs="Times New Roman"/>
          <w:sz w:val="19"/>
          <w:szCs w:val="19"/>
          <w:lang w:val="en-US" w:eastAsia="en-AU"/>
        </w:rPr>
        <w:t xml:space="preserve">7 </w:t>
      </w:r>
      <w:r w:rsidRPr="00427A10">
        <w:rPr>
          <w:rFonts w:ascii="Helvetica Neue" w:eastAsia="Times New Roman" w:hAnsi="Helvetica Neue" w:cs="Times New Roman"/>
          <w:sz w:val="19"/>
          <w:szCs w:val="19"/>
          <w:lang w:val="en-US" w:eastAsia="en-AU"/>
        </w:rPr>
        <w:t>details a suite of electoral offences.</w:t>
      </w:r>
    </w:p>
    <w:p w:rsidR="003B7633" w:rsidRDefault="003B7633" w:rsidP="00B0202D">
      <w:pPr>
        <w:shd w:val="clear" w:color="auto" w:fill="FFFFFF"/>
        <w:spacing w:after="0" w:line="240" w:lineRule="auto"/>
        <w:rPr>
          <w:rFonts w:ascii="Helvetica Neue" w:eastAsia="Times New Roman" w:hAnsi="Helvetica Neue" w:cs="Times New Roman"/>
          <w:sz w:val="19"/>
          <w:szCs w:val="19"/>
          <w:u w:val="single"/>
          <w:lang w:val="en-US" w:eastAsia="en-AU"/>
        </w:rPr>
      </w:pPr>
    </w:p>
    <w:p w:rsidR="00634283" w:rsidRPr="00964777" w:rsidRDefault="00506134" w:rsidP="00B0202D">
      <w:pPr>
        <w:shd w:val="clear" w:color="auto" w:fill="FFFFFF"/>
        <w:spacing w:after="0" w:line="240" w:lineRule="auto"/>
        <w:rPr>
          <w:rFonts w:ascii="Helvetica Neue" w:eastAsia="Times New Roman" w:hAnsi="Helvetica Neue" w:cs="Times New Roman"/>
          <w:sz w:val="19"/>
          <w:szCs w:val="19"/>
          <w:u w:val="single"/>
          <w:lang w:val="en-US" w:eastAsia="en-AU"/>
        </w:rPr>
      </w:pPr>
      <w:r>
        <w:rPr>
          <w:rFonts w:ascii="Helvetica Neue" w:eastAsia="Times New Roman" w:hAnsi="Helvetica Neue" w:cs="Times New Roman"/>
          <w:sz w:val="19"/>
          <w:szCs w:val="19"/>
          <w:u w:val="single"/>
          <w:lang w:val="en-US" w:eastAsia="en-AU"/>
        </w:rPr>
        <w:t>Notes on offences with elements of strict liability</w:t>
      </w:r>
    </w:p>
    <w:p w:rsidR="003B7633" w:rsidRDefault="003B7633" w:rsidP="00B0202D">
      <w:pPr>
        <w:shd w:val="clear" w:color="auto" w:fill="FFFFFF"/>
        <w:spacing w:after="0" w:line="240" w:lineRule="auto"/>
        <w:rPr>
          <w:rFonts w:ascii="Helvetica Neue" w:eastAsia="Times New Roman" w:hAnsi="Helvetica Neue" w:cs="Times New Roman"/>
          <w:sz w:val="19"/>
          <w:szCs w:val="19"/>
          <w:lang w:val="en-US" w:eastAsia="en-AU"/>
        </w:rPr>
      </w:pPr>
    </w:p>
    <w:p w:rsidR="00634283" w:rsidRDefault="00634283" w:rsidP="00B0202D">
      <w:pPr>
        <w:shd w:val="clear" w:color="auto" w:fill="FFFFFF"/>
        <w:spacing w:after="0" w:line="240" w:lineRule="auto"/>
        <w:rPr>
          <w:rFonts w:ascii="Helvetica Neue" w:eastAsia="Times New Roman" w:hAnsi="Helvetica Neue" w:cs="Times New Roman"/>
          <w:sz w:val="19"/>
          <w:szCs w:val="19"/>
          <w:lang w:val="en-US" w:eastAsia="en-AU"/>
        </w:rPr>
      </w:pPr>
      <w:r>
        <w:rPr>
          <w:rFonts w:ascii="Helvetica Neue" w:eastAsia="Times New Roman" w:hAnsi="Helvetica Neue" w:cs="Times New Roman"/>
          <w:sz w:val="19"/>
          <w:szCs w:val="19"/>
          <w:lang w:val="en-US" w:eastAsia="en-AU"/>
        </w:rPr>
        <w:t>Th</w:t>
      </w:r>
      <w:r w:rsidRPr="00A765D9">
        <w:rPr>
          <w:rFonts w:ascii="Helvetica Neue" w:eastAsia="Times New Roman" w:hAnsi="Helvetica Neue" w:cs="Times New Roman"/>
          <w:sz w:val="19"/>
          <w:szCs w:val="19"/>
          <w:lang w:val="en-US" w:eastAsia="en-AU"/>
        </w:rPr>
        <w:t>e instrument contains two offences wit</w:t>
      </w:r>
      <w:r>
        <w:rPr>
          <w:rFonts w:ascii="Helvetica Neue" w:eastAsia="Times New Roman" w:hAnsi="Helvetica Neue" w:cs="Times New Roman"/>
          <w:sz w:val="19"/>
          <w:szCs w:val="19"/>
          <w:lang w:val="en-US" w:eastAsia="en-AU"/>
        </w:rPr>
        <w:t>h elements of strict liability:</w:t>
      </w:r>
    </w:p>
    <w:p w:rsidR="003B7633" w:rsidRDefault="003B7633" w:rsidP="00B0202D">
      <w:pPr>
        <w:shd w:val="clear" w:color="auto" w:fill="FFFFFF"/>
        <w:spacing w:after="0" w:line="240" w:lineRule="auto"/>
        <w:rPr>
          <w:rFonts w:ascii="Helvetica Neue" w:eastAsia="Times New Roman" w:hAnsi="Helvetica Neue" w:cs="Times New Roman"/>
          <w:sz w:val="19"/>
          <w:szCs w:val="19"/>
          <w:lang w:val="en-US" w:eastAsia="en-AU"/>
        </w:rPr>
      </w:pPr>
    </w:p>
    <w:p w:rsidR="00634283" w:rsidRPr="00A4679D" w:rsidRDefault="00111E05" w:rsidP="00B0202D">
      <w:pPr>
        <w:pStyle w:val="ListParagraph"/>
        <w:numPr>
          <w:ilvl w:val="0"/>
          <w:numId w:val="4"/>
        </w:numPr>
        <w:shd w:val="clear" w:color="auto" w:fill="FFFFFF"/>
        <w:spacing w:before="0" w:beforeAutospacing="0" w:after="0" w:afterAutospacing="0"/>
        <w:rPr>
          <w:rFonts w:ascii="Helvetica Neue" w:hAnsi="Helvetica Neue"/>
          <w:sz w:val="19"/>
          <w:szCs w:val="19"/>
          <w:lang w:val="en-US"/>
        </w:rPr>
      </w:pPr>
      <w:r>
        <w:rPr>
          <w:rFonts w:ascii="Helvetica Neue" w:hAnsi="Helvetica Neue"/>
          <w:sz w:val="19"/>
          <w:szCs w:val="19"/>
          <w:lang w:val="en-US"/>
        </w:rPr>
        <w:lastRenderedPageBreak/>
        <w:t>p</w:t>
      </w:r>
      <w:r w:rsidR="00634283" w:rsidRPr="00A4679D">
        <w:rPr>
          <w:rFonts w:ascii="Helvetica Neue" w:hAnsi="Helvetica Neue"/>
          <w:sz w:val="19"/>
          <w:szCs w:val="19"/>
          <w:lang w:val="en-US"/>
        </w:rPr>
        <w:t xml:space="preserve">aragraph 154(1)(a) </w:t>
      </w:r>
      <w:r w:rsidR="00506134">
        <w:rPr>
          <w:rFonts w:ascii="Helvetica Neue" w:hAnsi="Helvetica Neue"/>
          <w:sz w:val="19"/>
          <w:szCs w:val="19"/>
          <w:lang w:val="en-US"/>
        </w:rPr>
        <w:t>provide</w:t>
      </w:r>
      <w:r w:rsidR="00634283" w:rsidRPr="00A4679D">
        <w:rPr>
          <w:rFonts w:ascii="Helvetica Neue" w:hAnsi="Helvetica Neue"/>
          <w:sz w:val="19"/>
          <w:szCs w:val="19"/>
          <w:lang w:val="en-US"/>
        </w:rPr>
        <w:t xml:space="preserve">s </w:t>
      </w:r>
      <w:r w:rsidR="00506134">
        <w:rPr>
          <w:rFonts w:ascii="Helvetica Neue" w:hAnsi="Helvetica Neue"/>
          <w:sz w:val="19"/>
          <w:szCs w:val="19"/>
          <w:lang w:val="en-US"/>
        </w:rPr>
        <w:t xml:space="preserve">that it is </w:t>
      </w:r>
      <w:r w:rsidR="00634283" w:rsidRPr="00A4679D">
        <w:rPr>
          <w:rFonts w:ascii="Helvetica Neue" w:hAnsi="Helvetica Neue"/>
          <w:sz w:val="19"/>
          <w:szCs w:val="19"/>
          <w:lang w:val="en-US"/>
        </w:rPr>
        <w:t xml:space="preserve">an offence where a person in a polling booth on polling day engages in conduct that disrupts, or tends to disrupt, the operation of the poll. </w:t>
      </w:r>
      <w:proofErr w:type="spellStart"/>
      <w:r w:rsidR="00634283" w:rsidRPr="00A4679D">
        <w:rPr>
          <w:rFonts w:ascii="Helvetica Neue" w:hAnsi="Helvetica Neue"/>
          <w:sz w:val="19"/>
          <w:szCs w:val="19"/>
          <w:lang w:val="en-US"/>
        </w:rPr>
        <w:t>Subrule</w:t>
      </w:r>
      <w:proofErr w:type="spellEnd"/>
      <w:r w:rsidR="00634283" w:rsidRPr="00A4679D">
        <w:rPr>
          <w:rFonts w:ascii="Helvetica Neue" w:hAnsi="Helvetica Neue"/>
          <w:sz w:val="19"/>
          <w:szCs w:val="19"/>
          <w:lang w:val="en-US"/>
        </w:rPr>
        <w:t xml:space="preserve"> 154(2) provides that strict liability </w:t>
      </w:r>
      <w:proofErr w:type="gramStart"/>
      <w:r w:rsidR="00634283" w:rsidRPr="00A4679D">
        <w:rPr>
          <w:rFonts w:ascii="Helvetica Neue" w:hAnsi="Helvetica Neue"/>
          <w:sz w:val="19"/>
          <w:szCs w:val="19"/>
          <w:lang w:val="en-US"/>
        </w:rPr>
        <w:t>applies</w:t>
      </w:r>
      <w:proofErr w:type="gramEnd"/>
      <w:r w:rsidR="00634283" w:rsidRPr="00A4679D">
        <w:rPr>
          <w:rFonts w:ascii="Helvetica Neue" w:hAnsi="Helvetica Neue"/>
          <w:sz w:val="19"/>
          <w:szCs w:val="19"/>
          <w:lang w:val="en-US"/>
        </w:rPr>
        <w:t xml:space="preserve"> to whether the conduct disrupts, or tends to disrupt, the operation of the poll</w:t>
      </w:r>
      <w:r w:rsidR="00F145A7">
        <w:rPr>
          <w:rFonts w:ascii="Helvetica Neue" w:hAnsi="Helvetica Neue"/>
          <w:sz w:val="19"/>
          <w:szCs w:val="19"/>
          <w:lang w:val="en-US"/>
        </w:rPr>
        <w:t>.</w:t>
      </w:r>
      <w:r w:rsidR="00634283" w:rsidRPr="00A4679D">
        <w:rPr>
          <w:rFonts w:ascii="Helvetica Neue" w:hAnsi="Helvetica Neue"/>
          <w:sz w:val="19"/>
          <w:szCs w:val="19"/>
          <w:lang w:val="en-US"/>
        </w:rPr>
        <w:t xml:space="preserve"> </w:t>
      </w:r>
    </w:p>
    <w:p w:rsidR="00634283" w:rsidRDefault="00111E05" w:rsidP="00B0202D">
      <w:pPr>
        <w:pStyle w:val="ListParagraph"/>
        <w:numPr>
          <w:ilvl w:val="0"/>
          <w:numId w:val="4"/>
        </w:numPr>
        <w:shd w:val="clear" w:color="auto" w:fill="FFFFFF"/>
        <w:spacing w:before="0" w:beforeAutospacing="0" w:after="0" w:afterAutospacing="0"/>
        <w:ind w:left="714" w:hanging="357"/>
        <w:rPr>
          <w:rFonts w:ascii="Helvetica Neue" w:hAnsi="Helvetica Neue"/>
          <w:sz w:val="19"/>
          <w:szCs w:val="19"/>
          <w:lang w:val="en-US"/>
        </w:rPr>
      </w:pPr>
      <w:proofErr w:type="spellStart"/>
      <w:proofErr w:type="gramStart"/>
      <w:r>
        <w:rPr>
          <w:rFonts w:ascii="Helvetica Neue" w:hAnsi="Helvetica Neue"/>
          <w:sz w:val="19"/>
          <w:szCs w:val="19"/>
          <w:lang w:val="en-US"/>
        </w:rPr>
        <w:t>s</w:t>
      </w:r>
      <w:r w:rsidR="00634283" w:rsidRPr="00A4679D">
        <w:rPr>
          <w:rFonts w:ascii="Helvetica Neue" w:hAnsi="Helvetica Neue"/>
          <w:sz w:val="19"/>
          <w:szCs w:val="19"/>
          <w:lang w:val="en-US"/>
        </w:rPr>
        <w:t>ubrule</w:t>
      </w:r>
      <w:proofErr w:type="spellEnd"/>
      <w:proofErr w:type="gramEnd"/>
      <w:r w:rsidR="00634283" w:rsidRPr="00A4679D">
        <w:rPr>
          <w:rFonts w:ascii="Helvetica Neue" w:hAnsi="Helvetica Neue"/>
          <w:sz w:val="19"/>
          <w:szCs w:val="19"/>
          <w:lang w:val="en-US"/>
        </w:rPr>
        <w:t xml:space="preserve"> 155(1) </w:t>
      </w:r>
      <w:r w:rsidR="00506134">
        <w:rPr>
          <w:rFonts w:ascii="Helvetica Neue" w:hAnsi="Helvetica Neue"/>
          <w:sz w:val="19"/>
          <w:szCs w:val="19"/>
          <w:lang w:val="en-US"/>
        </w:rPr>
        <w:t>provides that it is</w:t>
      </w:r>
      <w:r w:rsidR="00634283" w:rsidRPr="00A4679D">
        <w:rPr>
          <w:rFonts w:ascii="Helvetica Neue" w:hAnsi="Helvetica Neue"/>
          <w:sz w:val="19"/>
          <w:szCs w:val="19"/>
          <w:lang w:val="en-US"/>
        </w:rPr>
        <w:t xml:space="preserve"> an offence where a person has been removed from a polling booth at the direction of the presiding officer given under </w:t>
      </w:r>
      <w:proofErr w:type="spellStart"/>
      <w:r w:rsidR="00634283" w:rsidRPr="00A4679D">
        <w:rPr>
          <w:rFonts w:ascii="Helvetica Neue" w:hAnsi="Helvetica Neue"/>
          <w:sz w:val="19"/>
          <w:szCs w:val="19"/>
          <w:lang w:val="en-US"/>
        </w:rPr>
        <w:t>subrule</w:t>
      </w:r>
      <w:proofErr w:type="spellEnd"/>
      <w:r w:rsidR="00634283" w:rsidRPr="00A4679D">
        <w:rPr>
          <w:rFonts w:ascii="Helvetica Neue" w:hAnsi="Helvetica Neue"/>
          <w:sz w:val="19"/>
          <w:szCs w:val="19"/>
          <w:lang w:val="en-US"/>
        </w:rPr>
        <w:t xml:space="preserve"> 154(3), and re-enters the booth without permission. </w:t>
      </w:r>
      <w:proofErr w:type="spellStart"/>
      <w:r w:rsidR="00634283" w:rsidRPr="00A4679D">
        <w:rPr>
          <w:rFonts w:ascii="Helvetica Neue" w:hAnsi="Helvetica Neue"/>
          <w:sz w:val="19"/>
          <w:szCs w:val="19"/>
          <w:lang w:val="en-US"/>
        </w:rPr>
        <w:t>Subrule</w:t>
      </w:r>
      <w:proofErr w:type="spellEnd"/>
      <w:r w:rsidR="00634283" w:rsidRPr="00A4679D">
        <w:rPr>
          <w:rFonts w:ascii="Helvetica Neue" w:hAnsi="Helvetica Neue"/>
          <w:sz w:val="19"/>
          <w:szCs w:val="19"/>
          <w:lang w:val="en-US"/>
        </w:rPr>
        <w:t xml:space="preserve"> 155(2) provides that strict liability </w:t>
      </w:r>
      <w:proofErr w:type="gramStart"/>
      <w:r w:rsidR="00634283" w:rsidRPr="00A4679D">
        <w:rPr>
          <w:rFonts w:ascii="Helvetica Neue" w:hAnsi="Helvetica Neue"/>
          <w:sz w:val="19"/>
          <w:szCs w:val="19"/>
          <w:lang w:val="en-US"/>
        </w:rPr>
        <w:t>applies</w:t>
      </w:r>
      <w:proofErr w:type="gramEnd"/>
      <w:r w:rsidR="00634283" w:rsidRPr="00A4679D">
        <w:rPr>
          <w:rFonts w:ascii="Helvetica Neue" w:hAnsi="Helvetica Neue"/>
          <w:sz w:val="19"/>
          <w:szCs w:val="19"/>
          <w:lang w:val="en-US"/>
        </w:rPr>
        <w:t xml:space="preserve"> to whether such a direction was given by the presiding officer under rule 154.</w:t>
      </w:r>
    </w:p>
    <w:p w:rsidR="003B7633" w:rsidRDefault="003B7633" w:rsidP="00B0202D">
      <w:pPr>
        <w:shd w:val="clear" w:color="auto" w:fill="FFFFFF"/>
        <w:spacing w:after="0" w:line="240" w:lineRule="auto"/>
        <w:rPr>
          <w:rFonts w:ascii="Helvetica Neue" w:hAnsi="Helvetica Neue"/>
          <w:sz w:val="19"/>
          <w:szCs w:val="19"/>
          <w:lang w:val="en-US"/>
        </w:rPr>
      </w:pPr>
    </w:p>
    <w:p w:rsidR="00634283" w:rsidRDefault="00634283" w:rsidP="00B0202D">
      <w:pPr>
        <w:shd w:val="clear" w:color="auto" w:fill="FFFFFF"/>
        <w:spacing w:after="0" w:line="240" w:lineRule="auto"/>
        <w:rPr>
          <w:rFonts w:ascii="Helvetica Neue" w:hAnsi="Helvetica Neue"/>
          <w:sz w:val="19"/>
          <w:szCs w:val="19"/>
          <w:lang w:val="en-US"/>
        </w:rPr>
      </w:pPr>
      <w:r>
        <w:rPr>
          <w:rFonts w:ascii="Helvetica Neue" w:hAnsi="Helvetica Neue"/>
          <w:sz w:val="19"/>
          <w:szCs w:val="19"/>
          <w:lang w:val="en-US"/>
        </w:rPr>
        <w:t>The objective of imposing strict liability for such offences is to provide for the proper conduct of election</w:t>
      </w:r>
      <w:r w:rsidR="00F20EC5">
        <w:rPr>
          <w:rFonts w:ascii="Helvetica Neue" w:hAnsi="Helvetica Neue"/>
          <w:sz w:val="19"/>
          <w:szCs w:val="19"/>
          <w:lang w:val="en-US"/>
        </w:rPr>
        <w:t>s</w:t>
      </w:r>
      <w:r>
        <w:rPr>
          <w:rFonts w:ascii="Helvetica Neue" w:hAnsi="Helvetica Neue"/>
          <w:sz w:val="19"/>
          <w:szCs w:val="19"/>
          <w:lang w:val="en-US"/>
        </w:rPr>
        <w:t xml:space="preserve"> and ensure that voters are free to exercise their democratic rights without interference or disruption. </w:t>
      </w:r>
      <w:r w:rsidR="00661A90">
        <w:rPr>
          <w:rFonts w:ascii="Helvetica Neue" w:hAnsi="Helvetica Neue"/>
          <w:sz w:val="19"/>
          <w:szCs w:val="19"/>
          <w:lang w:val="en-US"/>
        </w:rPr>
        <w:t xml:space="preserve">In the interests of public safety and the broader public interest, it is reasonable that only the conduct of the accused </w:t>
      </w:r>
      <w:proofErr w:type="gramStart"/>
      <w:r w:rsidR="00661A90">
        <w:rPr>
          <w:rFonts w:ascii="Helvetica Neue" w:hAnsi="Helvetica Neue"/>
          <w:sz w:val="19"/>
          <w:szCs w:val="19"/>
          <w:lang w:val="en-US"/>
        </w:rPr>
        <w:t>be proved</w:t>
      </w:r>
      <w:proofErr w:type="gramEnd"/>
      <w:r w:rsidR="00661A90">
        <w:rPr>
          <w:rFonts w:ascii="Helvetica Neue" w:hAnsi="Helvetica Neue"/>
          <w:sz w:val="19"/>
          <w:szCs w:val="19"/>
          <w:lang w:val="en-US"/>
        </w:rPr>
        <w:t xml:space="preserve">. </w:t>
      </w:r>
      <w:r>
        <w:rPr>
          <w:rFonts w:ascii="Helvetica Neue" w:hAnsi="Helvetica Neue"/>
          <w:sz w:val="19"/>
          <w:szCs w:val="19"/>
          <w:lang w:val="en-US"/>
        </w:rPr>
        <w:t xml:space="preserve">Honest and reasonable mistake of fact remains an allowable </w:t>
      </w:r>
      <w:proofErr w:type="spellStart"/>
      <w:r>
        <w:rPr>
          <w:rFonts w:ascii="Helvetica Neue" w:hAnsi="Helvetica Neue"/>
          <w:sz w:val="19"/>
          <w:szCs w:val="19"/>
          <w:lang w:val="en-US"/>
        </w:rPr>
        <w:t>defence</w:t>
      </w:r>
      <w:proofErr w:type="spellEnd"/>
      <w:r>
        <w:rPr>
          <w:rFonts w:ascii="Helvetica Neue" w:hAnsi="Helvetica Neue"/>
          <w:sz w:val="19"/>
          <w:szCs w:val="19"/>
          <w:lang w:val="en-US"/>
        </w:rPr>
        <w:t xml:space="preserve">, as per section 9.2 of the </w:t>
      </w:r>
      <w:r w:rsidRPr="00126EBE">
        <w:rPr>
          <w:rFonts w:ascii="Helvetica Neue" w:hAnsi="Helvetica Neue"/>
          <w:i/>
          <w:sz w:val="19"/>
          <w:szCs w:val="19"/>
          <w:lang w:val="en-US"/>
        </w:rPr>
        <w:t>Criminal Code</w:t>
      </w:r>
      <w:r>
        <w:rPr>
          <w:rFonts w:ascii="Helvetica Neue" w:hAnsi="Helvetica Neue"/>
          <w:sz w:val="19"/>
          <w:szCs w:val="19"/>
          <w:lang w:val="en-US"/>
        </w:rPr>
        <w:t xml:space="preserve">.  </w:t>
      </w:r>
    </w:p>
    <w:p w:rsidR="003B7633" w:rsidRDefault="003B7633" w:rsidP="00B0202D">
      <w:pPr>
        <w:shd w:val="clear" w:color="auto" w:fill="FFFFFF"/>
        <w:spacing w:after="0" w:line="240" w:lineRule="auto"/>
        <w:rPr>
          <w:rFonts w:ascii="Helvetica Neue" w:hAnsi="Helvetica Neue"/>
          <w:sz w:val="19"/>
          <w:szCs w:val="19"/>
          <w:lang w:val="en-US"/>
        </w:rPr>
      </w:pPr>
    </w:p>
    <w:p w:rsidR="00634283" w:rsidRDefault="00634283" w:rsidP="00B0202D">
      <w:pPr>
        <w:shd w:val="clear" w:color="auto" w:fill="FFFFFF"/>
        <w:spacing w:after="0" w:line="240" w:lineRule="auto"/>
        <w:rPr>
          <w:rFonts w:ascii="Helvetica Neue" w:hAnsi="Helvetica Neue"/>
          <w:sz w:val="19"/>
          <w:szCs w:val="19"/>
          <w:lang w:val="en-US"/>
        </w:rPr>
      </w:pPr>
      <w:r>
        <w:rPr>
          <w:rFonts w:ascii="Helvetica Neue" w:hAnsi="Helvetica Neue"/>
          <w:sz w:val="19"/>
          <w:szCs w:val="19"/>
          <w:lang w:val="en-US"/>
        </w:rPr>
        <w:t xml:space="preserve">The penalties for the above offences do not include a term of imprisonment and are </w:t>
      </w:r>
      <w:r w:rsidR="00F20EC5">
        <w:rPr>
          <w:rFonts w:ascii="Helvetica Neue" w:hAnsi="Helvetica Neue"/>
          <w:sz w:val="19"/>
          <w:szCs w:val="19"/>
          <w:lang w:val="en-US"/>
        </w:rPr>
        <w:t xml:space="preserve">significantly less than </w:t>
      </w:r>
      <w:r>
        <w:rPr>
          <w:rFonts w:ascii="Helvetica Neue" w:hAnsi="Helvetica Neue"/>
          <w:sz w:val="19"/>
          <w:szCs w:val="19"/>
          <w:lang w:val="en-US"/>
        </w:rPr>
        <w:t xml:space="preserve">the 60 penalty unit limit </w:t>
      </w:r>
      <w:r w:rsidR="006B5AAD">
        <w:rPr>
          <w:rFonts w:ascii="Helvetica Neue" w:hAnsi="Helvetica Neue"/>
          <w:sz w:val="19"/>
          <w:szCs w:val="19"/>
          <w:lang w:val="en-US"/>
        </w:rPr>
        <w:t xml:space="preserve">generally considered appropriate </w:t>
      </w:r>
      <w:r>
        <w:rPr>
          <w:rFonts w:ascii="Helvetica Neue" w:hAnsi="Helvetica Neue"/>
          <w:sz w:val="19"/>
          <w:szCs w:val="19"/>
          <w:lang w:val="en-US"/>
        </w:rPr>
        <w:t xml:space="preserve">for strict liability offences under the </w:t>
      </w:r>
      <w:r w:rsidRPr="0024207C">
        <w:rPr>
          <w:rFonts w:ascii="Helvetica Neue" w:hAnsi="Helvetica Neue"/>
          <w:sz w:val="19"/>
          <w:szCs w:val="19"/>
          <w:lang w:val="en-US"/>
        </w:rPr>
        <w:t xml:space="preserve">Attorney-General's Department's </w:t>
      </w:r>
      <w:r w:rsidRPr="00A4679D">
        <w:rPr>
          <w:rFonts w:ascii="Helvetica Neue" w:hAnsi="Helvetica Neue"/>
          <w:i/>
          <w:sz w:val="19"/>
          <w:szCs w:val="19"/>
          <w:lang w:val="en-US"/>
        </w:rPr>
        <w:t xml:space="preserve">Guide to Framing Commonwealth Offences, </w:t>
      </w:r>
      <w:r w:rsidR="008F22C4">
        <w:rPr>
          <w:rFonts w:ascii="Helvetica Neue" w:hAnsi="Helvetica Neue"/>
          <w:i/>
          <w:sz w:val="19"/>
          <w:szCs w:val="19"/>
          <w:lang w:val="en-US"/>
        </w:rPr>
        <w:t xml:space="preserve">Infringement Notices </w:t>
      </w:r>
      <w:r w:rsidRPr="00A4679D">
        <w:rPr>
          <w:rFonts w:ascii="Helvetica Neue" w:hAnsi="Helvetica Neue"/>
          <w:i/>
          <w:sz w:val="19"/>
          <w:szCs w:val="19"/>
          <w:lang w:val="en-US"/>
        </w:rPr>
        <w:t>and Enforcement Powers</w:t>
      </w:r>
      <w:r>
        <w:rPr>
          <w:rFonts w:ascii="Helvetica Neue" w:hAnsi="Helvetica Neue"/>
          <w:sz w:val="19"/>
          <w:szCs w:val="19"/>
          <w:lang w:val="en-US"/>
        </w:rPr>
        <w:t>.</w:t>
      </w:r>
    </w:p>
    <w:p w:rsidR="003B7633" w:rsidRDefault="003B7633" w:rsidP="00B0202D">
      <w:pPr>
        <w:shd w:val="clear" w:color="auto" w:fill="FFFFFF"/>
        <w:spacing w:after="0" w:line="240" w:lineRule="auto"/>
        <w:rPr>
          <w:rFonts w:ascii="Helvetica Neue" w:eastAsia="Times New Roman" w:hAnsi="Helvetica Neue" w:cs="Times New Roman"/>
          <w:sz w:val="19"/>
          <w:szCs w:val="19"/>
          <w:u w:val="single"/>
          <w:lang w:val="en-US" w:eastAsia="en-AU"/>
        </w:rPr>
      </w:pPr>
    </w:p>
    <w:p w:rsidR="006B5AAD" w:rsidRPr="00417D6C" w:rsidRDefault="006B5AAD" w:rsidP="00B0202D">
      <w:pPr>
        <w:shd w:val="clear" w:color="auto" w:fill="FFFFFF"/>
        <w:spacing w:after="0" w:line="240" w:lineRule="auto"/>
        <w:rPr>
          <w:rFonts w:ascii="Helvetica Neue" w:eastAsia="Times New Roman" w:hAnsi="Helvetica Neue" w:cs="Times New Roman"/>
          <w:sz w:val="19"/>
          <w:szCs w:val="19"/>
          <w:u w:val="single"/>
          <w:lang w:val="en-US" w:eastAsia="en-AU"/>
        </w:rPr>
      </w:pPr>
      <w:r>
        <w:rPr>
          <w:rFonts w:ascii="Helvetica Neue" w:eastAsia="Times New Roman" w:hAnsi="Helvetica Neue" w:cs="Times New Roman"/>
          <w:sz w:val="19"/>
          <w:szCs w:val="19"/>
          <w:u w:val="single"/>
          <w:lang w:val="en-US" w:eastAsia="en-AU"/>
        </w:rPr>
        <w:t xml:space="preserve">Notes on offences providing a </w:t>
      </w:r>
      <w:proofErr w:type="spellStart"/>
      <w:proofErr w:type="gramStart"/>
      <w:r>
        <w:rPr>
          <w:rFonts w:ascii="Helvetica Neue" w:eastAsia="Times New Roman" w:hAnsi="Helvetica Neue" w:cs="Times New Roman"/>
          <w:sz w:val="19"/>
          <w:szCs w:val="19"/>
          <w:u w:val="single"/>
          <w:lang w:val="en-US" w:eastAsia="en-AU"/>
        </w:rPr>
        <w:t>defence</w:t>
      </w:r>
      <w:proofErr w:type="spellEnd"/>
      <w:r>
        <w:rPr>
          <w:rFonts w:ascii="Helvetica Neue" w:eastAsia="Times New Roman" w:hAnsi="Helvetica Neue" w:cs="Times New Roman"/>
          <w:sz w:val="19"/>
          <w:szCs w:val="19"/>
          <w:u w:val="single"/>
          <w:lang w:val="en-US" w:eastAsia="en-AU"/>
        </w:rPr>
        <w:t xml:space="preserve"> which</w:t>
      </w:r>
      <w:proofErr w:type="gramEnd"/>
      <w:r>
        <w:rPr>
          <w:rFonts w:ascii="Helvetica Neue" w:eastAsia="Times New Roman" w:hAnsi="Helvetica Neue" w:cs="Times New Roman"/>
          <w:sz w:val="19"/>
          <w:szCs w:val="19"/>
          <w:u w:val="single"/>
          <w:lang w:val="en-US" w:eastAsia="en-AU"/>
        </w:rPr>
        <w:t xml:space="preserve"> imposes an evidential </w:t>
      </w:r>
      <w:r w:rsidR="00361E90">
        <w:rPr>
          <w:rFonts w:ascii="Helvetica Neue" w:eastAsia="Times New Roman" w:hAnsi="Helvetica Neue" w:cs="Times New Roman"/>
          <w:sz w:val="19"/>
          <w:szCs w:val="19"/>
          <w:u w:val="single"/>
          <w:lang w:val="en-US" w:eastAsia="en-AU"/>
        </w:rPr>
        <w:t xml:space="preserve">or stronger legal </w:t>
      </w:r>
      <w:r>
        <w:rPr>
          <w:rFonts w:ascii="Helvetica Neue" w:eastAsia="Times New Roman" w:hAnsi="Helvetica Neue" w:cs="Times New Roman"/>
          <w:sz w:val="19"/>
          <w:szCs w:val="19"/>
          <w:u w:val="single"/>
          <w:lang w:val="en-US" w:eastAsia="en-AU"/>
        </w:rPr>
        <w:t>burden of proof on the defendant</w:t>
      </w:r>
    </w:p>
    <w:p w:rsidR="003B7633" w:rsidRDefault="003B7633" w:rsidP="00B0202D">
      <w:pPr>
        <w:shd w:val="clear" w:color="auto" w:fill="FFFFFF"/>
        <w:spacing w:after="0" w:line="240" w:lineRule="auto"/>
        <w:rPr>
          <w:rFonts w:ascii="Helvetica Neue" w:hAnsi="Helvetica Neue"/>
          <w:sz w:val="19"/>
          <w:szCs w:val="19"/>
          <w:lang w:val="en-US"/>
        </w:rPr>
      </w:pPr>
    </w:p>
    <w:p w:rsidR="00634283" w:rsidRDefault="00634283" w:rsidP="00B0202D">
      <w:pPr>
        <w:shd w:val="clear" w:color="auto" w:fill="FFFFFF"/>
        <w:spacing w:after="0" w:line="240" w:lineRule="auto"/>
        <w:rPr>
          <w:rFonts w:ascii="Helvetica Neue" w:hAnsi="Helvetica Neue"/>
          <w:sz w:val="19"/>
          <w:szCs w:val="19"/>
          <w:lang w:val="en-US"/>
        </w:rPr>
      </w:pPr>
      <w:r>
        <w:rPr>
          <w:rFonts w:ascii="Helvetica Neue" w:hAnsi="Helvetica Neue"/>
          <w:sz w:val="19"/>
          <w:szCs w:val="19"/>
          <w:lang w:val="en-US"/>
        </w:rPr>
        <w:t>F</w:t>
      </w:r>
      <w:r w:rsidRPr="003A2DC7">
        <w:rPr>
          <w:rFonts w:ascii="Helvetica Neue" w:hAnsi="Helvetica Neue"/>
          <w:sz w:val="19"/>
          <w:szCs w:val="19"/>
          <w:lang w:val="en-US"/>
        </w:rPr>
        <w:t xml:space="preserve">our provisions in the instrument set out a </w:t>
      </w:r>
      <w:proofErr w:type="spellStart"/>
      <w:r w:rsidRPr="003A2DC7">
        <w:rPr>
          <w:rFonts w:ascii="Helvetica Neue" w:hAnsi="Helvetica Neue"/>
          <w:sz w:val="19"/>
          <w:szCs w:val="19"/>
          <w:lang w:val="en-US"/>
        </w:rPr>
        <w:t>defence</w:t>
      </w:r>
      <w:proofErr w:type="spellEnd"/>
      <w:r w:rsidRPr="003A2DC7">
        <w:rPr>
          <w:rFonts w:ascii="Helvetica Neue" w:hAnsi="Helvetica Neue"/>
          <w:sz w:val="19"/>
          <w:szCs w:val="19"/>
          <w:lang w:val="en-US"/>
        </w:rPr>
        <w:t xml:space="preserve"> to an offence, but impose on the defendant an evidential burden of proof, requiring the defendant to raise evidence about the </w:t>
      </w:r>
      <w:proofErr w:type="spellStart"/>
      <w:r w:rsidRPr="003A2DC7">
        <w:rPr>
          <w:rFonts w:ascii="Helvetica Neue" w:hAnsi="Helvetica Neue"/>
          <w:sz w:val="19"/>
          <w:szCs w:val="19"/>
          <w:lang w:val="en-US"/>
        </w:rPr>
        <w:t>defence</w:t>
      </w:r>
      <w:proofErr w:type="spellEnd"/>
      <w:r w:rsidRPr="003A2DC7">
        <w:rPr>
          <w:rFonts w:ascii="Helvetica Neue" w:hAnsi="Helvetica Neue"/>
          <w:sz w:val="19"/>
          <w:szCs w:val="19"/>
          <w:lang w:val="en-US"/>
        </w:rPr>
        <w:t>:</w:t>
      </w:r>
    </w:p>
    <w:p w:rsidR="003B7633" w:rsidRPr="003A2DC7" w:rsidRDefault="003B7633" w:rsidP="00B0202D">
      <w:pPr>
        <w:shd w:val="clear" w:color="auto" w:fill="FFFFFF"/>
        <w:spacing w:after="0" w:line="240" w:lineRule="auto"/>
        <w:rPr>
          <w:rFonts w:ascii="Helvetica Neue" w:hAnsi="Helvetica Neue"/>
          <w:sz w:val="19"/>
          <w:szCs w:val="19"/>
          <w:lang w:val="en-US"/>
        </w:rPr>
      </w:pPr>
    </w:p>
    <w:p w:rsidR="00634283" w:rsidRPr="00A4679D" w:rsidRDefault="00360AAE" w:rsidP="00B0202D">
      <w:pPr>
        <w:pStyle w:val="ListParagraph"/>
        <w:numPr>
          <w:ilvl w:val="0"/>
          <w:numId w:val="4"/>
        </w:numPr>
        <w:shd w:val="clear" w:color="auto" w:fill="FFFFFF"/>
        <w:spacing w:before="0" w:beforeAutospacing="0" w:after="0" w:afterAutospacing="0"/>
        <w:rPr>
          <w:rFonts w:ascii="Helvetica Neue" w:hAnsi="Helvetica Neue"/>
          <w:sz w:val="19"/>
          <w:szCs w:val="19"/>
          <w:lang w:val="en-US"/>
        </w:rPr>
      </w:pPr>
      <w:proofErr w:type="spellStart"/>
      <w:r>
        <w:rPr>
          <w:rFonts w:ascii="Helvetica Neue" w:hAnsi="Helvetica Neue"/>
          <w:sz w:val="19"/>
          <w:szCs w:val="19"/>
          <w:lang w:val="en-US"/>
        </w:rPr>
        <w:t>s</w:t>
      </w:r>
      <w:r w:rsidR="00634283" w:rsidRPr="00A4679D">
        <w:rPr>
          <w:rFonts w:ascii="Helvetica Neue" w:hAnsi="Helvetica Neue"/>
          <w:sz w:val="19"/>
          <w:szCs w:val="19"/>
          <w:lang w:val="en-US"/>
        </w:rPr>
        <w:t>ubrule</w:t>
      </w:r>
      <w:proofErr w:type="spellEnd"/>
      <w:r w:rsidR="00634283" w:rsidRPr="00A4679D">
        <w:rPr>
          <w:rFonts w:ascii="Helvetica Neue" w:hAnsi="Helvetica Neue"/>
          <w:sz w:val="19"/>
          <w:szCs w:val="19"/>
          <w:lang w:val="en-US"/>
        </w:rPr>
        <w:t xml:space="preserve"> 73(3), </w:t>
      </w:r>
      <w:proofErr w:type="spellStart"/>
      <w:r w:rsidR="00634283" w:rsidRPr="00A4679D">
        <w:rPr>
          <w:rFonts w:ascii="Helvetica Neue" w:hAnsi="Helvetica Neue"/>
          <w:sz w:val="19"/>
          <w:szCs w:val="19"/>
          <w:lang w:val="en-US"/>
        </w:rPr>
        <w:t>defence</w:t>
      </w:r>
      <w:proofErr w:type="spellEnd"/>
      <w:r w:rsidR="00634283" w:rsidRPr="00A4679D">
        <w:rPr>
          <w:rFonts w:ascii="Helvetica Neue" w:hAnsi="Helvetica Neue"/>
          <w:sz w:val="19"/>
          <w:szCs w:val="19"/>
          <w:lang w:val="en-US"/>
        </w:rPr>
        <w:t xml:space="preserve"> to unlawfully entering a polling booth without permission if the person had permission from the Presiding Officer;</w:t>
      </w:r>
    </w:p>
    <w:p w:rsidR="00634283" w:rsidRPr="00A4679D" w:rsidRDefault="00360AAE" w:rsidP="00B0202D">
      <w:pPr>
        <w:pStyle w:val="ListParagraph"/>
        <w:numPr>
          <w:ilvl w:val="0"/>
          <w:numId w:val="4"/>
        </w:numPr>
        <w:shd w:val="clear" w:color="auto" w:fill="FFFFFF"/>
        <w:spacing w:before="0" w:beforeAutospacing="0" w:after="0" w:afterAutospacing="0"/>
        <w:ind w:left="714" w:hanging="357"/>
        <w:rPr>
          <w:rFonts w:ascii="Helvetica Neue" w:hAnsi="Helvetica Neue"/>
          <w:sz w:val="19"/>
          <w:szCs w:val="19"/>
          <w:lang w:val="en-US"/>
        </w:rPr>
      </w:pPr>
      <w:r>
        <w:rPr>
          <w:rFonts w:ascii="Helvetica Neue" w:hAnsi="Helvetica Neue"/>
          <w:sz w:val="19"/>
          <w:szCs w:val="19"/>
          <w:lang w:val="en-US"/>
        </w:rPr>
        <w:t>r</w:t>
      </w:r>
      <w:r w:rsidR="00634283" w:rsidRPr="00A4679D">
        <w:rPr>
          <w:rFonts w:ascii="Helvetica Neue" w:hAnsi="Helvetica Neue"/>
          <w:sz w:val="19"/>
          <w:szCs w:val="19"/>
          <w:lang w:val="en-US"/>
        </w:rPr>
        <w:t xml:space="preserve">ule 135, </w:t>
      </w:r>
      <w:proofErr w:type="spellStart"/>
      <w:r w:rsidR="00634283" w:rsidRPr="00A4679D">
        <w:rPr>
          <w:rFonts w:ascii="Helvetica Neue" w:hAnsi="Helvetica Neue"/>
          <w:sz w:val="19"/>
          <w:szCs w:val="19"/>
          <w:lang w:val="en-US"/>
        </w:rPr>
        <w:t>defence</w:t>
      </w:r>
      <w:proofErr w:type="spellEnd"/>
      <w:r w:rsidR="00634283" w:rsidRPr="00A4679D">
        <w:rPr>
          <w:rFonts w:ascii="Helvetica Neue" w:hAnsi="Helvetica Neue"/>
          <w:sz w:val="19"/>
          <w:szCs w:val="19"/>
          <w:lang w:val="en-US"/>
        </w:rPr>
        <w:t xml:space="preserve"> to divulging information about the vote of a voter if done for the purposes of Part 4 (scrutiny of the votes);</w:t>
      </w:r>
    </w:p>
    <w:p w:rsidR="00634283" w:rsidRPr="00A4679D" w:rsidRDefault="00360AAE" w:rsidP="00B0202D">
      <w:pPr>
        <w:pStyle w:val="ListParagraph"/>
        <w:numPr>
          <w:ilvl w:val="0"/>
          <w:numId w:val="4"/>
        </w:numPr>
        <w:shd w:val="clear" w:color="auto" w:fill="FFFFFF"/>
        <w:spacing w:before="0" w:beforeAutospacing="0" w:after="0" w:afterAutospacing="0"/>
        <w:ind w:left="714" w:hanging="357"/>
        <w:rPr>
          <w:rFonts w:ascii="Helvetica Neue" w:hAnsi="Helvetica Neue"/>
          <w:sz w:val="19"/>
          <w:szCs w:val="19"/>
          <w:lang w:val="en-US"/>
        </w:rPr>
      </w:pPr>
      <w:proofErr w:type="spellStart"/>
      <w:r>
        <w:rPr>
          <w:rFonts w:ascii="Helvetica Neue" w:hAnsi="Helvetica Neue"/>
          <w:sz w:val="19"/>
          <w:szCs w:val="19"/>
          <w:lang w:val="en-US"/>
        </w:rPr>
        <w:t>s</w:t>
      </w:r>
      <w:r w:rsidR="00634283" w:rsidRPr="00A4679D">
        <w:rPr>
          <w:rFonts w:ascii="Helvetica Neue" w:hAnsi="Helvetica Neue"/>
          <w:sz w:val="19"/>
          <w:szCs w:val="19"/>
          <w:lang w:val="en-US"/>
        </w:rPr>
        <w:t>ubrule</w:t>
      </w:r>
      <w:proofErr w:type="spellEnd"/>
      <w:r w:rsidR="00634283" w:rsidRPr="00A4679D">
        <w:rPr>
          <w:rFonts w:ascii="Helvetica Neue" w:hAnsi="Helvetica Neue"/>
          <w:sz w:val="19"/>
          <w:szCs w:val="19"/>
          <w:lang w:val="en-US"/>
        </w:rPr>
        <w:t xml:space="preserve"> 139(2), </w:t>
      </w:r>
      <w:proofErr w:type="spellStart"/>
      <w:r w:rsidR="00634283" w:rsidRPr="00A4679D">
        <w:rPr>
          <w:rFonts w:ascii="Helvetica Neue" w:hAnsi="Helvetica Neue"/>
          <w:sz w:val="19"/>
          <w:szCs w:val="19"/>
          <w:lang w:val="en-US"/>
        </w:rPr>
        <w:t>defence</w:t>
      </w:r>
      <w:proofErr w:type="spellEnd"/>
      <w:r w:rsidR="00634283" w:rsidRPr="00A4679D">
        <w:rPr>
          <w:rFonts w:ascii="Helvetica Neue" w:hAnsi="Helvetica Neue"/>
          <w:sz w:val="19"/>
          <w:szCs w:val="19"/>
          <w:lang w:val="en-US"/>
        </w:rPr>
        <w:t xml:space="preserve"> to distributing certain electoral advertising material if the material is of specified kinds; and</w:t>
      </w:r>
    </w:p>
    <w:p w:rsidR="00BC3F43" w:rsidRDefault="00360AAE" w:rsidP="00B0202D">
      <w:pPr>
        <w:pStyle w:val="ListParagraph"/>
        <w:numPr>
          <w:ilvl w:val="0"/>
          <w:numId w:val="4"/>
        </w:numPr>
        <w:shd w:val="clear" w:color="auto" w:fill="FFFFFF"/>
        <w:spacing w:before="0" w:beforeAutospacing="0" w:after="0" w:afterAutospacing="0"/>
        <w:ind w:left="714" w:hanging="357"/>
        <w:rPr>
          <w:rFonts w:ascii="Helvetica Neue" w:hAnsi="Helvetica Neue"/>
          <w:sz w:val="19"/>
          <w:szCs w:val="19"/>
          <w:lang w:val="en-US"/>
        </w:rPr>
      </w:pPr>
      <w:proofErr w:type="spellStart"/>
      <w:proofErr w:type="gramStart"/>
      <w:r>
        <w:rPr>
          <w:rFonts w:ascii="Helvetica Neue" w:hAnsi="Helvetica Neue"/>
          <w:sz w:val="19"/>
          <w:szCs w:val="19"/>
          <w:lang w:val="en-US"/>
        </w:rPr>
        <w:t>s</w:t>
      </w:r>
      <w:r w:rsidR="00634283" w:rsidRPr="00A4679D">
        <w:rPr>
          <w:rFonts w:ascii="Helvetica Neue" w:hAnsi="Helvetica Neue"/>
          <w:sz w:val="19"/>
          <w:szCs w:val="19"/>
          <w:lang w:val="en-US"/>
        </w:rPr>
        <w:t>ubrule</w:t>
      </w:r>
      <w:proofErr w:type="spellEnd"/>
      <w:proofErr w:type="gramEnd"/>
      <w:r w:rsidR="00634283" w:rsidRPr="00A4679D">
        <w:rPr>
          <w:rFonts w:ascii="Helvetica Neue" w:hAnsi="Helvetica Neue"/>
          <w:sz w:val="19"/>
          <w:szCs w:val="19"/>
          <w:lang w:val="en-US"/>
        </w:rPr>
        <w:t xml:space="preserve"> 144(2), </w:t>
      </w:r>
      <w:proofErr w:type="spellStart"/>
      <w:r w:rsidR="00634283" w:rsidRPr="00A4679D">
        <w:rPr>
          <w:rFonts w:ascii="Helvetica Neue" w:hAnsi="Helvetica Neue"/>
          <w:sz w:val="19"/>
          <w:szCs w:val="19"/>
          <w:lang w:val="en-US"/>
        </w:rPr>
        <w:t>defence</w:t>
      </w:r>
      <w:proofErr w:type="spellEnd"/>
      <w:r w:rsidR="00634283" w:rsidRPr="00A4679D">
        <w:rPr>
          <w:rFonts w:ascii="Helvetica Neue" w:hAnsi="Helvetica Neue"/>
          <w:sz w:val="19"/>
          <w:szCs w:val="19"/>
          <w:lang w:val="en-US"/>
        </w:rPr>
        <w:t xml:space="preserve"> to leaving voting directions in polling booths if the document is an official instruction displayed by proper authority.</w:t>
      </w:r>
    </w:p>
    <w:p w:rsidR="003B7633" w:rsidRDefault="003B7633" w:rsidP="00B0202D">
      <w:pPr>
        <w:shd w:val="clear" w:color="auto" w:fill="FFFFFF"/>
        <w:spacing w:after="0" w:line="240" w:lineRule="auto"/>
        <w:rPr>
          <w:rFonts w:ascii="Helvetica Neue" w:hAnsi="Helvetica Neue"/>
          <w:sz w:val="19"/>
          <w:szCs w:val="19"/>
        </w:rPr>
      </w:pPr>
    </w:p>
    <w:p w:rsidR="00661A90" w:rsidRPr="002E5C0D" w:rsidRDefault="00661A90" w:rsidP="00B0202D">
      <w:pPr>
        <w:shd w:val="clear" w:color="auto" w:fill="FFFFFF"/>
        <w:spacing w:after="0" w:line="240" w:lineRule="auto"/>
        <w:rPr>
          <w:rFonts w:ascii="Helvetica Neue" w:hAnsi="Helvetica Neue"/>
          <w:sz w:val="19"/>
          <w:szCs w:val="19"/>
          <w:lang w:val="en-US"/>
        </w:rPr>
      </w:pPr>
      <w:r w:rsidRPr="002E5C0D">
        <w:rPr>
          <w:rFonts w:ascii="Helvetica Neue" w:hAnsi="Helvetica Neue"/>
          <w:sz w:val="19"/>
          <w:szCs w:val="19"/>
        </w:rPr>
        <w:t xml:space="preserve">An evidential burden requires a person to provide evidence of an asserted fact in order to prove that fact to a court. In the above instances, the </w:t>
      </w:r>
      <w:r w:rsidR="005F13C9">
        <w:rPr>
          <w:rFonts w:ascii="Helvetica Neue" w:hAnsi="Helvetica Neue"/>
          <w:sz w:val="19"/>
          <w:szCs w:val="19"/>
        </w:rPr>
        <w:t xml:space="preserve">Election </w:t>
      </w:r>
      <w:r w:rsidRPr="002E5C0D">
        <w:rPr>
          <w:rFonts w:ascii="Helvetica Neue" w:hAnsi="Helvetica Neue"/>
          <w:sz w:val="19"/>
          <w:szCs w:val="19"/>
        </w:rPr>
        <w:t xml:space="preserve">Rules place an evidential burden on the </w:t>
      </w:r>
      <w:r w:rsidR="0021113C" w:rsidRPr="002E5C0D">
        <w:rPr>
          <w:rFonts w:ascii="Helvetica Neue" w:hAnsi="Helvetica Neue"/>
          <w:sz w:val="19"/>
          <w:szCs w:val="19"/>
        </w:rPr>
        <w:t xml:space="preserve">defendant </w:t>
      </w:r>
      <w:r w:rsidR="00BC3F43" w:rsidRPr="00BC3F43">
        <w:rPr>
          <w:rFonts w:ascii="Helvetica Neue" w:hAnsi="Helvetica Neue"/>
          <w:sz w:val="19"/>
          <w:szCs w:val="19"/>
        </w:rPr>
        <w:t xml:space="preserve">as </w:t>
      </w:r>
      <w:r w:rsidR="00BC3F43">
        <w:rPr>
          <w:rFonts w:ascii="Helvetica Neue" w:hAnsi="Helvetica Neue"/>
          <w:sz w:val="19"/>
          <w:szCs w:val="19"/>
        </w:rPr>
        <w:t>he or she</w:t>
      </w:r>
      <w:r w:rsidR="0021113C" w:rsidRPr="002E5C0D">
        <w:rPr>
          <w:rFonts w:ascii="Helvetica Neue" w:hAnsi="Helvetica Neue"/>
          <w:sz w:val="19"/>
          <w:szCs w:val="19"/>
        </w:rPr>
        <w:t xml:space="preserve"> </w:t>
      </w:r>
      <w:r w:rsidR="00BC3F43">
        <w:rPr>
          <w:rFonts w:ascii="Helvetica Neue" w:hAnsi="Helvetica Neue"/>
          <w:sz w:val="19"/>
          <w:szCs w:val="19"/>
        </w:rPr>
        <w:t>is</w:t>
      </w:r>
      <w:r w:rsidR="00BC3F43" w:rsidRPr="00BC3F43">
        <w:rPr>
          <w:rFonts w:ascii="Helvetica Neue" w:hAnsi="Helvetica Neue"/>
          <w:sz w:val="19"/>
          <w:szCs w:val="19"/>
        </w:rPr>
        <w:t xml:space="preserve"> </w:t>
      </w:r>
      <w:r w:rsidRPr="002E5C0D">
        <w:rPr>
          <w:rFonts w:ascii="Helvetica Neue" w:hAnsi="Helvetica Neue"/>
          <w:sz w:val="19"/>
          <w:szCs w:val="19"/>
        </w:rPr>
        <w:t xml:space="preserve">best placed </w:t>
      </w:r>
      <w:r w:rsidR="0021113C" w:rsidRPr="002E5C0D">
        <w:rPr>
          <w:rFonts w:ascii="Helvetica Neue" w:hAnsi="Helvetica Neue"/>
          <w:sz w:val="19"/>
          <w:szCs w:val="19"/>
        </w:rPr>
        <w:t xml:space="preserve">to raise evidence of </w:t>
      </w:r>
      <w:r w:rsidR="00CF2F4A" w:rsidRPr="002E5C0D">
        <w:rPr>
          <w:rFonts w:ascii="Helvetica Neue" w:hAnsi="Helvetica Neue"/>
          <w:sz w:val="19"/>
          <w:szCs w:val="19"/>
        </w:rPr>
        <w:t>any</w:t>
      </w:r>
      <w:r w:rsidR="0021113C" w:rsidRPr="002E5C0D">
        <w:rPr>
          <w:rFonts w:ascii="Helvetica Neue" w:hAnsi="Helvetica Neue"/>
          <w:sz w:val="19"/>
          <w:szCs w:val="19"/>
        </w:rPr>
        <w:t xml:space="preserve"> assertions he or she are seeking to rely upon</w:t>
      </w:r>
      <w:r w:rsidR="00CF2F4A" w:rsidRPr="002E5C0D">
        <w:rPr>
          <w:rFonts w:ascii="Helvetica Neue" w:hAnsi="Helvetica Neue"/>
          <w:sz w:val="19"/>
          <w:szCs w:val="19"/>
        </w:rPr>
        <w:t xml:space="preserve"> in defending the charges.</w:t>
      </w:r>
      <w:r w:rsidRPr="002E5C0D">
        <w:rPr>
          <w:rFonts w:ascii="Helvetica Neue" w:hAnsi="Helvetica Neue"/>
          <w:sz w:val="19"/>
          <w:szCs w:val="19"/>
        </w:rPr>
        <w:t xml:space="preserve"> </w:t>
      </w:r>
    </w:p>
    <w:p w:rsidR="003B7633" w:rsidRDefault="003B7633" w:rsidP="00B0202D">
      <w:pPr>
        <w:shd w:val="clear" w:color="auto" w:fill="FFFFFF"/>
        <w:spacing w:after="0" w:line="240" w:lineRule="auto"/>
        <w:rPr>
          <w:rFonts w:ascii="Helvetica Neue" w:hAnsi="Helvetica Neue"/>
          <w:sz w:val="19"/>
          <w:szCs w:val="19"/>
          <w:lang w:val="en-US"/>
        </w:rPr>
      </w:pPr>
    </w:p>
    <w:p w:rsidR="00634283" w:rsidRDefault="00634283" w:rsidP="00B0202D">
      <w:pPr>
        <w:shd w:val="clear" w:color="auto" w:fill="FFFFFF"/>
        <w:spacing w:after="0" w:line="240" w:lineRule="auto"/>
        <w:rPr>
          <w:rFonts w:ascii="Helvetica Neue" w:hAnsi="Helvetica Neue"/>
          <w:sz w:val="19"/>
          <w:szCs w:val="19"/>
          <w:lang w:val="en-US"/>
        </w:rPr>
      </w:pPr>
      <w:r w:rsidRPr="003A2DC7">
        <w:rPr>
          <w:rFonts w:ascii="Helvetica Neue" w:hAnsi="Helvetica Neue"/>
          <w:sz w:val="19"/>
          <w:szCs w:val="19"/>
          <w:lang w:val="en-US"/>
        </w:rPr>
        <w:t xml:space="preserve">Five further offences specify </w:t>
      </w:r>
      <w:proofErr w:type="spellStart"/>
      <w:r w:rsidRPr="003A2DC7">
        <w:rPr>
          <w:rFonts w:ascii="Helvetica Neue" w:hAnsi="Helvetica Neue"/>
          <w:sz w:val="19"/>
          <w:szCs w:val="19"/>
          <w:lang w:val="en-US"/>
        </w:rPr>
        <w:t>defences</w:t>
      </w:r>
      <w:proofErr w:type="spellEnd"/>
      <w:r w:rsidRPr="003A2DC7">
        <w:rPr>
          <w:rFonts w:ascii="Helvetica Neue" w:hAnsi="Helvetica Neue"/>
          <w:sz w:val="19"/>
          <w:szCs w:val="19"/>
          <w:lang w:val="en-US"/>
        </w:rPr>
        <w:t xml:space="preserve"> but impose on the defendant a stronger, legal burden of proof, requiring the defendant </w:t>
      </w:r>
      <w:proofErr w:type="gramStart"/>
      <w:r w:rsidRPr="003A2DC7">
        <w:rPr>
          <w:rFonts w:ascii="Helvetica Neue" w:hAnsi="Helvetica Neue"/>
          <w:sz w:val="19"/>
          <w:szCs w:val="19"/>
          <w:lang w:val="en-US"/>
        </w:rPr>
        <w:t>to positively prove</w:t>
      </w:r>
      <w:proofErr w:type="gramEnd"/>
      <w:r w:rsidRPr="003A2DC7">
        <w:rPr>
          <w:rFonts w:ascii="Helvetica Neue" w:hAnsi="Helvetica Neue"/>
          <w:sz w:val="19"/>
          <w:szCs w:val="19"/>
          <w:lang w:val="en-US"/>
        </w:rPr>
        <w:t xml:space="preserve"> the </w:t>
      </w:r>
      <w:proofErr w:type="spellStart"/>
      <w:r w:rsidRPr="003A2DC7">
        <w:rPr>
          <w:rFonts w:ascii="Helvetica Neue" w:hAnsi="Helvetica Neue"/>
          <w:sz w:val="19"/>
          <w:szCs w:val="19"/>
          <w:lang w:val="en-US"/>
        </w:rPr>
        <w:t>defence</w:t>
      </w:r>
      <w:proofErr w:type="spellEnd"/>
      <w:r w:rsidRPr="003A2DC7">
        <w:rPr>
          <w:rFonts w:ascii="Helvetica Neue" w:hAnsi="Helvetica Neue"/>
          <w:sz w:val="19"/>
          <w:szCs w:val="19"/>
          <w:lang w:val="en-US"/>
        </w:rPr>
        <w:t>:</w:t>
      </w:r>
    </w:p>
    <w:p w:rsidR="003B7633" w:rsidRPr="003A2DC7" w:rsidRDefault="003B7633" w:rsidP="00B0202D">
      <w:pPr>
        <w:shd w:val="clear" w:color="auto" w:fill="FFFFFF"/>
        <w:spacing w:after="0" w:line="240" w:lineRule="auto"/>
        <w:rPr>
          <w:rFonts w:ascii="Helvetica Neue" w:hAnsi="Helvetica Neue"/>
          <w:sz w:val="19"/>
          <w:szCs w:val="19"/>
          <w:lang w:val="en-US"/>
        </w:rPr>
      </w:pPr>
    </w:p>
    <w:p w:rsidR="00634283" w:rsidRPr="00A4679D" w:rsidRDefault="00111E05" w:rsidP="00B0202D">
      <w:pPr>
        <w:pStyle w:val="ListParagraph"/>
        <w:numPr>
          <w:ilvl w:val="0"/>
          <w:numId w:val="4"/>
        </w:numPr>
        <w:shd w:val="clear" w:color="auto" w:fill="FFFFFF"/>
        <w:spacing w:before="0" w:beforeAutospacing="0" w:after="0" w:afterAutospacing="0"/>
        <w:rPr>
          <w:rFonts w:ascii="Helvetica Neue" w:hAnsi="Helvetica Neue"/>
          <w:sz w:val="19"/>
          <w:szCs w:val="19"/>
          <w:lang w:val="en-US"/>
        </w:rPr>
      </w:pPr>
      <w:proofErr w:type="spellStart"/>
      <w:r>
        <w:rPr>
          <w:rFonts w:ascii="Helvetica Neue" w:hAnsi="Helvetica Neue"/>
          <w:sz w:val="19"/>
          <w:szCs w:val="19"/>
          <w:lang w:val="en-US"/>
        </w:rPr>
        <w:t>s</w:t>
      </w:r>
      <w:r w:rsidR="00634283" w:rsidRPr="00A4679D">
        <w:rPr>
          <w:rFonts w:ascii="Helvetica Neue" w:hAnsi="Helvetica Neue"/>
          <w:sz w:val="19"/>
          <w:szCs w:val="19"/>
          <w:lang w:val="en-US"/>
        </w:rPr>
        <w:t>ubrule</w:t>
      </w:r>
      <w:proofErr w:type="spellEnd"/>
      <w:r w:rsidR="00634283" w:rsidRPr="00A4679D">
        <w:rPr>
          <w:rFonts w:ascii="Helvetica Neue" w:hAnsi="Helvetica Neue"/>
          <w:sz w:val="19"/>
          <w:szCs w:val="19"/>
          <w:lang w:val="en-US"/>
        </w:rPr>
        <w:t xml:space="preserve"> 140(3), </w:t>
      </w:r>
      <w:proofErr w:type="spellStart"/>
      <w:r w:rsidR="00634283" w:rsidRPr="00A4679D">
        <w:rPr>
          <w:rFonts w:ascii="Helvetica Neue" w:hAnsi="Helvetica Neue"/>
          <w:sz w:val="19"/>
          <w:szCs w:val="19"/>
          <w:lang w:val="en-US"/>
        </w:rPr>
        <w:t>defence</w:t>
      </w:r>
      <w:proofErr w:type="spellEnd"/>
      <w:r w:rsidR="00634283" w:rsidRPr="00A4679D">
        <w:rPr>
          <w:rFonts w:ascii="Helvetica Neue" w:hAnsi="Helvetica Neue"/>
          <w:sz w:val="19"/>
          <w:szCs w:val="19"/>
          <w:lang w:val="en-US"/>
        </w:rPr>
        <w:t xml:space="preserve"> to offences in relation to the publication and distribution of misleading or deceptive material if the person proves that they did not know, or could not be reasonably expected to know, that the thing was likely to mislead a voter;</w:t>
      </w:r>
    </w:p>
    <w:p w:rsidR="00634283" w:rsidRPr="00A4679D" w:rsidRDefault="00111E05" w:rsidP="00B0202D">
      <w:pPr>
        <w:pStyle w:val="ListParagraph"/>
        <w:numPr>
          <w:ilvl w:val="0"/>
          <w:numId w:val="4"/>
        </w:numPr>
        <w:shd w:val="clear" w:color="auto" w:fill="FFFFFF"/>
        <w:spacing w:before="0" w:beforeAutospacing="0" w:after="0" w:afterAutospacing="0"/>
        <w:ind w:left="714" w:hanging="357"/>
        <w:rPr>
          <w:rFonts w:ascii="Helvetica Neue" w:hAnsi="Helvetica Neue"/>
          <w:sz w:val="19"/>
          <w:szCs w:val="19"/>
          <w:lang w:val="en-US"/>
        </w:rPr>
      </w:pPr>
      <w:proofErr w:type="spellStart"/>
      <w:r>
        <w:rPr>
          <w:rFonts w:ascii="Helvetica Neue" w:hAnsi="Helvetica Neue"/>
          <w:sz w:val="19"/>
          <w:szCs w:val="19"/>
          <w:lang w:val="en-US"/>
        </w:rPr>
        <w:t>s</w:t>
      </w:r>
      <w:r w:rsidR="00634283" w:rsidRPr="00A4679D">
        <w:rPr>
          <w:rFonts w:ascii="Helvetica Neue" w:hAnsi="Helvetica Neue"/>
          <w:sz w:val="19"/>
          <w:szCs w:val="19"/>
          <w:lang w:val="en-US"/>
        </w:rPr>
        <w:t>ubrule</w:t>
      </w:r>
      <w:proofErr w:type="spellEnd"/>
      <w:r w:rsidR="00634283" w:rsidRPr="00A4679D">
        <w:rPr>
          <w:rFonts w:ascii="Helvetica Neue" w:hAnsi="Helvetica Neue"/>
          <w:sz w:val="19"/>
          <w:szCs w:val="19"/>
          <w:lang w:val="en-US"/>
        </w:rPr>
        <w:t xml:space="preserve"> 140(4), </w:t>
      </w:r>
      <w:proofErr w:type="spellStart"/>
      <w:r w:rsidR="00634283" w:rsidRPr="00A4679D">
        <w:rPr>
          <w:rFonts w:ascii="Helvetica Neue" w:hAnsi="Helvetica Neue"/>
          <w:sz w:val="19"/>
          <w:szCs w:val="19"/>
          <w:lang w:val="en-US"/>
        </w:rPr>
        <w:t>defence</w:t>
      </w:r>
      <w:proofErr w:type="spellEnd"/>
      <w:r w:rsidR="00634283" w:rsidRPr="00A4679D">
        <w:rPr>
          <w:rFonts w:ascii="Helvetica Neue" w:hAnsi="Helvetica Neue"/>
          <w:sz w:val="19"/>
          <w:szCs w:val="19"/>
          <w:lang w:val="en-US"/>
        </w:rPr>
        <w:t xml:space="preserve"> to offences in relation to publication of false representations of ballot papers if the person proves that they did not know, or could not be reasonably expected to know, that the representation was likely to induce a voter to vote informally;</w:t>
      </w:r>
    </w:p>
    <w:p w:rsidR="00634283" w:rsidRPr="00A4679D" w:rsidRDefault="00111E05" w:rsidP="00B0202D">
      <w:pPr>
        <w:pStyle w:val="ListParagraph"/>
        <w:numPr>
          <w:ilvl w:val="0"/>
          <w:numId w:val="4"/>
        </w:numPr>
        <w:shd w:val="clear" w:color="auto" w:fill="FFFFFF"/>
        <w:spacing w:before="0" w:beforeAutospacing="0" w:after="0" w:afterAutospacing="0"/>
        <w:ind w:left="714" w:hanging="357"/>
        <w:rPr>
          <w:rFonts w:ascii="Helvetica Neue" w:hAnsi="Helvetica Neue"/>
          <w:sz w:val="19"/>
          <w:szCs w:val="19"/>
          <w:lang w:val="en-US"/>
        </w:rPr>
      </w:pPr>
      <w:proofErr w:type="spellStart"/>
      <w:r>
        <w:rPr>
          <w:rFonts w:ascii="Helvetica Neue" w:hAnsi="Helvetica Neue"/>
          <w:sz w:val="19"/>
          <w:szCs w:val="19"/>
          <w:lang w:val="en-US"/>
        </w:rPr>
        <w:t>s</w:t>
      </w:r>
      <w:r w:rsidR="00634283" w:rsidRPr="00A4679D">
        <w:rPr>
          <w:rFonts w:ascii="Helvetica Neue" w:hAnsi="Helvetica Neue"/>
          <w:sz w:val="19"/>
          <w:szCs w:val="19"/>
          <w:lang w:val="en-US"/>
        </w:rPr>
        <w:t>ubrules</w:t>
      </w:r>
      <w:proofErr w:type="spellEnd"/>
      <w:r w:rsidR="00634283" w:rsidRPr="00A4679D">
        <w:rPr>
          <w:rFonts w:ascii="Helvetica Neue" w:hAnsi="Helvetica Neue"/>
          <w:sz w:val="19"/>
          <w:szCs w:val="19"/>
          <w:lang w:val="en-US"/>
        </w:rPr>
        <w:t xml:space="preserve"> 153(4) and (5), </w:t>
      </w:r>
      <w:proofErr w:type="spellStart"/>
      <w:r w:rsidR="00634283" w:rsidRPr="00A4679D">
        <w:rPr>
          <w:rFonts w:ascii="Helvetica Neue" w:hAnsi="Helvetica Neue"/>
          <w:sz w:val="19"/>
          <w:szCs w:val="19"/>
          <w:lang w:val="en-US"/>
        </w:rPr>
        <w:t>defences</w:t>
      </w:r>
      <w:proofErr w:type="spellEnd"/>
      <w:r w:rsidR="00634283" w:rsidRPr="00A4679D">
        <w:rPr>
          <w:rFonts w:ascii="Helvetica Neue" w:hAnsi="Helvetica Neue"/>
          <w:sz w:val="19"/>
          <w:szCs w:val="19"/>
          <w:lang w:val="en-US"/>
        </w:rPr>
        <w:t xml:space="preserve"> to offences in relation to making an official mark on a ballot paper if the person proves that he or she acted with lawful authority; and</w:t>
      </w:r>
    </w:p>
    <w:p w:rsidR="00634283" w:rsidRPr="002E5C0D" w:rsidRDefault="00111E05" w:rsidP="00B0202D">
      <w:pPr>
        <w:pStyle w:val="ListParagraph"/>
        <w:numPr>
          <w:ilvl w:val="0"/>
          <w:numId w:val="4"/>
        </w:numPr>
        <w:shd w:val="clear" w:color="auto" w:fill="FFFFFF"/>
        <w:spacing w:before="0" w:beforeAutospacing="0" w:after="0" w:afterAutospacing="0"/>
        <w:ind w:left="714" w:hanging="357"/>
        <w:rPr>
          <w:rFonts w:ascii="Helvetica Nue" w:hAnsi="Helvetica Nue"/>
          <w:sz w:val="19"/>
          <w:szCs w:val="19"/>
          <w:lang w:val="en-US"/>
        </w:rPr>
      </w:pPr>
      <w:proofErr w:type="spellStart"/>
      <w:proofErr w:type="gramStart"/>
      <w:r>
        <w:rPr>
          <w:rFonts w:ascii="Helvetica Nue" w:hAnsi="Helvetica Nue"/>
          <w:sz w:val="19"/>
          <w:szCs w:val="19"/>
          <w:lang w:val="en-US"/>
        </w:rPr>
        <w:lastRenderedPageBreak/>
        <w:t>s</w:t>
      </w:r>
      <w:r w:rsidR="00634283" w:rsidRPr="002E5C0D">
        <w:rPr>
          <w:rFonts w:ascii="Helvetica Nue" w:hAnsi="Helvetica Nue"/>
          <w:sz w:val="19"/>
          <w:szCs w:val="19"/>
          <w:lang w:val="en-US"/>
        </w:rPr>
        <w:t>ubrule</w:t>
      </w:r>
      <w:proofErr w:type="spellEnd"/>
      <w:proofErr w:type="gramEnd"/>
      <w:r w:rsidR="00634283" w:rsidRPr="002E5C0D">
        <w:rPr>
          <w:rFonts w:ascii="Helvetica Nue" w:hAnsi="Helvetica Nue"/>
          <w:sz w:val="19"/>
          <w:szCs w:val="19"/>
          <w:lang w:val="en-US"/>
        </w:rPr>
        <w:t xml:space="preserve"> 156(2), </w:t>
      </w:r>
      <w:proofErr w:type="spellStart"/>
      <w:r w:rsidR="00634283" w:rsidRPr="002E5C0D">
        <w:rPr>
          <w:rFonts w:ascii="Helvetica Nue" w:hAnsi="Helvetica Nue"/>
          <w:sz w:val="19"/>
          <w:szCs w:val="19"/>
          <w:lang w:val="en-US"/>
        </w:rPr>
        <w:t>defence</w:t>
      </w:r>
      <w:proofErr w:type="spellEnd"/>
      <w:r w:rsidR="00634283" w:rsidRPr="002E5C0D">
        <w:rPr>
          <w:rFonts w:ascii="Helvetica Nue" w:hAnsi="Helvetica Nue"/>
          <w:sz w:val="19"/>
          <w:szCs w:val="19"/>
          <w:lang w:val="en-US"/>
        </w:rPr>
        <w:t xml:space="preserve"> to offence of defamation of candidates if the person proves that he or she had reasonable grounds for believing and did in fact believe the statement made to be true.</w:t>
      </w:r>
    </w:p>
    <w:p w:rsidR="003B7633" w:rsidRDefault="003B7633" w:rsidP="00B0202D">
      <w:pPr>
        <w:shd w:val="clear" w:color="auto" w:fill="FFFFFF"/>
        <w:spacing w:after="0" w:line="240" w:lineRule="auto"/>
        <w:rPr>
          <w:rFonts w:ascii="Helvetica Nue" w:hAnsi="Helvetica Nue"/>
          <w:color w:val="111111"/>
          <w:sz w:val="19"/>
          <w:szCs w:val="19"/>
        </w:rPr>
      </w:pPr>
    </w:p>
    <w:p w:rsidR="00587FF6" w:rsidRPr="002E5C0D" w:rsidRDefault="00587FF6" w:rsidP="00B0202D">
      <w:pPr>
        <w:shd w:val="clear" w:color="auto" w:fill="FFFFFF"/>
        <w:spacing w:after="0" w:line="240" w:lineRule="auto"/>
        <w:rPr>
          <w:rFonts w:ascii="Helvetica Nue" w:eastAsia="Times New Roman" w:hAnsi="Helvetica Nue" w:cs="Times New Roman"/>
          <w:sz w:val="19"/>
          <w:szCs w:val="19"/>
          <w:lang w:val="en-US" w:eastAsia="en-AU"/>
        </w:rPr>
      </w:pPr>
      <w:r w:rsidRPr="002E5C0D">
        <w:rPr>
          <w:rFonts w:ascii="Helvetica Nue" w:hAnsi="Helvetica Nue"/>
          <w:color w:val="111111"/>
          <w:sz w:val="19"/>
          <w:szCs w:val="19"/>
        </w:rPr>
        <w:t xml:space="preserve">As per the Attorney General’s Department Guidance </w:t>
      </w:r>
      <w:r w:rsidR="007E2958">
        <w:rPr>
          <w:rFonts w:ascii="Helvetica Nue" w:hAnsi="Helvetica Nue"/>
          <w:color w:val="111111"/>
          <w:sz w:val="19"/>
          <w:szCs w:val="19"/>
        </w:rPr>
        <w:t>Sheet</w:t>
      </w:r>
      <w:r w:rsidR="005005F8">
        <w:rPr>
          <w:rFonts w:ascii="Helvetica Nue" w:hAnsi="Helvetica Nue"/>
          <w:color w:val="111111"/>
          <w:sz w:val="19"/>
          <w:szCs w:val="19"/>
        </w:rPr>
        <w:t xml:space="preserve"> on the presumption of innocence</w:t>
      </w:r>
      <w:r w:rsidRPr="002E5C0D">
        <w:rPr>
          <w:rFonts w:ascii="Helvetica Nue" w:hAnsi="Helvetica Nue"/>
          <w:color w:val="111111"/>
          <w:sz w:val="19"/>
          <w:szCs w:val="19"/>
        </w:rPr>
        <w:t xml:space="preserve">, under international human rights law, </w:t>
      </w:r>
      <w:r w:rsidR="002764D6" w:rsidRPr="002E5C0D">
        <w:rPr>
          <w:rFonts w:ascii="Helvetica Nue" w:hAnsi="Helvetica Nue"/>
          <w:color w:val="111111"/>
          <w:sz w:val="19"/>
          <w:szCs w:val="19"/>
        </w:rPr>
        <w:t>“</w:t>
      </w:r>
      <w:r w:rsidRPr="002E5C0D">
        <w:rPr>
          <w:rFonts w:ascii="Helvetica Nue" w:hAnsi="Helvetica Nue"/>
          <w:color w:val="111111"/>
          <w:sz w:val="19"/>
          <w:szCs w:val="19"/>
        </w:rPr>
        <w:t>a reverse onus provision will not necessarily violate the presumption of innocence provided that the law is not unreasonable in the circumstances and maint</w:t>
      </w:r>
      <w:r w:rsidR="002764D6" w:rsidRPr="002E5C0D">
        <w:rPr>
          <w:rFonts w:ascii="Helvetica Nue" w:hAnsi="Helvetica Nue"/>
          <w:color w:val="111111"/>
          <w:sz w:val="19"/>
          <w:szCs w:val="19"/>
        </w:rPr>
        <w:t>ains the rights of the accused.”</w:t>
      </w:r>
    </w:p>
    <w:p w:rsidR="003B7633" w:rsidRDefault="003B7633" w:rsidP="00B0202D">
      <w:pPr>
        <w:shd w:val="clear" w:color="auto" w:fill="FFFFFF"/>
        <w:spacing w:after="0" w:line="240" w:lineRule="auto"/>
        <w:rPr>
          <w:rFonts w:ascii="Helvetica Nue" w:eastAsia="Times New Roman" w:hAnsi="Helvetica Nue" w:cs="Times New Roman"/>
          <w:sz w:val="19"/>
          <w:szCs w:val="19"/>
          <w:lang w:val="en-US" w:eastAsia="en-AU"/>
        </w:rPr>
      </w:pPr>
    </w:p>
    <w:p w:rsidR="00634283" w:rsidRPr="002E5C0D" w:rsidRDefault="00634283" w:rsidP="00B0202D">
      <w:pPr>
        <w:shd w:val="clear" w:color="auto" w:fill="FFFFFF"/>
        <w:spacing w:after="0" w:line="240" w:lineRule="auto"/>
        <w:rPr>
          <w:rFonts w:ascii="Helvetica Nue" w:eastAsia="Times New Roman" w:hAnsi="Helvetica Nue" w:cs="Times New Roman"/>
          <w:sz w:val="19"/>
          <w:szCs w:val="19"/>
          <w:lang w:val="en-US" w:eastAsia="en-AU"/>
        </w:rPr>
      </w:pPr>
      <w:r w:rsidRPr="002E5C0D">
        <w:rPr>
          <w:rFonts w:ascii="Helvetica Nue" w:eastAsia="Times New Roman" w:hAnsi="Helvetica Nue" w:cs="Times New Roman"/>
          <w:sz w:val="19"/>
          <w:szCs w:val="19"/>
          <w:lang w:val="en-US" w:eastAsia="en-AU"/>
        </w:rPr>
        <w:t xml:space="preserve">The policy objective of the above-listed provisions is to ensure the integrity of TSRA elections, and to safeguard voters from </w:t>
      </w:r>
      <w:proofErr w:type="gramStart"/>
      <w:r w:rsidRPr="002E5C0D">
        <w:rPr>
          <w:rFonts w:ascii="Helvetica Nue" w:eastAsia="Times New Roman" w:hAnsi="Helvetica Nue" w:cs="Times New Roman"/>
          <w:sz w:val="19"/>
          <w:szCs w:val="19"/>
          <w:lang w:val="en-US" w:eastAsia="en-AU"/>
        </w:rPr>
        <w:t>being misled</w:t>
      </w:r>
      <w:proofErr w:type="gramEnd"/>
      <w:r w:rsidRPr="002E5C0D">
        <w:rPr>
          <w:rFonts w:ascii="Helvetica Nue" w:eastAsia="Times New Roman" w:hAnsi="Helvetica Nue" w:cs="Times New Roman"/>
          <w:sz w:val="19"/>
          <w:szCs w:val="19"/>
          <w:lang w:val="en-US" w:eastAsia="en-AU"/>
        </w:rPr>
        <w:t xml:space="preserve"> by officials or purported officials. By imposing on the defendant the evidential burden of proof, it ensures that people will be on notice as to any potential contravention; requiring that proper care is taken in the exercise of official duties, in communicating with </w:t>
      </w:r>
      <w:r w:rsidR="002E5C0D" w:rsidRPr="002E5C0D">
        <w:rPr>
          <w:rFonts w:ascii="Helvetica Nue" w:eastAsia="Times New Roman" w:hAnsi="Helvetica Nue" w:cs="Times New Roman"/>
          <w:sz w:val="19"/>
          <w:szCs w:val="19"/>
          <w:lang w:val="en-US" w:eastAsia="en-AU"/>
        </w:rPr>
        <w:t>voters and</w:t>
      </w:r>
      <w:r w:rsidRPr="002E5C0D">
        <w:rPr>
          <w:rFonts w:ascii="Helvetica Nue" w:eastAsia="Times New Roman" w:hAnsi="Helvetica Nue" w:cs="Times New Roman"/>
          <w:sz w:val="19"/>
          <w:szCs w:val="19"/>
          <w:lang w:val="en-US" w:eastAsia="en-AU"/>
        </w:rPr>
        <w:t xml:space="preserve"> producing material. </w:t>
      </w:r>
      <w:r w:rsidR="00897077" w:rsidRPr="002E5C0D">
        <w:rPr>
          <w:rFonts w:ascii="Helvetica Nue" w:eastAsia="Times New Roman" w:hAnsi="Helvetica Nue" w:cs="Times New Roman"/>
          <w:sz w:val="19"/>
          <w:szCs w:val="19"/>
          <w:lang w:val="en-US" w:eastAsia="en-AU"/>
        </w:rPr>
        <w:t>In such cases,</w:t>
      </w:r>
      <w:r w:rsidR="002764D6" w:rsidRPr="002E5C0D">
        <w:rPr>
          <w:rFonts w:ascii="Helvetica Nue" w:eastAsia="Times New Roman" w:hAnsi="Helvetica Nue" w:cs="Times New Roman"/>
          <w:sz w:val="19"/>
          <w:szCs w:val="19"/>
          <w:lang w:val="en-US" w:eastAsia="en-AU"/>
        </w:rPr>
        <w:t xml:space="preserve"> it is more practical for </w:t>
      </w:r>
      <w:r w:rsidR="00607430" w:rsidRPr="002E5C0D">
        <w:rPr>
          <w:rFonts w:ascii="Helvetica Nue" w:eastAsia="Times New Roman" w:hAnsi="Helvetica Nue" w:cs="Times New Roman"/>
          <w:sz w:val="19"/>
          <w:szCs w:val="19"/>
          <w:lang w:val="en-US" w:eastAsia="en-AU"/>
        </w:rPr>
        <w:t>the defendant</w:t>
      </w:r>
      <w:r w:rsidR="00897077" w:rsidRPr="002E5C0D">
        <w:rPr>
          <w:rFonts w:ascii="Helvetica Nue" w:eastAsia="Times New Roman" w:hAnsi="Helvetica Nue" w:cs="Times New Roman"/>
          <w:sz w:val="19"/>
          <w:szCs w:val="19"/>
          <w:lang w:val="en-US" w:eastAsia="en-AU"/>
        </w:rPr>
        <w:t xml:space="preserve"> </w:t>
      </w:r>
      <w:r w:rsidR="00607430" w:rsidRPr="002E5C0D">
        <w:rPr>
          <w:rFonts w:ascii="Helvetica Nue" w:eastAsia="Times New Roman" w:hAnsi="Helvetica Nue" w:cs="Times New Roman"/>
          <w:sz w:val="19"/>
          <w:szCs w:val="19"/>
          <w:lang w:val="en-US" w:eastAsia="en-AU"/>
        </w:rPr>
        <w:t>to prove</w:t>
      </w:r>
      <w:r w:rsidR="00897077" w:rsidRPr="002E5C0D">
        <w:rPr>
          <w:rFonts w:ascii="Helvetica Nue" w:eastAsia="Times New Roman" w:hAnsi="Helvetica Nue" w:cs="Times New Roman"/>
          <w:sz w:val="19"/>
          <w:szCs w:val="19"/>
          <w:lang w:val="en-US" w:eastAsia="en-AU"/>
        </w:rPr>
        <w:t xml:space="preserve">, on the balance of probabilities, that he or she held a reasonable belief about his or her own conduct, than the prosecution to have to disprove it. </w:t>
      </w:r>
    </w:p>
    <w:p w:rsidR="003B7633" w:rsidRDefault="003B7633" w:rsidP="00B0202D">
      <w:pPr>
        <w:shd w:val="clear" w:color="auto" w:fill="FFFFFF"/>
        <w:spacing w:after="0" w:line="240" w:lineRule="auto"/>
        <w:rPr>
          <w:rFonts w:ascii="Helvetica Neue" w:eastAsia="Times New Roman" w:hAnsi="Helvetica Neue" w:cs="Times New Roman"/>
          <w:sz w:val="19"/>
          <w:szCs w:val="19"/>
          <w:lang w:val="en-US" w:eastAsia="en-AU"/>
        </w:rPr>
      </w:pPr>
    </w:p>
    <w:p w:rsidR="00634283" w:rsidRDefault="00634283" w:rsidP="00B0202D">
      <w:pPr>
        <w:shd w:val="clear" w:color="auto" w:fill="FFFFFF"/>
        <w:spacing w:after="0" w:line="240" w:lineRule="auto"/>
        <w:rPr>
          <w:rFonts w:ascii="Helvetica Neue" w:eastAsia="Times New Roman" w:hAnsi="Helvetica Neue" w:cs="Times New Roman"/>
          <w:sz w:val="19"/>
          <w:szCs w:val="19"/>
          <w:lang w:val="en-US" w:eastAsia="en-AU"/>
        </w:rPr>
      </w:pPr>
      <w:proofErr w:type="spellStart"/>
      <w:r>
        <w:rPr>
          <w:rFonts w:ascii="Helvetica Neue" w:eastAsia="Times New Roman" w:hAnsi="Helvetica Neue" w:cs="Times New Roman"/>
          <w:sz w:val="19"/>
          <w:szCs w:val="19"/>
          <w:lang w:val="en-US" w:eastAsia="en-AU"/>
        </w:rPr>
        <w:t>Subrules</w:t>
      </w:r>
      <w:proofErr w:type="spellEnd"/>
      <w:r>
        <w:rPr>
          <w:rFonts w:ascii="Helvetica Neue" w:eastAsia="Times New Roman" w:hAnsi="Helvetica Neue" w:cs="Times New Roman"/>
          <w:sz w:val="19"/>
          <w:szCs w:val="19"/>
          <w:lang w:val="en-US" w:eastAsia="en-AU"/>
        </w:rPr>
        <w:t xml:space="preserve"> 140(3) and (4) – in relation to publication of deceptive material - are consistent with the burden of proof stipulated under section 329 of the </w:t>
      </w:r>
      <w:r w:rsidRPr="00A4679D">
        <w:rPr>
          <w:rFonts w:ascii="Helvetica Neue" w:eastAsia="Times New Roman" w:hAnsi="Helvetica Neue" w:cs="Times New Roman"/>
          <w:i/>
          <w:sz w:val="19"/>
          <w:szCs w:val="19"/>
          <w:lang w:val="en-US" w:eastAsia="en-AU"/>
        </w:rPr>
        <w:t>Commonwealth Electoral Act 1918</w:t>
      </w:r>
      <w:r w:rsidR="005005F8">
        <w:rPr>
          <w:rFonts w:ascii="Helvetica Neue" w:eastAsia="Times New Roman" w:hAnsi="Helvetica Neue" w:cs="Times New Roman"/>
          <w:i/>
          <w:sz w:val="19"/>
          <w:szCs w:val="19"/>
          <w:lang w:val="en-US" w:eastAsia="en-AU"/>
        </w:rPr>
        <w:t xml:space="preserve"> </w:t>
      </w:r>
      <w:r w:rsidR="005005F8">
        <w:rPr>
          <w:rFonts w:ascii="Helvetica Neue" w:eastAsia="Times New Roman" w:hAnsi="Helvetica Neue" w:cs="Times New Roman"/>
          <w:sz w:val="19"/>
          <w:szCs w:val="19"/>
          <w:lang w:val="en-US" w:eastAsia="en-AU"/>
        </w:rPr>
        <w:t>(Electoral Act)</w:t>
      </w:r>
      <w:r>
        <w:rPr>
          <w:rFonts w:ascii="Helvetica Neue" w:eastAsia="Times New Roman" w:hAnsi="Helvetica Neue" w:cs="Times New Roman"/>
          <w:sz w:val="19"/>
          <w:szCs w:val="19"/>
          <w:lang w:val="en-US" w:eastAsia="en-AU"/>
        </w:rPr>
        <w:t xml:space="preserve">, while </w:t>
      </w:r>
      <w:proofErr w:type="spellStart"/>
      <w:r w:rsidR="00E203BF">
        <w:rPr>
          <w:rFonts w:ascii="Helvetica Neue" w:eastAsia="Times New Roman" w:hAnsi="Helvetica Neue" w:cs="Times New Roman"/>
          <w:sz w:val="19"/>
          <w:szCs w:val="19"/>
          <w:lang w:val="en-US" w:eastAsia="en-AU"/>
        </w:rPr>
        <w:t>s</w:t>
      </w:r>
      <w:r>
        <w:rPr>
          <w:rFonts w:ascii="Helvetica Neue" w:eastAsia="Times New Roman" w:hAnsi="Helvetica Neue" w:cs="Times New Roman"/>
          <w:sz w:val="19"/>
          <w:szCs w:val="19"/>
          <w:lang w:val="en-US" w:eastAsia="en-AU"/>
        </w:rPr>
        <w:t>ubrule</w:t>
      </w:r>
      <w:proofErr w:type="spellEnd"/>
      <w:r>
        <w:rPr>
          <w:rFonts w:ascii="Helvetica Neue" w:eastAsia="Times New Roman" w:hAnsi="Helvetica Neue" w:cs="Times New Roman"/>
          <w:sz w:val="19"/>
          <w:szCs w:val="19"/>
          <w:lang w:val="en-US" w:eastAsia="en-AU"/>
        </w:rPr>
        <w:t xml:space="preserve"> 156(2), which refers to alleged defamation, is </w:t>
      </w:r>
      <w:r w:rsidR="00E203BF">
        <w:rPr>
          <w:rFonts w:ascii="Helvetica Neue" w:eastAsia="Times New Roman" w:hAnsi="Helvetica Neue" w:cs="Times New Roman"/>
          <w:sz w:val="19"/>
          <w:szCs w:val="19"/>
          <w:lang w:val="en-US" w:eastAsia="en-AU"/>
        </w:rPr>
        <w:t xml:space="preserve">consistent with the usual approach to defamation under the </w:t>
      </w:r>
      <w:r>
        <w:rPr>
          <w:rFonts w:ascii="Helvetica Neue" w:eastAsia="Times New Roman" w:hAnsi="Helvetica Neue" w:cs="Times New Roman"/>
          <w:sz w:val="19"/>
          <w:szCs w:val="19"/>
          <w:lang w:val="en-US" w:eastAsia="en-AU"/>
        </w:rPr>
        <w:t xml:space="preserve">general law. </w:t>
      </w:r>
    </w:p>
    <w:p w:rsidR="003B7633" w:rsidRDefault="003B7633" w:rsidP="00B0202D">
      <w:pPr>
        <w:shd w:val="clear" w:color="auto" w:fill="FFFFFF"/>
        <w:spacing w:after="0" w:line="240" w:lineRule="auto"/>
        <w:rPr>
          <w:rFonts w:ascii="Helvetica Neue" w:eastAsia="Times New Roman" w:hAnsi="Helvetica Neue" w:cs="Times New Roman"/>
          <w:sz w:val="19"/>
          <w:szCs w:val="19"/>
          <w:lang w:val="en-US" w:eastAsia="en-AU"/>
        </w:rPr>
      </w:pPr>
    </w:p>
    <w:p w:rsidR="00634283" w:rsidRPr="00E840D9" w:rsidRDefault="00E203BF" w:rsidP="00B0202D">
      <w:pPr>
        <w:shd w:val="clear" w:color="auto" w:fill="FFFFFF"/>
        <w:spacing w:after="0" w:line="240" w:lineRule="auto"/>
        <w:rPr>
          <w:lang w:val="en-US"/>
        </w:rPr>
      </w:pPr>
      <w:r>
        <w:rPr>
          <w:rFonts w:ascii="Helvetica Neue" w:eastAsia="Times New Roman" w:hAnsi="Helvetica Neue" w:cs="Times New Roman"/>
          <w:sz w:val="19"/>
          <w:szCs w:val="19"/>
          <w:lang w:val="en-US" w:eastAsia="en-AU"/>
        </w:rPr>
        <w:t xml:space="preserve">Furthermore, any </w:t>
      </w:r>
      <w:r w:rsidR="00634283">
        <w:rPr>
          <w:rFonts w:ascii="Helvetica Neue" w:eastAsia="Times New Roman" w:hAnsi="Helvetica Neue" w:cs="Times New Roman"/>
          <w:sz w:val="19"/>
          <w:szCs w:val="19"/>
          <w:lang w:val="en-US" w:eastAsia="en-AU"/>
        </w:rPr>
        <w:t>decision to charge a person under these provisions would remain subject to Commonwealth Prosecution Policy.</w:t>
      </w:r>
    </w:p>
    <w:p w:rsidR="003B7633" w:rsidRDefault="003B7633" w:rsidP="00B0202D">
      <w:pPr>
        <w:shd w:val="clear" w:color="auto" w:fill="FFFFFF"/>
        <w:spacing w:after="0" w:line="240" w:lineRule="auto"/>
        <w:rPr>
          <w:rFonts w:ascii="Helvetica Neue" w:eastAsia="Times New Roman" w:hAnsi="Helvetica Neue" w:cs="Times New Roman"/>
          <w:i/>
          <w:sz w:val="19"/>
          <w:szCs w:val="19"/>
          <w:lang w:val="en-US" w:eastAsia="en-AU"/>
        </w:rPr>
      </w:pPr>
    </w:p>
    <w:p w:rsidR="00634283" w:rsidRDefault="00634283" w:rsidP="00B0202D">
      <w:pPr>
        <w:shd w:val="clear" w:color="auto" w:fill="FFFFFF"/>
        <w:spacing w:after="0" w:line="240" w:lineRule="auto"/>
        <w:rPr>
          <w:rFonts w:ascii="Helvetica Neue" w:eastAsia="Times New Roman" w:hAnsi="Helvetica Neue" w:cs="Times New Roman"/>
          <w:sz w:val="19"/>
          <w:szCs w:val="19"/>
          <w:lang w:val="en-US" w:eastAsia="en-AU"/>
        </w:rPr>
      </w:pPr>
      <w:r>
        <w:rPr>
          <w:rFonts w:ascii="Helvetica Neue" w:eastAsia="Times New Roman" w:hAnsi="Helvetica Neue" w:cs="Times New Roman"/>
          <w:i/>
          <w:sz w:val="19"/>
          <w:szCs w:val="19"/>
          <w:lang w:val="en-US" w:eastAsia="en-AU"/>
        </w:rPr>
        <w:t xml:space="preserve">Part 8 </w:t>
      </w:r>
      <w:r w:rsidR="00506134">
        <w:rPr>
          <w:rFonts w:ascii="Helvetica Neue" w:eastAsia="Times New Roman" w:hAnsi="Helvetica Neue" w:cs="Times New Roman"/>
          <w:i/>
          <w:sz w:val="19"/>
          <w:szCs w:val="19"/>
          <w:lang w:val="en-US" w:eastAsia="en-AU"/>
        </w:rPr>
        <w:t>– Miscellaneous</w:t>
      </w:r>
    </w:p>
    <w:p w:rsidR="003B7633" w:rsidRDefault="003B7633" w:rsidP="00B0202D">
      <w:pPr>
        <w:shd w:val="clear" w:color="auto" w:fill="FFFFFF"/>
        <w:spacing w:after="0" w:line="240" w:lineRule="auto"/>
        <w:rPr>
          <w:rFonts w:ascii="Helvetica Neue" w:eastAsia="Times New Roman" w:hAnsi="Helvetica Neue" w:cs="Times New Roman"/>
          <w:sz w:val="19"/>
          <w:szCs w:val="19"/>
          <w:lang w:val="en-US" w:eastAsia="en-AU"/>
        </w:rPr>
      </w:pPr>
    </w:p>
    <w:p w:rsidR="00801F0E" w:rsidRPr="00427A10" w:rsidRDefault="00E575E7" w:rsidP="00B0202D">
      <w:pPr>
        <w:shd w:val="clear" w:color="auto" w:fill="FFFFFF"/>
        <w:spacing w:after="0" w:line="240" w:lineRule="auto"/>
        <w:rPr>
          <w:rFonts w:ascii="Helvetica Neue" w:eastAsia="Times New Roman" w:hAnsi="Helvetica Neue" w:cs="Times New Roman"/>
          <w:sz w:val="19"/>
          <w:szCs w:val="19"/>
          <w:lang w:val="en-US" w:eastAsia="en-AU"/>
        </w:rPr>
      </w:pPr>
      <w:r>
        <w:rPr>
          <w:rFonts w:ascii="Helvetica Neue" w:eastAsia="Times New Roman" w:hAnsi="Helvetica Neue" w:cs="Times New Roman"/>
          <w:sz w:val="19"/>
          <w:szCs w:val="19"/>
          <w:lang w:val="en-US" w:eastAsia="en-AU"/>
        </w:rPr>
        <w:t>Part 8</w:t>
      </w:r>
      <w:r w:rsidR="00A8547F" w:rsidRPr="00427A10">
        <w:rPr>
          <w:rFonts w:ascii="Helvetica Neue" w:eastAsia="Times New Roman" w:hAnsi="Helvetica Neue" w:cs="Times New Roman"/>
          <w:sz w:val="19"/>
          <w:szCs w:val="19"/>
          <w:lang w:val="en-US" w:eastAsia="en-AU"/>
        </w:rPr>
        <w:t xml:space="preserve"> includes a range of miscellaneous </w:t>
      </w:r>
      <w:r w:rsidR="00427A10" w:rsidRPr="00427A10">
        <w:rPr>
          <w:rFonts w:ascii="Helvetica Neue" w:eastAsia="Times New Roman" w:hAnsi="Helvetica Neue" w:cs="Times New Roman"/>
          <w:sz w:val="19"/>
          <w:szCs w:val="19"/>
          <w:lang w:val="en-US" w:eastAsia="en-AU"/>
        </w:rPr>
        <w:t xml:space="preserve">provisions related to the election, including if </w:t>
      </w:r>
      <w:r w:rsidR="0078426C">
        <w:rPr>
          <w:rFonts w:ascii="Helvetica Neue" w:eastAsia="Times New Roman" w:hAnsi="Helvetica Neue" w:cs="Times New Roman"/>
          <w:sz w:val="19"/>
          <w:szCs w:val="19"/>
          <w:lang w:val="en-US" w:eastAsia="en-AU"/>
        </w:rPr>
        <w:t>further elections are required, t</w:t>
      </w:r>
      <w:r w:rsidR="00427A10" w:rsidRPr="00427A10">
        <w:rPr>
          <w:rFonts w:ascii="Helvetica Neue" w:eastAsia="Times New Roman" w:hAnsi="Helvetica Neue" w:cs="Times New Roman"/>
          <w:sz w:val="19"/>
          <w:szCs w:val="19"/>
          <w:lang w:val="en-US" w:eastAsia="en-AU"/>
        </w:rPr>
        <w:t>he storage of electoral papers and the collection of statistical information.</w:t>
      </w:r>
    </w:p>
    <w:p w:rsidR="003B7633" w:rsidRDefault="003B7633" w:rsidP="00B0202D">
      <w:pPr>
        <w:shd w:val="clear" w:color="auto" w:fill="FFFFFF"/>
        <w:spacing w:after="0" w:line="240" w:lineRule="auto"/>
        <w:rPr>
          <w:rFonts w:ascii="Helvetica Neue" w:eastAsia="Times New Roman" w:hAnsi="Helvetica Neue" w:cs="Times New Roman"/>
          <w:sz w:val="19"/>
          <w:szCs w:val="19"/>
          <w:u w:val="single"/>
          <w:lang w:val="en-US" w:eastAsia="en-AU"/>
        </w:rPr>
      </w:pPr>
    </w:p>
    <w:p w:rsidR="00634283" w:rsidRPr="001C726F" w:rsidRDefault="00634283" w:rsidP="00B0202D">
      <w:pPr>
        <w:shd w:val="clear" w:color="auto" w:fill="FFFFFF"/>
        <w:spacing w:after="0" w:line="240" w:lineRule="auto"/>
        <w:rPr>
          <w:rFonts w:ascii="Helvetica Neue" w:eastAsia="Times New Roman" w:hAnsi="Helvetica Neue" w:cs="Times New Roman"/>
          <w:sz w:val="19"/>
          <w:szCs w:val="19"/>
          <w:u w:val="single"/>
          <w:lang w:val="en-US" w:eastAsia="en-AU"/>
        </w:rPr>
      </w:pPr>
      <w:r w:rsidRPr="001C726F">
        <w:rPr>
          <w:rFonts w:ascii="Helvetica Neue" w:eastAsia="Times New Roman" w:hAnsi="Helvetica Neue" w:cs="Times New Roman"/>
          <w:sz w:val="19"/>
          <w:szCs w:val="19"/>
          <w:u w:val="single"/>
          <w:lang w:val="en-US" w:eastAsia="en-AU"/>
        </w:rPr>
        <w:t xml:space="preserve">Note on Rule 166 </w:t>
      </w:r>
      <w:r w:rsidRPr="001C726F">
        <w:rPr>
          <w:rFonts w:ascii="Helvetica Neue" w:eastAsia="Times New Roman" w:hAnsi="Helvetica Neue" w:cs="Times New Roman" w:hint="eastAsia"/>
          <w:sz w:val="19"/>
          <w:szCs w:val="19"/>
          <w:u w:val="single"/>
          <w:lang w:val="en-US" w:eastAsia="en-AU"/>
        </w:rPr>
        <w:t>–</w:t>
      </w:r>
      <w:r w:rsidRPr="001C726F">
        <w:rPr>
          <w:rFonts w:ascii="Helvetica Neue" w:eastAsia="Times New Roman" w:hAnsi="Helvetica Neue" w:cs="Times New Roman"/>
          <w:sz w:val="19"/>
          <w:szCs w:val="19"/>
          <w:u w:val="single"/>
          <w:lang w:val="en-US" w:eastAsia="en-AU"/>
        </w:rPr>
        <w:t xml:space="preserve"> delegation powers</w:t>
      </w:r>
    </w:p>
    <w:p w:rsidR="003B7633" w:rsidRDefault="003B7633" w:rsidP="00B0202D">
      <w:pPr>
        <w:shd w:val="clear" w:color="auto" w:fill="FFFFFF"/>
        <w:spacing w:after="0" w:line="240" w:lineRule="auto"/>
        <w:rPr>
          <w:rFonts w:ascii="Helvetica Neue" w:eastAsia="Times New Roman" w:hAnsi="Helvetica Neue" w:cs="Times New Roman"/>
          <w:sz w:val="19"/>
          <w:szCs w:val="19"/>
          <w:lang w:val="en-US" w:eastAsia="en-AU"/>
        </w:rPr>
      </w:pPr>
    </w:p>
    <w:p w:rsidR="00126EBE" w:rsidRPr="001C726F" w:rsidRDefault="00126EBE" w:rsidP="00B0202D">
      <w:pPr>
        <w:shd w:val="clear" w:color="auto" w:fill="FFFFFF"/>
        <w:spacing w:after="0" w:line="240" w:lineRule="auto"/>
        <w:rPr>
          <w:rFonts w:ascii="Helvetica Neue" w:eastAsia="Times New Roman" w:hAnsi="Helvetica Neue" w:cs="Times New Roman"/>
          <w:sz w:val="19"/>
          <w:szCs w:val="19"/>
          <w:lang w:val="en-US" w:eastAsia="en-AU"/>
        </w:rPr>
      </w:pPr>
      <w:r>
        <w:rPr>
          <w:rFonts w:ascii="Helvetica Neue" w:eastAsia="Times New Roman" w:hAnsi="Helvetica Neue" w:cs="Times New Roman"/>
          <w:sz w:val="19"/>
          <w:szCs w:val="19"/>
          <w:lang w:val="en-US" w:eastAsia="en-AU"/>
        </w:rPr>
        <w:t xml:space="preserve">Rule 166 provides that where a power or function </w:t>
      </w:r>
      <w:proofErr w:type="gramStart"/>
      <w:r>
        <w:rPr>
          <w:rFonts w:ascii="Helvetica Neue" w:eastAsia="Times New Roman" w:hAnsi="Helvetica Neue" w:cs="Times New Roman"/>
          <w:sz w:val="19"/>
          <w:szCs w:val="19"/>
          <w:lang w:val="en-US" w:eastAsia="en-AU"/>
        </w:rPr>
        <w:t>is conferred</w:t>
      </w:r>
      <w:proofErr w:type="gramEnd"/>
      <w:r>
        <w:rPr>
          <w:rFonts w:ascii="Helvetica Neue" w:eastAsia="Times New Roman" w:hAnsi="Helvetica Neue" w:cs="Times New Roman"/>
          <w:sz w:val="19"/>
          <w:szCs w:val="19"/>
          <w:lang w:val="en-US" w:eastAsia="en-AU"/>
        </w:rPr>
        <w:t xml:space="preserve"> on the Electoral Commissioner under the Election Rules, the Electoral Commissioner may by written notice, delegate that power or function to the Deputy Electoral Commissioner or a member of staff of the Electoral Commission. This broad sub-delegation is similar to section 16 of the </w:t>
      </w:r>
      <w:r w:rsidR="005005F8">
        <w:rPr>
          <w:rFonts w:ascii="Helvetica Neue" w:eastAsia="Times New Roman" w:hAnsi="Helvetica Neue" w:cs="Times New Roman"/>
          <w:sz w:val="19"/>
          <w:szCs w:val="19"/>
          <w:lang w:val="en-US" w:eastAsia="en-AU"/>
        </w:rPr>
        <w:t>Electoral Act</w:t>
      </w:r>
      <w:r w:rsidR="001C726F">
        <w:rPr>
          <w:rFonts w:ascii="Helvetica Neue" w:eastAsia="Times New Roman" w:hAnsi="Helvetica Neue" w:cs="Times New Roman"/>
          <w:sz w:val="19"/>
          <w:szCs w:val="19"/>
          <w:lang w:val="en-US" w:eastAsia="en-AU"/>
        </w:rPr>
        <w:t>.</w:t>
      </w:r>
    </w:p>
    <w:p w:rsidR="00126EBE" w:rsidRDefault="003B7633" w:rsidP="00B0202D">
      <w:pPr>
        <w:shd w:val="clear" w:color="auto" w:fill="FFFFFF"/>
        <w:spacing w:after="0" w:line="240" w:lineRule="auto"/>
        <w:rPr>
          <w:rFonts w:ascii="Helvetica Neue" w:eastAsia="Times New Roman" w:hAnsi="Helvetica Neue" w:cs="Times New Roman"/>
          <w:sz w:val="19"/>
          <w:szCs w:val="19"/>
          <w:lang w:val="en-US" w:eastAsia="en-AU"/>
        </w:rPr>
      </w:pPr>
      <w:r>
        <w:rPr>
          <w:rFonts w:ascii="Helvetica Neue" w:eastAsia="Times New Roman" w:hAnsi="Helvetica Neue" w:cs="Times New Roman"/>
          <w:sz w:val="19"/>
          <w:szCs w:val="19"/>
          <w:lang w:val="en-US" w:eastAsia="en-AU"/>
        </w:rPr>
        <w:br/>
      </w:r>
      <w:r w:rsidR="00126EBE">
        <w:rPr>
          <w:rFonts w:ascii="Helvetica Neue" w:eastAsia="Times New Roman" w:hAnsi="Helvetica Neue" w:cs="Times New Roman"/>
          <w:sz w:val="19"/>
          <w:szCs w:val="19"/>
          <w:lang w:val="en-US" w:eastAsia="en-AU"/>
        </w:rPr>
        <w:t>The broad power of delegation is necessary and extends to individuals with relevant qualifications and attributes necessary to exercise the powers or functions. The functions given to the Electoral Commissioner under the Election</w:t>
      </w:r>
      <w:r w:rsidR="00200F57">
        <w:rPr>
          <w:rFonts w:ascii="Helvetica Neue" w:eastAsia="Times New Roman" w:hAnsi="Helvetica Neue" w:cs="Times New Roman" w:hint="eastAsia"/>
          <w:sz w:val="19"/>
          <w:szCs w:val="19"/>
          <w:lang w:val="en-US" w:eastAsia="en-AU"/>
        </w:rPr>
        <w:t> </w:t>
      </w:r>
      <w:r w:rsidR="00126EBE">
        <w:rPr>
          <w:rFonts w:ascii="Helvetica Neue" w:eastAsia="Times New Roman" w:hAnsi="Helvetica Neue" w:cs="Times New Roman"/>
          <w:sz w:val="19"/>
          <w:szCs w:val="19"/>
          <w:lang w:val="en-US" w:eastAsia="en-AU"/>
        </w:rPr>
        <w:t xml:space="preserve">Rules are essentially administrative in nature and deal with the appointment of officers, polling places, </w:t>
      </w:r>
      <w:proofErr w:type="gramStart"/>
      <w:r w:rsidR="00126EBE">
        <w:rPr>
          <w:rFonts w:ascii="Helvetica Neue" w:eastAsia="Times New Roman" w:hAnsi="Helvetica Neue" w:cs="Times New Roman"/>
          <w:sz w:val="19"/>
          <w:szCs w:val="19"/>
          <w:lang w:val="en-US" w:eastAsia="en-AU"/>
        </w:rPr>
        <w:t>times</w:t>
      </w:r>
      <w:proofErr w:type="gramEnd"/>
      <w:r w:rsidR="00126EBE">
        <w:rPr>
          <w:rFonts w:ascii="Helvetica Neue" w:eastAsia="Times New Roman" w:hAnsi="Helvetica Neue" w:cs="Times New Roman"/>
          <w:sz w:val="19"/>
          <w:szCs w:val="19"/>
          <w:lang w:val="en-US" w:eastAsia="en-AU"/>
        </w:rPr>
        <w:t xml:space="preserve"> for polling and approving forms, amongst other functions that relate to the conduct of TSRA elections, a core function that the Australian Electoral Commission has successfully performed over a long period. </w:t>
      </w:r>
    </w:p>
    <w:p w:rsidR="003B7633" w:rsidRDefault="003B7633" w:rsidP="00B0202D">
      <w:pPr>
        <w:shd w:val="clear" w:color="auto" w:fill="FFFFFF"/>
        <w:spacing w:after="0" w:line="240" w:lineRule="auto"/>
        <w:rPr>
          <w:rFonts w:ascii="Helvetica Neue" w:eastAsia="Times New Roman" w:hAnsi="Helvetica Neue" w:cs="Times New Roman"/>
          <w:sz w:val="19"/>
          <w:szCs w:val="19"/>
          <w:lang w:val="en-US" w:eastAsia="en-AU"/>
        </w:rPr>
      </w:pPr>
    </w:p>
    <w:p w:rsidR="00126EBE" w:rsidRDefault="00126EBE" w:rsidP="00B0202D">
      <w:pPr>
        <w:shd w:val="clear" w:color="auto" w:fill="FFFFFF"/>
        <w:spacing w:after="0" w:line="240" w:lineRule="auto"/>
        <w:rPr>
          <w:rFonts w:ascii="Helvetica Neue" w:eastAsia="Times New Roman" w:hAnsi="Helvetica Neue" w:cs="Times New Roman"/>
          <w:sz w:val="19"/>
          <w:szCs w:val="19"/>
          <w:lang w:val="en-US" w:eastAsia="en-AU"/>
        </w:rPr>
      </w:pPr>
      <w:r>
        <w:rPr>
          <w:rFonts w:ascii="Helvetica Neue" w:eastAsia="Times New Roman" w:hAnsi="Helvetica Neue" w:cs="Times New Roman"/>
          <w:sz w:val="19"/>
          <w:szCs w:val="19"/>
          <w:lang w:val="en-US" w:eastAsia="en-AU"/>
        </w:rPr>
        <w:t xml:space="preserve">The Electoral Commissioner, the Deputy Electoral Commissioner and “a member of staff of the Commission” referred to in rule 166 are the same people who undertake the election functions under the Electoral Act. The Australian Electoral Commission ensures that all staff </w:t>
      </w:r>
      <w:proofErr w:type="gramStart"/>
      <w:r>
        <w:rPr>
          <w:rFonts w:ascii="Helvetica Neue" w:eastAsia="Times New Roman" w:hAnsi="Helvetica Neue" w:cs="Times New Roman"/>
          <w:sz w:val="19"/>
          <w:szCs w:val="19"/>
          <w:lang w:val="en-US" w:eastAsia="en-AU"/>
        </w:rPr>
        <w:t>are trained</w:t>
      </w:r>
      <w:proofErr w:type="gramEnd"/>
      <w:r>
        <w:rPr>
          <w:rFonts w:ascii="Helvetica Neue" w:eastAsia="Times New Roman" w:hAnsi="Helvetica Neue" w:cs="Times New Roman"/>
          <w:sz w:val="19"/>
          <w:szCs w:val="19"/>
          <w:lang w:val="en-US" w:eastAsia="en-AU"/>
        </w:rPr>
        <w:t xml:space="preserve"> in the conduct of elections such that they are able to perform their allocated tasks during an election. </w:t>
      </w:r>
    </w:p>
    <w:p w:rsidR="003B7633" w:rsidRDefault="003B7633" w:rsidP="00B0202D">
      <w:pPr>
        <w:shd w:val="clear" w:color="auto" w:fill="FFFFFF"/>
        <w:spacing w:after="0" w:line="240" w:lineRule="auto"/>
        <w:rPr>
          <w:rFonts w:ascii="Helvetica Neue" w:eastAsia="Times New Roman" w:hAnsi="Helvetica Neue" w:cs="Arial"/>
          <w:i/>
          <w:sz w:val="19"/>
          <w:szCs w:val="19"/>
          <w:lang w:val="en-US" w:eastAsia="en-AU"/>
        </w:rPr>
      </w:pPr>
    </w:p>
    <w:p w:rsidR="00506134" w:rsidRPr="002E5C0D" w:rsidRDefault="00506134" w:rsidP="00B0202D">
      <w:pPr>
        <w:shd w:val="clear" w:color="auto" w:fill="FFFFFF"/>
        <w:spacing w:after="0" w:line="240" w:lineRule="auto"/>
        <w:rPr>
          <w:rFonts w:ascii="Helvetica Neue" w:eastAsia="Times New Roman" w:hAnsi="Helvetica Neue" w:cs="Arial"/>
          <w:i/>
          <w:sz w:val="19"/>
          <w:szCs w:val="19"/>
          <w:lang w:val="en-US" w:eastAsia="en-AU"/>
        </w:rPr>
      </w:pPr>
      <w:r w:rsidRPr="002E5C0D">
        <w:rPr>
          <w:rFonts w:ascii="Helvetica Neue" w:eastAsia="Times New Roman" w:hAnsi="Helvetica Neue" w:cs="Arial"/>
          <w:i/>
          <w:sz w:val="19"/>
          <w:szCs w:val="19"/>
          <w:lang w:val="en-US" w:eastAsia="en-AU"/>
        </w:rPr>
        <w:t>Schedules 1 to 3</w:t>
      </w:r>
    </w:p>
    <w:p w:rsidR="003B7633" w:rsidRDefault="003B7633" w:rsidP="00B0202D">
      <w:pPr>
        <w:shd w:val="clear" w:color="auto" w:fill="FFFFFF"/>
        <w:spacing w:after="0" w:line="240" w:lineRule="auto"/>
        <w:rPr>
          <w:rFonts w:ascii="Helvetica Neue" w:eastAsia="Times New Roman" w:hAnsi="Helvetica Neue" w:cs="Arial"/>
          <w:sz w:val="19"/>
          <w:szCs w:val="19"/>
          <w:lang w:val="en-US" w:eastAsia="en-AU"/>
        </w:rPr>
      </w:pPr>
    </w:p>
    <w:p w:rsidR="00E575E7" w:rsidRDefault="00427A10" w:rsidP="00B0202D">
      <w:pPr>
        <w:shd w:val="clear" w:color="auto" w:fill="FFFFFF"/>
        <w:spacing w:after="0" w:line="240" w:lineRule="auto"/>
        <w:rPr>
          <w:rFonts w:ascii="Helvetica Neue" w:hAnsi="Helvetica Neue" w:cs="Arial"/>
          <w:noProof/>
          <w:sz w:val="19"/>
          <w:szCs w:val="19"/>
        </w:rPr>
      </w:pPr>
      <w:r w:rsidRPr="00427A10">
        <w:rPr>
          <w:rFonts w:ascii="Helvetica Neue" w:eastAsia="Times New Roman" w:hAnsi="Helvetica Neue" w:cs="Arial"/>
          <w:sz w:val="19"/>
          <w:szCs w:val="19"/>
          <w:lang w:val="en-US" w:eastAsia="en-AU"/>
        </w:rPr>
        <w:t xml:space="preserve">Schedule 1 </w:t>
      </w:r>
      <w:r w:rsidR="00E575E7" w:rsidRPr="00427A10">
        <w:rPr>
          <w:rFonts w:ascii="Helvetica Neue" w:hAnsi="Helvetica Neue" w:cs="Arial"/>
          <w:noProof/>
          <w:sz w:val="19"/>
          <w:szCs w:val="19"/>
        </w:rPr>
        <w:t xml:space="preserve">repeals the previous instrument, the </w:t>
      </w:r>
      <w:r w:rsidR="00E575E7" w:rsidRPr="002E5C0D">
        <w:rPr>
          <w:rFonts w:ascii="Helvetica Neue" w:hAnsi="Helvetica Neue" w:cs="Arial"/>
          <w:i/>
          <w:noProof/>
          <w:sz w:val="19"/>
          <w:szCs w:val="19"/>
        </w:rPr>
        <w:t>Torres Strait Regional Authority Election Rules 1996</w:t>
      </w:r>
      <w:r w:rsidR="00E575E7" w:rsidRPr="00427A10">
        <w:rPr>
          <w:rFonts w:ascii="Helvetica Neue" w:hAnsi="Helvetica Neue" w:cs="Arial"/>
          <w:noProof/>
          <w:sz w:val="19"/>
          <w:szCs w:val="19"/>
        </w:rPr>
        <w:t>.</w:t>
      </w:r>
    </w:p>
    <w:p w:rsidR="003B7633" w:rsidRDefault="003B7633" w:rsidP="00B0202D">
      <w:pPr>
        <w:shd w:val="clear" w:color="auto" w:fill="FFFFFF"/>
        <w:spacing w:after="0" w:line="240" w:lineRule="auto"/>
        <w:rPr>
          <w:rFonts w:ascii="Helvetica Neue" w:hAnsi="Helvetica Neue" w:cs="Arial"/>
          <w:noProof/>
          <w:sz w:val="19"/>
          <w:szCs w:val="19"/>
        </w:rPr>
      </w:pPr>
    </w:p>
    <w:p w:rsidR="00427A10" w:rsidRDefault="00E575E7" w:rsidP="00B0202D">
      <w:pPr>
        <w:shd w:val="clear" w:color="auto" w:fill="FFFFFF"/>
        <w:spacing w:after="0" w:line="240" w:lineRule="auto"/>
        <w:rPr>
          <w:rFonts w:ascii="Helvetica Neue" w:hAnsi="Helvetica Neue" w:cs="Arial"/>
          <w:noProof/>
          <w:sz w:val="19"/>
          <w:szCs w:val="19"/>
        </w:rPr>
      </w:pPr>
      <w:r>
        <w:rPr>
          <w:rFonts w:ascii="Helvetica Neue" w:hAnsi="Helvetica Neue" w:cs="Arial"/>
          <w:noProof/>
          <w:sz w:val="19"/>
          <w:szCs w:val="19"/>
        </w:rPr>
        <w:t xml:space="preserve">Schedule 2 </w:t>
      </w:r>
      <w:r w:rsidRPr="00427A10">
        <w:rPr>
          <w:rFonts w:ascii="Helvetica Neue" w:eastAsia="Times New Roman" w:hAnsi="Helvetica Neue" w:cs="Arial"/>
          <w:sz w:val="19"/>
          <w:szCs w:val="19"/>
          <w:lang w:val="en-US" w:eastAsia="en-AU"/>
        </w:rPr>
        <w:t>details</w:t>
      </w:r>
      <w:r w:rsidR="00427A10" w:rsidRPr="00427A10">
        <w:rPr>
          <w:rFonts w:ascii="Helvetica Neue" w:eastAsia="Times New Roman" w:hAnsi="Helvetica Neue" w:cs="Arial"/>
          <w:sz w:val="19"/>
          <w:szCs w:val="19"/>
          <w:lang w:val="en-US" w:eastAsia="en-AU"/>
        </w:rPr>
        <w:t xml:space="preserve"> the grounds </w:t>
      </w:r>
      <w:r w:rsidR="00427A10" w:rsidRPr="00427A10">
        <w:rPr>
          <w:rFonts w:ascii="Helvetica Neue" w:hAnsi="Helvetica Neue" w:cs="Arial"/>
          <w:noProof/>
          <w:sz w:val="19"/>
          <w:szCs w:val="19"/>
        </w:rPr>
        <w:t>on which a voter can apply for a postal or pre</w:t>
      </w:r>
      <w:r w:rsidR="00427A10" w:rsidRPr="00427A10">
        <w:rPr>
          <w:rFonts w:ascii="Helvetica Neue" w:hAnsi="Helvetica Neue" w:cs="Arial"/>
          <w:noProof/>
          <w:sz w:val="19"/>
          <w:szCs w:val="19"/>
        </w:rPr>
        <w:noBreakHyphen/>
        <w:t xml:space="preserve">poll vote. </w:t>
      </w:r>
    </w:p>
    <w:p w:rsidR="003B7633" w:rsidRDefault="003B7633" w:rsidP="00B0202D">
      <w:pPr>
        <w:shd w:val="clear" w:color="auto" w:fill="FFFFFF"/>
        <w:spacing w:after="0" w:line="240" w:lineRule="auto"/>
        <w:rPr>
          <w:rFonts w:ascii="Helvetica Neue" w:hAnsi="Helvetica Neue" w:cs="Arial"/>
          <w:noProof/>
          <w:sz w:val="19"/>
          <w:szCs w:val="19"/>
        </w:rPr>
      </w:pPr>
    </w:p>
    <w:p w:rsidR="00E840D9" w:rsidRPr="00E840D9" w:rsidRDefault="00E575E7" w:rsidP="00B0202D">
      <w:pPr>
        <w:shd w:val="clear" w:color="auto" w:fill="FFFFFF"/>
        <w:spacing w:after="0" w:line="240" w:lineRule="auto"/>
        <w:rPr>
          <w:rFonts w:ascii="Helvetica Neue" w:hAnsi="Helvetica Neue" w:cs="Arial"/>
          <w:noProof/>
          <w:sz w:val="19"/>
          <w:szCs w:val="19"/>
        </w:rPr>
      </w:pPr>
      <w:r>
        <w:rPr>
          <w:rFonts w:ascii="Helvetica Neue" w:hAnsi="Helvetica Neue" w:cs="Arial"/>
          <w:noProof/>
          <w:sz w:val="19"/>
          <w:szCs w:val="19"/>
        </w:rPr>
        <w:t>Schedule 3</w:t>
      </w:r>
      <w:r w:rsidR="00427A10">
        <w:rPr>
          <w:rFonts w:ascii="Helvetica Neue" w:hAnsi="Helvetica Neue" w:cs="Arial"/>
          <w:noProof/>
          <w:sz w:val="19"/>
          <w:szCs w:val="19"/>
        </w:rPr>
        <w:t xml:space="preserve"> sti</w:t>
      </w:r>
      <w:r w:rsidR="00427A10" w:rsidRPr="00427A10">
        <w:rPr>
          <w:rFonts w:ascii="Helvetica Neue" w:hAnsi="Helvetica Neue" w:cs="Arial"/>
          <w:noProof/>
          <w:sz w:val="19"/>
          <w:szCs w:val="19"/>
        </w:rPr>
        <w:t>p</w:t>
      </w:r>
      <w:r w:rsidR="00427A10">
        <w:rPr>
          <w:rFonts w:ascii="Helvetica Neue" w:hAnsi="Helvetica Neue" w:cs="Arial"/>
          <w:noProof/>
          <w:sz w:val="19"/>
          <w:szCs w:val="19"/>
        </w:rPr>
        <w:t>ulates the procedure to be followed in</w:t>
      </w:r>
      <w:r w:rsidR="00427A10" w:rsidRPr="00427A10">
        <w:rPr>
          <w:rFonts w:ascii="Helvetica Neue" w:hAnsi="Helvetica Neue" w:cs="Arial"/>
          <w:noProof/>
          <w:sz w:val="19"/>
          <w:szCs w:val="19"/>
        </w:rPr>
        <w:t xml:space="preserve"> a recount. </w:t>
      </w:r>
    </w:p>
    <w:p w:rsidR="004A487D" w:rsidRPr="00E840D9" w:rsidRDefault="004A487D" w:rsidP="00E840D9">
      <w:pPr>
        <w:shd w:val="clear" w:color="auto" w:fill="FFFFFF"/>
        <w:spacing w:before="100" w:beforeAutospacing="1" w:after="100" w:afterAutospacing="1" w:line="240" w:lineRule="auto"/>
        <w:rPr>
          <w:rFonts w:ascii="Helvetica Neue" w:eastAsia="Times New Roman" w:hAnsi="Helvetica Neue" w:cs="Times New Roman"/>
          <w:sz w:val="19"/>
          <w:szCs w:val="19"/>
          <w:lang w:val="en-US" w:eastAsia="en-AU"/>
        </w:rPr>
      </w:pPr>
      <w:r>
        <w:rPr>
          <w:rFonts w:ascii="Helvetica Neue" w:hAnsi="Helvetica Neue" w:cs="Arial"/>
          <w:noProof/>
          <w:sz w:val="19"/>
          <w:szCs w:val="19"/>
        </w:rPr>
        <w:lastRenderedPageBreak/>
        <w:br w:type="page"/>
      </w:r>
    </w:p>
    <w:p w:rsidR="00247B29" w:rsidRPr="00247B29" w:rsidRDefault="00247B29" w:rsidP="004A487D">
      <w:pPr>
        <w:shd w:val="clear" w:color="auto" w:fill="FFFFFF"/>
        <w:spacing w:before="360" w:after="120" w:line="240" w:lineRule="auto"/>
        <w:jc w:val="center"/>
        <w:rPr>
          <w:rFonts w:ascii="Helvetica Neue" w:eastAsia="Times New Roman" w:hAnsi="Helvetica Neue" w:cs="Times New Roman"/>
          <w:sz w:val="19"/>
          <w:szCs w:val="19"/>
          <w:lang w:val="en-US" w:eastAsia="en-AU"/>
        </w:rPr>
      </w:pPr>
      <w:r w:rsidRPr="00247B29">
        <w:rPr>
          <w:rFonts w:ascii="Helvetica Neue" w:eastAsia="Times New Roman" w:hAnsi="Helvetica Neue" w:cs="Times New Roman"/>
          <w:b/>
          <w:bCs/>
          <w:sz w:val="28"/>
          <w:szCs w:val="28"/>
          <w:lang w:eastAsia="en-AU"/>
        </w:rPr>
        <w:lastRenderedPageBreak/>
        <w:t>Statement of Compatibility with Human Rights</w:t>
      </w:r>
    </w:p>
    <w:p w:rsidR="00247B29" w:rsidRPr="00247B29" w:rsidRDefault="00247B29" w:rsidP="00247B29">
      <w:pPr>
        <w:shd w:val="clear" w:color="auto" w:fill="FFFFFF"/>
        <w:spacing w:before="120" w:after="120" w:line="240" w:lineRule="auto"/>
        <w:jc w:val="center"/>
        <w:rPr>
          <w:rFonts w:ascii="Helvetica Neue" w:eastAsia="Times New Roman" w:hAnsi="Helvetica Neue" w:cs="Times New Roman"/>
          <w:sz w:val="19"/>
          <w:szCs w:val="19"/>
          <w:lang w:val="en-US" w:eastAsia="en-AU"/>
        </w:rPr>
      </w:pPr>
      <w:r w:rsidRPr="00247B29">
        <w:rPr>
          <w:rFonts w:ascii="Helvetica Neue" w:eastAsia="Times New Roman" w:hAnsi="Helvetica Neue" w:cs="Times New Roman"/>
          <w:i/>
          <w:iCs/>
          <w:sz w:val="19"/>
          <w:szCs w:val="19"/>
          <w:lang w:eastAsia="en-AU"/>
        </w:rPr>
        <w:t>Prepared in accordance with Part 3 of the Human Rights (Parliamentary Scrutiny) Act 2011</w:t>
      </w:r>
    </w:p>
    <w:p w:rsidR="00247B29" w:rsidRPr="00247B29" w:rsidRDefault="00247B29" w:rsidP="00247B29">
      <w:pPr>
        <w:shd w:val="clear" w:color="auto" w:fill="FFFFFF"/>
        <w:spacing w:before="120" w:after="120" w:line="240" w:lineRule="auto"/>
        <w:jc w:val="center"/>
        <w:rPr>
          <w:rFonts w:ascii="Helvetica Neue" w:eastAsia="Times New Roman" w:hAnsi="Helvetica Neue" w:cs="Times New Roman"/>
          <w:sz w:val="19"/>
          <w:szCs w:val="19"/>
          <w:lang w:val="en-US" w:eastAsia="en-AU"/>
        </w:rPr>
      </w:pPr>
      <w:r w:rsidRPr="00247B29">
        <w:rPr>
          <w:rFonts w:ascii="Helvetica Neue" w:eastAsia="Times New Roman" w:hAnsi="Helvetica Neue" w:cs="Times New Roman"/>
          <w:b/>
          <w:bCs/>
          <w:sz w:val="19"/>
          <w:szCs w:val="19"/>
          <w:lang w:eastAsia="en-AU"/>
        </w:rPr>
        <w:t>Torres Strait Regional Authority Election</w:t>
      </w:r>
      <w:r w:rsidR="00D25A70">
        <w:rPr>
          <w:rFonts w:ascii="Helvetica Neue" w:eastAsia="Times New Roman" w:hAnsi="Helvetica Neue" w:cs="Times New Roman"/>
          <w:b/>
          <w:bCs/>
          <w:sz w:val="19"/>
          <w:szCs w:val="19"/>
          <w:lang w:eastAsia="en-AU"/>
        </w:rPr>
        <w:t xml:space="preserve"> Rules 2017</w:t>
      </w:r>
    </w:p>
    <w:p w:rsidR="00247B29" w:rsidRPr="00247B29" w:rsidRDefault="00247B29" w:rsidP="00247B29">
      <w:pPr>
        <w:shd w:val="clear" w:color="auto" w:fill="FFFFFF"/>
        <w:spacing w:before="100" w:beforeAutospacing="1" w:after="100" w:afterAutospacing="1" w:line="240" w:lineRule="auto"/>
        <w:rPr>
          <w:rFonts w:ascii="Helvetica Neue" w:eastAsia="Times New Roman" w:hAnsi="Helvetica Neue" w:cs="Times New Roman"/>
          <w:sz w:val="19"/>
          <w:szCs w:val="19"/>
          <w:lang w:val="en-US" w:eastAsia="en-AU"/>
        </w:rPr>
      </w:pPr>
      <w:r w:rsidRPr="00247B29">
        <w:rPr>
          <w:rFonts w:ascii="Helvetica Neue" w:eastAsia="Times New Roman" w:hAnsi="Helvetica Neue" w:cs="Times New Roman"/>
          <w:sz w:val="19"/>
          <w:szCs w:val="19"/>
          <w:lang w:eastAsia="en-AU"/>
        </w:rPr>
        <w:t xml:space="preserve">The Torres Strait Regional Authority Election Rules </w:t>
      </w:r>
      <w:r w:rsidR="00D25A70">
        <w:rPr>
          <w:rFonts w:ascii="Helvetica Neue" w:eastAsia="Times New Roman" w:hAnsi="Helvetica Neue" w:cs="Times New Roman"/>
          <w:sz w:val="19"/>
          <w:szCs w:val="19"/>
          <w:lang w:eastAsia="en-AU"/>
        </w:rPr>
        <w:t>2017</w:t>
      </w:r>
      <w:r w:rsidRPr="00247B29">
        <w:rPr>
          <w:rFonts w:ascii="Helvetica Neue" w:eastAsia="Times New Roman" w:hAnsi="Helvetica Neue" w:cs="Times New Roman"/>
          <w:sz w:val="19"/>
          <w:szCs w:val="19"/>
          <w:lang w:eastAsia="en-AU"/>
        </w:rPr>
        <w:t xml:space="preserve"> (the </w:t>
      </w:r>
      <w:r w:rsidR="000249E8">
        <w:rPr>
          <w:rFonts w:ascii="Helvetica Neue" w:eastAsia="Times New Roman" w:hAnsi="Helvetica Neue" w:cs="Times New Roman"/>
          <w:sz w:val="19"/>
          <w:szCs w:val="19"/>
          <w:lang w:eastAsia="en-AU"/>
        </w:rPr>
        <w:t>Election Rules</w:t>
      </w:r>
      <w:r w:rsidRPr="00247B29">
        <w:rPr>
          <w:rFonts w:ascii="Helvetica Neue" w:eastAsia="Times New Roman" w:hAnsi="Helvetica Neue" w:cs="Times New Roman"/>
          <w:sz w:val="19"/>
          <w:szCs w:val="19"/>
          <w:lang w:eastAsia="en-AU"/>
        </w:rPr>
        <w:t xml:space="preserve">) is compatible with the human rights and freedoms recognised or declared in the international instruments listed in section 3 of the </w:t>
      </w:r>
      <w:r w:rsidRPr="00247B29">
        <w:rPr>
          <w:rFonts w:ascii="Helvetica Neue" w:eastAsia="Times New Roman" w:hAnsi="Helvetica Neue" w:cs="Times New Roman"/>
          <w:i/>
          <w:iCs/>
          <w:sz w:val="19"/>
          <w:szCs w:val="19"/>
          <w:lang w:eastAsia="en-AU"/>
        </w:rPr>
        <w:t>Human Rights (Parliamentary Scrutiny) Act 2011</w:t>
      </w:r>
      <w:r w:rsidRPr="00247B29">
        <w:rPr>
          <w:rFonts w:ascii="Helvetica Neue" w:eastAsia="Times New Roman" w:hAnsi="Helvetica Neue" w:cs="Times New Roman"/>
          <w:sz w:val="19"/>
          <w:szCs w:val="19"/>
          <w:lang w:eastAsia="en-AU"/>
        </w:rPr>
        <w:t>.</w:t>
      </w:r>
    </w:p>
    <w:p w:rsidR="00247B29" w:rsidRPr="00247B29" w:rsidRDefault="00247B29" w:rsidP="00247B29">
      <w:pPr>
        <w:shd w:val="clear" w:color="auto" w:fill="FFFFFF"/>
        <w:spacing w:before="100" w:beforeAutospacing="1" w:after="100" w:afterAutospacing="1" w:line="240" w:lineRule="auto"/>
        <w:rPr>
          <w:rFonts w:ascii="Helvetica Neue" w:eastAsia="Times New Roman" w:hAnsi="Helvetica Neue" w:cs="Times New Roman"/>
          <w:sz w:val="19"/>
          <w:szCs w:val="19"/>
          <w:lang w:val="en-US" w:eastAsia="en-AU"/>
        </w:rPr>
      </w:pPr>
      <w:r w:rsidRPr="00247B29">
        <w:rPr>
          <w:rFonts w:ascii="Helvetica Neue" w:eastAsia="Times New Roman" w:hAnsi="Helvetica Neue" w:cs="Times New Roman"/>
          <w:b/>
          <w:bCs/>
          <w:sz w:val="19"/>
          <w:szCs w:val="19"/>
          <w:lang w:eastAsia="en-AU"/>
        </w:rPr>
        <w:t>Overview of th</w:t>
      </w:r>
      <w:r w:rsidR="00537023">
        <w:rPr>
          <w:rFonts w:ascii="Helvetica Neue" w:eastAsia="Times New Roman" w:hAnsi="Helvetica Neue" w:cs="Times New Roman"/>
          <w:b/>
          <w:bCs/>
          <w:sz w:val="19"/>
          <w:szCs w:val="19"/>
          <w:lang w:eastAsia="en-AU"/>
        </w:rPr>
        <w:t>e</w:t>
      </w:r>
      <w:r w:rsidRPr="00247B29">
        <w:rPr>
          <w:rFonts w:ascii="Helvetica Neue" w:eastAsia="Times New Roman" w:hAnsi="Helvetica Neue" w:cs="Times New Roman"/>
          <w:b/>
          <w:bCs/>
          <w:sz w:val="19"/>
          <w:szCs w:val="19"/>
          <w:lang w:eastAsia="en-AU"/>
        </w:rPr>
        <w:t xml:space="preserve"> Instrument</w:t>
      </w:r>
    </w:p>
    <w:p w:rsidR="00247B29" w:rsidRPr="00FB1D8A" w:rsidRDefault="00247B29" w:rsidP="00247B29">
      <w:pPr>
        <w:shd w:val="clear" w:color="auto" w:fill="FFFFFF"/>
        <w:spacing w:before="100" w:beforeAutospacing="1" w:after="100" w:afterAutospacing="1" w:line="240" w:lineRule="auto"/>
        <w:rPr>
          <w:rFonts w:ascii="Helvetica Neue" w:eastAsia="Times New Roman" w:hAnsi="Helvetica Neue" w:cs="Times New Roman"/>
          <w:sz w:val="19"/>
          <w:szCs w:val="19"/>
          <w:lang w:eastAsia="en-AU"/>
        </w:rPr>
      </w:pPr>
      <w:r w:rsidRPr="00FB1D8A">
        <w:rPr>
          <w:rFonts w:ascii="Helvetica Neue" w:eastAsia="Times New Roman" w:hAnsi="Helvetica Neue" w:cs="Times New Roman"/>
          <w:sz w:val="19"/>
          <w:szCs w:val="19"/>
          <w:lang w:eastAsia="en-AU"/>
        </w:rPr>
        <w:t xml:space="preserve">The </w:t>
      </w:r>
      <w:r w:rsidR="00477CE2">
        <w:rPr>
          <w:rFonts w:ascii="Helvetica Neue" w:eastAsia="Times New Roman" w:hAnsi="Helvetica Neue" w:cs="Times New Roman"/>
          <w:sz w:val="19"/>
          <w:szCs w:val="19"/>
          <w:lang w:eastAsia="en-AU"/>
        </w:rPr>
        <w:t>Election Rules</w:t>
      </w:r>
      <w:r w:rsidR="00477CE2" w:rsidRPr="00FB1D8A">
        <w:rPr>
          <w:rFonts w:ascii="Helvetica Neue" w:eastAsia="Times New Roman" w:hAnsi="Helvetica Neue" w:cs="Times New Roman"/>
          <w:sz w:val="19"/>
          <w:szCs w:val="19"/>
          <w:lang w:eastAsia="en-AU"/>
        </w:rPr>
        <w:t xml:space="preserve"> </w:t>
      </w:r>
      <w:r w:rsidR="00537023" w:rsidRPr="00FB1D8A">
        <w:rPr>
          <w:rFonts w:ascii="Helvetica Neue" w:eastAsia="Times New Roman" w:hAnsi="Helvetica Neue" w:cs="Arial"/>
          <w:sz w:val="19"/>
          <w:szCs w:val="19"/>
          <w:lang w:val="en-US" w:eastAsia="en-AU"/>
        </w:rPr>
        <w:t>establish rules fo</w:t>
      </w:r>
      <w:r w:rsidR="004D4889" w:rsidRPr="00FB1D8A">
        <w:rPr>
          <w:rFonts w:ascii="Helvetica Neue" w:eastAsia="Times New Roman" w:hAnsi="Helvetica Neue" w:cs="Arial"/>
          <w:sz w:val="19"/>
          <w:szCs w:val="19"/>
          <w:lang w:val="en-US" w:eastAsia="en-AU"/>
        </w:rPr>
        <w:t xml:space="preserve">r the conduct of </w:t>
      </w:r>
      <w:r w:rsidR="0078426C">
        <w:rPr>
          <w:rFonts w:ascii="Helvetica Neue" w:eastAsia="Times New Roman" w:hAnsi="Helvetica Neue" w:cs="Arial"/>
          <w:sz w:val="19"/>
          <w:szCs w:val="19"/>
          <w:lang w:val="en-US" w:eastAsia="en-AU"/>
        </w:rPr>
        <w:t>Torres Strait Regional Authority (</w:t>
      </w:r>
      <w:r w:rsidR="004D4889" w:rsidRPr="00FB1D8A">
        <w:rPr>
          <w:rFonts w:ascii="Helvetica Neue" w:eastAsia="Times New Roman" w:hAnsi="Helvetica Neue" w:cs="Arial"/>
          <w:sz w:val="19"/>
          <w:szCs w:val="19"/>
          <w:lang w:val="en-US" w:eastAsia="en-AU"/>
        </w:rPr>
        <w:t>TSRA</w:t>
      </w:r>
      <w:r w:rsidR="0078426C">
        <w:rPr>
          <w:rFonts w:ascii="Helvetica Neue" w:eastAsia="Times New Roman" w:hAnsi="Helvetica Neue" w:cs="Arial"/>
          <w:sz w:val="19"/>
          <w:szCs w:val="19"/>
          <w:lang w:val="en-US" w:eastAsia="en-AU"/>
        </w:rPr>
        <w:t>)</w:t>
      </w:r>
      <w:r w:rsidR="004D4889" w:rsidRPr="00FB1D8A">
        <w:rPr>
          <w:rFonts w:ascii="Helvetica Neue" w:eastAsia="Times New Roman" w:hAnsi="Helvetica Neue" w:cs="Arial"/>
          <w:sz w:val="19"/>
          <w:szCs w:val="19"/>
          <w:lang w:val="en-US" w:eastAsia="en-AU"/>
        </w:rPr>
        <w:t xml:space="preserve"> elections.</w:t>
      </w:r>
      <w:r w:rsidR="004D4889" w:rsidRPr="00FB1D8A">
        <w:rPr>
          <w:rFonts w:ascii="Helvetica Neue" w:eastAsia="Times New Roman" w:hAnsi="Helvetica Neue" w:cs="Times New Roman"/>
          <w:sz w:val="19"/>
          <w:szCs w:val="19"/>
          <w:lang w:eastAsia="en-AU"/>
        </w:rPr>
        <w:t xml:space="preserve"> </w:t>
      </w:r>
      <w:r w:rsidRPr="00FB1D8A">
        <w:rPr>
          <w:rFonts w:ascii="Helvetica Neue" w:eastAsia="Times New Roman" w:hAnsi="Helvetica Neue" w:cs="Times New Roman"/>
          <w:sz w:val="19"/>
          <w:szCs w:val="19"/>
          <w:lang w:eastAsia="en-AU"/>
        </w:rPr>
        <w:t xml:space="preserve">These rules largely mirror those in the </w:t>
      </w:r>
      <w:r w:rsidRPr="001C726F">
        <w:rPr>
          <w:rFonts w:ascii="Helvetica Neue" w:eastAsia="Times New Roman" w:hAnsi="Helvetica Neue" w:cs="Times New Roman"/>
          <w:i/>
          <w:iCs/>
          <w:sz w:val="19"/>
          <w:szCs w:val="19"/>
          <w:lang w:eastAsia="en-AU"/>
        </w:rPr>
        <w:t>Torres Stra</w:t>
      </w:r>
      <w:r w:rsidR="004D4889" w:rsidRPr="001C726F">
        <w:rPr>
          <w:rFonts w:ascii="Helvetica Neue" w:eastAsia="Times New Roman" w:hAnsi="Helvetica Neue" w:cs="Times New Roman"/>
          <w:i/>
          <w:iCs/>
          <w:sz w:val="19"/>
          <w:szCs w:val="19"/>
          <w:lang w:eastAsia="en-AU"/>
        </w:rPr>
        <w:t xml:space="preserve">it Regional Authority Election Rules </w:t>
      </w:r>
      <w:r w:rsidR="0078426C" w:rsidRPr="001C726F">
        <w:rPr>
          <w:rFonts w:ascii="Helvetica Neue" w:eastAsia="Times New Roman" w:hAnsi="Helvetica Neue" w:cs="Times New Roman"/>
          <w:i/>
          <w:iCs/>
          <w:sz w:val="19"/>
          <w:szCs w:val="19"/>
          <w:lang w:eastAsia="en-AU"/>
        </w:rPr>
        <w:t>1996</w:t>
      </w:r>
      <w:r w:rsidR="0078426C" w:rsidRPr="00377E2C">
        <w:rPr>
          <w:rFonts w:ascii="Helvetica Neue" w:eastAsia="Times New Roman" w:hAnsi="Helvetica Neue" w:cs="Times New Roman"/>
          <w:iCs/>
          <w:sz w:val="19"/>
          <w:szCs w:val="19"/>
          <w:lang w:eastAsia="en-AU"/>
        </w:rPr>
        <w:t>, which</w:t>
      </w:r>
      <w:r w:rsidRPr="00FB1D8A">
        <w:rPr>
          <w:rFonts w:ascii="Helvetica Neue" w:eastAsia="Times New Roman" w:hAnsi="Helvetica Neue" w:cs="Times New Roman"/>
          <w:sz w:val="19"/>
          <w:szCs w:val="19"/>
          <w:lang w:eastAsia="en-AU"/>
        </w:rPr>
        <w:t xml:space="preserve"> </w:t>
      </w:r>
      <w:r w:rsidR="0078426C">
        <w:rPr>
          <w:rFonts w:ascii="Helvetica Neue" w:eastAsia="Times New Roman" w:hAnsi="Helvetica Neue" w:cs="Times New Roman"/>
          <w:sz w:val="19"/>
          <w:szCs w:val="19"/>
          <w:lang w:eastAsia="en-AU"/>
        </w:rPr>
        <w:t>were due to sunset on</w:t>
      </w:r>
      <w:r w:rsidR="00B74027">
        <w:rPr>
          <w:rFonts w:ascii="Helvetica Neue" w:eastAsia="Times New Roman" w:hAnsi="Helvetica Neue" w:cs="Times New Roman"/>
          <w:sz w:val="19"/>
          <w:szCs w:val="19"/>
          <w:lang w:eastAsia="en-AU"/>
        </w:rPr>
        <w:br/>
      </w:r>
      <w:r w:rsidR="00973F7C">
        <w:rPr>
          <w:rFonts w:ascii="Helvetica Neue" w:eastAsia="Times New Roman" w:hAnsi="Helvetica Neue" w:cs="Times New Roman"/>
          <w:sz w:val="19"/>
          <w:szCs w:val="19"/>
          <w:lang w:eastAsia="en-AU"/>
        </w:rPr>
        <w:t>1 October 2017</w:t>
      </w:r>
      <w:r w:rsidR="004D4889" w:rsidRPr="00FB1D8A">
        <w:rPr>
          <w:rFonts w:ascii="Helvetica Neue" w:eastAsia="Times New Roman" w:hAnsi="Helvetica Neue" w:cs="Times New Roman"/>
          <w:sz w:val="19"/>
          <w:szCs w:val="19"/>
          <w:lang w:eastAsia="en-AU"/>
        </w:rPr>
        <w:t>.</w:t>
      </w:r>
    </w:p>
    <w:p w:rsidR="00247B29" w:rsidRPr="00247B29" w:rsidRDefault="00247B29" w:rsidP="00247B29">
      <w:pPr>
        <w:shd w:val="clear" w:color="auto" w:fill="FFFFFF"/>
        <w:spacing w:before="100" w:beforeAutospacing="1" w:after="100" w:afterAutospacing="1" w:line="240" w:lineRule="auto"/>
        <w:rPr>
          <w:rFonts w:ascii="Helvetica Neue" w:eastAsia="Times New Roman" w:hAnsi="Helvetica Neue" w:cs="Times New Roman"/>
          <w:sz w:val="19"/>
          <w:szCs w:val="19"/>
          <w:lang w:val="en-US" w:eastAsia="en-AU"/>
        </w:rPr>
      </w:pPr>
      <w:r w:rsidRPr="00247B29">
        <w:rPr>
          <w:rFonts w:ascii="Helvetica Neue" w:eastAsia="Times New Roman" w:hAnsi="Helvetica Neue" w:cs="Times New Roman"/>
          <w:b/>
          <w:bCs/>
          <w:sz w:val="19"/>
          <w:szCs w:val="19"/>
          <w:lang w:eastAsia="en-AU"/>
        </w:rPr>
        <w:t>Background</w:t>
      </w:r>
    </w:p>
    <w:p w:rsidR="00247B29" w:rsidRPr="00247B29" w:rsidRDefault="00247B29" w:rsidP="00247B29">
      <w:pPr>
        <w:shd w:val="clear" w:color="auto" w:fill="FFFFFF"/>
        <w:spacing w:before="100" w:beforeAutospacing="1" w:after="100" w:afterAutospacing="1" w:line="240" w:lineRule="auto"/>
        <w:rPr>
          <w:rFonts w:ascii="Helvetica Neue" w:eastAsia="Times New Roman" w:hAnsi="Helvetica Neue" w:cs="Times New Roman"/>
          <w:sz w:val="19"/>
          <w:szCs w:val="19"/>
          <w:lang w:val="en-US" w:eastAsia="en-AU"/>
        </w:rPr>
      </w:pPr>
      <w:r w:rsidRPr="00247B29">
        <w:rPr>
          <w:rFonts w:ascii="Helvetica Neue" w:eastAsia="Times New Roman" w:hAnsi="Helvetica Neue" w:cs="Times New Roman"/>
          <w:sz w:val="19"/>
          <w:szCs w:val="19"/>
          <w:lang w:eastAsia="en-AU"/>
        </w:rPr>
        <w:t>Section 142 of the</w:t>
      </w:r>
      <w:r w:rsidR="008F22C4">
        <w:rPr>
          <w:rFonts w:ascii="Helvetica Neue" w:eastAsia="Times New Roman" w:hAnsi="Helvetica Neue" w:cs="Times New Roman"/>
          <w:sz w:val="19"/>
          <w:szCs w:val="19"/>
          <w:lang w:eastAsia="en-AU"/>
        </w:rPr>
        <w:t xml:space="preserve"> </w:t>
      </w:r>
      <w:r w:rsidR="008F22C4">
        <w:rPr>
          <w:rFonts w:ascii="Helvetica Neue" w:eastAsia="Times New Roman" w:hAnsi="Helvetica Neue" w:cs="Times New Roman"/>
          <w:i/>
          <w:sz w:val="19"/>
          <w:szCs w:val="19"/>
          <w:lang w:eastAsia="en-AU"/>
        </w:rPr>
        <w:t xml:space="preserve">Aboriginal and Torres Strait Islander Act 2005 </w:t>
      </w:r>
      <w:r w:rsidR="008F22C4">
        <w:rPr>
          <w:rFonts w:ascii="Helvetica Neue" w:eastAsia="Times New Roman" w:hAnsi="Helvetica Neue" w:cs="Times New Roman"/>
          <w:sz w:val="19"/>
          <w:szCs w:val="19"/>
          <w:lang w:eastAsia="en-AU"/>
        </w:rPr>
        <w:t>(the</w:t>
      </w:r>
      <w:r w:rsidRPr="00247B29">
        <w:rPr>
          <w:rFonts w:ascii="Helvetica Neue" w:eastAsia="Times New Roman" w:hAnsi="Helvetica Neue" w:cs="Times New Roman"/>
          <w:sz w:val="19"/>
          <w:szCs w:val="19"/>
          <w:lang w:eastAsia="en-AU"/>
        </w:rPr>
        <w:t xml:space="preserve"> Act</w:t>
      </w:r>
      <w:r w:rsidR="008F22C4">
        <w:rPr>
          <w:rFonts w:ascii="Helvetica Neue" w:eastAsia="Times New Roman" w:hAnsi="Helvetica Neue" w:cs="Times New Roman"/>
          <w:sz w:val="19"/>
          <w:szCs w:val="19"/>
          <w:lang w:eastAsia="en-AU"/>
        </w:rPr>
        <w:t>)</w:t>
      </w:r>
      <w:r w:rsidRPr="00247B29">
        <w:rPr>
          <w:rFonts w:ascii="Helvetica Neue" w:eastAsia="Times New Roman" w:hAnsi="Helvetica Neue" w:cs="Times New Roman"/>
          <w:sz w:val="19"/>
          <w:szCs w:val="19"/>
          <w:lang w:eastAsia="en-AU"/>
        </w:rPr>
        <w:t xml:space="preserve"> establishes the TSRA as a corporate Commonwealth entity to deliver programmes for Torres Strait Islanders and Aboriginal persons living in the Torres Strait area.  </w:t>
      </w:r>
    </w:p>
    <w:p w:rsidR="00247B29" w:rsidRPr="00247B29" w:rsidRDefault="00247B29" w:rsidP="00247B29">
      <w:pPr>
        <w:shd w:val="clear" w:color="auto" w:fill="FFFFFF"/>
        <w:spacing w:before="100" w:beforeAutospacing="1" w:after="100" w:afterAutospacing="1" w:line="240" w:lineRule="auto"/>
        <w:rPr>
          <w:rFonts w:ascii="Helvetica Neue" w:eastAsia="Times New Roman" w:hAnsi="Helvetica Neue" w:cs="Times New Roman"/>
          <w:sz w:val="19"/>
          <w:szCs w:val="19"/>
          <w:lang w:val="en-US" w:eastAsia="en-AU"/>
        </w:rPr>
      </w:pPr>
      <w:r w:rsidRPr="00247B29">
        <w:rPr>
          <w:rFonts w:ascii="Helvetica Neue" w:eastAsia="Times New Roman" w:hAnsi="Helvetica Neue" w:cs="Times New Roman"/>
          <w:sz w:val="19"/>
          <w:szCs w:val="19"/>
          <w:lang w:eastAsia="en-AU"/>
        </w:rPr>
        <w:t xml:space="preserve">Under section 142R, the TSRA consists of the eligible number of members elected in accordance with Division 5 of Part 3A of the Act (the Minister has not otherwise determined the constitution of the TSRA under section 142S of the Act). </w:t>
      </w:r>
    </w:p>
    <w:p w:rsidR="00964777" w:rsidRDefault="00372BD4" w:rsidP="00247B29">
      <w:pPr>
        <w:shd w:val="clear" w:color="auto" w:fill="FFFFFF"/>
        <w:spacing w:before="100" w:beforeAutospacing="1" w:after="100" w:afterAutospacing="1" w:line="240" w:lineRule="auto"/>
        <w:jc w:val="both"/>
        <w:rPr>
          <w:rFonts w:ascii="Helvetica Neue" w:eastAsia="Times New Roman" w:hAnsi="Helvetica Neue" w:cs="Times New Roman"/>
          <w:sz w:val="19"/>
          <w:szCs w:val="19"/>
          <w:lang w:eastAsia="en-AU"/>
        </w:rPr>
      </w:pPr>
      <w:r w:rsidRPr="003C3769">
        <w:rPr>
          <w:rFonts w:ascii="Helvetica Neue" w:eastAsia="Times New Roman" w:hAnsi="Helvetica Neue" w:cs="Times New Roman"/>
          <w:sz w:val="19"/>
          <w:szCs w:val="19"/>
          <w:lang w:eastAsia="en-AU"/>
        </w:rPr>
        <w:t xml:space="preserve">Section 143G </w:t>
      </w:r>
      <w:r>
        <w:rPr>
          <w:rFonts w:ascii="Helvetica Neue" w:eastAsia="Times New Roman" w:hAnsi="Helvetica Neue" w:cs="Times New Roman"/>
          <w:sz w:val="19"/>
          <w:szCs w:val="19"/>
          <w:lang w:eastAsia="en-AU"/>
        </w:rPr>
        <w:t xml:space="preserve">of the Act </w:t>
      </w:r>
      <w:r w:rsidR="00964777">
        <w:rPr>
          <w:rFonts w:ascii="Helvetica Neue" w:eastAsia="Times New Roman" w:hAnsi="Helvetica Neue" w:cs="Times New Roman"/>
          <w:sz w:val="19"/>
          <w:szCs w:val="19"/>
          <w:lang w:eastAsia="en-AU"/>
        </w:rPr>
        <w:t xml:space="preserve">enables the Minister </w:t>
      </w:r>
      <w:r w:rsidR="00964777" w:rsidRPr="003C3769">
        <w:rPr>
          <w:rFonts w:ascii="Helvetica Neue" w:eastAsia="Times New Roman" w:hAnsi="Helvetica Neue" w:cs="Times New Roman"/>
          <w:sz w:val="19"/>
          <w:szCs w:val="19"/>
          <w:lang w:eastAsia="en-AU"/>
        </w:rPr>
        <w:t xml:space="preserve">to make rules </w:t>
      </w:r>
      <w:r w:rsidR="00964777">
        <w:rPr>
          <w:rFonts w:ascii="Helvetica Neue" w:eastAsia="Times New Roman" w:hAnsi="Helvetica Neue" w:cs="Times New Roman"/>
          <w:sz w:val="19"/>
          <w:szCs w:val="19"/>
          <w:lang w:eastAsia="en-AU"/>
        </w:rPr>
        <w:t>for the conduct of</w:t>
      </w:r>
      <w:r w:rsidR="00964777" w:rsidRPr="003C3769">
        <w:rPr>
          <w:rFonts w:ascii="Helvetica Neue" w:eastAsia="Times New Roman" w:hAnsi="Helvetica Neue" w:cs="Times New Roman"/>
          <w:sz w:val="19"/>
          <w:szCs w:val="19"/>
          <w:lang w:eastAsia="en-AU"/>
        </w:rPr>
        <w:t xml:space="preserve"> </w:t>
      </w:r>
      <w:r w:rsidR="00964777">
        <w:rPr>
          <w:rFonts w:ascii="Helvetica Neue" w:eastAsia="Times New Roman" w:hAnsi="Helvetica Neue" w:cs="Times New Roman"/>
          <w:sz w:val="19"/>
          <w:szCs w:val="19"/>
          <w:lang w:eastAsia="en-AU"/>
        </w:rPr>
        <w:t xml:space="preserve">TSRA </w:t>
      </w:r>
      <w:r w:rsidR="00964777" w:rsidRPr="003C3769">
        <w:rPr>
          <w:rFonts w:ascii="Helvetica Neue" w:eastAsia="Times New Roman" w:hAnsi="Helvetica Neue" w:cs="Times New Roman"/>
          <w:sz w:val="19"/>
          <w:szCs w:val="19"/>
          <w:lang w:eastAsia="en-AU"/>
        </w:rPr>
        <w:t>elections.</w:t>
      </w:r>
    </w:p>
    <w:p w:rsidR="00247B29" w:rsidRPr="002E5C0D" w:rsidRDefault="00247B29" w:rsidP="00247B29">
      <w:pPr>
        <w:shd w:val="clear" w:color="auto" w:fill="FFFFFF"/>
        <w:spacing w:before="100" w:beforeAutospacing="1" w:after="100" w:afterAutospacing="1" w:line="240" w:lineRule="auto"/>
        <w:jc w:val="both"/>
        <w:rPr>
          <w:rFonts w:ascii="Helvetica Neue" w:eastAsia="Times New Roman" w:hAnsi="Helvetica Neue" w:cs="Times New Roman"/>
          <w:b/>
          <w:bCs/>
          <w:sz w:val="19"/>
          <w:szCs w:val="19"/>
          <w:lang w:eastAsia="en-AU"/>
        </w:rPr>
      </w:pPr>
      <w:r w:rsidRPr="00247B29">
        <w:rPr>
          <w:rFonts w:ascii="Helvetica Neue" w:eastAsia="Times New Roman" w:hAnsi="Helvetica Neue" w:cs="Times New Roman"/>
          <w:b/>
          <w:bCs/>
          <w:sz w:val="19"/>
          <w:szCs w:val="19"/>
          <w:lang w:eastAsia="en-AU"/>
        </w:rPr>
        <w:t>Human rights implications</w:t>
      </w:r>
    </w:p>
    <w:p w:rsidR="00247B29" w:rsidRDefault="00247B29" w:rsidP="00360AAE">
      <w:pPr>
        <w:shd w:val="clear" w:color="auto" w:fill="FFFFFF"/>
        <w:spacing w:after="0" w:line="240" w:lineRule="auto"/>
        <w:rPr>
          <w:rFonts w:ascii="Helvetica Nue" w:eastAsia="Times New Roman" w:hAnsi="Helvetica Nue" w:cs="Times New Roman"/>
          <w:sz w:val="19"/>
          <w:szCs w:val="19"/>
          <w:lang w:eastAsia="en-AU"/>
        </w:rPr>
      </w:pPr>
      <w:r w:rsidRPr="00111E05">
        <w:rPr>
          <w:rFonts w:ascii="Helvetica Nue" w:eastAsia="Times New Roman" w:hAnsi="Helvetica Nue" w:cs="Times New Roman"/>
          <w:sz w:val="19"/>
          <w:szCs w:val="19"/>
          <w:lang w:eastAsia="en-AU"/>
        </w:rPr>
        <w:t>Th</w:t>
      </w:r>
      <w:r w:rsidR="00692647" w:rsidRPr="00111E05">
        <w:rPr>
          <w:rFonts w:ascii="Helvetica Nue" w:eastAsia="Times New Roman" w:hAnsi="Helvetica Nue" w:cs="Times New Roman"/>
          <w:sz w:val="19"/>
          <w:szCs w:val="19"/>
          <w:lang w:eastAsia="en-AU"/>
        </w:rPr>
        <w:t>e</w:t>
      </w:r>
      <w:r w:rsidRPr="00111E05">
        <w:rPr>
          <w:rFonts w:ascii="Helvetica Nue" w:eastAsia="Times New Roman" w:hAnsi="Helvetica Nue" w:cs="Times New Roman"/>
          <w:sz w:val="19"/>
          <w:szCs w:val="19"/>
          <w:lang w:eastAsia="en-AU"/>
        </w:rPr>
        <w:t xml:space="preserve"> </w:t>
      </w:r>
      <w:r w:rsidR="00E7461C" w:rsidRPr="00111E05">
        <w:rPr>
          <w:rFonts w:ascii="Helvetica Nue" w:eastAsia="Times New Roman" w:hAnsi="Helvetica Nue" w:cs="Times New Roman"/>
          <w:sz w:val="19"/>
          <w:szCs w:val="19"/>
          <w:lang w:eastAsia="en-AU"/>
        </w:rPr>
        <w:t>Election Rules</w:t>
      </w:r>
      <w:r w:rsidRPr="00111E05">
        <w:rPr>
          <w:rFonts w:ascii="Helvetica Nue" w:eastAsia="Times New Roman" w:hAnsi="Helvetica Nue" w:cs="Times New Roman"/>
          <w:sz w:val="19"/>
          <w:szCs w:val="19"/>
          <w:lang w:eastAsia="en-AU"/>
        </w:rPr>
        <w:t xml:space="preserve"> engage the following rights:</w:t>
      </w:r>
    </w:p>
    <w:p w:rsidR="00360AAE" w:rsidRPr="00111E05" w:rsidRDefault="00360AAE" w:rsidP="00360AAE">
      <w:pPr>
        <w:shd w:val="clear" w:color="auto" w:fill="FFFFFF"/>
        <w:spacing w:after="0" w:line="240" w:lineRule="auto"/>
        <w:rPr>
          <w:rFonts w:ascii="Helvetica Nue" w:eastAsia="Times New Roman" w:hAnsi="Helvetica Nue" w:cs="Times New Roman"/>
          <w:sz w:val="19"/>
          <w:szCs w:val="19"/>
          <w:lang w:val="en-US" w:eastAsia="en-AU"/>
        </w:rPr>
      </w:pPr>
    </w:p>
    <w:p w:rsidR="00360AAE" w:rsidRPr="00360AAE" w:rsidRDefault="00111E05" w:rsidP="00360AAE">
      <w:pPr>
        <w:pStyle w:val="ListParagraph"/>
        <w:numPr>
          <w:ilvl w:val="0"/>
          <w:numId w:val="9"/>
        </w:numPr>
        <w:shd w:val="clear" w:color="auto" w:fill="FFFFFF"/>
        <w:spacing w:before="0" w:beforeAutospacing="0" w:after="0" w:afterAutospacing="0"/>
        <w:rPr>
          <w:rFonts w:ascii="Helvetica Nue" w:hAnsi="Helvetica Nue"/>
          <w:sz w:val="19"/>
          <w:szCs w:val="19"/>
          <w:lang w:val="en-US"/>
        </w:rPr>
      </w:pPr>
      <w:r w:rsidRPr="00360AAE">
        <w:rPr>
          <w:rFonts w:ascii="Helvetica Nue" w:hAnsi="Helvetica Nue"/>
          <w:sz w:val="19"/>
          <w:szCs w:val="19"/>
        </w:rPr>
        <w:t>the</w:t>
      </w:r>
      <w:r w:rsidR="00247B29" w:rsidRPr="00360AAE">
        <w:rPr>
          <w:rFonts w:ascii="Helvetica Nue" w:hAnsi="Helvetica Nue"/>
          <w:sz w:val="19"/>
          <w:szCs w:val="19"/>
        </w:rPr>
        <w:t xml:space="preserve"> </w:t>
      </w:r>
      <w:r w:rsidR="00247B29" w:rsidRPr="00360AAE">
        <w:rPr>
          <w:rFonts w:ascii="Helvetica Nue" w:hAnsi="Helvetica Nue"/>
          <w:i/>
          <w:iCs/>
          <w:sz w:val="19"/>
          <w:szCs w:val="19"/>
        </w:rPr>
        <w:t>right to self-determination</w:t>
      </w:r>
      <w:r w:rsidR="00247B29" w:rsidRPr="00360AAE">
        <w:rPr>
          <w:rFonts w:ascii="Helvetica Nue" w:hAnsi="Helvetica Nue"/>
          <w:sz w:val="19"/>
          <w:szCs w:val="19"/>
        </w:rPr>
        <w:t xml:space="preserve"> in Article 1 of the International Covenant on Civil and Political Rights (ICCPR) and Article 1 of the International Covenant on Economic, Social and Cultural Rights (ICESCR); </w:t>
      </w:r>
    </w:p>
    <w:p w:rsidR="00360AAE" w:rsidRPr="00360AAE" w:rsidRDefault="00360AAE" w:rsidP="00360AAE">
      <w:pPr>
        <w:pStyle w:val="ListParagraph"/>
        <w:shd w:val="clear" w:color="auto" w:fill="FFFFFF"/>
        <w:spacing w:before="0" w:beforeAutospacing="0" w:after="0" w:afterAutospacing="0"/>
        <w:ind w:left="720"/>
        <w:rPr>
          <w:rFonts w:ascii="Helvetica Nue" w:hAnsi="Helvetica Nue"/>
          <w:sz w:val="19"/>
          <w:szCs w:val="19"/>
          <w:lang w:val="en-US"/>
        </w:rPr>
      </w:pPr>
    </w:p>
    <w:p w:rsidR="00360AAE" w:rsidRPr="00360AAE" w:rsidRDefault="00111E05" w:rsidP="00360AAE">
      <w:pPr>
        <w:pStyle w:val="ListParagraph"/>
        <w:numPr>
          <w:ilvl w:val="0"/>
          <w:numId w:val="9"/>
        </w:numPr>
        <w:shd w:val="clear" w:color="auto" w:fill="FFFFFF"/>
        <w:spacing w:before="0" w:beforeAutospacing="0" w:after="0" w:afterAutospacing="0"/>
        <w:rPr>
          <w:rFonts w:ascii="Helvetica Nue" w:hAnsi="Helvetica Nue"/>
          <w:sz w:val="19"/>
          <w:szCs w:val="19"/>
          <w:lang w:val="en-US"/>
        </w:rPr>
      </w:pPr>
      <w:r w:rsidRPr="00360AAE">
        <w:rPr>
          <w:rFonts w:ascii="Helvetica Nue" w:hAnsi="Helvetica Nue"/>
          <w:sz w:val="19"/>
          <w:szCs w:val="19"/>
        </w:rPr>
        <w:t xml:space="preserve">the </w:t>
      </w:r>
      <w:r w:rsidR="00247B29" w:rsidRPr="00360AAE">
        <w:rPr>
          <w:rFonts w:ascii="Helvetica Nue" w:hAnsi="Helvetica Nue"/>
          <w:i/>
          <w:iCs/>
          <w:sz w:val="19"/>
          <w:szCs w:val="19"/>
        </w:rPr>
        <w:t>right to take part in public affairs and elections</w:t>
      </w:r>
      <w:r w:rsidR="00247B29" w:rsidRPr="00360AAE">
        <w:rPr>
          <w:rFonts w:ascii="Helvetica Nue" w:hAnsi="Helvetica Nue"/>
          <w:sz w:val="19"/>
          <w:szCs w:val="19"/>
        </w:rPr>
        <w:t xml:space="preserve"> in Article 25 of the ICCPR; </w:t>
      </w:r>
    </w:p>
    <w:p w:rsidR="00360AAE" w:rsidRPr="00360AAE" w:rsidRDefault="00360AAE" w:rsidP="00360AAE">
      <w:pPr>
        <w:shd w:val="clear" w:color="auto" w:fill="FFFFFF"/>
        <w:spacing w:after="0" w:line="240" w:lineRule="auto"/>
        <w:ind w:left="360"/>
        <w:rPr>
          <w:rFonts w:ascii="Helvetica Nue" w:hAnsi="Helvetica Nue"/>
          <w:sz w:val="19"/>
          <w:szCs w:val="19"/>
          <w:lang w:val="en-US"/>
        </w:rPr>
      </w:pPr>
    </w:p>
    <w:p w:rsidR="00E840D9" w:rsidRDefault="00111E05" w:rsidP="00360AAE">
      <w:pPr>
        <w:pStyle w:val="ListParagraph"/>
        <w:numPr>
          <w:ilvl w:val="0"/>
          <w:numId w:val="7"/>
        </w:numPr>
        <w:shd w:val="clear" w:color="auto" w:fill="FFFFFF"/>
        <w:spacing w:before="0" w:beforeAutospacing="0" w:after="0" w:afterAutospacing="0"/>
        <w:rPr>
          <w:rFonts w:ascii="Helvetica Nue" w:hAnsi="Helvetica Nue"/>
          <w:sz w:val="19"/>
          <w:szCs w:val="19"/>
        </w:rPr>
      </w:pPr>
      <w:r w:rsidRPr="00360AAE">
        <w:rPr>
          <w:rFonts w:ascii="Helvetica Nue" w:hAnsi="Helvetica Nue"/>
          <w:sz w:val="19"/>
          <w:szCs w:val="19"/>
        </w:rPr>
        <w:t>t</w:t>
      </w:r>
      <w:r w:rsidR="00247B29" w:rsidRPr="00360AAE">
        <w:rPr>
          <w:rFonts w:ascii="Helvetica Nue" w:hAnsi="Helvetica Nue"/>
          <w:sz w:val="19"/>
          <w:szCs w:val="19"/>
        </w:rPr>
        <w:t xml:space="preserve">he </w:t>
      </w:r>
      <w:r w:rsidR="00247B29" w:rsidRPr="00360AAE">
        <w:rPr>
          <w:rFonts w:ascii="Helvetica Nue" w:hAnsi="Helvetica Nue"/>
          <w:i/>
          <w:iCs/>
          <w:sz w:val="19"/>
          <w:szCs w:val="19"/>
        </w:rPr>
        <w:t>rights of equality and non-discrimination</w:t>
      </w:r>
      <w:r w:rsidR="00247B29" w:rsidRPr="00360AAE">
        <w:rPr>
          <w:rFonts w:ascii="Helvetica Nue" w:hAnsi="Helvetica Nue"/>
          <w:sz w:val="19"/>
          <w:szCs w:val="19"/>
        </w:rPr>
        <w:t xml:space="preserve"> in Article 2, 16 and 26 of the ICCPR and Article 2 of the International Convention on the Elimination of all forms of Racial Discrimination</w:t>
      </w:r>
      <w:r w:rsidR="00247B29" w:rsidRPr="00360AAE">
        <w:rPr>
          <w:rFonts w:ascii="Helvetica Nue" w:hAnsi="Helvetica Nue"/>
          <w:i/>
          <w:iCs/>
          <w:sz w:val="19"/>
          <w:szCs w:val="19"/>
        </w:rPr>
        <w:t xml:space="preserve"> </w:t>
      </w:r>
      <w:r w:rsidR="00247B29" w:rsidRPr="00360AAE">
        <w:rPr>
          <w:rFonts w:ascii="Helvetica Nue" w:hAnsi="Helvetica Nue"/>
          <w:sz w:val="19"/>
          <w:szCs w:val="19"/>
        </w:rPr>
        <w:t>(ICERD)</w:t>
      </w:r>
      <w:r w:rsidR="00F145A7" w:rsidRPr="00360AAE">
        <w:rPr>
          <w:rFonts w:ascii="Helvetica Nue" w:hAnsi="Helvetica Nue"/>
          <w:sz w:val="19"/>
          <w:szCs w:val="19"/>
        </w:rPr>
        <w:t>; and</w:t>
      </w:r>
    </w:p>
    <w:p w:rsidR="00360AAE" w:rsidRPr="00360AAE" w:rsidRDefault="00360AAE" w:rsidP="00360AAE">
      <w:pPr>
        <w:pStyle w:val="ListParagraph"/>
        <w:shd w:val="clear" w:color="auto" w:fill="FFFFFF"/>
        <w:spacing w:before="0" w:beforeAutospacing="0" w:after="0" w:afterAutospacing="0"/>
        <w:ind w:left="720"/>
        <w:rPr>
          <w:rFonts w:ascii="Helvetica Nue" w:hAnsi="Helvetica Nue"/>
          <w:sz w:val="19"/>
          <w:szCs w:val="19"/>
        </w:rPr>
      </w:pPr>
    </w:p>
    <w:p w:rsidR="00E840D9" w:rsidRPr="00111E05" w:rsidRDefault="00111E05" w:rsidP="00360AAE">
      <w:pPr>
        <w:pStyle w:val="ListParagraph"/>
        <w:numPr>
          <w:ilvl w:val="0"/>
          <w:numId w:val="9"/>
        </w:numPr>
        <w:shd w:val="clear" w:color="auto" w:fill="FFFFFF"/>
        <w:spacing w:before="0" w:beforeAutospacing="0" w:after="0" w:afterAutospacing="0"/>
        <w:rPr>
          <w:rFonts w:ascii="Helvetica Nue" w:hAnsi="Helvetica Nue"/>
          <w:sz w:val="19"/>
          <w:szCs w:val="19"/>
        </w:rPr>
      </w:pPr>
      <w:proofErr w:type="gramStart"/>
      <w:r w:rsidRPr="00111E05">
        <w:rPr>
          <w:rFonts w:ascii="Helvetica Nue" w:hAnsi="Helvetica Nue"/>
          <w:sz w:val="19"/>
          <w:szCs w:val="19"/>
        </w:rPr>
        <w:t>t</w:t>
      </w:r>
      <w:r w:rsidR="00E840D9" w:rsidRPr="00111E05">
        <w:rPr>
          <w:rFonts w:ascii="Helvetica Nue" w:hAnsi="Helvetica Nue"/>
          <w:sz w:val="19"/>
          <w:szCs w:val="19"/>
        </w:rPr>
        <w:t>he</w:t>
      </w:r>
      <w:proofErr w:type="gramEnd"/>
      <w:r w:rsidR="00E840D9" w:rsidRPr="00111E05">
        <w:rPr>
          <w:rFonts w:ascii="Helvetica Nue" w:hAnsi="Helvetica Nue"/>
          <w:sz w:val="19"/>
          <w:szCs w:val="19"/>
        </w:rPr>
        <w:t xml:space="preserve"> </w:t>
      </w:r>
      <w:r w:rsidR="00E840D9" w:rsidRPr="00111E05">
        <w:rPr>
          <w:rFonts w:ascii="Helvetica Nue" w:hAnsi="Helvetica Nue"/>
          <w:i/>
          <w:sz w:val="19"/>
          <w:szCs w:val="19"/>
        </w:rPr>
        <w:t>right, when charged with a criminal offence, to be presumed innocent until proved guilty according to law</w:t>
      </w:r>
      <w:r w:rsidR="00E840D9" w:rsidRPr="00111E05">
        <w:rPr>
          <w:rFonts w:ascii="Helvetica Nue" w:hAnsi="Helvetica Nue"/>
          <w:sz w:val="19"/>
          <w:szCs w:val="19"/>
        </w:rPr>
        <w:t xml:space="preserve"> in Article 14 of the ICCPR.</w:t>
      </w:r>
    </w:p>
    <w:p w:rsidR="00247B29" w:rsidRPr="00247B29" w:rsidRDefault="00247B29" w:rsidP="00247B29">
      <w:pPr>
        <w:shd w:val="clear" w:color="auto" w:fill="FFFFFF"/>
        <w:spacing w:before="100" w:beforeAutospacing="1" w:after="100" w:afterAutospacing="1" w:line="240" w:lineRule="auto"/>
        <w:rPr>
          <w:rFonts w:ascii="Helvetica Neue" w:eastAsia="Times New Roman" w:hAnsi="Helvetica Neue" w:cs="Times New Roman"/>
          <w:sz w:val="19"/>
          <w:szCs w:val="19"/>
          <w:lang w:val="en-US" w:eastAsia="en-AU"/>
        </w:rPr>
      </w:pPr>
      <w:r w:rsidRPr="00247B29">
        <w:rPr>
          <w:rFonts w:ascii="Helvetica Neue" w:eastAsia="Times New Roman" w:hAnsi="Helvetica Neue" w:cs="Times New Roman"/>
          <w:i/>
          <w:iCs/>
          <w:sz w:val="19"/>
          <w:szCs w:val="19"/>
          <w:lang w:eastAsia="en-AU"/>
        </w:rPr>
        <w:t xml:space="preserve">Right to self-determination </w:t>
      </w:r>
    </w:p>
    <w:p w:rsidR="00247B29" w:rsidRPr="00247B29" w:rsidRDefault="00247B29" w:rsidP="00247B29">
      <w:pPr>
        <w:shd w:val="clear" w:color="auto" w:fill="FFFFFF"/>
        <w:spacing w:before="100" w:beforeAutospacing="1" w:after="100" w:afterAutospacing="1" w:line="240" w:lineRule="auto"/>
        <w:textAlignment w:val="top"/>
        <w:rPr>
          <w:rFonts w:ascii="Helvetica Neue" w:eastAsia="Times New Roman" w:hAnsi="Helvetica Neue" w:cs="Times New Roman"/>
          <w:sz w:val="19"/>
          <w:szCs w:val="19"/>
          <w:lang w:val="en-US" w:eastAsia="en-AU"/>
        </w:rPr>
      </w:pPr>
      <w:r w:rsidRPr="00247B29">
        <w:rPr>
          <w:rFonts w:ascii="Helvetica Neue" w:eastAsia="Times New Roman" w:hAnsi="Helvetica Neue" w:cs="Times New Roman"/>
          <w:color w:val="111111"/>
          <w:sz w:val="19"/>
          <w:szCs w:val="19"/>
          <w:lang w:eastAsia="en-AU"/>
        </w:rPr>
        <w:t>Article 1 of the ICCPR and ICESCR recognises the rights of all peoples to participate effectively in public life. The UN Committee on the Elimination of Racial Discrimination has stated that the right to self-determination involves ‘the rights of all peoples to pursue freely their economic, social and cultural developmen</w:t>
      </w:r>
      <w:bookmarkStart w:id="0" w:name="_ftnref1"/>
      <w:r w:rsidR="008326CB">
        <w:rPr>
          <w:rFonts w:ascii="Helvetica Neue" w:eastAsia="Times New Roman" w:hAnsi="Helvetica Neue" w:cs="Times New Roman"/>
          <w:color w:val="111111"/>
          <w:sz w:val="19"/>
          <w:szCs w:val="19"/>
          <w:lang w:eastAsia="en-AU"/>
        </w:rPr>
        <w:t>t without outside interference</w:t>
      </w:r>
      <w:bookmarkEnd w:id="0"/>
      <w:r w:rsidR="008326CB">
        <w:rPr>
          <w:rFonts w:ascii="Helvetica Neue" w:eastAsia="Times New Roman" w:hAnsi="Helvetica Neue" w:cs="Times New Roman"/>
          <w:color w:val="111111"/>
          <w:sz w:val="19"/>
          <w:szCs w:val="19"/>
          <w:lang w:eastAsia="en-AU"/>
        </w:rPr>
        <w:t>.</w:t>
      </w:r>
      <w:r w:rsidR="00891785">
        <w:rPr>
          <w:rFonts w:ascii="Helvetica Neue" w:eastAsia="Times New Roman" w:hAnsi="Helvetica Neue" w:cs="Times New Roman"/>
          <w:color w:val="111111"/>
          <w:sz w:val="19"/>
          <w:szCs w:val="19"/>
          <w:lang w:eastAsia="en-AU"/>
        </w:rPr>
        <w:t>’</w:t>
      </w:r>
      <w:r w:rsidR="008326CB">
        <w:rPr>
          <w:rStyle w:val="EndnoteReference"/>
          <w:rFonts w:ascii="Helvetica Neue" w:eastAsia="Times New Roman" w:hAnsi="Helvetica Neue" w:cs="Times New Roman"/>
          <w:color w:val="111111"/>
          <w:sz w:val="19"/>
          <w:szCs w:val="19"/>
          <w:lang w:eastAsia="en-AU"/>
        </w:rPr>
        <w:endnoteReference w:id="1"/>
      </w:r>
    </w:p>
    <w:p w:rsidR="00247B29" w:rsidRPr="00247B29" w:rsidRDefault="00247B29" w:rsidP="00891785">
      <w:pPr>
        <w:shd w:val="clear" w:color="auto" w:fill="FFFFFF"/>
        <w:spacing w:before="100" w:beforeAutospacing="1" w:after="100" w:afterAutospacing="1" w:line="240" w:lineRule="auto"/>
        <w:textAlignment w:val="top"/>
        <w:rPr>
          <w:rFonts w:ascii="Helvetica Neue" w:eastAsia="Times New Roman" w:hAnsi="Helvetica Neue" w:cs="Times New Roman"/>
          <w:sz w:val="19"/>
          <w:szCs w:val="19"/>
          <w:lang w:val="en-US" w:eastAsia="en-AU"/>
        </w:rPr>
      </w:pPr>
      <w:r w:rsidRPr="00247B29">
        <w:rPr>
          <w:rFonts w:ascii="Helvetica Neue" w:eastAsia="Times New Roman" w:hAnsi="Helvetica Neue" w:cs="Times New Roman"/>
          <w:color w:val="111111"/>
          <w:sz w:val="19"/>
          <w:szCs w:val="19"/>
          <w:lang w:eastAsia="en-AU"/>
        </w:rPr>
        <w:t xml:space="preserve">The </w:t>
      </w:r>
      <w:r w:rsidR="00477CE2">
        <w:rPr>
          <w:rFonts w:ascii="Helvetica Neue" w:eastAsia="Times New Roman" w:hAnsi="Helvetica Neue" w:cs="Times New Roman"/>
          <w:color w:val="111111"/>
          <w:sz w:val="19"/>
          <w:szCs w:val="19"/>
          <w:lang w:eastAsia="en-AU"/>
        </w:rPr>
        <w:t>Election Rules</w:t>
      </w:r>
      <w:r w:rsidR="00477CE2" w:rsidRPr="00247B29">
        <w:rPr>
          <w:rFonts w:ascii="Helvetica Neue" w:eastAsia="Times New Roman" w:hAnsi="Helvetica Neue" w:cs="Times New Roman"/>
          <w:color w:val="111111"/>
          <w:sz w:val="19"/>
          <w:szCs w:val="19"/>
          <w:lang w:eastAsia="en-AU"/>
        </w:rPr>
        <w:t xml:space="preserve"> </w:t>
      </w:r>
      <w:r w:rsidRPr="00247B29">
        <w:rPr>
          <w:rFonts w:ascii="Helvetica Neue" w:eastAsia="Times New Roman" w:hAnsi="Helvetica Neue" w:cs="Times New Roman"/>
          <w:color w:val="111111"/>
          <w:sz w:val="19"/>
          <w:szCs w:val="19"/>
          <w:lang w:eastAsia="en-AU"/>
        </w:rPr>
        <w:t xml:space="preserve">advance the right to self-determination of Aboriginal and Torres Strait Islander persons in the Torres Strait area. </w:t>
      </w:r>
    </w:p>
    <w:p w:rsidR="00247B29" w:rsidRPr="00247B29" w:rsidRDefault="00247B29" w:rsidP="00247B29">
      <w:pPr>
        <w:shd w:val="clear" w:color="auto" w:fill="FFFFFF"/>
        <w:spacing w:before="100" w:beforeAutospacing="1" w:after="100" w:afterAutospacing="1" w:line="240" w:lineRule="auto"/>
        <w:textAlignment w:val="top"/>
        <w:rPr>
          <w:rFonts w:ascii="Helvetica Neue" w:eastAsia="Times New Roman" w:hAnsi="Helvetica Neue" w:cs="Times New Roman"/>
          <w:sz w:val="19"/>
          <w:szCs w:val="19"/>
          <w:lang w:val="en-US" w:eastAsia="en-AU"/>
        </w:rPr>
      </w:pPr>
      <w:r w:rsidRPr="00247B29">
        <w:rPr>
          <w:rFonts w:ascii="Helvetica Neue" w:eastAsia="Times New Roman" w:hAnsi="Helvetica Neue" w:cs="Times New Roman"/>
          <w:i/>
          <w:iCs/>
          <w:color w:val="111111"/>
          <w:sz w:val="19"/>
          <w:szCs w:val="19"/>
          <w:lang w:eastAsia="en-AU"/>
        </w:rPr>
        <w:lastRenderedPageBreak/>
        <w:t>Right to take part in public affairs and elections</w:t>
      </w:r>
    </w:p>
    <w:p w:rsidR="00247B29" w:rsidRPr="00247B29" w:rsidRDefault="00247B29" w:rsidP="00247B29">
      <w:pPr>
        <w:shd w:val="clear" w:color="auto" w:fill="FFFFFF"/>
        <w:spacing w:before="100" w:beforeAutospacing="1" w:after="100" w:afterAutospacing="1" w:line="240" w:lineRule="auto"/>
        <w:textAlignment w:val="top"/>
        <w:rPr>
          <w:rFonts w:ascii="Helvetica Neue" w:eastAsia="Times New Roman" w:hAnsi="Helvetica Neue" w:cs="Times New Roman"/>
          <w:sz w:val="19"/>
          <w:szCs w:val="19"/>
          <w:lang w:val="en-US" w:eastAsia="en-AU"/>
        </w:rPr>
      </w:pPr>
      <w:r w:rsidRPr="00247B29">
        <w:rPr>
          <w:rFonts w:ascii="Helvetica Neue" w:eastAsia="Times New Roman" w:hAnsi="Helvetica Neue" w:cs="Times New Roman"/>
          <w:color w:val="111111"/>
          <w:sz w:val="19"/>
          <w:szCs w:val="19"/>
          <w:lang w:eastAsia="en-AU"/>
        </w:rPr>
        <w:t xml:space="preserve">Article 25 of the ICCPR guarantees the rights of citizens to stand for public office, to vote in elections and to have access to positions in the public service. </w:t>
      </w:r>
    </w:p>
    <w:p w:rsidR="00247B29" w:rsidRPr="00247B29" w:rsidRDefault="00247B29" w:rsidP="00247B29">
      <w:pPr>
        <w:shd w:val="clear" w:color="auto" w:fill="FFFFFF"/>
        <w:spacing w:before="100" w:beforeAutospacing="1" w:after="100" w:afterAutospacing="1" w:line="240" w:lineRule="auto"/>
        <w:textAlignment w:val="top"/>
        <w:rPr>
          <w:rFonts w:ascii="Helvetica Neue" w:eastAsia="Times New Roman" w:hAnsi="Helvetica Neue" w:cs="Times New Roman"/>
          <w:sz w:val="19"/>
          <w:szCs w:val="19"/>
          <w:lang w:val="en-US" w:eastAsia="en-AU"/>
        </w:rPr>
      </w:pPr>
      <w:r w:rsidRPr="00247B29">
        <w:rPr>
          <w:rFonts w:ascii="Helvetica Neue" w:eastAsia="Times New Roman" w:hAnsi="Helvetica Neue" w:cs="Times New Roman"/>
          <w:color w:val="111111"/>
          <w:sz w:val="19"/>
          <w:szCs w:val="19"/>
          <w:lang w:eastAsia="en-AU"/>
        </w:rPr>
        <w:t>The UN Human Rights Committee has stated that the conduct of public affairs relates to the exercise of legislative, executive and administrative powers, and covers all aspects of public administration, and the formulation and implementation of policy at international, nati</w:t>
      </w:r>
      <w:bookmarkStart w:id="1" w:name="_ftnref2"/>
      <w:r w:rsidR="008326CB">
        <w:rPr>
          <w:rFonts w:ascii="Helvetica Neue" w:eastAsia="Times New Roman" w:hAnsi="Helvetica Neue" w:cs="Times New Roman"/>
          <w:color w:val="111111"/>
          <w:sz w:val="19"/>
          <w:szCs w:val="19"/>
          <w:lang w:eastAsia="en-AU"/>
        </w:rPr>
        <w:t>onal, regional and local levels</w:t>
      </w:r>
      <w:bookmarkEnd w:id="1"/>
      <w:r w:rsidR="008326CB">
        <w:rPr>
          <w:rFonts w:ascii="Helvetica Neue" w:eastAsia="Times New Roman" w:hAnsi="Helvetica Neue" w:cs="Times New Roman"/>
          <w:color w:val="111111"/>
          <w:sz w:val="19"/>
          <w:szCs w:val="19"/>
          <w:lang w:eastAsia="en-AU"/>
        </w:rPr>
        <w:t>.</w:t>
      </w:r>
      <w:r w:rsidR="008326CB">
        <w:rPr>
          <w:rStyle w:val="EndnoteReference"/>
          <w:rFonts w:ascii="Helvetica Neue" w:eastAsia="Times New Roman" w:hAnsi="Helvetica Neue" w:cs="Times New Roman"/>
          <w:color w:val="111111"/>
          <w:sz w:val="19"/>
          <w:szCs w:val="19"/>
          <w:lang w:eastAsia="en-AU"/>
        </w:rPr>
        <w:endnoteReference w:id="2"/>
      </w:r>
      <w:r w:rsidR="008326CB">
        <w:rPr>
          <w:rFonts w:ascii="Helvetica Neue" w:eastAsia="Times New Roman" w:hAnsi="Helvetica Neue" w:cs="Times New Roman"/>
          <w:color w:val="111111"/>
          <w:sz w:val="19"/>
          <w:szCs w:val="19"/>
          <w:lang w:eastAsia="en-AU"/>
        </w:rPr>
        <w:t xml:space="preserve"> </w:t>
      </w:r>
      <w:r w:rsidRPr="00247B29">
        <w:rPr>
          <w:rFonts w:ascii="Helvetica Neue" w:eastAsia="Times New Roman" w:hAnsi="Helvetica Neue" w:cs="Times New Roman"/>
          <w:color w:val="111111"/>
          <w:sz w:val="19"/>
          <w:szCs w:val="19"/>
          <w:lang w:eastAsia="en-AU"/>
        </w:rPr>
        <w:t xml:space="preserve">Citizens participate directly in the conduct of public affairs when they </w:t>
      </w:r>
      <w:proofErr w:type="gramStart"/>
      <w:r w:rsidRPr="00247B29">
        <w:rPr>
          <w:rFonts w:ascii="Helvetica Neue" w:eastAsia="Times New Roman" w:hAnsi="Helvetica Neue" w:cs="Times New Roman"/>
          <w:color w:val="111111"/>
          <w:sz w:val="19"/>
          <w:szCs w:val="19"/>
          <w:lang w:eastAsia="en-AU"/>
        </w:rPr>
        <w:t>are elected</w:t>
      </w:r>
      <w:proofErr w:type="gramEnd"/>
      <w:r w:rsidRPr="00247B29">
        <w:rPr>
          <w:rFonts w:ascii="Helvetica Neue" w:eastAsia="Times New Roman" w:hAnsi="Helvetica Neue" w:cs="Times New Roman"/>
          <w:color w:val="111111"/>
          <w:sz w:val="19"/>
          <w:szCs w:val="19"/>
          <w:lang w:eastAsia="en-AU"/>
        </w:rPr>
        <w:t xml:space="preserve"> to public office. They also do so when they vote to decide public issues through a referendum or other electoral process. Indirect participation takes place when people elect bodies such as parliaments to represent them.</w:t>
      </w:r>
    </w:p>
    <w:p w:rsidR="00247B29" w:rsidRPr="00247B29" w:rsidRDefault="00247B29" w:rsidP="00247B29">
      <w:pPr>
        <w:shd w:val="clear" w:color="auto" w:fill="FFFFFF"/>
        <w:spacing w:before="100" w:beforeAutospacing="1" w:after="100" w:afterAutospacing="1" w:line="240" w:lineRule="auto"/>
        <w:textAlignment w:val="top"/>
        <w:rPr>
          <w:rFonts w:ascii="Helvetica Neue" w:eastAsia="Times New Roman" w:hAnsi="Helvetica Neue" w:cs="Times New Roman"/>
          <w:sz w:val="19"/>
          <w:szCs w:val="19"/>
          <w:lang w:val="en-US" w:eastAsia="en-AU"/>
        </w:rPr>
      </w:pPr>
      <w:r w:rsidRPr="00247B29">
        <w:rPr>
          <w:rFonts w:ascii="Helvetica Neue" w:eastAsia="Times New Roman" w:hAnsi="Helvetica Neue" w:cs="Times New Roman"/>
          <w:color w:val="111111"/>
          <w:sz w:val="19"/>
          <w:szCs w:val="19"/>
          <w:lang w:eastAsia="en-AU"/>
        </w:rPr>
        <w:t xml:space="preserve">The </w:t>
      </w:r>
      <w:r w:rsidR="00477CE2">
        <w:rPr>
          <w:rFonts w:ascii="Helvetica Neue" w:eastAsia="Times New Roman" w:hAnsi="Helvetica Neue" w:cs="Times New Roman"/>
          <w:color w:val="111111"/>
          <w:sz w:val="19"/>
          <w:szCs w:val="19"/>
          <w:lang w:eastAsia="en-AU"/>
        </w:rPr>
        <w:t>Election Rules</w:t>
      </w:r>
      <w:r w:rsidR="00477CE2" w:rsidRPr="00247B29">
        <w:rPr>
          <w:rFonts w:ascii="Helvetica Neue" w:eastAsia="Times New Roman" w:hAnsi="Helvetica Neue" w:cs="Times New Roman"/>
          <w:color w:val="111111"/>
          <w:sz w:val="19"/>
          <w:szCs w:val="19"/>
          <w:lang w:eastAsia="en-AU"/>
        </w:rPr>
        <w:t xml:space="preserve"> </w:t>
      </w:r>
      <w:r w:rsidRPr="00247B29">
        <w:rPr>
          <w:rFonts w:ascii="Helvetica Neue" w:eastAsia="Times New Roman" w:hAnsi="Helvetica Neue" w:cs="Times New Roman"/>
          <w:color w:val="111111"/>
          <w:sz w:val="19"/>
          <w:szCs w:val="19"/>
          <w:lang w:eastAsia="en-AU"/>
        </w:rPr>
        <w:t xml:space="preserve">advance the rights of Aboriginal and Torres Strait Islander persons in the Torres Strait area. The </w:t>
      </w:r>
      <w:r w:rsidR="00477CE2">
        <w:rPr>
          <w:rFonts w:ascii="Helvetica Neue" w:eastAsia="Times New Roman" w:hAnsi="Helvetica Neue" w:cs="Times New Roman"/>
          <w:color w:val="111111"/>
          <w:sz w:val="19"/>
          <w:szCs w:val="19"/>
          <w:lang w:eastAsia="en-AU"/>
        </w:rPr>
        <w:t>Election Rules</w:t>
      </w:r>
      <w:r w:rsidRPr="00247B29">
        <w:rPr>
          <w:rFonts w:ascii="Helvetica Neue" w:eastAsia="Times New Roman" w:hAnsi="Helvetica Neue" w:cs="Times New Roman"/>
          <w:color w:val="111111"/>
          <w:sz w:val="19"/>
          <w:szCs w:val="19"/>
          <w:lang w:eastAsia="en-AU"/>
        </w:rPr>
        <w:t xml:space="preserve">: </w:t>
      </w:r>
    </w:p>
    <w:p w:rsidR="00247B29" w:rsidRPr="00247B29" w:rsidRDefault="00360AAE" w:rsidP="00247B29">
      <w:pPr>
        <w:numPr>
          <w:ilvl w:val="0"/>
          <w:numId w:val="2"/>
        </w:numPr>
        <w:shd w:val="clear" w:color="auto" w:fill="FFFFFF"/>
        <w:spacing w:before="100" w:beforeAutospacing="1" w:after="100" w:afterAutospacing="1" w:line="240" w:lineRule="auto"/>
        <w:textAlignment w:val="top"/>
        <w:rPr>
          <w:rFonts w:ascii="Helvetica Neue" w:eastAsia="Times New Roman" w:hAnsi="Helvetica Neue" w:cs="Times New Roman"/>
          <w:color w:val="111111"/>
          <w:sz w:val="19"/>
          <w:szCs w:val="19"/>
          <w:lang w:val="en-US" w:eastAsia="en-AU"/>
        </w:rPr>
      </w:pPr>
      <w:r>
        <w:rPr>
          <w:rFonts w:ascii="Helvetica Neue" w:eastAsia="Times New Roman" w:hAnsi="Helvetica Neue" w:cs="Times New Roman"/>
          <w:color w:val="111111"/>
          <w:sz w:val="19"/>
          <w:szCs w:val="19"/>
          <w:lang w:eastAsia="en-AU"/>
        </w:rPr>
        <w:t>e</w:t>
      </w:r>
      <w:r w:rsidR="00247B29" w:rsidRPr="00247B29">
        <w:rPr>
          <w:rFonts w:ascii="Helvetica Neue" w:eastAsia="Times New Roman" w:hAnsi="Helvetica Neue" w:cs="Times New Roman"/>
          <w:color w:val="111111"/>
          <w:sz w:val="19"/>
          <w:szCs w:val="19"/>
          <w:lang w:eastAsia="en-AU"/>
        </w:rPr>
        <w:t>nable Aboriginal and Torres Strait Islander persons to participate directly in the affairs of the TSRA by establishing a mechanism for eligible candidates to be elected to the TSRA; and</w:t>
      </w:r>
    </w:p>
    <w:p w:rsidR="00247B29" w:rsidRPr="00247B29" w:rsidRDefault="00360AAE" w:rsidP="00247B29">
      <w:pPr>
        <w:numPr>
          <w:ilvl w:val="0"/>
          <w:numId w:val="2"/>
        </w:numPr>
        <w:shd w:val="clear" w:color="auto" w:fill="FFFFFF"/>
        <w:spacing w:before="100" w:beforeAutospacing="1" w:after="100" w:afterAutospacing="1" w:line="240" w:lineRule="auto"/>
        <w:textAlignment w:val="top"/>
        <w:rPr>
          <w:rFonts w:ascii="Helvetica Neue" w:eastAsia="Times New Roman" w:hAnsi="Helvetica Neue" w:cs="Times New Roman"/>
          <w:color w:val="111111"/>
          <w:sz w:val="19"/>
          <w:szCs w:val="19"/>
          <w:lang w:val="en-US" w:eastAsia="en-AU"/>
        </w:rPr>
      </w:pPr>
      <w:proofErr w:type="gramStart"/>
      <w:r>
        <w:rPr>
          <w:rFonts w:ascii="Helvetica Neue" w:eastAsia="Times New Roman" w:hAnsi="Helvetica Neue" w:cs="Times New Roman"/>
          <w:color w:val="111111"/>
          <w:sz w:val="19"/>
          <w:szCs w:val="19"/>
          <w:lang w:eastAsia="en-AU"/>
        </w:rPr>
        <w:t>e</w:t>
      </w:r>
      <w:r w:rsidR="00247B29" w:rsidRPr="00247B29">
        <w:rPr>
          <w:rFonts w:ascii="Helvetica Neue" w:eastAsia="Times New Roman" w:hAnsi="Helvetica Neue" w:cs="Times New Roman"/>
          <w:color w:val="111111"/>
          <w:sz w:val="19"/>
          <w:szCs w:val="19"/>
          <w:lang w:eastAsia="en-AU"/>
        </w:rPr>
        <w:t>nable</w:t>
      </w:r>
      <w:proofErr w:type="gramEnd"/>
      <w:r w:rsidR="00247B29" w:rsidRPr="00247B29">
        <w:rPr>
          <w:rFonts w:ascii="Helvetica Neue" w:eastAsia="Times New Roman" w:hAnsi="Helvetica Neue" w:cs="Times New Roman"/>
          <w:color w:val="111111"/>
          <w:sz w:val="19"/>
          <w:szCs w:val="19"/>
          <w:lang w:eastAsia="en-AU"/>
        </w:rPr>
        <w:t xml:space="preserve"> Aboriginal and Torres Strait Islander persons to participate indirectly in the affairs of the TSRA by enabling them to determine a candidate to </w:t>
      </w:r>
      <w:r w:rsidR="00F648DE">
        <w:rPr>
          <w:rFonts w:ascii="Helvetica Neue" w:eastAsia="Times New Roman" w:hAnsi="Helvetica Neue" w:cs="Times New Roman"/>
          <w:color w:val="111111"/>
          <w:sz w:val="19"/>
          <w:szCs w:val="19"/>
          <w:lang w:eastAsia="en-AU"/>
        </w:rPr>
        <w:t>stand for election to</w:t>
      </w:r>
      <w:r w:rsidR="00247B29" w:rsidRPr="00247B29">
        <w:rPr>
          <w:rFonts w:ascii="Helvetica Neue" w:eastAsia="Times New Roman" w:hAnsi="Helvetica Neue" w:cs="Times New Roman"/>
          <w:color w:val="111111"/>
          <w:sz w:val="19"/>
          <w:szCs w:val="19"/>
          <w:lang w:eastAsia="en-AU"/>
        </w:rPr>
        <w:t xml:space="preserve"> the TSRA. </w:t>
      </w:r>
    </w:p>
    <w:p w:rsidR="00247B29" w:rsidRPr="00247B29" w:rsidRDefault="00247B29" w:rsidP="00247B29">
      <w:pPr>
        <w:keepNext/>
        <w:shd w:val="clear" w:color="auto" w:fill="FFFFFF"/>
        <w:spacing w:before="100" w:beforeAutospacing="1" w:after="100" w:afterAutospacing="1" w:line="240" w:lineRule="auto"/>
        <w:textAlignment w:val="top"/>
        <w:rPr>
          <w:rFonts w:ascii="Helvetica Neue" w:eastAsia="Times New Roman" w:hAnsi="Helvetica Neue" w:cs="Times New Roman"/>
          <w:sz w:val="19"/>
          <w:szCs w:val="19"/>
          <w:lang w:val="en-US" w:eastAsia="en-AU"/>
        </w:rPr>
      </w:pPr>
      <w:r w:rsidRPr="00247B29">
        <w:rPr>
          <w:rFonts w:ascii="Helvetica Neue" w:eastAsia="Times New Roman" w:hAnsi="Helvetica Neue" w:cs="Times New Roman"/>
          <w:i/>
          <w:iCs/>
          <w:color w:val="111111"/>
          <w:sz w:val="19"/>
          <w:szCs w:val="19"/>
          <w:lang w:eastAsia="en-AU"/>
        </w:rPr>
        <w:t xml:space="preserve">Rights of equality and non-discrimination </w:t>
      </w:r>
    </w:p>
    <w:p w:rsidR="00247B29" w:rsidRPr="00247B29" w:rsidRDefault="00247B29" w:rsidP="00247B29">
      <w:pPr>
        <w:keepNext/>
        <w:shd w:val="clear" w:color="auto" w:fill="FFFFFF"/>
        <w:spacing w:before="100" w:beforeAutospacing="1" w:after="100" w:afterAutospacing="1" w:line="240" w:lineRule="auto"/>
        <w:textAlignment w:val="top"/>
        <w:rPr>
          <w:rFonts w:ascii="Helvetica Neue" w:eastAsia="Times New Roman" w:hAnsi="Helvetica Neue" w:cs="Times New Roman"/>
          <w:sz w:val="19"/>
          <w:szCs w:val="19"/>
          <w:lang w:val="en-US" w:eastAsia="en-AU"/>
        </w:rPr>
      </w:pPr>
      <w:r w:rsidRPr="00247B29">
        <w:rPr>
          <w:rFonts w:ascii="Helvetica Neue" w:eastAsia="Times New Roman" w:hAnsi="Helvetica Neue" w:cs="Times New Roman"/>
          <w:color w:val="111111"/>
          <w:sz w:val="19"/>
          <w:szCs w:val="19"/>
          <w:lang w:eastAsia="en-AU"/>
        </w:rPr>
        <w:t xml:space="preserve">Articles 2, 16 and 26 of the ICCPR affirm the rights of all people to </w:t>
      </w:r>
      <w:proofErr w:type="gramStart"/>
      <w:r w:rsidRPr="00247B29">
        <w:rPr>
          <w:rFonts w:ascii="Helvetica Neue" w:eastAsia="Times New Roman" w:hAnsi="Helvetica Neue" w:cs="Times New Roman"/>
          <w:color w:val="111111"/>
          <w:sz w:val="19"/>
          <w:szCs w:val="19"/>
          <w:lang w:eastAsia="en-AU"/>
        </w:rPr>
        <w:t>be treated</w:t>
      </w:r>
      <w:proofErr w:type="gramEnd"/>
      <w:r w:rsidRPr="00247B29">
        <w:rPr>
          <w:rFonts w:ascii="Helvetica Neue" w:eastAsia="Times New Roman" w:hAnsi="Helvetica Neue" w:cs="Times New Roman"/>
          <w:color w:val="111111"/>
          <w:sz w:val="19"/>
          <w:szCs w:val="19"/>
          <w:lang w:eastAsia="en-AU"/>
        </w:rPr>
        <w:t xml:space="preserve"> equally. Article 2 of the ICERD further prohibits discrimination </w:t>
      </w:r>
      <w:proofErr w:type="gramStart"/>
      <w:r w:rsidRPr="00247B29">
        <w:rPr>
          <w:rFonts w:ascii="Helvetica Neue" w:eastAsia="Times New Roman" w:hAnsi="Helvetica Neue" w:cs="Times New Roman"/>
          <w:color w:val="111111"/>
          <w:sz w:val="19"/>
          <w:szCs w:val="19"/>
          <w:lang w:eastAsia="en-AU"/>
        </w:rPr>
        <w:t>on the basis of</w:t>
      </w:r>
      <w:proofErr w:type="gramEnd"/>
      <w:r w:rsidRPr="00247B29">
        <w:rPr>
          <w:rFonts w:ascii="Helvetica Neue" w:eastAsia="Times New Roman" w:hAnsi="Helvetica Neue" w:cs="Times New Roman"/>
          <w:color w:val="111111"/>
          <w:sz w:val="19"/>
          <w:szCs w:val="19"/>
          <w:lang w:eastAsia="en-AU"/>
        </w:rPr>
        <w:t xml:space="preserve"> race. </w:t>
      </w:r>
    </w:p>
    <w:p w:rsidR="00247B29" w:rsidRPr="00247B29" w:rsidRDefault="00247B29" w:rsidP="00247B29">
      <w:pPr>
        <w:shd w:val="clear" w:color="auto" w:fill="FFFFFF"/>
        <w:spacing w:before="100" w:beforeAutospacing="1" w:after="100" w:afterAutospacing="1" w:line="240" w:lineRule="auto"/>
        <w:textAlignment w:val="top"/>
        <w:rPr>
          <w:rFonts w:ascii="Helvetica Neue" w:eastAsia="Times New Roman" w:hAnsi="Helvetica Neue" w:cs="Times New Roman"/>
          <w:sz w:val="19"/>
          <w:szCs w:val="19"/>
          <w:lang w:val="en-US" w:eastAsia="en-AU"/>
        </w:rPr>
      </w:pPr>
      <w:r w:rsidRPr="00247B29">
        <w:rPr>
          <w:rFonts w:ascii="Helvetica Neue" w:eastAsia="Times New Roman" w:hAnsi="Helvetica Neue" w:cs="Times New Roman"/>
          <w:color w:val="111111"/>
          <w:sz w:val="19"/>
          <w:szCs w:val="19"/>
          <w:lang w:eastAsia="en-AU"/>
        </w:rPr>
        <w:t xml:space="preserve">The </w:t>
      </w:r>
      <w:r w:rsidR="00E7461C">
        <w:rPr>
          <w:rFonts w:ascii="Helvetica Neue" w:eastAsia="Times New Roman" w:hAnsi="Helvetica Neue" w:cs="Times New Roman"/>
          <w:color w:val="111111"/>
          <w:sz w:val="19"/>
          <w:szCs w:val="19"/>
          <w:lang w:eastAsia="en-AU"/>
        </w:rPr>
        <w:t>Election Rules</w:t>
      </w:r>
      <w:r w:rsidR="00E7461C" w:rsidRPr="00247B29">
        <w:rPr>
          <w:rFonts w:ascii="Helvetica Neue" w:eastAsia="Times New Roman" w:hAnsi="Helvetica Neue" w:cs="Times New Roman"/>
          <w:color w:val="111111"/>
          <w:sz w:val="19"/>
          <w:szCs w:val="19"/>
          <w:lang w:eastAsia="en-AU"/>
        </w:rPr>
        <w:t xml:space="preserve"> </w:t>
      </w:r>
      <w:r w:rsidRPr="00247B29">
        <w:rPr>
          <w:rFonts w:ascii="Helvetica Neue" w:eastAsia="Times New Roman" w:hAnsi="Helvetica Neue" w:cs="Times New Roman"/>
          <w:color w:val="111111"/>
          <w:sz w:val="19"/>
          <w:szCs w:val="19"/>
          <w:lang w:eastAsia="en-AU"/>
        </w:rPr>
        <w:t xml:space="preserve">favour the interests of Aboriginal and Torres Strait Islander persons in the Torres Strait area over those of other persons. In doing so, </w:t>
      </w:r>
      <w:r w:rsidR="004602BE">
        <w:rPr>
          <w:rFonts w:ascii="Helvetica Neue" w:eastAsia="Times New Roman" w:hAnsi="Helvetica Neue" w:cs="Times New Roman"/>
          <w:color w:val="111111"/>
          <w:sz w:val="19"/>
          <w:szCs w:val="19"/>
          <w:lang w:eastAsia="en-AU"/>
        </w:rPr>
        <w:t xml:space="preserve">the </w:t>
      </w:r>
      <w:r w:rsidR="00E7461C">
        <w:rPr>
          <w:rFonts w:ascii="Helvetica Neue" w:eastAsia="Times New Roman" w:hAnsi="Helvetica Neue" w:cs="Times New Roman"/>
          <w:color w:val="111111"/>
          <w:sz w:val="19"/>
          <w:szCs w:val="19"/>
          <w:lang w:eastAsia="en-AU"/>
        </w:rPr>
        <w:t>Election Rules</w:t>
      </w:r>
      <w:r w:rsidR="00E7461C" w:rsidRPr="00247B29">
        <w:rPr>
          <w:rFonts w:ascii="Helvetica Neue" w:eastAsia="Times New Roman" w:hAnsi="Helvetica Neue" w:cs="Times New Roman"/>
          <w:color w:val="111111"/>
          <w:sz w:val="19"/>
          <w:szCs w:val="19"/>
          <w:lang w:eastAsia="en-AU"/>
        </w:rPr>
        <w:t xml:space="preserve"> </w:t>
      </w:r>
      <w:r w:rsidRPr="00247B29">
        <w:rPr>
          <w:rFonts w:ascii="Helvetica Neue" w:eastAsia="Times New Roman" w:hAnsi="Helvetica Neue" w:cs="Times New Roman"/>
          <w:color w:val="111111"/>
          <w:sz w:val="19"/>
          <w:szCs w:val="19"/>
          <w:lang w:eastAsia="en-AU"/>
        </w:rPr>
        <w:t xml:space="preserve">treat Aboriginal and Torres Strait Islander persons differently </w:t>
      </w:r>
      <w:proofErr w:type="gramStart"/>
      <w:r w:rsidRPr="00247B29">
        <w:rPr>
          <w:rFonts w:ascii="Helvetica Neue" w:eastAsia="Times New Roman" w:hAnsi="Helvetica Neue" w:cs="Times New Roman"/>
          <w:color w:val="111111"/>
          <w:sz w:val="19"/>
          <w:szCs w:val="19"/>
          <w:lang w:eastAsia="en-AU"/>
        </w:rPr>
        <w:t>on the basis of</w:t>
      </w:r>
      <w:proofErr w:type="gramEnd"/>
      <w:r w:rsidRPr="00247B29">
        <w:rPr>
          <w:rFonts w:ascii="Helvetica Neue" w:eastAsia="Times New Roman" w:hAnsi="Helvetica Neue" w:cs="Times New Roman"/>
          <w:color w:val="111111"/>
          <w:sz w:val="19"/>
          <w:szCs w:val="19"/>
          <w:lang w:eastAsia="en-AU"/>
        </w:rPr>
        <w:t xml:space="preserve"> their race, with the result that other persons do not benefit from being able to participate in the affairs of the TSRA. This means that those persons cannot enjoy certain rights (such as political rights in Article 5(c) of ICERD) to the same extent as Aboriginal and Torres Strait Islanders.  </w:t>
      </w:r>
    </w:p>
    <w:p w:rsidR="00247B29" w:rsidRPr="00247B29" w:rsidRDefault="00247B29" w:rsidP="00247B29">
      <w:pPr>
        <w:keepNext/>
        <w:shd w:val="clear" w:color="auto" w:fill="FFFFFF"/>
        <w:spacing w:before="100" w:beforeAutospacing="1" w:after="100" w:afterAutospacing="1" w:line="240" w:lineRule="auto"/>
        <w:textAlignment w:val="top"/>
        <w:rPr>
          <w:rFonts w:ascii="Helvetica Neue" w:eastAsia="Times New Roman" w:hAnsi="Helvetica Neue" w:cs="Times New Roman"/>
          <w:sz w:val="19"/>
          <w:szCs w:val="19"/>
          <w:lang w:val="en-US" w:eastAsia="en-AU"/>
        </w:rPr>
      </w:pPr>
      <w:r w:rsidRPr="00247B29">
        <w:rPr>
          <w:rFonts w:ascii="Helvetica Neue" w:eastAsia="Times New Roman" w:hAnsi="Helvetica Neue" w:cs="Times New Roman"/>
          <w:color w:val="111111"/>
          <w:sz w:val="19"/>
          <w:szCs w:val="19"/>
          <w:lang w:eastAsia="en-AU"/>
        </w:rPr>
        <w:t xml:space="preserve">While the </w:t>
      </w:r>
      <w:r w:rsidR="00E7461C">
        <w:rPr>
          <w:rFonts w:ascii="Helvetica Neue" w:eastAsia="Times New Roman" w:hAnsi="Helvetica Neue" w:cs="Times New Roman"/>
          <w:color w:val="111111"/>
          <w:sz w:val="19"/>
          <w:szCs w:val="19"/>
          <w:lang w:eastAsia="en-AU"/>
        </w:rPr>
        <w:t>Election Rules</w:t>
      </w:r>
      <w:r w:rsidR="00E7461C" w:rsidRPr="00247B29">
        <w:rPr>
          <w:rFonts w:ascii="Helvetica Neue" w:eastAsia="Times New Roman" w:hAnsi="Helvetica Neue" w:cs="Times New Roman"/>
          <w:color w:val="111111"/>
          <w:sz w:val="19"/>
          <w:szCs w:val="19"/>
          <w:lang w:eastAsia="en-AU"/>
        </w:rPr>
        <w:t xml:space="preserve"> </w:t>
      </w:r>
      <w:r w:rsidRPr="00247B29">
        <w:rPr>
          <w:rFonts w:ascii="Helvetica Neue" w:eastAsia="Times New Roman" w:hAnsi="Helvetica Neue" w:cs="Times New Roman"/>
          <w:color w:val="111111"/>
          <w:sz w:val="19"/>
          <w:szCs w:val="19"/>
          <w:lang w:eastAsia="en-AU"/>
        </w:rPr>
        <w:t xml:space="preserve">constitute differential treatment </w:t>
      </w:r>
      <w:proofErr w:type="gramStart"/>
      <w:r w:rsidRPr="00247B29">
        <w:rPr>
          <w:rFonts w:ascii="Helvetica Neue" w:eastAsia="Times New Roman" w:hAnsi="Helvetica Neue" w:cs="Times New Roman"/>
          <w:color w:val="111111"/>
          <w:sz w:val="19"/>
          <w:szCs w:val="19"/>
          <w:lang w:eastAsia="en-AU"/>
        </w:rPr>
        <w:t>on the basis of</w:t>
      </w:r>
      <w:proofErr w:type="gramEnd"/>
      <w:r w:rsidRPr="00247B29">
        <w:rPr>
          <w:rFonts w:ascii="Helvetica Neue" w:eastAsia="Times New Roman" w:hAnsi="Helvetica Neue" w:cs="Times New Roman"/>
          <w:color w:val="111111"/>
          <w:sz w:val="19"/>
          <w:szCs w:val="19"/>
          <w:lang w:eastAsia="en-AU"/>
        </w:rPr>
        <w:t xml:space="preserve"> race, it can be characterised as a ‘special measure’ with the meaning of Article 1(4) of the ICERD. Article 1(4) provides that ‘special measures’ are deemed not to be discrimination. Special measures </w:t>
      </w:r>
      <w:proofErr w:type="gramStart"/>
      <w:r w:rsidRPr="00247B29">
        <w:rPr>
          <w:rFonts w:ascii="Helvetica Neue" w:eastAsia="Times New Roman" w:hAnsi="Helvetica Neue" w:cs="Times New Roman"/>
          <w:color w:val="111111"/>
          <w:sz w:val="19"/>
          <w:szCs w:val="19"/>
          <w:lang w:eastAsia="en-AU"/>
        </w:rPr>
        <w:t>are designed</w:t>
      </w:r>
      <w:proofErr w:type="gramEnd"/>
      <w:r w:rsidRPr="00247B29">
        <w:rPr>
          <w:rFonts w:ascii="Helvetica Neue" w:eastAsia="Times New Roman" w:hAnsi="Helvetica Neue" w:cs="Times New Roman"/>
          <w:color w:val="111111"/>
          <w:sz w:val="19"/>
          <w:szCs w:val="19"/>
          <w:lang w:eastAsia="en-AU"/>
        </w:rPr>
        <w:t xml:space="preserve"> to ‘secure to disadvantaged groups the full and equal enjoyment of human rights and fundamental freedoms.’ For a measure to be characterised as a ‘special measure’ it must: </w:t>
      </w:r>
    </w:p>
    <w:p w:rsidR="00247B29" w:rsidRPr="00247B29" w:rsidRDefault="00247B29" w:rsidP="00360AAE">
      <w:pPr>
        <w:keepNext/>
        <w:shd w:val="clear" w:color="auto" w:fill="FFFFFF"/>
        <w:spacing w:after="0" w:line="240" w:lineRule="auto"/>
        <w:ind w:left="714" w:hanging="357"/>
        <w:textAlignment w:val="top"/>
        <w:rPr>
          <w:rFonts w:ascii="Helvetica Neue" w:eastAsia="Times New Roman" w:hAnsi="Helvetica Neue" w:cs="Times New Roman"/>
          <w:sz w:val="19"/>
          <w:szCs w:val="19"/>
          <w:lang w:val="en-US" w:eastAsia="en-AU"/>
        </w:rPr>
      </w:pPr>
      <w:r w:rsidRPr="00247B29">
        <w:rPr>
          <w:rFonts w:ascii="Symbol" w:eastAsia="Times New Roman" w:hAnsi="Symbol" w:cs="Times New Roman"/>
          <w:color w:val="111111"/>
          <w:sz w:val="19"/>
          <w:szCs w:val="19"/>
          <w:lang w:eastAsia="en-AU"/>
        </w:rPr>
        <w:t></w:t>
      </w:r>
      <w:r w:rsidRPr="00247B29">
        <w:rPr>
          <w:rFonts w:ascii="Times New Roman" w:eastAsia="Times New Roman" w:hAnsi="Times New Roman" w:cs="Times New Roman"/>
          <w:color w:val="111111"/>
          <w:sz w:val="14"/>
          <w:szCs w:val="14"/>
          <w:lang w:eastAsia="en-AU"/>
        </w:rPr>
        <w:t xml:space="preserve">         </w:t>
      </w:r>
      <w:r w:rsidR="00360AAE">
        <w:rPr>
          <w:rFonts w:ascii="Helvetica Neue" w:eastAsia="Times New Roman" w:hAnsi="Helvetica Neue" w:cs="Times New Roman"/>
          <w:color w:val="111111"/>
          <w:sz w:val="19"/>
          <w:szCs w:val="19"/>
          <w:lang w:eastAsia="en-AU"/>
        </w:rPr>
        <w:t>b</w:t>
      </w:r>
      <w:r w:rsidRPr="00247B29">
        <w:rPr>
          <w:rFonts w:ascii="Helvetica Neue" w:eastAsia="Times New Roman" w:hAnsi="Helvetica Neue" w:cs="Times New Roman"/>
          <w:color w:val="111111"/>
          <w:sz w:val="19"/>
          <w:szCs w:val="19"/>
          <w:lang w:eastAsia="en-AU"/>
        </w:rPr>
        <w:t>e for a particular group or individuals</w:t>
      </w:r>
      <w:proofErr w:type="gramStart"/>
      <w:r w:rsidRPr="00247B29">
        <w:rPr>
          <w:rFonts w:ascii="Helvetica Neue" w:eastAsia="Times New Roman" w:hAnsi="Helvetica Neue" w:cs="Times New Roman"/>
          <w:color w:val="111111"/>
          <w:sz w:val="19"/>
          <w:szCs w:val="19"/>
          <w:lang w:eastAsia="en-AU"/>
        </w:rPr>
        <w:t>;</w:t>
      </w:r>
      <w:proofErr w:type="gramEnd"/>
      <w:r w:rsidRPr="00247B29">
        <w:rPr>
          <w:rFonts w:ascii="Helvetica Neue" w:eastAsia="Times New Roman" w:hAnsi="Helvetica Neue" w:cs="Times New Roman"/>
          <w:color w:val="111111"/>
          <w:sz w:val="19"/>
          <w:szCs w:val="19"/>
          <w:lang w:eastAsia="en-AU"/>
        </w:rPr>
        <w:t xml:space="preserve"> </w:t>
      </w:r>
    </w:p>
    <w:p w:rsidR="00247B29" w:rsidRPr="00247B29" w:rsidRDefault="00247B29" w:rsidP="00360AAE">
      <w:pPr>
        <w:keepNext/>
        <w:shd w:val="clear" w:color="auto" w:fill="FFFFFF"/>
        <w:spacing w:after="0" w:line="240" w:lineRule="auto"/>
        <w:ind w:left="714" w:hanging="357"/>
        <w:textAlignment w:val="top"/>
        <w:rPr>
          <w:rFonts w:ascii="Helvetica Neue" w:eastAsia="Times New Roman" w:hAnsi="Helvetica Neue" w:cs="Times New Roman"/>
          <w:sz w:val="19"/>
          <w:szCs w:val="19"/>
          <w:lang w:val="en-US" w:eastAsia="en-AU"/>
        </w:rPr>
      </w:pPr>
      <w:proofErr w:type="gramStart"/>
      <w:r w:rsidRPr="00247B29">
        <w:rPr>
          <w:rFonts w:ascii="Symbol" w:eastAsia="Times New Roman" w:hAnsi="Symbol" w:cs="Times New Roman"/>
          <w:color w:val="111111"/>
          <w:sz w:val="19"/>
          <w:szCs w:val="19"/>
          <w:lang w:eastAsia="en-AU"/>
        </w:rPr>
        <w:t></w:t>
      </w:r>
      <w:r w:rsidRPr="00247B29">
        <w:rPr>
          <w:rFonts w:ascii="Times New Roman" w:eastAsia="Times New Roman" w:hAnsi="Times New Roman" w:cs="Times New Roman"/>
          <w:color w:val="111111"/>
          <w:sz w:val="14"/>
          <w:szCs w:val="14"/>
          <w:lang w:eastAsia="en-AU"/>
        </w:rPr>
        <w:t xml:space="preserve">         </w:t>
      </w:r>
      <w:r w:rsidR="00360AAE">
        <w:rPr>
          <w:rFonts w:ascii="Helvetica Neue" w:eastAsia="Times New Roman" w:hAnsi="Helvetica Neue" w:cs="Times New Roman"/>
          <w:color w:val="111111"/>
          <w:sz w:val="19"/>
          <w:szCs w:val="19"/>
          <w:lang w:eastAsia="en-AU"/>
        </w:rPr>
        <w:t>b</w:t>
      </w:r>
      <w:r w:rsidRPr="00247B29">
        <w:rPr>
          <w:rFonts w:ascii="Helvetica Neue" w:eastAsia="Times New Roman" w:hAnsi="Helvetica Neue" w:cs="Times New Roman"/>
          <w:color w:val="111111"/>
          <w:sz w:val="19"/>
          <w:szCs w:val="19"/>
          <w:lang w:eastAsia="en-AU"/>
        </w:rPr>
        <w:t>e taken</w:t>
      </w:r>
      <w:proofErr w:type="gramEnd"/>
      <w:r w:rsidRPr="00247B29">
        <w:rPr>
          <w:rFonts w:ascii="Helvetica Neue" w:eastAsia="Times New Roman" w:hAnsi="Helvetica Neue" w:cs="Times New Roman"/>
          <w:color w:val="111111"/>
          <w:sz w:val="19"/>
          <w:szCs w:val="19"/>
          <w:lang w:eastAsia="en-AU"/>
        </w:rPr>
        <w:t xml:space="preserve"> for the sole purpose of securing the adequate advancement of those groups or individuals; </w:t>
      </w:r>
    </w:p>
    <w:p w:rsidR="00247B29" w:rsidRPr="00247B29" w:rsidRDefault="00247B29" w:rsidP="00360AAE">
      <w:pPr>
        <w:keepNext/>
        <w:shd w:val="clear" w:color="auto" w:fill="FFFFFF"/>
        <w:spacing w:after="0" w:line="240" w:lineRule="auto"/>
        <w:ind w:left="714" w:hanging="357"/>
        <w:textAlignment w:val="top"/>
        <w:rPr>
          <w:rFonts w:ascii="Helvetica Neue" w:eastAsia="Times New Roman" w:hAnsi="Helvetica Neue" w:cs="Times New Roman"/>
          <w:sz w:val="19"/>
          <w:szCs w:val="19"/>
          <w:lang w:val="en-US" w:eastAsia="en-AU"/>
        </w:rPr>
      </w:pPr>
      <w:r w:rsidRPr="00247B29">
        <w:rPr>
          <w:rFonts w:ascii="Symbol" w:eastAsia="Times New Roman" w:hAnsi="Symbol" w:cs="Times New Roman"/>
          <w:color w:val="111111"/>
          <w:sz w:val="19"/>
          <w:szCs w:val="19"/>
          <w:lang w:eastAsia="en-AU"/>
        </w:rPr>
        <w:t></w:t>
      </w:r>
      <w:r w:rsidRPr="00247B29">
        <w:rPr>
          <w:rFonts w:ascii="Times New Roman" w:eastAsia="Times New Roman" w:hAnsi="Times New Roman" w:cs="Times New Roman"/>
          <w:color w:val="111111"/>
          <w:sz w:val="14"/>
          <w:szCs w:val="14"/>
          <w:lang w:eastAsia="en-AU"/>
        </w:rPr>
        <w:t xml:space="preserve">         </w:t>
      </w:r>
      <w:r w:rsidR="00360AAE">
        <w:rPr>
          <w:rFonts w:ascii="Helvetica Neue" w:eastAsia="Times New Roman" w:hAnsi="Helvetica Neue" w:cs="Times New Roman"/>
          <w:color w:val="111111"/>
          <w:sz w:val="19"/>
          <w:szCs w:val="19"/>
          <w:lang w:eastAsia="en-AU"/>
        </w:rPr>
        <w:t>b</w:t>
      </w:r>
      <w:r w:rsidRPr="00247B29">
        <w:rPr>
          <w:rFonts w:ascii="Helvetica Neue" w:eastAsia="Times New Roman" w:hAnsi="Helvetica Neue" w:cs="Times New Roman"/>
          <w:color w:val="111111"/>
          <w:sz w:val="19"/>
          <w:szCs w:val="19"/>
          <w:lang w:eastAsia="en-AU"/>
        </w:rPr>
        <w:t>e ‘necessary’; and</w:t>
      </w:r>
    </w:p>
    <w:p w:rsidR="00247B29" w:rsidRPr="00247B29" w:rsidRDefault="00247B29" w:rsidP="00360AAE">
      <w:pPr>
        <w:keepNext/>
        <w:shd w:val="clear" w:color="auto" w:fill="FFFFFF"/>
        <w:spacing w:after="0" w:line="240" w:lineRule="auto"/>
        <w:ind w:left="714" w:hanging="357"/>
        <w:textAlignment w:val="top"/>
        <w:rPr>
          <w:rFonts w:ascii="Helvetica Neue" w:eastAsia="Times New Roman" w:hAnsi="Helvetica Neue" w:cs="Times New Roman"/>
          <w:sz w:val="19"/>
          <w:szCs w:val="19"/>
          <w:lang w:val="en-US" w:eastAsia="en-AU"/>
        </w:rPr>
      </w:pPr>
      <w:r w:rsidRPr="00247B29">
        <w:rPr>
          <w:rFonts w:ascii="Symbol" w:eastAsia="Times New Roman" w:hAnsi="Symbol" w:cs="Times New Roman"/>
          <w:color w:val="111111"/>
          <w:sz w:val="19"/>
          <w:szCs w:val="19"/>
          <w:lang w:eastAsia="en-AU"/>
        </w:rPr>
        <w:t></w:t>
      </w:r>
      <w:r w:rsidRPr="00247B29">
        <w:rPr>
          <w:rFonts w:ascii="Times New Roman" w:eastAsia="Times New Roman" w:hAnsi="Times New Roman" w:cs="Times New Roman"/>
          <w:color w:val="111111"/>
          <w:sz w:val="14"/>
          <w:szCs w:val="14"/>
          <w:lang w:eastAsia="en-AU"/>
        </w:rPr>
        <w:t xml:space="preserve">         </w:t>
      </w:r>
      <w:r w:rsidR="00360AAE">
        <w:rPr>
          <w:rFonts w:ascii="Helvetica Neue" w:eastAsia="Times New Roman" w:hAnsi="Helvetica Neue" w:cs="Times New Roman"/>
          <w:color w:val="111111"/>
          <w:sz w:val="19"/>
          <w:szCs w:val="19"/>
          <w:lang w:eastAsia="en-AU"/>
        </w:rPr>
        <w:t>n</w:t>
      </w:r>
      <w:r w:rsidRPr="00247B29">
        <w:rPr>
          <w:rFonts w:ascii="Helvetica Neue" w:eastAsia="Times New Roman" w:hAnsi="Helvetica Neue" w:cs="Times New Roman"/>
          <w:color w:val="111111"/>
          <w:sz w:val="19"/>
          <w:szCs w:val="19"/>
          <w:lang w:eastAsia="en-AU"/>
        </w:rPr>
        <w:t xml:space="preserve">ot continue after its objectives </w:t>
      </w:r>
      <w:proofErr w:type="gramStart"/>
      <w:r w:rsidRPr="00247B29">
        <w:rPr>
          <w:rFonts w:ascii="Helvetica Neue" w:eastAsia="Times New Roman" w:hAnsi="Helvetica Neue" w:cs="Times New Roman"/>
          <w:color w:val="111111"/>
          <w:sz w:val="19"/>
          <w:szCs w:val="19"/>
          <w:lang w:eastAsia="en-AU"/>
        </w:rPr>
        <w:t>have been achieved</w:t>
      </w:r>
      <w:proofErr w:type="gramEnd"/>
      <w:r w:rsidRPr="00247B29">
        <w:rPr>
          <w:rFonts w:ascii="Helvetica Neue" w:eastAsia="Times New Roman" w:hAnsi="Helvetica Neue" w:cs="Times New Roman"/>
          <w:color w:val="111111"/>
          <w:sz w:val="19"/>
          <w:szCs w:val="19"/>
          <w:lang w:eastAsia="en-AU"/>
        </w:rPr>
        <w:t xml:space="preserve">. </w:t>
      </w:r>
    </w:p>
    <w:p w:rsidR="00247B29" w:rsidRPr="00247B29" w:rsidRDefault="00247B29" w:rsidP="00247B29">
      <w:pPr>
        <w:shd w:val="clear" w:color="auto" w:fill="FFFFFF"/>
        <w:spacing w:before="100" w:beforeAutospacing="1" w:after="100" w:afterAutospacing="1" w:line="240" w:lineRule="auto"/>
        <w:textAlignment w:val="top"/>
        <w:rPr>
          <w:rFonts w:ascii="Helvetica Neue" w:eastAsia="Times New Roman" w:hAnsi="Helvetica Neue" w:cs="Times New Roman"/>
          <w:sz w:val="19"/>
          <w:szCs w:val="19"/>
          <w:lang w:val="en-US" w:eastAsia="en-AU"/>
        </w:rPr>
      </w:pPr>
      <w:r w:rsidRPr="00247B29">
        <w:rPr>
          <w:rFonts w:ascii="Helvetica Neue" w:eastAsia="Times New Roman" w:hAnsi="Helvetica Neue" w:cs="Times New Roman"/>
          <w:color w:val="111111"/>
          <w:sz w:val="19"/>
          <w:szCs w:val="19"/>
          <w:lang w:eastAsia="en-AU"/>
        </w:rPr>
        <w:t xml:space="preserve">The </w:t>
      </w:r>
      <w:r w:rsidR="00E7461C">
        <w:rPr>
          <w:rFonts w:ascii="Helvetica Neue" w:eastAsia="Times New Roman" w:hAnsi="Helvetica Neue" w:cs="Times New Roman"/>
          <w:color w:val="111111"/>
          <w:sz w:val="19"/>
          <w:szCs w:val="19"/>
          <w:lang w:eastAsia="en-AU"/>
        </w:rPr>
        <w:t>Election Rules</w:t>
      </w:r>
      <w:r w:rsidR="00E7461C" w:rsidRPr="00247B29">
        <w:rPr>
          <w:rFonts w:ascii="Helvetica Neue" w:eastAsia="Times New Roman" w:hAnsi="Helvetica Neue" w:cs="Times New Roman"/>
          <w:color w:val="111111"/>
          <w:sz w:val="19"/>
          <w:szCs w:val="19"/>
          <w:lang w:eastAsia="en-AU"/>
        </w:rPr>
        <w:t xml:space="preserve"> </w:t>
      </w:r>
      <w:r w:rsidRPr="00247B29">
        <w:rPr>
          <w:rFonts w:ascii="Helvetica Neue" w:eastAsia="Times New Roman" w:hAnsi="Helvetica Neue" w:cs="Times New Roman"/>
          <w:color w:val="111111"/>
          <w:sz w:val="19"/>
          <w:szCs w:val="19"/>
          <w:lang w:eastAsia="en-AU"/>
        </w:rPr>
        <w:t xml:space="preserve">meet these criteria. The </w:t>
      </w:r>
      <w:r w:rsidR="00E7461C">
        <w:rPr>
          <w:rFonts w:ascii="Helvetica Neue" w:eastAsia="Times New Roman" w:hAnsi="Helvetica Neue" w:cs="Times New Roman"/>
          <w:color w:val="111111"/>
          <w:sz w:val="19"/>
          <w:szCs w:val="19"/>
          <w:lang w:eastAsia="en-AU"/>
        </w:rPr>
        <w:t>Election Rules</w:t>
      </w:r>
      <w:r w:rsidRPr="00247B29">
        <w:rPr>
          <w:rFonts w:ascii="Helvetica Neue" w:eastAsia="Times New Roman" w:hAnsi="Helvetica Neue" w:cs="Times New Roman"/>
          <w:color w:val="111111"/>
          <w:sz w:val="19"/>
          <w:szCs w:val="19"/>
          <w:lang w:eastAsia="en-AU"/>
        </w:rPr>
        <w:t>:</w:t>
      </w:r>
    </w:p>
    <w:p w:rsidR="00247B29" w:rsidRPr="00247B29" w:rsidRDefault="00E7461C" w:rsidP="00247B29">
      <w:pPr>
        <w:numPr>
          <w:ilvl w:val="0"/>
          <w:numId w:val="3"/>
        </w:numPr>
        <w:shd w:val="clear" w:color="auto" w:fill="FFFFFF"/>
        <w:spacing w:before="100" w:beforeAutospacing="1" w:after="100" w:afterAutospacing="1" w:line="240" w:lineRule="auto"/>
        <w:textAlignment w:val="top"/>
        <w:rPr>
          <w:rFonts w:ascii="Helvetica Neue" w:eastAsia="Times New Roman" w:hAnsi="Helvetica Neue" w:cs="Times New Roman"/>
          <w:color w:val="111111"/>
          <w:sz w:val="19"/>
          <w:szCs w:val="19"/>
          <w:lang w:val="en-US" w:eastAsia="en-AU"/>
        </w:rPr>
      </w:pPr>
      <w:r>
        <w:rPr>
          <w:rFonts w:ascii="Helvetica Neue" w:eastAsia="Times New Roman" w:hAnsi="Helvetica Neue" w:cs="Times New Roman"/>
          <w:color w:val="111111"/>
          <w:sz w:val="19"/>
          <w:szCs w:val="19"/>
          <w:lang w:eastAsia="en-AU"/>
        </w:rPr>
        <w:t>apply</w:t>
      </w:r>
      <w:r w:rsidRPr="00247B29">
        <w:rPr>
          <w:rFonts w:ascii="Helvetica Neue" w:eastAsia="Times New Roman" w:hAnsi="Helvetica Neue" w:cs="Times New Roman"/>
          <w:color w:val="111111"/>
          <w:sz w:val="19"/>
          <w:szCs w:val="19"/>
          <w:lang w:eastAsia="en-AU"/>
        </w:rPr>
        <w:t xml:space="preserve"> </w:t>
      </w:r>
      <w:r w:rsidR="00247B29" w:rsidRPr="00247B29">
        <w:rPr>
          <w:rFonts w:ascii="Helvetica Neue" w:eastAsia="Times New Roman" w:hAnsi="Helvetica Neue" w:cs="Times New Roman"/>
          <w:color w:val="111111"/>
          <w:sz w:val="19"/>
          <w:szCs w:val="19"/>
          <w:lang w:eastAsia="en-AU"/>
        </w:rPr>
        <w:t xml:space="preserve">directly to Aboriginal and Torres Strait Islander persons in the Torres Strait area; </w:t>
      </w:r>
    </w:p>
    <w:p w:rsidR="00247B29" w:rsidRPr="00247B29" w:rsidRDefault="00247B29" w:rsidP="00247B29">
      <w:pPr>
        <w:numPr>
          <w:ilvl w:val="0"/>
          <w:numId w:val="3"/>
        </w:numPr>
        <w:shd w:val="clear" w:color="auto" w:fill="FFFFFF"/>
        <w:spacing w:before="100" w:beforeAutospacing="1" w:after="100" w:afterAutospacing="1" w:line="240" w:lineRule="auto"/>
        <w:textAlignment w:val="top"/>
        <w:rPr>
          <w:rFonts w:ascii="Helvetica Neue" w:eastAsia="Times New Roman" w:hAnsi="Helvetica Neue" w:cs="Times New Roman"/>
          <w:color w:val="111111"/>
          <w:sz w:val="19"/>
          <w:szCs w:val="19"/>
          <w:lang w:val="en-US" w:eastAsia="en-AU"/>
        </w:rPr>
      </w:pPr>
      <w:r w:rsidRPr="00247B29">
        <w:rPr>
          <w:rFonts w:ascii="Helvetica Neue" w:eastAsia="Times New Roman" w:hAnsi="Helvetica Neue" w:cs="Times New Roman"/>
          <w:color w:val="111111"/>
          <w:sz w:val="19"/>
          <w:szCs w:val="19"/>
          <w:lang w:eastAsia="en-AU"/>
        </w:rPr>
        <w:t>ha</w:t>
      </w:r>
      <w:r w:rsidR="00E7461C">
        <w:rPr>
          <w:rFonts w:ascii="Helvetica Neue" w:eastAsia="Times New Roman" w:hAnsi="Helvetica Neue" w:cs="Times New Roman"/>
          <w:color w:val="111111"/>
          <w:sz w:val="19"/>
          <w:szCs w:val="19"/>
          <w:lang w:eastAsia="en-AU"/>
        </w:rPr>
        <w:t>ve</w:t>
      </w:r>
      <w:r w:rsidRPr="00247B29">
        <w:rPr>
          <w:rFonts w:ascii="Helvetica Neue" w:eastAsia="Times New Roman" w:hAnsi="Helvetica Neue" w:cs="Times New Roman"/>
          <w:color w:val="111111"/>
          <w:sz w:val="19"/>
          <w:szCs w:val="19"/>
          <w:lang w:eastAsia="en-AU"/>
        </w:rPr>
        <w:t xml:space="preserve"> as </w:t>
      </w:r>
      <w:r w:rsidR="00692647">
        <w:rPr>
          <w:rFonts w:ascii="Helvetica Neue" w:eastAsia="Times New Roman" w:hAnsi="Helvetica Neue" w:cs="Times New Roman"/>
          <w:color w:val="111111"/>
          <w:sz w:val="19"/>
          <w:szCs w:val="19"/>
          <w:lang w:eastAsia="en-AU"/>
        </w:rPr>
        <w:t>their</w:t>
      </w:r>
      <w:r w:rsidR="00692647" w:rsidRPr="00247B29">
        <w:rPr>
          <w:rFonts w:ascii="Helvetica Neue" w:eastAsia="Times New Roman" w:hAnsi="Helvetica Neue" w:cs="Times New Roman"/>
          <w:color w:val="111111"/>
          <w:sz w:val="19"/>
          <w:szCs w:val="19"/>
          <w:lang w:eastAsia="en-AU"/>
        </w:rPr>
        <w:t xml:space="preserve"> </w:t>
      </w:r>
      <w:r w:rsidRPr="00247B29">
        <w:rPr>
          <w:rFonts w:ascii="Helvetica Neue" w:eastAsia="Times New Roman" w:hAnsi="Helvetica Neue" w:cs="Times New Roman"/>
          <w:color w:val="111111"/>
          <w:sz w:val="19"/>
          <w:szCs w:val="19"/>
          <w:lang w:eastAsia="en-AU"/>
        </w:rPr>
        <w:t xml:space="preserve">sole purpose the effective involvement of Aboriginal and Torres Strait Islander persons in the formulation of policies and programmes affecting them; </w:t>
      </w:r>
    </w:p>
    <w:p w:rsidR="00247B29" w:rsidRPr="00247B29" w:rsidRDefault="00E7461C" w:rsidP="00247B29">
      <w:pPr>
        <w:numPr>
          <w:ilvl w:val="0"/>
          <w:numId w:val="3"/>
        </w:numPr>
        <w:shd w:val="clear" w:color="auto" w:fill="FFFFFF"/>
        <w:spacing w:before="100" w:beforeAutospacing="1" w:after="100" w:afterAutospacing="1" w:line="240" w:lineRule="auto"/>
        <w:textAlignment w:val="top"/>
        <w:rPr>
          <w:rFonts w:ascii="Helvetica Neue" w:eastAsia="Times New Roman" w:hAnsi="Helvetica Neue" w:cs="Times New Roman"/>
          <w:color w:val="111111"/>
          <w:sz w:val="19"/>
          <w:szCs w:val="19"/>
          <w:lang w:val="en-US" w:eastAsia="en-AU"/>
        </w:rPr>
      </w:pPr>
      <w:r>
        <w:rPr>
          <w:rFonts w:ascii="Helvetica Neue" w:eastAsia="Times New Roman" w:hAnsi="Helvetica Neue" w:cs="Times New Roman"/>
          <w:color w:val="111111"/>
          <w:sz w:val="19"/>
          <w:szCs w:val="19"/>
          <w:lang w:eastAsia="en-AU"/>
        </w:rPr>
        <w:t>are</w:t>
      </w:r>
      <w:r w:rsidRPr="00247B29">
        <w:rPr>
          <w:rFonts w:ascii="Helvetica Neue" w:eastAsia="Times New Roman" w:hAnsi="Helvetica Neue" w:cs="Times New Roman"/>
          <w:color w:val="111111"/>
          <w:sz w:val="19"/>
          <w:szCs w:val="19"/>
          <w:lang w:eastAsia="en-AU"/>
        </w:rPr>
        <w:t xml:space="preserve"> </w:t>
      </w:r>
      <w:r w:rsidR="00247B29" w:rsidRPr="00247B29">
        <w:rPr>
          <w:rFonts w:ascii="Helvetica Neue" w:eastAsia="Times New Roman" w:hAnsi="Helvetica Neue" w:cs="Times New Roman"/>
          <w:color w:val="111111"/>
          <w:sz w:val="19"/>
          <w:szCs w:val="19"/>
          <w:lang w:eastAsia="en-AU"/>
        </w:rPr>
        <w:t xml:space="preserve">necessary to empower Aboriginal and Torres Strait Islander persons to participate in public affairs, and is a reasonable and proportionate response given historical marginalisation from public life of this particular group; </w:t>
      </w:r>
      <w:r w:rsidR="00360AAE">
        <w:rPr>
          <w:rFonts w:ascii="Helvetica Neue" w:eastAsia="Times New Roman" w:hAnsi="Helvetica Neue" w:cs="Times New Roman"/>
          <w:color w:val="111111"/>
          <w:sz w:val="19"/>
          <w:szCs w:val="19"/>
          <w:lang w:eastAsia="en-AU"/>
        </w:rPr>
        <w:t>and</w:t>
      </w:r>
    </w:p>
    <w:p w:rsidR="00360AAE" w:rsidRPr="00360AAE" w:rsidRDefault="00E7461C" w:rsidP="00360AAE">
      <w:pPr>
        <w:numPr>
          <w:ilvl w:val="0"/>
          <w:numId w:val="3"/>
        </w:numPr>
        <w:shd w:val="clear" w:color="auto" w:fill="FFFFFF"/>
        <w:spacing w:before="100" w:beforeAutospacing="1" w:after="100" w:afterAutospacing="1" w:line="240" w:lineRule="auto"/>
        <w:textAlignment w:val="top"/>
        <w:rPr>
          <w:rFonts w:ascii="Helvetica Neue" w:eastAsia="Times New Roman" w:hAnsi="Helvetica Neue" w:cs="Times New Roman"/>
          <w:color w:val="111111"/>
          <w:sz w:val="19"/>
          <w:szCs w:val="19"/>
          <w:lang w:val="en-US" w:eastAsia="en-AU"/>
        </w:rPr>
      </w:pPr>
      <w:proofErr w:type="gramStart"/>
      <w:r>
        <w:rPr>
          <w:rFonts w:ascii="Helvetica Neue" w:eastAsia="Times New Roman" w:hAnsi="Helvetica Neue" w:cs="Times New Roman"/>
          <w:color w:val="111111"/>
          <w:sz w:val="19"/>
          <w:szCs w:val="19"/>
          <w:lang w:eastAsia="en-AU"/>
        </w:rPr>
        <w:t>have</w:t>
      </w:r>
      <w:proofErr w:type="gramEnd"/>
      <w:r w:rsidRPr="00247B29">
        <w:rPr>
          <w:rFonts w:ascii="Helvetica Neue" w:eastAsia="Times New Roman" w:hAnsi="Helvetica Neue" w:cs="Times New Roman"/>
          <w:color w:val="111111"/>
          <w:sz w:val="19"/>
          <w:szCs w:val="19"/>
          <w:lang w:eastAsia="en-AU"/>
        </w:rPr>
        <w:t xml:space="preserve"> </w:t>
      </w:r>
      <w:r w:rsidR="00247B29" w:rsidRPr="00247B29">
        <w:rPr>
          <w:rFonts w:ascii="Helvetica Neue" w:eastAsia="Times New Roman" w:hAnsi="Helvetica Neue" w:cs="Times New Roman"/>
          <w:color w:val="111111"/>
          <w:sz w:val="19"/>
          <w:szCs w:val="19"/>
          <w:lang w:eastAsia="en-AU"/>
        </w:rPr>
        <w:t>a purpose which has yet to be achieved, as ongoing disadvantage experienced by Aboriginal and Torres Strait Islander persons demonstrates. </w:t>
      </w:r>
    </w:p>
    <w:p w:rsidR="00360AAE" w:rsidRDefault="00E840D9" w:rsidP="00360AAE">
      <w:pPr>
        <w:shd w:val="clear" w:color="auto" w:fill="FFFFFF"/>
        <w:spacing w:before="100" w:beforeAutospacing="1" w:after="100" w:afterAutospacing="1" w:line="240" w:lineRule="auto"/>
        <w:textAlignment w:val="top"/>
        <w:rPr>
          <w:rFonts w:ascii="Helvetica Neue" w:eastAsia="Times New Roman" w:hAnsi="Helvetica Neue" w:cs="Times New Roman"/>
          <w:color w:val="111111"/>
          <w:sz w:val="19"/>
          <w:szCs w:val="19"/>
          <w:lang w:val="en-US" w:eastAsia="en-AU"/>
        </w:rPr>
      </w:pPr>
      <w:r w:rsidRPr="00360AAE">
        <w:rPr>
          <w:rFonts w:ascii="Helvetica Neue" w:hAnsi="Helvetica Neue"/>
          <w:i/>
          <w:sz w:val="19"/>
          <w:szCs w:val="19"/>
        </w:rPr>
        <w:t xml:space="preserve">The right, when charged with a criminal offence, to </w:t>
      </w:r>
      <w:proofErr w:type="gramStart"/>
      <w:r w:rsidRPr="00360AAE">
        <w:rPr>
          <w:rFonts w:ascii="Helvetica Neue" w:hAnsi="Helvetica Neue"/>
          <w:i/>
          <w:sz w:val="19"/>
          <w:szCs w:val="19"/>
        </w:rPr>
        <w:t>be presumed</w:t>
      </w:r>
      <w:proofErr w:type="gramEnd"/>
      <w:r w:rsidRPr="00360AAE">
        <w:rPr>
          <w:rFonts w:ascii="Helvetica Neue" w:hAnsi="Helvetica Neue"/>
          <w:i/>
          <w:sz w:val="19"/>
          <w:szCs w:val="19"/>
        </w:rPr>
        <w:t xml:space="preserve"> innocent until proved guilty according to law</w:t>
      </w:r>
    </w:p>
    <w:p w:rsidR="00360AAE" w:rsidRDefault="007D3936" w:rsidP="00360AAE">
      <w:pPr>
        <w:shd w:val="clear" w:color="auto" w:fill="FFFFFF"/>
        <w:spacing w:before="100" w:beforeAutospacing="1" w:after="100" w:afterAutospacing="1" w:line="240" w:lineRule="auto"/>
        <w:textAlignment w:val="top"/>
        <w:rPr>
          <w:rFonts w:ascii="Helvetica Neue" w:eastAsia="Times New Roman" w:hAnsi="Helvetica Neue" w:cs="Times New Roman"/>
          <w:color w:val="111111"/>
          <w:sz w:val="19"/>
          <w:szCs w:val="19"/>
          <w:lang w:val="en-US" w:eastAsia="en-AU"/>
        </w:rPr>
      </w:pPr>
      <w:r w:rsidRPr="004E22B3">
        <w:rPr>
          <w:rFonts w:ascii="Helvetica Neue" w:eastAsia="Times New Roman" w:hAnsi="Helvetica Neue" w:cs="Times New Roman"/>
          <w:bCs/>
          <w:sz w:val="19"/>
          <w:szCs w:val="19"/>
          <w:lang w:eastAsia="en-AU"/>
        </w:rPr>
        <w:t>Article 14.</w:t>
      </w:r>
      <w:r w:rsidR="00361E90" w:rsidRPr="004E22B3">
        <w:rPr>
          <w:rFonts w:ascii="Helvetica Neue" w:eastAsia="Times New Roman" w:hAnsi="Helvetica Neue" w:cs="Times New Roman"/>
          <w:bCs/>
          <w:sz w:val="19"/>
          <w:szCs w:val="19"/>
          <w:lang w:eastAsia="en-AU"/>
        </w:rPr>
        <w:t>2</w:t>
      </w:r>
      <w:r w:rsidRPr="004E22B3">
        <w:rPr>
          <w:rFonts w:ascii="Helvetica Neue" w:eastAsia="Times New Roman" w:hAnsi="Helvetica Neue" w:cs="Times New Roman"/>
          <w:bCs/>
          <w:sz w:val="19"/>
          <w:szCs w:val="19"/>
          <w:lang w:eastAsia="en-AU"/>
        </w:rPr>
        <w:t xml:space="preserve"> of the ICCPR states that, </w:t>
      </w:r>
      <w:r w:rsidRPr="004E22B3">
        <w:rPr>
          <w:rFonts w:ascii="Helvetica Neue" w:eastAsia="Times New Roman" w:hAnsi="Helvetica Neue" w:cs="Times New Roman" w:hint="eastAsia"/>
          <w:bCs/>
          <w:sz w:val="19"/>
          <w:szCs w:val="19"/>
          <w:lang w:eastAsia="en-AU"/>
        </w:rPr>
        <w:t>“</w:t>
      </w:r>
      <w:r w:rsidRPr="004E22B3">
        <w:rPr>
          <w:rFonts w:ascii="Helvetica Neue" w:eastAsia="Times New Roman" w:hAnsi="Helvetica Neue" w:cs="Times New Roman"/>
          <w:bCs/>
          <w:sz w:val="19"/>
          <w:szCs w:val="19"/>
          <w:lang w:eastAsia="en-AU"/>
        </w:rPr>
        <w:t>Everyone charged with a criminal offence shall have the right to be presumed innocent until proved guilty according to law.</w:t>
      </w:r>
      <w:r w:rsidRPr="004E22B3">
        <w:rPr>
          <w:rFonts w:ascii="Helvetica Neue" w:eastAsia="Times New Roman" w:hAnsi="Helvetica Neue" w:cs="Times New Roman" w:hint="eastAsia"/>
          <w:bCs/>
          <w:sz w:val="19"/>
          <w:szCs w:val="19"/>
          <w:lang w:eastAsia="en-AU"/>
        </w:rPr>
        <w:t>”</w:t>
      </w:r>
    </w:p>
    <w:p w:rsidR="00360AAE" w:rsidRDefault="007D3936" w:rsidP="00360AAE">
      <w:pPr>
        <w:shd w:val="clear" w:color="auto" w:fill="FFFFFF"/>
        <w:spacing w:before="100" w:beforeAutospacing="1" w:after="100" w:afterAutospacing="1" w:line="240" w:lineRule="auto"/>
        <w:textAlignment w:val="top"/>
        <w:rPr>
          <w:rFonts w:ascii="Helvetica Neue" w:eastAsia="Times New Roman" w:hAnsi="Helvetica Neue" w:cs="Times New Roman"/>
          <w:color w:val="111111"/>
          <w:sz w:val="19"/>
          <w:szCs w:val="19"/>
          <w:lang w:val="en-US" w:eastAsia="en-AU"/>
        </w:rPr>
      </w:pPr>
      <w:r w:rsidRPr="004E22B3">
        <w:rPr>
          <w:rFonts w:ascii="Helvetica Neue" w:eastAsia="Times New Roman" w:hAnsi="Helvetica Neue" w:cs="Times New Roman"/>
          <w:bCs/>
          <w:sz w:val="19"/>
          <w:szCs w:val="19"/>
          <w:lang w:eastAsia="en-AU"/>
        </w:rPr>
        <w:t xml:space="preserve">The </w:t>
      </w:r>
      <w:r w:rsidR="008A39F1" w:rsidRPr="004E22B3">
        <w:rPr>
          <w:rFonts w:ascii="Helvetica Neue" w:eastAsia="Times New Roman" w:hAnsi="Helvetica Neue" w:cs="Times New Roman"/>
          <w:bCs/>
          <w:sz w:val="19"/>
          <w:szCs w:val="19"/>
          <w:lang w:eastAsia="en-AU"/>
        </w:rPr>
        <w:t>Election R</w:t>
      </w:r>
      <w:r w:rsidRPr="004E22B3">
        <w:rPr>
          <w:rFonts w:ascii="Helvetica Neue" w:eastAsia="Times New Roman" w:hAnsi="Helvetica Neue" w:cs="Times New Roman"/>
          <w:bCs/>
          <w:sz w:val="19"/>
          <w:szCs w:val="19"/>
          <w:lang w:eastAsia="en-AU"/>
        </w:rPr>
        <w:t xml:space="preserve">ules </w:t>
      </w:r>
      <w:r w:rsidR="008A39F1" w:rsidRPr="004E22B3">
        <w:rPr>
          <w:rFonts w:ascii="Helvetica Neue" w:eastAsia="Times New Roman" w:hAnsi="Helvetica Neue" w:cs="Times New Roman"/>
          <w:bCs/>
          <w:sz w:val="19"/>
          <w:szCs w:val="19"/>
          <w:lang w:eastAsia="en-AU"/>
        </w:rPr>
        <w:t xml:space="preserve">provide </w:t>
      </w:r>
      <w:r w:rsidRPr="004E22B3">
        <w:rPr>
          <w:rFonts w:ascii="Helvetica Neue" w:eastAsia="Times New Roman" w:hAnsi="Helvetica Neue" w:cs="Times New Roman"/>
          <w:bCs/>
          <w:sz w:val="19"/>
          <w:szCs w:val="19"/>
          <w:lang w:eastAsia="en-AU"/>
        </w:rPr>
        <w:t xml:space="preserve">nine </w:t>
      </w:r>
      <w:r w:rsidR="00360AAE" w:rsidRPr="004E22B3">
        <w:rPr>
          <w:rFonts w:ascii="Helvetica Neue" w:eastAsia="Times New Roman" w:hAnsi="Helvetica Neue" w:cs="Times New Roman"/>
          <w:bCs/>
          <w:sz w:val="19"/>
          <w:szCs w:val="19"/>
          <w:lang w:eastAsia="en-AU"/>
        </w:rPr>
        <w:t>offences that</w:t>
      </w:r>
      <w:r w:rsidRPr="004E22B3">
        <w:rPr>
          <w:rFonts w:ascii="Helvetica Neue" w:eastAsia="Times New Roman" w:hAnsi="Helvetica Neue" w:cs="Times New Roman"/>
          <w:bCs/>
          <w:sz w:val="19"/>
          <w:szCs w:val="19"/>
          <w:lang w:eastAsia="en-AU"/>
        </w:rPr>
        <w:t xml:space="preserve"> require a defendant to either raise evidence about their defence </w:t>
      </w:r>
      <w:r w:rsidR="00796BFC" w:rsidRPr="004E22B3">
        <w:rPr>
          <w:rFonts w:ascii="Helvetica Neue" w:eastAsia="Times New Roman" w:hAnsi="Helvetica Neue" w:cs="Times New Roman"/>
          <w:bCs/>
          <w:sz w:val="19"/>
          <w:szCs w:val="19"/>
          <w:lang w:eastAsia="en-AU"/>
        </w:rPr>
        <w:t xml:space="preserve">(evidential burden) </w:t>
      </w:r>
      <w:r w:rsidRPr="004E22B3">
        <w:rPr>
          <w:rFonts w:ascii="Helvetica Neue" w:eastAsia="Times New Roman" w:hAnsi="Helvetica Neue" w:cs="Times New Roman"/>
          <w:bCs/>
          <w:sz w:val="19"/>
          <w:szCs w:val="19"/>
          <w:lang w:eastAsia="en-AU"/>
        </w:rPr>
        <w:t>or positively prove the defence</w:t>
      </w:r>
      <w:r w:rsidR="00796BFC" w:rsidRPr="004E22B3">
        <w:rPr>
          <w:rFonts w:ascii="Helvetica Neue" w:eastAsia="Times New Roman" w:hAnsi="Helvetica Neue" w:cs="Times New Roman"/>
          <w:bCs/>
          <w:sz w:val="19"/>
          <w:szCs w:val="19"/>
          <w:lang w:eastAsia="en-AU"/>
        </w:rPr>
        <w:t xml:space="preserve"> (legal burden</w:t>
      </w:r>
      <w:r w:rsidR="00E10812" w:rsidRPr="004E22B3">
        <w:rPr>
          <w:rFonts w:ascii="Helvetica Neue" w:eastAsia="Times New Roman" w:hAnsi="Helvetica Neue" w:cs="Times New Roman"/>
          <w:bCs/>
          <w:sz w:val="19"/>
          <w:szCs w:val="19"/>
          <w:lang w:eastAsia="en-AU"/>
        </w:rPr>
        <w:t>, discharged on the balance of probabilities</w:t>
      </w:r>
      <w:r w:rsidR="00796BFC" w:rsidRPr="004E22B3">
        <w:rPr>
          <w:rFonts w:ascii="Helvetica Neue" w:eastAsia="Times New Roman" w:hAnsi="Helvetica Neue" w:cs="Times New Roman"/>
          <w:bCs/>
          <w:sz w:val="19"/>
          <w:szCs w:val="19"/>
          <w:lang w:eastAsia="en-AU"/>
        </w:rPr>
        <w:t>)</w:t>
      </w:r>
      <w:r w:rsidRPr="004E22B3">
        <w:rPr>
          <w:rFonts w:ascii="Helvetica Neue" w:eastAsia="Times New Roman" w:hAnsi="Helvetica Neue" w:cs="Times New Roman"/>
          <w:bCs/>
          <w:sz w:val="19"/>
          <w:szCs w:val="19"/>
          <w:lang w:eastAsia="en-AU"/>
        </w:rPr>
        <w:t xml:space="preserve">. </w:t>
      </w:r>
    </w:p>
    <w:p w:rsidR="00360AAE" w:rsidRDefault="007D3936" w:rsidP="00360AAE">
      <w:pPr>
        <w:shd w:val="clear" w:color="auto" w:fill="FFFFFF"/>
        <w:spacing w:before="100" w:beforeAutospacing="1" w:after="100" w:afterAutospacing="1" w:line="240" w:lineRule="auto"/>
        <w:textAlignment w:val="top"/>
        <w:rPr>
          <w:rFonts w:ascii="Helvetica Neue" w:eastAsia="Times New Roman" w:hAnsi="Helvetica Neue" w:cs="Times New Roman"/>
          <w:sz w:val="19"/>
          <w:szCs w:val="19"/>
          <w:lang w:val="en-US" w:eastAsia="en-AU"/>
        </w:rPr>
      </w:pPr>
      <w:r w:rsidRPr="004E22B3">
        <w:rPr>
          <w:rFonts w:ascii="Helvetica Neue" w:eastAsia="Times New Roman" w:hAnsi="Helvetica Neue" w:cs="Times New Roman"/>
          <w:bCs/>
          <w:sz w:val="19"/>
          <w:szCs w:val="19"/>
          <w:lang w:eastAsia="en-AU"/>
        </w:rPr>
        <w:t xml:space="preserve">Each </w:t>
      </w:r>
      <w:r w:rsidR="00796BFC" w:rsidRPr="004E22B3">
        <w:rPr>
          <w:rFonts w:ascii="Helvetica Neue" w:eastAsia="Times New Roman" w:hAnsi="Helvetica Neue" w:cs="Times New Roman"/>
          <w:bCs/>
          <w:sz w:val="19"/>
          <w:szCs w:val="19"/>
          <w:lang w:eastAsia="en-AU"/>
        </w:rPr>
        <w:t xml:space="preserve">of the nine electoral </w:t>
      </w:r>
      <w:r w:rsidRPr="004E22B3">
        <w:rPr>
          <w:rFonts w:ascii="Helvetica Neue" w:eastAsia="Times New Roman" w:hAnsi="Helvetica Neue" w:cs="Times New Roman"/>
          <w:bCs/>
          <w:sz w:val="19"/>
          <w:szCs w:val="19"/>
          <w:lang w:eastAsia="en-AU"/>
        </w:rPr>
        <w:t xml:space="preserve">offence relates to alleged misconduct that may undermine the integrity of an election or impact upon (or prevent) </w:t>
      </w:r>
      <w:r w:rsidR="00796BFC" w:rsidRPr="004E22B3">
        <w:rPr>
          <w:rFonts w:ascii="Helvetica Neue" w:eastAsia="Times New Roman" w:hAnsi="Helvetica Neue" w:cs="Times New Roman"/>
          <w:bCs/>
          <w:sz w:val="19"/>
          <w:szCs w:val="19"/>
          <w:lang w:eastAsia="en-AU"/>
        </w:rPr>
        <w:t>voters in</w:t>
      </w:r>
      <w:r w:rsidRPr="004E22B3">
        <w:rPr>
          <w:rFonts w:ascii="Helvetica Neue" w:eastAsia="Times New Roman" w:hAnsi="Helvetica Neue" w:cs="Times New Roman"/>
          <w:bCs/>
          <w:sz w:val="19"/>
          <w:szCs w:val="19"/>
          <w:lang w:eastAsia="en-AU"/>
        </w:rPr>
        <w:t xml:space="preserve"> exercising their right to self-determination and right to participate in elections. </w:t>
      </w:r>
    </w:p>
    <w:p w:rsidR="00952870" w:rsidRDefault="00796BFC" w:rsidP="00360AAE">
      <w:pPr>
        <w:shd w:val="clear" w:color="auto" w:fill="FFFFFF"/>
        <w:spacing w:before="100" w:beforeAutospacing="1" w:after="100" w:afterAutospacing="1" w:line="240" w:lineRule="auto"/>
        <w:textAlignment w:val="top"/>
        <w:rPr>
          <w:rFonts w:ascii="Helvetica Neue" w:eastAsia="Times New Roman" w:hAnsi="Helvetica Neue" w:cs="Times New Roman"/>
          <w:sz w:val="19"/>
          <w:szCs w:val="19"/>
          <w:lang w:val="en-US" w:eastAsia="en-AU"/>
        </w:rPr>
      </w:pPr>
      <w:r w:rsidRPr="005F5164">
        <w:rPr>
          <w:rFonts w:ascii="Helvetica Neue" w:eastAsia="Times New Roman" w:hAnsi="Helvetica Neue" w:cs="Times New Roman"/>
          <w:sz w:val="19"/>
          <w:szCs w:val="19"/>
          <w:lang w:val="en-US" w:eastAsia="en-AU"/>
        </w:rPr>
        <w:t>By imposing on the defendant the evidential or legal burden of proof, it ensures that people will be on notice as to any potential contravention; requiring that</w:t>
      </w:r>
      <w:r w:rsidR="00952870" w:rsidRPr="007E2958">
        <w:rPr>
          <w:rFonts w:ascii="Helvetica Neue" w:eastAsia="Times New Roman" w:hAnsi="Helvetica Neue" w:cs="Times New Roman"/>
          <w:sz w:val="19"/>
          <w:szCs w:val="19"/>
          <w:lang w:val="en-US" w:eastAsia="en-AU"/>
        </w:rPr>
        <w:t xml:space="preserve"> voters are cautious to avoid disruption to other voters</w:t>
      </w:r>
      <w:r w:rsidR="00952870">
        <w:rPr>
          <w:rFonts w:ascii="Helvetica Neue" w:eastAsia="Times New Roman" w:hAnsi="Helvetica Neue" w:cs="Times New Roman"/>
          <w:sz w:val="19"/>
          <w:szCs w:val="19"/>
          <w:lang w:val="en-US" w:eastAsia="en-AU"/>
        </w:rPr>
        <w:t xml:space="preserve"> or </w:t>
      </w:r>
      <w:r w:rsidR="00546AE3">
        <w:rPr>
          <w:rFonts w:ascii="Helvetica Neue" w:eastAsia="Times New Roman" w:hAnsi="Helvetica Neue" w:cs="Times New Roman"/>
          <w:sz w:val="19"/>
          <w:szCs w:val="19"/>
          <w:lang w:val="en-US" w:eastAsia="en-AU"/>
        </w:rPr>
        <w:t xml:space="preserve">the election and </w:t>
      </w:r>
      <w:r w:rsidR="00952870">
        <w:rPr>
          <w:rFonts w:ascii="Helvetica Neue" w:eastAsia="Times New Roman" w:hAnsi="Helvetica Neue" w:cs="Times New Roman"/>
          <w:sz w:val="19"/>
          <w:szCs w:val="19"/>
          <w:lang w:val="en-US" w:eastAsia="en-AU"/>
        </w:rPr>
        <w:t>that proper</w:t>
      </w:r>
      <w:r>
        <w:rPr>
          <w:rFonts w:ascii="Helvetica Neue" w:eastAsia="Times New Roman" w:hAnsi="Helvetica Neue" w:cs="Times New Roman"/>
          <w:sz w:val="19"/>
          <w:szCs w:val="19"/>
          <w:lang w:val="en-US" w:eastAsia="en-AU"/>
        </w:rPr>
        <w:t xml:space="preserve"> care is taken in the exercise of official duties, in communicating with voters and producing material.</w:t>
      </w:r>
      <w:r w:rsidR="00E10812">
        <w:rPr>
          <w:rFonts w:ascii="Helvetica Neue" w:eastAsia="Times New Roman" w:hAnsi="Helvetica Neue" w:cs="Times New Roman"/>
          <w:sz w:val="19"/>
          <w:szCs w:val="19"/>
          <w:lang w:val="en-US" w:eastAsia="en-AU"/>
        </w:rPr>
        <w:t xml:space="preserve"> </w:t>
      </w:r>
    </w:p>
    <w:p w:rsidR="00952870" w:rsidRDefault="00952870" w:rsidP="002E5C0D">
      <w:pPr>
        <w:keepNext/>
        <w:shd w:val="clear" w:color="auto" w:fill="FFFFFF"/>
        <w:spacing w:after="0" w:line="240" w:lineRule="auto"/>
        <w:contextualSpacing/>
        <w:jc w:val="both"/>
        <w:rPr>
          <w:rFonts w:ascii="Helvetica Neue" w:eastAsia="Times New Roman" w:hAnsi="Helvetica Neue" w:cs="Times New Roman"/>
          <w:sz w:val="19"/>
          <w:szCs w:val="19"/>
          <w:lang w:val="en-US" w:eastAsia="en-AU"/>
        </w:rPr>
      </w:pPr>
      <w:r>
        <w:rPr>
          <w:rFonts w:ascii="Helvetica Neue" w:hAnsi="Helvetica Neue"/>
          <w:sz w:val="19"/>
          <w:szCs w:val="19"/>
        </w:rPr>
        <w:t>Where the</w:t>
      </w:r>
      <w:r w:rsidRPr="00661A90">
        <w:rPr>
          <w:rFonts w:ascii="Helvetica Neue" w:hAnsi="Helvetica Neue"/>
          <w:sz w:val="19"/>
          <w:szCs w:val="19"/>
        </w:rPr>
        <w:t xml:space="preserve"> </w:t>
      </w:r>
      <w:r w:rsidR="004E22B3">
        <w:rPr>
          <w:rFonts w:ascii="Helvetica Neue" w:hAnsi="Helvetica Neue"/>
          <w:sz w:val="19"/>
          <w:szCs w:val="19"/>
        </w:rPr>
        <w:t xml:space="preserve">Election </w:t>
      </w:r>
      <w:r>
        <w:rPr>
          <w:rFonts w:ascii="Helvetica Neue" w:hAnsi="Helvetica Neue"/>
          <w:sz w:val="19"/>
          <w:szCs w:val="19"/>
        </w:rPr>
        <w:t>Rules</w:t>
      </w:r>
      <w:r w:rsidRPr="00661A90">
        <w:rPr>
          <w:rFonts w:ascii="Helvetica Neue" w:hAnsi="Helvetica Neue"/>
          <w:sz w:val="19"/>
          <w:szCs w:val="19"/>
        </w:rPr>
        <w:t xml:space="preserve"> place</w:t>
      </w:r>
      <w:r w:rsidRPr="004F7482">
        <w:rPr>
          <w:rFonts w:ascii="Helvetica Neue" w:hAnsi="Helvetica Neue"/>
          <w:sz w:val="19"/>
          <w:szCs w:val="19"/>
        </w:rPr>
        <w:t xml:space="preserve"> an evidential burden on </w:t>
      </w:r>
      <w:r>
        <w:rPr>
          <w:rFonts w:ascii="Helvetica Neue" w:hAnsi="Helvetica Neue"/>
          <w:sz w:val="19"/>
          <w:szCs w:val="19"/>
        </w:rPr>
        <w:t>the defendant, it is only in cases where the defendant is the best placed to raise evidence of any assertions he or she are seeking to rely upon in defending the charges.</w:t>
      </w:r>
    </w:p>
    <w:p w:rsidR="00952870" w:rsidRDefault="00952870" w:rsidP="002E5C0D">
      <w:pPr>
        <w:keepNext/>
        <w:shd w:val="clear" w:color="auto" w:fill="FFFFFF"/>
        <w:spacing w:after="0" w:line="240" w:lineRule="auto"/>
        <w:contextualSpacing/>
        <w:jc w:val="both"/>
        <w:rPr>
          <w:rFonts w:ascii="Helvetica Neue" w:eastAsia="Times New Roman" w:hAnsi="Helvetica Neue" w:cs="Times New Roman"/>
          <w:sz w:val="19"/>
          <w:szCs w:val="19"/>
          <w:lang w:val="en-US" w:eastAsia="en-AU"/>
        </w:rPr>
      </w:pPr>
    </w:p>
    <w:p w:rsidR="00A5179F" w:rsidRPr="002E5C0D" w:rsidRDefault="00952870" w:rsidP="002E5C0D">
      <w:pPr>
        <w:keepNext/>
        <w:shd w:val="clear" w:color="auto" w:fill="FFFFFF"/>
        <w:spacing w:after="0" w:line="240" w:lineRule="auto"/>
        <w:contextualSpacing/>
        <w:jc w:val="both"/>
        <w:rPr>
          <w:rFonts w:ascii="Helvetica Neue" w:eastAsia="Times New Roman" w:hAnsi="Helvetica Neue" w:cs="Times New Roman"/>
          <w:bCs/>
          <w:sz w:val="19"/>
          <w:szCs w:val="19"/>
          <w:u w:val="single"/>
          <w:lang w:eastAsia="en-AU"/>
        </w:rPr>
      </w:pPr>
      <w:r>
        <w:rPr>
          <w:rFonts w:ascii="Helvetica Neue" w:eastAsia="Times New Roman" w:hAnsi="Helvetica Neue" w:cs="Times New Roman"/>
          <w:sz w:val="19"/>
          <w:szCs w:val="19"/>
          <w:lang w:val="en-US" w:eastAsia="en-AU"/>
        </w:rPr>
        <w:t>In regards to where the legal burden of proof is reversed, t</w:t>
      </w:r>
      <w:r w:rsidR="00E10812">
        <w:rPr>
          <w:rFonts w:ascii="Helvetica Neue" w:eastAsia="Times New Roman" w:hAnsi="Helvetica Neue" w:cs="Times New Roman"/>
          <w:sz w:val="19"/>
          <w:szCs w:val="19"/>
          <w:lang w:val="en-US" w:eastAsia="en-AU"/>
        </w:rPr>
        <w:t xml:space="preserve">he nature of the offences suggest that it is not unreasonable </w:t>
      </w:r>
      <w:r w:rsidR="00A5179F" w:rsidRPr="004F7482">
        <w:rPr>
          <w:rFonts w:ascii="Helvetica Nue" w:eastAsia="Times New Roman" w:hAnsi="Helvetica Nue" w:cs="Times New Roman"/>
          <w:sz w:val="19"/>
          <w:szCs w:val="19"/>
          <w:lang w:val="en-US" w:eastAsia="en-AU"/>
        </w:rPr>
        <w:t>for the defendant to prove, on the balance of probabilities, that he or she held a reasonable belief about his or her own conduct</w:t>
      </w:r>
      <w:r w:rsidR="00546AE3">
        <w:rPr>
          <w:rFonts w:ascii="Helvetica Nue" w:eastAsia="Times New Roman" w:hAnsi="Helvetica Nue" w:cs="Times New Roman"/>
          <w:sz w:val="19"/>
          <w:szCs w:val="19"/>
          <w:lang w:val="en-US" w:eastAsia="en-AU"/>
        </w:rPr>
        <w:t xml:space="preserve"> or acted according to law</w:t>
      </w:r>
      <w:r w:rsidR="00A5179F" w:rsidRPr="004F7482">
        <w:rPr>
          <w:rFonts w:ascii="Helvetica Nue" w:eastAsia="Times New Roman" w:hAnsi="Helvetica Nue" w:cs="Times New Roman"/>
          <w:sz w:val="19"/>
          <w:szCs w:val="19"/>
          <w:lang w:val="en-US" w:eastAsia="en-AU"/>
        </w:rPr>
        <w:t>, than the prosecution to have to disprove it.</w:t>
      </w:r>
    </w:p>
    <w:p w:rsidR="00DD707A" w:rsidRDefault="00DD707A" w:rsidP="002E5C0D">
      <w:pPr>
        <w:shd w:val="clear" w:color="auto" w:fill="FFFFFF"/>
        <w:spacing w:after="0" w:line="240" w:lineRule="auto"/>
        <w:contextualSpacing/>
        <w:rPr>
          <w:rFonts w:ascii="Helvetica Neue" w:hAnsi="Helvetica Neue"/>
          <w:sz w:val="19"/>
          <w:szCs w:val="19"/>
          <w:lang w:val="en-US"/>
        </w:rPr>
      </w:pPr>
    </w:p>
    <w:p w:rsidR="00796BFC" w:rsidRDefault="00796BFC" w:rsidP="002E5C0D">
      <w:pPr>
        <w:shd w:val="clear" w:color="auto" w:fill="FFFFFF"/>
        <w:spacing w:after="0" w:line="240" w:lineRule="auto"/>
        <w:contextualSpacing/>
        <w:rPr>
          <w:rFonts w:ascii="Helvetica Neue" w:hAnsi="Helvetica Neue"/>
          <w:sz w:val="19"/>
          <w:szCs w:val="19"/>
          <w:lang w:val="en-US"/>
        </w:rPr>
      </w:pPr>
      <w:r>
        <w:rPr>
          <w:rFonts w:ascii="Helvetica Neue" w:hAnsi="Helvetica Neue"/>
          <w:sz w:val="19"/>
          <w:szCs w:val="19"/>
          <w:lang w:val="en-US"/>
        </w:rPr>
        <w:t xml:space="preserve">The penalties for the nine </w:t>
      </w:r>
      <w:r w:rsidR="00E10812">
        <w:rPr>
          <w:rFonts w:ascii="Helvetica Neue" w:hAnsi="Helvetica Neue"/>
          <w:sz w:val="19"/>
          <w:szCs w:val="19"/>
          <w:lang w:val="en-US"/>
        </w:rPr>
        <w:t xml:space="preserve">relevant </w:t>
      </w:r>
      <w:r>
        <w:rPr>
          <w:rFonts w:ascii="Helvetica Neue" w:hAnsi="Helvetica Neue"/>
          <w:sz w:val="19"/>
          <w:szCs w:val="19"/>
          <w:lang w:val="en-US"/>
        </w:rPr>
        <w:t xml:space="preserve">offences do not include a term of imprisonment and </w:t>
      </w:r>
      <w:r w:rsidR="00E10812">
        <w:rPr>
          <w:rFonts w:ascii="Helvetica Neue" w:hAnsi="Helvetica Neue"/>
          <w:sz w:val="19"/>
          <w:szCs w:val="19"/>
          <w:lang w:val="en-US"/>
        </w:rPr>
        <w:t xml:space="preserve">carry a </w:t>
      </w:r>
      <w:proofErr w:type="gramStart"/>
      <w:r w:rsidR="00E10812">
        <w:rPr>
          <w:rFonts w:ascii="Helvetica Neue" w:hAnsi="Helvetica Neue"/>
          <w:sz w:val="19"/>
          <w:szCs w:val="19"/>
          <w:lang w:val="en-US"/>
        </w:rPr>
        <w:t xml:space="preserve">10 </w:t>
      </w:r>
      <w:r>
        <w:rPr>
          <w:rFonts w:ascii="Helvetica Neue" w:hAnsi="Helvetica Neue"/>
          <w:sz w:val="19"/>
          <w:szCs w:val="19"/>
          <w:lang w:val="en-US"/>
        </w:rPr>
        <w:t>penalty</w:t>
      </w:r>
      <w:proofErr w:type="gramEnd"/>
      <w:r>
        <w:rPr>
          <w:rFonts w:ascii="Helvetica Neue" w:hAnsi="Helvetica Neue"/>
          <w:sz w:val="19"/>
          <w:szCs w:val="19"/>
          <w:lang w:val="en-US"/>
        </w:rPr>
        <w:t xml:space="preserve"> unit </w:t>
      </w:r>
      <w:r w:rsidR="00E10812">
        <w:rPr>
          <w:rFonts w:ascii="Helvetica Neue" w:hAnsi="Helvetica Neue"/>
          <w:sz w:val="19"/>
          <w:szCs w:val="19"/>
          <w:lang w:val="en-US"/>
        </w:rPr>
        <w:t xml:space="preserve">or less fine. </w:t>
      </w:r>
    </w:p>
    <w:p w:rsidR="00DD707A" w:rsidRDefault="00DD707A" w:rsidP="002E5C0D">
      <w:pPr>
        <w:keepNext/>
        <w:shd w:val="clear" w:color="auto" w:fill="FFFFFF"/>
        <w:spacing w:after="0" w:line="240" w:lineRule="auto"/>
        <w:contextualSpacing/>
        <w:jc w:val="both"/>
        <w:rPr>
          <w:rFonts w:ascii="Helvetica Neue" w:eastAsia="Times New Roman" w:hAnsi="Helvetica Neue" w:cs="Times New Roman"/>
          <w:sz w:val="19"/>
          <w:szCs w:val="19"/>
          <w:lang w:val="en-US" w:eastAsia="en-AU"/>
        </w:rPr>
      </w:pPr>
    </w:p>
    <w:p w:rsidR="007D3936" w:rsidRPr="002E5C0D" w:rsidRDefault="00E10812" w:rsidP="002E5C0D">
      <w:pPr>
        <w:keepNext/>
        <w:shd w:val="clear" w:color="auto" w:fill="FFFFFF"/>
        <w:spacing w:after="0" w:line="240" w:lineRule="auto"/>
        <w:contextualSpacing/>
        <w:jc w:val="both"/>
        <w:rPr>
          <w:rFonts w:ascii="Helvetica Neue" w:eastAsia="Times New Roman" w:hAnsi="Helvetica Neue" w:cs="Times New Roman"/>
          <w:bCs/>
          <w:sz w:val="19"/>
          <w:szCs w:val="19"/>
          <w:u w:val="single"/>
          <w:lang w:eastAsia="en-AU"/>
        </w:rPr>
      </w:pPr>
      <w:proofErr w:type="gramStart"/>
      <w:r>
        <w:rPr>
          <w:rFonts w:ascii="Helvetica Neue" w:eastAsia="Times New Roman" w:hAnsi="Helvetica Neue" w:cs="Times New Roman"/>
          <w:sz w:val="19"/>
          <w:szCs w:val="19"/>
          <w:lang w:val="en-US" w:eastAsia="en-AU"/>
        </w:rPr>
        <w:t>Any potential defendant would still be protected by their general rights at law</w:t>
      </w:r>
      <w:proofErr w:type="gramEnd"/>
      <w:r>
        <w:rPr>
          <w:rFonts w:ascii="Helvetica Neue" w:eastAsia="Times New Roman" w:hAnsi="Helvetica Neue" w:cs="Times New Roman"/>
          <w:sz w:val="19"/>
          <w:szCs w:val="19"/>
          <w:lang w:val="en-US" w:eastAsia="en-AU"/>
        </w:rPr>
        <w:t xml:space="preserve">. </w:t>
      </w:r>
      <w:r w:rsidR="007D3936">
        <w:rPr>
          <w:rFonts w:ascii="Helvetica Neue" w:eastAsia="Times New Roman" w:hAnsi="Helvetica Neue" w:cs="Times New Roman"/>
          <w:sz w:val="19"/>
          <w:szCs w:val="19"/>
          <w:lang w:val="en-US" w:eastAsia="en-AU"/>
        </w:rPr>
        <w:t xml:space="preserve">It </w:t>
      </w:r>
      <w:proofErr w:type="gramStart"/>
      <w:r w:rsidR="007D3936">
        <w:rPr>
          <w:rFonts w:ascii="Helvetica Neue" w:eastAsia="Times New Roman" w:hAnsi="Helvetica Neue" w:cs="Times New Roman"/>
          <w:sz w:val="19"/>
          <w:szCs w:val="19"/>
          <w:lang w:val="en-US" w:eastAsia="en-AU"/>
        </w:rPr>
        <w:t>is also noted</w:t>
      </w:r>
      <w:proofErr w:type="gramEnd"/>
      <w:r w:rsidR="007D3936">
        <w:rPr>
          <w:rFonts w:ascii="Helvetica Neue" w:eastAsia="Times New Roman" w:hAnsi="Helvetica Neue" w:cs="Times New Roman"/>
          <w:sz w:val="19"/>
          <w:szCs w:val="19"/>
          <w:lang w:val="en-US" w:eastAsia="en-AU"/>
        </w:rPr>
        <w:t xml:space="preserve"> that the decision to charge a person under these provisions would remain subject to Commonwealth Prosecution Policy.</w:t>
      </w:r>
      <w:bookmarkStart w:id="2" w:name="_GoBack"/>
      <w:bookmarkEnd w:id="2"/>
    </w:p>
    <w:p w:rsidR="00DD707A" w:rsidRDefault="00DD707A" w:rsidP="002E5C0D">
      <w:pPr>
        <w:keepNext/>
        <w:shd w:val="clear" w:color="auto" w:fill="FFFFFF"/>
        <w:spacing w:after="0" w:line="240" w:lineRule="auto"/>
        <w:contextualSpacing/>
        <w:jc w:val="both"/>
        <w:rPr>
          <w:rFonts w:ascii="Helvetica Neue" w:eastAsia="Times New Roman" w:hAnsi="Helvetica Neue" w:cs="Times New Roman"/>
          <w:b/>
          <w:bCs/>
          <w:sz w:val="19"/>
          <w:szCs w:val="19"/>
          <w:lang w:eastAsia="en-AU"/>
        </w:rPr>
      </w:pPr>
    </w:p>
    <w:p w:rsidR="00247B29" w:rsidRPr="00247B29" w:rsidRDefault="00247B29" w:rsidP="002E5C0D">
      <w:pPr>
        <w:keepNext/>
        <w:shd w:val="clear" w:color="auto" w:fill="FFFFFF"/>
        <w:spacing w:after="0" w:line="240" w:lineRule="auto"/>
        <w:contextualSpacing/>
        <w:jc w:val="both"/>
        <w:rPr>
          <w:rFonts w:ascii="Helvetica Neue" w:eastAsia="Times New Roman" w:hAnsi="Helvetica Neue" w:cs="Times New Roman"/>
          <w:sz w:val="19"/>
          <w:szCs w:val="19"/>
          <w:lang w:val="en-US" w:eastAsia="en-AU"/>
        </w:rPr>
      </w:pPr>
      <w:r w:rsidRPr="00247B29">
        <w:rPr>
          <w:rFonts w:ascii="Helvetica Neue" w:eastAsia="Times New Roman" w:hAnsi="Helvetica Neue" w:cs="Times New Roman"/>
          <w:b/>
          <w:bCs/>
          <w:sz w:val="19"/>
          <w:szCs w:val="19"/>
          <w:lang w:eastAsia="en-AU"/>
        </w:rPr>
        <w:t xml:space="preserve">Conclusion </w:t>
      </w:r>
    </w:p>
    <w:p w:rsidR="00247B29" w:rsidRPr="00247B29" w:rsidRDefault="00247B29" w:rsidP="00247B29">
      <w:pPr>
        <w:shd w:val="clear" w:color="auto" w:fill="FFFFFF"/>
        <w:spacing w:before="100" w:beforeAutospacing="1" w:after="100" w:afterAutospacing="1" w:line="240" w:lineRule="auto"/>
        <w:rPr>
          <w:rFonts w:ascii="Helvetica Neue" w:eastAsia="Times New Roman" w:hAnsi="Helvetica Neue" w:cs="Times New Roman"/>
          <w:sz w:val="19"/>
          <w:szCs w:val="19"/>
          <w:lang w:val="en-US" w:eastAsia="en-AU"/>
        </w:rPr>
      </w:pPr>
      <w:r w:rsidRPr="00247B29">
        <w:rPr>
          <w:rFonts w:ascii="Helvetica Neue" w:eastAsia="Times New Roman" w:hAnsi="Helvetica Neue" w:cs="Times New Roman"/>
          <w:sz w:val="19"/>
          <w:szCs w:val="19"/>
          <w:lang w:eastAsia="en-AU"/>
        </w:rPr>
        <w:t xml:space="preserve">The </w:t>
      </w:r>
      <w:r w:rsidR="00E7461C">
        <w:rPr>
          <w:rFonts w:ascii="Helvetica Neue" w:eastAsia="Times New Roman" w:hAnsi="Helvetica Neue" w:cs="Times New Roman"/>
          <w:sz w:val="19"/>
          <w:szCs w:val="19"/>
          <w:lang w:eastAsia="en-AU"/>
        </w:rPr>
        <w:t>Election Rules</w:t>
      </w:r>
      <w:r w:rsidR="00E7461C" w:rsidRPr="00247B29">
        <w:rPr>
          <w:rFonts w:ascii="Helvetica Neue" w:eastAsia="Times New Roman" w:hAnsi="Helvetica Neue" w:cs="Times New Roman"/>
          <w:sz w:val="19"/>
          <w:szCs w:val="19"/>
          <w:lang w:eastAsia="en-AU"/>
        </w:rPr>
        <w:t xml:space="preserve"> </w:t>
      </w:r>
      <w:r w:rsidR="00E7461C">
        <w:rPr>
          <w:rFonts w:ascii="Helvetica Neue" w:eastAsia="Times New Roman" w:hAnsi="Helvetica Neue" w:cs="Times New Roman"/>
          <w:sz w:val="19"/>
          <w:szCs w:val="19"/>
          <w:lang w:eastAsia="en-AU"/>
        </w:rPr>
        <w:t>are</w:t>
      </w:r>
      <w:r w:rsidR="00156A8C">
        <w:rPr>
          <w:rFonts w:ascii="Helvetica Neue" w:eastAsia="Times New Roman" w:hAnsi="Helvetica Neue" w:cs="Times New Roman"/>
          <w:sz w:val="19"/>
          <w:szCs w:val="19"/>
          <w:lang w:eastAsia="en-AU"/>
        </w:rPr>
        <w:t xml:space="preserve"> </w:t>
      </w:r>
      <w:r w:rsidRPr="00247B29">
        <w:rPr>
          <w:rFonts w:ascii="Helvetica Neue" w:eastAsia="Times New Roman" w:hAnsi="Helvetica Neue" w:cs="Times New Roman"/>
          <w:sz w:val="19"/>
          <w:szCs w:val="19"/>
          <w:lang w:eastAsia="en-AU"/>
        </w:rPr>
        <w:t xml:space="preserve">compatible with human rights. The </w:t>
      </w:r>
      <w:r w:rsidR="00E7461C">
        <w:rPr>
          <w:rFonts w:ascii="Helvetica Neue" w:eastAsia="Times New Roman" w:hAnsi="Helvetica Neue" w:cs="Times New Roman"/>
          <w:sz w:val="19"/>
          <w:szCs w:val="19"/>
          <w:lang w:eastAsia="en-AU"/>
        </w:rPr>
        <w:t>Election Rules</w:t>
      </w:r>
      <w:r w:rsidR="00E7461C" w:rsidRPr="00247B29">
        <w:rPr>
          <w:rFonts w:ascii="Helvetica Neue" w:eastAsia="Times New Roman" w:hAnsi="Helvetica Neue" w:cs="Times New Roman"/>
          <w:sz w:val="19"/>
          <w:szCs w:val="19"/>
          <w:lang w:eastAsia="en-AU"/>
        </w:rPr>
        <w:t xml:space="preserve"> </w:t>
      </w:r>
      <w:r w:rsidRPr="00247B29">
        <w:rPr>
          <w:rFonts w:ascii="Helvetica Neue" w:eastAsia="Times New Roman" w:hAnsi="Helvetica Neue" w:cs="Times New Roman"/>
          <w:sz w:val="19"/>
          <w:szCs w:val="19"/>
          <w:lang w:eastAsia="en-AU"/>
        </w:rPr>
        <w:t xml:space="preserve">advance the rights of Aboriginal and Torres Strait Islander persons in the Torres Strait area to self-determination and participation in public affairs and elections. While it involves differential treatment </w:t>
      </w:r>
      <w:proofErr w:type="gramStart"/>
      <w:r w:rsidRPr="00247B29">
        <w:rPr>
          <w:rFonts w:ascii="Helvetica Neue" w:eastAsia="Times New Roman" w:hAnsi="Helvetica Neue" w:cs="Times New Roman"/>
          <w:sz w:val="19"/>
          <w:szCs w:val="19"/>
          <w:lang w:eastAsia="en-AU"/>
        </w:rPr>
        <w:t>on the basis of</w:t>
      </w:r>
      <w:proofErr w:type="gramEnd"/>
      <w:r w:rsidRPr="00247B29">
        <w:rPr>
          <w:rFonts w:ascii="Helvetica Neue" w:eastAsia="Times New Roman" w:hAnsi="Helvetica Neue" w:cs="Times New Roman"/>
          <w:sz w:val="19"/>
          <w:szCs w:val="19"/>
          <w:lang w:eastAsia="en-AU"/>
        </w:rPr>
        <w:t xml:space="preserve"> race, the </w:t>
      </w:r>
      <w:r w:rsidR="00E7461C">
        <w:rPr>
          <w:rFonts w:ascii="Helvetica Neue" w:eastAsia="Times New Roman" w:hAnsi="Helvetica Neue" w:cs="Times New Roman"/>
          <w:sz w:val="19"/>
          <w:szCs w:val="19"/>
          <w:lang w:eastAsia="en-AU"/>
        </w:rPr>
        <w:t>Election Rules</w:t>
      </w:r>
      <w:r w:rsidRPr="00247B29">
        <w:rPr>
          <w:rFonts w:ascii="Helvetica Neue" w:eastAsia="Times New Roman" w:hAnsi="Helvetica Neue" w:cs="Times New Roman"/>
          <w:sz w:val="19"/>
          <w:szCs w:val="19"/>
          <w:lang w:eastAsia="en-AU"/>
        </w:rPr>
        <w:t xml:space="preserve"> constitute a special measure within the meaning of Article 1(4) of the ICERD.</w:t>
      </w:r>
      <w:r w:rsidR="00E10812">
        <w:rPr>
          <w:rFonts w:ascii="Helvetica Neue" w:eastAsia="Times New Roman" w:hAnsi="Helvetica Neue" w:cs="Times New Roman"/>
          <w:sz w:val="19"/>
          <w:szCs w:val="19"/>
          <w:lang w:eastAsia="en-AU"/>
        </w:rPr>
        <w:t xml:space="preserve"> To the extent that the </w:t>
      </w:r>
      <w:r w:rsidR="00DD707A">
        <w:rPr>
          <w:rFonts w:ascii="Helvetica Neue" w:eastAsia="Times New Roman" w:hAnsi="Helvetica Neue" w:cs="Times New Roman"/>
          <w:sz w:val="19"/>
          <w:szCs w:val="19"/>
          <w:lang w:eastAsia="en-AU"/>
        </w:rPr>
        <w:t xml:space="preserve">Election </w:t>
      </w:r>
      <w:r w:rsidR="00E10812">
        <w:rPr>
          <w:rFonts w:ascii="Helvetica Neue" w:eastAsia="Times New Roman" w:hAnsi="Helvetica Neue" w:cs="Times New Roman"/>
          <w:sz w:val="19"/>
          <w:szCs w:val="19"/>
          <w:lang w:eastAsia="en-AU"/>
        </w:rPr>
        <w:t xml:space="preserve">Rules may </w:t>
      </w:r>
      <w:r w:rsidR="00A5179F">
        <w:rPr>
          <w:rFonts w:ascii="Helvetica Neue" w:eastAsia="Times New Roman" w:hAnsi="Helvetica Neue" w:cs="Times New Roman"/>
          <w:sz w:val="19"/>
          <w:szCs w:val="19"/>
          <w:lang w:eastAsia="en-AU"/>
        </w:rPr>
        <w:t>limit</w:t>
      </w:r>
      <w:r w:rsidR="00E10812">
        <w:rPr>
          <w:rFonts w:ascii="Helvetica Neue" w:eastAsia="Times New Roman" w:hAnsi="Helvetica Neue" w:cs="Times New Roman"/>
          <w:sz w:val="19"/>
          <w:szCs w:val="19"/>
          <w:lang w:eastAsia="en-AU"/>
        </w:rPr>
        <w:t xml:space="preserve"> the rights of those charged with an electoral offence, the </w:t>
      </w:r>
      <w:r w:rsidR="00A5179F">
        <w:rPr>
          <w:rFonts w:ascii="Helvetica Neue" w:eastAsia="Times New Roman" w:hAnsi="Helvetica Neue" w:cs="Times New Roman"/>
          <w:sz w:val="19"/>
          <w:szCs w:val="19"/>
          <w:lang w:eastAsia="en-AU"/>
        </w:rPr>
        <w:t>limitations</w:t>
      </w:r>
      <w:r w:rsidR="00E10812">
        <w:rPr>
          <w:rFonts w:ascii="Helvetica Neue" w:eastAsia="Times New Roman" w:hAnsi="Helvetica Neue" w:cs="Times New Roman"/>
          <w:sz w:val="19"/>
          <w:szCs w:val="19"/>
          <w:lang w:eastAsia="en-AU"/>
        </w:rPr>
        <w:t xml:space="preserve"> are </w:t>
      </w:r>
      <w:proofErr w:type="gramStart"/>
      <w:r w:rsidR="00A5179F" w:rsidRPr="004F7482">
        <w:rPr>
          <w:rFonts w:ascii="Helvetica Nue" w:hAnsi="Helvetica Nue"/>
          <w:color w:val="111111"/>
          <w:sz w:val="19"/>
          <w:szCs w:val="19"/>
        </w:rPr>
        <w:t>not unreas</w:t>
      </w:r>
      <w:r w:rsidR="00A5179F">
        <w:rPr>
          <w:rFonts w:ascii="Helvetica Nue" w:hAnsi="Helvetica Nue"/>
          <w:color w:val="111111"/>
          <w:sz w:val="19"/>
          <w:szCs w:val="19"/>
        </w:rPr>
        <w:t>onable</w:t>
      </w:r>
      <w:proofErr w:type="gramEnd"/>
      <w:r w:rsidR="00A5179F">
        <w:rPr>
          <w:rFonts w:ascii="Helvetica Nue" w:hAnsi="Helvetica Nue"/>
          <w:color w:val="111111"/>
          <w:sz w:val="19"/>
          <w:szCs w:val="19"/>
        </w:rPr>
        <w:t xml:space="preserve"> in the circumstances, </w:t>
      </w:r>
      <w:r w:rsidR="00A5179F" w:rsidRPr="004F7482">
        <w:rPr>
          <w:rFonts w:ascii="Helvetica Nue" w:hAnsi="Helvetica Nue"/>
          <w:color w:val="111111"/>
          <w:sz w:val="19"/>
          <w:szCs w:val="19"/>
        </w:rPr>
        <w:t>maint</w:t>
      </w:r>
      <w:r w:rsidR="00A5179F">
        <w:rPr>
          <w:rFonts w:ascii="Helvetica Nue" w:hAnsi="Helvetica Nue"/>
          <w:color w:val="111111"/>
          <w:sz w:val="19"/>
          <w:szCs w:val="19"/>
        </w:rPr>
        <w:t>ain</w:t>
      </w:r>
      <w:r w:rsidR="00A5179F" w:rsidRPr="004F7482">
        <w:rPr>
          <w:rFonts w:ascii="Helvetica Nue" w:hAnsi="Helvetica Nue"/>
          <w:color w:val="111111"/>
          <w:sz w:val="19"/>
          <w:szCs w:val="19"/>
        </w:rPr>
        <w:t xml:space="preserve"> the rights of the accused</w:t>
      </w:r>
      <w:r w:rsidR="00A5179F">
        <w:rPr>
          <w:rFonts w:ascii="Helvetica Neue" w:eastAsia="Times New Roman" w:hAnsi="Helvetica Neue" w:cs="Times New Roman"/>
          <w:sz w:val="19"/>
          <w:szCs w:val="19"/>
          <w:lang w:eastAsia="en-AU"/>
        </w:rPr>
        <w:t xml:space="preserve"> </w:t>
      </w:r>
      <w:r w:rsidR="00952870">
        <w:rPr>
          <w:rFonts w:ascii="Helvetica Neue" w:eastAsia="Times New Roman" w:hAnsi="Helvetica Neue" w:cs="Times New Roman"/>
          <w:sz w:val="19"/>
          <w:szCs w:val="19"/>
          <w:lang w:eastAsia="en-AU"/>
        </w:rPr>
        <w:t>and support</w:t>
      </w:r>
      <w:r w:rsidR="00A5179F">
        <w:rPr>
          <w:rFonts w:ascii="Helvetica Neue" w:eastAsia="Times New Roman" w:hAnsi="Helvetica Neue" w:cs="Times New Roman"/>
          <w:sz w:val="19"/>
          <w:szCs w:val="19"/>
          <w:lang w:eastAsia="en-AU"/>
        </w:rPr>
        <w:t xml:space="preserve"> the</w:t>
      </w:r>
      <w:r w:rsidR="00E10812">
        <w:rPr>
          <w:rFonts w:ascii="Helvetica Neue" w:eastAsia="Times New Roman" w:hAnsi="Helvetica Neue" w:cs="Times New Roman"/>
          <w:sz w:val="19"/>
          <w:szCs w:val="19"/>
          <w:lang w:eastAsia="en-AU"/>
        </w:rPr>
        <w:t xml:space="preserve"> broader </w:t>
      </w:r>
      <w:r w:rsidR="00A5179F">
        <w:rPr>
          <w:rFonts w:ascii="Helvetica Neue" w:eastAsia="Times New Roman" w:hAnsi="Helvetica Neue" w:cs="Times New Roman"/>
          <w:sz w:val="19"/>
          <w:szCs w:val="19"/>
          <w:lang w:eastAsia="en-AU"/>
        </w:rPr>
        <w:t xml:space="preserve">legitimate </w:t>
      </w:r>
      <w:r w:rsidR="00DD707A">
        <w:rPr>
          <w:rFonts w:ascii="Helvetica Neue" w:eastAsia="Times New Roman" w:hAnsi="Helvetica Neue" w:cs="Times New Roman"/>
          <w:sz w:val="19"/>
          <w:szCs w:val="19"/>
          <w:lang w:eastAsia="en-AU"/>
        </w:rPr>
        <w:t xml:space="preserve">objective of ensuring Torres Strait Islanders’ right of </w:t>
      </w:r>
      <w:r w:rsidR="008F66E2">
        <w:rPr>
          <w:rFonts w:ascii="Helvetica Neue" w:eastAsia="Times New Roman" w:hAnsi="Helvetica Neue" w:cs="Times New Roman"/>
          <w:sz w:val="19"/>
          <w:szCs w:val="19"/>
          <w:lang w:eastAsia="en-AU"/>
        </w:rPr>
        <w:t>self-determination</w:t>
      </w:r>
      <w:r w:rsidR="00DD707A">
        <w:rPr>
          <w:rFonts w:ascii="Helvetica Neue" w:eastAsia="Times New Roman" w:hAnsi="Helvetica Neue" w:cs="Times New Roman"/>
          <w:sz w:val="19"/>
          <w:szCs w:val="19"/>
          <w:lang w:eastAsia="en-AU"/>
        </w:rPr>
        <w:t xml:space="preserve"> and electoral participation.</w:t>
      </w:r>
    </w:p>
    <w:p w:rsidR="00995A91" w:rsidRPr="0087790D" w:rsidRDefault="00247B29" w:rsidP="00891785">
      <w:pPr>
        <w:shd w:val="clear" w:color="auto" w:fill="FFFFFF"/>
        <w:spacing w:before="120" w:after="120" w:line="240" w:lineRule="auto"/>
        <w:rPr>
          <w:rFonts w:ascii="Helvetica Neue" w:eastAsia="Times New Roman" w:hAnsi="Helvetica Neue" w:cs="Times New Roman"/>
          <w:sz w:val="19"/>
          <w:szCs w:val="19"/>
          <w:lang w:val="en-US" w:eastAsia="en-AU"/>
        </w:rPr>
      </w:pPr>
      <w:r w:rsidRPr="00247B29">
        <w:rPr>
          <w:rFonts w:ascii="Helvetica Neue" w:eastAsia="Times New Roman" w:hAnsi="Helvetica Neue" w:cs="Times New Roman"/>
          <w:sz w:val="19"/>
          <w:szCs w:val="19"/>
          <w:lang w:eastAsia="en-AU"/>
        </w:rPr>
        <w:t>         </w:t>
      </w:r>
      <w:r w:rsidR="00891785">
        <w:rPr>
          <w:rFonts w:ascii="Helvetica Neue" w:eastAsia="Times New Roman" w:hAnsi="Helvetica Neue" w:cs="Times New Roman"/>
          <w:sz w:val="19"/>
          <w:szCs w:val="19"/>
          <w:lang w:eastAsia="en-AU"/>
        </w:rPr>
        <w:t>                        </w:t>
      </w:r>
      <w:r w:rsidRPr="00247B29">
        <w:rPr>
          <w:rFonts w:ascii="Helvetica Neue" w:eastAsia="Times New Roman" w:hAnsi="Helvetica Neue" w:cs="Times New Roman"/>
          <w:sz w:val="19"/>
          <w:szCs w:val="19"/>
          <w:lang w:eastAsia="en-AU"/>
        </w:rPr>
        <w:t>          </w:t>
      </w:r>
      <w:r w:rsidR="008326CB">
        <w:rPr>
          <w:rFonts w:ascii="Helvetica Neue" w:eastAsia="Times New Roman" w:hAnsi="Helvetica Neue" w:cs="Times New Roman"/>
          <w:sz w:val="19"/>
          <w:szCs w:val="19"/>
          <w:lang w:eastAsia="en-AU"/>
        </w:rPr>
        <w:t>                               </w:t>
      </w:r>
    </w:p>
    <w:sectPr w:rsidR="00995A91" w:rsidRPr="0087790D">
      <w:footerReference w:type="default" r:id="rId11"/>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321" w:rsidRDefault="002A0321" w:rsidP="008326CB">
      <w:pPr>
        <w:spacing w:after="0" w:line="240" w:lineRule="auto"/>
      </w:pPr>
      <w:r>
        <w:separator/>
      </w:r>
    </w:p>
  </w:endnote>
  <w:endnote w:type="continuationSeparator" w:id="0">
    <w:p w:rsidR="002A0321" w:rsidRDefault="002A0321" w:rsidP="008326CB">
      <w:pPr>
        <w:spacing w:after="0" w:line="240" w:lineRule="auto"/>
      </w:pPr>
      <w:r>
        <w:continuationSeparator/>
      </w:r>
    </w:p>
  </w:endnote>
  <w:endnote w:id="1">
    <w:p w:rsidR="008326CB" w:rsidRPr="008326CB" w:rsidRDefault="008326CB" w:rsidP="008326CB">
      <w:pPr>
        <w:pStyle w:val="EndnoteText"/>
        <w:rPr>
          <w:lang w:val="en-US"/>
        </w:rPr>
      </w:pPr>
      <w:r>
        <w:rPr>
          <w:rStyle w:val="EndnoteReference"/>
        </w:rPr>
        <w:endnoteRef/>
      </w:r>
      <w:r>
        <w:t xml:space="preserve"> </w:t>
      </w:r>
      <w:r w:rsidRPr="00247B29">
        <w:rPr>
          <w:rFonts w:ascii="Helvetica Neue" w:eastAsia="Times New Roman" w:hAnsi="Helvetica Neue" w:cs="Times New Roman"/>
          <w:sz w:val="19"/>
          <w:szCs w:val="19"/>
          <w:lang w:eastAsia="en-AU"/>
        </w:rPr>
        <w:t xml:space="preserve">UN Committee on the Elimination of Racial Discrimination, </w:t>
      </w:r>
      <w:r w:rsidRPr="00247B29">
        <w:rPr>
          <w:rFonts w:ascii="Helvetica Neue" w:eastAsia="Times New Roman" w:hAnsi="Helvetica Neue" w:cs="Times New Roman"/>
          <w:i/>
          <w:iCs/>
          <w:sz w:val="19"/>
          <w:szCs w:val="19"/>
          <w:lang w:eastAsia="en-AU"/>
        </w:rPr>
        <w:t>General Recommendation 21</w:t>
      </w:r>
      <w:r w:rsidRPr="00247B29">
        <w:rPr>
          <w:rFonts w:ascii="Helvetica Neue" w:eastAsia="Times New Roman" w:hAnsi="Helvetica Neue" w:cs="Times New Roman"/>
          <w:sz w:val="19"/>
          <w:szCs w:val="19"/>
          <w:lang w:eastAsia="en-AU"/>
        </w:rPr>
        <w:t>, CERD, 48</w:t>
      </w:r>
      <w:r w:rsidRPr="00247B29">
        <w:rPr>
          <w:rFonts w:ascii="Helvetica Neue" w:eastAsia="Times New Roman" w:hAnsi="Helvetica Neue" w:cs="Times New Roman"/>
          <w:sz w:val="19"/>
          <w:szCs w:val="19"/>
          <w:vertAlign w:val="superscript"/>
          <w:lang w:eastAsia="en-AU"/>
        </w:rPr>
        <w:t>th</w:t>
      </w:r>
      <w:r w:rsidRPr="00247B29">
        <w:rPr>
          <w:rFonts w:ascii="Helvetica Neue" w:eastAsia="Times New Roman" w:hAnsi="Helvetica Neue" w:cs="Times New Roman"/>
          <w:sz w:val="19"/>
          <w:szCs w:val="19"/>
          <w:lang w:eastAsia="en-AU"/>
        </w:rPr>
        <w:t xml:space="preserve"> </w:t>
      </w:r>
      <w:proofErr w:type="spellStart"/>
      <w:r w:rsidRPr="00247B29">
        <w:rPr>
          <w:rFonts w:ascii="Helvetica Neue" w:eastAsia="Times New Roman" w:hAnsi="Helvetica Neue" w:cs="Times New Roman"/>
          <w:sz w:val="19"/>
          <w:szCs w:val="19"/>
          <w:lang w:eastAsia="en-AU"/>
        </w:rPr>
        <w:t>sess</w:t>
      </w:r>
      <w:proofErr w:type="spellEnd"/>
      <w:r w:rsidRPr="00247B29">
        <w:rPr>
          <w:rFonts w:ascii="Helvetica Neue" w:eastAsia="Times New Roman" w:hAnsi="Helvetica Neue" w:cs="Times New Roman"/>
          <w:sz w:val="19"/>
          <w:szCs w:val="19"/>
          <w:lang w:eastAsia="en-AU"/>
        </w:rPr>
        <w:t>, contained in UN Doc A/51/18 (15 March 1996).</w:t>
      </w:r>
    </w:p>
  </w:endnote>
  <w:endnote w:id="2">
    <w:p w:rsidR="008326CB" w:rsidRPr="008326CB" w:rsidRDefault="008326CB">
      <w:pPr>
        <w:pStyle w:val="EndnoteText"/>
        <w:rPr>
          <w:lang w:val="en-US"/>
        </w:rPr>
      </w:pPr>
      <w:r>
        <w:rPr>
          <w:rStyle w:val="EndnoteReference"/>
        </w:rPr>
        <w:endnoteRef/>
      </w:r>
      <w:r>
        <w:t xml:space="preserve"> </w:t>
      </w:r>
      <w:r w:rsidRPr="00247B29">
        <w:rPr>
          <w:rFonts w:ascii="Helvetica Neue" w:eastAsia="Times New Roman" w:hAnsi="Helvetica Neue" w:cs="Times New Roman"/>
          <w:lang w:eastAsia="en-AU"/>
        </w:rPr>
        <w:t xml:space="preserve">UN Committee on Human Rights, </w:t>
      </w:r>
      <w:r w:rsidRPr="00247B29">
        <w:rPr>
          <w:rFonts w:ascii="Helvetica Neue" w:eastAsia="Times New Roman" w:hAnsi="Helvetica Neue" w:cs="Times New Roman"/>
          <w:i/>
          <w:iCs/>
          <w:lang w:eastAsia="en-AU"/>
        </w:rPr>
        <w:t>General Comment No 25</w:t>
      </w:r>
      <w:r w:rsidRPr="00247B29">
        <w:rPr>
          <w:rFonts w:ascii="Helvetica Neue" w:eastAsia="Times New Roman" w:hAnsi="Helvetica Neue" w:cs="Times New Roman"/>
          <w:lang w:eastAsia="en-AU"/>
        </w:rPr>
        <w:t>, UN Doc</w:t>
      </w:r>
      <w:r w:rsidRPr="00247B29">
        <w:rPr>
          <w:rFonts w:ascii="Helvetica Neue" w:eastAsia="Times New Roman" w:hAnsi="Helvetica Neue" w:cs="Times New Roman"/>
          <w:i/>
          <w:iCs/>
          <w:lang w:eastAsia="en-AU"/>
        </w:rPr>
        <w:t xml:space="preserve"> </w:t>
      </w:r>
      <w:r w:rsidRPr="00247B29">
        <w:rPr>
          <w:rFonts w:ascii="Helvetica Neue" w:eastAsia="Times New Roman" w:hAnsi="Helvetica Neue" w:cs="Times New Roman"/>
          <w:lang w:eastAsia="en-AU"/>
        </w:rPr>
        <w:t>CCPR/C/21/Rev.1/Add.7</w:t>
      </w:r>
      <w:r>
        <w:rPr>
          <w:rFonts w:ascii="Helvetica Neue" w:eastAsia="Times New Roman" w:hAnsi="Helvetica Neue" w:cs="Times New Roman"/>
          <w:sz w:val="19"/>
          <w:szCs w:val="19"/>
          <w:lang w:val="en-US" w:eastAsia="en-AU"/>
        </w:rPr>
        <w:t xml:space="preserve"> </w:t>
      </w:r>
      <w:r w:rsidRPr="00247B29">
        <w:rPr>
          <w:rFonts w:ascii="Helvetica Neue" w:eastAsia="Times New Roman" w:hAnsi="Helvetica Neue" w:cs="Times New Roman"/>
          <w:sz w:val="19"/>
          <w:szCs w:val="19"/>
          <w:lang w:eastAsia="en-AU"/>
        </w:rPr>
        <w:t>(27 August 1996).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Helvetica Nue">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4181317"/>
      <w:docPartObj>
        <w:docPartGallery w:val="Page Numbers (Bottom of Page)"/>
        <w:docPartUnique/>
      </w:docPartObj>
    </w:sdtPr>
    <w:sdtEndPr>
      <w:rPr>
        <w:rFonts w:ascii="Times New Roman" w:hAnsi="Times New Roman" w:cs="Times New Roman"/>
        <w:noProof/>
        <w:sz w:val="20"/>
        <w:szCs w:val="20"/>
      </w:rPr>
    </w:sdtEndPr>
    <w:sdtContent>
      <w:p w:rsidR="005F13C9" w:rsidRPr="005F13C9" w:rsidRDefault="005F13C9">
        <w:pPr>
          <w:pStyle w:val="Footer"/>
          <w:jc w:val="right"/>
          <w:rPr>
            <w:rFonts w:ascii="Times New Roman" w:hAnsi="Times New Roman" w:cs="Times New Roman"/>
            <w:sz w:val="20"/>
            <w:szCs w:val="20"/>
          </w:rPr>
        </w:pPr>
        <w:r w:rsidRPr="005F13C9">
          <w:rPr>
            <w:rFonts w:ascii="Times New Roman" w:hAnsi="Times New Roman" w:cs="Times New Roman"/>
            <w:sz w:val="20"/>
            <w:szCs w:val="20"/>
          </w:rPr>
          <w:fldChar w:fldCharType="begin"/>
        </w:r>
        <w:r w:rsidRPr="005F13C9">
          <w:rPr>
            <w:rFonts w:ascii="Times New Roman" w:hAnsi="Times New Roman" w:cs="Times New Roman"/>
            <w:sz w:val="20"/>
            <w:szCs w:val="20"/>
          </w:rPr>
          <w:instrText xml:space="preserve"> PAGE   \* MERGEFORMAT </w:instrText>
        </w:r>
        <w:r w:rsidRPr="005F13C9">
          <w:rPr>
            <w:rFonts w:ascii="Times New Roman" w:hAnsi="Times New Roman" w:cs="Times New Roman"/>
            <w:sz w:val="20"/>
            <w:szCs w:val="20"/>
          </w:rPr>
          <w:fldChar w:fldCharType="separate"/>
        </w:r>
        <w:r w:rsidR="007975AB">
          <w:rPr>
            <w:rFonts w:ascii="Times New Roman" w:hAnsi="Times New Roman" w:cs="Times New Roman"/>
            <w:noProof/>
            <w:sz w:val="20"/>
            <w:szCs w:val="20"/>
          </w:rPr>
          <w:t>7</w:t>
        </w:r>
        <w:r w:rsidRPr="005F13C9">
          <w:rPr>
            <w:rFonts w:ascii="Times New Roman" w:hAnsi="Times New Roman" w:cs="Times New Roman"/>
            <w:noProof/>
            <w:sz w:val="20"/>
            <w:szCs w:val="20"/>
          </w:rPr>
          <w:fldChar w:fldCharType="end"/>
        </w:r>
      </w:p>
    </w:sdtContent>
  </w:sdt>
  <w:p w:rsidR="005F13C9" w:rsidRDefault="005F13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321" w:rsidRDefault="002A0321" w:rsidP="008326CB">
      <w:pPr>
        <w:spacing w:after="0" w:line="240" w:lineRule="auto"/>
      </w:pPr>
      <w:r>
        <w:separator/>
      </w:r>
    </w:p>
  </w:footnote>
  <w:footnote w:type="continuationSeparator" w:id="0">
    <w:p w:rsidR="002A0321" w:rsidRDefault="002A0321" w:rsidP="008326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12CB0"/>
    <w:multiLevelType w:val="hybridMultilevel"/>
    <w:tmpl w:val="24A89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15C1118"/>
    <w:multiLevelType w:val="multilevel"/>
    <w:tmpl w:val="E9805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1B2737"/>
    <w:multiLevelType w:val="multilevel"/>
    <w:tmpl w:val="2C204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1E91479"/>
    <w:multiLevelType w:val="hybridMultilevel"/>
    <w:tmpl w:val="37562F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30D60F0"/>
    <w:multiLevelType w:val="hybridMultilevel"/>
    <w:tmpl w:val="434AC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A4D7686"/>
    <w:multiLevelType w:val="multilevel"/>
    <w:tmpl w:val="93B2B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D344D19"/>
    <w:multiLevelType w:val="hybridMultilevel"/>
    <w:tmpl w:val="E7343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06C223C"/>
    <w:multiLevelType w:val="hybridMultilevel"/>
    <w:tmpl w:val="1038B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91152F4"/>
    <w:multiLevelType w:val="hybridMultilevel"/>
    <w:tmpl w:val="65282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6"/>
  </w:num>
  <w:num w:numId="5">
    <w:abstractNumId w:val="7"/>
  </w:num>
  <w:num w:numId="6">
    <w:abstractNumId w:val="3"/>
  </w:num>
  <w:num w:numId="7">
    <w:abstractNumId w:val="4"/>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137"/>
    <w:rsid w:val="000249E8"/>
    <w:rsid w:val="000731A2"/>
    <w:rsid w:val="000756FC"/>
    <w:rsid w:val="000964F9"/>
    <w:rsid w:val="000D0C58"/>
    <w:rsid w:val="000D6758"/>
    <w:rsid w:val="00111E05"/>
    <w:rsid w:val="001224E4"/>
    <w:rsid w:val="00125FE3"/>
    <w:rsid w:val="00126EBE"/>
    <w:rsid w:val="00155B50"/>
    <w:rsid w:val="00156A8C"/>
    <w:rsid w:val="001707B6"/>
    <w:rsid w:val="001C521C"/>
    <w:rsid w:val="001C726F"/>
    <w:rsid w:val="001D5E57"/>
    <w:rsid w:val="00200F57"/>
    <w:rsid w:val="0020756E"/>
    <w:rsid w:val="0021113C"/>
    <w:rsid w:val="00231ED2"/>
    <w:rsid w:val="0024207C"/>
    <w:rsid w:val="00247B29"/>
    <w:rsid w:val="00260130"/>
    <w:rsid w:val="002668D7"/>
    <w:rsid w:val="002764D6"/>
    <w:rsid w:val="00282FFF"/>
    <w:rsid w:val="00284BF4"/>
    <w:rsid w:val="002A0321"/>
    <w:rsid w:val="002A54A6"/>
    <w:rsid w:val="002E5C0D"/>
    <w:rsid w:val="002F349B"/>
    <w:rsid w:val="002F6735"/>
    <w:rsid w:val="00315EE6"/>
    <w:rsid w:val="003303AF"/>
    <w:rsid w:val="00336CC3"/>
    <w:rsid w:val="00347692"/>
    <w:rsid w:val="00360AAE"/>
    <w:rsid w:val="00361E90"/>
    <w:rsid w:val="0036786B"/>
    <w:rsid w:val="00372BD4"/>
    <w:rsid w:val="00377E2C"/>
    <w:rsid w:val="00386FB8"/>
    <w:rsid w:val="003A2DC7"/>
    <w:rsid w:val="003B7633"/>
    <w:rsid w:val="003C3769"/>
    <w:rsid w:val="003D24FA"/>
    <w:rsid w:val="003D5833"/>
    <w:rsid w:val="003E3582"/>
    <w:rsid w:val="003E7CB1"/>
    <w:rsid w:val="003F14D6"/>
    <w:rsid w:val="003F7401"/>
    <w:rsid w:val="00427A10"/>
    <w:rsid w:val="004565E7"/>
    <w:rsid w:val="004602BE"/>
    <w:rsid w:val="00472B15"/>
    <w:rsid w:val="00477CE2"/>
    <w:rsid w:val="004A42CC"/>
    <w:rsid w:val="004A487D"/>
    <w:rsid w:val="004C66A9"/>
    <w:rsid w:val="004D150B"/>
    <w:rsid w:val="004D4889"/>
    <w:rsid w:val="004E0577"/>
    <w:rsid w:val="004E22B3"/>
    <w:rsid w:val="005005F8"/>
    <w:rsid w:val="00506134"/>
    <w:rsid w:val="00512E5D"/>
    <w:rsid w:val="00531CE3"/>
    <w:rsid w:val="00537023"/>
    <w:rsid w:val="00546AE3"/>
    <w:rsid w:val="00587FF6"/>
    <w:rsid w:val="005B05D4"/>
    <w:rsid w:val="005C108D"/>
    <w:rsid w:val="005F13C9"/>
    <w:rsid w:val="005F5164"/>
    <w:rsid w:val="00607430"/>
    <w:rsid w:val="0062295B"/>
    <w:rsid w:val="00632080"/>
    <w:rsid w:val="00634283"/>
    <w:rsid w:val="00644137"/>
    <w:rsid w:val="0066014C"/>
    <w:rsid w:val="00661A90"/>
    <w:rsid w:val="00675C5F"/>
    <w:rsid w:val="00682100"/>
    <w:rsid w:val="00692647"/>
    <w:rsid w:val="006B2541"/>
    <w:rsid w:val="006B5AAD"/>
    <w:rsid w:val="006C0CD3"/>
    <w:rsid w:val="00716C53"/>
    <w:rsid w:val="00750725"/>
    <w:rsid w:val="0078159D"/>
    <w:rsid w:val="0078426C"/>
    <w:rsid w:val="00796BFC"/>
    <w:rsid w:val="007975AB"/>
    <w:rsid w:val="007C6549"/>
    <w:rsid w:val="007D3936"/>
    <w:rsid w:val="007D7D79"/>
    <w:rsid w:val="007E2958"/>
    <w:rsid w:val="007F7BEE"/>
    <w:rsid w:val="00801F0E"/>
    <w:rsid w:val="00831227"/>
    <w:rsid w:val="008326CB"/>
    <w:rsid w:val="00835D32"/>
    <w:rsid w:val="0087790D"/>
    <w:rsid w:val="00885E81"/>
    <w:rsid w:val="00891785"/>
    <w:rsid w:val="00897077"/>
    <w:rsid w:val="008A39F1"/>
    <w:rsid w:val="008B7F1F"/>
    <w:rsid w:val="008C176E"/>
    <w:rsid w:val="008F22C4"/>
    <w:rsid w:val="008F66E2"/>
    <w:rsid w:val="009134C3"/>
    <w:rsid w:val="00915E96"/>
    <w:rsid w:val="0093448D"/>
    <w:rsid w:val="009348FF"/>
    <w:rsid w:val="009440DB"/>
    <w:rsid w:val="00946652"/>
    <w:rsid w:val="00950408"/>
    <w:rsid w:val="00952870"/>
    <w:rsid w:val="00961867"/>
    <w:rsid w:val="00964777"/>
    <w:rsid w:val="00971FFD"/>
    <w:rsid w:val="00973F7C"/>
    <w:rsid w:val="00995A91"/>
    <w:rsid w:val="009B49FF"/>
    <w:rsid w:val="009B6EA6"/>
    <w:rsid w:val="009E44CF"/>
    <w:rsid w:val="00A000CA"/>
    <w:rsid w:val="00A5179F"/>
    <w:rsid w:val="00A765D9"/>
    <w:rsid w:val="00A80C3F"/>
    <w:rsid w:val="00A8547F"/>
    <w:rsid w:val="00AA1855"/>
    <w:rsid w:val="00B0202D"/>
    <w:rsid w:val="00B05EC6"/>
    <w:rsid w:val="00B0687C"/>
    <w:rsid w:val="00B14E03"/>
    <w:rsid w:val="00B74027"/>
    <w:rsid w:val="00BB64E1"/>
    <w:rsid w:val="00BC3F43"/>
    <w:rsid w:val="00BF2871"/>
    <w:rsid w:val="00C04CDA"/>
    <w:rsid w:val="00C47B13"/>
    <w:rsid w:val="00C9094A"/>
    <w:rsid w:val="00C90C52"/>
    <w:rsid w:val="00CC3150"/>
    <w:rsid w:val="00CE4538"/>
    <w:rsid w:val="00CF2F4A"/>
    <w:rsid w:val="00D25A70"/>
    <w:rsid w:val="00D82CD8"/>
    <w:rsid w:val="00DC6F65"/>
    <w:rsid w:val="00DC716C"/>
    <w:rsid w:val="00DD707A"/>
    <w:rsid w:val="00DF7FD0"/>
    <w:rsid w:val="00E1046A"/>
    <w:rsid w:val="00E10812"/>
    <w:rsid w:val="00E203BF"/>
    <w:rsid w:val="00E575E7"/>
    <w:rsid w:val="00E71996"/>
    <w:rsid w:val="00E7461C"/>
    <w:rsid w:val="00E840D9"/>
    <w:rsid w:val="00EA4FE6"/>
    <w:rsid w:val="00EB7CB7"/>
    <w:rsid w:val="00ED439E"/>
    <w:rsid w:val="00EF7E7C"/>
    <w:rsid w:val="00F10C18"/>
    <w:rsid w:val="00F145A7"/>
    <w:rsid w:val="00F20EC5"/>
    <w:rsid w:val="00F648DE"/>
    <w:rsid w:val="00F75DA5"/>
    <w:rsid w:val="00F86C1B"/>
    <w:rsid w:val="00FA72B0"/>
    <w:rsid w:val="00FB1D8A"/>
    <w:rsid w:val="00FD47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D6DA2"/>
  <w15:docId w15:val="{DC469E5D-D7DF-41B6-8904-9F052B0B7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3C3769"/>
  </w:style>
  <w:style w:type="paragraph" w:styleId="ListParagraph">
    <w:name w:val="List Paragraph"/>
    <w:basedOn w:val="Normal"/>
    <w:uiPriority w:val="34"/>
    <w:qFormat/>
    <w:rsid w:val="00915E9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247B29"/>
    <w:rPr>
      <w:color w:val="0000FF"/>
      <w:u w:val="single"/>
    </w:rPr>
  </w:style>
  <w:style w:type="paragraph" w:styleId="FootnoteText">
    <w:name w:val="footnote text"/>
    <w:basedOn w:val="Normal"/>
    <w:link w:val="FootnoteTextChar"/>
    <w:uiPriority w:val="99"/>
    <w:semiHidden/>
    <w:unhideWhenUsed/>
    <w:rsid w:val="00247B2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otnoteTextChar">
    <w:name w:val="Footnote Text Char"/>
    <w:basedOn w:val="DefaultParagraphFont"/>
    <w:link w:val="FootnoteText"/>
    <w:uiPriority w:val="99"/>
    <w:semiHidden/>
    <w:rsid w:val="00247B29"/>
    <w:rPr>
      <w:rFonts w:ascii="Times New Roman" w:eastAsia="Times New Roman" w:hAnsi="Times New Roman" w:cs="Times New Roman"/>
      <w:sz w:val="24"/>
      <w:szCs w:val="24"/>
      <w:lang w:eastAsia="en-AU"/>
    </w:rPr>
  </w:style>
  <w:style w:type="character" w:styleId="FootnoteReference">
    <w:name w:val="footnote reference"/>
    <w:basedOn w:val="DefaultParagraphFont"/>
    <w:uiPriority w:val="99"/>
    <w:semiHidden/>
    <w:unhideWhenUsed/>
    <w:rsid w:val="00247B29"/>
  </w:style>
  <w:style w:type="paragraph" w:styleId="EndnoteText">
    <w:name w:val="endnote text"/>
    <w:basedOn w:val="Normal"/>
    <w:link w:val="EndnoteTextChar"/>
    <w:uiPriority w:val="99"/>
    <w:semiHidden/>
    <w:unhideWhenUsed/>
    <w:rsid w:val="008326C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326CB"/>
    <w:rPr>
      <w:sz w:val="20"/>
      <w:szCs w:val="20"/>
    </w:rPr>
  </w:style>
  <w:style w:type="character" w:styleId="EndnoteReference">
    <w:name w:val="endnote reference"/>
    <w:basedOn w:val="DefaultParagraphFont"/>
    <w:uiPriority w:val="99"/>
    <w:semiHidden/>
    <w:unhideWhenUsed/>
    <w:rsid w:val="008326CB"/>
    <w:rPr>
      <w:vertAlign w:val="superscript"/>
    </w:rPr>
  </w:style>
  <w:style w:type="character" w:customStyle="1" w:styleId="charsectno">
    <w:name w:val="charsectno"/>
    <w:basedOn w:val="DefaultParagraphFont"/>
    <w:rsid w:val="00A8547F"/>
  </w:style>
  <w:style w:type="character" w:styleId="CommentReference">
    <w:name w:val="annotation reference"/>
    <w:basedOn w:val="DefaultParagraphFont"/>
    <w:uiPriority w:val="99"/>
    <w:semiHidden/>
    <w:unhideWhenUsed/>
    <w:rsid w:val="004602BE"/>
    <w:rPr>
      <w:sz w:val="16"/>
      <w:szCs w:val="16"/>
    </w:rPr>
  </w:style>
  <w:style w:type="paragraph" w:styleId="CommentText">
    <w:name w:val="annotation text"/>
    <w:basedOn w:val="Normal"/>
    <w:link w:val="CommentTextChar"/>
    <w:uiPriority w:val="99"/>
    <w:semiHidden/>
    <w:unhideWhenUsed/>
    <w:rsid w:val="004602BE"/>
    <w:pPr>
      <w:spacing w:line="240" w:lineRule="auto"/>
    </w:pPr>
    <w:rPr>
      <w:sz w:val="20"/>
      <w:szCs w:val="20"/>
    </w:rPr>
  </w:style>
  <w:style w:type="character" w:customStyle="1" w:styleId="CommentTextChar">
    <w:name w:val="Comment Text Char"/>
    <w:basedOn w:val="DefaultParagraphFont"/>
    <w:link w:val="CommentText"/>
    <w:uiPriority w:val="99"/>
    <w:semiHidden/>
    <w:rsid w:val="004602BE"/>
    <w:rPr>
      <w:sz w:val="20"/>
      <w:szCs w:val="20"/>
    </w:rPr>
  </w:style>
  <w:style w:type="paragraph" w:styleId="CommentSubject">
    <w:name w:val="annotation subject"/>
    <w:basedOn w:val="CommentText"/>
    <w:next w:val="CommentText"/>
    <w:link w:val="CommentSubjectChar"/>
    <w:uiPriority w:val="99"/>
    <w:semiHidden/>
    <w:unhideWhenUsed/>
    <w:rsid w:val="004602BE"/>
    <w:rPr>
      <w:b/>
      <w:bCs/>
    </w:rPr>
  </w:style>
  <w:style w:type="character" w:customStyle="1" w:styleId="CommentSubjectChar">
    <w:name w:val="Comment Subject Char"/>
    <w:basedOn w:val="CommentTextChar"/>
    <w:link w:val="CommentSubject"/>
    <w:uiPriority w:val="99"/>
    <w:semiHidden/>
    <w:rsid w:val="004602BE"/>
    <w:rPr>
      <w:b/>
      <w:bCs/>
      <w:sz w:val="20"/>
      <w:szCs w:val="20"/>
    </w:rPr>
  </w:style>
  <w:style w:type="paragraph" w:styleId="BalloonText">
    <w:name w:val="Balloon Text"/>
    <w:basedOn w:val="Normal"/>
    <w:link w:val="BalloonTextChar"/>
    <w:uiPriority w:val="99"/>
    <w:semiHidden/>
    <w:unhideWhenUsed/>
    <w:rsid w:val="00460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2BE"/>
    <w:rPr>
      <w:rFonts w:ascii="Tahoma" w:hAnsi="Tahoma" w:cs="Tahoma"/>
      <w:sz w:val="16"/>
      <w:szCs w:val="16"/>
    </w:rPr>
  </w:style>
  <w:style w:type="paragraph" w:styleId="Revision">
    <w:name w:val="Revision"/>
    <w:hidden/>
    <w:uiPriority w:val="99"/>
    <w:semiHidden/>
    <w:rsid w:val="00126EBE"/>
    <w:pPr>
      <w:spacing w:after="0" w:line="240" w:lineRule="auto"/>
    </w:pPr>
  </w:style>
  <w:style w:type="paragraph" w:styleId="Header">
    <w:name w:val="header"/>
    <w:basedOn w:val="Normal"/>
    <w:link w:val="HeaderChar"/>
    <w:uiPriority w:val="99"/>
    <w:unhideWhenUsed/>
    <w:rsid w:val="005F13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13C9"/>
  </w:style>
  <w:style w:type="paragraph" w:styleId="Footer">
    <w:name w:val="footer"/>
    <w:basedOn w:val="Normal"/>
    <w:link w:val="FooterChar"/>
    <w:uiPriority w:val="99"/>
    <w:unhideWhenUsed/>
    <w:rsid w:val="005F13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1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064563">
      <w:bodyDiv w:val="1"/>
      <w:marLeft w:val="0"/>
      <w:marRight w:val="0"/>
      <w:marTop w:val="0"/>
      <w:marBottom w:val="0"/>
      <w:divBdr>
        <w:top w:val="none" w:sz="0" w:space="0" w:color="auto"/>
        <w:left w:val="none" w:sz="0" w:space="0" w:color="auto"/>
        <w:bottom w:val="none" w:sz="0" w:space="0" w:color="auto"/>
        <w:right w:val="none" w:sz="0" w:space="0" w:color="auto"/>
      </w:divBdr>
      <w:divsChild>
        <w:div w:id="1421566510">
          <w:marLeft w:val="0"/>
          <w:marRight w:val="0"/>
          <w:marTop w:val="0"/>
          <w:marBottom w:val="0"/>
          <w:divBdr>
            <w:top w:val="none" w:sz="0" w:space="0" w:color="auto"/>
            <w:left w:val="none" w:sz="0" w:space="0" w:color="auto"/>
            <w:bottom w:val="none" w:sz="0" w:space="0" w:color="auto"/>
            <w:right w:val="none" w:sz="0" w:space="0" w:color="auto"/>
          </w:divBdr>
          <w:divsChild>
            <w:div w:id="206600940">
              <w:marLeft w:val="0"/>
              <w:marRight w:val="0"/>
              <w:marTop w:val="0"/>
              <w:marBottom w:val="0"/>
              <w:divBdr>
                <w:top w:val="none" w:sz="0" w:space="0" w:color="auto"/>
                <w:left w:val="none" w:sz="0" w:space="0" w:color="auto"/>
                <w:bottom w:val="none" w:sz="0" w:space="0" w:color="auto"/>
                <w:right w:val="none" w:sz="0" w:space="0" w:color="auto"/>
              </w:divBdr>
              <w:divsChild>
                <w:div w:id="1530528491">
                  <w:marLeft w:val="0"/>
                  <w:marRight w:val="0"/>
                  <w:marTop w:val="0"/>
                  <w:marBottom w:val="0"/>
                  <w:divBdr>
                    <w:top w:val="none" w:sz="0" w:space="0" w:color="auto"/>
                    <w:left w:val="none" w:sz="0" w:space="0" w:color="auto"/>
                    <w:bottom w:val="none" w:sz="0" w:space="0" w:color="auto"/>
                    <w:right w:val="none" w:sz="0" w:space="0" w:color="auto"/>
                  </w:divBdr>
                  <w:divsChild>
                    <w:div w:id="295911247">
                      <w:marLeft w:val="0"/>
                      <w:marRight w:val="0"/>
                      <w:marTop w:val="0"/>
                      <w:marBottom w:val="0"/>
                      <w:divBdr>
                        <w:top w:val="none" w:sz="0" w:space="0" w:color="auto"/>
                        <w:left w:val="none" w:sz="0" w:space="0" w:color="auto"/>
                        <w:bottom w:val="none" w:sz="0" w:space="0" w:color="auto"/>
                        <w:right w:val="none" w:sz="0" w:space="0" w:color="auto"/>
                      </w:divBdr>
                      <w:divsChild>
                        <w:div w:id="1539314983">
                          <w:marLeft w:val="0"/>
                          <w:marRight w:val="0"/>
                          <w:marTop w:val="0"/>
                          <w:marBottom w:val="0"/>
                          <w:divBdr>
                            <w:top w:val="none" w:sz="0" w:space="0" w:color="auto"/>
                            <w:left w:val="none" w:sz="0" w:space="0" w:color="auto"/>
                            <w:bottom w:val="none" w:sz="0" w:space="0" w:color="auto"/>
                            <w:right w:val="none" w:sz="0" w:space="0" w:color="auto"/>
                          </w:divBdr>
                          <w:divsChild>
                            <w:div w:id="1163819429">
                              <w:marLeft w:val="0"/>
                              <w:marRight w:val="0"/>
                              <w:marTop w:val="0"/>
                              <w:marBottom w:val="0"/>
                              <w:divBdr>
                                <w:top w:val="none" w:sz="0" w:space="0" w:color="auto"/>
                                <w:left w:val="none" w:sz="0" w:space="0" w:color="auto"/>
                                <w:bottom w:val="none" w:sz="0" w:space="0" w:color="auto"/>
                                <w:right w:val="none" w:sz="0" w:space="0" w:color="auto"/>
                              </w:divBdr>
                              <w:divsChild>
                                <w:div w:id="13116667">
                                  <w:marLeft w:val="0"/>
                                  <w:marRight w:val="0"/>
                                  <w:marTop w:val="0"/>
                                  <w:marBottom w:val="0"/>
                                  <w:divBdr>
                                    <w:top w:val="none" w:sz="0" w:space="0" w:color="auto"/>
                                    <w:left w:val="none" w:sz="0" w:space="0" w:color="auto"/>
                                    <w:bottom w:val="none" w:sz="0" w:space="0" w:color="auto"/>
                                    <w:right w:val="none" w:sz="0" w:space="0" w:color="auto"/>
                                  </w:divBdr>
                                  <w:divsChild>
                                    <w:div w:id="1738093855">
                                      <w:marLeft w:val="0"/>
                                      <w:marRight w:val="0"/>
                                      <w:marTop w:val="0"/>
                                      <w:marBottom w:val="0"/>
                                      <w:divBdr>
                                        <w:top w:val="none" w:sz="0" w:space="0" w:color="auto"/>
                                        <w:left w:val="none" w:sz="0" w:space="0" w:color="auto"/>
                                        <w:bottom w:val="none" w:sz="0" w:space="0" w:color="auto"/>
                                        <w:right w:val="none" w:sz="0" w:space="0" w:color="auto"/>
                                      </w:divBdr>
                                      <w:divsChild>
                                        <w:div w:id="1843468115">
                                          <w:marLeft w:val="0"/>
                                          <w:marRight w:val="0"/>
                                          <w:marTop w:val="0"/>
                                          <w:marBottom w:val="0"/>
                                          <w:divBdr>
                                            <w:top w:val="none" w:sz="0" w:space="0" w:color="auto"/>
                                            <w:left w:val="none" w:sz="0" w:space="0" w:color="auto"/>
                                            <w:bottom w:val="none" w:sz="0" w:space="0" w:color="auto"/>
                                            <w:right w:val="none" w:sz="0" w:space="0" w:color="auto"/>
                                          </w:divBdr>
                                          <w:divsChild>
                                            <w:div w:id="1921331820">
                                              <w:marLeft w:val="0"/>
                                              <w:marRight w:val="0"/>
                                              <w:marTop w:val="0"/>
                                              <w:marBottom w:val="0"/>
                                              <w:divBdr>
                                                <w:top w:val="none" w:sz="0" w:space="0" w:color="auto"/>
                                                <w:left w:val="none" w:sz="0" w:space="0" w:color="auto"/>
                                                <w:bottom w:val="none" w:sz="0" w:space="0" w:color="auto"/>
                                                <w:right w:val="none" w:sz="0" w:space="0" w:color="auto"/>
                                              </w:divBdr>
                                              <w:divsChild>
                                                <w:div w:id="644358636">
                                                  <w:marLeft w:val="0"/>
                                                  <w:marRight w:val="0"/>
                                                  <w:marTop w:val="0"/>
                                                  <w:marBottom w:val="0"/>
                                                  <w:divBdr>
                                                    <w:top w:val="none" w:sz="0" w:space="0" w:color="auto"/>
                                                    <w:left w:val="none" w:sz="0" w:space="0" w:color="auto"/>
                                                    <w:bottom w:val="none" w:sz="0" w:space="0" w:color="auto"/>
                                                    <w:right w:val="none" w:sz="0" w:space="0" w:color="auto"/>
                                                  </w:divBdr>
                                                  <w:divsChild>
                                                    <w:div w:id="1143278330">
                                                      <w:marLeft w:val="0"/>
                                                      <w:marRight w:val="0"/>
                                                      <w:marTop w:val="0"/>
                                                      <w:marBottom w:val="0"/>
                                                      <w:divBdr>
                                                        <w:top w:val="none" w:sz="0" w:space="0" w:color="auto"/>
                                                        <w:left w:val="none" w:sz="0" w:space="0" w:color="auto"/>
                                                        <w:bottom w:val="none" w:sz="0" w:space="0" w:color="auto"/>
                                                        <w:right w:val="none" w:sz="0" w:space="0" w:color="auto"/>
                                                      </w:divBdr>
                                                      <w:divsChild>
                                                        <w:div w:id="96947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77138060">
      <w:bodyDiv w:val="1"/>
      <w:marLeft w:val="0"/>
      <w:marRight w:val="0"/>
      <w:marTop w:val="0"/>
      <w:marBottom w:val="0"/>
      <w:divBdr>
        <w:top w:val="none" w:sz="0" w:space="0" w:color="auto"/>
        <w:left w:val="none" w:sz="0" w:space="0" w:color="auto"/>
        <w:bottom w:val="none" w:sz="0" w:space="0" w:color="auto"/>
        <w:right w:val="none" w:sz="0" w:space="0" w:color="auto"/>
      </w:divBdr>
      <w:divsChild>
        <w:div w:id="1809008259">
          <w:marLeft w:val="0"/>
          <w:marRight w:val="0"/>
          <w:marTop w:val="0"/>
          <w:marBottom w:val="0"/>
          <w:divBdr>
            <w:top w:val="none" w:sz="0" w:space="0" w:color="auto"/>
            <w:left w:val="none" w:sz="0" w:space="0" w:color="auto"/>
            <w:bottom w:val="none" w:sz="0" w:space="0" w:color="auto"/>
            <w:right w:val="none" w:sz="0" w:space="0" w:color="auto"/>
          </w:divBdr>
          <w:divsChild>
            <w:div w:id="1119567922">
              <w:marLeft w:val="0"/>
              <w:marRight w:val="0"/>
              <w:marTop w:val="0"/>
              <w:marBottom w:val="0"/>
              <w:divBdr>
                <w:top w:val="none" w:sz="0" w:space="0" w:color="auto"/>
                <w:left w:val="none" w:sz="0" w:space="0" w:color="auto"/>
                <w:bottom w:val="none" w:sz="0" w:space="0" w:color="auto"/>
                <w:right w:val="none" w:sz="0" w:space="0" w:color="auto"/>
              </w:divBdr>
              <w:divsChild>
                <w:div w:id="998191896">
                  <w:marLeft w:val="0"/>
                  <w:marRight w:val="0"/>
                  <w:marTop w:val="0"/>
                  <w:marBottom w:val="0"/>
                  <w:divBdr>
                    <w:top w:val="none" w:sz="0" w:space="0" w:color="auto"/>
                    <w:left w:val="none" w:sz="0" w:space="0" w:color="auto"/>
                    <w:bottom w:val="none" w:sz="0" w:space="0" w:color="auto"/>
                    <w:right w:val="none" w:sz="0" w:space="0" w:color="auto"/>
                  </w:divBdr>
                  <w:divsChild>
                    <w:div w:id="1072776245">
                      <w:marLeft w:val="0"/>
                      <w:marRight w:val="0"/>
                      <w:marTop w:val="0"/>
                      <w:marBottom w:val="0"/>
                      <w:divBdr>
                        <w:top w:val="none" w:sz="0" w:space="0" w:color="auto"/>
                        <w:left w:val="none" w:sz="0" w:space="0" w:color="auto"/>
                        <w:bottom w:val="none" w:sz="0" w:space="0" w:color="auto"/>
                        <w:right w:val="none" w:sz="0" w:space="0" w:color="auto"/>
                      </w:divBdr>
                      <w:divsChild>
                        <w:div w:id="1100561224">
                          <w:marLeft w:val="0"/>
                          <w:marRight w:val="0"/>
                          <w:marTop w:val="0"/>
                          <w:marBottom w:val="0"/>
                          <w:divBdr>
                            <w:top w:val="none" w:sz="0" w:space="0" w:color="auto"/>
                            <w:left w:val="none" w:sz="0" w:space="0" w:color="auto"/>
                            <w:bottom w:val="none" w:sz="0" w:space="0" w:color="auto"/>
                            <w:right w:val="none" w:sz="0" w:space="0" w:color="auto"/>
                          </w:divBdr>
                          <w:divsChild>
                            <w:div w:id="1086877966">
                              <w:marLeft w:val="0"/>
                              <w:marRight w:val="0"/>
                              <w:marTop w:val="0"/>
                              <w:marBottom w:val="0"/>
                              <w:divBdr>
                                <w:top w:val="none" w:sz="0" w:space="0" w:color="auto"/>
                                <w:left w:val="none" w:sz="0" w:space="0" w:color="auto"/>
                                <w:bottom w:val="none" w:sz="0" w:space="0" w:color="auto"/>
                                <w:right w:val="none" w:sz="0" w:space="0" w:color="auto"/>
                              </w:divBdr>
                              <w:divsChild>
                                <w:div w:id="1244489954">
                                  <w:marLeft w:val="0"/>
                                  <w:marRight w:val="0"/>
                                  <w:marTop w:val="0"/>
                                  <w:marBottom w:val="0"/>
                                  <w:divBdr>
                                    <w:top w:val="none" w:sz="0" w:space="0" w:color="auto"/>
                                    <w:left w:val="none" w:sz="0" w:space="0" w:color="auto"/>
                                    <w:bottom w:val="none" w:sz="0" w:space="0" w:color="auto"/>
                                    <w:right w:val="none" w:sz="0" w:space="0" w:color="auto"/>
                                  </w:divBdr>
                                  <w:divsChild>
                                    <w:div w:id="1725177563">
                                      <w:marLeft w:val="0"/>
                                      <w:marRight w:val="0"/>
                                      <w:marTop w:val="0"/>
                                      <w:marBottom w:val="0"/>
                                      <w:divBdr>
                                        <w:top w:val="none" w:sz="0" w:space="0" w:color="auto"/>
                                        <w:left w:val="none" w:sz="0" w:space="0" w:color="auto"/>
                                        <w:bottom w:val="none" w:sz="0" w:space="0" w:color="auto"/>
                                        <w:right w:val="none" w:sz="0" w:space="0" w:color="auto"/>
                                      </w:divBdr>
                                      <w:divsChild>
                                        <w:div w:id="1519470339">
                                          <w:marLeft w:val="0"/>
                                          <w:marRight w:val="0"/>
                                          <w:marTop w:val="0"/>
                                          <w:marBottom w:val="0"/>
                                          <w:divBdr>
                                            <w:top w:val="none" w:sz="0" w:space="0" w:color="auto"/>
                                            <w:left w:val="none" w:sz="0" w:space="0" w:color="auto"/>
                                            <w:bottom w:val="none" w:sz="0" w:space="0" w:color="auto"/>
                                            <w:right w:val="none" w:sz="0" w:space="0" w:color="auto"/>
                                          </w:divBdr>
                                          <w:divsChild>
                                            <w:div w:id="699011809">
                                              <w:marLeft w:val="0"/>
                                              <w:marRight w:val="0"/>
                                              <w:marTop w:val="0"/>
                                              <w:marBottom w:val="0"/>
                                              <w:divBdr>
                                                <w:top w:val="none" w:sz="0" w:space="0" w:color="auto"/>
                                                <w:left w:val="none" w:sz="0" w:space="0" w:color="auto"/>
                                                <w:bottom w:val="none" w:sz="0" w:space="0" w:color="auto"/>
                                                <w:right w:val="none" w:sz="0" w:space="0" w:color="auto"/>
                                              </w:divBdr>
                                              <w:divsChild>
                                                <w:div w:id="223102271">
                                                  <w:marLeft w:val="0"/>
                                                  <w:marRight w:val="0"/>
                                                  <w:marTop w:val="0"/>
                                                  <w:marBottom w:val="0"/>
                                                  <w:divBdr>
                                                    <w:top w:val="none" w:sz="0" w:space="0" w:color="auto"/>
                                                    <w:left w:val="none" w:sz="0" w:space="0" w:color="auto"/>
                                                    <w:bottom w:val="none" w:sz="0" w:space="0" w:color="auto"/>
                                                    <w:right w:val="none" w:sz="0" w:space="0" w:color="auto"/>
                                                  </w:divBdr>
                                                  <w:divsChild>
                                                    <w:div w:id="2006858443">
                                                      <w:marLeft w:val="0"/>
                                                      <w:marRight w:val="0"/>
                                                      <w:marTop w:val="0"/>
                                                      <w:marBottom w:val="0"/>
                                                      <w:divBdr>
                                                        <w:top w:val="none" w:sz="0" w:space="0" w:color="auto"/>
                                                        <w:left w:val="none" w:sz="0" w:space="0" w:color="auto"/>
                                                        <w:bottom w:val="none" w:sz="0" w:space="0" w:color="auto"/>
                                                        <w:right w:val="none" w:sz="0" w:space="0" w:color="auto"/>
                                                      </w:divBdr>
                                                      <w:divsChild>
                                                        <w:div w:id="188621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2913040">
      <w:bodyDiv w:val="1"/>
      <w:marLeft w:val="0"/>
      <w:marRight w:val="0"/>
      <w:marTop w:val="0"/>
      <w:marBottom w:val="0"/>
      <w:divBdr>
        <w:top w:val="none" w:sz="0" w:space="0" w:color="auto"/>
        <w:left w:val="none" w:sz="0" w:space="0" w:color="auto"/>
        <w:bottom w:val="none" w:sz="0" w:space="0" w:color="auto"/>
        <w:right w:val="none" w:sz="0" w:space="0" w:color="auto"/>
      </w:divBdr>
      <w:divsChild>
        <w:div w:id="1641612970">
          <w:marLeft w:val="0"/>
          <w:marRight w:val="0"/>
          <w:marTop w:val="0"/>
          <w:marBottom w:val="0"/>
          <w:divBdr>
            <w:top w:val="none" w:sz="0" w:space="0" w:color="auto"/>
            <w:left w:val="none" w:sz="0" w:space="0" w:color="auto"/>
            <w:bottom w:val="none" w:sz="0" w:space="0" w:color="auto"/>
            <w:right w:val="none" w:sz="0" w:space="0" w:color="auto"/>
          </w:divBdr>
          <w:divsChild>
            <w:div w:id="486481878">
              <w:marLeft w:val="0"/>
              <w:marRight w:val="0"/>
              <w:marTop w:val="0"/>
              <w:marBottom w:val="0"/>
              <w:divBdr>
                <w:top w:val="none" w:sz="0" w:space="0" w:color="auto"/>
                <w:left w:val="none" w:sz="0" w:space="0" w:color="auto"/>
                <w:bottom w:val="none" w:sz="0" w:space="0" w:color="auto"/>
                <w:right w:val="none" w:sz="0" w:space="0" w:color="auto"/>
              </w:divBdr>
              <w:divsChild>
                <w:div w:id="1237284032">
                  <w:marLeft w:val="0"/>
                  <w:marRight w:val="0"/>
                  <w:marTop w:val="0"/>
                  <w:marBottom w:val="0"/>
                  <w:divBdr>
                    <w:top w:val="none" w:sz="0" w:space="0" w:color="auto"/>
                    <w:left w:val="none" w:sz="0" w:space="0" w:color="auto"/>
                    <w:bottom w:val="none" w:sz="0" w:space="0" w:color="auto"/>
                    <w:right w:val="none" w:sz="0" w:space="0" w:color="auto"/>
                  </w:divBdr>
                  <w:divsChild>
                    <w:div w:id="1153642264">
                      <w:marLeft w:val="0"/>
                      <w:marRight w:val="0"/>
                      <w:marTop w:val="0"/>
                      <w:marBottom w:val="0"/>
                      <w:divBdr>
                        <w:top w:val="none" w:sz="0" w:space="0" w:color="auto"/>
                        <w:left w:val="none" w:sz="0" w:space="0" w:color="auto"/>
                        <w:bottom w:val="none" w:sz="0" w:space="0" w:color="auto"/>
                        <w:right w:val="none" w:sz="0" w:space="0" w:color="auto"/>
                      </w:divBdr>
                      <w:divsChild>
                        <w:div w:id="1487042844">
                          <w:marLeft w:val="0"/>
                          <w:marRight w:val="0"/>
                          <w:marTop w:val="0"/>
                          <w:marBottom w:val="0"/>
                          <w:divBdr>
                            <w:top w:val="none" w:sz="0" w:space="0" w:color="auto"/>
                            <w:left w:val="none" w:sz="0" w:space="0" w:color="auto"/>
                            <w:bottom w:val="none" w:sz="0" w:space="0" w:color="auto"/>
                            <w:right w:val="none" w:sz="0" w:space="0" w:color="auto"/>
                          </w:divBdr>
                          <w:divsChild>
                            <w:div w:id="1336768499">
                              <w:marLeft w:val="0"/>
                              <w:marRight w:val="0"/>
                              <w:marTop w:val="0"/>
                              <w:marBottom w:val="0"/>
                              <w:divBdr>
                                <w:top w:val="none" w:sz="0" w:space="0" w:color="auto"/>
                                <w:left w:val="none" w:sz="0" w:space="0" w:color="auto"/>
                                <w:bottom w:val="none" w:sz="0" w:space="0" w:color="auto"/>
                                <w:right w:val="none" w:sz="0" w:space="0" w:color="auto"/>
                              </w:divBdr>
                              <w:divsChild>
                                <w:div w:id="108210755">
                                  <w:marLeft w:val="0"/>
                                  <w:marRight w:val="0"/>
                                  <w:marTop w:val="0"/>
                                  <w:marBottom w:val="0"/>
                                  <w:divBdr>
                                    <w:top w:val="none" w:sz="0" w:space="0" w:color="auto"/>
                                    <w:left w:val="none" w:sz="0" w:space="0" w:color="auto"/>
                                    <w:bottom w:val="none" w:sz="0" w:space="0" w:color="auto"/>
                                    <w:right w:val="none" w:sz="0" w:space="0" w:color="auto"/>
                                  </w:divBdr>
                                  <w:divsChild>
                                    <w:div w:id="1827353971">
                                      <w:marLeft w:val="0"/>
                                      <w:marRight w:val="0"/>
                                      <w:marTop w:val="0"/>
                                      <w:marBottom w:val="0"/>
                                      <w:divBdr>
                                        <w:top w:val="none" w:sz="0" w:space="0" w:color="auto"/>
                                        <w:left w:val="none" w:sz="0" w:space="0" w:color="auto"/>
                                        <w:bottom w:val="none" w:sz="0" w:space="0" w:color="auto"/>
                                        <w:right w:val="none" w:sz="0" w:space="0" w:color="auto"/>
                                      </w:divBdr>
                                      <w:divsChild>
                                        <w:div w:id="1452355563">
                                          <w:marLeft w:val="0"/>
                                          <w:marRight w:val="0"/>
                                          <w:marTop w:val="0"/>
                                          <w:marBottom w:val="0"/>
                                          <w:divBdr>
                                            <w:top w:val="none" w:sz="0" w:space="0" w:color="auto"/>
                                            <w:left w:val="none" w:sz="0" w:space="0" w:color="auto"/>
                                            <w:bottom w:val="none" w:sz="0" w:space="0" w:color="auto"/>
                                            <w:right w:val="none" w:sz="0" w:space="0" w:color="auto"/>
                                          </w:divBdr>
                                          <w:divsChild>
                                            <w:div w:id="821435076">
                                              <w:marLeft w:val="0"/>
                                              <w:marRight w:val="0"/>
                                              <w:marTop w:val="0"/>
                                              <w:marBottom w:val="0"/>
                                              <w:divBdr>
                                                <w:top w:val="none" w:sz="0" w:space="0" w:color="auto"/>
                                                <w:left w:val="none" w:sz="0" w:space="0" w:color="auto"/>
                                                <w:bottom w:val="none" w:sz="0" w:space="0" w:color="auto"/>
                                                <w:right w:val="none" w:sz="0" w:space="0" w:color="auto"/>
                                              </w:divBdr>
                                              <w:divsChild>
                                                <w:div w:id="802581616">
                                                  <w:marLeft w:val="0"/>
                                                  <w:marRight w:val="0"/>
                                                  <w:marTop w:val="0"/>
                                                  <w:marBottom w:val="0"/>
                                                  <w:divBdr>
                                                    <w:top w:val="none" w:sz="0" w:space="0" w:color="auto"/>
                                                    <w:left w:val="none" w:sz="0" w:space="0" w:color="auto"/>
                                                    <w:bottom w:val="none" w:sz="0" w:space="0" w:color="auto"/>
                                                    <w:right w:val="none" w:sz="0" w:space="0" w:color="auto"/>
                                                  </w:divBdr>
                                                  <w:divsChild>
                                                    <w:div w:id="1474369272">
                                                      <w:marLeft w:val="0"/>
                                                      <w:marRight w:val="0"/>
                                                      <w:marTop w:val="0"/>
                                                      <w:marBottom w:val="0"/>
                                                      <w:divBdr>
                                                        <w:top w:val="none" w:sz="0" w:space="0" w:color="auto"/>
                                                        <w:left w:val="none" w:sz="0" w:space="0" w:color="auto"/>
                                                        <w:bottom w:val="none" w:sz="0" w:space="0" w:color="auto"/>
                                                        <w:right w:val="none" w:sz="0" w:space="0" w:color="auto"/>
                                                      </w:divBdr>
                                                      <w:divsChild>
                                                        <w:div w:id="3928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2872710">
      <w:bodyDiv w:val="1"/>
      <w:marLeft w:val="0"/>
      <w:marRight w:val="0"/>
      <w:marTop w:val="0"/>
      <w:marBottom w:val="0"/>
      <w:divBdr>
        <w:top w:val="none" w:sz="0" w:space="0" w:color="auto"/>
        <w:left w:val="none" w:sz="0" w:space="0" w:color="auto"/>
        <w:bottom w:val="none" w:sz="0" w:space="0" w:color="auto"/>
        <w:right w:val="none" w:sz="0" w:space="0" w:color="auto"/>
      </w:divBdr>
      <w:divsChild>
        <w:div w:id="158737575">
          <w:marLeft w:val="0"/>
          <w:marRight w:val="0"/>
          <w:marTop w:val="0"/>
          <w:marBottom w:val="0"/>
          <w:divBdr>
            <w:top w:val="none" w:sz="0" w:space="0" w:color="auto"/>
            <w:left w:val="none" w:sz="0" w:space="0" w:color="auto"/>
            <w:bottom w:val="none" w:sz="0" w:space="0" w:color="auto"/>
            <w:right w:val="none" w:sz="0" w:space="0" w:color="auto"/>
          </w:divBdr>
          <w:divsChild>
            <w:div w:id="1063521755">
              <w:marLeft w:val="0"/>
              <w:marRight w:val="0"/>
              <w:marTop w:val="0"/>
              <w:marBottom w:val="0"/>
              <w:divBdr>
                <w:top w:val="none" w:sz="0" w:space="0" w:color="auto"/>
                <w:left w:val="none" w:sz="0" w:space="0" w:color="auto"/>
                <w:bottom w:val="none" w:sz="0" w:space="0" w:color="auto"/>
                <w:right w:val="none" w:sz="0" w:space="0" w:color="auto"/>
              </w:divBdr>
              <w:divsChild>
                <w:div w:id="506137129">
                  <w:marLeft w:val="0"/>
                  <w:marRight w:val="0"/>
                  <w:marTop w:val="0"/>
                  <w:marBottom w:val="0"/>
                  <w:divBdr>
                    <w:top w:val="none" w:sz="0" w:space="0" w:color="auto"/>
                    <w:left w:val="none" w:sz="0" w:space="0" w:color="auto"/>
                    <w:bottom w:val="none" w:sz="0" w:space="0" w:color="auto"/>
                    <w:right w:val="none" w:sz="0" w:space="0" w:color="auto"/>
                  </w:divBdr>
                  <w:divsChild>
                    <w:div w:id="1814788802">
                      <w:marLeft w:val="0"/>
                      <w:marRight w:val="0"/>
                      <w:marTop w:val="0"/>
                      <w:marBottom w:val="0"/>
                      <w:divBdr>
                        <w:top w:val="none" w:sz="0" w:space="0" w:color="auto"/>
                        <w:left w:val="none" w:sz="0" w:space="0" w:color="auto"/>
                        <w:bottom w:val="none" w:sz="0" w:space="0" w:color="auto"/>
                        <w:right w:val="none" w:sz="0" w:space="0" w:color="auto"/>
                      </w:divBdr>
                      <w:divsChild>
                        <w:div w:id="1506017930">
                          <w:marLeft w:val="0"/>
                          <w:marRight w:val="0"/>
                          <w:marTop w:val="0"/>
                          <w:marBottom w:val="0"/>
                          <w:divBdr>
                            <w:top w:val="none" w:sz="0" w:space="0" w:color="auto"/>
                            <w:left w:val="none" w:sz="0" w:space="0" w:color="auto"/>
                            <w:bottom w:val="none" w:sz="0" w:space="0" w:color="auto"/>
                            <w:right w:val="none" w:sz="0" w:space="0" w:color="auto"/>
                          </w:divBdr>
                          <w:divsChild>
                            <w:div w:id="1423716745">
                              <w:marLeft w:val="0"/>
                              <w:marRight w:val="0"/>
                              <w:marTop w:val="0"/>
                              <w:marBottom w:val="0"/>
                              <w:divBdr>
                                <w:top w:val="none" w:sz="0" w:space="0" w:color="auto"/>
                                <w:left w:val="none" w:sz="0" w:space="0" w:color="auto"/>
                                <w:bottom w:val="none" w:sz="0" w:space="0" w:color="auto"/>
                                <w:right w:val="none" w:sz="0" w:space="0" w:color="auto"/>
                              </w:divBdr>
                              <w:divsChild>
                                <w:div w:id="739601431">
                                  <w:marLeft w:val="0"/>
                                  <w:marRight w:val="0"/>
                                  <w:marTop w:val="0"/>
                                  <w:marBottom w:val="0"/>
                                  <w:divBdr>
                                    <w:top w:val="none" w:sz="0" w:space="0" w:color="auto"/>
                                    <w:left w:val="none" w:sz="0" w:space="0" w:color="auto"/>
                                    <w:bottom w:val="none" w:sz="0" w:space="0" w:color="auto"/>
                                    <w:right w:val="none" w:sz="0" w:space="0" w:color="auto"/>
                                  </w:divBdr>
                                  <w:divsChild>
                                    <w:div w:id="162009707">
                                      <w:marLeft w:val="0"/>
                                      <w:marRight w:val="0"/>
                                      <w:marTop w:val="0"/>
                                      <w:marBottom w:val="0"/>
                                      <w:divBdr>
                                        <w:top w:val="none" w:sz="0" w:space="0" w:color="auto"/>
                                        <w:left w:val="none" w:sz="0" w:space="0" w:color="auto"/>
                                        <w:bottom w:val="none" w:sz="0" w:space="0" w:color="auto"/>
                                        <w:right w:val="none" w:sz="0" w:space="0" w:color="auto"/>
                                      </w:divBdr>
                                      <w:divsChild>
                                        <w:div w:id="553662008">
                                          <w:marLeft w:val="0"/>
                                          <w:marRight w:val="0"/>
                                          <w:marTop w:val="0"/>
                                          <w:marBottom w:val="0"/>
                                          <w:divBdr>
                                            <w:top w:val="none" w:sz="0" w:space="0" w:color="auto"/>
                                            <w:left w:val="none" w:sz="0" w:space="0" w:color="auto"/>
                                            <w:bottom w:val="none" w:sz="0" w:space="0" w:color="auto"/>
                                            <w:right w:val="none" w:sz="0" w:space="0" w:color="auto"/>
                                          </w:divBdr>
                                          <w:divsChild>
                                            <w:div w:id="923807831">
                                              <w:marLeft w:val="0"/>
                                              <w:marRight w:val="0"/>
                                              <w:marTop w:val="0"/>
                                              <w:marBottom w:val="0"/>
                                              <w:divBdr>
                                                <w:top w:val="none" w:sz="0" w:space="0" w:color="auto"/>
                                                <w:left w:val="none" w:sz="0" w:space="0" w:color="auto"/>
                                                <w:bottom w:val="none" w:sz="0" w:space="0" w:color="auto"/>
                                                <w:right w:val="none" w:sz="0" w:space="0" w:color="auto"/>
                                              </w:divBdr>
                                              <w:divsChild>
                                                <w:div w:id="1083797480">
                                                  <w:marLeft w:val="0"/>
                                                  <w:marRight w:val="0"/>
                                                  <w:marTop w:val="0"/>
                                                  <w:marBottom w:val="0"/>
                                                  <w:divBdr>
                                                    <w:top w:val="none" w:sz="0" w:space="0" w:color="auto"/>
                                                    <w:left w:val="none" w:sz="0" w:space="0" w:color="auto"/>
                                                    <w:bottom w:val="none" w:sz="0" w:space="0" w:color="auto"/>
                                                    <w:right w:val="none" w:sz="0" w:space="0" w:color="auto"/>
                                                  </w:divBdr>
                                                  <w:divsChild>
                                                    <w:div w:id="701127511">
                                                      <w:marLeft w:val="0"/>
                                                      <w:marRight w:val="0"/>
                                                      <w:marTop w:val="0"/>
                                                      <w:marBottom w:val="0"/>
                                                      <w:divBdr>
                                                        <w:top w:val="none" w:sz="0" w:space="0" w:color="auto"/>
                                                        <w:left w:val="none" w:sz="0" w:space="0" w:color="auto"/>
                                                        <w:bottom w:val="none" w:sz="0" w:space="0" w:color="auto"/>
                                                        <w:right w:val="none" w:sz="0" w:space="0" w:color="auto"/>
                                                      </w:divBdr>
                                                      <w:divsChild>
                                                        <w:div w:id="114944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1307553">
      <w:bodyDiv w:val="1"/>
      <w:marLeft w:val="0"/>
      <w:marRight w:val="0"/>
      <w:marTop w:val="0"/>
      <w:marBottom w:val="0"/>
      <w:divBdr>
        <w:top w:val="none" w:sz="0" w:space="0" w:color="auto"/>
        <w:left w:val="none" w:sz="0" w:space="0" w:color="auto"/>
        <w:bottom w:val="none" w:sz="0" w:space="0" w:color="auto"/>
        <w:right w:val="none" w:sz="0" w:space="0" w:color="auto"/>
      </w:divBdr>
      <w:divsChild>
        <w:div w:id="1440640494">
          <w:marLeft w:val="0"/>
          <w:marRight w:val="0"/>
          <w:marTop w:val="0"/>
          <w:marBottom w:val="0"/>
          <w:divBdr>
            <w:top w:val="none" w:sz="0" w:space="0" w:color="auto"/>
            <w:left w:val="none" w:sz="0" w:space="0" w:color="auto"/>
            <w:bottom w:val="none" w:sz="0" w:space="0" w:color="auto"/>
            <w:right w:val="none" w:sz="0" w:space="0" w:color="auto"/>
          </w:divBdr>
          <w:divsChild>
            <w:div w:id="1061828460">
              <w:marLeft w:val="0"/>
              <w:marRight w:val="0"/>
              <w:marTop w:val="0"/>
              <w:marBottom w:val="0"/>
              <w:divBdr>
                <w:top w:val="none" w:sz="0" w:space="0" w:color="auto"/>
                <w:left w:val="none" w:sz="0" w:space="0" w:color="auto"/>
                <w:bottom w:val="none" w:sz="0" w:space="0" w:color="auto"/>
                <w:right w:val="none" w:sz="0" w:space="0" w:color="auto"/>
              </w:divBdr>
              <w:divsChild>
                <w:div w:id="1409158720">
                  <w:marLeft w:val="0"/>
                  <w:marRight w:val="0"/>
                  <w:marTop w:val="0"/>
                  <w:marBottom w:val="0"/>
                  <w:divBdr>
                    <w:top w:val="none" w:sz="0" w:space="0" w:color="auto"/>
                    <w:left w:val="none" w:sz="0" w:space="0" w:color="auto"/>
                    <w:bottom w:val="none" w:sz="0" w:space="0" w:color="auto"/>
                    <w:right w:val="none" w:sz="0" w:space="0" w:color="auto"/>
                  </w:divBdr>
                  <w:divsChild>
                    <w:div w:id="588467845">
                      <w:marLeft w:val="0"/>
                      <w:marRight w:val="0"/>
                      <w:marTop w:val="0"/>
                      <w:marBottom w:val="0"/>
                      <w:divBdr>
                        <w:top w:val="none" w:sz="0" w:space="0" w:color="auto"/>
                        <w:left w:val="none" w:sz="0" w:space="0" w:color="auto"/>
                        <w:bottom w:val="none" w:sz="0" w:space="0" w:color="auto"/>
                        <w:right w:val="none" w:sz="0" w:space="0" w:color="auto"/>
                      </w:divBdr>
                      <w:divsChild>
                        <w:div w:id="301619677">
                          <w:marLeft w:val="0"/>
                          <w:marRight w:val="0"/>
                          <w:marTop w:val="0"/>
                          <w:marBottom w:val="0"/>
                          <w:divBdr>
                            <w:top w:val="none" w:sz="0" w:space="0" w:color="auto"/>
                            <w:left w:val="none" w:sz="0" w:space="0" w:color="auto"/>
                            <w:bottom w:val="none" w:sz="0" w:space="0" w:color="auto"/>
                            <w:right w:val="none" w:sz="0" w:space="0" w:color="auto"/>
                          </w:divBdr>
                          <w:divsChild>
                            <w:div w:id="272632333">
                              <w:marLeft w:val="0"/>
                              <w:marRight w:val="0"/>
                              <w:marTop w:val="0"/>
                              <w:marBottom w:val="0"/>
                              <w:divBdr>
                                <w:top w:val="none" w:sz="0" w:space="0" w:color="auto"/>
                                <w:left w:val="none" w:sz="0" w:space="0" w:color="auto"/>
                                <w:bottom w:val="none" w:sz="0" w:space="0" w:color="auto"/>
                                <w:right w:val="none" w:sz="0" w:space="0" w:color="auto"/>
                              </w:divBdr>
                              <w:divsChild>
                                <w:div w:id="1492911762">
                                  <w:marLeft w:val="0"/>
                                  <w:marRight w:val="0"/>
                                  <w:marTop w:val="0"/>
                                  <w:marBottom w:val="0"/>
                                  <w:divBdr>
                                    <w:top w:val="none" w:sz="0" w:space="0" w:color="auto"/>
                                    <w:left w:val="none" w:sz="0" w:space="0" w:color="auto"/>
                                    <w:bottom w:val="none" w:sz="0" w:space="0" w:color="auto"/>
                                    <w:right w:val="none" w:sz="0" w:space="0" w:color="auto"/>
                                  </w:divBdr>
                                  <w:divsChild>
                                    <w:div w:id="1058826600">
                                      <w:marLeft w:val="0"/>
                                      <w:marRight w:val="0"/>
                                      <w:marTop w:val="0"/>
                                      <w:marBottom w:val="0"/>
                                      <w:divBdr>
                                        <w:top w:val="none" w:sz="0" w:space="0" w:color="auto"/>
                                        <w:left w:val="none" w:sz="0" w:space="0" w:color="auto"/>
                                        <w:bottom w:val="none" w:sz="0" w:space="0" w:color="auto"/>
                                        <w:right w:val="none" w:sz="0" w:space="0" w:color="auto"/>
                                      </w:divBdr>
                                      <w:divsChild>
                                        <w:div w:id="35741584">
                                          <w:marLeft w:val="0"/>
                                          <w:marRight w:val="0"/>
                                          <w:marTop w:val="0"/>
                                          <w:marBottom w:val="0"/>
                                          <w:divBdr>
                                            <w:top w:val="none" w:sz="0" w:space="0" w:color="auto"/>
                                            <w:left w:val="none" w:sz="0" w:space="0" w:color="auto"/>
                                            <w:bottom w:val="none" w:sz="0" w:space="0" w:color="auto"/>
                                            <w:right w:val="none" w:sz="0" w:space="0" w:color="auto"/>
                                          </w:divBdr>
                                          <w:divsChild>
                                            <w:div w:id="378751605">
                                              <w:marLeft w:val="0"/>
                                              <w:marRight w:val="0"/>
                                              <w:marTop w:val="0"/>
                                              <w:marBottom w:val="0"/>
                                              <w:divBdr>
                                                <w:top w:val="none" w:sz="0" w:space="0" w:color="auto"/>
                                                <w:left w:val="none" w:sz="0" w:space="0" w:color="auto"/>
                                                <w:bottom w:val="none" w:sz="0" w:space="0" w:color="auto"/>
                                                <w:right w:val="none" w:sz="0" w:space="0" w:color="auto"/>
                                              </w:divBdr>
                                              <w:divsChild>
                                                <w:div w:id="1069578456">
                                                  <w:marLeft w:val="0"/>
                                                  <w:marRight w:val="0"/>
                                                  <w:marTop w:val="0"/>
                                                  <w:marBottom w:val="0"/>
                                                  <w:divBdr>
                                                    <w:top w:val="none" w:sz="0" w:space="0" w:color="auto"/>
                                                    <w:left w:val="none" w:sz="0" w:space="0" w:color="auto"/>
                                                    <w:bottom w:val="none" w:sz="0" w:space="0" w:color="auto"/>
                                                    <w:right w:val="none" w:sz="0" w:space="0" w:color="auto"/>
                                                  </w:divBdr>
                                                  <w:divsChild>
                                                    <w:div w:id="1414670080">
                                                      <w:marLeft w:val="0"/>
                                                      <w:marRight w:val="0"/>
                                                      <w:marTop w:val="0"/>
                                                      <w:marBottom w:val="0"/>
                                                      <w:divBdr>
                                                        <w:top w:val="none" w:sz="0" w:space="0" w:color="auto"/>
                                                        <w:left w:val="none" w:sz="0" w:space="0" w:color="auto"/>
                                                        <w:bottom w:val="none" w:sz="0" w:space="0" w:color="auto"/>
                                                        <w:right w:val="none" w:sz="0" w:space="0" w:color="auto"/>
                                                      </w:divBdr>
                                                      <w:divsChild>
                                                        <w:div w:id="500389579">
                                                          <w:marLeft w:val="0"/>
                                                          <w:marRight w:val="0"/>
                                                          <w:marTop w:val="0"/>
                                                          <w:marBottom w:val="0"/>
                                                          <w:divBdr>
                                                            <w:top w:val="none" w:sz="0" w:space="0" w:color="auto"/>
                                                            <w:left w:val="none" w:sz="0" w:space="0" w:color="auto"/>
                                                            <w:bottom w:val="none" w:sz="0" w:space="0" w:color="auto"/>
                                                            <w:right w:val="none" w:sz="0" w:space="0" w:color="auto"/>
                                                          </w:divBdr>
                                                          <w:divsChild>
                                                            <w:div w:id="293215101">
                                                              <w:marLeft w:val="0"/>
                                                              <w:marRight w:val="0"/>
                                                              <w:marTop w:val="0"/>
                                                              <w:marBottom w:val="0"/>
                                                              <w:divBdr>
                                                                <w:top w:val="none" w:sz="0" w:space="0" w:color="auto"/>
                                                                <w:left w:val="none" w:sz="0" w:space="0" w:color="auto"/>
                                                                <w:bottom w:val="none" w:sz="0" w:space="0" w:color="auto"/>
                                                                <w:right w:val="none" w:sz="0" w:space="0" w:color="auto"/>
                                                              </w:divBdr>
                                                            </w:div>
                                                            <w:div w:id="856314459">
                                                              <w:marLeft w:val="0"/>
                                                              <w:marRight w:val="0"/>
                                                              <w:marTop w:val="0"/>
                                                              <w:marBottom w:val="0"/>
                                                              <w:divBdr>
                                                                <w:top w:val="none" w:sz="0" w:space="0" w:color="auto"/>
                                                                <w:left w:val="none" w:sz="0" w:space="0" w:color="auto"/>
                                                                <w:bottom w:val="none" w:sz="0" w:space="0" w:color="auto"/>
                                                                <w:right w:val="none" w:sz="0" w:space="0" w:color="auto"/>
                                                              </w:divBdr>
                                                            </w:div>
                                                          </w:divsChild>
                                                        </w:div>
                                                        <w:div w:id="116300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2146387">
      <w:bodyDiv w:val="1"/>
      <w:marLeft w:val="0"/>
      <w:marRight w:val="0"/>
      <w:marTop w:val="0"/>
      <w:marBottom w:val="0"/>
      <w:divBdr>
        <w:top w:val="none" w:sz="0" w:space="0" w:color="auto"/>
        <w:left w:val="none" w:sz="0" w:space="0" w:color="auto"/>
        <w:bottom w:val="none" w:sz="0" w:space="0" w:color="auto"/>
        <w:right w:val="none" w:sz="0" w:space="0" w:color="auto"/>
      </w:divBdr>
      <w:divsChild>
        <w:div w:id="1561483393">
          <w:marLeft w:val="0"/>
          <w:marRight w:val="0"/>
          <w:marTop w:val="0"/>
          <w:marBottom w:val="0"/>
          <w:divBdr>
            <w:top w:val="none" w:sz="0" w:space="0" w:color="auto"/>
            <w:left w:val="none" w:sz="0" w:space="0" w:color="auto"/>
            <w:bottom w:val="none" w:sz="0" w:space="0" w:color="auto"/>
            <w:right w:val="none" w:sz="0" w:space="0" w:color="auto"/>
          </w:divBdr>
          <w:divsChild>
            <w:div w:id="1589272989">
              <w:marLeft w:val="0"/>
              <w:marRight w:val="0"/>
              <w:marTop w:val="0"/>
              <w:marBottom w:val="0"/>
              <w:divBdr>
                <w:top w:val="none" w:sz="0" w:space="0" w:color="auto"/>
                <w:left w:val="none" w:sz="0" w:space="0" w:color="auto"/>
                <w:bottom w:val="none" w:sz="0" w:space="0" w:color="auto"/>
                <w:right w:val="none" w:sz="0" w:space="0" w:color="auto"/>
              </w:divBdr>
              <w:divsChild>
                <w:div w:id="1896114432">
                  <w:marLeft w:val="0"/>
                  <w:marRight w:val="0"/>
                  <w:marTop w:val="0"/>
                  <w:marBottom w:val="0"/>
                  <w:divBdr>
                    <w:top w:val="none" w:sz="0" w:space="0" w:color="auto"/>
                    <w:left w:val="none" w:sz="0" w:space="0" w:color="auto"/>
                    <w:bottom w:val="none" w:sz="0" w:space="0" w:color="auto"/>
                    <w:right w:val="none" w:sz="0" w:space="0" w:color="auto"/>
                  </w:divBdr>
                  <w:divsChild>
                    <w:div w:id="526061595">
                      <w:marLeft w:val="0"/>
                      <w:marRight w:val="0"/>
                      <w:marTop w:val="0"/>
                      <w:marBottom w:val="0"/>
                      <w:divBdr>
                        <w:top w:val="none" w:sz="0" w:space="0" w:color="auto"/>
                        <w:left w:val="none" w:sz="0" w:space="0" w:color="auto"/>
                        <w:bottom w:val="none" w:sz="0" w:space="0" w:color="auto"/>
                        <w:right w:val="none" w:sz="0" w:space="0" w:color="auto"/>
                      </w:divBdr>
                      <w:divsChild>
                        <w:div w:id="502819581">
                          <w:marLeft w:val="0"/>
                          <w:marRight w:val="0"/>
                          <w:marTop w:val="0"/>
                          <w:marBottom w:val="0"/>
                          <w:divBdr>
                            <w:top w:val="none" w:sz="0" w:space="0" w:color="auto"/>
                            <w:left w:val="none" w:sz="0" w:space="0" w:color="auto"/>
                            <w:bottom w:val="none" w:sz="0" w:space="0" w:color="auto"/>
                            <w:right w:val="none" w:sz="0" w:space="0" w:color="auto"/>
                          </w:divBdr>
                          <w:divsChild>
                            <w:div w:id="2101026612">
                              <w:marLeft w:val="0"/>
                              <w:marRight w:val="0"/>
                              <w:marTop w:val="0"/>
                              <w:marBottom w:val="0"/>
                              <w:divBdr>
                                <w:top w:val="none" w:sz="0" w:space="0" w:color="auto"/>
                                <w:left w:val="none" w:sz="0" w:space="0" w:color="auto"/>
                                <w:bottom w:val="none" w:sz="0" w:space="0" w:color="auto"/>
                                <w:right w:val="none" w:sz="0" w:space="0" w:color="auto"/>
                              </w:divBdr>
                              <w:divsChild>
                                <w:div w:id="1246963094">
                                  <w:marLeft w:val="0"/>
                                  <w:marRight w:val="0"/>
                                  <w:marTop w:val="0"/>
                                  <w:marBottom w:val="0"/>
                                  <w:divBdr>
                                    <w:top w:val="none" w:sz="0" w:space="0" w:color="auto"/>
                                    <w:left w:val="none" w:sz="0" w:space="0" w:color="auto"/>
                                    <w:bottom w:val="none" w:sz="0" w:space="0" w:color="auto"/>
                                    <w:right w:val="none" w:sz="0" w:space="0" w:color="auto"/>
                                  </w:divBdr>
                                  <w:divsChild>
                                    <w:div w:id="1208570828">
                                      <w:marLeft w:val="0"/>
                                      <w:marRight w:val="0"/>
                                      <w:marTop w:val="0"/>
                                      <w:marBottom w:val="0"/>
                                      <w:divBdr>
                                        <w:top w:val="none" w:sz="0" w:space="0" w:color="auto"/>
                                        <w:left w:val="none" w:sz="0" w:space="0" w:color="auto"/>
                                        <w:bottom w:val="none" w:sz="0" w:space="0" w:color="auto"/>
                                        <w:right w:val="none" w:sz="0" w:space="0" w:color="auto"/>
                                      </w:divBdr>
                                      <w:divsChild>
                                        <w:div w:id="873037534">
                                          <w:marLeft w:val="0"/>
                                          <w:marRight w:val="0"/>
                                          <w:marTop w:val="0"/>
                                          <w:marBottom w:val="0"/>
                                          <w:divBdr>
                                            <w:top w:val="none" w:sz="0" w:space="0" w:color="auto"/>
                                            <w:left w:val="none" w:sz="0" w:space="0" w:color="auto"/>
                                            <w:bottom w:val="none" w:sz="0" w:space="0" w:color="auto"/>
                                            <w:right w:val="none" w:sz="0" w:space="0" w:color="auto"/>
                                          </w:divBdr>
                                          <w:divsChild>
                                            <w:div w:id="1549298406">
                                              <w:marLeft w:val="0"/>
                                              <w:marRight w:val="0"/>
                                              <w:marTop w:val="0"/>
                                              <w:marBottom w:val="0"/>
                                              <w:divBdr>
                                                <w:top w:val="none" w:sz="0" w:space="0" w:color="auto"/>
                                                <w:left w:val="none" w:sz="0" w:space="0" w:color="auto"/>
                                                <w:bottom w:val="none" w:sz="0" w:space="0" w:color="auto"/>
                                                <w:right w:val="none" w:sz="0" w:space="0" w:color="auto"/>
                                              </w:divBdr>
                                              <w:divsChild>
                                                <w:div w:id="1533347236">
                                                  <w:marLeft w:val="0"/>
                                                  <w:marRight w:val="0"/>
                                                  <w:marTop w:val="0"/>
                                                  <w:marBottom w:val="0"/>
                                                  <w:divBdr>
                                                    <w:top w:val="none" w:sz="0" w:space="0" w:color="auto"/>
                                                    <w:left w:val="none" w:sz="0" w:space="0" w:color="auto"/>
                                                    <w:bottom w:val="none" w:sz="0" w:space="0" w:color="auto"/>
                                                    <w:right w:val="none" w:sz="0" w:space="0" w:color="auto"/>
                                                  </w:divBdr>
                                                  <w:divsChild>
                                                    <w:div w:id="305859100">
                                                      <w:marLeft w:val="0"/>
                                                      <w:marRight w:val="0"/>
                                                      <w:marTop w:val="0"/>
                                                      <w:marBottom w:val="0"/>
                                                      <w:divBdr>
                                                        <w:top w:val="none" w:sz="0" w:space="0" w:color="auto"/>
                                                        <w:left w:val="none" w:sz="0" w:space="0" w:color="auto"/>
                                                        <w:bottom w:val="none" w:sz="0" w:space="0" w:color="auto"/>
                                                        <w:right w:val="none" w:sz="0" w:space="0" w:color="auto"/>
                                                      </w:divBdr>
                                                      <w:divsChild>
                                                        <w:div w:id="3615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HubID xmlns="e5cb917f-4135-4f26-866f-3bac1ed7ab3e">DOC17-445597</ShareHubID>
    <PMCNotes xmlns="e5cb917f-4135-4f26-866f-3bac1ed7ab3e" xsi:nil="true"/>
    <mc5611b894cf49d8aeeb8ebf39dc09bc xmlns="27bba60b-8344-4f77-bb4d-4abea71fd4ad">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9c49a7c7-17c7-412f-8077-62dec89b9196</TermId>
        </TermInfo>
      </Terms>
    </mc5611b894cf49d8aeeb8ebf39dc09bc>
    <jd1c641577414dfdab1686c9d5d0dbd0 xmlns="27bba60b-8344-4f77-bb4d-4abea71fd4ad">
      <Terms xmlns="http://schemas.microsoft.com/office/infopath/2007/PartnerControls"/>
    </jd1c641577414dfdab1686c9d5d0dbd0>
    <TaxCatchAll xmlns="27bba60b-8344-4f77-bb4d-4abea71fd4ad">
      <Value>1</Value>
    </TaxCatchAll>
    <NonRecordJustification xmlns="685f9fda-bd71-4433-b331-92feb9553089">None</NonRecordJustification>
  </documentManagement>
</p:properties>
</file>

<file path=customXml/item3.xml><?xml version="1.0" encoding="utf-8"?>
<ct:contentTypeSchema xmlns:ct="http://schemas.microsoft.com/office/2006/metadata/contentType" xmlns:ma="http://schemas.microsoft.com/office/2006/metadata/properties/metaAttributes" ct:_="" ma:_="" ma:contentTypeName="PMC Document" ma:contentTypeID="0x0101002825A64A6E1845A99A9D8EE8A5686ECB0032B84A6872528F41B613D99B516BEDB0" ma:contentTypeVersion="24" ma:contentTypeDescription="PMC Document" ma:contentTypeScope="" ma:versionID="f31c99c69b7f65ab04c96bba50fbdb94">
  <xsd:schema xmlns:xsd="http://www.w3.org/2001/XMLSchema" xmlns:xs="http://www.w3.org/2001/XMLSchema" xmlns:p="http://schemas.microsoft.com/office/2006/metadata/properties" xmlns:ns1="e5cb917f-4135-4f26-866f-3bac1ed7ab3e" xmlns:ns3="27bba60b-8344-4f77-bb4d-4abea71fd4ad" xmlns:ns4="685f9fda-bd71-4433-b331-92feb9553089" targetNamespace="http://schemas.microsoft.com/office/2006/metadata/properties" ma:root="true" ma:fieldsID="4081c1edc615773ae9f39e6ddc5a940a" ns1:_="" ns3:_="" ns4:_="">
    <xsd:import namespace="e5cb917f-4135-4f26-866f-3bac1ed7ab3e"/>
    <xsd:import namespace="27bba60b-8344-4f77-bb4d-4abea71fd4ad"/>
    <xsd:import namespace="685f9fda-bd71-4433-b331-92feb9553089"/>
    <xsd:element name="properties">
      <xsd:complexType>
        <xsd:sequence>
          <xsd:element name="documentManagement">
            <xsd:complexType>
              <xsd:all>
                <xsd:element ref="ns1:ShareHubID" minOccurs="0"/>
                <xsd:element ref="ns4:NonRecordJustification"/>
                <xsd:element ref="ns1:PMCNotes" minOccurs="0"/>
                <xsd:element ref="ns3:mc5611b894cf49d8aeeb8ebf39dc09bc" minOccurs="0"/>
                <xsd:element ref="ns3:TaxCatchAll" minOccurs="0"/>
                <xsd:element ref="ns3:TaxCatchAllLabel" minOccurs="0"/>
                <xsd:element ref="ns3:jd1c641577414dfdab1686c9d5d0db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cb917f-4135-4f26-866f-3bac1ed7ab3e"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bba60b-8344-4f77-bb4d-4abea71fd4ad" elementFormDefault="qualified">
    <xsd:import namespace="http://schemas.microsoft.com/office/2006/documentManagement/types"/>
    <xsd:import namespace="http://schemas.microsoft.com/office/infopath/2007/PartnerControls"/>
    <xsd:element name="mc5611b894cf49d8aeeb8ebf39dc09bc" ma:index="8" nillable="true" ma:taxonomy="true" ma:internalName="mc5611b894cf49d8aeeb8ebf39dc09bc" ma:taxonomyFieldName="HPRMSecurityLevel" ma:displayName="Security Level" ma:default="1;#UNCLASSIFIED|9c49a7c7-17c7-412f-8077-62dec89b9196"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ea83722-46d8-42df-b934-158ffd081fe0}" ma:internalName="TaxCatchAll" ma:showField="CatchAllData" ma:web="e5cb917f-4135-4f26-866f-3bac1ed7ab3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ea83722-46d8-42df-b934-158ffd081fe0}" ma:internalName="TaxCatchAllLabel" ma:readOnly="true" ma:showField="CatchAllDataLabel" ma:web="e5cb917f-4135-4f26-866f-3bac1ed7ab3e">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DLM"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E26A4-D223-4793-A14C-D64FB50E2854}">
  <ds:schemaRefs>
    <ds:schemaRef ds:uri="http://schemas.microsoft.com/sharepoint/v3/contenttype/forms"/>
  </ds:schemaRefs>
</ds:datastoreItem>
</file>

<file path=customXml/itemProps2.xml><?xml version="1.0" encoding="utf-8"?>
<ds:datastoreItem xmlns:ds="http://schemas.openxmlformats.org/officeDocument/2006/customXml" ds:itemID="{7197A122-8779-4605-A589-C611DD70CC57}">
  <ds:schemaRefs>
    <ds:schemaRef ds:uri="http://schemas.microsoft.com/office/2006/metadata/properties"/>
    <ds:schemaRef ds:uri="http://schemas.microsoft.com/office/infopath/2007/PartnerControls"/>
    <ds:schemaRef ds:uri="e5cb917f-4135-4f26-866f-3bac1ed7ab3e"/>
    <ds:schemaRef ds:uri="27bba60b-8344-4f77-bb4d-4abea71fd4ad"/>
    <ds:schemaRef ds:uri="685f9fda-bd71-4433-b331-92feb9553089"/>
  </ds:schemaRefs>
</ds:datastoreItem>
</file>

<file path=customXml/itemProps3.xml><?xml version="1.0" encoding="utf-8"?>
<ds:datastoreItem xmlns:ds="http://schemas.openxmlformats.org/officeDocument/2006/customXml" ds:itemID="{9606B264-B16B-48A9-9359-00E9ED68EC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cb917f-4135-4f26-866f-3bac1ed7ab3e"/>
    <ds:schemaRef ds:uri="27bba60b-8344-4f77-bb4d-4abea71fd4ad"/>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7BB312-473F-4CF1-B5C0-4F00581ED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3145</Words>
  <Characters>17933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21036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Moynihan, Adam</dc:creator>
  <cp:keywords/>
  <dc:description/>
  <cp:lastModifiedBy>Moynihan, Adam</cp:lastModifiedBy>
  <cp:revision>4</cp:revision>
  <cp:lastPrinted>2017-11-28T05:41:00Z</cp:lastPrinted>
  <dcterms:created xsi:type="dcterms:W3CDTF">2017-12-11T22:18:00Z</dcterms:created>
  <dcterms:modified xsi:type="dcterms:W3CDTF">2017-12-11T22:29:00Z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0x0101002825A64A6E1845A99A9D8EE8A5686ECB0032B84A6872528F41B613D99B516BEDB0</vt:lpwstr>
  </property>
  <property fmtid="{D5CDD505-2E9C-101B-9397-08002B2CF9AE}" pid="3" name="HPRMSecurityLevel">
    <vt:lpwstr>1;#UNCLASSIFIED|9c49a7c7-17c7-412f-8077-62dec89b9196</vt:lpwstr>
  </property>
  <property fmtid="{D5CDD505-2E9C-101B-9397-08002B2CF9AE}" pid="4" name="HPRMSecurityCaveat">
    <vt:lpwstr/>
  </property>
  <property fmtid="{D5CDD505-2E9C-101B-9397-08002B2CF9AE}" pid="5" name="ebe9aaf1ad2e44d4a2da0e3109a121ee">
    <vt:lpwstr/>
  </property>
  <property fmtid="{D5CDD505-2E9C-101B-9397-08002B2CF9AE}" pid="6" name="DocumentType">
    <vt:lpwstr/>
  </property>
  <property fmtid="{D5CDD505-2E9C-101B-9397-08002B2CF9AE}" pid="7" name="CommonwealthEntity">
    <vt:lpwstr/>
  </property>
  <property fmtid="{D5CDD505-2E9C-101B-9397-08002B2CF9AE}" pid="8" name="d8e935fc69f04a868babb549fc6a3e6b">
    <vt:lpwstr/>
  </property>
  <property fmtid="{D5CDD505-2E9C-101B-9397-08002B2CF9AE}" pid="9" name="LegislationConsidered">
    <vt:lpwstr/>
  </property>
  <property fmtid="{D5CDD505-2E9C-101B-9397-08002B2CF9AE}" pid="10" name="LegalSubjectMatter">
    <vt:lpwstr/>
  </property>
  <property fmtid="{D5CDD505-2E9C-101B-9397-08002B2CF9AE}" pid="11" name="IAGLegalDocumentAuthor">
    <vt:lpwstr/>
  </property>
  <property fmtid="{D5CDD505-2E9C-101B-9397-08002B2CF9AE}" pid="12" name="i758ba37c88940e586c26421e592bc03">
    <vt:lpwstr/>
  </property>
  <property fmtid="{D5CDD505-2E9C-101B-9397-08002B2CF9AE}" pid="13" name="p5403ef223e24c6aac8ae445cb84820f">
    <vt:lpwstr/>
  </property>
  <property fmtid="{D5CDD505-2E9C-101B-9397-08002B2CF9AE}" pid="14" name="oabc4c43943e42efa5238e2af47855ca">
    <vt:lpwstr/>
  </property>
</Properties>
</file>