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bookmarkStart w:id="0" w:name="_GoBack"/>
      <w:bookmarkEnd w:id="0"/>
      <w:r>
        <w:rPr>
          <w:b/>
          <w:u w:val="single"/>
        </w:rPr>
        <w:t>EXPLANATORY STATEMENT</w:t>
      </w:r>
    </w:p>
    <w:p w:rsidR="003278E5" w:rsidRDefault="003278E5">
      <w:pPr>
        <w:jc w:val="center"/>
      </w:pPr>
    </w:p>
    <w:p w:rsidR="003278E5" w:rsidRDefault="003278E5">
      <w:pPr>
        <w:spacing w:after="120"/>
        <w:jc w:val="center"/>
      </w:pPr>
      <w:r>
        <w:t>Issued by the Authority of the Minister for Health</w:t>
      </w:r>
    </w:p>
    <w:p w:rsidR="003278E5" w:rsidRDefault="003278E5">
      <w:pPr>
        <w:spacing w:after="120"/>
        <w:jc w:val="center"/>
        <w:rPr>
          <w:i/>
        </w:rPr>
      </w:pPr>
      <w:r>
        <w:rPr>
          <w:i/>
        </w:rPr>
        <w:t>Private Health Insurance Act 2007</w:t>
      </w:r>
    </w:p>
    <w:p w:rsidR="003278E5" w:rsidRDefault="003278E5">
      <w:pPr>
        <w:spacing w:after="240"/>
        <w:jc w:val="center"/>
        <w:rPr>
          <w:color w:val="FF0000"/>
        </w:rPr>
      </w:pPr>
      <w:r>
        <w:rPr>
          <w:i/>
        </w:rPr>
        <w:t>Private Health Insurance (</w:t>
      </w:r>
      <w:r w:rsidR="00054EA4">
        <w:rPr>
          <w:i/>
        </w:rPr>
        <w:t xml:space="preserve">Prostheses) </w:t>
      </w:r>
      <w:r w:rsidR="00E01BF9">
        <w:rPr>
          <w:i/>
        </w:rPr>
        <w:t xml:space="preserve">Amendment </w:t>
      </w:r>
      <w:r w:rsidR="00B8583E">
        <w:rPr>
          <w:i/>
        </w:rPr>
        <w:t>Rules 201</w:t>
      </w:r>
      <w:r w:rsidR="00B55FD8">
        <w:rPr>
          <w:i/>
        </w:rPr>
        <w:t>7</w:t>
      </w:r>
      <w:r w:rsidR="00B8583E">
        <w:t xml:space="preserve"> </w:t>
      </w:r>
      <w:r w:rsidR="001F4A15">
        <w:rPr>
          <w:i/>
        </w:rPr>
        <w:t xml:space="preserve">(No. </w:t>
      </w:r>
      <w:r w:rsidR="00E01BF9">
        <w:rPr>
          <w:i/>
        </w:rPr>
        <w:t>4</w:t>
      </w:r>
      <w:r w:rsidR="00B8583E">
        <w:rPr>
          <w:i/>
        </w:rPr>
        <w:t>)</w:t>
      </w:r>
      <w:r w:rsidR="00B8583E">
        <w:rPr>
          <w:highlight w:val="yellow"/>
        </w:rPr>
        <w:t xml:space="preserve"> </w:t>
      </w:r>
    </w:p>
    <w:p w:rsidR="003E0B44" w:rsidRPr="002F52C5" w:rsidRDefault="003E0B44" w:rsidP="003E0B44">
      <w:pPr>
        <w:spacing w:after="200"/>
        <w:rPr>
          <w:szCs w:val="24"/>
        </w:rPr>
      </w:pPr>
      <w:r w:rsidRPr="002F52C5">
        <w:rPr>
          <w:szCs w:val="24"/>
        </w:rPr>
        <w:t xml:space="preserve">Section 333-20 of the </w:t>
      </w:r>
      <w:r w:rsidRPr="002F52C5">
        <w:rPr>
          <w:i/>
          <w:iCs/>
          <w:szCs w:val="24"/>
        </w:rPr>
        <w:t xml:space="preserve">Private Health Insurance Act 2007 </w:t>
      </w:r>
      <w:r w:rsidRPr="002F52C5">
        <w:rPr>
          <w:szCs w:val="24"/>
        </w:rPr>
        <w:t xml:space="preserve">(the Act) provides that the Minister may make </w:t>
      </w:r>
      <w:r w:rsidRPr="00C53B15">
        <w:rPr>
          <w:iCs/>
          <w:szCs w:val="24"/>
        </w:rPr>
        <w:t>Private Health Insurance (Prostheses) Rules</w:t>
      </w:r>
      <w:r w:rsidRPr="00386089">
        <w:rPr>
          <w:szCs w:val="24"/>
        </w:rPr>
        <w:t xml:space="preserve">, </w:t>
      </w:r>
      <w:r w:rsidRPr="002F52C5">
        <w:rPr>
          <w:szCs w:val="24"/>
        </w:rPr>
        <w:t>providing for matters required or permitted by Part 3-3 of the Act, or necessary or convenient in order to carry out or give effect to Part 3-3 of the Act.</w:t>
      </w:r>
    </w:p>
    <w:p w:rsidR="003E0B44" w:rsidRDefault="003E0B44" w:rsidP="003E0B44">
      <w:pPr>
        <w:spacing w:after="200"/>
        <w:rPr>
          <w:szCs w:val="24"/>
        </w:rPr>
      </w:pPr>
      <w:r>
        <w:rPr>
          <w:szCs w:val="24"/>
        </w:rPr>
        <w:t xml:space="preserve">The </w:t>
      </w:r>
      <w:r w:rsidRPr="00120F3D">
        <w:rPr>
          <w:i/>
          <w:szCs w:val="24"/>
        </w:rPr>
        <w:t>Private Health Insurance (Prostheses) Amendment Rules 201</w:t>
      </w:r>
      <w:r>
        <w:rPr>
          <w:i/>
          <w:szCs w:val="24"/>
        </w:rPr>
        <w:t>7</w:t>
      </w:r>
      <w:r w:rsidRPr="00120F3D">
        <w:rPr>
          <w:i/>
          <w:szCs w:val="24"/>
        </w:rPr>
        <w:t xml:space="preserve"> (No.</w:t>
      </w:r>
      <w:r>
        <w:rPr>
          <w:i/>
          <w:szCs w:val="24"/>
        </w:rPr>
        <w:t xml:space="preserve"> 4</w:t>
      </w:r>
      <w:r w:rsidRPr="00120F3D">
        <w:rPr>
          <w:i/>
          <w:szCs w:val="24"/>
        </w:rPr>
        <w:t xml:space="preserve">) </w:t>
      </w:r>
      <w:r>
        <w:rPr>
          <w:szCs w:val="24"/>
        </w:rPr>
        <w:t xml:space="preserve">(the Amendment Rules) amend the </w:t>
      </w:r>
      <w:r w:rsidRPr="002F52C5">
        <w:rPr>
          <w:i/>
          <w:szCs w:val="24"/>
        </w:rPr>
        <w:t>Private Health Insurance (Prostheses) Rules 201</w:t>
      </w:r>
      <w:r>
        <w:rPr>
          <w:i/>
          <w:szCs w:val="24"/>
        </w:rPr>
        <w:t>7</w:t>
      </w:r>
      <w:r w:rsidRPr="002F52C5">
        <w:rPr>
          <w:i/>
          <w:szCs w:val="24"/>
        </w:rPr>
        <w:t xml:space="preserve"> (No.</w:t>
      </w:r>
      <w:r>
        <w:rPr>
          <w:i/>
          <w:szCs w:val="24"/>
        </w:rPr>
        <w:t xml:space="preserve"> 2</w:t>
      </w:r>
      <w:r w:rsidRPr="002F52C5">
        <w:rPr>
          <w:i/>
          <w:szCs w:val="24"/>
        </w:rPr>
        <w:t>)</w:t>
      </w:r>
      <w:r w:rsidRPr="002F52C5">
        <w:rPr>
          <w:szCs w:val="24"/>
        </w:rPr>
        <w:t xml:space="preserve"> </w:t>
      </w:r>
      <w:r>
        <w:rPr>
          <w:szCs w:val="24"/>
        </w:rPr>
        <w:t>(the</w:t>
      </w:r>
      <w:r w:rsidR="00894484">
        <w:rPr>
          <w:szCs w:val="24"/>
        </w:rPr>
        <w:t xml:space="preserve"> Principal</w:t>
      </w:r>
      <w:r>
        <w:rPr>
          <w:szCs w:val="24"/>
        </w:rPr>
        <w:t xml:space="preserve"> Rules) to correct minor errors, and to add new product groups and </w:t>
      </w:r>
      <w:r w:rsidR="00894484">
        <w:rPr>
          <w:szCs w:val="24"/>
        </w:rPr>
        <w:t xml:space="preserve">billing codes </w:t>
      </w:r>
      <w:r>
        <w:rPr>
          <w:szCs w:val="24"/>
        </w:rPr>
        <w:t xml:space="preserve">to the </w:t>
      </w:r>
      <w:r w:rsidR="00894484">
        <w:rPr>
          <w:szCs w:val="24"/>
        </w:rPr>
        <w:t xml:space="preserve">Principal </w:t>
      </w:r>
      <w:r>
        <w:rPr>
          <w:szCs w:val="24"/>
        </w:rPr>
        <w:t>Rules.</w:t>
      </w:r>
    </w:p>
    <w:p w:rsidR="003E0B44" w:rsidRPr="002F52C5" w:rsidRDefault="003E0B44" w:rsidP="003E0B44">
      <w:pPr>
        <w:spacing w:after="200"/>
        <w:rPr>
          <w:szCs w:val="24"/>
        </w:rPr>
      </w:pPr>
      <w:r w:rsidRPr="002F52C5">
        <w:rPr>
          <w:szCs w:val="24"/>
        </w:rPr>
        <w:t xml:space="preserve">Item 4 of the table in subsection 72-1(2) of Part 3-3 of the Act provides for requirements that a complying health insurance policy that covers hospital treatment must meet.  There must be a benefit for the provision of </w:t>
      </w:r>
      <w:proofErr w:type="gramStart"/>
      <w:r w:rsidRPr="002F52C5">
        <w:rPr>
          <w:szCs w:val="24"/>
        </w:rPr>
        <w:t>a prosthesis</w:t>
      </w:r>
      <w:proofErr w:type="gramEnd"/>
      <w:r w:rsidRPr="002F52C5">
        <w:rPr>
          <w:szCs w:val="24"/>
        </w:rPr>
        <w:t>, of a kind listed in the</w:t>
      </w:r>
      <w:r w:rsidR="00894484">
        <w:rPr>
          <w:szCs w:val="24"/>
        </w:rPr>
        <w:t xml:space="preserve"> Principal</w:t>
      </w:r>
      <w:r w:rsidRPr="002F52C5">
        <w:rPr>
          <w:szCs w:val="24"/>
        </w:rPr>
        <w:t xml:space="preserve"> </w:t>
      </w:r>
      <w:r>
        <w:rPr>
          <w:szCs w:val="24"/>
        </w:rPr>
        <w:t>Rules</w:t>
      </w:r>
      <w:r w:rsidRPr="002F52C5">
        <w:rPr>
          <w:i/>
          <w:iCs/>
          <w:szCs w:val="24"/>
        </w:rPr>
        <w:t xml:space="preserve"> </w:t>
      </w:r>
      <w:r w:rsidRPr="002F52C5">
        <w:rPr>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894484">
        <w:rPr>
          <w:szCs w:val="24"/>
        </w:rPr>
        <w:t xml:space="preserve">Principal </w:t>
      </w:r>
      <w:r>
        <w:rPr>
          <w:szCs w:val="24"/>
        </w:rPr>
        <w:t>Rules</w:t>
      </w:r>
      <w:r w:rsidRPr="002F52C5">
        <w:rPr>
          <w:szCs w:val="24"/>
        </w:rPr>
        <w:t xml:space="preserve">. </w:t>
      </w:r>
    </w:p>
    <w:p w:rsidR="003E0B44" w:rsidRPr="002F52C5" w:rsidRDefault="003E0B44" w:rsidP="003E0B44">
      <w:pPr>
        <w:spacing w:after="200"/>
        <w:rPr>
          <w:szCs w:val="24"/>
        </w:rPr>
      </w:pPr>
      <w:r w:rsidRPr="002F52C5">
        <w:rPr>
          <w:szCs w:val="24"/>
        </w:rPr>
        <w:t>If the complying health insurance policy also covers hospital-substitute treatment, the same requirements apply.</w:t>
      </w:r>
    </w:p>
    <w:p w:rsidR="003E0B44" w:rsidRPr="002F52C5" w:rsidRDefault="003E0B44" w:rsidP="003E0B44">
      <w:pPr>
        <w:spacing w:after="200"/>
        <w:rPr>
          <w:szCs w:val="24"/>
        </w:rPr>
      </w:pPr>
      <w:r w:rsidRPr="002F52C5">
        <w:rPr>
          <w:szCs w:val="24"/>
        </w:rPr>
        <w:t>Listed prostheses are currently set out in the Schedule to the</w:t>
      </w:r>
      <w:r w:rsidR="00894484">
        <w:rPr>
          <w:szCs w:val="24"/>
        </w:rPr>
        <w:t xml:space="preserve"> Principal</w:t>
      </w:r>
      <w:r w:rsidRPr="002F52C5">
        <w:rPr>
          <w:szCs w:val="24"/>
        </w:rPr>
        <w:t xml:space="preserve"> Rules.  </w:t>
      </w:r>
    </w:p>
    <w:p w:rsidR="003E0B44" w:rsidRDefault="003E0B44" w:rsidP="003E0B44">
      <w:pPr>
        <w:rPr>
          <w:szCs w:val="24"/>
        </w:rPr>
      </w:pPr>
      <w:r>
        <w:rPr>
          <w:szCs w:val="24"/>
        </w:rPr>
        <w:t>The Amendment Rules vary the</w:t>
      </w:r>
      <w:r w:rsidR="00894484">
        <w:rPr>
          <w:szCs w:val="24"/>
        </w:rPr>
        <w:t xml:space="preserve"> Principal</w:t>
      </w:r>
      <w:r>
        <w:rPr>
          <w:szCs w:val="24"/>
        </w:rPr>
        <w:t xml:space="preserve"> Rules as follows:</w:t>
      </w:r>
    </w:p>
    <w:p w:rsidR="003E0B44" w:rsidRDefault="00097846" w:rsidP="003E0B44">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 xml:space="preserve">decreasing the minimum benefits payable </w:t>
      </w:r>
      <w:r w:rsidR="003E0B44">
        <w:rPr>
          <w:rFonts w:ascii="Times New Roman" w:hAnsi="Times New Roman"/>
          <w:sz w:val="24"/>
          <w:szCs w:val="24"/>
        </w:rPr>
        <w:t xml:space="preserve"> </w:t>
      </w:r>
      <w:r w:rsidR="00FB0FB1">
        <w:rPr>
          <w:rFonts w:ascii="Times New Roman" w:hAnsi="Times New Roman"/>
          <w:sz w:val="24"/>
          <w:szCs w:val="24"/>
        </w:rPr>
        <w:t xml:space="preserve">in respect </w:t>
      </w:r>
      <w:r w:rsidR="003E0B44">
        <w:rPr>
          <w:rFonts w:ascii="Times New Roman" w:hAnsi="Times New Roman"/>
          <w:sz w:val="24"/>
          <w:szCs w:val="24"/>
        </w:rPr>
        <w:t xml:space="preserve">of </w:t>
      </w:r>
      <w:r w:rsidR="00DA6968">
        <w:rPr>
          <w:rFonts w:ascii="Times New Roman" w:hAnsi="Times New Roman"/>
          <w:sz w:val="24"/>
          <w:szCs w:val="24"/>
        </w:rPr>
        <w:t>four</w:t>
      </w:r>
      <w:r w:rsidR="003E0B44">
        <w:rPr>
          <w:rFonts w:ascii="Times New Roman" w:hAnsi="Times New Roman"/>
          <w:sz w:val="24"/>
          <w:szCs w:val="24"/>
        </w:rPr>
        <w:t xml:space="preserve"> </w:t>
      </w:r>
      <w:r w:rsidR="00910D84">
        <w:rPr>
          <w:rFonts w:ascii="Times New Roman" w:hAnsi="Times New Roman"/>
          <w:sz w:val="24"/>
          <w:szCs w:val="24"/>
        </w:rPr>
        <w:t>prostheses listed</w:t>
      </w:r>
      <w:r w:rsidR="003E0B44">
        <w:rPr>
          <w:rFonts w:ascii="Times New Roman" w:hAnsi="Times New Roman"/>
          <w:sz w:val="24"/>
          <w:szCs w:val="24"/>
        </w:rPr>
        <w:t xml:space="preserve"> </w:t>
      </w:r>
      <w:r>
        <w:rPr>
          <w:rFonts w:ascii="Times New Roman" w:hAnsi="Times New Roman"/>
          <w:sz w:val="24"/>
          <w:szCs w:val="24"/>
        </w:rPr>
        <w:t>i</w:t>
      </w:r>
      <w:r w:rsidR="003E0B44">
        <w:rPr>
          <w:rFonts w:ascii="Times New Roman" w:hAnsi="Times New Roman"/>
          <w:sz w:val="24"/>
          <w:szCs w:val="24"/>
        </w:rPr>
        <w:t>n Part A</w:t>
      </w:r>
      <w:r w:rsidR="00910D84">
        <w:rPr>
          <w:rFonts w:ascii="Times New Roman" w:hAnsi="Times New Roman"/>
          <w:sz w:val="24"/>
          <w:szCs w:val="24"/>
        </w:rPr>
        <w:t xml:space="preserve"> of the Schedule</w:t>
      </w:r>
      <w:r w:rsidR="003E0B44">
        <w:rPr>
          <w:rFonts w:ascii="Times New Roman" w:hAnsi="Times New Roman"/>
          <w:sz w:val="24"/>
          <w:szCs w:val="24"/>
        </w:rPr>
        <w:t xml:space="preserve"> to reflect the correct minimum benefit </w:t>
      </w:r>
      <w:r w:rsidR="00FB0FB1">
        <w:rPr>
          <w:rFonts w:ascii="Times New Roman" w:hAnsi="Times New Roman"/>
          <w:sz w:val="24"/>
          <w:szCs w:val="24"/>
        </w:rPr>
        <w:t xml:space="preserve">for </w:t>
      </w:r>
      <w:r w:rsidR="003E0B44">
        <w:rPr>
          <w:rFonts w:ascii="Times New Roman" w:hAnsi="Times New Roman"/>
          <w:sz w:val="24"/>
          <w:szCs w:val="24"/>
        </w:rPr>
        <w:t>the prostheses;</w:t>
      </w:r>
    </w:p>
    <w:p w:rsidR="003E0B44" w:rsidRPr="003E0B44" w:rsidRDefault="003E0B44" w:rsidP="003E0B44">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3E0B44">
        <w:rPr>
          <w:rFonts w:ascii="Times New Roman" w:hAnsi="Times New Roman"/>
          <w:sz w:val="24"/>
          <w:szCs w:val="24"/>
        </w:rPr>
        <w:t>add</w:t>
      </w:r>
      <w:r w:rsidR="00910D84">
        <w:rPr>
          <w:rFonts w:ascii="Times New Roman" w:hAnsi="Times New Roman"/>
          <w:sz w:val="24"/>
          <w:szCs w:val="24"/>
        </w:rPr>
        <w:t>ing</w:t>
      </w:r>
      <w:r w:rsidRPr="003E0B44">
        <w:rPr>
          <w:rFonts w:ascii="Times New Roman" w:hAnsi="Times New Roman"/>
          <w:sz w:val="24"/>
          <w:szCs w:val="24"/>
        </w:rPr>
        <w:t xml:space="preserve"> the listing details for </w:t>
      </w:r>
      <w:r w:rsidR="00DA6968">
        <w:rPr>
          <w:rFonts w:ascii="Times New Roman" w:hAnsi="Times New Roman"/>
          <w:sz w:val="24"/>
          <w:szCs w:val="24"/>
        </w:rPr>
        <w:t>three</w:t>
      </w:r>
      <w:r w:rsidRPr="003E0B44">
        <w:rPr>
          <w:rFonts w:ascii="Times New Roman" w:hAnsi="Times New Roman"/>
          <w:sz w:val="24"/>
          <w:szCs w:val="24"/>
        </w:rPr>
        <w:t xml:space="preserve"> new </w:t>
      </w:r>
      <w:r w:rsidR="00910D84">
        <w:rPr>
          <w:rFonts w:ascii="Times New Roman" w:hAnsi="Times New Roman"/>
          <w:sz w:val="24"/>
          <w:szCs w:val="24"/>
        </w:rPr>
        <w:t>prosthes</w:t>
      </w:r>
      <w:r w:rsidR="00DA6968">
        <w:rPr>
          <w:rFonts w:ascii="Times New Roman" w:hAnsi="Times New Roman"/>
          <w:sz w:val="24"/>
          <w:szCs w:val="24"/>
        </w:rPr>
        <w:t>e</w:t>
      </w:r>
      <w:r w:rsidR="00910D84">
        <w:rPr>
          <w:rFonts w:ascii="Times New Roman" w:hAnsi="Times New Roman"/>
          <w:sz w:val="24"/>
          <w:szCs w:val="24"/>
        </w:rPr>
        <w:t>s</w:t>
      </w:r>
      <w:r w:rsidRPr="003E0B44">
        <w:rPr>
          <w:rFonts w:ascii="Times New Roman" w:hAnsi="Times New Roman"/>
          <w:sz w:val="24"/>
          <w:szCs w:val="24"/>
        </w:rPr>
        <w:t xml:space="preserve"> in Part A </w:t>
      </w:r>
      <w:r w:rsidR="00910D84">
        <w:rPr>
          <w:rFonts w:ascii="Times New Roman" w:hAnsi="Times New Roman"/>
          <w:sz w:val="24"/>
          <w:szCs w:val="24"/>
        </w:rPr>
        <w:t xml:space="preserve">of the Schedule </w:t>
      </w:r>
      <w:r w:rsidRPr="003E0B44">
        <w:rPr>
          <w:rFonts w:ascii="Times New Roman" w:hAnsi="Times New Roman"/>
          <w:sz w:val="24"/>
          <w:szCs w:val="24"/>
        </w:rPr>
        <w:t xml:space="preserve">to correct </w:t>
      </w:r>
      <w:r w:rsidR="00DA6968">
        <w:rPr>
          <w:rFonts w:ascii="Times New Roman" w:hAnsi="Times New Roman"/>
          <w:sz w:val="24"/>
          <w:szCs w:val="24"/>
        </w:rPr>
        <w:t>their</w:t>
      </w:r>
      <w:r w:rsidRPr="003E0B44">
        <w:rPr>
          <w:rFonts w:ascii="Times New Roman" w:hAnsi="Times New Roman"/>
          <w:sz w:val="24"/>
          <w:szCs w:val="24"/>
        </w:rPr>
        <w:t xml:space="preserve"> omission in the </w:t>
      </w:r>
      <w:r w:rsidR="000D2668">
        <w:rPr>
          <w:rFonts w:ascii="Times New Roman" w:hAnsi="Times New Roman"/>
          <w:sz w:val="24"/>
          <w:szCs w:val="24"/>
        </w:rPr>
        <w:t>Principal Rules</w:t>
      </w:r>
      <w:r w:rsidRPr="003E0B44">
        <w:rPr>
          <w:rFonts w:ascii="Times New Roman" w:hAnsi="Times New Roman"/>
          <w:sz w:val="24"/>
          <w:szCs w:val="24"/>
        </w:rPr>
        <w:t>;</w:t>
      </w:r>
    </w:p>
    <w:p w:rsidR="003E0B44" w:rsidRPr="003E0B44" w:rsidRDefault="003E0B44" w:rsidP="003E0B44">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3E0B44">
        <w:rPr>
          <w:rFonts w:ascii="Times New Roman" w:hAnsi="Times New Roman"/>
          <w:sz w:val="24"/>
          <w:szCs w:val="24"/>
        </w:rPr>
        <w:t>add</w:t>
      </w:r>
      <w:r w:rsidR="00910D84">
        <w:rPr>
          <w:rFonts w:ascii="Times New Roman" w:hAnsi="Times New Roman"/>
          <w:sz w:val="24"/>
          <w:szCs w:val="24"/>
        </w:rPr>
        <w:t>ing</w:t>
      </w:r>
      <w:r w:rsidRPr="003E0B44">
        <w:rPr>
          <w:rFonts w:ascii="Times New Roman" w:hAnsi="Times New Roman"/>
          <w:sz w:val="24"/>
          <w:szCs w:val="24"/>
        </w:rPr>
        <w:t xml:space="preserve"> </w:t>
      </w:r>
      <w:r w:rsidR="00910D84">
        <w:rPr>
          <w:rFonts w:ascii="Times New Roman" w:hAnsi="Times New Roman"/>
          <w:sz w:val="24"/>
          <w:szCs w:val="24"/>
        </w:rPr>
        <w:t xml:space="preserve">a </w:t>
      </w:r>
      <w:r w:rsidRPr="003E0B44">
        <w:rPr>
          <w:rFonts w:ascii="Times New Roman" w:hAnsi="Times New Roman"/>
          <w:sz w:val="24"/>
          <w:szCs w:val="24"/>
        </w:rPr>
        <w:t>new product group, 08.13.03 – Left Atrial Appendage to Part A</w:t>
      </w:r>
      <w:r w:rsidR="00910D84">
        <w:rPr>
          <w:rFonts w:ascii="Times New Roman" w:hAnsi="Times New Roman"/>
          <w:sz w:val="24"/>
          <w:szCs w:val="24"/>
        </w:rPr>
        <w:t xml:space="preserve"> of the Schedule</w:t>
      </w:r>
      <w:r w:rsidRPr="003E0B44">
        <w:rPr>
          <w:rFonts w:ascii="Times New Roman" w:hAnsi="Times New Roman"/>
          <w:sz w:val="24"/>
          <w:szCs w:val="24"/>
        </w:rPr>
        <w:t xml:space="preserve">, together with the listing details for </w:t>
      </w:r>
      <w:r w:rsidR="00DA6968">
        <w:rPr>
          <w:rFonts w:ascii="Times New Roman" w:hAnsi="Times New Roman"/>
          <w:sz w:val="24"/>
          <w:szCs w:val="24"/>
        </w:rPr>
        <w:t>one</w:t>
      </w:r>
      <w:r w:rsidRPr="003E0B44">
        <w:rPr>
          <w:rFonts w:ascii="Times New Roman" w:hAnsi="Times New Roman"/>
          <w:sz w:val="24"/>
          <w:szCs w:val="24"/>
        </w:rPr>
        <w:t xml:space="preserve"> new </w:t>
      </w:r>
      <w:r w:rsidR="00910D84">
        <w:rPr>
          <w:rFonts w:ascii="Times New Roman" w:hAnsi="Times New Roman"/>
          <w:sz w:val="24"/>
          <w:szCs w:val="24"/>
        </w:rPr>
        <w:t>prosthesis</w:t>
      </w:r>
      <w:r w:rsidRPr="003E0B44">
        <w:rPr>
          <w:rFonts w:ascii="Times New Roman" w:hAnsi="Times New Roman"/>
          <w:sz w:val="24"/>
          <w:szCs w:val="24"/>
        </w:rPr>
        <w:t xml:space="preserve"> in that group;</w:t>
      </w:r>
    </w:p>
    <w:p w:rsidR="003E0B44" w:rsidRPr="003E0B44" w:rsidRDefault="003E0B44" w:rsidP="003E0B44">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3E0B44">
        <w:rPr>
          <w:rFonts w:ascii="Times New Roman" w:hAnsi="Times New Roman"/>
          <w:sz w:val="24"/>
          <w:szCs w:val="24"/>
        </w:rPr>
        <w:t>delet</w:t>
      </w:r>
      <w:r w:rsidR="00910D84">
        <w:rPr>
          <w:rFonts w:ascii="Times New Roman" w:hAnsi="Times New Roman"/>
          <w:sz w:val="24"/>
          <w:szCs w:val="24"/>
        </w:rPr>
        <w:t>ing</w:t>
      </w:r>
      <w:r w:rsidRPr="003E0B44">
        <w:rPr>
          <w:rFonts w:ascii="Times New Roman" w:hAnsi="Times New Roman"/>
          <w:sz w:val="24"/>
          <w:szCs w:val="24"/>
        </w:rPr>
        <w:t xml:space="preserve"> </w:t>
      </w:r>
      <w:r w:rsidR="00910D84">
        <w:rPr>
          <w:rFonts w:ascii="Times New Roman" w:hAnsi="Times New Roman"/>
          <w:sz w:val="24"/>
          <w:szCs w:val="24"/>
        </w:rPr>
        <w:t>a prosthesis</w:t>
      </w:r>
      <w:r w:rsidRPr="003E0B44">
        <w:rPr>
          <w:rFonts w:ascii="Times New Roman" w:hAnsi="Times New Roman"/>
          <w:sz w:val="24"/>
          <w:szCs w:val="24"/>
        </w:rPr>
        <w:t xml:space="preserve"> from Part A </w:t>
      </w:r>
      <w:r w:rsidR="00910D84">
        <w:rPr>
          <w:rFonts w:ascii="Times New Roman" w:hAnsi="Times New Roman"/>
          <w:sz w:val="24"/>
          <w:szCs w:val="24"/>
        </w:rPr>
        <w:t xml:space="preserve">of the Schedule </w:t>
      </w:r>
      <w:r w:rsidRPr="003E0B44">
        <w:rPr>
          <w:rFonts w:ascii="Times New Roman" w:hAnsi="Times New Roman"/>
          <w:sz w:val="24"/>
          <w:szCs w:val="24"/>
        </w:rPr>
        <w:t xml:space="preserve">and inserting the </w:t>
      </w:r>
      <w:r w:rsidR="00910D84">
        <w:rPr>
          <w:rFonts w:ascii="Times New Roman" w:hAnsi="Times New Roman"/>
          <w:sz w:val="24"/>
          <w:szCs w:val="24"/>
        </w:rPr>
        <w:t>prosthesis</w:t>
      </w:r>
      <w:r w:rsidRPr="003E0B44">
        <w:rPr>
          <w:rFonts w:ascii="Times New Roman" w:hAnsi="Times New Roman"/>
          <w:sz w:val="24"/>
          <w:szCs w:val="24"/>
        </w:rPr>
        <w:t xml:space="preserve"> details in Part C</w:t>
      </w:r>
      <w:r w:rsidR="00910D84">
        <w:rPr>
          <w:rFonts w:ascii="Times New Roman" w:hAnsi="Times New Roman"/>
          <w:sz w:val="24"/>
          <w:szCs w:val="24"/>
        </w:rPr>
        <w:t xml:space="preserve"> of the Schedule</w:t>
      </w:r>
      <w:r w:rsidRPr="003E0B44">
        <w:rPr>
          <w:rFonts w:ascii="Times New Roman" w:hAnsi="Times New Roman"/>
          <w:sz w:val="24"/>
          <w:szCs w:val="24"/>
        </w:rPr>
        <w:t>; and</w:t>
      </w:r>
    </w:p>
    <w:p w:rsidR="003E0B44" w:rsidRDefault="003E0B44" w:rsidP="003E0B44">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proofErr w:type="gramStart"/>
      <w:r w:rsidRPr="003E0B44">
        <w:rPr>
          <w:rFonts w:ascii="Times New Roman" w:hAnsi="Times New Roman"/>
          <w:sz w:val="24"/>
          <w:szCs w:val="24"/>
        </w:rPr>
        <w:t>add</w:t>
      </w:r>
      <w:r w:rsidR="00910D84">
        <w:rPr>
          <w:rFonts w:ascii="Times New Roman" w:hAnsi="Times New Roman"/>
          <w:sz w:val="24"/>
          <w:szCs w:val="24"/>
        </w:rPr>
        <w:t>ing</w:t>
      </w:r>
      <w:proofErr w:type="gramEnd"/>
      <w:r w:rsidR="00910D84">
        <w:rPr>
          <w:rFonts w:ascii="Times New Roman" w:hAnsi="Times New Roman"/>
          <w:sz w:val="24"/>
          <w:szCs w:val="24"/>
        </w:rPr>
        <w:t xml:space="preserve"> a</w:t>
      </w:r>
      <w:r w:rsidRPr="003E0B44">
        <w:rPr>
          <w:rFonts w:ascii="Times New Roman" w:hAnsi="Times New Roman"/>
          <w:sz w:val="24"/>
          <w:szCs w:val="24"/>
        </w:rPr>
        <w:t xml:space="preserve"> new product group, 08.17 – Catheter Delivery, 08.17.01 – </w:t>
      </w:r>
      <w:proofErr w:type="spellStart"/>
      <w:r w:rsidRPr="003E0B44">
        <w:rPr>
          <w:rFonts w:ascii="Times New Roman" w:hAnsi="Times New Roman"/>
          <w:sz w:val="24"/>
          <w:szCs w:val="24"/>
        </w:rPr>
        <w:t>Transcatheter</w:t>
      </w:r>
      <w:proofErr w:type="spellEnd"/>
      <w:r w:rsidRPr="003E0B44">
        <w:rPr>
          <w:rFonts w:ascii="Times New Roman" w:hAnsi="Times New Roman"/>
          <w:sz w:val="24"/>
          <w:szCs w:val="24"/>
        </w:rPr>
        <w:t xml:space="preserve"> Aortic Valve Implantation to Part A</w:t>
      </w:r>
      <w:r w:rsidR="00910D84">
        <w:rPr>
          <w:rFonts w:ascii="Times New Roman" w:hAnsi="Times New Roman"/>
          <w:sz w:val="24"/>
          <w:szCs w:val="24"/>
        </w:rPr>
        <w:t xml:space="preserve"> of the Schedule</w:t>
      </w:r>
      <w:r w:rsidRPr="003E0B44">
        <w:rPr>
          <w:rFonts w:ascii="Times New Roman" w:hAnsi="Times New Roman"/>
          <w:sz w:val="24"/>
          <w:szCs w:val="24"/>
        </w:rPr>
        <w:t xml:space="preserve">, together with </w:t>
      </w:r>
      <w:r w:rsidR="00DA6968">
        <w:rPr>
          <w:rFonts w:ascii="Times New Roman" w:hAnsi="Times New Roman"/>
          <w:sz w:val="24"/>
          <w:szCs w:val="24"/>
        </w:rPr>
        <w:t>three</w:t>
      </w:r>
      <w:r w:rsidRPr="003E0B44">
        <w:rPr>
          <w:rFonts w:ascii="Times New Roman" w:hAnsi="Times New Roman"/>
          <w:sz w:val="24"/>
          <w:szCs w:val="24"/>
        </w:rPr>
        <w:t xml:space="preserve"> new </w:t>
      </w:r>
      <w:r w:rsidR="00910D84">
        <w:rPr>
          <w:rFonts w:ascii="Times New Roman" w:hAnsi="Times New Roman"/>
          <w:sz w:val="24"/>
          <w:szCs w:val="24"/>
        </w:rPr>
        <w:t xml:space="preserve">prostheses </w:t>
      </w:r>
      <w:r w:rsidRPr="003E0B44">
        <w:rPr>
          <w:rFonts w:ascii="Times New Roman" w:hAnsi="Times New Roman"/>
          <w:sz w:val="24"/>
          <w:szCs w:val="24"/>
        </w:rPr>
        <w:t>in that group.</w:t>
      </w:r>
    </w:p>
    <w:p w:rsidR="004E7315" w:rsidRDefault="004E7315" w:rsidP="004E7315">
      <w:r>
        <w:t>The Amendment Rules commence on 1 November 2017.</w:t>
      </w:r>
    </w:p>
    <w:p w:rsidR="004E7315" w:rsidRDefault="004E7315" w:rsidP="004E7315"/>
    <w:p w:rsidR="003278E5" w:rsidRPr="000D4AF1" w:rsidRDefault="000F5529">
      <w:pPr>
        <w:rPr>
          <w:b/>
        </w:rPr>
      </w:pPr>
      <w:r w:rsidRPr="000D4AF1">
        <w:rPr>
          <w:b/>
        </w:rPr>
        <w:t>Consultation</w:t>
      </w:r>
    </w:p>
    <w:p w:rsidR="003278E5" w:rsidRDefault="003278E5"/>
    <w:p w:rsidR="003278E5" w:rsidRDefault="003278E5">
      <w:r>
        <w:t xml:space="preserve">The </w:t>
      </w:r>
      <w:r w:rsidR="005B2E60">
        <w:t xml:space="preserve">Amendment </w:t>
      </w:r>
      <w:r>
        <w:t>Rules have been made having regard to recommendations made by the</w:t>
      </w:r>
      <w:r w:rsidR="00B92CD8">
        <w:t xml:space="preserve"> </w:t>
      </w:r>
      <w:r w:rsidR="00FC23BB">
        <w:t>P</w:t>
      </w:r>
      <w:r w:rsidR="005B2E60">
        <w:t xml:space="preserve">rostheses </w:t>
      </w:r>
      <w:r w:rsidR="00FC23BB">
        <w:t>L</w:t>
      </w:r>
      <w:r w:rsidR="005B2E60">
        <w:t xml:space="preserve">ist </w:t>
      </w:r>
      <w:r w:rsidR="00FC23BB">
        <w:t>A</w:t>
      </w:r>
      <w:r w:rsidR="005B2E60">
        <w:t xml:space="preserve">dvisory </w:t>
      </w:r>
      <w:r w:rsidR="00FC23BB">
        <w:t>C</w:t>
      </w:r>
      <w:r w:rsidR="005B2E60">
        <w:t>ommittee (PLAC)</w:t>
      </w:r>
      <w:r>
        <w:t xml:space="preserve">, </w:t>
      </w:r>
      <w:r w:rsidR="00344CD1">
        <w:t xml:space="preserve">which is </w:t>
      </w:r>
      <w:r>
        <w:t xml:space="preserve">a ministerially appointed committee comprised of </w:t>
      </w:r>
      <w:r w:rsidR="001E03CE">
        <w:t>members</w:t>
      </w:r>
      <w:r>
        <w:t xml:space="preserve"> from health insurers, hospitals, clinicians, prostheses sponsors</w:t>
      </w:r>
      <w:r w:rsidR="004E7315">
        <w:t xml:space="preserve"> and consumer representatives.  </w:t>
      </w:r>
      <w:r>
        <w:t xml:space="preserve">In making its recommendations, the </w:t>
      </w:r>
      <w:r w:rsidR="00FC23BB">
        <w:t xml:space="preserve">PLAC </w:t>
      </w:r>
      <w:r>
        <w:t>was advised by C</w:t>
      </w:r>
      <w:r w:rsidR="005B2E60">
        <w:t xml:space="preserve">linical </w:t>
      </w:r>
      <w:r>
        <w:t>A</w:t>
      </w:r>
      <w:r w:rsidR="005B2E60">
        <w:t xml:space="preserve">dvisory </w:t>
      </w:r>
      <w:r>
        <w:t>G</w:t>
      </w:r>
      <w:r w:rsidR="005B2E60">
        <w:t>roup</w:t>
      </w:r>
      <w:r>
        <w:t>s, o</w:t>
      </w:r>
      <w:r w:rsidR="000A36CD">
        <w:t xml:space="preserve">ther clinical experts, </w:t>
      </w:r>
      <w:r w:rsidR="00004AFC">
        <w:t>and t</w:t>
      </w:r>
      <w:r w:rsidR="006F6342">
        <w:t xml:space="preserve">he </w:t>
      </w:r>
      <w:r w:rsidR="00F60946">
        <w:t>H</w:t>
      </w:r>
      <w:r w:rsidR="005B2E60">
        <w:t xml:space="preserve">ealth </w:t>
      </w:r>
      <w:r w:rsidR="00F60946">
        <w:t>E</w:t>
      </w:r>
      <w:r w:rsidR="005B2E60">
        <w:t xml:space="preserve">conomics </w:t>
      </w:r>
      <w:r w:rsidR="00F60946">
        <w:t>S</w:t>
      </w:r>
      <w:r w:rsidR="005B2E60">
        <w:t>ub-committee</w:t>
      </w:r>
      <w:r w:rsidR="00F60946">
        <w:t>.</w:t>
      </w:r>
    </w:p>
    <w:p w:rsidR="00F60946" w:rsidRDefault="00F60946"/>
    <w:p w:rsidR="004E7315" w:rsidRDefault="004E7315" w:rsidP="004E7315">
      <w:pPr>
        <w:rPr>
          <w:szCs w:val="24"/>
          <w:lang w:val="en-US"/>
        </w:rPr>
      </w:pPr>
      <w:r w:rsidRPr="002F52C5">
        <w:rPr>
          <w:szCs w:val="24"/>
        </w:rPr>
        <w:t xml:space="preserve">In accordance with section 17 of the </w:t>
      </w:r>
      <w:r w:rsidRPr="002F52C5">
        <w:rPr>
          <w:i/>
          <w:szCs w:val="24"/>
        </w:rPr>
        <w:t>Legislati</w:t>
      </w:r>
      <w:r>
        <w:rPr>
          <w:i/>
          <w:szCs w:val="24"/>
        </w:rPr>
        <w:t xml:space="preserve">on Act </w:t>
      </w:r>
      <w:r w:rsidRPr="002F52C5">
        <w:rPr>
          <w:i/>
          <w:szCs w:val="24"/>
        </w:rPr>
        <w:t>2003</w:t>
      </w:r>
      <w:r w:rsidRPr="002F52C5">
        <w:rPr>
          <w:szCs w:val="24"/>
        </w:rPr>
        <w:t xml:space="preserve">, the Department consulted with </w:t>
      </w:r>
      <w:r w:rsidR="00DA6968">
        <w:rPr>
          <w:szCs w:val="24"/>
        </w:rPr>
        <w:t>listing applicants</w:t>
      </w:r>
      <w:r>
        <w:rPr>
          <w:szCs w:val="24"/>
          <w:lang w:val="en-US"/>
        </w:rPr>
        <w:t xml:space="preserve"> </w:t>
      </w:r>
      <w:r w:rsidRPr="002F52C5">
        <w:rPr>
          <w:szCs w:val="24"/>
          <w:lang w:val="en-US"/>
        </w:rPr>
        <w:t>affected by these amendments. There are no objections to the amendments. The Department has received a standing Regulatory Impact Statement exemption from the Department of Finance and Deregulation.</w:t>
      </w:r>
    </w:p>
    <w:p w:rsidR="004E7315" w:rsidRDefault="004E7315" w:rsidP="004E7315">
      <w:pPr>
        <w:rPr>
          <w:szCs w:val="24"/>
          <w:lang w:val="en-US"/>
        </w:rPr>
      </w:pPr>
    </w:p>
    <w:p w:rsidR="004E7315" w:rsidRDefault="004E7315" w:rsidP="004E7315">
      <w:pPr>
        <w:rPr>
          <w:szCs w:val="24"/>
          <w:lang w:val="en-US"/>
        </w:rPr>
      </w:pPr>
      <w:r>
        <w:rPr>
          <w:szCs w:val="24"/>
          <w:lang w:val="en-US"/>
        </w:rPr>
        <w:t xml:space="preserve">The Amendment Rules are a legislative instrument for the purposes of the </w:t>
      </w:r>
      <w:r w:rsidRPr="007A6EA0">
        <w:rPr>
          <w:i/>
          <w:szCs w:val="24"/>
          <w:lang w:val="en-US"/>
        </w:rPr>
        <w:t>Legislati</w:t>
      </w:r>
      <w:r>
        <w:rPr>
          <w:i/>
          <w:szCs w:val="24"/>
          <w:lang w:val="en-US"/>
        </w:rPr>
        <w:t>on</w:t>
      </w:r>
      <w:r w:rsidRPr="007A6EA0">
        <w:rPr>
          <w:i/>
          <w:szCs w:val="24"/>
          <w:lang w:val="en-US"/>
        </w:rPr>
        <w:t xml:space="preserve"> Act 2003</w:t>
      </w:r>
      <w:r>
        <w:rPr>
          <w:szCs w:val="24"/>
          <w:lang w:val="en-US"/>
        </w:rPr>
        <w:t xml:space="preserve">. </w:t>
      </w:r>
    </w:p>
    <w:p w:rsidR="004E7315" w:rsidRDefault="004E7315"/>
    <w:p w:rsidR="004E7315" w:rsidRDefault="004E7315" w:rsidP="004E7315">
      <w:pPr>
        <w:rPr>
          <w:szCs w:val="24"/>
          <w:lang w:val="en-US"/>
        </w:rPr>
      </w:pPr>
    </w:p>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4A6091" w:rsidRDefault="003278E5" w:rsidP="005B2E60">
      <w:pPr>
        <w:autoSpaceDE w:val="0"/>
        <w:autoSpaceDN w:val="0"/>
        <w:adjustRightInd w:val="0"/>
        <w:ind w:firstLine="993"/>
        <w:jc w:val="center"/>
        <w:rPr>
          <w:b/>
          <w:sz w:val="28"/>
          <w:szCs w:val="28"/>
        </w:rPr>
      </w:pPr>
      <w:r>
        <w:rPr>
          <w:b/>
          <w:bCs/>
          <w:szCs w:val="24"/>
        </w:rPr>
        <w:br w:type="page"/>
      </w:r>
      <w:r w:rsidR="004A6091" w:rsidRPr="005B2E60">
        <w:rPr>
          <w:b/>
          <w:i/>
          <w:sz w:val="28"/>
          <w:szCs w:val="28"/>
        </w:rPr>
        <w:lastRenderedPageBreak/>
        <w:t>Statement of</w:t>
      </w:r>
      <w:r w:rsidR="004A6091">
        <w:rPr>
          <w:b/>
          <w:sz w:val="28"/>
          <w:szCs w:val="28"/>
        </w:rPr>
        <w:t xml:space="preserve"> </w:t>
      </w:r>
      <w:r w:rsidR="004A6091" w:rsidRPr="00DA6968">
        <w:rPr>
          <w:b/>
          <w:i/>
          <w:sz w:val="28"/>
          <w:szCs w:val="28"/>
        </w:rPr>
        <w:t>Compatibility with Human Rights</w:t>
      </w:r>
    </w:p>
    <w:p w:rsidR="005B2E60" w:rsidRDefault="005B2E60" w:rsidP="005B2E60">
      <w:pPr>
        <w:autoSpaceDE w:val="0"/>
        <w:autoSpaceDN w:val="0"/>
        <w:adjustRightInd w:val="0"/>
        <w:rPr>
          <w:b/>
          <w:sz w:val="28"/>
          <w:szCs w:val="28"/>
        </w:rPr>
      </w:pP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005B2E60">
        <w:rPr>
          <w:b/>
          <w:i/>
          <w:szCs w:val="24"/>
        </w:rPr>
        <w:t xml:space="preserve">Amendment </w:t>
      </w:r>
      <w:r w:rsidRPr="00242F6A">
        <w:rPr>
          <w:b/>
          <w:i/>
          <w:szCs w:val="24"/>
        </w:rPr>
        <w:t>Rules 201</w:t>
      </w:r>
      <w:r w:rsidR="008F4AE8">
        <w:rPr>
          <w:b/>
          <w:i/>
          <w:szCs w:val="24"/>
        </w:rPr>
        <w:t>7</w:t>
      </w:r>
      <w:r w:rsidRPr="00242F6A">
        <w:rPr>
          <w:b/>
          <w:i/>
          <w:szCs w:val="24"/>
        </w:rPr>
        <w:t xml:space="preserve"> (No. </w:t>
      </w:r>
      <w:r w:rsidR="005B2E60">
        <w:rPr>
          <w:b/>
          <w:i/>
          <w:szCs w:val="24"/>
        </w:rPr>
        <w:t>4</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097846" w:rsidRDefault="00097846" w:rsidP="004A6091">
      <w:pPr>
        <w:rPr>
          <w:color w:val="000000"/>
          <w:shd w:val="clear" w:color="auto" w:fill="FFFFFF"/>
        </w:rPr>
      </w:pPr>
      <w:r w:rsidRPr="000D4AF1">
        <w:rPr>
          <w:szCs w:val="24"/>
        </w:rPr>
        <w:t>The</w:t>
      </w:r>
      <w:r w:rsidRPr="00242F6A">
        <w:rPr>
          <w:i/>
          <w:szCs w:val="24"/>
        </w:rPr>
        <w:t xml:space="preserve"> Privat</w:t>
      </w:r>
      <w:r>
        <w:rPr>
          <w:i/>
          <w:szCs w:val="24"/>
        </w:rPr>
        <w:t xml:space="preserve">e Health Insurance </w:t>
      </w:r>
      <w:r w:rsidRPr="008F4AE8">
        <w:rPr>
          <w:i/>
          <w:szCs w:val="24"/>
        </w:rPr>
        <w:t xml:space="preserve">(Prostheses) </w:t>
      </w:r>
      <w:r>
        <w:rPr>
          <w:i/>
          <w:szCs w:val="24"/>
        </w:rPr>
        <w:t xml:space="preserve">Amendment </w:t>
      </w:r>
      <w:r w:rsidRPr="008F4AE8">
        <w:rPr>
          <w:i/>
          <w:szCs w:val="24"/>
        </w:rPr>
        <w:t xml:space="preserve">Rules 2017 (No. </w:t>
      </w:r>
      <w:r>
        <w:rPr>
          <w:i/>
          <w:szCs w:val="24"/>
        </w:rPr>
        <w:t>4</w:t>
      </w:r>
      <w:r w:rsidRPr="008F4AE8">
        <w:rPr>
          <w:i/>
          <w:szCs w:val="24"/>
        </w:rPr>
        <w:t>)</w:t>
      </w:r>
      <w:r w:rsidRPr="008F4AE8">
        <w:rPr>
          <w:szCs w:val="24"/>
        </w:rPr>
        <w:t xml:space="preserve"> (the </w:t>
      </w:r>
      <w:r>
        <w:rPr>
          <w:szCs w:val="24"/>
        </w:rPr>
        <w:t xml:space="preserve">Amendment </w:t>
      </w:r>
      <w:r w:rsidRPr="008F4AE8">
        <w:rPr>
          <w:szCs w:val="24"/>
        </w:rPr>
        <w:t>Rules)</w:t>
      </w:r>
      <w:r>
        <w:rPr>
          <w:szCs w:val="24"/>
        </w:rPr>
        <w:t xml:space="preserve"> amend </w:t>
      </w:r>
      <w:r w:rsidRPr="00242F6A">
        <w:rPr>
          <w:szCs w:val="24"/>
        </w:rPr>
        <w:t xml:space="preserve">the </w:t>
      </w:r>
      <w:r w:rsidRPr="008F4AE8">
        <w:rPr>
          <w:i/>
          <w:szCs w:val="24"/>
        </w:rPr>
        <w:t>Private Health Insurance (Prostheses) Rules 201</w:t>
      </w:r>
      <w:r>
        <w:rPr>
          <w:i/>
          <w:szCs w:val="24"/>
        </w:rPr>
        <w:t>7</w:t>
      </w:r>
      <w:r w:rsidRPr="008F4AE8">
        <w:rPr>
          <w:i/>
          <w:szCs w:val="24"/>
        </w:rPr>
        <w:t xml:space="preserve"> (No. </w:t>
      </w:r>
      <w:r>
        <w:rPr>
          <w:i/>
          <w:szCs w:val="24"/>
        </w:rPr>
        <w:t>2</w:t>
      </w:r>
      <w:r w:rsidRPr="008F4AE8">
        <w:rPr>
          <w:i/>
          <w:szCs w:val="24"/>
        </w:rPr>
        <w:t>)</w:t>
      </w:r>
      <w:r>
        <w:rPr>
          <w:szCs w:val="24"/>
        </w:rPr>
        <w:t xml:space="preserve"> (the Principal Rules) to correct</w:t>
      </w:r>
      <w:r w:rsidR="001D266D">
        <w:rPr>
          <w:szCs w:val="24"/>
        </w:rPr>
        <w:t xml:space="preserve"> and add</w:t>
      </w:r>
      <w:r>
        <w:rPr>
          <w:szCs w:val="24"/>
        </w:rPr>
        <w:t xml:space="preserve"> listing detail</w:t>
      </w:r>
      <w:r w:rsidR="001D266D">
        <w:rPr>
          <w:szCs w:val="24"/>
        </w:rPr>
        <w:t>s and add new product groups</w:t>
      </w:r>
      <w:r>
        <w:rPr>
          <w:szCs w:val="24"/>
        </w:rPr>
        <w:t>.</w:t>
      </w:r>
    </w:p>
    <w:p w:rsidR="00097846" w:rsidRDefault="00097846" w:rsidP="004A6091">
      <w:pPr>
        <w:rPr>
          <w:color w:val="000000"/>
          <w:shd w:val="clear" w:color="auto" w:fill="FFFFFF"/>
        </w:rPr>
      </w:pPr>
    </w:p>
    <w:p w:rsidR="001D266D" w:rsidRDefault="00097846" w:rsidP="001D266D">
      <w:pPr>
        <w:shd w:val="clear" w:color="auto" w:fill="FFFFFF"/>
        <w:rPr>
          <w:color w:val="000000"/>
          <w:shd w:val="clear" w:color="auto" w:fill="FFFFFF"/>
        </w:rPr>
      </w:pPr>
      <w:r>
        <w:rPr>
          <w:color w:val="000000"/>
          <w:shd w:val="clear" w:color="auto" w:fill="FFFFFF"/>
        </w:rPr>
        <w:t>Item 4 of the table in subsection 72-1(2) of Part 3-3 of the</w:t>
      </w:r>
      <w:r>
        <w:rPr>
          <w:rStyle w:val="apple-converted-space"/>
          <w:rFonts w:eastAsiaTheme="majorEastAsia"/>
          <w:color w:val="000000"/>
          <w:shd w:val="clear" w:color="auto" w:fill="FFFFFF"/>
        </w:rPr>
        <w:t> </w:t>
      </w:r>
      <w:r>
        <w:rPr>
          <w:i/>
          <w:iCs/>
          <w:color w:val="000000"/>
          <w:shd w:val="clear" w:color="auto" w:fill="FFFFFF"/>
        </w:rPr>
        <w:t>Private Health Insurance Act 2007</w:t>
      </w:r>
      <w:r>
        <w:rPr>
          <w:rStyle w:val="apple-converted-space"/>
          <w:rFonts w:eastAsiaTheme="majorEastAsia"/>
          <w:color w:val="000000"/>
          <w:shd w:val="clear" w:color="auto" w:fill="FFFFFF"/>
        </w:rPr>
        <w:t> </w:t>
      </w:r>
      <w:r>
        <w:rPr>
          <w:color w:val="000000"/>
          <w:shd w:val="clear" w:color="auto" w:fill="FFFFFF"/>
        </w:rPr>
        <w:t xml:space="preserve">provides for requirements that a complying health insurance policy that covers hospital treatment must meet.  There must be a benefit for the provision of </w:t>
      </w:r>
      <w:proofErr w:type="gramStart"/>
      <w:r>
        <w:rPr>
          <w:color w:val="000000"/>
          <w:shd w:val="clear" w:color="auto" w:fill="FFFFFF"/>
        </w:rPr>
        <w:t>a prosthesis</w:t>
      </w:r>
      <w:proofErr w:type="gramEnd"/>
      <w:r>
        <w:rPr>
          <w:color w:val="000000"/>
          <w:shd w:val="clear" w:color="auto" w:fill="FFFFFF"/>
        </w:rPr>
        <w:t>, of a kind listed in the Principal Rules</w:t>
      </w:r>
      <w:r>
        <w:rPr>
          <w:rStyle w:val="apple-converted-space"/>
          <w:rFonts w:eastAsiaTheme="majorEastAsia"/>
          <w:i/>
          <w:iCs/>
          <w:color w:val="000000"/>
          <w:shd w:val="clear" w:color="auto" w:fill="FFFFFF"/>
        </w:rPr>
        <w:t> </w:t>
      </w:r>
      <w:r>
        <w:rPr>
          <w:color w:val="000000"/>
          <w:shd w:val="clear" w:color="auto" w:fill="FFFFFF"/>
        </w:rPr>
        <w:t>(i.e. a listed prosthesis), in specified circumstances and under any specified conditions.  The specified circumstances are that the listed prosthesis is provided in circumstances in which a Medicare benefit is payable or those other circumstances which are set out in the Principal Rules.</w:t>
      </w:r>
    </w:p>
    <w:p w:rsidR="001D266D" w:rsidRDefault="001D266D" w:rsidP="001D266D">
      <w:pPr>
        <w:shd w:val="clear" w:color="auto" w:fill="FFFFFF"/>
        <w:rPr>
          <w:color w:val="000000"/>
          <w:shd w:val="clear" w:color="auto" w:fill="FFFFFF"/>
        </w:rPr>
      </w:pPr>
    </w:p>
    <w:p w:rsidR="001D266D" w:rsidRPr="001D266D" w:rsidRDefault="001D266D" w:rsidP="001D266D">
      <w:pPr>
        <w:shd w:val="clear" w:color="auto" w:fill="FFFFFF"/>
        <w:rPr>
          <w:rFonts w:ascii="Arial" w:hAnsi="Arial" w:cs="Arial"/>
          <w:color w:val="000000"/>
          <w:sz w:val="21"/>
          <w:szCs w:val="21"/>
        </w:rPr>
      </w:pPr>
      <w:r w:rsidRPr="001D266D">
        <w:rPr>
          <w:color w:val="000000"/>
          <w:szCs w:val="24"/>
        </w:rPr>
        <w:t>If the complying health insurance policy also covers hospital-substitute treatment, the same requirements apply.</w:t>
      </w:r>
    </w:p>
    <w:p w:rsidR="001D266D" w:rsidRPr="001D266D" w:rsidRDefault="001D266D" w:rsidP="001D266D">
      <w:pPr>
        <w:shd w:val="clear" w:color="auto" w:fill="FFFFFF"/>
        <w:rPr>
          <w:rFonts w:ascii="Arial" w:hAnsi="Arial" w:cs="Arial"/>
          <w:color w:val="000000"/>
          <w:sz w:val="21"/>
          <w:szCs w:val="21"/>
        </w:rPr>
      </w:pPr>
      <w:r w:rsidRPr="001D266D">
        <w:rPr>
          <w:szCs w:val="24"/>
        </w:rPr>
        <w:t> </w:t>
      </w:r>
    </w:p>
    <w:p w:rsidR="00EE3F48" w:rsidRPr="00B355DC" w:rsidRDefault="001D266D" w:rsidP="00B355DC">
      <w:pPr>
        <w:shd w:val="clear" w:color="auto" w:fill="FFFFFF"/>
        <w:rPr>
          <w:rFonts w:ascii="Arial" w:hAnsi="Arial" w:cs="Arial"/>
          <w:color w:val="000000"/>
          <w:sz w:val="21"/>
          <w:szCs w:val="21"/>
        </w:rPr>
      </w:pPr>
      <w:r w:rsidRPr="001D266D">
        <w:rPr>
          <w:szCs w:val="24"/>
        </w:rPr>
        <w:t>Listed prostheses, identified by billing code, are currently set out in the Schedule to the</w:t>
      </w:r>
      <w:r>
        <w:rPr>
          <w:szCs w:val="24"/>
        </w:rPr>
        <w:t xml:space="preserve"> </w:t>
      </w:r>
      <w:r w:rsidRPr="001D266D">
        <w:rPr>
          <w:color w:val="000000"/>
          <w:szCs w:val="24"/>
        </w:rPr>
        <w:t>Principal Rules. </w:t>
      </w:r>
    </w:p>
    <w:p w:rsidR="00BE4CE8" w:rsidRPr="00496E37" w:rsidRDefault="00BE4CE8" w:rsidP="004A6091">
      <w:pPr>
        <w:rPr>
          <w:szCs w:val="24"/>
        </w:rPr>
      </w:pPr>
    </w:p>
    <w:p w:rsidR="005B2E60" w:rsidRDefault="005B2E60" w:rsidP="005B2E60">
      <w:pPr>
        <w:rPr>
          <w:szCs w:val="24"/>
        </w:rPr>
      </w:pPr>
      <w:r>
        <w:rPr>
          <w:szCs w:val="24"/>
        </w:rPr>
        <w:t>The Amendment Rules will vary the Rules as follows:</w:t>
      </w:r>
    </w:p>
    <w:p w:rsidR="005B2E60" w:rsidRDefault="000D2668" w:rsidP="005B2E60">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decreasing the minimum benefits payable in respect</w:t>
      </w:r>
      <w:r w:rsidR="005B2E60">
        <w:rPr>
          <w:rFonts w:ascii="Times New Roman" w:hAnsi="Times New Roman"/>
          <w:sz w:val="24"/>
          <w:szCs w:val="24"/>
        </w:rPr>
        <w:t xml:space="preserve"> of </w:t>
      </w:r>
      <w:r w:rsidR="00DA6968">
        <w:rPr>
          <w:rFonts w:ascii="Times New Roman" w:hAnsi="Times New Roman"/>
          <w:sz w:val="24"/>
          <w:szCs w:val="24"/>
        </w:rPr>
        <w:t>four</w:t>
      </w:r>
      <w:r w:rsidR="005B2E60">
        <w:rPr>
          <w:rFonts w:ascii="Times New Roman" w:hAnsi="Times New Roman"/>
          <w:sz w:val="24"/>
          <w:szCs w:val="24"/>
        </w:rPr>
        <w:t xml:space="preserve"> </w:t>
      </w:r>
      <w:r>
        <w:rPr>
          <w:rFonts w:ascii="Times New Roman" w:hAnsi="Times New Roman"/>
          <w:sz w:val="24"/>
          <w:szCs w:val="24"/>
        </w:rPr>
        <w:t>prostheses listed in</w:t>
      </w:r>
      <w:r w:rsidR="005B2E60">
        <w:rPr>
          <w:rFonts w:ascii="Times New Roman" w:hAnsi="Times New Roman"/>
          <w:sz w:val="24"/>
          <w:szCs w:val="24"/>
        </w:rPr>
        <w:t xml:space="preserve"> Part A </w:t>
      </w:r>
      <w:r>
        <w:rPr>
          <w:rFonts w:ascii="Times New Roman" w:hAnsi="Times New Roman"/>
          <w:sz w:val="24"/>
          <w:szCs w:val="24"/>
        </w:rPr>
        <w:t xml:space="preserve">of the Schedule </w:t>
      </w:r>
      <w:r w:rsidR="005B2E60">
        <w:rPr>
          <w:rFonts w:ascii="Times New Roman" w:hAnsi="Times New Roman"/>
          <w:sz w:val="24"/>
          <w:szCs w:val="24"/>
        </w:rPr>
        <w:t xml:space="preserve">to reflect the correct minimum benefit </w:t>
      </w:r>
      <w:r>
        <w:rPr>
          <w:rFonts w:ascii="Times New Roman" w:hAnsi="Times New Roman"/>
          <w:sz w:val="24"/>
          <w:szCs w:val="24"/>
        </w:rPr>
        <w:t>for</w:t>
      </w:r>
      <w:r w:rsidR="005B2E60">
        <w:rPr>
          <w:rFonts w:ascii="Times New Roman" w:hAnsi="Times New Roman"/>
          <w:sz w:val="24"/>
          <w:szCs w:val="24"/>
        </w:rPr>
        <w:t xml:space="preserve"> the prostheses; </w:t>
      </w:r>
    </w:p>
    <w:p w:rsidR="005B2E60" w:rsidRPr="003E0B44" w:rsidRDefault="005B2E60" w:rsidP="005B2E60">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3E0B44">
        <w:rPr>
          <w:rFonts w:ascii="Times New Roman" w:hAnsi="Times New Roman"/>
          <w:sz w:val="24"/>
          <w:szCs w:val="24"/>
        </w:rPr>
        <w:t>add</w:t>
      </w:r>
      <w:r w:rsidR="000D2668">
        <w:rPr>
          <w:rFonts w:ascii="Times New Roman" w:hAnsi="Times New Roman"/>
          <w:sz w:val="24"/>
          <w:szCs w:val="24"/>
        </w:rPr>
        <w:t>ing</w:t>
      </w:r>
      <w:r w:rsidRPr="003E0B44">
        <w:rPr>
          <w:rFonts w:ascii="Times New Roman" w:hAnsi="Times New Roman"/>
          <w:sz w:val="24"/>
          <w:szCs w:val="24"/>
        </w:rPr>
        <w:t xml:space="preserve"> the listing details for </w:t>
      </w:r>
      <w:r w:rsidR="00DA6968">
        <w:rPr>
          <w:rFonts w:ascii="Times New Roman" w:hAnsi="Times New Roman"/>
          <w:sz w:val="24"/>
          <w:szCs w:val="24"/>
        </w:rPr>
        <w:t>three</w:t>
      </w:r>
      <w:r w:rsidRPr="003E0B44">
        <w:rPr>
          <w:rFonts w:ascii="Times New Roman" w:hAnsi="Times New Roman"/>
          <w:sz w:val="24"/>
          <w:szCs w:val="24"/>
        </w:rPr>
        <w:t xml:space="preserve"> new </w:t>
      </w:r>
      <w:r w:rsidR="000D2668">
        <w:rPr>
          <w:rFonts w:ascii="Times New Roman" w:hAnsi="Times New Roman"/>
          <w:sz w:val="24"/>
          <w:szCs w:val="24"/>
        </w:rPr>
        <w:t>prosthes</w:t>
      </w:r>
      <w:r w:rsidR="00DA6968">
        <w:rPr>
          <w:rFonts w:ascii="Times New Roman" w:hAnsi="Times New Roman"/>
          <w:sz w:val="24"/>
          <w:szCs w:val="24"/>
        </w:rPr>
        <w:t>e</w:t>
      </w:r>
      <w:r w:rsidR="000D2668">
        <w:rPr>
          <w:rFonts w:ascii="Times New Roman" w:hAnsi="Times New Roman"/>
          <w:sz w:val="24"/>
          <w:szCs w:val="24"/>
        </w:rPr>
        <w:t>s</w:t>
      </w:r>
      <w:r w:rsidRPr="003E0B44">
        <w:rPr>
          <w:rFonts w:ascii="Times New Roman" w:hAnsi="Times New Roman"/>
          <w:sz w:val="24"/>
          <w:szCs w:val="24"/>
        </w:rPr>
        <w:t xml:space="preserve"> in Part A </w:t>
      </w:r>
      <w:r w:rsidR="000D2668">
        <w:rPr>
          <w:rFonts w:ascii="Times New Roman" w:hAnsi="Times New Roman"/>
          <w:sz w:val="24"/>
          <w:szCs w:val="24"/>
        </w:rPr>
        <w:t xml:space="preserve">of the Schedule </w:t>
      </w:r>
      <w:r w:rsidRPr="003E0B44">
        <w:rPr>
          <w:rFonts w:ascii="Times New Roman" w:hAnsi="Times New Roman"/>
          <w:sz w:val="24"/>
          <w:szCs w:val="24"/>
        </w:rPr>
        <w:t xml:space="preserve">to correct </w:t>
      </w:r>
      <w:r w:rsidR="00DA6968">
        <w:rPr>
          <w:rFonts w:ascii="Times New Roman" w:hAnsi="Times New Roman"/>
          <w:sz w:val="24"/>
          <w:szCs w:val="24"/>
        </w:rPr>
        <w:t>their</w:t>
      </w:r>
      <w:r w:rsidRPr="003E0B44">
        <w:rPr>
          <w:rFonts w:ascii="Times New Roman" w:hAnsi="Times New Roman"/>
          <w:sz w:val="24"/>
          <w:szCs w:val="24"/>
        </w:rPr>
        <w:t xml:space="preserve"> omission in the </w:t>
      </w:r>
      <w:r w:rsidR="00A0053C">
        <w:rPr>
          <w:rFonts w:ascii="Times New Roman" w:hAnsi="Times New Roman"/>
          <w:sz w:val="24"/>
          <w:szCs w:val="24"/>
        </w:rPr>
        <w:t>Principal Rules</w:t>
      </w:r>
      <w:r w:rsidRPr="003E0B44">
        <w:rPr>
          <w:rFonts w:ascii="Times New Roman" w:hAnsi="Times New Roman"/>
          <w:sz w:val="24"/>
          <w:szCs w:val="24"/>
        </w:rPr>
        <w:t xml:space="preserve">; </w:t>
      </w:r>
    </w:p>
    <w:p w:rsidR="005B2E60" w:rsidRPr="003E0B44" w:rsidRDefault="005B2E60" w:rsidP="005B2E60">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3E0B44">
        <w:rPr>
          <w:rFonts w:ascii="Times New Roman" w:hAnsi="Times New Roman"/>
          <w:sz w:val="24"/>
          <w:szCs w:val="24"/>
        </w:rPr>
        <w:t>add</w:t>
      </w:r>
      <w:r w:rsidR="00A0053C">
        <w:rPr>
          <w:rFonts w:ascii="Times New Roman" w:hAnsi="Times New Roman"/>
          <w:sz w:val="24"/>
          <w:szCs w:val="24"/>
        </w:rPr>
        <w:t>ing a</w:t>
      </w:r>
      <w:r w:rsidRPr="003E0B44">
        <w:rPr>
          <w:rFonts w:ascii="Times New Roman" w:hAnsi="Times New Roman"/>
          <w:sz w:val="24"/>
          <w:szCs w:val="24"/>
        </w:rPr>
        <w:t xml:space="preserve"> new product group, 08.13.03 – Left Atrial Appendage to Part A</w:t>
      </w:r>
      <w:r w:rsidR="00A0053C">
        <w:rPr>
          <w:rFonts w:ascii="Times New Roman" w:hAnsi="Times New Roman"/>
          <w:sz w:val="24"/>
          <w:szCs w:val="24"/>
        </w:rPr>
        <w:t xml:space="preserve"> of the Schedule</w:t>
      </w:r>
      <w:r w:rsidRPr="003E0B44">
        <w:rPr>
          <w:rFonts w:ascii="Times New Roman" w:hAnsi="Times New Roman"/>
          <w:sz w:val="24"/>
          <w:szCs w:val="24"/>
        </w:rPr>
        <w:t xml:space="preserve">, together with the listing details for </w:t>
      </w:r>
      <w:r w:rsidR="00DA6968">
        <w:rPr>
          <w:rFonts w:ascii="Times New Roman" w:hAnsi="Times New Roman"/>
          <w:sz w:val="24"/>
          <w:szCs w:val="24"/>
        </w:rPr>
        <w:t>one</w:t>
      </w:r>
      <w:r w:rsidRPr="003E0B44">
        <w:rPr>
          <w:rFonts w:ascii="Times New Roman" w:hAnsi="Times New Roman"/>
          <w:sz w:val="24"/>
          <w:szCs w:val="24"/>
        </w:rPr>
        <w:t xml:space="preserve"> new </w:t>
      </w:r>
      <w:r w:rsidR="00A0053C">
        <w:rPr>
          <w:rFonts w:ascii="Times New Roman" w:hAnsi="Times New Roman"/>
          <w:sz w:val="24"/>
          <w:szCs w:val="24"/>
        </w:rPr>
        <w:t>prosthesis</w:t>
      </w:r>
      <w:r w:rsidRPr="003E0B44">
        <w:rPr>
          <w:rFonts w:ascii="Times New Roman" w:hAnsi="Times New Roman"/>
          <w:sz w:val="24"/>
          <w:szCs w:val="24"/>
        </w:rPr>
        <w:t xml:space="preserve"> in that group; </w:t>
      </w:r>
    </w:p>
    <w:p w:rsidR="005B2E60" w:rsidRPr="003E0B44" w:rsidRDefault="005B2E60" w:rsidP="005B2E60">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sidRPr="003E0B44">
        <w:rPr>
          <w:rFonts w:ascii="Times New Roman" w:hAnsi="Times New Roman"/>
          <w:sz w:val="24"/>
          <w:szCs w:val="24"/>
        </w:rPr>
        <w:t>delet</w:t>
      </w:r>
      <w:r w:rsidR="00A0053C">
        <w:rPr>
          <w:rFonts w:ascii="Times New Roman" w:hAnsi="Times New Roman"/>
          <w:sz w:val="24"/>
          <w:szCs w:val="24"/>
        </w:rPr>
        <w:t xml:space="preserve">ing a prosthesis </w:t>
      </w:r>
      <w:r w:rsidRPr="003E0B44">
        <w:rPr>
          <w:rFonts w:ascii="Times New Roman" w:hAnsi="Times New Roman"/>
          <w:sz w:val="24"/>
          <w:szCs w:val="24"/>
        </w:rPr>
        <w:t xml:space="preserve">from Part A </w:t>
      </w:r>
      <w:r w:rsidR="00A0053C">
        <w:rPr>
          <w:rFonts w:ascii="Times New Roman" w:hAnsi="Times New Roman"/>
          <w:sz w:val="24"/>
          <w:szCs w:val="24"/>
        </w:rPr>
        <w:t xml:space="preserve">of the Schedule </w:t>
      </w:r>
      <w:r w:rsidRPr="003E0B44">
        <w:rPr>
          <w:rFonts w:ascii="Times New Roman" w:hAnsi="Times New Roman"/>
          <w:sz w:val="24"/>
          <w:szCs w:val="24"/>
        </w:rPr>
        <w:t xml:space="preserve">and inserting the </w:t>
      </w:r>
      <w:r w:rsidR="00A0053C">
        <w:rPr>
          <w:rFonts w:ascii="Times New Roman" w:hAnsi="Times New Roman"/>
          <w:sz w:val="24"/>
          <w:szCs w:val="24"/>
        </w:rPr>
        <w:t>prosthesis</w:t>
      </w:r>
      <w:r w:rsidRPr="003E0B44">
        <w:rPr>
          <w:rFonts w:ascii="Times New Roman" w:hAnsi="Times New Roman"/>
          <w:sz w:val="24"/>
          <w:szCs w:val="24"/>
        </w:rPr>
        <w:t xml:space="preserve"> details in Part C</w:t>
      </w:r>
      <w:r w:rsidR="00A0053C">
        <w:rPr>
          <w:rFonts w:ascii="Times New Roman" w:hAnsi="Times New Roman"/>
          <w:sz w:val="24"/>
          <w:szCs w:val="24"/>
        </w:rPr>
        <w:t xml:space="preserve"> of the Schedule</w:t>
      </w:r>
      <w:r w:rsidRPr="003E0B44">
        <w:rPr>
          <w:rFonts w:ascii="Times New Roman" w:hAnsi="Times New Roman"/>
          <w:sz w:val="24"/>
          <w:szCs w:val="24"/>
        </w:rPr>
        <w:t>; and</w:t>
      </w:r>
    </w:p>
    <w:p w:rsidR="000D2668" w:rsidRDefault="005B2E60" w:rsidP="005B2E60">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proofErr w:type="gramStart"/>
      <w:r w:rsidRPr="003E0B44">
        <w:rPr>
          <w:rFonts w:ascii="Times New Roman" w:hAnsi="Times New Roman"/>
          <w:sz w:val="24"/>
          <w:szCs w:val="24"/>
        </w:rPr>
        <w:t>add</w:t>
      </w:r>
      <w:r w:rsidR="00A0053C">
        <w:rPr>
          <w:rFonts w:ascii="Times New Roman" w:hAnsi="Times New Roman"/>
          <w:sz w:val="24"/>
          <w:szCs w:val="24"/>
        </w:rPr>
        <w:t>ing</w:t>
      </w:r>
      <w:proofErr w:type="gramEnd"/>
      <w:r w:rsidR="00A0053C">
        <w:rPr>
          <w:rFonts w:ascii="Times New Roman" w:hAnsi="Times New Roman"/>
          <w:sz w:val="24"/>
          <w:szCs w:val="24"/>
        </w:rPr>
        <w:t xml:space="preserve"> a </w:t>
      </w:r>
      <w:r w:rsidRPr="003E0B44">
        <w:rPr>
          <w:rFonts w:ascii="Times New Roman" w:hAnsi="Times New Roman"/>
          <w:sz w:val="24"/>
          <w:szCs w:val="24"/>
        </w:rPr>
        <w:t xml:space="preserve">new product group, 08.17 – Catheter Delivery, 08.17.01 – </w:t>
      </w:r>
      <w:proofErr w:type="spellStart"/>
      <w:r w:rsidRPr="003E0B44">
        <w:rPr>
          <w:rFonts w:ascii="Times New Roman" w:hAnsi="Times New Roman"/>
          <w:sz w:val="24"/>
          <w:szCs w:val="24"/>
        </w:rPr>
        <w:t>Transcatheter</w:t>
      </w:r>
      <w:proofErr w:type="spellEnd"/>
      <w:r w:rsidRPr="003E0B44">
        <w:rPr>
          <w:rFonts w:ascii="Times New Roman" w:hAnsi="Times New Roman"/>
          <w:sz w:val="24"/>
          <w:szCs w:val="24"/>
        </w:rPr>
        <w:t xml:space="preserve"> Aortic Valve Implantation to Part A</w:t>
      </w:r>
      <w:r w:rsidR="00A0053C">
        <w:rPr>
          <w:rFonts w:ascii="Times New Roman" w:hAnsi="Times New Roman"/>
          <w:sz w:val="24"/>
          <w:szCs w:val="24"/>
        </w:rPr>
        <w:t xml:space="preserve"> of the Schedule</w:t>
      </w:r>
      <w:r w:rsidRPr="003E0B44">
        <w:rPr>
          <w:rFonts w:ascii="Times New Roman" w:hAnsi="Times New Roman"/>
          <w:sz w:val="24"/>
          <w:szCs w:val="24"/>
        </w:rPr>
        <w:t xml:space="preserve">, together with </w:t>
      </w:r>
      <w:r w:rsidR="00DA6968">
        <w:rPr>
          <w:rFonts w:ascii="Times New Roman" w:hAnsi="Times New Roman"/>
          <w:sz w:val="24"/>
          <w:szCs w:val="24"/>
        </w:rPr>
        <w:t>three</w:t>
      </w:r>
      <w:r w:rsidRPr="003E0B44">
        <w:rPr>
          <w:rFonts w:ascii="Times New Roman" w:hAnsi="Times New Roman"/>
          <w:sz w:val="24"/>
          <w:szCs w:val="24"/>
        </w:rPr>
        <w:t xml:space="preserve"> new </w:t>
      </w:r>
      <w:r w:rsidR="00A0053C">
        <w:rPr>
          <w:rFonts w:ascii="Times New Roman" w:hAnsi="Times New Roman"/>
          <w:sz w:val="24"/>
          <w:szCs w:val="24"/>
        </w:rPr>
        <w:t>prostheses</w:t>
      </w:r>
      <w:r w:rsidRPr="003E0B44">
        <w:rPr>
          <w:rFonts w:ascii="Times New Roman" w:hAnsi="Times New Roman"/>
          <w:sz w:val="24"/>
          <w:szCs w:val="24"/>
        </w:rPr>
        <w:t xml:space="preserve"> in that group.</w:t>
      </w:r>
    </w:p>
    <w:p w:rsidR="0001381C" w:rsidRDefault="0001381C">
      <w:pPr>
        <w:spacing w:after="200" w:line="276" w:lineRule="auto"/>
        <w:rPr>
          <w:b/>
          <w:szCs w:val="24"/>
        </w:rPr>
      </w:pPr>
      <w:r>
        <w:rPr>
          <w:b/>
          <w:szCs w:val="24"/>
        </w:rPr>
        <w:br w:type="page"/>
      </w:r>
    </w:p>
    <w:p w:rsidR="004A6091" w:rsidRPr="00D12E6A" w:rsidRDefault="004A6091" w:rsidP="00AA170B">
      <w:pPr>
        <w:spacing w:after="120"/>
        <w:rPr>
          <w:b/>
          <w:szCs w:val="24"/>
        </w:rPr>
      </w:pPr>
      <w:r w:rsidRPr="00D12E6A">
        <w:rPr>
          <w:b/>
          <w:szCs w:val="24"/>
        </w:rPr>
        <w:lastRenderedPageBreak/>
        <w:t>Human rights implications</w:t>
      </w:r>
    </w:p>
    <w:p w:rsidR="004A6091" w:rsidRPr="00D12E6A" w:rsidRDefault="004A6091" w:rsidP="004A6091">
      <w:pPr>
        <w:jc w:val="both"/>
        <w:rPr>
          <w:color w:val="262626"/>
          <w:szCs w:val="24"/>
        </w:rPr>
      </w:pPr>
      <w:r w:rsidRPr="00D12E6A">
        <w:rPr>
          <w:color w:val="262626"/>
          <w:szCs w:val="24"/>
        </w:rPr>
        <w:t xml:space="preserve">The </w:t>
      </w:r>
      <w:r w:rsidR="001D266D">
        <w:rPr>
          <w:color w:val="262626"/>
          <w:szCs w:val="24"/>
        </w:rPr>
        <w:t xml:space="preserve">Amendment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4A6091">
      <w:pPr>
        <w:jc w:val="both"/>
        <w:rPr>
          <w:i/>
          <w:color w:val="262626"/>
          <w:szCs w:val="24"/>
        </w:rPr>
      </w:pPr>
      <w:r w:rsidRPr="00D12E6A">
        <w:rPr>
          <w:i/>
          <w:color w:val="262626"/>
          <w:szCs w:val="24"/>
        </w:rPr>
        <w:t>Right to Health</w:t>
      </w:r>
    </w:p>
    <w:p w:rsidR="004A6091" w:rsidRPr="00D12E6A" w:rsidRDefault="004A6091" w:rsidP="004A6091">
      <w:pPr>
        <w:jc w:val="both"/>
        <w:rPr>
          <w:color w:val="262626"/>
          <w:szCs w:val="24"/>
        </w:rPr>
      </w:pPr>
    </w:p>
    <w:p w:rsidR="004A6091" w:rsidRDefault="004A6091" w:rsidP="004A6091">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4D4886" w:rsidRDefault="004D4886" w:rsidP="004A6091">
      <w:pPr>
        <w:autoSpaceDE w:val="0"/>
        <w:autoSpaceDN w:val="0"/>
        <w:adjustRightInd w:val="0"/>
        <w:rPr>
          <w:color w:val="000000"/>
          <w:szCs w:val="24"/>
          <w:lang w:val="en-US"/>
        </w:rPr>
      </w:pPr>
    </w:p>
    <w:p w:rsidR="004D4886" w:rsidRDefault="004D4886" w:rsidP="004D4886">
      <w:pPr>
        <w:autoSpaceDE w:val="0"/>
        <w:autoSpaceDN w:val="0"/>
        <w:adjustRightInd w:val="0"/>
        <w:rPr>
          <w:szCs w:val="24"/>
          <w:lang w:val="en-US"/>
        </w:rPr>
      </w:pPr>
      <w:r>
        <w:rPr>
          <w:szCs w:val="24"/>
          <w:lang w:val="en-US"/>
        </w:rPr>
        <w:t>The inclusion of prostheses on the Schedule to the Principal Rules is to assist in patient choice in private hospital settings but this is an adjunct to the public health care and does not replace a patient’s access to prostheses as a public patient in a public hospital.</w:t>
      </w:r>
    </w:p>
    <w:p w:rsidR="0009107B" w:rsidRDefault="0009107B" w:rsidP="004A6091">
      <w:pPr>
        <w:autoSpaceDE w:val="0"/>
        <w:autoSpaceDN w:val="0"/>
        <w:adjustRightInd w:val="0"/>
        <w:rPr>
          <w:color w:val="000000"/>
          <w:szCs w:val="24"/>
          <w:lang w:val="en-US"/>
        </w:rPr>
      </w:pPr>
    </w:p>
    <w:p w:rsidR="00600183" w:rsidRDefault="00B355DC" w:rsidP="004A6091">
      <w:pPr>
        <w:autoSpaceDE w:val="0"/>
        <w:autoSpaceDN w:val="0"/>
        <w:adjustRightInd w:val="0"/>
        <w:rPr>
          <w:color w:val="000000"/>
          <w:szCs w:val="24"/>
          <w:lang w:val="en-US"/>
        </w:rPr>
      </w:pPr>
      <w:r>
        <w:rPr>
          <w:color w:val="000000"/>
          <w:szCs w:val="24"/>
          <w:lang w:val="en-US"/>
        </w:rPr>
        <w:t xml:space="preserve">The Amendment Rules </w:t>
      </w:r>
      <w:r w:rsidR="00466765">
        <w:rPr>
          <w:color w:val="000000"/>
          <w:szCs w:val="24"/>
          <w:lang w:val="en-US"/>
        </w:rPr>
        <w:t xml:space="preserve">decrease the minimum benefits payable for four prostheses to accurately reflect </w:t>
      </w:r>
      <w:r w:rsidR="0028592A">
        <w:rPr>
          <w:color w:val="000000"/>
          <w:szCs w:val="24"/>
          <w:lang w:val="en-US"/>
        </w:rPr>
        <w:t>the benefits</w:t>
      </w:r>
      <w:r w:rsidR="00600183">
        <w:rPr>
          <w:color w:val="000000"/>
          <w:szCs w:val="24"/>
          <w:lang w:val="en-US"/>
        </w:rPr>
        <w:t>,</w:t>
      </w:r>
      <w:r w:rsidR="0028592A">
        <w:rPr>
          <w:color w:val="000000"/>
          <w:szCs w:val="24"/>
          <w:lang w:val="en-US"/>
        </w:rPr>
        <w:t xml:space="preserve"> established by the Prostheses List Advisory Committee, and to align these prostheses with other </w:t>
      </w:r>
      <w:r w:rsidR="00600183">
        <w:rPr>
          <w:color w:val="000000"/>
          <w:szCs w:val="24"/>
          <w:lang w:val="en-US"/>
        </w:rPr>
        <w:t>similar</w:t>
      </w:r>
      <w:r w:rsidR="0028592A">
        <w:rPr>
          <w:color w:val="000000"/>
          <w:szCs w:val="24"/>
          <w:lang w:val="en-US"/>
        </w:rPr>
        <w:t xml:space="preserve"> products currently </w:t>
      </w:r>
      <w:r w:rsidR="00A83FF3">
        <w:rPr>
          <w:color w:val="000000"/>
          <w:szCs w:val="24"/>
          <w:lang w:val="en-US"/>
        </w:rPr>
        <w:t xml:space="preserve">listed </w:t>
      </w:r>
      <w:r w:rsidR="0028592A">
        <w:rPr>
          <w:color w:val="000000"/>
          <w:szCs w:val="24"/>
          <w:lang w:val="en-US"/>
        </w:rPr>
        <w:t xml:space="preserve">in the Schedule. </w:t>
      </w:r>
      <w:r w:rsidR="00600183">
        <w:rPr>
          <w:color w:val="000000"/>
          <w:szCs w:val="24"/>
          <w:lang w:val="en-US"/>
        </w:rPr>
        <w:t xml:space="preserve">The Amendment Rules also add three prostheses to the Schedule that were inadvertently omitted from the Schedule. </w:t>
      </w:r>
      <w:r w:rsidR="00A83FF3">
        <w:rPr>
          <w:color w:val="000000"/>
          <w:szCs w:val="24"/>
          <w:lang w:val="en-US"/>
        </w:rPr>
        <w:t xml:space="preserve">The Amendment Rules create two </w:t>
      </w:r>
      <w:r w:rsidR="00600183">
        <w:rPr>
          <w:color w:val="000000"/>
          <w:szCs w:val="24"/>
          <w:lang w:val="en-US"/>
        </w:rPr>
        <w:t>new product groups</w:t>
      </w:r>
      <w:r w:rsidR="0099113F">
        <w:rPr>
          <w:color w:val="000000"/>
          <w:szCs w:val="24"/>
          <w:lang w:val="en-US"/>
        </w:rPr>
        <w:t xml:space="preserve"> </w:t>
      </w:r>
      <w:r w:rsidR="00A83FF3">
        <w:rPr>
          <w:color w:val="000000"/>
          <w:szCs w:val="24"/>
          <w:lang w:val="en-US"/>
        </w:rPr>
        <w:t>that list</w:t>
      </w:r>
      <w:r w:rsidR="00600183">
        <w:rPr>
          <w:color w:val="000000"/>
          <w:szCs w:val="24"/>
          <w:lang w:val="en-US"/>
        </w:rPr>
        <w:t xml:space="preserve"> four new prostheses. Further, the Amendment Rules move an entry from Part A to Part C of the Schedule for the purpose of correctly listing the entry with other similar pro</w:t>
      </w:r>
      <w:r w:rsidR="00DA6968">
        <w:rPr>
          <w:color w:val="000000"/>
          <w:szCs w:val="24"/>
          <w:lang w:val="en-US"/>
        </w:rPr>
        <w:t>stheses</w:t>
      </w:r>
      <w:r w:rsidR="00600183">
        <w:rPr>
          <w:color w:val="000000"/>
          <w:szCs w:val="24"/>
          <w:lang w:val="en-US"/>
        </w:rPr>
        <w:t>. Each of these changes has a beneficial impact on the right to health in Australia, ensuring that minimum benefits are requirement to be paid for the provision of these prostheses under private health insurance policies covering hospital treatment, where relevant conditions are met.</w:t>
      </w:r>
    </w:p>
    <w:p w:rsidR="00600183" w:rsidRDefault="00600183" w:rsidP="004A6091">
      <w:pPr>
        <w:autoSpaceDE w:val="0"/>
        <w:autoSpaceDN w:val="0"/>
        <w:adjustRightInd w:val="0"/>
        <w:rPr>
          <w:color w:val="000000"/>
          <w:szCs w:val="24"/>
          <w:lang w:val="en-US"/>
        </w:rPr>
      </w:pPr>
    </w:p>
    <w:p w:rsidR="00B355DC" w:rsidRDefault="00B355DC" w:rsidP="004A6091">
      <w:pPr>
        <w:autoSpaceDE w:val="0"/>
        <w:autoSpaceDN w:val="0"/>
        <w:adjustRightInd w:val="0"/>
        <w:rPr>
          <w:color w:val="000000"/>
          <w:szCs w:val="24"/>
          <w:lang w:val="en-US"/>
        </w:rPr>
      </w:pPr>
    </w:p>
    <w:p w:rsidR="004A6091" w:rsidRPr="00D12E6A" w:rsidRDefault="004A6091" w:rsidP="004A6091">
      <w:pPr>
        <w:rPr>
          <w:b/>
          <w:szCs w:val="24"/>
        </w:rPr>
      </w:pPr>
      <w:r w:rsidRPr="00D12E6A">
        <w:rPr>
          <w:b/>
          <w:szCs w:val="24"/>
        </w:rPr>
        <w:t xml:space="preserve">Conclusion </w:t>
      </w:r>
    </w:p>
    <w:p w:rsidR="004A6091" w:rsidRDefault="004A6091" w:rsidP="004A6091">
      <w:pPr>
        <w:spacing w:before="120" w:after="120"/>
        <w:rPr>
          <w:szCs w:val="24"/>
        </w:rPr>
      </w:pPr>
      <w:r w:rsidRPr="00D12E6A">
        <w:rPr>
          <w:szCs w:val="24"/>
        </w:rPr>
        <w:t xml:space="preserve">The </w:t>
      </w:r>
      <w:r w:rsidR="001D266D">
        <w:rPr>
          <w:szCs w:val="24"/>
        </w:rPr>
        <w:t xml:space="preserve">Amendment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the protection of human rights</w:t>
      </w:r>
      <w:r w:rsidR="001D266D">
        <w:rPr>
          <w:szCs w:val="24"/>
        </w:rPr>
        <w:t>, specifically the right to health</w:t>
      </w:r>
      <w:r>
        <w:rPr>
          <w:szCs w:val="24"/>
        </w:rPr>
        <w:t>.</w:t>
      </w:r>
      <w:r w:rsidRPr="00D12E6A">
        <w:rPr>
          <w:szCs w:val="24"/>
        </w:rPr>
        <w:t xml:space="preserve"> </w:t>
      </w:r>
    </w:p>
    <w:p w:rsidR="005B2E60" w:rsidRDefault="005B2E60" w:rsidP="004A6091">
      <w:pPr>
        <w:spacing w:before="120" w:after="120"/>
        <w:rPr>
          <w:color w:val="000000"/>
          <w:szCs w:val="24"/>
          <w:lang w:val="en-US"/>
        </w:rPr>
      </w:pPr>
    </w:p>
    <w:p w:rsidR="00874011" w:rsidRDefault="00600183" w:rsidP="004A6091">
      <w:pPr>
        <w:jc w:val="center"/>
        <w:rPr>
          <w:szCs w:val="24"/>
        </w:rPr>
      </w:pPr>
      <w:r>
        <w:rPr>
          <w:szCs w:val="24"/>
        </w:rPr>
        <w:t xml:space="preserve">Megan </w:t>
      </w:r>
      <w:proofErr w:type="spellStart"/>
      <w:r>
        <w:rPr>
          <w:szCs w:val="24"/>
        </w:rPr>
        <w:t>Keaney</w:t>
      </w:r>
      <w:proofErr w:type="spellEnd"/>
    </w:p>
    <w:p w:rsidR="004A6091" w:rsidRDefault="00FD6BFC" w:rsidP="004A6091">
      <w:pPr>
        <w:jc w:val="center"/>
        <w:rPr>
          <w:szCs w:val="24"/>
        </w:rPr>
      </w:pPr>
      <w:r>
        <w:rPr>
          <w:szCs w:val="24"/>
        </w:rPr>
        <w:t xml:space="preserve">Acting </w:t>
      </w:r>
      <w:r w:rsidR="00874011">
        <w:rPr>
          <w:szCs w:val="24"/>
        </w:rPr>
        <w:t>Assistant Secretary</w:t>
      </w:r>
    </w:p>
    <w:p w:rsidR="00874011" w:rsidRPr="00ED4646" w:rsidRDefault="00ED4646" w:rsidP="004A6091">
      <w:pPr>
        <w:jc w:val="center"/>
        <w:rPr>
          <w:szCs w:val="24"/>
        </w:rPr>
      </w:pPr>
      <w:r w:rsidRPr="00ED4646">
        <w:rPr>
          <w:szCs w:val="24"/>
        </w:rPr>
        <w:t>Office of Health Technology Assessment</w:t>
      </w:r>
    </w:p>
    <w:p w:rsidR="004A6091" w:rsidRPr="00496E37" w:rsidRDefault="00ED4646" w:rsidP="004A6091">
      <w:pPr>
        <w:jc w:val="center"/>
        <w:rPr>
          <w:szCs w:val="24"/>
        </w:rPr>
      </w:pPr>
      <w:r>
        <w:rPr>
          <w:szCs w:val="24"/>
        </w:rPr>
        <w:t>Technology Assessment and Access Division</w:t>
      </w:r>
    </w:p>
    <w:p w:rsidR="004A6091" w:rsidRPr="00D12E6A" w:rsidRDefault="004A6091" w:rsidP="004A6091">
      <w:pPr>
        <w:jc w:val="center"/>
        <w:rPr>
          <w:color w:val="000000"/>
          <w:szCs w:val="24"/>
          <w:lang w:val="en-US"/>
        </w:rPr>
      </w:pPr>
      <w:r w:rsidRPr="00496E37">
        <w:rPr>
          <w:szCs w:val="24"/>
        </w:rPr>
        <w:t xml:space="preserve">Department of Health </w:t>
      </w:r>
    </w:p>
    <w:sectPr w:rsidR="004A6091" w:rsidRPr="00D12E6A" w:rsidSect="002B575C">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5D" w:rsidRDefault="00A7355D">
      <w:r>
        <w:separator/>
      </w:r>
    </w:p>
  </w:endnote>
  <w:endnote w:type="continuationSeparator" w:id="0">
    <w:p w:rsidR="00A7355D" w:rsidRDefault="00A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5D" w:rsidRDefault="00A7355D">
      <w:r>
        <w:separator/>
      </w:r>
    </w:p>
  </w:footnote>
  <w:footnote w:type="continuationSeparator" w:id="0">
    <w:p w:rsidR="00A7355D" w:rsidRDefault="00A7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8DA">
      <w:rPr>
        <w:rStyle w:val="PageNumber"/>
        <w:noProof/>
      </w:rPr>
      <w:t>4</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6">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96D2E2A"/>
    <w:multiLevelType w:val="hybridMultilevel"/>
    <w:tmpl w:val="355E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3">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4">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1">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E21143"/>
    <w:multiLevelType w:val="multilevel"/>
    <w:tmpl w:val="ECC8661C"/>
    <w:numStyleLink w:val="StyleBulleted"/>
  </w:abstractNum>
  <w:abstractNum w:abstractNumId="33">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1">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2">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38"/>
  </w:num>
  <w:num w:numId="4">
    <w:abstractNumId w:val="4"/>
  </w:num>
  <w:num w:numId="5">
    <w:abstractNumId w:val="0"/>
  </w:num>
  <w:num w:numId="6">
    <w:abstractNumId w:val="23"/>
  </w:num>
  <w:num w:numId="7">
    <w:abstractNumId w:val="30"/>
  </w:num>
  <w:num w:numId="8">
    <w:abstractNumId w:val="18"/>
  </w:num>
  <w:num w:numId="9">
    <w:abstractNumId w:val="33"/>
  </w:num>
  <w:num w:numId="10">
    <w:abstractNumId w:val="27"/>
  </w:num>
  <w:num w:numId="11">
    <w:abstractNumId w:val="6"/>
  </w:num>
  <w:num w:numId="12">
    <w:abstractNumId w:val="29"/>
  </w:num>
  <w:num w:numId="13">
    <w:abstractNumId w:val="35"/>
  </w:num>
  <w:num w:numId="14">
    <w:abstractNumId w:val="41"/>
  </w:num>
  <w:num w:numId="15">
    <w:abstractNumId w:val="24"/>
  </w:num>
  <w:num w:numId="16">
    <w:abstractNumId w:val="11"/>
  </w:num>
  <w:num w:numId="17">
    <w:abstractNumId w:val="14"/>
  </w:num>
  <w:num w:numId="18">
    <w:abstractNumId w:val="1"/>
  </w:num>
  <w:num w:numId="19">
    <w:abstractNumId w:val="8"/>
  </w:num>
  <w:num w:numId="20">
    <w:abstractNumId w:val="34"/>
  </w:num>
  <w:num w:numId="21">
    <w:abstractNumId w:val="20"/>
  </w:num>
  <w:num w:numId="22">
    <w:abstractNumId w:val="12"/>
  </w:num>
  <w:num w:numId="23">
    <w:abstractNumId w:val="36"/>
  </w:num>
  <w:num w:numId="24">
    <w:abstractNumId w:val="17"/>
  </w:num>
  <w:num w:numId="25">
    <w:abstractNumId w:val="42"/>
  </w:num>
  <w:num w:numId="26">
    <w:abstractNumId w:val="15"/>
  </w:num>
  <w:num w:numId="27">
    <w:abstractNumId w:val="3"/>
  </w:num>
  <w:num w:numId="28">
    <w:abstractNumId w:val="9"/>
  </w:num>
  <w:num w:numId="29">
    <w:abstractNumId w:val="22"/>
  </w:num>
  <w:num w:numId="30">
    <w:abstractNumId w:val="13"/>
  </w:num>
  <w:num w:numId="31">
    <w:abstractNumId w:val="26"/>
  </w:num>
  <w:num w:numId="32">
    <w:abstractNumId w:val="32"/>
  </w:num>
  <w:num w:numId="33">
    <w:abstractNumId w:val="10"/>
  </w:num>
  <w:num w:numId="34">
    <w:abstractNumId w:val="25"/>
  </w:num>
  <w:num w:numId="35">
    <w:abstractNumId w:val="5"/>
  </w:num>
  <w:num w:numId="36">
    <w:abstractNumId w:val="28"/>
  </w:num>
  <w:num w:numId="37">
    <w:abstractNumId w:val="37"/>
  </w:num>
  <w:num w:numId="38">
    <w:abstractNumId w:val="39"/>
  </w:num>
  <w:num w:numId="39">
    <w:abstractNumId w:val="2"/>
  </w:num>
  <w:num w:numId="40">
    <w:abstractNumId w:val="40"/>
  </w:num>
  <w:num w:numId="41">
    <w:abstractNumId w:val="7"/>
  </w:num>
  <w:num w:numId="42">
    <w:abstractNumId w:val="3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381C"/>
    <w:rsid w:val="00017257"/>
    <w:rsid w:val="0001761C"/>
    <w:rsid w:val="00021A1A"/>
    <w:rsid w:val="00025ED9"/>
    <w:rsid w:val="00033063"/>
    <w:rsid w:val="000330AB"/>
    <w:rsid w:val="000366DE"/>
    <w:rsid w:val="00041BAC"/>
    <w:rsid w:val="00041EE9"/>
    <w:rsid w:val="00041FB7"/>
    <w:rsid w:val="000437BE"/>
    <w:rsid w:val="00046F09"/>
    <w:rsid w:val="00054EA4"/>
    <w:rsid w:val="00065C4C"/>
    <w:rsid w:val="0006715A"/>
    <w:rsid w:val="000714FE"/>
    <w:rsid w:val="0007710A"/>
    <w:rsid w:val="00083C71"/>
    <w:rsid w:val="0009107B"/>
    <w:rsid w:val="000919C3"/>
    <w:rsid w:val="00097846"/>
    <w:rsid w:val="000A36CD"/>
    <w:rsid w:val="000B3158"/>
    <w:rsid w:val="000B5545"/>
    <w:rsid w:val="000B762D"/>
    <w:rsid w:val="000C1DC5"/>
    <w:rsid w:val="000C2C8E"/>
    <w:rsid w:val="000C7E86"/>
    <w:rsid w:val="000D2668"/>
    <w:rsid w:val="000D4AF1"/>
    <w:rsid w:val="000E5148"/>
    <w:rsid w:val="000F297F"/>
    <w:rsid w:val="000F5529"/>
    <w:rsid w:val="001001BD"/>
    <w:rsid w:val="00106DB0"/>
    <w:rsid w:val="00110B3C"/>
    <w:rsid w:val="0011589F"/>
    <w:rsid w:val="0012081E"/>
    <w:rsid w:val="00130D7B"/>
    <w:rsid w:val="0013770E"/>
    <w:rsid w:val="00144095"/>
    <w:rsid w:val="00145760"/>
    <w:rsid w:val="00151227"/>
    <w:rsid w:val="001514AC"/>
    <w:rsid w:val="001525FE"/>
    <w:rsid w:val="001562D3"/>
    <w:rsid w:val="0015681F"/>
    <w:rsid w:val="00157663"/>
    <w:rsid w:val="0016288C"/>
    <w:rsid w:val="00167031"/>
    <w:rsid w:val="001718A6"/>
    <w:rsid w:val="00172821"/>
    <w:rsid w:val="00172DA6"/>
    <w:rsid w:val="00174B5D"/>
    <w:rsid w:val="00180EAD"/>
    <w:rsid w:val="00186B69"/>
    <w:rsid w:val="001A1FC5"/>
    <w:rsid w:val="001B5C39"/>
    <w:rsid w:val="001B7FD1"/>
    <w:rsid w:val="001C3197"/>
    <w:rsid w:val="001C58A1"/>
    <w:rsid w:val="001D0D36"/>
    <w:rsid w:val="001D266D"/>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21AA"/>
    <w:rsid w:val="00242F6A"/>
    <w:rsid w:val="0024391B"/>
    <w:rsid w:val="00243BAF"/>
    <w:rsid w:val="00255C35"/>
    <w:rsid w:val="00261A35"/>
    <w:rsid w:val="002622C7"/>
    <w:rsid w:val="00264824"/>
    <w:rsid w:val="002661ED"/>
    <w:rsid w:val="0027158F"/>
    <w:rsid w:val="002740AE"/>
    <w:rsid w:val="0028122D"/>
    <w:rsid w:val="0028592A"/>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F0FFF"/>
    <w:rsid w:val="002F35E4"/>
    <w:rsid w:val="002F552C"/>
    <w:rsid w:val="00300596"/>
    <w:rsid w:val="00316986"/>
    <w:rsid w:val="003278E5"/>
    <w:rsid w:val="00335148"/>
    <w:rsid w:val="00344CD1"/>
    <w:rsid w:val="00344D15"/>
    <w:rsid w:val="00350FD9"/>
    <w:rsid w:val="003528C7"/>
    <w:rsid w:val="0035567C"/>
    <w:rsid w:val="003556F9"/>
    <w:rsid w:val="003665C4"/>
    <w:rsid w:val="0037272D"/>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D3EF5"/>
    <w:rsid w:val="003D62F9"/>
    <w:rsid w:val="003E0B44"/>
    <w:rsid w:val="003E0D57"/>
    <w:rsid w:val="003E2462"/>
    <w:rsid w:val="003F042F"/>
    <w:rsid w:val="003F1B1B"/>
    <w:rsid w:val="003F2C68"/>
    <w:rsid w:val="003F562A"/>
    <w:rsid w:val="00404E64"/>
    <w:rsid w:val="00407878"/>
    <w:rsid w:val="00413387"/>
    <w:rsid w:val="00415084"/>
    <w:rsid w:val="00421249"/>
    <w:rsid w:val="0042135F"/>
    <w:rsid w:val="0042314E"/>
    <w:rsid w:val="00423C75"/>
    <w:rsid w:val="00424394"/>
    <w:rsid w:val="00431495"/>
    <w:rsid w:val="004478B9"/>
    <w:rsid w:val="00451812"/>
    <w:rsid w:val="00452775"/>
    <w:rsid w:val="00453D48"/>
    <w:rsid w:val="004547A8"/>
    <w:rsid w:val="00454B01"/>
    <w:rsid w:val="00455B0E"/>
    <w:rsid w:val="004640E3"/>
    <w:rsid w:val="00466765"/>
    <w:rsid w:val="00474191"/>
    <w:rsid w:val="00477892"/>
    <w:rsid w:val="004837A9"/>
    <w:rsid w:val="00491CC4"/>
    <w:rsid w:val="004956F6"/>
    <w:rsid w:val="00496E37"/>
    <w:rsid w:val="004A0DB9"/>
    <w:rsid w:val="004A4116"/>
    <w:rsid w:val="004A5430"/>
    <w:rsid w:val="004A6091"/>
    <w:rsid w:val="004B622F"/>
    <w:rsid w:val="004B73EA"/>
    <w:rsid w:val="004D1DDC"/>
    <w:rsid w:val="004D4886"/>
    <w:rsid w:val="004D5247"/>
    <w:rsid w:val="004E4B61"/>
    <w:rsid w:val="004E7315"/>
    <w:rsid w:val="004F1990"/>
    <w:rsid w:val="004F223B"/>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640DD"/>
    <w:rsid w:val="0056661F"/>
    <w:rsid w:val="005708BC"/>
    <w:rsid w:val="00573360"/>
    <w:rsid w:val="00573AC9"/>
    <w:rsid w:val="00576504"/>
    <w:rsid w:val="005765A5"/>
    <w:rsid w:val="0058341E"/>
    <w:rsid w:val="00586AD1"/>
    <w:rsid w:val="005875F3"/>
    <w:rsid w:val="005A0D6D"/>
    <w:rsid w:val="005A2A27"/>
    <w:rsid w:val="005A51B4"/>
    <w:rsid w:val="005A69D9"/>
    <w:rsid w:val="005B033A"/>
    <w:rsid w:val="005B1B0B"/>
    <w:rsid w:val="005B20A7"/>
    <w:rsid w:val="005B2E60"/>
    <w:rsid w:val="005C0F69"/>
    <w:rsid w:val="005C4DCC"/>
    <w:rsid w:val="005D2C48"/>
    <w:rsid w:val="005D7A56"/>
    <w:rsid w:val="005E068C"/>
    <w:rsid w:val="005E0A85"/>
    <w:rsid w:val="005E4EBE"/>
    <w:rsid w:val="00600183"/>
    <w:rsid w:val="00600C32"/>
    <w:rsid w:val="00601F74"/>
    <w:rsid w:val="00602EE1"/>
    <w:rsid w:val="00604003"/>
    <w:rsid w:val="00604B51"/>
    <w:rsid w:val="00605DAA"/>
    <w:rsid w:val="00607D22"/>
    <w:rsid w:val="0061361B"/>
    <w:rsid w:val="0061565C"/>
    <w:rsid w:val="00616C4F"/>
    <w:rsid w:val="00621816"/>
    <w:rsid w:val="0062209C"/>
    <w:rsid w:val="0062487C"/>
    <w:rsid w:val="00632B7C"/>
    <w:rsid w:val="0063427F"/>
    <w:rsid w:val="00647EA9"/>
    <w:rsid w:val="00650E63"/>
    <w:rsid w:val="0065147D"/>
    <w:rsid w:val="006602B0"/>
    <w:rsid w:val="0069671C"/>
    <w:rsid w:val="006A006A"/>
    <w:rsid w:val="006A0D92"/>
    <w:rsid w:val="006A3643"/>
    <w:rsid w:val="006A5EB4"/>
    <w:rsid w:val="006B03EB"/>
    <w:rsid w:val="006C03CC"/>
    <w:rsid w:val="006C2477"/>
    <w:rsid w:val="006C7A51"/>
    <w:rsid w:val="006D2E67"/>
    <w:rsid w:val="006D3122"/>
    <w:rsid w:val="006E225D"/>
    <w:rsid w:val="006E3613"/>
    <w:rsid w:val="006F2FE0"/>
    <w:rsid w:val="006F6342"/>
    <w:rsid w:val="006F791F"/>
    <w:rsid w:val="00701482"/>
    <w:rsid w:val="007164E8"/>
    <w:rsid w:val="00723B19"/>
    <w:rsid w:val="00727495"/>
    <w:rsid w:val="007338D3"/>
    <w:rsid w:val="00737DFC"/>
    <w:rsid w:val="00751581"/>
    <w:rsid w:val="007521D5"/>
    <w:rsid w:val="0076181F"/>
    <w:rsid w:val="007645E9"/>
    <w:rsid w:val="00766680"/>
    <w:rsid w:val="00767E1F"/>
    <w:rsid w:val="00772B31"/>
    <w:rsid w:val="00775576"/>
    <w:rsid w:val="007802CA"/>
    <w:rsid w:val="00784ACF"/>
    <w:rsid w:val="007932DE"/>
    <w:rsid w:val="00794D7C"/>
    <w:rsid w:val="007A3646"/>
    <w:rsid w:val="007A60EC"/>
    <w:rsid w:val="007B2A7B"/>
    <w:rsid w:val="007B65C5"/>
    <w:rsid w:val="007C072B"/>
    <w:rsid w:val="007D186D"/>
    <w:rsid w:val="007D43C4"/>
    <w:rsid w:val="007E119C"/>
    <w:rsid w:val="007E15F5"/>
    <w:rsid w:val="007E2B54"/>
    <w:rsid w:val="007E5A99"/>
    <w:rsid w:val="007E6592"/>
    <w:rsid w:val="007F5AC3"/>
    <w:rsid w:val="008209CF"/>
    <w:rsid w:val="00820C19"/>
    <w:rsid w:val="008252CB"/>
    <w:rsid w:val="00837F97"/>
    <w:rsid w:val="00840CE6"/>
    <w:rsid w:val="00842AD3"/>
    <w:rsid w:val="00844DB7"/>
    <w:rsid w:val="00851033"/>
    <w:rsid w:val="00851BD7"/>
    <w:rsid w:val="008526F4"/>
    <w:rsid w:val="0085738F"/>
    <w:rsid w:val="008577F0"/>
    <w:rsid w:val="00862148"/>
    <w:rsid w:val="00865095"/>
    <w:rsid w:val="00872BD8"/>
    <w:rsid w:val="00874011"/>
    <w:rsid w:val="00880E1B"/>
    <w:rsid w:val="00886CAD"/>
    <w:rsid w:val="00893430"/>
    <w:rsid w:val="00894484"/>
    <w:rsid w:val="008A0232"/>
    <w:rsid w:val="008A16B6"/>
    <w:rsid w:val="008A3F9A"/>
    <w:rsid w:val="008A44CE"/>
    <w:rsid w:val="008A60BF"/>
    <w:rsid w:val="008B4F9C"/>
    <w:rsid w:val="008C4F45"/>
    <w:rsid w:val="008C5AED"/>
    <w:rsid w:val="008C6829"/>
    <w:rsid w:val="008C6E9D"/>
    <w:rsid w:val="008D2B01"/>
    <w:rsid w:val="008D64C5"/>
    <w:rsid w:val="008E3652"/>
    <w:rsid w:val="008E5F8B"/>
    <w:rsid w:val="008F3960"/>
    <w:rsid w:val="008F4AE8"/>
    <w:rsid w:val="00904BF5"/>
    <w:rsid w:val="00910D84"/>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9113F"/>
    <w:rsid w:val="009B7AD9"/>
    <w:rsid w:val="009C0F0F"/>
    <w:rsid w:val="009C6620"/>
    <w:rsid w:val="009C7325"/>
    <w:rsid w:val="009D2F54"/>
    <w:rsid w:val="009F039C"/>
    <w:rsid w:val="009F58F0"/>
    <w:rsid w:val="009F6165"/>
    <w:rsid w:val="009F7C8F"/>
    <w:rsid w:val="009F7FC0"/>
    <w:rsid w:val="00A0053C"/>
    <w:rsid w:val="00A04766"/>
    <w:rsid w:val="00A07DA6"/>
    <w:rsid w:val="00A125FE"/>
    <w:rsid w:val="00A126A7"/>
    <w:rsid w:val="00A1676A"/>
    <w:rsid w:val="00A2124D"/>
    <w:rsid w:val="00A21F07"/>
    <w:rsid w:val="00A311F6"/>
    <w:rsid w:val="00A34690"/>
    <w:rsid w:val="00A37BB1"/>
    <w:rsid w:val="00A50E92"/>
    <w:rsid w:val="00A561BC"/>
    <w:rsid w:val="00A61B66"/>
    <w:rsid w:val="00A66221"/>
    <w:rsid w:val="00A7355D"/>
    <w:rsid w:val="00A77EC7"/>
    <w:rsid w:val="00A83FF3"/>
    <w:rsid w:val="00A845A3"/>
    <w:rsid w:val="00A84C08"/>
    <w:rsid w:val="00A855C9"/>
    <w:rsid w:val="00A90851"/>
    <w:rsid w:val="00A94867"/>
    <w:rsid w:val="00AA170B"/>
    <w:rsid w:val="00AA2B4F"/>
    <w:rsid w:val="00AA4C46"/>
    <w:rsid w:val="00AA5F9C"/>
    <w:rsid w:val="00AB6F68"/>
    <w:rsid w:val="00AD0F0D"/>
    <w:rsid w:val="00AF01FF"/>
    <w:rsid w:val="00AF0935"/>
    <w:rsid w:val="00AF3A9C"/>
    <w:rsid w:val="00AF3CF5"/>
    <w:rsid w:val="00AF3F9F"/>
    <w:rsid w:val="00B06DE9"/>
    <w:rsid w:val="00B13474"/>
    <w:rsid w:val="00B145BE"/>
    <w:rsid w:val="00B2436C"/>
    <w:rsid w:val="00B265AF"/>
    <w:rsid w:val="00B31CE9"/>
    <w:rsid w:val="00B3296F"/>
    <w:rsid w:val="00B32BFD"/>
    <w:rsid w:val="00B34378"/>
    <w:rsid w:val="00B355DC"/>
    <w:rsid w:val="00B4384D"/>
    <w:rsid w:val="00B52A6A"/>
    <w:rsid w:val="00B53FA7"/>
    <w:rsid w:val="00B55FD8"/>
    <w:rsid w:val="00B566EF"/>
    <w:rsid w:val="00B56774"/>
    <w:rsid w:val="00B61E7C"/>
    <w:rsid w:val="00B7512B"/>
    <w:rsid w:val="00B77E06"/>
    <w:rsid w:val="00B8583E"/>
    <w:rsid w:val="00B92CD8"/>
    <w:rsid w:val="00BA1484"/>
    <w:rsid w:val="00BB1C47"/>
    <w:rsid w:val="00BB22FA"/>
    <w:rsid w:val="00BB6163"/>
    <w:rsid w:val="00BC39F4"/>
    <w:rsid w:val="00BC5303"/>
    <w:rsid w:val="00BC6534"/>
    <w:rsid w:val="00BC6920"/>
    <w:rsid w:val="00BD31BC"/>
    <w:rsid w:val="00BD408C"/>
    <w:rsid w:val="00BE1DAC"/>
    <w:rsid w:val="00BE3F01"/>
    <w:rsid w:val="00BE4CE8"/>
    <w:rsid w:val="00BF2450"/>
    <w:rsid w:val="00BF3D09"/>
    <w:rsid w:val="00BF3EC7"/>
    <w:rsid w:val="00BF634D"/>
    <w:rsid w:val="00C00D3C"/>
    <w:rsid w:val="00C01D55"/>
    <w:rsid w:val="00C13211"/>
    <w:rsid w:val="00C15A3B"/>
    <w:rsid w:val="00C17CED"/>
    <w:rsid w:val="00C21017"/>
    <w:rsid w:val="00C26E71"/>
    <w:rsid w:val="00C34743"/>
    <w:rsid w:val="00C34F6F"/>
    <w:rsid w:val="00C35261"/>
    <w:rsid w:val="00C4536C"/>
    <w:rsid w:val="00C54BB2"/>
    <w:rsid w:val="00C633B6"/>
    <w:rsid w:val="00C71397"/>
    <w:rsid w:val="00C741F4"/>
    <w:rsid w:val="00C8451C"/>
    <w:rsid w:val="00C903E2"/>
    <w:rsid w:val="00C9161B"/>
    <w:rsid w:val="00CA47B0"/>
    <w:rsid w:val="00CA76D5"/>
    <w:rsid w:val="00CB0194"/>
    <w:rsid w:val="00CB258A"/>
    <w:rsid w:val="00CB4E4C"/>
    <w:rsid w:val="00CC1379"/>
    <w:rsid w:val="00CC2E0E"/>
    <w:rsid w:val="00CC6677"/>
    <w:rsid w:val="00CE20A9"/>
    <w:rsid w:val="00CE4E2F"/>
    <w:rsid w:val="00CF0203"/>
    <w:rsid w:val="00CF1724"/>
    <w:rsid w:val="00CF5818"/>
    <w:rsid w:val="00D12E6A"/>
    <w:rsid w:val="00D15C9F"/>
    <w:rsid w:val="00D17D07"/>
    <w:rsid w:val="00D21C34"/>
    <w:rsid w:val="00D242E9"/>
    <w:rsid w:val="00D260B4"/>
    <w:rsid w:val="00D3350D"/>
    <w:rsid w:val="00D40174"/>
    <w:rsid w:val="00D50116"/>
    <w:rsid w:val="00D56D25"/>
    <w:rsid w:val="00D57838"/>
    <w:rsid w:val="00D5795B"/>
    <w:rsid w:val="00D609FE"/>
    <w:rsid w:val="00D60DF9"/>
    <w:rsid w:val="00D63562"/>
    <w:rsid w:val="00D67852"/>
    <w:rsid w:val="00D7474D"/>
    <w:rsid w:val="00D7639E"/>
    <w:rsid w:val="00D82CFB"/>
    <w:rsid w:val="00D8361D"/>
    <w:rsid w:val="00D84461"/>
    <w:rsid w:val="00D8615E"/>
    <w:rsid w:val="00D9023C"/>
    <w:rsid w:val="00D97FB5"/>
    <w:rsid w:val="00DA02D0"/>
    <w:rsid w:val="00DA58DA"/>
    <w:rsid w:val="00DA6968"/>
    <w:rsid w:val="00DA79EC"/>
    <w:rsid w:val="00DA7A31"/>
    <w:rsid w:val="00DB0D47"/>
    <w:rsid w:val="00DB51C8"/>
    <w:rsid w:val="00DB5752"/>
    <w:rsid w:val="00DB5B17"/>
    <w:rsid w:val="00DB63C0"/>
    <w:rsid w:val="00DC3F2E"/>
    <w:rsid w:val="00DC45BF"/>
    <w:rsid w:val="00DC5E8D"/>
    <w:rsid w:val="00DD0961"/>
    <w:rsid w:val="00DD4152"/>
    <w:rsid w:val="00DE7487"/>
    <w:rsid w:val="00E01BF9"/>
    <w:rsid w:val="00E12197"/>
    <w:rsid w:val="00E12553"/>
    <w:rsid w:val="00E12E4F"/>
    <w:rsid w:val="00E40C6F"/>
    <w:rsid w:val="00E46401"/>
    <w:rsid w:val="00E621DA"/>
    <w:rsid w:val="00E66820"/>
    <w:rsid w:val="00E76022"/>
    <w:rsid w:val="00E80842"/>
    <w:rsid w:val="00E85EE9"/>
    <w:rsid w:val="00E90213"/>
    <w:rsid w:val="00EA7692"/>
    <w:rsid w:val="00EB55F8"/>
    <w:rsid w:val="00EC23BD"/>
    <w:rsid w:val="00EC692C"/>
    <w:rsid w:val="00ED1CC6"/>
    <w:rsid w:val="00ED4646"/>
    <w:rsid w:val="00ED468E"/>
    <w:rsid w:val="00ED772B"/>
    <w:rsid w:val="00EE0F0F"/>
    <w:rsid w:val="00EE0F2F"/>
    <w:rsid w:val="00EE1F4F"/>
    <w:rsid w:val="00EE3F48"/>
    <w:rsid w:val="00EE5E25"/>
    <w:rsid w:val="00EE6074"/>
    <w:rsid w:val="00EE61B2"/>
    <w:rsid w:val="00EF3EBB"/>
    <w:rsid w:val="00F02E8C"/>
    <w:rsid w:val="00F12F65"/>
    <w:rsid w:val="00F13F81"/>
    <w:rsid w:val="00F165F1"/>
    <w:rsid w:val="00F54E14"/>
    <w:rsid w:val="00F60946"/>
    <w:rsid w:val="00F6138C"/>
    <w:rsid w:val="00F65742"/>
    <w:rsid w:val="00F73CA9"/>
    <w:rsid w:val="00F76089"/>
    <w:rsid w:val="00F809CE"/>
    <w:rsid w:val="00F81727"/>
    <w:rsid w:val="00F837F2"/>
    <w:rsid w:val="00F85DB2"/>
    <w:rsid w:val="00F8794C"/>
    <w:rsid w:val="00F93134"/>
    <w:rsid w:val="00F9482F"/>
    <w:rsid w:val="00FA789A"/>
    <w:rsid w:val="00FA7D63"/>
    <w:rsid w:val="00FB0FB1"/>
    <w:rsid w:val="00FC068A"/>
    <w:rsid w:val="00FC10EC"/>
    <w:rsid w:val="00FC23BB"/>
    <w:rsid w:val="00FD029F"/>
    <w:rsid w:val="00FD4413"/>
    <w:rsid w:val="00FD6BFC"/>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0B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customStyle="1" w:styleId="Heading2Char">
    <w:name w:val="Heading 2 Char"/>
    <w:basedOn w:val="DefaultParagraphFont"/>
    <w:link w:val="Heading2"/>
    <w:uiPriority w:val="9"/>
    <w:semiHidden/>
    <w:rsid w:val="003E0B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97846"/>
  </w:style>
  <w:style w:type="paragraph" w:styleId="Revision">
    <w:name w:val="Revision"/>
    <w:hidden/>
    <w:uiPriority w:val="99"/>
    <w:semiHidden/>
    <w:rsid w:val="00910D84"/>
    <w:pPr>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0B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customStyle="1" w:styleId="Heading2Char">
    <w:name w:val="Heading 2 Char"/>
    <w:basedOn w:val="DefaultParagraphFont"/>
    <w:link w:val="Heading2"/>
    <w:uiPriority w:val="9"/>
    <w:semiHidden/>
    <w:rsid w:val="003E0B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97846"/>
  </w:style>
  <w:style w:type="paragraph" w:styleId="Revision">
    <w:name w:val="Revision"/>
    <w:hidden/>
    <w:uiPriority w:val="99"/>
    <w:semiHidden/>
    <w:rsid w:val="00910D84"/>
    <w:pPr>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6825-139C-4A0C-99EA-AF0F3921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NADINE, Tamara</cp:lastModifiedBy>
  <cp:revision>2</cp:revision>
  <cp:lastPrinted>2017-08-24T23:40:00Z</cp:lastPrinted>
  <dcterms:created xsi:type="dcterms:W3CDTF">2017-10-06T03:33:00Z</dcterms:created>
  <dcterms:modified xsi:type="dcterms:W3CDTF">2017-10-06T03:33:00Z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