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92EBE" w:rsidRDefault="00193461" w:rsidP="00C63713">
      <w:pPr>
        <w:rPr>
          <w:sz w:val="28"/>
        </w:rPr>
      </w:pPr>
      <w:r w:rsidRPr="00E92EBE">
        <w:rPr>
          <w:noProof/>
          <w:lang w:eastAsia="en-AU"/>
        </w:rPr>
        <w:drawing>
          <wp:inline distT="0" distB="0" distL="0" distR="0" wp14:anchorId="79CAE59F" wp14:editId="77D8050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92EBE" w:rsidRDefault="0048364F" w:rsidP="0048364F">
      <w:pPr>
        <w:rPr>
          <w:sz w:val="19"/>
        </w:rPr>
      </w:pPr>
    </w:p>
    <w:p w:rsidR="0048364F" w:rsidRPr="00E92EBE" w:rsidRDefault="00513BCA" w:rsidP="0048364F">
      <w:pPr>
        <w:pStyle w:val="ShortT"/>
      </w:pPr>
      <w:r w:rsidRPr="00E92EBE">
        <w:t>High Court Amendment (Appeals and Other Matters) Rules</w:t>
      </w:r>
      <w:r w:rsidR="00E92EBE" w:rsidRPr="00E92EBE">
        <w:t> </w:t>
      </w:r>
      <w:r w:rsidRPr="00E92EBE">
        <w:t>2017</w:t>
      </w:r>
    </w:p>
    <w:p w:rsidR="00513BCA" w:rsidRPr="00E92EBE" w:rsidRDefault="00513BCA" w:rsidP="007302E9">
      <w:pPr>
        <w:pStyle w:val="SignCoverPageStart"/>
        <w:rPr>
          <w:i/>
          <w:szCs w:val="22"/>
        </w:rPr>
      </w:pPr>
      <w:r w:rsidRPr="00E92EBE">
        <w:rPr>
          <w:szCs w:val="22"/>
        </w:rPr>
        <w:t>We, Justices of the High Court of Australia, make the following Rules of Court.</w:t>
      </w:r>
    </w:p>
    <w:p w:rsidR="00513BCA" w:rsidRPr="00E92EBE" w:rsidRDefault="00513BCA" w:rsidP="007302E9">
      <w:pPr>
        <w:keepNext/>
        <w:spacing w:before="300" w:line="240" w:lineRule="atLeast"/>
        <w:ind w:right="397"/>
        <w:jc w:val="both"/>
        <w:rPr>
          <w:szCs w:val="22"/>
        </w:rPr>
      </w:pPr>
      <w:r w:rsidRPr="00E92EBE">
        <w:rPr>
          <w:szCs w:val="22"/>
        </w:rPr>
        <w:t>Dated</w:t>
      </w:r>
      <w:r w:rsidRPr="00E92EBE">
        <w:rPr>
          <w:szCs w:val="22"/>
        </w:rPr>
        <w:tab/>
      </w:r>
      <w:bookmarkStart w:id="0" w:name="_GoBack"/>
      <w:bookmarkEnd w:id="0"/>
      <w:r w:rsidRPr="00E92EBE">
        <w:rPr>
          <w:szCs w:val="22"/>
        </w:rPr>
        <w:fldChar w:fldCharType="begin"/>
      </w:r>
      <w:r w:rsidRPr="00E92EBE">
        <w:rPr>
          <w:szCs w:val="22"/>
        </w:rPr>
        <w:instrText xml:space="preserve"> DOCPROPERTY  DateMade </w:instrText>
      </w:r>
      <w:r w:rsidRPr="00E92EBE">
        <w:rPr>
          <w:szCs w:val="22"/>
        </w:rPr>
        <w:fldChar w:fldCharType="separate"/>
      </w:r>
      <w:r w:rsidR="007B56BE">
        <w:rPr>
          <w:szCs w:val="22"/>
        </w:rPr>
        <w:t>9 October 2017</w:t>
      </w:r>
      <w:r w:rsidRPr="00E92EBE">
        <w:rPr>
          <w:szCs w:val="22"/>
        </w:rPr>
        <w:fldChar w:fldCharType="end"/>
      </w:r>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 xml:space="preserve">S. M. </w:t>
      </w:r>
      <w:proofErr w:type="spellStart"/>
      <w:r w:rsidRPr="00E92EBE">
        <w:t>Kiefel</w:t>
      </w:r>
      <w:proofErr w:type="spellEnd"/>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V. M. Bell</w:t>
      </w:r>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 xml:space="preserve">S. J. </w:t>
      </w:r>
      <w:proofErr w:type="spellStart"/>
      <w:r w:rsidRPr="00E92EBE">
        <w:t>Gageler</w:t>
      </w:r>
      <w:proofErr w:type="spellEnd"/>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P. A. Keane</w:t>
      </w:r>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G. A. A. Nettle</w:t>
      </w:r>
    </w:p>
    <w:p w:rsidR="00F7756E" w:rsidRPr="00E92EBE" w:rsidRDefault="00F7756E" w:rsidP="00F7756E">
      <w:pPr>
        <w:tabs>
          <w:tab w:val="left" w:pos="3402"/>
        </w:tabs>
        <w:spacing w:before="24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M. M. Gordon</w:t>
      </w:r>
    </w:p>
    <w:p w:rsidR="00F7756E" w:rsidRPr="00E92EBE" w:rsidRDefault="00F7756E" w:rsidP="00F7756E">
      <w:pPr>
        <w:tabs>
          <w:tab w:val="left" w:pos="3402"/>
        </w:tabs>
        <w:spacing w:before="120" w:line="240" w:lineRule="auto"/>
        <w:ind w:left="397" w:right="397"/>
        <w:jc w:val="right"/>
      </w:pPr>
    </w:p>
    <w:p w:rsidR="00F7756E" w:rsidRPr="00E92EBE" w:rsidRDefault="00F7756E" w:rsidP="00F7756E">
      <w:pPr>
        <w:tabs>
          <w:tab w:val="left" w:pos="3402"/>
        </w:tabs>
        <w:spacing w:before="120" w:line="240" w:lineRule="auto"/>
        <w:ind w:left="397" w:right="397"/>
        <w:jc w:val="right"/>
      </w:pPr>
      <w:r w:rsidRPr="00E92EBE">
        <w:t>J. J. Edelman</w:t>
      </w:r>
    </w:p>
    <w:p w:rsidR="00F7756E" w:rsidRPr="00E92EBE" w:rsidRDefault="00F7756E" w:rsidP="00F7756E">
      <w:pPr>
        <w:tabs>
          <w:tab w:val="left" w:pos="3402"/>
        </w:tabs>
        <w:spacing w:before="120" w:line="240" w:lineRule="auto"/>
        <w:ind w:left="397" w:right="397"/>
        <w:jc w:val="right"/>
      </w:pPr>
    </w:p>
    <w:p w:rsidR="00F7756E" w:rsidRPr="00E92EBE" w:rsidRDefault="00F7756E" w:rsidP="00F7756E">
      <w:pPr>
        <w:keepNext/>
        <w:tabs>
          <w:tab w:val="left" w:pos="3402"/>
        </w:tabs>
        <w:spacing w:before="240" w:line="300" w:lineRule="atLeast"/>
        <w:ind w:left="397" w:right="397"/>
        <w:jc w:val="right"/>
        <w:rPr>
          <w:szCs w:val="22"/>
        </w:rPr>
      </w:pPr>
      <w:r w:rsidRPr="00E92EBE">
        <w:rPr>
          <w:szCs w:val="22"/>
        </w:rPr>
        <w:t>Justices of the High Court of Australia</w:t>
      </w:r>
    </w:p>
    <w:p w:rsidR="00F7756E" w:rsidRPr="00E92EBE" w:rsidRDefault="00F7756E" w:rsidP="00F7756E">
      <w:pPr>
        <w:keepNext/>
        <w:tabs>
          <w:tab w:val="left" w:pos="3402"/>
        </w:tabs>
        <w:spacing w:before="720" w:line="300" w:lineRule="atLeast"/>
        <w:ind w:right="397"/>
        <w:rPr>
          <w:szCs w:val="22"/>
        </w:rPr>
      </w:pPr>
      <w:r w:rsidRPr="00E92EBE">
        <w:rPr>
          <w:szCs w:val="22"/>
        </w:rPr>
        <w:t>A. M. Phelan</w:t>
      </w:r>
      <w:r w:rsidRPr="00E92EBE">
        <w:rPr>
          <w:szCs w:val="22"/>
        </w:rPr>
        <w:br/>
        <w:t>Chief Executive and</w:t>
      </w:r>
    </w:p>
    <w:p w:rsidR="00F7756E" w:rsidRPr="00E92EBE" w:rsidRDefault="00F7756E" w:rsidP="00F7756E">
      <w:pPr>
        <w:pStyle w:val="SignCoverPageEnd"/>
      </w:pPr>
      <w:r w:rsidRPr="00E92EBE">
        <w:rPr>
          <w:szCs w:val="22"/>
        </w:rPr>
        <w:t>Principal Registrar</w:t>
      </w:r>
    </w:p>
    <w:p w:rsidR="00F7756E" w:rsidRPr="00E92EBE" w:rsidRDefault="00F7756E" w:rsidP="00F7756E"/>
    <w:p w:rsidR="0048364F" w:rsidRPr="00E92EBE" w:rsidRDefault="0048364F" w:rsidP="0048364F">
      <w:pPr>
        <w:pStyle w:val="Header"/>
        <w:tabs>
          <w:tab w:val="clear" w:pos="4150"/>
          <w:tab w:val="clear" w:pos="8307"/>
        </w:tabs>
      </w:pPr>
      <w:r w:rsidRPr="00E92EBE">
        <w:rPr>
          <w:rStyle w:val="CharAmSchNo"/>
        </w:rPr>
        <w:t xml:space="preserve"> </w:t>
      </w:r>
      <w:r w:rsidRPr="00E92EBE">
        <w:rPr>
          <w:rStyle w:val="CharAmSchText"/>
        </w:rPr>
        <w:t xml:space="preserve"> </w:t>
      </w:r>
    </w:p>
    <w:p w:rsidR="0048364F" w:rsidRPr="00E92EBE" w:rsidRDefault="0048364F" w:rsidP="0048364F">
      <w:pPr>
        <w:pStyle w:val="Header"/>
        <w:tabs>
          <w:tab w:val="clear" w:pos="4150"/>
          <w:tab w:val="clear" w:pos="8307"/>
        </w:tabs>
      </w:pPr>
      <w:r w:rsidRPr="00E92EBE">
        <w:rPr>
          <w:rStyle w:val="CharAmPartNo"/>
        </w:rPr>
        <w:t xml:space="preserve"> </w:t>
      </w:r>
      <w:r w:rsidRPr="00E92EBE">
        <w:rPr>
          <w:rStyle w:val="CharAmPartText"/>
        </w:rPr>
        <w:t xml:space="preserve"> </w:t>
      </w:r>
    </w:p>
    <w:p w:rsidR="0048364F" w:rsidRPr="00E92EBE" w:rsidRDefault="0048364F" w:rsidP="0048364F">
      <w:pPr>
        <w:sectPr w:rsidR="0048364F" w:rsidRPr="00E92EBE" w:rsidSect="007769C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E92EBE" w:rsidRDefault="0048364F" w:rsidP="004863A5">
      <w:pPr>
        <w:rPr>
          <w:sz w:val="36"/>
        </w:rPr>
      </w:pPr>
      <w:r w:rsidRPr="00E92EBE">
        <w:rPr>
          <w:sz w:val="36"/>
        </w:rPr>
        <w:lastRenderedPageBreak/>
        <w:t>Contents</w:t>
      </w:r>
    </w:p>
    <w:p w:rsidR="00F06A57" w:rsidRPr="00E92EBE" w:rsidRDefault="00F06A57">
      <w:pPr>
        <w:pStyle w:val="TOC5"/>
        <w:rPr>
          <w:rFonts w:asciiTheme="minorHAnsi" w:eastAsiaTheme="minorEastAsia" w:hAnsiTheme="minorHAnsi" w:cstheme="minorBidi"/>
          <w:noProof/>
          <w:kern w:val="0"/>
          <w:sz w:val="22"/>
          <w:szCs w:val="22"/>
        </w:rPr>
      </w:pPr>
      <w:r w:rsidRPr="00E92EBE">
        <w:fldChar w:fldCharType="begin"/>
      </w:r>
      <w:r w:rsidRPr="00E92EBE">
        <w:instrText xml:space="preserve"> TOC \o "1-9" </w:instrText>
      </w:r>
      <w:r w:rsidRPr="00E92EBE">
        <w:fldChar w:fldCharType="separate"/>
      </w:r>
      <w:r w:rsidRPr="00E92EBE">
        <w:rPr>
          <w:noProof/>
        </w:rPr>
        <w:t>1</w:t>
      </w:r>
      <w:r w:rsidRPr="00E92EBE">
        <w:rPr>
          <w:noProof/>
        </w:rPr>
        <w:tab/>
        <w:t>Name</w:t>
      </w:r>
      <w:r w:rsidRPr="00E92EBE">
        <w:rPr>
          <w:noProof/>
        </w:rPr>
        <w:tab/>
      </w:r>
      <w:r w:rsidRPr="00E92EBE">
        <w:rPr>
          <w:noProof/>
        </w:rPr>
        <w:fldChar w:fldCharType="begin"/>
      </w:r>
      <w:r w:rsidRPr="00E92EBE">
        <w:rPr>
          <w:noProof/>
        </w:rPr>
        <w:instrText xml:space="preserve"> PAGEREF _Toc494181291 \h </w:instrText>
      </w:r>
      <w:r w:rsidRPr="00E92EBE">
        <w:rPr>
          <w:noProof/>
        </w:rPr>
      </w:r>
      <w:r w:rsidRPr="00E92EBE">
        <w:rPr>
          <w:noProof/>
        </w:rPr>
        <w:fldChar w:fldCharType="separate"/>
      </w:r>
      <w:r w:rsidR="007B56BE">
        <w:rPr>
          <w:noProof/>
        </w:rPr>
        <w:t>1</w:t>
      </w:r>
      <w:r w:rsidRPr="00E92EBE">
        <w:rPr>
          <w:noProof/>
        </w:rPr>
        <w:fldChar w:fldCharType="end"/>
      </w:r>
    </w:p>
    <w:p w:rsidR="00F06A57" w:rsidRPr="00E92EBE" w:rsidRDefault="00F06A57">
      <w:pPr>
        <w:pStyle w:val="TOC5"/>
        <w:rPr>
          <w:rFonts w:asciiTheme="minorHAnsi" w:eastAsiaTheme="minorEastAsia" w:hAnsiTheme="minorHAnsi" w:cstheme="minorBidi"/>
          <w:noProof/>
          <w:kern w:val="0"/>
          <w:sz w:val="22"/>
          <w:szCs w:val="22"/>
        </w:rPr>
      </w:pPr>
      <w:r w:rsidRPr="00E92EBE">
        <w:rPr>
          <w:noProof/>
        </w:rPr>
        <w:t>2</w:t>
      </w:r>
      <w:r w:rsidRPr="00E92EBE">
        <w:rPr>
          <w:noProof/>
        </w:rPr>
        <w:tab/>
        <w:t>Commencement</w:t>
      </w:r>
      <w:r w:rsidRPr="00E92EBE">
        <w:rPr>
          <w:noProof/>
        </w:rPr>
        <w:tab/>
      </w:r>
      <w:r w:rsidRPr="00E92EBE">
        <w:rPr>
          <w:noProof/>
        </w:rPr>
        <w:fldChar w:fldCharType="begin"/>
      </w:r>
      <w:r w:rsidRPr="00E92EBE">
        <w:rPr>
          <w:noProof/>
        </w:rPr>
        <w:instrText xml:space="preserve"> PAGEREF _Toc494181292 \h </w:instrText>
      </w:r>
      <w:r w:rsidRPr="00E92EBE">
        <w:rPr>
          <w:noProof/>
        </w:rPr>
      </w:r>
      <w:r w:rsidRPr="00E92EBE">
        <w:rPr>
          <w:noProof/>
        </w:rPr>
        <w:fldChar w:fldCharType="separate"/>
      </w:r>
      <w:r w:rsidR="007B56BE">
        <w:rPr>
          <w:noProof/>
        </w:rPr>
        <w:t>1</w:t>
      </w:r>
      <w:r w:rsidRPr="00E92EBE">
        <w:rPr>
          <w:noProof/>
        </w:rPr>
        <w:fldChar w:fldCharType="end"/>
      </w:r>
    </w:p>
    <w:p w:rsidR="00F06A57" w:rsidRPr="00E92EBE" w:rsidRDefault="00F06A57">
      <w:pPr>
        <w:pStyle w:val="TOC5"/>
        <w:rPr>
          <w:rFonts w:asciiTheme="minorHAnsi" w:eastAsiaTheme="minorEastAsia" w:hAnsiTheme="minorHAnsi" w:cstheme="minorBidi"/>
          <w:noProof/>
          <w:kern w:val="0"/>
          <w:sz w:val="22"/>
          <w:szCs w:val="22"/>
        </w:rPr>
      </w:pPr>
      <w:r w:rsidRPr="00E92EBE">
        <w:rPr>
          <w:noProof/>
        </w:rPr>
        <w:t>3</w:t>
      </w:r>
      <w:r w:rsidRPr="00E92EBE">
        <w:rPr>
          <w:noProof/>
        </w:rPr>
        <w:tab/>
        <w:t>Authority</w:t>
      </w:r>
      <w:r w:rsidRPr="00E92EBE">
        <w:rPr>
          <w:noProof/>
        </w:rPr>
        <w:tab/>
      </w:r>
      <w:r w:rsidRPr="00E92EBE">
        <w:rPr>
          <w:noProof/>
        </w:rPr>
        <w:fldChar w:fldCharType="begin"/>
      </w:r>
      <w:r w:rsidRPr="00E92EBE">
        <w:rPr>
          <w:noProof/>
        </w:rPr>
        <w:instrText xml:space="preserve"> PAGEREF _Toc494181293 \h </w:instrText>
      </w:r>
      <w:r w:rsidRPr="00E92EBE">
        <w:rPr>
          <w:noProof/>
        </w:rPr>
      </w:r>
      <w:r w:rsidRPr="00E92EBE">
        <w:rPr>
          <w:noProof/>
        </w:rPr>
        <w:fldChar w:fldCharType="separate"/>
      </w:r>
      <w:r w:rsidR="007B56BE">
        <w:rPr>
          <w:noProof/>
        </w:rPr>
        <w:t>1</w:t>
      </w:r>
      <w:r w:rsidRPr="00E92EBE">
        <w:rPr>
          <w:noProof/>
        </w:rPr>
        <w:fldChar w:fldCharType="end"/>
      </w:r>
    </w:p>
    <w:p w:rsidR="00F06A57" w:rsidRPr="00E92EBE" w:rsidRDefault="00F06A57">
      <w:pPr>
        <w:pStyle w:val="TOC5"/>
        <w:rPr>
          <w:rFonts w:asciiTheme="minorHAnsi" w:eastAsiaTheme="minorEastAsia" w:hAnsiTheme="minorHAnsi" w:cstheme="minorBidi"/>
          <w:noProof/>
          <w:kern w:val="0"/>
          <w:sz w:val="22"/>
          <w:szCs w:val="22"/>
        </w:rPr>
      </w:pPr>
      <w:r w:rsidRPr="00E92EBE">
        <w:rPr>
          <w:noProof/>
        </w:rPr>
        <w:t>4</w:t>
      </w:r>
      <w:r w:rsidRPr="00E92EBE">
        <w:rPr>
          <w:noProof/>
        </w:rPr>
        <w:tab/>
        <w:t>Schedules</w:t>
      </w:r>
      <w:r w:rsidRPr="00E92EBE">
        <w:rPr>
          <w:noProof/>
        </w:rPr>
        <w:tab/>
      </w:r>
      <w:r w:rsidRPr="00E92EBE">
        <w:rPr>
          <w:noProof/>
        </w:rPr>
        <w:fldChar w:fldCharType="begin"/>
      </w:r>
      <w:r w:rsidRPr="00E92EBE">
        <w:rPr>
          <w:noProof/>
        </w:rPr>
        <w:instrText xml:space="preserve"> PAGEREF _Toc494181294 \h </w:instrText>
      </w:r>
      <w:r w:rsidRPr="00E92EBE">
        <w:rPr>
          <w:noProof/>
        </w:rPr>
      </w:r>
      <w:r w:rsidRPr="00E92EBE">
        <w:rPr>
          <w:noProof/>
        </w:rPr>
        <w:fldChar w:fldCharType="separate"/>
      </w:r>
      <w:r w:rsidR="007B56BE">
        <w:rPr>
          <w:noProof/>
        </w:rPr>
        <w:t>1</w:t>
      </w:r>
      <w:r w:rsidRPr="00E92EBE">
        <w:rPr>
          <w:noProof/>
        </w:rPr>
        <w:fldChar w:fldCharType="end"/>
      </w:r>
    </w:p>
    <w:p w:rsidR="00F06A57" w:rsidRPr="00E92EBE" w:rsidRDefault="00F06A57">
      <w:pPr>
        <w:pStyle w:val="TOC6"/>
        <w:rPr>
          <w:rFonts w:asciiTheme="minorHAnsi" w:eastAsiaTheme="minorEastAsia" w:hAnsiTheme="minorHAnsi" w:cstheme="minorBidi"/>
          <w:b w:val="0"/>
          <w:noProof/>
          <w:kern w:val="0"/>
          <w:sz w:val="22"/>
          <w:szCs w:val="22"/>
        </w:rPr>
      </w:pPr>
      <w:r w:rsidRPr="00E92EBE">
        <w:rPr>
          <w:noProof/>
        </w:rPr>
        <w:t>Schedule</w:t>
      </w:r>
      <w:r w:rsidR="00E92EBE" w:rsidRPr="00E92EBE">
        <w:rPr>
          <w:noProof/>
        </w:rPr>
        <w:t> </w:t>
      </w:r>
      <w:r w:rsidRPr="00E92EBE">
        <w:rPr>
          <w:noProof/>
        </w:rPr>
        <w:t>1—Amendments</w:t>
      </w:r>
      <w:r w:rsidRPr="00E92EBE">
        <w:rPr>
          <w:b w:val="0"/>
          <w:noProof/>
          <w:sz w:val="18"/>
        </w:rPr>
        <w:tab/>
      </w:r>
      <w:r w:rsidRPr="00E92EBE">
        <w:rPr>
          <w:b w:val="0"/>
          <w:noProof/>
          <w:sz w:val="18"/>
        </w:rPr>
        <w:fldChar w:fldCharType="begin"/>
      </w:r>
      <w:r w:rsidRPr="00E92EBE">
        <w:rPr>
          <w:b w:val="0"/>
          <w:noProof/>
          <w:sz w:val="18"/>
        </w:rPr>
        <w:instrText xml:space="preserve"> PAGEREF _Toc494181295 \h </w:instrText>
      </w:r>
      <w:r w:rsidRPr="00E92EBE">
        <w:rPr>
          <w:b w:val="0"/>
          <w:noProof/>
          <w:sz w:val="18"/>
        </w:rPr>
      </w:r>
      <w:r w:rsidRPr="00E92EBE">
        <w:rPr>
          <w:b w:val="0"/>
          <w:noProof/>
          <w:sz w:val="18"/>
        </w:rPr>
        <w:fldChar w:fldCharType="separate"/>
      </w:r>
      <w:r w:rsidR="007B56BE">
        <w:rPr>
          <w:b w:val="0"/>
          <w:noProof/>
          <w:sz w:val="18"/>
        </w:rPr>
        <w:t>2</w:t>
      </w:r>
      <w:r w:rsidRPr="00E92EBE">
        <w:rPr>
          <w:b w:val="0"/>
          <w:noProof/>
          <w:sz w:val="18"/>
        </w:rPr>
        <w:fldChar w:fldCharType="end"/>
      </w:r>
    </w:p>
    <w:p w:rsidR="00F06A57" w:rsidRPr="00E92EBE" w:rsidRDefault="00F06A57">
      <w:pPr>
        <w:pStyle w:val="TOC7"/>
        <w:rPr>
          <w:rFonts w:asciiTheme="minorHAnsi" w:eastAsiaTheme="minorEastAsia" w:hAnsiTheme="minorHAnsi" w:cstheme="minorBidi"/>
          <w:noProof/>
          <w:kern w:val="0"/>
          <w:sz w:val="22"/>
          <w:szCs w:val="22"/>
        </w:rPr>
      </w:pPr>
      <w:r w:rsidRPr="00E92EBE">
        <w:rPr>
          <w:noProof/>
        </w:rPr>
        <w:t>Part</w:t>
      </w:r>
      <w:r w:rsidR="00E92EBE" w:rsidRPr="00E92EBE">
        <w:rPr>
          <w:noProof/>
        </w:rPr>
        <w:t> </w:t>
      </w:r>
      <w:r w:rsidRPr="00E92EBE">
        <w:rPr>
          <w:noProof/>
        </w:rPr>
        <w:t>1—Main amendments</w:t>
      </w:r>
      <w:r w:rsidRPr="00E92EBE">
        <w:rPr>
          <w:noProof/>
          <w:sz w:val="18"/>
        </w:rPr>
        <w:tab/>
      </w:r>
      <w:r w:rsidRPr="00E92EBE">
        <w:rPr>
          <w:noProof/>
          <w:sz w:val="18"/>
        </w:rPr>
        <w:fldChar w:fldCharType="begin"/>
      </w:r>
      <w:r w:rsidRPr="00E92EBE">
        <w:rPr>
          <w:noProof/>
          <w:sz w:val="18"/>
        </w:rPr>
        <w:instrText xml:space="preserve"> PAGEREF _Toc494181296 \h </w:instrText>
      </w:r>
      <w:r w:rsidRPr="00E92EBE">
        <w:rPr>
          <w:noProof/>
          <w:sz w:val="18"/>
        </w:rPr>
      </w:r>
      <w:r w:rsidRPr="00E92EBE">
        <w:rPr>
          <w:noProof/>
          <w:sz w:val="18"/>
        </w:rPr>
        <w:fldChar w:fldCharType="separate"/>
      </w:r>
      <w:r w:rsidR="007B56BE">
        <w:rPr>
          <w:noProof/>
          <w:sz w:val="18"/>
        </w:rPr>
        <w:t>2</w:t>
      </w:r>
      <w:r w:rsidRPr="00E92EBE">
        <w:rPr>
          <w:noProof/>
          <w:sz w:val="18"/>
        </w:rPr>
        <w:fldChar w:fldCharType="end"/>
      </w:r>
    </w:p>
    <w:p w:rsidR="00F06A57" w:rsidRPr="00E92EBE" w:rsidRDefault="00F06A57">
      <w:pPr>
        <w:pStyle w:val="TOC9"/>
        <w:rPr>
          <w:rFonts w:asciiTheme="minorHAnsi" w:eastAsiaTheme="minorEastAsia" w:hAnsiTheme="minorHAnsi" w:cstheme="minorBidi"/>
          <w:i w:val="0"/>
          <w:noProof/>
          <w:kern w:val="0"/>
          <w:sz w:val="22"/>
          <w:szCs w:val="22"/>
        </w:rPr>
      </w:pPr>
      <w:r w:rsidRPr="00E92EBE">
        <w:rPr>
          <w:noProof/>
        </w:rPr>
        <w:t>High Court Rules</w:t>
      </w:r>
      <w:r w:rsidR="00E92EBE" w:rsidRPr="00E92EBE">
        <w:rPr>
          <w:noProof/>
        </w:rPr>
        <w:t> </w:t>
      </w:r>
      <w:r w:rsidRPr="00E92EBE">
        <w:rPr>
          <w:noProof/>
        </w:rPr>
        <w:t>2004</w:t>
      </w:r>
      <w:r w:rsidRPr="00E92EBE">
        <w:rPr>
          <w:i w:val="0"/>
          <w:noProof/>
          <w:sz w:val="18"/>
        </w:rPr>
        <w:tab/>
      </w:r>
      <w:r w:rsidRPr="00E92EBE">
        <w:rPr>
          <w:i w:val="0"/>
          <w:noProof/>
          <w:sz w:val="18"/>
        </w:rPr>
        <w:fldChar w:fldCharType="begin"/>
      </w:r>
      <w:r w:rsidRPr="00E92EBE">
        <w:rPr>
          <w:i w:val="0"/>
          <w:noProof/>
          <w:sz w:val="18"/>
        </w:rPr>
        <w:instrText xml:space="preserve"> PAGEREF _Toc494181297 \h </w:instrText>
      </w:r>
      <w:r w:rsidRPr="00E92EBE">
        <w:rPr>
          <w:i w:val="0"/>
          <w:noProof/>
          <w:sz w:val="18"/>
        </w:rPr>
      </w:r>
      <w:r w:rsidRPr="00E92EBE">
        <w:rPr>
          <w:i w:val="0"/>
          <w:noProof/>
          <w:sz w:val="18"/>
        </w:rPr>
        <w:fldChar w:fldCharType="separate"/>
      </w:r>
      <w:r w:rsidR="007B56BE">
        <w:rPr>
          <w:i w:val="0"/>
          <w:noProof/>
          <w:sz w:val="18"/>
        </w:rPr>
        <w:t>2</w:t>
      </w:r>
      <w:r w:rsidRPr="00E92EBE">
        <w:rPr>
          <w:i w:val="0"/>
          <w:noProof/>
          <w:sz w:val="18"/>
        </w:rPr>
        <w:fldChar w:fldCharType="end"/>
      </w:r>
    </w:p>
    <w:p w:rsidR="00F06A57" w:rsidRPr="00E92EBE" w:rsidRDefault="00F06A57">
      <w:pPr>
        <w:pStyle w:val="TOC7"/>
        <w:rPr>
          <w:rFonts w:asciiTheme="minorHAnsi" w:eastAsiaTheme="minorEastAsia" w:hAnsiTheme="minorHAnsi" w:cstheme="minorBidi"/>
          <w:noProof/>
          <w:kern w:val="0"/>
          <w:sz w:val="22"/>
          <w:szCs w:val="22"/>
        </w:rPr>
      </w:pPr>
      <w:r w:rsidRPr="00E92EBE">
        <w:rPr>
          <w:noProof/>
        </w:rPr>
        <w:t>Part</w:t>
      </w:r>
      <w:r w:rsidR="00E92EBE" w:rsidRPr="00E92EBE">
        <w:rPr>
          <w:noProof/>
        </w:rPr>
        <w:t> </w:t>
      </w:r>
      <w:r w:rsidRPr="00E92EBE">
        <w:rPr>
          <w:noProof/>
        </w:rPr>
        <w:t>2—Amendments relating to Forms</w:t>
      </w:r>
      <w:r w:rsidRPr="00E92EBE">
        <w:rPr>
          <w:noProof/>
          <w:sz w:val="18"/>
        </w:rPr>
        <w:tab/>
      </w:r>
      <w:r w:rsidRPr="00E92EBE">
        <w:rPr>
          <w:noProof/>
          <w:sz w:val="18"/>
        </w:rPr>
        <w:fldChar w:fldCharType="begin"/>
      </w:r>
      <w:r w:rsidRPr="00E92EBE">
        <w:rPr>
          <w:noProof/>
          <w:sz w:val="18"/>
        </w:rPr>
        <w:instrText xml:space="preserve"> PAGEREF _Toc494181304 \h </w:instrText>
      </w:r>
      <w:r w:rsidRPr="00E92EBE">
        <w:rPr>
          <w:noProof/>
          <w:sz w:val="18"/>
        </w:rPr>
      </w:r>
      <w:r w:rsidRPr="00E92EBE">
        <w:rPr>
          <w:noProof/>
          <w:sz w:val="18"/>
        </w:rPr>
        <w:fldChar w:fldCharType="separate"/>
      </w:r>
      <w:r w:rsidR="007B56BE">
        <w:rPr>
          <w:noProof/>
          <w:sz w:val="18"/>
        </w:rPr>
        <w:t>7</w:t>
      </w:r>
      <w:r w:rsidRPr="00E92EBE">
        <w:rPr>
          <w:noProof/>
          <w:sz w:val="18"/>
        </w:rPr>
        <w:fldChar w:fldCharType="end"/>
      </w:r>
    </w:p>
    <w:p w:rsidR="00F06A57" w:rsidRPr="00E92EBE" w:rsidRDefault="00F06A57">
      <w:pPr>
        <w:pStyle w:val="TOC9"/>
        <w:rPr>
          <w:rFonts w:asciiTheme="minorHAnsi" w:eastAsiaTheme="minorEastAsia" w:hAnsiTheme="minorHAnsi" w:cstheme="minorBidi"/>
          <w:i w:val="0"/>
          <w:noProof/>
          <w:kern w:val="0"/>
          <w:sz w:val="22"/>
          <w:szCs w:val="22"/>
        </w:rPr>
      </w:pPr>
      <w:r w:rsidRPr="00E92EBE">
        <w:rPr>
          <w:noProof/>
        </w:rPr>
        <w:t>High Court Rules</w:t>
      </w:r>
      <w:r w:rsidR="00E92EBE" w:rsidRPr="00E92EBE">
        <w:rPr>
          <w:noProof/>
        </w:rPr>
        <w:t> </w:t>
      </w:r>
      <w:r w:rsidRPr="00E92EBE">
        <w:rPr>
          <w:noProof/>
        </w:rPr>
        <w:t>2004</w:t>
      </w:r>
      <w:r w:rsidRPr="00E92EBE">
        <w:rPr>
          <w:i w:val="0"/>
          <w:noProof/>
          <w:sz w:val="18"/>
        </w:rPr>
        <w:tab/>
      </w:r>
      <w:r w:rsidRPr="00E92EBE">
        <w:rPr>
          <w:i w:val="0"/>
          <w:noProof/>
          <w:sz w:val="18"/>
        </w:rPr>
        <w:fldChar w:fldCharType="begin"/>
      </w:r>
      <w:r w:rsidRPr="00E92EBE">
        <w:rPr>
          <w:i w:val="0"/>
          <w:noProof/>
          <w:sz w:val="18"/>
        </w:rPr>
        <w:instrText xml:space="preserve"> PAGEREF _Toc494181305 \h </w:instrText>
      </w:r>
      <w:r w:rsidRPr="00E92EBE">
        <w:rPr>
          <w:i w:val="0"/>
          <w:noProof/>
          <w:sz w:val="18"/>
        </w:rPr>
      </w:r>
      <w:r w:rsidRPr="00E92EBE">
        <w:rPr>
          <w:i w:val="0"/>
          <w:noProof/>
          <w:sz w:val="18"/>
        </w:rPr>
        <w:fldChar w:fldCharType="separate"/>
      </w:r>
      <w:r w:rsidR="007B56BE">
        <w:rPr>
          <w:i w:val="0"/>
          <w:noProof/>
          <w:sz w:val="18"/>
        </w:rPr>
        <w:t>7</w:t>
      </w:r>
      <w:r w:rsidRPr="00E92EBE">
        <w:rPr>
          <w:i w:val="0"/>
          <w:noProof/>
          <w:sz w:val="18"/>
        </w:rPr>
        <w:fldChar w:fldCharType="end"/>
      </w:r>
    </w:p>
    <w:p w:rsidR="00F06A57" w:rsidRPr="00E92EBE" w:rsidRDefault="00F06A57">
      <w:pPr>
        <w:pStyle w:val="TOC7"/>
        <w:rPr>
          <w:rFonts w:asciiTheme="minorHAnsi" w:eastAsiaTheme="minorEastAsia" w:hAnsiTheme="minorHAnsi" w:cstheme="minorBidi"/>
          <w:noProof/>
          <w:kern w:val="0"/>
          <w:sz w:val="22"/>
          <w:szCs w:val="22"/>
        </w:rPr>
      </w:pPr>
      <w:r w:rsidRPr="00E92EBE">
        <w:rPr>
          <w:noProof/>
        </w:rPr>
        <w:t>Part</w:t>
      </w:r>
      <w:r w:rsidR="00E92EBE" w:rsidRPr="00E92EBE">
        <w:rPr>
          <w:noProof/>
        </w:rPr>
        <w:t> </w:t>
      </w:r>
      <w:r w:rsidRPr="00E92EBE">
        <w:rPr>
          <w:noProof/>
        </w:rPr>
        <w:t>3—Transitional provisions</w:t>
      </w:r>
      <w:r w:rsidRPr="00E92EBE">
        <w:rPr>
          <w:noProof/>
          <w:sz w:val="18"/>
        </w:rPr>
        <w:tab/>
      </w:r>
      <w:r w:rsidRPr="00E92EBE">
        <w:rPr>
          <w:noProof/>
          <w:sz w:val="18"/>
        </w:rPr>
        <w:fldChar w:fldCharType="begin"/>
      </w:r>
      <w:r w:rsidRPr="00E92EBE">
        <w:rPr>
          <w:noProof/>
          <w:sz w:val="18"/>
        </w:rPr>
        <w:instrText xml:space="preserve"> PAGEREF _Toc494181310 \h </w:instrText>
      </w:r>
      <w:r w:rsidRPr="00E92EBE">
        <w:rPr>
          <w:noProof/>
          <w:sz w:val="18"/>
        </w:rPr>
      </w:r>
      <w:r w:rsidRPr="00E92EBE">
        <w:rPr>
          <w:noProof/>
          <w:sz w:val="18"/>
        </w:rPr>
        <w:fldChar w:fldCharType="separate"/>
      </w:r>
      <w:r w:rsidR="007B56BE">
        <w:rPr>
          <w:noProof/>
          <w:sz w:val="18"/>
        </w:rPr>
        <w:t>12</w:t>
      </w:r>
      <w:r w:rsidRPr="00E92EBE">
        <w:rPr>
          <w:noProof/>
          <w:sz w:val="18"/>
        </w:rPr>
        <w:fldChar w:fldCharType="end"/>
      </w:r>
    </w:p>
    <w:p w:rsidR="00F06A57" w:rsidRPr="00E92EBE" w:rsidRDefault="00F06A57">
      <w:pPr>
        <w:pStyle w:val="TOC9"/>
        <w:rPr>
          <w:rFonts w:asciiTheme="minorHAnsi" w:eastAsiaTheme="minorEastAsia" w:hAnsiTheme="minorHAnsi" w:cstheme="minorBidi"/>
          <w:i w:val="0"/>
          <w:noProof/>
          <w:kern w:val="0"/>
          <w:sz w:val="22"/>
          <w:szCs w:val="22"/>
        </w:rPr>
      </w:pPr>
      <w:r w:rsidRPr="00E92EBE">
        <w:rPr>
          <w:noProof/>
        </w:rPr>
        <w:t>High Court Rules</w:t>
      </w:r>
      <w:r w:rsidR="00E92EBE" w:rsidRPr="00E92EBE">
        <w:rPr>
          <w:noProof/>
        </w:rPr>
        <w:t> </w:t>
      </w:r>
      <w:r w:rsidRPr="00E92EBE">
        <w:rPr>
          <w:noProof/>
        </w:rPr>
        <w:t>2004</w:t>
      </w:r>
      <w:r w:rsidRPr="00E92EBE">
        <w:rPr>
          <w:i w:val="0"/>
          <w:noProof/>
          <w:sz w:val="18"/>
        </w:rPr>
        <w:tab/>
      </w:r>
      <w:r w:rsidRPr="00E92EBE">
        <w:rPr>
          <w:i w:val="0"/>
          <w:noProof/>
          <w:sz w:val="18"/>
        </w:rPr>
        <w:fldChar w:fldCharType="begin"/>
      </w:r>
      <w:r w:rsidRPr="00E92EBE">
        <w:rPr>
          <w:i w:val="0"/>
          <w:noProof/>
          <w:sz w:val="18"/>
        </w:rPr>
        <w:instrText xml:space="preserve"> PAGEREF _Toc494181311 \h </w:instrText>
      </w:r>
      <w:r w:rsidRPr="00E92EBE">
        <w:rPr>
          <w:i w:val="0"/>
          <w:noProof/>
          <w:sz w:val="18"/>
        </w:rPr>
      </w:r>
      <w:r w:rsidRPr="00E92EBE">
        <w:rPr>
          <w:i w:val="0"/>
          <w:noProof/>
          <w:sz w:val="18"/>
        </w:rPr>
        <w:fldChar w:fldCharType="separate"/>
      </w:r>
      <w:r w:rsidR="007B56BE">
        <w:rPr>
          <w:i w:val="0"/>
          <w:noProof/>
          <w:sz w:val="18"/>
        </w:rPr>
        <w:t>12</w:t>
      </w:r>
      <w:r w:rsidRPr="00E92EBE">
        <w:rPr>
          <w:i w:val="0"/>
          <w:noProof/>
          <w:sz w:val="18"/>
        </w:rPr>
        <w:fldChar w:fldCharType="end"/>
      </w:r>
    </w:p>
    <w:p w:rsidR="00833416" w:rsidRPr="00E92EBE" w:rsidRDefault="00F06A57" w:rsidP="0048364F">
      <w:r w:rsidRPr="00E92EBE">
        <w:fldChar w:fldCharType="end"/>
      </w:r>
    </w:p>
    <w:p w:rsidR="00722023" w:rsidRPr="00E92EBE" w:rsidRDefault="00722023" w:rsidP="0048364F">
      <w:pPr>
        <w:sectPr w:rsidR="00722023" w:rsidRPr="00E92EBE" w:rsidSect="007769C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92EBE" w:rsidRDefault="0048364F" w:rsidP="0048364F">
      <w:pPr>
        <w:pStyle w:val="ActHead5"/>
      </w:pPr>
      <w:bookmarkStart w:id="1" w:name="_Toc494181291"/>
      <w:r w:rsidRPr="00E92EBE">
        <w:rPr>
          <w:rStyle w:val="CharSectno"/>
        </w:rPr>
        <w:lastRenderedPageBreak/>
        <w:t>1</w:t>
      </w:r>
      <w:r w:rsidRPr="00E92EBE">
        <w:t xml:space="preserve">  </w:t>
      </w:r>
      <w:r w:rsidR="004F676E" w:rsidRPr="00E92EBE">
        <w:t>Name</w:t>
      </w:r>
      <w:bookmarkEnd w:id="1"/>
    </w:p>
    <w:p w:rsidR="0048364F" w:rsidRPr="00E92EBE" w:rsidRDefault="0048364F" w:rsidP="0048364F">
      <w:pPr>
        <w:pStyle w:val="subsection"/>
      </w:pPr>
      <w:r w:rsidRPr="00E92EBE">
        <w:tab/>
      </w:r>
      <w:r w:rsidRPr="00E92EBE">
        <w:tab/>
      </w:r>
      <w:r w:rsidR="00513BCA" w:rsidRPr="00E92EBE">
        <w:t xml:space="preserve">These </w:t>
      </w:r>
      <w:r w:rsidR="00097206" w:rsidRPr="00E92EBE">
        <w:t xml:space="preserve">Rules </w:t>
      </w:r>
      <w:r w:rsidR="00513BCA" w:rsidRPr="00E92EBE">
        <w:t>are the</w:t>
      </w:r>
      <w:r w:rsidRPr="00E92EBE">
        <w:t xml:space="preserve"> </w:t>
      </w:r>
      <w:r w:rsidR="00CB0180" w:rsidRPr="00E92EBE">
        <w:rPr>
          <w:i/>
        </w:rPr>
        <w:fldChar w:fldCharType="begin"/>
      </w:r>
      <w:r w:rsidR="00CB0180" w:rsidRPr="00E92EBE">
        <w:rPr>
          <w:i/>
        </w:rPr>
        <w:instrText xml:space="preserve"> STYLEREF  ShortT </w:instrText>
      </w:r>
      <w:r w:rsidR="00CB0180" w:rsidRPr="00E92EBE">
        <w:rPr>
          <w:i/>
        </w:rPr>
        <w:fldChar w:fldCharType="separate"/>
      </w:r>
      <w:r w:rsidR="007B56BE">
        <w:rPr>
          <w:i/>
          <w:noProof/>
        </w:rPr>
        <w:t>High Court Amendment (Appeals and Other Matters) Rules 2017</w:t>
      </w:r>
      <w:r w:rsidR="00CB0180" w:rsidRPr="00E92EBE">
        <w:rPr>
          <w:i/>
        </w:rPr>
        <w:fldChar w:fldCharType="end"/>
      </w:r>
      <w:r w:rsidRPr="00E92EBE">
        <w:t>.</w:t>
      </w:r>
    </w:p>
    <w:p w:rsidR="0048364F" w:rsidRPr="00E92EBE" w:rsidRDefault="0048364F" w:rsidP="0048364F">
      <w:pPr>
        <w:pStyle w:val="ActHead5"/>
      </w:pPr>
      <w:bookmarkStart w:id="2" w:name="_Toc494181292"/>
      <w:r w:rsidRPr="00E92EBE">
        <w:rPr>
          <w:rStyle w:val="CharSectno"/>
        </w:rPr>
        <w:t>2</w:t>
      </w:r>
      <w:r w:rsidRPr="00E92EBE">
        <w:t xml:space="preserve">  Commencement</w:t>
      </w:r>
      <w:bookmarkEnd w:id="2"/>
    </w:p>
    <w:p w:rsidR="00513BCA" w:rsidRPr="00E92EBE" w:rsidRDefault="00513BCA" w:rsidP="007302E9">
      <w:pPr>
        <w:pStyle w:val="subsection"/>
      </w:pPr>
      <w:r w:rsidRPr="00E92EBE">
        <w:tab/>
        <w:t>(1)</w:t>
      </w:r>
      <w:r w:rsidRPr="00E92EBE">
        <w:tab/>
        <w:t>Each provision of these Rules specified in column 1 of the table commences, or is taken to have commenced, in accordance with column 2 of the table. Any other statement in column 2 has effect according to its terms.</w:t>
      </w:r>
    </w:p>
    <w:p w:rsidR="00513BCA" w:rsidRPr="00E92EBE" w:rsidRDefault="00513BCA" w:rsidP="007302E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513BCA" w:rsidRPr="00E92EBE" w:rsidTr="00132B60">
        <w:trPr>
          <w:tblHeader/>
        </w:trPr>
        <w:tc>
          <w:tcPr>
            <w:tcW w:w="5000" w:type="pct"/>
            <w:gridSpan w:val="3"/>
            <w:tcBorders>
              <w:top w:val="single" w:sz="12" w:space="0" w:color="auto"/>
              <w:bottom w:val="single" w:sz="6" w:space="0" w:color="auto"/>
            </w:tcBorders>
            <w:shd w:val="clear" w:color="auto" w:fill="auto"/>
            <w:hideMark/>
          </w:tcPr>
          <w:p w:rsidR="00513BCA" w:rsidRPr="00E92EBE" w:rsidRDefault="00513BCA" w:rsidP="007302E9">
            <w:pPr>
              <w:pStyle w:val="TableHeading"/>
            </w:pPr>
            <w:r w:rsidRPr="00E92EBE">
              <w:t>Commencement information</w:t>
            </w:r>
          </w:p>
        </w:tc>
      </w:tr>
      <w:tr w:rsidR="00513BCA" w:rsidRPr="00E92EBE" w:rsidTr="00132B60">
        <w:trPr>
          <w:tblHeader/>
        </w:trPr>
        <w:tc>
          <w:tcPr>
            <w:tcW w:w="1196" w:type="pct"/>
            <w:tcBorders>
              <w:top w:val="single" w:sz="6" w:space="0" w:color="auto"/>
              <w:bottom w:val="single" w:sz="6" w:space="0" w:color="auto"/>
            </w:tcBorders>
            <w:shd w:val="clear" w:color="auto" w:fill="auto"/>
            <w:hideMark/>
          </w:tcPr>
          <w:p w:rsidR="00513BCA" w:rsidRPr="00E92EBE" w:rsidRDefault="00513BCA" w:rsidP="007302E9">
            <w:pPr>
              <w:pStyle w:val="TableHeading"/>
            </w:pPr>
            <w:r w:rsidRPr="00E92EBE">
              <w:t>Column 1</w:t>
            </w:r>
          </w:p>
        </w:tc>
        <w:tc>
          <w:tcPr>
            <w:tcW w:w="2692" w:type="pct"/>
            <w:tcBorders>
              <w:top w:val="single" w:sz="6" w:space="0" w:color="auto"/>
              <w:bottom w:val="single" w:sz="6" w:space="0" w:color="auto"/>
            </w:tcBorders>
            <w:shd w:val="clear" w:color="auto" w:fill="auto"/>
            <w:hideMark/>
          </w:tcPr>
          <w:p w:rsidR="00513BCA" w:rsidRPr="00E92EBE" w:rsidRDefault="00513BCA" w:rsidP="007302E9">
            <w:pPr>
              <w:pStyle w:val="TableHeading"/>
            </w:pPr>
            <w:r w:rsidRPr="00E92EBE">
              <w:t>Column 2</w:t>
            </w:r>
          </w:p>
        </w:tc>
        <w:tc>
          <w:tcPr>
            <w:tcW w:w="1112" w:type="pct"/>
            <w:tcBorders>
              <w:top w:val="single" w:sz="6" w:space="0" w:color="auto"/>
              <w:bottom w:val="single" w:sz="6" w:space="0" w:color="auto"/>
            </w:tcBorders>
            <w:shd w:val="clear" w:color="auto" w:fill="auto"/>
            <w:hideMark/>
          </w:tcPr>
          <w:p w:rsidR="00513BCA" w:rsidRPr="00E92EBE" w:rsidRDefault="00513BCA" w:rsidP="007302E9">
            <w:pPr>
              <w:pStyle w:val="TableHeading"/>
            </w:pPr>
            <w:r w:rsidRPr="00E92EBE">
              <w:t>Column 3</w:t>
            </w:r>
          </w:p>
        </w:tc>
      </w:tr>
      <w:tr w:rsidR="00513BCA" w:rsidRPr="00E92EBE" w:rsidTr="00132B60">
        <w:trPr>
          <w:tblHeader/>
        </w:trPr>
        <w:tc>
          <w:tcPr>
            <w:tcW w:w="1196" w:type="pct"/>
            <w:tcBorders>
              <w:top w:val="single" w:sz="6" w:space="0" w:color="auto"/>
              <w:bottom w:val="single" w:sz="12" w:space="0" w:color="auto"/>
            </w:tcBorders>
            <w:shd w:val="clear" w:color="auto" w:fill="auto"/>
            <w:hideMark/>
          </w:tcPr>
          <w:p w:rsidR="00513BCA" w:rsidRPr="00E92EBE" w:rsidRDefault="00513BCA" w:rsidP="007302E9">
            <w:pPr>
              <w:pStyle w:val="TableHeading"/>
            </w:pPr>
            <w:r w:rsidRPr="00E92EBE">
              <w:t>Provisions</w:t>
            </w:r>
          </w:p>
        </w:tc>
        <w:tc>
          <w:tcPr>
            <w:tcW w:w="2692" w:type="pct"/>
            <w:tcBorders>
              <w:top w:val="single" w:sz="6" w:space="0" w:color="auto"/>
              <w:bottom w:val="single" w:sz="12" w:space="0" w:color="auto"/>
            </w:tcBorders>
            <w:shd w:val="clear" w:color="auto" w:fill="auto"/>
            <w:hideMark/>
          </w:tcPr>
          <w:p w:rsidR="00513BCA" w:rsidRPr="00E92EBE" w:rsidRDefault="00513BCA" w:rsidP="007302E9">
            <w:pPr>
              <w:pStyle w:val="TableHeading"/>
            </w:pPr>
            <w:r w:rsidRPr="00E92EBE">
              <w:t>Commencement</w:t>
            </w:r>
          </w:p>
        </w:tc>
        <w:tc>
          <w:tcPr>
            <w:tcW w:w="1112" w:type="pct"/>
            <w:tcBorders>
              <w:top w:val="single" w:sz="6" w:space="0" w:color="auto"/>
              <w:bottom w:val="single" w:sz="12" w:space="0" w:color="auto"/>
            </w:tcBorders>
            <w:shd w:val="clear" w:color="auto" w:fill="auto"/>
            <w:hideMark/>
          </w:tcPr>
          <w:p w:rsidR="00513BCA" w:rsidRPr="00E92EBE" w:rsidRDefault="00513BCA" w:rsidP="007302E9">
            <w:pPr>
              <w:pStyle w:val="TableHeading"/>
            </w:pPr>
            <w:r w:rsidRPr="00E92EBE">
              <w:t>Date/Details</w:t>
            </w:r>
          </w:p>
        </w:tc>
      </w:tr>
      <w:tr w:rsidR="00513BCA" w:rsidRPr="00E92EBE" w:rsidTr="00132B60">
        <w:tc>
          <w:tcPr>
            <w:tcW w:w="1196" w:type="pct"/>
            <w:tcBorders>
              <w:top w:val="single" w:sz="12" w:space="0" w:color="auto"/>
              <w:bottom w:val="single" w:sz="12" w:space="0" w:color="auto"/>
            </w:tcBorders>
            <w:shd w:val="clear" w:color="auto" w:fill="auto"/>
            <w:hideMark/>
          </w:tcPr>
          <w:p w:rsidR="00513BCA" w:rsidRPr="00E92EBE" w:rsidRDefault="00513BCA" w:rsidP="00132B60">
            <w:pPr>
              <w:pStyle w:val="Tabletext"/>
            </w:pPr>
            <w:r w:rsidRPr="00E92EBE">
              <w:t xml:space="preserve">1.  </w:t>
            </w:r>
            <w:r w:rsidR="00132B60" w:rsidRPr="00E92EBE">
              <w:t xml:space="preserve">The whole of these </w:t>
            </w:r>
            <w:r w:rsidR="00FB5C21" w:rsidRPr="00E92EBE">
              <w:t>Rules</w:t>
            </w:r>
          </w:p>
        </w:tc>
        <w:tc>
          <w:tcPr>
            <w:tcW w:w="2692" w:type="pct"/>
            <w:tcBorders>
              <w:top w:val="single" w:sz="12" w:space="0" w:color="auto"/>
              <w:bottom w:val="single" w:sz="12" w:space="0" w:color="auto"/>
            </w:tcBorders>
            <w:shd w:val="clear" w:color="auto" w:fill="auto"/>
          </w:tcPr>
          <w:p w:rsidR="00513BCA" w:rsidRPr="00E92EBE" w:rsidRDefault="00132B60" w:rsidP="007302E9">
            <w:pPr>
              <w:pStyle w:val="Tabletext"/>
            </w:pPr>
            <w:r w:rsidRPr="00E92EBE">
              <w:t>1</w:t>
            </w:r>
            <w:r w:rsidR="00E92EBE" w:rsidRPr="00E92EBE">
              <w:t> </w:t>
            </w:r>
            <w:r w:rsidRPr="00E92EBE">
              <w:t>January 2018</w:t>
            </w:r>
            <w:r w:rsidR="00513BCA" w:rsidRPr="00E92EBE">
              <w:t>.</w:t>
            </w:r>
          </w:p>
        </w:tc>
        <w:tc>
          <w:tcPr>
            <w:tcW w:w="1112" w:type="pct"/>
            <w:tcBorders>
              <w:top w:val="single" w:sz="12" w:space="0" w:color="auto"/>
              <w:bottom w:val="single" w:sz="12" w:space="0" w:color="auto"/>
            </w:tcBorders>
            <w:shd w:val="clear" w:color="auto" w:fill="auto"/>
          </w:tcPr>
          <w:p w:rsidR="00513BCA" w:rsidRPr="00E92EBE" w:rsidRDefault="00132B60" w:rsidP="007302E9">
            <w:pPr>
              <w:pStyle w:val="Tabletext"/>
            </w:pPr>
            <w:r w:rsidRPr="00E92EBE">
              <w:t>1</w:t>
            </w:r>
            <w:r w:rsidR="00E92EBE" w:rsidRPr="00E92EBE">
              <w:t> </w:t>
            </w:r>
            <w:r w:rsidRPr="00E92EBE">
              <w:t>January 2018</w:t>
            </w:r>
          </w:p>
        </w:tc>
      </w:tr>
    </w:tbl>
    <w:p w:rsidR="00513BCA" w:rsidRPr="00E92EBE" w:rsidRDefault="00513BCA" w:rsidP="007302E9">
      <w:pPr>
        <w:pStyle w:val="notetext"/>
      </w:pPr>
      <w:r w:rsidRPr="00E92EBE">
        <w:rPr>
          <w:snapToGrid w:val="0"/>
          <w:lang w:eastAsia="en-US"/>
        </w:rPr>
        <w:t>Note:</w:t>
      </w:r>
      <w:r w:rsidRPr="00E92EBE">
        <w:rPr>
          <w:snapToGrid w:val="0"/>
          <w:lang w:eastAsia="en-US"/>
        </w:rPr>
        <w:tab/>
        <w:t>This table relates only to the provisions of these Rules</w:t>
      </w:r>
      <w:r w:rsidRPr="00E92EBE">
        <w:t xml:space="preserve"> </w:t>
      </w:r>
      <w:r w:rsidRPr="00E92EBE">
        <w:rPr>
          <w:snapToGrid w:val="0"/>
          <w:lang w:eastAsia="en-US"/>
        </w:rPr>
        <w:t>as originally made. It will not be amended to deal with any later amendments of these Rules.</w:t>
      </w:r>
    </w:p>
    <w:p w:rsidR="00513BCA" w:rsidRPr="00E92EBE" w:rsidRDefault="00513BCA" w:rsidP="007302E9">
      <w:pPr>
        <w:pStyle w:val="subsection"/>
      </w:pPr>
      <w:r w:rsidRPr="00E92EBE">
        <w:tab/>
        <w:t>(2)</w:t>
      </w:r>
      <w:r w:rsidRPr="00E92EBE">
        <w:tab/>
        <w:t>Any information in column 3 of the table is not part of these Rules. Information may be inserted in this column, or information in it may be edited, in any published version of these Rules.</w:t>
      </w:r>
    </w:p>
    <w:p w:rsidR="007769D4" w:rsidRPr="00E92EBE" w:rsidRDefault="007769D4" w:rsidP="007769D4">
      <w:pPr>
        <w:pStyle w:val="ActHead5"/>
      </w:pPr>
      <w:bookmarkStart w:id="3" w:name="_Toc494181293"/>
      <w:r w:rsidRPr="00E92EBE">
        <w:rPr>
          <w:rStyle w:val="CharSectno"/>
        </w:rPr>
        <w:t>3</w:t>
      </w:r>
      <w:r w:rsidRPr="00E92EBE">
        <w:t xml:space="preserve">  Authority</w:t>
      </w:r>
      <w:bookmarkEnd w:id="3"/>
    </w:p>
    <w:p w:rsidR="00513BCA" w:rsidRPr="00E92EBE" w:rsidRDefault="00513BCA" w:rsidP="00513BCA">
      <w:pPr>
        <w:pStyle w:val="subsection"/>
      </w:pPr>
      <w:r w:rsidRPr="00E92EBE">
        <w:tab/>
      </w:r>
      <w:r w:rsidRPr="00E92EBE">
        <w:tab/>
        <w:t>These Rules are made under the following:</w:t>
      </w:r>
    </w:p>
    <w:p w:rsidR="00513BCA" w:rsidRPr="00E92EBE" w:rsidRDefault="00513BCA" w:rsidP="00513BCA">
      <w:pPr>
        <w:pStyle w:val="paragraph"/>
      </w:pPr>
      <w:r w:rsidRPr="00E92EBE">
        <w:tab/>
        <w:t>(a)</w:t>
      </w:r>
      <w:r w:rsidRPr="00E92EBE">
        <w:tab/>
        <w:t xml:space="preserve">the </w:t>
      </w:r>
      <w:r w:rsidRPr="00E92EBE">
        <w:rPr>
          <w:i/>
        </w:rPr>
        <w:t>Judiciary Act 1903</w:t>
      </w:r>
      <w:r w:rsidRPr="00E92EBE">
        <w:t>;</w:t>
      </w:r>
    </w:p>
    <w:p w:rsidR="00513BCA" w:rsidRPr="00E92EBE" w:rsidRDefault="00513BCA" w:rsidP="00513BCA">
      <w:pPr>
        <w:pStyle w:val="paragraph"/>
      </w:pPr>
      <w:r w:rsidRPr="00E92EBE">
        <w:tab/>
        <w:t>(b)</w:t>
      </w:r>
      <w:r w:rsidRPr="00E92EBE">
        <w:tab/>
        <w:t xml:space="preserve">the </w:t>
      </w:r>
      <w:r w:rsidRPr="00E92EBE">
        <w:rPr>
          <w:i/>
        </w:rPr>
        <w:t>Commonwealth Electoral Act 1918</w:t>
      </w:r>
      <w:r w:rsidRPr="00E92EBE">
        <w:t>;</w:t>
      </w:r>
    </w:p>
    <w:p w:rsidR="00513BCA" w:rsidRPr="00E92EBE" w:rsidRDefault="00513BCA" w:rsidP="00513BCA">
      <w:pPr>
        <w:pStyle w:val="paragraph"/>
      </w:pPr>
      <w:r w:rsidRPr="00E92EBE">
        <w:tab/>
        <w:t>(c)</w:t>
      </w:r>
      <w:r w:rsidRPr="00E92EBE">
        <w:tab/>
        <w:t xml:space="preserve">the </w:t>
      </w:r>
      <w:r w:rsidRPr="00E92EBE">
        <w:rPr>
          <w:i/>
        </w:rPr>
        <w:t>Nauru (High Court Appeals) Act 1976</w:t>
      </w:r>
      <w:r w:rsidRPr="00E92EBE">
        <w:t>;</w:t>
      </w:r>
    </w:p>
    <w:p w:rsidR="00513BCA" w:rsidRPr="00E92EBE" w:rsidRDefault="00513BCA" w:rsidP="00513BCA">
      <w:pPr>
        <w:pStyle w:val="paragraph"/>
      </w:pPr>
      <w:r w:rsidRPr="00E92EBE">
        <w:tab/>
        <w:t>(d)</w:t>
      </w:r>
      <w:r w:rsidRPr="00E92EBE">
        <w:tab/>
        <w:t xml:space="preserve">the </w:t>
      </w:r>
      <w:r w:rsidRPr="00E92EBE">
        <w:rPr>
          <w:i/>
        </w:rPr>
        <w:t>High Court of Australia Act 1979</w:t>
      </w:r>
      <w:r w:rsidRPr="00E92EBE">
        <w:t>.</w:t>
      </w:r>
    </w:p>
    <w:p w:rsidR="00557C7A" w:rsidRPr="00E92EBE" w:rsidRDefault="007769D4" w:rsidP="00557C7A">
      <w:pPr>
        <w:pStyle w:val="ActHead5"/>
      </w:pPr>
      <w:bookmarkStart w:id="4" w:name="_Toc494181294"/>
      <w:r w:rsidRPr="00E92EBE">
        <w:rPr>
          <w:rStyle w:val="CharSectno"/>
        </w:rPr>
        <w:t>4</w:t>
      </w:r>
      <w:r w:rsidR="00557C7A" w:rsidRPr="00E92EBE">
        <w:t xml:space="preserve">  </w:t>
      </w:r>
      <w:r w:rsidR="00B332B8" w:rsidRPr="00E92EBE">
        <w:t>Schedules</w:t>
      </w:r>
      <w:bookmarkEnd w:id="4"/>
    </w:p>
    <w:p w:rsidR="000F6B02" w:rsidRPr="00E92EBE" w:rsidRDefault="00557C7A" w:rsidP="000F6B02">
      <w:pPr>
        <w:pStyle w:val="subsection"/>
      </w:pPr>
      <w:r w:rsidRPr="00E92EBE">
        <w:tab/>
      </w:r>
      <w:r w:rsidRPr="00E92EBE">
        <w:tab/>
      </w:r>
      <w:r w:rsidR="000F6B02" w:rsidRPr="00E92EBE">
        <w:t xml:space="preserve">Each instrument that is specified in a Schedule to </w:t>
      </w:r>
      <w:r w:rsidR="00513BCA" w:rsidRPr="00E92EBE">
        <w:t>these Rules</w:t>
      </w:r>
      <w:r w:rsidR="000F6B02" w:rsidRPr="00E92EBE">
        <w:t xml:space="preserve"> is amended or repealed as set out in the applicable items in the Schedule concerned, and any other item in a Schedule to </w:t>
      </w:r>
      <w:r w:rsidR="00513BCA" w:rsidRPr="00E92EBE">
        <w:t>these Rules</w:t>
      </w:r>
      <w:r w:rsidR="000F6B02" w:rsidRPr="00E92EBE">
        <w:t xml:space="preserve"> has effect according to its terms.</w:t>
      </w:r>
    </w:p>
    <w:p w:rsidR="0048364F" w:rsidRPr="00E92EBE" w:rsidRDefault="0048364F" w:rsidP="00FF3089">
      <w:pPr>
        <w:pStyle w:val="ActHead6"/>
        <w:pageBreakBefore/>
      </w:pPr>
      <w:bookmarkStart w:id="5" w:name="_Toc494181295"/>
      <w:bookmarkStart w:id="6" w:name="opcAmSched"/>
      <w:bookmarkStart w:id="7" w:name="opcCurrentFind"/>
      <w:r w:rsidRPr="00E92EBE">
        <w:rPr>
          <w:rStyle w:val="CharAmSchNo"/>
        </w:rPr>
        <w:lastRenderedPageBreak/>
        <w:t>Schedule</w:t>
      </w:r>
      <w:r w:rsidR="00E92EBE" w:rsidRPr="00E92EBE">
        <w:rPr>
          <w:rStyle w:val="CharAmSchNo"/>
        </w:rPr>
        <w:t> </w:t>
      </w:r>
      <w:r w:rsidRPr="00E92EBE">
        <w:rPr>
          <w:rStyle w:val="CharAmSchNo"/>
        </w:rPr>
        <w:t>1</w:t>
      </w:r>
      <w:r w:rsidRPr="00E92EBE">
        <w:t>—</w:t>
      </w:r>
      <w:r w:rsidR="00460499" w:rsidRPr="00E92EBE">
        <w:rPr>
          <w:rStyle w:val="CharAmSchText"/>
        </w:rPr>
        <w:t>Amendments</w:t>
      </w:r>
      <w:bookmarkEnd w:id="5"/>
    </w:p>
    <w:p w:rsidR="003C4497" w:rsidRPr="00E92EBE" w:rsidRDefault="003C4497" w:rsidP="003C4497">
      <w:pPr>
        <w:pStyle w:val="ActHead7"/>
      </w:pPr>
      <w:bookmarkStart w:id="8" w:name="_Toc494181296"/>
      <w:bookmarkEnd w:id="6"/>
      <w:bookmarkEnd w:id="7"/>
      <w:r w:rsidRPr="00E92EBE">
        <w:rPr>
          <w:rStyle w:val="CharAmPartNo"/>
        </w:rPr>
        <w:t>Part</w:t>
      </w:r>
      <w:r w:rsidR="00E92EBE" w:rsidRPr="00E92EBE">
        <w:rPr>
          <w:rStyle w:val="CharAmPartNo"/>
        </w:rPr>
        <w:t> </w:t>
      </w:r>
      <w:r w:rsidRPr="00E92EBE">
        <w:rPr>
          <w:rStyle w:val="CharAmPartNo"/>
        </w:rPr>
        <w:t>1</w:t>
      </w:r>
      <w:r w:rsidRPr="00E92EBE">
        <w:t>—</w:t>
      </w:r>
      <w:r w:rsidRPr="00E92EBE">
        <w:rPr>
          <w:rStyle w:val="CharAmPartText"/>
        </w:rPr>
        <w:t>Main amendments</w:t>
      </w:r>
      <w:bookmarkEnd w:id="8"/>
    </w:p>
    <w:p w:rsidR="00FB52F0" w:rsidRPr="00E92EBE" w:rsidRDefault="00FB52F0" w:rsidP="00FB52F0">
      <w:pPr>
        <w:pStyle w:val="ActHead9"/>
      </w:pPr>
      <w:bookmarkStart w:id="9" w:name="_Toc494181297"/>
      <w:r w:rsidRPr="00E92EBE">
        <w:t>High Court Rules</w:t>
      </w:r>
      <w:r w:rsidR="00E92EBE" w:rsidRPr="00E92EBE">
        <w:t> </w:t>
      </w:r>
      <w:r w:rsidRPr="00E92EBE">
        <w:t>2004</w:t>
      </w:r>
      <w:bookmarkEnd w:id="9"/>
    </w:p>
    <w:p w:rsidR="003C4497" w:rsidRPr="00E92EBE" w:rsidRDefault="00510631" w:rsidP="006C2C12">
      <w:pPr>
        <w:pStyle w:val="ItemHead"/>
        <w:tabs>
          <w:tab w:val="left" w:pos="6663"/>
        </w:tabs>
      </w:pPr>
      <w:r w:rsidRPr="00E92EBE">
        <w:t>1</w:t>
      </w:r>
      <w:r w:rsidR="003C4497" w:rsidRPr="00E92EBE">
        <w:t xml:space="preserve">  Rule</w:t>
      </w:r>
      <w:r w:rsidR="00E92EBE" w:rsidRPr="00E92EBE">
        <w:t> </w:t>
      </w:r>
      <w:r w:rsidR="003C4497" w:rsidRPr="00E92EBE">
        <w:t>1.06</w:t>
      </w:r>
    </w:p>
    <w:p w:rsidR="003C4497" w:rsidRPr="00E92EBE" w:rsidRDefault="003C4497" w:rsidP="003C4497">
      <w:pPr>
        <w:pStyle w:val="Item"/>
      </w:pPr>
      <w:r w:rsidRPr="00E92EBE">
        <w:t>Insert:</w:t>
      </w:r>
    </w:p>
    <w:p w:rsidR="003C4497" w:rsidRPr="00E92EBE" w:rsidRDefault="003C4497" w:rsidP="003C4497">
      <w:pPr>
        <w:pStyle w:val="Definition"/>
      </w:pPr>
      <w:r w:rsidRPr="00E92EBE">
        <w:rPr>
          <w:b/>
          <w:i/>
        </w:rPr>
        <w:t>Practice Direction</w:t>
      </w:r>
      <w:r w:rsidRPr="00E92EBE">
        <w:t xml:space="preserve"> means a Practice Direction made by the Justices of</w:t>
      </w:r>
      <w:r w:rsidR="007C0419" w:rsidRPr="00E92EBE">
        <w:t xml:space="preserve"> the Court or a majority of th</w:t>
      </w:r>
      <w:r w:rsidRPr="00E92EBE">
        <w:t>e Justices</w:t>
      </w:r>
      <w:r w:rsidR="007C0419" w:rsidRPr="00E92EBE">
        <w:t xml:space="preserve"> of the Court</w:t>
      </w:r>
      <w:r w:rsidRPr="00E92EBE">
        <w:t>.</w:t>
      </w:r>
    </w:p>
    <w:p w:rsidR="006D3667" w:rsidRPr="00E92EBE" w:rsidRDefault="00510631" w:rsidP="006C2C12">
      <w:pPr>
        <w:pStyle w:val="ItemHead"/>
        <w:tabs>
          <w:tab w:val="left" w:pos="6663"/>
        </w:tabs>
      </w:pPr>
      <w:r w:rsidRPr="00E92EBE">
        <w:t>2</w:t>
      </w:r>
      <w:r w:rsidR="00BB6E79" w:rsidRPr="00E92EBE">
        <w:t xml:space="preserve">  </w:t>
      </w:r>
      <w:r w:rsidR="00FB52F0" w:rsidRPr="00E92EBE">
        <w:t>Rule</w:t>
      </w:r>
      <w:r w:rsidR="00E92EBE" w:rsidRPr="00E92EBE">
        <w:t> </w:t>
      </w:r>
      <w:r w:rsidR="00FB52F0" w:rsidRPr="00E92EBE">
        <w:t>1.07.1</w:t>
      </w:r>
    </w:p>
    <w:p w:rsidR="00FB52F0" w:rsidRPr="00E92EBE" w:rsidRDefault="00FB52F0" w:rsidP="00FB52F0">
      <w:pPr>
        <w:pStyle w:val="Item"/>
      </w:pPr>
      <w:r w:rsidRPr="00E92EBE">
        <w:t>Repeal the rule, substitute:</w:t>
      </w:r>
    </w:p>
    <w:p w:rsidR="00FB52F0" w:rsidRPr="00E92EBE" w:rsidRDefault="00FB52F0" w:rsidP="00FB52F0">
      <w:pPr>
        <w:pStyle w:val="subsection"/>
      </w:pPr>
      <w:r w:rsidRPr="00E92EBE">
        <w:t>1.07.1</w:t>
      </w:r>
      <w:r w:rsidRPr="00E92EBE">
        <w:tab/>
      </w:r>
      <w:r w:rsidR="009857ED" w:rsidRPr="00E92EBE">
        <w:tab/>
      </w:r>
      <w:r w:rsidRPr="00E92EBE">
        <w:t>A document to be filed in the Court in a proceeding must be filed in an office of the Registry.</w:t>
      </w:r>
    </w:p>
    <w:p w:rsidR="00262C1F" w:rsidRPr="00E92EBE" w:rsidRDefault="00510631" w:rsidP="00262C1F">
      <w:pPr>
        <w:pStyle w:val="ItemHead"/>
      </w:pPr>
      <w:r w:rsidRPr="00E92EBE">
        <w:t>3</w:t>
      </w:r>
      <w:r w:rsidR="00262C1F" w:rsidRPr="00E92EBE">
        <w:t xml:space="preserve">  Rule</w:t>
      </w:r>
      <w:r w:rsidR="00E92EBE" w:rsidRPr="00E92EBE">
        <w:t> </w:t>
      </w:r>
      <w:r w:rsidR="00262C1F" w:rsidRPr="00E92EBE">
        <w:t>4.05</w:t>
      </w:r>
      <w:r w:rsidR="00C01FC3" w:rsidRPr="00E92EBE">
        <w:t>.1</w:t>
      </w:r>
    </w:p>
    <w:p w:rsidR="00262C1F" w:rsidRPr="00E92EBE" w:rsidRDefault="00CC03D6" w:rsidP="00262C1F">
      <w:pPr>
        <w:pStyle w:val="Item"/>
      </w:pPr>
      <w:r w:rsidRPr="00E92EBE">
        <w:t>Repeal the rule, substitute:</w:t>
      </w:r>
    </w:p>
    <w:p w:rsidR="00CC03D6" w:rsidRPr="00E92EBE" w:rsidRDefault="00CC03D6" w:rsidP="00CC03D6">
      <w:pPr>
        <w:pStyle w:val="subsection"/>
      </w:pPr>
      <w:r w:rsidRPr="00E92EBE">
        <w:t>4.05.1</w:t>
      </w:r>
      <w:r w:rsidRPr="00E92EBE">
        <w:tab/>
      </w:r>
      <w:r w:rsidR="009857ED" w:rsidRPr="00E92EBE">
        <w:tab/>
      </w:r>
      <w:r w:rsidRPr="00E92EBE">
        <w:t>The office hours of the Registry are as provided in a Practice Direction.</w:t>
      </w:r>
    </w:p>
    <w:p w:rsidR="00C01FC3" w:rsidRPr="00E92EBE" w:rsidRDefault="00510631" w:rsidP="00C01FC3">
      <w:pPr>
        <w:pStyle w:val="ItemHead"/>
      </w:pPr>
      <w:r w:rsidRPr="00E92EBE">
        <w:t>4</w:t>
      </w:r>
      <w:r w:rsidR="00C01FC3" w:rsidRPr="00E92EBE">
        <w:t xml:space="preserve">  Rule</w:t>
      </w:r>
      <w:r w:rsidR="00E92EBE" w:rsidRPr="00E92EBE">
        <w:t> </w:t>
      </w:r>
      <w:r w:rsidR="00C01FC3" w:rsidRPr="00E92EBE">
        <w:t>4.05.3</w:t>
      </w:r>
    </w:p>
    <w:p w:rsidR="00C01FC3" w:rsidRPr="00E92EBE" w:rsidRDefault="00C01FC3" w:rsidP="00C01FC3">
      <w:pPr>
        <w:pStyle w:val="Item"/>
      </w:pPr>
      <w:r w:rsidRPr="00E92EBE">
        <w:t>Repeal the rule.</w:t>
      </w:r>
    </w:p>
    <w:p w:rsidR="00980906" w:rsidRPr="00E92EBE" w:rsidRDefault="00510631" w:rsidP="00980906">
      <w:pPr>
        <w:pStyle w:val="ItemHead"/>
      </w:pPr>
      <w:r w:rsidRPr="00E92EBE">
        <w:t>5</w:t>
      </w:r>
      <w:r w:rsidR="00980906" w:rsidRPr="00E92EBE">
        <w:t xml:space="preserve">  Subparagraphs</w:t>
      </w:r>
      <w:r w:rsidR="00E92EBE" w:rsidRPr="00E92EBE">
        <w:t> </w:t>
      </w:r>
      <w:r w:rsidR="00980906" w:rsidRPr="00E92EBE">
        <w:t>5.02.1(b)(</w:t>
      </w:r>
      <w:proofErr w:type="spellStart"/>
      <w:r w:rsidR="00980906" w:rsidRPr="00E92EBE">
        <w:t>i</w:t>
      </w:r>
      <w:proofErr w:type="spellEnd"/>
      <w:r w:rsidR="00980906" w:rsidRPr="00E92EBE">
        <w:t>)</w:t>
      </w:r>
      <w:r w:rsidR="00AB49E1" w:rsidRPr="00E92EBE">
        <w:t>, (ii)</w:t>
      </w:r>
      <w:r w:rsidR="00980906" w:rsidRPr="00E92EBE">
        <w:t xml:space="preserve"> and (</w:t>
      </w:r>
      <w:r w:rsidR="00AB49E1" w:rsidRPr="00E92EBE">
        <w:t>i</w:t>
      </w:r>
      <w:r w:rsidR="00980906" w:rsidRPr="00E92EBE">
        <w:t>ii)</w:t>
      </w:r>
    </w:p>
    <w:p w:rsidR="00980906" w:rsidRPr="00E92EBE" w:rsidRDefault="00980906" w:rsidP="00980906">
      <w:pPr>
        <w:pStyle w:val="Item"/>
      </w:pPr>
      <w:r w:rsidRPr="00E92EBE">
        <w:t>Repeal the subparagraphs, substitute:</w:t>
      </w:r>
    </w:p>
    <w:p w:rsidR="00980906" w:rsidRPr="00E92EBE" w:rsidRDefault="00980906" w:rsidP="00980906">
      <w:pPr>
        <w:pStyle w:val="paragraphsub"/>
      </w:pPr>
      <w:r w:rsidRPr="00E92EBE">
        <w:tab/>
        <w:t>(</w:t>
      </w:r>
      <w:proofErr w:type="spellStart"/>
      <w:r w:rsidRPr="00E92EBE">
        <w:t>i</w:t>
      </w:r>
      <w:proofErr w:type="spellEnd"/>
      <w:r w:rsidRPr="00E92EBE">
        <w:t>)</w:t>
      </w:r>
      <w:r w:rsidRPr="00E92EBE">
        <w:tab/>
        <w:t xml:space="preserve">if the matter arises in </w:t>
      </w:r>
      <w:r w:rsidR="00132B60" w:rsidRPr="00E92EBE">
        <w:t xml:space="preserve">the notice of </w:t>
      </w:r>
      <w:r w:rsidRPr="00E92EBE">
        <w:t>appeal</w:t>
      </w:r>
      <w:r w:rsidR="00132B60" w:rsidRPr="00E92EBE">
        <w:t xml:space="preserve"> or in the argument to be advanced in support of the notice of appeal</w:t>
      </w:r>
      <w:r w:rsidRPr="00E92EBE">
        <w:t>—within 14 days after the grant of leave or special leave to appeal; or</w:t>
      </w:r>
    </w:p>
    <w:p w:rsidR="00980906" w:rsidRPr="00E92EBE" w:rsidRDefault="00980906" w:rsidP="00980906">
      <w:pPr>
        <w:pStyle w:val="paragraphsub"/>
      </w:pPr>
      <w:r w:rsidRPr="00E92EBE">
        <w:tab/>
        <w:t>(ii)</w:t>
      </w:r>
      <w:r w:rsidRPr="00E92EBE">
        <w:tab/>
        <w:t xml:space="preserve">if the matter arises in </w:t>
      </w:r>
      <w:r w:rsidR="00132B60" w:rsidRPr="00E92EBE">
        <w:t xml:space="preserve">the </w:t>
      </w:r>
      <w:r w:rsidRPr="00E92EBE">
        <w:t>application for leave or special leave to appeal</w:t>
      </w:r>
      <w:r w:rsidR="00132B60" w:rsidRPr="00E92EBE">
        <w:t xml:space="preserve"> or in the argument to be advanced in support of the application</w:t>
      </w:r>
      <w:r w:rsidRPr="00E92EBE">
        <w:t>—within 14 days after the application is referred to an enlarged Court; or</w:t>
      </w:r>
    </w:p>
    <w:p w:rsidR="00A2563E" w:rsidRPr="00E92EBE" w:rsidRDefault="00A2563E" w:rsidP="00A2563E">
      <w:pPr>
        <w:pStyle w:val="paragraphsub"/>
      </w:pPr>
      <w:r w:rsidRPr="00E92EBE">
        <w:tab/>
        <w:t>(iii)</w:t>
      </w:r>
      <w:r w:rsidRPr="00E92EBE">
        <w:tab/>
        <w:t>if the matter arises in a notice of cross</w:t>
      </w:r>
      <w:r w:rsidR="00E92EBE">
        <w:noBreakHyphen/>
      </w:r>
      <w:r w:rsidRPr="00E92EBE">
        <w:t>appeal or a notice of contention or in the argument to be advanced in support of the notice—within 7 days after the notice is filed; or</w:t>
      </w:r>
    </w:p>
    <w:p w:rsidR="00132B60" w:rsidRPr="00E92EBE" w:rsidRDefault="00510631" w:rsidP="00132B60">
      <w:pPr>
        <w:pStyle w:val="ItemHead"/>
      </w:pPr>
      <w:r w:rsidRPr="00E92EBE">
        <w:t>6</w:t>
      </w:r>
      <w:r w:rsidR="00132B60" w:rsidRPr="00E92EBE">
        <w:t xml:space="preserve">  Subparagraphs</w:t>
      </w:r>
      <w:r w:rsidR="00E92EBE" w:rsidRPr="00E92EBE">
        <w:t> </w:t>
      </w:r>
      <w:r w:rsidR="00132B60" w:rsidRPr="00E92EBE">
        <w:t>5.02.2(b)(</w:t>
      </w:r>
      <w:proofErr w:type="spellStart"/>
      <w:r w:rsidR="00132B60" w:rsidRPr="00E92EBE">
        <w:t>i</w:t>
      </w:r>
      <w:proofErr w:type="spellEnd"/>
      <w:r w:rsidR="00132B60" w:rsidRPr="00E92EBE">
        <w:t>) and (ii)</w:t>
      </w:r>
    </w:p>
    <w:p w:rsidR="00132B60" w:rsidRPr="00E92EBE" w:rsidRDefault="00132B60" w:rsidP="00132B60">
      <w:pPr>
        <w:pStyle w:val="Item"/>
      </w:pPr>
      <w:r w:rsidRPr="00E92EBE">
        <w:t>Repeal the subparagraphs, substitute:</w:t>
      </w:r>
    </w:p>
    <w:p w:rsidR="00132B60" w:rsidRPr="00E92EBE" w:rsidRDefault="00132B60" w:rsidP="00132B60">
      <w:pPr>
        <w:pStyle w:val="paragraphsub"/>
      </w:pPr>
      <w:r w:rsidRPr="00E92EBE">
        <w:tab/>
        <w:t>(</w:t>
      </w:r>
      <w:proofErr w:type="spellStart"/>
      <w:r w:rsidRPr="00E92EBE">
        <w:t>i</w:t>
      </w:r>
      <w:proofErr w:type="spellEnd"/>
      <w:r w:rsidRPr="00E92EBE">
        <w:t>)</w:t>
      </w:r>
      <w:r w:rsidRPr="00E92EBE">
        <w:tab/>
        <w:t>if the matter arises in a pleading or in the argument to be advanced in support of the pleading—within 7 days after the pleading is delivered; or</w:t>
      </w:r>
    </w:p>
    <w:p w:rsidR="00132B60" w:rsidRPr="00E92EBE" w:rsidRDefault="00132B60" w:rsidP="00132B60">
      <w:pPr>
        <w:pStyle w:val="paragraphsub"/>
      </w:pPr>
      <w:r w:rsidRPr="00E92EBE">
        <w:tab/>
        <w:t>(ii)</w:t>
      </w:r>
      <w:r w:rsidRPr="00E92EBE">
        <w:tab/>
        <w:t>if the matter arises in an originating process or in the argument to be advanced in support of the originating process—within 7 days after the originating process is filed; or</w:t>
      </w:r>
    </w:p>
    <w:p w:rsidR="00EF6E50" w:rsidRPr="00E92EBE" w:rsidRDefault="00510631" w:rsidP="007A2B4D">
      <w:pPr>
        <w:pStyle w:val="ItemHead"/>
      </w:pPr>
      <w:r w:rsidRPr="00E92EBE">
        <w:t>7</w:t>
      </w:r>
      <w:r w:rsidR="00EF6E50" w:rsidRPr="00E92EBE">
        <w:t xml:space="preserve">  Rule</w:t>
      </w:r>
      <w:r w:rsidR="00E92EBE" w:rsidRPr="00E92EBE">
        <w:t> </w:t>
      </w:r>
      <w:r w:rsidR="00EF6E50" w:rsidRPr="00E92EBE">
        <w:t>6.03</w:t>
      </w:r>
    </w:p>
    <w:p w:rsidR="00EF6E50" w:rsidRPr="00E92EBE" w:rsidRDefault="00EF6E50" w:rsidP="00EF6E50">
      <w:pPr>
        <w:pStyle w:val="Item"/>
      </w:pPr>
      <w:r w:rsidRPr="00E92EBE">
        <w:t>After “but”, insert “, subject to rule</w:t>
      </w:r>
      <w:r w:rsidR="00E92EBE" w:rsidRPr="00E92EBE">
        <w:t> </w:t>
      </w:r>
      <w:r w:rsidRPr="00E92EBE">
        <w:t>13.04,”.</w:t>
      </w:r>
    </w:p>
    <w:p w:rsidR="007A2B4D" w:rsidRPr="00E92EBE" w:rsidRDefault="00510631" w:rsidP="007A2B4D">
      <w:pPr>
        <w:pStyle w:val="ItemHead"/>
      </w:pPr>
      <w:r w:rsidRPr="00E92EBE">
        <w:lastRenderedPageBreak/>
        <w:t>8</w:t>
      </w:r>
      <w:r w:rsidR="007A2B4D" w:rsidRPr="00E92EBE">
        <w:t xml:space="preserve">  At the end of paragraphs 9.04.1(a) and (b)</w:t>
      </w:r>
    </w:p>
    <w:p w:rsidR="007A2B4D" w:rsidRPr="00E92EBE" w:rsidRDefault="007A2B4D" w:rsidP="007A2B4D">
      <w:pPr>
        <w:pStyle w:val="Item"/>
      </w:pPr>
      <w:r w:rsidRPr="00E92EBE">
        <w:t>Add “or”.</w:t>
      </w:r>
    </w:p>
    <w:p w:rsidR="007A2B4D" w:rsidRPr="00E92EBE" w:rsidRDefault="00510631" w:rsidP="007A2B4D">
      <w:pPr>
        <w:pStyle w:val="ItemHead"/>
      </w:pPr>
      <w:r w:rsidRPr="00E92EBE">
        <w:t>9</w:t>
      </w:r>
      <w:r w:rsidR="007A2B4D" w:rsidRPr="00E92EBE">
        <w:t xml:space="preserve">  At the end of rule</w:t>
      </w:r>
      <w:r w:rsidR="00E92EBE" w:rsidRPr="00E92EBE">
        <w:t> </w:t>
      </w:r>
      <w:r w:rsidR="007A2B4D" w:rsidRPr="00E92EBE">
        <w:t>9.04.1</w:t>
      </w:r>
    </w:p>
    <w:p w:rsidR="007A2B4D" w:rsidRPr="00E92EBE" w:rsidRDefault="007A2B4D" w:rsidP="007A2B4D">
      <w:pPr>
        <w:pStyle w:val="Item"/>
      </w:pPr>
      <w:r w:rsidRPr="00E92EBE">
        <w:t>Add:</w:t>
      </w:r>
    </w:p>
    <w:p w:rsidR="007A2B4D" w:rsidRPr="00E92EBE" w:rsidRDefault="007A2B4D" w:rsidP="007A2B4D">
      <w:pPr>
        <w:pStyle w:val="paragraph"/>
      </w:pPr>
      <w:r w:rsidRPr="00E92EBE">
        <w:tab/>
        <w:t>; or (e)</w:t>
      </w:r>
      <w:r w:rsidRPr="00E92EBE">
        <w:tab/>
        <w:t>sending it to the person’s email address if the email address has been provided as part of the person’s address for service.</w:t>
      </w:r>
    </w:p>
    <w:p w:rsidR="00DD5F33" w:rsidRPr="00E92EBE" w:rsidRDefault="00510631" w:rsidP="00DD5F33">
      <w:pPr>
        <w:pStyle w:val="ItemHead"/>
      </w:pPr>
      <w:r w:rsidRPr="00E92EBE">
        <w:t>10</w:t>
      </w:r>
      <w:r w:rsidR="00DD5F33" w:rsidRPr="00E92EBE">
        <w:t xml:space="preserve">  Rule</w:t>
      </w:r>
      <w:r w:rsidR="00E92EBE" w:rsidRPr="00E92EBE">
        <w:t> </w:t>
      </w:r>
      <w:r w:rsidR="00DD5F33" w:rsidRPr="00E92EBE">
        <w:t>13.04</w:t>
      </w:r>
    </w:p>
    <w:p w:rsidR="00DD5F33" w:rsidRPr="00E92EBE" w:rsidRDefault="00DD5F33" w:rsidP="00DD5F33">
      <w:pPr>
        <w:pStyle w:val="Item"/>
      </w:pPr>
      <w:r w:rsidRPr="00E92EBE">
        <w:t>After “orders”, insert “and may publish reasons for a decision”.</w:t>
      </w:r>
    </w:p>
    <w:p w:rsidR="007D344B" w:rsidRPr="00E92EBE" w:rsidRDefault="00510631" w:rsidP="007D344B">
      <w:pPr>
        <w:pStyle w:val="ItemHead"/>
      </w:pPr>
      <w:r w:rsidRPr="00E92EBE">
        <w:t>11</w:t>
      </w:r>
      <w:r w:rsidR="007D344B" w:rsidRPr="00E92EBE">
        <w:t xml:space="preserve">  Part</w:t>
      </w:r>
      <w:r w:rsidR="00E92EBE" w:rsidRPr="00E92EBE">
        <w:t> </w:t>
      </w:r>
      <w:r w:rsidR="007D344B" w:rsidRPr="00E92EBE">
        <w:t>40 of Chapter</w:t>
      </w:r>
      <w:r w:rsidR="00E92EBE" w:rsidRPr="00E92EBE">
        <w:t> </w:t>
      </w:r>
      <w:r w:rsidR="007D344B" w:rsidRPr="00E92EBE">
        <w:t>4 (heading)</w:t>
      </w:r>
    </w:p>
    <w:p w:rsidR="007D344B" w:rsidRPr="00E92EBE" w:rsidRDefault="007D344B" w:rsidP="007D344B">
      <w:pPr>
        <w:pStyle w:val="Item"/>
      </w:pPr>
      <w:r w:rsidRPr="00E92EBE">
        <w:t>Repeal the heading, substitute:</w:t>
      </w:r>
    </w:p>
    <w:p w:rsidR="007D344B" w:rsidRPr="00E92EBE" w:rsidRDefault="007D344B" w:rsidP="007D344B">
      <w:pPr>
        <w:pStyle w:val="ActHead2"/>
      </w:pPr>
      <w:bookmarkStart w:id="10" w:name="_Toc494181298"/>
      <w:r w:rsidRPr="00E92EBE">
        <w:rPr>
          <w:rStyle w:val="CharPartNo"/>
        </w:rPr>
        <w:t>Part</w:t>
      </w:r>
      <w:r w:rsidR="00E92EBE" w:rsidRPr="00E92EBE">
        <w:rPr>
          <w:rStyle w:val="CharPartNo"/>
        </w:rPr>
        <w:t> </w:t>
      </w:r>
      <w:r w:rsidRPr="00E92EBE">
        <w:rPr>
          <w:rStyle w:val="CharPartNo"/>
        </w:rPr>
        <w:t>40</w:t>
      </w:r>
      <w:r w:rsidRPr="00E92EBE">
        <w:t>—</w:t>
      </w:r>
      <w:r w:rsidRPr="00E92EBE">
        <w:rPr>
          <w:rStyle w:val="CharPartText"/>
        </w:rPr>
        <w:t>Interpretation and application of Chapter</w:t>
      </w:r>
      <w:r w:rsidR="00E92EBE" w:rsidRPr="00E92EBE">
        <w:rPr>
          <w:rStyle w:val="CharPartText"/>
        </w:rPr>
        <w:t> </w:t>
      </w:r>
      <w:r w:rsidRPr="00E92EBE">
        <w:rPr>
          <w:rStyle w:val="CharPartText"/>
        </w:rPr>
        <w:t>4</w:t>
      </w:r>
      <w:bookmarkEnd w:id="10"/>
    </w:p>
    <w:p w:rsidR="00F06A57" w:rsidRPr="00E92EBE" w:rsidRDefault="00F06A57" w:rsidP="00F06A57">
      <w:pPr>
        <w:pStyle w:val="Header"/>
      </w:pPr>
      <w:r w:rsidRPr="00E92EBE">
        <w:rPr>
          <w:rStyle w:val="CharDivNo"/>
        </w:rPr>
        <w:t xml:space="preserve"> </w:t>
      </w:r>
      <w:r w:rsidRPr="00E92EBE">
        <w:rPr>
          <w:rStyle w:val="CharDivText"/>
        </w:rPr>
        <w:t xml:space="preserve"> </w:t>
      </w:r>
    </w:p>
    <w:p w:rsidR="006A4AC2" w:rsidRPr="00E92EBE" w:rsidRDefault="00510631" w:rsidP="006A4AC2">
      <w:pPr>
        <w:pStyle w:val="ItemHead"/>
      </w:pPr>
      <w:r w:rsidRPr="00E92EBE">
        <w:t>12</w:t>
      </w:r>
      <w:r w:rsidR="006A4AC2" w:rsidRPr="00E92EBE">
        <w:t xml:space="preserve">  Rule</w:t>
      </w:r>
      <w:r w:rsidR="00E92EBE" w:rsidRPr="00E92EBE">
        <w:t> </w:t>
      </w:r>
      <w:r w:rsidR="006A4AC2" w:rsidRPr="00E92EBE">
        <w:t xml:space="preserve">40.01 (definition of </w:t>
      </w:r>
      <w:r w:rsidR="006A4AC2" w:rsidRPr="00E92EBE">
        <w:rPr>
          <w:i/>
        </w:rPr>
        <w:t>certificate to appeal</w:t>
      </w:r>
      <w:r w:rsidR="006A4AC2" w:rsidRPr="00E92EBE">
        <w:t>)</w:t>
      </w:r>
    </w:p>
    <w:p w:rsidR="006A4AC2" w:rsidRPr="00E92EBE" w:rsidRDefault="006A4AC2" w:rsidP="006A4AC2">
      <w:pPr>
        <w:pStyle w:val="Item"/>
      </w:pPr>
      <w:r w:rsidRPr="00E92EBE">
        <w:t>Repeal the definition.</w:t>
      </w:r>
    </w:p>
    <w:p w:rsidR="006A4AC2" w:rsidRPr="00E92EBE" w:rsidRDefault="00510631" w:rsidP="006A4AC2">
      <w:pPr>
        <w:pStyle w:val="ItemHead"/>
      </w:pPr>
      <w:r w:rsidRPr="00E92EBE">
        <w:t>13</w:t>
      </w:r>
      <w:r w:rsidR="006A4AC2" w:rsidRPr="00E92EBE">
        <w:t xml:space="preserve">  Rule</w:t>
      </w:r>
      <w:r w:rsidR="00E92EBE" w:rsidRPr="00E92EBE">
        <w:t> </w:t>
      </w:r>
      <w:r w:rsidR="006A4AC2" w:rsidRPr="00E92EBE">
        <w:t>40.01</w:t>
      </w:r>
    </w:p>
    <w:p w:rsidR="006A4AC2" w:rsidRPr="00E92EBE" w:rsidRDefault="006A4AC2" w:rsidP="006A4AC2">
      <w:pPr>
        <w:pStyle w:val="Item"/>
      </w:pPr>
      <w:r w:rsidRPr="00E92EBE">
        <w:t>Insert:</w:t>
      </w:r>
    </w:p>
    <w:p w:rsidR="006A4AC2" w:rsidRPr="00E92EBE" w:rsidRDefault="006A4AC2" w:rsidP="006A4AC2">
      <w:pPr>
        <w:pStyle w:val="Definition"/>
      </w:pPr>
      <w:r w:rsidRPr="00E92EBE">
        <w:rPr>
          <w:b/>
          <w:i/>
        </w:rPr>
        <w:t>intervener</w:t>
      </w:r>
      <w:r w:rsidRPr="00E92EBE">
        <w:t xml:space="preserve"> includes a person intervening </w:t>
      </w:r>
      <w:r w:rsidR="007C0419" w:rsidRPr="00E92EBE">
        <w:t xml:space="preserve">and a person </w:t>
      </w:r>
      <w:r w:rsidRPr="00E92EBE">
        <w:t xml:space="preserve">seeking leave to intervene or to be heard as </w:t>
      </w:r>
      <w:r w:rsidRPr="00E92EBE">
        <w:rPr>
          <w:i/>
        </w:rPr>
        <w:t>amicus curiae</w:t>
      </w:r>
      <w:r w:rsidRPr="00E92EBE">
        <w:t xml:space="preserve"> before the Full Court.</w:t>
      </w:r>
    </w:p>
    <w:p w:rsidR="002C57F6" w:rsidRPr="00E92EBE" w:rsidRDefault="00510631" w:rsidP="006A4AC2">
      <w:pPr>
        <w:pStyle w:val="ItemHead"/>
      </w:pPr>
      <w:r w:rsidRPr="00E92EBE">
        <w:t>14</w:t>
      </w:r>
      <w:r w:rsidR="002C57F6" w:rsidRPr="00E92EBE">
        <w:t xml:space="preserve">  Rule</w:t>
      </w:r>
      <w:r w:rsidR="00E92EBE" w:rsidRPr="00E92EBE">
        <w:t> </w:t>
      </w:r>
      <w:r w:rsidR="002C57F6" w:rsidRPr="00E92EBE">
        <w:t>41.07.4</w:t>
      </w:r>
    </w:p>
    <w:p w:rsidR="002C57F6" w:rsidRPr="00E92EBE" w:rsidRDefault="002C57F6" w:rsidP="002C57F6">
      <w:pPr>
        <w:pStyle w:val="Item"/>
      </w:pPr>
      <w:r w:rsidRPr="00E92EBE">
        <w:t>Repeal the rule, substitute:</w:t>
      </w:r>
    </w:p>
    <w:p w:rsidR="002C57F6" w:rsidRPr="00E92EBE" w:rsidRDefault="002C57F6" w:rsidP="002C57F6">
      <w:pPr>
        <w:pStyle w:val="subsection"/>
      </w:pPr>
      <w:r w:rsidRPr="00E92EBE">
        <w:t>41.07.4</w:t>
      </w:r>
      <w:r w:rsidRPr="00E92EBE">
        <w:tab/>
      </w:r>
      <w:r w:rsidRPr="00E92EBE">
        <w:tab/>
        <w:t xml:space="preserve">The application book </w:t>
      </w:r>
      <w:r w:rsidR="00576A06" w:rsidRPr="00E92EBE">
        <w:t xml:space="preserve">must be prepared </w:t>
      </w:r>
      <w:r w:rsidRPr="00E92EBE">
        <w:t xml:space="preserve">in the same manner and form as is required </w:t>
      </w:r>
      <w:r w:rsidR="00576A06" w:rsidRPr="00E92EBE">
        <w:t xml:space="preserve">for </w:t>
      </w:r>
      <w:r w:rsidRPr="00E92EBE">
        <w:t>a core appeal book by rules</w:t>
      </w:r>
      <w:r w:rsidR="00E92EBE" w:rsidRPr="00E92EBE">
        <w:t> </w:t>
      </w:r>
      <w:r w:rsidRPr="00E92EBE">
        <w:t>42.13.3 to 42.13.9.</w:t>
      </w:r>
    </w:p>
    <w:p w:rsidR="00D175EB" w:rsidRPr="00E92EBE" w:rsidRDefault="00510631" w:rsidP="006A4AC2">
      <w:pPr>
        <w:pStyle w:val="ItemHead"/>
      </w:pPr>
      <w:r w:rsidRPr="00E92EBE">
        <w:t>15</w:t>
      </w:r>
      <w:r w:rsidR="00D175EB" w:rsidRPr="00E92EBE">
        <w:t xml:space="preserve">  Rule</w:t>
      </w:r>
      <w:r w:rsidR="002C57F6" w:rsidRPr="00E92EBE">
        <w:t>s</w:t>
      </w:r>
      <w:r w:rsidR="00E92EBE" w:rsidRPr="00E92EBE">
        <w:t> </w:t>
      </w:r>
      <w:r w:rsidR="00D175EB" w:rsidRPr="00E92EBE">
        <w:t>41.07.7</w:t>
      </w:r>
      <w:r w:rsidR="002C57F6" w:rsidRPr="00E92EBE">
        <w:t xml:space="preserve"> and 41.07.8</w:t>
      </w:r>
    </w:p>
    <w:p w:rsidR="002C57F6" w:rsidRPr="00E92EBE" w:rsidRDefault="002C57F6" w:rsidP="002C57F6">
      <w:pPr>
        <w:pStyle w:val="Item"/>
      </w:pPr>
      <w:r w:rsidRPr="00E92EBE">
        <w:t>Repeal the rules.</w:t>
      </w:r>
    </w:p>
    <w:p w:rsidR="006A4AC2" w:rsidRPr="00E92EBE" w:rsidRDefault="00510631" w:rsidP="006A4AC2">
      <w:pPr>
        <w:pStyle w:val="ItemHead"/>
      </w:pPr>
      <w:r w:rsidRPr="00E92EBE">
        <w:t>16</w:t>
      </w:r>
      <w:r w:rsidR="006A4AC2" w:rsidRPr="00E92EBE">
        <w:t xml:space="preserve">  After rule</w:t>
      </w:r>
      <w:r w:rsidR="00E92EBE" w:rsidRPr="00E92EBE">
        <w:t> </w:t>
      </w:r>
      <w:r w:rsidR="006A4AC2" w:rsidRPr="00E92EBE">
        <w:t>42.08</w:t>
      </w:r>
    </w:p>
    <w:p w:rsidR="006A4AC2" w:rsidRPr="00E92EBE" w:rsidRDefault="006A4AC2" w:rsidP="006A4AC2">
      <w:pPr>
        <w:pStyle w:val="Item"/>
      </w:pPr>
      <w:r w:rsidRPr="00E92EBE">
        <w:t>Insert:</w:t>
      </w:r>
    </w:p>
    <w:p w:rsidR="006A4AC2" w:rsidRPr="00E92EBE" w:rsidRDefault="006A4AC2" w:rsidP="006A4AC2">
      <w:pPr>
        <w:pStyle w:val="ActHead5"/>
      </w:pPr>
      <w:bookmarkStart w:id="11" w:name="_Toc494181299"/>
      <w:r w:rsidRPr="00E92EBE">
        <w:rPr>
          <w:rStyle w:val="CharSectno"/>
        </w:rPr>
        <w:t>42.08A</w:t>
      </w:r>
      <w:r w:rsidRPr="00E92EBE">
        <w:t xml:space="preserve">  Application for leave to intervene or to be heard as </w:t>
      </w:r>
      <w:r w:rsidRPr="00E92EBE">
        <w:rPr>
          <w:i/>
        </w:rPr>
        <w:t>amicus curiae</w:t>
      </w:r>
      <w:bookmarkEnd w:id="11"/>
    </w:p>
    <w:p w:rsidR="006A4AC2" w:rsidRPr="00E92EBE" w:rsidRDefault="006A4AC2" w:rsidP="006A4AC2">
      <w:pPr>
        <w:pStyle w:val="subsection"/>
      </w:pPr>
      <w:r w:rsidRPr="00E92EBE">
        <w:tab/>
      </w:r>
      <w:r w:rsidRPr="00E92EBE">
        <w:tab/>
        <w:t xml:space="preserve">An application for leave to intervene or to be heard as </w:t>
      </w:r>
      <w:r w:rsidRPr="00E92EBE">
        <w:rPr>
          <w:i/>
        </w:rPr>
        <w:t>amicus curiae</w:t>
      </w:r>
      <w:r w:rsidRPr="00E92EBE">
        <w:t xml:space="preserve"> </w:t>
      </w:r>
      <w:r w:rsidR="00A00914" w:rsidRPr="00E92EBE">
        <w:t xml:space="preserve">must </w:t>
      </w:r>
      <w:r w:rsidRPr="00E92EBE">
        <w:t>be made by filing and serving written submissions in accordance with rule</w:t>
      </w:r>
      <w:r w:rsidR="00E92EBE" w:rsidRPr="00E92EBE">
        <w:t> </w:t>
      </w:r>
      <w:r w:rsidRPr="00E92EBE">
        <w:t>44.04.</w:t>
      </w:r>
    </w:p>
    <w:p w:rsidR="000E0A3C" w:rsidRPr="00E92EBE" w:rsidRDefault="00510631" w:rsidP="000E0A3C">
      <w:pPr>
        <w:pStyle w:val="ItemHead"/>
      </w:pPr>
      <w:r w:rsidRPr="00E92EBE">
        <w:t>17</w:t>
      </w:r>
      <w:r w:rsidR="000E0A3C" w:rsidRPr="00E92EBE">
        <w:t xml:space="preserve">  Rule</w:t>
      </w:r>
      <w:r w:rsidR="00E92EBE" w:rsidRPr="00E92EBE">
        <w:t> </w:t>
      </w:r>
      <w:r w:rsidR="000E0A3C" w:rsidRPr="00E92EBE">
        <w:t>42.10.1</w:t>
      </w:r>
    </w:p>
    <w:p w:rsidR="000E0A3C" w:rsidRPr="00E92EBE" w:rsidRDefault="000E0A3C" w:rsidP="000E0A3C">
      <w:pPr>
        <w:pStyle w:val="Item"/>
      </w:pPr>
      <w:r w:rsidRPr="00E92EBE">
        <w:t>Omit “The appellant”, substitute “Unless a Justice or the Regis</w:t>
      </w:r>
      <w:r w:rsidR="009B2577" w:rsidRPr="00E92EBE">
        <w:t>trar otherwise orders, the appe</w:t>
      </w:r>
      <w:r w:rsidRPr="00E92EBE">
        <w:t>llant”.</w:t>
      </w:r>
    </w:p>
    <w:p w:rsidR="00386F4A" w:rsidRPr="00E92EBE" w:rsidRDefault="00510631" w:rsidP="00386F4A">
      <w:pPr>
        <w:pStyle w:val="ItemHead"/>
      </w:pPr>
      <w:r w:rsidRPr="00E92EBE">
        <w:t>18</w:t>
      </w:r>
      <w:r w:rsidR="00386F4A" w:rsidRPr="00E92EBE">
        <w:t xml:space="preserve">  Paragraph 42.10.1(b)</w:t>
      </w:r>
    </w:p>
    <w:p w:rsidR="00386F4A" w:rsidRPr="00E92EBE" w:rsidRDefault="00386F4A" w:rsidP="00386F4A">
      <w:pPr>
        <w:pStyle w:val="Item"/>
      </w:pPr>
      <w:r w:rsidRPr="00E92EBE">
        <w:t>Repeal the paragraph, substitute:</w:t>
      </w:r>
    </w:p>
    <w:p w:rsidR="00386F4A" w:rsidRPr="00E92EBE" w:rsidRDefault="00386F4A" w:rsidP="00386F4A">
      <w:pPr>
        <w:pStyle w:val="paragraph"/>
      </w:pPr>
      <w:r w:rsidRPr="00E92EBE">
        <w:lastRenderedPageBreak/>
        <w:tab/>
        <w:t>(b)</w:t>
      </w:r>
      <w:r w:rsidRPr="00E92EBE">
        <w:tab/>
        <w:t>a list of all exhibits tendered before the primary judge and the court below together with those exhibits.</w:t>
      </w:r>
    </w:p>
    <w:p w:rsidR="00386F4A" w:rsidRPr="00E92EBE" w:rsidRDefault="00510631" w:rsidP="00386F4A">
      <w:pPr>
        <w:pStyle w:val="ItemHead"/>
      </w:pPr>
      <w:r w:rsidRPr="00E92EBE">
        <w:t>19</w:t>
      </w:r>
      <w:r w:rsidR="00EF3E6F" w:rsidRPr="00E92EBE">
        <w:t xml:space="preserve">  R</w:t>
      </w:r>
      <w:r w:rsidR="00386F4A" w:rsidRPr="00E92EBE">
        <w:t>ules</w:t>
      </w:r>
      <w:r w:rsidR="00E92EBE" w:rsidRPr="00E92EBE">
        <w:t> </w:t>
      </w:r>
      <w:r w:rsidR="00386F4A" w:rsidRPr="00E92EBE">
        <w:t>42.11 and 42.12</w:t>
      </w:r>
    </w:p>
    <w:p w:rsidR="00EF3E6F" w:rsidRPr="00E92EBE" w:rsidRDefault="00EF3E6F" w:rsidP="00EF3E6F">
      <w:pPr>
        <w:pStyle w:val="Item"/>
      </w:pPr>
      <w:r w:rsidRPr="00E92EBE">
        <w:t>Repeal the rules.</w:t>
      </w:r>
    </w:p>
    <w:p w:rsidR="00386F4A" w:rsidRPr="00E92EBE" w:rsidRDefault="00510631" w:rsidP="009857ED">
      <w:pPr>
        <w:pStyle w:val="ItemHead"/>
      </w:pPr>
      <w:r w:rsidRPr="00E92EBE">
        <w:t>20</w:t>
      </w:r>
      <w:r w:rsidR="009857ED" w:rsidRPr="00E92EBE">
        <w:t xml:space="preserve">  Rule</w:t>
      </w:r>
      <w:r w:rsidR="00E92EBE" w:rsidRPr="00E92EBE">
        <w:t> </w:t>
      </w:r>
      <w:r w:rsidR="009857ED" w:rsidRPr="00E92EBE">
        <w:t>42.13</w:t>
      </w:r>
    </w:p>
    <w:p w:rsidR="009857ED" w:rsidRPr="00E92EBE" w:rsidRDefault="009857ED" w:rsidP="009857ED">
      <w:pPr>
        <w:pStyle w:val="Item"/>
      </w:pPr>
      <w:r w:rsidRPr="00E92EBE">
        <w:t>Repeal the rule, substitute:</w:t>
      </w:r>
    </w:p>
    <w:p w:rsidR="009857ED" w:rsidRPr="00E92EBE" w:rsidRDefault="009857ED" w:rsidP="009857ED">
      <w:pPr>
        <w:pStyle w:val="ActHead5"/>
      </w:pPr>
      <w:bookmarkStart w:id="12" w:name="_Toc494181300"/>
      <w:r w:rsidRPr="00E92EBE">
        <w:rPr>
          <w:rStyle w:val="CharSectno"/>
        </w:rPr>
        <w:t>42.13</w:t>
      </w:r>
      <w:r w:rsidRPr="00E92EBE">
        <w:t xml:space="preserve">  Preparation and filing of core appeal books</w:t>
      </w:r>
      <w:bookmarkEnd w:id="12"/>
    </w:p>
    <w:p w:rsidR="009857ED" w:rsidRPr="00E92EBE" w:rsidRDefault="009857ED" w:rsidP="009857ED">
      <w:pPr>
        <w:pStyle w:val="subsection"/>
      </w:pPr>
      <w:r w:rsidRPr="00E92EBE">
        <w:t>42.13.1</w:t>
      </w:r>
      <w:r w:rsidRPr="00E92EBE">
        <w:tab/>
      </w:r>
      <w:r w:rsidRPr="00E92EBE">
        <w:tab/>
        <w:t xml:space="preserve">Unless a Justice or the Registrar otherwise orders or directs, the core appeal book </w:t>
      </w:r>
      <w:r w:rsidR="00FF6CCF" w:rsidRPr="00E92EBE">
        <w:t>m</w:t>
      </w:r>
      <w:r w:rsidR="00A00914" w:rsidRPr="00E92EBE">
        <w:t>us</w:t>
      </w:r>
      <w:r w:rsidR="00FF6CCF" w:rsidRPr="00E92EBE">
        <w:t xml:space="preserve">t </w:t>
      </w:r>
      <w:r w:rsidRPr="00E92EBE">
        <w:t>be prepared by the appellant in accordance with this rule.</w:t>
      </w:r>
    </w:p>
    <w:p w:rsidR="009857ED" w:rsidRPr="00E92EBE" w:rsidRDefault="009857ED" w:rsidP="009857ED">
      <w:pPr>
        <w:pStyle w:val="subsection"/>
      </w:pPr>
      <w:r w:rsidRPr="00E92EBE">
        <w:t>42.13.2</w:t>
      </w:r>
      <w:r w:rsidRPr="00E92EBE">
        <w:tab/>
      </w:r>
      <w:r w:rsidRPr="00E92EBE">
        <w:tab/>
        <w:t xml:space="preserve">The contents of the core appeal book </w:t>
      </w:r>
      <w:r w:rsidR="00FF6CCF" w:rsidRPr="00E92EBE">
        <w:t xml:space="preserve">must </w:t>
      </w:r>
      <w:r w:rsidRPr="00E92EBE">
        <w:t>be arranged in the following order:</w:t>
      </w:r>
    </w:p>
    <w:p w:rsidR="009857ED" w:rsidRPr="00E92EBE" w:rsidRDefault="009857ED" w:rsidP="009857ED">
      <w:pPr>
        <w:pStyle w:val="paragraph"/>
      </w:pPr>
      <w:r w:rsidRPr="00E92EBE">
        <w:tab/>
        <w:t>(a)</w:t>
      </w:r>
      <w:r w:rsidRPr="00E92EBE">
        <w:tab/>
        <w:t>in a civil case—documents in the primary court</w:t>
      </w:r>
      <w:r w:rsidRPr="00E92EBE">
        <w:rPr>
          <w:szCs w:val="26"/>
        </w:rPr>
        <w:t xml:space="preserve"> </w:t>
      </w:r>
      <w:r w:rsidRPr="00E92EBE">
        <w:t>or tribunal, arranged in the following order:</w:t>
      </w:r>
    </w:p>
    <w:p w:rsidR="009857ED" w:rsidRPr="00E92EBE" w:rsidRDefault="009857ED" w:rsidP="009857ED">
      <w:pPr>
        <w:pStyle w:val="paragraphsub"/>
      </w:pPr>
      <w:r w:rsidRPr="00E92EBE">
        <w:tab/>
        <w:t>(</w:t>
      </w:r>
      <w:proofErr w:type="spellStart"/>
      <w:r w:rsidRPr="00E92EBE">
        <w:t>i</w:t>
      </w:r>
      <w:proofErr w:type="spellEnd"/>
      <w:r w:rsidRPr="00E92EBE">
        <w:t>)</w:t>
      </w:r>
      <w:r w:rsidRPr="00E92EBE">
        <w:tab/>
        <w:t>if a decision of a tribunal is the subject of review—the decision and any reasons for the decision;</w:t>
      </w:r>
    </w:p>
    <w:p w:rsidR="009857ED" w:rsidRPr="00E92EBE" w:rsidRDefault="009857ED" w:rsidP="009857ED">
      <w:pPr>
        <w:pStyle w:val="paragraphsub"/>
      </w:pPr>
      <w:r w:rsidRPr="00E92EBE">
        <w:tab/>
        <w:t>(ii)</w:t>
      </w:r>
      <w:r w:rsidRPr="00E92EBE">
        <w:tab/>
        <w:t>reasons of the primary court;</w:t>
      </w:r>
    </w:p>
    <w:p w:rsidR="009857ED" w:rsidRPr="00E92EBE" w:rsidRDefault="009857ED" w:rsidP="009857ED">
      <w:pPr>
        <w:pStyle w:val="paragraphsub"/>
      </w:pPr>
      <w:r w:rsidRPr="00E92EBE">
        <w:tab/>
        <w:t>(iii)</w:t>
      </w:r>
      <w:r w:rsidRPr="00E92EBE">
        <w:tab/>
        <w:t>sealed order or judgment of the primary court;</w:t>
      </w:r>
    </w:p>
    <w:p w:rsidR="009857ED" w:rsidRPr="00E92EBE" w:rsidRDefault="009857ED" w:rsidP="009857ED">
      <w:pPr>
        <w:pStyle w:val="paragraph"/>
      </w:pPr>
      <w:r w:rsidRPr="00E92EBE">
        <w:tab/>
        <w:t>(b)</w:t>
      </w:r>
      <w:r w:rsidRPr="00E92EBE">
        <w:tab/>
        <w:t>in a criminal case—documents in the primary court, arranged in the following order:</w:t>
      </w:r>
    </w:p>
    <w:p w:rsidR="009857ED" w:rsidRPr="00E92EBE" w:rsidRDefault="009857ED" w:rsidP="009857ED">
      <w:pPr>
        <w:pStyle w:val="paragraphsub"/>
      </w:pPr>
      <w:r w:rsidRPr="00E92EBE">
        <w:tab/>
        <w:t>(</w:t>
      </w:r>
      <w:proofErr w:type="spellStart"/>
      <w:r w:rsidRPr="00E92EBE">
        <w:t>i</w:t>
      </w:r>
      <w:proofErr w:type="spellEnd"/>
      <w:r w:rsidRPr="00E92EBE">
        <w:t>)</w:t>
      </w:r>
      <w:r w:rsidRPr="00E92EBE">
        <w:tab/>
        <w:t>indictment;</w:t>
      </w:r>
    </w:p>
    <w:p w:rsidR="009857ED" w:rsidRPr="00E92EBE" w:rsidRDefault="009857ED" w:rsidP="009857ED">
      <w:pPr>
        <w:pStyle w:val="paragraphsub"/>
      </w:pPr>
      <w:r w:rsidRPr="00E92EBE">
        <w:tab/>
        <w:t>(ii)</w:t>
      </w:r>
      <w:r w:rsidRPr="00E92EBE">
        <w:tab/>
        <w:t>transcript of entry of plea of guilty, or summing up or charge;</w:t>
      </w:r>
    </w:p>
    <w:p w:rsidR="009857ED" w:rsidRPr="00E92EBE" w:rsidRDefault="009857ED" w:rsidP="009857ED">
      <w:pPr>
        <w:pStyle w:val="paragraphsub"/>
      </w:pPr>
      <w:r w:rsidRPr="00E92EBE">
        <w:tab/>
        <w:t>(iii)</w:t>
      </w:r>
      <w:r w:rsidRPr="00E92EBE">
        <w:tab/>
        <w:t>transcript of entry of verdict;</w:t>
      </w:r>
    </w:p>
    <w:p w:rsidR="009857ED" w:rsidRPr="00E92EBE" w:rsidRDefault="009857ED" w:rsidP="009857ED">
      <w:pPr>
        <w:pStyle w:val="paragraphsub"/>
      </w:pPr>
      <w:r w:rsidRPr="00E92EBE">
        <w:tab/>
        <w:t>(iv)</w:t>
      </w:r>
      <w:r w:rsidRPr="00E92EBE">
        <w:tab/>
        <w:t>Judge’s remarks on sentencing;</w:t>
      </w:r>
    </w:p>
    <w:p w:rsidR="009857ED" w:rsidRPr="00E92EBE" w:rsidRDefault="009857ED" w:rsidP="009857ED">
      <w:pPr>
        <w:pStyle w:val="paragraph"/>
      </w:pPr>
      <w:r w:rsidRPr="00E92EBE">
        <w:tab/>
        <w:t>(c)</w:t>
      </w:r>
      <w:r w:rsidRPr="00E92EBE">
        <w:tab/>
        <w:t>documents in the court below, arranged in the following order:</w:t>
      </w:r>
    </w:p>
    <w:p w:rsidR="009857ED" w:rsidRPr="00E92EBE" w:rsidRDefault="009857ED" w:rsidP="009857ED">
      <w:pPr>
        <w:pStyle w:val="paragraphsub"/>
      </w:pPr>
      <w:r w:rsidRPr="00E92EBE">
        <w:tab/>
        <w:t>(</w:t>
      </w:r>
      <w:proofErr w:type="spellStart"/>
      <w:r w:rsidRPr="00E92EBE">
        <w:t>i</w:t>
      </w:r>
      <w:proofErr w:type="spellEnd"/>
      <w:r w:rsidRPr="00E92EBE">
        <w:t>)</w:t>
      </w:r>
      <w:r w:rsidRPr="00E92EBE">
        <w:tab/>
        <w:t>notice of appeal or application for leave to appeal;</w:t>
      </w:r>
    </w:p>
    <w:p w:rsidR="009857ED" w:rsidRPr="00E92EBE" w:rsidRDefault="009857ED" w:rsidP="009857ED">
      <w:pPr>
        <w:pStyle w:val="paragraphsub"/>
      </w:pPr>
      <w:r w:rsidRPr="00E92EBE">
        <w:tab/>
        <w:t>(ii)</w:t>
      </w:r>
      <w:r w:rsidRPr="00E92EBE">
        <w:tab/>
        <w:t>reasons;</w:t>
      </w:r>
    </w:p>
    <w:p w:rsidR="009857ED" w:rsidRPr="00E92EBE" w:rsidRDefault="009857ED" w:rsidP="009857ED">
      <w:pPr>
        <w:pStyle w:val="paragraphsub"/>
      </w:pPr>
      <w:r w:rsidRPr="00E92EBE">
        <w:tab/>
        <w:t>(iii)</w:t>
      </w:r>
      <w:r w:rsidRPr="00E92EBE">
        <w:tab/>
        <w:t>sealed order or judgment;</w:t>
      </w:r>
    </w:p>
    <w:p w:rsidR="009857ED" w:rsidRPr="00E92EBE" w:rsidRDefault="009857ED" w:rsidP="009857ED">
      <w:pPr>
        <w:pStyle w:val="paragraphsub"/>
      </w:pPr>
      <w:r w:rsidRPr="00E92EBE">
        <w:tab/>
        <w:t>(iv)</w:t>
      </w:r>
      <w:r w:rsidRPr="00E92EBE">
        <w:tab/>
        <w:t>the index to the appeal book or documents before the court below;</w:t>
      </w:r>
    </w:p>
    <w:p w:rsidR="009857ED" w:rsidRPr="00E92EBE" w:rsidRDefault="009857ED" w:rsidP="009857ED">
      <w:pPr>
        <w:pStyle w:val="paragraph"/>
      </w:pPr>
      <w:r w:rsidRPr="00E92EBE">
        <w:tab/>
        <w:t>(d)</w:t>
      </w:r>
      <w:r w:rsidRPr="00E92EBE">
        <w:tab/>
        <w:t>documents in this Court, arranged in the following order:</w:t>
      </w:r>
    </w:p>
    <w:p w:rsidR="009857ED" w:rsidRPr="00E92EBE" w:rsidRDefault="009857ED" w:rsidP="009857ED">
      <w:pPr>
        <w:pStyle w:val="paragraphsub"/>
      </w:pPr>
      <w:r w:rsidRPr="00E92EBE">
        <w:tab/>
        <w:t>(</w:t>
      </w:r>
      <w:proofErr w:type="spellStart"/>
      <w:r w:rsidRPr="00E92EBE">
        <w:t>i</w:t>
      </w:r>
      <w:proofErr w:type="spellEnd"/>
      <w:r w:rsidRPr="00E92EBE">
        <w:t>)</w:t>
      </w:r>
      <w:r w:rsidRPr="00E92EBE">
        <w:tab/>
        <w:t>the order granting leave or special leave to appeal or referring the application to an enlarged Court;</w:t>
      </w:r>
    </w:p>
    <w:p w:rsidR="009857ED" w:rsidRPr="00E92EBE" w:rsidRDefault="009857ED" w:rsidP="009857ED">
      <w:pPr>
        <w:pStyle w:val="paragraphsub"/>
      </w:pPr>
      <w:r w:rsidRPr="00E92EBE">
        <w:tab/>
        <w:t>(ii)</w:t>
      </w:r>
      <w:r w:rsidRPr="00E92EBE">
        <w:tab/>
        <w:t>the notice of appeal;</w:t>
      </w:r>
    </w:p>
    <w:p w:rsidR="009857ED" w:rsidRPr="00E92EBE" w:rsidRDefault="009857ED" w:rsidP="009857ED">
      <w:pPr>
        <w:pStyle w:val="paragraphsub"/>
      </w:pPr>
      <w:r w:rsidRPr="00E92EBE">
        <w:tab/>
        <w:t>(iii)</w:t>
      </w:r>
      <w:r w:rsidRPr="00E92EBE">
        <w:tab/>
        <w:t>any notice of cross</w:t>
      </w:r>
      <w:r w:rsidR="00E92EBE">
        <w:noBreakHyphen/>
      </w:r>
      <w:r w:rsidRPr="00E92EBE">
        <w:t>appeal filed in accordance with rule</w:t>
      </w:r>
      <w:r w:rsidR="00E92EBE" w:rsidRPr="00E92EBE">
        <w:t> </w:t>
      </w:r>
      <w:r w:rsidRPr="00E92EBE">
        <w:t>42.08</w:t>
      </w:r>
      <w:r w:rsidR="0040501B" w:rsidRPr="00E92EBE">
        <w:t>;</w:t>
      </w:r>
    </w:p>
    <w:p w:rsidR="009857ED" w:rsidRPr="00E92EBE" w:rsidRDefault="009857ED" w:rsidP="009857ED">
      <w:pPr>
        <w:pStyle w:val="paragraphsub"/>
      </w:pPr>
      <w:r w:rsidRPr="00E92EBE">
        <w:tab/>
        <w:t>(iv)</w:t>
      </w:r>
      <w:r w:rsidRPr="00E92EBE">
        <w:tab/>
        <w:t>any submitting appearance filed by a respondent;</w:t>
      </w:r>
    </w:p>
    <w:p w:rsidR="009857ED" w:rsidRPr="00E92EBE" w:rsidRDefault="009857ED" w:rsidP="009857ED">
      <w:pPr>
        <w:pStyle w:val="paragraph"/>
      </w:pPr>
      <w:r w:rsidRPr="00E92EBE">
        <w:tab/>
        <w:t>(e)</w:t>
      </w:r>
      <w:r w:rsidRPr="00E92EBE">
        <w:tab/>
        <w:t>any other document directed by the Registrar to be included in the core appeal book.</w:t>
      </w:r>
    </w:p>
    <w:p w:rsidR="009857ED" w:rsidRPr="00E92EBE" w:rsidRDefault="00A72469" w:rsidP="009857ED">
      <w:pPr>
        <w:pStyle w:val="subsection"/>
      </w:pPr>
      <w:r w:rsidRPr="00E92EBE">
        <w:t>42.13.3</w:t>
      </w:r>
      <w:r w:rsidR="009857ED" w:rsidRPr="00E92EBE">
        <w:tab/>
      </w:r>
      <w:r w:rsidR="009857ED" w:rsidRPr="00E92EBE">
        <w:tab/>
        <w:t xml:space="preserve">The </w:t>
      </w:r>
      <w:r w:rsidRPr="00E92EBE">
        <w:t xml:space="preserve">core </w:t>
      </w:r>
      <w:r w:rsidR="009857ED" w:rsidRPr="00E92EBE">
        <w:t xml:space="preserve">appeal book </w:t>
      </w:r>
      <w:r w:rsidR="00FF6CCF" w:rsidRPr="00E92EBE">
        <w:t xml:space="preserve">must </w:t>
      </w:r>
      <w:r w:rsidR="009857ED" w:rsidRPr="00E92EBE">
        <w:t xml:space="preserve">be printed or reproduced by a process </w:t>
      </w:r>
      <w:r w:rsidR="00FF6CCF" w:rsidRPr="00E92EBE">
        <w:t xml:space="preserve">that </w:t>
      </w:r>
      <w:r w:rsidR="009857ED" w:rsidRPr="00E92EBE">
        <w:t>gives uniform copies of pages in a clear and legible type.</w:t>
      </w:r>
    </w:p>
    <w:p w:rsidR="009857ED" w:rsidRPr="00E92EBE" w:rsidRDefault="00A72469" w:rsidP="009857ED">
      <w:pPr>
        <w:pStyle w:val="subsection"/>
      </w:pPr>
      <w:r w:rsidRPr="00E92EBE">
        <w:t>42.13.4</w:t>
      </w:r>
      <w:r w:rsidR="009857ED" w:rsidRPr="00E92EBE">
        <w:tab/>
      </w:r>
      <w:r w:rsidR="009857ED" w:rsidRPr="00E92EBE">
        <w:tab/>
        <w:t xml:space="preserve">The pages of the </w:t>
      </w:r>
      <w:r w:rsidRPr="00E92EBE">
        <w:t xml:space="preserve">core </w:t>
      </w:r>
      <w:r w:rsidR="009857ED" w:rsidRPr="00E92EBE">
        <w:t xml:space="preserve">appeal book </w:t>
      </w:r>
      <w:r w:rsidR="00FF6CCF" w:rsidRPr="00E92EBE">
        <w:t xml:space="preserve">must </w:t>
      </w:r>
      <w:r w:rsidR="009857ED" w:rsidRPr="00E92EBE">
        <w:t>be numbered consecutively and printed on both sides of the sheet.</w:t>
      </w:r>
    </w:p>
    <w:p w:rsidR="009857ED" w:rsidRPr="00E92EBE" w:rsidRDefault="00A72469" w:rsidP="009857ED">
      <w:pPr>
        <w:pStyle w:val="subsection"/>
      </w:pPr>
      <w:r w:rsidRPr="00E92EBE">
        <w:t>42.13.5</w:t>
      </w:r>
      <w:r w:rsidR="009857ED" w:rsidRPr="00E92EBE">
        <w:tab/>
      </w:r>
      <w:r w:rsidR="009857ED" w:rsidRPr="00E92EBE">
        <w:tab/>
        <w:t xml:space="preserve">The pages of the </w:t>
      </w:r>
      <w:r w:rsidRPr="00E92EBE">
        <w:t xml:space="preserve">core </w:t>
      </w:r>
      <w:r w:rsidR="009857ED" w:rsidRPr="00E92EBE">
        <w:t xml:space="preserve">appeal book </w:t>
      </w:r>
      <w:r w:rsidR="00FF6CCF" w:rsidRPr="00E92EBE">
        <w:t xml:space="preserve">must </w:t>
      </w:r>
      <w:r w:rsidR="009857ED" w:rsidRPr="00E92EBE">
        <w:t xml:space="preserve">be international size A4 and </w:t>
      </w:r>
      <w:r w:rsidR="00A00914" w:rsidRPr="00E92EBE">
        <w:t xml:space="preserve">must </w:t>
      </w:r>
      <w:r w:rsidR="009857ED" w:rsidRPr="00E92EBE">
        <w:t>be bound in separate volumes of not more than 500 pages (</w:t>
      </w:r>
      <w:r w:rsidRPr="00E92EBE">
        <w:t xml:space="preserve">that </w:t>
      </w:r>
      <w:r w:rsidR="009857ED" w:rsidRPr="00E92EBE">
        <w:t>is 250 sheets).</w:t>
      </w:r>
    </w:p>
    <w:p w:rsidR="009857ED" w:rsidRPr="00E92EBE" w:rsidRDefault="00A72469" w:rsidP="009857ED">
      <w:pPr>
        <w:pStyle w:val="subsection"/>
      </w:pPr>
      <w:r w:rsidRPr="00E92EBE">
        <w:t>42.13.6</w:t>
      </w:r>
      <w:r w:rsidR="009857ED" w:rsidRPr="00E92EBE">
        <w:tab/>
      </w:r>
      <w:r w:rsidR="009857ED" w:rsidRPr="00E92EBE">
        <w:tab/>
      </w:r>
      <w:r w:rsidRPr="00E92EBE">
        <w:t xml:space="preserve">Each volume of the core </w:t>
      </w:r>
      <w:r w:rsidR="009857ED" w:rsidRPr="00E92EBE">
        <w:t xml:space="preserve">appeal book </w:t>
      </w:r>
      <w:r w:rsidR="00FF6CCF" w:rsidRPr="00E92EBE">
        <w:t xml:space="preserve">must </w:t>
      </w:r>
      <w:r w:rsidRPr="00E92EBE">
        <w:t>include:</w:t>
      </w:r>
    </w:p>
    <w:p w:rsidR="00A72469" w:rsidRPr="00E92EBE" w:rsidRDefault="009857ED" w:rsidP="009857ED">
      <w:pPr>
        <w:pStyle w:val="paragraph"/>
      </w:pPr>
      <w:r w:rsidRPr="00E92EBE">
        <w:lastRenderedPageBreak/>
        <w:tab/>
        <w:t>(a)</w:t>
      </w:r>
      <w:r w:rsidRPr="00E92EBE">
        <w:tab/>
      </w:r>
      <w:r w:rsidR="00A72469" w:rsidRPr="00E92EBE">
        <w:t xml:space="preserve">a </w:t>
      </w:r>
      <w:r w:rsidRPr="00E92EBE">
        <w:t xml:space="preserve">title page </w:t>
      </w:r>
      <w:r w:rsidR="00A72469" w:rsidRPr="00E92EBE">
        <w:t>setting out the following:</w:t>
      </w:r>
    </w:p>
    <w:p w:rsidR="00A72469" w:rsidRPr="00E92EBE" w:rsidRDefault="00A72469" w:rsidP="00A72469">
      <w:pPr>
        <w:pStyle w:val="paragraphsub"/>
      </w:pPr>
      <w:r w:rsidRPr="00E92EBE">
        <w:tab/>
        <w:t>(</w:t>
      </w:r>
      <w:proofErr w:type="spellStart"/>
      <w:r w:rsidRPr="00E92EBE">
        <w:t>i</w:t>
      </w:r>
      <w:proofErr w:type="spellEnd"/>
      <w:r w:rsidRPr="00E92EBE">
        <w:t>)</w:t>
      </w:r>
      <w:r w:rsidRPr="00E92EBE">
        <w:tab/>
        <w:t xml:space="preserve">the full and correct title of the proceedings, including the title </w:t>
      </w:r>
      <w:r w:rsidR="009857ED" w:rsidRPr="00E92EBE">
        <w:t xml:space="preserve">of </w:t>
      </w:r>
      <w:r w:rsidRPr="00E92EBE">
        <w:t>the court below;</w:t>
      </w:r>
    </w:p>
    <w:p w:rsidR="00A72469" w:rsidRPr="00E92EBE" w:rsidRDefault="00A72469" w:rsidP="00A72469">
      <w:pPr>
        <w:pStyle w:val="paragraphsub"/>
      </w:pPr>
      <w:r w:rsidRPr="00E92EBE">
        <w:tab/>
        <w:t>(ii)</w:t>
      </w:r>
      <w:r w:rsidRPr="00E92EBE">
        <w:tab/>
      </w:r>
      <w:r w:rsidR="009857ED" w:rsidRPr="00E92EBE">
        <w:t>the volume number</w:t>
      </w:r>
      <w:r w:rsidRPr="00E92EBE">
        <w:t>;</w:t>
      </w:r>
    </w:p>
    <w:p w:rsidR="00A72469" w:rsidRPr="00E92EBE" w:rsidRDefault="00A72469" w:rsidP="00A72469">
      <w:pPr>
        <w:pStyle w:val="paragraphsub"/>
      </w:pPr>
      <w:r w:rsidRPr="00E92EBE">
        <w:tab/>
        <w:t>(iii)</w:t>
      </w:r>
      <w:r w:rsidRPr="00E92EBE">
        <w:tab/>
        <w:t>the names of the solicitors for each party;</w:t>
      </w:r>
    </w:p>
    <w:p w:rsidR="00A72469" w:rsidRPr="00E92EBE" w:rsidRDefault="00A72469" w:rsidP="00A72469">
      <w:pPr>
        <w:pStyle w:val="paragraphsub"/>
      </w:pPr>
      <w:r w:rsidRPr="00E92EBE">
        <w:tab/>
        <w:t>(iv)</w:t>
      </w:r>
      <w:r w:rsidRPr="00E92EBE">
        <w:tab/>
        <w:t>the address for service of each party;</w:t>
      </w:r>
    </w:p>
    <w:p w:rsidR="00A72469" w:rsidRPr="00E92EBE" w:rsidRDefault="002C57F6" w:rsidP="00A72469">
      <w:pPr>
        <w:pStyle w:val="paragraphsub"/>
      </w:pPr>
      <w:r w:rsidRPr="00E92EBE">
        <w:tab/>
        <w:t>(v)</w:t>
      </w:r>
      <w:r w:rsidRPr="00E92EBE">
        <w:tab/>
        <w:t xml:space="preserve">the telephone number </w:t>
      </w:r>
      <w:r w:rsidR="00A72469" w:rsidRPr="00E92EBE">
        <w:t>of each party;</w:t>
      </w:r>
    </w:p>
    <w:p w:rsidR="002C57F6" w:rsidRPr="00E92EBE" w:rsidRDefault="002C57F6" w:rsidP="00A72469">
      <w:pPr>
        <w:pStyle w:val="paragraphsub"/>
      </w:pPr>
      <w:r w:rsidRPr="00E92EBE">
        <w:tab/>
        <w:t>(vi)</w:t>
      </w:r>
      <w:r w:rsidRPr="00E92EBE">
        <w:tab/>
        <w:t>the fax number or email address of each party;</w:t>
      </w:r>
    </w:p>
    <w:p w:rsidR="009857ED" w:rsidRPr="00E92EBE" w:rsidRDefault="00A72469" w:rsidP="00A72469">
      <w:pPr>
        <w:pStyle w:val="paragraphsub"/>
      </w:pPr>
      <w:r w:rsidRPr="00E92EBE">
        <w:tab/>
        <w:t>(vi</w:t>
      </w:r>
      <w:r w:rsidR="002C57F6" w:rsidRPr="00E92EBE">
        <w:t>i</w:t>
      </w:r>
      <w:r w:rsidRPr="00E92EBE">
        <w:t>)</w:t>
      </w:r>
      <w:r w:rsidRPr="00E92EBE">
        <w:tab/>
        <w:t xml:space="preserve">the reference number </w:t>
      </w:r>
      <w:r w:rsidR="002C57F6" w:rsidRPr="00E92EBE">
        <w:t xml:space="preserve">(if any) </w:t>
      </w:r>
      <w:r w:rsidRPr="00E92EBE">
        <w:t>of each party</w:t>
      </w:r>
      <w:r w:rsidR="009857ED" w:rsidRPr="00E92EBE">
        <w:t>; and</w:t>
      </w:r>
    </w:p>
    <w:p w:rsidR="00A72469" w:rsidRPr="00E92EBE" w:rsidRDefault="009857ED" w:rsidP="009857ED">
      <w:pPr>
        <w:pStyle w:val="paragraph"/>
      </w:pPr>
      <w:r w:rsidRPr="00E92EBE">
        <w:tab/>
        <w:t>(b)</w:t>
      </w:r>
      <w:r w:rsidRPr="00E92EBE">
        <w:tab/>
      </w:r>
      <w:r w:rsidR="00A72469" w:rsidRPr="00E92EBE">
        <w:t>after the title page, an index consisting of a complete list of documents included in the core appeal book stating:</w:t>
      </w:r>
    </w:p>
    <w:p w:rsidR="00A72469" w:rsidRPr="00E92EBE" w:rsidRDefault="00A72469" w:rsidP="00A72469">
      <w:pPr>
        <w:pStyle w:val="paragraphsub"/>
      </w:pPr>
      <w:r w:rsidRPr="00E92EBE">
        <w:tab/>
        <w:t>(</w:t>
      </w:r>
      <w:proofErr w:type="spellStart"/>
      <w:r w:rsidRPr="00E92EBE">
        <w:t>i</w:t>
      </w:r>
      <w:proofErr w:type="spellEnd"/>
      <w:r w:rsidRPr="00E92EBE">
        <w:t>)</w:t>
      </w:r>
      <w:r w:rsidRPr="00E92EBE">
        <w:tab/>
        <w:t xml:space="preserve">the page of the book on which </w:t>
      </w:r>
      <w:r w:rsidR="00DB34C1" w:rsidRPr="00E92EBE">
        <w:t xml:space="preserve">each </w:t>
      </w:r>
      <w:r w:rsidRPr="00E92EBE">
        <w:t>document starts; and</w:t>
      </w:r>
    </w:p>
    <w:p w:rsidR="009857ED" w:rsidRPr="00E92EBE" w:rsidRDefault="00A72469" w:rsidP="00A72469">
      <w:pPr>
        <w:pStyle w:val="paragraphsub"/>
      </w:pPr>
      <w:r w:rsidRPr="00E92EBE">
        <w:tab/>
        <w:t>(ii)</w:t>
      </w:r>
      <w:r w:rsidRPr="00E92EBE">
        <w:tab/>
        <w:t>if there are 2 or more volumes, subheadings marking the appropriate volume numbers.</w:t>
      </w:r>
    </w:p>
    <w:p w:rsidR="009857ED" w:rsidRPr="00E92EBE" w:rsidRDefault="00A72469" w:rsidP="009857ED">
      <w:pPr>
        <w:pStyle w:val="subsection"/>
      </w:pPr>
      <w:r w:rsidRPr="00E92EBE">
        <w:t>42.13.7</w:t>
      </w:r>
      <w:r w:rsidR="009857ED" w:rsidRPr="00E92EBE">
        <w:tab/>
      </w:r>
      <w:r w:rsidR="009857ED" w:rsidRPr="00E92EBE">
        <w:tab/>
        <w:t xml:space="preserve">The contents of the </w:t>
      </w:r>
      <w:r w:rsidRPr="00E92EBE">
        <w:t xml:space="preserve">core </w:t>
      </w:r>
      <w:r w:rsidR="009857ED" w:rsidRPr="00E92EBE">
        <w:t xml:space="preserve">appeal book </w:t>
      </w:r>
      <w:r w:rsidR="00FF6CCF" w:rsidRPr="00E92EBE">
        <w:t xml:space="preserve">must </w:t>
      </w:r>
      <w:r w:rsidR="009857ED" w:rsidRPr="00E92EBE">
        <w:t>be printed with a 2.5</w:t>
      </w:r>
      <w:r w:rsidR="004863A5" w:rsidRPr="00E92EBE">
        <w:t xml:space="preserve"> </w:t>
      </w:r>
      <w:r w:rsidR="009857ED" w:rsidRPr="00E92EBE">
        <w:t>cm margin on each side of each page and every tenth line numbered in the left margin.</w:t>
      </w:r>
    </w:p>
    <w:p w:rsidR="009857ED" w:rsidRPr="00E92EBE" w:rsidRDefault="00A72469" w:rsidP="009857ED">
      <w:pPr>
        <w:pStyle w:val="subsection"/>
      </w:pPr>
      <w:r w:rsidRPr="00E92EBE">
        <w:t>42.13.8</w:t>
      </w:r>
      <w:r w:rsidR="009857ED" w:rsidRPr="00E92EBE">
        <w:tab/>
      </w:r>
      <w:r w:rsidR="009857ED" w:rsidRPr="00E92EBE">
        <w:tab/>
        <w:t xml:space="preserve">The </w:t>
      </w:r>
      <w:r w:rsidRPr="00E92EBE">
        <w:t xml:space="preserve">core </w:t>
      </w:r>
      <w:r w:rsidR="009857ED" w:rsidRPr="00E92EBE">
        <w:t xml:space="preserve">appeal book </w:t>
      </w:r>
      <w:r w:rsidR="00C6061B" w:rsidRPr="00E92EBE">
        <w:t xml:space="preserve">must </w:t>
      </w:r>
      <w:r w:rsidR="009857ED" w:rsidRPr="00E92EBE">
        <w:t xml:space="preserve">be bound by means of </w:t>
      </w:r>
      <w:r w:rsidR="00C6061B" w:rsidRPr="00E92EBE">
        <w:t xml:space="preserve">plastic comb </w:t>
      </w:r>
      <w:r w:rsidR="009857ED" w:rsidRPr="00E92EBE">
        <w:t>binding.</w:t>
      </w:r>
    </w:p>
    <w:p w:rsidR="009857ED" w:rsidRPr="00E92EBE" w:rsidRDefault="00C6061B" w:rsidP="009857ED">
      <w:pPr>
        <w:pStyle w:val="subsection"/>
      </w:pPr>
      <w:r w:rsidRPr="00E92EBE">
        <w:t>42.13.9</w:t>
      </w:r>
      <w:r w:rsidR="009857ED" w:rsidRPr="00E92EBE">
        <w:tab/>
      </w:r>
      <w:r w:rsidR="009857ED" w:rsidRPr="00E92EBE">
        <w:tab/>
        <w:t xml:space="preserve">The </w:t>
      </w:r>
      <w:r w:rsidR="00D175EB" w:rsidRPr="00E92EBE">
        <w:t xml:space="preserve">core </w:t>
      </w:r>
      <w:r w:rsidR="009857ED" w:rsidRPr="00E92EBE">
        <w:t xml:space="preserve">appeal book </w:t>
      </w:r>
      <w:r w:rsidR="00FF6CCF" w:rsidRPr="00E92EBE">
        <w:t xml:space="preserve">must </w:t>
      </w:r>
      <w:r w:rsidR="009857ED" w:rsidRPr="00E92EBE">
        <w:t>be prepared and produced in a manner satisfactory to the Registrar.</w:t>
      </w:r>
    </w:p>
    <w:p w:rsidR="009857ED" w:rsidRPr="00E92EBE" w:rsidRDefault="00D175EB" w:rsidP="009857ED">
      <w:pPr>
        <w:pStyle w:val="subsection"/>
      </w:pPr>
      <w:r w:rsidRPr="00E92EBE">
        <w:t>42.13.10</w:t>
      </w:r>
      <w:r w:rsidR="009857ED" w:rsidRPr="00E92EBE">
        <w:tab/>
      </w:r>
      <w:r w:rsidR="009857ED" w:rsidRPr="00E92EBE">
        <w:tab/>
        <w:t>Unless a Justice or the Registrar otherwise orders or directs, the appellant must, within</w:t>
      </w:r>
      <w:r w:rsidR="004863A5" w:rsidRPr="00E92EBE">
        <w:t xml:space="preserve"> </w:t>
      </w:r>
      <w:r w:rsidRPr="00E92EBE">
        <w:t>21</w:t>
      </w:r>
      <w:r w:rsidR="009857ED" w:rsidRPr="00E92EBE">
        <w:t xml:space="preserve"> days after </w:t>
      </w:r>
      <w:r w:rsidRPr="00E92EBE">
        <w:t>filing the notice of appeal</w:t>
      </w:r>
      <w:r w:rsidR="009857ED" w:rsidRPr="00E92EBE">
        <w:t>:</w:t>
      </w:r>
    </w:p>
    <w:p w:rsidR="009857ED" w:rsidRPr="00E92EBE" w:rsidRDefault="00D175EB" w:rsidP="009857ED">
      <w:pPr>
        <w:pStyle w:val="paragraph"/>
      </w:pPr>
      <w:r w:rsidRPr="00E92EBE">
        <w:tab/>
        <w:t>(a)</w:t>
      </w:r>
      <w:r w:rsidRPr="00E92EBE">
        <w:tab/>
        <w:t>file 10</w:t>
      </w:r>
      <w:r w:rsidR="009857ED" w:rsidRPr="00E92EBE">
        <w:t xml:space="preserve"> </w:t>
      </w:r>
      <w:r w:rsidR="003C4497" w:rsidRPr="00E92EBE">
        <w:t xml:space="preserve">hard </w:t>
      </w:r>
      <w:r w:rsidR="009857ED" w:rsidRPr="00E92EBE">
        <w:t xml:space="preserve">copies </w:t>
      </w:r>
      <w:r w:rsidRPr="00E92EBE">
        <w:t xml:space="preserve">and </w:t>
      </w:r>
      <w:r w:rsidR="00E919C7" w:rsidRPr="00E92EBE">
        <w:t xml:space="preserve">an </w:t>
      </w:r>
      <w:r w:rsidRPr="00E92EBE">
        <w:t>electronic copy of the core appeal book</w:t>
      </w:r>
      <w:r w:rsidR="009857ED" w:rsidRPr="00E92EBE">
        <w:t>; and</w:t>
      </w:r>
    </w:p>
    <w:p w:rsidR="009857ED" w:rsidRPr="00E92EBE" w:rsidRDefault="009857ED" w:rsidP="009857ED">
      <w:pPr>
        <w:pStyle w:val="paragraph"/>
      </w:pPr>
      <w:r w:rsidRPr="00E92EBE">
        <w:tab/>
        <w:t>(b)</w:t>
      </w:r>
      <w:r w:rsidRPr="00E92EBE">
        <w:tab/>
        <w:t>serve 3</w:t>
      </w:r>
      <w:r w:rsidR="004863A5" w:rsidRPr="00E92EBE">
        <w:t xml:space="preserve"> </w:t>
      </w:r>
      <w:r w:rsidR="003C4497" w:rsidRPr="00E92EBE">
        <w:t xml:space="preserve">hard </w:t>
      </w:r>
      <w:r w:rsidRPr="00E92EBE">
        <w:t xml:space="preserve">copies </w:t>
      </w:r>
      <w:r w:rsidR="00D175EB" w:rsidRPr="00E92EBE">
        <w:t xml:space="preserve">and </w:t>
      </w:r>
      <w:r w:rsidR="00E919C7" w:rsidRPr="00E92EBE">
        <w:t xml:space="preserve">an </w:t>
      </w:r>
      <w:r w:rsidR="00D175EB" w:rsidRPr="00E92EBE">
        <w:t xml:space="preserve">electronic copy </w:t>
      </w:r>
      <w:r w:rsidRPr="00E92EBE">
        <w:t xml:space="preserve">of the </w:t>
      </w:r>
      <w:r w:rsidR="00D175EB" w:rsidRPr="00E92EBE">
        <w:t xml:space="preserve">core </w:t>
      </w:r>
      <w:r w:rsidRPr="00E92EBE">
        <w:t>appeal book on each respondent who has filed a notice of appearance.</w:t>
      </w:r>
    </w:p>
    <w:p w:rsidR="006A4AC2" w:rsidRPr="00E92EBE" w:rsidRDefault="00510631" w:rsidP="006A4AC2">
      <w:pPr>
        <w:pStyle w:val="ItemHead"/>
      </w:pPr>
      <w:r w:rsidRPr="00E92EBE">
        <w:t>21</w:t>
      </w:r>
      <w:r w:rsidR="006A4AC2" w:rsidRPr="00E92EBE">
        <w:t xml:space="preserve">  Rule</w:t>
      </w:r>
      <w:r w:rsidR="00E92EBE" w:rsidRPr="00E92EBE">
        <w:t> </w:t>
      </w:r>
      <w:r w:rsidR="006A4AC2" w:rsidRPr="00E92EBE">
        <w:t xml:space="preserve">44.01.2 (definition of </w:t>
      </w:r>
      <w:r w:rsidR="006A4AC2" w:rsidRPr="00E92EBE">
        <w:rPr>
          <w:i/>
        </w:rPr>
        <w:t>intervener</w:t>
      </w:r>
      <w:r w:rsidR="006A4AC2" w:rsidRPr="00E92EBE">
        <w:t>)</w:t>
      </w:r>
    </w:p>
    <w:p w:rsidR="006A4AC2" w:rsidRPr="00E92EBE" w:rsidRDefault="006A4AC2" w:rsidP="006A4AC2">
      <w:pPr>
        <w:pStyle w:val="Item"/>
      </w:pPr>
      <w:r w:rsidRPr="00E92EBE">
        <w:t>Repeal the definition.</w:t>
      </w:r>
    </w:p>
    <w:p w:rsidR="007302E9" w:rsidRPr="00E92EBE" w:rsidRDefault="00510631" w:rsidP="007302E9">
      <w:pPr>
        <w:pStyle w:val="ItemHead"/>
      </w:pPr>
      <w:r w:rsidRPr="00E92EBE">
        <w:t>22</w:t>
      </w:r>
      <w:r w:rsidR="007302E9" w:rsidRPr="00E92EBE">
        <w:t xml:space="preserve">  Rule</w:t>
      </w:r>
      <w:r w:rsidR="00E92EBE" w:rsidRPr="00E92EBE">
        <w:t> </w:t>
      </w:r>
      <w:r w:rsidR="007302E9" w:rsidRPr="00E92EBE">
        <w:t>44.02 (heading)</w:t>
      </w:r>
    </w:p>
    <w:p w:rsidR="007302E9" w:rsidRPr="00E92EBE" w:rsidRDefault="007302E9" w:rsidP="007302E9">
      <w:pPr>
        <w:pStyle w:val="Item"/>
      </w:pPr>
      <w:r w:rsidRPr="00E92EBE">
        <w:t>Repeal the heading, substitute:</w:t>
      </w:r>
    </w:p>
    <w:p w:rsidR="007302E9" w:rsidRPr="00E92EBE" w:rsidRDefault="007302E9" w:rsidP="007302E9">
      <w:pPr>
        <w:pStyle w:val="ActHead5"/>
      </w:pPr>
      <w:bookmarkStart w:id="13" w:name="_Toc494181301"/>
      <w:r w:rsidRPr="00E92EBE">
        <w:rPr>
          <w:rStyle w:val="CharSectno"/>
        </w:rPr>
        <w:t>44.02</w:t>
      </w:r>
      <w:r w:rsidRPr="00E92EBE">
        <w:t xml:space="preserve">  Written submissions and further material—appellant</w:t>
      </w:r>
      <w:bookmarkEnd w:id="13"/>
    </w:p>
    <w:p w:rsidR="007302E9" w:rsidRPr="00E92EBE" w:rsidRDefault="00510631" w:rsidP="007302E9">
      <w:pPr>
        <w:pStyle w:val="ItemHead"/>
      </w:pPr>
      <w:r w:rsidRPr="00E92EBE">
        <w:t>23</w:t>
      </w:r>
      <w:r w:rsidR="007302E9" w:rsidRPr="00E92EBE">
        <w:t xml:space="preserve">  Rule</w:t>
      </w:r>
      <w:r w:rsidR="00E92EBE" w:rsidRPr="00E92EBE">
        <w:t> </w:t>
      </w:r>
      <w:r w:rsidR="007302E9" w:rsidRPr="00E92EBE">
        <w:t>44.02.1</w:t>
      </w:r>
    </w:p>
    <w:p w:rsidR="007302E9" w:rsidRPr="00E92EBE" w:rsidRDefault="007302E9" w:rsidP="007302E9">
      <w:pPr>
        <w:pStyle w:val="Item"/>
      </w:pPr>
      <w:r w:rsidRPr="00E92EBE">
        <w:t>Omit “35 days”, substitute “49 days”.</w:t>
      </w:r>
    </w:p>
    <w:p w:rsidR="007302E9" w:rsidRPr="00E92EBE" w:rsidRDefault="00510631" w:rsidP="007302E9">
      <w:pPr>
        <w:pStyle w:val="ItemHead"/>
      </w:pPr>
      <w:r w:rsidRPr="00E92EBE">
        <w:t>24</w:t>
      </w:r>
      <w:r w:rsidR="007302E9" w:rsidRPr="00E92EBE">
        <w:t xml:space="preserve">  At the end of rule</w:t>
      </w:r>
      <w:r w:rsidR="00E92EBE" w:rsidRPr="00E92EBE">
        <w:t> </w:t>
      </w:r>
      <w:r w:rsidR="007302E9" w:rsidRPr="00E92EBE">
        <w:t>44.02</w:t>
      </w:r>
    </w:p>
    <w:p w:rsidR="007302E9" w:rsidRPr="00E92EBE" w:rsidRDefault="007302E9" w:rsidP="007302E9">
      <w:pPr>
        <w:pStyle w:val="Item"/>
      </w:pPr>
      <w:r w:rsidRPr="00E92EBE">
        <w:t>Add:</w:t>
      </w:r>
    </w:p>
    <w:p w:rsidR="006D6D39" w:rsidRPr="00E92EBE" w:rsidRDefault="007302E9" w:rsidP="007302E9">
      <w:pPr>
        <w:pStyle w:val="subsection"/>
      </w:pPr>
      <w:r w:rsidRPr="00E92EBE">
        <w:t>44.02.4</w:t>
      </w:r>
      <w:r w:rsidRPr="00E92EBE">
        <w:tab/>
      </w:r>
      <w:r w:rsidRPr="00E92EBE">
        <w:tab/>
        <w:t xml:space="preserve">If the appellant refers in its written submissions to any material before </w:t>
      </w:r>
      <w:r w:rsidR="00A00914" w:rsidRPr="00E92EBE">
        <w:t>the lower court or the primary J</w:t>
      </w:r>
      <w:r w:rsidRPr="00E92EBE">
        <w:t xml:space="preserve">udge or tribunal (including oral </w:t>
      </w:r>
      <w:r w:rsidR="00DB34C1" w:rsidRPr="00E92EBE">
        <w:t xml:space="preserve">and </w:t>
      </w:r>
      <w:r w:rsidRPr="00E92EBE">
        <w:t xml:space="preserve">documentary evidence) </w:t>
      </w:r>
      <w:r w:rsidR="006D6D39" w:rsidRPr="00E92EBE">
        <w:t xml:space="preserve">that is </w:t>
      </w:r>
      <w:r w:rsidRPr="00E92EBE">
        <w:t xml:space="preserve">not reproduced in the core appeal book that counsel intends to refer to in oral </w:t>
      </w:r>
      <w:r w:rsidR="006D6D39" w:rsidRPr="00E92EBE">
        <w:t>submissions, the appellant must:</w:t>
      </w:r>
    </w:p>
    <w:p w:rsidR="006D6D39" w:rsidRPr="00E92EBE" w:rsidRDefault="006D6D39" w:rsidP="006D6D39">
      <w:pPr>
        <w:pStyle w:val="paragraph"/>
      </w:pPr>
      <w:r w:rsidRPr="00E92EBE">
        <w:tab/>
        <w:t>(a)</w:t>
      </w:r>
      <w:r w:rsidRPr="00E92EBE">
        <w:tab/>
      </w:r>
      <w:r w:rsidR="007302E9" w:rsidRPr="00E92EBE">
        <w:t>file</w:t>
      </w:r>
      <w:r w:rsidR="001A6870" w:rsidRPr="00E92EBE">
        <w:t>,</w:t>
      </w:r>
      <w:r w:rsidR="007302E9" w:rsidRPr="00E92EBE">
        <w:t xml:space="preserve"> with its written submissions</w:t>
      </w:r>
      <w:r w:rsidR="001A6870" w:rsidRPr="00E92EBE">
        <w:t>,</w:t>
      </w:r>
      <w:r w:rsidR="007302E9" w:rsidRPr="00E92EBE">
        <w:t xml:space="preserve"> 10 </w:t>
      </w:r>
      <w:r w:rsidR="00F301F2" w:rsidRPr="00E92EBE">
        <w:t xml:space="preserve">hard </w:t>
      </w:r>
      <w:r w:rsidR="007302E9" w:rsidRPr="00E92EBE">
        <w:t xml:space="preserve">copies and </w:t>
      </w:r>
      <w:r w:rsidR="00E919C7" w:rsidRPr="00E92EBE">
        <w:t xml:space="preserve">an </w:t>
      </w:r>
      <w:r w:rsidR="007302E9" w:rsidRPr="00E92EBE">
        <w:t xml:space="preserve">electronic copy </w:t>
      </w:r>
      <w:r w:rsidRPr="00E92EBE">
        <w:t>of an indexed book of the further material; and</w:t>
      </w:r>
    </w:p>
    <w:p w:rsidR="001A6870" w:rsidRPr="00E92EBE" w:rsidRDefault="001A6870" w:rsidP="001A6870">
      <w:pPr>
        <w:pStyle w:val="paragraph"/>
      </w:pPr>
      <w:r w:rsidRPr="00E92EBE">
        <w:lastRenderedPageBreak/>
        <w:tab/>
        <w:t>(b)</w:t>
      </w:r>
      <w:r w:rsidRPr="00E92EBE">
        <w:tab/>
        <w:t>serve, with its written submissions, one hard copy and an electronic copy of the indexed book of the further material on the respondent and any intervener.</w:t>
      </w:r>
    </w:p>
    <w:p w:rsidR="006D6D39" w:rsidRPr="00E92EBE" w:rsidRDefault="00510631" w:rsidP="006D6D39">
      <w:pPr>
        <w:pStyle w:val="ItemHead"/>
      </w:pPr>
      <w:r w:rsidRPr="00E92EBE">
        <w:t>25</w:t>
      </w:r>
      <w:r w:rsidR="006D6D39" w:rsidRPr="00E92EBE">
        <w:t xml:space="preserve">  Rule</w:t>
      </w:r>
      <w:r w:rsidR="00E92EBE" w:rsidRPr="00E92EBE">
        <w:t> </w:t>
      </w:r>
      <w:r w:rsidR="006D6D39" w:rsidRPr="00E92EBE">
        <w:t>44.03 (heading)</w:t>
      </w:r>
    </w:p>
    <w:p w:rsidR="006D6D39" w:rsidRPr="00E92EBE" w:rsidRDefault="006D6D39" w:rsidP="006D6D39">
      <w:pPr>
        <w:pStyle w:val="Item"/>
      </w:pPr>
      <w:r w:rsidRPr="00E92EBE">
        <w:t>Repeal the heading, substitute:</w:t>
      </w:r>
    </w:p>
    <w:p w:rsidR="006D6D39" w:rsidRPr="00E92EBE" w:rsidRDefault="006D6D39" w:rsidP="006D6D39">
      <w:pPr>
        <w:pStyle w:val="ActHead5"/>
      </w:pPr>
      <w:bookmarkStart w:id="14" w:name="_Toc494181302"/>
      <w:r w:rsidRPr="00E92EBE">
        <w:rPr>
          <w:rStyle w:val="CharSectno"/>
        </w:rPr>
        <w:t>44.03</w:t>
      </w:r>
      <w:r w:rsidRPr="00E92EBE">
        <w:t xml:space="preserve">  Written submissions and further material—respondent</w:t>
      </w:r>
      <w:bookmarkEnd w:id="14"/>
    </w:p>
    <w:p w:rsidR="006D6D39" w:rsidRPr="00E92EBE" w:rsidRDefault="00510631" w:rsidP="006D6D39">
      <w:pPr>
        <w:pStyle w:val="ItemHead"/>
      </w:pPr>
      <w:r w:rsidRPr="00E92EBE">
        <w:t>26</w:t>
      </w:r>
      <w:r w:rsidR="006D6D39" w:rsidRPr="00E92EBE">
        <w:t xml:space="preserve">  Rule</w:t>
      </w:r>
      <w:r w:rsidR="00E92EBE" w:rsidRPr="00E92EBE">
        <w:t> </w:t>
      </w:r>
      <w:r w:rsidR="006D6D39" w:rsidRPr="00E92EBE">
        <w:t>44.03.1</w:t>
      </w:r>
    </w:p>
    <w:p w:rsidR="006D6D39" w:rsidRPr="00E92EBE" w:rsidRDefault="006D6D39" w:rsidP="006D6D39">
      <w:pPr>
        <w:pStyle w:val="Item"/>
      </w:pPr>
      <w:r w:rsidRPr="00E92EBE">
        <w:t>Omit “21 days”, substitute “28 days”.</w:t>
      </w:r>
    </w:p>
    <w:p w:rsidR="002B5986" w:rsidRPr="00E92EBE" w:rsidRDefault="00510631" w:rsidP="002B5986">
      <w:pPr>
        <w:pStyle w:val="ItemHead"/>
      </w:pPr>
      <w:r w:rsidRPr="00E92EBE">
        <w:t>27</w:t>
      </w:r>
      <w:r w:rsidR="002B5986" w:rsidRPr="00E92EBE">
        <w:t xml:space="preserve">  At the end of rule</w:t>
      </w:r>
      <w:r w:rsidR="00E92EBE" w:rsidRPr="00E92EBE">
        <w:t> </w:t>
      </w:r>
      <w:r w:rsidR="002B5986" w:rsidRPr="00E92EBE">
        <w:t>44.03</w:t>
      </w:r>
    </w:p>
    <w:p w:rsidR="002B5986" w:rsidRPr="00E92EBE" w:rsidRDefault="002B5986" w:rsidP="002B5986">
      <w:pPr>
        <w:pStyle w:val="Item"/>
      </w:pPr>
      <w:r w:rsidRPr="00E92EBE">
        <w:t>Add:</w:t>
      </w:r>
    </w:p>
    <w:p w:rsidR="002B5986" w:rsidRPr="00E92EBE" w:rsidRDefault="002B5986" w:rsidP="002B5986">
      <w:pPr>
        <w:pStyle w:val="subsection"/>
      </w:pPr>
      <w:r w:rsidRPr="00E92EBE">
        <w:t>44.03.4</w:t>
      </w:r>
      <w:r w:rsidRPr="00E92EBE">
        <w:tab/>
      </w:r>
      <w:r w:rsidRPr="00E92EBE">
        <w:tab/>
        <w:t xml:space="preserve">If the respondent refers in its written submissions to any material before </w:t>
      </w:r>
      <w:r w:rsidR="00FF6CCF" w:rsidRPr="00E92EBE">
        <w:t>the lower court or the primary J</w:t>
      </w:r>
      <w:r w:rsidRPr="00E92EBE">
        <w:t xml:space="preserve">udge or tribunal (including oral </w:t>
      </w:r>
      <w:r w:rsidR="00DB34C1" w:rsidRPr="00E92EBE">
        <w:t xml:space="preserve">and </w:t>
      </w:r>
      <w:r w:rsidRPr="00E92EBE">
        <w:t>documentary evidence) that is not reproduced in the core appeal book or in the appellant’s book of further material that counsel intends to refer to in oral submissions, the respondent must:</w:t>
      </w:r>
    </w:p>
    <w:p w:rsidR="002B5986" w:rsidRPr="00E92EBE" w:rsidRDefault="002B5986" w:rsidP="002B5986">
      <w:pPr>
        <w:pStyle w:val="paragraph"/>
      </w:pPr>
      <w:r w:rsidRPr="00E92EBE">
        <w:tab/>
        <w:t>(a)</w:t>
      </w:r>
      <w:r w:rsidRPr="00E92EBE">
        <w:tab/>
        <w:t>file</w:t>
      </w:r>
      <w:r w:rsidR="001A6870" w:rsidRPr="00E92EBE">
        <w:t>,</w:t>
      </w:r>
      <w:r w:rsidRPr="00E92EBE">
        <w:t xml:space="preserve"> with its written submissions</w:t>
      </w:r>
      <w:r w:rsidR="001A6870" w:rsidRPr="00E92EBE">
        <w:t>,</w:t>
      </w:r>
      <w:r w:rsidRPr="00E92EBE">
        <w:t xml:space="preserve"> 10 </w:t>
      </w:r>
      <w:r w:rsidR="00F301F2" w:rsidRPr="00E92EBE">
        <w:t xml:space="preserve">hard </w:t>
      </w:r>
      <w:r w:rsidRPr="00E92EBE">
        <w:t xml:space="preserve">copies and </w:t>
      </w:r>
      <w:r w:rsidR="00E919C7" w:rsidRPr="00E92EBE">
        <w:t xml:space="preserve">an </w:t>
      </w:r>
      <w:r w:rsidRPr="00E92EBE">
        <w:t xml:space="preserve">electronic copy of an indexed book of the </w:t>
      </w:r>
      <w:r w:rsidR="00A00914" w:rsidRPr="00E92EBE">
        <w:t xml:space="preserve">respondent’s </w:t>
      </w:r>
      <w:r w:rsidRPr="00E92EBE">
        <w:t>further material; and</w:t>
      </w:r>
    </w:p>
    <w:p w:rsidR="002B5986" w:rsidRPr="00E92EBE" w:rsidRDefault="002B5986" w:rsidP="002B5986">
      <w:pPr>
        <w:pStyle w:val="paragraph"/>
      </w:pPr>
      <w:r w:rsidRPr="00E92EBE">
        <w:tab/>
        <w:t>(b)</w:t>
      </w:r>
      <w:r w:rsidRPr="00E92EBE">
        <w:tab/>
        <w:t>serve</w:t>
      </w:r>
      <w:r w:rsidR="001A6870" w:rsidRPr="00E92EBE">
        <w:t>,</w:t>
      </w:r>
      <w:r w:rsidRPr="00E92EBE">
        <w:t xml:space="preserve"> </w:t>
      </w:r>
      <w:r w:rsidR="001A6870" w:rsidRPr="00E92EBE">
        <w:t>with its written submissions,</w:t>
      </w:r>
      <w:r w:rsidRPr="00E92EBE">
        <w:t xml:space="preserve"> one </w:t>
      </w:r>
      <w:r w:rsidR="00F301F2" w:rsidRPr="00E92EBE">
        <w:t xml:space="preserve">hard </w:t>
      </w:r>
      <w:r w:rsidRPr="00E92EBE">
        <w:t xml:space="preserve">copy and </w:t>
      </w:r>
      <w:r w:rsidR="00E919C7" w:rsidRPr="00E92EBE">
        <w:t xml:space="preserve">an </w:t>
      </w:r>
      <w:r w:rsidRPr="00E92EBE">
        <w:t xml:space="preserve">electronic copy of the indexed book of the </w:t>
      </w:r>
      <w:r w:rsidR="00A00914" w:rsidRPr="00E92EBE">
        <w:t xml:space="preserve">respondent’s </w:t>
      </w:r>
      <w:r w:rsidR="001A6870" w:rsidRPr="00E92EBE">
        <w:t>further material on the appellant and any intervener.</w:t>
      </w:r>
    </w:p>
    <w:p w:rsidR="002B5986" w:rsidRPr="00E92EBE" w:rsidRDefault="00510631" w:rsidP="002B5986">
      <w:pPr>
        <w:pStyle w:val="ItemHead"/>
      </w:pPr>
      <w:r w:rsidRPr="00E92EBE">
        <w:t>28</w:t>
      </w:r>
      <w:r w:rsidR="002B5986" w:rsidRPr="00E92EBE">
        <w:t xml:space="preserve">  Rules</w:t>
      </w:r>
      <w:r w:rsidR="00E92EBE" w:rsidRPr="00E92EBE">
        <w:t> </w:t>
      </w:r>
      <w:r w:rsidR="002B5986" w:rsidRPr="00E92EBE">
        <w:t>44.04.2 and 44.04.3</w:t>
      </w:r>
    </w:p>
    <w:p w:rsidR="002B5986" w:rsidRPr="00E92EBE" w:rsidRDefault="002B5986" w:rsidP="002B5986">
      <w:pPr>
        <w:pStyle w:val="Item"/>
      </w:pPr>
      <w:r w:rsidRPr="00E92EBE">
        <w:t>Omit “7 days”, substitute “14 days”.</w:t>
      </w:r>
    </w:p>
    <w:p w:rsidR="002B5986" w:rsidRPr="00E92EBE" w:rsidRDefault="00510631" w:rsidP="002B5986">
      <w:pPr>
        <w:pStyle w:val="ItemHead"/>
      </w:pPr>
      <w:r w:rsidRPr="00E92EBE">
        <w:t>29</w:t>
      </w:r>
      <w:r w:rsidR="002B5986" w:rsidRPr="00E92EBE">
        <w:t xml:space="preserve">  Rule</w:t>
      </w:r>
      <w:r w:rsidR="00E92EBE" w:rsidRPr="00E92EBE">
        <w:t> </w:t>
      </w:r>
      <w:r w:rsidR="002B5986" w:rsidRPr="00E92EBE">
        <w:t>44.05.2</w:t>
      </w:r>
    </w:p>
    <w:p w:rsidR="002B5986" w:rsidRPr="00E92EBE" w:rsidRDefault="002B5986" w:rsidP="002B5986">
      <w:pPr>
        <w:pStyle w:val="Item"/>
      </w:pPr>
      <w:r w:rsidRPr="00E92EBE">
        <w:t>Omit “14 days”, substitute “21 days”.</w:t>
      </w:r>
    </w:p>
    <w:p w:rsidR="002B5986" w:rsidRPr="00E92EBE" w:rsidRDefault="00510631" w:rsidP="002B5986">
      <w:pPr>
        <w:pStyle w:val="ItemHead"/>
      </w:pPr>
      <w:r w:rsidRPr="00E92EBE">
        <w:t>30</w:t>
      </w:r>
      <w:r w:rsidR="002B5986" w:rsidRPr="00E92EBE">
        <w:t xml:space="preserve">  Rule</w:t>
      </w:r>
      <w:r w:rsidR="00E92EBE" w:rsidRPr="00E92EBE">
        <w:t> </w:t>
      </w:r>
      <w:r w:rsidR="002B5986" w:rsidRPr="00E92EBE">
        <w:t>44.06</w:t>
      </w:r>
    </w:p>
    <w:p w:rsidR="002B5986" w:rsidRPr="00E92EBE" w:rsidRDefault="002B5986" w:rsidP="002B5986">
      <w:pPr>
        <w:pStyle w:val="Item"/>
      </w:pPr>
      <w:r w:rsidRPr="00E92EBE">
        <w:t>Repeal the rule, substitute:</w:t>
      </w:r>
    </w:p>
    <w:p w:rsidR="002B5986" w:rsidRPr="00E92EBE" w:rsidRDefault="002B5986" w:rsidP="002B5986">
      <w:pPr>
        <w:pStyle w:val="ActHead5"/>
      </w:pPr>
      <w:bookmarkStart w:id="15" w:name="_Toc494181303"/>
      <w:r w:rsidRPr="00E92EBE">
        <w:rPr>
          <w:rStyle w:val="CharSectno"/>
        </w:rPr>
        <w:t>44.06</w:t>
      </w:r>
      <w:r w:rsidRPr="00E92EBE">
        <w:t xml:space="preserve">  Form of written submissions</w:t>
      </w:r>
      <w:bookmarkEnd w:id="15"/>
    </w:p>
    <w:p w:rsidR="002B5986" w:rsidRPr="00E92EBE" w:rsidRDefault="002B5986" w:rsidP="002B5986">
      <w:pPr>
        <w:pStyle w:val="subsection"/>
      </w:pPr>
      <w:r w:rsidRPr="00E92EBE">
        <w:tab/>
      </w:r>
      <w:r w:rsidRPr="00E92EBE">
        <w:tab/>
        <w:t>A written submission must:</w:t>
      </w:r>
    </w:p>
    <w:p w:rsidR="002B5986" w:rsidRPr="00E92EBE" w:rsidRDefault="002B5986" w:rsidP="002B5986">
      <w:pPr>
        <w:pStyle w:val="paragraph"/>
      </w:pPr>
      <w:r w:rsidRPr="00E92EBE">
        <w:tab/>
        <w:t>(a)</w:t>
      </w:r>
      <w:r w:rsidRPr="00E92EBE">
        <w:tab/>
        <w:t xml:space="preserve">be typed in </w:t>
      </w:r>
      <w:r w:rsidR="002C57F6" w:rsidRPr="00E92EBE">
        <w:t>12 point Times New Roman</w:t>
      </w:r>
      <w:r w:rsidRPr="00E92EBE">
        <w:t xml:space="preserve"> with line spacing of 1.5 lines; and</w:t>
      </w:r>
    </w:p>
    <w:p w:rsidR="002B5986" w:rsidRPr="00E92EBE" w:rsidRDefault="002B5986" w:rsidP="002B5986">
      <w:pPr>
        <w:pStyle w:val="paragraph"/>
      </w:pPr>
      <w:r w:rsidRPr="00E92EBE">
        <w:tab/>
        <w:t>(b)</w:t>
      </w:r>
      <w:r w:rsidRPr="00E92EBE">
        <w:tab/>
      </w:r>
      <w:r w:rsidR="004863A5" w:rsidRPr="00E92EBE">
        <w:t>include footno</w:t>
      </w:r>
      <w:r w:rsidR="002C57F6" w:rsidRPr="00E92EBE">
        <w:t>tes typed in at least 10 point Times New Roman</w:t>
      </w:r>
      <w:r w:rsidR="004863A5" w:rsidRPr="00E92EBE">
        <w:t>; and</w:t>
      </w:r>
    </w:p>
    <w:p w:rsidR="004863A5" w:rsidRPr="00E92EBE" w:rsidRDefault="004863A5" w:rsidP="002B5986">
      <w:pPr>
        <w:pStyle w:val="paragraph"/>
      </w:pPr>
      <w:r w:rsidRPr="00E92EBE">
        <w:tab/>
        <w:t>(c)</w:t>
      </w:r>
      <w:r w:rsidRPr="00E92EBE">
        <w:tab/>
        <w:t>include annotations to the documents reproduced in the core appeal book and any books of further material filed by the parties; and</w:t>
      </w:r>
    </w:p>
    <w:p w:rsidR="004863A5" w:rsidRPr="00E92EBE" w:rsidRDefault="004863A5" w:rsidP="002B5986">
      <w:pPr>
        <w:pStyle w:val="paragraph"/>
      </w:pPr>
      <w:r w:rsidRPr="00E92EBE">
        <w:tab/>
        <w:t>(d)</w:t>
      </w:r>
      <w:r w:rsidRPr="00E92EBE">
        <w:tab/>
        <w:t>be signed by:</w:t>
      </w:r>
    </w:p>
    <w:p w:rsidR="004863A5" w:rsidRPr="00E92EBE" w:rsidRDefault="004863A5" w:rsidP="004863A5">
      <w:pPr>
        <w:pStyle w:val="paragraphsub"/>
      </w:pPr>
      <w:r w:rsidRPr="00E92EBE">
        <w:tab/>
        <w:t>(</w:t>
      </w:r>
      <w:proofErr w:type="spellStart"/>
      <w:r w:rsidRPr="00E92EBE">
        <w:t>i</w:t>
      </w:r>
      <w:proofErr w:type="spellEnd"/>
      <w:r w:rsidRPr="00E92EBE">
        <w:t>)</w:t>
      </w:r>
      <w:r w:rsidRPr="00E92EBE">
        <w:tab/>
        <w:t>the senior legal practitioner who is to present the case in Court; or</w:t>
      </w:r>
    </w:p>
    <w:p w:rsidR="004863A5" w:rsidRPr="00E92EBE" w:rsidRDefault="004863A5" w:rsidP="004863A5">
      <w:pPr>
        <w:pStyle w:val="paragraphsub"/>
      </w:pPr>
      <w:r w:rsidRPr="00E92EBE">
        <w:tab/>
        <w:t>(ii)</w:t>
      </w:r>
      <w:r w:rsidRPr="00E92EBE">
        <w:tab/>
        <w:t>if a party is unrepresented—the party; and</w:t>
      </w:r>
    </w:p>
    <w:p w:rsidR="004863A5" w:rsidRPr="00E92EBE" w:rsidRDefault="004863A5" w:rsidP="004863A5">
      <w:pPr>
        <w:pStyle w:val="paragraph"/>
      </w:pPr>
      <w:r w:rsidRPr="00E92EBE">
        <w:tab/>
        <w:t>(e)</w:t>
      </w:r>
      <w:r w:rsidRPr="00E92EBE">
        <w:tab/>
        <w:t>include the name, telephone number and fax number or email address of the signatory and the date of filing.</w:t>
      </w:r>
    </w:p>
    <w:p w:rsidR="006D6D39" w:rsidRPr="00E92EBE" w:rsidRDefault="00510631" w:rsidP="006D6D39">
      <w:pPr>
        <w:pStyle w:val="ItemHead"/>
      </w:pPr>
      <w:r w:rsidRPr="00E92EBE">
        <w:t>31</w:t>
      </w:r>
      <w:r w:rsidR="004863A5" w:rsidRPr="00E92EBE">
        <w:t xml:space="preserve">  Rule</w:t>
      </w:r>
      <w:r w:rsidR="00E92EBE" w:rsidRPr="00E92EBE">
        <w:t> </w:t>
      </w:r>
      <w:r w:rsidR="004863A5" w:rsidRPr="00E92EBE">
        <w:t>44.07.1</w:t>
      </w:r>
    </w:p>
    <w:p w:rsidR="002B5986" w:rsidRPr="00E92EBE" w:rsidRDefault="004863A5" w:rsidP="002B5986">
      <w:pPr>
        <w:pStyle w:val="Item"/>
      </w:pPr>
      <w:r w:rsidRPr="00E92EBE">
        <w:t>Omit “, including the annotated form of a written submission,”.</w:t>
      </w:r>
    </w:p>
    <w:p w:rsidR="003C4497" w:rsidRPr="00E92EBE" w:rsidRDefault="003C4497" w:rsidP="003C4497">
      <w:pPr>
        <w:pStyle w:val="ActHead7"/>
        <w:pageBreakBefore/>
      </w:pPr>
      <w:bookmarkStart w:id="16" w:name="_Toc494181304"/>
      <w:r w:rsidRPr="00E92EBE">
        <w:rPr>
          <w:rStyle w:val="CharAmPartNo"/>
        </w:rPr>
        <w:lastRenderedPageBreak/>
        <w:t>Part</w:t>
      </w:r>
      <w:r w:rsidR="00E92EBE" w:rsidRPr="00E92EBE">
        <w:rPr>
          <w:rStyle w:val="CharAmPartNo"/>
        </w:rPr>
        <w:t> </w:t>
      </w:r>
      <w:r w:rsidRPr="00E92EBE">
        <w:rPr>
          <w:rStyle w:val="CharAmPartNo"/>
        </w:rPr>
        <w:t>2</w:t>
      </w:r>
      <w:r w:rsidRPr="00E92EBE">
        <w:t>—</w:t>
      </w:r>
      <w:r w:rsidRPr="00E92EBE">
        <w:rPr>
          <w:rStyle w:val="CharAmPartText"/>
        </w:rPr>
        <w:t>Amendments relating to Forms</w:t>
      </w:r>
      <w:bookmarkEnd w:id="16"/>
    </w:p>
    <w:p w:rsidR="00F301F2" w:rsidRPr="00E92EBE" w:rsidRDefault="00F301F2" w:rsidP="00F301F2">
      <w:pPr>
        <w:pStyle w:val="ActHead9"/>
      </w:pPr>
      <w:bookmarkStart w:id="17" w:name="_Toc494181305"/>
      <w:r w:rsidRPr="00E92EBE">
        <w:t>High Court Rules</w:t>
      </w:r>
      <w:r w:rsidR="00E92EBE" w:rsidRPr="00E92EBE">
        <w:t> </w:t>
      </w:r>
      <w:r w:rsidRPr="00E92EBE">
        <w:t>2004</w:t>
      </w:r>
      <w:bookmarkEnd w:id="17"/>
    </w:p>
    <w:p w:rsidR="00BD2548" w:rsidRPr="00E92EBE" w:rsidRDefault="00BD2548" w:rsidP="00BD2548">
      <w:pPr>
        <w:pStyle w:val="ItemHead"/>
      </w:pPr>
      <w:r w:rsidRPr="00E92EBE">
        <w:t>32  Schedule</w:t>
      </w:r>
      <w:r w:rsidR="00E92EBE" w:rsidRPr="00E92EBE">
        <w:t> </w:t>
      </w:r>
      <w:r w:rsidRPr="00E92EBE">
        <w:t>1 (Form 23)</w:t>
      </w:r>
    </w:p>
    <w:p w:rsidR="00BD2548" w:rsidRPr="00E92EBE" w:rsidRDefault="00BD2548" w:rsidP="00BD2548">
      <w:pPr>
        <w:pStyle w:val="Item"/>
      </w:pPr>
      <w:r w:rsidRPr="00E92EBE">
        <w:t>Repeal the form, substitute:</w:t>
      </w:r>
    </w:p>
    <w:p w:rsidR="00783AD1" w:rsidRPr="00E92EBE" w:rsidRDefault="00783AD1" w:rsidP="00DD0551">
      <w:pPr>
        <w:pStyle w:val="ActHead2"/>
      </w:pPr>
      <w:bookmarkStart w:id="18" w:name="_Toc494181306"/>
      <w:r w:rsidRPr="00E92EBE">
        <w:rPr>
          <w:rStyle w:val="CharPartNo"/>
        </w:rPr>
        <w:t>Form 23</w:t>
      </w:r>
      <w:r w:rsidRPr="00E92EBE">
        <w:t>—</w:t>
      </w:r>
      <w:r w:rsidRPr="00E92EBE">
        <w:rPr>
          <w:rStyle w:val="CharPartText"/>
        </w:rPr>
        <w:t>Application for leave or special leave to appeal</w:t>
      </w:r>
      <w:bookmarkEnd w:id="18"/>
    </w:p>
    <w:p w:rsidR="00F06A57" w:rsidRPr="00E92EBE" w:rsidRDefault="00F06A57" w:rsidP="00F06A57">
      <w:pPr>
        <w:pStyle w:val="Header"/>
      </w:pPr>
      <w:r w:rsidRPr="00E92EBE">
        <w:rPr>
          <w:rStyle w:val="CharDivNo"/>
        </w:rPr>
        <w:t xml:space="preserve"> </w:t>
      </w:r>
      <w:r w:rsidRPr="00E92EBE">
        <w:rPr>
          <w:rStyle w:val="CharDivText"/>
        </w:rPr>
        <w:t xml:space="preserve"> </w:t>
      </w:r>
    </w:p>
    <w:p w:rsidR="00783AD1" w:rsidRPr="00E92EBE" w:rsidRDefault="00783AD1" w:rsidP="00783AD1">
      <w:pPr>
        <w:pStyle w:val="notemargin"/>
      </w:pPr>
      <w:r w:rsidRPr="00E92EBE">
        <w:t>(rule</w:t>
      </w:r>
      <w:r w:rsidR="00E92EBE" w:rsidRPr="00E92EBE">
        <w:t> </w:t>
      </w:r>
      <w:r w:rsidRPr="00E92EBE">
        <w:t>41.01.1)</w:t>
      </w:r>
    </w:p>
    <w:p w:rsidR="00783AD1" w:rsidRPr="00E92EBE" w:rsidRDefault="00783AD1" w:rsidP="00783AD1"/>
    <w:p w:rsidR="00783AD1" w:rsidRPr="00E92EBE" w:rsidRDefault="00783AD1" w:rsidP="00783AD1">
      <w:r w:rsidRPr="00E92EBE">
        <w:t>IN THE HIGH COURT OF AUSTRALIA   No.    of 20—</w:t>
      </w:r>
    </w:p>
    <w:p w:rsidR="00783AD1" w:rsidRPr="00E92EBE" w:rsidRDefault="00783AD1" w:rsidP="00783AD1">
      <w:pPr>
        <w:tabs>
          <w:tab w:val="left" w:pos="1985"/>
        </w:tabs>
      </w:pPr>
      <w:r w:rsidRPr="00E92EBE">
        <w:t>[        ] REGISTRY</w:t>
      </w:r>
    </w:p>
    <w:p w:rsidR="00783AD1" w:rsidRPr="00E92EBE" w:rsidRDefault="00783AD1" w:rsidP="00783AD1"/>
    <w:p w:rsidR="00783AD1" w:rsidRPr="00E92EBE" w:rsidRDefault="00783AD1" w:rsidP="00783AD1">
      <w:pPr>
        <w:tabs>
          <w:tab w:val="left" w:pos="4320"/>
        </w:tabs>
        <w:jc w:val="both"/>
      </w:pPr>
      <w:r w:rsidRPr="00E92EBE">
        <w:t>BETWEEN:</w:t>
      </w:r>
      <w:r w:rsidRPr="00E92EBE">
        <w:tab/>
        <w:t>AB</w:t>
      </w:r>
    </w:p>
    <w:p w:rsidR="00783AD1" w:rsidRPr="00E92EBE" w:rsidRDefault="00783AD1" w:rsidP="00783AD1">
      <w:pPr>
        <w:tabs>
          <w:tab w:val="left" w:pos="4920"/>
        </w:tabs>
        <w:ind w:right="7"/>
      </w:pPr>
      <w:r w:rsidRPr="00E92EBE">
        <w:tab/>
        <w:t>Applicant</w:t>
      </w:r>
    </w:p>
    <w:p w:rsidR="00783AD1" w:rsidRPr="00E92EBE" w:rsidRDefault="00783AD1" w:rsidP="00783AD1">
      <w:pPr>
        <w:tabs>
          <w:tab w:val="left" w:pos="4920"/>
        </w:tabs>
        <w:ind w:right="7"/>
        <w:rPr>
          <w:sz w:val="12"/>
          <w:szCs w:val="12"/>
        </w:rPr>
      </w:pPr>
    </w:p>
    <w:p w:rsidR="00783AD1" w:rsidRPr="00E92EBE" w:rsidRDefault="00783AD1" w:rsidP="00783AD1">
      <w:pPr>
        <w:tabs>
          <w:tab w:val="left" w:pos="4920"/>
        </w:tabs>
      </w:pPr>
      <w:r w:rsidRPr="00E92EBE">
        <w:tab/>
        <w:t>and</w:t>
      </w:r>
    </w:p>
    <w:p w:rsidR="00783AD1" w:rsidRPr="00E92EBE" w:rsidRDefault="00783AD1" w:rsidP="00783AD1">
      <w:pPr>
        <w:tabs>
          <w:tab w:val="left" w:pos="4320"/>
        </w:tabs>
        <w:rPr>
          <w:sz w:val="12"/>
          <w:szCs w:val="12"/>
        </w:rPr>
      </w:pPr>
    </w:p>
    <w:p w:rsidR="00783AD1" w:rsidRPr="00E92EBE" w:rsidRDefault="00783AD1" w:rsidP="00783AD1">
      <w:pPr>
        <w:tabs>
          <w:tab w:val="left" w:pos="4320"/>
        </w:tabs>
      </w:pPr>
      <w:r w:rsidRPr="00E92EBE">
        <w:tab/>
        <w:t>CD</w:t>
      </w:r>
    </w:p>
    <w:p w:rsidR="00783AD1" w:rsidRPr="00E92EBE" w:rsidRDefault="00783AD1" w:rsidP="00783AD1">
      <w:pPr>
        <w:tabs>
          <w:tab w:val="left" w:pos="4560"/>
        </w:tabs>
        <w:ind w:right="7"/>
        <w:rPr>
          <w:sz w:val="12"/>
          <w:szCs w:val="12"/>
        </w:rPr>
      </w:pPr>
    </w:p>
    <w:p w:rsidR="00783AD1" w:rsidRPr="00E92EBE" w:rsidRDefault="00783AD1" w:rsidP="00783AD1">
      <w:pPr>
        <w:tabs>
          <w:tab w:val="left" w:pos="4920"/>
        </w:tabs>
        <w:ind w:right="7"/>
      </w:pPr>
      <w:r w:rsidRPr="00E92EBE">
        <w:tab/>
        <w:t>Respondent</w:t>
      </w:r>
    </w:p>
    <w:p w:rsidR="00783AD1" w:rsidRPr="00E92EBE" w:rsidRDefault="00783AD1" w:rsidP="00783AD1"/>
    <w:p w:rsidR="00783AD1" w:rsidRPr="00E92EBE" w:rsidRDefault="00783AD1" w:rsidP="00783AD1">
      <w:pPr>
        <w:rPr>
          <w:b/>
        </w:rPr>
      </w:pPr>
      <w:r w:rsidRPr="00E92EBE">
        <w:rPr>
          <w:b/>
        </w:rPr>
        <w:t>APPLICATION FOR [LEAVE OR] SPECIAL LEAVE TO APPEAL</w:t>
      </w:r>
    </w:p>
    <w:p w:rsidR="00783AD1" w:rsidRPr="00E92EBE" w:rsidRDefault="00783AD1" w:rsidP="00783AD1"/>
    <w:p w:rsidR="00783AD1" w:rsidRPr="00E92EBE" w:rsidRDefault="00783AD1" w:rsidP="00783AD1">
      <w:pPr>
        <w:tabs>
          <w:tab w:val="left" w:pos="360"/>
          <w:tab w:val="left" w:pos="993"/>
        </w:tabs>
        <w:jc w:val="both"/>
      </w:pPr>
      <w:r w:rsidRPr="00E92EBE">
        <w:t>The applicant applies for [leave or] special leave to appeal from [</w:t>
      </w:r>
      <w:r w:rsidRPr="00E92EBE">
        <w:rPr>
          <w:i/>
        </w:rPr>
        <w:t>state part or whole</w:t>
      </w:r>
      <w:r w:rsidRPr="00E92EBE">
        <w:t>] of the judgment of [</w:t>
      </w:r>
      <w:r w:rsidRPr="00E92EBE">
        <w:rPr>
          <w:i/>
        </w:rPr>
        <w:t>state Court, Justice or Judge below</w:t>
      </w:r>
      <w:r w:rsidRPr="00E92EBE">
        <w:t>] given on [</w:t>
      </w:r>
      <w:r w:rsidRPr="00E92EBE">
        <w:rPr>
          <w:i/>
        </w:rPr>
        <w:t>state date</w:t>
      </w:r>
      <w:r w:rsidRPr="00E92EBE">
        <w:t>].</w:t>
      </w:r>
    </w:p>
    <w:p w:rsidR="00783AD1" w:rsidRPr="00E92EBE" w:rsidRDefault="00783AD1" w:rsidP="00783AD1">
      <w:pPr>
        <w:tabs>
          <w:tab w:val="left" w:pos="360"/>
          <w:tab w:val="left" w:pos="993"/>
        </w:tabs>
        <w:jc w:val="both"/>
      </w:pPr>
    </w:p>
    <w:p w:rsidR="00783AD1" w:rsidRPr="00E92EBE" w:rsidRDefault="008F05B6" w:rsidP="00783AD1">
      <w:pPr>
        <w:tabs>
          <w:tab w:val="left" w:pos="360"/>
          <w:tab w:val="left" w:pos="993"/>
        </w:tabs>
        <w:jc w:val="both"/>
      </w:pPr>
      <w:r w:rsidRPr="00E92EBE">
        <w:t>[</w:t>
      </w:r>
      <w:r w:rsidRPr="00E92EBE">
        <w:rPr>
          <w:i/>
        </w:rPr>
        <w:t>If applicable</w:t>
      </w:r>
      <w:r w:rsidR="00AB49E1" w:rsidRPr="00E92EBE">
        <w:rPr>
          <w:i/>
        </w:rPr>
        <w:t>, include the following statement</w:t>
      </w:r>
      <w:r w:rsidRPr="00E92EBE">
        <w:t xml:space="preserve"> [</w:t>
      </w:r>
      <w:r w:rsidR="00783AD1" w:rsidRPr="00E92EBE">
        <w:t>The applicant seeks an order that compliance with the time limi</w:t>
      </w:r>
      <w:r w:rsidRPr="00E92EBE">
        <w:t>ted by rule</w:t>
      </w:r>
      <w:r w:rsidR="00E92EBE" w:rsidRPr="00E92EBE">
        <w:t> </w:t>
      </w:r>
      <w:r w:rsidRPr="00E92EBE">
        <w:t>41.02.1 be dispensed with.]]</w:t>
      </w:r>
    </w:p>
    <w:p w:rsidR="00783AD1" w:rsidRPr="00E92EBE" w:rsidRDefault="00783AD1" w:rsidP="00783AD1">
      <w:pPr>
        <w:tabs>
          <w:tab w:val="left" w:pos="360"/>
          <w:tab w:val="left" w:pos="993"/>
        </w:tabs>
        <w:jc w:val="both"/>
      </w:pPr>
    </w:p>
    <w:p w:rsidR="00783AD1" w:rsidRPr="00E92EBE" w:rsidRDefault="00783AD1" w:rsidP="00783AD1">
      <w:pPr>
        <w:tabs>
          <w:tab w:val="left" w:pos="360"/>
          <w:tab w:val="left" w:pos="993"/>
        </w:tabs>
      </w:pPr>
      <w:r w:rsidRPr="00E92EBE">
        <w:t>Part</w:t>
      </w:r>
      <w:r w:rsidR="00E92EBE" w:rsidRPr="00E92EBE">
        <w:t> </w:t>
      </w:r>
      <w:r w:rsidRPr="00E92EBE">
        <w:t>I:</w:t>
      </w:r>
      <w:r w:rsidRPr="00E92EBE">
        <w:tab/>
        <w:t>[</w:t>
      </w:r>
      <w:r w:rsidRPr="00E92EBE">
        <w:rPr>
          <w:i/>
        </w:rPr>
        <w:t>The proposed grounds of appeal and the orders that will be sought if leave or special leave is granted.</w:t>
      </w:r>
      <w:r w:rsidRPr="00E92EBE">
        <w:t>]</w:t>
      </w:r>
    </w:p>
    <w:p w:rsidR="00783AD1" w:rsidRPr="00E92EBE" w:rsidRDefault="00783AD1" w:rsidP="00783AD1">
      <w:pPr>
        <w:tabs>
          <w:tab w:val="left" w:pos="851"/>
        </w:tabs>
      </w:pPr>
    </w:p>
    <w:p w:rsidR="00783AD1" w:rsidRPr="00E92EBE" w:rsidRDefault="00783AD1" w:rsidP="00783AD1">
      <w:pPr>
        <w:tabs>
          <w:tab w:val="left" w:pos="360"/>
          <w:tab w:val="left" w:pos="993"/>
        </w:tabs>
      </w:pPr>
      <w:r w:rsidRPr="00E92EBE">
        <w:t>Part</w:t>
      </w:r>
      <w:r w:rsidR="00E92EBE" w:rsidRPr="00E92EBE">
        <w:t> </w:t>
      </w:r>
      <w:r w:rsidRPr="00E92EBE">
        <w:t>II:</w:t>
      </w:r>
      <w:r w:rsidRPr="00E92EBE">
        <w:tab/>
        <w:t xml:space="preserve">[A </w:t>
      </w:r>
      <w:r w:rsidRPr="00E92EBE">
        <w:rPr>
          <w:i/>
        </w:rPr>
        <w:t>concise statement of the leave or special leave questions said to arise.</w:t>
      </w:r>
      <w:r w:rsidRPr="00E92EBE">
        <w:t>]</w:t>
      </w:r>
    </w:p>
    <w:p w:rsidR="00783AD1" w:rsidRPr="00E92EBE" w:rsidRDefault="00783AD1" w:rsidP="00783AD1">
      <w:pPr>
        <w:tabs>
          <w:tab w:val="left" w:pos="360"/>
          <w:tab w:val="left" w:pos="993"/>
        </w:tabs>
      </w:pPr>
    </w:p>
    <w:p w:rsidR="00783AD1" w:rsidRPr="00E92EBE" w:rsidRDefault="00783AD1" w:rsidP="00783AD1">
      <w:pPr>
        <w:tabs>
          <w:tab w:val="left" w:pos="360"/>
          <w:tab w:val="left" w:pos="993"/>
        </w:tabs>
        <w:rPr>
          <w:i/>
        </w:rPr>
      </w:pPr>
      <w:r w:rsidRPr="00E92EBE">
        <w:t>Part</w:t>
      </w:r>
      <w:r w:rsidR="00E92EBE" w:rsidRPr="00E92EBE">
        <w:t> </w:t>
      </w:r>
      <w:r w:rsidRPr="00E92EBE">
        <w:t>III:</w:t>
      </w:r>
      <w:r w:rsidRPr="00E92EBE">
        <w:tab/>
        <w:t>[</w:t>
      </w:r>
      <w:r w:rsidRPr="00E92EBE">
        <w:rPr>
          <w:i/>
        </w:rPr>
        <w:t>A brief statement of the applicant’s argument in support of the grant of leave or special leave.</w:t>
      </w:r>
      <w:r w:rsidRPr="00E92EBE">
        <w:t>]</w:t>
      </w:r>
    </w:p>
    <w:p w:rsidR="00783AD1" w:rsidRPr="00E92EBE" w:rsidRDefault="00783AD1" w:rsidP="00783AD1">
      <w:pPr>
        <w:tabs>
          <w:tab w:val="left" w:pos="360"/>
          <w:tab w:val="left" w:pos="993"/>
        </w:tabs>
        <w:rPr>
          <w:i/>
        </w:rPr>
      </w:pPr>
    </w:p>
    <w:p w:rsidR="00783AD1" w:rsidRPr="00E92EBE" w:rsidRDefault="00783AD1" w:rsidP="00783AD1">
      <w:pPr>
        <w:tabs>
          <w:tab w:val="left" w:pos="360"/>
          <w:tab w:val="left" w:pos="993"/>
        </w:tabs>
      </w:pPr>
      <w:r w:rsidRPr="00E92EBE">
        <w:t>Part</w:t>
      </w:r>
      <w:r w:rsidR="00E92EBE" w:rsidRPr="00E92EBE">
        <w:t> </w:t>
      </w:r>
      <w:r w:rsidRPr="00E92EBE">
        <w:t>IV:</w:t>
      </w:r>
      <w:r w:rsidRPr="00E92EBE">
        <w:tab/>
        <w:t>[</w:t>
      </w:r>
      <w:r w:rsidRPr="00E92EBE">
        <w:rPr>
          <w:i/>
        </w:rPr>
        <w:t>Any reasons why an order for costs should not be made in favour of the respondent in the event that the application is refused.</w:t>
      </w:r>
      <w:r w:rsidRPr="00E92EBE">
        <w:t>]</w:t>
      </w:r>
    </w:p>
    <w:p w:rsidR="00783AD1" w:rsidRPr="00E92EBE" w:rsidRDefault="00783AD1" w:rsidP="00783AD1">
      <w:pPr>
        <w:tabs>
          <w:tab w:val="left" w:pos="360"/>
          <w:tab w:val="left" w:pos="993"/>
        </w:tabs>
      </w:pPr>
    </w:p>
    <w:p w:rsidR="00783AD1" w:rsidRPr="00E92EBE" w:rsidRDefault="00783AD1" w:rsidP="00783AD1">
      <w:pPr>
        <w:tabs>
          <w:tab w:val="left" w:pos="360"/>
          <w:tab w:val="left" w:pos="993"/>
        </w:tabs>
      </w:pPr>
      <w:r w:rsidRPr="00E92EBE">
        <w:t>Part</w:t>
      </w:r>
      <w:r w:rsidR="00E92EBE" w:rsidRPr="00E92EBE">
        <w:t> </w:t>
      </w:r>
      <w:r w:rsidRPr="00E92EBE">
        <w:t>V:</w:t>
      </w:r>
      <w:r w:rsidRPr="00E92EBE">
        <w:tab/>
        <w:t>[</w:t>
      </w:r>
      <w:r w:rsidRPr="00E92EBE">
        <w:rPr>
          <w:i/>
        </w:rPr>
        <w:t>A list of the authorities on which the applicant relies, identifying the paragraphs at which the relevant passages appear.</w:t>
      </w:r>
      <w:r w:rsidRPr="00E92EBE">
        <w:t>]</w:t>
      </w:r>
    </w:p>
    <w:p w:rsidR="00783AD1" w:rsidRPr="00E92EBE" w:rsidRDefault="00783AD1" w:rsidP="00783AD1">
      <w:pPr>
        <w:tabs>
          <w:tab w:val="left" w:pos="360"/>
          <w:tab w:val="left" w:pos="993"/>
        </w:tabs>
      </w:pPr>
    </w:p>
    <w:p w:rsidR="00783AD1" w:rsidRPr="00E92EBE" w:rsidRDefault="00783AD1" w:rsidP="00783AD1">
      <w:pPr>
        <w:tabs>
          <w:tab w:val="left" w:pos="360"/>
          <w:tab w:val="left" w:pos="993"/>
        </w:tabs>
        <w:rPr>
          <w:b/>
        </w:rPr>
      </w:pPr>
      <w:r w:rsidRPr="00E92EBE">
        <w:t>Part</w:t>
      </w:r>
      <w:r w:rsidR="00E92EBE" w:rsidRPr="00E92EBE">
        <w:t> </w:t>
      </w:r>
      <w:r w:rsidRPr="00E92EBE">
        <w:t>VI:</w:t>
      </w:r>
      <w:r w:rsidRPr="00E92EBE">
        <w:tab/>
        <w:t>[</w:t>
      </w:r>
      <w:r w:rsidRPr="00E92EBE">
        <w:rPr>
          <w:i/>
        </w:rPr>
        <w:t>The particular constitutional provisions, statutes and statutory instruments applicable to the questions the subject of the application set out verbatim. If more than one page in length, this Part should be attached as an annexure.</w:t>
      </w:r>
      <w:r w:rsidRPr="00E92EBE">
        <w:t>]</w:t>
      </w:r>
    </w:p>
    <w:p w:rsidR="00783AD1" w:rsidRPr="00E92EBE" w:rsidRDefault="00783AD1" w:rsidP="00783AD1">
      <w:pPr>
        <w:jc w:val="both"/>
      </w:pPr>
    </w:p>
    <w:p w:rsidR="00783AD1" w:rsidRPr="00E92EBE" w:rsidRDefault="00783AD1" w:rsidP="00783AD1">
      <w:pPr>
        <w:jc w:val="both"/>
      </w:pPr>
      <w:r w:rsidRPr="00E92EBE">
        <w:t>Dated:</w:t>
      </w:r>
      <w:r w:rsidRPr="00E92EBE">
        <w:rPr>
          <w:szCs w:val="22"/>
        </w:rPr>
        <w:tab/>
        <w:t>[</w:t>
      </w:r>
      <w:r w:rsidRPr="00E92EBE">
        <w:rPr>
          <w:i/>
          <w:szCs w:val="22"/>
        </w:rPr>
        <w:t>e.g., 6</w:t>
      </w:r>
      <w:r w:rsidR="00E92EBE" w:rsidRPr="00E92EBE">
        <w:rPr>
          <w:i/>
          <w:szCs w:val="22"/>
        </w:rPr>
        <w:t> </w:t>
      </w:r>
      <w:r w:rsidRPr="00E92EBE">
        <w:rPr>
          <w:i/>
          <w:szCs w:val="22"/>
        </w:rPr>
        <w:t>October 2003</w:t>
      </w:r>
      <w:r w:rsidRPr="00E92EBE">
        <w:rPr>
          <w:szCs w:val="22"/>
        </w:rPr>
        <w:t>]</w:t>
      </w:r>
    </w:p>
    <w:p w:rsidR="00783AD1" w:rsidRPr="00E92EBE" w:rsidRDefault="00783AD1" w:rsidP="00783AD1">
      <w:pPr>
        <w:jc w:val="both"/>
      </w:pPr>
    </w:p>
    <w:p w:rsidR="00783AD1" w:rsidRPr="00E92EBE" w:rsidRDefault="00783AD1" w:rsidP="00AB49E1">
      <w:pPr>
        <w:tabs>
          <w:tab w:val="left" w:pos="3960"/>
        </w:tabs>
        <w:jc w:val="right"/>
      </w:pPr>
      <w:r w:rsidRPr="00E92EBE">
        <w:tab/>
        <w:t>............................(signed)...........................</w:t>
      </w:r>
    </w:p>
    <w:p w:rsidR="00783AD1" w:rsidRPr="00E92EBE" w:rsidRDefault="00783AD1" w:rsidP="00783AD1">
      <w:pPr>
        <w:tabs>
          <w:tab w:val="left" w:pos="3969"/>
        </w:tabs>
        <w:ind w:left="3969"/>
      </w:pPr>
      <w:r w:rsidRPr="00E92EBE">
        <w:t>(</w:t>
      </w:r>
      <w:r w:rsidRPr="00E92EBE">
        <w:rPr>
          <w:i/>
        </w:rPr>
        <w:t>Applicant</w:t>
      </w:r>
      <w:r w:rsidRPr="00E92EBE">
        <w:t xml:space="preserve"> or </w:t>
      </w:r>
      <w:r w:rsidRPr="00E92EBE">
        <w:rPr>
          <w:i/>
        </w:rPr>
        <w:t>the legal practitioner representing the Applicant</w:t>
      </w:r>
      <w:r w:rsidRPr="00E92EBE">
        <w:t>)</w:t>
      </w:r>
    </w:p>
    <w:p w:rsidR="00783AD1" w:rsidRPr="00E92EBE" w:rsidRDefault="00783AD1" w:rsidP="00783AD1">
      <w:pPr>
        <w:keepNext/>
        <w:jc w:val="both"/>
      </w:pPr>
    </w:p>
    <w:p w:rsidR="00783AD1" w:rsidRPr="00E92EBE" w:rsidRDefault="00783AD1" w:rsidP="00783AD1">
      <w:pPr>
        <w:keepNext/>
        <w:jc w:val="both"/>
      </w:pPr>
      <w:r w:rsidRPr="00E92EBE">
        <w:t>To:</w:t>
      </w:r>
      <w:r w:rsidRPr="00E92EBE">
        <w:tab/>
        <w:t>The Respondent [</w:t>
      </w:r>
      <w:r w:rsidRPr="00E92EBE">
        <w:rPr>
          <w:i/>
        </w:rPr>
        <w:t>address</w:t>
      </w:r>
      <w:r w:rsidRPr="00E92EBE">
        <w:t>]</w:t>
      </w:r>
    </w:p>
    <w:p w:rsidR="00783AD1" w:rsidRPr="00E92EBE" w:rsidRDefault="00783AD1" w:rsidP="00783AD1">
      <w:pPr>
        <w:keepNext/>
        <w:jc w:val="both"/>
      </w:pPr>
    </w:p>
    <w:p w:rsidR="00783AD1" w:rsidRPr="00E92EBE" w:rsidRDefault="00783AD1" w:rsidP="00783AD1">
      <w:pPr>
        <w:jc w:val="both"/>
      </w:pPr>
      <w:r w:rsidRPr="00E92EBE">
        <w:rPr>
          <w:b/>
        </w:rPr>
        <w:t xml:space="preserve">TAKE NOTICE:   </w:t>
      </w:r>
      <w:r w:rsidRPr="00E92EBE">
        <w:t xml:space="preserve">Before taking any step in the proceedings you must, within </w:t>
      </w:r>
      <w:r w:rsidRPr="00E92EBE">
        <w:rPr>
          <w:b/>
        </w:rPr>
        <w:t>14 DAYS</w:t>
      </w:r>
      <w:r w:rsidRPr="00E92EBE">
        <w:t xml:space="preserve"> after service of this application, enter an appearance in the office of the Registry in which the application is filed, and serve a copy on the applicant.</w:t>
      </w:r>
    </w:p>
    <w:p w:rsidR="00783AD1" w:rsidRPr="00E92EBE" w:rsidRDefault="00783AD1" w:rsidP="00783AD1">
      <w:pPr>
        <w:jc w:val="both"/>
      </w:pPr>
    </w:p>
    <w:p w:rsidR="00783AD1" w:rsidRPr="00E92EBE" w:rsidRDefault="00783AD1" w:rsidP="00783AD1">
      <w:pPr>
        <w:jc w:val="both"/>
      </w:pPr>
      <w:r w:rsidRPr="00E92EBE">
        <w:t>THE APPLICANT IS REPRESENTED BY:</w:t>
      </w:r>
    </w:p>
    <w:p w:rsidR="00783AD1" w:rsidRPr="00E92EBE" w:rsidRDefault="00783AD1" w:rsidP="00783AD1">
      <w:pPr>
        <w:jc w:val="both"/>
      </w:pPr>
      <w:r w:rsidRPr="00E92EBE">
        <w:t>[</w:t>
      </w:r>
      <w:r w:rsidRPr="00E92EBE">
        <w:rPr>
          <w:i/>
        </w:rPr>
        <w:t xml:space="preserve">name of firm and address for service, telephone and facsimile numbers, and email address </w:t>
      </w:r>
      <w:r w:rsidRPr="00E92EBE">
        <w:t>]</w:t>
      </w:r>
    </w:p>
    <w:p w:rsidR="00783AD1" w:rsidRPr="00E92EBE" w:rsidRDefault="00783AD1" w:rsidP="00783AD1">
      <w:pPr>
        <w:jc w:val="both"/>
      </w:pPr>
    </w:p>
    <w:p w:rsidR="00783AD1" w:rsidRPr="00E92EBE" w:rsidRDefault="00783AD1" w:rsidP="00783AD1">
      <w:pPr>
        <w:jc w:val="both"/>
      </w:pPr>
      <w:r w:rsidRPr="00E92EBE">
        <w:t>OR</w:t>
      </w:r>
    </w:p>
    <w:p w:rsidR="00783AD1" w:rsidRPr="00E92EBE" w:rsidRDefault="00783AD1" w:rsidP="00783AD1">
      <w:pPr>
        <w:jc w:val="both"/>
      </w:pPr>
    </w:p>
    <w:p w:rsidR="00783AD1" w:rsidRPr="00E92EBE" w:rsidRDefault="00783AD1" w:rsidP="00783AD1">
      <w:pPr>
        <w:jc w:val="both"/>
      </w:pPr>
      <w:r w:rsidRPr="00E92EBE">
        <w:t>THE APPLICANT’S ADDRESS FOR SERVICE IS:</w:t>
      </w:r>
    </w:p>
    <w:p w:rsidR="00783AD1" w:rsidRPr="00E92EBE" w:rsidRDefault="00783AD1" w:rsidP="00783AD1">
      <w:pPr>
        <w:jc w:val="both"/>
      </w:pPr>
      <w:r w:rsidRPr="00E92EBE">
        <w:t>[</w:t>
      </w:r>
      <w:r w:rsidRPr="00E92EBE">
        <w:rPr>
          <w:i/>
        </w:rPr>
        <w:t>if the applicant is unrepresented—address for service, telephone and facsimile numbers, and email address</w:t>
      </w:r>
      <w:r w:rsidRPr="00E92EBE">
        <w:t>]</w:t>
      </w:r>
    </w:p>
    <w:p w:rsidR="00357B2A" w:rsidRPr="00E92EBE" w:rsidRDefault="00783AD1" w:rsidP="00357B2A">
      <w:pPr>
        <w:pStyle w:val="ItemHead"/>
      </w:pPr>
      <w:r w:rsidRPr="00E92EBE">
        <w:t>33</w:t>
      </w:r>
      <w:r w:rsidR="00357B2A" w:rsidRPr="00E92EBE">
        <w:t xml:space="preserve">  Schedule</w:t>
      </w:r>
      <w:r w:rsidR="00E92EBE" w:rsidRPr="00E92EBE">
        <w:t> </w:t>
      </w:r>
      <w:r w:rsidR="00357B2A" w:rsidRPr="00E92EBE">
        <w:t>1 (Form 27A)</w:t>
      </w:r>
    </w:p>
    <w:p w:rsidR="00357B2A" w:rsidRPr="00E92EBE" w:rsidRDefault="00357B2A" w:rsidP="00357B2A">
      <w:pPr>
        <w:pStyle w:val="Item"/>
      </w:pPr>
      <w:r w:rsidRPr="00E92EBE">
        <w:t>Repeal the form, substitute:</w:t>
      </w:r>
    </w:p>
    <w:p w:rsidR="00357B2A" w:rsidRPr="00E92EBE" w:rsidRDefault="00357B2A" w:rsidP="00DD0551">
      <w:pPr>
        <w:pStyle w:val="ActHead2"/>
      </w:pPr>
      <w:bookmarkStart w:id="19" w:name="_Toc494181307"/>
      <w:r w:rsidRPr="00E92EBE">
        <w:rPr>
          <w:rStyle w:val="CharPartNo"/>
        </w:rPr>
        <w:t>Form 27A</w:t>
      </w:r>
      <w:r w:rsidRPr="00E92EBE">
        <w:t>—</w:t>
      </w:r>
      <w:r w:rsidRPr="00E92EBE">
        <w:rPr>
          <w:rStyle w:val="CharPartText"/>
        </w:rPr>
        <w:t>Appellant’s submissions</w:t>
      </w:r>
      <w:bookmarkEnd w:id="19"/>
    </w:p>
    <w:p w:rsidR="00F06A57" w:rsidRPr="00E92EBE" w:rsidRDefault="00F06A57" w:rsidP="00F06A57">
      <w:pPr>
        <w:pStyle w:val="Header"/>
      </w:pPr>
      <w:r w:rsidRPr="00E92EBE">
        <w:rPr>
          <w:rStyle w:val="CharDivNo"/>
        </w:rPr>
        <w:t xml:space="preserve"> </w:t>
      </w:r>
      <w:r w:rsidRPr="00E92EBE">
        <w:rPr>
          <w:rStyle w:val="CharDivText"/>
        </w:rPr>
        <w:t xml:space="preserve"> </w:t>
      </w:r>
    </w:p>
    <w:p w:rsidR="00357B2A" w:rsidRPr="00E92EBE" w:rsidRDefault="00357B2A" w:rsidP="00357B2A">
      <w:pPr>
        <w:pStyle w:val="notemargin"/>
      </w:pPr>
      <w:r w:rsidRPr="00E92EBE">
        <w:t>(rule</w:t>
      </w:r>
      <w:r w:rsidR="00E92EBE" w:rsidRPr="00E92EBE">
        <w:t> </w:t>
      </w:r>
      <w:r w:rsidRPr="00E92EBE">
        <w:t>44.02.2)</w:t>
      </w:r>
    </w:p>
    <w:p w:rsidR="00357B2A" w:rsidRPr="00E92EBE" w:rsidRDefault="00357B2A" w:rsidP="00357B2A">
      <w:pPr>
        <w:rPr>
          <w:szCs w:val="22"/>
        </w:rPr>
      </w:pPr>
    </w:p>
    <w:p w:rsidR="00357B2A" w:rsidRPr="00E92EBE" w:rsidRDefault="00357B2A" w:rsidP="00357B2A">
      <w:pPr>
        <w:rPr>
          <w:szCs w:val="22"/>
        </w:rPr>
      </w:pPr>
      <w:r w:rsidRPr="00E92EBE">
        <w:rPr>
          <w:szCs w:val="22"/>
        </w:rPr>
        <w:t>IN THE HIGH COURT OF AUSTRALIA  No.    of 20—</w:t>
      </w:r>
    </w:p>
    <w:p w:rsidR="00357B2A" w:rsidRPr="00E92EBE" w:rsidRDefault="00357B2A" w:rsidP="00357B2A">
      <w:pPr>
        <w:tabs>
          <w:tab w:val="left" w:pos="1985"/>
        </w:tabs>
        <w:rPr>
          <w:szCs w:val="22"/>
        </w:rPr>
      </w:pPr>
      <w:r w:rsidRPr="00E92EBE">
        <w:rPr>
          <w:szCs w:val="22"/>
        </w:rPr>
        <w:t>[    ] REGISTRY</w:t>
      </w:r>
    </w:p>
    <w:p w:rsidR="00357B2A" w:rsidRPr="00E92EBE" w:rsidRDefault="00357B2A" w:rsidP="00357B2A">
      <w:pPr>
        <w:rPr>
          <w:szCs w:val="22"/>
        </w:rPr>
      </w:pPr>
    </w:p>
    <w:p w:rsidR="00357B2A" w:rsidRPr="00E92EBE" w:rsidRDefault="00357B2A" w:rsidP="00357B2A">
      <w:pPr>
        <w:tabs>
          <w:tab w:val="left" w:pos="4320"/>
        </w:tabs>
        <w:jc w:val="both"/>
        <w:rPr>
          <w:szCs w:val="22"/>
        </w:rPr>
      </w:pPr>
      <w:r w:rsidRPr="00E92EBE">
        <w:rPr>
          <w:szCs w:val="22"/>
        </w:rPr>
        <w:t>BETWEEN:</w:t>
      </w:r>
      <w:r w:rsidRPr="00E92EBE">
        <w:rPr>
          <w:szCs w:val="22"/>
        </w:rPr>
        <w:tab/>
        <w:t>AB</w:t>
      </w:r>
    </w:p>
    <w:p w:rsidR="00357B2A" w:rsidRPr="00E92EBE" w:rsidRDefault="00357B2A" w:rsidP="00357B2A">
      <w:pPr>
        <w:tabs>
          <w:tab w:val="left" w:pos="4920"/>
        </w:tabs>
        <w:ind w:right="7"/>
        <w:rPr>
          <w:szCs w:val="22"/>
        </w:rPr>
      </w:pPr>
      <w:r w:rsidRPr="00E92EBE">
        <w:rPr>
          <w:szCs w:val="22"/>
        </w:rPr>
        <w:tab/>
        <w:t>Appellant</w:t>
      </w:r>
    </w:p>
    <w:p w:rsidR="00357B2A" w:rsidRPr="00E92EBE" w:rsidRDefault="00357B2A" w:rsidP="00357B2A">
      <w:pPr>
        <w:tabs>
          <w:tab w:val="left" w:pos="4920"/>
        </w:tabs>
        <w:ind w:right="7"/>
        <w:rPr>
          <w:sz w:val="12"/>
          <w:szCs w:val="12"/>
        </w:rPr>
      </w:pPr>
    </w:p>
    <w:p w:rsidR="00357B2A" w:rsidRPr="00E92EBE" w:rsidRDefault="00357B2A" w:rsidP="00357B2A">
      <w:pPr>
        <w:tabs>
          <w:tab w:val="left" w:pos="4920"/>
        </w:tabs>
        <w:rPr>
          <w:szCs w:val="22"/>
        </w:rPr>
      </w:pPr>
      <w:r w:rsidRPr="00E92EBE">
        <w:rPr>
          <w:szCs w:val="22"/>
        </w:rPr>
        <w:tab/>
        <w:t>and</w:t>
      </w:r>
    </w:p>
    <w:p w:rsidR="00357B2A" w:rsidRPr="00E92EBE" w:rsidRDefault="00357B2A" w:rsidP="00357B2A">
      <w:pPr>
        <w:tabs>
          <w:tab w:val="left" w:pos="4320"/>
        </w:tabs>
        <w:rPr>
          <w:sz w:val="12"/>
          <w:szCs w:val="12"/>
        </w:rPr>
      </w:pPr>
    </w:p>
    <w:p w:rsidR="00357B2A" w:rsidRPr="00E92EBE" w:rsidRDefault="00357B2A" w:rsidP="00357B2A">
      <w:pPr>
        <w:tabs>
          <w:tab w:val="left" w:pos="4320"/>
        </w:tabs>
        <w:rPr>
          <w:szCs w:val="22"/>
        </w:rPr>
      </w:pPr>
      <w:r w:rsidRPr="00E92EBE">
        <w:rPr>
          <w:szCs w:val="22"/>
        </w:rPr>
        <w:tab/>
        <w:t>CD</w:t>
      </w:r>
    </w:p>
    <w:p w:rsidR="00357B2A" w:rsidRPr="00E92EBE" w:rsidRDefault="00357B2A" w:rsidP="00357B2A">
      <w:pPr>
        <w:tabs>
          <w:tab w:val="left" w:pos="4560"/>
        </w:tabs>
        <w:ind w:right="7"/>
        <w:jc w:val="right"/>
        <w:rPr>
          <w:sz w:val="12"/>
          <w:szCs w:val="12"/>
        </w:rPr>
      </w:pPr>
    </w:p>
    <w:p w:rsidR="00357B2A" w:rsidRPr="00E92EBE" w:rsidRDefault="00357B2A" w:rsidP="00357B2A">
      <w:pPr>
        <w:tabs>
          <w:tab w:val="left" w:pos="4920"/>
        </w:tabs>
        <w:ind w:right="7"/>
        <w:rPr>
          <w:szCs w:val="22"/>
        </w:rPr>
      </w:pPr>
      <w:r w:rsidRPr="00E92EBE">
        <w:rPr>
          <w:szCs w:val="22"/>
        </w:rPr>
        <w:tab/>
        <w:t>Respondent</w:t>
      </w:r>
    </w:p>
    <w:p w:rsidR="00357B2A" w:rsidRPr="00E92EBE" w:rsidRDefault="00357B2A" w:rsidP="00357B2A">
      <w:pPr>
        <w:tabs>
          <w:tab w:val="left" w:pos="5400"/>
          <w:tab w:val="left" w:pos="6000"/>
        </w:tabs>
      </w:pPr>
    </w:p>
    <w:p w:rsidR="00357B2A" w:rsidRPr="00E92EBE" w:rsidRDefault="00357B2A" w:rsidP="00357B2A">
      <w:pPr>
        <w:rPr>
          <w:b/>
          <w:szCs w:val="22"/>
        </w:rPr>
      </w:pPr>
      <w:r w:rsidRPr="00E92EBE">
        <w:rPr>
          <w:b/>
          <w:szCs w:val="22"/>
        </w:rPr>
        <w:t>APPELLANT’S SUBMISSIONS</w:t>
      </w:r>
    </w:p>
    <w:p w:rsidR="00357B2A" w:rsidRPr="00E92EBE" w:rsidRDefault="00357B2A" w:rsidP="00357B2A">
      <w:pPr>
        <w:rPr>
          <w:b/>
        </w:rPr>
      </w:pPr>
    </w:p>
    <w:p w:rsidR="00357B2A" w:rsidRPr="00E92EBE" w:rsidRDefault="00357B2A" w:rsidP="00357B2A">
      <w:pPr>
        <w:ind w:left="1440" w:hanging="1440"/>
        <w:jc w:val="both"/>
      </w:pPr>
      <w:r w:rsidRPr="00E92EBE">
        <w:rPr>
          <w:b/>
        </w:rPr>
        <w:t>Part</w:t>
      </w:r>
      <w:r w:rsidR="00E92EBE" w:rsidRPr="00E92EBE">
        <w:rPr>
          <w:b/>
        </w:rPr>
        <w:t> </w:t>
      </w:r>
      <w:r w:rsidRPr="00E92EBE">
        <w:rPr>
          <w:b/>
        </w:rPr>
        <w:t>I:</w:t>
      </w:r>
      <w:r w:rsidRPr="00E92EBE">
        <w:rPr>
          <w:b/>
        </w:rPr>
        <w:tab/>
      </w:r>
      <w:r w:rsidRPr="00E92EBE">
        <w:t>[</w:t>
      </w:r>
      <w:r w:rsidRPr="00E92EBE">
        <w:rPr>
          <w:i/>
        </w:rPr>
        <w:t>Certification that the submission or the redacted version of the submission (as the case requires) is in a form suitable for publication on the Internet.</w:t>
      </w:r>
      <w:r w:rsidRPr="00E92EBE">
        <w:t>]</w:t>
      </w:r>
    </w:p>
    <w:p w:rsidR="00357B2A" w:rsidRPr="00E92EBE" w:rsidRDefault="00357B2A" w:rsidP="00357B2A">
      <w:pPr>
        <w:ind w:left="1440" w:hanging="1440"/>
        <w:jc w:val="both"/>
      </w:pPr>
    </w:p>
    <w:p w:rsidR="00357B2A" w:rsidRPr="00E92EBE" w:rsidRDefault="00357B2A" w:rsidP="00357B2A">
      <w:pPr>
        <w:ind w:left="1440" w:hanging="1440"/>
        <w:jc w:val="both"/>
      </w:pPr>
      <w:r w:rsidRPr="00E92EBE">
        <w:rPr>
          <w:b/>
        </w:rPr>
        <w:t>Part</w:t>
      </w:r>
      <w:r w:rsidR="00E92EBE" w:rsidRPr="00E92EBE">
        <w:rPr>
          <w:b/>
        </w:rPr>
        <w:t> </w:t>
      </w:r>
      <w:r w:rsidRPr="00E92EBE">
        <w:rPr>
          <w:b/>
        </w:rPr>
        <w:t>II:</w:t>
      </w:r>
      <w:r w:rsidRPr="00E92EBE">
        <w:rPr>
          <w:b/>
        </w:rPr>
        <w:tab/>
      </w:r>
      <w:r w:rsidRPr="00E92EBE">
        <w:t>[</w:t>
      </w:r>
      <w:r w:rsidRPr="00E92EBE">
        <w:rPr>
          <w:i/>
        </w:rPr>
        <w:t>A concise statement of the issue or issues the appellant contends that the appeal presents.</w:t>
      </w:r>
      <w:r w:rsidRPr="00E92EBE">
        <w:t>]</w:t>
      </w:r>
    </w:p>
    <w:p w:rsidR="00357B2A" w:rsidRPr="00E92EBE" w:rsidRDefault="00357B2A" w:rsidP="00357B2A">
      <w:pPr>
        <w:jc w:val="both"/>
        <w:rPr>
          <w:b/>
        </w:rPr>
      </w:pPr>
    </w:p>
    <w:p w:rsidR="00357B2A" w:rsidRPr="00E92EBE" w:rsidRDefault="00357B2A" w:rsidP="00357B2A">
      <w:pPr>
        <w:ind w:left="1440" w:hanging="1440"/>
        <w:jc w:val="both"/>
      </w:pPr>
      <w:r w:rsidRPr="00E92EBE">
        <w:rPr>
          <w:b/>
        </w:rPr>
        <w:t>Part</w:t>
      </w:r>
      <w:r w:rsidR="00E92EBE" w:rsidRPr="00E92EBE">
        <w:rPr>
          <w:b/>
        </w:rPr>
        <w:t> </w:t>
      </w:r>
      <w:r w:rsidRPr="00E92EBE">
        <w:rPr>
          <w:b/>
        </w:rPr>
        <w:t>III:</w:t>
      </w:r>
      <w:r w:rsidRPr="00E92EBE">
        <w:rPr>
          <w:b/>
        </w:rPr>
        <w:tab/>
      </w:r>
      <w:r w:rsidRPr="00E92EBE">
        <w:t>[</w:t>
      </w:r>
      <w:r w:rsidRPr="00E92EBE">
        <w:rPr>
          <w:i/>
        </w:rPr>
        <w:t>Certification that the appellant has considered whether any notice should be given in compliance with section</w:t>
      </w:r>
      <w:r w:rsidR="00E92EBE" w:rsidRPr="00E92EBE">
        <w:rPr>
          <w:i/>
        </w:rPr>
        <w:t> </w:t>
      </w:r>
      <w:r w:rsidRPr="00E92EBE">
        <w:rPr>
          <w:i/>
        </w:rPr>
        <w:t>78B of the Judiciary Act 1903.</w:t>
      </w:r>
      <w:r w:rsidRPr="00E92EBE">
        <w:t>]</w:t>
      </w:r>
    </w:p>
    <w:p w:rsidR="00357B2A" w:rsidRPr="00E92EBE" w:rsidRDefault="00357B2A" w:rsidP="00357B2A">
      <w:pPr>
        <w:jc w:val="both"/>
      </w:pPr>
    </w:p>
    <w:p w:rsidR="00357B2A" w:rsidRPr="00E92EBE" w:rsidRDefault="00357B2A" w:rsidP="00357B2A">
      <w:pPr>
        <w:ind w:left="1440" w:hanging="1440"/>
        <w:jc w:val="both"/>
        <w:rPr>
          <w:i/>
        </w:rPr>
      </w:pPr>
      <w:r w:rsidRPr="00E92EBE">
        <w:rPr>
          <w:b/>
        </w:rPr>
        <w:lastRenderedPageBreak/>
        <w:t>Part</w:t>
      </w:r>
      <w:r w:rsidR="00E92EBE" w:rsidRPr="00E92EBE">
        <w:rPr>
          <w:b/>
        </w:rPr>
        <w:t> </w:t>
      </w:r>
      <w:r w:rsidRPr="00E92EBE">
        <w:rPr>
          <w:b/>
        </w:rPr>
        <w:t>IV:</w:t>
      </w:r>
      <w:r w:rsidRPr="00E92EBE">
        <w:rPr>
          <w:b/>
        </w:rPr>
        <w:tab/>
      </w:r>
      <w:r w:rsidRPr="00E92EBE">
        <w:t>[</w:t>
      </w:r>
      <w:r w:rsidRPr="00E92EBE">
        <w:rPr>
          <w:i/>
        </w:rPr>
        <w:t>A citation of the authorised report of the reasons for judgment of both the primary and the intermediate court in the case (or, if there is no authorised report of a decision, the citation of any other report of that decision, and in the absence of any report, the Internet citation).</w:t>
      </w:r>
      <w:r w:rsidRPr="00E92EBE">
        <w:t>]</w:t>
      </w:r>
    </w:p>
    <w:p w:rsidR="00357B2A" w:rsidRPr="00E92EBE" w:rsidRDefault="00357B2A" w:rsidP="00357B2A">
      <w:pPr>
        <w:jc w:val="both"/>
      </w:pPr>
    </w:p>
    <w:p w:rsidR="00357B2A" w:rsidRPr="00E92EBE" w:rsidRDefault="00357B2A" w:rsidP="00357B2A">
      <w:pPr>
        <w:ind w:left="1440" w:hanging="1440"/>
        <w:jc w:val="both"/>
      </w:pPr>
      <w:r w:rsidRPr="00E92EBE">
        <w:rPr>
          <w:b/>
        </w:rPr>
        <w:t>Part</w:t>
      </w:r>
      <w:r w:rsidR="00E92EBE" w:rsidRPr="00E92EBE">
        <w:rPr>
          <w:b/>
        </w:rPr>
        <w:t> </w:t>
      </w:r>
      <w:r w:rsidRPr="00E92EBE">
        <w:rPr>
          <w:b/>
        </w:rPr>
        <w:t>V:</w:t>
      </w:r>
      <w:r w:rsidRPr="00E92EBE">
        <w:rPr>
          <w:b/>
        </w:rPr>
        <w:tab/>
      </w:r>
      <w:r w:rsidRPr="00E92EBE">
        <w:t>[</w:t>
      </w:r>
      <w:r w:rsidRPr="00E92EBE">
        <w:rPr>
          <w:i/>
        </w:rPr>
        <w:t>A narrative statement of the relevant facts found or admitted in the court from which the proceedings are brought with appropriate reference to the appeal book for the annotated version.</w:t>
      </w:r>
      <w:r w:rsidRPr="00E92EBE">
        <w:t>]</w:t>
      </w:r>
    </w:p>
    <w:p w:rsidR="00357B2A" w:rsidRPr="00E92EBE" w:rsidRDefault="00357B2A" w:rsidP="00357B2A">
      <w:pPr>
        <w:jc w:val="both"/>
      </w:pPr>
    </w:p>
    <w:p w:rsidR="00357B2A" w:rsidRPr="00E92EBE" w:rsidRDefault="00357B2A" w:rsidP="00357B2A">
      <w:pPr>
        <w:keepNext/>
        <w:ind w:left="1440" w:hanging="1440"/>
        <w:jc w:val="both"/>
        <w:rPr>
          <w:i/>
        </w:rPr>
      </w:pPr>
      <w:r w:rsidRPr="00E92EBE">
        <w:rPr>
          <w:b/>
        </w:rPr>
        <w:t>Part</w:t>
      </w:r>
      <w:r w:rsidR="00E92EBE" w:rsidRPr="00E92EBE">
        <w:rPr>
          <w:b/>
        </w:rPr>
        <w:t> </w:t>
      </w:r>
      <w:r w:rsidRPr="00E92EBE">
        <w:rPr>
          <w:b/>
        </w:rPr>
        <w:t>VI:</w:t>
      </w:r>
      <w:r w:rsidRPr="00E92EBE">
        <w:rPr>
          <w:b/>
        </w:rPr>
        <w:tab/>
      </w:r>
      <w:r w:rsidRPr="00E92EBE">
        <w:t>[</w:t>
      </w:r>
      <w:r w:rsidRPr="00E92EBE">
        <w:rPr>
          <w:i/>
        </w:rPr>
        <w:t>A succinct argument addressing the following points:</w:t>
      </w:r>
    </w:p>
    <w:p w:rsidR="00357B2A" w:rsidRPr="00E92EBE" w:rsidRDefault="00357B2A" w:rsidP="00357B2A">
      <w:pPr>
        <w:pStyle w:val="paragraphsub"/>
      </w:pPr>
      <w:r w:rsidRPr="00E92EBE">
        <w:tab/>
      </w:r>
      <w:r w:rsidRPr="00E92EBE">
        <w:rPr>
          <w:i/>
        </w:rPr>
        <w:t>(a)</w:t>
      </w:r>
      <w:r w:rsidRPr="00E92EBE">
        <w:tab/>
      </w:r>
      <w:r w:rsidRPr="00E92EBE">
        <w:rPr>
          <w:i/>
        </w:rPr>
        <w:t>the error or errors complained of in the court from which the proceedings are brought;</w:t>
      </w:r>
    </w:p>
    <w:p w:rsidR="00357B2A" w:rsidRPr="00E92EBE" w:rsidRDefault="00357B2A" w:rsidP="00357B2A">
      <w:pPr>
        <w:pStyle w:val="paragraphsub"/>
      </w:pPr>
      <w:r w:rsidRPr="00E92EBE">
        <w:tab/>
      </w:r>
      <w:r w:rsidRPr="00E92EBE">
        <w:rPr>
          <w:i/>
        </w:rPr>
        <w:t>(b)</w:t>
      </w:r>
      <w:r w:rsidRPr="00E92EBE">
        <w:tab/>
      </w:r>
      <w:r w:rsidRPr="00E92EBE">
        <w:rPr>
          <w:i/>
        </w:rPr>
        <w:t xml:space="preserve">the applicable legislation, principle or rule of </w:t>
      </w:r>
      <w:r w:rsidRPr="00E92EBE">
        <w:rPr>
          <w:i/>
        </w:rPr>
        <w:br/>
        <w:t xml:space="preserve">law relied upon, with references to authority </w:t>
      </w:r>
      <w:r w:rsidRPr="00E92EBE">
        <w:rPr>
          <w:i/>
        </w:rPr>
        <w:br/>
        <w:t>or legislation signifying their relevance to the appellant’s argument;</w:t>
      </w:r>
    </w:p>
    <w:p w:rsidR="00357B2A" w:rsidRPr="00E92EBE" w:rsidRDefault="00357B2A" w:rsidP="00357B2A">
      <w:pPr>
        <w:pStyle w:val="paragraphsub"/>
      </w:pPr>
      <w:r w:rsidRPr="00E92EBE">
        <w:tab/>
      </w:r>
      <w:r w:rsidRPr="00E92EBE">
        <w:rPr>
          <w:i/>
        </w:rPr>
        <w:t>(c)</w:t>
      </w:r>
      <w:r w:rsidRPr="00E92EBE">
        <w:tab/>
      </w:r>
      <w:r w:rsidRPr="00E92EBE">
        <w:rPr>
          <w:i/>
        </w:rPr>
        <w:t>where relevant, an analysis of the rationale of the legislation, principle or rule;</w:t>
      </w:r>
    </w:p>
    <w:p w:rsidR="00357B2A" w:rsidRPr="00E92EBE" w:rsidRDefault="00357B2A" w:rsidP="00357B2A">
      <w:pPr>
        <w:pStyle w:val="paragraphsub"/>
      </w:pPr>
      <w:r w:rsidRPr="00E92EBE">
        <w:tab/>
      </w:r>
      <w:r w:rsidRPr="00E92EBE">
        <w:rPr>
          <w:i/>
        </w:rPr>
        <w:t>(d)</w:t>
      </w:r>
      <w:r w:rsidRPr="00E92EBE">
        <w:tab/>
      </w:r>
      <w:r w:rsidRPr="00E92EBE">
        <w:rPr>
          <w:i/>
        </w:rPr>
        <w:t>how the legislation, principle or rule applies to the facts or other relevant material in the case</w:t>
      </w:r>
      <w:r w:rsidRPr="00E92EBE">
        <w:t>.]</w:t>
      </w:r>
    </w:p>
    <w:p w:rsidR="00357B2A" w:rsidRPr="00E92EBE" w:rsidRDefault="00357B2A" w:rsidP="00357B2A">
      <w:pPr>
        <w:jc w:val="both"/>
      </w:pPr>
    </w:p>
    <w:p w:rsidR="00357B2A" w:rsidRPr="00E92EBE" w:rsidRDefault="00357B2A" w:rsidP="00357B2A">
      <w:pPr>
        <w:ind w:left="1440" w:hanging="1440"/>
        <w:jc w:val="both"/>
      </w:pPr>
      <w:r w:rsidRPr="00E92EBE">
        <w:rPr>
          <w:b/>
        </w:rPr>
        <w:t>Part</w:t>
      </w:r>
      <w:r w:rsidR="00E92EBE" w:rsidRPr="00E92EBE">
        <w:rPr>
          <w:b/>
        </w:rPr>
        <w:t> </w:t>
      </w:r>
      <w:r w:rsidRPr="00E92EBE">
        <w:rPr>
          <w:b/>
        </w:rPr>
        <w:t>VII:</w:t>
      </w:r>
      <w:r w:rsidRPr="00E92EBE">
        <w:rPr>
          <w:b/>
        </w:rPr>
        <w:tab/>
      </w:r>
      <w:r w:rsidRPr="00E92EBE">
        <w:t>[</w:t>
      </w:r>
      <w:r w:rsidRPr="00E92EBE">
        <w:rPr>
          <w:i/>
        </w:rPr>
        <w:t xml:space="preserve">Set out the </w:t>
      </w:r>
      <w:r w:rsidRPr="00E92EBE">
        <w:rPr>
          <w:b/>
          <w:i/>
        </w:rPr>
        <w:t>precise</w:t>
      </w:r>
      <w:r w:rsidRPr="00E92EBE">
        <w:rPr>
          <w:i/>
        </w:rPr>
        <w:t xml:space="preserve"> form of orders sought by the appellant.</w:t>
      </w:r>
      <w:r w:rsidRPr="00E92EBE">
        <w:t>]</w:t>
      </w:r>
    </w:p>
    <w:p w:rsidR="00357B2A" w:rsidRPr="00E92EBE" w:rsidRDefault="00357B2A" w:rsidP="00357B2A">
      <w:pPr>
        <w:ind w:left="1440" w:hanging="1440"/>
        <w:rPr>
          <w:b/>
        </w:rPr>
      </w:pPr>
    </w:p>
    <w:p w:rsidR="00357B2A" w:rsidRPr="00E92EBE" w:rsidRDefault="00357B2A" w:rsidP="00357B2A">
      <w:pPr>
        <w:ind w:left="1440" w:hanging="1440"/>
        <w:jc w:val="both"/>
      </w:pPr>
      <w:r w:rsidRPr="00E92EBE">
        <w:rPr>
          <w:b/>
        </w:rPr>
        <w:t>Part</w:t>
      </w:r>
      <w:r w:rsidR="00E92EBE" w:rsidRPr="00E92EBE">
        <w:rPr>
          <w:b/>
        </w:rPr>
        <w:t> </w:t>
      </w:r>
      <w:r w:rsidRPr="00E92EBE">
        <w:rPr>
          <w:b/>
        </w:rPr>
        <w:t>VIII:</w:t>
      </w:r>
      <w:r w:rsidRPr="00E92EBE">
        <w:rPr>
          <w:b/>
        </w:rPr>
        <w:tab/>
      </w:r>
      <w:r w:rsidRPr="00E92EBE">
        <w:t>[</w:t>
      </w:r>
      <w:r w:rsidRPr="00E92EBE">
        <w:rPr>
          <w:i/>
        </w:rPr>
        <w:t>An estimate of the number of hours required for the presentation of the appellant’s oral argument.</w:t>
      </w:r>
      <w:r w:rsidRPr="00E92EBE">
        <w:t>]</w:t>
      </w:r>
    </w:p>
    <w:p w:rsidR="00357B2A" w:rsidRPr="00E92EBE" w:rsidRDefault="00357B2A" w:rsidP="00357B2A">
      <w:pPr>
        <w:ind w:left="1440" w:hanging="1440"/>
        <w:jc w:val="both"/>
        <w:rPr>
          <w:i/>
        </w:rPr>
      </w:pPr>
    </w:p>
    <w:p w:rsidR="00357B2A" w:rsidRPr="00E92EBE" w:rsidRDefault="00357B2A" w:rsidP="00357B2A">
      <w:pPr>
        <w:ind w:left="720" w:hanging="720"/>
        <w:jc w:val="both"/>
        <w:rPr>
          <w:szCs w:val="22"/>
        </w:rPr>
      </w:pPr>
      <w:r w:rsidRPr="00E92EBE">
        <w:rPr>
          <w:szCs w:val="22"/>
        </w:rPr>
        <w:t>Dated:</w:t>
      </w:r>
      <w:r w:rsidRPr="00E92EBE">
        <w:rPr>
          <w:szCs w:val="22"/>
        </w:rPr>
        <w:tab/>
        <w:t>[</w:t>
      </w:r>
      <w:r w:rsidRPr="00E92EBE">
        <w:rPr>
          <w:i/>
          <w:szCs w:val="22"/>
        </w:rPr>
        <w:t>e.g., 6</w:t>
      </w:r>
      <w:r w:rsidR="00E92EBE" w:rsidRPr="00E92EBE">
        <w:rPr>
          <w:i/>
          <w:szCs w:val="22"/>
        </w:rPr>
        <w:t> </w:t>
      </w:r>
      <w:r w:rsidRPr="00E92EBE">
        <w:rPr>
          <w:i/>
          <w:szCs w:val="22"/>
        </w:rPr>
        <w:t>October 2003</w:t>
      </w:r>
      <w:r w:rsidRPr="00E92EBE">
        <w:rPr>
          <w:szCs w:val="22"/>
        </w:rPr>
        <w:t>]</w:t>
      </w:r>
    </w:p>
    <w:p w:rsidR="00357B2A" w:rsidRPr="00E92EBE" w:rsidRDefault="00357B2A" w:rsidP="00357B2A">
      <w:pPr>
        <w:tabs>
          <w:tab w:val="left" w:pos="3960"/>
        </w:tabs>
        <w:jc w:val="right"/>
        <w:rPr>
          <w:szCs w:val="22"/>
        </w:rPr>
      </w:pPr>
      <w:r w:rsidRPr="00E92EBE">
        <w:rPr>
          <w:szCs w:val="22"/>
        </w:rPr>
        <w:tab/>
        <w:t>................(signed)...............</w:t>
      </w:r>
    </w:p>
    <w:p w:rsidR="00357B2A" w:rsidRPr="00E92EBE" w:rsidRDefault="00357B2A" w:rsidP="00357B2A">
      <w:pPr>
        <w:jc w:val="right"/>
        <w:rPr>
          <w:szCs w:val="22"/>
        </w:rPr>
      </w:pPr>
      <w:r w:rsidRPr="00E92EBE">
        <w:rPr>
          <w:szCs w:val="22"/>
        </w:rPr>
        <w:tab/>
        <w:t>[</w:t>
      </w:r>
      <w:r w:rsidRPr="00E92EBE">
        <w:rPr>
          <w:i/>
          <w:szCs w:val="22"/>
        </w:rPr>
        <w:t>S</w:t>
      </w:r>
      <w:r w:rsidRPr="00E92EBE">
        <w:rPr>
          <w:i/>
        </w:rPr>
        <w:t>enior legal practitioner</w:t>
      </w:r>
      <w:r w:rsidRPr="00E92EBE">
        <w:rPr>
          <w:i/>
        </w:rPr>
        <w:br/>
        <w:t>presenting the case in Court,</w:t>
      </w:r>
      <w:r w:rsidRPr="00E92EBE">
        <w:rPr>
          <w:i/>
        </w:rPr>
        <w:br/>
        <w:t>or appellant if unrepresented</w:t>
      </w:r>
      <w:r w:rsidRPr="00E92EBE">
        <w:rPr>
          <w:szCs w:val="22"/>
        </w:rPr>
        <w:t>]</w:t>
      </w:r>
    </w:p>
    <w:p w:rsidR="00357B2A" w:rsidRPr="00E92EBE" w:rsidRDefault="00357B2A" w:rsidP="00357B2A">
      <w:pPr>
        <w:jc w:val="right"/>
      </w:pPr>
    </w:p>
    <w:p w:rsidR="00357B2A" w:rsidRPr="00E92EBE" w:rsidRDefault="00357B2A" w:rsidP="00357B2A">
      <w:pPr>
        <w:pStyle w:val="BodyText"/>
        <w:ind w:left="5529"/>
        <w:rPr>
          <w:szCs w:val="22"/>
        </w:rPr>
      </w:pPr>
      <w:r w:rsidRPr="00E92EBE">
        <w:rPr>
          <w:szCs w:val="22"/>
        </w:rPr>
        <w:t>Name:</w:t>
      </w:r>
      <w:r w:rsidRPr="00E92EBE">
        <w:rPr>
          <w:szCs w:val="22"/>
        </w:rPr>
        <w:br/>
        <w:t>Telephone:</w:t>
      </w:r>
      <w:r w:rsidRPr="00E92EBE">
        <w:rPr>
          <w:szCs w:val="22"/>
        </w:rPr>
        <w:br/>
        <w:t xml:space="preserve">Facsimile: </w:t>
      </w:r>
      <w:r w:rsidRPr="00E92EBE">
        <w:rPr>
          <w:szCs w:val="22"/>
        </w:rPr>
        <w:br/>
        <w:t>Email:</w:t>
      </w:r>
    </w:p>
    <w:p w:rsidR="00357B2A" w:rsidRPr="00E92EBE" w:rsidRDefault="00783AD1" w:rsidP="00357B2A">
      <w:pPr>
        <w:pStyle w:val="ItemHead"/>
      </w:pPr>
      <w:r w:rsidRPr="00E92EBE">
        <w:t>34</w:t>
      </w:r>
      <w:r w:rsidR="00357B2A" w:rsidRPr="00E92EBE">
        <w:t xml:space="preserve">  Schedule</w:t>
      </w:r>
      <w:r w:rsidR="00E92EBE" w:rsidRPr="00E92EBE">
        <w:t> </w:t>
      </w:r>
      <w:r w:rsidR="00357B2A" w:rsidRPr="00E92EBE">
        <w:t>1 (Form 27C)</w:t>
      </w:r>
    </w:p>
    <w:p w:rsidR="00357B2A" w:rsidRPr="00E92EBE" w:rsidRDefault="00357B2A" w:rsidP="00357B2A">
      <w:pPr>
        <w:pStyle w:val="Item"/>
      </w:pPr>
      <w:r w:rsidRPr="00E92EBE">
        <w:t>Repeal the form, substitute:</w:t>
      </w:r>
    </w:p>
    <w:p w:rsidR="00DF3901" w:rsidRPr="00E92EBE" w:rsidRDefault="00DF3901" w:rsidP="00DD0551">
      <w:pPr>
        <w:pStyle w:val="ActHead2"/>
      </w:pPr>
      <w:bookmarkStart w:id="20" w:name="_Toc494181308"/>
      <w:r w:rsidRPr="00E92EBE">
        <w:rPr>
          <w:rStyle w:val="CharPartNo"/>
        </w:rPr>
        <w:t>Form 27C</w:t>
      </w:r>
      <w:r w:rsidRPr="00E92EBE">
        <w:t>—</w:t>
      </w:r>
      <w:r w:rsidRPr="00E92EBE">
        <w:rPr>
          <w:rStyle w:val="CharPartText"/>
        </w:rPr>
        <w:t>Intervener’s submissions</w:t>
      </w:r>
      <w:bookmarkEnd w:id="20"/>
    </w:p>
    <w:p w:rsidR="00F06A57" w:rsidRPr="00E92EBE" w:rsidRDefault="00F06A57" w:rsidP="00F06A57">
      <w:pPr>
        <w:pStyle w:val="Header"/>
      </w:pPr>
      <w:r w:rsidRPr="00E92EBE">
        <w:rPr>
          <w:rStyle w:val="CharDivNo"/>
        </w:rPr>
        <w:t xml:space="preserve"> </w:t>
      </w:r>
      <w:r w:rsidRPr="00E92EBE">
        <w:rPr>
          <w:rStyle w:val="CharDivText"/>
        </w:rPr>
        <w:t xml:space="preserve"> </w:t>
      </w:r>
    </w:p>
    <w:p w:rsidR="00DF3901" w:rsidRPr="00E92EBE" w:rsidRDefault="00DF3901" w:rsidP="00DF3901">
      <w:pPr>
        <w:pStyle w:val="notemargin"/>
      </w:pPr>
      <w:r w:rsidRPr="00E92EBE">
        <w:t>(rule</w:t>
      </w:r>
      <w:r w:rsidR="00E92EBE" w:rsidRPr="00E92EBE">
        <w:t> </w:t>
      </w:r>
      <w:r w:rsidRPr="00E92EBE">
        <w:t>44.04.4)</w:t>
      </w:r>
    </w:p>
    <w:p w:rsidR="00DF3901" w:rsidRPr="00E92EBE" w:rsidRDefault="00DF3901" w:rsidP="00DF3901">
      <w:pPr>
        <w:rPr>
          <w:szCs w:val="22"/>
        </w:rPr>
      </w:pPr>
    </w:p>
    <w:p w:rsidR="00DF3901" w:rsidRPr="00E92EBE" w:rsidRDefault="00DF3901" w:rsidP="00DF3901">
      <w:pPr>
        <w:rPr>
          <w:szCs w:val="22"/>
        </w:rPr>
      </w:pPr>
      <w:r w:rsidRPr="00E92EBE">
        <w:rPr>
          <w:szCs w:val="22"/>
        </w:rPr>
        <w:t>IN THE HIGH COURT OF AUSTRALIA  No.    of 20—</w:t>
      </w:r>
    </w:p>
    <w:p w:rsidR="00DF3901" w:rsidRPr="00E92EBE" w:rsidRDefault="00DF3901" w:rsidP="00DF3901">
      <w:pPr>
        <w:tabs>
          <w:tab w:val="left" w:pos="1985"/>
        </w:tabs>
        <w:rPr>
          <w:szCs w:val="22"/>
        </w:rPr>
      </w:pPr>
      <w:r w:rsidRPr="00E92EBE">
        <w:rPr>
          <w:szCs w:val="22"/>
        </w:rPr>
        <w:t>[    ] REGISTRY</w:t>
      </w:r>
    </w:p>
    <w:p w:rsidR="00DF3901" w:rsidRPr="00E92EBE" w:rsidRDefault="00DF3901" w:rsidP="00DF3901">
      <w:pPr>
        <w:rPr>
          <w:szCs w:val="22"/>
        </w:rPr>
      </w:pPr>
    </w:p>
    <w:p w:rsidR="00DF3901" w:rsidRPr="00E92EBE" w:rsidRDefault="00DF3901" w:rsidP="00DF3901">
      <w:pPr>
        <w:tabs>
          <w:tab w:val="left" w:pos="4320"/>
        </w:tabs>
        <w:jc w:val="both"/>
        <w:rPr>
          <w:szCs w:val="22"/>
        </w:rPr>
      </w:pPr>
      <w:r w:rsidRPr="00E92EBE">
        <w:rPr>
          <w:szCs w:val="22"/>
        </w:rPr>
        <w:t>BETWEEN:</w:t>
      </w:r>
      <w:r w:rsidRPr="00E92EBE">
        <w:rPr>
          <w:szCs w:val="22"/>
        </w:rPr>
        <w:tab/>
        <w:t>AB</w:t>
      </w:r>
    </w:p>
    <w:p w:rsidR="00DF3901" w:rsidRPr="00E92EBE" w:rsidRDefault="00DF3901" w:rsidP="00DF3901">
      <w:pPr>
        <w:tabs>
          <w:tab w:val="left" w:pos="4920"/>
        </w:tabs>
        <w:ind w:right="7"/>
        <w:rPr>
          <w:szCs w:val="22"/>
        </w:rPr>
      </w:pPr>
      <w:r w:rsidRPr="00E92EBE">
        <w:rPr>
          <w:szCs w:val="22"/>
        </w:rPr>
        <w:tab/>
        <w:t>Appellant</w:t>
      </w:r>
    </w:p>
    <w:p w:rsidR="00DF3901" w:rsidRPr="00E92EBE" w:rsidRDefault="00DF3901" w:rsidP="00DF3901">
      <w:pPr>
        <w:tabs>
          <w:tab w:val="left" w:pos="4920"/>
        </w:tabs>
        <w:ind w:right="7"/>
        <w:rPr>
          <w:sz w:val="12"/>
          <w:szCs w:val="12"/>
        </w:rPr>
      </w:pPr>
    </w:p>
    <w:p w:rsidR="00DF3901" w:rsidRPr="00E92EBE" w:rsidRDefault="00DF3901" w:rsidP="00DF3901">
      <w:pPr>
        <w:tabs>
          <w:tab w:val="left" w:pos="4920"/>
        </w:tabs>
        <w:rPr>
          <w:szCs w:val="22"/>
        </w:rPr>
      </w:pPr>
      <w:r w:rsidRPr="00E92EBE">
        <w:rPr>
          <w:szCs w:val="22"/>
        </w:rPr>
        <w:tab/>
        <w:t>and</w:t>
      </w:r>
    </w:p>
    <w:p w:rsidR="00DF3901" w:rsidRPr="00E92EBE" w:rsidRDefault="00DF3901" w:rsidP="00DF3901">
      <w:pPr>
        <w:tabs>
          <w:tab w:val="left" w:pos="4320"/>
        </w:tabs>
        <w:rPr>
          <w:sz w:val="12"/>
          <w:szCs w:val="12"/>
        </w:rPr>
      </w:pPr>
    </w:p>
    <w:p w:rsidR="00DF3901" w:rsidRPr="00E92EBE" w:rsidRDefault="00DF3901" w:rsidP="00DF3901">
      <w:pPr>
        <w:tabs>
          <w:tab w:val="left" w:pos="4320"/>
        </w:tabs>
        <w:rPr>
          <w:szCs w:val="22"/>
        </w:rPr>
      </w:pPr>
      <w:r w:rsidRPr="00E92EBE">
        <w:rPr>
          <w:szCs w:val="22"/>
        </w:rPr>
        <w:lastRenderedPageBreak/>
        <w:tab/>
        <w:t>CD</w:t>
      </w:r>
    </w:p>
    <w:p w:rsidR="00DF3901" w:rsidRPr="00E92EBE" w:rsidRDefault="00DF3901" w:rsidP="00DF3901">
      <w:pPr>
        <w:tabs>
          <w:tab w:val="left" w:pos="4560"/>
        </w:tabs>
        <w:ind w:right="7"/>
        <w:jc w:val="right"/>
        <w:rPr>
          <w:sz w:val="12"/>
          <w:szCs w:val="12"/>
        </w:rPr>
      </w:pPr>
    </w:p>
    <w:p w:rsidR="00DF3901" w:rsidRPr="00E92EBE" w:rsidRDefault="00DF3901" w:rsidP="00DF3901">
      <w:pPr>
        <w:tabs>
          <w:tab w:val="left" w:pos="4920"/>
        </w:tabs>
        <w:ind w:right="7"/>
        <w:rPr>
          <w:szCs w:val="22"/>
        </w:rPr>
      </w:pPr>
      <w:r w:rsidRPr="00E92EBE">
        <w:rPr>
          <w:szCs w:val="22"/>
        </w:rPr>
        <w:tab/>
        <w:t>Respondent</w:t>
      </w:r>
    </w:p>
    <w:p w:rsidR="00DF3901" w:rsidRPr="00E92EBE" w:rsidRDefault="00DF3901" w:rsidP="00DF3901">
      <w:pPr>
        <w:tabs>
          <w:tab w:val="left" w:pos="6000"/>
        </w:tabs>
      </w:pPr>
    </w:p>
    <w:p w:rsidR="00DF3901" w:rsidRPr="00E92EBE" w:rsidRDefault="00DF3901" w:rsidP="00DF3901">
      <w:pPr>
        <w:rPr>
          <w:b/>
          <w:caps/>
          <w:szCs w:val="22"/>
        </w:rPr>
      </w:pPr>
      <w:r w:rsidRPr="00E92EBE">
        <w:rPr>
          <w:b/>
          <w:caps/>
          <w:szCs w:val="22"/>
        </w:rPr>
        <w:t>INTERVENER’S Submissions</w:t>
      </w:r>
    </w:p>
    <w:p w:rsidR="00DF3901" w:rsidRPr="00E92EBE" w:rsidRDefault="00DF3901" w:rsidP="00DF3901">
      <w:pPr>
        <w:rPr>
          <w:b/>
        </w:rPr>
      </w:pPr>
    </w:p>
    <w:p w:rsidR="00DF3901" w:rsidRPr="00E92EBE" w:rsidRDefault="00DF3901" w:rsidP="00DF3901">
      <w:pPr>
        <w:ind w:left="1440" w:hanging="1440"/>
        <w:jc w:val="both"/>
      </w:pPr>
      <w:r w:rsidRPr="00E92EBE">
        <w:rPr>
          <w:b/>
        </w:rPr>
        <w:t>Part</w:t>
      </w:r>
      <w:r w:rsidR="00E92EBE" w:rsidRPr="00E92EBE">
        <w:rPr>
          <w:b/>
        </w:rPr>
        <w:t> </w:t>
      </w:r>
      <w:r w:rsidRPr="00E92EBE">
        <w:rPr>
          <w:b/>
        </w:rPr>
        <w:t>I:</w:t>
      </w:r>
      <w:r w:rsidRPr="00E92EBE">
        <w:tab/>
        <w:t>[</w:t>
      </w:r>
      <w:r w:rsidRPr="00E92EBE">
        <w:rPr>
          <w:i/>
        </w:rPr>
        <w:t>Certification that the submission or the redacted version of the submission (as the case requires) is in a form suitable for publication on the Internet.</w:t>
      </w:r>
      <w:r w:rsidRPr="00E92EBE">
        <w:t>]</w:t>
      </w:r>
    </w:p>
    <w:p w:rsidR="00DF3901" w:rsidRPr="00E92EBE" w:rsidRDefault="00DF3901" w:rsidP="00DF3901">
      <w:pPr>
        <w:ind w:left="1440" w:hanging="1440"/>
        <w:jc w:val="both"/>
      </w:pPr>
    </w:p>
    <w:p w:rsidR="00DF3901" w:rsidRPr="00E92EBE" w:rsidRDefault="00DF3901" w:rsidP="00DF3901">
      <w:pPr>
        <w:ind w:left="1440" w:hanging="1440"/>
        <w:jc w:val="both"/>
      </w:pPr>
      <w:r w:rsidRPr="00E92EBE">
        <w:rPr>
          <w:b/>
        </w:rPr>
        <w:t>Part</w:t>
      </w:r>
      <w:r w:rsidR="00E92EBE" w:rsidRPr="00E92EBE">
        <w:rPr>
          <w:b/>
        </w:rPr>
        <w:t> </w:t>
      </w:r>
      <w:r w:rsidRPr="00E92EBE">
        <w:rPr>
          <w:b/>
        </w:rPr>
        <w:t>II:</w:t>
      </w:r>
      <w:r w:rsidRPr="00E92EBE">
        <w:rPr>
          <w:b/>
        </w:rPr>
        <w:tab/>
      </w:r>
      <w:r w:rsidRPr="00E92EBE">
        <w:t>[</w:t>
      </w:r>
      <w:r w:rsidRPr="00E92EBE">
        <w:rPr>
          <w:i/>
        </w:rPr>
        <w:t>A statement of the asserted basis of intervention and the party or parties in support of whom the intervention is, or is sought to be, made.</w:t>
      </w:r>
      <w:r w:rsidRPr="00E92EBE">
        <w:t>]</w:t>
      </w:r>
    </w:p>
    <w:p w:rsidR="00DF3901" w:rsidRPr="00E92EBE" w:rsidRDefault="00DF3901" w:rsidP="00DF3901">
      <w:pPr>
        <w:jc w:val="both"/>
        <w:rPr>
          <w:b/>
        </w:rPr>
      </w:pPr>
    </w:p>
    <w:p w:rsidR="00DF3901" w:rsidRPr="00E92EBE" w:rsidRDefault="00DF3901" w:rsidP="00DF3901">
      <w:pPr>
        <w:ind w:left="1440" w:hanging="1440"/>
        <w:jc w:val="both"/>
      </w:pPr>
      <w:r w:rsidRPr="00E92EBE">
        <w:rPr>
          <w:b/>
        </w:rPr>
        <w:t>Part</w:t>
      </w:r>
      <w:r w:rsidR="00E92EBE" w:rsidRPr="00E92EBE">
        <w:rPr>
          <w:b/>
        </w:rPr>
        <w:t> </w:t>
      </w:r>
      <w:r w:rsidRPr="00E92EBE">
        <w:rPr>
          <w:b/>
        </w:rPr>
        <w:t>III:</w:t>
      </w:r>
      <w:r w:rsidRPr="00E92EBE">
        <w:rPr>
          <w:b/>
        </w:rPr>
        <w:tab/>
      </w:r>
      <w:r w:rsidRPr="00E92EBE">
        <w:t>[</w:t>
      </w:r>
      <w:r w:rsidRPr="00E92EBE">
        <w:rPr>
          <w:i/>
        </w:rPr>
        <w:t>Where necessary, why leave to intervene or to be heard as amicus curiae should be granted.</w:t>
      </w:r>
      <w:r w:rsidRPr="00E92EBE">
        <w:t>]</w:t>
      </w:r>
    </w:p>
    <w:p w:rsidR="00DF3901" w:rsidRPr="00E92EBE" w:rsidRDefault="00DF3901" w:rsidP="00DF3901">
      <w:pPr>
        <w:jc w:val="both"/>
      </w:pPr>
    </w:p>
    <w:p w:rsidR="00DF3901" w:rsidRPr="00E92EBE" w:rsidRDefault="00DF3901" w:rsidP="00DF3901">
      <w:pPr>
        <w:ind w:left="1440" w:hanging="1440"/>
        <w:jc w:val="both"/>
      </w:pPr>
      <w:r w:rsidRPr="00E92EBE">
        <w:rPr>
          <w:b/>
        </w:rPr>
        <w:t>Part</w:t>
      </w:r>
      <w:r w:rsidR="00E92EBE" w:rsidRPr="00E92EBE">
        <w:rPr>
          <w:b/>
        </w:rPr>
        <w:t> </w:t>
      </w:r>
      <w:r w:rsidRPr="00E92EBE">
        <w:rPr>
          <w:b/>
        </w:rPr>
        <w:t>IV:</w:t>
      </w:r>
      <w:r w:rsidRPr="00E92EBE">
        <w:rPr>
          <w:b/>
        </w:rPr>
        <w:tab/>
      </w:r>
      <w:r w:rsidRPr="00E92EBE">
        <w:t>[</w:t>
      </w:r>
      <w:r w:rsidRPr="00E92EBE">
        <w:rPr>
          <w:i/>
        </w:rPr>
        <w:t>A statement addressing so many of the issues presented by the appeal as the intervener desires to make the subject of submissions to the Court.</w:t>
      </w:r>
      <w:r w:rsidRPr="00E92EBE">
        <w:t>]</w:t>
      </w:r>
    </w:p>
    <w:p w:rsidR="00DF3901" w:rsidRPr="00E92EBE" w:rsidRDefault="00DF3901" w:rsidP="00DF3901">
      <w:pPr>
        <w:ind w:left="1440" w:hanging="1440"/>
      </w:pPr>
    </w:p>
    <w:p w:rsidR="00DF3901" w:rsidRPr="00E92EBE" w:rsidRDefault="00DF3901" w:rsidP="00DF3901">
      <w:pPr>
        <w:keepNext/>
        <w:ind w:left="1440" w:hanging="1440"/>
        <w:jc w:val="both"/>
      </w:pPr>
      <w:r w:rsidRPr="00E92EBE">
        <w:rPr>
          <w:b/>
        </w:rPr>
        <w:t>Part</w:t>
      </w:r>
      <w:r w:rsidR="00E92EBE" w:rsidRPr="00E92EBE">
        <w:rPr>
          <w:b/>
        </w:rPr>
        <w:t> </w:t>
      </w:r>
      <w:r w:rsidRPr="00E92EBE">
        <w:rPr>
          <w:b/>
        </w:rPr>
        <w:t>V:</w:t>
      </w:r>
      <w:r w:rsidRPr="00E92EBE">
        <w:rPr>
          <w:b/>
        </w:rPr>
        <w:tab/>
      </w:r>
      <w:r w:rsidRPr="00E92EBE">
        <w:t>[</w:t>
      </w:r>
      <w:r w:rsidRPr="00E92EBE">
        <w:rPr>
          <w:i/>
        </w:rPr>
        <w:t>An estimate of the number of hours required for the presentation of the intervener’s oral argument.</w:t>
      </w:r>
      <w:r w:rsidRPr="00E92EBE">
        <w:t>]</w:t>
      </w:r>
    </w:p>
    <w:p w:rsidR="00DF3901" w:rsidRPr="00E92EBE" w:rsidRDefault="00DF3901" w:rsidP="00DF3901">
      <w:pPr>
        <w:keepNext/>
        <w:ind w:left="1440" w:hanging="1440"/>
        <w:jc w:val="both"/>
        <w:rPr>
          <w:i/>
        </w:rPr>
      </w:pPr>
    </w:p>
    <w:p w:rsidR="00DF3901" w:rsidRPr="00E92EBE" w:rsidRDefault="00DF3901" w:rsidP="00DF3901">
      <w:pPr>
        <w:keepNext/>
        <w:ind w:left="720" w:hanging="720"/>
        <w:jc w:val="both"/>
        <w:rPr>
          <w:szCs w:val="22"/>
        </w:rPr>
      </w:pPr>
      <w:r w:rsidRPr="00E92EBE">
        <w:rPr>
          <w:szCs w:val="22"/>
        </w:rPr>
        <w:t>Dated:</w:t>
      </w:r>
      <w:r w:rsidRPr="00E92EBE">
        <w:rPr>
          <w:szCs w:val="22"/>
        </w:rPr>
        <w:tab/>
        <w:t>[</w:t>
      </w:r>
      <w:r w:rsidRPr="00E92EBE">
        <w:rPr>
          <w:i/>
          <w:szCs w:val="22"/>
        </w:rPr>
        <w:t>e.g., 6</w:t>
      </w:r>
      <w:r w:rsidR="00E92EBE" w:rsidRPr="00E92EBE">
        <w:rPr>
          <w:i/>
          <w:szCs w:val="22"/>
        </w:rPr>
        <w:t> </w:t>
      </w:r>
      <w:r w:rsidRPr="00E92EBE">
        <w:rPr>
          <w:i/>
          <w:szCs w:val="22"/>
        </w:rPr>
        <w:t>October 2003</w:t>
      </w:r>
      <w:r w:rsidRPr="00E92EBE">
        <w:rPr>
          <w:szCs w:val="22"/>
        </w:rPr>
        <w:t>]</w:t>
      </w:r>
    </w:p>
    <w:p w:rsidR="00DF3901" w:rsidRPr="00E92EBE" w:rsidRDefault="00DF3901" w:rsidP="00DF3901">
      <w:pPr>
        <w:keepNext/>
      </w:pPr>
    </w:p>
    <w:p w:rsidR="00DF3901" w:rsidRPr="00E92EBE" w:rsidRDefault="00DF3901" w:rsidP="00DF3901">
      <w:pPr>
        <w:keepNext/>
        <w:tabs>
          <w:tab w:val="left" w:pos="3960"/>
        </w:tabs>
        <w:jc w:val="right"/>
        <w:rPr>
          <w:szCs w:val="22"/>
        </w:rPr>
      </w:pPr>
      <w:r w:rsidRPr="00E92EBE">
        <w:rPr>
          <w:szCs w:val="22"/>
        </w:rPr>
        <w:tab/>
        <w:t>................(signed)...............</w:t>
      </w:r>
    </w:p>
    <w:p w:rsidR="00DF3901" w:rsidRPr="00E92EBE" w:rsidRDefault="00DF3901" w:rsidP="00DF3901">
      <w:pPr>
        <w:keepNext/>
        <w:jc w:val="right"/>
        <w:rPr>
          <w:szCs w:val="22"/>
        </w:rPr>
      </w:pPr>
      <w:r w:rsidRPr="00E92EBE">
        <w:rPr>
          <w:szCs w:val="22"/>
        </w:rPr>
        <w:tab/>
        <w:t>[</w:t>
      </w:r>
      <w:r w:rsidRPr="00E92EBE">
        <w:rPr>
          <w:i/>
          <w:szCs w:val="22"/>
        </w:rPr>
        <w:t>S</w:t>
      </w:r>
      <w:r w:rsidRPr="00E92EBE">
        <w:rPr>
          <w:i/>
        </w:rPr>
        <w:t>enior legal practitioner</w:t>
      </w:r>
      <w:r w:rsidRPr="00E92EBE">
        <w:rPr>
          <w:i/>
        </w:rPr>
        <w:br/>
        <w:t>presenting the case in Court</w:t>
      </w:r>
      <w:r w:rsidRPr="00E92EBE">
        <w:rPr>
          <w:szCs w:val="22"/>
        </w:rPr>
        <w:t>]</w:t>
      </w:r>
    </w:p>
    <w:p w:rsidR="00DF3901" w:rsidRPr="00E92EBE" w:rsidRDefault="00DF3901" w:rsidP="00DF3901">
      <w:pPr>
        <w:keepNext/>
        <w:jc w:val="right"/>
      </w:pPr>
    </w:p>
    <w:p w:rsidR="00DF3901" w:rsidRPr="00E92EBE" w:rsidRDefault="00DF3901" w:rsidP="00DF3901">
      <w:pPr>
        <w:pStyle w:val="BodyText"/>
        <w:ind w:left="5529"/>
      </w:pPr>
      <w:r w:rsidRPr="00E92EBE">
        <w:t>Name:</w:t>
      </w:r>
      <w:r w:rsidRPr="00E92EBE">
        <w:br/>
        <w:t>Telephone:</w:t>
      </w:r>
      <w:r w:rsidRPr="00E92EBE">
        <w:br/>
        <w:t xml:space="preserve">Facsimile: </w:t>
      </w:r>
      <w:r w:rsidRPr="00E92EBE">
        <w:br/>
        <w:t>Email:</w:t>
      </w:r>
    </w:p>
    <w:p w:rsidR="00DF3901" w:rsidRPr="00E92EBE" w:rsidRDefault="00DF3901" w:rsidP="00DF3901">
      <w:pPr>
        <w:pStyle w:val="ItemHead"/>
      </w:pPr>
      <w:r w:rsidRPr="00E92EBE">
        <w:t>3</w:t>
      </w:r>
      <w:r w:rsidR="00783AD1" w:rsidRPr="00E92EBE">
        <w:t>5</w:t>
      </w:r>
      <w:r w:rsidRPr="00E92EBE">
        <w:t xml:space="preserve">  Schedule</w:t>
      </w:r>
      <w:r w:rsidR="00E92EBE" w:rsidRPr="00E92EBE">
        <w:t> </w:t>
      </w:r>
      <w:r w:rsidRPr="00E92EBE">
        <w:t>1 (Form 27D)</w:t>
      </w:r>
    </w:p>
    <w:p w:rsidR="00DF3901" w:rsidRPr="00E92EBE" w:rsidRDefault="00DF3901" w:rsidP="00DF3901">
      <w:pPr>
        <w:pStyle w:val="Item"/>
      </w:pPr>
      <w:r w:rsidRPr="00E92EBE">
        <w:t>Repeal the form, substitute:</w:t>
      </w:r>
    </w:p>
    <w:p w:rsidR="00DF3901" w:rsidRPr="00E92EBE" w:rsidRDefault="00DF3901" w:rsidP="00DD0551">
      <w:pPr>
        <w:pStyle w:val="ActHead2"/>
      </w:pPr>
      <w:bookmarkStart w:id="21" w:name="_Toc494181309"/>
      <w:r w:rsidRPr="00E92EBE">
        <w:rPr>
          <w:rStyle w:val="CharPartNo"/>
        </w:rPr>
        <w:t>Form 27D</w:t>
      </w:r>
      <w:r w:rsidRPr="00E92EBE">
        <w:t>—</w:t>
      </w:r>
      <w:r w:rsidRPr="00E92EBE">
        <w:rPr>
          <w:rStyle w:val="CharPartText"/>
        </w:rPr>
        <w:t>Respondent’s submissions</w:t>
      </w:r>
      <w:bookmarkEnd w:id="21"/>
    </w:p>
    <w:p w:rsidR="00F06A57" w:rsidRPr="00E92EBE" w:rsidRDefault="00F06A57" w:rsidP="00F06A57">
      <w:pPr>
        <w:pStyle w:val="Header"/>
      </w:pPr>
      <w:bookmarkStart w:id="22" w:name="f_Check_Lines_above"/>
      <w:bookmarkEnd w:id="22"/>
      <w:r w:rsidRPr="00E92EBE">
        <w:rPr>
          <w:rStyle w:val="CharDivNo"/>
        </w:rPr>
        <w:t xml:space="preserve"> </w:t>
      </w:r>
      <w:r w:rsidRPr="00E92EBE">
        <w:rPr>
          <w:rStyle w:val="CharDivText"/>
        </w:rPr>
        <w:t xml:space="preserve"> </w:t>
      </w:r>
    </w:p>
    <w:p w:rsidR="00DF3901" w:rsidRPr="00E92EBE" w:rsidRDefault="00DF3901" w:rsidP="00DF3901">
      <w:pPr>
        <w:pStyle w:val="notemargin"/>
      </w:pPr>
      <w:r w:rsidRPr="00E92EBE">
        <w:t>(rule</w:t>
      </w:r>
      <w:r w:rsidR="00E92EBE" w:rsidRPr="00E92EBE">
        <w:t> </w:t>
      </w:r>
      <w:r w:rsidRPr="00E92EBE">
        <w:t>44.03.3)</w:t>
      </w:r>
    </w:p>
    <w:p w:rsidR="00DF3901" w:rsidRPr="00E92EBE" w:rsidRDefault="00DF3901" w:rsidP="00DF3901">
      <w:pPr>
        <w:rPr>
          <w:szCs w:val="22"/>
        </w:rPr>
      </w:pPr>
    </w:p>
    <w:p w:rsidR="00DF3901" w:rsidRPr="00E92EBE" w:rsidRDefault="00DF3901" w:rsidP="00DF3901">
      <w:pPr>
        <w:rPr>
          <w:szCs w:val="22"/>
        </w:rPr>
      </w:pPr>
      <w:r w:rsidRPr="00E92EBE">
        <w:rPr>
          <w:szCs w:val="22"/>
        </w:rPr>
        <w:t>IN THE HIGH COURT OF AUSTRALIA  No.    of 20—</w:t>
      </w:r>
    </w:p>
    <w:p w:rsidR="00DF3901" w:rsidRPr="00E92EBE" w:rsidRDefault="00DF3901" w:rsidP="00DF3901">
      <w:pPr>
        <w:tabs>
          <w:tab w:val="left" w:pos="1985"/>
        </w:tabs>
        <w:rPr>
          <w:szCs w:val="22"/>
        </w:rPr>
      </w:pPr>
      <w:r w:rsidRPr="00E92EBE">
        <w:rPr>
          <w:szCs w:val="22"/>
        </w:rPr>
        <w:t>[    ] REGISTRY</w:t>
      </w:r>
    </w:p>
    <w:p w:rsidR="00DF3901" w:rsidRPr="00E92EBE" w:rsidRDefault="00DF3901" w:rsidP="00DF3901">
      <w:pPr>
        <w:rPr>
          <w:szCs w:val="22"/>
        </w:rPr>
      </w:pPr>
    </w:p>
    <w:p w:rsidR="00DF3901" w:rsidRPr="00E92EBE" w:rsidRDefault="00DF3901" w:rsidP="00DF3901">
      <w:pPr>
        <w:tabs>
          <w:tab w:val="left" w:pos="4320"/>
        </w:tabs>
        <w:jc w:val="both"/>
        <w:rPr>
          <w:szCs w:val="22"/>
        </w:rPr>
      </w:pPr>
      <w:r w:rsidRPr="00E92EBE">
        <w:rPr>
          <w:szCs w:val="22"/>
        </w:rPr>
        <w:t>BETWEEN:</w:t>
      </w:r>
      <w:r w:rsidRPr="00E92EBE">
        <w:rPr>
          <w:szCs w:val="22"/>
        </w:rPr>
        <w:tab/>
        <w:t>AB</w:t>
      </w:r>
    </w:p>
    <w:p w:rsidR="00DF3901" w:rsidRPr="00E92EBE" w:rsidRDefault="00DF3901" w:rsidP="00DF3901">
      <w:pPr>
        <w:tabs>
          <w:tab w:val="left" w:pos="4920"/>
        </w:tabs>
        <w:ind w:right="7"/>
        <w:rPr>
          <w:szCs w:val="22"/>
        </w:rPr>
      </w:pPr>
      <w:r w:rsidRPr="00E92EBE">
        <w:rPr>
          <w:szCs w:val="22"/>
        </w:rPr>
        <w:tab/>
        <w:t>Appellant</w:t>
      </w:r>
    </w:p>
    <w:p w:rsidR="00DF3901" w:rsidRPr="00E92EBE" w:rsidRDefault="00DF3901" w:rsidP="00DF3901">
      <w:pPr>
        <w:tabs>
          <w:tab w:val="left" w:pos="4920"/>
        </w:tabs>
        <w:ind w:right="7"/>
        <w:rPr>
          <w:sz w:val="12"/>
          <w:szCs w:val="12"/>
        </w:rPr>
      </w:pPr>
    </w:p>
    <w:p w:rsidR="00DF3901" w:rsidRPr="00E92EBE" w:rsidRDefault="00DF3901" w:rsidP="00DF3901">
      <w:pPr>
        <w:tabs>
          <w:tab w:val="left" w:pos="4920"/>
        </w:tabs>
        <w:rPr>
          <w:szCs w:val="22"/>
        </w:rPr>
      </w:pPr>
      <w:r w:rsidRPr="00E92EBE">
        <w:rPr>
          <w:szCs w:val="22"/>
        </w:rPr>
        <w:tab/>
        <w:t>and</w:t>
      </w:r>
    </w:p>
    <w:p w:rsidR="00DF3901" w:rsidRPr="00E92EBE" w:rsidRDefault="00DF3901" w:rsidP="00DF3901">
      <w:pPr>
        <w:tabs>
          <w:tab w:val="left" w:pos="4320"/>
        </w:tabs>
        <w:rPr>
          <w:sz w:val="12"/>
          <w:szCs w:val="12"/>
        </w:rPr>
      </w:pPr>
    </w:p>
    <w:p w:rsidR="00DF3901" w:rsidRPr="00E92EBE" w:rsidRDefault="00DF3901" w:rsidP="00DF3901">
      <w:pPr>
        <w:tabs>
          <w:tab w:val="left" w:pos="4320"/>
        </w:tabs>
        <w:rPr>
          <w:szCs w:val="22"/>
        </w:rPr>
      </w:pPr>
      <w:r w:rsidRPr="00E92EBE">
        <w:rPr>
          <w:szCs w:val="22"/>
        </w:rPr>
        <w:tab/>
        <w:t>CD</w:t>
      </w:r>
    </w:p>
    <w:p w:rsidR="00DF3901" w:rsidRPr="00E92EBE" w:rsidRDefault="00DF3901" w:rsidP="00DF3901">
      <w:pPr>
        <w:tabs>
          <w:tab w:val="left" w:pos="4560"/>
        </w:tabs>
        <w:ind w:right="7"/>
        <w:jc w:val="right"/>
        <w:rPr>
          <w:sz w:val="12"/>
          <w:szCs w:val="12"/>
        </w:rPr>
      </w:pPr>
    </w:p>
    <w:p w:rsidR="00DF3901" w:rsidRPr="00E92EBE" w:rsidRDefault="00DF3901" w:rsidP="00DF3901">
      <w:pPr>
        <w:tabs>
          <w:tab w:val="left" w:pos="4920"/>
        </w:tabs>
        <w:ind w:right="7"/>
        <w:rPr>
          <w:szCs w:val="22"/>
        </w:rPr>
      </w:pPr>
      <w:r w:rsidRPr="00E92EBE">
        <w:rPr>
          <w:szCs w:val="22"/>
        </w:rPr>
        <w:tab/>
        <w:t>Respondent</w:t>
      </w:r>
    </w:p>
    <w:p w:rsidR="00DF3901" w:rsidRPr="00E92EBE" w:rsidRDefault="00DF3901" w:rsidP="00DF3901">
      <w:pPr>
        <w:rPr>
          <w:b/>
          <w:caps/>
          <w:szCs w:val="22"/>
        </w:rPr>
      </w:pPr>
    </w:p>
    <w:p w:rsidR="00DF3901" w:rsidRPr="00E92EBE" w:rsidRDefault="00DF3901" w:rsidP="00DF3901">
      <w:pPr>
        <w:rPr>
          <w:b/>
          <w:caps/>
          <w:szCs w:val="22"/>
        </w:rPr>
      </w:pPr>
      <w:r w:rsidRPr="00E92EBE">
        <w:rPr>
          <w:b/>
          <w:caps/>
          <w:szCs w:val="22"/>
        </w:rPr>
        <w:lastRenderedPageBreak/>
        <w:t>RESPONDENT’S Submissions</w:t>
      </w:r>
    </w:p>
    <w:p w:rsidR="00DF3901" w:rsidRPr="00E92EBE" w:rsidRDefault="00DF3901" w:rsidP="00DF3901">
      <w:pPr>
        <w:rPr>
          <w:b/>
        </w:rPr>
      </w:pPr>
    </w:p>
    <w:p w:rsidR="00DF3901" w:rsidRPr="00E92EBE" w:rsidRDefault="00DF3901" w:rsidP="00DF3901">
      <w:pPr>
        <w:ind w:left="1440" w:hanging="1440"/>
        <w:jc w:val="both"/>
      </w:pPr>
      <w:r w:rsidRPr="00E92EBE">
        <w:rPr>
          <w:b/>
        </w:rPr>
        <w:t>Part</w:t>
      </w:r>
      <w:r w:rsidR="00E92EBE" w:rsidRPr="00E92EBE">
        <w:rPr>
          <w:b/>
        </w:rPr>
        <w:t> </w:t>
      </w:r>
      <w:r w:rsidRPr="00E92EBE">
        <w:rPr>
          <w:b/>
        </w:rPr>
        <w:t>I:</w:t>
      </w:r>
      <w:r w:rsidRPr="00E92EBE">
        <w:rPr>
          <w:b/>
        </w:rPr>
        <w:tab/>
      </w:r>
      <w:r w:rsidRPr="00E92EBE">
        <w:t>[</w:t>
      </w:r>
      <w:r w:rsidRPr="00E92EBE">
        <w:rPr>
          <w:i/>
        </w:rPr>
        <w:t>Certification that the submission or the redacted version of the submission (as the case requires) is in a form suitable for publication on the Internet.</w:t>
      </w:r>
      <w:r w:rsidRPr="00E92EBE">
        <w:t>]</w:t>
      </w:r>
    </w:p>
    <w:p w:rsidR="00DF3901" w:rsidRPr="00E92EBE" w:rsidRDefault="00DF3901" w:rsidP="00DF3901">
      <w:pPr>
        <w:ind w:left="1440" w:hanging="1440"/>
        <w:jc w:val="both"/>
        <w:rPr>
          <w:b/>
        </w:rPr>
      </w:pPr>
    </w:p>
    <w:p w:rsidR="00DF3901" w:rsidRPr="00E92EBE" w:rsidRDefault="00DF3901" w:rsidP="00DF3901">
      <w:pPr>
        <w:ind w:left="1440" w:hanging="1440"/>
        <w:jc w:val="both"/>
      </w:pPr>
      <w:r w:rsidRPr="00E92EBE">
        <w:rPr>
          <w:b/>
        </w:rPr>
        <w:t>Part</w:t>
      </w:r>
      <w:r w:rsidR="00E92EBE" w:rsidRPr="00E92EBE">
        <w:rPr>
          <w:b/>
        </w:rPr>
        <w:t> </w:t>
      </w:r>
      <w:r w:rsidRPr="00E92EBE">
        <w:rPr>
          <w:b/>
        </w:rPr>
        <w:t>II:</w:t>
      </w:r>
      <w:r w:rsidRPr="00E92EBE">
        <w:rPr>
          <w:b/>
        </w:rPr>
        <w:tab/>
      </w:r>
      <w:r w:rsidRPr="00E92EBE">
        <w:t>[</w:t>
      </w:r>
      <w:r w:rsidRPr="00E92EBE">
        <w:rPr>
          <w:i/>
        </w:rPr>
        <w:t>A concise statement of the issue or issues the respondent contends that the appeal presents.</w:t>
      </w:r>
      <w:r w:rsidRPr="00E92EBE">
        <w:t>]</w:t>
      </w:r>
    </w:p>
    <w:p w:rsidR="00DF3901" w:rsidRPr="00E92EBE" w:rsidRDefault="00DF3901" w:rsidP="00DF3901">
      <w:pPr>
        <w:jc w:val="both"/>
        <w:rPr>
          <w:b/>
        </w:rPr>
      </w:pPr>
    </w:p>
    <w:p w:rsidR="00DF3901" w:rsidRPr="00E92EBE" w:rsidRDefault="00DF3901" w:rsidP="00DF3901">
      <w:pPr>
        <w:ind w:left="1440" w:hanging="1440"/>
        <w:jc w:val="both"/>
      </w:pPr>
      <w:r w:rsidRPr="00E92EBE">
        <w:rPr>
          <w:b/>
        </w:rPr>
        <w:t>Part</w:t>
      </w:r>
      <w:r w:rsidR="00E92EBE" w:rsidRPr="00E92EBE">
        <w:rPr>
          <w:b/>
        </w:rPr>
        <w:t> </w:t>
      </w:r>
      <w:r w:rsidRPr="00E92EBE">
        <w:rPr>
          <w:b/>
        </w:rPr>
        <w:t>III:</w:t>
      </w:r>
      <w:r w:rsidRPr="00E92EBE">
        <w:rPr>
          <w:b/>
        </w:rPr>
        <w:tab/>
      </w:r>
      <w:r w:rsidRPr="00E92EBE">
        <w:t>[</w:t>
      </w:r>
      <w:r w:rsidRPr="00E92EBE">
        <w:rPr>
          <w:i/>
        </w:rPr>
        <w:t>Certification that the respondent has considered whether any notice should be given in compliance with section</w:t>
      </w:r>
      <w:r w:rsidR="00E92EBE" w:rsidRPr="00E92EBE">
        <w:rPr>
          <w:i/>
        </w:rPr>
        <w:t> </w:t>
      </w:r>
      <w:r w:rsidRPr="00E92EBE">
        <w:rPr>
          <w:i/>
        </w:rPr>
        <w:t>78B of the Judiciary Act 1903.</w:t>
      </w:r>
      <w:r w:rsidRPr="00E92EBE">
        <w:t>]</w:t>
      </w:r>
    </w:p>
    <w:p w:rsidR="00DF3901" w:rsidRPr="00E92EBE" w:rsidRDefault="00DF3901" w:rsidP="00DF3901">
      <w:pPr>
        <w:jc w:val="both"/>
      </w:pPr>
    </w:p>
    <w:p w:rsidR="00DF3901" w:rsidRPr="00E92EBE" w:rsidRDefault="00DF3901" w:rsidP="00DF3901">
      <w:pPr>
        <w:ind w:left="1440" w:hanging="1440"/>
        <w:jc w:val="both"/>
      </w:pPr>
      <w:r w:rsidRPr="00E92EBE">
        <w:rPr>
          <w:b/>
        </w:rPr>
        <w:t>Part</w:t>
      </w:r>
      <w:r w:rsidR="00E92EBE" w:rsidRPr="00E92EBE">
        <w:rPr>
          <w:b/>
        </w:rPr>
        <w:t> </w:t>
      </w:r>
      <w:r w:rsidRPr="00E92EBE">
        <w:rPr>
          <w:b/>
        </w:rPr>
        <w:t>IV:</w:t>
      </w:r>
      <w:r w:rsidRPr="00E92EBE">
        <w:rPr>
          <w:b/>
        </w:rPr>
        <w:tab/>
      </w:r>
      <w:r w:rsidRPr="00E92EBE">
        <w:t>[</w:t>
      </w:r>
      <w:r w:rsidRPr="00E92EBE">
        <w:rPr>
          <w:i/>
        </w:rPr>
        <w:t>A statement of any material facts set out in the appellant’s narrative of facts or chronology that are contested with appropriate reference to the appeal book for the annotated version.</w:t>
      </w:r>
      <w:r w:rsidRPr="00E92EBE">
        <w:t>]</w:t>
      </w:r>
    </w:p>
    <w:p w:rsidR="00DF3901" w:rsidRPr="00E92EBE" w:rsidRDefault="00DF3901" w:rsidP="00DF3901">
      <w:pPr>
        <w:jc w:val="both"/>
      </w:pPr>
    </w:p>
    <w:p w:rsidR="00DF3901" w:rsidRPr="00E92EBE" w:rsidRDefault="00DF3901" w:rsidP="00DF3901">
      <w:pPr>
        <w:ind w:left="1440" w:hanging="1440"/>
        <w:jc w:val="both"/>
      </w:pPr>
      <w:r w:rsidRPr="00E92EBE">
        <w:rPr>
          <w:b/>
        </w:rPr>
        <w:t>Part</w:t>
      </w:r>
      <w:r w:rsidR="00E92EBE" w:rsidRPr="00E92EBE">
        <w:rPr>
          <w:b/>
        </w:rPr>
        <w:t> </w:t>
      </w:r>
      <w:r w:rsidRPr="00E92EBE">
        <w:rPr>
          <w:b/>
        </w:rPr>
        <w:t>V:</w:t>
      </w:r>
      <w:r w:rsidRPr="00E92EBE">
        <w:rPr>
          <w:b/>
        </w:rPr>
        <w:tab/>
      </w:r>
      <w:r w:rsidRPr="00E92EBE">
        <w:t>[</w:t>
      </w:r>
      <w:r w:rsidRPr="00E92EBE">
        <w:rPr>
          <w:i/>
        </w:rPr>
        <w:t>A statement of argument in answer to the argument of the appellant and any intervener supporting the appellant.</w:t>
      </w:r>
      <w:r w:rsidRPr="00E92EBE">
        <w:t>]</w:t>
      </w:r>
    </w:p>
    <w:p w:rsidR="00DF3901" w:rsidRPr="00E92EBE" w:rsidRDefault="00DF3901" w:rsidP="00DF3901">
      <w:pPr>
        <w:ind w:left="1440" w:hanging="1440"/>
        <w:jc w:val="both"/>
      </w:pPr>
    </w:p>
    <w:p w:rsidR="00DF3901" w:rsidRPr="00E92EBE" w:rsidRDefault="00DF3901" w:rsidP="00DF3901">
      <w:pPr>
        <w:ind w:left="1440" w:hanging="1440"/>
        <w:jc w:val="both"/>
      </w:pPr>
      <w:r w:rsidRPr="00E92EBE">
        <w:rPr>
          <w:b/>
        </w:rPr>
        <w:t>Part</w:t>
      </w:r>
      <w:r w:rsidR="00E92EBE" w:rsidRPr="00E92EBE">
        <w:rPr>
          <w:b/>
        </w:rPr>
        <w:t> </w:t>
      </w:r>
      <w:r w:rsidRPr="00E92EBE">
        <w:rPr>
          <w:b/>
        </w:rPr>
        <w:t>VI:</w:t>
      </w:r>
      <w:r w:rsidRPr="00E92EBE">
        <w:tab/>
        <w:t>[</w:t>
      </w:r>
      <w:r w:rsidRPr="00E92EBE">
        <w:rPr>
          <w:i/>
        </w:rPr>
        <w:t>Where applicable, a statement of the respondent’s argument on the respondent’s notice of contention or notice of cross</w:t>
      </w:r>
      <w:r w:rsidR="00E92EBE">
        <w:rPr>
          <w:i/>
        </w:rPr>
        <w:noBreakHyphen/>
      </w:r>
      <w:r w:rsidRPr="00E92EBE">
        <w:rPr>
          <w:i/>
        </w:rPr>
        <w:t>appeal.</w:t>
      </w:r>
      <w:r w:rsidRPr="00E92EBE">
        <w:t>]</w:t>
      </w:r>
    </w:p>
    <w:p w:rsidR="00DF3901" w:rsidRPr="00E92EBE" w:rsidRDefault="00DF3901" w:rsidP="00DF3901">
      <w:pPr>
        <w:ind w:left="1440" w:hanging="1440"/>
        <w:rPr>
          <w:b/>
        </w:rPr>
      </w:pPr>
    </w:p>
    <w:p w:rsidR="00DF3901" w:rsidRPr="00E92EBE" w:rsidRDefault="00DF3901" w:rsidP="00DF3901">
      <w:pPr>
        <w:keepNext/>
        <w:ind w:left="1440" w:hanging="1440"/>
        <w:jc w:val="both"/>
      </w:pPr>
      <w:r w:rsidRPr="00E92EBE">
        <w:rPr>
          <w:b/>
        </w:rPr>
        <w:t>Part</w:t>
      </w:r>
      <w:r w:rsidR="00E92EBE" w:rsidRPr="00E92EBE">
        <w:rPr>
          <w:b/>
        </w:rPr>
        <w:t> </w:t>
      </w:r>
      <w:r w:rsidRPr="00E92EBE">
        <w:rPr>
          <w:b/>
        </w:rPr>
        <w:t>VII:</w:t>
      </w:r>
      <w:r w:rsidRPr="00E92EBE">
        <w:rPr>
          <w:b/>
        </w:rPr>
        <w:tab/>
      </w:r>
      <w:r w:rsidRPr="00E92EBE">
        <w:t>[</w:t>
      </w:r>
      <w:r w:rsidRPr="00E92EBE">
        <w:rPr>
          <w:i/>
        </w:rPr>
        <w:t>An estimate of the number of hours required for the presentation of the respondent’s oral argument.</w:t>
      </w:r>
      <w:r w:rsidRPr="00E92EBE">
        <w:t>]</w:t>
      </w:r>
    </w:p>
    <w:p w:rsidR="00DF3901" w:rsidRPr="00E92EBE" w:rsidRDefault="00DF3901" w:rsidP="00DF3901">
      <w:pPr>
        <w:keepNext/>
        <w:ind w:left="1440" w:hanging="1440"/>
        <w:jc w:val="both"/>
        <w:rPr>
          <w:i/>
        </w:rPr>
      </w:pPr>
    </w:p>
    <w:p w:rsidR="00DF3901" w:rsidRPr="00E92EBE" w:rsidRDefault="00DF3901" w:rsidP="00DF3901">
      <w:pPr>
        <w:keepNext/>
        <w:ind w:left="720" w:hanging="720"/>
        <w:jc w:val="both"/>
        <w:rPr>
          <w:szCs w:val="22"/>
        </w:rPr>
      </w:pPr>
      <w:r w:rsidRPr="00E92EBE">
        <w:rPr>
          <w:szCs w:val="22"/>
        </w:rPr>
        <w:t>Dated:</w:t>
      </w:r>
      <w:r w:rsidRPr="00E92EBE">
        <w:rPr>
          <w:szCs w:val="22"/>
        </w:rPr>
        <w:tab/>
        <w:t>[</w:t>
      </w:r>
      <w:r w:rsidRPr="00E92EBE">
        <w:rPr>
          <w:i/>
          <w:szCs w:val="22"/>
        </w:rPr>
        <w:t>e.g., 6</w:t>
      </w:r>
      <w:r w:rsidR="00E92EBE" w:rsidRPr="00E92EBE">
        <w:rPr>
          <w:i/>
          <w:szCs w:val="22"/>
        </w:rPr>
        <w:t> </w:t>
      </w:r>
      <w:r w:rsidRPr="00E92EBE">
        <w:rPr>
          <w:i/>
          <w:szCs w:val="22"/>
        </w:rPr>
        <w:t>October 2003</w:t>
      </w:r>
      <w:r w:rsidRPr="00E92EBE">
        <w:rPr>
          <w:szCs w:val="22"/>
        </w:rPr>
        <w:t>]</w:t>
      </w:r>
    </w:p>
    <w:p w:rsidR="00DF3901" w:rsidRPr="00E92EBE" w:rsidRDefault="00DF3901" w:rsidP="00DF3901">
      <w:pPr>
        <w:keepNext/>
      </w:pPr>
    </w:p>
    <w:p w:rsidR="00DF3901" w:rsidRPr="00E92EBE" w:rsidRDefault="00DF3901" w:rsidP="00DF3901">
      <w:pPr>
        <w:tabs>
          <w:tab w:val="left" w:pos="3960"/>
        </w:tabs>
        <w:jc w:val="right"/>
        <w:rPr>
          <w:szCs w:val="22"/>
        </w:rPr>
      </w:pPr>
      <w:r w:rsidRPr="00E92EBE">
        <w:rPr>
          <w:szCs w:val="22"/>
        </w:rPr>
        <w:tab/>
        <w:t>................(signed)...............</w:t>
      </w:r>
    </w:p>
    <w:p w:rsidR="00DF3901" w:rsidRPr="00E92EBE" w:rsidRDefault="00DF3901" w:rsidP="00DF3901">
      <w:pPr>
        <w:jc w:val="right"/>
        <w:rPr>
          <w:szCs w:val="22"/>
        </w:rPr>
      </w:pPr>
      <w:r w:rsidRPr="00E92EBE">
        <w:rPr>
          <w:szCs w:val="22"/>
        </w:rPr>
        <w:tab/>
        <w:t>[</w:t>
      </w:r>
      <w:r w:rsidRPr="00E92EBE">
        <w:rPr>
          <w:i/>
          <w:szCs w:val="22"/>
        </w:rPr>
        <w:t>S</w:t>
      </w:r>
      <w:r w:rsidRPr="00E92EBE">
        <w:rPr>
          <w:i/>
        </w:rPr>
        <w:t>enior legal practitioner</w:t>
      </w:r>
      <w:r w:rsidRPr="00E92EBE">
        <w:rPr>
          <w:i/>
        </w:rPr>
        <w:br/>
        <w:t>presenting the case in Court,</w:t>
      </w:r>
      <w:r w:rsidRPr="00E92EBE">
        <w:rPr>
          <w:i/>
        </w:rPr>
        <w:br/>
        <w:t>or respondent if unrepresented</w:t>
      </w:r>
      <w:r w:rsidRPr="00E92EBE">
        <w:rPr>
          <w:szCs w:val="22"/>
        </w:rPr>
        <w:t>]</w:t>
      </w:r>
    </w:p>
    <w:p w:rsidR="00DF3901" w:rsidRPr="00E92EBE" w:rsidRDefault="00DF3901" w:rsidP="00DF3901">
      <w:pPr>
        <w:jc w:val="right"/>
      </w:pPr>
    </w:p>
    <w:p w:rsidR="00DF3901" w:rsidRPr="00E92EBE" w:rsidRDefault="00DF3901" w:rsidP="00DF3901">
      <w:pPr>
        <w:pStyle w:val="BodyText"/>
        <w:ind w:left="5387"/>
      </w:pPr>
      <w:r w:rsidRPr="00E92EBE">
        <w:t>Name:</w:t>
      </w:r>
      <w:r w:rsidRPr="00E92EBE">
        <w:br/>
        <w:t>Telephone:</w:t>
      </w:r>
      <w:r w:rsidRPr="00E92EBE">
        <w:br/>
        <w:t xml:space="preserve">Facsimile: </w:t>
      </w:r>
      <w:r w:rsidRPr="00E92EBE">
        <w:br/>
        <w:t>Email:</w:t>
      </w:r>
    </w:p>
    <w:p w:rsidR="003E730F" w:rsidRPr="00E92EBE" w:rsidRDefault="003E730F" w:rsidP="003E730F">
      <w:pPr>
        <w:pStyle w:val="ActHead7"/>
        <w:pageBreakBefore/>
      </w:pPr>
      <w:bookmarkStart w:id="23" w:name="_Toc494181310"/>
      <w:r w:rsidRPr="00E92EBE">
        <w:rPr>
          <w:rStyle w:val="CharAmPartNo"/>
        </w:rPr>
        <w:lastRenderedPageBreak/>
        <w:t>Part</w:t>
      </w:r>
      <w:r w:rsidR="00E92EBE" w:rsidRPr="00E92EBE">
        <w:rPr>
          <w:rStyle w:val="CharAmPartNo"/>
        </w:rPr>
        <w:t> </w:t>
      </w:r>
      <w:r w:rsidRPr="00E92EBE">
        <w:rPr>
          <w:rStyle w:val="CharAmPartNo"/>
        </w:rPr>
        <w:t>3</w:t>
      </w:r>
      <w:r w:rsidRPr="00E92EBE">
        <w:t>—</w:t>
      </w:r>
      <w:r w:rsidR="009D782F" w:rsidRPr="00E92EBE">
        <w:rPr>
          <w:rStyle w:val="CharAmPartText"/>
        </w:rPr>
        <w:t>Transitional provisions</w:t>
      </w:r>
      <w:bookmarkEnd w:id="23"/>
    </w:p>
    <w:p w:rsidR="003E730F" w:rsidRPr="00E92EBE" w:rsidRDefault="003E730F" w:rsidP="003E730F">
      <w:pPr>
        <w:pStyle w:val="ActHead9"/>
      </w:pPr>
      <w:bookmarkStart w:id="24" w:name="_Toc494181311"/>
      <w:r w:rsidRPr="00E92EBE">
        <w:t>High Court Rules</w:t>
      </w:r>
      <w:r w:rsidR="00E92EBE" w:rsidRPr="00E92EBE">
        <w:t> </w:t>
      </w:r>
      <w:r w:rsidRPr="00E92EBE">
        <w:t>2004</w:t>
      </w:r>
      <w:bookmarkEnd w:id="24"/>
    </w:p>
    <w:p w:rsidR="003E730F" w:rsidRPr="00E92EBE" w:rsidRDefault="00510631" w:rsidP="003E730F">
      <w:pPr>
        <w:pStyle w:val="ItemHead"/>
      </w:pPr>
      <w:r w:rsidRPr="00E92EBE">
        <w:t>36</w:t>
      </w:r>
      <w:r w:rsidR="003E730F" w:rsidRPr="00E92EBE">
        <w:t xml:space="preserve">  </w:t>
      </w:r>
      <w:r w:rsidR="009C3938" w:rsidRPr="00E92EBE">
        <w:t xml:space="preserve">In the appropriate position in </w:t>
      </w:r>
      <w:r w:rsidR="003E730F" w:rsidRPr="00E92EBE">
        <w:t>Chapter</w:t>
      </w:r>
      <w:r w:rsidR="00E92EBE" w:rsidRPr="00E92EBE">
        <w:t> </w:t>
      </w:r>
      <w:r w:rsidR="003E730F" w:rsidRPr="00E92EBE">
        <w:t>6</w:t>
      </w:r>
    </w:p>
    <w:p w:rsidR="003E730F" w:rsidRPr="00E92EBE" w:rsidRDefault="00B74644" w:rsidP="003E730F">
      <w:pPr>
        <w:pStyle w:val="Item"/>
      </w:pPr>
      <w:r w:rsidRPr="00E92EBE">
        <w:t>Insert</w:t>
      </w:r>
      <w:r w:rsidR="003E730F" w:rsidRPr="00E92EBE">
        <w:t>:</w:t>
      </w:r>
    </w:p>
    <w:p w:rsidR="003E730F" w:rsidRPr="00E92EBE" w:rsidRDefault="003E730F" w:rsidP="003E730F">
      <w:pPr>
        <w:pStyle w:val="ActHead2"/>
      </w:pPr>
      <w:bookmarkStart w:id="25" w:name="_Toc494181312"/>
      <w:r w:rsidRPr="00E92EBE">
        <w:rPr>
          <w:rStyle w:val="CharPartNo"/>
        </w:rPr>
        <w:t>Part</w:t>
      </w:r>
      <w:r w:rsidR="00E92EBE" w:rsidRPr="00E92EBE">
        <w:rPr>
          <w:rStyle w:val="CharPartNo"/>
        </w:rPr>
        <w:t> </w:t>
      </w:r>
      <w:r w:rsidR="009C3938" w:rsidRPr="00E92EBE">
        <w:rPr>
          <w:rStyle w:val="CharPartNo"/>
        </w:rPr>
        <w:t>60</w:t>
      </w:r>
      <w:r w:rsidRPr="00E92EBE">
        <w:t>—</w:t>
      </w:r>
      <w:r w:rsidRPr="00E92EBE">
        <w:rPr>
          <w:rStyle w:val="CharPartText"/>
        </w:rPr>
        <w:t>Transitional provisions relating to the High Court Amendment (Appeals and Other Matters) Rules</w:t>
      </w:r>
      <w:r w:rsidR="00E92EBE" w:rsidRPr="00E92EBE">
        <w:rPr>
          <w:rStyle w:val="CharPartText"/>
        </w:rPr>
        <w:t> </w:t>
      </w:r>
      <w:r w:rsidRPr="00E92EBE">
        <w:rPr>
          <w:rStyle w:val="CharPartText"/>
        </w:rPr>
        <w:t>2017</w:t>
      </w:r>
      <w:bookmarkEnd w:id="25"/>
    </w:p>
    <w:p w:rsidR="003E730F" w:rsidRPr="00E92EBE" w:rsidRDefault="003E730F" w:rsidP="003E730F">
      <w:pPr>
        <w:pStyle w:val="Header"/>
      </w:pPr>
      <w:r w:rsidRPr="00E92EBE">
        <w:rPr>
          <w:rStyle w:val="CharDivNo"/>
        </w:rPr>
        <w:t xml:space="preserve"> </w:t>
      </w:r>
      <w:r w:rsidRPr="00E92EBE">
        <w:rPr>
          <w:rStyle w:val="CharDivText"/>
        </w:rPr>
        <w:t xml:space="preserve"> </w:t>
      </w:r>
    </w:p>
    <w:p w:rsidR="003E730F" w:rsidRPr="00E92EBE" w:rsidRDefault="009C3938" w:rsidP="009D782F">
      <w:pPr>
        <w:pStyle w:val="ActHead5"/>
      </w:pPr>
      <w:bookmarkStart w:id="26" w:name="_Toc494181313"/>
      <w:r w:rsidRPr="00E92EBE">
        <w:rPr>
          <w:rStyle w:val="CharSectno"/>
        </w:rPr>
        <w:t>60</w:t>
      </w:r>
      <w:r w:rsidR="003E730F" w:rsidRPr="00E92EBE">
        <w:rPr>
          <w:rStyle w:val="CharSectno"/>
        </w:rPr>
        <w:t>.01</w:t>
      </w:r>
      <w:r w:rsidR="003E730F" w:rsidRPr="00E92EBE">
        <w:t xml:space="preserve">  Amendments relating to appeals etc.</w:t>
      </w:r>
      <w:bookmarkEnd w:id="26"/>
    </w:p>
    <w:p w:rsidR="003E730F" w:rsidRPr="00E92EBE" w:rsidRDefault="003E730F" w:rsidP="003E730F">
      <w:pPr>
        <w:pStyle w:val="subsection"/>
      </w:pPr>
      <w:r w:rsidRPr="00E92EBE">
        <w:tab/>
      </w:r>
      <w:r w:rsidRPr="00E92EBE">
        <w:tab/>
        <w:t>The amendments made by items</w:t>
      </w:r>
      <w:r w:rsidR="00E92EBE" w:rsidRPr="00E92EBE">
        <w:t> </w:t>
      </w:r>
      <w:r w:rsidR="00510631" w:rsidRPr="00E92EBE">
        <w:t>5, 6 and 13</w:t>
      </w:r>
      <w:r w:rsidRPr="00E92EBE">
        <w:t xml:space="preserve"> to </w:t>
      </w:r>
      <w:r w:rsidR="00510631" w:rsidRPr="00E92EBE">
        <w:t>31</w:t>
      </w:r>
      <w:r w:rsidRPr="00E92EBE">
        <w:t xml:space="preserve"> of Schedule</w:t>
      </w:r>
      <w:r w:rsidR="00E92EBE" w:rsidRPr="00E92EBE">
        <w:t> </w:t>
      </w:r>
      <w:r w:rsidRPr="00E92EBE">
        <w:t xml:space="preserve">1 to the </w:t>
      </w:r>
      <w:r w:rsidRPr="00E92EBE">
        <w:rPr>
          <w:i/>
        </w:rPr>
        <w:t>High Court Amendment (Appeals and Other Matters) Rules</w:t>
      </w:r>
      <w:r w:rsidR="00E92EBE" w:rsidRPr="00E92EBE">
        <w:rPr>
          <w:i/>
        </w:rPr>
        <w:t> </w:t>
      </w:r>
      <w:r w:rsidRPr="00E92EBE">
        <w:rPr>
          <w:i/>
        </w:rPr>
        <w:t>2017</w:t>
      </w:r>
      <w:r w:rsidRPr="00E92EBE">
        <w:t xml:space="preserve"> apply in relation to a proceeding that commences on or after 1</w:t>
      </w:r>
      <w:r w:rsidR="00E92EBE" w:rsidRPr="00E92EBE">
        <w:t> </w:t>
      </w:r>
      <w:r w:rsidRPr="00E92EBE">
        <w:t>January 2018.</w:t>
      </w:r>
    </w:p>
    <w:p w:rsidR="003E730F" w:rsidRPr="00E92EBE" w:rsidRDefault="009C3938" w:rsidP="003E730F">
      <w:pPr>
        <w:pStyle w:val="ActHead5"/>
      </w:pPr>
      <w:bookmarkStart w:id="27" w:name="_Toc494181314"/>
      <w:r w:rsidRPr="00E92EBE">
        <w:rPr>
          <w:rStyle w:val="CharSectno"/>
        </w:rPr>
        <w:t>60</w:t>
      </w:r>
      <w:r w:rsidR="003E730F" w:rsidRPr="00E92EBE">
        <w:rPr>
          <w:rStyle w:val="CharSectno"/>
        </w:rPr>
        <w:t>.02</w:t>
      </w:r>
      <w:r w:rsidR="003E730F" w:rsidRPr="00E92EBE">
        <w:t xml:space="preserve">  Forms</w:t>
      </w:r>
      <w:bookmarkEnd w:id="27"/>
    </w:p>
    <w:p w:rsidR="003E730F" w:rsidRPr="00E92EBE" w:rsidRDefault="003E730F" w:rsidP="003E730F">
      <w:pPr>
        <w:pStyle w:val="subsection"/>
      </w:pPr>
      <w:r w:rsidRPr="00E92EBE">
        <w:tab/>
      </w:r>
      <w:r w:rsidRPr="00E92EBE">
        <w:tab/>
        <w:t>The amendments made by items</w:t>
      </w:r>
      <w:r w:rsidR="00E92EBE" w:rsidRPr="00E92EBE">
        <w:t> </w:t>
      </w:r>
      <w:r w:rsidR="00510631" w:rsidRPr="00E92EBE">
        <w:t>32 to 35</w:t>
      </w:r>
      <w:r w:rsidRPr="00E92EBE">
        <w:t xml:space="preserve"> of Schedule</w:t>
      </w:r>
      <w:r w:rsidR="00E92EBE" w:rsidRPr="00E92EBE">
        <w:t> </w:t>
      </w:r>
      <w:r w:rsidRPr="00E92EBE">
        <w:t xml:space="preserve">1 to the </w:t>
      </w:r>
      <w:r w:rsidRPr="00E92EBE">
        <w:rPr>
          <w:i/>
        </w:rPr>
        <w:t>High Court Amendment (Appeals and Other Matters) Rules</w:t>
      </w:r>
      <w:r w:rsidR="00E92EBE" w:rsidRPr="00E92EBE">
        <w:rPr>
          <w:i/>
        </w:rPr>
        <w:t> </w:t>
      </w:r>
      <w:r w:rsidRPr="00E92EBE">
        <w:rPr>
          <w:i/>
        </w:rPr>
        <w:t>2017</w:t>
      </w:r>
      <w:r w:rsidRPr="00E92EBE">
        <w:t xml:space="preserve"> apply in relation to a document that is to be filed in a proceeding </w:t>
      </w:r>
      <w:r w:rsidR="00475095" w:rsidRPr="00E92EBE">
        <w:t xml:space="preserve">on or </w:t>
      </w:r>
      <w:r w:rsidRPr="00E92EBE">
        <w:t xml:space="preserve">after </w:t>
      </w:r>
      <w:r w:rsidR="00475095" w:rsidRPr="00E92EBE">
        <w:t>1</w:t>
      </w:r>
      <w:r w:rsidR="00E92EBE" w:rsidRPr="00E92EBE">
        <w:t> </w:t>
      </w:r>
      <w:r w:rsidR="00475095" w:rsidRPr="00E92EBE">
        <w:t xml:space="preserve">January 2018 </w:t>
      </w:r>
      <w:r w:rsidRPr="00E92EBE">
        <w:t xml:space="preserve">(whether the proceeding was </w:t>
      </w:r>
      <w:r w:rsidR="00475095" w:rsidRPr="00E92EBE">
        <w:t xml:space="preserve">commenced </w:t>
      </w:r>
      <w:r w:rsidRPr="00E92EBE">
        <w:t>before</w:t>
      </w:r>
      <w:r w:rsidR="007D602B" w:rsidRPr="00E92EBE">
        <w:t>,</w:t>
      </w:r>
      <w:r w:rsidRPr="00E92EBE">
        <w:t xml:space="preserve"> or </w:t>
      </w:r>
      <w:r w:rsidR="007D602B" w:rsidRPr="00E92EBE">
        <w:t xml:space="preserve">commences </w:t>
      </w:r>
      <w:r w:rsidRPr="00E92EBE">
        <w:t>after</w:t>
      </w:r>
      <w:r w:rsidR="007D602B" w:rsidRPr="00E92EBE">
        <w:t>,</w:t>
      </w:r>
      <w:r w:rsidRPr="00E92EBE">
        <w:t xml:space="preserve"> that </w:t>
      </w:r>
      <w:r w:rsidR="00475095" w:rsidRPr="00E92EBE">
        <w:t>date</w:t>
      </w:r>
      <w:r w:rsidRPr="00E92EBE">
        <w:t>).</w:t>
      </w:r>
    </w:p>
    <w:p w:rsidR="003E730F" w:rsidRPr="00E92EBE" w:rsidRDefault="009C3938" w:rsidP="003E730F">
      <w:pPr>
        <w:pStyle w:val="ActHead5"/>
      </w:pPr>
      <w:bookmarkStart w:id="28" w:name="_Toc494181315"/>
      <w:r w:rsidRPr="00E92EBE">
        <w:rPr>
          <w:rStyle w:val="CharSectno"/>
        </w:rPr>
        <w:t>60</w:t>
      </w:r>
      <w:r w:rsidR="003E730F" w:rsidRPr="00E92EBE">
        <w:rPr>
          <w:rStyle w:val="CharSectno"/>
        </w:rPr>
        <w:t>.03</w:t>
      </w:r>
      <w:r w:rsidR="003E730F" w:rsidRPr="00E92EBE">
        <w:t xml:space="preserve">  Repeal of this Part</w:t>
      </w:r>
      <w:bookmarkEnd w:id="28"/>
    </w:p>
    <w:p w:rsidR="003E730F" w:rsidRPr="00E92EBE" w:rsidRDefault="003E730F" w:rsidP="003E730F">
      <w:pPr>
        <w:pStyle w:val="subsection"/>
      </w:pPr>
      <w:r w:rsidRPr="00E92EBE">
        <w:tab/>
      </w:r>
      <w:r w:rsidRPr="00E92EBE">
        <w:tab/>
        <w:t xml:space="preserve">This Part is repealed at the start of </w:t>
      </w:r>
      <w:r w:rsidR="00475095" w:rsidRPr="00E92EBE">
        <w:t>1</w:t>
      </w:r>
      <w:r w:rsidR="00E92EBE" w:rsidRPr="00E92EBE">
        <w:t> </w:t>
      </w:r>
      <w:r w:rsidR="00475095" w:rsidRPr="00E92EBE">
        <w:t>January 2019</w:t>
      </w:r>
      <w:r w:rsidRPr="00E92EBE">
        <w:t>.</w:t>
      </w:r>
    </w:p>
    <w:sectPr w:rsidR="003E730F" w:rsidRPr="00E92EBE" w:rsidSect="007769C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91" w:rsidRDefault="00BE3B91" w:rsidP="0048364F">
      <w:pPr>
        <w:spacing w:line="240" w:lineRule="auto"/>
      </w:pPr>
      <w:r>
        <w:separator/>
      </w:r>
    </w:p>
  </w:endnote>
  <w:endnote w:type="continuationSeparator" w:id="0">
    <w:p w:rsidR="00BE3B91" w:rsidRDefault="00BE3B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7769CC" w:rsidRDefault="007769CC" w:rsidP="007769CC">
    <w:pPr>
      <w:pStyle w:val="Footer"/>
      <w:tabs>
        <w:tab w:val="clear" w:pos="4153"/>
        <w:tab w:val="clear" w:pos="8306"/>
        <w:tab w:val="center" w:pos="4150"/>
        <w:tab w:val="right" w:pos="8307"/>
      </w:tabs>
      <w:spacing w:before="120"/>
      <w:rPr>
        <w:i/>
        <w:sz w:val="18"/>
      </w:rPr>
    </w:pPr>
    <w:r w:rsidRPr="007769CC">
      <w:rPr>
        <w:i/>
        <w:sz w:val="18"/>
      </w:rPr>
      <w:t>OPC62840 -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CC" w:rsidRPr="007769CC" w:rsidRDefault="007769CC" w:rsidP="007769CC">
    <w:pPr>
      <w:pStyle w:val="Footer"/>
      <w:rPr>
        <w:i/>
        <w:sz w:val="18"/>
      </w:rPr>
    </w:pPr>
    <w:r w:rsidRPr="007769CC">
      <w:rPr>
        <w:i/>
        <w:sz w:val="18"/>
      </w:rPr>
      <w:t>OPC62840 -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Default="00BE3B91" w:rsidP="00486382">
    <w:pPr>
      <w:pStyle w:val="Footer"/>
    </w:pPr>
  </w:p>
  <w:p w:rsidR="00BE3B91" w:rsidRPr="007769CC" w:rsidRDefault="007769CC" w:rsidP="007769CC">
    <w:pPr>
      <w:pStyle w:val="Footer"/>
      <w:rPr>
        <w:i/>
        <w:sz w:val="18"/>
      </w:rPr>
    </w:pPr>
    <w:r w:rsidRPr="007769CC">
      <w:rPr>
        <w:i/>
        <w:sz w:val="18"/>
      </w:rPr>
      <w:t>OPC62840 -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33C1C" w:rsidRDefault="00BE3B91"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E3B91" w:rsidTr="00513BCA">
      <w:tc>
        <w:tcPr>
          <w:tcW w:w="365" w:type="pct"/>
          <w:tcBorders>
            <w:top w:val="nil"/>
            <w:left w:val="nil"/>
            <w:bottom w:val="nil"/>
            <w:right w:val="nil"/>
          </w:tcBorders>
        </w:tcPr>
        <w:p w:rsidR="00BE3B91" w:rsidRDefault="00BE3B91"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56BE">
            <w:rPr>
              <w:i/>
              <w:noProof/>
              <w:sz w:val="18"/>
            </w:rPr>
            <w:t>xii</w:t>
          </w:r>
          <w:r w:rsidRPr="00ED79B6">
            <w:rPr>
              <w:i/>
              <w:sz w:val="18"/>
            </w:rPr>
            <w:fldChar w:fldCharType="end"/>
          </w:r>
        </w:p>
      </w:tc>
      <w:tc>
        <w:tcPr>
          <w:tcW w:w="3688" w:type="pct"/>
          <w:tcBorders>
            <w:top w:val="nil"/>
            <w:left w:val="nil"/>
            <w:bottom w:val="nil"/>
            <w:right w:val="nil"/>
          </w:tcBorders>
        </w:tcPr>
        <w:p w:rsidR="00BE3B91" w:rsidRDefault="00BE3B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6BE">
            <w:rPr>
              <w:i/>
              <w:sz w:val="18"/>
            </w:rPr>
            <w:t>High Court Amendment (Appeals and Other Matters) Rules 2017</w:t>
          </w:r>
          <w:r w:rsidRPr="007A1328">
            <w:rPr>
              <w:i/>
              <w:sz w:val="18"/>
            </w:rPr>
            <w:fldChar w:fldCharType="end"/>
          </w:r>
        </w:p>
      </w:tc>
      <w:tc>
        <w:tcPr>
          <w:tcW w:w="947" w:type="pct"/>
          <w:tcBorders>
            <w:top w:val="nil"/>
            <w:left w:val="nil"/>
            <w:bottom w:val="nil"/>
            <w:right w:val="nil"/>
          </w:tcBorders>
        </w:tcPr>
        <w:p w:rsidR="00BE3B91" w:rsidRDefault="00BE3B91" w:rsidP="00E33C1C">
          <w:pPr>
            <w:spacing w:line="0" w:lineRule="atLeast"/>
            <w:jc w:val="right"/>
            <w:rPr>
              <w:sz w:val="18"/>
            </w:rPr>
          </w:pPr>
        </w:p>
      </w:tc>
    </w:tr>
  </w:tbl>
  <w:p w:rsidR="00BE3B91" w:rsidRPr="007769CC" w:rsidRDefault="007769CC" w:rsidP="007769CC">
    <w:pPr>
      <w:rPr>
        <w:rFonts w:cs="Times New Roman"/>
        <w:i/>
        <w:sz w:val="18"/>
      </w:rPr>
    </w:pPr>
    <w:r w:rsidRPr="007769CC">
      <w:rPr>
        <w:rFonts w:cs="Times New Roman"/>
        <w:i/>
        <w:sz w:val="18"/>
      </w:rPr>
      <w:t>OPC62840 -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33C1C" w:rsidRDefault="00BE3B9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E3B91" w:rsidTr="00513BCA">
      <w:tc>
        <w:tcPr>
          <w:tcW w:w="947" w:type="pct"/>
          <w:tcBorders>
            <w:top w:val="nil"/>
            <w:left w:val="nil"/>
            <w:bottom w:val="nil"/>
            <w:right w:val="nil"/>
          </w:tcBorders>
        </w:tcPr>
        <w:p w:rsidR="00BE3B91" w:rsidRDefault="00BE3B91" w:rsidP="00E33C1C">
          <w:pPr>
            <w:spacing w:line="0" w:lineRule="atLeast"/>
            <w:rPr>
              <w:sz w:val="18"/>
            </w:rPr>
          </w:pPr>
        </w:p>
      </w:tc>
      <w:tc>
        <w:tcPr>
          <w:tcW w:w="3688" w:type="pct"/>
          <w:tcBorders>
            <w:top w:val="nil"/>
            <w:left w:val="nil"/>
            <w:bottom w:val="nil"/>
            <w:right w:val="nil"/>
          </w:tcBorders>
        </w:tcPr>
        <w:p w:rsidR="00BE3B91" w:rsidRDefault="00BE3B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6BE">
            <w:rPr>
              <w:i/>
              <w:sz w:val="18"/>
            </w:rPr>
            <w:t>High Court Amendment (Appeals and Other Matters) Rules 2017</w:t>
          </w:r>
          <w:r w:rsidRPr="007A1328">
            <w:rPr>
              <w:i/>
              <w:sz w:val="18"/>
            </w:rPr>
            <w:fldChar w:fldCharType="end"/>
          </w:r>
        </w:p>
      </w:tc>
      <w:tc>
        <w:tcPr>
          <w:tcW w:w="365" w:type="pct"/>
          <w:tcBorders>
            <w:top w:val="nil"/>
            <w:left w:val="nil"/>
            <w:bottom w:val="nil"/>
            <w:right w:val="nil"/>
          </w:tcBorders>
        </w:tcPr>
        <w:p w:rsidR="00BE3B91" w:rsidRDefault="00BE3B9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56BE">
            <w:rPr>
              <w:i/>
              <w:noProof/>
              <w:sz w:val="18"/>
            </w:rPr>
            <w:t>i</w:t>
          </w:r>
          <w:r w:rsidRPr="00ED79B6">
            <w:rPr>
              <w:i/>
              <w:sz w:val="18"/>
            </w:rPr>
            <w:fldChar w:fldCharType="end"/>
          </w:r>
        </w:p>
      </w:tc>
    </w:tr>
  </w:tbl>
  <w:p w:rsidR="00BE3B91" w:rsidRPr="007769CC" w:rsidRDefault="007769CC" w:rsidP="007769CC">
    <w:pPr>
      <w:rPr>
        <w:rFonts w:cs="Times New Roman"/>
        <w:i/>
        <w:sz w:val="18"/>
      </w:rPr>
    </w:pPr>
    <w:r w:rsidRPr="007769CC">
      <w:rPr>
        <w:rFonts w:cs="Times New Roman"/>
        <w:i/>
        <w:sz w:val="18"/>
      </w:rPr>
      <w:t>OPC62840 -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33C1C" w:rsidRDefault="00BE3B9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E3B91" w:rsidTr="00513BCA">
      <w:tc>
        <w:tcPr>
          <w:tcW w:w="365" w:type="pct"/>
          <w:tcBorders>
            <w:top w:val="nil"/>
            <w:left w:val="nil"/>
            <w:bottom w:val="nil"/>
            <w:right w:val="nil"/>
          </w:tcBorders>
        </w:tcPr>
        <w:p w:rsidR="00BE3B91" w:rsidRDefault="00BE3B91"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56BE">
            <w:rPr>
              <w:i/>
              <w:noProof/>
              <w:sz w:val="18"/>
            </w:rPr>
            <w:t>12</w:t>
          </w:r>
          <w:r w:rsidRPr="00ED79B6">
            <w:rPr>
              <w:i/>
              <w:sz w:val="18"/>
            </w:rPr>
            <w:fldChar w:fldCharType="end"/>
          </w:r>
        </w:p>
      </w:tc>
      <w:tc>
        <w:tcPr>
          <w:tcW w:w="3688" w:type="pct"/>
          <w:tcBorders>
            <w:top w:val="nil"/>
            <w:left w:val="nil"/>
            <w:bottom w:val="nil"/>
            <w:right w:val="nil"/>
          </w:tcBorders>
        </w:tcPr>
        <w:p w:rsidR="00BE3B91" w:rsidRDefault="00BE3B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6BE">
            <w:rPr>
              <w:i/>
              <w:sz w:val="18"/>
            </w:rPr>
            <w:t>High Court Amendment (Appeals and Other Matters) Rules 2017</w:t>
          </w:r>
          <w:r w:rsidRPr="007A1328">
            <w:rPr>
              <w:i/>
              <w:sz w:val="18"/>
            </w:rPr>
            <w:fldChar w:fldCharType="end"/>
          </w:r>
        </w:p>
      </w:tc>
      <w:tc>
        <w:tcPr>
          <w:tcW w:w="947" w:type="pct"/>
          <w:tcBorders>
            <w:top w:val="nil"/>
            <w:left w:val="nil"/>
            <w:bottom w:val="nil"/>
            <w:right w:val="nil"/>
          </w:tcBorders>
        </w:tcPr>
        <w:p w:rsidR="00BE3B91" w:rsidRDefault="00BE3B91" w:rsidP="00E33C1C">
          <w:pPr>
            <w:spacing w:line="0" w:lineRule="atLeast"/>
            <w:jc w:val="right"/>
            <w:rPr>
              <w:sz w:val="18"/>
            </w:rPr>
          </w:pPr>
        </w:p>
      </w:tc>
    </w:tr>
  </w:tbl>
  <w:p w:rsidR="00BE3B91" w:rsidRPr="007769CC" w:rsidRDefault="007769CC" w:rsidP="007769CC">
    <w:pPr>
      <w:rPr>
        <w:rFonts w:cs="Times New Roman"/>
        <w:i/>
        <w:sz w:val="18"/>
      </w:rPr>
    </w:pPr>
    <w:r w:rsidRPr="007769CC">
      <w:rPr>
        <w:rFonts w:cs="Times New Roman"/>
        <w:i/>
        <w:sz w:val="18"/>
      </w:rPr>
      <w:t>OPC62840 -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33C1C" w:rsidRDefault="00BE3B9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E3B91" w:rsidTr="00513BCA">
      <w:tc>
        <w:tcPr>
          <w:tcW w:w="947" w:type="pct"/>
          <w:tcBorders>
            <w:top w:val="nil"/>
            <w:left w:val="nil"/>
            <w:bottom w:val="nil"/>
            <w:right w:val="nil"/>
          </w:tcBorders>
        </w:tcPr>
        <w:p w:rsidR="00BE3B91" w:rsidRDefault="00BE3B91" w:rsidP="00E33C1C">
          <w:pPr>
            <w:spacing w:line="0" w:lineRule="atLeast"/>
            <w:rPr>
              <w:sz w:val="18"/>
            </w:rPr>
          </w:pPr>
        </w:p>
      </w:tc>
      <w:tc>
        <w:tcPr>
          <w:tcW w:w="3688" w:type="pct"/>
          <w:tcBorders>
            <w:top w:val="nil"/>
            <w:left w:val="nil"/>
            <w:bottom w:val="nil"/>
            <w:right w:val="nil"/>
          </w:tcBorders>
        </w:tcPr>
        <w:p w:rsidR="00BE3B91" w:rsidRDefault="00BE3B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6BE">
            <w:rPr>
              <w:i/>
              <w:sz w:val="18"/>
            </w:rPr>
            <w:t>High Court Amendment (Appeals and Other Matters) Rules 2017</w:t>
          </w:r>
          <w:r w:rsidRPr="007A1328">
            <w:rPr>
              <w:i/>
              <w:sz w:val="18"/>
            </w:rPr>
            <w:fldChar w:fldCharType="end"/>
          </w:r>
        </w:p>
      </w:tc>
      <w:tc>
        <w:tcPr>
          <w:tcW w:w="365" w:type="pct"/>
          <w:tcBorders>
            <w:top w:val="nil"/>
            <w:left w:val="nil"/>
            <w:bottom w:val="nil"/>
            <w:right w:val="nil"/>
          </w:tcBorders>
        </w:tcPr>
        <w:p w:rsidR="00BE3B91" w:rsidRDefault="00BE3B9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56BE">
            <w:rPr>
              <w:i/>
              <w:noProof/>
              <w:sz w:val="18"/>
            </w:rPr>
            <w:t>11</w:t>
          </w:r>
          <w:r w:rsidRPr="00ED79B6">
            <w:rPr>
              <w:i/>
              <w:sz w:val="18"/>
            </w:rPr>
            <w:fldChar w:fldCharType="end"/>
          </w:r>
        </w:p>
      </w:tc>
    </w:tr>
  </w:tbl>
  <w:p w:rsidR="00BE3B91" w:rsidRPr="007769CC" w:rsidRDefault="007769CC" w:rsidP="007769CC">
    <w:pPr>
      <w:rPr>
        <w:rFonts w:cs="Times New Roman"/>
        <w:i/>
        <w:sz w:val="18"/>
      </w:rPr>
    </w:pPr>
    <w:r w:rsidRPr="007769CC">
      <w:rPr>
        <w:rFonts w:cs="Times New Roman"/>
        <w:i/>
        <w:sz w:val="18"/>
      </w:rPr>
      <w:t>OPC62840 -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33C1C" w:rsidRDefault="00BE3B91"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E3B91" w:rsidTr="00513BCA">
      <w:tc>
        <w:tcPr>
          <w:tcW w:w="947" w:type="pct"/>
          <w:tcBorders>
            <w:top w:val="nil"/>
            <w:left w:val="nil"/>
            <w:bottom w:val="nil"/>
            <w:right w:val="nil"/>
          </w:tcBorders>
        </w:tcPr>
        <w:p w:rsidR="00BE3B91" w:rsidRDefault="00BE3B91" w:rsidP="007302E9">
          <w:pPr>
            <w:spacing w:line="0" w:lineRule="atLeast"/>
            <w:rPr>
              <w:sz w:val="18"/>
            </w:rPr>
          </w:pPr>
        </w:p>
      </w:tc>
      <w:tc>
        <w:tcPr>
          <w:tcW w:w="3688" w:type="pct"/>
          <w:tcBorders>
            <w:top w:val="nil"/>
            <w:left w:val="nil"/>
            <w:bottom w:val="nil"/>
            <w:right w:val="nil"/>
          </w:tcBorders>
        </w:tcPr>
        <w:p w:rsidR="00BE3B91" w:rsidRDefault="00BE3B91" w:rsidP="007302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6BE">
            <w:rPr>
              <w:i/>
              <w:sz w:val="18"/>
            </w:rPr>
            <w:t>High Court Amendment (Appeals and Other Matters) Rules 2017</w:t>
          </w:r>
          <w:r w:rsidRPr="007A1328">
            <w:rPr>
              <w:i/>
              <w:sz w:val="18"/>
            </w:rPr>
            <w:fldChar w:fldCharType="end"/>
          </w:r>
        </w:p>
      </w:tc>
      <w:tc>
        <w:tcPr>
          <w:tcW w:w="365" w:type="pct"/>
          <w:tcBorders>
            <w:top w:val="nil"/>
            <w:left w:val="nil"/>
            <w:bottom w:val="nil"/>
            <w:right w:val="nil"/>
          </w:tcBorders>
        </w:tcPr>
        <w:p w:rsidR="00BE3B91" w:rsidRDefault="00BE3B91" w:rsidP="007302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56BE">
            <w:rPr>
              <w:i/>
              <w:noProof/>
              <w:sz w:val="18"/>
            </w:rPr>
            <w:t>12</w:t>
          </w:r>
          <w:r w:rsidRPr="00ED79B6">
            <w:rPr>
              <w:i/>
              <w:sz w:val="18"/>
            </w:rPr>
            <w:fldChar w:fldCharType="end"/>
          </w:r>
        </w:p>
      </w:tc>
    </w:tr>
  </w:tbl>
  <w:p w:rsidR="00BE3B91" w:rsidRPr="007769CC" w:rsidRDefault="007769CC" w:rsidP="007769CC">
    <w:pPr>
      <w:rPr>
        <w:rFonts w:cs="Times New Roman"/>
        <w:i/>
        <w:sz w:val="18"/>
      </w:rPr>
    </w:pPr>
    <w:r w:rsidRPr="007769CC">
      <w:rPr>
        <w:rFonts w:cs="Times New Roman"/>
        <w:i/>
        <w:sz w:val="18"/>
      </w:rPr>
      <w:t>OPC62840 -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91" w:rsidRDefault="00BE3B91" w:rsidP="0048364F">
      <w:pPr>
        <w:spacing w:line="240" w:lineRule="auto"/>
      </w:pPr>
      <w:r>
        <w:separator/>
      </w:r>
    </w:p>
  </w:footnote>
  <w:footnote w:type="continuationSeparator" w:id="0">
    <w:p w:rsidR="00BE3B91" w:rsidRDefault="00BE3B9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5F1388" w:rsidRDefault="00BE3B9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5F1388" w:rsidRDefault="00BE3B9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5F1388" w:rsidRDefault="00BE3B9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D79B6" w:rsidRDefault="00BE3B91"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D79B6" w:rsidRDefault="00BE3B91"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ED79B6" w:rsidRDefault="00BE3B9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A961C4" w:rsidRDefault="00BE3B91" w:rsidP="00B63BDE">
    <w:pPr>
      <w:rPr>
        <w:b/>
        <w:sz w:val="20"/>
      </w:rPr>
    </w:pPr>
    <w:r>
      <w:rPr>
        <w:b/>
        <w:sz w:val="20"/>
      </w:rPr>
      <w:fldChar w:fldCharType="begin"/>
    </w:r>
    <w:r>
      <w:rPr>
        <w:b/>
        <w:sz w:val="20"/>
      </w:rPr>
      <w:instrText xml:space="preserve"> STYLEREF CharAmSchNo </w:instrText>
    </w:r>
    <w:r w:rsidR="007B56BE">
      <w:rPr>
        <w:b/>
        <w:sz w:val="20"/>
      </w:rPr>
      <w:fldChar w:fldCharType="separate"/>
    </w:r>
    <w:r w:rsidR="007B56B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B56BE">
      <w:rPr>
        <w:sz w:val="20"/>
      </w:rPr>
      <w:fldChar w:fldCharType="separate"/>
    </w:r>
    <w:r w:rsidR="007B56BE">
      <w:rPr>
        <w:noProof/>
        <w:sz w:val="20"/>
      </w:rPr>
      <w:t>Amendments</w:t>
    </w:r>
    <w:r>
      <w:rPr>
        <w:sz w:val="20"/>
      </w:rPr>
      <w:fldChar w:fldCharType="end"/>
    </w:r>
  </w:p>
  <w:p w:rsidR="00BE3B91" w:rsidRPr="00A961C4" w:rsidRDefault="00BE3B91" w:rsidP="00B63BDE">
    <w:pPr>
      <w:rPr>
        <w:b/>
        <w:sz w:val="20"/>
      </w:rPr>
    </w:pPr>
    <w:r>
      <w:rPr>
        <w:b/>
        <w:sz w:val="20"/>
      </w:rPr>
      <w:fldChar w:fldCharType="begin"/>
    </w:r>
    <w:r>
      <w:rPr>
        <w:b/>
        <w:sz w:val="20"/>
      </w:rPr>
      <w:instrText xml:space="preserve"> STYLEREF CharAmPartNo </w:instrText>
    </w:r>
    <w:r w:rsidR="007B56BE">
      <w:rPr>
        <w:b/>
        <w:sz w:val="20"/>
      </w:rPr>
      <w:fldChar w:fldCharType="separate"/>
    </w:r>
    <w:r w:rsidR="007B56BE">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B56BE">
      <w:rPr>
        <w:sz w:val="20"/>
      </w:rPr>
      <w:fldChar w:fldCharType="separate"/>
    </w:r>
    <w:r w:rsidR="007B56BE">
      <w:rPr>
        <w:noProof/>
        <w:sz w:val="20"/>
      </w:rPr>
      <w:t>Transitional provisions</w:t>
    </w:r>
    <w:r>
      <w:rPr>
        <w:sz w:val="20"/>
      </w:rPr>
      <w:fldChar w:fldCharType="end"/>
    </w:r>
  </w:p>
  <w:p w:rsidR="00BE3B91" w:rsidRPr="00A961C4" w:rsidRDefault="00BE3B91"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A961C4" w:rsidRDefault="00BE3B91" w:rsidP="00E443FC">
    <w:pPr>
      <w:jc w:val="right"/>
      <w:rPr>
        <w:sz w:val="20"/>
      </w:rPr>
    </w:pPr>
    <w:r w:rsidRPr="00A961C4">
      <w:rPr>
        <w:sz w:val="20"/>
      </w:rPr>
      <w:fldChar w:fldCharType="begin"/>
    </w:r>
    <w:r w:rsidRPr="00A961C4">
      <w:rPr>
        <w:sz w:val="20"/>
      </w:rPr>
      <w:instrText xml:space="preserve"> STYLEREF CharAmSchText </w:instrText>
    </w:r>
    <w:r w:rsidR="007B56BE">
      <w:rPr>
        <w:sz w:val="20"/>
      </w:rPr>
      <w:fldChar w:fldCharType="separate"/>
    </w:r>
    <w:r w:rsidR="007B56B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B56BE">
      <w:rPr>
        <w:b/>
        <w:sz w:val="20"/>
      </w:rPr>
      <w:fldChar w:fldCharType="separate"/>
    </w:r>
    <w:r w:rsidR="007B56BE">
      <w:rPr>
        <w:b/>
        <w:noProof/>
        <w:sz w:val="20"/>
      </w:rPr>
      <w:t>Schedule 1</w:t>
    </w:r>
    <w:r>
      <w:rPr>
        <w:b/>
        <w:sz w:val="20"/>
      </w:rPr>
      <w:fldChar w:fldCharType="end"/>
    </w:r>
  </w:p>
  <w:p w:rsidR="00BE3B91" w:rsidRPr="00A961C4" w:rsidRDefault="00BE3B91" w:rsidP="00E443FC">
    <w:pPr>
      <w:jc w:val="right"/>
      <w:rPr>
        <w:b/>
        <w:sz w:val="20"/>
      </w:rPr>
    </w:pPr>
    <w:r w:rsidRPr="00A961C4">
      <w:rPr>
        <w:sz w:val="20"/>
      </w:rPr>
      <w:fldChar w:fldCharType="begin"/>
    </w:r>
    <w:r w:rsidRPr="00A961C4">
      <w:rPr>
        <w:sz w:val="20"/>
      </w:rPr>
      <w:instrText xml:space="preserve"> STYLEREF CharAmPartText </w:instrText>
    </w:r>
    <w:r w:rsidR="007B56BE">
      <w:rPr>
        <w:sz w:val="20"/>
      </w:rPr>
      <w:fldChar w:fldCharType="separate"/>
    </w:r>
    <w:r w:rsidR="007B56BE">
      <w:rPr>
        <w:noProof/>
        <w:sz w:val="20"/>
      </w:rPr>
      <w:t>Amendments relating to Forms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B56BE">
      <w:rPr>
        <w:b/>
        <w:sz w:val="20"/>
      </w:rPr>
      <w:fldChar w:fldCharType="separate"/>
    </w:r>
    <w:r w:rsidR="007B56BE">
      <w:rPr>
        <w:b/>
        <w:noProof/>
        <w:sz w:val="20"/>
      </w:rPr>
      <w:t>Part 2</w:t>
    </w:r>
    <w:r w:rsidRPr="00A961C4">
      <w:rPr>
        <w:b/>
        <w:sz w:val="20"/>
      </w:rPr>
      <w:fldChar w:fldCharType="end"/>
    </w:r>
  </w:p>
  <w:p w:rsidR="00BE3B91" w:rsidRPr="00A961C4" w:rsidRDefault="00BE3B91"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91" w:rsidRPr="00A961C4" w:rsidRDefault="00BE3B91"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CA"/>
    <w:rsid w:val="000041C6"/>
    <w:rsid w:val="000063E4"/>
    <w:rsid w:val="000065F7"/>
    <w:rsid w:val="00011222"/>
    <w:rsid w:val="000113BC"/>
    <w:rsid w:val="000136AF"/>
    <w:rsid w:val="0002143C"/>
    <w:rsid w:val="00025060"/>
    <w:rsid w:val="0002508D"/>
    <w:rsid w:val="0004044E"/>
    <w:rsid w:val="000614BF"/>
    <w:rsid w:val="0009223B"/>
    <w:rsid w:val="00097206"/>
    <w:rsid w:val="000C4E79"/>
    <w:rsid w:val="000D05EF"/>
    <w:rsid w:val="000E0A3C"/>
    <w:rsid w:val="000F21C1"/>
    <w:rsid w:val="000F6B02"/>
    <w:rsid w:val="000F7427"/>
    <w:rsid w:val="0010745C"/>
    <w:rsid w:val="00116975"/>
    <w:rsid w:val="00126F1A"/>
    <w:rsid w:val="00132B60"/>
    <w:rsid w:val="0013711C"/>
    <w:rsid w:val="00143344"/>
    <w:rsid w:val="001512D2"/>
    <w:rsid w:val="00154EAC"/>
    <w:rsid w:val="001643C9"/>
    <w:rsid w:val="00165568"/>
    <w:rsid w:val="00166C2F"/>
    <w:rsid w:val="001716C9"/>
    <w:rsid w:val="00171EAE"/>
    <w:rsid w:val="001758DB"/>
    <w:rsid w:val="00181F8F"/>
    <w:rsid w:val="00183D39"/>
    <w:rsid w:val="00187A5A"/>
    <w:rsid w:val="00191859"/>
    <w:rsid w:val="00193461"/>
    <w:rsid w:val="001939E1"/>
    <w:rsid w:val="00195382"/>
    <w:rsid w:val="00195A60"/>
    <w:rsid w:val="001A6870"/>
    <w:rsid w:val="001B3097"/>
    <w:rsid w:val="001B7A5D"/>
    <w:rsid w:val="001C3438"/>
    <w:rsid w:val="001C69C4"/>
    <w:rsid w:val="001D4229"/>
    <w:rsid w:val="001D7F83"/>
    <w:rsid w:val="001E04A3"/>
    <w:rsid w:val="001E16D0"/>
    <w:rsid w:val="001E3590"/>
    <w:rsid w:val="001E562E"/>
    <w:rsid w:val="001E7407"/>
    <w:rsid w:val="001F6924"/>
    <w:rsid w:val="00201D27"/>
    <w:rsid w:val="00203F78"/>
    <w:rsid w:val="00231427"/>
    <w:rsid w:val="00240749"/>
    <w:rsid w:val="00260DF9"/>
    <w:rsid w:val="00262C1F"/>
    <w:rsid w:val="00265FBC"/>
    <w:rsid w:val="00266D05"/>
    <w:rsid w:val="002932B1"/>
    <w:rsid w:val="00295408"/>
    <w:rsid w:val="00297ECB"/>
    <w:rsid w:val="002A0FFD"/>
    <w:rsid w:val="002A7890"/>
    <w:rsid w:val="002B2731"/>
    <w:rsid w:val="002B5986"/>
    <w:rsid w:val="002B5B89"/>
    <w:rsid w:val="002B7D96"/>
    <w:rsid w:val="002C1760"/>
    <w:rsid w:val="002C57F6"/>
    <w:rsid w:val="002D043A"/>
    <w:rsid w:val="00304E75"/>
    <w:rsid w:val="003072FA"/>
    <w:rsid w:val="0031713F"/>
    <w:rsid w:val="003415D3"/>
    <w:rsid w:val="00352B0F"/>
    <w:rsid w:val="00357B2A"/>
    <w:rsid w:val="00361BD9"/>
    <w:rsid w:val="00363549"/>
    <w:rsid w:val="003801D0"/>
    <w:rsid w:val="00386F4A"/>
    <w:rsid w:val="0039228E"/>
    <w:rsid w:val="003926B5"/>
    <w:rsid w:val="003B04EC"/>
    <w:rsid w:val="003C4497"/>
    <w:rsid w:val="003C5F2B"/>
    <w:rsid w:val="003D0BFE"/>
    <w:rsid w:val="003D5700"/>
    <w:rsid w:val="003E5FF5"/>
    <w:rsid w:val="003E730F"/>
    <w:rsid w:val="003F4CA9"/>
    <w:rsid w:val="003F567B"/>
    <w:rsid w:val="004010E7"/>
    <w:rsid w:val="00401403"/>
    <w:rsid w:val="0040501B"/>
    <w:rsid w:val="004116CD"/>
    <w:rsid w:val="00412B83"/>
    <w:rsid w:val="00415DCB"/>
    <w:rsid w:val="00424CA9"/>
    <w:rsid w:val="00433910"/>
    <w:rsid w:val="0044291A"/>
    <w:rsid w:val="004541B9"/>
    <w:rsid w:val="00460499"/>
    <w:rsid w:val="00475095"/>
    <w:rsid w:val="00480FB9"/>
    <w:rsid w:val="0048364F"/>
    <w:rsid w:val="00486382"/>
    <w:rsid w:val="004863A5"/>
    <w:rsid w:val="00496F97"/>
    <w:rsid w:val="004A2484"/>
    <w:rsid w:val="004A5D8F"/>
    <w:rsid w:val="004C0255"/>
    <w:rsid w:val="004C1861"/>
    <w:rsid w:val="004C36E5"/>
    <w:rsid w:val="004C5B5A"/>
    <w:rsid w:val="004C6444"/>
    <w:rsid w:val="004C6DE1"/>
    <w:rsid w:val="004F1FAC"/>
    <w:rsid w:val="004F3A90"/>
    <w:rsid w:val="004F676E"/>
    <w:rsid w:val="00510631"/>
    <w:rsid w:val="00511C28"/>
    <w:rsid w:val="00513BCA"/>
    <w:rsid w:val="00516B8D"/>
    <w:rsid w:val="00520A1E"/>
    <w:rsid w:val="00537FBC"/>
    <w:rsid w:val="00543469"/>
    <w:rsid w:val="00557C7A"/>
    <w:rsid w:val="00576A06"/>
    <w:rsid w:val="005846F0"/>
    <w:rsid w:val="00584811"/>
    <w:rsid w:val="005851A5"/>
    <w:rsid w:val="0058646E"/>
    <w:rsid w:val="00586D7A"/>
    <w:rsid w:val="00591E07"/>
    <w:rsid w:val="00593AA6"/>
    <w:rsid w:val="00594161"/>
    <w:rsid w:val="00594749"/>
    <w:rsid w:val="00595F62"/>
    <w:rsid w:val="005B404C"/>
    <w:rsid w:val="005B4067"/>
    <w:rsid w:val="005C12DE"/>
    <w:rsid w:val="005C3F41"/>
    <w:rsid w:val="005E552A"/>
    <w:rsid w:val="005F02EE"/>
    <w:rsid w:val="00600219"/>
    <w:rsid w:val="00607326"/>
    <w:rsid w:val="006159B1"/>
    <w:rsid w:val="006249E6"/>
    <w:rsid w:val="00630733"/>
    <w:rsid w:val="0064468A"/>
    <w:rsid w:val="00654CCA"/>
    <w:rsid w:val="00656DE9"/>
    <w:rsid w:val="00663BDD"/>
    <w:rsid w:val="00671C39"/>
    <w:rsid w:val="00677CC2"/>
    <w:rsid w:val="00680F17"/>
    <w:rsid w:val="00683C50"/>
    <w:rsid w:val="00685F42"/>
    <w:rsid w:val="0069207B"/>
    <w:rsid w:val="006937E2"/>
    <w:rsid w:val="0069392E"/>
    <w:rsid w:val="00696B9A"/>
    <w:rsid w:val="006977FB"/>
    <w:rsid w:val="006A4AC2"/>
    <w:rsid w:val="006B09D6"/>
    <w:rsid w:val="006B262A"/>
    <w:rsid w:val="006B3C18"/>
    <w:rsid w:val="006C2C12"/>
    <w:rsid w:val="006C3FFF"/>
    <w:rsid w:val="006C7F8C"/>
    <w:rsid w:val="006D3667"/>
    <w:rsid w:val="006D4E91"/>
    <w:rsid w:val="006D6D39"/>
    <w:rsid w:val="006E004B"/>
    <w:rsid w:val="006E7147"/>
    <w:rsid w:val="00700B2C"/>
    <w:rsid w:val="00701E6A"/>
    <w:rsid w:val="00713084"/>
    <w:rsid w:val="00722023"/>
    <w:rsid w:val="007302E9"/>
    <w:rsid w:val="00731E00"/>
    <w:rsid w:val="007440B7"/>
    <w:rsid w:val="007634AD"/>
    <w:rsid w:val="007715C9"/>
    <w:rsid w:val="00774EDD"/>
    <w:rsid w:val="007757EC"/>
    <w:rsid w:val="007769CC"/>
    <w:rsid w:val="007769D4"/>
    <w:rsid w:val="00783AD1"/>
    <w:rsid w:val="00785AFA"/>
    <w:rsid w:val="007903AC"/>
    <w:rsid w:val="007A2B4D"/>
    <w:rsid w:val="007A7F9F"/>
    <w:rsid w:val="007B56BE"/>
    <w:rsid w:val="007C0419"/>
    <w:rsid w:val="007C0C7F"/>
    <w:rsid w:val="007D344B"/>
    <w:rsid w:val="007D602B"/>
    <w:rsid w:val="007E7D4A"/>
    <w:rsid w:val="007F5340"/>
    <w:rsid w:val="00823631"/>
    <w:rsid w:val="00826DA5"/>
    <w:rsid w:val="00833416"/>
    <w:rsid w:val="00856A31"/>
    <w:rsid w:val="00874B69"/>
    <w:rsid w:val="008754D0"/>
    <w:rsid w:val="00877D48"/>
    <w:rsid w:val="00880795"/>
    <w:rsid w:val="0089783B"/>
    <w:rsid w:val="008C64DD"/>
    <w:rsid w:val="008D0EE0"/>
    <w:rsid w:val="008F05B6"/>
    <w:rsid w:val="008F07E3"/>
    <w:rsid w:val="008F4F1C"/>
    <w:rsid w:val="00905271"/>
    <w:rsid w:val="00907271"/>
    <w:rsid w:val="00932377"/>
    <w:rsid w:val="00932A33"/>
    <w:rsid w:val="00944F94"/>
    <w:rsid w:val="00980906"/>
    <w:rsid w:val="009848EC"/>
    <w:rsid w:val="009857ED"/>
    <w:rsid w:val="009B2577"/>
    <w:rsid w:val="009B3629"/>
    <w:rsid w:val="009C3938"/>
    <w:rsid w:val="009C49D8"/>
    <w:rsid w:val="009D7011"/>
    <w:rsid w:val="009D782F"/>
    <w:rsid w:val="009E3601"/>
    <w:rsid w:val="009F3771"/>
    <w:rsid w:val="009F727E"/>
    <w:rsid w:val="00A00914"/>
    <w:rsid w:val="00A017C0"/>
    <w:rsid w:val="00A1027A"/>
    <w:rsid w:val="00A2057D"/>
    <w:rsid w:val="00A231E2"/>
    <w:rsid w:val="00A2550D"/>
    <w:rsid w:val="00A2563E"/>
    <w:rsid w:val="00A26DBE"/>
    <w:rsid w:val="00A326A4"/>
    <w:rsid w:val="00A326E8"/>
    <w:rsid w:val="00A4169B"/>
    <w:rsid w:val="00A4361F"/>
    <w:rsid w:val="00A5197F"/>
    <w:rsid w:val="00A53689"/>
    <w:rsid w:val="00A64912"/>
    <w:rsid w:val="00A70A74"/>
    <w:rsid w:val="00A71C4E"/>
    <w:rsid w:val="00A72469"/>
    <w:rsid w:val="00A87AB9"/>
    <w:rsid w:val="00AB3315"/>
    <w:rsid w:val="00AB49E1"/>
    <w:rsid w:val="00AB7B41"/>
    <w:rsid w:val="00AC06B3"/>
    <w:rsid w:val="00AC1CB5"/>
    <w:rsid w:val="00AD5641"/>
    <w:rsid w:val="00AE50A2"/>
    <w:rsid w:val="00AF0336"/>
    <w:rsid w:val="00AF6613"/>
    <w:rsid w:val="00B00902"/>
    <w:rsid w:val="00B032D8"/>
    <w:rsid w:val="00B332B8"/>
    <w:rsid w:val="00B33B3C"/>
    <w:rsid w:val="00B44657"/>
    <w:rsid w:val="00B56389"/>
    <w:rsid w:val="00B61D2C"/>
    <w:rsid w:val="00B63BDE"/>
    <w:rsid w:val="00B655DE"/>
    <w:rsid w:val="00B74644"/>
    <w:rsid w:val="00BA5026"/>
    <w:rsid w:val="00BB02E1"/>
    <w:rsid w:val="00BB6E79"/>
    <w:rsid w:val="00BC4F3C"/>
    <w:rsid w:val="00BC4F91"/>
    <w:rsid w:val="00BD2548"/>
    <w:rsid w:val="00BD60E6"/>
    <w:rsid w:val="00BE253A"/>
    <w:rsid w:val="00BE3B91"/>
    <w:rsid w:val="00BE4C0F"/>
    <w:rsid w:val="00BE719A"/>
    <w:rsid w:val="00BE720A"/>
    <w:rsid w:val="00BF4533"/>
    <w:rsid w:val="00C01FC3"/>
    <w:rsid w:val="00C067E5"/>
    <w:rsid w:val="00C15528"/>
    <w:rsid w:val="00C164CA"/>
    <w:rsid w:val="00C21B63"/>
    <w:rsid w:val="00C26B96"/>
    <w:rsid w:val="00C42BF8"/>
    <w:rsid w:val="00C460AE"/>
    <w:rsid w:val="00C50043"/>
    <w:rsid w:val="00C51316"/>
    <w:rsid w:val="00C6061B"/>
    <w:rsid w:val="00C63713"/>
    <w:rsid w:val="00C7573B"/>
    <w:rsid w:val="00C76CF3"/>
    <w:rsid w:val="00C77E30"/>
    <w:rsid w:val="00C814F5"/>
    <w:rsid w:val="00CB0180"/>
    <w:rsid w:val="00CB3470"/>
    <w:rsid w:val="00CC03D6"/>
    <w:rsid w:val="00CD606E"/>
    <w:rsid w:val="00CD7ECB"/>
    <w:rsid w:val="00CF0BB2"/>
    <w:rsid w:val="00CF0CF8"/>
    <w:rsid w:val="00D0104A"/>
    <w:rsid w:val="00D13441"/>
    <w:rsid w:val="00D175EB"/>
    <w:rsid w:val="00D17B17"/>
    <w:rsid w:val="00D243A3"/>
    <w:rsid w:val="00D314DA"/>
    <w:rsid w:val="00D321B3"/>
    <w:rsid w:val="00D333D9"/>
    <w:rsid w:val="00D33440"/>
    <w:rsid w:val="00D40403"/>
    <w:rsid w:val="00D52EFE"/>
    <w:rsid w:val="00D63EF6"/>
    <w:rsid w:val="00D6626D"/>
    <w:rsid w:val="00D70DFB"/>
    <w:rsid w:val="00D766DF"/>
    <w:rsid w:val="00D83D21"/>
    <w:rsid w:val="00D84B58"/>
    <w:rsid w:val="00D925D1"/>
    <w:rsid w:val="00DB34C1"/>
    <w:rsid w:val="00DD0551"/>
    <w:rsid w:val="00DD5F33"/>
    <w:rsid w:val="00DF3901"/>
    <w:rsid w:val="00E05704"/>
    <w:rsid w:val="00E05C46"/>
    <w:rsid w:val="00E30206"/>
    <w:rsid w:val="00E33C1C"/>
    <w:rsid w:val="00E443FC"/>
    <w:rsid w:val="00E45FE7"/>
    <w:rsid w:val="00E476B8"/>
    <w:rsid w:val="00E5206F"/>
    <w:rsid w:val="00E54292"/>
    <w:rsid w:val="00E55BCD"/>
    <w:rsid w:val="00E73EC4"/>
    <w:rsid w:val="00E74DC7"/>
    <w:rsid w:val="00E76FAB"/>
    <w:rsid w:val="00E833CA"/>
    <w:rsid w:val="00E83E2E"/>
    <w:rsid w:val="00E84B32"/>
    <w:rsid w:val="00E87699"/>
    <w:rsid w:val="00E919C7"/>
    <w:rsid w:val="00E92EBE"/>
    <w:rsid w:val="00ED3A7D"/>
    <w:rsid w:val="00EE0B33"/>
    <w:rsid w:val="00EE283C"/>
    <w:rsid w:val="00EF1C1B"/>
    <w:rsid w:val="00EF2E3A"/>
    <w:rsid w:val="00EF3E6F"/>
    <w:rsid w:val="00EF6E50"/>
    <w:rsid w:val="00F047E2"/>
    <w:rsid w:val="00F06A57"/>
    <w:rsid w:val="00F078DC"/>
    <w:rsid w:val="00F1140E"/>
    <w:rsid w:val="00F13E86"/>
    <w:rsid w:val="00F24C35"/>
    <w:rsid w:val="00F301F2"/>
    <w:rsid w:val="00F56759"/>
    <w:rsid w:val="00F677A9"/>
    <w:rsid w:val="00F679B0"/>
    <w:rsid w:val="00F7756E"/>
    <w:rsid w:val="00F84CF5"/>
    <w:rsid w:val="00F84D97"/>
    <w:rsid w:val="00F93E45"/>
    <w:rsid w:val="00FA420B"/>
    <w:rsid w:val="00FB03B3"/>
    <w:rsid w:val="00FB192C"/>
    <w:rsid w:val="00FB52F0"/>
    <w:rsid w:val="00FB584D"/>
    <w:rsid w:val="00FB5C21"/>
    <w:rsid w:val="00FD7CFE"/>
    <w:rsid w:val="00FF3089"/>
    <w:rsid w:val="00FF3B04"/>
    <w:rsid w:val="00FF6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EBE"/>
    <w:pPr>
      <w:spacing w:line="260" w:lineRule="atLeast"/>
    </w:pPr>
    <w:rPr>
      <w:sz w:val="22"/>
    </w:rPr>
  </w:style>
  <w:style w:type="paragraph" w:styleId="Heading1">
    <w:name w:val="heading 1"/>
    <w:basedOn w:val="Normal"/>
    <w:next w:val="Normal"/>
    <w:link w:val="Heading1Char"/>
    <w:uiPriority w:val="9"/>
    <w:qFormat/>
    <w:rsid w:val="00E92E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2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2E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2E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2E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2E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2E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2E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2E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EBE"/>
  </w:style>
  <w:style w:type="paragraph" w:customStyle="1" w:styleId="OPCParaBase">
    <w:name w:val="OPCParaBase"/>
    <w:qFormat/>
    <w:rsid w:val="00E92EBE"/>
    <w:pPr>
      <w:spacing w:line="260" w:lineRule="atLeast"/>
    </w:pPr>
    <w:rPr>
      <w:rFonts w:eastAsia="Times New Roman" w:cs="Times New Roman"/>
      <w:sz w:val="22"/>
      <w:lang w:eastAsia="en-AU"/>
    </w:rPr>
  </w:style>
  <w:style w:type="paragraph" w:customStyle="1" w:styleId="ShortT">
    <w:name w:val="ShortT"/>
    <w:basedOn w:val="OPCParaBase"/>
    <w:next w:val="Normal"/>
    <w:qFormat/>
    <w:rsid w:val="00E92EBE"/>
    <w:pPr>
      <w:spacing w:line="240" w:lineRule="auto"/>
    </w:pPr>
    <w:rPr>
      <w:b/>
      <w:sz w:val="40"/>
    </w:rPr>
  </w:style>
  <w:style w:type="paragraph" w:customStyle="1" w:styleId="ActHead1">
    <w:name w:val="ActHead 1"/>
    <w:aliases w:val="c"/>
    <w:basedOn w:val="OPCParaBase"/>
    <w:next w:val="Normal"/>
    <w:qFormat/>
    <w:rsid w:val="00E92E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E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E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E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2E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E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E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E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E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EBE"/>
  </w:style>
  <w:style w:type="paragraph" w:customStyle="1" w:styleId="Blocks">
    <w:name w:val="Blocks"/>
    <w:aliases w:val="bb"/>
    <w:basedOn w:val="OPCParaBase"/>
    <w:qFormat/>
    <w:rsid w:val="00E92EBE"/>
    <w:pPr>
      <w:spacing w:line="240" w:lineRule="auto"/>
    </w:pPr>
    <w:rPr>
      <w:sz w:val="24"/>
    </w:rPr>
  </w:style>
  <w:style w:type="paragraph" w:customStyle="1" w:styleId="BoxText">
    <w:name w:val="BoxText"/>
    <w:aliases w:val="bt"/>
    <w:basedOn w:val="OPCParaBase"/>
    <w:qFormat/>
    <w:rsid w:val="00E92E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EBE"/>
    <w:rPr>
      <w:b/>
    </w:rPr>
  </w:style>
  <w:style w:type="paragraph" w:customStyle="1" w:styleId="BoxHeadItalic">
    <w:name w:val="BoxHeadItalic"/>
    <w:aliases w:val="bhi"/>
    <w:basedOn w:val="BoxText"/>
    <w:next w:val="BoxStep"/>
    <w:qFormat/>
    <w:rsid w:val="00E92EBE"/>
    <w:rPr>
      <w:i/>
    </w:rPr>
  </w:style>
  <w:style w:type="paragraph" w:customStyle="1" w:styleId="BoxList">
    <w:name w:val="BoxList"/>
    <w:aliases w:val="bl"/>
    <w:basedOn w:val="BoxText"/>
    <w:qFormat/>
    <w:rsid w:val="00E92EBE"/>
    <w:pPr>
      <w:ind w:left="1559" w:hanging="425"/>
    </w:pPr>
  </w:style>
  <w:style w:type="paragraph" w:customStyle="1" w:styleId="BoxNote">
    <w:name w:val="BoxNote"/>
    <w:aliases w:val="bn"/>
    <w:basedOn w:val="BoxText"/>
    <w:qFormat/>
    <w:rsid w:val="00E92EBE"/>
    <w:pPr>
      <w:tabs>
        <w:tab w:val="left" w:pos="1985"/>
      </w:tabs>
      <w:spacing w:before="122" w:line="198" w:lineRule="exact"/>
      <w:ind w:left="2948" w:hanging="1814"/>
    </w:pPr>
    <w:rPr>
      <w:sz w:val="18"/>
    </w:rPr>
  </w:style>
  <w:style w:type="paragraph" w:customStyle="1" w:styleId="BoxPara">
    <w:name w:val="BoxPara"/>
    <w:aliases w:val="bp"/>
    <w:basedOn w:val="BoxText"/>
    <w:qFormat/>
    <w:rsid w:val="00E92EBE"/>
    <w:pPr>
      <w:tabs>
        <w:tab w:val="right" w:pos="2268"/>
      </w:tabs>
      <w:ind w:left="2552" w:hanging="1418"/>
    </w:pPr>
  </w:style>
  <w:style w:type="paragraph" w:customStyle="1" w:styleId="BoxStep">
    <w:name w:val="BoxStep"/>
    <w:aliases w:val="bs"/>
    <w:basedOn w:val="BoxText"/>
    <w:qFormat/>
    <w:rsid w:val="00E92EBE"/>
    <w:pPr>
      <w:ind w:left="1985" w:hanging="851"/>
    </w:pPr>
  </w:style>
  <w:style w:type="character" w:customStyle="1" w:styleId="CharAmPartNo">
    <w:name w:val="CharAmPartNo"/>
    <w:basedOn w:val="OPCCharBase"/>
    <w:qFormat/>
    <w:rsid w:val="00E92EBE"/>
  </w:style>
  <w:style w:type="character" w:customStyle="1" w:styleId="CharAmPartText">
    <w:name w:val="CharAmPartText"/>
    <w:basedOn w:val="OPCCharBase"/>
    <w:qFormat/>
    <w:rsid w:val="00E92EBE"/>
  </w:style>
  <w:style w:type="character" w:customStyle="1" w:styleId="CharAmSchNo">
    <w:name w:val="CharAmSchNo"/>
    <w:basedOn w:val="OPCCharBase"/>
    <w:qFormat/>
    <w:rsid w:val="00E92EBE"/>
  </w:style>
  <w:style w:type="character" w:customStyle="1" w:styleId="CharAmSchText">
    <w:name w:val="CharAmSchText"/>
    <w:basedOn w:val="OPCCharBase"/>
    <w:qFormat/>
    <w:rsid w:val="00E92EBE"/>
  </w:style>
  <w:style w:type="character" w:customStyle="1" w:styleId="CharBoldItalic">
    <w:name w:val="CharBoldItalic"/>
    <w:basedOn w:val="OPCCharBase"/>
    <w:uiPriority w:val="1"/>
    <w:qFormat/>
    <w:rsid w:val="00E92EBE"/>
    <w:rPr>
      <w:b/>
      <w:i/>
    </w:rPr>
  </w:style>
  <w:style w:type="character" w:customStyle="1" w:styleId="CharChapNo">
    <w:name w:val="CharChapNo"/>
    <w:basedOn w:val="OPCCharBase"/>
    <w:uiPriority w:val="1"/>
    <w:qFormat/>
    <w:rsid w:val="00E92EBE"/>
  </w:style>
  <w:style w:type="character" w:customStyle="1" w:styleId="CharChapText">
    <w:name w:val="CharChapText"/>
    <w:basedOn w:val="OPCCharBase"/>
    <w:uiPriority w:val="1"/>
    <w:qFormat/>
    <w:rsid w:val="00E92EBE"/>
  </w:style>
  <w:style w:type="character" w:customStyle="1" w:styleId="CharDivNo">
    <w:name w:val="CharDivNo"/>
    <w:basedOn w:val="OPCCharBase"/>
    <w:uiPriority w:val="1"/>
    <w:qFormat/>
    <w:rsid w:val="00E92EBE"/>
  </w:style>
  <w:style w:type="character" w:customStyle="1" w:styleId="CharDivText">
    <w:name w:val="CharDivText"/>
    <w:basedOn w:val="OPCCharBase"/>
    <w:uiPriority w:val="1"/>
    <w:qFormat/>
    <w:rsid w:val="00E92EBE"/>
  </w:style>
  <w:style w:type="character" w:customStyle="1" w:styleId="CharItalic">
    <w:name w:val="CharItalic"/>
    <w:basedOn w:val="OPCCharBase"/>
    <w:uiPriority w:val="1"/>
    <w:qFormat/>
    <w:rsid w:val="00E92EBE"/>
    <w:rPr>
      <w:i/>
    </w:rPr>
  </w:style>
  <w:style w:type="character" w:customStyle="1" w:styleId="CharPartNo">
    <w:name w:val="CharPartNo"/>
    <w:basedOn w:val="OPCCharBase"/>
    <w:uiPriority w:val="1"/>
    <w:qFormat/>
    <w:rsid w:val="00E92EBE"/>
  </w:style>
  <w:style w:type="character" w:customStyle="1" w:styleId="CharPartText">
    <w:name w:val="CharPartText"/>
    <w:basedOn w:val="OPCCharBase"/>
    <w:uiPriority w:val="1"/>
    <w:qFormat/>
    <w:rsid w:val="00E92EBE"/>
  </w:style>
  <w:style w:type="character" w:customStyle="1" w:styleId="CharSectno">
    <w:name w:val="CharSectno"/>
    <w:basedOn w:val="OPCCharBase"/>
    <w:qFormat/>
    <w:rsid w:val="00E92EBE"/>
  </w:style>
  <w:style w:type="character" w:customStyle="1" w:styleId="CharSubdNo">
    <w:name w:val="CharSubdNo"/>
    <w:basedOn w:val="OPCCharBase"/>
    <w:uiPriority w:val="1"/>
    <w:qFormat/>
    <w:rsid w:val="00E92EBE"/>
  </w:style>
  <w:style w:type="character" w:customStyle="1" w:styleId="CharSubdText">
    <w:name w:val="CharSubdText"/>
    <w:basedOn w:val="OPCCharBase"/>
    <w:uiPriority w:val="1"/>
    <w:qFormat/>
    <w:rsid w:val="00E92EBE"/>
  </w:style>
  <w:style w:type="paragraph" w:customStyle="1" w:styleId="CTA--">
    <w:name w:val="CTA --"/>
    <w:basedOn w:val="OPCParaBase"/>
    <w:next w:val="Normal"/>
    <w:rsid w:val="00E92EBE"/>
    <w:pPr>
      <w:spacing w:before="60" w:line="240" w:lineRule="atLeast"/>
      <w:ind w:left="142" w:hanging="142"/>
    </w:pPr>
    <w:rPr>
      <w:sz w:val="20"/>
    </w:rPr>
  </w:style>
  <w:style w:type="paragraph" w:customStyle="1" w:styleId="CTA-">
    <w:name w:val="CTA -"/>
    <w:basedOn w:val="OPCParaBase"/>
    <w:rsid w:val="00E92EBE"/>
    <w:pPr>
      <w:spacing w:before="60" w:line="240" w:lineRule="atLeast"/>
      <w:ind w:left="85" w:hanging="85"/>
    </w:pPr>
    <w:rPr>
      <w:sz w:val="20"/>
    </w:rPr>
  </w:style>
  <w:style w:type="paragraph" w:customStyle="1" w:styleId="CTA---">
    <w:name w:val="CTA ---"/>
    <w:basedOn w:val="OPCParaBase"/>
    <w:next w:val="Normal"/>
    <w:rsid w:val="00E92EBE"/>
    <w:pPr>
      <w:spacing w:before="60" w:line="240" w:lineRule="atLeast"/>
      <w:ind w:left="198" w:hanging="198"/>
    </w:pPr>
    <w:rPr>
      <w:sz w:val="20"/>
    </w:rPr>
  </w:style>
  <w:style w:type="paragraph" w:customStyle="1" w:styleId="CTA----">
    <w:name w:val="CTA ----"/>
    <w:basedOn w:val="OPCParaBase"/>
    <w:next w:val="Normal"/>
    <w:rsid w:val="00E92EBE"/>
    <w:pPr>
      <w:spacing w:before="60" w:line="240" w:lineRule="atLeast"/>
      <w:ind w:left="255" w:hanging="255"/>
    </w:pPr>
    <w:rPr>
      <w:sz w:val="20"/>
    </w:rPr>
  </w:style>
  <w:style w:type="paragraph" w:customStyle="1" w:styleId="CTA1a">
    <w:name w:val="CTA 1(a)"/>
    <w:basedOn w:val="OPCParaBase"/>
    <w:rsid w:val="00E92EBE"/>
    <w:pPr>
      <w:tabs>
        <w:tab w:val="right" w:pos="414"/>
      </w:tabs>
      <w:spacing w:before="40" w:line="240" w:lineRule="atLeast"/>
      <w:ind w:left="675" w:hanging="675"/>
    </w:pPr>
    <w:rPr>
      <w:sz w:val="20"/>
    </w:rPr>
  </w:style>
  <w:style w:type="paragraph" w:customStyle="1" w:styleId="CTA1ai">
    <w:name w:val="CTA 1(a)(i)"/>
    <w:basedOn w:val="OPCParaBase"/>
    <w:rsid w:val="00E92EBE"/>
    <w:pPr>
      <w:tabs>
        <w:tab w:val="right" w:pos="1004"/>
      </w:tabs>
      <w:spacing w:before="40" w:line="240" w:lineRule="atLeast"/>
      <w:ind w:left="1253" w:hanging="1253"/>
    </w:pPr>
    <w:rPr>
      <w:sz w:val="20"/>
    </w:rPr>
  </w:style>
  <w:style w:type="paragraph" w:customStyle="1" w:styleId="CTA2a">
    <w:name w:val="CTA 2(a)"/>
    <w:basedOn w:val="OPCParaBase"/>
    <w:rsid w:val="00E92EBE"/>
    <w:pPr>
      <w:tabs>
        <w:tab w:val="right" w:pos="482"/>
      </w:tabs>
      <w:spacing w:before="40" w:line="240" w:lineRule="atLeast"/>
      <w:ind w:left="748" w:hanging="748"/>
    </w:pPr>
    <w:rPr>
      <w:sz w:val="20"/>
    </w:rPr>
  </w:style>
  <w:style w:type="paragraph" w:customStyle="1" w:styleId="CTA2ai">
    <w:name w:val="CTA 2(a)(i)"/>
    <w:basedOn w:val="OPCParaBase"/>
    <w:rsid w:val="00E92EBE"/>
    <w:pPr>
      <w:tabs>
        <w:tab w:val="right" w:pos="1089"/>
      </w:tabs>
      <w:spacing w:before="40" w:line="240" w:lineRule="atLeast"/>
      <w:ind w:left="1327" w:hanging="1327"/>
    </w:pPr>
    <w:rPr>
      <w:sz w:val="20"/>
    </w:rPr>
  </w:style>
  <w:style w:type="paragraph" w:customStyle="1" w:styleId="CTA3a">
    <w:name w:val="CTA 3(a)"/>
    <w:basedOn w:val="OPCParaBase"/>
    <w:rsid w:val="00E92EBE"/>
    <w:pPr>
      <w:tabs>
        <w:tab w:val="right" w:pos="556"/>
      </w:tabs>
      <w:spacing w:before="40" w:line="240" w:lineRule="atLeast"/>
      <w:ind w:left="805" w:hanging="805"/>
    </w:pPr>
    <w:rPr>
      <w:sz w:val="20"/>
    </w:rPr>
  </w:style>
  <w:style w:type="paragraph" w:customStyle="1" w:styleId="CTA3ai">
    <w:name w:val="CTA 3(a)(i)"/>
    <w:basedOn w:val="OPCParaBase"/>
    <w:rsid w:val="00E92EBE"/>
    <w:pPr>
      <w:tabs>
        <w:tab w:val="right" w:pos="1140"/>
      </w:tabs>
      <w:spacing w:before="40" w:line="240" w:lineRule="atLeast"/>
      <w:ind w:left="1361" w:hanging="1361"/>
    </w:pPr>
    <w:rPr>
      <w:sz w:val="20"/>
    </w:rPr>
  </w:style>
  <w:style w:type="paragraph" w:customStyle="1" w:styleId="CTA4a">
    <w:name w:val="CTA 4(a)"/>
    <w:basedOn w:val="OPCParaBase"/>
    <w:rsid w:val="00E92EBE"/>
    <w:pPr>
      <w:tabs>
        <w:tab w:val="right" w:pos="624"/>
      </w:tabs>
      <w:spacing w:before="40" w:line="240" w:lineRule="atLeast"/>
      <w:ind w:left="873" w:hanging="873"/>
    </w:pPr>
    <w:rPr>
      <w:sz w:val="20"/>
    </w:rPr>
  </w:style>
  <w:style w:type="paragraph" w:customStyle="1" w:styleId="CTA4ai">
    <w:name w:val="CTA 4(a)(i)"/>
    <w:basedOn w:val="OPCParaBase"/>
    <w:rsid w:val="00E92EBE"/>
    <w:pPr>
      <w:tabs>
        <w:tab w:val="right" w:pos="1213"/>
      </w:tabs>
      <w:spacing w:before="40" w:line="240" w:lineRule="atLeast"/>
      <w:ind w:left="1452" w:hanging="1452"/>
    </w:pPr>
    <w:rPr>
      <w:sz w:val="20"/>
    </w:rPr>
  </w:style>
  <w:style w:type="paragraph" w:customStyle="1" w:styleId="CTACAPS">
    <w:name w:val="CTA CAPS"/>
    <w:basedOn w:val="OPCParaBase"/>
    <w:rsid w:val="00E92EBE"/>
    <w:pPr>
      <w:spacing w:before="60" w:line="240" w:lineRule="atLeast"/>
    </w:pPr>
    <w:rPr>
      <w:sz w:val="20"/>
    </w:rPr>
  </w:style>
  <w:style w:type="paragraph" w:customStyle="1" w:styleId="CTAright">
    <w:name w:val="CTA right"/>
    <w:basedOn w:val="OPCParaBase"/>
    <w:rsid w:val="00E92EBE"/>
    <w:pPr>
      <w:spacing w:before="60" w:line="240" w:lineRule="auto"/>
      <w:jc w:val="right"/>
    </w:pPr>
    <w:rPr>
      <w:sz w:val="20"/>
    </w:rPr>
  </w:style>
  <w:style w:type="paragraph" w:customStyle="1" w:styleId="subsection">
    <w:name w:val="subsection"/>
    <w:aliases w:val="ss"/>
    <w:basedOn w:val="OPCParaBase"/>
    <w:link w:val="subsectionChar"/>
    <w:rsid w:val="00E92EBE"/>
    <w:pPr>
      <w:tabs>
        <w:tab w:val="right" w:pos="1021"/>
      </w:tabs>
      <w:spacing w:before="180" w:line="240" w:lineRule="auto"/>
      <w:ind w:left="1134" w:hanging="1134"/>
    </w:pPr>
  </w:style>
  <w:style w:type="paragraph" w:customStyle="1" w:styleId="Definition">
    <w:name w:val="Definition"/>
    <w:aliases w:val="dd"/>
    <w:basedOn w:val="OPCParaBase"/>
    <w:rsid w:val="00E92EBE"/>
    <w:pPr>
      <w:spacing w:before="180" w:line="240" w:lineRule="auto"/>
      <w:ind w:left="1134"/>
    </w:pPr>
  </w:style>
  <w:style w:type="paragraph" w:customStyle="1" w:styleId="ETAsubitem">
    <w:name w:val="ETA(subitem)"/>
    <w:basedOn w:val="OPCParaBase"/>
    <w:rsid w:val="00E92EBE"/>
    <w:pPr>
      <w:tabs>
        <w:tab w:val="right" w:pos="340"/>
      </w:tabs>
      <w:spacing w:before="60" w:line="240" w:lineRule="auto"/>
      <w:ind w:left="454" w:hanging="454"/>
    </w:pPr>
    <w:rPr>
      <w:sz w:val="20"/>
    </w:rPr>
  </w:style>
  <w:style w:type="paragraph" w:customStyle="1" w:styleId="ETApara">
    <w:name w:val="ETA(para)"/>
    <w:basedOn w:val="OPCParaBase"/>
    <w:rsid w:val="00E92EBE"/>
    <w:pPr>
      <w:tabs>
        <w:tab w:val="right" w:pos="754"/>
      </w:tabs>
      <w:spacing w:before="60" w:line="240" w:lineRule="auto"/>
      <w:ind w:left="828" w:hanging="828"/>
    </w:pPr>
    <w:rPr>
      <w:sz w:val="20"/>
    </w:rPr>
  </w:style>
  <w:style w:type="paragraph" w:customStyle="1" w:styleId="ETAsubpara">
    <w:name w:val="ETA(subpara)"/>
    <w:basedOn w:val="OPCParaBase"/>
    <w:rsid w:val="00E92EBE"/>
    <w:pPr>
      <w:tabs>
        <w:tab w:val="right" w:pos="1083"/>
      </w:tabs>
      <w:spacing w:before="60" w:line="240" w:lineRule="auto"/>
      <w:ind w:left="1191" w:hanging="1191"/>
    </w:pPr>
    <w:rPr>
      <w:sz w:val="20"/>
    </w:rPr>
  </w:style>
  <w:style w:type="paragraph" w:customStyle="1" w:styleId="ETAsub-subpara">
    <w:name w:val="ETA(sub-subpara)"/>
    <w:basedOn w:val="OPCParaBase"/>
    <w:rsid w:val="00E92EBE"/>
    <w:pPr>
      <w:tabs>
        <w:tab w:val="right" w:pos="1412"/>
      </w:tabs>
      <w:spacing w:before="60" w:line="240" w:lineRule="auto"/>
      <w:ind w:left="1525" w:hanging="1525"/>
    </w:pPr>
    <w:rPr>
      <w:sz w:val="20"/>
    </w:rPr>
  </w:style>
  <w:style w:type="paragraph" w:customStyle="1" w:styleId="Formula">
    <w:name w:val="Formula"/>
    <w:basedOn w:val="OPCParaBase"/>
    <w:rsid w:val="00E92EBE"/>
    <w:pPr>
      <w:spacing w:line="240" w:lineRule="auto"/>
      <w:ind w:left="1134"/>
    </w:pPr>
    <w:rPr>
      <w:sz w:val="20"/>
    </w:rPr>
  </w:style>
  <w:style w:type="paragraph" w:styleId="Header">
    <w:name w:val="header"/>
    <w:basedOn w:val="OPCParaBase"/>
    <w:link w:val="HeaderChar"/>
    <w:unhideWhenUsed/>
    <w:rsid w:val="00E92E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EBE"/>
    <w:rPr>
      <w:rFonts w:eastAsia="Times New Roman" w:cs="Times New Roman"/>
      <w:sz w:val="16"/>
      <w:lang w:eastAsia="en-AU"/>
    </w:rPr>
  </w:style>
  <w:style w:type="paragraph" w:customStyle="1" w:styleId="House">
    <w:name w:val="House"/>
    <w:basedOn w:val="OPCParaBase"/>
    <w:rsid w:val="00E92EBE"/>
    <w:pPr>
      <w:spacing w:line="240" w:lineRule="auto"/>
    </w:pPr>
    <w:rPr>
      <w:sz w:val="28"/>
    </w:rPr>
  </w:style>
  <w:style w:type="paragraph" w:customStyle="1" w:styleId="Item">
    <w:name w:val="Item"/>
    <w:aliases w:val="i"/>
    <w:basedOn w:val="OPCParaBase"/>
    <w:next w:val="ItemHead"/>
    <w:rsid w:val="00E92EBE"/>
    <w:pPr>
      <w:keepLines/>
      <w:spacing w:before="80" w:line="240" w:lineRule="auto"/>
      <w:ind w:left="709"/>
    </w:pPr>
  </w:style>
  <w:style w:type="paragraph" w:customStyle="1" w:styleId="ItemHead">
    <w:name w:val="ItemHead"/>
    <w:aliases w:val="ih"/>
    <w:basedOn w:val="OPCParaBase"/>
    <w:next w:val="Item"/>
    <w:rsid w:val="00E92E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EBE"/>
    <w:pPr>
      <w:spacing w:line="240" w:lineRule="auto"/>
    </w:pPr>
    <w:rPr>
      <w:b/>
      <w:sz w:val="32"/>
    </w:rPr>
  </w:style>
  <w:style w:type="paragraph" w:customStyle="1" w:styleId="notedraft">
    <w:name w:val="note(draft)"/>
    <w:aliases w:val="nd"/>
    <w:basedOn w:val="OPCParaBase"/>
    <w:rsid w:val="00E92EBE"/>
    <w:pPr>
      <w:spacing w:before="240" w:line="240" w:lineRule="auto"/>
      <w:ind w:left="284" w:hanging="284"/>
    </w:pPr>
    <w:rPr>
      <w:i/>
      <w:sz w:val="24"/>
    </w:rPr>
  </w:style>
  <w:style w:type="paragraph" w:customStyle="1" w:styleId="notemargin">
    <w:name w:val="note(margin)"/>
    <w:aliases w:val="nm"/>
    <w:basedOn w:val="OPCParaBase"/>
    <w:rsid w:val="00E92EBE"/>
    <w:pPr>
      <w:tabs>
        <w:tab w:val="left" w:pos="709"/>
      </w:tabs>
      <w:spacing w:before="122" w:line="198" w:lineRule="exact"/>
      <w:ind w:left="709" w:hanging="709"/>
    </w:pPr>
    <w:rPr>
      <w:sz w:val="18"/>
    </w:rPr>
  </w:style>
  <w:style w:type="paragraph" w:customStyle="1" w:styleId="noteToPara">
    <w:name w:val="noteToPara"/>
    <w:aliases w:val="ntp"/>
    <w:basedOn w:val="OPCParaBase"/>
    <w:rsid w:val="00E92EBE"/>
    <w:pPr>
      <w:spacing w:before="122" w:line="198" w:lineRule="exact"/>
      <w:ind w:left="2353" w:hanging="709"/>
    </w:pPr>
    <w:rPr>
      <w:sz w:val="18"/>
    </w:rPr>
  </w:style>
  <w:style w:type="paragraph" w:customStyle="1" w:styleId="noteParlAmend">
    <w:name w:val="note(ParlAmend)"/>
    <w:aliases w:val="npp"/>
    <w:basedOn w:val="OPCParaBase"/>
    <w:next w:val="ParlAmend"/>
    <w:rsid w:val="00E92EBE"/>
    <w:pPr>
      <w:spacing w:line="240" w:lineRule="auto"/>
      <w:jc w:val="right"/>
    </w:pPr>
    <w:rPr>
      <w:rFonts w:ascii="Arial" w:hAnsi="Arial"/>
      <w:b/>
      <w:i/>
    </w:rPr>
  </w:style>
  <w:style w:type="paragraph" w:customStyle="1" w:styleId="Page1">
    <w:name w:val="Page1"/>
    <w:basedOn w:val="OPCParaBase"/>
    <w:rsid w:val="00E92EBE"/>
    <w:pPr>
      <w:spacing w:before="5600" w:line="240" w:lineRule="auto"/>
    </w:pPr>
    <w:rPr>
      <w:b/>
      <w:sz w:val="32"/>
    </w:rPr>
  </w:style>
  <w:style w:type="paragraph" w:customStyle="1" w:styleId="PageBreak">
    <w:name w:val="PageBreak"/>
    <w:aliases w:val="pb"/>
    <w:basedOn w:val="OPCParaBase"/>
    <w:rsid w:val="00E92EBE"/>
    <w:pPr>
      <w:spacing w:line="240" w:lineRule="auto"/>
    </w:pPr>
    <w:rPr>
      <w:sz w:val="20"/>
    </w:rPr>
  </w:style>
  <w:style w:type="paragraph" w:customStyle="1" w:styleId="paragraphsub">
    <w:name w:val="paragraph(sub)"/>
    <w:aliases w:val="aa"/>
    <w:basedOn w:val="OPCParaBase"/>
    <w:rsid w:val="00E92EBE"/>
    <w:pPr>
      <w:tabs>
        <w:tab w:val="right" w:pos="1985"/>
      </w:tabs>
      <w:spacing w:before="40" w:line="240" w:lineRule="auto"/>
      <w:ind w:left="2098" w:hanging="2098"/>
    </w:pPr>
  </w:style>
  <w:style w:type="paragraph" w:customStyle="1" w:styleId="paragraphsub-sub">
    <w:name w:val="paragraph(sub-sub)"/>
    <w:aliases w:val="aaa"/>
    <w:basedOn w:val="OPCParaBase"/>
    <w:rsid w:val="00E92EBE"/>
    <w:pPr>
      <w:tabs>
        <w:tab w:val="right" w:pos="2722"/>
      </w:tabs>
      <w:spacing w:before="40" w:line="240" w:lineRule="auto"/>
      <w:ind w:left="2835" w:hanging="2835"/>
    </w:pPr>
  </w:style>
  <w:style w:type="paragraph" w:customStyle="1" w:styleId="paragraph">
    <w:name w:val="paragraph"/>
    <w:aliases w:val="a"/>
    <w:basedOn w:val="OPCParaBase"/>
    <w:rsid w:val="00E92EBE"/>
    <w:pPr>
      <w:tabs>
        <w:tab w:val="right" w:pos="1531"/>
      </w:tabs>
      <w:spacing w:before="40" w:line="240" w:lineRule="auto"/>
      <w:ind w:left="1644" w:hanging="1644"/>
    </w:pPr>
  </w:style>
  <w:style w:type="paragraph" w:customStyle="1" w:styleId="ParlAmend">
    <w:name w:val="ParlAmend"/>
    <w:aliases w:val="pp"/>
    <w:basedOn w:val="OPCParaBase"/>
    <w:rsid w:val="00E92EBE"/>
    <w:pPr>
      <w:spacing w:before="240" w:line="240" w:lineRule="atLeast"/>
      <w:ind w:hanging="567"/>
    </w:pPr>
    <w:rPr>
      <w:sz w:val="24"/>
    </w:rPr>
  </w:style>
  <w:style w:type="paragraph" w:customStyle="1" w:styleId="Penalty">
    <w:name w:val="Penalty"/>
    <w:basedOn w:val="OPCParaBase"/>
    <w:rsid w:val="00E92EBE"/>
    <w:pPr>
      <w:tabs>
        <w:tab w:val="left" w:pos="2977"/>
      </w:tabs>
      <w:spacing w:before="180" w:line="240" w:lineRule="auto"/>
      <w:ind w:left="1985" w:hanging="851"/>
    </w:pPr>
  </w:style>
  <w:style w:type="paragraph" w:customStyle="1" w:styleId="Portfolio">
    <w:name w:val="Portfolio"/>
    <w:basedOn w:val="OPCParaBase"/>
    <w:rsid w:val="00E92EBE"/>
    <w:pPr>
      <w:spacing w:line="240" w:lineRule="auto"/>
    </w:pPr>
    <w:rPr>
      <w:i/>
      <w:sz w:val="20"/>
    </w:rPr>
  </w:style>
  <w:style w:type="paragraph" w:customStyle="1" w:styleId="Preamble">
    <w:name w:val="Preamble"/>
    <w:basedOn w:val="OPCParaBase"/>
    <w:next w:val="Normal"/>
    <w:rsid w:val="00E92E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EBE"/>
    <w:pPr>
      <w:spacing w:line="240" w:lineRule="auto"/>
    </w:pPr>
    <w:rPr>
      <w:i/>
      <w:sz w:val="20"/>
    </w:rPr>
  </w:style>
  <w:style w:type="paragraph" w:customStyle="1" w:styleId="Session">
    <w:name w:val="Session"/>
    <w:basedOn w:val="OPCParaBase"/>
    <w:rsid w:val="00E92EBE"/>
    <w:pPr>
      <w:spacing w:line="240" w:lineRule="auto"/>
    </w:pPr>
    <w:rPr>
      <w:sz w:val="28"/>
    </w:rPr>
  </w:style>
  <w:style w:type="paragraph" w:customStyle="1" w:styleId="Sponsor">
    <w:name w:val="Sponsor"/>
    <w:basedOn w:val="OPCParaBase"/>
    <w:rsid w:val="00E92EBE"/>
    <w:pPr>
      <w:spacing w:line="240" w:lineRule="auto"/>
    </w:pPr>
    <w:rPr>
      <w:i/>
    </w:rPr>
  </w:style>
  <w:style w:type="paragraph" w:customStyle="1" w:styleId="Subitem">
    <w:name w:val="Subitem"/>
    <w:aliases w:val="iss"/>
    <w:basedOn w:val="OPCParaBase"/>
    <w:rsid w:val="00E92EBE"/>
    <w:pPr>
      <w:spacing w:before="180" w:line="240" w:lineRule="auto"/>
      <w:ind w:left="709" w:hanging="709"/>
    </w:pPr>
  </w:style>
  <w:style w:type="paragraph" w:customStyle="1" w:styleId="SubitemHead">
    <w:name w:val="SubitemHead"/>
    <w:aliases w:val="issh"/>
    <w:basedOn w:val="OPCParaBase"/>
    <w:rsid w:val="00E92E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EBE"/>
    <w:pPr>
      <w:spacing w:before="40" w:line="240" w:lineRule="auto"/>
      <w:ind w:left="1134"/>
    </w:pPr>
  </w:style>
  <w:style w:type="paragraph" w:customStyle="1" w:styleId="SubsectionHead">
    <w:name w:val="SubsectionHead"/>
    <w:aliases w:val="ssh"/>
    <w:basedOn w:val="OPCParaBase"/>
    <w:next w:val="subsection"/>
    <w:rsid w:val="00E92EBE"/>
    <w:pPr>
      <w:keepNext/>
      <w:keepLines/>
      <w:spacing w:before="240" w:line="240" w:lineRule="auto"/>
      <w:ind w:left="1134"/>
    </w:pPr>
    <w:rPr>
      <w:i/>
    </w:rPr>
  </w:style>
  <w:style w:type="paragraph" w:customStyle="1" w:styleId="Tablea">
    <w:name w:val="Table(a)"/>
    <w:aliases w:val="ta"/>
    <w:basedOn w:val="OPCParaBase"/>
    <w:rsid w:val="00E92EBE"/>
    <w:pPr>
      <w:spacing w:before="60" w:line="240" w:lineRule="auto"/>
      <w:ind w:left="284" w:hanging="284"/>
    </w:pPr>
    <w:rPr>
      <w:sz w:val="20"/>
    </w:rPr>
  </w:style>
  <w:style w:type="paragraph" w:customStyle="1" w:styleId="TableAA">
    <w:name w:val="Table(AA)"/>
    <w:aliases w:val="taaa"/>
    <w:basedOn w:val="OPCParaBase"/>
    <w:rsid w:val="00E92E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E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EBE"/>
    <w:pPr>
      <w:spacing w:before="60" w:line="240" w:lineRule="atLeast"/>
    </w:pPr>
    <w:rPr>
      <w:sz w:val="20"/>
    </w:rPr>
  </w:style>
  <w:style w:type="paragraph" w:customStyle="1" w:styleId="TLPBoxTextnote">
    <w:name w:val="TLPBoxText(note"/>
    <w:aliases w:val="right)"/>
    <w:basedOn w:val="OPCParaBase"/>
    <w:rsid w:val="00E92E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E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EBE"/>
    <w:pPr>
      <w:spacing w:before="122" w:line="198" w:lineRule="exact"/>
      <w:ind w:left="1985" w:hanging="851"/>
      <w:jc w:val="right"/>
    </w:pPr>
    <w:rPr>
      <w:sz w:val="18"/>
    </w:rPr>
  </w:style>
  <w:style w:type="paragraph" w:customStyle="1" w:styleId="TLPTableBullet">
    <w:name w:val="TLPTableBullet"/>
    <w:aliases w:val="ttb"/>
    <w:basedOn w:val="OPCParaBase"/>
    <w:rsid w:val="00E92EBE"/>
    <w:pPr>
      <w:spacing w:line="240" w:lineRule="exact"/>
      <w:ind w:left="284" w:hanging="284"/>
    </w:pPr>
    <w:rPr>
      <w:sz w:val="20"/>
    </w:rPr>
  </w:style>
  <w:style w:type="paragraph" w:styleId="TOC1">
    <w:name w:val="toc 1"/>
    <w:basedOn w:val="OPCParaBase"/>
    <w:next w:val="Normal"/>
    <w:uiPriority w:val="39"/>
    <w:semiHidden/>
    <w:unhideWhenUsed/>
    <w:rsid w:val="00E92E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E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92E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92E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92E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92E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E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E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92E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EBE"/>
    <w:pPr>
      <w:keepLines/>
      <w:spacing w:before="240" w:after="120" w:line="240" w:lineRule="auto"/>
      <w:ind w:left="794"/>
    </w:pPr>
    <w:rPr>
      <w:b/>
      <w:kern w:val="28"/>
      <w:sz w:val="20"/>
    </w:rPr>
  </w:style>
  <w:style w:type="paragraph" w:customStyle="1" w:styleId="TofSectsHeading">
    <w:name w:val="TofSects(Heading)"/>
    <w:basedOn w:val="OPCParaBase"/>
    <w:rsid w:val="00E92EBE"/>
    <w:pPr>
      <w:spacing w:before="240" w:after="120" w:line="240" w:lineRule="auto"/>
    </w:pPr>
    <w:rPr>
      <w:b/>
      <w:sz w:val="24"/>
    </w:rPr>
  </w:style>
  <w:style w:type="paragraph" w:customStyle="1" w:styleId="TofSectsSection">
    <w:name w:val="TofSects(Section)"/>
    <w:basedOn w:val="OPCParaBase"/>
    <w:rsid w:val="00E92EBE"/>
    <w:pPr>
      <w:keepLines/>
      <w:spacing w:before="40" w:line="240" w:lineRule="auto"/>
      <w:ind w:left="1588" w:hanging="794"/>
    </w:pPr>
    <w:rPr>
      <w:kern w:val="28"/>
      <w:sz w:val="18"/>
    </w:rPr>
  </w:style>
  <w:style w:type="paragraph" w:customStyle="1" w:styleId="TofSectsSubdiv">
    <w:name w:val="TofSects(Subdiv)"/>
    <w:basedOn w:val="OPCParaBase"/>
    <w:rsid w:val="00E92EBE"/>
    <w:pPr>
      <w:keepLines/>
      <w:spacing w:before="80" w:line="240" w:lineRule="auto"/>
      <w:ind w:left="1588" w:hanging="794"/>
    </w:pPr>
    <w:rPr>
      <w:kern w:val="28"/>
    </w:rPr>
  </w:style>
  <w:style w:type="paragraph" w:customStyle="1" w:styleId="WRStyle">
    <w:name w:val="WR Style"/>
    <w:aliases w:val="WR"/>
    <w:basedOn w:val="OPCParaBase"/>
    <w:rsid w:val="00E92EBE"/>
    <w:pPr>
      <w:spacing w:before="240" w:line="240" w:lineRule="auto"/>
      <w:ind w:left="284" w:hanging="284"/>
    </w:pPr>
    <w:rPr>
      <w:b/>
      <w:i/>
      <w:kern w:val="28"/>
      <w:sz w:val="24"/>
    </w:rPr>
  </w:style>
  <w:style w:type="paragraph" w:customStyle="1" w:styleId="notepara">
    <w:name w:val="note(para)"/>
    <w:aliases w:val="na"/>
    <w:basedOn w:val="OPCParaBase"/>
    <w:rsid w:val="00E92EBE"/>
    <w:pPr>
      <w:spacing w:before="40" w:line="198" w:lineRule="exact"/>
      <w:ind w:left="2354" w:hanging="369"/>
    </w:pPr>
    <w:rPr>
      <w:sz w:val="18"/>
    </w:rPr>
  </w:style>
  <w:style w:type="paragraph" w:styleId="Footer">
    <w:name w:val="footer"/>
    <w:link w:val="FooterChar"/>
    <w:rsid w:val="00E92E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EBE"/>
    <w:rPr>
      <w:rFonts w:eastAsia="Times New Roman" w:cs="Times New Roman"/>
      <w:sz w:val="22"/>
      <w:szCs w:val="24"/>
      <w:lang w:eastAsia="en-AU"/>
    </w:rPr>
  </w:style>
  <w:style w:type="character" w:styleId="LineNumber">
    <w:name w:val="line number"/>
    <w:basedOn w:val="OPCCharBase"/>
    <w:uiPriority w:val="99"/>
    <w:semiHidden/>
    <w:unhideWhenUsed/>
    <w:rsid w:val="00E92EBE"/>
    <w:rPr>
      <w:sz w:val="16"/>
    </w:rPr>
  </w:style>
  <w:style w:type="table" w:customStyle="1" w:styleId="CFlag">
    <w:name w:val="CFlag"/>
    <w:basedOn w:val="TableNormal"/>
    <w:uiPriority w:val="99"/>
    <w:rsid w:val="00E92EBE"/>
    <w:rPr>
      <w:rFonts w:eastAsia="Times New Roman" w:cs="Times New Roman"/>
      <w:lang w:eastAsia="en-AU"/>
    </w:rPr>
    <w:tblPr/>
  </w:style>
  <w:style w:type="paragraph" w:styleId="BalloonText">
    <w:name w:val="Balloon Text"/>
    <w:basedOn w:val="Normal"/>
    <w:link w:val="BalloonTextChar"/>
    <w:uiPriority w:val="99"/>
    <w:semiHidden/>
    <w:unhideWhenUsed/>
    <w:rsid w:val="00E92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B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92EB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92EBE"/>
    <w:rPr>
      <w:i/>
      <w:sz w:val="32"/>
      <w:szCs w:val="32"/>
    </w:rPr>
  </w:style>
  <w:style w:type="paragraph" w:customStyle="1" w:styleId="SignCoverPageEnd">
    <w:name w:val="SignCoverPageEnd"/>
    <w:basedOn w:val="OPCParaBase"/>
    <w:next w:val="Normal"/>
    <w:rsid w:val="00E92E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92EBE"/>
    <w:pPr>
      <w:pBdr>
        <w:top w:val="single" w:sz="4" w:space="1" w:color="auto"/>
      </w:pBdr>
      <w:spacing w:before="360"/>
      <w:ind w:right="397"/>
      <w:jc w:val="both"/>
    </w:pPr>
  </w:style>
  <w:style w:type="paragraph" w:customStyle="1" w:styleId="NotesHeading1">
    <w:name w:val="NotesHeading 1"/>
    <w:basedOn w:val="OPCParaBase"/>
    <w:next w:val="Normal"/>
    <w:rsid w:val="00E92EBE"/>
    <w:rPr>
      <w:b/>
      <w:sz w:val="28"/>
      <w:szCs w:val="28"/>
    </w:rPr>
  </w:style>
  <w:style w:type="paragraph" w:customStyle="1" w:styleId="NotesHeading2">
    <w:name w:val="NotesHeading 2"/>
    <w:basedOn w:val="OPCParaBase"/>
    <w:next w:val="Normal"/>
    <w:rsid w:val="00E92EBE"/>
    <w:rPr>
      <w:b/>
      <w:sz w:val="28"/>
      <w:szCs w:val="28"/>
    </w:rPr>
  </w:style>
  <w:style w:type="paragraph" w:customStyle="1" w:styleId="CompiledActNo">
    <w:name w:val="CompiledActNo"/>
    <w:basedOn w:val="OPCParaBase"/>
    <w:next w:val="Normal"/>
    <w:rsid w:val="00E92EBE"/>
    <w:rPr>
      <w:b/>
      <w:sz w:val="24"/>
      <w:szCs w:val="24"/>
    </w:rPr>
  </w:style>
  <w:style w:type="paragraph" w:customStyle="1" w:styleId="CompiledMadeUnder">
    <w:name w:val="CompiledMadeUnder"/>
    <w:basedOn w:val="OPCParaBase"/>
    <w:next w:val="Normal"/>
    <w:rsid w:val="00E92EBE"/>
    <w:rPr>
      <w:i/>
      <w:sz w:val="24"/>
      <w:szCs w:val="24"/>
    </w:rPr>
  </w:style>
  <w:style w:type="paragraph" w:customStyle="1" w:styleId="Paragraphsub-sub-sub">
    <w:name w:val="Paragraph(sub-sub-sub)"/>
    <w:aliases w:val="aaaa"/>
    <w:basedOn w:val="OPCParaBase"/>
    <w:rsid w:val="00E92EBE"/>
    <w:pPr>
      <w:tabs>
        <w:tab w:val="right" w:pos="3402"/>
      </w:tabs>
      <w:spacing w:before="40" w:line="240" w:lineRule="auto"/>
      <w:ind w:left="3402" w:hanging="3402"/>
    </w:pPr>
  </w:style>
  <w:style w:type="paragraph" w:customStyle="1" w:styleId="NoteToSubpara">
    <w:name w:val="NoteToSubpara"/>
    <w:aliases w:val="nts"/>
    <w:basedOn w:val="OPCParaBase"/>
    <w:rsid w:val="00E92EBE"/>
    <w:pPr>
      <w:spacing w:before="40" w:line="198" w:lineRule="exact"/>
      <w:ind w:left="2835" w:hanging="709"/>
    </w:pPr>
    <w:rPr>
      <w:sz w:val="18"/>
    </w:rPr>
  </w:style>
  <w:style w:type="paragraph" w:customStyle="1" w:styleId="EndNotespara">
    <w:name w:val="EndNotes(para)"/>
    <w:aliases w:val="eta"/>
    <w:basedOn w:val="OPCParaBase"/>
    <w:next w:val="EndNotessubpara"/>
    <w:rsid w:val="00E92E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E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E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EB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92EBE"/>
    <w:pPr>
      <w:keepNext/>
      <w:spacing w:before="60" w:line="240" w:lineRule="atLeast"/>
    </w:pPr>
    <w:rPr>
      <w:rFonts w:ascii="Arial" w:hAnsi="Arial"/>
      <w:b/>
      <w:sz w:val="16"/>
    </w:rPr>
  </w:style>
  <w:style w:type="paragraph" w:customStyle="1" w:styleId="ENoteTTi">
    <w:name w:val="ENoteTTi"/>
    <w:aliases w:val="entti"/>
    <w:basedOn w:val="OPCParaBase"/>
    <w:rsid w:val="00E92EBE"/>
    <w:pPr>
      <w:keepNext/>
      <w:spacing w:before="60" w:line="240" w:lineRule="atLeast"/>
      <w:ind w:left="170"/>
    </w:pPr>
    <w:rPr>
      <w:sz w:val="16"/>
    </w:rPr>
  </w:style>
  <w:style w:type="paragraph" w:customStyle="1" w:styleId="ENotesHeading1">
    <w:name w:val="ENotesHeading 1"/>
    <w:aliases w:val="Enh1"/>
    <w:basedOn w:val="OPCParaBase"/>
    <w:next w:val="Normal"/>
    <w:rsid w:val="00E92EBE"/>
    <w:pPr>
      <w:spacing w:before="120"/>
      <w:outlineLvl w:val="1"/>
    </w:pPr>
    <w:rPr>
      <w:b/>
      <w:sz w:val="28"/>
      <w:szCs w:val="28"/>
    </w:rPr>
  </w:style>
  <w:style w:type="paragraph" w:customStyle="1" w:styleId="ENotesHeading2">
    <w:name w:val="ENotesHeading 2"/>
    <w:aliases w:val="Enh2"/>
    <w:basedOn w:val="OPCParaBase"/>
    <w:next w:val="Normal"/>
    <w:rsid w:val="00E92EBE"/>
    <w:pPr>
      <w:spacing w:before="120" w:after="120"/>
      <w:outlineLvl w:val="2"/>
    </w:pPr>
    <w:rPr>
      <w:b/>
      <w:sz w:val="24"/>
      <w:szCs w:val="28"/>
    </w:rPr>
  </w:style>
  <w:style w:type="paragraph" w:customStyle="1" w:styleId="ENoteTTIndentHeading">
    <w:name w:val="ENoteTTIndentHeading"/>
    <w:aliases w:val="enTTHi"/>
    <w:basedOn w:val="OPCParaBase"/>
    <w:rsid w:val="00E92E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EBE"/>
    <w:pPr>
      <w:spacing w:before="60" w:line="240" w:lineRule="atLeast"/>
    </w:pPr>
    <w:rPr>
      <w:sz w:val="16"/>
    </w:rPr>
  </w:style>
  <w:style w:type="paragraph" w:customStyle="1" w:styleId="MadeunderText">
    <w:name w:val="MadeunderText"/>
    <w:basedOn w:val="OPCParaBase"/>
    <w:next w:val="CompiledMadeUnder"/>
    <w:rsid w:val="00E92EBE"/>
    <w:pPr>
      <w:spacing w:before="240"/>
    </w:pPr>
    <w:rPr>
      <w:sz w:val="24"/>
      <w:szCs w:val="24"/>
    </w:rPr>
  </w:style>
  <w:style w:type="paragraph" w:customStyle="1" w:styleId="ENotesHeading3">
    <w:name w:val="ENotesHeading 3"/>
    <w:aliases w:val="Enh3"/>
    <w:basedOn w:val="OPCParaBase"/>
    <w:next w:val="Normal"/>
    <w:rsid w:val="00E92EBE"/>
    <w:pPr>
      <w:keepNext/>
      <w:spacing w:before="120" w:line="240" w:lineRule="auto"/>
      <w:outlineLvl w:val="4"/>
    </w:pPr>
    <w:rPr>
      <w:b/>
      <w:szCs w:val="24"/>
    </w:rPr>
  </w:style>
  <w:style w:type="character" w:customStyle="1" w:styleId="CharSubPartTextCASA">
    <w:name w:val="CharSubPartText(CASA)"/>
    <w:basedOn w:val="OPCCharBase"/>
    <w:uiPriority w:val="1"/>
    <w:rsid w:val="00E92EBE"/>
  </w:style>
  <w:style w:type="character" w:customStyle="1" w:styleId="CharSubPartNoCASA">
    <w:name w:val="CharSubPartNo(CASA)"/>
    <w:basedOn w:val="OPCCharBase"/>
    <w:uiPriority w:val="1"/>
    <w:rsid w:val="00E92EBE"/>
  </w:style>
  <w:style w:type="paragraph" w:customStyle="1" w:styleId="ENoteTTIndentHeadingSub">
    <w:name w:val="ENoteTTIndentHeadingSub"/>
    <w:aliases w:val="enTTHis"/>
    <w:basedOn w:val="OPCParaBase"/>
    <w:rsid w:val="00E92EBE"/>
    <w:pPr>
      <w:keepNext/>
      <w:spacing w:before="60" w:line="240" w:lineRule="atLeast"/>
      <w:ind w:left="340"/>
    </w:pPr>
    <w:rPr>
      <w:b/>
      <w:sz w:val="16"/>
    </w:rPr>
  </w:style>
  <w:style w:type="paragraph" w:customStyle="1" w:styleId="ENoteTTiSub">
    <w:name w:val="ENoteTTiSub"/>
    <w:aliases w:val="enttis"/>
    <w:basedOn w:val="OPCParaBase"/>
    <w:rsid w:val="00E92EBE"/>
    <w:pPr>
      <w:keepNext/>
      <w:spacing w:before="60" w:line="240" w:lineRule="atLeast"/>
      <w:ind w:left="340"/>
    </w:pPr>
    <w:rPr>
      <w:sz w:val="16"/>
    </w:rPr>
  </w:style>
  <w:style w:type="paragraph" w:customStyle="1" w:styleId="SubDivisionMigration">
    <w:name w:val="SubDivisionMigration"/>
    <w:aliases w:val="sdm"/>
    <w:basedOn w:val="OPCParaBase"/>
    <w:rsid w:val="00E92E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E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92EBE"/>
    <w:pPr>
      <w:spacing w:before="122" w:line="240" w:lineRule="auto"/>
      <w:ind w:left="1985" w:hanging="851"/>
    </w:pPr>
    <w:rPr>
      <w:sz w:val="18"/>
    </w:rPr>
  </w:style>
  <w:style w:type="paragraph" w:customStyle="1" w:styleId="FreeForm">
    <w:name w:val="FreeForm"/>
    <w:rsid w:val="00513BCA"/>
    <w:rPr>
      <w:rFonts w:ascii="Arial" w:hAnsi="Arial"/>
      <w:sz w:val="22"/>
    </w:rPr>
  </w:style>
  <w:style w:type="paragraph" w:customStyle="1" w:styleId="SOText">
    <w:name w:val="SO Text"/>
    <w:aliases w:val="sot"/>
    <w:link w:val="SOTextChar"/>
    <w:rsid w:val="00E92E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EBE"/>
    <w:rPr>
      <w:sz w:val="22"/>
    </w:rPr>
  </w:style>
  <w:style w:type="paragraph" w:customStyle="1" w:styleId="SOTextNote">
    <w:name w:val="SO TextNote"/>
    <w:aliases w:val="sont"/>
    <w:basedOn w:val="SOText"/>
    <w:qFormat/>
    <w:rsid w:val="00E92EBE"/>
    <w:pPr>
      <w:spacing w:before="122" w:line="198" w:lineRule="exact"/>
      <w:ind w:left="1843" w:hanging="709"/>
    </w:pPr>
    <w:rPr>
      <w:sz w:val="18"/>
    </w:rPr>
  </w:style>
  <w:style w:type="paragraph" w:customStyle="1" w:styleId="SOPara">
    <w:name w:val="SO Para"/>
    <w:aliases w:val="soa"/>
    <w:basedOn w:val="SOText"/>
    <w:link w:val="SOParaChar"/>
    <w:qFormat/>
    <w:rsid w:val="00E92EBE"/>
    <w:pPr>
      <w:tabs>
        <w:tab w:val="right" w:pos="1786"/>
      </w:tabs>
      <w:spacing w:before="40"/>
      <w:ind w:left="2070" w:hanging="936"/>
    </w:pPr>
  </w:style>
  <w:style w:type="character" w:customStyle="1" w:styleId="SOParaChar">
    <w:name w:val="SO Para Char"/>
    <w:aliases w:val="soa Char"/>
    <w:basedOn w:val="DefaultParagraphFont"/>
    <w:link w:val="SOPara"/>
    <w:rsid w:val="00E92EBE"/>
    <w:rPr>
      <w:sz w:val="22"/>
    </w:rPr>
  </w:style>
  <w:style w:type="paragraph" w:customStyle="1" w:styleId="FileName">
    <w:name w:val="FileName"/>
    <w:basedOn w:val="Normal"/>
    <w:rsid w:val="00E92EBE"/>
  </w:style>
  <w:style w:type="paragraph" w:customStyle="1" w:styleId="TableHeading">
    <w:name w:val="TableHeading"/>
    <w:aliases w:val="th"/>
    <w:basedOn w:val="OPCParaBase"/>
    <w:next w:val="Tabletext"/>
    <w:rsid w:val="00E92EBE"/>
    <w:pPr>
      <w:keepNext/>
      <w:spacing w:before="60" w:line="240" w:lineRule="atLeast"/>
    </w:pPr>
    <w:rPr>
      <w:b/>
      <w:sz w:val="20"/>
    </w:rPr>
  </w:style>
  <w:style w:type="paragraph" w:customStyle="1" w:styleId="SOHeadBold">
    <w:name w:val="SO HeadBold"/>
    <w:aliases w:val="sohb"/>
    <w:basedOn w:val="SOText"/>
    <w:next w:val="SOText"/>
    <w:link w:val="SOHeadBoldChar"/>
    <w:qFormat/>
    <w:rsid w:val="00E92EBE"/>
    <w:rPr>
      <w:b/>
    </w:rPr>
  </w:style>
  <w:style w:type="character" w:customStyle="1" w:styleId="SOHeadBoldChar">
    <w:name w:val="SO HeadBold Char"/>
    <w:aliases w:val="sohb Char"/>
    <w:basedOn w:val="DefaultParagraphFont"/>
    <w:link w:val="SOHeadBold"/>
    <w:rsid w:val="00E92EBE"/>
    <w:rPr>
      <w:b/>
      <w:sz w:val="22"/>
    </w:rPr>
  </w:style>
  <w:style w:type="paragraph" w:customStyle="1" w:styleId="SOHeadItalic">
    <w:name w:val="SO HeadItalic"/>
    <w:aliases w:val="sohi"/>
    <w:basedOn w:val="SOText"/>
    <w:next w:val="SOText"/>
    <w:link w:val="SOHeadItalicChar"/>
    <w:qFormat/>
    <w:rsid w:val="00E92EBE"/>
    <w:rPr>
      <w:i/>
    </w:rPr>
  </w:style>
  <w:style w:type="character" w:customStyle="1" w:styleId="SOHeadItalicChar">
    <w:name w:val="SO HeadItalic Char"/>
    <w:aliases w:val="sohi Char"/>
    <w:basedOn w:val="DefaultParagraphFont"/>
    <w:link w:val="SOHeadItalic"/>
    <w:rsid w:val="00E92EBE"/>
    <w:rPr>
      <w:i/>
      <w:sz w:val="22"/>
    </w:rPr>
  </w:style>
  <w:style w:type="paragraph" w:customStyle="1" w:styleId="SOBullet">
    <w:name w:val="SO Bullet"/>
    <w:aliases w:val="sotb"/>
    <w:basedOn w:val="SOText"/>
    <w:link w:val="SOBulletChar"/>
    <w:qFormat/>
    <w:rsid w:val="00E92EBE"/>
    <w:pPr>
      <w:ind w:left="1559" w:hanging="425"/>
    </w:pPr>
  </w:style>
  <w:style w:type="character" w:customStyle="1" w:styleId="SOBulletChar">
    <w:name w:val="SO Bullet Char"/>
    <w:aliases w:val="sotb Char"/>
    <w:basedOn w:val="DefaultParagraphFont"/>
    <w:link w:val="SOBullet"/>
    <w:rsid w:val="00E92EBE"/>
    <w:rPr>
      <w:sz w:val="22"/>
    </w:rPr>
  </w:style>
  <w:style w:type="paragraph" w:customStyle="1" w:styleId="SOBulletNote">
    <w:name w:val="SO BulletNote"/>
    <w:aliases w:val="sonb"/>
    <w:basedOn w:val="SOTextNote"/>
    <w:link w:val="SOBulletNoteChar"/>
    <w:qFormat/>
    <w:rsid w:val="00E92EBE"/>
    <w:pPr>
      <w:tabs>
        <w:tab w:val="left" w:pos="1560"/>
      </w:tabs>
      <w:ind w:left="2268" w:hanging="1134"/>
    </w:pPr>
  </w:style>
  <w:style w:type="character" w:customStyle="1" w:styleId="SOBulletNoteChar">
    <w:name w:val="SO BulletNote Char"/>
    <w:aliases w:val="sonb Char"/>
    <w:basedOn w:val="DefaultParagraphFont"/>
    <w:link w:val="SOBulletNote"/>
    <w:rsid w:val="00E92EBE"/>
    <w:rPr>
      <w:sz w:val="18"/>
    </w:rPr>
  </w:style>
  <w:style w:type="paragraph" w:customStyle="1" w:styleId="SOText2">
    <w:name w:val="SO Text2"/>
    <w:aliases w:val="sot2"/>
    <w:basedOn w:val="Normal"/>
    <w:next w:val="SOText"/>
    <w:link w:val="SOText2Char"/>
    <w:rsid w:val="00E92E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EBE"/>
    <w:rPr>
      <w:sz w:val="22"/>
    </w:rPr>
  </w:style>
  <w:style w:type="paragraph" w:customStyle="1" w:styleId="SubPartCASA">
    <w:name w:val="SubPart(CASA)"/>
    <w:aliases w:val="csp"/>
    <w:basedOn w:val="OPCParaBase"/>
    <w:next w:val="ActHead3"/>
    <w:rsid w:val="00E92EB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2EBE"/>
    <w:rPr>
      <w:rFonts w:eastAsia="Times New Roman" w:cs="Times New Roman"/>
      <w:sz w:val="22"/>
      <w:lang w:eastAsia="en-AU"/>
    </w:rPr>
  </w:style>
  <w:style w:type="character" w:customStyle="1" w:styleId="notetextChar">
    <w:name w:val="note(text) Char"/>
    <w:aliases w:val="n Char"/>
    <w:basedOn w:val="DefaultParagraphFont"/>
    <w:link w:val="notetext"/>
    <w:rsid w:val="00E92EBE"/>
    <w:rPr>
      <w:rFonts w:eastAsia="Times New Roman" w:cs="Times New Roman"/>
      <w:sz w:val="18"/>
      <w:lang w:eastAsia="en-AU"/>
    </w:rPr>
  </w:style>
  <w:style w:type="character" w:customStyle="1" w:styleId="Heading1Char">
    <w:name w:val="Heading 1 Char"/>
    <w:basedOn w:val="DefaultParagraphFont"/>
    <w:link w:val="Heading1"/>
    <w:uiPriority w:val="9"/>
    <w:rsid w:val="00E92E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2E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2E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2E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2E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2E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2E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2E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2EBE"/>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357B2A"/>
    <w:pPr>
      <w:spacing w:after="120"/>
    </w:pPr>
  </w:style>
  <w:style w:type="character" w:customStyle="1" w:styleId="BodyTextChar">
    <w:name w:val="Body Text Char"/>
    <w:basedOn w:val="DefaultParagraphFont"/>
    <w:link w:val="BodyText"/>
    <w:rsid w:val="00357B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EBE"/>
    <w:pPr>
      <w:spacing w:line="260" w:lineRule="atLeast"/>
    </w:pPr>
    <w:rPr>
      <w:sz w:val="22"/>
    </w:rPr>
  </w:style>
  <w:style w:type="paragraph" w:styleId="Heading1">
    <w:name w:val="heading 1"/>
    <w:basedOn w:val="Normal"/>
    <w:next w:val="Normal"/>
    <w:link w:val="Heading1Char"/>
    <w:uiPriority w:val="9"/>
    <w:qFormat/>
    <w:rsid w:val="00E92E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2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2E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2E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2E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2E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2E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2E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2E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EBE"/>
  </w:style>
  <w:style w:type="paragraph" w:customStyle="1" w:styleId="OPCParaBase">
    <w:name w:val="OPCParaBase"/>
    <w:qFormat/>
    <w:rsid w:val="00E92EBE"/>
    <w:pPr>
      <w:spacing w:line="260" w:lineRule="atLeast"/>
    </w:pPr>
    <w:rPr>
      <w:rFonts w:eastAsia="Times New Roman" w:cs="Times New Roman"/>
      <w:sz w:val="22"/>
      <w:lang w:eastAsia="en-AU"/>
    </w:rPr>
  </w:style>
  <w:style w:type="paragraph" w:customStyle="1" w:styleId="ShortT">
    <w:name w:val="ShortT"/>
    <w:basedOn w:val="OPCParaBase"/>
    <w:next w:val="Normal"/>
    <w:qFormat/>
    <w:rsid w:val="00E92EBE"/>
    <w:pPr>
      <w:spacing w:line="240" w:lineRule="auto"/>
    </w:pPr>
    <w:rPr>
      <w:b/>
      <w:sz w:val="40"/>
    </w:rPr>
  </w:style>
  <w:style w:type="paragraph" w:customStyle="1" w:styleId="ActHead1">
    <w:name w:val="ActHead 1"/>
    <w:aliases w:val="c"/>
    <w:basedOn w:val="OPCParaBase"/>
    <w:next w:val="Normal"/>
    <w:qFormat/>
    <w:rsid w:val="00E92E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E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E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E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2E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E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E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E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E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EBE"/>
  </w:style>
  <w:style w:type="paragraph" w:customStyle="1" w:styleId="Blocks">
    <w:name w:val="Blocks"/>
    <w:aliases w:val="bb"/>
    <w:basedOn w:val="OPCParaBase"/>
    <w:qFormat/>
    <w:rsid w:val="00E92EBE"/>
    <w:pPr>
      <w:spacing w:line="240" w:lineRule="auto"/>
    </w:pPr>
    <w:rPr>
      <w:sz w:val="24"/>
    </w:rPr>
  </w:style>
  <w:style w:type="paragraph" w:customStyle="1" w:styleId="BoxText">
    <w:name w:val="BoxText"/>
    <w:aliases w:val="bt"/>
    <w:basedOn w:val="OPCParaBase"/>
    <w:qFormat/>
    <w:rsid w:val="00E92E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EBE"/>
    <w:rPr>
      <w:b/>
    </w:rPr>
  </w:style>
  <w:style w:type="paragraph" w:customStyle="1" w:styleId="BoxHeadItalic">
    <w:name w:val="BoxHeadItalic"/>
    <w:aliases w:val="bhi"/>
    <w:basedOn w:val="BoxText"/>
    <w:next w:val="BoxStep"/>
    <w:qFormat/>
    <w:rsid w:val="00E92EBE"/>
    <w:rPr>
      <w:i/>
    </w:rPr>
  </w:style>
  <w:style w:type="paragraph" w:customStyle="1" w:styleId="BoxList">
    <w:name w:val="BoxList"/>
    <w:aliases w:val="bl"/>
    <w:basedOn w:val="BoxText"/>
    <w:qFormat/>
    <w:rsid w:val="00E92EBE"/>
    <w:pPr>
      <w:ind w:left="1559" w:hanging="425"/>
    </w:pPr>
  </w:style>
  <w:style w:type="paragraph" w:customStyle="1" w:styleId="BoxNote">
    <w:name w:val="BoxNote"/>
    <w:aliases w:val="bn"/>
    <w:basedOn w:val="BoxText"/>
    <w:qFormat/>
    <w:rsid w:val="00E92EBE"/>
    <w:pPr>
      <w:tabs>
        <w:tab w:val="left" w:pos="1985"/>
      </w:tabs>
      <w:spacing w:before="122" w:line="198" w:lineRule="exact"/>
      <w:ind w:left="2948" w:hanging="1814"/>
    </w:pPr>
    <w:rPr>
      <w:sz w:val="18"/>
    </w:rPr>
  </w:style>
  <w:style w:type="paragraph" w:customStyle="1" w:styleId="BoxPara">
    <w:name w:val="BoxPara"/>
    <w:aliases w:val="bp"/>
    <w:basedOn w:val="BoxText"/>
    <w:qFormat/>
    <w:rsid w:val="00E92EBE"/>
    <w:pPr>
      <w:tabs>
        <w:tab w:val="right" w:pos="2268"/>
      </w:tabs>
      <w:ind w:left="2552" w:hanging="1418"/>
    </w:pPr>
  </w:style>
  <w:style w:type="paragraph" w:customStyle="1" w:styleId="BoxStep">
    <w:name w:val="BoxStep"/>
    <w:aliases w:val="bs"/>
    <w:basedOn w:val="BoxText"/>
    <w:qFormat/>
    <w:rsid w:val="00E92EBE"/>
    <w:pPr>
      <w:ind w:left="1985" w:hanging="851"/>
    </w:pPr>
  </w:style>
  <w:style w:type="character" w:customStyle="1" w:styleId="CharAmPartNo">
    <w:name w:val="CharAmPartNo"/>
    <w:basedOn w:val="OPCCharBase"/>
    <w:qFormat/>
    <w:rsid w:val="00E92EBE"/>
  </w:style>
  <w:style w:type="character" w:customStyle="1" w:styleId="CharAmPartText">
    <w:name w:val="CharAmPartText"/>
    <w:basedOn w:val="OPCCharBase"/>
    <w:qFormat/>
    <w:rsid w:val="00E92EBE"/>
  </w:style>
  <w:style w:type="character" w:customStyle="1" w:styleId="CharAmSchNo">
    <w:name w:val="CharAmSchNo"/>
    <w:basedOn w:val="OPCCharBase"/>
    <w:qFormat/>
    <w:rsid w:val="00E92EBE"/>
  </w:style>
  <w:style w:type="character" w:customStyle="1" w:styleId="CharAmSchText">
    <w:name w:val="CharAmSchText"/>
    <w:basedOn w:val="OPCCharBase"/>
    <w:qFormat/>
    <w:rsid w:val="00E92EBE"/>
  </w:style>
  <w:style w:type="character" w:customStyle="1" w:styleId="CharBoldItalic">
    <w:name w:val="CharBoldItalic"/>
    <w:basedOn w:val="OPCCharBase"/>
    <w:uiPriority w:val="1"/>
    <w:qFormat/>
    <w:rsid w:val="00E92EBE"/>
    <w:rPr>
      <w:b/>
      <w:i/>
    </w:rPr>
  </w:style>
  <w:style w:type="character" w:customStyle="1" w:styleId="CharChapNo">
    <w:name w:val="CharChapNo"/>
    <w:basedOn w:val="OPCCharBase"/>
    <w:uiPriority w:val="1"/>
    <w:qFormat/>
    <w:rsid w:val="00E92EBE"/>
  </w:style>
  <w:style w:type="character" w:customStyle="1" w:styleId="CharChapText">
    <w:name w:val="CharChapText"/>
    <w:basedOn w:val="OPCCharBase"/>
    <w:uiPriority w:val="1"/>
    <w:qFormat/>
    <w:rsid w:val="00E92EBE"/>
  </w:style>
  <w:style w:type="character" w:customStyle="1" w:styleId="CharDivNo">
    <w:name w:val="CharDivNo"/>
    <w:basedOn w:val="OPCCharBase"/>
    <w:uiPriority w:val="1"/>
    <w:qFormat/>
    <w:rsid w:val="00E92EBE"/>
  </w:style>
  <w:style w:type="character" w:customStyle="1" w:styleId="CharDivText">
    <w:name w:val="CharDivText"/>
    <w:basedOn w:val="OPCCharBase"/>
    <w:uiPriority w:val="1"/>
    <w:qFormat/>
    <w:rsid w:val="00E92EBE"/>
  </w:style>
  <w:style w:type="character" w:customStyle="1" w:styleId="CharItalic">
    <w:name w:val="CharItalic"/>
    <w:basedOn w:val="OPCCharBase"/>
    <w:uiPriority w:val="1"/>
    <w:qFormat/>
    <w:rsid w:val="00E92EBE"/>
    <w:rPr>
      <w:i/>
    </w:rPr>
  </w:style>
  <w:style w:type="character" w:customStyle="1" w:styleId="CharPartNo">
    <w:name w:val="CharPartNo"/>
    <w:basedOn w:val="OPCCharBase"/>
    <w:uiPriority w:val="1"/>
    <w:qFormat/>
    <w:rsid w:val="00E92EBE"/>
  </w:style>
  <w:style w:type="character" w:customStyle="1" w:styleId="CharPartText">
    <w:name w:val="CharPartText"/>
    <w:basedOn w:val="OPCCharBase"/>
    <w:uiPriority w:val="1"/>
    <w:qFormat/>
    <w:rsid w:val="00E92EBE"/>
  </w:style>
  <w:style w:type="character" w:customStyle="1" w:styleId="CharSectno">
    <w:name w:val="CharSectno"/>
    <w:basedOn w:val="OPCCharBase"/>
    <w:qFormat/>
    <w:rsid w:val="00E92EBE"/>
  </w:style>
  <w:style w:type="character" w:customStyle="1" w:styleId="CharSubdNo">
    <w:name w:val="CharSubdNo"/>
    <w:basedOn w:val="OPCCharBase"/>
    <w:uiPriority w:val="1"/>
    <w:qFormat/>
    <w:rsid w:val="00E92EBE"/>
  </w:style>
  <w:style w:type="character" w:customStyle="1" w:styleId="CharSubdText">
    <w:name w:val="CharSubdText"/>
    <w:basedOn w:val="OPCCharBase"/>
    <w:uiPriority w:val="1"/>
    <w:qFormat/>
    <w:rsid w:val="00E92EBE"/>
  </w:style>
  <w:style w:type="paragraph" w:customStyle="1" w:styleId="CTA--">
    <w:name w:val="CTA --"/>
    <w:basedOn w:val="OPCParaBase"/>
    <w:next w:val="Normal"/>
    <w:rsid w:val="00E92EBE"/>
    <w:pPr>
      <w:spacing w:before="60" w:line="240" w:lineRule="atLeast"/>
      <w:ind w:left="142" w:hanging="142"/>
    </w:pPr>
    <w:rPr>
      <w:sz w:val="20"/>
    </w:rPr>
  </w:style>
  <w:style w:type="paragraph" w:customStyle="1" w:styleId="CTA-">
    <w:name w:val="CTA -"/>
    <w:basedOn w:val="OPCParaBase"/>
    <w:rsid w:val="00E92EBE"/>
    <w:pPr>
      <w:spacing w:before="60" w:line="240" w:lineRule="atLeast"/>
      <w:ind w:left="85" w:hanging="85"/>
    </w:pPr>
    <w:rPr>
      <w:sz w:val="20"/>
    </w:rPr>
  </w:style>
  <w:style w:type="paragraph" w:customStyle="1" w:styleId="CTA---">
    <w:name w:val="CTA ---"/>
    <w:basedOn w:val="OPCParaBase"/>
    <w:next w:val="Normal"/>
    <w:rsid w:val="00E92EBE"/>
    <w:pPr>
      <w:spacing w:before="60" w:line="240" w:lineRule="atLeast"/>
      <w:ind w:left="198" w:hanging="198"/>
    </w:pPr>
    <w:rPr>
      <w:sz w:val="20"/>
    </w:rPr>
  </w:style>
  <w:style w:type="paragraph" w:customStyle="1" w:styleId="CTA----">
    <w:name w:val="CTA ----"/>
    <w:basedOn w:val="OPCParaBase"/>
    <w:next w:val="Normal"/>
    <w:rsid w:val="00E92EBE"/>
    <w:pPr>
      <w:spacing w:before="60" w:line="240" w:lineRule="atLeast"/>
      <w:ind w:left="255" w:hanging="255"/>
    </w:pPr>
    <w:rPr>
      <w:sz w:val="20"/>
    </w:rPr>
  </w:style>
  <w:style w:type="paragraph" w:customStyle="1" w:styleId="CTA1a">
    <w:name w:val="CTA 1(a)"/>
    <w:basedOn w:val="OPCParaBase"/>
    <w:rsid w:val="00E92EBE"/>
    <w:pPr>
      <w:tabs>
        <w:tab w:val="right" w:pos="414"/>
      </w:tabs>
      <w:spacing w:before="40" w:line="240" w:lineRule="atLeast"/>
      <w:ind w:left="675" w:hanging="675"/>
    </w:pPr>
    <w:rPr>
      <w:sz w:val="20"/>
    </w:rPr>
  </w:style>
  <w:style w:type="paragraph" w:customStyle="1" w:styleId="CTA1ai">
    <w:name w:val="CTA 1(a)(i)"/>
    <w:basedOn w:val="OPCParaBase"/>
    <w:rsid w:val="00E92EBE"/>
    <w:pPr>
      <w:tabs>
        <w:tab w:val="right" w:pos="1004"/>
      </w:tabs>
      <w:spacing w:before="40" w:line="240" w:lineRule="atLeast"/>
      <w:ind w:left="1253" w:hanging="1253"/>
    </w:pPr>
    <w:rPr>
      <w:sz w:val="20"/>
    </w:rPr>
  </w:style>
  <w:style w:type="paragraph" w:customStyle="1" w:styleId="CTA2a">
    <w:name w:val="CTA 2(a)"/>
    <w:basedOn w:val="OPCParaBase"/>
    <w:rsid w:val="00E92EBE"/>
    <w:pPr>
      <w:tabs>
        <w:tab w:val="right" w:pos="482"/>
      </w:tabs>
      <w:spacing w:before="40" w:line="240" w:lineRule="atLeast"/>
      <w:ind w:left="748" w:hanging="748"/>
    </w:pPr>
    <w:rPr>
      <w:sz w:val="20"/>
    </w:rPr>
  </w:style>
  <w:style w:type="paragraph" w:customStyle="1" w:styleId="CTA2ai">
    <w:name w:val="CTA 2(a)(i)"/>
    <w:basedOn w:val="OPCParaBase"/>
    <w:rsid w:val="00E92EBE"/>
    <w:pPr>
      <w:tabs>
        <w:tab w:val="right" w:pos="1089"/>
      </w:tabs>
      <w:spacing w:before="40" w:line="240" w:lineRule="atLeast"/>
      <w:ind w:left="1327" w:hanging="1327"/>
    </w:pPr>
    <w:rPr>
      <w:sz w:val="20"/>
    </w:rPr>
  </w:style>
  <w:style w:type="paragraph" w:customStyle="1" w:styleId="CTA3a">
    <w:name w:val="CTA 3(a)"/>
    <w:basedOn w:val="OPCParaBase"/>
    <w:rsid w:val="00E92EBE"/>
    <w:pPr>
      <w:tabs>
        <w:tab w:val="right" w:pos="556"/>
      </w:tabs>
      <w:spacing w:before="40" w:line="240" w:lineRule="atLeast"/>
      <w:ind w:left="805" w:hanging="805"/>
    </w:pPr>
    <w:rPr>
      <w:sz w:val="20"/>
    </w:rPr>
  </w:style>
  <w:style w:type="paragraph" w:customStyle="1" w:styleId="CTA3ai">
    <w:name w:val="CTA 3(a)(i)"/>
    <w:basedOn w:val="OPCParaBase"/>
    <w:rsid w:val="00E92EBE"/>
    <w:pPr>
      <w:tabs>
        <w:tab w:val="right" w:pos="1140"/>
      </w:tabs>
      <w:spacing w:before="40" w:line="240" w:lineRule="atLeast"/>
      <w:ind w:left="1361" w:hanging="1361"/>
    </w:pPr>
    <w:rPr>
      <w:sz w:val="20"/>
    </w:rPr>
  </w:style>
  <w:style w:type="paragraph" w:customStyle="1" w:styleId="CTA4a">
    <w:name w:val="CTA 4(a)"/>
    <w:basedOn w:val="OPCParaBase"/>
    <w:rsid w:val="00E92EBE"/>
    <w:pPr>
      <w:tabs>
        <w:tab w:val="right" w:pos="624"/>
      </w:tabs>
      <w:spacing w:before="40" w:line="240" w:lineRule="atLeast"/>
      <w:ind w:left="873" w:hanging="873"/>
    </w:pPr>
    <w:rPr>
      <w:sz w:val="20"/>
    </w:rPr>
  </w:style>
  <w:style w:type="paragraph" w:customStyle="1" w:styleId="CTA4ai">
    <w:name w:val="CTA 4(a)(i)"/>
    <w:basedOn w:val="OPCParaBase"/>
    <w:rsid w:val="00E92EBE"/>
    <w:pPr>
      <w:tabs>
        <w:tab w:val="right" w:pos="1213"/>
      </w:tabs>
      <w:spacing w:before="40" w:line="240" w:lineRule="atLeast"/>
      <w:ind w:left="1452" w:hanging="1452"/>
    </w:pPr>
    <w:rPr>
      <w:sz w:val="20"/>
    </w:rPr>
  </w:style>
  <w:style w:type="paragraph" w:customStyle="1" w:styleId="CTACAPS">
    <w:name w:val="CTA CAPS"/>
    <w:basedOn w:val="OPCParaBase"/>
    <w:rsid w:val="00E92EBE"/>
    <w:pPr>
      <w:spacing w:before="60" w:line="240" w:lineRule="atLeast"/>
    </w:pPr>
    <w:rPr>
      <w:sz w:val="20"/>
    </w:rPr>
  </w:style>
  <w:style w:type="paragraph" w:customStyle="1" w:styleId="CTAright">
    <w:name w:val="CTA right"/>
    <w:basedOn w:val="OPCParaBase"/>
    <w:rsid w:val="00E92EBE"/>
    <w:pPr>
      <w:spacing w:before="60" w:line="240" w:lineRule="auto"/>
      <w:jc w:val="right"/>
    </w:pPr>
    <w:rPr>
      <w:sz w:val="20"/>
    </w:rPr>
  </w:style>
  <w:style w:type="paragraph" w:customStyle="1" w:styleId="subsection">
    <w:name w:val="subsection"/>
    <w:aliases w:val="ss"/>
    <w:basedOn w:val="OPCParaBase"/>
    <w:link w:val="subsectionChar"/>
    <w:rsid w:val="00E92EBE"/>
    <w:pPr>
      <w:tabs>
        <w:tab w:val="right" w:pos="1021"/>
      </w:tabs>
      <w:spacing w:before="180" w:line="240" w:lineRule="auto"/>
      <w:ind w:left="1134" w:hanging="1134"/>
    </w:pPr>
  </w:style>
  <w:style w:type="paragraph" w:customStyle="1" w:styleId="Definition">
    <w:name w:val="Definition"/>
    <w:aliases w:val="dd"/>
    <w:basedOn w:val="OPCParaBase"/>
    <w:rsid w:val="00E92EBE"/>
    <w:pPr>
      <w:spacing w:before="180" w:line="240" w:lineRule="auto"/>
      <w:ind w:left="1134"/>
    </w:pPr>
  </w:style>
  <w:style w:type="paragraph" w:customStyle="1" w:styleId="ETAsubitem">
    <w:name w:val="ETA(subitem)"/>
    <w:basedOn w:val="OPCParaBase"/>
    <w:rsid w:val="00E92EBE"/>
    <w:pPr>
      <w:tabs>
        <w:tab w:val="right" w:pos="340"/>
      </w:tabs>
      <w:spacing w:before="60" w:line="240" w:lineRule="auto"/>
      <w:ind w:left="454" w:hanging="454"/>
    </w:pPr>
    <w:rPr>
      <w:sz w:val="20"/>
    </w:rPr>
  </w:style>
  <w:style w:type="paragraph" w:customStyle="1" w:styleId="ETApara">
    <w:name w:val="ETA(para)"/>
    <w:basedOn w:val="OPCParaBase"/>
    <w:rsid w:val="00E92EBE"/>
    <w:pPr>
      <w:tabs>
        <w:tab w:val="right" w:pos="754"/>
      </w:tabs>
      <w:spacing w:before="60" w:line="240" w:lineRule="auto"/>
      <w:ind w:left="828" w:hanging="828"/>
    </w:pPr>
    <w:rPr>
      <w:sz w:val="20"/>
    </w:rPr>
  </w:style>
  <w:style w:type="paragraph" w:customStyle="1" w:styleId="ETAsubpara">
    <w:name w:val="ETA(subpara)"/>
    <w:basedOn w:val="OPCParaBase"/>
    <w:rsid w:val="00E92EBE"/>
    <w:pPr>
      <w:tabs>
        <w:tab w:val="right" w:pos="1083"/>
      </w:tabs>
      <w:spacing w:before="60" w:line="240" w:lineRule="auto"/>
      <w:ind w:left="1191" w:hanging="1191"/>
    </w:pPr>
    <w:rPr>
      <w:sz w:val="20"/>
    </w:rPr>
  </w:style>
  <w:style w:type="paragraph" w:customStyle="1" w:styleId="ETAsub-subpara">
    <w:name w:val="ETA(sub-subpara)"/>
    <w:basedOn w:val="OPCParaBase"/>
    <w:rsid w:val="00E92EBE"/>
    <w:pPr>
      <w:tabs>
        <w:tab w:val="right" w:pos="1412"/>
      </w:tabs>
      <w:spacing w:before="60" w:line="240" w:lineRule="auto"/>
      <w:ind w:left="1525" w:hanging="1525"/>
    </w:pPr>
    <w:rPr>
      <w:sz w:val="20"/>
    </w:rPr>
  </w:style>
  <w:style w:type="paragraph" w:customStyle="1" w:styleId="Formula">
    <w:name w:val="Formula"/>
    <w:basedOn w:val="OPCParaBase"/>
    <w:rsid w:val="00E92EBE"/>
    <w:pPr>
      <w:spacing w:line="240" w:lineRule="auto"/>
      <w:ind w:left="1134"/>
    </w:pPr>
    <w:rPr>
      <w:sz w:val="20"/>
    </w:rPr>
  </w:style>
  <w:style w:type="paragraph" w:styleId="Header">
    <w:name w:val="header"/>
    <w:basedOn w:val="OPCParaBase"/>
    <w:link w:val="HeaderChar"/>
    <w:unhideWhenUsed/>
    <w:rsid w:val="00E92E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EBE"/>
    <w:rPr>
      <w:rFonts w:eastAsia="Times New Roman" w:cs="Times New Roman"/>
      <w:sz w:val="16"/>
      <w:lang w:eastAsia="en-AU"/>
    </w:rPr>
  </w:style>
  <w:style w:type="paragraph" w:customStyle="1" w:styleId="House">
    <w:name w:val="House"/>
    <w:basedOn w:val="OPCParaBase"/>
    <w:rsid w:val="00E92EBE"/>
    <w:pPr>
      <w:spacing w:line="240" w:lineRule="auto"/>
    </w:pPr>
    <w:rPr>
      <w:sz w:val="28"/>
    </w:rPr>
  </w:style>
  <w:style w:type="paragraph" w:customStyle="1" w:styleId="Item">
    <w:name w:val="Item"/>
    <w:aliases w:val="i"/>
    <w:basedOn w:val="OPCParaBase"/>
    <w:next w:val="ItemHead"/>
    <w:rsid w:val="00E92EBE"/>
    <w:pPr>
      <w:keepLines/>
      <w:spacing w:before="80" w:line="240" w:lineRule="auto"/>
      <w:ind w:left="709"/>
    </w:pPr>
  </w:style>
  <w:style w:type="paragraph" w:customStyle="1" w:styleId="ItemHead">
    <w:name w:val="ItemHead"/>
    <w:aliases w:val="ih"/>
    <w:basedOn w:val="OPCParaBase"/>
    <w:next w:val="Item"/>
    <w:rsid w:val="00E92E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EBE"/>
    <w:pPr>
      <w:spacing w:line="240" w:lineRule="auto"/>
    </w:pPr>
    <w:rPr>
      <w:b/>
      <w:sz w:val="32"/>
    </w:rPr>
  </w:style>
  <w:style w:type="paragraph" w:customStyle="1" w:styleId="notedraft">
    <w:name w:val="note(draft)"/>
    <w:aliases w:val="nd"/>
    <w:basedOn w:val="OPCParaBase"/>
    <w:rsid w:val="00E92EBE"/>
    <w:pPr>
      <w:spacing w:before="240" w:line="240" w:lineRule="auto"/>
      <w:ind w:left="284" w:hanging="284"/>
    </w:pPr>
    <w:rPr>
      <w:i/>
      <w:sz w:val="24"/>
    </w:rPr>
  </w:style>
  <w:style w:type="paragraph" w:customStyle="1" w:styleId="notemargin">
    <w:name w:val="note(margin)"/>
    <w:aliases w:val="nm"/>
    <w:basedOn w:val="OPCParaBase"/>
    <w:rsid w:val="00E92EBE"/>
    <w:pPr>
      <w:tabs>
        <w:tab w:val="left" w:pos="709"/>
      </w:tabs>
      <w:spacing w:before="122" w:line="198" w:lineRule="exact"/>
      <w:ind w:left="709" w:hanging="709"/>
    </w:pPr>
    <w:rPr>
      <w:sz w:val="18"/>
    </w:rPr>
  </w:style>
  <w:style w:type="paragraph" w:customStyle="1" w:styleId="noteToPara">
    <w:name w:val="noteToPara"/>
    <w:aliases w:val="ntp"/>
    <w:basedOn w:val="OPCParaBase"/>
    <w:rsid w:val="00E92EBE"/>
    <w:pPr>
      <w:spacing w:before="122" w:line="198" w:lineRule="exact"/>
      <w:ind w:left="2353" w:hanging="709"/>
    </w:pPr>
    <w:rPr>
      <w:sz w:val="18"/>
    </w:rPr>
  </w:style>
  <w:style w:type="paragraph" w:customStyle="1" w:styleId="noteParlAmend">
    <w:name w:val="note(ParlAmend)"/>
    <w:aliases w:val="npp"/>
    <w:basedOn w:val="OPCParaBase"/>
    <w:next w:val="ParlAmend"/>
    <w:rsid w:val="00E92EBE"/>
    <w:pPr>
      <w:spacing w:line="240" w:lineRule="auto"/>
      <w:jc w:val="right"/>
    </w:pPr>
    <w:rPr>
      <w:rFonts w:ascii="Arial" w:hAnsi="Arial"/>
      <w:b/>
      <w:i/>
    </w:rPr>
  </w:style>
  <w:style w:type="paragraph" w:customStyle="1" w:styleId="Page1">
    <w:name w:val="Page1"/>
    <w:basedOn w:val="OPCParaBase"/>
    <w:rsid w:val="00E92EBE"/>
    <w:pPr>
      <w:spacing w:before="5600" w:line="240" w:lineRule="auto"/>
    </w:pPr>
    <w:rPr>
      <w:b/>
      <w:sz w:val="32"/>
    </w:rPr>
  </w:style>
  <w:style w:type="paragraph" w:customStyle="1" w:styleId="PageBreak">
    <w:name w:val="PageBreak"/>
    <w:aliases w:val="pb"/>
    <w:basedOn w:val="OPCParaBase"/>
    <w:rsid w:val="00E92EBE"/>
    <w:pPr>
      <w:spacing w:line="240" w:lineRule="auto"/>
    </w:pPr>
    <w:rPr>
      <w:sz w:val="20"/>
    </w:rPr>
  </w:style>
  <w:style w:type="paragraph" w:customStyle="1" w:styleId="paragraphsub">
    <w:name w:val="paragraph(sub)"/>
    <w:aliases w:val="aa"/>
    <w:basedOn w:val="OPCParaBase"/>
    <w:rsid w:val="00E92EBE"/>
    <w:pPr>
      <w:tabs>
        <w:tab w:val="right" w:pos="1985"/>
      </w:tabs>
      <w:spacing w:before="40" w:line="240" w:lineRule="auto"/>
      <w:ind w:left="2098" w:hanging="2098"/>
    </w:pPr>
  </w:style>
  <w:style w:type="paragraph" w:customStyle="1" w:styleId="paragraphsub-sub">
    <w:name w:val="paragraph(sub-sub)"/>
    <w:aliases w:val="aaa"/>
    <w:basedOn w:val="OPCParaBase"/>
    <w:rsid w:val="00E92EBE"/>
    <w:pPr>
      <w:tabs>
        <w:tab w:val="right" w:pos="2722"/>
      </w:tabs>
      <w:spacing w:before="40" w:line="240" w:lineRule="auto"/>
      <w:ind w:left="2835" w:hanging="2835"/>
    </w:pPr>
  </w:style>
  <w:style w:type="paragraph" w:customStyle="1" w:styleId="paragraph">
    <w:name w:val="paragraph"/>
    <w:aliases w:val="a"/>
    <w:basedOn w:val="OPCParaBase"/>
    <w:rsid w:val="00E92EBE"/>
    <w:pPr>
      <w:tabs>
        <w:tab w:val="right" w:pos="1531"/>
      </w:tabs>
      <w:spacing w:before="40" w:line="240" w:lineRule="auto"/>
      <w:ind w:left="1644" w:hanging="1644"/>
    </w:pPr>
  </w:style>
  <w:style w:type="paragraph" w:customStyle="1" w:styleId="ParlAmend">
    <w:name w:val="ParlAmend"/>
    <w:aliases w:val="pp"/>
    <w:basedOn w:val="OPCParaBase"/>
    <w:rsid w:val="00E92EBE"/>
    <w:pPr>
      <w:spacing w:before="240" w:line="240" w:lineRule="atLeast"/>
      <w:ind w:hanging="567"/>
    </w:pPr>
    <w:rPr>
      <w:sz w:val="24"/>
    </w:rPr>
  </w:style>
  <w:style w:type="paragraph" w:customStyle="1" w:styleId="Penalty">
    <w:name w:val="Penalty"/>
    <w:basedOn w:val="OPCParaBase"/>
    <w:rsid w:val="00E92EBE"/>
    <w:pPr>
      <w:tabs>
        <w:tab w:val="left" w:pos="2977"/>
      </w:tabs>
      <w:spacing w:before="180" w:line="240" w:lineRule="auto"/>
      <w:ind w:left="1985" w:hanging="851"/>
    </w:pPr>
  </w:style>
  <w:style w:type="paragraph" w:customStyle="1" w:styleId="Portfolio">
    <w:name w:val="Portfolio"/>
    <w:basedOn w:val="OPCParaBase"/>
    <w:rsid w:val="00E92EBE"/>
    <w:pPr>
      <w:spacing w:line="240" w:lineRule="auto"/>
    </w:pPr>
    <w:rPr>
      <w:i/>
      <w:sz w:val="20"/>
    </w:rPr>
  </w:style>
  <w:style w:type="paragraph" w:customStyle="1" w:styleId="Preamble">
    <w:name w:val="Preamble"/>
    <w:basedOn w:val="OPCParaBase"/>
    <w:next w:val="Normal"/>
    <w:rsid w:val="00E92E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EBE"/>
    <w:pPr>
      <w:spacing w:line="240" w:lineRule="auto"/>
    </w:pPr>
    <w:rPr>
      <w:i/>
      <w:sz w:val="20"/>
    </w:rPr>
  </w:style>
  <w:style w:type="paragraph" w:customStyle="1" w:styleId="Session">
    <w:name w:val="Session"/>
    <w:basedOn w:val="OPCParaBase"/>
    <w:rsid w:val="00E92EBE"/>
    <w:pPr>
      <w:spacing w:line="240" w:lineRule="auto"/>
    </w:pPr>
    <w:rPr>
      <w:sz w:val="28"/>
    </w:rPr>
  </w:style>
  <w:style w:type="paragraph" w:customStyle="1" w:styleId="Sponsor">
    <w:name w:val="Sponsor"/>
    <w:basedOn w:val="OPCParaBase"/>
    <w:rsid w:val="00E92EBE"/>
    <w:pPr>
      <w:spacing w:line="240" w:lineRule="auto"/>
    </w:pPr>
    <w:rPr>
      <w:i/>
    </w:rPr>
  </w:style>
  <w:style w:type="paragraph" w:customStyle="1" w:styleId="Subitem">
    <w:name w:val="Subitem"/>
    <w:aliases w:val="iss"/>
    <w:basedOn w:val="OPCParaBase"/>
    <w:rsid w:val="00E92EBE"/>
    <w:pPr>
      <w:spacing w:before="180" w:line="240" w:lineRule="auto"/>
      <w:ind w:left="709" w:hanging="709"/>
    </w:pPr>
  </w:style>
  <w:style w:type="paragraph" w:customStyle="1" w:styleId="SubitemHead">
    <w:name w:val="SubitemHead"/>
    <w:aliases w:val="issh"/>
    <w:basedOn w:val="OPCParaBase"/>
    <w:rsid w:val="00E92E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EBE"/>
    <w:pPr>
      <w:spacing w:before="40" w:line="240" w:lineRule="auto"/>
      <w:ind w:left="1134"/>
    </w:pPr>
  </w:style>
  <w:style w:type="paragraph" w:customStyle="1" w:styleId="SubsectionHead">
    <w:name w:val="SubsectionHead"/>
    <w:aliases w:val="ssh"/>
    <w:basedOn w:val="OPCParaBase"/>
    <w:next w:val="subsection"/>
    <w:rsid w:val="00E92EBE"/>
    <w:pPr>
      <w:keepNext/>
      <w:keepLines/>
      <w:spacing w:before="240" w:line="240" w:lineRule="auto"/>
      <w:ind w:left="1134"/>
    </w:pPr>
    <w:rPr>
      <w:i/>
    </w:rPr>
  </w:style>
  <w:style w:type="paragraph" w:customStyle="1" w:styleId="Tablea">
    <w:name w:val="Table(a)"/>
    <w:aliases w:val="ta"/>
    <w:basedOn w:val="OPCParaBase"/>
    <w:rsid w:val="00E92EBE"/>
    <w:pPr>
      <w:spacing w:before="60" w:line="240" w:lineRule="auto"/>
      <w:ind w:left="284" w:hanging="284"/>
    </w:pPr>
    <w:rPr>
      <w:sz w:val="20"/>
    </w:rPr>
  </w:style>
  <w:style w:type="paragraph" w:customStyle="1" w:styleId="TableAA">
    <w:name w:val="Table(AA)"/>
    <w:aliases w:val="taaa"/>
    <w:basedOn w:val="OPCParaBase"/>
    <w:rsid w:val="00E92E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E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EBE"/>
    <w:pPr>
      <w:spacing w:before="60" w:line="240" w:lineRule="atLeast"/>
    </w:pPr>
    <w:rPr>
      <w:sz w:val="20"/>
    </w:rPr>
  </w:style>
  <w:style w:type="paragraph" w:customStyle="1" w:styleId="TLPBoxTextnote">
    <w:name w:val="TLPBoxText(note"/>
    <w:aliases w:val="right)"/>
    <w:basedOn w:val="OPCParaBase"/>
    <w:rsid w:val="00E92E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E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EBE"/>
    <w:pPr>
      <w:spacing w:before="122" w:line="198" w:lineRule="exact"/>
      <w:ind w:left="1985" w:hanging="851"/>
      <w:jc w:val="right"/>
    </w:pPr>
    <w:rPr>
      <w:sz w:val="18"/>
    </w:rPr>
  </w:style>
  <w:style w:type="paragraph" w:customStyle="1" w:styleId="TLPTableBullet">
    <w:name w:val="TLPTableBullet"/>
    <w:aliases w:val="ttb"/>
    <w:basedOn w:val="OPCParaBase"/>
    <w:rsid w:val="00E92EBE"/>
    <w:pPr>
      <w:spacing w:line="240" w:lineRule="exact"/>
      <w:ind w:left="284" w:hanging="284"/>
    </w:pPr>
    <w:rPr>
      <w:sz w:val="20"/>
    </w:rPr>
  </w:style>
  <w:style w:type="paragraph" w:styleId="TOC1">
    <w:name w:val="toc 1"/>
    <w:basedOn w:val="OPCParaBase"/>
    <w:next w:val="Normal"/>
    <w:uiPriority w:val="39"/>
    <w:semiHidden/>
    <w:unhideWhenUsed/>
    <w:rsid w:val="00E92E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E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92E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92E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92E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92E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E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E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92E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EBE"/>
    <w:pPr>
      <w:keepLines/>
      <w:spacing w:before="240" w:after="120" w:line="240" w:lineRule="auto"/>
      <w:ind w:left="794"/>
    </w:pPr>
    <w:rPr>
      <w:b/>
      <w:kern w:val="28"/>
      <w:sz w:val="20"/>
    </w:rPr>
  </w:style>
  <w:style w:type="paragraph" w:customStyle="1" w:styleId="TofSectsHeading">
    <w:name w:val="TofSects(Heading)"/>
    <w:basedOn w:val="OPCParaBase"/>
    <w:rsid w:val="00E92EBE"/>
    <w:pPr>
      <w:spacing w:before="240" w:after="120" w:line="240" w:lineRule="auto"/>
    </w:pPr>
    <w:rPr>
      <w:b/>
      <w:sz w:val="24"/>
    </w:rPr>
  </w:style>
  <w:style w:type="paragraph" w:customStyle="1" w:styleId="TofSectsSection">
    <w:name w:val="TofSects(Section)"/>
    <w:basedOn w:val="OPCParaBase"/>
    <w:rsid w:val="00E92EBE"/>
    <w:pPr>
      <w:keepLines/>
      <w:spacing w:before="40" w:line="240" w:lineRule="auto"/>
      <w:ind w:left="1588" w:hanging="794"/>
    </w:pPr>
    <w:rPr>
      <w:kern w:val="28"/>
      <w:sz w:val="18"/>
    </w:rPr>
  </w:style>
  <w:style w:type="paragraph" w:customStyle="1" w:styleId="TofSectsSubdiv">
    <w:name w:val="TofSects(Subdiv)"/>
    <w:basedOn w:val="OPCParaBase"/>
    <w:rsid w:val="00E92EBE"/>
    <w:pPr>
      <w:keepLines/>
      <w:spacing w:before="80" w:line="240" w:lineRule="auto"/>
      <w:ind w:left="1588" w:hanging="794"/>
    </w:pPr>
    <w:rPr>
      <w:kern w:val="28"/>
    </w:rPr>
  </w:style>
  <w:style w:type="paragraph" w:customStyle="1" w:styleId="WRStyle">
    <w:name w:val="WR Style"/>
    <w:aliases w:val="WR"/>
    <w:basedOn w:val="OPCParaBase"/>
    <w:rsid w:val="00E92EBE"/>
    <w:pPr>
      <w:spacing w:before="240" w:line="240" w:lineRule="auto"/>
      <w:ind w:left="284" w:hanging="284"/>
    </w:pPr>
    <w:rPr>
      <w:b/>
      <w:i/>
      <w:kern w:val="28"/>
      <w:sz w:val="24"/>
    </w:rPr>
  </w:style>
  <w:style w:type="paragraph" w:customStyle="1" w:styleId="notepara">
    <w:name w:val="note(para)"/>
    <w:aliases w:val="na"/>
    <w:basedOn w:val="OPCParaBase"/>
    <w:rsid w:val="00E92EBE"/>
    <w:pPr>
      <w:spacing w:before="40" w:line="198" w:lineRule="exact"/>
      <w:ind w:left="2354" w:hanging="369"/>
    </w:pPr>
    <w:rPr>
      <w:sz w:val="18"/>
    </w:rPr>
  </w:style>
  <w:style w:type="paragraph" w:styleId="Footer">
    <w:name w:val="footer"/>
    <w:link w:val="FooterChar"/>
    <w:rsid w:val="00E92E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EBE"/>
    <w:rPr>
      <w:rFonts w:eastAsia="Times New Roman" w:cs="Times New Roman"/>
      <w:sz w:val="22"/>
      <w:szCs w:val="24"/>
      <w:lang w:eastAsia="en-AU"/>
    </w:rPr>
  </w:style>
  <w:style w:type="character" w:styleId="LineNumber">
    <w:name w:val="line number"/>
    <w:basedOn w:val="OPCCharBase"/>
    <w:uiPriority w:val="99"/>
    <w:semiHidden/>
    <w:unhideWhenUsed/>
    <w:rsid w:val="00E92EBE"/>
    <w:rPr>
      <w:sz w:val="16"/>
    </w:rPr>
  </w:style>
  <w:style w:type="table" w:customStyle="1" w:styleId="CFlag">
    <w:name w:val="CFlag"/>
    <w:basedOn w:val="TableNormal"/>
    <w:uiPriority w:val="99"/>
    <w:rsid w:val="00E92EBE"/>
    <w:rPr>
      <w:rFonts w:eastAsia="Times New Roman" w:cs="Times New Roman"/>
      <w:lang w:eastAsia="en-AU"/>
    </w:rPr>
    <w:tblPr/>
  </w:style>
  <w:style w:type="paragraph" w:styleId="BalloonText">
    <w:name w:val="Balloon Text"/>
    <w:basedOn w:val="Normal"/>
    <w:link w:val="BalloonTextChar"/>
    <w:uiPriority w:val="99"/>
    <w:semiHidden/>
    <w:unhideWhenUsed/>
    <w:rsid w:val="00E92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B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92EB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92EBE"/>
    <w:rPr>
      <w:i/>
      <w:sz w:val="32"/>
      <w:szCs w:val="32"/>
    </w:rPr>
  </w:style>
  <w:style w:type="paragraph" w:customStyle="1" w:styleId="SignCoverPageEnd">
    <w:name w:val="SignCoverPageEnd"/>
    <w:basedOn w:val="OPCParaBase"/>
    <w:next w:val="Normal"/>
    <w:rsid w:val="00E92E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92EBE"/>
    <w:pPr>
      <w:pBdr>
        <w:top w:val="single" w:sz="4" w:space="1" w:color="auto"/>
      </w:pBdr>
      <w:spacing w:before="360"/>
      <w:ind w:right="397"/>
      <w:jc w:val="both"/>
    </w:pPr>
  </w:style>
  <w:style w:type="paragraph" w:customStyle="1" w:styleId="NotesHeading1">
    <w:name w:val="NotesHeading 1"/>
    <w:basedOn w:val="OPCParaBase"/>
    <w:next w:val="Normal"/>
    <w:rsid w:val="00E92EBE"/>
    <w:rPr>
      <w:b/>
      <w:sz w:val="28"/>
      <w:szCs w:val="28"/>
    </w:rPr>
  </w:style>
  <w:style w:type="paragraph" w:customStyle="1" w:styleId="NotesHeading2">
    <w:name w:val="NotesHeading 2"/>
    <w:basedOn w:val="OPCParaBase"/>
    <w:next w:val="Normal"/>
    <w:rsid w:val="00E92EBE"/>
    <w:rPr>
      <w:b/>
      <w:sz w:val="28"/>
      <w:szCs w:val="28"/>
    </w:rPr>
  </w:style>
  <w:style w:type="paragraph" w:customStyle="1" w:styleId="CompiledActNo">
    <w:name w:val="CompiledActNo"/>
    <w:basedOn w:val="OPCParaBase"/>
    <w:next w:val="Normal"/>
    <w:rsid w:val="00E92EBE"/>
    <w:rPr>
      <w:b/>
      <w:sz w:val="24"/>
      <w:szCs w:val="24"/>
    </w:rPr>
  </w:style>
  <w:style w:type="paragraph" w:customStyle="1" w:styleId="CompiledMadeUnder">
    <w:name w:val="CompiledMadeUnder"/>
    <w:basedOn w:val="OPCParaBase"/>
    <w:next w:val="Normal"/>
    <w:rsid w:val="00E92EBE"/>
    <w:rPr>
      <w:i/>
      <w:sz w:val="24"/>
      <w:szCs w:val="24"/>
    </w:rPr>
  </w:style>
  <w:style w:type="paragraph" w:customStyle="1" w:styleId="Paragraphsub-sub-sub">
    <w:name w:val="Paragraph(sub-sub-sub)"/>
    <w:aliases w:val="aaaa"/>
    <w:basedOn w:val="OPCParaBase"/>
    <w:rsid w:val="00E92EBE"/>
    <w:pPr>
      <w:tabs>
        <w:tab w:val="right" w:pos="3402"/>
      </w:tabs>
      <w:spacing w:before="40" w:line="240" w:lineRule="auto"/>
      <w:ind w:left="3402" w:hanging="3402"/>
    </w:pPr>
  </w:style>
  <w:style w:type="paragraph" w:customStyle="1" w:styleId="NoteToSubpara">
    <w:name w:val="NoteToSubpara"/>
    <w:aliases w:val="nts"/>
    <w:basedOn w:val="OPCParaBase"/>
    <w:rsid w:val="00E92EBE"/>
    <w:pPr>
      <w:spacing w:before="40" w:line="198" w:lineRule="exact"/>
      <w:ind w:left="2835" w:hanging="709"/>
    </w:pPr>
    <w:rPr>
      <w:sz w:val="18"/>
    </w:rPr>
  </w:style>
  <w:style w:type="paragraph" w:customStyle="1" w:styleId="EndNotespara">
    <w:name w:val="EndNotes(para)"/>
    <w:aliases w:val="eta"/>
    <w:basedOn w:val="OPCParaBase"/>
    <w:next w:val="EndNotessubpara"/>
    <w:rsid w:val="00E92E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E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E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EB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92EBE"/>
    <w:pPr>
      <w:keepNext/>
      <w:spacing w:before="60" w:line="240" w:lineRule="atLeast"/>
    </w:pPr>
    <w:rPr>
      <w:rFonts w:ascii="Arial" w:hAnsi="Arial"/>
      <w:b/>
      <w:sz w:val="16"/>
    </w:rPr>
  </w:style>
  <w:style w:type="paragraph" w:customStyle="1" w:styleId="ENoteTTi">
    <w:name w:val="ENoteTTi"/>
    <w:aliases w:val="entti"/>
    <w:basedOn w:val="OPCParaBase"/>
    <w:rsid w:val="00E92EBE"/>
    <w:pPr>
      <w:keepNext/>
      <w:spacing w:before="60" w:line="240" w:lineRule="atLeast"/>
      <w:ind w:left="170"/>
    </w:pPr>
    <w:rPr>
      <w:sz w:val="16"/>
    </w:rPr>
  </w:style>
  <w:style w:type="paragraph" w:customStyle="1" w:styleId="ENotesHeading1">
    <w:name w:val="ENotesHeading 1"/>
    <w:aliases w:val="Enh1"/>
    <w:basedOn w:val="OPCParaBase"/>
    <w:next w:val="Normal"/>
    <w:rsid w:val="00E92EBE"/>
    <w:pPr>
      <w:spacing w:before="120"/>
      <w:outlineLvl w:val="1"/>
    </w:pPr>
    <w:rPr>
      <w:b/>
      <w:sz w:val="28"/>
      <w:szCs w:val="28"/>
    </w:rPr>
  </w:style>
  <w:style w:type="paragraph" w:customStyle="1" w:styleId="ENotesHeading2">
    <w:name w:val="ENotesHeading 2"/>
    <w:aliases w:val="Enh2"/>
    <w:basedOn w:val="OPCParaBase"/>
    <w:next w:val="Normal"/>
    <w:rsid w:val="00E92EBE"/>
    <w:pPr>
      <w:spacing w:before="120" w:after="120"/>
      <w:outlineLvl w:val="2"/>
    </w:pPr>
    <w:rPr>
      <w:b/>
      <w:sz w:val="24"/>
      <w:szCs w:val="28"/>
    </w:rPr>
  </w:style>
  <w:style w:type="paragraph" w:customStyle="1" w:styleId="ENoteTTIndentHeading">
    <w:name w:val="ENoteTTIndentHeading"/>
    <w:aliases w:val="enTTHi"/>
    <w:basedOn w:val="OPCParaBase"/>
    <w:rsid w:val="00E92E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EBE"/>
    <w:pPr>
      <w:spacing w:before="60" w:line="240" w:lineRule="atLeast"/>
    </w:pPr>
    <w:rPr>
      <w:sz w:val="16"/>
    </w:rPr>
  </w:style>
  <w:style w:type="paragraph" w:customStyle="1" w:styleId="MadeunderText">
    <w:name w:val="MadeunderText"/>
    <w:basedOn w:val="OPCParaBase"/>
    <w:next w:val="CompiledMadeUnder"/>
    <w:rsid w:val="00E92EBE"/>
    <w:pPr>
      <w:spacing w:before="240"/>
    </w:pPr>
    <w:rPr>
      <w:sz w:val="24"/>
      <w:szCs w:val="24"/>
    </w:rPr>
  </w:style>
  <w:style w:type="paragraph" w:customStyle="1" w:styleId="ENotesHeading3">
    <w:name w:val="ENotesHeading 3"/>
    <w:aliases w:val="Enh3"/>
    <w:basedOn w:val="OPCParaBase"/>
    <w:next w:val="Normal"/>
    <w:rsid w:val="00E92EBE"/>
    <w:pPr>
      <w:keepNext/>
      <w:spacing w:before="120" w:line="240" w:lineRule="auto"/>
      <w:outlineLvl w:val="4"/>
    </w:pPr>
    <w:rPr>
      <w:b/>
      <w:szCs w:val="24"/>
    </w:rPr>
  </w:style>
  <w:style w:type="character" w:customStyle="1" w:styleId="CharSubPartTextCASA">
    <w:name w:val="CharSubPartText(CASA)"/>
    <w:basedOn w:val="OPCCharBase"/>
    <w:uiPriority w:val="1"/>
    <w:rsid w:val="00E92EBE"/>
  </w:style>
  <w:style w:type="character" w:customStyle="1" w:styleId="CharSubPartNoCASA">
    <w:name w:val="CharSubPartNo(CASA)"/>
    <w:basedOn w:val="OPCCharBase"/>
    <w:uiPriority w:val="1"/>
    <w:rsid w:val="00E92EBE"/>
  </w:style>
  <w:style w:type="paragraph" w:customStyle="1" w:styleId="ENoteTTIndentHeadingSub">
    <w:name w:val="ENoteTTIndentHeadingSub"/>
    <w:aliases w:val="enTTHis"/>
    <w:basedOn w:val="OPCParaBase"/>
    <w:rsid w:val="00E92EBE"/>
    <w:pPr>
      <w:keepNext/>
      <w:spacing w:before="60" w:line="240" w:lineRule="atLeast"/>
      <w:ind w:left="340"/>
    </w:pPr>
    <w:rPr>
      <w:b/>
      <w:sz w:val="16"/>
    </w:rPr>
  </w:style>
  <w:style w:type="paragraph" w:customStyle="1" w:styleId="ENoteTTiSub">
    <w:name w:val="ENoteTTiSub"/>
    <w:aliases w:val="enttis"/>
    <w:basedOn w:val="OPCParaBase"/>
    <w:rsid w:val="00E92EBE"/>
    <w:pPr>
      <w:keepNext/>
      <w:spacing w:before="60" w:line="240" w:lineRule="atLeast"/>
      <w:ind w:left="340"/>
    </w:pPr>
    <w:rPr>
      <w:sz w:val="16"/>
    </w:rPr>
  </w:style>
  <w:style w:type="paragraph" w:customStyle="1" w:styleId="SubDivisionMigration">
    <w:name w:val="SubDivisionMigration"/>
    <w:aliases w:val="sdm"/>
    <w:basedOn w:val="OPCParaBase"/>
    <w:rsid w:val="00E92E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E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92EBE"/>
    <w:pPr>
      <w:spacing w:before="122" w:line="240" w:lineRule="auto"/>
      <w:ind w:left="1985" w:hanging="851"/>
    </w:pPr>
    <w:rPr>
      <w:sz w:val="18"/>
    </w:rPr>
  </w:style>
  <w:style w:type="paragraph" w:customStyle="1" w:styleId="FreeForm">
    <w:name w:val="FreeForm"/>
    <w:rsid w:val="00513BCA"/>
    <w:rPr>
      <w:rFonts w:ascii="Arial" w:hAnsi="Arial"/>
      <w:sz w:val="22"/>
    </w:rPr>
  </w:style>
  <w:style w:type="paragraph" w:customStyle="1" w:styleId="SOText">
    <w:name w:val="SO Text"/>
    <w:aliases w:val="sot"/>
    <w:link w:val="SOTextChar"/>
    <w:rsid w:val="00E92E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EBE"/>
    <w:rPr>
      <w:sz w:val="22"/>
    </w:rPr>
  </w:style>
  <w:style w:type="paragraph" w:customStyle="1" w:styleId="SOTextNote">
    <w:name w:val="SO TextNote"/>
    <w:aliases w:val="sont"/>
    <w:basedOn w:val="SOText"/>
    <w:qFormat/>
    <w:rsid w:val="00E92EBE"/>
    <w:pPr>
      <w:spacing w:before="122" w:line="198" w:lineRule="exact"/>
      <w:ind w:left="1843" w:hanging="709"/>
    </w:pPr>
    <w:rPr>
      <w:sz w:val="18"/>
    </w:rPr>
  </w:style>
  <w:style w:type="paragraph" w:customStyle="1" w:styleId="SOPara">
    <w:name w:val="SO Para"/>
    <w:aliases w:val="soa"/>
    <w:basedOn w:val="SOText"/>
    <w:link w:val="SOParaChar"/>
    <w:qFormat/>
    <w:rsid w:val="00E92EBE"/>
    <w:pPr>
      <w:tabs>
        <w:tab w:val="right" w:pos="1786"/>
      </w:tabs>
      <w:spacing w:before="40"/>
      <w:ind w:left="2070" w:hanging="936"/>
    </w:pPr>
  </w:style>
  <w:style w:type="character" w:customStyle="1" w:styleId="SOParaChar">
    <w:name w:val="SO Para Char"/>
    <w:aliases w:val="soa Char"/>
    <w:basedOn w:val="DefaultParagraphFont"/>
    <w:link w:val="SOPara"/>
    <w:rsid w:val="00E92EBE"/>
    <w:rPr>
      <w:sz w:val="22"/>
    </w:rPr>
  </w:style>
  <w:style w:type="paragraph" w:customStyle="1" w:styleId="FileName">
    <w:name w:val="FileName"/>
    <w:basedOn w:val="Normal"/>
    <w:rsid w:val="00E92EBE"/>
  </w:style>
  <w:style w:type="paragraph" w:customStyle="1" w:styleId="TableHeading">
    <w:name w:val="TableHeading"/>
    <w:aliases w:val="th"/>
    <w:basedOn w:val="OPCParaBase"/>
    <w:next w:val="Tabletext"/>
    <w:rsid w:val="00E92EBE"/>
    <w:pPr>
      <w:keepNext/>
      <w:spacing w:before="60" w:line="240" w:lineRule="atLeast"/>
    </w:pPr>
    <w:rPr>
      <w:b/>
      <w:sz w:val="20"/>
    </w:rPr>
  </w:style>
  <w:style w:type="paragraph" w:customStyle="1" w:styleId="SOHeadBold">
    <w:name w:val="SO HeadBold"/>
    <w:aliases w:val="sohb"/>
    <w:basedOn w:val="SOText"/>
    <w:next w:val="SOText"/>
    <w:link w:val="SOHeadBoldChar"/>
    <w:qFormat/>
    <w:rsid w:val="00E92EBE"/>
    <w:rPr>
      <w:b/>
    </w:rPr>
  </w:style>
  <w:style w:type="character" w:customStyle="1" w:styleId="SOHeadBoldChar">
    <w:name w:val="SO HeadBold Char"/>
    <w:aliases w:val="sohb Char"/>
    <w:basedOn w:val="DefaultParagraphFont"/>
    <w:link w:val="SOHeadBold"/>
    <w:rsid w:val="00E92EBE"/>
    <w:rPr>
      <w:b/>
      <w:sz w:val="22"/>
    </w:rPr>
  </w:style>
  <w:style w:type="paragraph" w:customStyle="1" w:styleId="SOHeadItalic">
    <w:name w:val="SO HeadItalic"/>
    <w:aliases w:val="sohi"/>
    <w:basedOn w:val="SOText"/>
    <w:next w:val="SOText"/>
    <w:link w:val="SOHeadItalicChar"/>
    <w:qFormat/>
    <w:rsid w:val="00E92EBE"/>
    <w:rPr>
      <w:i/>
    </w:rPr>
  </w:style>
  <w:style w:type="character" w:customStyle="1" w:styleId="SOHeadItalicChar">
    <w:name w:val="SO HeadItalic Char"/>
    <w:aliases w:val="sohi Char"/>
    <w:basedOn w:val="DefaultParagraphFont"/>
    <w:link w:val="SOHeadItalic"/>
    <w:rsid w:val="00E92EBE"/>
    <w:rPr>
      <w:i/>
      <w:sz w:val="22"/>
    </w:rPr>
  </w:style>
  <w:style w:type="paragraph" w:customStyle="1" w:styleId="SOBullet">
    <w:name w:val="SO Bullet"/>
    <w:aliases w:val="sotb"/>
    <w:basedOn w:val="SOText"/>
    <w:link w:val="SOBulletChar"/>
    <w:qFormat/>
    <w:rsid w:val="00E92EBE"/>
    <w:pPr>
      <w:ind w:left="1559" w:hanging="425"/>
    </w:pPr>
  </w:style>
  <w:style w:type="character" w:customStyle="1" w:styleId="SOBulletChar">
    <w:name w:val="SO Bullet Char"/>
    <w:aliases w:val="sotb Char"/>
    <w:basedOn w:val="DefaultParagraphFont"/>
    <w:link w:val="SOBullet"/>
    <w:rsid w:val="00E92EBE"/>
    <w:rPr>
      <w:sz w:val="22"/>
    </w:rPr>
  </w:style>
  <w:style w:type="paragraph" w:customStyle="1" w:styleId="SOBulletNote">
    <w:name w:val="SO BulletNote"/>
    <w:aliases w:val="sonb"/>
    <w:basedOn w:val="SOTextNote"/>
    <w:link w:val="SOBulletNoteChar"/>
    <w:qFormat/>
    <w:rsid w:val="00E92EBE"/>
    <w:pPr>
      <w:tabs>
        <w:tab w:val="left" w:pos="1560"/>
      </w:tabs>
      <w:ind w:left="2268" w:hanging="1134"/>
    </w:pPr>
  </w:style>
  <w:style w:type="character" w:customStyle="1" w:styleId="SOBulletNoteChar">
    <w:name w:val="SO BulletNote Char"/>
    <w:aliases w:val="sonb Char"/>
    <w:basedOn w:val="DefaultParagraphFont"/>
    <w:link w:val="SOBulletNote"/>
    <w:rsid w:val="00E92EBE"/>
    <w:rPr>
      <w:sz w:val="18"/>
    </w:rPr>
  </w:style>
  <w:style w:type="paragraph" w:customStyle="1" w:styleId="SOText2">
    <w:name w:val="SO Text2"/>
    <w:aliases w:val="sot2"/>
    <w:basedOn w:val="Normal"/>
    <w:next w:val="SOText"/>
    <w:link w:val="SOText2Char"/>
    <w:rsid w:val="00E92E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EBE"/>
    <w:rPr>
      <w:sz w:val="22"/>
    </w:rPr>
  </w:style>
  <w:style w:type="paragraph" w:customStyle="1" w:styleId="SubPartCASA">
    <w:name w:val="SubPart(CASA)"/>
    <w:aliases w:val="csp"/>
    <w:basedOn w:val="OPCParaBase"/>
    <w:next w:val="ActHead3"/>
    <w:rsid w:val="00E92EB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2EBE"/>
    <w:rPr>
      <w:rFonts w:eastAsia="Times New Roman" w:cs="Times New Roman"/>
      <w:sz w:val="22"/>
      <w:lang w:eastAsia="en-AU"/>
    </w:rPr>
  </w:style>
  <w:style w:type="character" w:customStyle="1" w:styleId="notetextChar">
    <w:name w:val="note(text) Char"/>
    <w:aliases w:val="n Char"/>
    <w:basedOn w:val="DefaultParagraphFont"/>
    <w:link w:val="notetext"/>
    <w:rsid w:val="00E92EBE"/>
    <w:rPr>
      <w:rFonts w:eastAsia="Times New Roman" w:cs="Times New Roman"/>
      <w:sz w:val="18"/>
      <w:lang w:eastAsia="en-AU"/>
    </w:rPr>
  </w:style>
  <w:style w:type="character" w:customStyle="1" w:styleId="Heading1Char">
    <w:name w:val="Heading 1 Char"/>
    <w:basedOn w:val="DefaultParagraphFont"/>
    <w:link w:val="Heading1"/>
    <w:uiPriority w:val="9"/>
    <w:rsid w:val="00E92E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2E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2E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2E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2E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2E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2E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2E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2EBE"/>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357B2A"/>
    <w:pPr>
      <w:spacing w:after="120"/>
    </w:pPr>
  </w:style>
  <w:style w:type="character" w:customStyle="1" w:styleId="BodyTextChar">
    <w:name w:val="Body Text Char"/>
    <w:basedOn w:val="DefaultParagraphFont"/>
    <w:link w:val="BodyText"/>
    <w:rsid w:val="00357B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16</Pages>
  <Words>3218</Words>
  <Characters>15898</Characters>
  <Application>Microsoft Office Word</Application>
  <DocSecurity>0</DocSecurity>
  <PresentationFormat/>
  <Lines>548</Lines>
  <Paragraphs>374</Paragraphs>
  <ScaleCrop>false</ScaleCrop>
  <HeadingPairs>
    <vt:vector size="2" baseType="variant">
      <vt:variant>
        <vt:lpstr>Title</vt:lpstr>
      </vt:variant>
      <vt:variant>
        <vt:i4>1</vt:i4>
      </vt:variant>
    </vt:vector>
  </HeadingPairs>
  <TitlesOfParts>
    <vt:vector size="1" baseType="lpstr">
      <vt:lpstr>High Court Amendment (Appeals and Other Matters) Rules 2017</vt:lpstr>
    </vt:vector>
  </TitlesOfParts>
  <Manager/>
  <Company/>
  <LinksUpToDate>false</LinksUpToDate>
  <CharactersWithSpaces>18742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2017-09-25T23:26:00Z</cp:lastPrinted>
  <dcterms:created xsi:type="dcterms:W3CDTF">2017-10-12T01:11:00Z</dcterms:created>
  <dcterms:modified xsi:type="dcterms:W3CDTF">2017-10-12T01:11:00Z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(Appeals and Other Matters) Rules 2017</vt:lpwstr>
  </property>
  <property fmtid="{D5CDD505-2E9C-101B-9397-08002B2CF9AE}" pid="4" name="Class">
    <vt:lpwstr>High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No</vt:lpwstr>
  </property>
  <property fmtid="{D5CDD505-2E9C-101B-9397-08002B2CF9AE}" pid="9" name="Authority">
    <vt:lpwstr/>
  </property>
  <property fmtid="{D5CDD505-2E9C-101B-9397-08002B2CF9AE}" pid="10" name="ID">
    <vt:lpwstr>OPC62840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Judiciary Act 1903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9 October 2017</vt:lpwstr>
  </property>
</Properties>
</file>