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D020F0" w14:textId="6132FE08" w:rsidR="006F2011" w:rsidRPr="00656296" w:rsidRDefault="006F2011" w:rsidP="006F2011">
      <w:r w:rsidRPr="00656296">
        <w:rPr>
          <w:noProof/>
        </w:rPr>
        <w:drawing>
          <wp:inline distT="0" distB="0" distL="0" distR="0" wp14:anchorId="115E9D95" wp14:editId="72A4E21A">
            <wp:extent cx="1261745" cy="977900"/>
            <wp:effectExtent l="0" t="0" r="0" b="0"/>
            <wp:docPr id="1" name="Picture 1" descr="Austarlian Coat of Arms" title="Austarlian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1745" cy="977900"/>
                    </a:xfrm>
                    <a:prstGeom prst="rect">
                      <a:avLst/>
                    </a:prstGeom>
                    <a:noFill/>
                    <a:ln>
                      <a:noFill/>
                    </a:ln>
                  </pic:spPr>
                </pic:pic>
              </a:graphicData>
            </a:graphic>
          </wp:inline>
        </w:drawing>
      </w:r>
    </w:p>
    <w:p w14:paraId="4C8C7FC9" w14:textId="77777777" w:rsidR="006F2011" w:rsidRPr="00656296" w:rsidRDefault="006F2011" w:rsidP="006F2011"/>
    <w:p w14:paraId="450F31BD" w14:textId="77777777" w:rsidR="006F2011" w:rsidRPr="00656296" w:rsidRDefault="006F2011" w:rsidP="006F2011"/>
    <w:p w14:paraId="72F3F2D4" w14:textId="77777777" w:rsidR="006F2011" w:rsidRPr="00656296" w:rsidRDefault="006F2011" w:rsidP="006F2011"/>
    <w:p w14:paraId="35D352E1" w14:textId="5DEA9B99" w:rsidR="00A85B7A" w:rsidRPr="00656296" w:rsidRDefault="008B2F44" w:rsidP="008B2F44">
      <w:pPr>
        <w:pStyle w:val="ADRTitle"/>
      </w:pPr>
      <w:r w:rsidRPr="00656296">
        <w:t>Vehicle Standard (Australian Design Rule </w:t>
      </w:r>
      <w:r w:rsidR="00813C6D" w:rsidRPr="00656296">
        <w:t>34/0</w:t>
      </w:r>
      <w:r w:rsidR="00242BFC" w:rsidRPr="00656296">
        <w:t>3</w:t>
      </w:r>
      <w:r w:rsidRPr="00656296">
        <w:t xml:space="preserve"> – </w:t>
      </w:r>
      <w:r w:rsidR="00813C6D" w:rsidRPr="00656296">
        <w:t xml:space="preserve">Child Restraint </w:t>
      </w:r>
      <w:r w:rsidR="00DC0536" w:rsidRPr="00656296">
        <w:t>Anchorages and Child Restraint Anchor Fittings</w:t>
      </w:r>
      <w:r w:rsidRPr="00656296">
        <w:t xml:space="preserve">) </w:t>
      </w:r>
      <w:r w:rsidR="00813C6D" w:rsidRPr="00656296">
        <w:t>20</w:t>
      </w:r>
      <w:r w:rsidR="00E207BC" w:rsidRPr="00656296">
        <w:t>1</w:t>
      </w:r>
      <w:r w:rsidR="00242BFC" w:rsidRPr="00656296">
        <w:t>7</w:t>
      </w:r>
    </w:p>
    <w:p w14:paraId="3B5B1206" w14:textId="77777777" w:rsidR="00714BAA" w:rsidRPr="00656296" w:rsidRDefault="00714BAA" w:rsidP="00714BAA">
      <w:r w:rsidRPr="00656296">
        <w:t xml:space="preserve">I, PAUL FLETCHER, Minister for Urban Infrastructure, determine this vehicle standard under section 7 of the </w:t>
      </w:r>
      <w:r w:rsidRPr="00656296">
        <w:rPr>
          <w:i/>
          <w:iCs/>
        </w:rPr>
        <w:t>Motor Vehicle Standards Act 1989</w:t>
      </w:r>
      <w:r w:rsidRPr="00656296">
        <w:t>.</w:t>
      </w:r>
    </w:p>
    <w:p w14:paraId="2FCF3DE2" w14:textId="77777777" w:rsidR="00714BAA" w:rsidRPr="00656296" w:rsidRDefault="00714BAA" w:rsidP="00714BAA"/>
    <w:p w14:paraId="3C85C871" w14:textId="77777777" w:rsidR="00714BAA" w:rsidRPr="00656296" w:rsidRDefault="00714BAA" w:rsidP="00714BAA"/>
    <w:p w14:paraId="73675982" w14:textId="77777777" w:rsidR="00714BAA" w:rsidRPr="00656296" w:rsidRDefault="00714BAA" w:rsidP="00714BAA"/>
    <w:p w14:paraId="5EE1D4D9" w14:textId="77777777" w:rsidR="00714BAA" w:rsidRPr="00656296" w:rsidRDefault="00714BAA" w:rsidP="00714BAA"/>
    <w:p w14:paraId="18AF7628" w14:textId="2AEAC609" w:rsidR="00714BAA" w:rsidRPr="00656296" w:rsidRDefault="00714BAA" w:rsidP="00714BAA">
      <w:r w:rsidRPr="00656296">
        <w:t>Dated</w:t>
      </w:r>
      <w:r w:rsidR="001866E3">
        <w:tab/>
      </w:r>
      <w:r w:rsidR="001866E3">
        <w:t xml:space="preserve">22 September </w:t>
      </w:r>
      <w:r w:rsidR="001866E3">
        <w:rPr>
          <w:noProof/>
        </w:rPr>
        <w:t>2017</w:t>
      </w:r>
      <w:bookmarkStart w:id="0" w:name="_GoBack"/>
      <w:bookmarkEnd w:id="0"/>
    </w:p>
    <w:p w14:paraId="1E549089" w14:textId="77777777" w:rsidR="00714BAA" w:rsidRPr="00656296" w:rsidRDefault="00714BAA" w:rsidP="00714BAA"/>
    <w:p w14:paraId="2D398D7F" w14:textId="77777777" w:rsidR="00714BAA" w:rsidRPr="00656296" w:rsidRDefault="00714BAA" w:rsidP="00714BAA"/>
    <w:p w14:paraId="13F5FDAF" w14:textId="77777777" w:rsidR="00714BAA" w:rsidRPr="00656296" w:rsidRDefault="00714BAA" w:rsidP="00714BAA"/>
    <w:p w14:paraId="5F11CD0F" w14:textId="77777777" w:rsidR="00714BAA" w:rsidRPr="00656296" w:rsidRDefault="00714BAA" w:rsidP="00714BAA"/>
    <w:p w14:paraId="48F491EA" w14:textId="77777777" w:rsidR="00714BAA" w:rsidRPr="00656296" w:rsidRDefault="00714BAA" w:rsidP="00714BAA"/>
    <w:p w14:paraId="698E9333" w14:textId="77777777" w:rsidR="00714BAA" w:rsidRPr="00656296" w:rsidRDefault="00714BAA" w:rsidP="00714BAA"/>
    <w:p w14:paraId="1DB1F986" w14:textId="77777777" w:rsidR="00714BAA" w:rsidRPr="00656296" w:rsidRDefault="00714BAA" w:rsidP="00714BAA"/>
    <w:p w14:paraId="4FBE5608" w14:textId="77777777" w:rsidR="00714BAA" w:rsidRPr="00656296" w:rsidRDefault="00714BAA" w:rsidP="00714BAA"/>
    <w:p w14:paraId="53F74E44" w14:textId="77777777" w:rsidR="00714BAA" w:rsidRPr="00656296" w:rsidRDefault="00714BAA" w:rsidP="00714BAA"/>
    <w:p w14:paraId="51826CFB" w14:textId="77777777" w:rsidR="00714BAA" w:rsidRPr="00656296" w:rsidRDefault="00714BAA" w:rsidP="00714BAA"/>
    <w:p w14:paraId="139BB0B4" w14:textId="77777777" w:rsidR="00714BAA" w:rsidRPr="00656296" w:rsidRDefault="00714BAA" w:rsidP="00714BAA"/>
    <w:p w14:paraId="56D6A2DC" w14:textId="77777777" w:rsidR="00714BAA" w:rsidRPr="00656296" w:rsidRDefault="00714BAA" w:rsidP="00714BAA"/>
    <w:p w14:paraId="0332B7FA" w14:textId="15465A83" w:rsidR="00714BAA" w:rsidRPr="00656296" w:rsidRDefault="001866E3" w:rsidP="00714BAA">
      <w:r>
        <w:t>[SIGNED]</w:t>
      </w:r>
    </w:p>
    <w:p w14:paraId="4BC8B46E" w14:textId="77777777" w:rsidR="00714BAA" w:rsidRPr="00656296" w:rsidRDefault="00714BAA" w:rsidP="00714BAA">
      <w:pPr>
        <w:spacing w:before="100" w:beforeAutospacing="1" w:after="100" w:afterAutospacing="1"/>
      </w:pPr>
      <w:r w:rsidRPr="00656296">
        <w:rPr>
          <w:lang w:val="en-US"/>
        </w:rPr>
        <w:t>Paul Fletcher</w:t>
      </w:r>
    </w:p>
    <w:p w14:paraId="6DBECC28" w14:textId="77777777" w:rsidR="00714BAA" w:rsidRPr="00656296" w:rsidRDefault="00714BAA" w:rsidP="00714BAA">
      <w:pPr>
        <w:spacing w:before="100" w:beforeAutospacing="1" w:after="100" w:afterAutospacing="1"/>
      </w:pPr>
      <w:r w:rsidRPr="00656296">
        <w:t> </w:t>
      </w:r>
    </w:p>
    <w:p w14:paraId="7583F3B4" w14:textId="40BB0B7A" w:rsidR="00103993" w:rsidRPr="00656296" w:rsidRDefault="00714BAA" w:rsidP="00714BAA">
      <w:pPr>
        <w:tabs>
          <w:tab w:val="left" w:pos="2160"/>
        </w:tabs>
        <w:ind w:left="2160" w:hanging="2160"/>
        <w:rPr>
          <w:sz w:val="26"/>
          <w:szCs w:val="26"/>
        </w:rPr>
        <w:sectPr w:rsidR="00103993" w:rsidRPr="00656296" w:rsidSect="00413363">
          <w:headerReference w:type="default" r:id="rId12"/>
          <w:footerReference w:type="default" r:id="rId13"/>
          <w:pgSz w:w="11906" w:h="16838" w:code="9"/>
          <w:pgMar w:top="1440" w:right="1701" w:bottom="1440" w:left="1701" w:header="709" w:footer="709" w:gutter="0"/>
          <w:cols w:space="708"/>
          <w:docGrid w:linePitch="360"/>
        </w:sectPr>
      </w:pPr>
      <w:r w:rsidRPr="00656296">
        <w:t>Minister for Urban Infrastructure</w:t>
      </w:r>
    </w:p>
    <w:p w14:paraId="0C2F09BE" w14:textId="4513AE5D" w:rsidR="001028EA" w:rsidRDefault="007A731E" w:rsidP="00CA623D">
      <w:pPr>
        <w:pStyle w:val="Heading2"/>
        <w:keepNext w:val="0"/>
        <w:spacing w:before="0" w:after="0"/>
        <w:jc w:val="center"/>
        <w:rPr>
          <w:rFonts w:cs="Times New Roman"/>
          <w:bCs w:val="0"/>
          <w:i w:val="0"/>
          <w:iCs w:val="0"/>
          <w:sz w:val="24"/>
          <w:szCs w:val="24"/>
        </w:rPr>
      </w:pPr>
      <w:r w:rsidRPr="00CA623D">
        <w:rPr>
          <w:rFonts w:cs="Times New Roman"/>
          <w:bCs w:val="0"/>
          <w:i w:val="0"/>
          <w:iCs w:val="0"/>
          <w:sz w:val="24"/>
          <w:szCs w:val="24"/>
        </w:rPr>
        <w:lastRenderedPageBreak/>
        <w:t>CONTENTS</w:t>
      </w:r>
    </w:p>
    <w:p w14:paraId="1F14F523" w14:textId="77777777" w:rsidR="00E7266E" w:rsidRPr="00E7266E" w:rsidRDefault="00E7266E" w:rsidP="00E7266E"/>
    <w:bookmarkStart w:id="1" w:name="_Toc284327227" w:displacedByCustomXml="next"/>
    <w:bookmarkEnd w:id="1" w:displacedByCustomXml="next"/>
    <w:bookmarkStart w:id="2" w:name="_Toc284327551" w:displacedByCustomXml="next"/>
    <w:bookmarkEnd w:id="2" w:displacedByCustomXml="next"/>
    <w:bookmarkStart w:id="3" w:name="_Toc284351063" w:displacedByCustomXml="next"/>
    <w:bookmarkEnd w:id="3" w:displacedByCustomXml="next"/>
    <w:sdt>
      <w:sdtPr>
        <w:rPr>
          <w:b/>
          <w:caps/>
        </w:rPr>
        <w:id w:val="-1341545512"/>
        <w:docPartObj>
          <w:docPartGallery w:val="Table of Contents"/>
          <w:docPartUnique/>
        </w:docPartObj>
      </w:sdtPr>
      <w:sdtEndPr>
        <w:rPr>
          <w:b w:val="0"/>
          <w:caps w:val="0"/>
        </w:rPr>
      </w:sdtEndPr>
      <w:sdtContent>
        <w:p w14:paraId="50E6B496" w14:textId="05381D2D" w:rsidR="00E7266E" w:rsidRPr="007C3037" w:rsidRDefault="00E7266E" w:rsidP="00E7266E">
          <w:pPr>
            <w:pStyle w:val="TOC1"/>
            <w:tabs>
              <w:tab w:val="left" w:pos="851"/>
            </w:tabs>
            <w:ind w:left="851" w:hanging="851"/>
            <w:rPr>
              <w:rStyle w:val="Hyperlink"/>
              <w:caps/>
              <w:noProof/>
              <w:color w:val="auto"/>
            </w:rPr>
          </w:pPr>
          <w:r>
            <w:rPr>
              <w:b/>
              <w:caps/>
            </w:rPr>
            <w:fldChar w:fldCharType="begin"/>
          </w:r>
          <w:r>
            <w:rPr>
              <w:b/>
              <w:caps/>
            </w:rPr>
            <w:instrText xml:space="preserve"> TOC \o "1-1" \h \z \u </w:instrText>
          </w:r>
          <w:r>
            <w:rPr>
              <w:b/>
              <w:caps/>
            </w:rPr>
            <w:fldChar w:fldCharType="separate"/>
          </w:r>
          <w:hyperlink w:anchor="_Toc493082136" w:history="1">
            <w:r w:rsidRPr="007C3037">
              <w:rPr>
                <w:rStyle w:val="Hyperlink"/>
                <w:caps/>
                <w:noProof/>
                <w:color w:val="auto"/>
                <w:spacing w:val="0"/>
              </w:rPr>
              <w:t>1.</w:t>
            </w:r>
            <w:r w:rsidRPr="007C3037">
              <w:rPr>
                <w:rStyle w:val="Hyperlink"/>
                <w:caps/>
                <w:noProof/>
                <w:color w:val="auto"/>
              </w:rPr>
              <w:tab/>
            </w:r>
            <w:r w:rsidRPr="007C3037">
              <w:rPr>
                <w:rStyle w:val="Hyperlink"/>
                <w:caps/>
                <w:noProof/>
                <w:color w:val="auto"/>
                <w:spacing w:val="0"/>
              </w:rPr>
              <w:t>LEGISLATIVE PROVISIONS</w:t>
            </w:r>
            <w:r w:rsidRPr="007C3037">
              <w:rPr>
                <w:rStyle w:val="Hyperlink"/>
                <w:caps/>
                <w:noProof/>
                <w:webHidden/>
                <w:color w:val="auto"/>
                <w:spacing w:val="0"/>
              </w:rPr>
              <w:tab/>
            </w:r>
            <w:r w:rsidRPr="007C3037">
              <w:rPr>
                <w:rStyle w:val="Hyperlink"/>
                <w:caps/>
                <w:noProof/>
                <w:webHidden/>
                <w:color w:val="auto"/>
                <w:spacing w:val="0"/>
              </w:rPr>
              <w:fldChar w:fldCharType="begin"/>
            </w:r>
            <w:r w:rsidRPr="007C3037">
              <w:rPr>
                <w:rStyle w:val="Hyperlink"/>
                <w:caps/>
                <w:noProof/>
                <w:webHidden/>
                <w:color w:val="auto"/>
                <w:spacing w:val="0"/>
              </w:rPr>
              <w:instrText xml:space="preserve"> PAGEREF _Toc493082136 \h </w:instrText>
            </w:r>
            <w:r w:rsidRPr="007C3037">
              <w:rPr>
                <w:rStyle w:val="Hyperlink"/>
                <w:caps/>
                <w:noProof/>
                <w:webHidden/>
                <w:color w:val="auto"/>
                <w:spacing w:val="0"/>
              </w:rPr>
            </w:r>
            <w:r w:rsidRPr="007C3037">
              <w:rPr>
                <w:rStyle w:val="Hyperlink"/>
                <w:caps/>
                <w:noProof/>
                <w:webHidden/>
                <w:color w:val="auto"/>
                <w:spacing w:val="0"/>
              </w:rPr>
              <w:fldChar w:fldCharType="separate"/>
            </w:r>
            <w:r w:rsidR="00E85985">
              <w:rPr>
                <w:rStyle w:val="Hyperlink"/>
                <w:caps/>
                <w:noProof/>
                <w:webHidden/>
                <w:color w:val="auto"/>
                <w:spacing w:val="0"/>
              </w:rPr>
              <w:t>3</w:t>
            </w:r>
            <w:r w:rsidRPr="007C3037">
              <w:rPr>
                <w:rStyle w:val="Hyperlink"/>
                <w:caps/>
                <w:noProof/>
                <w:webHidden/>
                <w:color w:val="auto"/>
                <w:spacing w:val="0"/>
              </w:rPr>
              <w:fldChar w:fldCharType="end"/>
            </w:r>
          </w:hyperlink>
        </w:p>
        <w:p w14:paraId="3DAAB4F6" w14:textId="33588BC0" w:rsidR="00E7266E" w:rsidRPr="007C3037" w:rsidRDefault="001866E3" w:rsidP="00E7266E">
          <w:pPr>
            <w:pStyle w:val="TOC1"/>
            <w:tabs>
              <w:tab w:val="left" w:pos="851"/>
            </w:tabs>
            <w:ind w:left="851" w:hanging="851"/>
            <w:rPr>
              <w:rStyle w:val="Hyperlink"/>
              <w:caps/>
              <w:noProof/>
              <w:color w:val="auto"/>
            </w:rPr>
          </w:pPr>
          <w:hyperlink w:anchor="_Toc493082137" w:history="1">
            <w:r w:rsidR="00E7266E" w:rsidRPr="007C3037">
              <w:rPr>
                <w:rStyle w:val="Hyperlink"/>
                <w:caps/>
                <w:noProof/>
                <w:color w:val="auto"/>
                <w:spacing w:val="0"/>
              </w:rPr>
              <w:t>2.</w:t>
            </w:r>
            <w:r w:rsidR="00E7266E" w:rsidRPr="007C3037">
              <w:rPr>
                <w:rStyle w:val="Hyperlink"/>
                <w:caps/>
                <w:noProof/>
                <w:color w:val="auto"/>
              </w:rPr>
              <w:tab/>
            </w:r>
            <w:r w:rsidR="00E7266E" w:rsidRPr="007C3037">
              <w:rPr>
                <w:rStyle w:val="Hyperlink"/>
                <w:caps/>
                <w:noProof/>
                <w:color w:val="auto"/>
                <w:spacing w:val="0"/>
              </w:rPr>
              <w:t>FUNCTION</w:t>
            </w:r>
            <w:r w:rsidR="00E7266E" w:rsidRPr="007C3037">
              <w:rPr>
                <w:rStyle w:val="Hyperlink"/>
                <w:caps/>
                <w:noProof/>
                <w:webHidden/>
                <w:color w:val="auto"/>
                <w:spacing w:val="0"/>
              </w:rPr>
              <w:tab/>
            </w:r>
            <w:r w:rsidR="00E7266E" w:rsidRPr="007C3037">
              <w:rPr>
                <w:rStyle w:val="Hyperlink"/>
                <w:caps/>
                <w:noProof/>
                <w:webHidden/>
                <w:color w:val="auto"/>
                <w:spacing w:val="0"/>
              </w:rPr>
              <w:fldChar w:fldCharType="begin"/>
            </w:r>
            <w:r w:rsidR="00E7266E" w:rsidRPr="007C3037">
              <w:rPr>
                <w:rStyle w:val="Hyperlink"/>
                <w:caps/>
                <w:noProof/>
                <w:webHidden/>
                <w:color w:val="auto"/>
                <w:spacing w:val="0"/>
              </w:rPr>
              <w:instrText xml:space="preserve"> PAGEREF _Toc493082137 \h </w:instrText>
            </w:r>
            <w:r w:rsidR="00E7266E" w:rsidRPr="007C3037">
              <w:rPr>
                <w:rStyle w:val="Hyperlink"/>
                <w:caps/>
                <w:noProof/>
                <w:webHidden/>
                <w:color w:val="auto"/>
                <w:spacing w:val="0"/>
              </w:rPr>
            </w:r>
            <w:r w:rsidR="00E7266E" w:rsidRPr="007C3037">
              <w:rPr>
                <w:rStyle w:val="Hyperlink"/>
                <w:caps/>
                <w:noProof/>
                <w:webHidden/>
                <w:color w:val="auto"/>
                <w:spacing w:val="0"/>
              </w:rPr>
              <w:fldChar w:fldCharType="separate"/>
            </w:r>
            <w:r w:rsidR="00E85985">
              <w:rPr>
                <w:rStyle w:val="Hyperlink"/>
                <w:caps/>
                <w:noProof/>
                <w:webHidden/>
                <w:color w:val="auto"/>
                <w:spacing w:val="0"/>
              </w:rPr>
              <w:t>3</w:t>
            </w:r>
            <w:r w:rsidR="00E7266E" w:rsidRPr="007C3037">
              <w:rPr>
                <w:rStyle w:val="Hyperlink"/>
                <w:caps/>
                <w:noProof/>
                <w:webHidden/>
                <w:color w:val="auto"/>
                <w:spacing w:val="0"/>
              </w:rPr>
              <w:fldChar w:fldCharType="end"/>
            </w:r>
          </w:hyperlink>
        </w:p>
        <w:p w14:paraId="58ED0C5F" w14:textId="489F1A60" w:rsidR="00E7266E" w:rsidRPr="007C3037" w:rsidRDefault="001866E3" w:rsidP="00E7266E">
          <w:pPr>
            <w:pStyle w:val="TOC1"/>
            <w:tabs>
              <w:tab w:val="left" w:pos="851"/>
            </w:tabs>
            <w:ind w:left="851" w:hanging="851"/>
            <w:rPr>
              <w:rStyle w:val="Hyperlink"/>
              <w:caps/>
              <w:noProof/>
              <w:color w:val="auto"/>
            </w:rPr>
          </w:pPr>
          <w:hyperlink w:anchor="_Toc493082138" w:history="1">
            <w:r w:rsidR="00E7266E" w:rsidRPr="007C3037">
              <w:rPr>
                <w:rStyle w:val="Hyperlink"/>
                <w:caps/>
                <w:noProof/>
                <w:color w:val="auto"/>
                <w:spacing w:val="0"/>
              </w:rPr>
              <w:t>3.</w:t>
            </w:r>
            <w:r w:rsidR="00E7266E" w:rsidRPr="007C3037">
              <w:rPr>
                <w:rStyle w:val="Hyperlink"/>
                <w:caps/>
                <w:noProof/>
                <w:color w:val="auto"/>
              </w:rPr>
              <w:tab/>
            </w:r>
            <w:r w:rsidR="00E7266E" w:rsidRPr="007C3037">
              <w:rPr>
                <w:rStyle w:val="Hyperlink"/>
                <w:caps/>
                <w:noProof/>
                <w:color w:val="auto"/>
                <w:spacing w:val="0"/>
              </w:rPr>
              <w:t>APPLICABILITY</w:t>
            </w:r>
            <w:r w:rsidR="00E7266E" w:rsidRPr="007C3037">
              <w:rPr>
                <w:rStyle w:val="Hyperlink"/>
                <w:caps/>
                <w:noProof/>
                <w:webHidden/>
                <w:color w:val="auto"/>
                <w:spacing w:val="0"/>
              </w:rPr>
              <w:tab/>
            </w:r>
            <w:r w:rsidR="00E7266E" w:rsidRPr="007C3037">
              <w:rPr>
                <w:rStyle w:val="Hyperlink"/>
                <w:caps/>
                <w:noProof/>
                <w:webHidden/>
                <w:color w:val="auto"/>
                <w:spacing w:val="0"/>
              </w:rPr>
              <w:fldChar w:fldCharType="begin"/>
            </w:r>
            <w:r w:rsidR="00E7266E" w:rsidRPr="007C3037">
              <w:rPr>
                <w:rStyle w:val="Hyperlink"/>
                <w:caps/>
                <w:noProof/>
                <w:webHidden/>
                <w:color w:val="auto"/>
                <w:spacing w:val="0"/>
              </w:rPr>
              <w:instrText xml:space="preserve"> PAGEREF _Toc493082138 \h </w:instrText>
            </w:r>
            <w:r w:rsidR="00E7266E" w:rsidRPr="007C3037">
              <w:rPr>
                <w:rStyle w:val="Hyperlink"/>
                <w:caps/>
                <w:noProof/>
                <w:webHidden/>
                <w:color w:val="auto"/>
                <w:spacing w:val="0"/>
              </w:rPr>
            </w:r>
            <w:r w:rsidR="00E7266E" w:rsidRPr="007C3037">
              <w:rPr>
                <w:rStyle w:val="Hyperlink"/>
                <w:caps/>
                <w:noProof/>
                <w:webHidden/>
                <w:color w:val="auto"/>
                <w:spacing w:val="0"/>
              </w:rPr>
              <w:fldChar w:fldCharType="separate"/>
            </w:r>
            <w:r w:rsidR="00E85985">
              <w:rPr>
                <w:rStyle w:val="Hyperlink"/>
                <w:caps/>
                <w:noProof/>
                <w:webHidden/>
                <w:color w:val="auto"/>
                <w:spacing w:val="0"/>
              </w:rPr>
              <w:t>3</w:t>
            </w:r>
            <w:r w:rsidR="00E7266E" w:rsidRPr="007C3037">
              <w:rPr>
                <w:rStyle w:val="Hyperlink"/>
                <w:caps/>
                <w:noProof/>
                <w:webHidden/>
                <w:color w:val="auto"/>
                <w:spacing w:val="0"/>
              </w:rPr>
              <w:fldChar w:fldCharType="end"/>
            </w:r>
          </w:hyperlink>
        </w:p>
        <w:p w14:paraId="19006B89" w14:textId="140F3631" w:rsidR="00E7266E" w:rsidRPr="007C3037" w:rsidRDefault="001866E3" w:rsidP="00E7266E">
          <w:pPr>
            <w:pStyle w:val="TOC1"/>
            <w:tabs>
              <w:tab w:val="left" w:pos="851"/>
            </w:tabs>
            <w:ind w:left="851" w:hanging="851"/>
            <w:rPr>
              <w:rStyle w:val="Hyperlink"/>
              <w:caps/>
              <w:noProof/>
              <w:color w:val="auto"/>
            </w:rPr>
          </w:pPr>
          <w:hyperlink w:anchor="_Toc493082139" w:history="1">
            <w:r w:rsidR="00E7266E" w:rsidRPr="007C3037">
              <w:rPr>
                <w:rStyle w:val="Hyperlink"/>
                <w:caps/>
                <w:noProof/>
                <w:color w:val="auto"/>
                <w:spacing w:val="0"/>
              </w:rPr>
              <w:t>4.</w:t>
            </w:r>
            <w:r w:rsidR="00E7266E" w:rsidRPr="007C3037">
              <w:rPr>
                <w:rStyle w:val="Hyperlink"/>
                <w:caps/>
                <w:noProof/>
                <w:color w:val="auto"/>
              </w:rPr>
              <w:tab/>
            </w:r>
            <w:r w:rsidR="00E7266E" w:rsidRPr="007C3037">
              <w:rPr>
                <w:rStyle w:val="Hyperlink"/>
                <w:caps/>
                <w:noProof/>
                <w:color w:val="auto"/>
                <w:spacing w:val="0"/>
              </w:rPr>
              <w:t>DEFINITIONS</w:t>
            </w:r>
            <w:r w:rsidR="00E7266E" w:rsidRPr="007C3037">
              <w:rPr>
                <w:rStyle w:val="Hyperlink"/>
                <w:caps/>
                <w:noProof/>
                <w:webHidden/>
                <w:color w:val="auto"/>
                <w:spacing w:val="0"/>
              </w:rPr>
              <w:tab/>
            </w:r>
            <w:r w:rsidR="00E7266E" w:rsidRPr="007C3037">
              <w:rPr>
                <w:rStyle w:val="Hyperlink"/>
                <w:caps/>
                <w:noProof/>
                <w:webHidden/>
                <w:color w:val="auto"/>
                <w:spacing w:val="0"/>
              </w:rPr>
              <w:fldChar w:fldCharType="begin"/>
            </w:r>
            <w:r w:rsidR="00E7266E" w:rsidRPr="007C3037">
              <w:rPr>
                <w:rStyle w:val="Hyperlink"/>
                <w:caps/>
                <w:noProof/>
                <w:webHidden/>
                <w:color w:val="auto"/>
                <w:spacing w:val="0"/>
              </w:rPr>
              <w:instrText xml:space="preserve"> PAGEREF _Toc493082139 \h </w:instrText>
            </w:r>
            <w:r w:rsidR="00E7266E" w:rsidRPr="007C3037">
              <w:rPr>
                <w:rStyle w:val="Hyperlink"/>
                <w:caps/>
                <w:noProof/>
                <w:webHidden/>
                <w:color w:val="auto"/>
                <w:spacing w:val="0"/>
              </w:rPr>
            </w:r>
            <w:r w:rsidR="00E7266E" w:rsidRPr="007C3037">
              <w:rPr>
                <w:rStyle w:val="Hyperlink"/>
                <w:caps/>
                <w:noProof/>
                <w:webHidden/>
                <w:color w:val="auto"/>
                <w:spacing w:val="0"/>
              </w:rPr>
              <w:fldChar w:fldCharType="separate"/>
            </w:r>
            <w:r w:rsidR="00E85985">
              <w:rPr>
                <w:rStyle w:val="Hyperlink"/>
                <w:caps/>
                <w:noProof/>
                <w:webHidden/>
                <w:color w:val="auto"/>
                <w:spacing w:val="0"/>
              </w:rPr>
              <w:t>5</w:t>
            </w:r>
            <w:r w:rsidR="00E7266E" w:rsidRPr="007C3037">
              <w:rPr>
                <w:rStyle w:val="Hyperlink"/>
                <w:caps/>
                <w:noProof/>
                <w:webHidden/>
                <w:color w:val="auto"/>
                <w:spacing w:val="0"/>
              </w:rPr>
              <w:fldChar w:fldCharType="end"/>
            </w:r>
          </w:hyperlink>
        </w:p>
        <w:p w14:paraId="402A2423" w14:textId="0584FECB" w:rsidR="00E7266E" w:rsidRPr="007C3037" w:rsidRDefault="001866E3" w:rsidP="00E7266E">
          <w:pPr>
            <w:pStyle w:val="TOC1"/>
            <w:tabs>
              <w:tab w:val="left" w:pos="851"/>
            </w:tabs>
            <w:ind w:left="851" w:hanging="851"/>
            <w:rPr>
              <w:rStyle w:val="Hyperlink"/>
              <w:caps/>
              <w:noProof/>
              <w:color w:val="auto"/>
            </w:rPr>
          </w:pPr>
          <w:hyperlink w:anchor="_Toc493082140" w:history="1">
            <w:r w:rsidR="00E7266E" w:rsidRPr="007C3037">
              <w:rPr>
                <w:rStyle w:val="Hyperlink"/>
                <w:caps/>
                <w:noProof/>
                <w:color w:val="auto"/>
                <w:spacing w:val="0"/>
              </w:rPr>
              <w:t>5.</w:t>
            </w:r>
            <w:r w:rsidR="00E7266E" w:rsidRPr="007C3037">
              <w:rPr>
                <w:rStyle w:val="Hyperlink"/>
                <w:caps/>
                <w:noProof/>
                <w:color w:val="auto"/>
              </w:rPr>
              <w:tab/>
            </w:r>
            <w:r w:rsidR="00E7266E" w:rsidRPr="007C3037">
              <w:rPr>
                <w:rStyle w:val="Hyperlink"/>
                <w:caps/>
                <w:noProof/>
                <w:color w:val="auto"/>
                <w:spacing w:val="0"/>
              </w:rPr>
              <w:t>GENERAL REQUIREMENTS</w:t>
            </w:r>
            <w:r w:rsidR="00E7266E" w:rsidRPr="007C3037">
              <w:rPr>
                <w:rStyle w:val="Hyperlink"/>
                <w:caps/>
                <w:noProof/>
                <w:webHidden/>
                <w:color w:val="auto"/>
                <w:spacing w:val="0"/>
              </w:rPr>
              <w:tab/>
            </w:r>
            <w:r w:rsidR="00E7266E" w:rsidRPr="007C3037">
              <w:rPr>
                <w:rStyle w:val="Hyperlink"/>
                <w:caps/>
                <w:noProof/>
                <w:webHidden/>
                <w:color w:val="auto"/>
                <w:spacing w:val="0"/>
              </w:rPr>
              <w:fldChar w:fldCharType="begin"/>
            </w:r>
            <w:r w:rsidR="00E7266E" w:rsidRPr="007C3037">
              <w:rPr>
                <w:rStyle w:val="Hyperlink"/>
                <w:caps/>
                <w:noProof/>
                <w:webHidden/>
                <w:color w:val="auto"/>
                <w:spacing w:val="0"/>
              </w:rPr>
              <w:instrText xml:space="preserve"> PAGEREF _Toc493082140 \h </w:instrText>
            </w:r>
            <w:r w:rsidR="00E7266E" w:rsidRPr="007C3037">
              <w:rPr>
                <w:rStyle w:val="Hyperlink"/>
                <w:caps/>
                <w:noProof/>
                <w:webHidden/>
                <w:color w:val="auto"/>
                <w:spacing w:val="0"/>
              </w:rPr>
            </w:r>
            <w:r w:rsidR="00E7266E" w:rsidRPr="007C3037">
              <w:rPr>
                <w:rStyle w:val="Hyperlink"/>
                <w:caps/>
                <w:noProof/>
                <w:webHidden/>
                <w:color w:val="auto"/>
                <w:spacing w:val="0"/>
              </w:rPr>
              <w:fldChar w:fldCharType="separate"/>
            </w:r>
            <w:r w:rsidR="00E85985">
              <w:rPr>
                <w:rStyle w:val="Hyperlink"/>
                <w:caps/>
                <w:noProof/>
                <w:webHidden/>
                <w:color w:val="auto"/>
                <w:spacing w:val="0"/>
              </w:rPr>
              <w:t>5</w:t>
            </w:r>
            <w:r w:rsidR="00E7266E" w:rsidRPr="007C3037">
              <w:rPr>
                <w:rStyle w:val="Hyperlink"/>
                <w:caps/>
                <w:noProof/>
                <w:webHidden/>
                <w:color w:val="auto"/>
                <w:spacing w:val="0"/>
              </w:rPr>
              <w:fldChar w:fldCharType="end"/>
            </w:r>
          </w:hyperlink>
        </w:p>
        <w:p w14:paraId="2BB9237D" w14:textId="12073D5E" w:rsidR="00E7266E" w:rsidRPr="007C3037" w:rsidRDefault="001866E3" w:rsidP="00E7266E">
          <w:pPr>
            <w:pStyle w:val="TOC1"/>
            <w:tabs>
              <w:tab w:val="left" w:pos="851"/>
            </w:tabs>
            <w:ind w:left="851" w:hanging="851"/>
            <w:rPr>
              <w:rStyle w:val="Hyperlink"/>
              <w:caps/>
              <w:noProof/>
              <w:color w:val="auto"/>
            </w:rPr>
          </w:pPr>
          <w:hyperlink w:anchor="_Toc493082141" w:history="1">
            <w:r w:rsidR="00E7266E" w:rsidRPr="007C3037">
              <w:rPr>
                <w:rStyle w:val="Hyperlink"/>
                <w:caps/>
                <w:noProof/>
                <w:color w:val="auto"/>
                <w:spacing w:val="0"/>
              </w:rPr>
              <w:t>6.</w:t>
            </w:r>
            <w:r w:rsidR="00E7266E" w:rsidRPr="007C3037">
              <w:rPr>
                <w:rStyle w:val="Hyperlink"/>
                <w:caps/>
                <w:noProof/>
                <w:color w:val="auto"/>
              </w:rPr>
              <w:tab/>
            </w:r>
            <w:r w:rsidR="00E7266E" w:rsidRPr="007C3037">
              <w:rPr>
                <w:rStyle w:val="Hyperlink"/>
                <w:caps/>
                <w:noProof/>
                <w:color w:val="auto"/>
                <w:spacing w:val="0"/>
              </w:rPr>
              <w:t>NOMINATED SEATING POSITIONS FOR UPPER ANCHORAGES</w:t>
            </w:r>
            <w:r w:rsidR="00E7266E" w:rsidRPr="007C3037">
              <w:rPr>
                <w:rStyle w:val="Hyperlink"/>
                <w:caps/>
                <w:noProof/>
                <w:webHidden/>
                <w:color w:val="auto"/>
                <w:spacing w:val="0"/>
              </w:rPr>
              <w:tab/>
            </w:r>
            <w:r w:rsidR="00E7266E" w:rsidRPr="007C3037">
              <w:rPr>
                <w:rStyle w:val="Hyperlink"/>
                <w:caps/>
                <w:noProof/>
                <w:webHidden/>
                <w:color w:val="auto"/>
                <w:spacing w:val="0"/>
              </w:rPr>
              <w:fldChar w:fldCharType="begin"/>
            </w:r>
            <w:r w:rsidR="00E7266E" w:rsidRPr="007C3037">
              <w:rPr>
                <w:rStyle w:val="Hyperlink"/>
                <w:caps/>
                <w:noProof/>
                <w:webHidden/>
                <w:color w:val="auto"/>
                <w:spacing w:val="0"/>
              </w:rPr>
              <w:instrText xml:space="preserve"> PAGEREF _Toc493082141 \h </w:instrText>
            </w:r>
            <w:r w:rsidR="00E7266E" w:rsidRPr="007C3037">
              <w:rPr>
                <w:rStyle w:val="Hyperlink"/>
                <w:caps/>
                <w:noProof/>
                <w:webHidden/>
                <w:color w:val="auto"/>
                <w:spacing w:val="0"/>
              </w:rPr>
            </w:r>
            <w:r w:rsidR="00E7266E" w:rsidRPr="007C3037">
              <w:rPr>
                <w:rStyle w:val="Hyperlink"/>
                <w:caps/>
                <w:noProof/>
                <w:webHidden/>
                <w:color w:val="auto"/>
                <w:spacing w:val="0"/>
              </w:rPr>
              <w:fldChar w:fldCharType="separate"/>
            </w:r>
            <w:r w:rsidR="00E85985">
              <w:rPr>
                <w:rStyle w:val="Hyperlink"/>
                <w:caps/>
                <w:noProof/>
                <w:webHidden/>
                <w:color w:val="auto"/>
                <w:spacing w:val="0"/>
              </w:rPr>
              <w:t>6</w:t>
            </w:r>
            <w:r w:rsidR="00E7266E" w:rsidRPr="007C3037">
              <w:rPr>
                <w:rStyle w:val="Hyperlink"/>
                <w:caps/>
                <w:noProof/>
                <w:webHidden/>
                <w:color w:val="auto"/>
                <w:spacing w:val="0"/>
              </w:rPr>
              <w:fldChar w:fldCharType="end"/>
            </w:r>
          </w:hyperlink>
        </w:p>
        <w:p w14:paraId="789344E7" w14:textId="76E4B81F" w:rsidR="00E7266E" w:rsidRPr="007C3037" w:rsidRDefault="001866E3" w:rsidP="00E7266E">
          <w:pPr>
            <w:pStyle w:val="TOC1"/>
            <w:tabs>
              <w:tab w:val="left" w:pos="851"/>
            </w:tabs>
            <w:ind w:left="851" w:hanging="851"/>
            <w:rPr>
              <w:rStyle w:val="Hyperlink"/>
              <w:caps/>
              <w:noProof/>
              <w:color w:val="auto"/>
            </w:rPr>
          </w:pPr>
          <w:hyperlink w:anchor="_Toc493082142" w:history="1">
            <w:r w:rsidR="00E7266E" w:rsidRPr="007C3037">
              <w:rPr>
                <w:rStyle w:val="Hyperlink"/>
                <w:caps/>
                <w:noProof/>
                <w:color w:val="auto"/>
                <w:spacing w:val="0"/>
              </w:rPr>
              <w:t>7.</w:t>
            </w:r>
            <w:r w:rsidR="00E7266E" w:rsidRPr="007C3037">
              <w:rPr>
                <w:rStyle w:val="Hyperlink"/>
                <w:caps/>
                <w:noProof/>
                <w:color w:val="auto"/>
              </w:rPr>
              <w:tab/>
            </w:r>
            <w:r w:rsidR="00E7266E" w:rsidRPr="007C3037">
              <w:rPr>
                <w:rStyle w:val="Hyperlink"/>
                <w:caps/>
                <w:noProof/>
                <w:color w:val="auto"/>
                <w:spacing w:val="0"/>
              </w:rPr>
              <w:t>INFORMATION REQUIREMENTS</w:t>
            </w:r>
            <w:r w:rsidR="00E7266E" w:rsidRPr="007C3037">
              <w:rPr>
                <w:rStyle w:val="Hyperlink"/>
                <w:caps/>
                <w:noProof/>
                <w:webHidden/>
                <w:color w:val="auto"/>
                <w:spacing w:val="0"/>
              </w:rPr>
              <w:tab/>
            </w:r>
            <w:r w:rsidR="00E7266E" w:rsidRPr="007C3037">
              <w:rPr>
                <w:rStyle w:val="Hyperlink"/>
                <w:caps/>
                <w:noProof/>
                <w:webHidden/>
                <w:color w:val="auto"/>
                <w:spacing w:val="0"/>
              </w:rPr>
              <w:fldChar w:fldCharType="begin"/>
            </w:r>
            <w:r w:rsidR="00E7266E" w:rsidRPr="007C3037">
              <w:rPr>
                <w:rStyle w:val="Hyperlink"/>
                <w:caps/>
                <w:noProof/>
                <w:webHidden/>
                <w:color w:val="auto"/>
                <w:spacing w:val="0"/>
              </w:rPr>
              <w:instrText xml:space="preserve"> PAGEREF _Toc493082142 \h </w:instrText>
            </w:r>
            <w:r w:rsidR="00E7266E" w:rsidRPr="007C3037">
              <w:rPr>
                <w:rStyle w:val="Hyperlink"/>
                <w:caps/>
                <w:noProof/>
                <w:webHidden/>
                <w:color w:val="auto"/>
                <w:spacing w:val="0"/>
              </w:rPr>
            </w:r>
            <w:r w:rsidR="00E7266E" w:rsidRPr="007C3037">
              <w:rPr>
                <w:rStyle w:val="Hyperlink"/>
                <w:caps/>
                <w:noProof/>
                <w:webHidden/>
                <w:color w:val="auto"/>
                <w:spacing w:val="0"/>
              </w:rPr>
              <w:fldChar w:fldCharType="separate"/>
            </w:r>
            <w:r w:rsidR="00E85985">
              <w:rPr>
                <w:rStyle w:val="Hyperlink"/>
                <w:caps/>
                <w:noProof/>
                <w:webHidden/>
                <w:color w:val="auto"/>
                <w:spacing w:val="0"/>
              </w:rPr>
              <w:t>7</w:t>
            </w:r>
            <w:r w:rsidR="00E7266E" w:rsidRPr="007C3037">
              <w:rPr>
                <w:rStyle w:val="Hyperlink"/>
                <w:caps/>
                <w:noProof/>
                <w:webHidden/>
                <w:color w:val="auto"/>
                <w:spacing w:val="0"/>
              </w:rPr>
              <w:fldChar w:fldCharType="end"/>
            </w:r>
          </w:hyperlink>
        </w:p>
        <w:p w14:paraId="44C75199" w14:textId="5F82D126" w:rsidR="00E7266E" w:rsidRPr="007C3037" w:rsidRDefault="001866E3" w:rsidP="00E7266E">
          <w:pPr>
            <w:pStyle w:val="TOC1"/>
            <w:tabs>
              <w:tab w:val="left" w:pos="851"/>
            </w:tabs>
            <w:ind w:left="851" w:hanging="851"/>
            <w:rPr>
              <w:rStyle w:val="Hyperlink"/>
              <w:caps/>
              <w:noProof/>
              <w:color w:val="auto"/>
            </w:rPr>
          </w:pPr>
          <w:hyperlink w:anchor="_Toc493082143" w:history="1">
            <w:r w:rsidR="00E7266E" w:rsidRPr="007C3037">
              <w:rPr>
                <w:rStyle w:val="Hyperlink"/>
                <w:caps/>
                <w:noProof/>
                <w:color w:val="auto"/>
                <w:spacing w:val="0"/>
              </w:rPr>
              <w:t>8.</w:t>
            </w:r>
            <w:r w:rsidR="00E7266E" w:rsidRPr="007C3037">
              <w:rPr>
                <w:rStyle w:val="Hyperlink"/>
                <w:caps/>
                <w:noProof/>
                <w:color w:val="auto"/>
              </w:rPr>
              <w:tab/>
            </w:r>
            <w:r w:rsidR="00E7266E" w:rsidRPr="007C3037">
              <w:rPr>
                <w:rStyle w:val="Hyperlink"/>
                <w:caps/>
                <w:noProof/>
                <w:color w:val="auto"/>
                <w:spacing w:val="0"/>
              </w:rPr>
              <w:t>UPPER ANCHORAGE LOCATION REQUIREMENTS</w:t>
            </w:r>
            <w:r w:rsidR="00E7266E" w:rsidRPr="007C3037">
              <w:rPr>
                <w:rStyle w:val="Hyperlink"/>
                <w:caps/>
                <w:noProof/>
                <w:webHidden/>
                <w:color w:val="auto"/>
                <w:spacing w:val="0"/>
              </w:rPr>
              <w:tab/>
            </w:r>
            <w:r w:rsidR="00E7266E" w:rsidRPr="007C3037">
              <w:rPr>
                <w:rStyle w:val="Hyperlink"/>
                <w:caps/>
                <w:noProof/>
                <w:webHidden/>
                <w:color w:val="auto"/>
                <w:spacing w:val="0"/>
              </w:rPr>
              <w:fldChar w:fldCharType="begin"/>
            </w:r>
            <w:r w:rsidR="00E7266E" w:rsidRPr="007C3037">
              <w:rPr>
                <w:rStyle w:val="Hyperlink"/>
                <w:caps/>
                <w:noProof/>
                <w:webHidden/>
                <w:color w:val="auto"/>
                <w:spacing w:val="0"/>
              </w:rPr>
              <w:instrText xml:space="preserve"> PAGEREF _Toc493082143 \h </w:instrText>
            </w:r>
            <w:r w:rsidR="00E7266E" w:rsidRPr="007C3037">
              <w:rPr>
                <w:rStyle w:val="Hyperlink"/>
                <w:caps/>
                <w:noProof/>
                <w:webHidden/>
                <w:color w:val="auto"/>
                <w:spacing w:val="0"/>
              </w:rPr>
            </w:r>
            <w:r w:rsidR="00E7266E" w:rsidRPr="007C3037">
              <w:rPr>
                <w:rStyle w:val="Hyperlink"/>
                <w:caps/>
                <w:noProof/>
                <w:webHidden/>
                <w:color w:val="auto"/>
                <w:spacing w:val="0"/>
              </w:rPr>
              <w:fldChar w:fldCharType="separate"/>
            </w:r>
            <w:r w:rsidR="00E85985">
              <w:rPr>
                <w:rStyle w:val="Hyperlink"/>
                <w:caps/>
                <w:noProof/>
                <w:webHidden/>
                <w:color w:val="auto"/>
                <w:spacing w:val="0"/>
              </w:rPr>
              <w:t>7</w:t>
            </w:r>
            <w:r w:rsidR="00E7266E" w:rsidRPr="007C3037">
              <w:rPr>
                <w:rStyle w:val="Hyperlink"/>
                <w:caps/>
                <w:noProof/>
                <w:webHidden/>
                <w:color w:val="auto"/>
                <w:spacing w:val="0"/>
              </w:rPr>
              <w:fldChar w:fldCharType="end"/>
            </w:r>
          </w:hyperlink>
        </w:p>
        <w:p w14:paraId="2D9221D7" w14:textId="22EE5D3D" w:rsidR="00E7266E" w:rsidRPr="007C3037" w:rsidRDefault="001866E3" w:rsidP="00E7266E">
          <w:pPr>
            <w:pStyle w:val="TOC1"/>
            <w:tabs>
              <w:tab w:val="left" w:pos="851"/>
            </w:tabs>
            <w:ind w:left="851" w:hanging="851"/>
            <w:rPr>
              <w:rStyle w:val="Hyperlink"/>
              <w:caps/>
              <w:noProof/>
              <w:color w:val="auto"/>
            </w:rPr>
          </w:pPr>
          <w:hyperlink w:anchor="_Toc493082144" w:history="1">
            <w:r w:rsidR="00E7266E" w:rsidRPr="007C3037">
              <w:rPr>
                <w:rStyle w:val="Hyperlink"/>
                <w:caps/>
                <w:noProof/>
                <w:color w:val="auto"/>
                <w:spacing w:val="0"/>
              </w:rPr>
              <w:t>9.</w:t>
            </w:r>
            <w:r w:rsidR="00E7266E" w:rsidRPr="007C3037">
              <w:rPr>
                <w:rStyle w:val="Hyperlink"/>
                <w:caps/>
                <w:noProof/>
                <w:color w:val="auto"/>
              </w:rPr>
              <w:tab/>
            </w:r>
            <w:r w:rsidR="00E7266E" w:rsidRPr="007C3037">
              <w:rPr>
                <w:rStyle w:val="Hyperlink"/>
                <w:caps/>
                <w:noProof/>
                <w:color w:val="auto"/>
                <w:spacing w:val="0"/>
              </w:rPr>
              <w:t>ACCESSIBILITY TO ENGAGE AN ATTACHING CLIP</w:t>
            </w:r>
            <w:r w:rsidR="00E7266E" w:rsidRPr="007C3037">
              <w:rPr>
                <w:rStyle w:val="Hyperlink"/>
                <w:caps/>
                <w:noProof/>
                <w:webHidden/>
                <w:color w:val="auto"/>
                <w:spacing w:val="0"/>
              </w:rPr>
              <w:tab/>
            </w:r>
            <w:r w:rsidR="00E7266E" w:rsidRPr="007C3037">
              <w:rPr>
                <w:rStyle w:val="Hyperlink"/>
                <w:caps/>
                <w:noProof/>
                <w:webHidden/>
                <w:color w:val="auto"/>
                <w:spacing w:val="0"/>
              </w:rPr>
              <w:fldChar w:fldCharType="begin"/>
            </w:r>
            <w:r w:rsidR="00E7266E" w:rsidRPr="007C3037">
              <w:rPr>
                <w:rStyle w:val="Hyperlink"/>
                <w:caps/>
                <w:noProof/>
                <w:webHidden/>
                <w:color w:val="auto"/>
                <w:spacing w:val="0"/>
              </w:rPr>
              <w:instrText xml:space="preserve"> PAGEREF _Toc493082144 \h </w:instrText>
            </w:r>
            <w:r w:rsidR="00E7266E" w:rsidRPr="007C3037">
              <w:rPr>
                <w:rStyle w:val="Hyperlink"/>
                <w:caps/>
                <w:noProof/>
                <w:webHidden/>
                <w:color w:val="auto"/>
                <w:spacing w:val="0"/>
              </w:rPr>
            </w:r>
            <w:r w:rsidR="00E7266E" w:rsidRPr="007C3037">
              <w:rPr>
                <w:rStyle w:val="Hyperlink"/>
                <w:caps/>
                <w:noProof/>
                <w:webHidden/>
                <w:color w:val="auto"/>
                <w:spacing w:val="0"/>
              </w:rPr>
              <w:fldChar w:fldCharType="separate"/>
            </w:r>
            <w:r w:rsidR="00E85985">
              <w:rPr>
                <w:rStyle w:val="Hyperlink"/>
                <w:caps/>
                <w:noProof/>
                <w:webHidden/>
                <w:color w:val="auto"/>
                <w:spacing w:val="0"/>
              </w:rPr>
              <w:t>9</w:t>
            </w:r>
            <w:r w:rsidR="00E7266E" w:rsidRPr="007C3037">
              <w:rPr>
                <w:rStyle w:val="Hyperlink"/>
                <w:caps/>
                <w:noProof/>
                <w:webHidden/>
                <w:color w:val="auto"/>
                <w:spacing w:val="0"/>
              </w:rPr>
              <w:fldChar w:fldCharType="end"/>
            </w:r>
          </w:hyperlink>
        </w:p>
        <w:p w14:paraId="5A2904FA" w14:textId="35CE0BE3" w:rsidR="00E7266E" w:rsidRPr="007C3037" w:rsidRDefault="001866E3" w:rsidP="00E7266E">
          <w:pPr>
            <w:pStyle w:val="TOC1"/>
            <w:tabs>
              <w:tab w:val="left" w:pos="851"/>
            </w:tabs>
            <w:ind w:left="851" w:hanging="851"/>
            <w:rPr>
              <w:rStyle w:val="Hyperlink"/>
              <w:caps/>
              <w:noProof/>
              <w:color w:val="auto"/>
            </w:rPr>
          </w:pPr>
          <w:hyperlink w:anchor="_Toc493082145" w:history="1">
            <w:r w:rsidR="00E7266E" w:rsidRPr="007C3037">
              <w:rPr>
                <w:rStyle w:val="Hyperlink"/>
                <w:caps/>
                <w:noProof/>
                <w:color w:val="auto"/>
                <w:spacing w:val="0"/>
              </w:rPr>
              <w:t>10.</w:t>
            </w:r>
            <w:r w:rsidR="00E7266E" w:rsidRPr="007C3037">
              <w:rPr>
                <w:rStyle w:val="Hyperlink"/>
                <w:caps/>
                <w:noProof/>
                <w:color w:val="auto"/>
              </w:rPr>
              <w:tab/>
            </w:r>
            <w:r w:rsidR="00E7266E" w:rsidRPr="007C3037">
              <w:rPr>
                <w:rStyle w:val="Hyperlink"/>
                <w:caps/>
                <w:noProof/>
                <w:color w:val="auto"/>
                <w:spacing w:val="0"/>
              </w:rPr>
              <w:t>STRENGTH OF UPPER ANCHORAGES</w:t>
            </w:r>
            <w:r w:rsidR="00E7266E" w:rsidRPr="007C3037">
              <w:rPr>
                <w:rStyle w:val="Hyperlink"/>
                <w:caps/>
                <w:noProof/>
                <w:webHidden/>
                <w:color w:val="auto"/>
                <w:spacing w:val="0"/>
              </w:rPr>
              <w:tab/>
            </w:r>
            <w:r w:rsidR="00E7266E" w:rsidRPr="007C3037">
              <w:rPr>
                <w:rStyle w:val="Hyperlink"/>
                <w:caps/>
                <w:noProof/>
                <w:webHidden/>
                <w:color w:val="auto"/>
                <w:spacing w:val="0"/>
              </w:rPr>
              <w:fldChar w:fldCharType="begin"/>
            </w:r>
            <w:r w:rsidR="00E7266E" w:rsidRPr="007C3037">
              <w:rPr>
                <w:rStyle w:val="Hyperlink"/>
                <w:caps/>
                <w:noProof/>
                <w:webHidden/>
                <w:color w:val="auto"/>
                <w:spacing w:val="0"/>
              </w:rPr>
              <w:instrText xml:space="preserve"> PAGEREF _Toc493082145 \h </w:instrText>
            </w:r>
            <w:r w:rsidR="00E7266E" w:rsidRPr="007C3037">
              <w:rPr>
                <w:rStyle w:val="Hyperlink"/>
                <w:caps/>
                <w:noProof/>
                <w:webHidden/>
                <w:color w:val="auto"/>
                <w:spacing w:val="0"/>
              </w:rPr>
            </w:r>
            <w:r w:rsidR="00E7266E" w:rsidRPr="007C3037">
              <w:rPr>
                <w:rStyle w:val="Hyperlink"/>
                <w:caps/>
                <w:noProof/>
                <w:webHidden/>
                <w:color w:val="auto"/>
                <w:spacing w:val="0"/>
              </w:rPr>
              <w:fldChar w:fldCharType="separate"/>
            </w:r>
            <w:r w:rsidR="00E85985">
              <w:rPr>
                <w:rStyle w:val="Hyperlink"/>
                <w:caps/>
                <w:noProof/>
                <w:webHidden/>
                <w:color w:val="auto"/>
                <w:spacing w:val="0"/>
              </w:rPr>
              <w:t>9</w:t>
            </w:r>
            <w:r w:rsidR="00E7266E" w:rsidRPr="007C3037">
              <w:rPr>
                <w:rStyle w:val="Hyperlink"/>
                <w:caps/>
                <w:noProof/>
                <w:webHidden/>
                <w:color w:val="auto"/>
                <w:spacing w:val="0"/>
              </w:rPr>
              <w:fldChar w:fldCharType="end"/>
            </w:r>
          </w:hyperlink>
        </w:p>
        <w:p w14:paraId="72B0DCC9" w14:textId="6FABA3EE" w:rsidR="00E7266E" w:rsidRPr="007C3037" w:rsidRDefault="001866E3" w:rsidP="00E7266E">
          <w:pPr>
            <w:pStyle w:val="TOC1"/>
            <w:tabs>
              <w:tab w:val="left" w:pos="851"/>
            </w:tabs>
            <w:ind w:left="851" w:hanging="851"/>
            <w:rPr>
              <w:rStyle w:val="Hyperlink"/>
              <w:caps/>
              <w:noProof/>
              <w:color w:val="auto"/>
            </w:rPr>
          </w:pPr>
          <w:hyperlink w:anchor="_Toc493082146" w:history="1">
            <w:r w:rsidR="00E7266E" w:rsidRPr="007C3037">
              <w:rPr>
                <w:rStyle w:val="Hyperlink"/>
                <w:caps/>
                <w:noProof/>
                <w:color w:val="auto"/>
                <w:spacing w:val="0"/>
              </w:rPr>
              <w:t>11.</w:t>
            </w:r>
            <w:r w:rsidR="00E7266E" w:rsidRPr="007C3037">
              <w:rPr>
                <w:rStyle w:val="Hyperlink"/>
                <w:caps/>
                <w:noProof/>
                <w:color w:val="auto"/>
              </w:rPr>
              <w:tab/>
            </w:r>
            <w:r w:rsidR="00E7266E" w:rsidRPr="007C3037">
              <w:rPr>
                <w:rStyle w:val="Hyperlink"/>
                <w:caps/>
                <w:noProof/>
                <w:color w:val="auto"/>
                <w:spacing w:val="0"/>
              </w:rPr>
              <w:t>ADDITIONAL STRENGTH REQUIREMENTS FOR VEHICLES WITH UPPER ANCHORAGES THAT TRANSFER LOAD TO A SEAT BACK</w:t>
            </w:r>
            <w:r w:rsidR="00E7266E" w:rsidRPr="007C3037">
              <w:rPr>
                <w:rStyle w:val="Hyperlink"/>
                <w:caps/>
                <w:noProof/>
                <w:webHidden/>
                <w:color w:val="auto"/>
                <w:spacing w:val="0"/>
              </w:rPr>
              <w:tab/>
            </w:r>
            <w:r w:rsidR="00E7266E" w:rsidRPr="007C3037">
              <w:rPr>
                <w:rStyle w:val="Hyperlink"/>
                <w:caps/>
                <w:noProof/>
                <w:webHidden/>
                <w:color w:val="auto"/>
                <w:spacing w:val="0"/>
              </w:rPr>
              <w:fldChar w:fldCharType="begin"/>
            </w:r>
            <w:r w:rsidR="00E7266E" w:rsidRPr="007C3037">
              <w:rPr>
                <w:rStyle w:val="Hyperlink"/>
                <w:caps/>
                <w:noProof/>
                <w:webHidden/>
                <w:color w:val="auto"/>
                <w:spacing w:val="0"/>
              </w:rPr>
              <w:instrText xml:space="preserve"> PAGEREF _Toc493082146 \h </w:instrText>
            </w:r>
            <w:r w:rsidR="00E7266E" w:rsidRPr="007C3037">
              <w:rPr>
                <w:rStyle w:val="Hyperlink"/>
                <w:caps/>
                <w:noProof/>
                <w:webHidden/>
                <w:color w:val="auto"/>
                <w:spacing w:val="0"/>
              </w:rPr>
            </w:r>
            <w:r w:rsidR="00E7266E" w:rsidRPr="007C3037">
              <w:rPr>
                <w:rStyle w:val="Hyperlink"/>
                <w:caps/>
                <w:noProof/>
                <w:webHidden/>
                <w:color w:val="auto"/>
                <w:spacing w:val="0"/>
              </w:rPr>
              <w:fldChar w:fldCharType="separate"/>
            </w:r>
            <w:r w:rsidR="00E85985">
              <w:rPr>
                <w:rStyle w:val="Hyperlink"/>
                <w:caps/>
                <w:noProof/>
                <w:webHidden/>
                <w:color w:val="auto"/>
                <w:spacing w:val="0"/>
              </w:rPr>
              <w:t>10</w:t>
            </w:r>
            <w:r w:rsidR="00E7266E" w:rsidRPr="007C3037">
              <w:rPr>
                <w:rStyle w:val="Hyperlink"/>
                <w:caps/>
                <w:noProof/>
                <w:webHidden/>
                <w:color w:val="auto"/>
                <w:spacing w:val="0"/>
              </w:rPr>
              <w:fldChar w:fldCharType="end"/>
            </w:r>
          </w:hyperlink>
        </w:p>
        <w:p w14:paraId="0612EF6D" w14:textId="00176A87" w:rsidR="00E7266E" w:rsidRPr="007C3037" w:rsidRDefault="001866E3" w:rsidP="00E7266E">
          <w:pPr>
            <w:pStyle w:val="TOC1"/>
            <w:tabs>
              <w:tab w:val="left" w:pos="851"/>
            </w:tabs>
            <w:ind w:left="851" w:hanging="851"/>
            <w:rPr>
              <w:rStyle w:val="Hyperlink"/>
              <w:caps/>
              <w:noProof/>
              <w:color w:val="auto"/>
            </w:rPr>
          </w:pPr>
          <w:hyperlink w:anchor="_Toc493082147" w:history="1">
            <w:r w:rsidR="00E7266E" w:rsidRPr="007C3037">
              <w:rPr>
                <w:rStyle w:val="Hyperlink"/>
                <w:caps/>
                <w:noProof/>
                <w:color w:val="auto"/>
                <w:spacing w:val="0"/>
              </w:rPr>
              <w:t>12.</w:t>
            </w:r>
            <w:r w:rsidR="00E7266E" w:rsidRPr="007C3037">
              <w:rPr>
                <w:rStyle w:val="Hyperlink"/>
                <w:caps/>
                <w:noProof/>
                <w:color w:val="auto"/>
              </w:rPr>
              <w:tab/>
            </w:r>
            <w:r w:rsidR="00E7266E" w:rsidRPr="007C3037">
              <w:rPr>
                <w:rStyle w:val="Hyperlink"/>
                <w:caps/>
                <w:noProof/>
                <w:color w:val="auto"/>
                <w:spacing w:val="0"/>
              </w:rPr>
              <w:t>REQUIREMENTS FOR ISOFIX ANCHORAGES</w:t>
            </w:r>
            <w:r w:rsidR="00E7266E" w:rsidRPr="007C3037">
              <w:rPr>
                <w:rStyle w:val="Hyperlink"/>
                <w:caps/>
                <w:noProof/>
                <w:webHidden/>
                <w:color w:val="auto"/>
                <w:spacing w:val="0"/>
              </w:rPr>
              <w:tab/>
            </w:r>
            <w:r w:rsidR="00E7266E" w:rsidRPr="007C3037">
              <w:rPr>
                <w:rStyle w:val="Hyperlink"/>
                <w:caps/>
                <w:noProof/>
                <w:webHidden/>
                <w:color w:val="auto"/>
                <w:spacing w:val="0"/>
              </w:rPr>
              <w:fldChar w:fldCharType="begin"/>
            </w:r>
            <w:r w:rsidR="00E7266E" w:rsidRPr="007C3037">
              <w:rPr>
                <w:rStyle w:val="Hyperlink"/>
                <w:caps/>
                <w:noProof/>
                <w:webHidden/>
                <w:color w:val="auto"/>
                <w:spacing w:val="0"/>
              </w:rPr>
              <w:instrText xml:space="preserve"> PAGEREF _Toc493082147 \h </w:instrText>
            </w:r>
            <w:r w:rsidR="00E7266E" w:rsidRPr="007C3037">
              <w:rPr>
                <w:rStyle w:val="Hyperlink"/>
                <w:caps/>
                <w:noProof/>
                <w:webHidden/>
                <w:color w:val="auto"/>
                <w:spacing w:val="0"/>
              </w:rPr>
            </w:r>
            <w:r w:rsidR="00E7266E" w:rsidRPr="007C3037">
              <w:rPr>
                <w:rStyle w:val="Hyperlink"/>
                <w:caps/>
                <w:noProof/>
                <w:webHidden/>
                <w:color w:val="auto"/>
                <w:spacing w:val="0"/>
              </w:rPr>
              <w:fldChar w:fldCharType="separate"/>
            </w:r>
            <w:r w:rsidR="00E85985">
              <w:rPr>
                <w:rStyle w:val="Hyperlink"/>
                <w:caps/>
                <w:noProof/>
                <w:webHidden/>
                <w:color w:val="auto"/>
                <w:spacing w:val="0"/>
              </w:rPr>
              <w:t>11</w:t>
            </w:r>
            <w:r w:rsidR="00E7266E" w:rsidRPr="007C3037">
              <w:rPr>
                <w:rStyle w:val="Hyperlink"/>
                <w:caps/>
                <w:noProof/>
                <w:webHidden/>
                <w:color w:val="auto"/>
                <w:spacing w:val="0"/>
              </w:rPr>
              <w:fldChar w:fldCharType="end"/>
            </w:r>
          </w:hyperlink>
        </w:p>
        <w:p w14:paraId="1F77EB5C" w14:textId="1A5654C9" w:rsidR="00E7266E" w:rsidRPr="007C3037" w:rsidRDefault="001866E3" w:rsidP="00E7266E">
          <w:pPr>
            <w:pStyle w:val="TOC1"/>
            <w:tabs>
              <w:tab w:val="left" w:pos="851"/>
            </w:tabs>
            <w:ind w:left="851" w:hanging="851"/>
            <w:rPr>
              <w:rStyle w:val="Hyperlink"/>
              <w:caps/>
              <w:noProof/>
              <w:color w:val="auto"/>
            </w:rPr>
          </w:pPr>
          <w:hyperlink w:anchor="_Toc493082148" w:history="1">
            <w:r w:rsidR="00E7266E" w:rsidRPr="007C3037">
              <w:rPr>
                <w:rStyle w:val="Hyperlink"/>
                <w:caps/>
                <w:noProof/>
                <w:color w:val="auto"/>
                <w:spacing w:val="0"/>
              </w:rPr>
              <w:t>13.</w:t>
            </w:r>
            <w:r w:rsidR="00E7266E" w:rsidRPr="007C3037">
              <w:rPr>
                <w:rStyle w:val="Hyperlink"/>
                <w:caps/>
                <w:noProof/>
                <w:color w:val="auto"/>
              </w:rPr>
              <w:tab/>
            </w:r>
            <w:r w:rsidR="00E7266E" w:rsidRPr="007C3037">
              <w:rPr>
                <w:rStyle w:val="Hyperlink"/>
                <w:caps/>
                <w:noProof/>
                <w:color w:val="auto"/>
                <w:spacing w:val="0"/>
              </w:rPr>
              <w:t>SPECIFIC VEHICLE CHILD RESTRAINTS</w:t>
            </w:r>
            <w:r w:rsidR="00E7266E" w:rsidRPr="007C3037">
              <w:rPr>
                <w:rStyle w:val="Hyperlink"/>
                <w:caps/>
                <w:noProof/>
                <w:webHidden/>
                <w:color w:val="auto"/>
                <w:spacing w:val="0"/>
              </w:rPr>
              <w:tab/>
            </w:r>
            <w:r w:rsidR="00E7266E" w:rsidRPr="007C3037">
              <w:rPr>
                <w:rStyle w:val="Hyperlink"/>
                <w:caps/>
                <w:noProof/>
                <w:webHidden/>
                <w:color w:val="auto"/>
                <w:spacing w:val="0"/>
              </w:rPr>
              <w:fldChar w:fldCharType="begin"/>
            </w:r>
            <w:r w:rsidR="00E7266E" w:rsidRPr="007C3037">
              <w:rPr>
                <w:rStyle w:val="Hyperlink"/>
                <w:caps/>
                <w:noProof/>
                <w:webHidden/>
                <w:color w:val="auto"/>
                <w:spacing w:val="0"/>
              </w:rPr>
              <w:instrText xml:space="preserve"> PAGEREF _Toc493082148 \h </w:instrText>
            </w:r>
            <w:r w:rsidR="00E7266E" w:rsidRPr="007C3037">
              <w:rPr>
                <w:rStyle w:val="Hyperlink"/>
                <w:caps/>
                <w:noProof/>
                <w:webHidden/>
                <w:color w:val="auto"/>
                <w:spacing w:val="0"/>
              </w:rPr>
            </w:r>
            <w:r w:rsidR="00E7266E" w:rsidRPr="007C3037">
              <w:rPr>
                <w:rStyle w:val="Hyperlink"/>
                <w:caps/>
                <w:noProof/>
                <w:webHidden/>
                <w:color w:val="auto"/>
                <w:spacing w:val="0"/>
              </w:rPr>
              <w:fldChar w:fldCharType="separate"/>
            </w:r>
            <w:r w:rsidR="00E85985">
              <w:rPr>
                <w:rStyle w:val="Hyperlink"/>
                <w:caps/>
                <w:noProof/>
                <w:webHidden/>
                <w:color w:val="auto"/>
                <w:spacing w:val="0"/>
              </w:rPr>
              <w:t>13</w:t>
            </w:r>
            <w:r w:rsidR="00E7266E" w:rsidRPr="007C3037">
              <w:rPr>
                <w:rStyle w:val="Hyperlink"/>
                <w:caps/>
                <w:noProof/>
                <w:webHidden/>
                <w:color w:val="auto"/>
                <w:spacing w:val="0"/>
              </w:rPr>
              <w:fldChar w:fldCharType="end"/>
            </w:r>
          </w:hyperlink>
        </w:p>
        <w:p w14:paraId="568CFC31" w14:textId="58D17991" w:rsidR="00E7266E" w:rsidRPr="007C3037" w:rsidRDefault="001866E3" w:rsidP="00E7266E">
          <w:pPr>
            <w:pStyle w:val="TOC1"/>
            <w:tabs>
              <w:tab w:val="left" w:pos="851"/>
            </w:tabs>
            <w:ind w:left="851" w:hanging="851"/>
            <w:rPr>
              <w:rStyle w:val="Hyperlink"/>
              <w:caps/>
              <w:noProof/>
              <w:color w:val="auto"/>
            </w:rPr>
          </w:pPr>
          <w:hyperlink w:anchor="_Toc493082149" w:history="1">
            <w:r w:rsidR="00E7266E" w:rsidRPr="007C3037">
              <w:rPr>
                <w:rStyle w:val="Hyperlink"/>
                <w:caps/>
                <w:noProof/>
                <w:color w:val="auto"/>
                <w:spacing w:val="0"/>
              </w:rPr>
              <w:t>14.</w:t>
            </w:r>
            <w:r w:rsidR="00E7266E" w:rsidRPr="007C3037">
              <w:rPr>
                <w:rStyle w:val="Hyperlink"/>
                <w:caps/>
                <w:noProof/>
                <w:color w:val="auto"/>
              </w:rPr>
              <w:tab/>
            </w:r>
            <w:r w:rsidR="00E7266E" w:rsidRPr="007C3037">
              <w:rPr>
                <w:rStyle w:val="Hyperlink"/>
                <w:caps/>
                <w:noProof/>
                <w:color w:val="auto"/>
                <w:spacing w:val="0"/>
              </w:rPr>
              <w:t>ALTERNATIVE STANDARDS</w:t>
            </w:r>
            <w:r w:rsidR="00E7266E" w:rsidRPr="007C3037">
              <w:rPr>
                <w:rStyle w:val="Hyperlink"/>
                <w:caps/>
                <w:noProof/>
                <w:webHidden/>
                <w:color w:val="auto"/>
                <w:spacing w:val="0"/>
              </w:rPr>
              <w:tab/>
            </w:r>
            <w:r w:rsidR="00E7266E" w:rsidRPr="007C3037">
              <w:rPr>
                <w:rStyle w:val="Hyperlink"/>
                <w:caps/>
                <w:noProof/>
                <w:webHidden/>
                <w:color w:val="auto"/>
                <w:spacing w:val="0"/>
              </w:rPr>
              <w:fldChar w:fldCharType="begin"/>
            </w:r>
            <w:r w:rsidR="00E7266E" w:rsidRPr="007C3037">
              <w:rPr>
                <w:rStyle w:val="Hyperlink"/>
                <w:caps/>
                <w:noProof/>
                <w:webHidden/>
                <w:color w:val="auto"/>
                <w:spacing w:val="0"/>
              </w:rPr>
              <w:instrText xml:space="preserve"> PAGEREF _Toc493082149 \h </w:instrText>
            </w:r>
            <w:r w:rsidR="00E7266E" w:rsidRPr="007C3037">
              <w:rPr>
                <w:rStyle w:val="Hyperlink"/>
                <w:caps/>
                <w:noProof/>
                <w:webHidden/>
                <w:color w:val="auto"/>
                <w:spacing w:val="0"/>
              </w:rPr>
            </w:r>
            <w:r w:rsidR="00E7266E" w:rsidRPr="007C3037">
              <w:rPr>
                <w:rStyle w:val="Hyperlink"/>
                <w:caps/>
                <w:noProof/>
                <w:webHidden/>
                <w:color w:val="auto"/>
                <w:spacing w:val="0"/>
              </w:rPr>
              <w:fldChar w:fldCharType="separate"/>
            </w:r>
            <w:r w:rsidR="00E85985">
              <w:rPr>
                <w:rStyle w:val="Hyperlink"/>
                <w:caps/>
                <w:noProof/>
                <w:webHidden/>
                <w:color w:val="auto"/>
                <w:spacing w:val="0"/>
              </w:rPr>
              <w:t>13</w:t>
            </w:r>
            <w:r w:rsidR="00E7266E" w:rsidRPr="007C3037">
              <w:rPr>
                <w:rStyle w:val="Hyperlink"/>
                <w:caps/>
                <w:noProof/>
                <w:webHidden/>
                <w:color w:val="auto"/>
                <w:spacing w:val="0"/>
              </w:rPr>
              <w:fldChar w:fldCharType="end"/>
            </w:r>
          </w:hyperlink>
        </w:p>
        <w:p w14:paraId="79B3C07C" w14:textId="75F3A5CD" w:rsidR="00E7266E" w:rsidRPr="007C3037" w:rsidRDefault="001866E3" w:rsidP="00E7266E">
          <w:pPr>
            <w:pStyle w:val="TOC1"/>
            <w:tabs>
              <w:tab w:val="left" w:pos="851"/>
            </w:tabs>
            <w:ind w:left="851" w:hanging="851"/>
            <w:rPr>
              <w:rStyle w:val="Hyperlink"/>
              <w:caps/>
              <w:noProof/>
              <w:color w:val="auto"/>
            </w:rPr>
          </w:pPr>
          <w:hyperlink w:anchor="_Toc493082150" w:history="1">
            <w:r w:rsidR="00E7266E" w:rsidRPr="007C3037">
              <w:rPr>
                <w:rStyle w:val="Hyperlink"/>
                <w:caps/>
                <w:noProof/>
                <w:color w:val="auto"/>
                <w:spacing w:val="0"/>
              </w:rPr>
              <w:t>APPENDIX 1</w:t>
            </w:r>
            <w:r w:rsidR="00E7266E" w:rsidRPr="007C3037">
              <w:rPr>
                <w:rStyle w:val="Hyperlink"/>
                <w:caps/>
                <w:noProof/>
                <w:webHidden/>
                <w:color w:val="auto"/>
                <w:spacing w:val="0"/>
              </w:rPr>
              <w:tab/>
            </w:r>
            <w:r w:rsidR="00E7266E" w:rsidRPr="007C3037">
              <w:rPr>
                <w:rStyle w:val="Hyperlink"/>
                <w:caps/>
                <w:noProof/>
                <w:webHidden/>
                <w:color w:val="auto"/>
                <w:spacing w:val="0"/>
              </w:rPr>
              <w:fldChar w:fldCharType="begin"/>
            </w:r>
            <w:r w:rsidR="00E7266E" w:rsidRPr="007C3037">
              <w:rPr>
                <w:rStyle w:val="Hyperlink"/>
                <w:caps/>
                <w:noProof/>
                <w:webHidden/>
                <w:color w:val="auto"/>
                <w:spacing w:val="0"/>
              </w:rPr>
              <w:instrText xml:space="preserve"> PAGEREF _Toc493082150 \h </w:instrText>
            </w:r>
            <w:r w:rsidR="00E7266E" w:rsidRPr="007C3037">
              <w:rPr>
                <w:rStyle w:val="Hyperlink"/>
                <w:caps/>
                <w:noProof/>
                <w:webHidden/>
                <w:color w:val="auto"/>
                <w:spacing w:val="0"/>
              </w:rPr>
            </w:r>
            <w:r w:rsidR="00E7266E" w:rsidRPr="007C3037">
              <w:rPr>
                <w:rStyle w:val="Hyperlink"/>
                <w:caps/>
                <w:noProof/>
                <w:webHidden/>
                <w:color w:val="auto"/>
                <w:spacing w:val="0"/>
              </w:rPr>
              <w:fldChar w:fldCharType="separate"/>
            </w:r>
            <w:r w:rsidR="00E85985">
              <w:rPr>
                <w:rStyle w:val="Hyperlink"/>
                <w:caps/>
                <w:noProof/>
                <w:webHidden/>
                <w:color w:val="auto"/>
                <w:spacing w:val="0"/>
              </w:rPr>
              <w:t>28</w:t>
            </w:r>
            <w:r w:rsidR="00E7266E" w:rsidRPr="007C3037">
              <w:rPr>
                <w:rStyle w:val="Hyperlink"/>
                <w:caps/>
                <w:noProof/>
                <w:webHidden/>
                <w:color w:val="auto"/>
                <w:spacing w:val="0"/>
              </w:rPr>
              <w:fldChar w:fldCharType="end"/>
            </w:r>
          </w:hyperlink>
        </w:p>
        <w:p w14:paraId="7FEC4955" w14:textId="5C914DAA" w:rsidR="00E7266E" w:rsidRPr="007C3037" w:rsidRDefault="001866E3" w:rsidP="00E7266E">
          <w:pPr>
            <w:pStyle w:val="TOC1"/>
            <w:tabs>
              <w:tab w:val="left" w:pos="851"/>
            </w:tabs>
            <w:ind w:left="851" w:hanging="851"/>
            <w:rPr>
              <w:rFonts w:asciiTheme="minorHAnsi" w:eastAsiaTheme="minorEastAsia" w:hAnsiTheme="minorHAnsi" w:cstheme="minorBidi"/>
              <w:noProof/>
              <w:spacing w:val="0"/>
              <w:sz w:val="22"/>
              <w:szCs w:val="22"/>
            </w:rPr>
          </w:pPr>
          <w:hyperlink w:anchor="_Toc493082151" w:history="1">
            <w:r w:rsidR="00E7266E" w:rsidRPr="007C3037">
              <w:rPr>
                <w:rStyle w:val="Hyperlink"/>
                <w:caps/>
                <w:noProof/>
                <w:color w:val="auto"/>
                <w:spacing w:val="0"/>
              </w:rPr>
              <w:t>APPENDIX 2</w:t>
            </w:r>
            <w:r w:rsidR="00E7266E" w:rsidRPr="007C3037">
              <w:rPr>
                <w:rStyle w:val="Hyperlink"/>
                <w:caps/>
                <w:noProof/>
                <w:webHidden/>
                <w:color w:val="auto"/>
                <w:spacing w:val="0"/>
              </w:rPr>
              <w:tab/>
            </w:r>
            <w:r w:rsidR="00E7266E" w:rsidRPr="007C3037">
              <w:rPr>
                <w:rStyle w:val="Hyperlink"/>
                <w:caps/>
                <w:noProof/>
                <w:webHidden/>
                <w:color w:val="auto"/>
                <w:spacing w:val="0"/>
              </w:rPr>
              <w:fldChar w:fldCharType="begin"/>
            </w:r>
            <w:r w:rsidR="00E7266E" w:rsidRPr="007C3037">
              <w:rPr>
                <w:rStyle w:val="Hyperlink"/>
                <w:caps/>
                <w:noProof/>
                <w:webHidden/>
                <w:color w:val="auto"/>
                <w:spacing w:val="0"/>
              </w:rPr>
              <w:instrText xml:space="preserve"> PAGEREF _Toc493082151 \h </w:instrText>
            </w:r>
            <w:r w:rsidR="00E7266E" w:rsidRPr="007C3037">
              <w:rPr>
                <w:rStyle w:val="Hyperlink"/>
                <w:caps/>
                <w:noProof/>
                <w:webHidden/>
                <w:color w:val="auto"/>
                <w:spacing w:val="0"/>
              </w:rPr>
            </w:r>
            <w:r w:rsidR="00E7266E" w:rsidRPr="007C3037">
              <w:rPr>
                <w:rStyle w:val="Hyperlink"/>
                <w:caps/>
                <w:noProof/>
                <w:webHidden/>
                <w:color w:val="auto"/>
                <w:spacing w:val="0"/>
              </w:rPr>
              <w:fldChar w:fldCharType="separate"/>
            </w:r>
            <w:r w:rsidR="00E85985">
              <w:rPr>
                <w:rStyle w:val="Hyperlink"/>
                <w:caps/>
                <w:noProof/>
                <w:webHidden/>
                <w:color w:val="auto"/>
                <w:spacing w:val="0"/>
              </w:rPr>
              <w:t>29</w:t>
            </w:r>
            <w:r w:rsidR="00E7266E" w:rsidRPr="007C3037">
              <w:rPr>
                <w:rStyle w:val="Hyperlink"/>
                <w:caps/>
                <w:noProof/>
                <w:webHidden/>
                <w:color w:val="auto"/>
                <w:spacing w:val="0"/>
              </w:rPr>
              <w:fldChar w:fldCharType="end"/>
            </w:r>
          </w:hyperlink>
        </w:p>
        <w:p w14:paraId="0A386664" w14:textId="2F532044" w:rsidR="00CA623D" w:rsidRPr="00656296" w:rsidRDefault="00E7266E" w:rsidP="00E7266E">
          <w:pPr>
            <w:pStyle w:val="TOC1"/>
          </w:pPr>
          <w:r>
            <w:rPr>
              <w:b/>
              <w:caps/>
            </w:rPr>
            <w:fldChar w:fldCharType="end"/>
          </w:r>
        </w:p>
      </w:sdtContent>
    </w:sdt>
    <w:p w14:paraId="7464BF15" w14:textId="1D34B60A" w:rsidR="004B0E2E" w:rsidRPr="00656296" w:rsidRDefault="00772AB0" w:rsidP="00E7266E">
      <w:pPr>
        <w:pStyle w:val="TOC1"/>
      </w:pPr>
      <w:r w:rsidRPr="00656296">
        <w:br w:type="page"/>
      </w:r>
      <w:bookmarkStart w:id="4" w:name="_Toc120690102"/>
      <w:bookmarkStart w:id="5" w:name="_Toc120690480"/>
      <w:bookmarkStart w:id="6" w:name="_Toc284250680"/>
      <w:bookmarkStart w:id="7" w:name="_Toc284250793"/>
      <w:bookmarkStart w:id="8" w:name="_Toc284250925"/>
    </w:p>
    <w:p w14:paraId="076B13BF" w14:textId="49B2E9FF" w:rsidR="000B494C" w:rsidRPr="00656296" w:rsidRDefault="004B155C" w:rsidP="00E7266E">
      <w:pPr>
        <w:pStyle w:val="Clauseheading"/>
      </w:pPr>
      <w:bookmarkStart w:id="9" w:name="_Toc476039071"/>
      <w:bookmarkStart w:id="10" w:name="_Toc478463123"/>
      <w:bookmarkStart w:id="11" w:name="_Toc493067095"/>
      <w:bookmarkStart w:id="12" w:name="_Toc493082136"/>
      <w:r w:rsidRPr="00656296">
        <w:lastRenderedPageBreak/>
        <w:t>LEGISLATIVE PROVISIONS</w:t>
      </w:r>
      <w:bookmarkEnd w:id="9"/>
      <w:bookmarkEnd w:id="10"/>
      <w:bookmarkEnd w:id="11"/>
      <w:bookmarkEnd w:id="12"/>
    </w:p>
    <w:p w14:paraId="31E133DF" w14:textId="1D64E837" w:rsidR="00087F57" w:rsidRPr="00897B51" w:rsidRDefault="000B494C" w:rsidP="00897B51">
      <w:pPr>
        <w:pStyle w:val="Subclause"/>
      </w:pPr>
      <w:r w:rsidRPr="00897B51">
        <w:t>Name of Standard</w:t>
      </w:r>
    </w:p>
    <w:bookmarkEnd w:id="4"/>
    <w:bookmarkEnd w:id="5"/>
    <w:bookmarkEnd w:id="6"/>
    <w:bookmarkEnd w:id="7"/>
    <w:bookmarkEnd w:id="8"/>
    <w:p w14:paraId="278FAF4E" w14:textId="0589E9C7" w:rsidR="007A731E" w:rsidRPr="001B38F2" w:rsidRDefault="007A731E" w:rsidP="001B38F2">
      <w:pPr>
        <w:pStyle w:val="Subsubclause"/>
      </w:pPr>
      <w:r w:rsidRPr="001B38F2">
        <w:t xml:space="preserve">This Standard is the Vehicle Standard (Australian Design Rule </w:t>
      </w:r>
      <w:r w:rsidR="00813C6D" w:rsidRPr="001B38F2">
        <w:t>34/0</w:t>
      </w:r>
      <w:r w:rsidR="003B19C6" w:rsidRPr="001B38F2">
        <w:t>3</w:t>
      </w:r>
      <w:r w:rsidR="001A6B65" w:rsidRPr="001B38F2">
        <w:t> </w:t>
      </w:r>
      <w:r w:rsidRPr="001B38F2">
        <w:t>–</w:t>
      </w:r>
      <w:r w:rsidR="001A6B65" w:rsidRPr="001B38F2">
        <w:t> </w:t>
      </w:r>
      <w:r w:rsidR="00813C6D" w:rsidRPr="001B38F2">
        <w:t xml:space="preserve">Child Restraint </w:t>
      </w:r>
      <w:r w:rsidR="00DC0536" w:rsidRPr="001B38F2">
        <w:t>Anchorages and Child Restraint Anchor Fittings</w:t>
      </w:r>
      <w:r w:rsidRPr="001B38F2">
        <w:t>)</w:t>
      </w:r>
      <w:r w:rsidR="001A6B65" w:rsidRPr="001B38F2">
        <w:t xml:space="preserve"> </w:t>
      </w:r>
      <w:r w:rsidR="00813C6D" w:rsidRPr="001B38F2">
        <w:t>20</w:t>
      </w:r>
      <w:r w:rsidR="00E207BC" w:rsidRPr="001B38F2">
        <w:t>1</w:t>
      </w:r>
      <w:r w:rsidR="003B19C6" w:rsidRPr="001B38F2">
        <w:t>7</w:t>
      </w:r>
      <w:r w:rsidRPr="001B38F2">
        <w:t>.</w:t>
      </w:r>
    </w:p>
    <w:p w14:paraId="4E450D24" w14:textId="70BB94B5" w:rsidR="007A731E" w:rsidRPr="001B38F2" w:rsidRDefault="007A731E" w:rsidP="001B38F2">
      <w:pPr>
        <w:pStyle w:val="Subsubclause"/>
      </w:pPr>
      <w:r w:rsidRPr="001B38F2">
        <w:t>This Standard may also be cited as Australian Design Rule</w:t>
      </w:r>
      <w:r w:rsidR="00507423" w:rsidRPr="001B38F2">
        <w:t xml:space="preserve"> </w:t>
      </w:r>
      <w:r w:rsidR="00813C6D" w:rsidRPr="001B38F2">
        <w:t>34/</w:t>
      </w:r>
      <w:r w:rsidR="004277BF" w:rsidRPr="001B38F2">
        <w:t>0</w:t>
      </w:r>
      <w:r w:rsidR="003B19C6" w:rsidRPr="001B38F2">
        <w:t>3</w:t>
      </w:r>
      <w:r w:rsidR="004277BF" w:rsidRPr="001B38F2">
        <w:t> </w:t>
      </w:r>
      <w:r w:rsidRPr="001B38F2">
        <w:t>—</w:t>
      </w:r>
      <w:r w:rsidR="00507423" w:rsidRPr="001B38F2">
        <w:t> </w:t>
      </w:r>
      <w:r w:rsidR="00813C6D" w:rsidRPr="001B38F2">
        <w:t xml:space="preserve">Child Restraint </w:t>
      </w:r>
      <w:r w:rsidR="00DC0536" w:rsidRPr="001B38F2">
        <w:t>Anchorages and Child Restraint Anchor Fittings</w:t>
      </w:r>
      <w:r w:rsidRPr="001B38F2">
        <w:t>.</w:t>
      </w:r>
    </w:p>
    <w:p w14:paraId="4A15F4B2" w14:textId="05C3C2D4" w:rsidR="007A731E" w:rsidRPr="00897B51" w:rsidRDefault="000B494C" w:rsidP="00897B51">
      <w:pPr>
        <w:pStyle w:val="Subclause"/>
      </w:pPr>
      <w:r w:rsidRPr="00897B51">
        <w:t>Commencement</w:t>
      </w:r>
    </w:p>
    <w:p w14:paraId="4759299B" w14:textId="09834B67" w:rsidR="007A731E" w:rsidRPr="001B38F2" w:rsidRDefault="007A731E" w:rsidP="001B38F2">
      <w:pPr>
        <w:pStyle w:val="Subsubclause"/>
      </w:pPr>
      <w:r w:rsidRPr="001B38F2">
        <w:t>This Standard commences on the day after it is registered.</w:t>
      </w:r>
    </w:p>
    <w:p w14:paraId="429DEA16" w14:textId="5ADAEE54" w:rsidR="00573C97" w:rsidRPr="00934FA5" w:rsidRDefault="00437A9E" w:rsidP="00897B51">
      <w:pPr>
        <w:pStyle w:val="Clauseheading"/>
      </w:pPr>
      <w:bookmarkStart w:id="13" w:name="_Toc478463124"/>
      <w:bookmarkStart w:id="14" w:name="_Toc493067096"/>
      <w:bookmarkStart w:id="15" w:name="_Toc493082137"/>
      <w:r w:rsidRPr="00934FA5">
        <w:t>FUNCTION</w:t>
      </w:r>
      <w:bookmarkEnd w:id="13"/>
      <w:bookmarkEnd w:id="14"/>
      <w:bookmarkEnd w:id="15"/>
    </w:p>
    <w:p w14:paraId="3F2A3279" w14:textId="59D08156" w:rsidR="00964C08" w:rsidRPr="00897B51" w:rsidRDefault="004C53DF" w:rsidP="00897B51">
      <w:pPr>
        <w:pStyle w:val="Subclause"/>
      </w:pPr>
      <w:r w:rsidRPr="00897B51">
        <w:t>The f</w:t>
      </w:r>
      <w:r w:rsidR="00964C08" w:rsidRPr="00897B51">
        <w:t>unction of this Australian Design Rule is to specify requirements for</w:t>
      </w:r>
      <w:r w:rsidR="007965F3" w:rsidRPr="00897B51">
        <w:t xml:space="preserve"> </w:t>
      </w:r>
      <w:r w:rsidR="00964C08" w:rsidRPr="00190A6E">
        <w:rPr>
          <w:i/>
        </w:rPr>
        <w:t>‘</w:t>
      </w:r>
      <w:r w:rsidR="00477362" w:rsidRPr="00190A6E">
        <w:rPr>
          <w:i/>
        </w:rPr>
        <w:t>Upper Anchorages’</w:t>
      </w:r>
      <w:r w:rsidR="00513A00" w:rsidRPr="00897B51">
        <w:t xml:space="preserve"> (top tether anchorages)</w:t>
      </w:r>
      <w:r w:rsidR="00EB530B" w:rsidRPr="00897B51">
        <w:t xml:space="preserve"> </w:t>
      </w:r>
      <w:r w:rsidR="00964C08" w:rsidRPr="00897B51">
        <w:t xml:space="preserve">and </w:t>
      </w:r>
      <w:r w:rsidR="00964C08" w:rsidRPr="00190A6E">
        <w:rPr>
          <w:i/>
        </w:rPr>
        <w:t>‘</w:t>
      </w:r>
      <w:r w:rsidR="00477362" w:rsidRPr="00190A6E">
        <w:rPr>
          <w:i/>
        </w:rPr>
        <w:t>Upper Anchor Fittings’</w:t>
      </w:r>
      <w:r w:rsidR="00964C08" w:rsidRPr="00897B51">
        <w:t xml:space="preserve"> </w:t>
      </w:r>
      <w:r w:rsidR="00513A00" w:rsidRPr="00897B51">
        <w:t xml:space="preserve">(top tether anchor fittings) </w:t>
      </w:r>
      <w:r w:rsidR="00964C08" w:rsidRPr="00897B51">
        <w:t xml:space="preserve">which provide for the connection of standard </w:t>
      </w:r>
      <w:r w:rsidR="00513A00" w:rsidRPr="00190A6E">
        <w:rPr>
          <w:i/>
        </w:rPr>
        <w:t>‘Upper Anchorage Strap’</w:t>
      </w:r>
      <w:r w:rsidR="00513A00" w:rsidRPr="00897B51">
        <w:t xml:space="preserve"> </w:t>
      </w:r>
      <w:r w:rsidR="00964C08" w:rsidRPr="00190A6E">
        <w:rPr>
          <w:i/>
        </w:rPr>
        <w:t>‘Attaching Clips’</w:t>
      </w:r>
      <w:r w:rsidR="00964C08" w:rsidRPr="00897B51">
        <w:t xml:space="preserve"> so that </w:t>
      </w:r>
      <w:r w:rsidR="00336386" w:rsidRPr="00190A6E">
        <w:rPr>
          <w:i/>
        </w:rPr>
        <w:t xml:space="preserve">‘Child </w:t>
      </w:r>
      <w:r w:rsidR="00964C08" w:rsidRPr="00190A6E">
        <w:rPr>
          <w:i/>
        </w:rPr>
        <w:t>Restraints’</w:t>
      </w:r>
      <w:r w:rsidR="00964C08" w:rsidRPr="00897B51">
        <w:t xml:space="preserve"> may be adequately secured to the vehicle.</w:t>
      </w:r>
      <w:r w:rsidR="00336386" w:rsidRPr="00897B51">
        <w:t xml:space="preserve">  It specifies a standard package of fitting hardware and accessibility requirements to facilitate corre</w:t>
      </w:r>
      <w:r w:rsidR="00DE0312" w:rsidRPr="00897B51">
        <w:t>ct installation and interchange</w:t>
      </w:r>
      <w:r w:rsidR="00336386" w:rsidRPr="00897B51">
        <w:t xml:space="preserve">ability of </w:t>
      </w:r>
      <w:r w:rsidR="00336386" w:rsidRPr="00190A6E">
        <w:rPr>
          <w:i/>
        </w:rPr>
        <w:t>‘Child Restraints’</w:t>
      </w:r>
      <w:r w:rsidR="00336386" w:rsidRPr="00897B51">
        <w:t>.</w:t>
      </w:r>
      <w:r w:rsidR="005A13DA" w:rsidRPr="00897B51">
        <w:t xml:space="preserve"> </w:t>
      </w:r>
      <w:r w:rsidR="00987E8B" w:rsidRPr="00897B51">
        <w:t xml:space="preserve"> </w:t>
      </w:r>
      <w:r w:rsidR="005A13DA" w:rsidRPr="00897B51">
        <w:t>It also specifies requirements</w:t>
      </w:r>
      <w:r w:rsidR="006676F3" w:rsidRPr="00897B51">
        <w:t xml:space="preserve"> </w:t>
      </w:r>
      <w:r w:rsidR="005A13DA" w:rsidRPr="00897B51">
        <w:t xml:space="preserve">for </w:t>
      </w:r>
      <w:r w:rsidR="00987E8B" w:rsidRPr="00897B51">
        <w:t>any lower anchorage</w:t>
      </w:r>
      <w:r w:rsidR="0049455A" w:rsidRPr="00897B51">
        <w:t>s</w:t>
      </w:r>
      <w:r w:rsidR="00F853D4" w:rsidRPr="00897B51">
        <w:t>,</w:t>
      </w:r>
      <w:r w:rsidR="005531FF" w:rsidRPr="00897B51">
        <w:t xml:space="preserve"> </w:t>
      </w:r>
      <w:r w:rsidR="00F853D4" w:rsidRPr="00897B51">
        <w:t xml:space="preserve">other than a vehicle </w:t>
      </w:r>
      <w:r w:rsidR="00F853D4" w:rsidRPr="00190A6E">
        <w:rPr>
          <w:i/>
        </w:rPr>
        <w:t>‘Seatbelt Assembly’</w:t>
      </w:r>
      <w:r w:rsidR="00F853D4" w:rsidRPr="00897B51">
        <w:t xml:space="preserve">, </w:t>
      </w:r>
      <w:r w:rsidR="00987E8B" w:rsidRPr="00897B51">
        <w:t xml:space="preserve">to which </w:t>
      </w:r>
      <w:r w:rsidR="0049455A" w:rsidRPr="00897B51">
        <w:t>the lower portion of a</w:t>
      </w:r>
      <w:r w:rsidR="00987E8B" w:rsidRPr="00897B51">
        <w:t xml:space="preserve"> </w:t>
      </w:r>
      <w:r w:rsidR="00987E8B" w:rsidRPr="00190A6E">
        <w:rPr>
          <w:i/>
        </w:rPr>
        <w:t>‘Child Restraint’</w:t>
      </w:r>
      <w:r w:rsidR="005531FF" w:rsidRPr="00897B51">
        <w:t xml:space="preserve"> </w:t>
      </w:r>
      <w:r w:rsidR="00987E8B" w:rsidRPr="00897B51">
        <w:t>may be attached</w:t>
      </w:r>
      <w:r w:rsidR="00DE3A53" w:rsidRPr="00897B51">
        <w:t xml:space="preserve"> on a vehicle seat (</w:t>
      </w:r>
      <w:r w:rsidR="00477362" w:rsidRPr="00897B51">
        <w:t xml:space="preserve">such as </w:t>
      </w:r>
      <w:r w:rsidR="00DE3A53" w:rsidRPr="00897B51">
        <w:t xml:space="preserve">ISOFIX </w:t>
      </w:r>
      <w:r w:rsidR="00F853D4" w:rsidRPr="00897B51">
        <w:t>low anchorages</w:t>
      </w:r>
      <w:r w:rsidR="00DE3A53" w:rsidRPr="00897B51">
        <w:t>)</w:t>
      </w:r>
      <w:r w:rsidR="005A13DA" w:rsidRPr="00897B51">
        <w:t>.</w:t>
      </w:r>
    </w:p>
    <w:p w14:paraId="50DF15B0" w14:textId="287BC8B6" w:rsidR="00573C97" w:rsidRPr="00656296" w:rsidRDefault="00477362" w:rsidP="00897B51">
      <w:pPr>
        <w:pStyle w:val="Clauseheading"/>
      </w:pPr>
      <w:bookmarkStart w:id="16" w:name="_Toc120690106"/>
      <w:bookmarkStart w:id="17" w:name="_Toc120690484"/>
      <w:bookmarkStart w:id="18" w:name="_Toc284250928"/>
      <w:bookmarkStart w:id="19" w:name="_Toc476039073"/>
      <w:bookmarkStart w:id="20" w:name="_Toc314559220"/>
      <w:bookmarkStart w:id="21" w:name="_Toc478463125"/>
      <w:bookmarkStart w:id="22" w:name="_Toc493067097"/>
      <w:bookmarkStart w:id="23" w:name="_Toc493082138"/>
      <w:r w:rsidRPr="00656296">
        <w:t>APPLICABILITY</w:t>
      </w:r>
      <w:bookmarkEnd w:id="16"/>
      <w:bookmarkEnd w:id="17"/>
      <w:bookmarkEnd w:id="18"/>
      <w:bookmarkEnd w:id="19"/>
      <w:bookmarkEnd w:id="20"/>
      <w:bookmarkEnd w:id="21"/>
      <w:bookmarkEnd w:id="22"/>
      <w:bookmarkEnd w:id="23"/>
    </w:p>
    <w:p w14:paraId="79205507" w14:textId="77777777" w:rsidR="00892786" w:rsidRPr="00897B51" w:rsidRDefault="00892786" w:rsidP="00897B51">
      <w:pPr>
        <w:pStyle w:val="Subclause"/>
      </w:pPr>
      <w:r w:rsidRPr="00897B51">
        <w:t>This vehicle standard applies to category LEP, MA, MB, MC, MD1, MD3, MD4 and ME vehicles; from the dates set out in clauses 3.1.1 to 3.1.2, and the applicability table under clause 3.5 below.</w:t>
      </w:r>
    </w:p>
    <w:p w14:paraId="75B81E44" w14:textId="225FA001" w:rsidR="00892786" w:rsidRPr="001B38F2" w:rsidRDefault="00A23C6C" w:rsidP="001B38F2">
      <w:pPr>
        <w:pStyle w:val="Subsubclause"/>
      </w:pPr>
      <w:r w:rsidRPr="001B38F2">
        <w:t xml:space="preserve">1 </w:t>
      </w:r>
      <w:r w:rsidR="000A651B" w:rsidRPr="001B38F2">
        <w:t>November</w:t>
      </w:r>
      <w:r w:rsidR="00A43F19" w:rsidRPr="001B38F2">
        <w:t xml:space="preserve"> 201</w:t>
      </w:r>
      <w:r w:rsidR="000A651B" w:rsidRPr="001B38F2">
        <w:t>9</w:t>
      </w:r>
      <w:r w:rsidR="004277BF" w:rsidRPr="001B38F2">
        <w:t xml:space="preserve"> </w:t>
      </w:r>
      <w:r w:rsidR="00A43F19" w:rsidRPr="001B38F2">
        <w:t xml:space="preserve">for </w:t>
      </w:r>
      <w:r w:rsidR="004277BF" w:rsidRPr="001B38F2">
        <w:t>all new model vehicles.</w:t>
      </w:r>
    </w:p>
    <w:p w14:paraId="728F6B05" w14:textId="58EAF12E" w:rsidR="00D672CB" w:rsidRPr="001B38F2" w:rsidRDefault="00D672CB" w:rsidP="001B38F2">
      <w:pPr>
        <w:pStyle w:val="Subsubclause"/>
      </w:pPr>
      <w:r w:rsidRPr="001B38F2">
        <w:t>There is no mandatory application date for all other model vehicles. They may comply with this vehicle standard, or continue to comply with ADR 34/02 or its acceptable prior rule.</w:t>
      </w:r>
    </w:p>
    <w:p w14:paraId="259C2184" w14:textId="4AE4F185" w:rsidR="00A424E6" w:rsidRPr="00897B51" w:rsidRDefault="00892786" w:rsidP="00897B51">
      <w:pPr>
        <w:pStyle w:val="Subclause"/>
      </w:pPr>
      <w:r w:rsidRPr="00897B51">
        <w:t xml:space="preserve">This vehicle standard </w:t>
      </w:r>
      <w:r w:rsidR="00C20AF4" w:rsidRPr="00897B51">
        <w:t xml:space="preserve">also </w:t>
      </w:r>
      <w:r w:rsidRPr="00897B51">
        <w:t>applies to category MD</w:t>
      </w:r>
      <w:r w:rsidR="00C20AF4" w:rsidRPr="00897B51">
        <w:t xml:space="preserve">2 and NA vehicles, </w:t>
      </w:r>
      <w:r w:rsidR="001D4DE8" w:rsidRPr="00897B51">
        <w:t xml:space="preserve">if </w:t>
      </w:r>
      <w:r w:rsidR="00F05F03" w:rsidRPr="00897B51">
        <w:t xml:space="preserve">equipped with </w:t>
      </w:r>
      <w:r w:rsidR="00A424E6" w:rsidRPr="00897B51">
        <w:t>one or more</w:t>
      </w:r>
      <w:r w:rsidR="00F05F03" w:rsidRPr="00897B51">
        <w:t xml:space="preserve"> </w:t>
      </w:r>
      <w:r w:rsidR="00F05F03" w:rsidRPr="00190A6E">
        <w:rPr>
          <w:i/>
        </w:rPr>
        <w:t>‘Upper Anchorage</w:t>
      </w:r>
      <w:r w:rsidR="00A424E6" w:rsidRPr="00190A6E">
        <w:rPr>
          <w:i/>
        </w:rPr>
        <w:t>s</w:t>
      </w:r>
      <w:r w:rsidR="00F05F03" w:rsidRPr="00190A6E">
        <w:rPr>
          <w:i/>
        </w:rPr>
        <w:t>’</w:t>
      </w:r>
      <w:r w:rsidR="00F05F03" w:rsidRPr="00897B51">
        <w:t xml:space="preserve"> and/or ISOFIX anchorage system</w:t>
      </w:r>
      <w:r w:rsidR="00A424E6" w:rsidRPr="00897B51">
        <w:t>s</w:t>
      </w:r>
      <w:r w:rsidR="00C20AF4" w:rsidRPr="00897B51">
        <w:t>; from the dates set out in clauses 3.2.1 to 3.2.2, and the applicability table under clause 3.5 below.</w:t>
      </w:r>
    </w:p>
    <w:p w14:paraId="3CE32D9D" w14:textId="4F7BA52C" w:rsidR="00C20AF4" w:rsidRPr="00934FA5" w:rsidRDefault="00A424E6" w:rsidP="00656296">
      <w:pPr>
        <w:pStyle w:val="Subsubclause"/>
      </w:pPr>
      <w:r w:rsidRPr="00934FA5">
        <w:t xml:space="preserve">1 </w:t>
      </w:r>
      <w:r w:rsidR="000A651B">
        <w:t>November</w:t>
      </w:r>
      <w:r w:rsidRPr="00934FA5">
        <w:t xml:space="preserve"> 201</w:t>
      </w:r>
      <w:r w:rsidR="000A651B">
        <w:t>9</w:t>
      </w:r>
      <w:r w:rsidRPr="00934FA5">
        <w:t xml:space="preserve"> for all new model vehicles.</w:t>
      </w:r>
    </w:p>
    <w:p w14:paraId="61F54336" w14:textId="77777777" w:rsidR="00C20AF4" w:rsidRPr="001B38F2" w:rsidRDefault="00C20AF4" w:rsidP="001B38F2">
      <w:pPr>
        <w:pStyle w:val="Subsubclause"/>
      </w:pPr>
      <w:r w:rsidRPr="001B38F2">
        <w:t>1 November 2022 for all vehicles.</w:t>
      </w:r>
    </w:p>
    <w:p w14:paraId="1D225DEA" w14:textId="3A6DAF6A" w:rsidR="004277BF" w:rsidRPr="00897B51" w:rsidRDefault="004277BF" w:rsidP="00897B51">
      <w:pPr>
        <w:pStyle w:val="Subclause"/>
      </w:pPr>
      <w:r w:rsidRPr="00897B51">
        <w:t>For the purposes of clause</w:t>
      </w:r>
      <w:r w:rsidR="00C5461A" w:rsidRPr="00897B51">
        <w:t>s</w:t>
      </w:r>
      <w:r w:rsidRPr="00897B51">
        <w:t xml:space="preserve"> </w:t>
      </w:r>
      <w:r w:rsidR="0008515B" w:rsidRPr="00897B51">
        <w:t>3.1.</w:t>
      </w:r>
      <w:r w:rsidRPr="00897B51">
        <w:t>1</w:t>
      </w:r>
      <w:r w:rsidR="00C5461A" w:rsidRPr="00897B51">
        <w:t xml:space="preserve"> and 3.</w:t>
      </w:r>
      <w:r w:rsidR="00892786" w:rsidRPr="00897B51">
        <w:t>2.1</w:t>
      </w:r>
      <w:r w:rsidR="00C006BD" w:rsidRPr="00897B51">
        <w:t>,</w:t>
      </w:r>
      <w:r w:rsidRPr="00897B51">
        <w:t xml:space="preserve"> a </w:t>
      </w:r>
      <w:r w:rsidR="002325CD" w:rsidRPr="00897B51">
        <w:t>“</w:t>
      </w:r>
      <w:r w:rsidRPr="00897B51">
        <w:t>new model</w:t>
      </w:r>
      <w:r w:rsidR="002325CD" w:rsidRPr="00897B51">
        <w:t>”</w:t>
      </w:r>
      <w:r w:rsidRPr="00897B51">
        <w:t xml:space="preserve"> is a vehicle model first produced with a </w:t>
      </w:r>
      <w:r w:rsidR="005424B2" w:rsidRPr="00190A6E">
        <w:rPr>
          <w:i/>
        </w:rPr>
        <w:t>‘</w:t>
      </w:r>
      <w:r w:rsidRPr="00190A6E">
        <w:rPr>
          <w:i/>
        </w:rPr>
        <w:t>Date of manufacture</w:t>
      </w:r>
      <w:r w:rsidR="005424B2" w:rsidRPr="00190A6E">
        <w:rPr>
          <w:i/>
        </w:rPr>
        <w:t>’</w:t>
      </w:r>
      <w:r w:rsidRPr="00897B51">
        <w:t xml:space="preserve"> on or after the agreed date in </w:t>
      </w:r>
      <w:r w:rsidR="004C3D3D" w:rsidRPr="00897B51">
        <w:t>each</w:t>
      </w:r>
      <w:r w:rsidR="00AC0B3C" w:rsidRPr="00897B51">
        <w:t xml:space="preserve"> </w:t>
      </w:r>
      <w:r w:rsidRPr="00897B51">
        <w:t>clause</w:t>
      </w:r>
      <w:r w:rsidR="004C3D3D" w:rsidRPr="00897B51">
        <w:t xml:space="preserve"> respectively</w:t>
      </w:r>
      <w:r w:rsidRPr="00897B51">
        <w:t>.</w:t>
      </w:r>
    </w:p>
    <w:p w14:paraId="4A7991FB" w14:textId="1CEF371C" w:rsidR="009E2C06" w:rsidRPr="00897B51" w:rsidRDefault="00336386" w:rsidP="00897B51">
      <w:pPr>
        <w:pStyle w:val="Subclause"/>
      </w:pPr>
      <w:r w:rsidRPr="00897B51">
        <w:t xml:space="preserve">For </w:t>
      </w:r>
      <w:r w:rsidR="00C006BD" w:rsidRPr="00897B51">
        <w:t xml:space="preserve">category </w:t>
      </w:r>
      <w:r w:rsidRPr="00897B51">
        <w:t>MD3, MD4 and ME vehicles</w:t>
      </w:r>
      <w:r w:rsidR="00C006BD" w:rsidRPr="00897B51">
        <w:t>,</w:t>
      </w:r>
      <w:r w:rsidRPr="00897B51">
        <w:t xml:space="preserve"> the circumstances under which </w:t>
      </w:r>
      <w:r w:rsidRPr="00190A6E">
        <w:rPr>
          <w:i/>
        </w:rPr>
        <w:t>‘</w:t>
      </w:r>
      <w:r w:rsidR="00477362" w:rsidRPr="00190A6E">
        <w:rPr>
          <w:i/>
        </w:rPr>
        <w:t>Upper Anchorages</w:t>
      </w:r>
      <w:r w:rsidRPr="00190A6E">
        <w:rPr>
          <w:i/>
        </w:rPr>
        <w:t>’</w:t>
      </w:r>
      <w:r w:rsidRPr="00897B51">
        <w:t xml:space="preserve"> are mandatory are set out in ADR 68/...</w:t>
      </w:r>
    </w:p>
    <w:p w14:paraId="02928862" w14:textId="77777777" w:rsidR="00C20AF4" w:rsidRPr="00656296" w:rsidRDefault="00C20AF4">
      <w:r w:rsidRPr="00656296">
        <w:br w:type="page"/>
      </w:r>
    </w:p>
    <w:p w14:paraId="742F435C" w14:textId="7E881D37" w:rsidR="00E35036" w:rsidRPr="00656296" w:rsidRDefault="00E35036">
      <w:pPr>
        <w:rPr>
          <w:sz w:val="26"/>
          <w:szCs w:val="26"/>
        </w:rPr>
      </w:pPr>
    </w:p>
    <w:p w14:paraId="69525E36" w14:textId="11CC1B4F" w:rsidR="00E35036" w:rsidRPr="00897B51" w:rsidRDefault="00E35036" w:rsidP="00897B51">
      <w:pPr>
        <w:pStyle w:val="Subclause"/>
      </w:pPr>
      <w:r w:rsidRPr="00897B51">
        <w:t>Applicability Table</w:t>
      </w:r>
    </w:p>
    <w:p w14:paraId="70B02F12" w14:textId="33E32D57" w:rsidR="001E17CF" w:rsidRPr="00897B51" w:rsidRDefault="001E17CF" w:rsidP="00897B51">
      <w:pPr>
        <w:pStyle w:val="BodyText"/>
      </w:pPr>
    </w:p>
    <w:tbl>
      <w:tblPr>
        <w:tblW w:w="8926" w:type="dxa"/>
        <w:tblBorders>
          <w:insideV w:val="single" w:sz="4" w:space="0" w:color="auto"/>
        </w:tblBorders>
        <w:tblLayout w:type="fixed"/>
        <w:tblLook w:val="01E0" w:firstRow="1" w:lastRow="1" w:firstColumn="1" w:lastColumn="1" w:noHBand="0" w:noVBand="0"/>
      </w:tblPr>
      <w:tblGrid>
        <w:gridCol w:w="288"/>
        <w:gridCol w:w="2968"/>
        <w:gridCol w:w="1134"/>
        <w:gridCol w:w="1134"/>
        <w:gridCol w:w="1842"/>
        <w:gridCol w:w="1560"/>
      </w:tblGrid>
      <w:tr w:rsidR="00CC5099" w:rsidRPr="00656296" w14:paraId="6E7AFD56" w14:textId="77777777" w:rsidTr="00E97A4B">
        <w:tc>
          <w:tcPr>
            <w:tcW w:w="3256" w:type="dxa"/>
            <w:gridSpan w:val="2"/>
            <w:tcBorders>
              <w:top w:val="single" w:sz="4" w:space="0" w:color="auto"/>
              <w:left w:val="single" w:sz="4" w:space="0" w:color="auto"/>
              <w:bottom w:val="single" w:sz="4" w:space="0" w:color="auto"/>
            </w:tcBorders>
            <w:shd w:val="clear" w:color="auto" w:fill="auto"/>
            <w:vAlign w:val="bottom"/>
          </w:tcPr>
          <w:p w14:paraId="320AAF44" w14:textId="77777777" w:rsidR="001E17CF" w:rsidRPr="00656296" w:rsidRDefault="001E17CF" w:rsidP="0094298E">
            <w:pPr>
              <w:spacing w:beforeLines="20" w:before="48" w:afterLines="20" w:after="48"/>
              <w:rPr>
                <w:b/>
                <w:sz w:val="20"/>
              </w:rPr>
            </w:pPr>
            <w:r w:rsidRPr="00656296">
              <w:rPr>
                <w:b/>
                <w:sz w:val="20"/>
              </w:rPr>
              <w:t>Vehicle Category</w:t>
            </w:r>
          </w:p>
        </w:tc>
        <w:tc>
          <w:tcPr>
            <w:tcW w:w="1134" w:type="dxa"/>
            <w:tcBorders>
              <w:top w:val="single" w:sz="4" w:space="0" w:color="auto"/>
              <w:bottom w:val="single" w:sz="4" w:space="0" w:color="auto"/>
            </w:tcBorders>
            <w:shd w:val="clear" w:color="auto" w:fill="auto"/>
            <w:vAlign w:val="bottom"/>
          </w:tcPr>
          <w:p w14:paraId="5EF28291" w14:textId="43D74AF9" w:rsidR="007B4090" w:rsidRPr="00656296" w:rsidRDefault="001E17CF" w:rsidP="00611673">
            <w:pPr>
              <w:spacing w:beforeLines="20" w:before="48" w:afterLines="20" w:after="48"/>
              <w:rPr>
                <w:b/>
                <w:sz w:val="20"/>
              </w:rPr>
            </w:pPr>
            <w:r w:rsidRPr="00656296">
              <w:rPr>
                <w:b/>
                <w:sz w:val="20"/>
              </w:rPr>
              <w:t>ADR Category Code</w:t>
            </w:r>
          </w:p>
        </w:tc>
        <w:tc>
          <w:tcPr>
            <w:tcW w:w="1134" w:type="dxa"/>
            <w:tcBorders>
              <w:top w:val="single" w:sz="4" w:space="0" w:color="auto"/>
              <w:bottom w:val="single" w:sz="4" w:space="0" w:color="auto"/>
            </w:tcBorders>
            <w:shd w:val="clear" w:color="auto" w:fill="auto"/>
            <w:vAlign w:val="bottom"/>
          </w:tcPr>
          <w:p w14:paraId="1887DDBA" w14:textId="6B5A9DF2" w:rsidR="007B4090" w:rsidRPr="00656296" w:rsidRDefault="001E17CF" w:rsidP="00425B99">
            <w:pPr>
              <w:spacing w:beforeLines="20" w:before="48" w:afterLines="20" w:after="48"/>
              <w:rPr>
                <w:b/>
                <w:sz w:val="20"/>
              </w:rPr>
            </w:pPr>
            <w:r w:rsidRPr="00656296">
              <w:rPr>
                <w:b/>
                <w:sz w:val="20"/>
              </w:rPr>
              <w:t>UN Category Code</w:t>
            </w:r>
            <w:r w:rsidR="00E97A4B">
              <w:rPr>
                <w:rStyle w:val="FootnoteReference"/>
                <w:b/>
                <w:sz w:val="20"/>
              </w:rPr>
              <w:footnoteReference w:customMarkFollows="1" w:id="2"/>
              <w:t>*</w:t>
            </w:r>
          </w:p>
        </w:tc>
        <w:tc>
          <w:tcPr>
            <w:tcW w:w="1842" w:type="dxa"/>
            <w:tcBorders>
              <w:top w:val="single" w:sz="4" w:space="0" w:color="auto"/>
              <w:bottom w:val="single" w:sz="4" w:space="0" w:color="auto"/>
            </w:tcBorders>
            <w:shd w:val="clear" w:color="auto" w:fill="auto"/>
            <w:vAlign w:val="bottom"/>
          </w:tcPr>
          <w:p w14:paraId="2F51F560" w14:textId="77777777" w:rsidR="007B4090" w:rsidRPr="00656296" w:rsidRDefault="001E17CF" w:rsidP="0094298E">
            <w:pPr>
              <w:spacing w:beforeLines="20" w:before="48" w:afterLines="20" w:after="48"/>
              <w:rPr>
                <w:b/>
                <w:sz w:val="20"/>
              </w:rPr>
            </w:pPr>
            <w:r w:rsidRPr="00656296">
              <w:rPr>
                <w:b/>
                <w:sz w:val="20"/>
              </w:rPr>
              <w:t>Manufactured on or After</w:t>
            </w:r>
          </w:p>
        </w:tc>
        <w:tc>
          <w:tcPr>
            <w:tcW w:w="1560" w:type="dxa"/>
            <w:tcBorders>
              <w:top w:val="single" w:sz="4" w:space="0" w:color="auto"/>
              <w:bottom w:val="single" w:sz="4" w:space="0" w:color="auto"/>
              <w:right w:val="single" w:sz="4" w:space="0" w:color="auto"/>
            </w:tcBorders>
            <w:shd w:val="clear" w:color="auto" w:fill="auto"/>
            <w:vAlign w:val="bottom"/>
          </w:tcPr>
          <w:p w14:paraId="763F1E51" w14:textId="35641D3B" w:rsidR="007B4090" w:rsidRPr="00656296" w:rsidRDefault="001E17CF" w:rsidP="0094298E">
            <w:pPr>
              <w:spacing w:beforeLines="20" w:before="48" w:afterLines="20" w:after="48"/>
              <w:rPr>
                <w:b/>
                <w:sz w:val="20"/>
              </w:rPr>
            </w:pPr>
            <w:r w:rsidRPr="00656296">
              <w:rPr>
                <w:b/>
                <w:sz w:val="20"/>
              </w:rPr>
              <w:t>Acceptable Prior</w:t>
            </w:r>
            <w:r w:rsidR="00626B6B" w:rsidRPr="00656296">
              <w:rPr>
                <w:b/>
                <w:sz w:val="20"/>
              </w:rPr>
              <w:t> </w:t>
            </w:r>
            <w:r w:rsidRPr="00656296">
              <w:rPr>
                <w:b/>
                <w:sz w:val="20"/>
              </w:rPr>
              <w:t>Rules</w:t>
            </w:r>
          </w:p>
        </w:tc>
      </w:tr>
      <w:tr w:rsidR="00CC5099" w:rsidRPr="00656296" w14:paraId="335CD9DC" w14:textId="77777777" w:rsidTr="00E97A4B">
        <w:tc>
          <w:tcPr>
            <w:tcW w:w="3256" w:type="dxa"/>
            <w:gridSpan w:val="2"/>
            <w:tcBorders>
              <w:top w:val="single" w:sz="4" w:space="0" w:color="auto"/>
              <w:left w:val="single" w:sz="4" w:space="0" w:color="auto"/>
            </w:tcBorders>
            <w:shd w:val="clear" w:color="auto" w:fill="auto"/>
          </w:tcPr>
          <w:p w14:paraId="7F55CC71" w14:textId="77777777" w:rsidR="00F376AC" w:rsidRPr="00656296" w:rsidRDefault="00F376AC" w:rsidP="00C75067">
            <w:pPr>
              <w:spacing w:beforeLines="20" w:before="48" w:afterLines="20" w:after="48"/>
              <w:rPr>
                <w:sz w:val="20"/>
                <w:szCs w:val="20"/>
              </w:rPr>
            </w:pPr>
            <w:r w:rsidRPr="00656296">
              <w:rPr>
                <w:sz w:val="20"/>
                <w:szCs w:val="20"/>
              </w:rPr>
              <w:t>Moped 2 wheels</w:t>
            </w:r>
          </w:p>
        </w:tc>
        <w:tc>
          <w:tcPr>
            <w:tcW w:w="1134" w:type="dxa"/>
            <w:tcBorders>
              <w:top w:val="single" w:sz="4" w:space="0" w:color="auto"/>
            </w:tcBorders>
            <w:shd w:val="clear" w:color="auto" w:fill="auto"/>
          </w:tcPr>
          <w:p w14:paraId="1991032A" w14:textId="77777777" w:rsidR="007B4090" w:rsidRPr="00656296" w:rsidRDefault="00F376AC" w:rsidP="00C75067">
            <w:pPr>
              <w:spacing w:beforeLines="20" w:before="48" w:afterLines="20" w:after="48"/>
              <w:rPr>
                <w:sz w:val="20"/>
                <w:szCs w:val="20"/>
              </w:rPr>
            </w:pPr>
            <w:r w:rsidRPr="00656296">
              <w:rPr>
                <w:sz w:val="20"/>
                <w:szCs w:val="20"/>
              </w:rPr>
              <w:t>LA</w:t>
            </w:r>
          </w:p>
        </w:tc>
        <w:tc>
          <w:tcPr>
            <w:tcW w:w="1134" w:type="dxa"/>
            <w:tcBorders>
              <w:top w:val="single" w:sz="4" w:space="0" w:color="auto"/>
            </w:tcBorders>
            <w:shd w:val="clear" w:color="auto" w:fill="auto"/>
          </w:tcPr>
          <w:p w14:paraId="6B331C53" w14:textId="77777777" w:rsidR="007B4090" w:rsidRPr="00656296" w:rsidRDefault="00F376AC" w:rsidP="00C75067">
            <w:pPr>
              <w:spacing w:beforeLines="20" w:before="48" w:afterLines="20" w:after="48"/>
              <w:rPr>
                <w:sz w:val="20"/>
                <w:szCs w:val="20"/>
              </w:rPr>
            </w:pPr>
            <w:r w:rsidRPr="00656296">
              <w:rPr>
                <w:sz w:val="20"/>
                <w:szCs w:val="20"/>
              </w:rPr>
              <w:t>L1</w:t>
            </w:r>
          </w:p>
        </w:tc>
        <w:tc>
          <w:tcPr>
            <w:tcW w:w="1842" w:type="dxa"/>
            <w:tcBorders>
              <w:top w:val="single" w:sz="4" w:space="0" w:color="auto"/>
            </w:tcBorders>
            <w:shd w:val="clear" w:color="auto" w:fill="auto"/>
          </w:tcPr>
          <w:p w14:paraId="22D29397" w14:textId="383885F6" w:rsidR="007B4090" w:rsidRPr="00656296" w:rsidRDefault="00801077" w:rsidP="00C75067">
            <w:pPr>
              <w:spacing w:beforeLines="20" w:before="48" w:afterLines="20" w:after="48"/>
              <w:rPr>
                <w:sz w:val="20"/>
                <w:szCs w:val="20"/>
              </w:rPr>
            </w:pPr>
            <w:r>
              <w:rPr>
                <w:sz w:val="20"/>
                <w:szCs w:val="20"/>
              </w:rPr>
              <w:t>N/A</w:t>
            </w:r>
          </w:p>
        </w:tc>
        <w:tc>
          <w:tcPr>
            <w:tcW w:w="1560" w:type="dxa"/>
            <w:tcBorders>
              <w:top w:val="single" w:sz="4" w:space="0" w:color="auto"/>
              <w:right w:val="single" w:sz="4" w:space="0" w:color="auto"/>
            </w:tcBorders>
            <w:shd w:val="clear" w:color="auto" w:fill="auto"/>
          </w:tcPr>
          <w:p w14:paraId="0374D004" w14:textId="77777777" w:rsidR="007B4090" w:rsidRPr="00656296" w:rsidRDefault="007B4090" w:rsidP="00C75067">
            <w:pPr>
              <w:spacing w:beforeLines="20" w:before="48" w:afterLines="20" w:after="48"/>
              <w:rPr>
                <w:sz w:val="20"/>
                <w:szCs w:val="20"/>
              </w:rPr>
            </w:pPr>
          </w:p>
        </w:tc>
      </w:tr>
      <w:tr w:rsidR="00CC5099" w:rsidRPr="00656296" w14:paraId="5CB93527" w14:textId="77777777" w:rsidTr="00E97A4B">
        <w:tc>
          <w:tcPr>
            <w:tcW w:w="3256" w:type="dxa"/>
            <w:gridSpan w:val="2"/>
            <w:tcBorders>
              <w:left w:val="single" w:sz="4" w:space="0" w:color="auto"/>
            </w:tcBorders>
            <w:shd w:val="clear" w:color="auto" w:fill="auto"/>
          </w:tcPr>
          <w:p w14:paraId="0C1E8D70" w14:textId="77777777" w:rsidR="00F376AC" w:rsidRPr="00656296" w:rsidRDefault="00F376AC" w:rsidP="00C75067">
            <w:pPr>
              <w:spacing w:beforeLines="20" w:before="48" w:afterLines="20" w:after="48"/>
              <w:rPr>
                <w:sz w:val="20"/>
                <w:szCs w:val="20"/>
              </w:rPr>
            </w:pPr>
            <w:r w:rsidRPr="00656296">
              <w:rPr>
                <w:sz w:val="20"/>
                <w:szCs w:val="20"/>
              </w:rPr>
              <w:t>Moped 3 wheels</w:t>
            </w:r>
          </w:p>
        </w:tc>
        <w:tc>
          <w:tcPr>
            <w:tcW w:w="1134" w:type="dxa"/>
            <w:shd w:val="clear" w:color="auto" w:fill="auto"/>
          </w:tcPr>
          <w:p w14:paraId="0B24C43A" w14:textId="77777777" w:rsidR="007B4090" w:rsidRPr="00656296" w:rsidRDefault="00F376AC" w:rsidP="00C75067">
            <w:pPr>
              <w:spacing w:beforeLines="20" w:before="48" w:afterLines="20" w:after="48"/>
              <w:rPr>
                <w:sz w:val="20"/>
                <w:szCs w:val="20"/>
              </w:rPr>
            </w:pPr>
            <w:r w:rsidRPr="00656296">
              <w:rPr>
                <w:sz w:val="20"/>
                <w:szCs w:val="20"/>
              </w:rPr>
              <w:t>LB</w:t>
            </w:r>
          </w:p>
        </w:tc>
        <w:tc>
          <w:tcPr>
            <w:tcW w:w="1134" w:type="dxa"/>
            <w:shd w:val="clear" w:color="auto" w:fill="auto"/>
          </w:tcPr>
          <w:p w14:paraId="1C88A3F0" w14:textId="77777777" w:rsidR="007B4090" w:rsidRPr="00656296" w:rsidRDefault="00F376AC" w:rsidP="00C75067">
            <w:pPr>
              <w:spacing w:beforeLines="20" w:before="48" w:afterLines="20" w:after="48"/>
              <w:rPr>
                <w:sz w:val="20"/>
                <w:szCs w:val="20"/>
              </w:rPr>
            </w:pPr>
            <w:r w:rsidRPr="00656296">
              <w:rPr>
                <w:sz w:val="20"/>
                <w:szCs w:val="20"/>
              </w:rPr>
              <w:t>L2</w:t>
            </w:r>
          </w:p>
        </w:tc>
        <w:tc>
          <w:tcPr>
            <w:tcW w:w="1842" w:type="dxa"/>
            <w:shd w:val="clear" w:color="auto" w:fill="auto"/>
          </w:tcPr>
          <w:p w14:paraId="4105F0E0" w14:textId="7809BF82" w:rsidR="007B4090" w:rsidRPr="00656296" w:rsidRDefault="00801077" w:rsidP="00C75067">
            <w:pPr>
              <w:spacing w:beforeLines="20" w:before="48" w:afterLines="20" w:after="48"/>
              <w:rPr>
                <w:sz w:val="20"/>
                <w:szCs w:val="20"/>
              </w:rPr>
            </w:pPr>
            <w:r>
              <w:rPr>
                <w:sz w:val="20"/>
                <w:szCs w:val="20"/>
              </w:rPr>
              <w:t>N/A</w:t>
            </w:r>
          </w:p>
        </w:tc>
        <w:tc>
          <w:tcPr>
            <w:tcW w:w="1560" w:type="dxa"/>
            <w:tcBorders>
              <w:right w:val="single" w:sz="4" w:space="0" w:color="auto"/>
            </w:tcBorders>
            <w:shd w:val="clear" w:color="auto" w:fill="auto"/>
          </w:tcPr>
          <w:p w14:paraId="1BF68E2E" w14:textId="77777777" w:rsidR="007B4090" w:rsidRPr="00656296" w:rsidRDefault="007B4090" w:rsidP="00C75067">
            <w:pPr>
              <w:spacing w:beforeLines="20" w:before="48" w:afterLines="20" w:after="48"/>
              <w:rPr>
                <w:sz w:val="20"/>
                <w:szCs w:val="20"/>
              </w:rPr>
            </w:pPr>
          </w:p>
        </w:tc>
      </w:tr>
      <w:tr w:rsidR="00CC5099" w:rsidRPr="00656296" w14:paraId="24E9594D" w14:textId="77777777" w:rsidTr="00E97A4B">
        <w:tc>
          <w:tcPr>
            <w:tcW w:w="3256" w:type="dxa"/>
            <w:gridSpan w:val="2"/>
            <w:tcBorders>
              <w:left w:val="single" w:sz="4" w:space="0" w:color="auto"/>
            </w:tcBorders>
            <w:shd w:val="clear" w:color="auto" w:fill="auto"/>
          </w:tcPr>
          <w:p w14:paraId="48390D15" w14:textId="77777777" w:rsidR="00F376AC" w:rsidRPr="00656296" w:rsidRDefault="00F376AC" w:rsidP="00C75067">
            <w:pPr>
              <w:spacing w:beforeLines="20" w:before="48" w:afterLines="20" w:after="48"/>
              <w:rPr>
                <w:sz w:val="20"/>
                <w:szCs w:val="20"/>
              </w:rPr>
            </w:pPr>
            <w:r w:rsidRPr="00656296">
              <w:rPr>
                <w:sz w:val="20"/>
                <w:szCs w:val="20"/>
              </w:rPr>
              <w:t>Motor cycle</w:t>
            </w:r>
          </w:p>
        </w:tc>
        <w:tc>
          <w:tcPr>
            <w:tcW w:w="1134" w:type="dxa"/>
            <w:shd w:val="clear" w:color="auto" w:fill="auto"/>
          </w:tcPr>
          <w:p w14:paraId="4FB7B864" w14:textId="77777777" w:rsidR="007B4090" w:rsidRPr="00656296" w:rsidRDefault="00F376AC" w:rsidP="00C75067">
            <w:pPr>
              <w:spacing w:beforeLines="20" w:before="48" w:afterLines="20" w:after="48"/>
              <w:rPr>
                <w:sz w:val="20"/>
                <w:szCs w:val="20"/>
              </w:rPr>
            </w:pPr>
            <w:r w:rsidRPr="00656296">
              <w:rPr>
                <w:sz w:val="20"/>
                <w:szCs w:val="20"/>
              </w:rPr>
              <w:t>LC</w:t>
            </w:r>
          </w:p>
        </w:tc>
        <w:tc>
          <w:tcPr>
            <w:tcW w:w="1134" w:type="dxa"/>
            <w:shd w:val="clear" w:color="auto" w:fill="auto"/>
          </w:tcPr>
          <w:p w14:paraId="5629C565" w14:textId="77777777" w:rsidR="007B4090" w:rsidRPr="00656296" w:rsidRDefault="00F376AC" w:rsidP="00C75067">
            <w:pPr>
              <w:spacing w:beforeLines="20" w:before="48" w:afterLines="20" w:after="48"/>
              <w:rPr>
                <w:sz w:val="20"/>
                <w:szCs w:val="20"/>
              </w:rPr>
            </w:pPr>
            <w:r w:rsidRPr="00656296">
              <w:rPr>
                <w:sz w:val="20"/>
                <w:szCs w:val="20"/>
              </w:rPr>
              <w:t>L3</w:t>
            </w:r>
          </w:p>
        </w:tc>
        <w:tc>
          <w:tcPr>
            <w:tcW w:w="1842" w:type="dxa"/>
            <w:shd w:val="clear" w:color="auto" w:fill="auto"/>
          </w:tcPr>
          <w:p w14:paraId="1B869134" w14:textId="154FE44D" w:rsidR="007B4090" w:rsidRPr="00656296" w:rsidRDefault="00801077" w:rsidP="00C75067">
            <w:pPr>
              <w:spacing w:beforeLines="20" w:before="48" w:afterLines="20" w:after="48"/>
              <w:rPr>
                <w:sz w:val="20"/>
                <w:szCs w:val="20"/>
              </w:rPr>
            </w:pPr>
            <w:r>
              <w:rPr>
                <w:sz w:val="20"/>
                <w:szCs w:val="20"/>
              </w:rPr>
              <w:t>N/A</w:t>
            </w:r>
          </w:p>
        </w:tc>
        <w:tc>
          <w:tcPr>
            <w:tcW w:w="1560" w:type="dxa"/>
            <w:tcBorders>
              <w:right w:val="single" w:sz="4" w:space="0" w:color="auto"/>
            </w:tcBorders>
            <w:shd w:val="clear" w:color="auto" w:fill="auto"/>
          </w:tcPr>
          <w:p w14:paraId="147D45BE" w14:textId="77777777" w:rsidR="007B4090" w:rsidRPr="00656296" w:rsidRDefault="007B4090" w:rsidP="00C75067">
            <w:pPr>
              <w:spacing w:beforeLines="20" w:before="48" w:afterLines="20" w:after="48"/>
              <w:rPr>
                <w:sz w:val="20"/>
                <w:szCs w:val="20"/>
              </w:rPr>
            </w:pPr>
          </w:p>
        </w:tc>
      </w:tr>
      <w:tr w:rsidR="00CC5099" w:rsidRPr="00656296" w14:paraId="1B24830D" w14:textId="77777777" w:rsidTr="00E97A4B">
        <w:tc>
          <w:tcPr>
            <w:tcW w:w="3256" w:type="dxa"/>
            <w:gridSpan w:val="2"/>
            <w:tcBorders>
              <w:left w:val="single" w:sz="4" w:space="0" w:color="auto"/>
            </w:tcBorders>
            <w:shd w:val="clear" w:color="auto" w:fill="auto"/>
          </w:tcPr>
          <w:p w14:paraId="27139932" w14:textId="77777777" w:rsidR="00F376AC" w:rsidRPr="00656296" w:rsidRDefault="00F376AC" w:rsidP="00C75067">
            <w:pPr>
              <w:spacing w:beforeLines="20" w:before="48" w:afterLines="20" w:after="48"/>
              <w:rPr>
                <w:sz w:val="20"/>
                <w:szCs w:val="20"/>
              </w:rPr>
            </w:pPr>
            <w:r w:rsidRPr="00656296">
              <w:rPr>
                <w:sz w:val="20"/>
                <w:szCs w:val="20"/>
              </w:rPr>
              <w:t>Motor cycle and sidecar</w:t>
            </w:r>
          </w:p>
        </w:tc>
        <w:tc>
          <w:tcPr>
            <w:tcW w:w="1134" w:type="dxa"/>
            <w:shd w:val="clear" w:color="auto" w:fill="auto"/>
          </w:tcPr>
          <w:p w14:paraId="35E8CBD0" w14:textId="77777777" w:rsidR="007B4090" w:rsidRPr="00656296" w:rsidRDefault="00F376AC" w:rsidP="00C75067">
            <w:pPr>
              <w:spacing w:beforeLines="20" w:before="48" w:afterLines="20" w:after="48"/>
              <w:rPr>
                <w:sz w:val="20"/>
                <w:szCs w:val="20"/>
              </w:rPr>
            </w:pPr>
            <w:r w:rsidRPr="00656296">
              <w:rPr>
                <w:sz w:val="20"/>
                <w:szCs w:val="20"/>
              </w:rPr>
              <w:t>LD</w:t>
            </w:r>
          </w:p>
        </w:tc>
        <w:tc>
          <w:tcPr>
            <w:tcW w:w="1134" w:type="dxa"/>
            <w:shd w:val="clear" w:color="auto" w:fill="auto"/>
          </w:tcPr>
          <w:p w14:paraId="3EDFAA54" w14:textId="77777777" w:rsidR="007B4090" w:rsidRPr="00656296" w:rsidRDefault="00F376AC" w:rsidP="00C75067">
            <w:pPr>
              <w:spacing w:beforeLines="20" w:before="48" w:afterLines="20" w:after="48"/>
              <w:rPr>
                <w:sz w:val="20"/>
                <w:szCs w:val="20"/>
              </w:rPr>
            </w:pPr>
            <w:r w:rsidRPr="00656296">
              <w:rPr>
                <w:sz w:val="20"/>
                <w:szCs w:val="20"/>
              </w:rPr>
              <w:t>L4</w:t>
            </w:r>
          </w:p>
        </w:tc>
        <w:tc>
          <w:tcPr>
            <w:tcW w:w="1842" w:type="dxa"/>
            <w:shd w:val="clear" w:color="auto" w:fill="auto"/>
          </w:tcPr>
          <w:p w14:paraId="25962219" w14:textId="77614388" w:rsidR="007B4090" w:rsidRPr="00656296" w:rsidRDefault="00801077" w:rsidP="00C75067">
            <w:pPr>
              <w:spacing w:beforeLines="20" w:before="48" w:afterLines="20" w:after="48"/>
              <w:rPr>
                <w:sz w:val="20"/>
                <w:szCs w:val="20"/>
              </w:rPr>
            </w:pPr>
            <w:r>
              <w:rPr>
                <w:sz w:val="20"/>
                <w:szCs w:val="20"/>
              </w:rPr>
              <w:t>N/A</w:t>
            </w:r>
          </w:p>
        </w:tc>
        <w:tc>
          <w:tcPr>
            <w:tcW w:w="1560" w:type="dxa"/>
            <w:tcBorders>
              <w:right w:val="single" w:sz="4" w:space="0" w:color="auto"/>
            </w:tcBorders>
            <w:shd w:val="clear" w:color="auto" w:fill="auto"/>
          </w:tcPr>
          <w:p w14:paraId="0BA6DACC" w14:textId="77777777" w:rsidR="007B4090" w:rsidRPr="00656296" w:rsidRDefault="007B4090" w:rsidP="00C75067">
            <w:pPr>
              <w:spacing w:beforeLines="20" w:before="48" w:afterLines="20" w:after="48"/>
              <w:rPr>
                <w:sz w:val="20"/>
                <w:szCs w:val="20"/>
              </w:rPr>
            </w:pPr>
          </w:p>
        </w:tc>
      </w:tr>
      <w:tr w:rsidR="00CC5099" w:rsidRPr="00656296" w14:paraId="2BE16D87" w14:textId="77777777" w:rsidTr="00E97A4B">
        <w:tc>
          <w:tcPr>
            <w:tcW w:w="3256" w:type="dxa"/>
            <w:gridSpan w:val="2"/>
            <w:tcBorders>
              <w:left w:val="single" w:sz="4" w:space="0" w:color="auto"/>
            </w:tcBorders>
            <w:shd w:val="clear" w:color="auto" w:fill="auto"/>
          </w:tcPr>
          <w:p w14:paraId="62C45360" w14:textId="77777777" w:rsidR="00F376AC" w:rsidRPr="00656296" w:rsidRDefault="00F376AC" w:rsidP="00C75067">
            <w:pPr>
              <w:spacing w:beforeLines="20" w:before="48" w:afterLines="20" w:after="48"/>
              <w:rPr>
                <w:sz w:val="20"/>
                <w:szCs w:val="20"/>
              </w:rPr>
            </w:pPr>
            <w:r w:rsidRPr="00656296">
              <w:rPr>
                <w:sz w:val="20"/>
                <w:szCs w:val="20"/>
              </w:rPr>
              <w:t>Motor tricycle</w:t>
            </w:r>
          </w:p>
        </w:tc>
        <w:tc>
          <w:tcPr>
            <w:tcW w:w="1134" w:type="dxa"/>
            <w:shd w:val="clear" w:color="auto" w:fill="auto"/>
          </w:tcPr>
          <w:p w14:paraId="20BF78EC" w14:textId="77777777" w:rsidR="007B4090" w:rsidRPr="00656296" w:rsidRDefault="00F376AC" w:rsidP="00C75067">
            <w:pPr>
              <w:spacing w:beforeLines="20" w:before="48" w:afterLines="20" w:after="48"/>
              <w:rPr>
                <w:sz w:val="20"/>
                <w:szCs w:val="20"/>
              </w:rPr>
            </w:pPr>
            <w:r w:rsidRPr="00656296">
              <w:rPr>
                <w:sz w:val="20"/>
                <w:szCs w:val="20"/>
              </w:rPr>
              <w:t>LE</w:t>
            </w:r>
          </w:p>
        </w:tc>
        <w:tc>
          <w:tcPr>
            <w:tcW w:w="1134" w:type="dxa"/>
            <w:shd w:val="clear" w:color="auto" w:fill="auto"/>
          </w:tcPr>
          <w:p w14:paraId="6C8EB08D" w14:textId="77777777" w:rsidR="007B4090" w:rsidRPr="00656296" w:rsidRDefault="00F376AC" w:rsidP="00C75067">
            <w:pPr>
              <w:spacing w:beforeLines="20" w:before="48" w:afterLines="20" w:after="48"/>
              <w:rPr>
                <w:sz w:val="20"/>
                <w:szCs w:val="20"/>
              </w:rPr>
            </w:pPr>
            <w:r w:rsidRPr="00656296">
              <w:rPr>
                <w:sz w:val="20"/>
                <w:szCs w:val="20"/>
              </w:rPr>
              <w:t>L5</w:t>
            </w:r>
          </w:p>
        </w:tc>
        <w:tc>
          <w:tcPr>
            <w:tcW w:w="1842" w:type="dxa"/>
            <w:shd w:val="clear" w:color="auto" w:fill="auto"/>
          </w:tcPr>
          <w:p w14:paraId="3918019E" w14:textId="77777777" w:rsidR="007B4090" w:rsidRPr="00656296" w:rsidRDefault="007B4090" w:rsidP="00C75067">
            <w:pPr>
              <w:spacing w:beforeLines="20" w:before="48" w:afterLines="20" w:after="48"/>
              <w:rPr>
                <w:sz w:val="20"/>
                <w:szCs w:val="20"/>
              </w:rPr>
            </w:pPr>
          </w:p>
        </w:tc>
        <w:tc>
          <w:tcPr>
            <w:tcW w:w="1560" w:type="dxa"/>
            <w:tcBorders>
              <w:right w:val="single" w:sz="4" w:space="0" w:color="auto"/>
            </w:tcBorders>
            <w:shd w:val="clear" w:color="auto" w:fill="auto"/>
          </w:tcPr>
          <w:p w14:paraId="6902CF8E" w14:textId="77777777" w:rsidR="007B4090" w:rsidRPr="00656296" w:rsidRDefault="007B4090" w:rsidP="00C75067">
            <w:pPr>
              <w:spacing w:beforeLines="20" w:before="48" w:afterLines="20" w:after="48"/>
              <w:rPr>
                <w:sz w:val="20"/>
                <w:szCs w:val="20"/>
              </w:rPr>
            </w:pPr>
          </w:p>
        </w:tc>
      </w:tr>
      <w:tr w:rsidR="00CC5099" w:rsidRPr="00656296" w14:paraId="10A64712" w14:textId="77777777" w:rsidTr="00E97A4B">
        <w:tc>
          <w:tcPr>
            <w:tcW w:w="3256" w:type="dxa"/>
            <w:gridSpan w:val="2"/>
            <w:tcBorders>
              <w:left w:val="single" w:sz="4" w:space="0" w:color="auto"/>
            </w:tcBorders>
            <w:shd w:val="clear" w:color="auto" w:fill="auto"/>
          </w:tcPr>
          <w:p w14:paraId="02339FF3" w14:textId="77777777" w:rsidR="00F376AC" w:rsidRPr="00656296" w:rsidRDefault="00F376AC" w:rsidP="00C75067">
            <w:pPr>
              <w:spacing w:beforeLines="20" w:before="48" w:afterLines="20" w:after="48"/>
              <w:rPr>
                <w:sz w:val="20"/>
                <w:szCs w:val="20"/>
              </w:rPr>
            </w:pPr>
          </w:p>
        </w:tc>
        <w:tc>
          <w:tcPr>
            <w:tcW w:w="1134" w:type="dxa"/>
            <w:shd w:val="clear" w:color="auto" w:fill="auto"/>
          </w:tcPr>
          <w:p w14:paraId="118BE0D5" w14:textId="77777777" w:rsidR="007B4090" w:rsidRPr="00656296" w:rsidRDefault="00F376AC" w:rsidP="00C75067">
            <w:pPr>
              <w:spacing w:beforeLines="20" w:before="48" w:afterLines="20" w:after="48"/>
              <w:rPr>
                <w:sz w:val="20"/>
                <w:szCs w:val="20"/>
              </w:rPr>
            </w:pPr>
            <w:r w:rsidRPr="00656296">
              <w:rPr>
                <w:sz w:val="20"/>
                <w:szCs w:val="20"/>
              </w:rPr>
              <w:t xml:space="preserve">   LEM</w:t>
            </w:r>
          </w:p>
        </w:tc>
        <w:tc>
          <w:tcPr>
            <w:tcW w:w="1134" w:type="dxa"/>
            <w:shd w:val="clear" w:color="auto" w:fill="auto"/>
          </w:tcPr>
          <w:p w14:paraId="3E3CFDA9" w14:textId="77777777" w:rsidR="007B4090" w:rsidRPr="00656296" w:rsidRDefault="007B4090" w:rsidP="00C75067">
            <w:pPr>
              <w:spacing w:beforeLines="20" w:before="48" w:afterLines="20" w:after="48"/>
              <w:rPr>
                <w:sz w:val="20"/>
                <w:szCs w:val="20"/>
              </w:rPr>
            </w:pPr>
          </w:p>
        </w:tc>
        <w:tc>
          <w:tcPr>
            <w:tcW w:w="1842" w:type="dxa"/>
            <w:shd w:val="clear" w:color="auto" w:fill="auto"/>
          </w:tcPr>
          <w:p w14:paraId="44DC024D" w14:textId="090D6FF5" w:rsidR="007B4090" w:rsidRPr="00656296" w:rsidRDefault="00801077" w:rsidP="00C75067">
            <w:pPr>
              <w:spacing w:beforeLines="20" w:before="48" w:afterLines="20" w:after="48"/>
              <w:rPr>
                <w:sz w:val="20"/>
                <w:szCs w:val="20"/>
              </w:rPr>
            </w:pPr>
            <w:r>
              <w:rPr>
                <w:sz w:val="20"/>
                <w:szCs w:val="20"/>
              </w:rPr>
              <w:t>N/A</w:t>
            </w:r>
          </w:p>
        </w:tc>
        <w:tc>
          <w:tcPr>
            <w:tcW w:w="1560" w:type="dxa"/>
            <w:tcBorders>
              <w:right w:val="single" w:sz="4" w:space="0" w:color="auto"/>
            </w:tcBorders>
            <w:shd w:val="clear" w:color="auto" w:fill="auto"/>
          </w:tcPr>
          <w:p w14:paraId="47512FDF" w14:textId="77777777" w:rsidR="007B4090" w:rsidRPr="00656296" w:rsidRDefault="007B4090" w:rsidP="00C75067">
            <w:pPr>
              <w:spacing w:beforeLines="20" w:before="48" w:afterLines="20" w:after="48"/>
              <w:rPr>
                <w:sz w:val="20"/>
                <w:szCs w:val="20"/>
              </w:rPr>
            </w:pPr>
          </w:p>
        </w:tc>
      </w:tr>
      <w:tr w:rsidR="00CC5099" w:rsidRPr="00656296" w14:paraId="1D8C99F0" w14:textId="77777777" w:rsidTr="00E97A4B">
        <w:tc>
          <w:tcPr>
            <w:tcW w:w="3256" w:type="dxa"/>
            <w:gridSpan w:val="2"/>
            <w:tcBorders>
              <w:left w:val="single" w:sz="4" w:space="0" w:color="auto"/>
            </w:tcBorders>
            <w:shd w:val="clear" w:color="auto" w:fill="auto"/>
          </w:tcPr>
          <w:p w14:paraId="560134D6" w14:textId="77777777" w:rsidR="00F376AC" w:rsidRPr="00656296" w:rsidRDefault="00F376AC" w:rsidP="00C75067">
            <w:pPr>
              <w:spacing w:beforeLines="20" w:before="48" w:afterLines="20" w:after="48"/>
              <w:rPr>
                <w:sz w:val="20"/>
                <w:szCs w:val="20"/>
              </w:rPr>
            </w:pPr>
          </w:p>
        </w:tc>
        <w:tc>
          <w:tcPr>
            <w:tcW w:w="1134" w:type="dxa"/>
            <w:shd w:val="clear" w:color="auto" w:fill="auto"/>
          </w:tcPr>
          <w:p w14:paraId="0754D188" w14:textId="77777777" w:rsidR="007B4090" w:rsidRPr="00656296" w:rsidRDefault="00F376AC" w:rsidP="00C75067">
            <w:pPr>
              <w:spacing w:beforeLines="20" w:before="48" w:afterLines="20" w:after="48"/>
              <w:rPr>
                <w:sz w:val="20"/>
                <w:szCs w:val="20"/>
              </w:rPr>
            </w:pPr>
            <w:r w:rsidRPr="00656296">
              <w:rPr>
                <w:sz w:val="20"/>
                <w:szCs w:val="20"/>
              </w:rPr>
              <w:t xml:space="preserve">   LEP</w:t>
            </w:r>
          </w:p>
        </w:tc>
        <w:tc>
          <w:tcPr>
            <w:tcW w:w="1134" w:type="dxa"/>
            <w:shd w:val="clear" w:color="auto" w:fill="auto"/>
          </w:tcPr>
          <w:p w14:paraId="5BF71570" w14:textId="77777777" w:rsidR="007B4090" w:rsidRPr="00656296" w:rsidRDefault="007B4090" w:rsidP="00C75067">
            <w:pPr>
              <w:spacing w:beforeLines="20" w:before="48" w:afterLines="20" w:after="48"/>
              <w:rPr>
                <w:sz w:val="20"/>
                <w:szCs w:val="20"/>
              </w:rPr>
            </w:pPr>
          </w:p>
        </w:tc>
        <w:tc>
          <w:tcPr>
            <w:tcW w:w="1842" w:type="dxa"/>
            <w:shd w:val="clear" w:color="auto" w:fill="auto"/>
          </w:tcPr>
          <w:p w14:paraId="30FE4B05" w14:textId="0619DF03" w:rsidR="007B4090" w:rsidRPr="00934FA5" w:rsidRDefault="00F376AC" w:rsidP="000A651B">
            <w:pPr>
              <w:spacing w:beforeLines="20" w:before="48" w:afterLines="20" w:after="48"/>
              <w:rPr>
                <w:sz w:val="20"/>
                <w:szCs w:val="20"/>
              </w:rPr>
            </w:pPr>
            <w:r w:rsidRPr="00934FA5">
              <w:rPr>
                <w:sz w:val="20"/>
                <w:szCs w:val="20"/>
              </w:rPr>
              <w:t xml:space="preserve">1 </w:t>
            </w:r>
            <w:r w:rsidR="000A651B">
              <w:rPr>
                <w:sz w:val="20"/>
                <w:szCs w:val="20"/>
              </w:rPr>
              <w:t>November</w:t>
            </w:r>
            <w:r w:rsidR="00626B6B" w:rsidRPr="00934FA5">
              <w:rPr>
                <w:sz w:val="20"/>
                <w:szCs w:val="20"/>
              </w:rPr>
              <w:t xml:space="preserve"> 201</w:t>
            </w:r>
            <w:r w:rsidR="000A651B">
              <w:rPr>
                <w:sz w:val="20"/>
                <w:szCs w:val="20"/>
              </w:rPr>
              <w:t>9</w:t>
            </w:r>
            <w:r w:rsidR="008E146F" w:rsidRPr="008E146F">
              <w:rPr>
                <w:sz w:val="20"/>
                <w:szCs w:val="20"/>
                <w:vertAlign w:val="superscript"/>
              </w:rPr>
              <w:t>**</w:t>
            </w:r>
          </w:p>
        </w:tc>
        <w:tc>
          <w:tcPr>
            <w:tcW w:w="1560" w:type="dxa"/>
            <w:tcBorders>
              <w:right w:val="single" w:sz="4" w:space="0" w:color="auto"/>
            </w:tcBorders>
            <w:shd w:val="clear" w:color="auto" w:fill="auto"/>
          </w:tcPr>
          <w:p w14:paraId="2690D6C9" w14:textId="4882A32A" w:rsidR="007B4090" w:rsidRPr="00934FA5" w:rsidRDefault="00452A13" w:rsidP="0049409C">
            <w:pPr>
              <w:spacing w:beforeLines="20" w:before="48" w:afterLines="20" w:after="48"/>
              <w:rPr>
                <w:sz w:val="20"/>
                <w:szCs w:val="20"/>
              </w:rPr>
            </w:pPr>
            <w:r w:rsidRPr="00934FA5">
              <w:rPr>
                <w:sz w:val="20"/>
                <w:szCs w:val="20"/>
              </w:rPr>
              <w:t>see clause 3.1.2</w:t>
            </w:r>
          </w:p>
        </w:tc>
      </w:tr>
      <w:tr w:rsidR="00CC5099" w:rsidRPr="00656296" w14:paraId="1E25E81D" w14:textId="77777777" w:rsidTr="00E97A4B">
        <w:tc>
          <w:tcPr>
            <w:tcW w:w="3256" w:type="dxa"/>
            <w:gridSpan w:val="2"/>
            <w:tcBorders>
              <w:left w:val="single" w:sz="4" w:space="0" w:color="auto"/>
              <w:bottom w:val="single" w:sz="4" w:space="0" w:color="auto"/>
            </w:tcBorders>
            <w:shd w:val="clear" w:color="auto" w:fill="auto"/>
          </w:tcPr>
          <w:p w14:paraId="35FA5984" w14:textId="77777777" w:rsidR="00F376AC" w:rsidRPr="00656296" w:rsidRDefault="00F376AC" w:rsidP="00C75067">
            <w:pPr>
              <w:spacing w:beforeLines="20" w:before="48" w:afterLines="20" w:after="48"/>
              <w:rPr>
                <w:sz w:val="20"/>
                <w:szCs w:val="20"/>
              </w:rPr>
            </w:pPr>
          </w:p>
        </w:tc>
        <w:tc>
          <w:tcPr>
            <w:tcW w:w="1134" w:type="dxa"/>
            <w:tcBorders>
              <w:bottom w:val="single" w:sz="4" w:space="0" w:color="auto"/>
            </w:tcBorders>
            <w:shd w:val="clear" w:color="auto" w:fill="auto"/>
          </w:tcPr>
          <w:p w14:paraId="6048E1D0" w14:textId="77777777" w:rsidR="007B4090" w:rsidRPr="00656296" w:rsidRDefault="00F376AC" w:rsidP="00C75067">
            <w:pPr>
              <w:spacing w:beforeLines="20" w:before="48" w:afterLines="20" w:after="48"/>
              <w:rPr>
                <w:sz w:val="20"/>
                <w:szCs w:val="20"/>
              </w:rPr>
            </w:pPr>
            <w:r w:rsidRPr="00656296">
              <w:rPr>
                <w:sz w:val="20"/>
                <w:szCs w:val="20"/>
              </w:rPr>
              <w:t xml:space="preserve">   LEG</w:t>
            </w:r>
          </w:p>
        </w:tc>
        <w:tc>
          <w:tcPr>
            <w:tcW w:w="1134" w:type="dxa"/>
            <w:tcBorders>
              <w:bottom w:val="single" w:sz="4" w:space="0" w:color="auto"/>
            </w:tcBorders>
            <w:shd w:val="clear" w:color="auto" w:fill="auto"/>
          </w:tcPr>
          <w:p w14:paraId="670BBFA1" w14:textId="77777777" w:rsidR="007B4090" w:rsidRPr="00656296" w:rsidRDefault="007B4090" w:rsidP="00C75067">
            <w:pPr>
              <w:spacing w:beforeLines="20" w:before="48" w:afterLines="20" w:after="48"/>
              <w:rPr>
                <w:sz w:val="20"/>
                <w:szCs w:val="20"/>
              </w:rPr>
            </w:pPr>
          </w:p>
        </w:tc>
        <w:tc>
          <w:tcPr>
            <w:tcW w:w="1842" w:type="dxa"/>
            <w:tcBorders>
              <w:bottom w:val="single" w:sz="4" w:space="0" w:color="auto"/>
            </w:tcBorders>
            <w:shd w:val="clear" w:color="auto" w:fill="auto"/>
          </w:tcPr>
          <w:p w14:paraId="48C35FE0" w14:textId="44405BF3" w:rsidR="007B4090" w:rsidRPr="00934FA5" w:rsidRDefault="00801077" w:rsidP="00C75067">
            <w:pPr>
              <w:spacing w:beforeLines="20" w:before="48" w:afterLines="20" w:after="48"/>
              <w:rPr>
                <w:sz w:val="20"/>
                <w:szCs w:val="20"/>
              </w:rPr>
            </w:pPr>
            <w:r w:rsidRPr="00934FA5">
              <w:rPr>
                <w:sz w:val="20"/>
                <w:szCs w:val="20"/>
              </w:rPr>
              <w:t>N/A</w:t>
            </w:r>
          </w:p>
        </w:tc>
        <w:tc>
          <w:tcPr>
            <w:tcW w:w="1560" w:type="dxa"/>
            <w:tcBorders>
              <w:bottom w:val="single" w:sz="4" w:space="0" w:color="auto"/>
              <w:right w:val="single" w:sz="4" w:space="0" w:color="auto"/>
            </w:tcBorders>
            <w:shd w:val="clear" w:color="auto" w:fill="auto"/>
          </w:tcPr>
          <w:p w14:paraId="0A41ECCB" w14:textId="1213ADA7" w:rsidR="007B4090" w:rsidRPr="00934FA5" w:rsidRDefault="007B4090" w:rsidP="00C75067">
            <w:pPr>
              <w:spacing w:beforeLines="20" w:before="48" w:afterLines="20" w:after="48"/>
              <w:rPr>
                <w:sz w:val="20"/>
                <w:szCs w:val="20"/>
              </w:rPr>
            </w:pPr>
          </w:p>
        </w:tc>
      </w:tr>
      <w:tr w:rsidR="00CC5099" w:rsidRPr="00656296" w14:paraId="6231DB60" w14:textId="77777777" w:rsidTr="00E97A4B">
        <w:tc>
          <w:tcPr>
            <w:tcW w:w="3256" w:type="dxa"/>
            <w:gridSpan w:val="2"/>
            <w:tcBorders>
              <w:top w:val="single" w:sz="4" w:space="0" w:color="auto"/>
              <w:left w:val="single" w:sz="4" w:space="0" w:color="auto"/>
            </w:tcBorders>
            <w:shd w:val="clear" w:color="auto" w:fill="auto"/>
          </w:tcPr>
          <w:p w14:paraId="2F465523" w14:textId="77777777" w:rsidR="00F376AC" w:rsidRPr="00656296" w:rsidRDefault="00F376AC" w:rsidP="00C75067">
            <w:pPr>
              <w:spacing w:beforeLines="20" w:before="48" w:afterLines="20" w:after="48"/>
              <w:rPr>
                <w:sz w:val="20"/>
                <w:szCs w:val="20"/>
              </w:rPr>
            </w:pPr>
            <w:r w:rsidRPr="00656296">
              <w:rPr>
                <w:sz w:val="20"/>
                <w:szCs w:val="20"/>
              </w:rPr>
              <w:t>Passenger car</w:t>
            </w:r>
          </w:p>
        </w:tc>
        <w:tc>
          <w:tcPr>
            <w:tcW w:w="1134" w:type="dxa"/>
            <w:tcBorders>
              <w:top w:val="single" w:sz="4" w:space="0" w:color="auto"/>
            </w:tcBorders>
            <w:shd w:val="clear" w:color="auto" w:fill="auto"/>
          </w:tcPr>
          <w:p w14:paraId="383CE6D3" w14:textId="77777777" w:rsidR="007B4090" w:rsidRPr="00656296" w:rsidRDefault="00F376AC" w:rsidP="00C75067">
            <w:pPr>
              <w:spacing w:beforeLines="20" w:before="48" w:afterLines="20" w:after="48"/>
              <w:rPr>
                <w:sz w:val="20"/>
                <w:szCs w:val="20"/>
              </w:rPr>
            </w:pPr>
            <w:r w:rsidRPr="00656296">
              <w:rPr>
                <w:sz w:val="20"/>
                <w:szCs w:val="20"/>
              </w:rPr>
              <w:t>MA</w:t>
            </w:r>
          </w:p>
        </w:tc>
        <w:tc>
          <w:tcPr>
            <w:tcW w:w="1134" w:type="dxa"/>
            <w:tcBorders>
              <w:top w:val="single" w:sz="4" w:space="0" w:color="auto"/>
            </w:tcBorders>
            <w:shd w:val="clear" w:color="auto" w:fill="auto"/>
          </w:tcPr>
          <w:p w14:paraId="136FEE98" w14:textId="77777777" w:rsidR="007B4090" w:rsidRPr="00656296" w:rsidRDefault="00F376AC" w:rsidP="00C75067">
            <w:pPr>
              <w:spacing w:beforeLines="20" w:before="48" w:afterLines="20" w:after="48"/>
              <w:rPr>
                <w:sz w:val="20"/>
                <w:szCs w:val="20"/>
              </w:rPr>
            </w:pPr>
            <w:r w:rsidRPr="00656296">
              <w:rPr>
                <w:sz w:val="20"/>
                <w:szCs w:val="20"/>
              </w:rPr>
              <w:t>M1</w:t>
            </w:r>
          </w:p>
        </w:tc>
        <w:tc>
          <w:tcPr>
            <w:tcW w:w="1842" w:type="dxa"/>
            <w:tcBorders>
              <w:top w:val="single" w:sz="4" w:space="0" w:color="auto"/>
            </w:tcBorders>
            <w:shd w:val="clear" w:color="auto" w:fill="auto"/>
          </w:tcPr>
          <w:p w14:paraId="4820EAB3" w14:textId="1D9A7331" w:rsidR="007B4090" w:rsidRPr="00934FA5" w:rsidRDefault="00F376AC" w:rsidP="00E97A4B">
            <w:pPr>
              <w:spacing w:beforeLines="20" w:before="48" w:afterLines="20" w:after="48"/>
              <w:rPr>
                <w:sz w:val="20"/>
                <w:szCs w:val="20"/>
              </w:rPr>
            </w:pPr>
            <w:r w:rsidRPr="00934FA5">
              <w:rPr>
                <w:sz w:val="20"/>
                <w:szCs w:val="20"/>
              </w:rPr>
              <w:t xml:space="preserve">1 </w:t>
            </w:r>
            <w:r w:rsidR="000A651B">
              <w:rPr>
                <w:sz w:val="20"/>
                <w:szCs w:val="20"/>
              </w:rPr>
              <w:t>November</w:t>
            </w:r>
            <w:r w:rsidR="00626B6B" w:rsidRPr="00934FA5">
              <w:rPr>
                <w:sz w:val="20"/>
                <w:szCs w:val="20"/>
              </w:rPr>
              <w:t xml:space="preserve"> 201</w:t>
            </w:r>
            <w:r w:rsidR="000A651B">
              <w:rPr>
                <w:sz w:val="20"/>
                <w:szCs w:val="20"/>
              </w:rPr>
              <w:t>9</w:t>
            </w:r>
            <w:r w:rsidR="00E97A4B">
              <w:rPr>
                <w:rStyle w:val="FootnoteReference"/>
                <w:sz w:val="20"/>
                <w:szCs w:val="20"/>
              </w:rPr>
              <w:footnoteReference w:customMarkFollows="1" w:id="3"/>
              <w:t>**</w:t>
            </w:r>
          </w:p>
        </w:tc>
        <w:tc>
          <w:tcPr>
            <w:tcW w:w="1560" w:type="dxa"/>
            <w:tcBorders>
              <w:top w:val="single" w:sz="4" w:space="0" w:color="auto"/>
              <w:right w:val="single" w:sz="4" w:space="0" w:color="auto"/>
            </w:tcBorders>
            <w:shd w:val="clear" w:color="auto" w:fill="auto"/>
          </w:tcPr>
          <w:p w14:paraId="31D8B8AF" w14:textId="210D3828" w:rsidR="00175018" w:rsidRPr="00934FA5" w:rsidRDefault="00452A13" w:rsidP="00611673">
            <w:pPr>
              <w:spacing w:beforeLines="20" w:before="48" w:afterLines="20" w:after="48"/>
              <w:rPr>
                <w:sz w:val="20"/>
                <w:szCs w:val="20"/>
              </w:rPr>
            </w:pPr>
            <w:r w:rsidRPr="00934FA5">
              <w:rPr>
                <w:sz w:val="20"/>
                <w:szCs w:val="20"/>
              </w:rPr>
              <w:t>see clause 3.1.2</w:t>
            </w:r>
          </w:p>
        </w:tc>
      </w:tr>
      <w:tr w:rsidR="00CC5099" w:rsidRPr="00656296" w14:paraId="34B5646A" w14:textId="77777777" w:rsidTr="00E97A4B">
        <w:tc>
          <w:tcPr>
            <w:tcW w:w="3256" w:type="dxa"/>
            <w:gridSpan w:val="2"/>
            <w:tcBorders>
              <w:left w:val="single" w:sz="4" w:space="0" w:color="auto"/>
            </w:tcBorders>
            <w:shd w:val="clear" w:color="auto" w:fill="auto"/>
          </w:tcPr>
          <w:p w14:paraId="2DB9EEDB" w14:textId="77777777" w:rsidR="00F376AC" w:rsidRPr="00656296" w:rsidRDefault="00F376AC" w:rsidP="00C75067">
            <w:pPr>
              <w:spacing w:beforeLines="20" w:before="48" w:afterLines="20" w:after="48"/>
              <w:rPr>
                <w:sz w:val="20"/>
                <w:szCs w:val="20"/>
              </w:rPr>
            </w:pPr>
            <w:r w:rsidRPr="00656296">
              <w:rPr>
                <w:sz w:val="20"/>
                <w:szCs w:val="20"/>
              </w:rPr>
              <w:t>Forward-control passenger vehicle</w:t>
            </w:r>
          </w:p>
        </w:tc>
        <w:tc>
          <w:tcPr>
            <w:tcW w:w="1134" w:type="dxa"/>
            <w:shd w:val="clear" w:color="auto" w:fill="auto"/>
          </w:tcPr>
          <w:p w14:paraId="510D207F" w14:textId="77777777" w:rsidR="007B4090" w:rsidRPr="00656296" w:rsidRDefault="00F376AC" w:rsidP="00C75067">
            <w:pPr>
              <w:spacing w:beforeLines="20" w:before="48" w:afterLines="20" w:after="48"/>
              <w:rPr>
                <w:sz w:val="20"/>
                <w:szCs w:val="20"/>
              </w:rPr>
            </w:pPr>
            <w:r w:rsidRPr="00656296">
              <w:rPr>
                <w:sz w:val="20"/>
                <w:szCs w:val="20"/>
              </w:rPr>
              <w:t>MB</w:t>
            </w:r>
          </w:p>
        </w:tc>
        <w:tc>
          <w:tcPr>
            <w:tcW w:w="1134" w:type="dxa"/>
            <w:shd w:val="clear" w:color="auto" w:fill="auto"/>
          </w:tcPr>
          <w:p w14:paraId="7FA49946" w14:textId="77777777" w:rsidR="007B4090" w:rsidRPr="00656296" w:rsidRDefault="00F376AC" w:rsidP="00C75067">
            <w:pPr>
              <w:spacing w:beforeLines="20" w:before="48" w:afterLines="20" w:after="48"/>
              <w:rPr>
                <w:sz w:val="20"/>
                <w:szCs w:val="20"/>
              </w:rPr>
            </w:pPr>
            <w:r w:rsidRPr="00656296">
              <w:rPr>
                <w:sz w:val="20"/>
                <w:szCs w:val="20"/>
              </w:rPr>
              <w:t>M1</w:t>
            </w:r>
          </w:p>
        </w:tc>
        <w:tc>
          <w:tcPr>
            <w:tcW w:w="1842" w:type="dxa"/>
            <w:shd w:val="clear" w:color="auto" w:fill="auto"/>
          </w:tcPr>
          <w:p w14:paraId="68991D45" w14:textId="2B07C54F" w:rsidR="007B4090" w:rsidRPr="00934FA5" w:rsidRDefault="00F376AC" w:rsidP="000A651B">
            <w:pPr>
              <w:spacing w:beforeLines="20" w:before="48" w:afterLines="20" w:after="48"/>
              <w:rPr>
                <w:sz w:val="20"/>
                <w:szCs w:val="20"/>
              </w:rPr>
            </w:pPr>
            <w:r w:rsidRPr="00934FA5">
              <w:rPr>
                <w:sz w:val="20"/>
                <w:szCs w:val="20"/>
              </w:rPr>
              <w:t xml:space="preserve">1 </w:t>
            </w:r>
            <w:r w:rsidR="000A651B">
              <w:rPr>
                <w:sz w:val="20"/>
                <w:szCs w:val="20"/>
              </w:rPr>
              <w:t>November</w:t>
            </w:r>
            <w:r w:rsidR="00626B6B" w:rsidRPr="00934FA5">
              <w:rPr>
                <w:sz w:val="20"/>
                <w:szCs w:val="20"/>
              </w:rPr>
              <w:t xml:space="preserve"> 201</w:t>
            </w:r>
            <w:r w:rsidR="000A651B">
              <w:rPr>
                <w:sz w:val="20"/>
                <w:szCs w:val="20"/>
              </w:rPr>
              <w:t>9</w:t>
            </w:r>
            <w:r w:rsidR="00F03946" w:rsidRPr="00E97A4B">
              <w:rPr>
                <w:sz w:val="20"/>
                <w:szCs w:val="20"/>
                <w:vertAlign w:val="superscript"/>
              </w:rPr>
              <w:t>**</w:t>
            </w:r>
          </w:p>
        </w:tc>
        <w:tc>
          <w:tcPr>
            <w:tcW w:w="1560" w:type="dxa"/>
            <w:tcBorders>
              <w:right w:val="single" w:sz="4" w:space="0" w:color="auto"/>
            </w:tcBorders>
            <w:shd w:val="clear" w:color="auto" w:fill="auto"/>
          </w:tcPr>
          <w:p w14:paraId="5504D03C" w14:textId="0236884B" w:rsidR="00175018" w:rsidRPr="00934FA5" w:rsidRDefault="00452A13" w:rsidP="00C75067">
            <w:pPr>
              <w:spacing w:beforeLines="20" w:before="48" w:afterLines="20" w:after="48"/>
              <w:rPr>
                <w:sz w:val="20"/>
                <w:szCs w:val="20"/>
              </w:rPr>
            </w:pPr>
            <w:r w:rsidRPr="00934FA5">
              <w:rPr>
                <w:sz w:val="20"/>
                <w:szCs w:val="20"/>
              </w:rPr>
              <w:t>see clause 3.1.2</w:t>
            </w:r>
          </w:p>
        </w:tc>
      </w:tr>
      <w:tr w:rsidR="00CC5099" w:rsidRPr="00656296" w14:paraId="44F15086" w14:textId="77777777" w:rsidTr="00E97A4B">
        <w:tc>
          <w:tcPr>
            <w:tcW w:w="3256" w:type="dxa"/>
            <w:gridSpan w:val="2"/>
            <w:tcBorders>
              <w:left w:val="single" w:sz="4" w:space="0" w:color="auto"/>
            </w:tcBorders>
            <w:shd w:val="clear" w:color="auto" w:fill="auto"/>
          </w:tcPr>
          <w:p w14:paraId="2DDA0F73" w14:textId="77777777" w:rsidR="00F376AC" w:rsidRPr="00656296" w:rsidRDefault="00F376AC" w:rsidP="00C75067">
            <w:pPr>
              <w:spacing w:beforeLines="20" w:before="48" w:afterLines="20" w:after="48"/>
              <w:rPr>
                <w:sz w:val="20"/>
                <w:szCs w:val="20"/>
              </w:rPr>
            </w:pPr>
            <w:r w:rsidRPr="00656296">
              <w:rPr>
                <w:sz w:val="20"/>
                <w:szCs w:val="20"/>
              </w:rPr>
              <w:t>Off-road passenger vehicle</w:t>
            </w:r>
          </w:p>
        </w:tc>
        <w:tc>
          <w:tcPr>
            <w:tcW w:w="1134" w:type="dxa"/>
            <w:shd w:val="clear" w:color="auto" w:fill="auto"/>
          </w:tcPr>
          <w:p w14:paraId="218F798F" w14:textId="77777777" w:rsidR="007B4090" w:rsidRPr="00656296" w:rsidRDefault="00F376AC" w:rsidP="00C75067">
            <w:pPr>
              <w:spacing w:beforeLines="20" w:before="48" w:afterLines="20" w:after="48"/>
              <w:rPr>
                <w:sz w:val="20"/>
                <w:szCs w:val="20"/>
              </w:rPr>
            </w:pPr>
            <w:r w:rsidRPr="00656296">
              <w:rPr>
                <w:sz w:val="20"/>
                <w:szCs w:val="20"/>
              </w:rPr>
              <w:t>MC</w:t>
            </w:r>
          </w:p>
        </w:tc>
        <w:tc>
          <w:tcPr>
            <w:tcW w:w="1134" w:type="dxa"/>
            <w:shd w:val="clear" w:color="auto" w:fill="auto"/>
          </w:tcPr>
          <w:p w14:paraId="18372111" w14:textId="77777777" w:rsidR="007B4090" w:rsidRPr="00656296" w:rsidRDefault="00F376AC" w:rsidP="00C75067">
            <w:pPr>
              <w:spacing w:beforeLines="20" w:before="48" w:afterLines="20" w:after="48"/>
              <w:rPr>
                <w:sz w:val="20"/>
                <w:szCs w:val="20"/>
              </w:rPr>
            </w:pPr>
            <w:r w:rsidRPr="00656296">
              <w:rPr>
                <w:sz w:val="20"/>
                <w:szCs w:val="20"/>
              </w:rPr>
              <w:t>M1</w:t>
            </w:r>
          </w:p>
        </w:tc>
        <w:tc>
          <w:tcPr>
            <w:tcW w:w="1842" w:type="dxa"/>
            <w:shd w:val="clear" w:color="auto" w:fill="auto"/>
          </w:tcPr>
          <w:p w14:paraId="15FC52E8" w14:textId="3428E05E" w:rsidR="007B4090" w:rsidRPr="00934FA5" w:rsidRDefault="00F376AC" w:rsidP="000A651B">
            <w:pPr>
              <w:spacing w:beforeLines="20" w:before="48" w:afterLines="20" w:after="48"/>
              <w:rPr>
                <w:sz w:val="20"/>
                <w:szCs w:val="20"/>
              </w:rPr>
            </w:pPr>
            <w:r w:rsidRPr="00934FA5">
              <w:rPr>
                <w:sz w:val="20"/>
                <w:szCs w:val="20"/>
              </w:rPr>
              <w:t xml:space="preserve">1 </w:t>
            </w:r>
            <w:r w:rsidR="000A651B">
              <w:rPr>
                <w:sz w:val="20"/>
                <w:szCs w:val="20"/>
              </w:rPr>
              <w:t>November</w:t>
            </w:r>
            <w:r w:rsidR="00626B6B" w:rsidRPr="00934FA5">
              <w:rPr>
                <w:sz w:val="20"/>
                <w:szCs w:val="20"/>
              </w:rPr>
              <w:t xml:space="preserve"> 201</w:t>
            </w:r>
            <w:r w:rsidR="000A651B">
              <w:rPr>
                <w:sz w:val="20"/>
                <w:szCs w:val="20"/>
              </w:rPr>
              <w:t>9</w:t>
            </w:r>
            <w:r w:rsidR="00F03946" w:rsidRPr="00E97A4B">
              <w:rPr>
                <w:sz w:val="20"/>
                <w:szCs w:val="20"/>
                <w:vertAlign w:val="superscript"/>
              </w:rPr>
              <w:t>**</w:t>
            </w:r>
          </w:p>
        </w:tc>
        <w:tc>
          <w:tcPr>
            <w:tcW w:w="1560" w:type="dxa"/>
            <w:tcBorders>
              <w:right w:val="single" w:sz="4" w:space="0" w:color="auto"/>
            </w:tcBorders>
            <w:shd w:val="clear" w:color="auto" w:fill="auto"/>
          </w:tcPr>
          <w:p w14:paraId="0C055DEF" w14:textId="680472EB" w:rsidR="00175018" w:rsidRPr="00934FA5" w:rsidRDefault="00452A13" w:rsidP="00C75067">
            <w:pPr>
              <w:spacing w:beforeLines="20" w:before="48" w:afterLines="20" w:after="48"/>
              <w:rPr>
                <w:sz w:val="20"/>
                <w:szCs w:val="20"/>
              </w:rPr>
            </w:pPr>
            <w:r w:rsidRPr="00934FA5">
              <w:rPr>
                <w:sz w:val="20"/>
                <w:szCs w:val="20"/>
              </w:rPr>
              <w:t>see clause 3.1.2</w:t>
            </w:r>
          </w:p>
        </w:tc>
      </w:tr>
      <w:tr w:rsidR="00CC5099" w:rsidRPr="00656296" w14:paraId="27AF6B69" w14:textId="77777777" w:rsidTr="00E97A4B">
        <w:tc>
          <w:tcPr>
            <w:tcW w:w="3256" w:type="dxa"/>
            <w:gridSpan w:val="2"/>
            <w:tcBorders>
              <w:left w:val="single" w:sz="4" w:space="0" w:color="auto"/>
            </w:tcBorders>
            <w:shd w:val="clear" w:color="auto" w:fill="auto"/>
          </w:tcPr>
          <w:p w14:paraId="78AAEF15" w14:textId="77777777" w:rsidR="00F376AC" w:rsidRPr="00656296" w:rsidRDefault="00F376AC" w:rsidP="00C75067">
            <w:pPr>
              <w:spacing w:beforeLines="20" w:before="48" w:afterLines="20" w:after="48"/>
              <w:rPr>
                <w:sz w:val="20"/>
                <w:szCs w:val="20"/>
              </w:rPr>
            </w:pPr>
            <w:r w:rsidRPr="00656296">
              <w:rPr>
                <w:sz w:val="20"/>
                <w:szCs w:val="20"/>
              </w:rPr>
              <w:t>Light omnibus</w:t>
            </w:r>
          </w:p>
        </w:tc>
        <w:tc>
          <w:tcPr>
            <w:tcW w:w="1134" w:type="dxa"/>
            <w:shd w:val="clear" w:color="auto" w:fill="auto"/>
          </w:tcPr>
          <w:p w14:paraId="50A2E0A1" w14:textId="77777777" w:rsidR="007B4090" w:rsidRPr="00656296" w:rsidRDefault="00F376AC" w:rsidP="00C75067">
            <w:pPr>
              <w:spacing w:beforeLines="20" w:before="48" w:afterLines="20" w:after="48"/>
              <w:rPr>
                <w:sz w:val="20"/>
                <w:szCs w:val="20"/>
              </w:rPr>
            </w:pPr>
            <w:r w:rsidRPr="00656296">
              <w:rPr>
                <w:sz w:val="20"/>
                <w:szCs w:val="20"/>
              </w:rPr>
              <w:t>MD</w:t>
            </w:r>
          </w:p>
        </w:tc>
        <w:tc>
          <w:tcPr>
            <w:tcW w:w="1134" w:type="dxa"/>
            <w:shd w:val="clear" w:color="auto" w:fill="auto"/>
          </w:tcPr>
          <w:p w14:paraId="13905ED3" w14:textId="77777777" w:rsidR="007B4090" w:rsidRPr="00656296" w:rsidRDefault="00F376AC" w:rsidP="00C75067">
            <w:pPr>
              <w:spacing w:beforeLines="20" w:before="48" w:afterLines="20" w:after="48"/>
              <w:rPr>
                <w:sz w:val="20"/>
                <w:szCs w:val="20"/>
              </w:rPr>
            </w:pPr>
            <w:r w:rsidRPr="00656296">
              <w:rPr>
                <w:sz w:val="20"/>
                <w:szCs w:val="20"/>
              </w:rPr>
              <w:t>M2</w:t>
            </w:r>
          </w:p>
        </w:tc>
        <w:tc>
          <w:tcPr>
            <w:tcW w:w="1842" w:type="dxa"/>
            <w:shd w:val="clear" w:color="auto" w:fill="auto"/>
          </w:tcPr>
          <w:p w14:paraId="2492926E" w14:textId="77777777" w:rsidR="007B4090" w:rsidRPr="00934FA5" w:rsidRDefault="007B4090" w:rsidP="00C75067">
            <w:pPr>
              <w:spacing w:beforeLines="20" w:before="48" w:afterLines="20" w:after="48"/>
              <w:rPr>
                <w:sz w:val="20"/>
                <w:szCs w:val="20"/>
              </w:rPr>
            </w:pPr>
          </w:p>
        </w:tc>
        <w:tc>
          <w:tcPr>
            <w:tcW w:w="1560" w:type="dxa"/>
            <w:tcBorders>
              <w:right w:val="single" w:sz="4" w:space="0" w:color="auto"/>
            </w:tcBorders>
            <w:shd w:val="clear" w:color="auto" w:fill="auto"/>
          </w:tcPr>
          <w:p w14:paraId="26084E45" w14:textId="77777777" w:rsidR="007B4090" w:rsidRPr="00934FA5" w:rsidRDefault="007B4090" w:rsidP="00C75067">
            <w:pPr>
              <w:spacing w:beforeLines="20" w:before="48" w:afterLines="20" w:after="48"/>
              <w:rPr>
                <w:sz w:val="20"/>
                <w:szCs w:val="20"/>
              </w:rPr>
            </w:pPr>
          </w:p>
        </w:tc>
      </w:tr>
      <w:tr w:rsidR="00CC5099" w:rsidRPr="00656296" w14:paraId="467EEFA8" w14:textId="77777777" w:rsidTr="00E97A4B">
        <w:tc>
          <w:tcPr>
            <w:tcW w:w="288" w:type="dxa"/>
            <w:tcBorders>
              <w:left w:val="single" w:sz="4" w:space="0" w:color="auto"/>
              <w:right w:val="nil"/>
            </w:tcBorders>
            <w:shd w:val="clear" w:color="auto" w:fill="auto"/>
          </w:tcPr>
          <w:p w14:paraId="0FB8536B" w14:textId="77777777" w:rsidR="00F376AC" w:rsidRPr="00656296" w:rsidRDefault="00F376AC" w:rsidP="00C75067">
            <w:pPr>
              <w:spacing w:beforeLines="20" w:before="48" w:afterLines="20" w:after="48"/>
              <w:rPr>
                <w:sz w:val="20"/>
                <w:szCs w:val="20"/>
              </w:rPr>
            </w:pPr>
          </w:p>
        </w:tc>
        <w:tc>
          <w:tcPr>
            <w:tcW w:w="2968" w:type="dxa"/>
            <w:tcBorders>
              <w:left w:val="nil"/>
            </w:tcBorders>
            <w:shd w:val="clear" w:color="auto" w:fill="auto"/>
          </w:tcPr>
          <w:p w14:paraId="2D64F328" w14:textId="77777777" w:rsidR="007B4090" w:rsidRPr="00656296" w:rsidRDefault="00F376AC" w:rsidP="00C75067">
            <w:pPr>
              <w:spacing w:beforeLines="20" w:before="48" w:afterLines="20" w:after="48"/>
              <w:rPr>
                <w:sz w:val="20"/>
                <w:szCs w:val="20"/>
              </w:rPr>
            </w:pPr>
            <w:r w:rsidRPr="00656296">
              <w:rPr>
                <w:sz w:val="20"/>
                <w:szCs w:val="20"/>
              </w:rPr>
              <w:t>up to 3.5 tonnes ‘</w:t>
            </w:r>
            <w:r w:rsidRPr="00656296">
              <w:rPr>
                <w:i/>
                <w:sz w:val="20"/>
                <w:szCs w:val="20"/>
              </w:rPr>
              <w:t>GVM’</w:t>
            </w:r>
            <w:r w:rsidRPr="00656296">
              <w:rPr>
                <w:sz w:val="20"/>
                <w:szCs w:val="20"/>
              </w:rPr>
              <w:t xml:space="preserve"> and up to 12 seats</w:t>
            </w:r>
          </w:p>
        </w:tc>
        <w:tc>
          <w:tcPr>
            <w:tcW w:w="1134" w:type="dxa"/>
            <w:shd w:val="clear" w:color="auto" w:fill="auto"/>
          </w:tcPr>
          <w:p w14:paraId="14D123B8" w14:textId="77777777" w:rsidR="007B4090" w:rsidRPr="00656296" w:rsidRDefault="00F376AC" w:rsidP="00C75067">
            <w:pPr>
              <w:spacing w:beforeLines="20" w:before="48" w:afterLines="20" w:after="48"/>
              <w:rPr>
                <w:sz w:val="20"/>
                <w:szCs w:val="20"/>
              </w:rPr>
            </w:pPr>
            <w:r w:rsidRPr="00656296">
              <w:rPr>
                <w:sz w:val="20"/>
                <w:szCs w:val="20"/>
              </w:rPr>
              <w:t xml:space="preserve">   MD1</w:t>
            </w:r>
          </w:p>
        </w:tc>
        <w:tc>
          <w:tcPr>
            <w:tcW w:w="1134" w:type="dxa"/>
            <w:shd w:val="clear" w:color="auto" w:fill="auto"/>
          </w:tcPr>
          <w:p w14:paraId="365409AF" w14:textId="77777777" w:rsidR="007B4090" w:rsidRPr="00656296" w:rsidRDefault="007B4090" w:rsidP="00C75067">
            <w:pPr>
              <w:spacing w:beforeLines="20" w:before="48" w:afterLines="20" w:after="48"/>
              <w:rPr>
                <w:sz w:val="20"/>
                <w:szCs w:val="20"/>
              </w:rPr>
            </w:pPr>
          </w:p>
        </w:tc>
        <w:tc>
          <w:tcPr>
            <w:tcW w:w="1842" w:type="dxa"/>
            <w:shd w:val="clear" w:color="auto" w:fill="auto"/>
          </w:tcPr>
          <w:p w14:paraId="51044F1F" w14:textId="5F46B836" w:rsidR="007B4090" w:rsidRPr="00934FA5" w:rsidRDefault="00F376AC" w:rsidP="000A651B">
            <w:pPr>
              <w:spacing w:beforeLines="20" w:before="48" w:afterLines="20" w:after="48"/>
              <w:rPr>
                <w:sz w:val="20"/>
                <w:szCs w:val="20"/>
              </w:rPr>
            </w:pPr>
            <w:r w:rsidRPr="00934FA5">
              <w:rPr>
                <w:sz w:val="20"/>
                <w:szCs w:val="20"/>
              </w:rPr>
              <w:t xml:space="preserve">1 </w:t>
            </w:r>
            <w:r w:rsidR="000A651B">
              <w:rPr>
                <w:sz w:val="20"/>
                <w:szCs w:val="20"/>
              </w:rPr>
              <w:t>November</w:t>
            </w:r>
            <w:r w:rsidR="00626B6B" w:rsidRPr="00934FA5">
              <w:rPr>
                <w:sz w:val="20"/>
                <w:szCs w:val="20"/>
              </w:rPr>
              <w:t xml:space="preserve"> 201</w:t>
            </w:r>
            <w:r w:rsidR="000A651B">
              <w:rPr>
                <w:sz w:val="20"/>
                <w:szCs w:val="20"/>
              </w:rPr>
              <w:t>9</w:t>
            </w:r>
            <w:r w:rsidR="00F03946" w:rsidRPr="00E97A4B">
              <w:rPr>
                <w:sz w:val="20"/>
                <w:szCs w:val="20"/>
                <w:vertAlign w:val="superscript"/>
              </w:rPr>
              <w:t>**</w:t>
            </w:r>
          </w:p>
        </w:tc>
        <w:tc>
          <w:tcPr>
            <w:tcW w:w="1560" w:type="dxa"/>
            <w:tcBorders>
              <w:right w:val="single" w:sz="4" w:space="0" w:color="auto"/>
            </w:tcBorders>
            <w:shd w:val="clear" w:color="auto" w:fill="auto"/>
          </w:tcPr>
          <w:p w14:paraId="2D5C3C38" w14:textId="5EB786DD" w:rsidR="00175018" w:rsidRPr="00934FA5" w:rsidRDefault="00452A13" w:rsidP="00C75067">
            <w:pPr>
              <w:spacing w:beforeLines="20" w:before="48" w:afterLines="20" w:after="48"/>
              <w:rPr>
                <w:sz w:val="20"/>
                <w:szCs w:val="20"/>
              </w:rPr>
            </w:pPr>
            <w:r w:rsidRPr="00934FA5">
              <w:rPr>
                <w:sz w:val="20"/>
                <w:szCs w:val="20"/>
              </w:rPr>
              <w:t>see clause 3.1.2</w:t>
            </w:r>
          </w:p>
        </w:tc>
      </w:tr>
      <w:tr w:rsidR="00CC5099" w:rsidRPr="00656296" w14:paraId="6DF58288" w14:textId="77777777" w:rsidTr="00E97A4B">
        <w:tc>
          <w:tcPr>
            <w:tcW w:w="288" w:type="dxa"/>
            <w:tcBorders>
              <w:left w:val="single" w:sz="4" w:space="0" w:color="auto"/>
              <w:right w:val="nil"/>
            </w:tcBorders>
            <w:shd w:val="clear" w:color="auto" w:fill="auto"/>
          </w:tcPr>
          <w:p w14:paraId="0EBCEC88" w14:textId="77777777" w:rsidR="00F376AC" w:rsidRPr="00656296" w:rsidRDefault="00F376AC" w:rsidP="00C75067">
            <w:pPr>
              <w:spacing w:beforeLines="20" w:before="48" w:afterLines="20" w:after="48"/>
              <w:rPr>
                <w:sz w:val="20"/>
                <w:szCs w:val="20"/>
              </w:rPr>
            </w:pPr>
          </w:p>
        </w:tc>
        <w:tc>
          <w:tcPr>
            <w:tcW w:w="2968" w:type="dxa"/>
            <w:tcBorders>
              <w:left w:val="nil"/>
            </w:tcBorders>
            <w:shd w:val="clear" w:color="auto" w:fill="auto"/>
          </w:tcPr>
          <w:p w14:paraId="00CAD17C" w14:textId="77777777" w:rsidR="007B4090" w:rsidRPr="00656296" w:rsidRDefault="00F376AC" w:rsidP="00C75067">
            <w:pPr>
              <w:spacing w:beforeLines="20" w:before="48" w:afterLines="20" w:after="48"/>
              <w:rPr>
                <w:sz w:val="20"/>
                <w:szCs w:val="20"/>
              </w:rPr>
            </w:pPr>
            <w:r w:rsidRPr="00656296">
              <w:rPr>
                <w:sz w:val="20"/>
                <w:szCs w:val="20"/>
              </w:rPr>
              <w:t xml:space="preserve">up to 3.5 tonnes </w:t>
            </w:r>
            <w:r w:rsidRPr="00656296">
              <w:rPr>
                <w:i/>
                <w:sz w:val="20"/>
                <w:szCs w:val="20"/>
              </w:rPr>
              <w:t>‘GVM’</w:t>
            </w:r>
            <w:r w:rsidRPr="00656296">
              <w:rPr>
                <w:sz w:val="20"/>
                <w:szCs w:val="20"/>
              </w:rPr>
              <w:t xml:space="preserve"> and more than 12 seats</w:t>
            </w:r>
          </w:p>
        </w:tc>
        <w:tc>
          <w:tcPr>
            <w:tcW w:w="1134" w:type="dxa"/>
            <w:shd w:val="clear" w:color="auto" w:fill="auto"/>
          </w:tcPr>
          <w:p w14:paraId="7FD33EBC" w14:textId="77777777" w:rsidR="007B4090" w:rsidRPr="00656296" w:rsidRDefault="00F376AC" w:rsidP="00C75067">
            <w:pPr>
              <w:spacing w:beforeLines="20" w:before="48" w:afterLines="20" w:after="48"/>
              <w:rPr>
                <w:sz w:val="20"/>
                <w:szCs w:val="20"/>
              </w:rPr>
            </w:pPr>
            <w:r w:rsidRPr="00656296">
              <w:rPr>
                <w:sz w:val="20"/>
                <w:szCs w:val="20"/>
              </w:rPr>
              <w:t xml:space="preserve">   MD2</w:t>
            </w:r>
          </w:p>
        </w:tc>
        <w:tc>
          <w:tcPr>
            <w:tcW w:w="1134" w:type="dxa"/>
            <w:shd w:val="clear" w:color="auto" w:fill="auto"/>
          </w:tcPr>
          <w:p w14:paraId="661AB772" w14:textId="77777777" w:rsidR="007B4090" w:rsidRPr="00656296" w:rsidRDefault="007B4090" w:rsidP="00C75067">
            <w:pPr>
              <w:spacing w:beforeLines="20" w:before="48" w:afterLines="20" w:after="48"/>
              <w:rPr>
                <w:sz w:val="20"/>
                <w:szCs w:val="20"/>
              </w:rPr>
            </w:pPr>
          </w:p>
        </w:tc>
        <w:tc>
          <w:tcPr>
            <w:tcW w:w="1842" w:type="dxa"/>
            <w:shd w:val="clear" w:color="auto" w:fill="auto"/>
          </w:tcPr>
          <w:p w14:paraId="29FC6D40" w14:textId="1AB2726F" w:rsidR="007B4090" w:rsidRPr="00934FA5" w:rsidRDefault="00626B6B" w:rsidP="00E97A4B">
            <w:pPr>
              <w:spacing w:beforeLines="20" w:before="48" w:afterLines="20" w:after="48"/>
              <w:rPr>
                <w:sz w:val="20"/>
                <w:szCs w:val="20"/>
              </w:rPr>
            </w:pPr>
            <w:r w:rsidRPr="00934FA5">
              <w:rPr>
                <w:sz w:val="20"/>
                <w:szCs w:val="20"/>
              </w:rPr>
              <w:t xml:space="preserve">1 </w:t>
            </w:r>
            <w:r w:rsidR="000A651B">
              <w:rPr>
                <w:sz w:val="20"/>
                <w:szCs w:val="20"/>
              </w:rPr>
              <w:t>November</w:t>
            </w:r>
            <w:r w:rsidRPr="00934FA5">
              <w:rPr>
                <w:sz w:val="20"/>
                <w:szCs w:val="20"/>
              </w:rPr>
              <w:t xml:space="preserve"> 201</w:t>
            </w:r>
            <w:r w:rsidR="000A651B">
              <w:rPr>
                <w:sz w:val="20"/>
                <w:szCs w:val="20"/>
              </w:rPr>
              <w:t>9</w:t>
            </w:r>
            <w:r w:rsidR="00E97A4B">
              <w:rPr>
                <w:rStyle w:val="FootnoteReference"/>
                <w:sz w:val="20"/>
                <w:szCs w:val="20"/>
              </w:rPr>
              <w:footnoteReference w:customMarkFollows="1" w:id="4"/>
              <w:t>†</w:t>
            </w:r>
          </w:p>
        </w:tc>
        <w:tc>
          <w:tcPr>
            <w:tcW w:w="1560" w:type="dxa"/>
            <w:tcBorders>
              <w:right w:val="single" w:sz="4" w:space="0" w:color="auto"/>
            </w:tcBorders>
            <w:shd w:val="clear" w:color="auto" w:fill="auto"/>
          </w:tcPr>
          <w:p w14:paraId="53F80C1C" w14:textId="7297273D" w:rsidR="007B4090" w:rsidRPr="00934FA5" w:rsidRDefault="00892786" w:rsidP="0049409C">
            <w:pPr>
              <w:spacing w:beforeLines="20" w:before="48" w:afterLines="20" w:after="48"/>
              <w:rPr>
                <w:sz w:val="20"/>
                <w:szCs w:val="20"/>
              </w:rPr>
            </w:pPr>
            <w:r w:rsidRPr="00934FA5">
              <w:rPr>
                <w:sz w:val="20"/>
                <w:szCs w:val="20"/>
              </w:rPr>
              <w:t>nil</w:t>
            </w:r>
          </w:p>
        </w:tc>
      </w:tr>
      <w:tr w:rsidR="00CC5099" w:rsidRPr="00656296" w14:paraId="6C44E900" w14:textId="77777777" w:rsidTr="00E97A4B">
        <w:tc>
          <w:tcPr>
            <w:tcW w:w="288" w:type="dxa"/>
            <w:tcBorders>
              <w:left w:val="single" w:sz="4" w:space="0" w:color="auto"/>
              <w:right w:val="nil"/>
            </w:tcBorders>
            <w:shd w:val="clear" w:color="auto" w:fill="auto"/>
          </w:tcPr>
          <w:p w14:paraId="7E9D9EFA" w14:textId="77777777" w:rsidR="00F376AC" w:rsidRPr="00656296" w:rsidRDefault="00F376AC" w:rsidP="00C75067">
            <w:pPr>
              <w:spacing w:beforeLines="20" w:before="48" w:afterLines="20" w:after="48"/>
              <w:rPr>
                <w:sz w:val="20"/>
                <w:szCs w:val="20"/>
              </w:rPr>
            </w:pPr>
          </w:p>
        </w:tc>
        <w:tc>
          <w:tcPr>
            <w:tcW w:w="2968" w:type="dxa"/>
            <w:tcBorders>
              <w:left w:val="nil"/>
            </w:tcBorders>
            <w:shd w:val="clear" w:color="auto" w:fill="auto"/>
          </w:tcPr>
          <w:p w14:paraId="7FE8DB85" w14:textId="77777777" w:rsidR="007B4090" w:rsidRPr="00656296" w:rsidRDefault="00F376AC" w:rsidP="00C75067">
            <w:pPr>
              <w:spacing w:beforeLines="20" w:before="48" w:afterLines="20" w:after="48"/>
              <w:rPr>
                <w:sz w:val="20"/>
                <w:szCs w:val="20"/>
              </w:rPr>
            </w:pPr>
            <w:r w:rsidRPr="00656296">
              <w:rPr>
                <w:sz w:val="20"/>
                <w:szCs w:val="20"/>
              </w:rPr>
              <w:t xml:space="preserve">over 3.5 tonnes and up to 4.5 tonnes </w:t>
            </w:r>
            <w:r w:rsidRPr="00656296">
              <w:rPr>
                <w:i/>
                <w:sz w:val="20"/>
                <w:szCs w:val="20"/>
              </w:rPr>
              <w:t>‘GVM’</w:t>
            </w:r>
          </w:p>
        </w:tc>
        <w:tc>
          <w:tcPr>
            <w:tcW w:w="1134" w:type="dxa"/>
            <w:shd w:val="clear" w:color="auto" w:fill="auto"/>
          </w:tcPr>
          <w:p w14:paraId="233A8384" w14:textId="77777777" w:rsidR="007B4090" w:rsidRPr="00656296" w:rsidRDefault="00F376AC" w:rsidP="00C75067">
            <w:pPr>
              <w:spacing w:beforeLines="20" w:before="48" w:afterLines="20" w:after="48"/>
              <w:rPr>
                <w:sz w:val="20"/>
                <w:szCs w:val="20"/>
              </w:rPr>
            </w:pPr>
            <w:r w:rsidRPr="00656296">
              <w:rPr>
                <w:sz w:val="20"/>
                <w:szCs w:val="20"/>
              </w:rPr>
              <w:t xml:space="preserve">   MD3</w:t>
            </w:r>
          </w:p>
        </w:tc>
        <w:tc>
          <w:tcPr>
            <w:tcW w:w="1134" w:type="dxa"/>
            <w:shd w:val="clear" w:color="auto" w:fill="auto"/>
          </w:tcPr>
          <w:p w14:paraId="16D41EB8" w14:textId="77777777" w:rsidR="007B4090" w:rsidRPr="00656296" w:rsidRDefault="007B4090" w:rsidP="00C75067">
            <w:pPr>
              <w:spacing w:beforeLines="20" w:before="48" w:afterLines="20" w:after="48"/>
              <w:rPr>
                <w:sz w:val="20"/>
                <w:szCs w:val="20"/>
              </w:rPr>
            </w:pPr>
          </w:p>
        </w:tc>
        <w:tc>
          <w:tcPr>
            <w:tcW w:w="1842" w:type="dxa"/>
            <w:shd w:val="clear" w:color="auto" w:fill="auto"/>
          </w:tcPr>
          <w:p w14:paraId="62AB426C" w14:textId="6802E9B4" w:rsidR="007B4090" w:rsidRPr="00934FA5" w:rsidRDefault="00F376AC" w:rsidP="000A651B">
            <w:pPr>
              <w:spacing w:beforeLines="20" w:before="48" w:afterLines="20" w:after="48"/>
              <w:rPr>
                <w:sz w:val="20"/>
                <w:szCs w:val="20"/>
              </w:rPr>
            </w:pPr>
            <w:r w:rsidRPr="00934FA5">
              <w:rPr>
                <w:sz w:val="20"/>
                <w:szCs w:val="20"/>
              </w:rPr>
              <w:t xml:space="preserve">1 </w:t>
            </w:r>
            <w:r w:rsidR="000A651B">
              <w:rPr>
                <w:sz w:val="20"/>
                <w:szCs w:val="20"/>
              </w:rPr>
              <w:t>November</w:t>
            </w:r>
            <w:r w:rsidR="00626B6B" w:rsidRPr="00934FA5">
              <w:rPr>
                <w:sz w:val="20"/>
                <w:szCs w:val="20"/>
              </w:rPr>
              <w:t xml:space="preserve"> 201</w:t>
            </w:r>
            <w:r w:rsidR="000A651B">
              <w:rPr>
                <w:sz w:val="20"/>
                <w:szCs w:val="20"/>
              </w:rPr>
              <w:t>9</w:t>
            </w:r>
            <w:r w:rsidR="00A552E8" w:rsidRPr="00E97A4B">
              <w:rPr>
                <w:sz w:val="18"/>
                <w:szCs w:val="18"/>
                <w:vertAlign w:val="superscript"/>
              </w:rPr>
              <w:t>‡</w:t>
            </w:r>
          </w:p>
        </w:tc>
        <w:tc>
          <w:tcPr>
            <w:tcW w:w="1560" w:type="dxa"/>
            <w:tcBorders>
              <w:right w:val="single" w:sz="4" w:space="0" w:color="auto"/>
            </w:tcBorders>
            <w:shd w:val="clear" w:color="auto" w:fill="auto"/>
          </w:tcPr>
          <w:p w14:paraId="5F20114F" w14:textId="4C569A9F" w:rsidR="00175018" w:rsidRPr="00934FA5" w:rsidRDefault="00452A13" w:rsidP="00C75067">
            <w:pPr>
              <w:spacing w:beforeLines="20" w:before="48" w:afterLines="20" w:after="48"/>
              <w:rPr>
                <w:sz w:val="20"/>
                <w:szCs w:val="20"/>
              </w:rPr>
            </w:pPr>
            <w:r w:rsidRPr="00934FA5">
              <w:rPr>
                <w:sz w:val="20"/>
                <w:szCs w:val="20"/>
              </w:rPr>
              <w:t>see clause 3.1.2</w:t>
            </w:r>
          </w:p>
        </w:tc>
      </w:tr>
      <w:tr w:rsidR="00CC5099" w:rsidRPr="00656296" w14:paraId="7FB88BDD" w14:textId="77777777" w:rsidTr="00E97A4B">
        <w:tc>
          <w:tcPr>
            <w:tcW w:w="288" w:type="dxa"/>
            <w:tcBorders>
              <w:left w:val="single" w:sz="4" w:space="0" w:color="auto"/>
              <w:bottom w:val="nil"/>
              <w:right w:val="nil"/>
            </w:tcBorders>
            <w:shd w:val="clear" w:color="auto" w:fill="auto"/>
          </w:tcPr>
          <w:p w14:paraId="2AAB9505" w14:textId="77777777" w:rsidR="00F376AC" w:rsidRPr="00656296" w:rsidRDefault="00F376AC" w:rsidP="00C75067">
            <w:pPr>
              <w:spacing w:beforeLines="20" w:before="48" w:afterLines="20" w:after="48"/>
              <w:rPr>
                <w:sz w:val="20"/>
                <w:szCs w:val="20"/>
              </w:rPr>
            </w:pPr>
          </w:p>
        </w:tc>
        <w:tc>
          <w:tcPr>
            <w:tcW w:w="2968" w:type="dxa"/>
            <w:tcBorders>
              <w:left w:val="nil"/>
              <w:bottom w:val="nil"/>
            </w:tcBorders>
            <w:shd w:val="clear" w:color="auto" w:fill="auto"/>
          </w:tcPr>
          <w:p w14:paraId="1380A993" w14:textId="77777777" w:rsidR="007B4090" w:rsidRPr="00656296" w:rsidRDefault="00F376AC" w:rsidP="00C75067">
            <w:pPr>
              <w:spacing w:beforeLines="20" w:before="48" w:afterLines="20" w:after="48"/>
              <w:rPr>
                <w:sz w:val="20"/>
                <w:szCs w:val="20"/>
              </w:rPr>
            </w:pPr>
            <w:r w:rsidRPr="00656296">
              <w:rPr>
                <w:sz w:val="20"/>
                <w:szCs w:val="20"/>
              </w:rPr>
              <w:t xml:space="preserve">over 4.5 tonnes and up to 5 tonnes </w:t>
            </w:r>
            <w:r w:rsidRPr="00656296">
              <w:rPr>
                <w:i/>
                <w:sz w:val="20"/>
                <w:szCs w:val="20"/>
              </w:rPr>
              <w:t>‘GVM’</w:t>
            </w:r>
          </w:p>
        </w:tc>
        <w:tc>
          <w:tcPr>
            <w:tcW w:w="1134" w:type="dxa"/>
            <w:tcBorders>
              <w:bottom w:val="nil"/>
            </w:tcBorders>
            <w:shd w:val="clear" w:color="auto" w:fill="auto"/>
          </w:tcPr>
          <w:p w14:paraId="49F62E30" w14:textId="77777777" w:rsidR="007B4090" w:rsidRPr="00656296" w:rsidRDefault="00F376AC" w:rsidP="00C75067">
            <w:pPr>
              <w:spacing w:beforeLines="20" w:before="48" w:afterLines="20" w:after="48"/>
              <w:rPr>
                <w:sz w:val="20"/>
                <w:szCs w:val="20"/>
              </w:rPr>
            </w:pPr>
            <w:r w:rsidRPr="00656296">
              <w:rPr>
                <w:sz w:val="20"/>
                <w:szCs w:val="20"/>
              </w:rPr>
              <w:t xml:space="preserve">   MD4</w:t>
            </w:r>
          </w:p>
        </w:tc>
        <w:tc>
          <w:tcPr>
            <w:tcW w:w="1134" w:type="dxa"/>
            <w:tcBorders>
              <w:bottom w:val="nil"/>
            </w:tcBorders>
            <w:shd w:val="clear" w:color="auto" w:fill="auto"/>
          </w:tcPr>
          <w:p w14:paraId="0456D3B6" w14:textId="77777777" w:rsidR="007B4090" w:rsidRPr="00656296" w:rsidRDefault="007B4090" w:rsidP="00C75067">
            <w:pPr>
              <w:spacing w:beforeLines="20" w:before="48" w:afterLines="20" w:after="48"/>
              <w:rPr>
                <w:sz w:val="20"/>
                <w:szCs w:val="20"/>
              </w:rPr>
            </w:pPr>
          </w:p>
        </w:tc>
        <w:tc>
          <w:tcPr>
            <w:tcW w:w="1842" w:type="dxa"/>
            <w:tcBorders>
              <w:bottom w:val="nil"/>
            </w:tcBorders>
            <w:shd w:val="clear" w:color="auto" w:fill="auto"/>
          </w:tcPr>
          <w:p w14:paraId="1204B2A7" w14:textId="2219556F" w:rsidR="007B4090" w:rsidRPr="00934FA5" w:rsidRDefault="00F376AC" w:rsidP="000A651B">
            <w:pPr>
              <w:spacing w:beforeLines="20" w:before="48" w:afterLines="20" w:after="48"/>
              <w:rPr>
                <w:sz w:val="20"/>
                <w:szCs w:val="20"/>
              </w:rPr>
            </w:pPr>
            <w:r w:rsidRPr="00934FA5">
              <w:rPr>
                <w:sz w:val="20"/>
                <w:szCs w:val="20"/>
              </w:rPr>
              <w:t xml:space="preserve">1 </w:t>
            </w:r>
            <w:r w:rsidR="000A651B">
              <w:rPr>
                <w:sz w:val="20"/>
                <w:szCs w:val="20"/>
              </w:rPr>
              <w:t>November</w:t>
            </w:r>
            <w:r w:rsidR="00626B6B" w:rsidRPr="00934FA5">
              <w:rPr>
                <w:sz w:val="20"/>
                <w:szCs w:val="20"/>
              </w:rPr>
              <w:t xml:space="preserve"> 201</w:t>
            </w:r>
            <w:r w:rsidR="000A651B">
              <w:rPr>
                <w:sz w:val="20"/>
                <w:szCs w:val="20"/>
              </w:rPr>
              <w:t>9</w:t>
            </w:r>
            <w:r w:rsidR="00A552E8" w:rsidRPr="00E97A4B">
              <w:rPr>
                <w:sz w:val="18"/>
                <w:szCs w:val="18"/>
                <w:vertAlign w:val="superscript"/>
              </w:rPr>
              <w:t>‡</w:t>
            </w:r>
          </w:p>
        </w:tc>
        <w:tc>
          <w:tcPr>
            <w:tcW w:w="1560" w:type="dxa"/>
            <w:tcBorders>
              <w:bottom w:val="nil"/>
              <w:right w:val="single" w:sz="4" w:space="0" w:color="auto"/>
            </w:tcBorders>
            <w:shd w:val="clear" w:color="auto" w:fill="auto"/>
          </w:tcPr>
          <w:p w14:paraId="594679B9" w14:textId="322587B9" w:rsidR="00175018" w:rsidRPr="00934FA5" w:rsidRDefault="00452A13" w:rsidP="00C75067">
            <w:pPr>
              <w:spacing w:beforeLines="20" w:before="48" w:afterLines="20" w:after="48"/>
              <w:rPr>
                <w:sz w:val="20"/>
                <w:szCs w:val="20"/>
              </w:rPr>
            </w:pPr>
            <w:r w:rsidRPr="00934FA5">
              <w:rPr>
                <w:sz w:val="20"/>
                <w:szCs w:val="20"/>
              </w:rPr>
              <w:t>see clause 3.1.2</w:t>
            </w:r>
          </w:p>
        </w:tc>
      </w:tr>
      <w:tr w:rsidR="00CC5099" w:rsidRPr="00656296" w14:paraId="5D6130AA" w14:textId="77777777" w:rsidTr="00E97A4B">
        <w:tc>
          <w:tcPr>
            <w:tcW w:w="3256" w:type="dxa"/>
            <w:gridSpan w:val="2"/>
            <w:tcBorders>
              <w:left w:val="single" w:sz="4" w:space="0" w:color="auto"/>
              <w:bottom w:val="single" w:sz="4" w:space="0" w:color="auto"/>
            </w:tcBorders>
            <w:shd w:val="clear" w:color="auto" w:fill="auto"/>
          </w:tcPr>
          <w:p w14:paraId="65DA9F6F" w14:textId="77777777" w:rsidR="00F376AC" w:rsidRPr="00656296" w:rsidRDefault="00F376AC" w:rsidP="00C75067">
            <w:pPr>
              <w:spacing w:beforeLines="20" w:before="48" w:afterLines="20" w:after="48"/>
              <w:rPr>
                <w:sz w:val="20"/>
                <w:szCs w:val="20"/>
              </w:rPr>
            </w:pPr>
            <w:r w:rsidRPr="00656296">
              <w:rPr>
                <w:sz w:val="20"/>
                <w:szCs w:val="20"/>
              </w:rPr>
              <w:t>Heavy omnibus</w:t>
            </w:r>
          </w:p>
        </w:tc>
        <w:tc>
          <w:tcPr>
            <w:tcW w:w="1134" w:type="dxa"/>
            <w:tcBorders>
              <w:bottom w:val="single" w:sz="4" w:space="0" w:color="auto"/>
            </w:tcBorders>
            <w:shd w:val="clear" w:color="auto" w:fill="auto"/>
          </w:tcPr>
          <w:p w14:paraId="0F2352CC" w14:textId="77777777" w:rsidR="007B4090" w:rsidRPr="00656296" w:rsidRDefault="00F376AC" w:rsidP="00C75067">
            <w:pPr>
              <w:spacing w:beforeLines="20" w:before="48" w:afterLines="20" w:after="48"/>
              <w:rPr>
                <w:sz w:val="20"/>
                <w:szCs w:val="20"/>
              </w:rPr>
            </w:pPr>
            <w:r w:rsidRPr="00656296">
              <w:rPr>
                <w:sz w:val="20"/>
                <w:szCs w:val="20"/>
              </w:rPr>
              <w:t>ME</w:t>
            </w:r>
          </w:p>
        </w:tc>
        <w:tc>
          <w:tcPr>
            <w:tcW w:w="1134" w:type="dxa"/>
            <w:tcBorders>
              <w:bottom w:val="single" w:sz="4" w:space="0" w:color="auto"/>
            </w:tcBorders>
            <w:shd w:val="clear" w:color="auto" w:fill="auto"/>
          </w:tcPr>
          <w:p w14:paraId="592C1E0C" w14:textId="77777777" w:rsidR="007B4090" w:rsidRPr="00656296" w:rsidRDefault="00F376AC" w:rsidP="00C75067">
            <w:pPr>
              <w:spacing w:beforeLines="20" w:before="48" w:afterLines="20" w:after="48"/>
              <w:rPr>
                <w:sz w:val="20"/>
                <w:szCs w:val="20"/>
              </w:rPr>
            </w:pPr>
            <w:r w:rsidRPr="00656296">
              <w:rPr>
                <w:sz w:val="20"/>
                <w:szCs w:val="20"/>
              </w:rPr>
              <w:t>M3</w:t>
            </w:r>
          </w:p>
        </w:tc>
        <w:tc>
          <w:tcPr>
            <w:tcW w:w="1842" w:type="dxa"/>
            <w:tcBorders>
              <w:bottom w:val="single" w:sz="4" w:space="0" w:color="auto"/>
            </w:tcBorders>
            <w:shd w:val="clear" w:color="auto" w:fill="auto"/>
          </w:tcPr>
          <w:p w14:paraId="0C898635" w14:textId="55D35644" w:rsidR="007B4090" w:rsidRPr="00934FA5" w:rsidRDefault="00F376AC" w:rsidP="00E97A4B">
            <w:pPr>
              <w:spacing w:beforeLines="20" w:before="48" w:afterLines="20" w:after="48"/>
              <w:rPr>
                <w:sz w:val="20"/>
                <w:szCs w:val="20"/>
              </w:rPr>
            </w:pPr>
            <w:r w:rsidRPr="00934FA5">
              <w:rPr>
                <w:sz w:val="20"/>
                <w:szCs w:val="20"/>
              </w:rPr>
              <w:t xml:space="preserve">1 </w:t>
            </w:r>
            <w:r w:rsidR="000A651B">
              <w:rPr>
                <w:sz w:val="20"/>
                <w:szCs w:val="20"/>
              </w:rPr>
              <w:t>November</w:t>
            </w:r>
            <w:r w:rsidR="00386290" w:rsidRPr="00934FA5">
              <w:rPr>
                <w:sz w:val="20"/>
                <w:szCs w:val="20"/>
              </w:rPr>
              <w:t xml:space="preserve"> 201</w:t>
            </w:r>
            <w:r w:rsidR="000A651B">
              <w:rPr>
                <w:sz w:val="20"/>
                <w:szCs w:val="20"/>
              </w:rPr>
              <w:t>9</w:t>
            </w:r>
            <w:r w:rsidR="00E97A4B">
              <w:rPr>
                <w:rStyle w:val="FootnoteReference"/>
                <w:sz w:val="20"/>
                <w:szCs w:val="20"/>
              </w:rPr>
              <w:footnoteReference w:customMarkFollows="1" w:id="5"/>
              <w:t>‡</w:t>
            </w:r>
          </w:p>
        </w:tc>
        <w:tc>
          <w:tcPr>
            <w:tcW w:w="1560" w:type="dxa"/>
            <w:tcBorders>
              <w:bottom w:val="single" w:sz="4" w:space="0" w:color="auto"/>
              <w:right w:val="single" w:sz="4" w:space="0" w:color="auto"/>
            </w:tcBorders>
            <w:shd w:val="clear" w:color="auto" w:fill="auto"/>
          </w:tcPr>
          <w:p w14:paraId="12EE5C8C" w14:textId="4F2FA487" w:rsidR="00175018" w:rsidRPr="00934FA5" w:rsidRDefault="00452A13" w:rsidP="00C75067">
            <w:pPr>
              <w:spacing w:beforeLines="20" w:before="48" w:afterLines="20" w:after="48"/>
              <w:rPr>
                <w:sz w:val="20"/>
                <w:szCs w:val="20"/>
              </w:rPr>
            </w:pPr>
            <w:r w:rsidRPr="00934FA5">
              <w:rPr>
                <w:sz w:val="20"/>
                <w:szCs w:val="20"/>
              </w:rPr>
              <w:t>see clause 3.1.2</w:t>
            </w:r>
          </w:p>
        </w:tc>
      </w:tr>
      <w:tr w:rsidR="00CC5099" w:rsidRPr="00656296" w14:paraId="51E802EA" w14:textId="77777777" w:rsidTr="00E97A4B">
        <w:tc>
          <w:tcPr>
            <w:tcW w:w="3256" w:type="dxa"/>
            <w:gridSpan w:val="2"/>
            <w:tcBorders>
              <w:top w:val="single" w:sz="4" w:space="0" w:color="auto"/>
              <w:left w:val="single" w:sz="4" w:space="0" w:color="auto"/>
            </w:tcBorders>
            <w:shd w:val="clear" w:color="auto" w:fill="auto"/>
          </w:tcPr>
          <w:p w14:paraId="7494C05F" w14:textId="77777777" w:rsidR="00F376AC" w:rsidRPr="00656296" w:rsidRDefault="00F376AC" w:rsidP="00C75067">
            <w:pPr>
              <w:spacing w:beforeLines="20" w:before="48" w:afterLines="20" w:after="48"/>
              <w:rPr>
                <w:sz w:val="20"/>
                <w:szCs w:val="20"/>
              </w:rPr>
            </w:pPr>
            <w:r w:rsidRPr="00656296">
              <w:rPr>
                <w:sz w:val="20"/>
                <w:szCs w:val="20"/>
              </w:rPr>
              <w:t>Light goods vehicle</w:t>
            </w:r>
          </w:p>
        </w:tc>
        <w:tc>
          <w:tcPr>
            <w:tcW w:w="1134" w:type="dxa"/>
            <w:tcBorders>
              <w:top w:val="single" w:sz="4" w:space="0" w:color="auto"/>
            </w:tcBorders>
            <w:shd w:val="clear" w:color="auto" w:fill="auto"/>
          </w:tcPr>
          <w:p w14:paraId="09A4FBD2" w14:textId="77777777" w:rsidR="007B4090" w:rsidRPr="00656296" w:rsidRDefault="00F376AC" w:rsidP="00C75067">
            <w:pPr>
              <w:spacing w:beforeLines="20" w:before="48" w:afterLines="20" w:after="48"/>
              <w:rPr>
                <w:sz w:val="20"/>
                <w:szCs w:val="20"/>
              </w:rPr>
            </w:pPr>
            <w:r w:rsidRPr="00656296">
              <w:rPr>
                <w:sz w:val="20"/>
                <w:szCs w:val="20"/>
              </w:rPr>
              <w:t>NA</w:t>
            </w:r>
          </w:p>
        </w:tc>
        <w:tc>
          <w:tcPr>
            <w:tcW w:w="1134" w:type="dxa"/>
            <w:tcBorders>
              <w:top w:val="single" w:sz="4" w:space="0" w:color="auto"/>
            </w:tcBorders>
            <w:shd w:val="clear" w:color="auto" w:fill="auto"/>
          </w:tcPr>
          <w:p w14:paraId="195D4BC8" w14:textId="77777777" w:rsidR="007B4090" w:rsidRPr="00656296" w:rsidRDefault="00F376AC" w:rsidP="00C75067">
            <w:pPr>
              <w:spacing w:beforeLines="20" w:before="48" w:afterLines="20" w:after="48"/>
              <w:rPr>
                <w:sz w:val="20"/>
                <w:szCs w:val="20"/>
              </w:rPr>
            </w:pPr>
            <w:r w:rsidRPr="00656296">
              <w:rPr>
                <w:sz w:val="20"/>
                <w:szCs w:val="20"/>
              </w:rPr>
              <w:t>N1</w:t>
            </w:r>
          </w:p>
        </w:tc>
        <w:tc>
          <w:tcPr>
            <w:tcW w:w="1842" w:type="dxa"/>
            <w:tcBorders>
              <w:top w:val="single" w:sz="4" w:space="0" w:color="auto"/>
            </w:tcBorders>
            <w:shd w:val="clear" w:color="auto" w:fill="auto"/>
          </w:tcPr>
          <w:p w14:paraId="115CCAA3" w14:textId="1E21CD44" w:rsidR="00D72398" w:rsidRPr="00934FA5" w:rsidRDefault="00C64F27" w:rsidP="000A651B">
            <w:pPr>
              <w:spacing w:beforeLines="20" w:before="48" w:afterLines="20" w:after="48"/>
              <w:rPr>
                <w:sz w:val="20"/>
                <w:szCs w:val="20"/>
              </w:rPr>
            </w:pPr>
            <w:r w:rsidRPr="00934FA5">
              <w:rPr>
                <w:sz w:val="20"/>
                <w:szCs w:val="20"/>
              </w:rPr>
              <w:t xml:space="preserve">1 </w:t>
            </w:r>
            <w:r w:rsidR="000A651B">
              <w:rPr>
                <w:sz w:val="20"/>
                <w:szCs w:val="20"/>
              </w:rPr>
              <w:t>November</w:t>
            </w:r>
            <w:r w:rsidRPr="00934FA5">
              <w:rPr>
                <w:sz w:val="20"/>
                <w:szCs w:val="20"/>
              </w:rPr>
              <w:t xml:space="preserve"> 201</w:t>
            </w:r>
            <w:r w:rsidR="000A651B">
              <w:rPr>
                <w:sz w:val="20"/>
                <w:szCs w:val="20"/>
              </w:rPr>
              <w:t>9</w:t>
            </w:r>
            <w:r w:rsidR="00A552E8" w:rsidRPr="00E97A4B">
              <w:rPr>
                <w:sz w:val="18"/>
                <w:szCs w:val="18"/>
                <w:vertAlign w:val="superscript"/>
              </w:rPr>
              <w:t>†</w:t>
            </w:r>
          </w:p>
        </w:tc>
        <w:tc>
          <w:tcPr>
            <w:tcW w:w="1560" w:type="dxa"/>
            <w:tcBorders>
              <w:top w:val="single" w:sz="4" w:space="0" w:color="auto"/>
              <w:right w:val="single" w:sz="4" w:space="0" w:color="auto"/>
            </w:tcBorders>
            <w:shd w:val="clear" w:color="auto" w:fill="auto"/>
          </w:tcPr>
          <w:p w14:paraId="2FD678E0" w14:textId="70695B0B" w:rsidR="007B4090" w:rsidRPr="00934FA5" w:rsidRDefault="00892786" w:rsidP="0049409C">
            <w:pPr>
              <w:spacing w:beforeLines="20" w:before="48" w:afterLines="20" w:after="48"/>
              <w:rPr>
                <w:sz w:val="20"/>
                <w:szCs w:val="20"/>
              </w:rPr>
            </w:pPr>
            <w:r w:rsidRPr="00934FA5">
              <w:rPr>
                <w:sz w:val="20"/>
                <w:szCs w:val="20"/>
              </w:rPr>
              <w:t>nil</w:t>
            </w:r>
          </w:p>
        </w:tc>
      </w:tr>
      <w:tr w:rsidR="00CC5099" w:rsidRPr="00656296" w14:paraId="41580800" w14:textId="77777777" w:rsidTr="00E97A4B">
        <w:tc>
          <w:tcPr>
            <w:tcW w:w="3256" w:type="dxa"/>
            <w:gridSpan w:val="2"/>
            <w:tcBorders>
              <w:left w:val="single" w:sz="4" w:space="0" w:color="auto"/>
            </w:tcBorders>
            <w:shd w:val="clear" w:color="auto" w:fill="auto"/>
          </w:tcPr>
          <w:p w14:paraId="4CC4A72B" w14:textId="77777777" w:rsidR="00F376AC" w:rsidRPr="00656296" w:rsidRDefault="00F376AC" w:rsidP="00C75067">
            <w:pPr>
              <w:spacing w:beforeLines="20" w:before="48" w:afterLines="20" w:after="48"/>
              <w:rPr>
                <w:sz w:val="20"/>
                <w:szCs w:val="20"/>
              </w:rPr>
            </w:pPr>
            <w:r w:rsidRPr="00656296">
              <w:rPr>
                <w:sz w:val="20"/>
                <w:szCs w:val="20"/>
              </w:rPr>
              <w:t>Medium goods vehicle</w:t>
            </w:r>
          </w:p>
        </w:tc>
        <w:tc>
          <w:tcPr>
            <w:tcW w:w="1134" w:type="dxa"/>
            <w:shd w:val="clear" w:color="auto" w:fill="auto"/>
          </w:tcPr>
          <w:p w14:paraId="2F4E067F" w14:textId="77777777" w:rsidR="007B4090" w:rsidRPr="00656296" w:rsidRDefault="00F376AC" w:rsidP="00C75067">
            <w:pPr>
              <w:spacing w:beforeLines="20" w:before="48" w:afterLines="20" w:after="48"/>
              <w:rPr>
                <w:sz w:val="20"/>
                <w:szCs w:val="20"/>
              </w:rPr>
            </w:pPr>
            <w:r w:rsidRPr="00656296">
              <w:rPr>
                <w:sz w:val="20"/>
                <w:szCs w:val="20"/>
              </w:rPr>
              <w:t>NB</w:t>
            </w:r>
          </w:p>
        </w:tc>
        <w:tc>
          <w:tcPr>
            <w:tcW w:w="1134" w:type="dxa"/>
            <w:shd w:val="clear" w:color="auto" w:fill="auto"/>
          </w:tcPr>
          <w:p w14:paraId="5F5C02DD" w14:textId="77777777" w:rsidR="007B4090" w:rsidRPr="00656296" w:rsidRDefault="00F376AC" w:rsidP="00C75067">
            <w:pPr>
              <w:spacing w:beforeLines="20" w:before="48" w:afterLines="20" w:after="48"/>
              <w:rPr>
                <w:sz w:val="20"/>
                <w:szCs w:val="20"/>
              </w:rPr>
            </w:pPr>
            <w:r w:rsidRPr="00656296">
              <w:rPr>
                <w:sz w:val="20"/>
                <w:szCs w:val="20"/>
              </w:rPr>
              <w:t>N2</w:t>
            </w:r>
          </w:p>
        </w:tc>
        <w:tc>
          <w:tcPr>
            <w:tcW w:w="1842" w:type="dxa"/>
            <w:shd w:val="clear" w:color="auto" w:fill="auto"/>
          </w:tcPr>
          <w:p w14:paraId="67E6B21F" w14:textId="77777777" w:rsidR="007B4090" w:rsidRPr="00656296" w:rsidRDefault="007B4090" w:rsidP="00C75067">
            <w:pPr>
              <w:spacing w:beforeLines="20" w:before="48" w:afterLines="20" w:after="48"/>
              <w:rPr>
                <w:sz w:val="20"/>
                <w:szCs w:val="20"/>
              </w:rPr>
            </w:pPr>
          </w:p>
        </w:tc>
        <w:tc>
          <w:tcPr>
            <w:tcW w:w="1560" w:type="dxa"/>
            <w:tcBorders>
              <w:right w:val="single" w:sz="4" w:space="0" w:color="auto"/>
            </w:tcBorders>
            <w:shd w:val="clear" w:color="auto" w:fill="auto"/>
          </w:tcPr>
          <w:p w14:paraId="184C474D" w14:textId="77777777" w:rsidR="007B4090" w:rsidRPr="00656296" w:rsidRDefault="007B4090" w:rsidP="00C75067">
            <w:pPr>
              <w:spacing w:beforeLines="20" w:before="48" w:afterLines="20" w:after="48"/>
              <w:rPr>
                <w:sz w:val="20"/>
                <w:szCs w:val="20"/>
              </w:rPr>
            </w:pPr>
          </w:p>
        </w:tc>
      </w:tr>
      <w:tr w:rsidR="00CC5099" w:rsidRPr="00656296" w14:paraId="42E64E4D" w14:textId="77777777" w:rsidTr="00E97A4B">
        <w:tc>
          <w:tcPr>
            <w:tcW w:w="288" w:type="dxa"/>
            <w:tcBorders>
              <w:left w:val="single" w:sz="4" w:space="0" w:color="auto"/>
              <w:right w:val="nil"/>
            </w:tcBorders>
            <w:shd w:val="clear" w:color="auto" w:fill="auto"/>
          </w:tcPr>
          <w:p w14:paraId="6937B639" w14:textId="77777777" w:rsidR="00F376AC" w:rsidRPr="00656296" w:rsidRDefault="00F376AC" w:rsidP="00C75067">
            <w:pPr>
              <w:spacing w:beforeLines="20" w:before="48" w:afterLines="20" w:after="48"/>
              <w:rPr>
                <w:sz w:val="20"/>
                <w:szCs w:val="20"/>
              </w:rPr>
            </w:pPr>
          </w:p>
        </w:tc>
        <w:tc>
          <w:tcPr>
            <w:tcW w:w="2968" w:type="dxa"/>
            <w:tcBorders>
              <w:left w:val="nil"/>
            </w:tcBorders>
            <w:shd w:val="clear" w:color="auto" w:fill="auto"/>
          </w:tcPr>
          <w:p w14:paraId="19569AD3" w14:textId="77777777" w:rsidR="007B4090" w:rsidRPr="00656296" w:rsidRDefault="00F376AC" w:rsidP="00C75067">
            <w:pPr>
              <w:spacing w:beforeLines="20" w:before="48" w:afterLines="20" w:after="48"/>
              <w:rPr>
                <w:sz w:val="20"/>
                <w:szCs w:val="20"/>
              </w:rPr>
            </w:pPr>
            <w:r w:rsidRPr="00656296">
              <w:rPr>
                <w:sz w:val="20"/>
                <w:szCs w:val="20"/>
              </w:rPr>
              <w:t xml:space="preserve">over 3.5 tonnes up to 4.5 tonnes </w:t>
            </w:r>
            <w:r w:rsidRPr="00656296">
              <w:rPr>
                <w:i/>
                <w:sz w:val="20"/>
                <w:szCs w:val="20"/>
              </w:rPr>
              <w:t>‘GVM’</w:t>
            </w:r>
          </w:p>
        </w:tc>
        <w:tc>
          <w:tcPr>
            <w:tcW w:w="1134" w:type="dxa"/>
            <w:shd w:val="clear" w:color="auto" w:fill="auto"/>
          </w:tcPr>
          <w:p w14:paraId="2A7E5CA2" w14:textId="77777777" w:rsidR="007B4090" w:rsidRPr="00656296" w:rsidRDefault="00F376AC" w:rsidP="00C75067">
            <w:pPr>
              <w:spacing w:beforeLines="20" w:before="48" w:afterLines="20" w:after="48"/>
              <w:rPr>
                <w:sz w:val="20"/>
                <w:szCs w:val="20"/>
              </w:rPr>
            </w:pPr>
            <w:r w:rsidRPr="00656296">
              <w:rPr>
                <w:sz w:val="20"/>
                <w:szCs w:val="20"/>
              </w:rPr>
              <w:t xml:space="preserve">   NB1</w:t>
            </w:r>
          </w:p>
        </w:tc>
        <w:tc>
          <w:tcPr>
            <w:tcW w:w="1134" w:type="dxa"/>
            <w:shd w:val="clear" w:color="auto" w:fill="auto"/>
          </w:tcPr>
          <w:p w14:paraId="4CB46D5F" w14:textId="77777777" w:rsidR="007B4090" w:rsidRPr="00656296" w:rsidRDefault="007B4090" w:rsidP="00C75067">
            <w:pPr>
              <w:spacing w:beforeLines="20" w:before="48" w:afterLines="20" w:after="48"/>
              <w:rPr>
                <w:sz w:val="20"/>
                <w:szCs w:val="20"/>
              </w:rPr>
            </w:pPr>
          </w:p>
        </w:tc>
        <w:tc>
          <w:tcPr>
            <w:tcW w:w="1842" w:type="dxa"/>
            <w:shd w:val="clear" w:color="auto" w:fill="auto"/>
          </w:tcPr>
          <w:p w14:paraId="40D4AA08" w14:textId="3FB4A906" w:rsidR="007B4090" w:rsidRPr="00656296" w:rsidRDefault="00801077" w:rsidP="00C75067">
            <w:pPr>
              <w:spacing w:beforeLines="20" w:before="48" w:afterLines="20" w:after="48"/>
              <w:rPr>
                <w:sz w:val="20"/>
                <w:szCs w:val="20"/>
              </w:rPr>
            </w:pPr>
            <w:r>
              <w:rPr>
                <w:sz w:val="20"/>
                <w:szCs w:val="20"/>
              </w:rPr>
              <w:t>N/A</w:t>
            </w:r>
          </w:p>
        </w:tc>
        <w:tc>
          <w:tcPr>
            <w:tcW w:w="1560" w:type="dxa"/>
            <w:tcBorders>
              <w:right w:val="single" w:sz="4" w:space="0" w:color="auto"/>
            </w:tcBorders>
            <w:shd w:val="clear" w:color="auto" w:fill="auto"/>
          </w:tcPr>
          <w:p w14:paraId="398BCA8D" w14:textId="30662AA8" w:rsidR="007B4090" w:rsidRPr="00656296" w:rsidRDefault="007B4090" w:rsidP="00C75067">
            <w:pPr>
              <w:spacing w:beforeLines="20" w:before="48" w:afterLines="20" w:after="48"/>
              <w:rPr>
                <w:sz w:val="20"/>
                <w:szCs w:val="20"/>
              </w:rPr>
            </w:pPr>
          </w:p>
        </w:tc>
      </w:tr>
      <w:tr w:rsidR="00CC5099" w:rsidRPr="00656296" w14:paraId="42808DBD" w14:textId="77777777" w:rsidTr="00E97A4B">
        <w:tc>
          <w:tcPr>
            <w:tcW w:w="288" w:type="dxa"/>
            <w:tcBorders>
              <w:left w:val="single" w:sz="4" w:space="0" w:color="auto"/>
              <w:right w:val="nil"/>
            </w:tcBorders>
            <w:shd w:val="clear" w:color="auto" w:fill="auto"/>
          </w:tcPr>
          <w:p w14:paraId="1856B9F7" w14:textId="77777777" w:rsidR="00F376AC" w:rsidRPr="00656296" w:rsidRDefault="00F376AC" w:rsidP="00C75067">
            <w:pPr>
              <w:spacing w:beforeLines="20" w:before="48" w:afterLines="20" w:after="48"/>
              <w:rPr>
                <w:sz w:val="20"/>
                <w:szCs w:val="20"/>
              </w:rPr>
            </w:pPr>
          </w:p>
        </w:tc>
        <w:tc>
          <w:tcPr>
            <w:tcW w:w="2968" w:type="dxa"/>
            <w:tcBorders>
              <w:left w:val="nil"/>
            </w:tcBorders>
            <w:shd w:val="clear" w:color="auto" w:fill="auto"/>
          </w:tcPr>
          <w:p w14:paraId="5228F1FA" w14:textId="77777777" w:rsidR="007B4090" w:rsidRPr="00656296" w:rsidRDefault="00F376AC" w:rsidP="00C75067">
            <w:pPr>
              <w:spacing w:beforeLines="20" w:before="48" w:afterLines="20" w:after="48"/>
              <w:rPr>
                <w:sz w:val="20"/>
                <w:szCs w:val="20"/>
              </w:rPr>
            </w:pPr>
            <w:r w:rsidRPr="00656296">
              <w:rPr>
                <w:sz w:val="20"/>
                <w:szCs w:val="20"/>
              </w:rPr>
              <w:t xml:space="preserve">over 4.5 tonnes up to 12 tonnes </w:t>
            </w:r>
            <w:r w:rsidRPr="00656296">
              <w:rPr>
                <w:i/>
                <w:sz w:val="20"/>
                <w:szCs w:val="20"/>
              </w:rPr>
              <w:t>‘GVM’</w:t>
            </w:r>
          </w:p>
        </w:tc>
        <w:tc>
          <w:tcPr>
            <w:tcW w:w="1134" w:type="dxa"/>
            <w:shd w:val="clear" w:color="auto" w:fill="auto"/>
          </w:tcPr>
          <w:p w14:paraId="07D7D4F9" w14:textId="77777777" w:rsidR="007B4090" w:rsidRPr="00656296" w:rsidRDefault="00F376AC" w:rsidP="00C75067">
            <w:pPr>
              <w:spacing w:beforeLines="20" w:before="48" w:afterLines="20" w:after="48"/>
              <w:rPr>
                <w:sz w:val="20"/>
                <w:szCs w:val="20"/>
              </w:rPr>
            </w:pPr>
            <w:r w:rsidRPr="00656296">
              <w:rPr>
                <w:sz w:val="20"/>
                <w:szCs w:val="20"/>
              </w:rPr>
              <w:t xml:space="preserve">   NB2</w:t>
            </w:r>
          </w:p>
        </w:tc>
        <w:tc>
          <w:tcPr>
            <w:tcW w:w="1134" w:type="dxa"/>
            <w:shd w:val="clear" w:color="auto" w:fill="auto"/>
          </w:tcPr>
          <w:p w14:paraId="7E11FD11" w14:textId="77777777" w:rsidR="007B4090" w:rsidRPr="00656296" w:rsidRDefault="007B4090" w:rsidP="00C75067">
            <w:pPr>
              <w:spacing w:beforeLines="20" w:before="48" w:afterLines="20" w:after="48"/>
              <w:rPr>
                <w:sz w:val="20"/>
                <w:szCs w:val="20"/>
              </w:rPr>
            </w:pPr>
          </w:p>
        </w:tc>
        <w:tc>
          <w:tcPr>
            <w:tcW w:w="1842" w:type="dxa"/>
            <w:shd w:val="clear" w:color="auto" w:fill="auto"/>
          </w:tcPr>
          <w:p w14:paraId="13266040" w14:textId="359C508F" w:rsidR="007B4090" w:rsidRPr="00656296" w:rsidRDefault="00801077" w:rsidP="00C75067">
            <w:pPr>
              <w:spacing w:beforeLines="20" w:before="48" w:afterLines="20" w:after="48"/>
              <w:rPr>
                <w:sz w:val="20"/>
                <w:szCs w:val="20"/>
              </w:rPr>
            </w:pPr>
            <w:r>
              <w:rPr>
                <w:sz w:val="20"/>
                <w:szCs w:val="20"/>
              </w:rPr>
              <w:t>N/A</w:t>
            </w:r>
          </w:p>
        </w:tc>
        <w:tc>
          <w:tcPr>
            <w:tcW w:w="1560" w:type="dxa"/>
            <w:tcBorders>
              <w:right w:val="single" w:sz="4" w:space="0" w:color="auto"/>
            </w:tcBorders>
            <w:shd w:val="clear" w:color="auto" w:fill="auto"/>
          </w:tcPr>
          <w:p w14:paraId="42474075" w14:textId="77777777" w:rsidR="007B4090" w:rsidRPr="00656296" w:rsidRDefault="007B4090" w:rsidP="00C75067">
            <w:pPr>
              <w:spacing w:beforeLines="20" w:before="48" w:afterLines="20" w:after="48"/>
              <w:rPr>
                <w:sz w:val="20"/>
                <w:szCs w:val="20"/>
              </w:rPr>
            </w:pPr>
          </w:p>
        </w:tc>
      </w:tr>
      <w:tr w:rsidR="00CC5099" w:rsidRPr="00656296" w14:paraId="6EB7F85C" w14:textId="77777777" w:rsidTr="00E97A4B">
        <w:tc>
          <w:tcPr>
            <w:tcW w:w="3256" w:type="dxa"/>
            <w:gridSpan w:val="2"/>
            <w:tcBorders>
              <w:left w:val="single" w:sz="4" w:space="0" w:color="auto"/>
              <w:bottom w:val="single" w:sz="4" w:space="0" w:color="auto"/>
            </w:tcBorders>
            <w:shd w:val="clear" w:color="auto" w:fill="auto"/>
          </w:tcPr>
          <w:p w14:paraId="58CA5F34" w14:textId="77777777" w:rsidR="00F376AC" w:rsidRPr="00656296" w:rsidRDefault="00F376AC" w:rsidP="00C75067">
            <w:pPr>
              <w:spacing w:beforeLines="20" w:before="48" w:afterLines="20" w:after="48"/>
              <w:rPr>
                <w:sz w:val="20"/>
                <w:szCs w:val="20"/>
              </w:rPr>
            </w:pPr>
            <w:r w:rsidRPr="00656296">
              <w:rPr>
                <w:sz w:val="20"/>
                <w:szCs w:val="20"/>
              </w:rPr>
              <w:t>Heavy goods vehicle</w:t>
            </w:r>
          </w:p>
        </w:tc>
        <w:tc>
          <w:tcPr>
            <w:tcW w:w="1134" w:type="dxa"/>
            <w:tcBorders>
              <w:bottom w:val="single" w:sz="4" w:space="0" w:color="auto"/>
            </w:tcBorders>
            <w:shd w:val="clear" w:color="auto" w:fill="auto"/>
          </w:tcPr>
          <w:p w14:paraId="66B33C08" w14:textId="77777777" w:rsidR="007B4090" w:rsidRPr="00656296" w:rsidRDefault="00F376AC" w:rsidP="00C75067">
            <w:pPr>
              <w:spacing w:beforeLines="20" w:before="48" w:afterLines="20" w:after="48"/>
              <w:rPr>
                <w:sz w:val="20"/>
                <w:szCs w:val="20"/>
              </w:rPr>
            </w:pPr>
            <w:r w:rsidRPr="00656296">
              <w:rPr>
                <w:sz w:val="20"/>
                <w:szCs w:val="20"/>
              </w:rPr>
              <w:t>NC</w:t>
            </w:r>
          </w:p>
        </w:tc>
        <w:tc>
          <w:tcPr>
            <w:tcW w:w="1134" w:type="dxa"/>
            <w:tcBorders>
              <w:bottom w:val="single" w:sz="4" w:space="0" w:color="auto"/>
            </w:tcBorders>
            <w:shd w:val="clear" w:color="auto" w:fill="auto"/>
          </w:tcPr>
          <w:p w14:paraId="0512FF90" w14:textId="77777777" w:rsidR="007B4090" w:rsidRPr="00656296" w:rsidRDefault="00F376AC" w:rsidP="00C75067">
            <w:pPr>
              <w:spacing w:beforeLines="20" w:before="48" w:afterLines="20" w:after="48"/>
              <w:rPr>
                <w:sz w:val="20"/>
                <w:szCs w:val="20"/>
              </w:rPr>
            </w:pPr>
            <w:r w:rsidRPr="00656296">
              <w:rPr>
                <w:sz w:val="20"/>
                <w:szCs w:val="20"/>
              </w:rPr>
              <w:t>N3</w:t>
            </w:r>
          </w:p>
        </w:tc>
        <w:tc>
          <w:tcPr>
            <w:tcW w:w="1842" w:type="dxa"/>
            <w:tcBorders>
              <w:bottom w:val="single" w:sz="4" w:space="0" w:color="auto"/>
            </w:tcBorders>
            <w:shd w:val="clear" w:color="auto" w:fill="auto"/>
          </w:tcPr>
          <w:p w14:paraId="44E2E611" w14:textId="027565E3" w:rsidR="007B4090" w:rsidRPr="00656296" w:rsidRDefault="00801077" w:rsidP="00C75067">
            <w:pPr>
              <w:spacing w:beforeLines="20" w:before="48" w:afterLines="20" w:after="48"/>
              <w:rPr>
                <w:sz w:val="20"/>
                <w:szCs w:val="20"/>
              </w:rPr>
            </w:pPr>
            <w:r>
              <w:rPr>
                <w:sz w:val="20"/>
                <w:szCs w:val="20"/>
              </w:rPr>
              <w:t>N/A</w:t>
            </w:r>
          </w:p>
        </w:tc>
        <w:tc>
          <w:tcPr>
            <w:tcW w:w="1560" w:type="dxa"/>
            <w:tcBorders>
              <w:bottom w:val="single" w:sz="4" w:space="0" w:color="auto"/>
              <w:right w:val="single" w:sz="4" w:space="0" w:color="auto"/>
            </w:tcBorders>
            <w:shd w:val="clear" w:color="auto" w:fill="auto"/>
          </w:tcPr>
          <w:p w14:paraId="4FA10134" w14:textId="77777777" w:rsidR="007B4090" w:rsidRPr="00656296" w:rsidRDefault="007B4090" w:rsidP="00C75067">
            <w:pPr>
              <w:spacing w:beforeLines="20" w:before="48" w:afterLines="20" w:after="48"/>
              <w:rPr>
                <w:sz w:val="20"/>
                <w:szCs w:val="20"/>
              </w:rPr>
            </w:pPr>
          </w:p>
        </w:tc>
      </w:tr>
      <w:tr w:rsidR="00626B6B" w:rsidRPr="00656296" w14:paraId="49A87FCF" w14:textId="77777777" w:rsidTr="00E97A4B">
        <w:tc>
          <w:tcPr>
            <w:tcW w:w="3256" w:type="dxa"/>
            <w:gridSpan w:val="2"/>
            <w:tcBorders>
              <w:top w:val="single" w:sz="4" w:space="0" w:color="auto"/>
              <w:left w:val="single" w:sz="4" w:space="0" w:color="auto"/>
            </w:tcBorders>
            <w:shd w:val="clear" w:color="auto" w:fill="auto"/>
          </w:tcPr>
          <w:p w14:paraId="29CFDA44" w14:textId="33428C9D" w:rsidR="00626B6B" w:rsidRPr="00656296" w:rsidRDefault="00626B6B" w:rsidP="00626B6B">
            <w:pPr>
              <w:spacing w:beforeLines="20" w:before="48" w:afterLines="20" w:after="48"/>
              <w:rPr>
                <w:sz w:val="22"/>
              </w:rPr>
            </w:pPr>
            <w:r w:rsidRPr="00656296">
              <w:rPr>
                <w:sz w:val="20"/>
                <w:szCs w:val="20"/>
              </w:rPr>
              <w:t>Very light trailer</w:t>
            </w:r>
          </w:p>
        </w:tc>
        <w:tc>
          <w:tcPr>
            <w:tcW w:w="1134" w:type="dxa"/>
            <w:tcBorders>
              <w:top w:val="single" w:sz="4" w:space="0" w:color="auto"/>
            </w:tcBorders>
            <w:shd w:val="clear" w:color="auto" w:fill="auto"/>
          </w:tcPr>
          <w:p w14:paraId="25F52E75" w14:textId="1B192786" w:rsidR="00626B6B" w:rsidRPr="00656296" w:rsidRDefault="00626B6B" w:rsidP="00626B6B">
            <w:pPr>
              <w:spacing w:beforeLines="20" w:before="48" w:afterLines="20" w:after="48"/>
              <w:rPr>
                <w:sz w:val="22"/>
              </w:rPr>
            </w:pPr>
            <w:r w:rsidRPr="00656296">
              <w:rPr>
                <w:sz w:val="20"/>
                <w:szCs w:val="20"/>
              </w:rPr>
              <w:t>TA</w:t>
            </w:r>
          </w:p>
        </w:tc>
        <w:tc>
          <w:tcPr>
            <w:tcW w:w="1134" w:type="dxa"/>
            <w:tcBorders>
              <w:top w:val="single" w:sz="4" w:space="0" w:color="auto"/>
            </w:tcBorders>
            <w:shd w:val="clear" w:color="auto" w:fill="auto"/>
          </w:tcPr>
          <w:p w14:paraId="4A040A7B" w14:textId="2F0DF3E8" w:rsidR="00626B6B" w:rsidRPr="00656296" w:rsidRDefault="00626B6B" w:rsidP="00626B6B">
            <w:pPr>
              <w:spacing w:beforeLines="20" w:before="48" w:afterLines="20" w:after="48"/>
              <w:rPr>
                <w:sz w:val="22"/>
              </w:rPr>
            </w:pPr>
            <w:r w:rsidRPr="00656296">
              <w:rPr>
                <w:sz w:val="20"/>
                <w:szCs w:val="20"/>
              </w:rPr>
              <w:t>O1</w:t>
            </w:r>
          </w:p>
        </w:tc>
        <w:tc>
          <w:tcPr>
            <w:tcW w:w="1842" w:type="dxa"/>
            <w:tcBorders>
              <w:top w:val="single" w:sz="4" w:space="0" w:color="auto"/>
            </w:tcBorders>
            <w:shd w:val="clear" w:color="auto" w:fill="auto"/>
          </w:tcPr>
          <w:p w14:paraId="1812F192" w14:textId="174F3059" w:rsidR="00626B6B" w:rsidRPr="00656296" w:rsidRDefault="00801077" w:rsidP="00626B6B">
            <w:pPr>
              <w:spacing w:beforeLines="20" w:before="48" w:afterLines="20" w:after="48"/>
              <w:rPr>
                <w:sz w:val="22"/>
              </w:rPr>
            </w:pPr>
            <w:r>
              <w:rPr>
                <w:sz w:val="20"/>
                <w:szCs w:val="20"/>
              </w:rPr>
              <w:t>N/A</w:t>
            </w:r>
          </w:p>
        </w:tc>
        <w:tc>
          <w:tcPr>
            <w:tcW w:w="1560" w:type="dxa"/>
            <w:tcBorders>
              <w:top w:val="single" w:sz="4" w:space="0" w:color="auto"/>
              <w:right w:val="single" w:sz="4" w:space="0" w:color="auto"/>
            </w:tcBorders>
            <w:shd w:val="clear" w:color="auto" w:fill="auto"/>
          </w:tcPr>
          <w:p w14:paraId="29CA1C32" w14:textId="77777777" w:rsidR="00626B6B" w:rsidRPr="00656296" w:rsidRDefault="00626B6B" w:rsidP="00626B6B">
            <w:pPr>
              <w:spacing w:beforeLines="20" w:before="48" w:afterLines="20" w:after="48"/>
              <w:rPr>
                <w:sz w:val="22"/>
              </w:rPr>
            </w:pPr>
          </w:p>
        </w:tc>
      </w:tr>
      <w:tr w:rsidR="00626B6B" w:rsidRPr="00656296" w14:paraId="3C83B3B2" w14:textId="77777777" w:rsidTr="00E97A4B">
        <w:tc>
          <w:tcPr>
            <w:tcW w:w="3256" w:type="dxa"/>
            <w:gridSpan w:val="2"/>
            <w:tcBorders>
              <w:left w:val="single" w:sz="4" w:space="0" w:color="auto"/>
              <w:bottom w:val="nil"/>
            </w:tcBorders>
            <w:shd w:val="clear" w:color="auto" w:fill="auto"/>
          </w:tcPr>
          <w:p w14:paraId="603BF347" w14:textId="15E52231" w:rsidR="00626B6B" w:rsidRPr="00656296" w:rsidRDefault="00626B6B" w:rsidP="00626B6B">
            <w:pPr>
              <w:spacing w:beforeLines="20" w:before="48" w:afterLines="20" w:after="48"/>
              <w:rPr>
                <w:sz w:val="22"/>
              </w:rPr>
            </w:pPr>
            <w:r w:rsidRPr="00656296">
              <w:rPr>
                <w:sz w:val="20"/>
                <w:szCs w:val="20"/>
              </w:rPr>
              <w:t>Light trailer</w:t>
            </w:r>
          </w:p>
        </w:tc>
        <w:tc>
          <w:tcPr>
            <w:tcW w:w="1134" w:type="dxa"/>
            <w:tcBorders>
              <w:bottom w:val="nil"/>
            </w:tcBorders>
            <w:shd w:val="clear" w:color="auto" w:fill="auto"/>
          </w:tcPr>
          <w:p w14:paraId="76F0C4C7" w14:textId="125D5D6A" w:rsidR="00626B6B" w:rsidRPr="00656296" w:rsidRDefault="00626B6B" w:rsidP="00626B6B">
            <w:pPr>
              <w:spacing w:beforeLines="20" w:before="48" w:afterLines="20" w:after="48"/>
              <w:rPr>
                <w:sz w:val="22"/>
              </w:rPr>
            </w:pPr>
            <w:r w:rsidRPr="00656296">
              <w:rPr>
                <w:sz w:val="20"/>
                <w:szCs w:val="20"/>
              </w:rPr>
              <w:t>TB</w:t>
            </w:r>
          </w:p>
        </w:tc>
        <w:tc>
          <w:tcPr>
            <w:tcW w:w="1134" w:type="dxa"/>
            <w:tcBorders>
              <w:bottom w:val="nil"/>
            </w:tcBorders>
            <w:shd w:val="clear" w:color="auto" w:fill="auto"/>
          </w:tcPr>
          <w:p w14:paraId="0DBA0C45" w14:textId="22D5540C" w:rsidR="00626B6B" w:rsidRPr="00656296" w:rsidRDefault="00626B6B" w:rsidP="00626B6B">
            <w:pPr>
              <w:spacing w:beforeLines="20" w:before="48" w:afterLines="20" w:after="48"/>
              <w:rPr>
                <w:sz w:val="22"/>
              </w:rPr>
            </w:pPr>
            <w:r w:rsidRPr="00656296">
              <w:rPr>
                <w:sz w:val="20"/>
                <w:szCs w:val="20"/>
              </w:rPr>
              <w:t>O2</w:t>
            </w:r>
          </w:p>
        </w:tc>
        <w:tc>
          <w:tcPr>
            <w:tcW w:w="1842" w:type="dxa"/>
            <w:tcBorders>
              <w:bottom w:val="nil"/>
            </w:tcBorders>
            <w:shd w:val="clear" w:color="auto" w:fill="auto"/>
          </w:tcPr>
          <w:p w14:paraId="35755DDA" w14:textId="0C41CF50" w:rsidR="00626B6B" w:rsidRPr="00656296" w:rsidRDefault="00801077" w:rsidP="00626B6B">
            <w:pPr>
              <w:spacing w:beforeLines="20" w:before="48" w:afterLines="20" w:after="48"/>
              <w:rPr>
                <w:sz w:val="22"/>
              </w:rPr>
            </w:pPr>
            <w:r>
              <w:rPr>
                <w:sz w:val="20"/>
                <w:szCs w:val="20"/>
              </w:rPr>
              <w:t>N/A</w:t>
            </w:r>
          </w:p>
        </w:tc>
        <w:tc>
          <w:tcPr>
            <w:tcW w:w="1560" w:type="dxa"/>
            <w:tcBorders>
              <w:bottom w:val="nil"/>
              <w:right w:val="single" w:sz="4" w:space="0" w:color="auto"/>
            </w:tcBorders>
            <w:shd w:val="clear" w:color="auto" w:fill="auto"/>
          </w:tcPr>
          <w:p w14:paraId="729E432B" w14:textId="77777777" w:rsidR="00626B6B" w:rsidRPr="00656296" w:rsidRDefault="00626B6B" w:rsidP="00626B6B">
            <w:pPr>
              <w:spacing w:beforeLines="20" w:before="48" w:afterLines="20" w:after="48"/>
              <w:rPr>
                <w:sz w:val="22"/>
              </w:rPr>
            </w:pPr>
          </w:p>
        </w:tc>
      </w:tr>
      <w:tr w:rsidR="00626B6B" w:rsidRPr="00656296" w14:paraId="5506AC33" w14:textId="77777777" w:rsidTr="00E97A4B">
        <w:tc>
          <w:tcPr>
            <w:tcW w:w="3256" w:type="dxa"/>
            <w:gridSpan w:val="2"/>
            <w:tcBorders>
              <w:left w:val="single" w:sz="4" w:space="0" w:color="auto"/>
            </w:tcBorders>
            <w:shd w:val="clear" w:color="auto" w:fill="auto"/>
          </w:tcPr>
          <w:p w14:paraId="23917CDF" w14:textId="1C57C8B3" w:rsidR="00626B6B" w:rsidRPr="00656296" w:rsidRDefault="00626B6B" w:rsidP="00626B6B">
            <w:pPr>
              <w:spacing w:beforeLines="20" w:before="48" w:afterLines="20" w:after="48"/>
              <w:rPr>
                <w:sz w:val="22"/>
              </w:rPr>
            </w:pPr>
            <w:r w:rsidRPr="00656296">
              <w:rPr>
                <w:sz w:val="20"/>
                <w:szCs w:val="20"/>
              </w:rPr>
              <w:t>Medium trailer</w:t>
            </w:r>
          </w:p>
        </w:tc>
        <w:tc>
          <w:tcPr>
            <w:tcW w:w="1134" w:type="dxa"/>
            <w:shd w:val="clear" w:color="auto" w:fill="auto"/>
          </w:tcPr>
          <w:p w14:paraId="1F703C3F" w14:textId="6EBB38FE" w:rsidR="00626B6B" w:rsidRPr="00656296" w:rsidRDefault="00626B6B" w:rsidP="00626B6B">
            <w:pPr>
              <w:spacing w:beforeLines="20" w:before="48" w:afterLines="20" w:after="48"/>
              <w:rPr>
                <w:sz w:val="22"/>
              </w:rPr>
            </w:pPr>
            <w:r w:rsidRPr="00656296">
              <w:rPr>
                <w:sz w:val="20"/>
                <w:szCs w:val="20"/>
              </w:rPr>
              <w:t>TC</w:t>
            </w:r>
          </w:p>
        </w:tc>
        <w:tc>
          <w:tcPr>
            <w:tcW w:w="1134" w:type="dxa"/>
            <w:shd w:val="clear" w:color="auto" w:fill="auto"/>
          </w:tcPr>
          <w:p w14:paraId="2FC4106F" w14:textId="1F864A6F" w:rsidR="00626B6B" w:rsidRPr="00656296" w:rsidRDefault="00626B6B" w:rsidP="00626B6B">
            <w:pPr>
              <w:spacing w:beforeLines="20" w:before="48" w:afterLines="20" w:after="48"/>
              <w:rPr>
                <w:sz w:val="22"/>
              </w:rPr>
            </w:pPr>
            <w:r w:rsidRPr="00656296">
              <w:rPr>
                <w:sz w:val="20"/>
                <w:szCs w:val="20"/>
              </w:rPr>
              <w:t>O3</w:t>
            </w:r>
          </w:p>
        </w:tc>
        <w:tc>
          <w:tcPr>
            <w:tcW w:w="1842" w:type="dxa"/>
            <w:shd w:val="clear" w:color="auto" w:fill="auto"/>
          </w:tcPr>
          <w:p w14:paraId="0FB73A1C" w14:textId="0CBBC93C" w:rsidR="00626B6B" w:rsidRPr="00656296" w:rsidRDefault="00801077" w:rsidP="00626B6B">
            <w:pPr>
              <w:spacing w:beforeLines="20" w:before="48" w:afterLines="20" w:after="48"/>
              <w:rPr>
                <w:sz w:val="22"/>
              </w:rPr>
            </w:pPr>
            <w:r>
              <w:rPr>
                <w:sz w:val="20"/>
                <w:szCs w:val="20"/>
              </w:rPr>
              <w:t>N/A</w:t>
            </w:r>
          </w:p>
        </w:tc>
        <w:tc>
          <w:tcPr>
            <w:tcW w:w="1560" w:type="dxa"/>
            <w:tcBorders>
              <w:right w:val="single" w:sz="4" w:space="0" w:color="auto"/>
            </w:tcBorders>
            <w:shd w:val="clear" w:color="auto" w:fill="auto"/>
          </w:tcPr>
          <w:p w14:paraId="033CF81A" w14:textId="77777777" w:rsidR="00626B6B" w:rsidRPr="00656296" w:rsidRDefault="00626B6B" w:rsidP="00626B6B">
            <w:pPr>
              <w:spacing w:beforeLines="20" w:before="48" w:afterLines="20" w:after="48"/>
              <w:rPr>
                <w:sz w:val="22"/>
              </w:rPr>
            </w:pPr>
          </w:p>
        </w:tc>
      </w:tr>
      <w:tr w:rsidR="00626B6B" w:rsidRPr="00656296" w14:paraId="0F5052B2" w14:textId="77777777" w:rsidTr="00E97A4B">
        <w:tc>
          <w:tcPr>
            <w:tcW w:w="3256" w:type="dxa"/>
            <w:gridSpan w:val="2"/>
            <w:tcBorders>
              <w:left w:val="single" w:sz="4" w:space="0" w:color="auto"/>
              <w:bottom w:val="single" w:sz="4" w:space="0" w:color="auto"/>
            </w:tcBorders>
            <w:shd w:val="clear" w:color="auto" w:fill="auto"/>
          </w:tcPr>
          <w:p w14:paraId="400B815A" w14:textId="04AC84B0" w:rsidR="00626B6B" w:rsidRPr="00656296" w:rsidRDefault="00626B6B" w:rsidP="00626B6B">
            <w:pPr>
              <w:spacing w:beforeLines="20" w:before="48" w:afterLines="20" w:after="48"/>
              <w:rPr>
                <w:sz w:val="22"/>
              </w:rPr>
            </w:pPr>
            <w:r w:rsidRPr="00656296">
              <w:rPr>
                <w:sz w:val="20"/>
                <w:szCs w:val="20"/>
              </w:rPr>
              <w:t>Heavy trailer</w:t>
            </w:r>
          </w:p>
        </w:tc>
        <w:tc>
          <w:tcPr>
            <w:tcW w:w="1134" w:type="dxa"/>
            <w:tcBorders>
              <w:bottom w:val="single" w:sz="4" w:space="0" w:color="auto"/>
            </w:tcBorders>
            <w:shd w:val="clear" w:color="auto" w:fill="auto"/>
          </w:tcPr>
          <w:p w14:paraId="146E1D6F" w14:textId="696AFB93" w:rsidR="00626B6B" w:rsidRPr="00656296" w:rsidRDefault="00626B6B" w:rsidP="00626B6B">
            <w:pPr>
              <w:spacing w:beforeLines="20" w:before="48" w:afterLines="20" w:after="48"/>
              <w:rPr>
                <w:sz w:val="22"/>
              </w:rPr>
            </w:pPr>
            <w:r w:rsidRPr="00656296">
              <w:rPr>
                <w:sz w:val="20"/>
                <w:szCs w:val="20"/>
              </w:rPr>
              <w:t>TD</w:t>
            </w:r>
          </w:p>
        </w:tc>
        <w:tc>
          <w:tcPr>
            <w:tcW w:w="1134" w:type="dxa"/>
            <w:tcBorders>
              <w:bottom w:val="single" w:sz="4" w:space="0" w:color="auto"/>
            </w:tcBorders>
            <w:shd w:val="clear" w:color="auto" w:fill="auto"/>
          </w:tcPr>
          <w:p w14:paraId="5F6BE697" w14:textId="4842139D" w:rsidR="00626B6B" w:rsidRPr="00656296" w:rsidRDefault="00626B6B" w:rsidP="00626B6B">
            <w:pPr>
              <w:spacing w:beforeLines="20" w:before="48" w:afterLines="20" w:after="48"/>
              <w:rPr>
                <w:sz w:val="22"/>
              </w:rPr>
            </w:pPr>
            <w:r w:rsidRPr="00656296">
              <w:rPr>
                <w:sz w:val="20"/>
                <w:szCs w:val="20"/>
              </w:rPr>
              <w:t>O4</w:t>
            </w:r>
          </w:p>
        </w:tc>
        <w:tc>
          <w:tcPr>
            <w:tcW w:w="1842" w:type="dxa"/>
            <w:tcBorders>
              <w:bottom w:val="single" w:sz="4" w:space="0" w:color="auto"/>
            </w:tcBorders>
            <w:shd w:val="clear" w:color="auto" w:fill="auto"/>
          </w:tcPr>
          <w:p w14:paraId="497A22B2" w14:textId="214EEE5D" w:rsidR="00626B6B" w:rsidRPr="00656296" w:rsidRDefault="00801077" w:rsidP="00626B6B">
            <w:pPr>
              <w:spacing w:beforeLines="20" w:before="48" w:afterLines="20" w:after="48"/>
              <w:rPr>
                <w:sz w:val="22"/>
              </w:rPr>
            </w:pPr>
            <w:r>
              <w:rPr>
                <w:sz w:val="20"/>
                <w:szCs w:val="20"/>
              </w:rPr>
              <w:t>N/A</w:t>
            </w:r>
          </w:p>
        </w:tc>
        <w:tc>
          <w:tcPr>
            <w:tcW w:w="1560" w:type="dxa"/>
            <w:tcBorders>
              <w:bottom w:val="single" w:sz="4" w:space="0" w:color="auto"/>
              <w:right w:val="single" w:sz="4" w:space="0" w:color="auto"/>
            </w:tcBorders>
            <w:shd w:val="clear" w:color="auto" w:fill="auto"/>
          </w:tcPr>
          <w:p w14:paraId="6D91D975" w14:textId="77777777" w:rsidR="00626B6B" w:rsidRPr="00656296" w:rsidRDefault="00626B6B" w:rsidP="00626B6B">
            <w:pPr>
              <w:spacing w:beforeLines="20" w:before="48" w:afterLines="20" w:after="48"/>
              <w:rPr>
                <w:sz w:val="22"/>
              </w:rPr>
            </w:pPr>
          </w:p>
        </w:tc>
      </w:tr>
    </w:tbl>
    <w:p w14:paraId="4FB5CBCE" w14:textId="0B860B02" w:rsidR="00573C97" w:rsidRPr="00656296" w:rsidRDefault="00477362" w:rsidP="00052E0F">
      <w:pPr>
        <w:pStyle w:val="Clauseheading"/>
        <w:keepNext/>
        <w:rPr>
          <w:sz w:val="26"/>
        </w:rPr>
      </w:pPr>
      <w:bookmarkStart w:id="24" w:name="_Toc120690108"/>
      <w:bookmarkStart w:id="25" w:name="_Toc120690486"/>
      <w:bookmarkStart w:id="26" w:name="_Toc476039074"/>
      <w:bookmarkStart w:id="27" w:name="_Toc314559222"/>
      <w:bookmarkStart w:id="28" w:name="_Toc478463126"/>
      <w:bookmarkStart w:id="29" w:name="_Toc493067098"/>
      <w:bookmarkStart w:id="30" w:name="_Toc493082139"/>
      <w:r w:rsidRPr="00656296">
        <w:lastRenderedPageBreak/>
        <w:t>DEFINITIONS</w:t>
      </w:r>
      <w:bookmarkEnd w:id="24"/>
      <w:bookmarkEnd w:id="25"/>
      <w:bookmarkEnd w:id="26"/>
      <w:bookmarkEnd w:id="27"/>
      <w:bookmarkEnd w:id="28"/>
      <w:bookmarkEnd w:id="29"/>
      <w:bookmarkEnd w:id="30"/>
    </w:p>
    <w:p w14:paraId="0C588F6F" w14:textId="77777777" w:rsidR="0022063D" w:rsidRPr="00897B51" w:rsidRDefault="0022063D" w:rsidP="00897B51">
      <w:pPr>
        <w:pStyle w:val="Subclause"/>
      </w:pPr>
      <w:r w:rsidRPr="00897B51">
        <w:t>For vehicle categories, definitions and meanings used in this standard, refer to:</w:t>
      </w:r>
    </w:p>
    <w:p w14:paraId="3C833BFD" w14:textId="77777777" w:rsidR="00B86AC0" w:rsidRPr="00897B51" w:rsidRDefault="002F423E" w:rsidP="00897B51">
      <w:pPr>
        <w:pStyle w:val="Subsubclause"/>
      </w:pPr>
      <w:r w:rsidRPr="00897B51">
        <w:t>Vehicle Standard (Australian Design Rule Definitions and Vehicle Categories) 2005</w:t>
      </w:r>
      <w:r w:rsidR="0022063D" w:rsidRPr="00897B51">
        <w:t>; and</w:t>
      </w:r>
    </w:p>
    <w:p w14:paraId="11A12843" w14:textId="55F51E2F" w:rsidR="0022063D" w:rsidRPr="001B38F2" w:rsidRDefault="0022063D" w:rsidP="001B38F2">
      <w:pPr>
        <w:pStyle w:val="Subsubclause"/>
      </w:pPr>
      <w:r w:rsidRPr="001B38F2">
        <w:t xml:space="preserve">Definitions in </w:t>
      </w:r>
      <w:r w:rsidR="00FB09DE" w:rsidRPr="001B38F2">
        <w:t xml:space="preserve">paragraph </w:t>
      </w:r>
      <w:r w:rsidRPr="001B38F2">
        <w:t>2 of Appendix A of ADRs 4/…</w:t>
      </w:r>
      <w:r w:rsidR="000748E5" w:rsidRPr="001B38F2">
        <w:t xml:space="preserve"> - Seatbelts</w:t>
      </w:r>
      <w:r w:rsidRPr="001B38F2">
        <w:t xml:space="preserve"> and 5</w:t>
      </w:r>
      <w:r w:rsidR="006B7B4E" w:rsidRPr="001B38F2">
        <w:t>/05 </w:t>
      </w:r>
      <w:r w:rsidR="003D1B97" w:rsidRPr="001B38F2">
        <w:noBreakHyphen/>
      </w:r>
      <w:r w:rsidR="009F7D52" w:rsidRPr="001B38F2">
        <w:t xml:space="preserve"> </w:t>
      </w:r>
      <w:r w:rsidR="000748E5" w:rsidRPr="001B38F2">
        <w:t>Anchorages for Seatbelts</w:t>
      </w:r>
      <w:r w:rsidRPr="001B38F2">
        <w:t>; or</w:t>
      </w:r>
    </w:p>
    <w:p w14:paraId="6E925386" w14:textId="07892FD6" w:rsidR="0022063D" w:rsidRPr="001B38F2" w:rsidRDefault="0022063D" w:rsidP="001B38F2">
      <w:pPr>
        <w:pStyle w:val="Subsubclause"/>
      </w:pPr>
      <w:r w:rsidRPr="001B38F2">
        <w:t xml:space="preserve">Definitions in </w:t>
      </w:r>
      <w:r w:rsidR="00FB09DE" w:rsidRPr="001B38F2">
        <w:t>paragraph</w:t>
      </w:r>
      <w:r w:rsidRPr="001B38F2">
        <w:t xml:space="preserve"> 2 of the standards specified in clauses </w:t>
      </w:r>
      <w:r w:rsidR="00DD007F" w:rsidRPr="001B38F2">
        <w:t>1</w:t>
      </w:r>
      <w:r w:rsidR="00B00D79" w:rsidRPr="001B38F2">
        <w:t>4.1</w:t>
      </w:r>
      <w:r w:rsidRPr="001B38F2">
        <w:t xml:space="preserve"> and </w:t>
      </w:r>
      <w:r w:rsidR="00DD007F" w:rsidRPr="001B38F2">
        <w:t>1</w:t>
      </w:r>
      <w:r w:rsidR="00B00D79" w:rsidRPr="001B38F2">
        <w:t>4.2</w:t>
      </w:r>
      <w:r w:rsidRPr="001B38F2">
        <w:t xml:space="preserve"> of this standard.</w:t>
      </w:r>
    </w:p>
    <w:p w14:paraId="7E9B3CED" w14:textId="3BE40AB8" w:rsidR="007867F5" w:rsidRPr="00934FA5" w:rsidRDefault="00477362" w:rsidP="00897B51">
      <w:pPr>
        <w:pStyle w:val="Clauseheading"/>
      </w:pPr>
      <w:bookmarkStart w:id="31" w:name="_Toc120690109"/>
      <w:bookmarkStart w:id="32" w:name="_Toc120690487"/>
      <w:bookmarkStart w:id="33" w:name="_Ref309205883"/>
      <w:bookmarkStart w:id="34" w:name="_Ref309291695"/>
      <w:bookmarkStart w:id="35" w:name="_Toc476039075"/>
      <w:bookmarkStart w:id="36" w:name="_Toc314559223"/>
      <w:bookmarkStart w:id="37" w:name="_Toc478463127"/>
      <w:bookmarkStart w:id="38" w:name="_Toc493067099"/>
      <w:bookmarkStart w:id="39" w:name="_Toc493082140"/>
      <w:r w:rsidRPr="00934FA5">
        <w:t>GENERAL REQUIREMENTS</w:t>
      </w:r>
      <w:bookmarkEnd w:id="31"/>
      <w:bookmarkEnd w:id="32"/>
      <w:bookmarkEnd w:id="33"/>
      <w:bookmarkEnd w:id="34"/>
      <w:bookmarkEnd w:id="35"/>
      <w:bookmarkEnd w:id="36"/>
      <w:bookmarkEnd w:id="37"/>
      <w:bookmarkEnd w:id="38"/>
      <w:bookmarkEnd w:id="39"/>
    </w:p>
    <w:p w14:paraId="247D5D0A" w14:textId="39166117" w:rsidR="008C2FC6" w:rsidRPr="00897B51" w:rsidRDefault="008C2FC6" w:rsidP="00897B51">
      <w:pPr>
        <w:pStyle w:val="Subclause"/>
      </w:pPr>
      <w:bookmarkStart w:id="40" w:name="_Ref284235587"/>
      <w:r w:rsidRPr="00897B51">
        <w:t xml:space="preserve">For </w:t>
      </w:r>
      <w:r w:rsidR="00E774ED" w:rsidRPr="00897B51">
        <w:t xml:space="preserve">category </w:t>
      </w:r>
      <w:r w:rsidRPr="00897B51">
        <w:t>LEP, MA, MB,</w:t>
      </w:r>
      <w:r w:rsidR="00E05EBF" w:rsidRPr="00897B51">
        <w:t xml:space="preserve"> </w:t>
      </w:r>
      <w:r w:rsidRPr="00897B51">
        <w:t>MC</w:t>
      </w:r>
      <w:r w:rsidR="00385729" w:rsidRPr="00897B51">
        <w:t xml:space="preserve"> and </w:t>
      </w:r>
      <w:r w:rsidRPr="00897B51">
        <w:t>MD</w:t>
      </w:r>
      <w:r w:rsidR="004F7766" w:rsidRPr="00897B51">
        <w:t>1</w:t>
      </w:r>
      <w:r w:rsidR="00255FD8" w:rsidRPr="00897B51">
        <w:t xml:space="preserve"> vehicles</w:t>
      </w:r>
      <w:r w:rsidRPr="00897B51">
        <w:t>:</w:t>
      </w:r>
      <w:bookmarkEnd w:id="40"/>
    </w:p>
    <w:p w14:paraId="786715BB" w14:textId="634C2484" w:rsidR="008C2FC6" w:rsidRPr="001B38F2" w:rsidRDefault="008C2FC6" w:rsidP="001B38F2">
      <w:pPr>
        <w:pStyle w:val="Subsubclause"/>
      </w:pPr>
      <w:r w:rsidRPr="001B38F2">
        <w:t xml:space="preserve">Every vehicle shall provide the facility to attach an </w:t>
      </w:r>
      <w:r w:rsidRPr="00190A6E">
        <w:rPr>
          <w:i/>
        </w:rPr>
        <w:t>‘Upper Anchorage Strap’</w:t>
      </w:r>
      <w:r w:rsidRPr="001B38F2">
        <w:t xml:space="preserve"> </w:t>
      </w:r>
      <w:r w:rsidRPr="00190A6E">
        <w:rPr>
          <w:i/>
        </w:rPr>
        <w:t>‘Attaching Clip’</w:t>
      </w:r>
      <w:r w:rsidRPr="001B38F2">
        <w:t xml:space="preserve"> to an </w:t>
      </w:r>
      <w:r w:rsidRPr="00190A6E">
        <w:rPr>
          <w:i/>
        </w:rPr>
        <w:t>‘Upper Anchor Fitting’</w:t>
      </w:r>
      <w:r w:rsidRPr="001B38F2">
        <w:t xml:space="preserve"> for each seating position nominated in clause 6 by either:</w:t>
      </w:r>
    </w:p>
    <w:p w14:paraId="25B9A39E" w14:textId="77777777" w:rsidR="0017442C" w:rsidRPr="000F7BD6" w:rsidRDefault="00B86AC0" w:rsidP="000F7BD6">
      <w:pPr>
        <w:pStyle w:val="Subsubsubclause"/>
      </w:pPr>
      <w:r w:rsidRPr="000F7BD6">
        <w:t xml:space="preserve">using the </w:t>
      </w:r>
      <w:r w:rsidRPr="00190A6E">
        <w:rPr>
          <w:i/>
        </w:rPr>
        <w:t>‘</w:t>
      </w:r>
      <w:r w:rsidR="00EA7C6A" w:rsidRPr="00190A6E">
        <w:rPr>
          <w:i/>
        </w:rPr>
        <w:t xml:space="preserve">Upper </w:t>
      </w:r>
      <w:r w:rsidRPr="00190A6E">
        <w:rPr>
          <w:i/>
        </w:rPr>
        <w:t>Anchor Fitting Package’</w:t>
      </w:r>
      <w:r w:rsidRPr="000F7BD6">
        <w:t>, in which case:</w:t>
      </w:r>
    </w:p>
    <w:p w14:paraId="5DC6A177" w14:textId="77777777" w:rsidR="00B86AC0" w:rsidRPr="000F7BD6" w:rsidRDefault="00B86AC0" w:rsidP="002B58BF">
      <w:pPr>
        <w:pStyle w:val="subx4clause"/>
      </w:pPr>
      <w:r w:rsidRPr="000F7BD6">
        <w:t xml:space="preserve">one </w:t>
      </w:r>
      <w:r w:rsidRPr="00190A6E">
        <w:rPr>
          <w:i/>
        </w:rPr>
        <w:t>‘</w:t>
      </w:r>
      <w:r w:rsidR="00EA7C6A" w:rsidRPr="00190A6E">
        <w:rPr>
          <w:i/>
        </w:rPr>
        <w:t>Upper</w:t>
      </w:r>
      <w:r w:rsidRPr="00190A6E">
        <w:rPr>
          <w:i/>
        </w:rPr>
        <w:t xml:space="preserve"> Anchor Fitting Package’</w:t>
      </w:r>
      <w:r w:rsidRPr="000F7BD6">
        <w:t xml:space="preserve"> shall be installed in at least one seating position.  </w:t>
      </w:r>
      <w:r w:rsidR="005E7B5B" w:rsidRPr="000F7BD6">
        <w:t>This shall be in the centre rear seating position, if applicable; and</w:t>
      </w:r>
    </w:p>
    <w:p w14:paraId="282D2D7F" w14:textId="60CF27E1" w:rsidR="005E7B5B" w:rsidRPr="000F7BD6" w:rsidRDefault="005E7B5B" w:rsidP="002B58BF">
      <w:pPr>
        <w:pStyle w:val="subx4clause"/>
      </w:pPr>
      <w:r w:rsidRPr="000F7BD6">
        <w:t xml:space="preserve">for other positions, one 5/16 inch UNC-2A hexagon headed bolt and appropriate </w:t>
      </w:r>
      <w:r w:rsidRPr="00190A6E">
        <w:rPr>
          <w:i/>
        </w:rPr>
        <w:t>‘Spacer’</w:t>
      </w:r>
      <w:r w:rsidRPr="000F7BD6">
        <w:t xml:space="preserve"> shall be supplied for each different variation from the standard </w:t>
      </w:r>
      <w:r w:rsidRPr="00190A6E">
        <w:rPr>
          <w:i/>
        </w:rPr>
        <w:t>‘Attachment Bolt’</w:t>
      </w:r>
      <w:r w:rsidRPr="000F7BD6">
        <w:t xml:space="preserve"> length and shall be placed in the vehicle’s glovebox; or</w:t>
      </w:r>
    </w:p>
    <w:p w14:paraId="68371DC0" w14:textId="77777777" w:rsidR="0017442C" w:rsidRPr="000F7BD6" w:rsidRDefault="005E7B5B" w:rsidP="000F7BD6">
      <w:pPr>
        <w:pStyle w:val="Subsubsubclause"/>
      </w:pPr>
      <w:r w:rsidRPr="000F7BD6">
        <w:t>using a</w:t>
      </w:r>
      <w:r w:rsidR="00A14E06" w:rsidRPr="000F7BD6">
        <w:t>n</w:t>
      </w:r>
      <w:r w:rsidRPr="000F7BD6">
        <w:t xml:space="preserve"> </w:t>
      </w:r>
      <w:r w:rsidRPr="00190A6E">
        <w:rPr>
          <w:i/>
        </w:rPr>
        <w:t>‘</w:t>
      </w:r>
      <w:r w:rsidR="00EA7C6A" w:rsidRPr="00190A6E">
        <w:rPr>
          <w:i/>
        </w:rPr>
        <w:t>Upper</w:t>
      </w:r>
      <w:r w:rsidRPr="00190A6E">
        <w:rPr>
          <w:i/>
        </w:rPr>
        <w:t xml:space="preserve"> Anchor Fitting’</w:t>
      </w:r>
      <w:r w:rsidRPr="000F7BD6">
        <w:t xml:space="preserve"> and appropriate attaching hardware other than in the </w:t>
      </w:r>
      <w:r w:rsidRPr="00190A6E">
        <w:rPr>
          <w:i/>
        </w:rPr>
        <w:t>‘</w:t>
      </w:r>
      <w:r w:rsidR="00EA7C6A" w:rsidRPr="00190A6E">
        <w:rPr>
          <w:i/>
        </w:rPr>
        <w:t>Upper</w:t>
      </w:r>
      <w:r w:rsidRPr="00190A6E">
        <w:rPr>
          <w:i/>
        </w:rPr>
        <w:t xml:space="preserve"> Anchor Fitting Package’</w:t>
      </w:r>
      <w:r w:rsidRPr="000F7BD6">
        <w:t>, in which case:</w:t>
      </w:r>
    </w:p>
    <w:p w14:paraId="257D4CEE" w14:textId="77777777" w:rsidR="00B86AC0" w:rsidRPr="000F7BD6" w:rsidRDefault="005E7B5B" w:rsidP="002B58BF">
      <w:pPr>
        <w:pStyle w:val="subx4clause"/>
      </w:pPr>
      <w:r w:rsidRPr="000F7BD6">
        <w:t>a</w:t>
      </w:r>
      <w:r w:rsidR="00A14E06" w:rsidRPr="000F7BD6">
        <w:t>n</w:t>
      </w:r>
      <w:r w:rsidRPr="000F7BD6">
        <w:t xml:space="preserve"> </w:t>
      </w:r>
      <w:r w:rsidRPr="00190A6E">
        <w:rPr>
          <w:i/>
        </w:rPr>
        <w:t>‘</w:t>
      </w:r>
      <w:r w:rsidR="00EA7C6A" w:rsidRPr="00190A6E">
        <w:rPr>
          <w:i/>
        </w:rPr>
        <w:t>Upper</w:t>
      </w:r>
      <w:r w:rsidRPr="00190A6E">
        <w:rPr>
          <w:i/>
        </w:rPr>
        <w:t xml:space="preserve"> Anchor Fitting’</w:t>
      </w:r>
      <w:r w:rsidR="003602C5" w:rsidRPr="000F7BD6">
        <w:t xml:space="preserve"> </w:t>
      </w:r>
      <w:r w:rsidRPr="000F7BD6">
        <w:t>shall be installed for at least one seating position. This shall be in the centre rear seating position, if applicable; and</w:t>
      </w:r>
    </w:p>
    <w:p w14:paraId="52FD1BCE" w14:textId="77777777" w:rsidR="005E7B5B" w:rsidRPr="000F7BD6" w:rsidRDefault="005E7B5B" w:rsidP="002B58BF">
      <w:pPr>
        <w:pStyle w:val="subx4clause"/>
      </w:pPr>
      <w:r w:rsidRPr="000F7BD6">
        <w:t xml:space="preserve">for other positions, one 5/16 inch UNC-2A hexagon headed bolt and appropriate </w:t>
      </w:r>
      <w:r w:rsidRPr="00190A6E">
        <w:rPr>
          <w:i/>
        </w:rPr>
        <w:t>‘Spacer’</w:t>
      </w:r>
      <w:r w:rsidRPr="000F7BD6">
        <w:t xml:space="preserve"> shall be supplied for each different variation from the standard </w:t>
      </w:r>
      <w:r w:rsidRPr="00190A6E">
        <w:rPr>
          <w:i/>
        </w:rPr>
        <w:t>‘Attachment Bolt’</w:t>
      </w:r>
      <w:r w:rsidRPr="000F7BD6">
        <w:t xml:space="preserve"> length and shall be placed in the vehicle’s glovebox; or</w:t>
      </w:r>
    </w:p>
    <w:p w14:paraId="53208367" w14:textId="77777777" w:rsidR="005E7B5B" w:rsidRPr="000F7BD6" w:rsidRDefault="005E7B5B" w:rsidP="000F7BD6">
      <w:pPr>
        <w:pStyle w:val="Subsubsubclause"/>
      </w:pPr>
      <w:r w:rsidRPr="000F7BD6">
        <w:t>a</w:t>
      </w:r>
      <w:r w:rsidR="00A14E06" w:rsidRPr="000F7BD6">
        <w:t>n</w:t>
      </w:r>
      <w:r w:rsidRPr="000F7BD6">
        <w:t xml:space="preserve"> </w:t>
      </w:r>
      <w:r w:rsidRPr="00190A6E">
        <w:rPr>
          <w:i/>
        </w:rPr>
        <w:t>‘</w:t>
      </w:r>
      <w:r w:rsidR="00EA7C6A" w:rsidRPr="00190A6E">
        <w:rPr>
          <w:i/>
        </w:rPr>
        <w:t>Upper</w:t>
      </w:r>
      <w:r w:rsidRPr="00190A6E">
        <w:rPr>
          <w:i/>
        </w:rPr>
        <w:t xml:space="preserve"> Anchor Fitting’</w:t>
      </w:r>
      <w:r w:rsidRPr="000F7BD6">
        <w:t xml:space="preserve"> shall be installed for each nominated seating position, in which case:</w:t>
      </w:r>
    </w:p>
    <w:p w14:paraId="215DF0E5" w14:textId="4251684A" w:rsidR="00BF5B2E" w:rsidRPr="000F7BD6" w:rsidRDefault="005E7B5B" w:rsidP="002B58BF">
      <w:pPr>
        <w:pStyle w:val="subx4clause"/>
      </w:pPr>
      <w:r w:rsidRPr="000F7BD6">
        <w:t xml:space="preserve">the </w:t>
      </w:r>
      <w:r w:rsidRPr="00190A6E">
        <w:rPr>
          <w:i/>
        </w:rPr>
        <w:t>‘</w:t>
      </w:r>
      <w:r w:rsidR="00EA7C6A" w:rsidRPr="00190A6E">
        <w:rPr>
          <w:i/>
        </w:rPr>
        <w:t>Upper</w:t>
      </w:r>
      <w:r w:rsidRPr="00190A6E">
        <w:rPr>
          <w:i/>
        </w:rPr>
        <w:t xml:space="preserve"> Anchor Fitting’</w:t>
      </w:r>
      <w:r w:rsidRPr="000F7BD6">
        <w:t xml:space="preserve"> need only comply with Figure 2 in relation to the location</w:t>
      </w:r>
      <w:r w:rsidR="005063DA" w:rsidRPr="000F7BD6">
        <w:t xml:space="preserve"> </w:t>
      </w:r>
      <w:r w:rsidRPr="000F7BD6">
        <w:t xml:space="preserve">and clearance of the </w:t>
      </w:r>
      <w:r w:rsidRPr="00190A6E">
        <w:rPr>
          <w:i/>
        </w:rPr>
        <w:t>‘</w:t>
      </w:r>
      <w:r w:rsidR="00477362" w:rsidRPr="00190A6E">
        <w:rPr>
          <w:i/>
        </w:rPr>
        <w:t>Upper Anchor Fitting’</w:t>
      </w:r>
      <w:r w:rsidR="0084680C" w:rsidRPr="000F7BD6">
        <w:t xml:space="preserve"> </w:t>
      </w:r>
      <w:r w:rsidR="00EA7C6A" w:rsidRPr="00190A6E">
        <w:rPr>
          <w:i/>
        </w:rPr>
        <w:t>‘I</w:t>
      </w:r>
      <w:r w:rsidRPr="00190A6E">
        <w:rPr>
          <w:i/>
        </w:rPr>
        <w:t>nterface Profile’</w:t>
      </w:r>
      <w:r w:rsidRPr="000F7BD6">
        <w:t>.</w:t>
      </w:r>
    </w:p>
    <w:p w14:paraId="2BEF38F1" w14:textId="001FDA17" w:rsidR="005E7B5B" w:rsidRPr="001B38F2" w:rsidRDefault="005E7B5B" w:rsidP="001B38F2">
      <w:pPr>
        <w:pStyle w:val="Subsubclause"/>
      </w:pPr>
      <w:r w:rsidRPr="001B38F2">
        <w:t xml:space="preserve">Notwithstanding clauses </w:t>
      </w:r>
      <w:r w:rsidR="00DD007F" w:rsidRPr="001B38F2">
        <w:t>5.1.</w:t>
      </w:r>
      <w:r w:rsidR="007061A5" w:rsidRPr="001B38F2">
        <w:t>1</w:t>
      </w:r>
      <w:r w:rsidR="00DD007F" w:rsidRPr="001B38F2">
        <w:t>.1.</w:t>
      </w:r>
      <w:r w:rsidR="007061A5" w:rsidRPr="001B38F2">
        <w:t>1</w:t>
      </w:r>
      <w:r w:rsidRPr="001B38F2">
        <w:t xml:space="preserve"> and </w:t>
      </w:r>
      <w:r w:rsidR="00DD007F" w:rsidRPr="001B38F2">
        <w:t>5.1.</w:t>
      </w:r>
      <w:r w:rsidR="007061A5" w:rsidRPr="001B38F2">
        <w:t>1</w:t>
      </w:r>
      <w:r w:rsidR="00DD007F" w:rsidRPr="001B38F2">
        <w:t>.</w:t>
      </w:r>
      <w:r w:rsidR="007061A5" w:rsidRPr="001B38F2">
        <w:t>2</w:t>
      </w:r>
      <w:r w:rsidR="00DD007F" w:rsidRPr="001B38F2">
        <w:t>.</w:t>
      </w:r>
      <w:r w:rsidR="007061A5" w:rsidRPr="001B38F2">
        <w:t>1</w:t>
      </w:r>
      <w:r w:rsidR="0007570A" w:rsidRPr="001B38F2">
        <w:t>,</w:t>
      </w:r>
      <w:r w:rsidRPr="001B38F2">
        <w:t xml:space="preserve"> if the vehicle is fitted with a lap sash </w:t>
      </w:r>
      <w:r w:rsidRPr="00190A6E">
        <w:rPr>
          <w:i/>
        </w:rPr>
        <w:t>‘Seatbelt Assembly’</w:t>
      </w:r>
      <w:r w:rsidRPr="001B38F2">
        <w:t xml:space="preserve"> in the centre rear seating position the </w:t>
      </w:r>
      <w:r w:rsidRPr="00190A6E">
        <w:rPr>
          <w:i/>
        </w:rPr>
        <w:t>‘</w:t>
      </w:r>
      <w:r w:rsidR="0099645B" w:rsidRPr="00190A6E">
        <w:rPr>
          <w:i/>
        </w:rPr>
        <w:t>Upper</w:t>
      </w:r>
      <w:r w:rsidRPr="00190A6E">
        <w:rPr>
          <w:i/>
        </w:rPr>
        <w:t xml:space="preserve"> Anchor Fitting’</w:t>
      </w:r>
      <w:r w:rsidRPr="001B38F2">
        <w:t xml:space="preserve"> may be installed in another seating position.</w:t>
      </w:r>
    </w:p>
    <w:p w14:paraId="67F2EC82" w14:textId="77777777" w:rsidR="00297D8C" w:rsidRPr="00934FA5" w:rsidRDefault="00297D8C">
      <w:r w:rsidRPr="00934FA5">
        <w:br w:type="page"/>
      </w:r>
    </w:p>
    <w:p w14:paraId="39FEC1E7" w14:textId="7A59F402" w:rsidR="00750F28" w:rsidRPr="001B38F2" w:rsidRDefault="005E7B5B" w:rsidP="001B38F2">
      <w:pPr>
        <w:pStyle w:val="Subsubclause"/>
      </w:pPr>
      <w:r w:rsidRPr="001B38F2">
        <w:lastRenderedPageBreak/>
        <w:t xml:space="preserve">For other positions, one 5/16 inch UNC-2A hexagon headed bolt and appropriate </w:t>
      </w:r>
      <w:r w:rsidRPr="00190A6E">
        <w:rPr>
          <w:i/>
        </w:rPr>
        <w:t>‘Spacer’</w:t>
      </w:r>
      <w:r w:rsidRPr="001B38F2">
        <w:t xml:space="preserve"> shall be supplied for each different variation from the standard </w:t>
      </w:r>
      <w:r w:rsidRPr="00190A6E">
        <w:rPr>
          <w:i/>
        </w:rPr>
        <w:t>‘Attachment Bolt’</w:t>
      </w:r>
      <w:r w:rsidRPr="001B38F2">
        <w:t xml:space="preserve"> length and shall be place</w:t>
      </w:r>
      <w:r w:rsidR="0084680C" w:rsidRPr="001B38F2">
        <w:t>d in the vehicle’s glovebox.</w:t>
      </w:r>
    </w:p>
    <w:p w14:paraId="1EC9B9E8" w14:textId="15CA7718" w:rsidR="00A14E06" w:rsidRPr="001B38F2" w:rsidRDefault="00A14E06" w:rsidP="001B38F2">
      <w:pPr>
        <w:pStyle w:val="Subsubclause"/>
      </w:pPr>
      <w:r w:rsidRPr="001B38F2">
        <w:t xml:space="preserve">Each </w:t>
      </w:r>
      <w:r w:rsidRPr="00190A6E">
        <w:rPr>
          <w:i/>
        </w:rPr>
        <w:t>‘Upper Anchorage’</w:t>
      </w:r>
      <w:r w:rsidRPr="001B38F2">
        <w:t xml:space="preserve"> provided in accordance with clauses </w:t>
      </w:r>
      <w:r w:rsidR="00DD007F" w:rsidRPr="001B38F2">
        <w:t>5</w:t>
      </w:r>
      <w:r w:rsidRPr="001B38F2">
        <w:t>.1.</w:t>
      </w:r>
      <w:r w:rsidR="007061A5" w:rsidRPr="001B38F2">
        <w:t>1.1</w:t>
      </w:r>
      <w:r w:rsidRPr="001B38F2">
        <w:t xml:space="preserve"> or </w:t>
      </w:r>
      <w:r w:rsidR="00DD007F" w:rsidRPr="001B38F2">
        <w:t>5</w:t>
      </w:r>
      <w:r w:rsidRPr="001B38F2">
        <w:t>.1.</w:t>
      </w:r>
      <w:r w:rsidR="007061A5" w:rsidRPr="001B38F2">
        <w:t>1.2</w:t>
      </w:r>
      <w:r w:rsidRPr="001B38F2">
        <w:t xml:space="preserve"> shall:</w:t>
      </w:r>
    </w:p>
    <w:p w14:paraId="3BEDB680" w14:textId="46B8BAC1" w:rsidR="00A14E06" w:rsidRPr="000F7BD6" w:rsidRDefault="00A14E06" w:rsidP="000F7BD6">
      <w:pPr>
        <w:pStyle w:val="Subsubsubclause"/>
      </w:pPr>
      <w:r w:rsidRPr="000F7BD6">
        <w:t xml:space="preserve">incorporate a 5/16 inch - 18 UNC - 2B internal thread which will provide sufficient engagement of the </w:t>
      </w:r>
      <w:r w:rsidRPr="00190A6E">
        <w:rPr>
          <w:i/>
        </w:rPr>
        <w:t>‘Attachment Bolt’</w:t>
      </w:r>
      <w:r w:rsidRPr="000F7BD6">
        <w:t xml:space="preserve"> to meet the strength requirements of clause </w:t>
      </w:r>
      <w:r w:rsidR="00DD007F" w:rsidRPr="000F7BD6">
        <w:t>10</w:t>
      </w:r>
      <w:r w:rsidRPr="000F7BD6">
        <w:t xml:space="preserve"> when the </w:t>
      </w:r>
      <w:r w:rsidRPr="00190A6E">
        <w:rPr>
          <w:i/>
        </w:rPr>
        <w:t>‘Attachment Bolt’</w:t>
      </w:r>
      <w:r w:rsidRPr="000F7BD6">
        <w:t xml:space="preserve"> is retaining a </w:t>
      </w:r>
      <w:r w:rsidRPr="00190A6E">
        <w:rPr>
          <w:i/>
        </w:rPr>
        <w:t>‘Upper Anchor Fitting’</w:t>
      </w:r>
      <w:r w:rsidRPr="000F7BD6">
        <w:t xml:space="preserve">, </w:t>
      </w:r>
      <w:r w:rsidRPr="00190A6E">
        <w:rPr>
          <w:i/>
        </w:rPr>
        <w:t>‘Spacer(s)’</w:t>
      </w:r>
      <w:r w:rsidRPr="000F7BD6">
        <w:t xml:space="preserve">, attaching hardware and any trim or other material present; </w:t>
      </w:r>
    </w:p>
    <w:p w14:paraId="297F0F56" w14:textId="77777777" w:rsidR="00A14E06" w:rsidRPr="000F7BD6" w:rsidRDefault="00A14E06" w:rsidP="000F7BD6">
      <w:pPr>
        <w:pStyle w:val="Subsubsubclause"/>
      </w:pPr>
      <w:r w:rsidRPr="000F7BD6">
        <w:t xml:space="preserve">be so designed and located that no items need to be removed to gain access to it for the installation of the </w:t>
      </w:r>
      <w:r w:rsidRPr="00190A6E">
        <w:rPr>
          <w:i/>
        </w:rPr>
        <w:t>‘Upper Anchor Fitting’</w:t>
      </w:r>
      <w:r w:rsidRPr="000F7BD6">
        <w:t>, except closure plugs, or other items, removable with the use of simple hand tools; and</w:t>
      </w:r>
    </w:p>
    <w:p w14:paraId="0A7C30FC" w14:textId="28DCC58B" w:rsidR="00A14E06" w:rsidRPr="000F7BD6" w:rsidRDefault="00A14E06" w:rsidP="000F7BD6">
      <w:pPr>
        <w:pStyle w:val="Subsubsubclause"/>
      </w:pPr>
      <w:bookmarkStart w:id="41" w:name="_Ref283983034"/>
      <w:r w:rsidRPr="000F7BD6">
        <w:t xml:space="preserve">provide clearance to enable the installation of the </w:t>
      </w:r>
      <w:r w:rsidRPr="00190A6E">
        <w:rPr>
          <w:i/>
        </w:rPr>
        <w:t>‘Upper Anchor Fitting’</w:t>
      </w:r>
      <w:r w:rsidRPr="000F7BD6">
        <w:t xml:space="preserve">, </w:t>
      </w:r>
      <w:r w:rsidRPr="00190A6E">
        <w:rPr>
          <w:i/>
        </w:rPr>
        <w:t>‘Spacer(s)’</w:t>
      </w:r>
      <w:r w:rsidRPr="000F7BD6">
        <w:t xml:space="preserve"> and attaching hardware.</w:t>
      </w:r>
      <w:bookmarkEnd w:id="41"/>
      <w:r w:rsidRPr="000F7BD6">
        <w:t xml:space="preserve">  </w:t>
      </w:r>
    </w:p>
    <w:p w14:paraId="596FE5BF" w14:textId="182AEA81" w:rsidR="007867F5" w:rsidRPr="001B38F2" w:rsidRDefault="00A14E06" w:rsidP="001B38F2">
      <w:pPr>
        <w:pStyle w:val="Subsubclause"/>
      </w:pPr>
      <w:r w:rsidRPr="001B38F2">
        <w:t xml:space="preserve">For guidance to vehicle manufacturers the clearance parameters shown in Figure 7 are sufficient to demonstrate compliance with </w:t>
      </w:r>
      <w:r w:rsidR="00CA5FAC" w:rsidRPr="001B38F2">
        <w:t>c</w:t>
      </w:r>
      <w:r w:rsidRPr="001B38F2">
        <w:t xml:space="preserve">lause </w:t>
      </w:r>
      <w:r w:rsidR="00A36D0C" w:rsidRPr="001B38F2">
        <w:t>5.</w:t>
      </w:r>
      <w:r w:rsidR="007061A5" w:rsidRPr="001B38F2">
        <w:t>1.4</w:t>
      </w:r>
      <w:r w:rsidR="00A36D0C" w:rsidRPr="001B38F2">
        <w:t>.3.</w:t>
      </w:r>
    </w:p>
    <w:p w14:paraId="34CDC50D" w14:textId="75D7F143" w:rsidR="008C2FC6" w:rsidRPr="00897B51" w:rsidRDefault="007867F5" w:rsidP="00897B51">
      <w:pPr>
        <w:pStyle w:val="Subclause"/>
      </w:pPr>
      <w:bookmarkStart w:id="42" w:name="_Toc284251430"/>
      <w:bookmarkStart w:id="43" w:name="_Toc284251502"/>
      <w:bookmarkStart w:id="44" w:name="_Toc284251541"/>
      <w:bookmarkStart w:id="45" w:name="_Toc284251594"/>
      <w:bookmarkStart w:id="46" w:name="_Toc284251697"/>
      <w:bookmarkStart w:id="47" w:name="_Toc284251949"/>
      <w:bookmarkStart w:id="48" w:name="_Toc284252927"/>
      <w:bookmarkStart w:id="49" w:name="_Toc284257845"/>
      <w:bookmarkStart w:id="50" w:name="_Toc284258444"/>
      <w:bookmarkStart w:id="51" w:name="_Toc284258549"/>
      <w:bookmarkStart w:id="52" w:name="_Toc284259426"/>
      <w:bookmarkStart w:id="53" w:name="_Toc284326896"/>
      <w:bookmarkStart w:id="54" w:name="_Toc284327078"/>
      <w:bookmarkStart w:id="55" w:name="_Toc284327235"/>
      <w:bookmarkStart w:id="56" w:name="_Toc284327559"/>
      <w:bookmarkStart w:id="57" w:name="_Toc284351071"/>
      <w:bookmarkStart w:id="58" w:name="_Toc284251432"/>
      <w:bookmarkStart w:id="59" w:name="_Toc284251504"/>
      <w:bookmarkStart w:id="60" w:name="_Toc284251543"/>
      <w:bookmarkStart w:id="61" w:name="_Toc284251596"/>
      <w:bookmarkStart w:id="62" w:name="_Toc284251699"/>
      <w:bookmarkStart w:id="63" w:name="_Toc284251951"/>
      <w:bookmarkStart w:id="64" w:name="_Toc284252929"/>
      <w:bookmarkStart w:id="65" w:name="_Toc284257847"/>
      <w:bookmarkStart w:id="66" w:name="_Toc284258446"/>
      <w:bookmarkStart w:id="67" w:name="_Toc284258551"/>
      <w:bookmarkStart w:id="68" w:name="_Toc284259428"/>
      <w:bookmarkStart w:id="69" w:name="_Toc284326898"/>
      <w:bookmarkStart w:id="70" w:name="_Toc284327080"/>
      <w:bookmarkStart w:id="71" w:name="_Toc284327237"/>
      <w:bookmarkStart w:id="72" w:name="_Toc284327561"/>
      <w:bookmarkStart w:id="73" w:name="_Toc284351073"/>
      <w:bookmarkStart w:id="74" w:name="_Toc284251434"/>
      <w:bookmarkStart w:id="75" w:name="_Toc284251506"/>
      <w:bookmarkStart w:id="76" w:name="_Toc284251545"/>
      <w:bookmarkStart w:id="77" w:name="_Toc284251598"/>
      <w:bookmarkStart w:id="78" w:name="_Toc284251701"/>
      <w:bookmarkStart w:id="79" w:name="_Toc284251953"/>
      <w:bookmarkStart w:id="80" w:name="_Toc284252931"/>
      <w:bookmarkStart w:id="81" w:name="_Toc284257849"/>
      <w:bookmarkStart w:id="82" w:name="_Toc284258448"/>
      <w:bookmarkStart w:id="83" w:name="_Toc284258553"/>
      <w:bookmarkStart w:id="84" w:name="_Toc284259430"/>
      <w:bookmarkStart w:id="85" w:name="_Toc284326900"/>
      <w:bookmarkStart w:id="86" w:name="_Toc284327082"/>
      <w:bookmarkStart w:id="87" w:name="_Toc284327239"/>
      <w:bookmarkStart w:id="88" w:name="_Toc284327563"/>
      <w:bookmarkStart w:id="89" w:name="_Toc284351075"/>
      <w:bookmarkStart w:id="90" w:name="_Toc284251435"/>
      <w:bookmarkStart w:id="91" w:name="_Toc284251507"/>
      <w:bookmarkStart w:id="92" w:name="_Toc284251546"/>
      <w:bookmarkStart w:id="93" w:name="_Toc284251599"/>
      <w:bookmarkStart w:id="94" w:name="_Toc284251702"/>
      <w:bookmarkStart w:id="95" w:name="_Toc284251954"/>
      <w:bookmarkStart w:id="96" w:name="_Toc284252932"/>
      <w:bookmarkStart w:id="97" w:name="_Toc284257850"/>
      <w:bookmarkStart w:id="98" w:name="_Toc284258449"/>
      <w:bookmarkStart w:id="99" w:name="_Toc284258554"/>
      <w:bookmarkStart w:id="100" w:name="_Toc284259431"/>
      <w:bookmarkStart w:id="101" w:name="_Toc284326901"/>
      <w:bookmarkStart w:id="102" w:name="_Toc284327083"/>
      <w:bookmarkStart w:id="103" w:name="_Toc284327240"/>
      <w:bookmarkStart w:id="104" w:name="_Toc284327564"/>
      <w:bookmarkStart w:id="105" w:name="_Toc284351076"/>
      <w:bookmarkStart w:id="106" w:name="_Toc284251439"/>
      <w:bookmarkStart w:id="107" w:name="_Toc284251511"/>
      <w:bookmarkStart w:id="108" w:name="_Toc284251550"/>
      <w:bookmarkStart w:id="109" w:name="_Toc284251603"/>
      <w:bookmarkStart w:id="110" w:name="_Toc284251706"/>
      <w:bookmarkStart w:id="111" w:name="_Toc284251958"/>
      <w:bookmarkStart w:id="112" w:name="_Toc284252936"/>
      <w:bookmarkStart w:id="113" w:name="_Toc284257854"/>
      <w:bookmarkStart w:id="114" w:name="_Toc284258453"/>
      <w:bookmarkStart w:id="115" w:name="_Toc284258558"/>
      <w:bookmarkStart w:id="116" w:name="_Toc284259435"/>
      <w:bookmarkStart w:id="117" w:name="_Toc284326905"/>
      <w:bookmarkStart w:id="118" w:name="_Toc284327087"/>
      <w:bookmarkStart w:id="119" w:name="_Toc284327244"/>
      <w:bookmarkStart w:id="120" w:name="_Toc284327568"/>
      <w:bookmarkStart w:id="121" w:name="_Toc284351080"/>
      <w:bookmarkStart w:id="122" w:name="_Toc284251440"/>
      <w:bookmarkStart w:id="123" w:name="_Toc284251512"/>
      <w:bookmarkStart w:id="124" w:name="_Toc284251551"/>
      <w:bookmarkStart w:id="125" w:name="_Toc284251604"/>
      <w:bookmarkStart w:id="126" w:name="_Toc284251707"/>
      <w:bookmarkStart w:id="127" w:name="_Toc284251959"/>
      <w:bookmarkStart w:id="128" w:name="_Toc284252937"/>
      <w:bookmarkStart w:id="129" w:name="_Toc284257855"/>
      <w:bookmarkStart w:id="130" w:name="_Toc284258454"/>
      <w:bookmarkStart w:id="131" w:name="_Toc284258559"/>
      <w:bookmarkStart w:id="132" w:name="_Toc284259436"/>
      <w:bookmarkStart w:id="133" w:name="_Toc284326906"/>
      <w:bookmarkStart w:id="134" w:name="_Toc284327088"/>
      <w:bookmarkStart w:id="135" w:name="_Toc284327245"/>
      <w:bookmarkStart w:id="136" w:name="_Toc284327569"/>
      <w:bookmarkStart w:id="137" w:name="_Toc284351081"/>
      <w:bookmarkStart w:id="138" w:name="_Toc284251441"/>
      <w:bookmarkStart w:id="139" w:name="_Toc284251513"/>
      <w:bookmarkStart w:id="140" w:name="_Toc284251552"/>
      <w:bookmarkStart w:id="141" w:name="_Toc284251605"/>
      <w:bookmarkStart w:id="142" w:name="_Toc284251708"/>
      <w:bookmarkStart w:id="143" w:name="_Toc284251960"/>
      <w:bookmarkStart w:id="144" w:name="_Toc284252938"/>
      <w:bookmarkStart w:id="145" w:name="_Toc284257856"/>
      <w:bookmarkStart w:id="146" w:name="_Toc284258455"/>
      <w:bookmarkStart w:id="147" w:name="_Toc284258560"/>
      <w:bookmarkStart w:id="148" w:name="_Toc284259437"/>
      <w:bookmarkStart w:id="149" w:name="_Toc284326907"/>
      <w:bookmarkStart w:id="150" w:name="_Toc284327089"/>
      <w:bookmarkStart w:id="151" w:name="_Toc284327246"/>
      <w:bookmarkStart w:id="152" w:name="_Toc284327570"/>
      <w:bookmarkStart w:id="153" w:name="_Toc284351082"/>
      <w:bookmarkStart w:id="154" w:name="_Toc349015280"/>
      <w:bookmarkStart w:id="155" w:name="_Toc120690110"/>
      <w:bookmarkStart w:id="156" w:name="_Toc120690488"/>
      <w:bookmarkStart w:id="157" w:name="_Ref309207307"/>
      <w:bookmarkStart w:id="158" w:name="_Ref309291892"/>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897B51">
        <w:t xml:space="preserve">For </w:t>
      </w:r>
      <w:r w:rsidR="00DB508C" w:rsidRPr="00897B51">
        <w:t xml:space="preserve">category </w:t>
      </w:r>
      <w:r w:rsidR="002425C6" w:rsidRPr="00897B51">
        <w:t xml:space="preserve">MD2 and </w:t>
      </w:r>
      <w:r w:rsidRPr="00897B51">
        <w:t xml:space="preserve">NA </w:t>
      </w:r>
      <w:r w:rsidR="008C2FC6" w:rsidRPr="00897B51">
        <w:t>vehicles:</w:t>
      </w:r>
    </w:p>
    <w:p w14:paraId="2C1580B9" w14:textId="3C743AF5" w:rsidR="0056404C" w:rsidRPr="001B38F2" w:rsidRDefault="0056404C" w:rsidP="001B38F2">
      <w:pPr>
        <w:pStyle w:val="Subsubclause"/>
      </w:pPr>
      <w:r w:rsidRPr="00190A6E">
        <w:rPr>
          <w:i/>
        </w:rPr>
        <w:t>‘Upper Anchorages’</w:t>
      </w:r>
      <w:r w:rsidRPr="001B38F2">
        <w:t xml:space="preserve"> or </w:t>
      </w:r>
      <w:r w:rsidRPr="00190A6E">
        <w:rPr>
          <w:i/>
        </w:rPr>
        <w:t>‘Upper Anchor Fitting(s)’</w:t>
      </w:r>
      <w:r w:rsidRPr="001B38F2">
        <w:t xml:space="preserve"> may be installed </w:t>
      </w:r>
      <w:r w:rsidR="009144FE" w:rsidRPr="001B38F2">
        <w:t>for</w:t>
      </w:r>
      <w:r w:rsidRPr="001B38F2">
        <w:t xml:space="preserve"> </w:t>
      </w:r>
      <w:r w:rsidR="002725B6" w:rsidRPr="001B38F2">
        <w:t>any</w:t>
      </w:r>
      <w:r w:rsidRPr="001B38F2">
        <w:t xml:space="preserve"> seating position other than the driver’s </w:t>
      </w:r>
      <w:r w:rsidRPr="00190A6E">
        <w:rPr>
          <w:i/>
        </w:rPr>
        <w:t>‘Seat’</w:t>
      </w:r>
      <w:r w:rsidRPr="001B38F2">
        <w:t xml:space="preserve">. </w:t>
      </w:r>
      <w:r w:rsidR="00DD6FD5" w:rsidRPr="001B38F2">
        <w:t>If fitted, t</w:t>
      </w:r>
      <w:r w:rsidRPr="001B38F2">
        <w:t>hese anchorages must comply with the relevant clauses of this rule</w:t>
      </w:r>
      <w:r w:rsidR="0032592C" w:rsidRPr="001B38F2">
        <w:t xml:space="preserve"> for </w:t>
      </w:r>
      <w:r w:rsidR="00006765" w:rsidRPr="001B38F2">
        <w:t xml:space="preserve">the </w:t>
      </w:r>
      <w:r w:rsidR="003867C6" w:rsidRPr="001B38F2">
        <w:t xml:space="preserve">particular </w:t>
      </w:r>
      <w:r w:rsidR="00006765" w:rsidRPr="001B38F2">
        <w:t xml:space="preserve">vehicle </w:t>
      </w:r>
      <w:r w:rsidR="0032592C" w:rsidRPr="001B38F2">
        <w:t>category</w:t>
      </w:r>
      <w:r w:rsidRPr="001B38F2">
        <w:t>.</w:t>
      </w:r>
    </w:p>
    <w:p w14:paraId="2DB50753" w14:textId="6A00E9D6" w:rsidR="005E7B5B" w:rsidRPr="00656296" w:rsidRDefault="007867F5" w:rsidP="00897B51">
      <w:pPr>
        <w:pStyle w:val="Clauseheading"/>
      </w:pPr>
      <w:bookmarkStart w:id="159" w:name="_Toc476030623"/>
      <w:bookmarkStart w:id="160" w:name="_Toc476031442"/>
      <w:bookmarkStart w:id="161" w:name="_Toc476031473"/>
      <w:bookmarkStart w:id="162" w:name="_Toc476032050"/>
      <w:bookmarkStart w:id="163" w:name="_Toc476032073"/>
      <w:bookmarkStart w:id="164" w:name="_Toc476032110"/>
      <w:bookmarkStart w:id="165" w:name="_Toc476032151"/>
      <w:bookmarkStart w:id="166" w:name="_Toc476036618"/>
      <w:bookmarkStart w:id="167" w:name="_Toc476037927"/>
      <w:bookmarkStart w:id="168" w:name="_Toc476038041"/>
      <w:bookmarkStart w:id="169" w:name="_Toc476038272"/>
      <w:bookmarkStart w:id="170" w:name="_Toc476038971"/>
      <w:bookmarkStart w:id="171" w:name="_Toc476039032"/>
      <w:bookmarkStart w:id="172" w:name="_Toc476039076"/>
      <w:bookmarkStart w:id="173" w:name="_Toc476039077"/>
      <w:bookmarkStart w:id="174" w:name="_Toc314559224"/>
      <w:bookmarkStart w:id="175" w:name="_Toc478463128"/>
      <w:bookmarkStart w:id="176" w:name="_Toc493067100"/>
      <w:bookmarkStart w:id="177" w:name="_Toc493082141"/>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Pr="00656296">
        <w:t>NOMIN</w:t>
      </w:r>
      <w:r w:rsidR="00477362" w:rsidRPr="00656296">
        <w:t>ATED SEATING POSITIONS</w:t>
      </w:r>
      <w:bookmarkEnd w:id="154"/>
      <w:bookmarkEnd w:id="155"/>
      <w:bookmarkEnd w:id="156"/>
      <w:r w:rsidR="00477362" w:rsidRPr="00656296">
        <w:t xml:space="preserve"> FOR UPPER ANCHORAGES</w:t>
      </w:r>
      <w:bookmarkEnd w:id="157"/>
      <w:bookmarkEnd w:id="158"/>
      <w:bookmarkEnd w:id="173"/>
      <w:bookmarkEnd w:id="174"/>
      <w:bookmarkEnd w:id="175"/>
      <w:bookmarkEnd w:id="176"/>
      <w:bookmarkEnd w:id="177"/>
    </w:p>
    <w:p w14:paraId="14E6CC4D" w14:textId="12872877" w:rsidR="005E7B5B" w:rsidRPr="00897B51" w:rsidRDefault="005E7B5B" w:rsidP="00897B51">
      <w:pPr>
        <w:pStyle w:val="Subclause"/>
      </w:pPr>
      <w:r w:rsidRPr="00897B51">
        <w:t xml:space="preserve">For </w:t>
      </w:r>
      <w:r w:rsidR="00E774ED" w:rsidRPr="00897B51">
        <w:t xml:space="preserve">category </w:t>
      </w:r>
      <w:r w:rsidRPr="00897B51">
        <w:t>LEP and MA vehicles:</w:t>
      </w:r>
    </w:p>
    <w:p w14:paraId="753874F2" w14:textId="7526FFDC" w:rsidR="005E7B5B" w:rsidRPr="001B38F2" w:rsidRDefault="005E7B5B" w:rsidP="001B38F2">
      <w:pPr>
        <w:pStyle w:val="Subsubclause"/>
      </w:pPr>
      <w:r w:rsidRPr="001B38F2">
        <w:t xml:space="preserve">Each seating position in the </w:t>
      </w:r>
      <w:r w:rsidRPr="00190A6E">
        <w:rPr>
          <w:i/>
        </w:rPr>
        <w:t>‘Second Row Seats’</w:t>
      </w:r>
      <w:r w:rsidRPr="001B38F2">
        <w:t xml:space="preserve"> equipped with an adult </w:t>
      </w:r>
      <w:r w:rsidRPr="00190A6E">
        <w:rPr>
          <w:i/>
        </w:rPr>
        <w:t>‘Seatbelt Assembly’</w:t>
      </w:r>
      <w:r w:rsidRPr="001B38F2">
        <w:t xml:space="preserve">, except </w:t>
      </w:r>
      <w:r w:rsidR="00C64CAD" w:rsidRPr="001B38F2">
        <w:t xml:space="preserve">for </w:t>
      </w:r>
      <w:r w:rsidRPr="001B38F2">
        <w:t>the following;</w:t>
      </w:r>
    </w:p>
    <w:p w14:paraId="11EB52FD" w14:textId="77777777" w:rsidR="005E7B5B" w:rsidRPr="000F7BD6" w:rsidRDefault="005E7B5B" w:rsidP="000F7BD6">
      <w:pPr>
        <w:pStyle w:val="Subsubsubclause"/>
      </w:pPr>
      <w:r w:rsidRPr="000F7BD6">
        <w:t xml:space="preserve">the middle seating position where the </w:t>
      </w:r>
      <w:r w:rsidRPr="00190A6E">
        <w:rPr>
          <w:i/>
        </w:rPr>
        <w:t>‘Seat’</w:t>
      </w:r>
      <w:r w:rsidRPr="000F7BD6">
        <w:t xml:space="preserve"> back is divided into two or more sections which may be folded independently of each other, and the division between two sections lies substantially along the </w:t>
      </w:r>
      <w:r w:rsidRPr="00190A6E">
        <w:rPr>
          <w:i/>
        </w:rPr>
        <w:t>‘Seating Reference Plane’</w:t>
      </w:r>
      <w:r w:rsidRPr="000F7BD6">
        <w:t xml:space="preserve"> of the middle seating position.</w:t>
      </w:r>
    </w:p>
    <w:p w14:paraId="0BDB7D1E" w14:textId="73664E1B" w:rsidR="00851098" w:rsidRPr="000F7BD6" w:rsidRDefault="005B2AB8" w:rsidP="000F7BD6">
      <w:pPr>
        <w:pStyle w:val="Subsubsubclause"/>
      </w:pPr>
      <w:r w:rsidRPr="000F7BD6">
        <w:t xml:space="preserve">a seating position with a </w:t>
      </w:r>
      <w:r w:rsidRPr="00190A6E">
        <w:rPr>
          <w:i/>
        </w:rPr>
        <w:t>‘Folding Seat’</w:t>
      </w:r>
      <w:r w:rsidRPr="000F7BD6">
        <w:t xml:space="preserve"> where a </w:t>
      </w:r>
      <w:r w:rsidRPr="00190A6E">
        <w:rPr>
          <w:i/>
        </w:rPr>
        <w:t>‘Child Restraint’</w:t>
      </w:r>
      <w:r w:rsidRPr="000F7BD6">
        <w:t xml:space="preserve"> would bar access to the rear </w:t>
      </w:r>
      <w:r w:rsidRPr="00190A6E">
        <w:rPr>
          <w:i/>
        </w:rPr>
        <w:t>‘Seats’</w:t>
      </w:r>
      <w:r w:rsidRPr="000F7BD6">
        <w:t>, provided that this</w:t>
      </w:r>
      <w:r w:rsidR="004A2A94">
        <w:t xml:space="preserve"> does not reduce the number of </w:t>
      </w:r>
      <w:r w:rsidR="004A2A94" w:rsidRPr="004A2A94">
        <w:rPr>
          <w:i/>
        </w:rPr>
        <w:t>‘</w:t>
      </w:r>
      <w:r w:rsidR="00B03736" w:rsidRPr="004A2A94">
        <w:rPr>
          <w:i/>
        </w:rPr>
        <w:t xml:space="preserve">Upper </w:t>
      </w:r>
      <w:r w:rsidRPr="004A2A94">
        <w:rPr>
          <w:i/>
        </w:rPr>
        <w:t>Anchorages’</w:t>
      </w:r>
      <w:r w:rsidRPr="000F7BD6">
        <w:t xml:space="preserve"> that would otherwise be fitted to the vehicle.</w:t>
      </w:r>
    </w:p>
    <w:p w14:paraId="23762C51" w14:textId="7ED2E9C7" w:rsidR="00550580" w:rsidRPr="000F7BD6" w:rsidRDefault="00B03736" w:rsidP="000F7BD6">
      <w:pPr>
        <w:pStyle w:val="Subsubsubclause"/>
      </w:pPr>
      <w:r w:rsidRPr="00190A6E">
        <w:rPr>
          <w:i/>
        </w:rPr>
        <w:t>‘Upper</w:t>
      </w:r>
      <w:r w:rsidR="00851098" w:rsidRPr="00190A6E">
        <w:rPr>
          <w:i/>
        </w:rPr>
        <w:t xml:space="preserve"> Anchorages’</w:t>
      </w:r>
      <w:r w:rsidR="00851098" w:rsidRPr="000F7BD6">
        <w:t xml:space="preserve"> or </w:t>
      </w:r>
      <w:r w:rsidR="00851098" w:rsidRPr="00190A6E">
        <w:rPr>
          <w:i/>
        </w:rPr>
        <w:t>‘</w:t>
      </w:r>
      <w:r w:rsidRPr="00190A6E">
        <w:rPr>
          <w:i/>
        </w:rPr>
        <w:t xml:space="preserve">Upper </w:t>
      </w:r>
      <w:r w:rsidR="00851098" w:rsidRPr="00190A6E">
        <w:rPr>
          <w:i/>
        </w:rPr>
        <w:t>Anchor Fitting(s)’</w:t>
      </w:r>
      <w:r w:rsidR="00851098" w:rsidRPr="000F7BD6">
        <w:t xml:space="preserve"> may be installed in front seating positions other than the driver’s </w:t>
      </w:r>
      <w:r w:rsidR="00851098" w:rsidRPr="00190A6E">
        <w:rPr>
          <w:i/>
        </w:rPr>
        <w:t>‘Seat’</w:t>
      </w:r>
      <w:r w:rsidR="00851098" w:rsidRPr="000F7BD6">
        <w:t>.</w:t>
      </w:r>
    </w:p>
    <w:p w14:paraId="1E0DC4E6" w14:textId="00353F20" w:rsidR="00851098" w:rsidRPr="00897B51" w:rsidRDefault="00851098" w:rsidP="00897B51">
      <w:pPr>
        <w:pStyle w:val="Subclause"/>
      </w:pPr>
      <w:r w:rsidRPr="00897B51">
        <w:t xml:space="preserve">For </w:t>
      </w:r>
      <w:r w:rsidR="00E774ED" w:rsidRPr="00897B51">
        <w:t xml:space="preserve">category </w:t>
      </w:r>
      <w:r w:rsidRPr="00897B51">
        <w:t xml:space="preserve">MB, MC and MD1 vehicles: </w:t>
      </w:r>
    </w:p>
    <w:p w14:paraId="1147736A" w14:textId="4DBC3506" w:rsidR="00407A95" w:rsidRPr="001B38F2" w:rsidRDefault="00851098" w:rsidP="001B38F2">
      <w:pPr>
        <w:pStyle w:val="Subsubclause"/>
      </w:pPr>
      <w:r w:rsidRPr="001B38F2">
        <w:t xml:space="preserve">For vehicles with less than three seating positions in </w:t>
      </w:r>
      <w:r w:rsidRPr="00190A6E">
        <w:rPr>
          <w:i/>
        </w:rPr>
        <w:t>‘Vehicle Rear Seat(s)’</w:t>
      </w:r>
      <w:r w:rsidRPr="001B38F2">
        <w:t xml:space="preserve"> each seating position in </w:t>
      </w:r>
      <w:r w:rsidRPr="00190A6E">
        <w:rPr>
          <w:i/>
        </w:rPr>
        <w:t>‘Vehicle Rear Seat(s)’</w:t>
      </w:r>
      <w:r w:rsidRPr="001B38F2">
        <w:t xml:space="preserve"> equipped with an adult </w:t>
      </w:r>
      <w:r w:rsidRPr="00190A6E">
        <w:rPr>
          <w:i/>
        </w:rPr>
        <w:t>‘Seatbelt Assembly’</w:t>
      </w:r>
      <w:r w:rsidRPr="001B38F2">
        <w:t>.</w:t>
      </w:r>
    </w:p>
    <w:p w14:paraId="7D236466" w14:textId="77777777" w:rsidR="00851098" w:rsidRPr="001B38F2" w:rsidRDefault="00851098" w:rsidP="001B38F2">
      <w:pPr>
        <w:pStyle w:val="Subsubclause"/>
      </w:pPr>
      <w:r w:rsidRPr="001B38F2">
        <w:lastRenderedPageBreak/>
        <w:t xml:space="preserve">For vehicles with three or more seating positions in </w:t>
      </w:r>
      <w:r w:rsidRPr="00190A6E">
        <w:rPr>
          <w:i/>
        </w:rPr>
        <w:t>‘Vehicle Rear Seat(s)’</w:t>
      </w:r>
      <w:r w:rsidRPr="001B38F2">
        <w:t xml:space="preserve"> any three seating positions in </w:t>
      </w:r>
      <w:r w:rsidRPr="00190A6E">
        <w:rPr>
          <w:i/>
        </w:rPr>
        <w:t>‘Vehicle Rear Seat(s)’</w:t>
      </w:r>
      <w:r w:rsidRPr="001B38F2">
        <w:t xml:space="preserve"> equipped with an adult </w:t>
      </w:r>
      <w:r w:rsidRPr="00190A6E">
        <w:rPr>
          <w:i/>
        </w:rPr>
        <w:t>‘Seatbelt Assembly’</w:t>
      </w:r>
      <w:r w:rsidRPr="001B38F2">
        <w:t xml:space="preserve"> except for </w:t>
      </w:r>
      <w:r w:rsidRPr="00190A6E">
        <w:rPr>
          <w:i/>
        </w:rPr>
        <w:t>‘Folding Seats’</w:t>
      </w:r>
      <w:r w:rsidRPr="001B38F2">
        <w:t xml:space="preserve"> where a </w:t>
      </w:r>
      <w:r w:rsidRPr="00190A6E">
        <w:rPr>
          <w:i/>
        </w:rPr>
        <w:t>‘Child Restraint’</w:t>
      </w:r>
      <w:r w:rsidRPr="001B38F2">
        <w:t xml:space="preserve"> would bar access to the rear </w:t>
      </w:r>
      <w:r w:rsidRPr="00190A6E">
        <w:rPr>
          <w:i/>
        </w:rPr>
        <w:t>‘Seats’</w:t>
      </w:r>
      <w:r w:rsidRPr="001B38F2">
        <w:t xml:space="preserve"> and except the middle seating position where the </w:t>
      </w:r>
      <w:r w:rsidRPr="00190A6E">
        <w:rPr>
          <w:i/>
        </w:rPr>
        <w:t>‘Seat’</w:t>
      </w:r>
      <w:r w:rsidRPr="001B38F2">
        <w:t xml:space="preserve"> back is divided into two or more sections which may be folded independently of each other, and the division between two sections lies substantially along the </w:t>
      </w:r>
      <w:r w:rsidRPr="00190A6E">
        <w:rPr>
          <w:i/>
        </w:rPr>
        <w:t>‘Seating Reference Plane’</w:t>
      </w:r>
      <w:r w:rsidRPr="001B38F2">
        <w:t xml:space="preserve"> of the middle seating position.</w:t>
      </w:r>
    </w:p>
    <w:p w14:paraId="51CF946A" w14:textId="77777777" w:rsidR="00532795" w:rsidRPr="001B38F2" w:rsidRDefault="00851098" w:rsidP="001B38F2">
      <w:pPr>
        <w:pStyle w:val="Subsubclause"/>
      </w:pPr>
      <w:r w:rsidRPr="00190A6E">
        <w:rPr>
          <w:i/>
        </w:rPr>
        <w:t>‘</w:t>
      </w:r>
      <w:r w:rsidR="0071531A" w:rsidRPr="00190A6E">
        <w:rPr>
          <w:i/>
        </w:rPr>
        <w:t>Upper</w:t>
      </w:r>
      <w:r w:rsidRPr="00190A6E">
        <w:rPr>
          <w:i/>
        </w:rPr>
        <w:t xml:space="preserve"> Anchorages’</w:t>
      </w:r>
      <w:r w:rsidRPr="001B38F2">
        <w:t xml:space="preserve"> or </w:t>
      </w:r>
      <w:r w:rsidRPr="00190A6E">
        <w:rPr>
          <w:i/>
        </w:rPr>
        <w:t>‘</w:t>
      </w:r>
      <w:r w:rsidR="0071531A" w:rsidRPr="00190A6E">
        <w:rPr>
          <w:i/>
        </w:rPr>
        <w:t>Upper</w:t>
      </w:r>
      <w:r w:rsidRPr="00190A6E">
        <w:rPr>
          <w:i/>
        </w:rPr>
        <w:t xml:space="preserve"> Anchor Fitting(s)’</w:t>
      </w:r>
      <w:r w:rsidRPr="001B38F2">
        <w:t xml:space="preserve"> may be installed in front seating positions other than the driver’s </w:t>
      </w:r>
      <w:r w:rsidRPr="00190A6E">
        <w:rPr>
          <w:i/>
        </w:rPr>
        <w:t>‘Seat’</w:t>
      </w:r>
      <w:r w:rsidRPr="001B38F2">
        <w:t>.</w:t>
      </w:r>
    </w:p>
    <w:p w14:paraId="5E670383" w14:textId="77777777" w:rsidR="00A14E06" w:rsidRPr="00656296" w:rsidRDefault="00477362" w:rsidP="00897B51">
      <w:pPr>
        <w:pStyle w:val="Clauseheading"/>
      </w:pPr>
      <w:bookmarkStart w:id="178" w:name="_Toc474393903"/>
      <w:bookmarkStart w:id="179" w:name="_Toc476030625"/>
      <w:bookmarkStart w:id="180" w:name="_Toc476031444"/>
      <w:bookmarkStart w:id="181" w:name="_Toc476031475"/>
      <w:bookmarkStart w:id="182" w:name="_Toc476032052"/>
      <w:bookmarkStart w:id="183" w:name="_Toc476032075"/>
      <w:bookmarkStart w:id="184" w:name="_Toc476032112"/>
      <w:bookmarkStart w:id="185" w:name="_Toc476032153"/>
      <w:bookmarkStart w:id="186" w:name="_Toc476036620"/>
      <w:bookmarkStart w:id="187" w:name="_Toc476037929"/>
      <w:bookmarkStart w:id="188" w:name="_Toc476038043"/>
      <w:bookmarkStart w:id="189" w:name="_Toc476038274"/>
      <w:bookmarkStart w:id="190" w:name="_Toc476038973"/>
      <w:bookmarkStart w:id="191" w:name="_Toc476039034"/>
      <w:bookmarkStart w:id="192" w:name="_Toc476039078"/>
      <w:bookmarkStart w:id="193" w:name="_Toc474393904"/>
      <w:bookmarkStart w:id="194" w:name="_Toc476030626"/>
      <w:bookmarkStart w:id="195" w:name="_Toc476031445"/>
      <w:bookmarkStart w:id="196" w:name="_Toc476031476"/>
      <w:bookmarkStart w:id="197" w:name="_Toc476032053"/>
      <w:bookmarkStart w:id="198" w:name="_Toc476032076"/>
      <w:bookmarkStart w:id="199" w:name="_Toc476032113"/>
      <w:bookmarkStart w:id="200" w:name="_Toc476032154"/>
      <w:bookmarkStart w:id="201" w:name="_Toc476036621"/>
      <w:bookmarkStart w:id="202" w:name="_Toc476037930"/>
      <w:bookmarkStart w:id="203" w:name="_Toc476038044"/>
      <w:bookmarkStart w:id="204" w:name="_Toc476038275"/>
      <w:bookmarkStart w:id="205" w:name="_Toc476038974"/>
      <w:bookmarkStart w:id="206" w:name="_Toc476039035"/>
      <w:bookmarkStart w:id="207" w:name="_Toc476039079"/>
      <w:bookmarkStart w:id="208" w:name="_Toc474393905"/>
      <w:bookmarkStart w:id="209" w:name="_Toc476030627"/>
      <w:bookmarkStart w:id="210" w:name="_Toc476031446"/>
      <w:bookmarkStart w:id="211" w:name="_Toc476031477"/>
      <w:bookmarkStart w:id="212" w:name="_Toc476032054"/>
      <w:bookmarkStart w:id="213" w:name="_Toc476032077"/>
      <w:bookmarkStart w:id="214" w:name="_Toc476032114"/>
      <w:bookmarkStart w:id="215" w:name="_Toc476032155"/>
      <w:bookmarkStart w:id="216" w:name="_Toc476036622"/>
      <w:bookmarkStart w:id="217" w:name="_Toc476037931"/>
      <w:bookmarkStart w:id="218" w:name="_Toc476038045"/>
      <w:bookmarkStart w:id="219" w:name="_Toc476038276"/>
      <w:bookmarkStart w:id="220" w:name="_Toc476038975"/>
      <w:bookmarkStart w:id="221" w:name="_Toc476039036"/>
      <w:bookmarkStart w:id="222" w:name="_Toc476039080"/>
      <w:bookmarkStart w:id="223" w:name="_Toc473895580"/>
      <w:bookmarkStart w:id="224" w:name="_Toc473895648"/>
      <w:bookmarkStart w:id="225" w:name="_Toc473895670"/>
      <w:bookmarkStart w:id="226" w:name="_Toc473898438"/>
      <w:bookmarkStart w:id="227" w:name="_Toc473898463"/>
      <w:bookmarkStart w:id="228" w:name="_Toc474393906"/>
      <w:bookmarkStart w:id="229" w:name="_Toc476030628"/>
      <w:bookmarkStart w:id="230" w:name="_Toc476031447"/>
      <w:bookmarkStart w:id="231" w:name="_Toc476031478"/>
      <w:bookmarkStart w:id="232" w:name="_Toc476032055"/>
      <w:bookmarkStart w:id="233" w:name="_Toc476032078"/>
      <w:bookmarkStart w:id="234" w:name="_Toc476032115"/>
      <w:bookmarkStart w:id="235" w:name="_Toc476032156"/>
      <w:bookmarkStart w:id="236" w:name="_Toc476036623"/>
      <w:bookmarkStart w:id="237" w:name="_Toc476037932"/>
      <w:bookmarkStart w:id="238" w:name="_Toc476038046"/>
      <w:bookmarkStart w:id="239" w:name="_Toc476038277"/>
      <w:bookmarkStart w:id="240" w:name="_Toc476038976"/>
      <w:bookmarkStart w:id="241" w:name="_Toc476039037"/>
      <w:bookmarkStart w:id="242" w:name="_Toc476039081"/>
      <w:bookmarkStart w:id="243" w:name="_Toc476039082"/>
      <w:bookmarkStart w:id="244" w:name="_Toc314559225"/>
      <w:bookmarkStart w:id="245" w:name="_Toc478463129"/>
      <w:bookmarkStart w:id="246" w:name="_Toc493067101"/>
      <w:bookmarkStart w:id="247" w:name="_Toc493082142"/>
      <w:bookmarkStart w:id="248" w:name="_Toc349015281"/>
      <w:bookmarkStart w:id="249" w:name="_Toc120690111"/>
      <w:bookmarkStart w:id="250" w:name="_Toc120690489"/>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rsidRPr="00656296">
        <w:t>INFORMATION REQUIREMENTS</w:t>
      </w:r>
      <w:bookmarkEnd w:id="243"/>
      <w:bookmarkEnd w:id="244"/>
      <w:bookmarkEnd w:id="245"/>
      <w:bookmarkEnd w:id="246"/>
      <w:bookmarkEnd w:id="247"/>
    </w:p>
    <w:p w14:paraId="30FEB45F" w14:textId="1060D814" w:rsidR="00886E0F" w:rsidRPr="00897B51" w:rsidRDefault="00886E0F" w:rsidP="00897B51">
      <w:pPr>
        <w:pStyle w:val="Subclause"/>
      </w:pPr>
      <w:r w:rsidRPr="00897B51">
        <w:t xml:space="preserve">For </w:t>
      </w:r>
      <w:r w:rsidR="005F212D" w:rsidRPr="00897B51">
        <w:t>all</w:t>
      </w:r>
      <w:r w:rsidR="009578CE" w:rsidRPr="00897B51">
        <w:t xml:space="preserve"> </w:t>
      </w:r>
      <w:r w:rsidR="009E4E2A" w:rsidRPr="00897B51">
        <w:t>v</w:t>
      </w:r>
      <w:r w:rsidRPr="00897B51">
        <w:t>ehicle</w:t>
      </w:r>
      <w:r w:rsidR="005F212D" w:rsidRPr="00897B51">
        <w:t xml:space="preserve"> categorie</w:t>
      </w:r>
      <w:r w:rsidRPr="00897B51">
        <w:t>s</w:t>
      </w:r>
      <w:r w:rsidR="004F0A5F" w:rsidRPr="00897B51">
        <w:t>:</w:t>
      </w:r>
    </w:p>
    <w:p w14:paraId="365A7D0D" w14:textId="583D04D8" w:rsidR="00886E0F" w:rsidRPr="001B38F2" w:rsidRDefault="00886E0F" w:rsidP="001B38F2">
      <w:pPr>
        <w:pStyle w:val="Subsubclause"/>
      </w:pPr>
      <w:r w:rsidRPr="001B38F2">
        <w:t xml:space="preserve">Information including either a photograph or a diagram regarding the location of each </w:t>
      </w:r>
      <w:r w:rsidRPr="00190A6E">
        <w:rPr>
          <w:i/>
        </w:rPr>
        <w:t>‘Child Restraint Anchorage’</w:t>
      </w:r>
      <w:r w:rsidRPr="001B38F2">
        <w:t xml:space="preserve"> (if fitted), installation of </w:t>
      </w:r>
      <w:r w:rsidRPr="00190A6E">
        <w:rPr>
          <w:i/>
        </w:rPr>
        <w:t>‘Upper Anchor Fittings’</w:t>
      </w:r>
      <w:r w:rsidRPr="001B38F2">
        <w:t xml:space="preserve"> (if applicable), and installation of </w:t>
      </w:r>
      <w:r w:rsidRPr="00190A6E">
        <w:rPr>
          <w:i/>
        </w:rPr>
        <w:t>‘Child Restraint’</w:t>
      </w:r>
      <w:r w:rsidRPr="001B38F2">
        <w:t xml:space="preserve"> </w:t>
      </w:r>
      <w:r w:rsidRPr="00190A6E">
        <w:rPr>
          <w:i/>
        </w:rPr>
        <w:t>‘Attaching Clips’</w:t>
      </w:r>
      <w:r w:rsidRPr="001B38F2">
        <w:t xml:space="preserve"> shall be specified in the vehicle handbook or otherwise supplied with the vehicle.  The information shall include:</w:t>
      </w:r>
    </w:p>
    <w:p w14:paraId="5C3FF39A" w14:textId="77777777" w:rsidR="00A14E06" w:rsidRPr="000F7BD6" w:rsidRDefault="00A14E06" w:rsidP="000F7BD6">
      <w:pPr>
        <w:pStyle w:val="Subsubsubclause"/>
      </w:pPr>
      <w:r w:rsidRPr="000F7BD6">
        <w:t>“WARNING: child restraint anchorages are designed to withstand only those loads imposed by correctly fitted child restraints.  Under no circumstances are they to be used for adult seatbelts, harnesses, or for attaching other items or equipment to the vehicle.”</w:t>
      </w:r>
    </w:p>
    <w:p w14:paraId="1C7136A9" w14:textId="2C168EED" w:rsidR="00A14E06" w:rsidRPr="000F7BD6" w:rsidRDefault="00D101FA" w:rsidP="000F7BD6">
      <w:pPr>
        <w:pStyle w:val="Subsubsubclause"/>
      </w:pPr>
      <w:r w:rsidRPr="000F7BD6">
        <w:t>Details</w:t>
      </w:r>
      <w:r w:rsidR="00A14E06" w:rsidRPr="000F7BD6">
        <w:t xml:space="preserve"> on the length of bolts and the thickness (and number) of </w:t>
      </w:r>
      <w:r w:rsidR="00A14E06" w:rsidRPr="00190A6E">
        <w:rPr>
          <w:i/>
        </w:rPr>
        <w:t>‘Spacers’</w:t>
      </w:r>
      <w:r w:rsidR="00A14E06" w:rsidRPr="000F7BD6">
        <w:t xml:space="preserve"> required at each </w:t>
      </w:r>
      <w:r w:rsidR="00A14E06" w:rsidRPr="00190A6E">
        <w:rPr>
          <w:i/>
        </w:rPr>
        <w:t>‘Upper Anchorage’</w:t>
      </w:r>
      <w:r w:rsidR="00A14E06" w:rsidRPr="000F7BD6">
        <w:t xml:space="preserve"> (as applicable), location and correct method of installation and orientation of </w:t>
      </w:r>
      <w:r w:rsidR="00A14E06" w:rsidRPr="00190A6E">
        <w:rPr>
          <w:i/>
        </w:rPr>
        <w:t>‘Upper Anchor Fitting(s)’</w:t>
      </w:r>
      <w:r w:rsidR="00A14E06" w:rsidRPr="000F7BD6">
        <w:t xml:space="preserve"> (as applicable), and method of attachment and orientation of </w:t>
      </w:r>
      <w:r w:rsidR="00A14E06" w:rsidRPr="00190A6E">
        <w:rPr>
          <w:i/>
        </w:rPr>
        <w:t>‘Attaching Clip(s)’</w:t>
      </w:r>
      <w:r w:rsidR="00A14E06" w:rsidRPr="000F7BD6">
        <w:t>.  Orientation shall be shown relative to the front of the vehicle.</w:t>
      </w:r>
    </w:p>
    <w:p w14:paraId="339B0B28" w14:textId="1517D61E" w:rsidR="00C65052" w:rsidRPr="000F7BD6" w:rsidRDefault="00A14E06" w:rsidP="000F7BD6">
      <w:pPr>
        <w:pStyle w:val="Subsubsubclause"/>
      </w:pPr>
      <w:r w:rsidRPr="000F7BD6">
        <w:t xml:space="preserve">Details of the dedicated anchor fitting package in accordance with clauses </w:t>
      </w:r>
      <w:r w:rsidR="00A36D0C" w:rsidRPr="000F7BD6">
        <w:t>5.1.</w:t>
      </w:r>
      <w:r w:rsidR="007B7183" w:rsidRPr="000F7BD6">
        <w:t>1</w:t>
      </w:r>
      <w:r w:rsidR="0016559E" w:rsidRPr="000F7BD6">
        <w:t>.</w:t>
      </w:r>
      <w:r w:rsidR="007B7183" w:rsidRPr="000F7BD6">
        <w:t>1.</w:t>
      </w:r>
      <w:r w:rsidR="0016559E" w:rsidRPr="000F7BD6">
        <w:t>2</w:t>
      </w:r>
      <w:r w:rsidRPr="000F7BD6">
        <w:t xml:space="preserve">, </w:t>
      </w:r>
      <w:r w:rsidR="00A36D0C" w:rsidRPr="000F7BD6">
        <w:t>5.1.</w:t>
      </w:r>
      <w:r w:rsidR="007B7183" w:rsidRPr="000F7BD6">
        <w:t>1.2</w:t>
      </w:r>
      <w:r w:rsidR="00A36D0C" w:rsidRPr="000F7BD6">
        <w:t>.2</w:t>
      </w:r>
      <w:r w:rsidRPr="000F7BD6">
        <w:t xml:space="preserve"> and </w:t>
      </w:r>
      <w:r w:rsidR="00A36D0C" w:rsidRPr="000F7BD6">
        <w:t>5</w:t>
      </w:r>
      <w:r w:rsidRPr="000F7BD6">
        <w:t>.1.</w:t>
      </w:r>
      <w:r w:rsidR="007B7183" w:rsidRPr="000F7BD6">
        <w:t>3</w:t>
      </w:r>
      <w:r w:rsidRPr="000F7BD6">
        <w:t xml:space="preserve"> and its location in the vehicle.</w:t>
      </w:r>
    </w:p>
    <w:p w14:paraId="5286BAF5" w14:textId="73B5EC1C" w:rsidR="00851098" w:rsidRPr="00934FA5" w:rsidRDefault="00477362" w:rsidP="00897B51">
      <w:pPr>
        <w:pStyle w:val="Clauseheading"/>
      </w:pPr>
      <w:bookmarkStart w:id="251" w:name="_Toc284251447"/>
      <w:bookmarkStart w:id="252" w:name="_Toc284251519"/>
      <w:bookmarkStart w:id="253" w:name="_Toc284251558"/>
      <w:bookmarkStart w:id="254" w:name="_Toc284251611"/>
      <w:bookmarkStart w:id="255" w:name="_Toc284251714"/>
      <w:bookmarkStart w:id="256" w:name="_Toc284251966"/>
      <w:bookmarkStart w:id="257" w:name="_Toc284252944"/>
      <w:bookmarkStart w:id="258" w:name="_Toc284257862"/>
      <w:bookmarkStart w:id="259" w:name="_Toc284258461"/>
      <w:bookmarkStart w:id="260" w:name="_Toc284258566"/>
      <w:bookmarkStart w:id="261" w:name="_Toc284259443"/>
      <w:bookmarkStart w:id="262" w:name="_Toc284326913"/>
      <w:bookmarkStart w:id="263" w:name="_Toc284327095"/>
      <w:bookmarkStart w:id="264" w:name="_Toc284327252"/>
      <w:bookmarkStart w:id="265" w:name="_Toc284327576"/>
      <w:bookmarkStart w:id="266" w:name="_Toc284351088"/>
      <w:bookmarkStart w:id="267" w:name="_Toc284251448"/>
      <w:bookmarkStart w:id="268" w:name="_Toc284251520"/>
      <w:bookmarkStart w:id="269" w:name="_Toc284251559"/>
      <w:bookmarkStart w:id="270" w:name="_Toc284251612"/>
      <w:bookmarkStart w:id="271" w:name="_Toc284251715"/>
      <w:bookmarkStart w:id="272" w:name="_Toc284251967"/>
      <w:bookmarkStart w:id="273" w:name="_Toc284252945"/>
      <w:bookmarkStart w:id="274" w:name="_Toc284257863"/>
      <w:bookmarkStart w:id="275" w:name="_Toc284258462"/>
      <w:bookmarkStart w:id="276" w:name="_Toc284258567"/>
      <w:bookmarkStart w:id="277" w:name="_Toc284259444"/>
      <w:bookmarkStart w:id="278" w:name="_Toc284326914"/>
      <w:bookmarkStart w:id="279" w:name="_Toc284327096"/>
      <w:bookmarkStart w:id="280" w:name="_Toc284327253"/>
      <w:bookmarkStart w:id="281" w:name="_Toc284327577"/>
      <w:bookmarkStart w:id="282" w:name="_Toc284351089"/>
      <w:bookmarkStart w:id="283" w:name="_Toc349015282"/>
      <w:bookmarkStart w:id="284" w:name="_Toc120690112"/>
      <w:bookmarkStart w:id="285" w:name="_Toc120690490"/>
      <w:bookmarkStart w:id="286" w:name="_Ref284236888"/>
      <w:bookmarkStart w:id="287" w:name="_Toc476039083"/>
      <w:bookmarkStart w:id="288" w:name="_Toc314559226"/>
      <w:bookmarkStart w:id="289" w:name="_Toc478463130"/>
      <w:bookmarkStart w:id="290" w:name="_Toc493067102"/>
      <w:bookmarkStart w:id="291" w:name="_Toc493082143"/>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sidRPr="00934FA5">
        <w:t>UPPER ANCHORAGE LOCATION REQUIREMENTS</w:t>
      </w:r>
      <w:bookmarkEnd w:id="283"/>
      <w:bookmarkEnd w:id="284"/>
      <w:bookmarkEnd w:id="285"/>
      <w:bookmarkEnd w:id="286"/>
      <w:bookmarkEnd w:id="287"/>
      <w:bookmarkEnd w:id="288"/>
      <w:bookmarkEnd w:id="289"/>
      <w:bookmarkEnd w:id="290"/>
      <w:bookmarkEnd w:id="291"/>
    </w:p>
    <w:p w14:paraId="15BF2099" w14:textId="16E830E7" w:rsidR="00980F76" w:rsidRPr="00897B51" w:rsidRDefault="005906D2" w:rsidP="00897B51">
      <w:pPr>
        <w:pStyle w:val="Subclause"/>
      </w:pPr>
      <w:r w:rsidRPr="00897B51">
        <w:t xml:space="preserve">For </w:t>
      </w:r>
      <w:r w:rsidR="00401827" w:rsidRPr="00897B51">
        <w:t>all</w:t>
      </w:r>
      <w:r w:rsidR="000B2F09" w:rsidRPr="00897B51">
        <w:t xml:space="preserve"> </w:t>
      </w:r>
      <w:r w:rsidRPr="00897B51">
        <w:t>vehicle</w:t>
      </w:r>
      <w:r w:rsidR="00383E87" w:rsidRPr="00897B51">
        <w:t xml:space="preserve"> categories</w:t>
      </w:r>
      <w:r w:rsidR="009A3596" w:rsidRPr="00897B51">
        <w:t>:</w:t>
      </w:r>
    </w:p>
    <w:p w14:paraId="60524E05" w14:textId="6D3C66B3" w:rsidR="00550580" w:rsidRPr="001B38F2" w:rsidRDefault="00FE4355" w:rsidP="001B38F2">
      <w:pPr>
        <w:pStyle w:val="Subsubclause"/>
      </w:pPr>
      <w:bookmarkStart w:id="292" w:name="_Ref283993024"/>
      <w:bookmarkStart w:id="293" w:name="_Toc349015283"/>
      <w:r w:rsidRPr="001B38F2">
        <w:t>E</w:t>
      </w:r>
      <w:r w:rsidR="00480A9C" w:rsidRPr="001B38F2">
        <w:t>xcept as provided in clause 8.2.1, e</w:t>
      </w:r>
      <w:r w:rsidRPr="001B38F2">
        <w:t xml:space="preserve">ach </w:t>
      </w:r>
      <w:r w:rsidRPr="00190A6E">
        <w:rPr>
          <w:i/>
        </w:rPr>
        <w:t>‘Upper Anchorage’</w:t>
      </w:r>
      <w:r w:rsidRPr="001B38F2">
        <w:t xml:space="preserve"> and </w:t>
      </w:r>
      <w:r w:rsidRPr="00190A6E">
        <w:rPr>
          <w:i/>
        </w:rPr>
        <w:t>‘Upper Anchor Fitting’</w:t>
      </w:r>
      <w:r w:rsidRPr="001B38F2">
        <w:t xml:space="preserve"> must comply with clause 8.</w:t>
      </w:r>
      <w:r w:rsidR="00BB6E04" w:rsidRPr="001B38F2">
        <w:t>1.</w:t>
      </w:r>
      <w:r w:rsidR="00F726FA" w:rsidRPr="001B38F2">
        <w:t>2</w:t>
      </w:r>
      <w:r w:rsidRPr="001B38F2">
        <w:t xml:space="preserve"> and clause 8.</w:t>
      </w:r>
      <w:r w:rsidR="00BB6E04" w:rsidRPr="001B38F2">
        <w:t>1.</w:t>
      </w:r>
      <w:r w:rsidR="00F726FA" w:rsidRPr="001B38F2">
        <w:t>3</w:t>
      </w:r>
      <w:r w:rsidRPr="001B38F2">
        <w:t>, or comply with clause 8.</w:t>
      </w:r>
      <w:r w:rsidR="00BB6E04" w:rsidRPr="001B38F2">
        <w:t>1.</w:t>
      </w:r>
      <w:r w:rsidR="00F726FA" w:rsidRPr="001B38F2">
        <w:t>4</w:t>
      </w:r>
      <w:r w:rsidRPr="001B38F2">
        <w:t>.</w:t>
      </w:r>
      <w:bookmarkEnd w:id="292"/>
    </w:p>
    <w:p w14:paraId="0B3843BD" w14:textId="7B7962C4" w:rsidR="00470AA8" w:rsidRPr="00934FA5" w:rsidRDefault="00470AA8" w:rsidP="00656296">
      <w:pPr>
        <w:pStyle w:val="Subsubsubclause"/>
      </w:pPr>
      <w:r w:rsidRPr="00934FA5">
        <w:t xml:space="preserve">In addition, each </w:t>
      </w:r>
      <w:r w:rsidRPr="00934FA5">
        <w:rPr>
          <w:i/>
        </w:rPr>
        <w:t>‘</w:t>
      </w:r>
      <w:r w:rsidR="00B03736" w:rsidRPr="00934FA5">
        <w:rPr>
          <w:i/>
        </w:rPr>
        <w:t>Upper</w:t>
      </w:r>
      <w:r w:rsidRPr="00934FA5">
        <w:rPr>
          <w:i/>
        </w:rPr>
        <w:t xml:space="preserve"> Anchorage’</w:t>
      </w:r>
      <w:r w:rsidRPr="00934FA5">
        <w:t xml:space="preserve"> and </w:t>
      </w:r>
      <w:r w:rsidRPr="00934FA5">
        <w:rPr>
          <w:i/>
        </w:rPr>
        <w:t>‘</w:t>
      </w:r>
      <w:r w:rsidR="00B03736" w:rsidRPr="00934FA5">
        <w:rPr>
          <w:i/>
        </w:rPr>
        <w:t>Upper</w:t>
      </w:r>
      <w:r w:rsidRPr="00934FA5">
        <w:rPr>
          <w:i/>
        </w:rPr>
        <w:t xml:space="preserve"> Anchor Fitting’</w:t>
      </w:r>
      <w:r w:rsidRPr="00934FA5">
        <w:t xml:space="preserve"> shall be located within the vehicle in a part of the body structure which would not normally be movable, or if movable would not alter the tension in any </w:t>
      </w:r>
      <w:r w:rsidRPr="00934FA5">
        <w:rPr>
          <w:i/>
        </w:rPr>
        <w:t>‘Upper Anchorage Strap’</w:t>
      </w:r>
      <w:r w:rsidRPr="00934FA5">
        <w:t xml:space="preserve"> when moved.</w:t>
      </w:r>
    </w:p>
    <w:p w14:paraId="088B6BFA" w14:textId="6A62EE24" w:rsidR="00470AA8" w:rsidRPr="00656296" w:rsidRDefault="00470AA8" w:rsidP="00DC2D4D">
      <w:pPr>
        <w:pStyle w:val="subx4clause"/>
      </w:pPr>
      <w:r w:rsidRPr="00934FA5">
        <w:t>The requirement</w:t>
      </w:r>
      <w:r w:rsidR="00AB23FC" w:rsidRPr="00934FA5">
        <w:t xml:space="preserve">s of clause </w:t>
      </w:r>
      <w:r w:rsidR="00A36D0C" w:rsidRPr="00934FA5">
        <w:t>8.1.</w:t>
      </w:r>
      <w:r w:rsidR="00F726FA" w:rsidRPr="00934FA5">
        <w:t>1.1</w:t>
      </w:r>
      <w:r w:rsidRPr="00934FA5">
        <w:t xml:space="preserve"> do</w:t>
      </w:r>
      <w:r w:rsidRPr="00656296">
        <w:t xml:space="preserve"> not apply if the </w:t>
      </w:r>
      <w:r w:rsidR="00DE6ADF">
        <w:rPr>
          <w:i/>
        </w:rPr>
        <w:t>‘</w:t>
      </w:r>
      <w:r w:rsidR="00F71C57" w:rsidRPr="00656296">
        <w:rPr>
          <w:i/>
        </w:rPr>
        <w:t xml:space="preserve">Upper </w:t>
      </w:r>
      <w:r w:rsidRPr="00656296">
        <w:rPr>
          <w:i/>
        </w:rPr>
        <w:t>Anchorage</w:t>
      </w:r>
      <w:r w:rsidR="00DE6ADF">
        <w:rPr>
          <w:i/>
        </w:rPr>
        <w:t>’</w:t>
      </w:r>
      <w:r w:rsidRPr="00656296">
        <w:t xml:space="preserve"> and </w:t>
      </w:r>
      <w:r w:rsidR="00DE6ADF">
        <w:rPr>
          <w:i/>
        </w:rPr>
        <w:t>‘</w:t>
      </w:r>
      <w:r w:rsidR="00F71C57" w:rsidRPr="00656296">
        <w:rPr>
          <w:i/>
        </w:rPr>
        <w:t xml:space="preserve">Upper </w:t>
      </w:r>
      <w:r w:rsidRPr="00656296">
        <w:rPr>
          <w:i/>
        </w:rPr>
        <w:t>Anchor Fitting</w:t>
      </w:r>
      <w:r w:rsidR="00DE6ADF">
        <w:rPr>
          <w:i/>
        </w:rPr>
        <w:t>’</w:t>
      </w:r>
      <w:r w:rsidRPr="00656296">
        <w:t xml:space="preserve"> are located on a ‘</w:t>
      </w:r>
      <w:r w:rsidRPr="00656296">
        <w:rPr>
          <w:i/>
        </w:rPr>
        <w:t>Seat’</w:t>
      </w:r>
      <w:r w:rsidRPr="00656296">
        <w:t>.</w:t>
      </w:r>
    </w:p>
    <w:p w14:paraId="67B9FFC7" w14:textId="596EB69B" w:rsidR="00470AA8" w:rsidRPr="001B38F2" w:rsidRDefault="00470AA8" w:rsidP="00DE6ADF">
      <w:pPr>
        <w:pStyle w:val="Subsubclause"/>
        <w:keepNext/>
        <w:keepLines/>
      </w:pPr>
      <w:r w:rsidRPr="001B38F2">
        <w:lastRenderedPageBreak/>
        <w:t xml:space="preserve">In the vertical plane, the entire </w:t>
      </w:r>
      <w:r w:rsidRPr="00190A6E">
        <w:rPr>
          <w:i/>
        </w:rPr>
        <w:t>‘Interface Profile’</w:t>
      </w:r>
      <w:r w:rsidRPr="001B38F2">
        <w:t xml:space="preserve"> of each </w:t>
      </w:r>
      <w:r w:rsidRPr="00190A6E">
        <w:rPr>
          <w:i/>
        </w:rPr>
        <w:t>‘</w:t>
      </w:r>
      <w:r w:rsidR="00F71C57" w:rsidRPr="00190A6E">
        <w:rPr>
          <w:i/>
        </w:rPr>
        <w:t xml:space="preserve">Upper </w:t>
      </w:r>
      <w:r w:rsidRPr="00190A6E">
        <w:rPr>
          <w:i/>
        </w:rPr>
        <w:t>Anchor Fitting’</w:t>
      </w:r>
      <w:r w:rsidRPr="001B38F2">
        <w:t xml:space="preserve"> shall be located within the shaded area shown in Figure 6 with:</w:t>
      </w:r>
    </w:p>
    <w:p w14:paraId="65966AB4" w14:textId="77777777" w:rsidR="00470AA8" w:rsidRPr="000F7BD6" w:rsidRDefault="00470AA8" w:rsidP="000F7BD6">
      <w:pPr>
        <w:pStyle w:val="Subsubsubclause"/>
      </w:pPr>
      <w:r w:rsidRPr="000F7BD6">
        <w:t xml:space="preserve">the </w:t>
      </w:r>
      <w:r w:rsidRPr="00190A6E">
        <w:rPr>
          <w:i/>
        </w:rPr>
        <w:t>‘Manikin’</w:t>
      </w:r>
      <w:r w:rsidRPr="000F7BD6">
        <w:t xml:space="preserve"> to be positioned in the </w:t>
      </w:r>
      <w:r w:rsidRPr="00190A6E">
        <w:rPr>
          <w:i/>
        </w:rPr>
        <w:t>‘Seating Reference Plane’</w:t>
      </w:r>
      <w:r w:rsidRPr="000F7BD6">
        <w:t xml:space="preserve"> when the </w:t>
      </w:r>
      <w:r w:rsidRPr="00190A6E">
        <w:rPr>
          <w:i/>
        </w:rPr>
        <w:t>‘Seat’</w:t>
      </w:r>
      <w:r w:rsidRPr="000F7BD6">
        <w:t xml:space="preserve"> and the </w:t>
      </w:r>
      <w:r w:rsidRPr="00190A6E">
        <w:rPr>
          <w:i/>
        </w:rPr>
        <w:t>‘Seat’</w:t>
      </w:r>
      <w:r w:rsidRPr="000F7BD6">
        <w:t xml:space="preserve"> back are in the design position;</w:t>
      </w:r>
    </w:p>
    <w:p w14:paraId="56886D6E" w14:textId="77777777" w:rsidR="00470AA8" w:rsidRPr="000F7BD6" w:rsidRDefault="00470AA8" w:rsidP="000F7BD6">
      <w:pPr>
        <w:pStyle w:val="Subsubsubclause"/>
      </w:pPr>
      <w:r w:rsidRPr="000F7BD6">
        <w:t xml:space="preserve">the </w:t>
      </w:r>
      <w:r w:rsidRPr="00190A6E">
        <w:rPr>
          <w:i/>
        </w:rPr>
        <w:t>‘Manikin’</w:t>
      </w:r>
      <w:r w:rsidRPr="000F7BD6">
        <w:t xml:space="preserve">s’ </w:t>
      </w:r>
      <w:r w:rsidRPr="00190A6E">
        <w:rPr>
          <w:i/>
        </w:rPr>
        <w:t>‘H Point’</w:t>
      </w:r>
      <w:r w:rsidRPr="000F7BD6">
        <w:t xml:space="preserve"> at the </w:t>
      </w:r>
      <w:r w:rsidRPr="00190A6E">
        <w:rPr>
          <w:i/>
        </w:rPr>
        <w:t>‘Seating Reference Point’</w:t>
      </w:r>
      <w:r w:rsidRPr="000F7BD6">
        <w:t>; and</w:t>
      </w:r>
    </w:p>
    <w:p w14:paraId="4ADB0055" w14:textId="77777777" w:rsidR="00470AA8" w:rsidRPr="000F7BD6" w:rsidRDefault="00470AA8" w:rsidP="000F7BD6">
      <w:pPr>
        <w:pStyle w:val="Subsubsubclause"/>
      </w:pPr>
      <w:r w:rsidRPr="000F7BD6">
        <w:t xml:space="preserve">the </w:t>
      </w:r>
      <w:r w:rsidRPr="00190A6E">
        <w:rPr>
          <w:i/>
        </w:rPr>
        <w:t>‘Manikin’s’</w:t>
      </w:r>
      <w:r w:rsidRPr="000F7BD6">
        <w:t xml:space="preserve"> </w:t>
      </w:r>
      <w:r w:rsidRPr="00190A6E">
        <w:rPr>
          <w:i/>
        </w:rPr>
        <w:t>‘Torso Reference Line’</w:t>
      </w:r>
      <w:r w:rsidRPr="000F7BD6">
        <w:t xml:space="preserve"> at the same angle from the vertical as the </w:t>
      </w:r>
      <w:r w:rsidRPr="00190A6E">
        <w:rPr>
          <w:i/>
        </w:rPr>
        <w:t>‘Seat’</w:t>
      </w:r>
      <w:r w:rsidRPr="000F7BD6">
        <w:t xml:space="preserve"> back.</w:t>
      </w:r>
    </w:p>
    <w:p w14:paraId="4EA8A1E2" w14:textId="72428500" w:rsidR="00470AA8" w:rsidRPr="001B38F2" w:rsidRDefault="00470AA8" w:rsidP="001B38F2">
      <w:pPr>
        <w:pStyle w:val="Subsubclause"/>
      </w:pPr>
      <w:r w:rsidRPr="001B38F2">
        <w:t xml:space="preserve">In the horizontal plane, the centreline of the </w:t>
      </w:r>
      <w:r w:rsidR="00E624B3" w:rsidRPr="00190A6E">
        <w:rPr>
          <w:i/>
        </w:rPr>
        <w:t>‘</w:t>
      </w:r>
      <w:r w:rsidRPr="00190A6E">
        <w:rPr>
          <w:i/>
        </w:rPr>
        <w:t>Interface Profile’</w:t>
      </w:r>
      <w:r w:rsidRPr="001B38F2">
        <w:t xml:space="preserve"> of each </w:t>
      </w:r>
      <w:r w:rsidRPr="00190A6E">
        <w:rPr>
          <w:i/>
        </w:rPr>
        <w:t>‘</w:t>
      </w:r>
      <w:r w:rsidR="004A598F" w:rsidRPr="00190A6E">
        <w:rPr>
          <w:i/>
        </w:rPr>
        <w:t>Upper</w:t>
      </w:r>
      <w:r w:rsidRPr="00190A6E">
        <w:rPr>
          <w:i/>
        </w:rPr>
        <w:t xml:space="preserve"> Anchor Fitting’</w:t>
      </w:r>
      <w:r w:rsidRPr="001B38F2">
        <w:t xml:space="preserve"> shall lie within 40 mm of the </w:t>
      </w:r>
      <w:r w:rsidRPr="00190A6E">
        <w:rPr>
          <w:i/>
        </w:rPr>
        <w:t>‘Seating Reference Plane’</w:t>
      </w:r>
      <w:r w:rsidRPr="001B38F2">
        <w:t xml:space="preserve"> of the seating position for which the </w:t>
      </w:r>
      <w:r w:rsidRPr="00190A6E">
        <w:rPr>
          <w:i/>
        </w:rPr>
        <w:t>‘</w:t>
      </w:r>
      <w:r w:rsidR="004A598F" w:rsidRPr="00190A6E">
        <w:rPr>
          <w:i/>
        </w:rPr>
        <w:t>Upper</w:t>
      </w:r>
      <w:r w:rsidRPr="00190A6E">
        <w:rPr>
          <w:i/>
        </w:rPr>
        <w:t xml:space="preserve"> Anchor Fitting’</w:t>
      </w:r>
      <w:r w:rsidRPr="001B38F2">
        <w:t xml:space="preserve"> is provided.</w:t>
      </w:r>
    </w:p>
    <w:p w14:paraId="36572F3F" w14:textId="3F93F435" w:rsidR="00470AA8" w:rsidRPr="001B38F2" w:rsidRDefault="00470AA8" w:rsidP="001B38F2">
      <w:pPr>
        <w:pStyle w:val="Subsubclause"/>
      </w:pPr>
      <w:bookmarkStart w:id="294" w:name="_Ref283991735"/>
      <w:r w:rsidRPr="001B38F2">
        <w:t xml:space="preserve">Subject to </w:t>
      </w:r>
      <w:r w:rsidR="00CA5FAC" w:rsidRPr="001B38F2">
        <w:t>c</w:t>
      </w:r>
      <w:r w:rsidRPr="001B38F2">
        <w:t xml:space="preserve">lause </w:t>
      </w:r>
      <w:r w:rsidR="00A36D0C" w:rsidRPr="001B38F2">
        <w:t>8.</w:t>
      </w:r>
      <w:r w:rsidR="00BB6E04" w:rsidRPr="001B38F2">
        <w:t>1.</w:t>
      </w:r>
      <w:r w:rsidR="00D23923" w:rsidRPr="001B38F2">
        <w:t>4.1</w:t>
      </w:r>
      <w:r w:rsidRPr="001B38F2">
        <w:t xml:space="preserve">, the entire </w:t>
      </w:r>
      <w:r w:rsidRPr="00190A6E">
        <w:rPr>
          <w:i/>
        </w:rPr>
        <w:t>‘Interface Profile’</w:t>
      </w:r>
      <w:r w:rsidRPr="001B38F2">
        <w:t xml:space="preserve"> of each </w:t>
      </w:r>
      <w:r w:rsidRPr="00190A6E">
        <w:rPr>
          <w:i/>
        </w:rPr>
        <w:t>‘</w:t>
      </w:r>
      <w:r w:rsidR="004A598F" w:rsidRPr="00190A6E">
        <w:rPr>
          <w:i/>
        </w:rPr>
        <w:t xml:space="preserve">Upper </w:t>
      </w:r>
      <w:r w:rsidRPr="00190A6E">
        <w:rPr>
          <w:i/>
        </w:rPr>
        <w:t>Anchor Fitting’</w:t>
      </w:r>
      <w:r w:rsidRPr="001B38F2">
        <w:t xml:space="preserve"> shall be located within the shaded zone shown in Figures 9 to 13. The zone is defined with reference to the </w:t>
      </w:r>
      <w:r w:rsidRPr="00190A6E">
        <w:rPr>
          <w:i/>
        </w:rPr>
        <w:t>‘Seating Reference Point’</w:t>
      </w:r>
      <w:r w:rsidR="008942BC">
        <w:t xml:space="preserve">. </w:t>
      </w:r>
      <w:r w:rsidRPr="001B38F2">
        <w:t>For purposes of the figures, "H</w:t>
      </w:r>
      <w:r w:rsidR="00460354" w:rsidRPr="001B38F2">
        <w:t>"</w:t>
      </w:r>
      <w:r w:rsidRPr="001B38F2">
        <w:t xml:space="preserve"> Point is defined to mean </w:t>
      </w:r>
      <w:r w:rsidRPr="00190A6E">
        <w:rPr>
          <w:i/>
        </w:rPr>
        <w:t>‘Seating Reference Point’</w:t>
      </w:r>
      <w:r w:rsidRPr="001B38F2">
        <w:t xml:space="preserve">. The </w:t>
      </w:r>
      <w:r w:rsidRPr="00190A6E">
        <w:rPr>
          <w:i/>
        </w:rPr>
        <w:t>‘Interface Profile’</w:t>
      </w:r>
      <w:r w:rsidRPr="001B38F2">
        <w:t xml:space="preserve"> may be recessed in the seat back, provided that it is not in the strap wrap-around area at the top of the vehicle seat back. For the area under the vehicle seat, the forward most edge of the shaded zone is defined by the </w:t>
      </w:r>
      <w:r w:rsidRPr="00190A6E">
        <w:rPr>
          <w:i/>
        </w:rPr>
        <w:t>‘Torso Reference Line’</w:t>
      </w:r>
      <w:r w:rsidRPr="001B38F2">
        <w:t>.</w:t>
      </w:r>
      <w:bookmarkEnd w:id="294"/>
    </w:p>
    <w:p w14:paraId="49BC5D0D" w14:textId="77777777" w:rsidR="00470AA8" w:rsidRPr="00656296" w:rsidRDefault="00470AA8" w:rsidP="00656296">
      <w:pPr>
        <w:pStyle w:val="Subsubsubclause"/>
        <w:rPr>
          <w:lang w:val="en-US"/>
        </w:rPr>
      </w:pPr>
      <w:r w:rsidRPr="00656296">
        <w:rPr>
          <w:lang w:val="en-US"/>
        </w:rPr>
        <w:t xml:space="preserve">The </w:t>
      </w:r>
      <w:r w:rsidRPr="00190A6E">
        <w:rPr>
          <w:i/>
        </w:rPr>
        <w:t>‘Interface Profile’</w:t>
      </w:r>
      <w:r w:rsidRPr="00656296">
        <w:rPr>
          <w:i/>
        </w:rPr>
        <w:t xml:space="preserve"> </w:t>
      </w:r>
      <w:r w:rsidRPr="00656296">
        <w:rPr>
          <w:lang w:val="en-US"/>
        </w:rPr>
        <w:t>may be located outside the shaded zone shown in Figures 9 to 13 if a location within that zone is not appropriate and the vehicle is equipped with a routing device that,</w:t>
      </w:r>
    </w:p>
    <w:p w14:paraId="5A4A9B68" w14:textId="77777777" w:rsidR="00470AA8" w:rsidRPr="000F7BD6" w:rsidRDefault="00470AA8" w:rsidP="00904C24">
      <w:pPr>
        <w:pStyle w:val="subx4clause"/>
      </w:pPr>
      <w:r w:rsidRPr="000F7BD6">
        <w:t xml:space="preserve">ensures that the </w:t>
      </w:r>
      <w:r w:rsidRPr="00190A6E">
        <w:rPr>
          <w:i/>
        </w:rPr>
        <w:t>‘Upper Anchorage Strap’</w:t>
      </w:r>
      <w:r w:rsidRPr="000F7BD6">
        <w:t xml:space="preserve"> functions as if the </w:t>
      </w:r>
      <w:r w:rsidRPr="00190A6E">
        <w:rPr>
          <w:i/>
        </w:rPr>
        <w:t>‘Interface Profile’</w:t>
      </w:r>
      <w:r w:rsidRPr="000F7BD6">
        <w:t xml:space="preserve"> were located within the shaded zone; and,</w:t>
      </w:r>
    </w:p>
    <w:p w14:paraId="7B38BCE5" w14:textId="77777777" w:rsidR="00470AA8" w:rsidRPr="000F7BD6" w:rsidRDefault="00470AA8" w:rsidP="00904C24">
      <w:pPr>
        <w:pStyle w:val="subx4clause"/>
      </w:pPr>
      <w:r w:rsidRPr="000F7BD6">
        <w:t xml:space="preserve">is at least 65 mm behind the </w:t>
      </w:r>
      <w:r w:rsidRPr="00190A6E">
        <w:rPr>
          <w:i/>
        </w:rPr>
        <w:t>‘Torso Reference Line’</w:t>
      </w:r>
      <w:r w:rsidRPr="000F7BD6">
        <w:t xml:space="preserve">, in case of a non-rigid webbing-type routing device or a deployable routing device, or at least 100 mm behind the </w:t>
      </w:r>
      <w:r w:rsidRPr="00190A6E">
        <w:rPr>
          <w:i/>
        </w:rPr>
        <w:t>‘Torso Reference Line’</w:t>
      </w:r>
      <w:r w:rsidRPr="000F7BD6">
        <w:t>, in the case of a fixed rigid routing device; and,</w:t>
      </w:r>
    </w:p>
    <w:p w14:paraId="4AB38E68" w14:textId="1A9E238A" w:rsidR="00550580" w:rsidRPr="000F7BD6" w:rsidRDefault="00470AA8" w:rsidP="00904C24">
      <w:pPr>
        <w:pStyle w:val="subx4clause"/>
      </w:pPr>
      <w:r w:rsidRPr="000F7BD6">
        <w:t xml:space="preserve">when tested after being installed as it is intended to be used, the device is of sufficient strength to withstand, with the </w:t>
      </w:r>
      <w:r w:rsidR="00917C57">
        <w:rPr>
          <w:i/>
        </w:rPr>
        <w:t>‘</w:t>
      </w:r>
      <w:r w:rsidR="004A598F" w:rsidRPr="00190A6E">
        <w:rPr>
          <w:i/>
        </w:rPr>
        <w:t xml:space="preserve">Upper </w:t>
      </w:r>
      <w:r w:rsidRPr="00190A6E">
        <w:rPr>
          <w:i/>
        </w:rPr>
        <w:t>Anchorage</w:t>
      </w:r>
      <w:r w:rsidR="00917C57">
        <w:rPr>
          <w:i/>
        </w:rPr>
        <w:t>’</w:t>
      </w:r>
      <w:r w:rsidRPr="000F7BD6">
        <w:t xml:space="preserve">, the strength requirements specified in </w:t>
      </w:r>
      <w:r w:rsidR="00CA5FAC" w:rsidRPr="000F7BD6">
        <w:t>c</w:t>
      </w:r>
      <w:r w:rsidRPr="000F7BD6">
        <w:t xml:space="preserve">lause </w:t>
      </w:r>
      <w:r w:rsidR="00A36D0C" w:rsidRPr="000F7BD6">
        <w:t>10</w:t>
      </w:r>
      <w:r w:rsidRPr="000F7BD6">
        <w:t xml:space="preserve">, excluding sub-clauses </w:t>
      </w:r>
      <w:r w:rsidR="00A36D0C" w:rsidRPr="000F7BD6">
        <w:t>10.</w:t>
      </w:r>
      <w:r w:rsidR="00E754C1" w:rsidRPr="000F7BD6">
        <w:t>1</w:t>
      </w:r>
      <w:r w:rsidR="00D16731" w:rsidRPr="000F7BD6">
        <w:t>.2</w:t>
      </w:r>
      <w:r w:rsidR="00E754C1" w:rsidRPr="000F7BD6">
        <w:t>.1</w:t>
      </w:r>
      <w:r w:rsidRPr="000F7BD6">
        <w:t xml:space="preserve"> and </w:t>
      </w:r>
      <w:r w:rsidR="00A36D0C" w:rsidRPr="000F7BD6">
        <w:t>10.</w:t>
      </w:r>
      <w:r w:rsidR="00E754C1" w:rsidRPr="000F7BD6">
        <w:t>1.</w:t>
      </w:r>
      <w:r w:rsidR="00A36D0C" w:rsidRPr="000F7BD6">
        <w:t>2.</w:t>
      </w:r>
      <w:r w:rsidR="00E754C1" w:rsidRPr="000F7BD6">
        <w:t>2</w:t>
      </w:r>
      <w:r w:rsidRPr="000F7BD6">
        <w:t>.</w:t>
      </w:r>
    </w:p>
    <w:p w14:paraId="6DCFF477" w14:textId="5F51F486" w:rsidR="009F5839" w:rsidRPr="00897B51" w:rsidRDefault="00367B42" w:rsidP="00897B51">
      <w:pPr>
        <w:pStyle w:val="Subclause"/>
      </w:pPr>
      <w:r w:rsidRPr="00897B51">
        <w:t>F</w:t>
      </w:r>
      <w:r w:rsidR="004F0A5F" w:rsidRPr="00897B51">
        <w:t xml:space="preserve">or </w:t>
      </w:r>
      <w:r w:rsidR="00E774ED" w:rsidRPr="00897B51">
        <w:t xml:space="preserve">category </w:t>
      </w:r>
      <w:r w:rsidR="004F0A5F" w:rsidRPr="00897B51">
        <w:t xml:space="preserve">NA </w:t>
      </w:r>
      <w:r w:rsidR="00BB71F4" w:rsidRPr="00897B51">
        <w:t>vehicles</w:t>
      </w:r>
      <w:r w:rsidR="007205F7" w:rsidRPr="00897B51">
        <w:t xml:space="preserve"> only</w:t>
      </w:r>
      <w:r w:rsidR="004F0A5F" w:rsidRPr="00897B51">
        <w:t>:</w:t>
      </w:r>
      <w:r w:rsidR="009F5839" w:rsidRPr="00897B51">
        <w:tab/>
      </w:r>
    </w:p>
    <w:p w14:paraId="4ABB7F93" w14:textId="0E2758D8" w:rsidR="009865D3" w:rsidRPr="00934FA5" w:rsidRDefault="009865D3" w:rsidP="00656296">
      <w:pPr>
        <w:pStyle w:val="Subsubclause"/>
      </w:pPr>
      <w:r w:rsidRPr="00934FA5">
        <w:t xml:space="preserve">Each </w:t>
      </w:r>
      <w:r w:rsidRPr="00934FA5">
        <w:rPr>
          <w:i/>
        </w:rPr>
        <w:t>‘Upper Anchorage’</w:t>
      </w:r>
      <w:r w:rsidRPr="00934FA5">
        <w:t xml:space="preserve"> and </w:t>
      </w:r>
      <w:r w:rsidRPr="00934FA5">
        <w:rPr>
          <w:i/>
        </w:rPr>
        <w:t>‘Upper Anchor Fitting’</w:t>
      </w:r>
      <w:r w:rsidRPr="00934FA5">
        <w:t xml:space="preserve"> </w:t>
      </w:r>
      <w:r w:rsidR="00480A9C" w:rsidRPr="00934FA5">
        <w:t xml:space="preserve">may </w:t>
      </w:r>
      <w:r w:rsidRPr="00934FA5">
        <w:t>comply with clause 8.2.</w:t>
      </w:r>
      <w:r w:rsidR="00090277" w:rsidRPr="00934FA5">
        <w:t>2</w:t>
      </w:r>
      <w:r w:rsidRPr="00934FA5">
        <w:t xml:space="preserve"> and clause 8.2.</w:t>
      </w:r>
      <w:r w:rsidR="00090277" w:rsidRPr="00934FA5">
        <w:t>3</w:t>
      </w:r>
      <w:r w:rsidRPr="00934FA5">
        <w:t xml:space="preserve">, </w:t>
      </w:r>
      <w:r w:rsidR="00480A9C" w:rsidRPr="00934FA5">
        <w:t>in lieu of clause 8.1</w:t>
      </w:r>
      <w:r w:rsidR="0043648D" w:rsidRPr="00934FA5">
        <w:t>.1</w:t>
      </w:r>
      <w:r w:rsidRPr="00934FA5">
        <w:t>.</w:t>
      </w:r>
    </w:p>
    <w:p w14:paraId="50F724A2" w14:textId="77777777" w:rsidR="0024080A" w:rsidRDefault="009865D3" w:rsidP="0024080A">
      <w:pPr>
        <w:pStyle w:val="Subsubsubclause"/>
      </w:pPr>
      <w:r w:rsidRPr="00934FA5">
        <w:t xml:space="preserve">In addition, each </w:t>
      </w:r>
      <w:r w:rsidRPr="00934FA5">
        <w:rPr>
          <w:i/>
        </w:rPr>
        <w:t>‘Upper Anchorage’</w:t>
      </w:r>
      <w:r w:rsidRPr="00934FA5">
        <w:t xml:space="preserve"> and </w:t>
      </w:r>
      <w:r w:rsidRPr="00934FA5">
        <w:rPr>
          <w:i/>
        </w:rPr>
        <w:t>‘Upper Anchor Fitting’</w:t>
      </w:r>
      <w:r w:rsidRPr="00934FA5">
        <w:t xml:space="preserve"> shall be located within the vehicle in a part of the body structure which would not normally be movable, or if movable would not alter the tension in any </w:t>
      </w:r>
      <w:r w:rsidRPr="00934FA5">
        <w:rPr>
          <w:i/>
        </w:rPr>
        <w:t>‘Upper Anchorage Strap’</w:t>
      </w:r>
      <w:r w:rsidRPr="00934FA5">
        <w:t xml:space="preserve"> when moved.</w:t>
      </w:r>
    </w:p>
    <w:p w14:paraId="7E3BA600" w14:textId="6C58D37E" w:rsidR="009865D3" w:rsidRPr="00934FA5" w:rsidRDefault="009865D3" w:rsidP="00B9629D">
      <w:pPr>
        <w:pStyle w:val="subx4clause"/>
      </w:pPr>
      <w:r w:rsidRPr="00934FA5">
        <w:t>The requirements of clause 8.2.</w:t>
      </w:r>
      <w:r w:rsidR="00090277" w:rsidRPr="00934FA5">
        <w:t>1</w:t>
      </w:r>
      <w:r w:rsidRPr="00934FA5">
        <w:t>.</w:t>
      </w:r>
      <w:r w:rsidR="00090277" w:rsidRPr="00934FA5">
        <w:t>1</w:t>
      </w:r>
      <w:r w:rsidRPr="00934FA5">
        <w:t xml:space="preserve"> do not apply if the </w:t>
      </w:r>
      <w:r w:rsidR="00917C57">
        <w:rPr>
          <w:i/>
        </w:rPr>
        <w:t>‘</w:t>
      </w:r>
      <w:r w:rsidRPr="0024080A">
        <w:rPr>
          <w:i/>
        </w:rPr>
        <w:t>Upper Anchorage</w:t>
      </w:r>
      <w:r w:rsidR="00917C57">
        <w:rPr>
          <w:i/>
        </w:rPr>
        <w:t>’</w:t>
      </w:r>
      <w:r w:rsidRPr="00934FA5">
        <w:t xml:space="preserve"> and </w:t>
      </w:r>
      <w:r w:rsidR="00917C57">
        <w:rPr>
          <w:i/>
        </w:rPr>
        <w:t>‘</w:t>
      </w:r>
      <w:r w:rsidRPr="0024080A">
        <w:rPr>
          <w:i/>
        </w:rPr>
        <w:t>Upper Anchor Fitting</w:t>
      </w:r>
      <w:r w:rsidR="00917C57">
        <w:rPr>
          <w:i/>
        </w:rPr>
        <w:t>’</w:t>
      </w:r>
      <w:r w:rsidRPr="00934FA5">
        <w:t xml:space="preserve"> are located on a </w:t>
      </w:r>
      <w:r w:rsidRPr="00190A6E">
        <w:rPr>
          <w:i/>
        </w:rPr>
        <w:t>‘Seat’</w:t>
      </w:r>
      <w:r w:rsidRPr="00934FA5">
        <w:t>.</w:t>
      </w:r>
    </w:p>
    <w:p w14:paraId="515C5C83" w14:textId="6FEBB0DD" w:rsidR="009865D3" w:rsidRPr="001B38F2" w:rsidRDefault="009865D3" w:rsidP="00215D26">
      <w:pPr>
        <w:pStyle w:val="Subsubclause"/>
        <w:keepNext/>
        <w:keepLines/>
      </w:pPr>
      <w:r w:rsidRPr="001B38F2">
        <w:lastRenderedPageBreak/>
        <w:t xml:space="preserve">In the vertical plane, the entire </w:t>
      </w:r>
      <w:r w:rsidRPr="00190A6E">
        <w:rPr>
          <w:i/>
        </w:rPr>
        <w:t>‘Interface Profile’</w:t>
      </w:r>
      <w:r w:rsidRPr="001B38F2">
        <w:t xml:space="preserve"> of each </w:t>
      </w:r>
      <w:r w:rsidRPr="00190A6E">
        <w:rPr>
          <w:i/>
        </w:rPr>
        <w:t>‘Upper Anchor Fitting’</w:t>
      </w:r>
      <w:r w:rsidRPr="001B38F2">
        <w:t xml:space="preserve"> shall be located within the shaded area shown in Figure 6(A) with:</w:t>
      </w:r>
    </w:p>
    <w:p w14:paraId="5F55FA02" w14:textId="455A66AD" w:rsidR="009865D3" w:rsidRPr="000F7BD6" w:rsidRDefault="009865D3" w:rsidP="000F7BD6">
      <w:pPr>
        <w:pStyle w:val="Subsubsubclause"/>
      </w:pPr>
      <w:r w:rsidRPr="000F7BD6">
        <w:t xml:space="preserve">the </w:t>
      </w:r>
      <w:r w:rsidRPr="00190A6E">
        <w:rPr>
          <w:i/>
        </w:rPr>
        <w:t>‘Manikin’</w:t>
      </w:r>
      <w:r w:rsidRPr="000F7BD6">
        <w:t xml:space="preserve"> to be positioned in the </w:t>
      </w:r>
      <w:r w:rsidRPr="00190A6E">
        <w:rPr>
          <w:i/>
        </w:rPr>
        <w:t>‘Seating Reference Plane’</w:t>
      </w:r>
      <w:r w:rsidRPr="000F7BD6">
        <w:t xml:space="preserve"> when the </w:t>
      </w:r>
      <w:r w:rsidRPr="00190A6E">
        <w:rPr>
          <w:i/>
        </w:rPr>
        <w:t>‘Seat’</w:t>
      </w:r>
      <w:r w:rsidRPr="000F7BD6">
        <w:t xml:space="preserve"> and the </w:t>
      </w:r>
      <w:r w:rsidRPr="00190A6E">
        <w:rPr>
          <w:i/>
        </w:rPr>
        <w:t>‘Seat’</w:t>
      </w:r>
      <w:r w:rsidRPr="000F7BD6">
        <w:t xml:space="preserve"> back are in the design position;</w:t>
      </w:r>
    </w:p>
    <w:p w14:paraId="00651890" w14:textId="5C051AF2" w:rsidR="009865D3" w:rsidRPr="000F7BD6" w:rsidRDefault="009865D3" w:rsidP="000F7BD6">
      <w:pPr>
        <w:pStyle w:val="Subsubsubclause"/>
      </w:pPr>
      <w:r w:rsidRPr="000F7BD6">
        <w:t xml:space="preserve">the </w:t>
      </w:r>
      <w:r w:rsidRPr="00190A6E">
        <w:rPr>
          <w:i/>
        </w:rPr>
        <w:t>‘Manikin’</w:t>
      </w:r>
      <w:r w:rsidRPr="000F7BD6">
        <w:t xml:space="preserve">s’ </w:t>
      </w:r>
      <w:r w:rsidRPr="00190A6E">
        <w:rPr>
          <w:i/>
        </w:rPr>
        <w:t>‘H Point’</w:t>
      </w:r>
      <w:r w:rsidRPr="000F7BD6">
        <w:t xml:space="preserve"> at the </w:t>
      </w:r>
      <w:r w:rsidRPr="00190A6E">
        <w:rPr>
          <w:i/>
        </w:rPr>
        <w:t>‘Seating Reference Point’</w:t>
      </w:r>
      <w:r w:rsidRPr="000F7BD6">
        <w:t>; and</w:t>
      </w:r>
    </w:p>
    <w:p w14:paraId="416C0D20" w14:textId="6509AE24" w:rsidR="009865D3" w:rsidRPr="000F7BD6" w:rsidRDefault="009865D3" w:rsidP="000F7BD6">
      <w:pPr>
        <w:pStyle w:val="Subsubsubclause"/>
      </w:pPr>
      <w:r w:rsidRPr="000F7BD6">
        <w:t xml:space="preserve">the </w:t>
      </w:r>
      <w:r w:rsidRPr="00190A6E">
        <w:rPr>
          <w:i/>
        </w:rPr>
        <w:t>‘Manikin’</w:t>
      </w:r>
      <w:r w:rsidRPr="000F7BD6">
        <w:t xml:space="preserve">s’ </w:t>
      </w:r>
      <w:r w:rsidRPr="00190A6E">
        <w:rPr>
          <w:i/>
        </w:rPr>
        <w:t>‘Torso Reference Line’</w:t>
      </w:r>
      <w:r w:rsidRPr="000F7BD6">
        <w:t xml:space="preserve"> at the same angle from the vertical as the </w:t>
      </w:r>
      <w:r w:rsidRPr="00190A6E">
        <w:rPr>
          <w:i/>
        </w:rPr>
        <w:t>‘Seat’</w:t>
      </w:r>
      <w:r w:rsidRPr="000F7BD6">
        <w:t xml:space="preserve"> back.</w:t>
      </w:r>
    </w:p>
    <w:p w14:paraId="193E2C3F" w14:textId="5480538E" w:rsidR="009865D3" w:rsidRPr="001B38F2" w:rsidRDefault="009865D3" w:rsidP="001B38F2">
      <w:pPr>
        <w:pStyle w:val="Subsubclause"/>
      </w:pPr>
      <w:r w:rsidRPr="001B38F2">
        <w:t xml:space="preserve">In the horizontal plane, the centreline of the </w:t>
      </w:r>
      <w:r w:rsidR="00E624B3" w:rsidRPr="00190A6E">
        <w:rPr>
          <w:i/>
        </w:rPr>
        <w:t>‘</w:t>
      </w:r>
      <w:r w:rsidRPr="00190A6E">
        <w:rPr>
          <w:i/>
        </w:rPr>
        <w:t>Interface Profile’</w:t>
      </w:r>
      <w:r w:rsidRPr="001B38F2">
        <w:t xml:space="preserve"> of each </w:t>
      </w:r>
      <w:r w:rsidRPr="00190A6E">
        <w:rPr>
          <w:i/>
        </w:rPr>
        <w:t>‘Upper Anchor Fitting’</w:t>
      </w:r>
      <w:r w:rsidRPr="001B38F2">
        <w:t xml:space="preserve"> shall lie within </w:t>
      </w:r>
      <w:r w:rsidR="00D42E75" w:rsidRPr="001B38F2">
        <w:t>75</w:t>
      </w:r>
      <w:r w:rsidRPr="001B38F2">
        <w:t xml:space="preserve"> mm of the </w:t>
      </w:r>
      <w:r w:rsidRPr="00190A6E">
        <w:rPr>
          <w:i/>
        </w:rPr>
        <w:t>‘Seating Reference Plane’</w:t>
      </w:r>
      <w:r w:rsidRPr="001B38F2">
        <w:t xml:space="preserve"> of the seating position for which the </w:t>
      </w:r>
      <w:r w:rsidRPr="00190A6E">
        <w:rPr>
          <w:i/>
        </w:rPr>
        <w:t>‘Upper Anchor Fitting’</w:t>
      </w:r>
      <w:r w:rsidRPr="001B38F2">
        <w:t xml:space="preserve"> is provided.</w:t>
      </w:r>
    </w:p>
    <w:p w14:paraId="1E93E93A" w14:textId="24FF8A67" w:rsidR="003939C1" w:rsidRPr="00934FA5" w:rsidRDefault="00477362" w:rsidP="00897B51">
      <w:pPr>
        <w:pStyle w:val="Clauseheading"/>
      </w:pPr>
      <w:bookmarkStart w:id="295" w:name="_Toc478463041"/>
      <w:bookmarkStart w:id="296" w:name="_Toc478463131"/>
      <w:bookmarkStart w:id="297" w:name="_Toc478463158"/>
      <w:bookmarkStart w:id="298" w:name="_Toc478470976"/>
      <w:bookmarkStart w:id="299" w:name="_Toc478480873"/>
      <w:bookmarkStart w:id="300" w:name="_Toc478548861"/>
      <w:bookmarkStart w:id="301" w:name="_Toc478550013"/>
      <w:bookmarkStart w:id="302" w:name="_Toc478550346"/>
      <w:bookmarkStart w:id="303" w:name="_Toc478550452"/>
      <w:bookmarkStart w:id="304" w:name="_Toc478550498"/>
      <w:bookmarkStart w:id="305" w:name="_Toc478463042"/>
      <w:bookmarkStart w:id="306" w:name="_Toc478463132"/>
      <w:bookmarkStart w:id="307" w:name="_Toc478463159"/>
      <w:bookmarkStart w:id="308" w:name="_Toc478470977"/>
      <w:bookmarkStart w:id="309" w:name="_Toc478480874"/>
      <w:bookmarkStart w:id="310" w:name="_Toc478548862"/>
      <w:bookmarkStart w:id="311" w:name="_Toc478550014"/>
      <w:bookmarkStart w:id="312" w:name="_Toc478550347"/>
      <w:bookmarkStart w:id="313" w:name="_Toc478550453"/>
      <w:bookmarkStart w:id="314" w:name="_Toc478550499"/>
      <w:bookmarkStart w:id="315" w:name="_Toc478463043"/>
      <w:bookmarkStart w:id="316" w:name="_Toc478463133"/>
      <w:bookmarkStart w:id="317" w:name="_Toc478463160"/>
      <w:bookmarkStart w:id="318" w:name="_Toc478470978"/>
      <w:bookmarkStart w:id="319" w:name="_Toc478480875"/>
      <w:bookmarkStart w:id="320" w:name="_Toc478548863"/>
      <w:bookmarkStart w:id="321" w:name="_Toc478550015"/>
      <w:bookmarkStart w:id="322" w:name="_Toc478550348"/>
      <w:bookmarkStart w:id="323" w:name="_Toc478550454"/>
      <w:bookmarkStart w:id="324" w:name="_Toc478550500"/>
      <w:bookmarkStart w:id="325" w:name="_Toc478463044"/>
      <w:bookmarkStart w:id="326" w:name="_Toc478463134"/>
      <w:bookmarkStart w:id="327" w:name="_Toc478463161"/>
      <w:bookmarkStart w:id="328" w:name="_Toc478470979"/>
      <w:bookmarkStart w:id="329" w:name="_Toc478480876"/>
      <w:bookmarkStart w:id="330" w:name="_Toc478548864"/>
      <w:bookmarkStart w:id="331" w:name="_Toc478550016"/>
      <w:bookmarkStart w:id="332" w:name="_Toc478550349"/>
      <w:bookmarkStart w:id="333" w:name="_Toc478550455"/>
      <w:bookmarkStart w:id="334" w:name="_Toc478550501"/>
      <w:bookmarkStart w:id="335" w:name="_Toc478463045"/>
      <w:bookmarkStart w:id="336" w:name="_Toc478463135"/>
      <w:bookmarkStart w:id="337" w:name="_Toc478463162"/>
      <w:bookmarkStart w:id="338" w:name="_Toc478470980"/>
      <w:bookmarkStart w:id="339" w:name="_Toc478480877"/>
      <w:bookmarkStart w:id="340" w:name="_Toc478548865"/>
      <w:bookmarkStart w:id="341" w:name="_Toc478550017"/>
      <w:bookmarkStart w:id="342" w:name="_Toc478550350"/>
      <w:bookmarkStart w:id="343" w:name="_Toc478550456"/>
      <w:bookmarkStart w:id="344" w:name="_Toc478550502"/>
      <w:bookmarkStart w:id="345" w:name="_Toc478463046"/>
      <w:bookmarkStart w:id="346" w:name="_Toc478463136"/>
      <w:bookmarkStart w:id="347" w:name="_Toc478463163"/>
      <w:bookmarkStart w:id="348" w:name="_Toc478470981"/>
      <w:bookmarkStart w:id="349" w:name="_Toc478480878"/>
      <w:bookmarkStart w:id="350" w:name="_Toc478548866"/>
      <w:bookmarkStart w:id="351" w:name="_Toc478550018"/>
      <w:bookmarkStart w:id="352" w:name="_Toc478550351"/>
      <w:bookmarkStart w:id="353" w:name="_Toc478550457"/>
      <w:bookmarkStart w:id="354" w:name="_Toc478550503"/>
      <w:bookmarkStart w:id="355" w:name="_Toc478463047"/>
      <w:bookmarkStart w:id="356" w:name="_Toc478463137"/>
      <w:bookmarkStart w:id="357" w:name="_Toc478463164"/>
      <w:bookmarkStart w:id="358" w:name="_Toc478470982"/>
      <w:bookmarkStart w:id="359" w:name="_Toc478480879"/>
      <w:bookmarkStart w:id="360" w:name="_Toc478548867"/>
      <w:bookmarkStart w:id="361" w:name="_Toc478550019"/>
      <w:bookmarkStart w:id="362" w:name="_Toc478550352"/>
      <w:bookmarkStart w:id="363" w:name="_Toc478550458"/>
      <w:bookmarkStart w:id="364" w:name="_Toc478550504"/>
      <w:bookmarkStart w:id="365" w:name="_Toc478463048"/>
      <w:bookmarkStart w:id="366" w:name="_Toc478463138"/>
      <w:bookmarkStart w:id="367" w:name="_Toc478463165"/>
      <w:bookmarkStart w:id="368" w:name="_Toc478470983"/>
      <w:bookmarkStart w:id="369" w:name="_Toc478480880"/>
      <w:bookmarkStart w:id="370" w:name="_Toc478548868"/>
      <w:bookmarkStart w:id="371" w:name="_Toc478550020"/>
      <w:bookmarkStart w:id="372" w:name="_Toc478550353"/>
      <w:bookmarkStart w:id="373" w:name="_Toc478550459"/>
      <w:bookmarkStart w:id="374" w:name="_Toc478550505"/>
      <w:bookmarkStart w:id="375" w:name="_Toc478463049"/>
      <w:bookmarkStart w:id="376" w:name="_Toc478463139"/>
      <w:bookmarkStart w:id="377" w:name="_Toc478463166"/>
      <w:bookmarkStart w:id="378" w:name="_Toc478470984"/>
      <w:bookmarkStart w:id="379" w:name="_Toc478480881"/>
      <w:bookmarkStart w:id="380" w:name="_Toc478548869"/>
      <w:bookmarkStart w:id="381" w:name="_Toc478550021"/>
      <w:bookmarkStart w:id="382" w:name="_Toc478550354"/>
      <w:bookmarkStart w:id="383" w:name="_Toc478550460"/>
      <w:bookmarkStart w:id="384" w:name="_Toc478550506"/>
      <w:bookmarkStart w:id="385" w:name="_Toc478463050"/>
      <w:bookmarkStart w:id="386" w:name="_Toc478463140"/>
      <w:bookmarkStart w:id="387" w:name="_Toc478463167"/>
      <w:bookmarkStart w:id="388" w:name="_Toc478470985"/>
      <w:bookmarkStart w:id="389" w:name="_Toc478480882"/>
      <w:bookmarkStart w:id="390" w:name="_Toc478548870"/>
      <w:bookmarkStart w:id="391" w:name="_Toc478550022"/>
      <w:bookmarkStart w:id="392" w:name="_Toc478550355"/>
      <w:bookmarkStart w:id="393" w:name="_Toc478550461"/>
      <w:bookmarkStart w:id="394" w:name="_Toc478550507"/>
      <w:bookmarkStart w:id="395" w:name="_Toc478463051"/>
      <w:bookmarkStart w:id="396" w:name="_Toc478463141"/>
      <w:bookmarkStart w:id="397" w:name="_Toc478463168"/>
      <w:bookmarkStart w:id="398" w:name="_Toc478470986"/>
      <w:bookmarkStart w:id="399" w:name="_Toc478480883"/>
      <w:bookmarkStart w:id="400" w:name="_Toc478548871"/>
      <w:bookmarkStart w:id="401" w:name="_Toc478550023"/>
      <w:bookmarkStart w:id="402" w:name="_Toc478550356"/>
      <w:bookmarkStart w:id="403" w:name="_Toc478550462"/>
      <w:bookmarkStart w:id="404" w:name="_Toc478550508"/>
      <w:bookmarkStart w:id="405" w:name="_Toc478463052"/>
      <w:bookmarkStart w:id="406" w:name="_Toc478463142"/>
      <w:bookmarkStart w:id="407" w:name="_Toc478463169"/>
      <w:bookmarkStart w:id="408" w:name="_Toc478470987"/>
      <w:bookmarkStart w:id="409" w:name="_Toc478480884"/>
      <w:bookmarkStart w:id="410" w:name="_Toc478548872"/>
      <w:bookmarkStart w:id="411" w:name="_Toc478550024"/>
      <w:bookmarkStart w:id="412" w:name="_Toc478550357"/>
      <w:bookmarkStart w:id="413" w:name="_Toc478550463"/>
      <w:bookmarkStart w:id="414" w:name="_Toc478550509"/>
      <w:bookmarkStart w:id="415" w:name="_Toc476036627"/>
      <w:bookmarkStart w:id="416" w:name="_Toc476037936"/>
      <w:bookmarkStart w:id="417" w:name="_Toc476038050"/>
      <w:bookmarkStart w:id="418" w:name="_Toc476038281"/>
      <w:bookmarkStart w:id="419" w:name="_Toc476038980"/>
      <w:bookmarkStart w:id="420" w:name="_Toc476039041"/>
      <w:bookmarkStart w:id="421" w:name="_Toc476039085"/>
      <w:bookmarkStart w:id="422" w:name="_Toc476036628"/>
      <w:bookmarkStart w:id="423" w:name="_Toc476037937"/>
      <w:bookmarkStart w:id="424" w:name="_Toc476038051"/>
      <w:bookmarkStart w:id="425" w:name="_Toc476038282"/>
      <w:bookmarkStart w:id="426" w:name="_Toc476038981"/>
      <w:bookmarkStart w:id="427" w:name="_Toc476039042"/>
      <w:bookmarkStart w:id="428" w:name="_Toc476039086"/>
      <w:bookmarkStart w:id="429" w:name="_Toc476036629"/>
      <w:bookmarkStart w:id="430" w:name="_Toc476037938"/>
      <w:bookmarkStart w:id="431" w:name="_Toc476038052"/>
      <w:bookmarkStart w:id="432" w:name="_Toc476038283"/>
      <w:bookmarkStart w:id="433" w:name="_Toc476038982"/>
      <w:bookmarkStart w:id="434" w:name="_Toc476039043"/>
      <w:bookmarkStart w:id="435" w:name="_Toc476039087"/>
      <w:bookmarkStart w:id="436" w:name="_Toc476030631"/>
      <w:bookmarkStart w:id="437" w:name="_Toc476031450"/>
      <w:bookmarkStart w:id="438" w:name="_Toc476031481"/>
      <w:bookmarkStart w:id="439" w:name="_Toc476032058"/>
      <w:bookmarkStart w:id="440" w:name="_Toc476032081"/>
      <w:bookmarkStart w:id="441" w:name="_Toc476032118"/>
      <w:bookmarkStart w:id="442" w:name="_Toc476032159"/>
      <w:bookmarkStart w:id="443" w:name="_Toc476036630"/>
      <w:bookmarkStart w:id="444" w:name="_Toc476037939"/>
      <w:bookmarkStart w:id="445" w:name="_Toc476038053"/>
      <w:bookmarkStart w:id="446" w:name="_Toc476038284"/>
      <w:bookmarkStart w:id="447" w:name="_Toc476038983"/>
      <w:bookmarkStart w:id="448" w:name="_Toc476039044"/>
      <w:bookmarkStart w:id="449" w:name="_Toc476039088"/>
      <w:bookmarkStart w:id="450" w:name="_Ref284236903"/>
      <w:bookmarkStart w:id="451" w:name="_Toc120690113"/>
      <w:bookmarkStart w:id="452" w:name="_Toc120690491"/>
      <w:bookmarkStart w:id="453" w:name="_Toc476039089"/>
      <w:bookmarkStart w:id="454" w:name="_Toc314559227"/>
      <w:bookmarkStart w:id="455" w:name="_Toc478463143"/>
      <w:bookmarkStart w:id="456" w:name="_Toc493067103"/>
      <w:bookmarkStart w:id="457" w:name="_Toc49308214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r w:rsidRPr="00934FA5">
        <w:t>ACCESSIBILITY TO ENGAGE AN ATTACHING CLIP</w:t>
      </w:r>
      <w:bookmarkEnd w:id="293"/>
      <w:bookmarkEnd w:id="450"/>
      <w:bookmarkEnd w:id="451"/>
      <w:bookmarkEnd w:id="452"/>
      <w:bookmarkEnd w:id="453"/>
      <w:bookmarkEnd w:id="454"/>
      <w:bookmarkEnd w:id="455"/>
      <w:bookmarkEnd w:id="456"/>
      <w:bookmarkEnd w:id="457"/>
    </w:p>
    <w:p w14:paraId="2B671E4E" w14:textId="0E53C4EA" w:rsidR="00F23DEE" w:rsidRPr="00897B51" w:rsidRDefault="00F23DEE" w:rsidP="00897B51">
      <w:pPr>
        <w:pStyle w:val="Subclause"/>
      </w:pPr>
      <w:r w:rsidRPr="00897B51">
        <w:t xml:space="preserve">For </w:t>
      </w:r>
      <w:r w:rsidR="00F41FC0" w:rsidRPr="00897B51">
        <w:t xml:space="preserve">all </w:t>
      </w:r>
      <w:r w:rsidRPr="00897B51">
        <w:t>vehicle</w:t>
      </w:r>
      <w:r w:rsidR="0039329A" w:rsidRPr="00897B51">
        <w:t xml:space="preserve"> categorie</w:t>
      </w:r>
      <w:r w:rsidRPr="00897B51">
        <w:t>s:</w:t>
      </w:r>
    </w:p>
    <w:p w14:paraId="2E024DB6" w14:textId="1572BF2A" w:rsidR="003939C1" w:rsidRPr="001B38F2" w:rsidRDefault="00742FB3" w:rsidP="001B38F2">
      <w:pPr>
        <w:pStyle w:val="Subsubclause"/>
      </w:pPr>
      <w:bookmarkStart w:id="458" w:name="_Ref283982438"/>
      <w:r w:rsidRPr="001B38F2">
        <w:t xml:space="preserve">Clearance shall be provided around each </w:t>
      </w:r>
      <w:r w:rsidRPr="00190A6E">
        <w:rPr>
          <w:i/>
        </w:rPr>
        <w:t>‘Upper Anchor Fitting’</w:t>
      </w:r>
      <w:r w:rsidRPr="001B38F2">
        <w:t xml:space="preserve"> to allow latching and unlatching, without the use of tools, of the </w:t>
      </w:r>
      <w:r w:rsidRPr="00190A6E">
        <w:rPr>
          <w:i/>
        </w:rPr>
        <w:t>‘Attaching Clip’</w:t>
      </w:r>
      <w:r w:rsidRPr="001B38F2">
        <w:t xml:space="preserve"> to the </w:t>
      </w:r>
      <w:r w:rsidRPr="00190A6E">
        <w:rPr>
          <w:i/>
        </w:rPr>
        <w:t>‘Upper Anchor Fitting’</w:t>
      </w:r>
      <w:r w:rsidRPr="001B38F2">
        <w:t xml:space="preserve"> when it is installed in the vehicle.</w:t>
      </w:r>
      <w:r w:rsidR="003939C1" w:rsidRPr="001B38F2">
        <w:t>.</w:t>
      </w:r>
      <w:bookmarkEnd w:id="458"/>
    </w:p>
    <w:p w14:paraId="3C8CC383" w14:textId="10F994D1" w:rsidR="00297D8C" w:rsidRPr="001B38F2" w:rsidRDefault="00742FB3" w:rsidP="001B38F2">
      <w:pPr>
        <w:pStyle w:val="Subsubclause"/>
      </w:pPr>
      <w:r w:rsidRPr="001B38F2">
        <w:t xml:space="preserve">For guidance to vehicle manufacturers, the clearance parameters shown in Figure 8 are sufficient </w:t>
      </w:r>
      <w:r w:rsidR="002F1B20" w:rsidRPr="001B38F2">
        <w:t>to demonstrate compliance with c</w:t>
      </w:r>
      <w:r w:rsidRPr="001B38F2">
        <w:t>lause 9.1.1.</w:t>
      </w:r>
      <w:bookmarkStart w:id="459" w:name="_Ref284236911"/>
      <w:bookmarkStart w:id="460" w:name="_Toc349015284"/>
      <w:bookmarkStart w:id="461" w:name="_Toc120690114"/>
      <w:bookmarkStart w:id="462" w:name="_Toc120690492"/>
      <w:bookmarkStart w:id="463" w:name="_Toc476039091"/>
      <w:bookmarkStart w:id="464" w:name="_Toc314559228"/>
      <w:bookmarkStart w:id="465" w:name="_Toc478463144"/>
    </w:p>
    <w:p w14:paraId="2E9C9381" w14:textId="07801D8F" w:rsidR="00C75D49" w:rsidRPr="00934FA5" w:rsidRDefault="00477362" w:rsidP="00897B51">
      <w:pPr>
        <w:pStyle w:val="Clauseheading"/>
      </w:pPr>
      <w:bookmarkStart w:id="466" w:name="_Toc493067104"/>
      <w:bookmarkStart w:id="467" w:name="_Toc493082145"/>
      <w:r w:rsidRPr="00934FA5">
        <w:t>STRENGTH OF UPPER ANCHORAGES</w:t>
      </w:r>
      <w:bookmarkEnd w:id="459"/>
      <w:bookmarkEnd w:id="460"/>
      <w:bookmarkEnd w:id="461"/>
      <w:bookmarkEnd w:id="462"/>
      <w:bookmarkEnd w:id="463"/>
      <w:bookmarkEnd w:id="464"/>
      <w:bookmarkEnd w:id="465"/>
      <w:bookmarkEnd w:id="466"/>
      <w:bookmarkEnd w:id="467"/>
    </w:p>
    <w:p w14:paraId="47D37735" w14:textId="79503DEC" w:rsidR="00980F76" w:rsidRPr="00897B51" w:rsidRDefault="00980F76" w:rsidP="00897B51">
      <w:pPr>
        <w:pStyle w:val="Subclause"/>
      </w:pPr>
      <w:r w:rsidRPr="00897B51">
        <w:t>For all vehicle</w:t>
      </w:r>
      <w:r w:rsidR="0039329A" w:rsidRPr="00897B51">
        <w:t xml:space="preserve"> categorie</w:t>
      </w:r>
      <w:r w:rsidRPr="00897B51">
        <w:t>s</w:t>
      </w:r>
      <w:r w:rsidR="0013153A" w:rsidRPr="00897B51">
        <w:t>:</w:t>
      </w:r>
    </w:p>
    <w:p w14:paraId="169100B3" w14:textId="24E2DB4E" w:rsidR="003939C1" w:rsidRPr="001B38F2" w:rsidRDefault="003939C1" w:rsidP="001B38F2">
      <w:pPr>
        <w:pStyle w:val="Subsubclause"/>
      </w:pPr>
      <w:r w:rsidRPr="001B38F2">
        <w:t xml:space="preserve">For each </w:t>
      </w:r>
      <w:r w:rsidRPr="00190A6E">
        <w:rPr>
          <w:i/>
        </w:rPr>
        <w:t>‘</w:t>
      </w:r>
      <w:r w:rsidR="004A598F" w:rsidRPr="00190A6E">
        <w:rPr>
          <w:i/>
        </w:rPr>
        <w:t>Upper</w:t>
      </w:r>
      <w:r w:rsidRPr="00190A6E">
        <w:rPr>
          <w:i/>
        </w:rPr>
        <w:t xml:space="preserve"> Anchorage’</w:t>
      </w:r>
      <w:r w:rsidRPr="001B38F2">
        <w:t xml:space="preserve">, static or dynamic testing shall be conducted at the vehicle </w:t>
      </w:r>
      <w:r w:rsidRPr="00190A6E">
        <w:rPr>
          <w:i/>
        </w:rPr>
        <w:t>‘Manufacturer’</w:t>
      </w:r>
      <w:r w:rsidRPr="001B38F2">
        <w:t xml:space="preserve">s’ choice either to clause </w:t>
      </w:r>
      <w:r w:rsidR="00A36D0C" w:rsidRPr="001B38F2">
        <w:t>10.</w:t>
      </w:r>
      <w:r w:rsidR="006D07C1" w:rsidRPr="001B38F2">
        <w:t>1.</w:t>
      </w:r>
      <w:r w:rsidR="00A813BA" w:rsidRPr="001B38F2">
        <w:t>2</w:t>
      </w:r>
      <w:r w:rsidR="00A36D0C" w:rsidRPr="001B38F2">
        <w:t xml:space="preserve"> </w:t>
      </w:r>
      <w:r w:rsidRPr="001B38F2">
        <w:t xml:space="preserve">or clause </w:t>
      </w:r>
      <w:r w:rsidR="00A36D0C" w:rsidRPr="001B38F2">
        <w:t>10</w:t>
      </w:r>
      <w:r w:rsidR="000048F8" w:rsidRPr="001B38F2">
        <w:t>.</w:t>
      </w:r>
      <w:r w:rsidR="006D07C1" w:rsidRPr="001B38F2">
        <w:t>1.</w:t>
      </w:r>
      <w:r w:rsidR="00A813BA" w:rsidRPr="001B38F2">
        <w:t>3</w:t>
      </w:r>
      <w:r w:rsidRPr="001B38F2">
        <w:t xml:space="preserve"> as applicable - using </w:t>
      </w:r>
      <w:r w:rsidRPr="00190A6E">
        <w:rPr>
          <w:i/>
        </w:rPr>
        <w:t>‘</w:t>
      </w:r>
      <w:r w:rsidR="004A598F" w:rsidRPr="00190A6E">
        <w:rPr>
          <w:i/>
        </w:rPr>
        <w:t>Upper</w:t>
      </w:r>
      <w:r w:rsidRPr="00190A6E">
        <w:rPr>
          <w:i/>
        </w:rPr>
        <w:t xml:space="preserve"> Anchor Fitting(s)’</w:t>
      </w:r>
      <w:r w:rsidRPr="001B38F2">
        <w:t xml:space="preserve"> provided in accordance with clause </w:t>
      </w:r>
      <w:r w:rsidR="00A36D0C" w:rsidRPr="001B38F2">
        <w:t>5</w:t>
      </w:r>
      <w:r w:rsidRPr="001B38F2">
        <w:t>.</w:t>
      </w:r>
    </w:p>
    <w:p w14:paraId="53D4A1B3" w14:textId="3F9E1164" w:rsidR="003939C1" w:rsidRPr="000F7BD6" w:rsidRDefault="003939C1" w:rsidP="000F7BD6">
      <w:pPr>
        <w:pStyle w:val="Subsubsubclause"/>
      </w:pPr>
      <w:r w:rsidRPr="000F7BD6">
        <w:t xml:space="preserve">The static test load of 3.4 kN (clause </w:t>
      </w:r>
      <w:r w:rsidR="007A307E" w:rsidRPr="000F7BD6">
        <w:t>10.</w:t>
      </w:r>
      <w:r w:rsidR="00FD7500" w:rsidRPr="000F7BD6">
        <w:t>1.2</w:t>
      </w:r>
      <w:r w:rsidRPr="000F7BD6">
        <w:t>) relates to the upper tether strap load of 7 kN in the dynamic test specified in Australian Standard AS 3629.3-1991 “Methods of Testing Child Restraints Part 3 Dynamic Testing of Upper Anchorage Components”.</w:t>
      </w:r>
    </w:p>
    <w:p w14:paraId="1F4C4598" w14:textId="2CF2B7D7" w:rsidR="00CF2016" w:rsidRPr="001B38F2" w:rsidRDefault="003939C1" w:rsidP="001B38F2">
      <w:pPr>
        <w:pStyle w:val="Subsubclause"/>
      </w:pPr>
      <w:bookmarkStart w:id="468" w:name="_Ref284244228"/>
      <w:r w:rsidRPr="001B38F2">
        <w:t xml:space="preserve">Static Testing - All </w:t>
      </w:r>
      <w:r w:rsidRPr="00190A6E">
        <w:rPr>
          <w:i/>
        </w:rPr>
        <w:t>‘</w:t>
      </w:r>
      <w:r w:rsidR="004A598F" w:rsidRPr="00190A6E">
        <w:rPr>
          <w:i/>
        </w:rPr>
        <w:t>Upper</w:t>
      </w:r>
      <w:r w:rsidRPr="00190A6E">
        <w:rPr>
          <w:i/>
        </w:rPr>
        <w:t xml:space="preserve"> Anchor Fittings’</w:t>
      </w:r>
      <w:r w:rsidRPr="001B38F2">
        <w:t xml:space="preserve"> shall be tested simultaneously when installed in the vehicle, and with the </w:t>
      </w:r>
      <w:r w:rsidRPr="00190A6E">
        <w:rPr>
          <w:i/>
        </w:rPr>
        <w:t>‘Seat’</w:t>
      </w:r>
      <w:r w:rsidRPr="001B38F2">
        <w:t xml:space="preserve"> or </w:t>
      </w:r>
      <w:r w:rsidRPr="00190A6E">
        <w:rPr>
          <w:i/>
        </w:rPr>
        <w:t>‘Seat’</w:t>
      </w:r>
      <w:r w:rsidRPr="001B38F2">
        <w:t xml:space="preserve"> back installed, by application of a test load of not less than 3.4 kN to each </w:t>
      </w:r>
      <w:r w:rsidRPr="00190A6E">
        <w:rPr>
          <w:i/>
        </w:rPr>
        <w:t>‘</w:t>
      </w:r>
      <w:r w:rsidR="004A598F" w:rsidRPr="00190A6E">
        <w:rPr>
          <w:i/>
        </w:rPr>
        <w:t>Upper</w:t>
      </w:r>
      <w:r w:rsidRPr="00190A6E">
        <w:rPr>
          <w:i/>
        </w:rPr>
        <w:t xml:space="preserve"> Anchor Fitting’</w:t>
      </w:r>
      <w:r w:rsidRPr="001B38F2">
        <w:t>.</w:t>
      </w:r>
      <w:bookmarkEnd w:id="468"/>
    </w:p>
    <w:p w14:paraId="4C168B78" w14:textId="0A3D3ADD" w:rsidR="003939C1" w:rsidRPr="000F7BD6" w:rsidRDefault="003939C1" w:rsidP="000F7BD6">
      <w:pPr>
        <w:pStyle w:val="Subsubsubclause"/>
      </w:pPr>
      <w:r w:rsidRPr="000F7BD6">
        <w:t xml:space="preserve">The direction of the test load shall be within 20° of the </w:t>
      </w:r>
      <w:r w:rsidRPr="00190A6E">
        <w:rPr>
          <w:i/>
        </w:rPr>
        <w:t>‘Design Line of Action’</w:t>
      </w:r>
      <w:r w:rsidRPr="000F7BD6">
        <w:t xml:space="preserve"> of the </w:t>
      </w:r>
      <w:r w:rsidRPr="00190A6E">
        <w:rPr>
          <w:i/>
        </w:rPr>
        <w:t>‘</w:t>
      </w:r>
      <w:r w:rsidR="004A598F" w:rsidRPr="00190A6E">
        <w:rPr>
          <w:i/>
        </w:rPr>
        <w:t>Upper</w:t>
      </w:r>
      <w:r w:rsidRPr="00190A6E">
        <w:rPr>
          <w:i/>
        </w:rPr>
        <w:t xml:space="preserve"> Anchor </w:t>
      </w:r>
      <w:r w:rsidR="00104B31" w:rsidRPr="00190A6E">
        <w:rPr>
          <w:i/>
        </w:rPr>
        <w:t>Fitting</w:t>
      </w:r>
      <w:r w:rsidR="006E7A2C" w:rsidRPr="00190A6E">
        <w:rPr>
          <w:i/>
        </w:rPr>
        <w:t>’</w:t>
      </w:r>
      <w:r w:rsidR="006E7A2C" w:rsidRPr="000F7BD6">
        <w:t xml:space="preserve"> </w:t>
      </w:r>
      <w:r w:rsidR="00104B31" w:rsidRPr="000F7BD6">
        <w:t xml:space="preserve">or routing device where fitted </w:t>
      </w:r>
      <w:r w:rsidRPr="000F7BD6">
        <w:t>and not more than 5° to the left or right of the direction of the longitudinal axis of the vehicle.</w:t>
      </w:r>
    </w:p>
    <w:p w14:paraId="17F15DBA" w14:textId="20EF483C" w:rsidR="003939C1" w:rsidRPr="000F7BD6" w:rsidRDefault="003939C1" w:rsidP="000F7BD6">
      <w:pPr>
        <w:pStyle w:val="Subsubsubclause"/>
      </w:pPr>
      <w:r w:rsidRPr="000F7BD6">
        <w:t xml:space="preserve">Where the </w:t>
      </w:r>
      <w:r w:rsidRPr="00190A6E">
        <w:rPr>
          <w:i/>
        </w:rPr>
        <w:t>‘Design Line of Action’</w:t>
      </w:r>
      <w:r w:rsidRPr="000F7BD6">
        <w:t xml:space="preserve"> is determined by the </w:t>
      </w:r>
      <w:r w:rsidRPr="00190A6E">
        <w:rPr>
          <w:i/>
        </w:rPr>
        <w:t>‘Seat’</w:t>
      </w:r>
      <w:r w:rsidRPr="000F7BD6">
        <w:t xml:space="preserve"> or </w:t>
      </w:r>
      <w:r w:rsidRPr="00190A6E">
        <w:rPr>
          <w:i/>
        </w:rPr>
        <w:t>‘Seat’</w:t>
      </w:r>
      <w:r w:rsidRPr="000F7BD6">
        <w:t xml:space="preserve"> back, and the </w:t>
      </w:r>
      <w:r w:rsidRPr="00190A6E">
        <w:rPr>
          <w:i/>
        </w:rPr>
        <w:t>‘</w:t>
      </w:r>
      <w:r w:rsidR="004A598F" w:rsidRPr="00190A6E">
        <w:rPr>
          <w:i/>
        </w:rPr>
        <w:t>Upper</w:t>
      </w:r>
      <w:r w:rsidRPr="00190A6E">
        <w:rPr>
          <w:i/>
        </w:rPr>
        <w:t xml:space="preserve"> Anchor </w:t>
      </w:r>
      <w:r w:rsidR="00104B31" w:rsidRPr="00190A6E">
        <w:rPr>
          <w:i/>
        </w:rPr>
        <w:t>Fitting</w:t>
      </w:r>
      <w:r w:rsidR="00794A71" w:rsidRPr="00190A6E">
        <w:rPr>
          <w:i/>
        </w:rPr>
        <w:t>’</w:t>
      </w:r>
      <w:r w:rsidR="00104B31" w:rsidRPr="000F7BD6">
        <w:t xml:space="preserve"> or routing device where fitted, </w:t>
      </w:r>
      <w:r w:rsidRPr="000F7BD6">
        <w:t xml:space="preserve">is located more than 100 mm below a horizontal plane tangential to the point on the top of the </w:t>
      </w:r>
      <w:r w:rsidRPr="00190A6E">
        <w:rPr>
          <w:i/>
        </w:rPr>
        <w:t>‘Seat’</w:t>
      </w:r>
      <w:r w:rsidRPr="000F7BD6">
        <w:t xml:space="preserve"> back longitudinally </w:t>
      </w:r>
      <w:r w:rsidRPr="00190A6E">
        <w:rPr>
          <w:i/>
        </w:rPr>
        <w:t>‘Forward’</w:t>
      </w:r>
      <w:r w:rsidRPr="000F7BD6">
        <w:t xml:space="preserve"> of the </w:t>
      </w:r>
      <w:r w:rsidRPr="00190A6E">
        <w:rPr>
          <w:i/>
        </w:rPr>
        <w:t>‘</w:t>
      </w:r>
      <w:r w:rsidR="004A598F" w:rsidRPr="00190A6E">
        <w:rPr>
          <w:i/>
        </w:rPr>
        <w:t>Upper</w:t>
      </w:r>
      <w:r w:rsidRPr="00190A6E">
        <w:rPr>
          <w:i/>
        </w:rPr>
        <w:t xml:space="preserve"> Anchor Fitting’</w:t>
      </w:r>
      <w:r w:rsidRPr="000F7BD6">
        <w:t xml:space="preserve"> then, with the </w:t>
      </w:r>
      <w:r w:rsidRPr="00190A6E">
        <w:rPr>
          <w:i/>
        </w:rPr>
        <w:t>‘Seat’</w:t>
      </w:r>
      <w:r w:rsidRPr="000F7BD6">
        <w:t xml:space="preserve"> or </w:t>
      </w:r>
      <w:r w:rsidRPr="00190A6E">
        <w:rPr>
          <w:i/>
        </w:rPr>
        <w:t>‘Seat’</w:t>
      </w:r>
      <w:r w:rsidRPr="000F7BD6">
        <w:t xml:space="preserve"> back installed, the load shall be applied </w:t>
      </w:r>
      <w:r w:rsidRPr="00190A6E">
        <w:rPr>
          <w:i/>
        </w:rPr>
        <w:t>‘Forward’</w:t>
      </w:r>
      <w:r w:rsidRPr="000F7BD6">
        <w:t xml:space="preserve"> of the </w:t>
      </w:r>
      <w:r w:rsidRPr="00190A6E">
        <w:rPr>
          <w:i/>
        </w:rPr>
        <w:t>‘Seat’</w:t>
      </w:r>
      <w:r w:rsidRPr="000F7BD6">
        <w:t xml:space="preserve"> back and not more than 5° </w:t>
      </w:r>
      <w:r w:rsidRPr="000F7BD6">
        <w:lastRenderedPageBreak/>
        <w:t>above or below the horizontal and not more than 5° to the left or right of the direction of the longitudinal axis of the vehicle.</w:t>
      </w:r>
    </w:p>
    <w:p w14:paraId="38CA2226" w14:textId="151BFF20" w:rsidR="00E624B3" w:rsidRPr="000F7BD6" w:rsidRDefault="003939C1" w:rsidP="000F7BD6">
      <w:pPr>
        <w:pStyle w:val="Subsubsubclause"/>
      </w:pPr>
      <w:r w:rsidRPr="000F7BD6">
        <w:t xml:space="preserve">Each </w:t>
      </w:r>
      <w:r w:rsidRPr="00190A6E">
        <w:rPr>
          <w:i/>
        </w:rPr>
        <w:t>‘</w:t>
      </w:r>
      <w:r w:rsidR="004A598F" w:rsidRPr="00190A6E">
        <w:rPr>
          <w:i/>
        </w:rPr>
        <w:t>Upper</w:t>
      </w:r>
      <w:r w:rsidRPr="00190A6E">
        <w:rPr>
          <w:i/>
        </w:rPr>
        <w:t xml:space="preserve"> Anchorage’</w:t>
      </w:r>
      <w:r w:rsidRPr="000F7BD6">
        <w:t xml:space="preserve"> and </w:t>
      </w:r>
      <w:r w:rsidRPr="00190A6E">
        <w:rPr>
          <w:i/>
        </w:rPr>
        <w:t>‘</w:t>
      </w:r>
      <w:r w:rsidR="004A598F" w:rsidRPr="00190A6E">
        <w:rPr>
          <w:i/>
        </w:rPr>
        <w:t>Upper</w:t>
      </w:r>
      <w:r w:rsidRPr="00190A6E">
        <w:rPr>
          <w:i/>
        </w:rPr>
        <w:t xml:space="preserve"> Anchor Fitting’</w:t>
      </w:r>
      <w:r w:rsidRPr="000F7BD6">
        <w:t xml:space="preserve"> shall be capable of supporting the test load for a period of not less than one second.</w:t>
      </w:r>
    </w:p>
    <w:p w14:paraId="61921577" w14:textId="64980057" w:rsidR="003939C1" w:rsidRPr="001B38F2" w:rsidRDefault="003939C1" w:rsidP="00664D1C">
      <w:pPr>
        <w:pStyle w:val="Subsubclause"/>
      </w:pPr>
      <w:r w:rsidRPr="001B38F2">
        <w:t xml:space="preserve">Dynamic Testing - All </w:t>
      </w:r>
      <w:r w:rsidRPr="00190A6E">
        <w:rPr>
          <w:i/>
        </w:rPr>
        <w:t>‘</w:t>
      </w:r>
      <w:r w:rsidR="004A598F" w:rsidRPr="00190A6E">
        <w:rPr>
          <w:i/>
        </w:rPr>
        <w:t>Upper</w:t>
      </w:r>
      <w:r w:rsidRPr="00190A6E">
        <w:rPr>
          <w:i/>
        </w:rPr>
        <w:t xml:space="preserve"> Anchor Fittings’</w:t>
      </w:r>
      <w:r w:rsidRPr="001B38F2">
        <w:t xml:space="preserve"> shall be tested simultaneously when installed in the test vehicle body, including the complete </w:t>
      </w:r>
      <w:r w:rsidRPr="00190A6E">
        <w:rPr>
          <w:i/>
        </w:rPr>
        <w:t>‘Rear Seat’</w:t>
      </w:r>
      <w:r w:rsidRPr="001B38F2">
        <w:t xml:space="preserve"> assembly or </w:t>
      </w:r>
      <w:r w:rsidRPr="00190A6E">
        <w:rPr>
          <w:i/>
        </w:rPr>
        <w:t>‘Vehicle Rear Seat’</w:t>
      </w:r>
      <w:r w:rsidRPr="001B38F2">
        <w:t xml:space="preserve"> assembly and with test dummies restrained in each seating position for which a </w:t>
      </w:r>
      <w:r w:rsidRPr="00190A6E">
        <w:rPr>
          <w:i/>
        </w:rPr>
        <w:t>‘</w:t>
      </w:r>
      <w:r w:rsidR="004A598F" w:rsidRPr="00190A6E">
        <w:rPr>
          <w:i/>
        </w:rPr>
        <w:t>Upper</w:t>
      </w:r>
      <w:r w:rsidRPr="00190A6E">
        <w:rPr>
          <w:i/>
        </w:rPr>
        <w:t xml:space="preserve"> Anchor Fitting’</w:t>
      </w:r>
      <w:r w:rsidRPr="001B38F2">
        <w:t xml:space="preserve"> is provided.</w:t>
      </w:r>
    </w:p>
    <w:p w14:paraId="0845003F" w14:textId="16B2E3C4" w:rsidR="00C65052" w:rsidRPr="000F7BD6" w:rsidRDefault="003939C1" w:rsidP="000F7BD6">
      <w:pPr>
        <w:pStyle w:val="Subsubsubclause"/>
      </w:pPr>
      <w:r w:rsidRPr="000F7BD6">
        <w:t>The test dummies shall each have a mass of not less than 21.4 kg or shall comply with the requirements described in technical drawings produced by the TNO (Research Institute for Road Vehicles) - Netherlands</w:t>
      </w:r>
      <w:r w:rsidRPr="000F7BD6">
        <w:rPr>
          <w:rStyle w:val="FootnoteReference"/>
          <w:vertAlign w:val="baseline"/>
        </w:rPr>
        <w:footnoteReference w:customMarkFollows="1" w:id="6"/>
        <w:t>#</w:t>
      </w:r>
      <w:r w:rsidRPr="000F7BD6">
        <w:t xml:space="preserve"> for a </w:t>
      </w:r>
      <w:r w:rsidRPr="00190A6E">
        <w:rPr>
          <w:i/>
        </w:rPr>
        <w:t>‘50th Percentile 6 Year Old Child’</w:t>
      </w:r>
      <w:r w:rsidRPr="000F7BD6">
        <w:t>.</w:t>
      </w:r>
    </w:p>
    <w:p w14:paraId="289B3813" w14:textId="77777777" w:rsidR="00851098" w:rsidRPr="000F7BD6" w:rsidRDefault="003939C1" w:rsidP="000F7BD6">
      <w:pPr>
        <w:pStyle w:val="Subsubsubclause"/>
      </w:pPr>
      <w:r w:rsidRPr="000F7BD6">
        <w:t xml:space="preserve">The test dummies shall be restrained using suitable </w:t>
      </w:r>
      <w:r w:rsidRPr="00190A6E">
        <w:rPr>
          <w:i/>
        </w:rPr>
        <w:t>‘Child Restraints’</w:t>
      </w:r>
      <w:r w:rsidRPr="000F7BD6">
        <w:t xml:space="preserve"> comprising load bearing</w:t>
      </w:r>
      <w:r w:rsidR="00781873" w:rsidRPr="000F7BD6">
        <w:t xml:space="preserve"> material having an elongation of not more than 25% when subjected to a load of 11 kN, and providing for pelvic and upper torso restraint. Each pelvic restraint portion shall be attached to the </w:t>
      </w:r>
      <w:r w:rsidR="00781873" w:rsidRPr="00190A6E">
        <w:rPr>
          <w:i/>
        </w:rPr>
        <w:t>‘Lap Anchorages’</w:t>
      </w:r>
      <w:r w:rsidR="00781873" w:rsidRPr="000F7BD6">
        <w:t xml:space="preserve"> for the adult </w:t>
      </w:r>
      <w:r w:rsidR="00781873" w:rsidRPr="00190A6E">
        <w:rPr>
          <w:i/>
        </w:rPr>
        <w:t>‘Seatbelt Assembly’</w:t>
      </w:r>
      <w:r w:rsidR="00781873" w:rsidRPr="000F7BD6">
        <w:t xml:space="preserve"> for the relevant </w:t>
      </w:r>
      <w:r w:rsidR="00781873" w:rsidRPr="00190A6E">
        <w:rPr>
          <w:i/>
        </w:rPr>
        <w:t>‘Seat’</w:t>
      </w:r>
      <w:r w:rsidR="00781873" w:rsidRPr="000F7BD6">
        <w:t xml:space="preserve">.  The upper torso restraint portion shall be attached to the </w:t>
      </w:r>
      <w:r w:rsidR="00781873" w:rsidRPr="00190A6E">
        <w:rPr>
          <w:i/>
        </w:rPr>
        <w:t>‘</w:t>
      </w:r>
      <w:r w:rsidR="004A598F" w:rsidRPr="00190A6E">
        <w:rPr>
          <w:i/>
        </w:rPr>
        <w:t>Upper</w:t>
      </w:r>
      <w:r w:rsidR="00781873" w:rsidRPr="00190A6E">
        <w:rPr>
          <w:i/>
        </w:rPr>
        <w:t xml:space="preserve"> Anchor Fitting’</w:t>
      </w:r>
      <w:r w:rsidR="00781873" w:rsidRPr="000F7BD6">
        <w:t>.</w:t>
      </w:r>
    </w:p>
    <w:p w14:paraId="65C30C2A" w14:textId="77777777" w:rsidR="00781873" w:rsidRPr="000F7BD6" w:rsidRDefault="00781873" w:rsidP="000F7BD6">
      <w:pPr>
        <w:pStyle w:val="Subsubsubclause"/>
      </w:pPr>
      <w:r w:rsidRPr="000F7BD6">
        <w:t xml:space="preserve">The pelvic and upper torso portions of the </w:t>
      </w:r>
      <w:r w:rsidRPr="00190A6E">
        <w:rPr>
          <w:i/>
        </w:rPr>
        <w:t>‘Child Restraints’</w:t>
      </w:r>
      <w:r w:rsidRPr="000F7BD6">
        <w:t xml:space="preserve"> shall be adjusted to eliminate slack.</w:t>
      </w:r>
    </w:p>
    <w:p w14:paraId="06B68A3E" w14:textId="7A65BB86" w:rsidR="00851098" w:rsidRPr="000F7BD6" w:rsidRDefault="00781873" w:rsidP="000F7BD6">
      <w:pPr>
        <w:pStyle w:val="Subsubsubclause"/>
      </w:pPr>
      <w:r w:rsidRPr="000F7BD6">
        <w:t xml:space="preserve">The test rig shall have a mass of not less than 380 kg and shall meet the requirements of clause </w:t>
      </w:r>
      <w:r w:rsidR="007A307E" w:rsidRPr="000F7BD6">
        <w:t>10.</w:t>
      </w:r>
      <w:r w:rsidR="00225107" w:rsidRPr="000F7BD6">
        <w:t>1.3</w:t>
      </w:r>
      <w:r w:rsidR="007A307E" w:rsidRPr="000F7BD6">
        <w:t>.5</w:t>
      </w:r>
      <w:r w:rsidRPr="000F7BD6">
        <w:t xml:space="preserve"> for test rig calibration. It shall comprise trolley, the test vehicle body or part thereof, and the complete </w:t>
      </w:r>
      <w:r w:rsidRPr="00190A6E">
        <w:rPr>
          <w:i/>
        </w:rPr>
        <w:t>‘Vehicle Rear Seat’</w:t>
      </w:r>
      <w:r w:rsidRPr="000F7BD6">
        <w:t xml:space="preserve"> assembly.</w:t>
      </w:r>
    </w:p>
    <w:p w14:paraId="23E21DFA" w14:textId="77777777" w:rsidR="004B605B" w:rsidRPr="000F7BD6" w:rsidRDefault="004B605B" w:rsidP="000F7BD6">
      <w:pPr>
        <w:pStyle w:val="Subsubsubclause"/>
      </w:pPr>
      <w:r w:rsidRPr="000F7BD6">
        <w:t xml:space="preserve">In the case of calibration prior to </w:t>
      </w:r>
      <w:r w:rsidRPr="00190A6E">
        <w:rPr>
          <w:i/>
        </w:rPr>
        <w:t>‘</w:t>
      </w:r>
      <w:r w:rsidR="004A598F" w:rsidRPr="00190A6E">
        <w:rPr>
          <w:i/>
        </w:rPr>
        <w:t>Upper</w:t>
      </w:r>
      <w:r w:rsidRPr="00190A6E">
        <w:rPr>
          <w:i/>
        </w:rPr>
        <w:t xml:space="preserve"> Anchor Fitting’</w:t>
      </w:r>
      <w:r w:rsidRPr="000F7BD6">
        <w:t xml:space="preserve"> testing, the test rig, to which a mass of not less than 21.4 kg times the number of seating positions for which a </w:t>
      </w:r>
      <w:r w:rsidRPr="00190A6E">
        <w:rPr>
          <w:i/>
        </w:rPr>
        <w:t>‘</w:t>
      </w:r>
      <w:r w:rsidR="004A598F" w:rsidRPr="00190A6E">
        <w:rPr>
          <w:i/>
        </w:rPr>
        <w:t>Upper</w:t>
      </w:r>
      <w:r w:rsidRPr="00190A6E">
        <w:rPr>
          <w:i/>
        </w:rPr>
        <w:t xml:space="preserve"> Anchor Fitting’</w:t>
      </w:r>
      <w:r w:rsidRPr="000F7BD6">
        <w:t xml:space="preserve"> is provided is rigidly attached, when subject to a velocity change of not less than 49 km/h, shall achieve within 30 milliseconds a forward deceleration measured in the vicinity of the corresponding </w:t>
      </w:r>
      <w:r w:rsidRPr="00190A6E">
        <w:rPr>
          <w:i/>
        </w:rPr>
        <w:t>‘Lap Anchorage’</w:t>
      </w:r>
      <w:r w:rsidRPr="000F7BD6">
        <w:t xml:space="preserve"> within the range of 235 m/s2 to 335 m/s2 and shall maintain this deceleration, except for periods of less than one millisecond, for not less than 20 milliseconds.</w:t>
      </w:r>
    </w:p>
    <w:p w14:paraId="34A4D52A" w14:textId="43FF19B6" w:rsidR="004B605B" w:rsidRPr="000F7BD6" w:rsidRDefault="004B605B" w:rsidP="000F7BD6">
      <w:pPr>
        <w:pStyle w:val="Subsubsubclause"/>
      </w:pPr>
      <w:r w:rsidRPr="000F7BD6">
        <w:t xml:space="preserve">For </w:t>
      </w:r>
      <w:r w:rsidRPr="00190A6E">
        <w:rPr>
          <w:i/>
        </w:rPr>
        <w:t>‘</w:t>
      </w:r>
      <w:r w:rsidR="004A598F" w:rsidRPr="00190A6E">
        <w:rPr>
          <w:i/>
        </w:rPr>
        <w:t>Upper</w:t>
      </w:r>
      <w:r w:rsidRPr="00190A6E">
        <w:rPr>
          <w:i/>
        </w:rPr>
        <w:t xml:space="preserve"> Anchor Fitting’</w:t>
      </w:r>
      <w:r w:rsidRPr="000F7BD6">
        <w:t xml:space="preserve"> testing, the test rig shall be operated in a manner identical in all operational aspects to that specif</w:t>
      </w:r>
      <w:r w:rsidR="00DB6B86" w:rsidRPr="000F7BD6">
        <w:t xml:space="preserve">ied in clause </w:t>
      </w:r>
      <w:r w:rsidR="007A307E" w:rsidRPr="000F7BD6">
        <w:t>10.</w:t>
      </w:r>
      <w:r w:rsidR="00225107" w:rsidRPr="000F7BD6">
        <w:t>1.3</w:t>
      </w:r>
      <w:r w:rsidR="007A307E" w:rsidRPr="000F7BD6">
        <w:t>.5</w:t>
      </w:r>
      <w:r w:rsidRPr="000F7BD6">
        <w:t xml:space="preserve"> for rig calibration except that in this case the test dummies replace the inert mass. The test dummies shall be restrained in accordance with the requirements of clause </w:t>
      </w:r>
      <w:r w:rsidR="007A307E" w:rsidRPr="000F7BD6">
        <w:t>10.</w:t>
      </w:r>
      <w:r w:rsidR="00225107" w:rsidRPr="000F7BD6">
        <w:t>1.3</w:t>
      </w:r>
      <w:r w:rsidR="007A307E" w:rsidRPr="000F7BD6">
        <w:t>.2</w:t>
      </w:r>
      <w:r w:rsidRPr="000F7BD6">
        <w:t>.</w:t>
      </w:r>
    </w:p>
    <w:p w14:paraId="4945621E" w14:textId="73D1FA6A" w:rsidR="00E7266E" w:rsidRDefault="004B605B" w:rsidP="000F7BD6">
      <w:pPr>
        <w:pStyle w:val="Subsubsubclause"/>
      </w:pPr>
      <w:r w:rsidRPr="000F7BD6">
        <w:t xml:space="preserve">Each </w:t>
      </w:r>
      <w:r w:rsidRPr="00190A6E">
        <w:rPr>
          <w:i/>
        </w:rPr>
        <w:t>‘</w:t>
      </w:r>
      <w:r w:rsidR="004A598F" w:rsidRPr="00190A6E">
        <w:rPr>
          <w:i/>
        </w:rPr>
        <w:t>Upper</w:t>
      </w:r>
      <w:r w:rsidRPr="00190A6E">
        <w:rPr>
          <w:i/>
        </w:rPr>
        <w:t xml:space="preserve"> </w:t>
      </w:r>
      <w:r w:rsidR="00F92E5B" w:rsidRPr="00190A6E">
        <w:rPr>
          <w:i/>
        </w:rPr>
        <w:t>Anchorage’</w:t>
      </w:r>
      <w:r w:rsidR="00F92E5B" w:rsidRPr="000F7BD6">
        <w:t xml:space="preserve">, </w:t>
      </w:r>
      <w:r w:rsidR="00F92E5B" w:rsidRPr="00190A6E">
        <w:rPr>
          <w:i/>
        </w:rPr>
        <w:t>‘Upper</w:t>
      </w:r>
      <w:r w:rsidRPr="00190A6E">
        <w:rPr>
          <w:i/>
        </w:rPr>
        <w:t xml:space="preserve"> Anchor </w:t>
      </w:r>
      <w:r w:rsidR="006752E1" w:rsidRPr="00190A6E">
        <w:rPr>
          <w:i/>
        </w:rPr>
        <w:t>fitting’</w:t>
      </w:r>
      <w:r w:rsidR="006752E1" w:rsidRPr="000F7BD6">
        <w:t xml:space="preserve"> or</w:t>
      </w:r>
      <w:r w:rsidR="00F92E5B" w:rsidRPr="000F7BD6">
        <w:t xml:space="preserve"> routing device</w:t>
      </w:r>
      <w:r w:rsidR="00104B31" w:rsidRPr="000F7BD6">
        <w:t xml:space="preserve"> where fitted, shall</w:t>
      </w:r>
      <w:r w:rsidRPr="000F7BD6">
        <w:t xml:space="preserve"> withstand the loads imposed when tested in accordance with the dynamic test requirements of clause </w:t>
      </w:r>
      <w:r w:rsidR="007A307E" w:rsidRPr="000F7BD6">
        <w:t>10</w:t>
      </w:r>
      <w:r w:rsidRPr="000F7BD6">
        <w:t>.</w:t>
      </w:r>
      <w:r w:rsidR="00225107" w:rsidRPr="000F7BD6">
        <w:t>1.3</w:t>
      </w:r>
      <w:r w:rsidRPr="000F7BD6">
        <w:t>.6.</w:t>
      </w:r>
      <w:bookmarkStart w:id="469" w:name="_Ref308783094"/>
      <w:bookmarkStart w:id="470" w:name="_Ref308783108"/>
      <w:bookmarkStart w:id="471" w:name="_Toc476039092"/>
      <w:bookmarkStart w:id="472" w:name="_Toc314559229"/>
    </w:p>
    <w:p w14:paraId="0A6B1FDA" w14:textId="3D5EE8C8" w:rsidR="009E46B1" w:rsidRPr="00934FA5" w:rsidRDefault="009E46B1" w:rsidP="00897B51">
      <w:pPr>
        <w:pStyle w:val="Clauseheading"/>
      </w:pPr>
      <w:bookmarkStart w:id="473" w:name="_Toc493067105"/>
      <w:bookmarkStart w:id="474" w:name="_Toc493082146"/>
      <w:r w:rsidRPr="00934FA5">
        <w:lastRenderedPageBreak/>
        <w:t xml:space="preserve">ADDITIONAL </w:t>
      </w:r>
      <w:r w:rsidR="00C90B55" w:rsidRPr="00934FA5">
        <w:t xml:space="preserve">STRENGTH </w:t>
      </w:r>
      <w:r w:rsidRPr="00934FA5">
        <w:t xml:space="preserve">REQUIREMENTS FOR </w:t>
      </w:r>
      <w:r w:rsidR="001D338B" w:rsidRPr="00934FA5">
        <w:t xml:space="preserve">VEHICLES WITH </w:t>
      </w:r>
      <w:r w:rsidR="00154C67" w:rsidRPr="00934FA5">
        <w:t>UPPER</w:t>
      </w:r>
      <w:r w:rsidR="009E6AE3" w:rsidRPr="00934FA5">
        <w:t> </w:t>
      </w:r>
      <w:r w:rsidR="00154C67" w:rsidRPr="00934FA5">
        <w:t>ANC</w:t>
      </w:r>
      <w:r w:rsidR="007767FC" w:rsidRPr="00934FA5">
        <w:t>H</w:t>
      </w:r>
      <w:r w:rsidR="00154C67" w:rsidRPr="00934FA5">
        <w:t>ORAGES</w:t>
      </w:r>
      <w:r w:rsidR="00587CC4" w:rsidRPr="00934FA5">
        <w:t xml:space="preserve"> </w:t>
      </w:r>
      <w:r w:rsidR="00EB4038" w:rsidRPr="00934FA5">
        <w:t>THAT</w:t>
      </w:r>
      <w:r w:rsidR="00767C1F" w:rsidRPr="00934FA5">
        <w:t xml:space="preserve"> TRANSFER LOAD</w:t>
      </w:r>
      <w:r w:rsidR="00587CC4" w:rsidRPr="00934FA5">
        <w:t xml:space="preserve"> TO </w:t>
      </w:r>
      <w:r w:rsidR="00BE0671" w:rsidRPr="00934FA5">
        <w:t>A</w:t>
      </w:r>
      <w:r w:rsidR="00587CC4" w:rsidRPr="00934FA5">
        <w:t xml:space="preserve"> SEAT</w:t>
      </w:r>
      <w:r w:rsidR="005E5DE4" w:rsidRPr="00934FA5">
        <w:t xml:space="preserve"> BACK</w:t>
      </w:r>
      <w:bookmarkEnd w:id="473"/>
      <w:bookmarkEnd w:id="474"/>
    </w:p>
    <w:p w14:paraId="7E616C6F" w14:textId="58AF5A49" w:rsidR="00154C67" w:rsidRPr="00897B51" w:rsidRDefault="00154C67" w:rsidP="00897B51">
      <w:pPr>
        <w:pStyle w:val="Subclause"/>
      </w:pPr>
      <w:r w:rsidRPr="00897B51">
        <w:t>For all vehicle categories:</w:t>
      </w:r>
    </w:p>
    <w:p w14:paraId="04190902" w14:textId="2CAAF227" w:rsidR="00DE39FC" w:rsidRPr="001B38F2" w:rsidRDefault="009E46B1" w:rsidP="001B38F2">
      <w:pPr>
        <w:pStyle w:val="Subsubclause"/>
      </w:pPr>
      <w:r w:rsidRPr="001B38F2">
        <w:t xml:space="preserve">Where there are </w:t>
      </w:r>
      <w:r w:rsidRPr="00190A6E">
        <w:rPr>
          <w:i/>
        </w:rPr>
        <w:t>‘Upper Anchorages’</w:t>
      </w:r>
      <w:r w:rsidRPr="001B38F2">
        <w:t xml:space="preserve"> located in or on the seat back, or in the vehicle body structure more than 100 mm below a horizontal plane tangential to the </w:t>
      </w:r>
      <w:r w:rsidR="001C0E91" w:rsidRPr="001B38F2">
        <w:t xml:space="preserve">highest </w:t>
      </w:r>
      <w:r w:rsidRPr="001B38F2">
        <w:t>point on the top of the seat back</w:t>
      </w:r>
      <w:r w:rsidR="00DE39FC" w:rsidRPr="001B38F2">
        <w:t>:</w:t>
      </w:r>
    </w:p>
    <w:p w14:paraId="4AB1B155" w14:textId="573BFF5E" w:rsidR="009E46B1" w:rsidRPr="000F7BD6" w:rsidRDefault="00DE39FC" w:rsidP="000F7BD6">
      <w:pPr>
        <w:pStyle w:val="Subsubsubclause"/>
      </w:pPr>
      <w:r w:rsidRPr="000F7BD6">
        <w:t>T</w:t>
      </w:r>
      <w:r w:rsidR="009E46B1" w:rsidRPr="000F7BD6">
        <w:t xml:space="preserve">wenty times the weight of the entire seat </w:t>
      </w:r>
      <w:r w:rsidRPr="000F7BD6">
        <w:t xml:space="preserve">must be </w:t>
      </w:r>
      <w:r w:rsidR="00930618" w:rsidRPr="000F7BD6">
        <w:t xml:space="preserve">simultaneously </w:t>
      </w:r>
      <w:r w:rsidRPr="000F7BD6">
        <w:t xml:space="preserve">imposed </w:t>
      </w:r>
      <w:r w:rsidR="009E46B1" w:rsidRPr="000F7BD6">
        <w:t xml:space="preserve">with a load of </w:t>
      </w:r>
      <w:r w:rsidR="004832FF" w:rsidRPr="000F7BD6">
        <w:t xml:space="preserve">at least </w:t>
      </w:r>
      <w:r w:rsidR="009E46B1" w:rsidRPr="000F7BD6">
        <w:t xml:space="preserve">3.4 kN for each </w:t>
      </w:r>
      <w:r w:rsidR="009E46B1" w:rsidRPr="00190A6E">
        <w:rPr>
          <w:i/>
        </w:rPr>
        <w:t>‘Upper Anchorage’</w:t>
      </w:r>
      <w:r w:rsidR="009E46B1" w:rsidRPr="000F7BD6">
        <w:t xml:space="preserve"> </w:t>
      </w:r>
      <w:r w:rsidR="00930618" w:rsidRPr="000F7BD6">
        <w:t>to</w:t>
      </w:r>
      <w:r w:rsidR="009E46B1" w:rsidRPr="000F7BD6">
        <w:t xml:space="preserve"> the seat in accord</w:t>
      </w:r>
      <w:r w:rsidR="00B96DC5" w:rsidRPr="000F7BD6">
        <w:t>ance with clause</w:t>
      </w:r>
      <w:r w:rsidR="009E46B1" w:rsidRPr="000F7BD6">
        <w:t xml:space="preserve"> 1</w:t>
      </w:r>
      <w:r w:rsidR="006B767A" w:rsidRPr="000F7BD6">
        <w:t>1</w:t>
      </w:r>
      <w:r w:rsidR="009E46B1" w:rsidRPr="000F7BD6">
        <w:t>.</w:t>
      </w:r>
      <w:r w:rsidR="009138E6" w:rsidRPr="000F7BD6">
        <w:t>1.1.</w:t>
      </w:r>
      <w:r w:rsidR="00B96DC5" w:rsidRPr="000F7BD6">
        <w:t>2</w:t>
      </w:r>
      <w:r w:rsidR="009E46B1" w:rsidRPr="000F7BD6">
        <w:t xml:space="preserve"> </w:t>
      </w:r>
      <w:r w:rsidR="00B96DC5" w:rsidRPr="000F7BD6">
        <w:t>or clause</w:t>
      </w:r>
      <w:r w:rsidR="009E46B1" w:rsidRPr="000F7BD6">
        <w:t xml:space="preserve"> 1</w:t>
      </w:r>
      <w:r w:rsidR="006B767A" w:rsidRPr="000F7BD6">
        <w:t>1</w:t>
      </w:r>
      <w:r w:rsidR="009E46B1" w:rsidRPr="000F7BD6">
        <w:t>.</w:t>
      </w:r>
      <w:r w:rsidR="009138E6" w:rsidRPr="000F7BD6">
        <w:t>1.1.</w:t>
      </w:r>
      <w:r w:rsidR="00B96DC5" w:rsidRPr="000F7BD6">
        <w:t>3</w:t>
      </w:r>
      <w:r w:rsidR="009E46B1" w:rsidRPr="000F7BD6">
        <w:t>.</w:t>
      </w:r>
      <w:r w:rsidR="001E28D5" w:rsidRPr="000F7BD6">
        <w:t xml:space="preserve">  </w:t>
      </w:r>
      <w:r w:rsidR="009E46B1" w:rsidRPr="000F7BD6">
        <w:t xml:space="preserve">Each </w:t>
      </w:r>
      <w:r w:rsidR="001C0E91" w:rsidRPr="000F7BD6">
        <w:t xml:space="preserve">required </w:t>
      </w:r>
      <w:r w:rsidR="009E46B1" w:rsidRPr="000F7BD6">
        <w:t xml:space="preserve">load must be applied </w:t>
      </w:r>
      <w:r w:rsidR="009E46B1" w:rsidRPr="00190A6E">
        <w:rPr>
          <w:i/>
        </w:rPr>
        <w:t>‘Forward’</w:t>
      </w:r>
      <w:r w:rsidR="009E46B1" w:rsidRPr="000F7BD6">
        <w:t xml:space="preserve"> of the seat back</w:t>
      </w:r>
      <w:r w:rsidR="00FF2CC2" w:rsidRPr="000F7BD6">
        <w:t>,</w:t>
      </w:r>
      <w:r w:rsidR="009E46B1" w:rsidRPr="000F7BD6">
        <w:t xml:space="preserve"> not more than 5° above or below the horizontal, and not more than 5° to </w:t>
      </w:r>
      <w:r w:rsidR="001E28D5" w:rsidRPr="000F7BD6">
        <w:t xml:space="preserve">the </w:t>
      </w:r>
      <w:r w:rsidR="009E46B1" w:rsidRPr="000F7BD6">
        <w:t>left or right of the longitudinal axis of the vehicle.</w:t>
      </w:r>
      <w:r w:rsidR="001E28D5" w:rsidRPr="000F7BD6">
        <w:t xml:space="preserve"> A flexible connection passing over the top of the seat back must be used to </w:t>
      </w:r>
      <w:r w:rsidR="001E32AB" w:rsidRPr="000F7BD6">
        <w:t xml:space="preserve">simultaneously </w:t>
      </w:r>
      <w:r w:rsidR="001E28D5" w:rsidRPr="000F7BD6">
        <w:t xml:space="preserve">apply </w:t>
      </w:r>
      <w:r w:rsidR="00B96DC5" w:rsidRPr="000F7BD6">
        <w:t xml:space="preserve">the required load </w:t>
      </w:r>
      <w:r w:rsidR="00FA2F27" w:rsidRPr="000F7BD6">
        <w:t xml:space="preserve">(at least 3.4 kN) </w:t>
      </w:r>
      <w:r w:rsidR="00B96DC5" w:rsidRPr="000F7BD6">
        <w:t xml:space="preserve">to each </w:t>
      </w:r>
      <w:r w:rsidR="00B96DC5" w:rsidRPr="00190A6E">
        <w:rPr>
          <w:i/>
        </w:rPr>
        <w:t>‘Upper Anchorage’</w:t>
      </w:r>
      <w:r w:rsidR="001E28D5" w:rsidRPr="000F7BD6">
        <w:t xml:space="preserve">. </w:t>
      </w:r>
    </w:p>
    <w:p w14:paraId="1DECDA21" w14:textId="32A86A41" w:rsidR="009E46B1" w:rsidRPr="000F7BD6" w:rsidRDefault="009E46B1" w:rsidP="000F7BD6">
      <w:pPr>
        <w:pStyle w:val="Subsubsubclause"/>
      </w:pPr>
      <w:r w:rsidRPr="000F7BD6">
        <w:t xml:space="preserve">Dynamic testing must be as specified in Appendix A, paragraph 6.3.1 of </w:t>
      </w:r>
      <w:r w:rsidR="0013153A" w:rsidRPr="000F7BD6">
        <w:t>ADR 3/…</w:t>
      </w:r>
      <w:r w:rsidRPr="000F7BD6">
        <w:t xml:space="preserve">, in which case </w:t>
      </w:r>
      <w:r w:rsidR="00EB4038" w:rsidRPr="000F7BD6">
        <w:t>the</w:t>
      </w:r>
      <w:r w:rsidRPr="000F7BD6">
        <w:t xml:space="preserve"> additional force</w:t>
      </w:r>
      <w:r w:rsidR="00EB4038" w:rsidRPr="000F7BD6">
        <w:t>(</w:t>
      </w:r>
      <w:r w:rsidRPr="000F7BD6">
        <w:t>s</w:t>
      </w:r>
      <w:r w:rsidR="00EB4038" w:rsidRPr="000F7BD6">
        <w:t>)</w:t>
      </w:r>
      <w:r w:rsidRPr="000F7BD6">
        <w:t xml:space="preserve"> due to the loading of the </w:t>
      </w:r>
      <w:r w:rsidRPr="00190A6E">
        <w:rPr>
          <w:i/>
        </w:rPr>
        <w:t>‘Upper Anchorage</w:t>
      </w:r>
      <w:r w:rsidR="00EB4038" w:rsidRPr="00190A6E">
        <w:rPr>
          <w:i/>
        </w:rPr>
        <w:t>(</w:t>
      </w:r>
      <w:r w:rsidRPr="00190A6E">
        <w:rPr>
          <w:i/>
        </w:rPr>
        <w:t>s</w:t>
      </w:r>
      <w:r w:rsidR="00EB4038" w:rsidRPr="00190A6E">
        <w:rPr>
          <w:i/>
        </w:rPr>
        <w:t>)</w:t>
      </w:r>
      <w:r w:rsidRPr="00190A6E">
        <w:rPr>
          <w:i/>
        </w:rPr>
        <w:t>’</w:t>
      </w:r>
      <w:r w:rsidRPr="000F7BD6">
        <w:t xml:space="preserve"> must be achieved simultaneously with the required acceleration.</w:t>
      </w:r>
    </w:p>
    <w:p w14:paraId="2278EC12" w14:textId="77777777" w:rsidR="009E46B1" w:rsidRPr="000F7BD6" w:rsidRDefault="009E46B1" w:rsidP="000F7BD6">
      <w:pPr>
        <w:pStyle w:val="Subsubsubclause"/>
      </w:pPr>
      <w:r w:rsidRPr="000F7BD6">
        <w:t>Static testing must be as specified by Society of Automotive Engineers J879b Motor Vehicle Seating Systems, July 1968, but using the values specified in and the procedures applicable to this standard.</w:t>
      </w:r>
    </w:p>
    <w:p w14:paraId="14053E57" w14:textId="77777777" w:rsidR="009E46B1" w:rsidRPr="000F7BD6" w:rsidRDefault="009E46B1" w:rsidP="006A2BE6">
      <w:pPr>
        <w:pStyle w:val="subx4clause"/>
      </w:pPr>
      <w:r w:rsidRPr="000F7BD6">
        <w:t>Distributed loads may be replaced by concentrated loads at the loading centroid.</w:t>
      </w:r>
    </w:p>
    <w:p w14:paraId="2835543E" w14:textId="21FFBB42" w:rsidR="009E46B1" w:rsidRPr="000F7BD6" w:rsidRDefault="009E46B1" w:rsidP="006A2BE6">
      <w:pPr>
        <w:pStyle w:val="subx4clause"/>
      </w:pPr>
      <w:r w:rsidRPr="000F7BD6">
        <w:t xml:space="preserve">Specified loads must be sustained by the </w:t>
      </w:r>
      <w:r w:rsidR="00FA2F27" w:rsidRPr="00190A6E">
        <w:rPr>
          <w:i/>
        </w:rPr>
        <w:t>‘Upper Anchorages’</w:t>
      </w:r>
      <w:r w:rsidRPr="000F7BD6">
        <w:t xml:space="preserve"> and the seat for at least one second.</w:t>
      </w:r>
    </w:p>
    <w:p w14:paraId="6ABF8540" w14:textId="0BC769F0" w:rsidR="007767FC" w:rsidRPr="001B38F2" w:rsidRDefault="007767FC" w:rsidP="001B38F2">
      <w:pPr>
        <w:pStyle w:val="Subsubclause"/>
      </w:pPr>
      <w:r w:rsidRPr="001B38F2">
        <w:t xml:space="preserve">The tests in </w:t>
      </w:r>
      <w:r w:rsidR="00884B0E" w:rsidRPr="001B38F2">
        <w:t xml:space="preserve">this </w:t>
      </w:r>
      <w:r w:rsidRPr="001B38F2">
        <w:t>clause 11.1 may be carried out simultaneously with the tests in clause 10.1.</w:t>
      </w:r>
    </w:p>
    <w:p w14:paraId="398B6620" w14:textId="79659656" w:rsidR="003F0F3D" w:rsidRPr="00934FA5" w:rsidRDefault="00477362" w:rsidP="00897B51">
      <w:pPr>
        <w:pStyle w:val="Clauseheading"/>
      </w:pPr>
      <w:bookmarkStart w:id="475" w:name="_Toc478463145"/>
      <w:bookmarkStart w:id="476" w:name="_Toc493067106"/>
      <w:bookmarkStart w:id="477" w:name="_Toc493082147"/>
      <w:r w:rsidRPr="00934FA5">
        <w:t xml:space="preserve">REQUIREMENTS FOR </w:t>
      </w:r>
      <w:r w:rsidR="00D72726" w:rsidRPr="00934FA5">
        <w:t>ISOFIX</w:t>
      </w:r>
      <w:r w:rsidRPr="00934FA5">
        <w:t xml:space="preserve"> ANCHORAGE</w:t>
      </w:r>
      <w:r w:rsidR="00124EFE" w:rsidRPr="00934FA5">
        <w:t>S</w:t>
      </w:r>
      <w:bookmarkEnd w:id="469"/>
      <w:bookmarkEnd w:id="470"/>
      <w:bookmarkEnd w:id="471"/>
      <w:bookmarkEnd w:id="472"/>
      <w:bookmarkEnd w:id="475"/>
      <w:bookmarkEnd w:id="476"/>
      <w:bookmarkEnd w:id="477"/>
    </w:p>
    <w:p w14:paraId="46E80DA0" w14:textId="5A943C12" w:rsidR="00244FBB" w:rsidRPr="00897B51" w:rsidRDefault="00244FBB" w:rsidP="00897B51">
      <w:pPr>
        <w:pStyle w:val="Subclause"/>
      </w:pPr>
      <w:bookmarkStart w:id="478" w:name="_Ref314484942"/>
      <w:bookmarkStart w:id="479" w:name="_Ref284258113"/>
      <w:r w:rsidRPr="00897B51">
        <w:t xml:space="preserve">For </w:t>
      </w:r>
      <w:r w:rsidR="0039329A" w:rsidRPr="00897B51">
        <w:t xml:space="preserve">all </w:t>
      </w:r>
      <w:r w:rsidRPr="00897B51">
        <w:t>vehicle</w:t>
      </w:r>
      <w:r w:rsidR="0039329A" w:rsidRPr="00897B51">
        <w:t xml:space="preserve"> categorie</w:t>
      </w:r>
      <w:r w:rsidRPr="00897B51">
        <w:t>s:</w:t>
      </w:r>
    </w:p>
    <w:p w14:paraId="33D9B7BC" w14:textId="654297A9" w:rsidR="009A4B30" w:rsidRPr="001B38F2" w:rsidRDefault="004B620B" w:rsidP="001B38F2">
      <w:pPr>
        <w:pStyle w:val="Subsubclause"/>
      </w:pPr>
      <w:r w:rsidRPr="001B38F2">
        <w:t xml:space="preserve">In addition to the requirements of clauses </w:t>
      </w:r>
      <w:r w:rsidR="007A307E" w:rsidRPr="001B38F2">
        <w:t>5</w:t>
      </w:r>
      <w:r w:rsidRPr="001B38F2">
        <w:t xml:space="preserve"> to </w:t>
      </w:r>
      <w:r w:rsidR="009E46B1" w:rsidRPr="001B38F2">
        <w:t>11</w:t>
      </w:r>
      <w:r w:rsidRPr="001B38F2">
        <w:t>, w</w:t>
      </w:r>
      <w:r w:rsidR="009A4B30" w:rsidRPr="001B38F2">
        <w:t>here a vehicle includes any lower anchorage, which can be engaged by the ISOFIX attachment connectors of any one of the child restraint fixtures (CRFs) defined in Appendix A of ADR 4/... on a vehicle seat:</w:t>
      </w:r>
      <w:bookmarkEnd w:id="478"/>
    </w:p>
    <w:p w14:paraId="6AB0C8A4" w14:textId="7AC10549" w:rsidR="003936A4" w:rsidRPr="000F7BD6" w:rsidRDefault="009A4B30" w:rsidP="000F7BD6">
      <w:pPr>
        <w:pStyle w:val="Subsubsubclause"/>
      </w:pPr>
      <w:r w:rsidRPr="000F7BD6">
        <w:t>each lower anchorage provided must form part of an ISOFIX anchorages system</w:t>
      </w:r>
      <w:bookmarkStart w:id="480" w:name="_Ref284413672"/>
      <w:bookmarkStart w:id="481" w:name="_Ref308012003"/>
      <w:r w:rsidR="007E3472" w:rsidRPr="000F7BD6">
        <w:t>.</w:t>
      </w:r>
    </w:p>
    <w:p w14:paraId="0BB7E414" w14:textId="02C661AD" w:rsidR="007E3472" w:rsidRPr="00897B51" w:rsidRDefault="001367BB" w:rsidP="003B6635">
      <w:pPr>
        <w:pStyle w:val="Subclause"/>
        <w:keepNext/>
        <w:keepLines/>
      </w:pPr>
      <w:bookmarkStart w:id="482" w:name="_Ref309293287"/>
      <w:bookmarkStart w:id="483" w:name="_Ref309144387"/>
      <w:r w:rsidRPr="00897B51">
        <w:lastRenderedPageBreak/>
        <w:t>For all vehicles</w:t>
      </w:r>
      <w:r w:rsidR="00BC5E4D" w:rsidRPr="00897B51">
        <w:t>,</w:t>
      </w:r>
      <w:r w:rsidRPr="00897B51">
        <w:t xml:space="preserve"> e</w:t>
      </w:r>
      <w:r w:rsidR="00F0035A" w:rsidRPr="00897B51">
        <w:t>xc</w:t>
      </w:r>
      <w:r w:rsidR="00D313E9" w:rsidRPr="00897B51">
        <w:t>ept for</w:t>
      </w:r>
      <w:r w:rsidR="009B633E" w:rsidRPr="00897B51">
        <w:t xml:space="preserve"> convertible vehicles</w:t>
      </w:r>
      <w:r w:rsidR="00021B0D" w:rsidRPr="00897B51">
        <w:footnoteReference w:id="7"/>
      </w:r>
      <w:r w:rsidRPr="00897B51">
        <w:t xml:space="preserve"> and category NA vehicles</w:t>
      </w:r>
      <w:r w:rsidR="003610FB" w:rsidRPr="00897B51">
        <w:t>:</w:t>
      </w:r>
      <w:bookmarkEnd w:id="482"/>
      <w:r w:rsidR="009B633E" w:rsidRPr="00897B51">
        <w:t xml:space="preserve"> </w:t>
      </w:r>
    </w:p>
    <w:p w14:paraId="28B5907C" w14:textId="77777777" w:rsidR="007E3472" w:rsidRPr="00934FA5" w:rsidRDefault="009B633E" w:rsidP="00EB63AB">
      <w:pPr>
        <w:pStyle w:val="Subsubclause"/>
      </w:pPr>
      <w:r w:rsidRPr="00934FA5">
        <w:t>each ISOFIX position must be equipped with an ISOFIX anchorages system and an ISOFIX top tether anchorage (a “universal” ISOFIX position)</w:t>
      </w:r>
      <w:bookmarkEnd w:id="480"/>
      <w:bookmarkEnd w:id="481"/>
      <w:bookmarkEnd w:id="483"/>
      <w:r w:rsidR="007E3472" w:rsidRPr="00934FA5">
        <w:t>; and</w:t>
      </w:r>
      <w:bookmarkStart w:id="484" w:name="_Ref308109527"/>
    </w:p>
    <w:p w14:paraId="5874A7E2" w14:textId="261DA8C9" w:rsidR="009B1778" w:rsidRPr="00934FA5" w:rsidRDefault="00E818C0" w:rsidP="00EB63AB">
      <w:pPr>
        <w:pStyle w:val="Subsubclause"/>
      </w:pPr>
      <w:bookmarkStart w:id="485" w:name="_Ref309300767"/>
      <w:r w:rsidRPr="00934FA5">
        <w:t xml:space="preserve">each </w:t>
      </w:r>
      <w:r w:rsidR="00791124" w:rsidRPr="00934FA5">
        <w:t xml:space="preserve">ISOFIX anchorages system and each </w:t>
      </w:r>
      <w:r w:rsidRPr="00934FA5">
        <w:t xml:space="preserve">ISOFIX top tether anchorage must meet the requirements of Appendix </w:t>
      </w:r>
      <w:r w:rsidR="00B810FC" w:rsidRPr="00934FA5">
        <w:t>1</w:t>
      </w:r>
      <w:r w:rsidR="009B1778" w:rsidRPr="00934FA5">
        <w:t xml:space="preserve"> of this standard</w:t>
      </w:r>
      <w:r w:rsidRPr="00934FA5">
        <w:t>.</w:t>
      </w:r>
      <w:bookmarkEnd w:id="485"/>
    </w:p>
    <w:p w14:paraId="0E5963D8" w14:textId="4614D466" w:rsidR="00520092" w:rsidRPr="00897B51" w:rsidRDefault="003610FB" w:rsidP="00897B51">
      <w:pPr>
        <w:pStyle w:val="Subclause"/>
      </w:pPr>
      <w:bookmarkStart w:id="486" w:name="_Ref309293294"/>
      <w:r w:rsidRPr="00897B51">
        <w:t>For</w:t>
      </w:r>
      <w:r w:rsidR="009B1778" w:rsidRPr="00897B51">
        <w:t xml:space="preserve"> convertible vehicles</w:t>
      </w:r>
      <w:r w:rsidR="0049068B" w:rsidRPr="00897B51">
        <w:t xml:space="preserve"> and category NA vehicles</w:t>
      </w:r>
      <w:r w:rsidR="00520092" w:rsidRPr="00897B51">
        <w:t>:</w:t>
      </w:r>
      <w:bookmarkEnd w:id="486"/>
    </w:p>
    <w:p w14:paraId="165807AC" w14:textId="6E8D15F8" w:rsidR="00520092" w:rsidRPr="00656296" w:rsidRDefault="00B631EC" w:rsidP="00EB63AB">
      <w:pPr>
        <w:pStyle w:val="Subsubclause"/>
      </w:pPr>
      <w:bookmarkStart w:id="487" w:name="_Ref309300757"/>
      <w:r w:rsidRPr="00934FA5">
        <w:t xml:space="preserve">the ISOFIX low anchorages of </w:t>
      </w:r>
      <w:r w:rsidR="00791124" w:rsidRPr="00934FA5">
        <w:t>each ISOFIX anchorages</w:t>
      </w:r>
      <w:r w:rsidR="00791124" w:rsidRPr="00656296">
        <w:t xml:space="preserve"> system must meet the requirements of Appendix </w:t>
      </w:r>
      <w:r w:rsidR="00B810FC">
        <w:t>2</w:t>
      </w:r>
      <w:r w:rsidR="004148CD" w:rsidRPr="00656296">
        <w:t xml:space="preserve"> </w:t>
      </w:r>
      <w:r w:rsidR="00791124" w:rsidRPr="00656296">
        <w:t>of this standard</w:t>
      </w:r>
      <w:r w:rsidR="00520092" w:rsidRPr="00656296">
        <w:t>;</w:t>
      </w:r>
      <w:r w:rsidR="00A44BA5" w:rsidRPr="00656296">
        <w:t xml:space="preserve"> and</w:t>
      </w:r>
      <w:bookmarkEnd w:id="487"/>
      <w:r w:rsidR="00090426" w:rsidRPr="00656296">
        <w:t xml:space="preserve"> </w:t>
      </w:r>
    </w:p>
    <w:p w14:paraId="4A2B1FC9" w14:textId="0E75F93E" w:rsidR="009F64F2" w:rsidRPr="00656296" w:rsidRDefault="00A6311C" w:rsidP="00EB63AB">
      <w:pPr>
        <w:pStyle w:val="Subsubclause"/>
      </w:pPr>
      <w:bookmarkStart w:id="488" w:name="_Ref314484968"/>
      <w:bookmarkEnd w:id="479"/>
      <w:r w:rsidRPr="00656296">
        <w:t xml:space="preserve">an </w:t>
      </w:r>
      <w:r w:rsidRPr="00656296">
        <w:rPr>
          <w:i/>
        </w:rPr>
        <w:t>‘Upper Anchorage’</w:t>
      </w:r>
      <w:r w:rsidRPr="00656296">
        <w:t xml:space="preserve"> </w:t>
      </w:r>
      <w:r w:rsidR="001978F1" w:rsidRPr="00656296">
        <w:t>and</w:t>
      </w:r>
      <w:r w:rsidRPr="00656296">
        <w:t xml:space="preserve"> an installed </w:t>
      </w:r>
      <w:r w:rsidRPr="00656296">
        <w:rPr>
          <w:i/>
        </w:rPr>
        <w:t>‘Upper Anchor Fitting’</w:t>
      </w:r>
      <w:r w:rsidRPr="00656296">
        <w:t xml:space="preserve"> must be provided for </w:t>
      </w:r>
      <w:r w:rsidR="009F64F2" w:rsidRPr="00656296">
        <w:t xml:space="preserve">each designated seating position </w:t>
      </w:r>
      <w:r w:rsidR="00C15DE5" w:rsidRPr="00656296">
        <w:t xml:space="preserve">on which </w:t>
      </w:r>
      <w:r w:rsidR="008C217A" w:rsidRPr="00656296">
        <w:t>an</w:t>
      </w:r>
      <w:r w:rsidR="00667611" w:rsidRPr="00656296">
        <w:t xml:space="preserve"> "</w:t>
      </w:r>
      <w:r w:rsidR="00E50A06" w:rsidRPr="00656296">
        <w:t>ISO/F2</w:t>
      </w:r>
      <w:r w:rsidR="00667611" w:rsidRPr="00656296">
        <w:t>"</w:t>
      </w:r>
      <w:r w:rsidR="00E50A06" w:rsidRPr="00656296">
        <w:t xml:space="preserve"> </w:t>
      </w:r>
      <w:r w:rsidR="008C217A" w:rsidRPr="00656296">
        <w:t xml:space="preserve">or "ISO/F2X" </w:t>
      </w:r>
      <w:r w:rsidR="00E50A06" w:rsidRPr="00656296">
        <w:t>CRF</w:t>
      </w:r>
      <w:r w:rsidR="006B08C4" w:rsidRPr="00656296">
        <w:t xml:space="preserve"> </w:t>
      </w:r>
      <w:r w:rsidR="007163CB" w:rsidRPr="00656296">
        <w:t>(see Appendix A of ADR 4/</w:t>
      </w:r>
      <w:r w:rsidR="0051142B" w:rsidRPr="00656296">
        <w:t>...</w:t>
      </w:r>
      <w:r w:rsidR="007163CB" w:rsidRPr="00656296">
        <w:t xml:space="preserve">) </w:t>
      </w:r>
      <w:r w:rsidR="00C15DE5" w:rsidRPr="00656296">
        <w:t xml:space="preserve">can be </w:t>
      </w:r>
      <w:r w:rsidR="001978F1" w:rsidRPr="00656296">
        <w:t>attached to</w:t>
      </w:r>
      <w:r w:rsidR="0053581D" w:rsidRPr="00656296">
        <w:t xml:space="preserve"> </w:t>
      </w:r>
      <w:r w:rsidR="00FF6148" w:rsidRPr="00656296">
        <w:t>the</w:t>
      </w:r>
      <w:r w:rsidR="0053581D" w:rsidRPr="00656296">
        <w:t xml:space="preserve"> ISOFIX low anchorage</w:t>
      </w:r>
      <w:r w:rsidR="00A66D27" w:rsidRPr="00656296">
        <w:t>s</w:t>
      </w:r>
      <w:r w:rsidR="00667611" w:rsidRPr="00656296">
        <w:t>; in which case</w:t>
      </w:r>
      <w:bookmarkEnd w:id="488"/>
      <w:r w:rsidR="00C64CAD" w:rsidRPr="00656296">
        <w:t>:</w:t>
      </w:r>
    </w:p>
    <w:p w14:paraId="736F34BD" w14:textId="643C7F65" w:rsidR="00520092" w:rsidRPr="00656296" w:rsidRDefault="00667611" w:rsidP="00EB63AB">
      <w:pPr>
        <w:pStyle w:val="Subsubclause"/>
      </w:pPr>
      <w:r w:rsidRPr="00656296">
        <w:t>the</w:t>
      </w:r>
      <w:r w:rsidR="00A6311C" w:rsidRPr="00656296">
        <w:t xml:space="preserve"> installed</w:t>
      </w:r>
      <w:r w:rsidRPr="00656296">
        <w:t xml:space="preserve"> </w:t>
      </w:r>
      <w:r w:rsidRPr="00656296">
        <w:rPr>
          <w:i/>
        </w:rPr>
        <w:t>‘Upper Anchor Fitting’</w:t>
      </w:r>
      <w:r w:rsidRPr="00656296">
        <w:t xml:space="preserve"> need only comply with Figure 2 in relation to the location and clearance of the </w:t>
      </w:r>
      <w:r w:rsidRPr="00656296">
        <w:rPr>
          <w:i/>
        </w:rPr>
        <w:t>‘Upper Anchor Fitting’</w:t>
      </w:r>
      <w:r w:rsidRPr="00656296">
        <w:t xml:space="preserve"> </w:t>
      </w:r>
      <w:r w:rsidRPr="00190A6E">
        <w:rPr>
          <w:i/>
        </w:rPr>
        <w:t>‘Interface Profile’</w:t>
      </w:r>
      <w:r w:rsidR="00B0254C" w:rsidRPr="00656296">
        <w:t>.</w:t>
      </w:r>
    </w:p>
    <w:p w14:paraId="0C4724E2" w14:textId="36CAE83E" w:rsidR="005244FB" w:rsidRPr="00897B51" w:rsidRDefault="003F0F3D" w:rsidP="00897B51">
      <w:pPr>
        <w:pStyle w:val="Subclause"/>
      </w:pPr>
      <w:r w:rsidRPr="00897B51">
        <w:t>For</w:t>
      </w:r>
      <w:r w:rsidR="005A4A72" w:rsidRPr="00897B51">
        <w:t xml:space="preserve"> the purposes of th</w:t>
      </w:r>
      <w:r w:rsidR="007D446D" w:rsidRPr="00897B51">
        <w:t>is</w:t>
      </w:r>
      <w:r w:rsidR="005A4A72" w:rsidRPr="00897B51">
        <w:t xml:space="preserve"> </w:t>
      </w:r>
      <w:r w:rsidR="00BB405C" w:rsidRPr="00897B51">
        <w:t>standard</w:t>
      </w:r>
      <w:r w:rsidR="005244FB" w:rsidRPr="00897B51">
        <w:t>:</w:t>
      </w:r>
      <w:bookmarkEnd w:id="484"/>
    </w:p>
    <w:p w14:paraId="205EAD13" w14:textId="3134643E" w:rsidR="002D49EA" w:rsidRPr="001B38F2" w:rsidRDefault="002D49EA" w:rsidP="001B38F2">
      <w:pPr>
        <w:pStyle w:val="Subsubclause"/>
      </w:pPr>
      <w:r w:rsidRPr="001B38F2">
        <w:t xml:space="preserve">the portion of an ISOFIX top tether anchorage that is designed to bind with a </w:t>
      </w:r>
      <w:r w:rsidRPr="00190A6E">
        <w:rPr>
          <w:i/>
        </w:rPr>
        <w:t>‘Child Restraint’</w:t>
      </w:r>
      <w:r w:rsidRPr="001B38F2">
        <w:t xml:space="preserve"> </w:t>
      </w:r>
      <w:r w:rsidRPr="00190A6E">
        <w:rPr>
          <w:i/>
        </w:rPr>
        <w:t>‘Attaching Clip’</w:t>
      </w:r>
      <w:r w:rsidRPr="001B38F2">
        <w:t xml:space="preserve"> is </w:t>
      </w:r>
      <w:r w:rsidR="00BC79F9" w:rsidRPr="001B38F2">
        <w:t>deemed</w:t>
      </w:r>
      <w:r w:rsidRPr="001B38F2">
        <w:t xml:space="preserve"> </w:t>
      </w:r>
      <w:r w:rsidR="00477362" w:rsidRPr="001B38F2">
        <w:t xml:space="preserve">to be </w:t>
      </w:r>
      <w:r w:rsidRPr="001B38F2">
        <w:t xml:space="preserve">an </w:t>
      </w:r>
      <w:r w:rsidRPr="00190A6E">
        <w:rPr>
          <w:i/>
        </w:rPr>
        <w:t>‘Upper Anchor Fitting’</w:t>
      </w:r>
      <w:r w:rsidR="001B1321" w:rsidRPr="001B38F2">
        <w:t xml:space="preserve"> </w:t>
      </w:r>
      <w:r w:rsidR="001B1321" w:rsidRPr="00190A6E">
        <w:rPr>
          <w:i/>
        </w:rPr>
        <w:t>‘Interface Profile’</w:t>
      </w:r>
      <w:r w:rsidRPr="001B38F2">
        <w:t xml:space="preserve">, and </w:t>
      </w:r>
      <w:r w:rsidR="00A8200D" w:rsidRPr="001B38F2">
        <w:t xml:space="preserve">is </w:t>
      </w:r>
      <w:r w:rsidRPr="001B38F2">
        <w:t xml:space="preserve">subject to </w:t>
      </w:r>
      <w:r w:rsidR="00C44649" w:rsidRPr="001B38F2">
        <w:t xml:space="preserve">the </w:t>
      </w:r>
      <w:r w:rsidRPr="001B38F2">
        <w:t xml:space="preserve">requirements for </w:t>
      </w:r>
      <w:r w:rsidRPr="00190A6E">
        <w:rPr>
          <w:i/>
        </w:rPr>
        <w:t>‘Upper Anchor Fittings’</w:t>
      </w:r>
      <w:r w:rsidRPr="001B38F2">
        <w:t xml:space="preserve"> in this standard;</w:t>
      </w:r>
      <w:r w:rsidR="00D23B9C" w:rsidRPr="001B38F2">
        <w:t xml:space="preserve"> and</w:t>
      </w:r>
    </w:p>
    <w:p w14:paraId="6B226381" w14:textId="701E2F96" w:rsidR="006B3698" w:rsidRPr="001B38F2" w:rsidRDefault="002D49EA" w:rsidP="001B38F2">
      <w:pPr>
        <w:pStyle w:val="Subsubclause"/>
      </w:pPr>
      <w:r w:rsidRPr="001B38F2">
        <w:t xml:space="preserve">an ISOFIX top tether anchorage is </w:t>
      </w:r>
      <w:r w:rsidR="00BC79F9" w:rsidRPr="001B38F2">
        <w:t>deemed</w:t>
      </w:r>
      <w:r w:rsidR="00E10D1B" w:rsidRPr="001B38F2">
        <w:t xml:space="preserve"> </w:t>
      </w:r>
      <w:r w:rsidR="00477362" w:rsidRPr="001B38F2">
        <w:t xml:space="preserve">to be </w:t>
      </w:r>
      <w:r w:rsidRPr="001B38F2">
        <w:t xml:space="preserve">an </w:t>
      </w:r>
      <w:r w:rsidRPr="00190A6E">
        <w:rPr>
          <w:i/>
        </w:rPr>
        <w:t>‘Upper Anchor</w:t>
      </w:r>
      <w:r w:rsidR="00987813" w:rsidRPr="00190A6E">
        <w:rPr>
          <w:i/>
        </w:rPr>
        <w:t>age’</w:t>
      </w:r>
      <w:r w:rsidR="00A8200D" w:rsidRPr="001B38F2">
        <w:t xml:space="preserve"> </w:t>
      </w:r>
      <w:r w:rsidR="005D6F73" w:rsidRPr="001B38F2">
        <w:t xml:space="preserve">and is </w:t>
      </w:r>
      <w:r w:rsidRPr="001B38F2">
        <w:t xml:space="preserve">subject to </w:t>
      </w:r>
      <w:r w:rsidR="00C44649" w:rsidRPr="001B38F2">
        <w:t xml:space="preserve">the </w:t>
      </w:r>
      <w:r w:rsidR="00F6525E" w:rsidRPr="001B38F2">
        <w:t xml:space="preserve">requirements for </w:t>
      </w:r>
      <w:r w:rsidR="00987813" w:rsidRPr="00190A6E">
        <w:rPr>
          <w:i/>
        </w:rPr>
        <w:t>‘Upper Anchorage</w:t>
      </w:r>
      <w:r w:rsidRPr="00190A6E">
        <w:rPr>
          <w:i/>
        </w:rPr>
        <w:t>s’</w:t>
      </w:r>
      <w:r w:rsidRPr="001B38F2">
        <w:t xml:space="preserve"> </w:t>
      </w:r>
      <w:r w:rsidR="00C960F8" w:rsidRPr="001B38F2">
        <w:t>in this standard</w:t>
      </w:r>
      <w:r w:rsidR="00D23B9C" w:rsidRPr="001B38F2">
        <w:t>.</w:t>
      </w:r>
    </w:p>
    <w:p w14:paraId="21502F25" w14:textId="5B16A3B9" w:rsidR="006B3698" w:rsidRPr="001B38F2" w:rsidRDefault="001367BB" w:rsidP="001B38F2">
      <w:pPr>
        <w:pStyle w:val="Subsubclause"/>
      </w:pPr>
      <w:bookmarkStart w:id="489" w:name="_Toc284257868"/>
      <w:bookmarkStart w:id="490" w:name="_Toc284258467"/>
      <w:bookmarkStart w:id="491" w:name="_Toc284258572"/>
      <w:bookmarkStart w:id="492" w:name="_Toc284259449"/>
      <w:bookmarkStart w:id="493" w:name="_Toc284326919"/>
      <w:bookmarkStart w:id="494" w:name="_Toc284327101"/>
      <w:bookmarkStart w:id="495" w:name="_Toc284327258"/>
      <w:bookmarkStart w:id="496" w:name="_Toc284327582"/>
      <w:bookmarkStart w:id="497" w:name="_Toc284351094"/>
      <w:bookmarkStart w:id="498" w:name="_Toc120690115"/>
      <w:bookmarkStart w:id="499" w:name="_Toc120690493"/>
      <w:bookmarkEnd w:id="489"/>
      <w:bookmarkEnd w:id="490"/>
      <w:bookmarkEnd w:id="491"/>
      <w:bookmarkEnd w:id="492"/>
      <w:bookmarkEnd w:id="493"/>
      <w:bookmarkEnd w:id="494"/>
      <w:bookmarkEnd w:id="495"/>
      <w:bookmarkEnd w:id="496"/>
      <w:bookmarkEnd w:id="497"/>
      <w:r w:rsidRPr="001B38F2">
        <w:t>e</w:t>
      </w:r>
      <w:r w:rsidR="006B3698" w:rsidRPr="001B38F2">
        <w:t xml:space="preserve">ach ISOFIX top tether anchorage must also meet the information, location, accessibility and strength requirements of clauses </w:t>
      </w:r>
      <w:r w:rsidR="00F673D6" w:rsidRPr="001B38F2">
        <w:t>7</w:t>
      </w:r>
      <w:r w:rsidR="006B3698" w:rsidRPr="001B38F2">
        <w:t xml:space="preserve"> to </w:t>
      </w:r>
      <w:r w:rsidR="001007AC" w:rsidRPr="001B38F2">
        <w:t>11</w:t>
      </w:r>
      <w:r w:rsidR="006B3698" w:rsidRPr="001B38F2">
        <w:t xml:space="preserve"> of this standard.</w:t>
      </w:r>
    </w:p>
    <w:p w14:paraId="49C81BAD" w14:textId="0E53BE1D" w:rsidR="009F7D52" w:rsidRPr="00897B51" w:rsidRDefault="009F7D52" w:rsidP="00897B51">
      <w:pPr>
        <w:pStyle w:val="Subclause"/>
      </w:pPr>
      <w:r w:rsidRPr="00897B51">
        <w:t xml:space="preserve">For </w:t>
      </w:r>
      <w:r w:rsidR="00624746" w:rsidRPr="00897B51">
        <w:t>all vehicle categories</w:t>
      </w:r>
      <w:r w:rsidRPr="00897B51">
        <w:t>:</w:t>
      </w:r>
    </w:p>
    <w:p w14:paraId="1C2D6BD8" w14:textId="63623640" w:rsidR="00C65052" w:rsidRPr="001B38F2" w:rsidRDefault="002E1AA2" w:rsidP="001B38F2">
      <w:pPr>
        <w:pStyle w:val="Subsubclause"/>
      </w:pPr>
      <w:r w:rsidRPr="001B38F2">
        <w:t>Where ISOFIX positions are provided, i</w:t>
      </w:r>
      <w:r w:rsidR="00905F74" w:rsidRPr="001B38F2">
        <w:t xml:space="preserve">nformation regarding the location of the ISOFIX low anchorages </w:t>
      </w:r>
      <w:r w:rsidR="00C837DD" w:rsidRPr="001B38F2">
        <w:t>must be provided in the vehicle handbook or otherwise supplied with the vehicle.</w:t>
      </w:r>
    </w:p>
    <w:p w14:paraId="0E92366D" w14:textId="77777777" w:rsidR="003B6635" w:rsidRDefault="003B6635">
      <w:pPr>
        <w:rPr>
          <w:b/>
          <w:caps/>
        </w:rPr>
      </w:pPr>
      <w:bookmarkStart w:id="500" w:name="_Toc478470992"/>
      <w:bookmarkStart w:id="501" w:name="_Toc478480889"/>
      <w:bookmarkStart w:id="502" w:name="_Toc478548877"/>
      <w:bookmarkStart w:id="503" w:name="_Toc478550029"/>
      <w:bookmarkStart w:id="504" w:name="_Toc478550362"/>
      <w:bookmarkStart w:id="505" w:name="_Toc478550468"/>
      <w:bookmarkStart w:id="506" w:name="_Toc478550514"/>
      <w:bookmarkStart w:id="507" w:name="_Toc478470993"/>
      <w:bookmarkStart w:id="508" w:name="_Toc478480890"/>
      <w:bookmarkStart w:id="509" w:name="_Toc478548878"/>
      <w:bookmarkStart w:id="510" w:name="_Toc478550030"/>
      <w:bookmarkStart w:id="511" w:name="_Toc478550363"/>
      <w:bookmarkStart w:id="512" w:name="_Toc478550469"/>
      <w:bookmarkStart w:id="513" w:name="_Toc478550515"/>
      <w:bookmarkStart w:id="514" w:name="_Toc478470994"/>
      <w:bookmarkStart w:id="515" w:name="_Toc478480891"/>
      <w:bookmarkStart w:id="516" w:name="_Toc478548879"/>
      <w:bookmarkStart w:id="517" w:name="_Toc478550031"/>
      <w:bookmarkStart w:id="518" w:name="_Toc478550364"/>
      <w:bookmarkStart w:id="519" w:name="_Toc478550470"/>
      <w:bookmarkStart w:id="520" w:name="_Toc478550516"/>
      <w:bookmarkStart w:id="521" w:name="_Toc478470995"/>
      <w:bookmarkStart w:id="522" w:name="_Toc478480892"/>
      <w:bookmarkStart w:id="523" w:name="_Toc478548880"/>
      <w:bookmarkStart w:id="524" w:name="_Toc478550032"/>
      <w:bookmarkStart w:id="525" w:name="_Toc478550365"/>
      <w:bookmarkStart w:id="526" w:name="_Toc478550471"/>
      <w:bookmarkStart w:id="527" w:name="_Toc478550517"/>
      <w:bookmarkStart w:id="528" w:name="_Toc478470996"/>
      <w:bookmarkStart w:id="529" w:name="_Toc478480893"/>
      <w:bookmarkStart w:id="530" w:name="_Toc478548881"/>
      <w:bookmarkStart w:id="531" w:name="_Toc478550033"/>
      <w:bookmarkStart w:id="532" w:name="_Toc478550366"/>
      <w:bookmarkStart w:id="533" w:name="_Toc478550472"/>
      <w:bookmarkStart w:id="534" w:name="_Toc478550518"/>
      <w:bookmarkStart w:id="535" w:name="_Toc478470997"/>
      <w:bookmarkStart w:id="536" w:name="_Toc478480894"/>
      <w:bookmarkStart w:id="537" w:name="_Toc478548882"/>
      <w:bookmarkStart w:id="538" w:name="_Toc478550034"/>
      <w:bookmarkStart w:id="539" w:name="_Toc478550367"/>
      <w:bookmarkStart w:id="540" w:name="_Toc478550473"/>
      <w:bookmarkStart w:id="541" w:name="_Toc478550519"/>
      <w:bookmarkStart w:id="542" w:name="_Toc474393913"/>
      <w:bookmarkStart w:id="543" w:name="_Toc476030637"/>
      <w:bookmarkStart w:id="544" w:name="_Toc476031456"/>
      <w:bookmarkStart w:id="545" w:name="_Toc476031487"/>
      <w:bookmarkStart w:id="546" w:name="_Toc476032064"/>
      <w:bookmarkStart w:id="547" w:name="_Toc476032087"/>
      <w:bookmarkStart w:id="548" w:name="_Toc476032124"/>
      <w:bookmarkStart w:id="549" w:name="_Toc476032165"/>
      <w:bookmarkStart w:id="550" w:name="_Toc476036636"/>
      <w:bookmarkStart w:id="551" w:name="_Toc476037945"/>
      <w:bookmarkStart w:id="552" w:name="_Toc476038059"/>
      <w:bookmarkStart w:id="553" w:name="_Toc476038290"/>
      <w:bookmarkStart w:id="554" w:name="_Toc476038989"/>
      <w:bookmarkStart w:id="555" w:name="_Toc476039050"/>
      <w:bookmarkStart w:id="556" w:name="_Toc476039094"/>
      <w:bookmarkStart w:id="557" w:name="_Toc493067107"/>
      <w:bookmarkStart w:id="558" w:name="_Toc493082148"/>
      <w:bookmarkStart w:id="559" w:name="_Toc476039095"/>
      <w:bookmarkStart w:id="560" w:name="_Toc314559230"/>
      <w:bookmarkStart w:id="561" w:name="_Toc478463147"/>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r>
        <w:br w:type="page"/>
      </w:r>
    </w:p>
    <w:p w14:paraId="69E5B29C" w14:textId="54D51BA4" w:rsidR="004B4D55" w:rsidRPr="00934FA5" w:rsidRDefault="004B4D55" w:rsidP="00897B51">
      <w:pPr>
        <w:pStyle w:val="Clauseheading"/>
      </w:pPr>
      <w:r w:rsidRPr="00934FA5">
        <w:lastRenderedPageBreak/>
        <w:t>SPECIFIC VEHICLE CHILD RESTRAINTS</w:t>
      </w:r>
      <w:bookmarkEnd w:id="557"/>
      <w:bookmarkEnd w:id="558"/>
    </w:p>
    <w:p w14:paraId="6AABD41B" w14:textId="57B51D9F" w:rsidR="004B4D55" w:rsidRPr="00897B51" w:rsidRDefault="004B4D55" w:rsidP="00897B51">
      <w:pPr>
        <w:pStyle w:val="Subclause"/>
      </w:pPr>
      <w:r w:rsidRPr="00897B51">
        <w:t xml:space="preserve">Where a vehicle manufacturer elects to incorporate a specific vehicle child restraint in a vehicle, it must comply with the relevant general and particular technical specifications of </w:t>
      </w:r>
      <w:r w:rsidR="00A86330" w:rsidRPr="00897B51">
        <w:t xml:space="preserve">the </w:t>
      </w:r>
      <w:r w:rsidRPr="00897B51">
        <w:t xml:space="preserve">United Nations Regulation </w:t>
      </w:r>
      <w:r w:rsidR="00A86330" w:rsidRPr="00897B51">
        <w:t>No. </w:t>
      </w:r>
      <w:r w:rsidRPr="00897B51">
        <w:t xml:space="preserve">44 </w:t>
      </w:r>
      <w:r w:rsidR="00C06FE6" w:rsidRPr="00897B51">
        <w:t xml:space="preserve">– </w:t>
      </w:r>
      <w:r w:rsidRPr="00897B51">
        <w:t>UNIFORM PROVISIONS CONCERNING THE APPROVAL OF RESTRAINING DEVICES FOR CHILD OCCUPANTS OF POWER-DRIVEN VEHICLES ("CHILD RESTRAINT SYSTEM</w:t>
      </w:r>
      <w:r w:rsidR="00824BAC" w:rsidRPr="00897B51">
        <w:t>S</w:t>
      </w:r>
      <w:r w:rsidRPr="00897B51">
        <w:t>"), incorporating the 04 series of amendments, provided;</w:t>
      </w:r>
    </w:p>
    <w:p w14:paraId="76D1ACE7" w14:textId="1F8DF4AD" w:rsidR="00E7266E" w:rsidRDefault="004B4D55" w:rsidP="001B38F2">
      <w:pPr>
        <w:pStyle w:val="Subsubclause"/>
      </w:pPr>
      <w:r w:rsidRPr="001B38F2">
        <w:t>the restraint is of the type corresponding to a forward facing booster cushion which utilises the existing lap/sash seatbelt to restrain the child occupant.</w:t>
      </w:r>
    </w:p>
    <w:p w14:paraId="40EE0736" w14:textId="2EE15818" w:rsidR="00BD7B8A" w:rsidRPr="00656296" w:rsidRDefault="00477362" w:rsidP="00897B51">
      <w:pPr>
        <w:pStyle w:val="Clauseheading"/>
      </w:pPr>
      <w:bookmarkStart w:id="562" w:name="_Toc493067108"/>
      <w:bookmarkStart w:id="563" w:name="_Toc493082149"/>
      <w:r w:rsidRPr="00656296">
        <w:t>ALTERNATIVE STANDARDS</w:t>
      </w:r>
      <w:bookmarkEnd w:id="498"/>
      <w:bookmarkEnd w:id="499"/>
      <w:bookmarkEnd w:id="559"/>
      <w:bookmarkEnd w:id="560"/>
      <w:bookmarkEnd w:id="561"/>
      <w:bookmarkEnd w:id="562"/>
      <w:bookmarkEnd w:id="563"/>
    </w:p>
    <w:p w14:paraId="5C59D0D8" w14:textId="0BF10E84" w:rsidR="00FC3BB9" w:rsidRPr="00897B51" w:rsidRDefault="001B6015" w:rsidP="00897B51">
      <w:pPr>
        <w:pStyle w:val="Subclause"/>
      </w:pPr>
      <w:r w:rsidRPr="00897B51">
        <w:t xml:space="preserve">The technical requirements </w:t>
      </w:r>
      <w:r w:rsidR="005775D4" w:rsidRPr="00897B51">
        <w:t>of</w:t>
      </w:r>
      <w:r w:rsidRPr="00897B51">
        <w:t xml:space="preserve"> the United Nations Regulation No. 16 – UNIFORM PROVISIONS CONCERNING THE APPROVAL OF: I. SAFETY-BELTS, RESTRAINT SYSTEMS, CHILD RESTRAINT SYSTEMS AND ISOFIX CHILD RESTRAINT SYSTEMS FOR OCCUPANTS OF POWER-DRIVEN VEHICLES and II.VEHICLES EQUIPPED WITH SAFETY-BELTS, </w:t>
      </w:r>
      <w:r w:rsidR="007E6C5A" w:rsidRPr="00897B51">
        <w:t xml:space="preserve">SAFETY-BELT REMINDERS, </w:t>
      </w:r>
      <w:r w:rsidRPr="00897B51">
        <w:t>RESTRAINT SYSTEMS, CHILD RESTRAINT SYSTEMS AND ISOFIX CHILD RESTRAINT SYSTEMS</w:t>
      </w:r>
      <w:r w:rsidR="007E6C5A" w:rsidRPr="00897B51">
        <w:t xml:space="preserve"> AND I</w:t>
      </w:r>
      <w:r w:rsidR="007E6C5A" w:rsidRPr="00897B51">
        <w:noBreakHyphen/>
        <w:t>SIZE CHILD RESTRAINT SYSTEMS</w:t>
      </w:r>
      <w:r w:rsidRPr="00897B51">
        <w:t xml:space="preserve">, incorporating the </w:t>
      </w:r>
      <w:r w:rsidR="004D66B9" w:rsidRPr="00897B51">
        <w:t xml:space="preserve">07 </w:t>
      </w:r>
      <w:r w:rsidRPr="00897B51">
        <w:t>series of amendments</w:t>
      </w:r>
      <w:r w:rsidR="004B4D55" w:rsidRPr="00897B51">
        <w:t xml:space="preserve">, </w:t>
      </w:r>
      <w:r w:rsidR="003568D4" w:rsidRPr="00897B51">
        <w:t>are</w:t>
      </w:r>
      <w:r w:rsidRPr="00897B51">
        <w:t xml:space="preserve"> deemed to be equivalent to Appendix A of ADR 4/… for the purposes of the definition of a child restraint fix</w:t>
      </w:r>
      <w:r w:rsidR="00395B82" w:rsidRPr="00897B51">
        <w:t>ture (CRF) under clause</w:t>
      </w:r>
      <w:r w:rsidR="00F673D6" w:rsidRPr="00897B51">
        <w:t xml:space="preserve"> </w:t>
      </w:r>
      <w:r w:rsidR="00F6032C" w:rsidRPr="00897B51">
        <w:t>12</w:t>
      </w:r>
      <w:r w:rsidR="00F673D6" w:rsidRPr="00897B51">
        <w:t>.1.</w:t>
      </w:r>
      <w:r w:rsidR="00F6032C" w:rsidRPr="00897B51">
        <w:t>1</w:t>
      </w:r>
      <w:r w:rsidR="00D95C5D" w:rsidRPr="00897B51">
        <w:t xml:space="preserve"> and clause </w:t>
      </w:r>
      <w:r w:rsidR="00F673D6" w:rsidRPr="00897B51">
        <w:t>1</w:t>
      </w:r>
      <w:r w:rsidR="00F6032C" w:rsidRPr="00897B51">
        <w:t>2.</w:t>
      </w:r>
      <w:r w:rsidR="000B3984" w:rsidRPr="00897B51">
        <w:t>3</w:t>
      </w:r>
      <w:r w:rsidR="00F6032C" w:rsidRPr="00897B51">
        <w:t>.2</w:t>
      </w:r>
      <w:r w:rsidR="00D95C5D" w:rsidRPr="00897B51">
        <w:t xml:space="preserve"> </w:t>
      </w:r>
      <w:r w:rsidRPr="00897B51">
        <w:t>of this standard.</w:t>
      </w:r>
    </w:p>
    <w:p w14:paraId="32464C3C" w14:textId="4D6418BF" w:rsidR="00FC3BB9" w:rsidRPr="00897B51" w:rsidRDefault="002665C0" w:rsidP="00897B51">
      <w:pPr>
        <w:pStyle w:val="Subclause"/>
      </w:pPr>
      <w:r w:rsidRPr="00897B51">
        <w:t xml:space="preserve">The technical requirements </w:t>
      </w:r>
      <w:r w:rsidR="005775D4" w:rsidRPr="00897B51">
        <w:t>of</w:t>
      </w:r>
      <w:r w:rsidRPr="00897B51">
        <w:t xml:space="preserve"> the United Nations Regulation No. 14 – UNIFORM PROVISIONS CONCERNING THE APPROVAL OF VEHICLES WITH REGARD TO SAFETY-BELT ANCHORAGES, ISOFIX ANCHORAGES SYSTEMS AND ISOFIX TOP TETHER ANCHORAGES</w:t>
      </w:r>
      <w:r w:rsidR="007E6C5A" w:rsidRPr="00897B51">
        <w:t xml:space="preserve"> AND ISIZE SEATING POSITIONS</w:t>
      </w:r>
      <w:r w:rsidRPr="00897B51">
        <w:t xml:space="preserve">, incorporating the 07 series of amendments, </w:t>
      </w:r>
      <w:r w:rsidR="003568D4" w:rsidRPr="00897B51">
        <w:t>are</w:t>
      </w:r>
      <w:r w:rsidRPr="00897B51">
        <w:t xml:space="preserve"> deeme</w:t>
      </w:r>
      <w:r w:rsidR="00B00465" w:rsidRPr="00897B51">
        <w:t xml:space="preserve">d to be equivalent to </w:t>
      </w:r>
      <w:r w:rsidR="00817EBA" w:rsidRPr="00897B51">
        <w:t>Appendix</w:t>
      </w:r>
      <w:r w:rsidR="008A1BA5" w:rsidRPr="00897B51">
        <w:t> </w:t>
      </w:r>
      <w:r w:rsidR="00B810FC" w:rsidRPr="00897B51">
        <w:t>1</w:t>
      </w:r>
      <w:r w:rsidR="00817EBA" w:rsidRPr="00897B51">
        <w:t xml:space="preserve"> of this standard.</w:t>
      </w:r>
    </w:p>
    <w:p w14:paraId="6A7C3469" w14:textId="5FAAA334" w:rsidR="003C04F5" w:rsidRPr="00897B51" w:rsidRDefault="009A0261" w:rsidP="00897B51">
      <w:pPr>
        <w:pStyle w:val="Subclause"/>
        <w:sectPr w:rsidR="003C04F5" w:rsidRPr="00897B51" w:rsidSect="00F97BB1">
          <w:headerReference w:type="default" r:id="rId14"/>
          <w:pgSz w:w="11906" w:h="16838"/>
          <w:pgMar w:top="1440" w:right="1701" w:bottom="1440" w:left="1701" w:header="709" w:footer="709" w:gutter="0"/>
          <w:cols w:space="708"/>
          <w:docGrid w:linePitch="360"/>
        </w:sectPr>
      </w:pPr>
      <w:r w:rsidRPr="00897B51">
        <w:t xml:space="preserve">The technical requirements </w:t>
      </w:r>
      <w:r w:rsidR="005775D4" w:rsidRPr="00897B51">
        <w:t>of</w:t>
      </w:r>
      <w:r w:rsidRPr="00897B51">
        <w:t xml:space="preserve"> the United Nations Regulation No. 14 – UNIFORM PROVISIONS CONCERNING THE APPROVAL OF VEHICLES WITH REGARD TO SAFETY-BELT ANCHORAGES, ISOFIX ANCHORAGES SYSTEMS AND ISOFIX TOP TETHER ANCHORAGES</w:t>
      </w:r>
      <w:r w:rsidR="007E6C5A" w:rsidRPr="00897B51">
        <w:t xml:space="preserve"> AND ISIZE SEATING POSITIONS</w:t>
      </w:r>
      <w:r w:rsidRPr="00897B51">
        <w:t xml:space="preserve">, incorporating the 07 series of amendments, </w:t>
      </w:r>
      <w:r w:rsidR="003568D4" w:rsidRPr="00897B51">
        <w:t>are</w:t>
      </w:r>
      <w:r w:rsidRPr="00897B51">
        <w:t xml:space="preserve"> deemed to be equivalent to Appendix</w:t>
      </w:r>
      <w:r w:rsidR="008A1BA5" w:rsidRPr="00897B51">
        <w:t> </w:t>
      </w:r>
      <w:r w:rsidR="00B810FC" w:rsidRPr="00897B51">
        <w:t>2</w:t>
      </w:r>
      <w:r w:rsidRPr="00897B51">
        <w:t xml:space="preserve"> of this standard.</w:t>
      </w:r>
    </w:p>
    <w:p w14:paraId="1FD45FC9" w14:textId="7912F541" w:rsidR="004B605B" w:rsidRPr="00656296" w:rsidRDefault="004D66B9" w:rsidP="00143CD6">
      <w:pPr>
        <w:jc w:val="center"/>
      </w:pPr>
      <w:r w:rsidRPr="00656296">
        <w:rPr>
          <w:noProof/>
        </w:rPr>
        <w:lastRenderedPageBreak/>
        <w:drawing>
          <wp:inline distT="0" distB="0" distL="0" distR="0" wp14:anchorId="14A147A2" wp14:editId="447EFD83">
            <wp:extent cx="5396230" cy="7463155"/>
            <wp:effectExtent l="0" t="0" r="0" b="4445"/>
            <wp:docPr id="2" name="Picture 3" descr="Upper anchorage strap attaching clip profile"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per Strap Attaching Cli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6230" cy="7463155"/>
                    </a:xfrm>
                    <a:prstGeom prst="rect">
                      <a:avLst/>
                    </a:prstGeom>
                    <a:noFill/>
                    <a:ln>
                      <a:noFill/>
                    </a:ln>
                  </pic:spPr>
                </pic:pic>
              </a:graphicData>
            </a:graphic>
          </wp:inline>
        </w:drawing>
      </w:r>
    </w:p>
    <w:p w14:paraId="316B678E" w14:textId="77777777" w:rsidR="00143CD6" w:rsidRPr="00656296" w:rsidRDefault="00143CD6" w:rsidP="00143CD6">
      <w:pPr>
        <w:jc w:val="center"/>
      </w:pPr>
      <w:r w:rsidRPr="00656296">
        <w:cr/>
        <w:t>Dimensions in millimetres</w:t>
      </w:r>
    </w:p>
    <w:p w14:paraId="00707BA5" w14:textId="77777777" w:rsidR="00143CD6" w:rsidRPr="00656296" w:rsidRDefault="00143CD6" w:rsidP="00143CD6">
      <w:pPr>
        <w:jc w:val="center"/>
      </w:pPr>
      <w:r w:rsidRPr="00656296">
        <w:t>(not to scale)</w:t>
      </w:r>
    </w:p>
    <w:p w14:paraId="7644203C" w14:textId="77777777" w:rsidR="00143CD6" w:rsidRPr="00656296" w:rsidRDefault="00143CD6" w:rsidP="00143CD6">
      <w:pPr>
        <w:jc w:val="center"/>
      </w:pPr>
    </w:p>
    <w:p w14:paraId="2E959FF3" w14:textId="4F603607" w:rsidR="00143CD6" w:rsidRPr="00656296" w:rsidRDefault="00143CD6" w:rsidP="00143CD6">
      <w:pPr>
        <w:jc w:val="center"/>
        <w:rPr>
          <w:b/>
        </w:rPr>
      </w:pPr>
      <w:bookmarkStart w:id="564" w:name="_Toc349015285"/>
      <w:r w:rsidRPr="00656296">
        <w:rPr>
          <w:b/>
        </w:rPr>
        <w:t>FIGURE 1</w:t>
      </w:r>
      <w:r w:rsidR="00DB16EF" w:rsidRPr="00656296">
        <w:rPr>
          <w:b/>
        </w:rPr>
        <w:t>:</w:t>
      </w:r>
      <w:r w:rsidRPr="00656296">
        <w:rPr>
          <w:b/>
        </w:rPr>
        <w:tab/>
        <w:t>‘</w:t>
      </w:r>
      <w:r w:rsidRPr="00656296">
        <w:rPr>
          <w:b/>
          <w:i/>
        </w:rPr>
        <w:t>ATTACHING CLIP’</w:t>
      </w:r>
      <w:r w:rsidRPr="00656296">
        <w:rPr>
          <w:b/>
        </w:rPr>
        <w:t xml:space="preserve"> PROFILE</w:t>
      </w:r>
      <w:bookmarkEnd w:id="564"/>
    </w:p>
    <w:p w14:paraId="3D25FFEC" w14:textId="77777777" w:rsidR="00DD007F" w:rsidRPr="00656296" w:rsidRDefault="00DD007F" w:rsidP="004A2B88">
      <w:pPr>
        <w:rPr>
          <w:b/>
        </w:rPr>
      </w:pPr>
    </w:p>
    <w:p w14:paraId="75D7E7FC" w14:textId="104DA500" w:rsidR="00DD007F" w:rsidRPr="00656296" w:rsidRDefault="004D66B9" w:rsidP="00DD007F">
      <w:pPr>
        <w:jc w:val="center"/>
      </w:pPr>
      <w:r w:rsidRPr="00656296">
        <w:rPr>
          <w:noProof/>
        </w:rPr>
        <w:lastRenderedPageBreak/>
        <w:drawing>
          <wp:inline distT="0" distB="0" distL="0" distR="0" wp14:anchorId="0A45DC7C" wp14:editId="2FE74F2D">
            <wp:extent cx="5394125" cy="6860540"/>
            <wp:effectExtent l="0" t="0" r="0" b="0"/>
            <wp:docPr id="3" name="Picture 5" descr="Upper anchor fitting profile including dimensions"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pper Anchor Fitti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394125" cy="6860540"/>
                    </a:xfrm>
                    <a:prstGeom prst="rect">
                      <a:avLst/>
                    </a:prstGeom>
                    <a:noFill/>
                    <a:ln>
                      <a:noFill/>
                    </a:ln>
                  </pic:spPr>
                </pic:pic>
              </a:graphicData>
            </a:graphic>
          </wp:inline>
        </w:drawing>
      </w:r>
    </w:p>
    <w:p w14:paraId="76EB93EC" w14:textId="77777777" w:rsidR="00DD007F" w:rsidRPr="00656296" w:rsidRDefault="00DD007F" w:rsidP="00DD007F"/>
    <w:p w14:paraId="4696BBCC" w14:textId="77777777" w:rsidR="00DD007F" w:rsidRPr="00656296" w:rsidRDefault="00DD007F" w:rsidP="00DD007F">
      <w:pPr>
        <w:jc w:val="center"/>
      </w:pPr>
      <w:r w:rsidRPr="00656296">
        <w:t>Dimensions in mm</w:t>
      </w:r>
    </w:p>
    <w:p w14:paraId="1FAF4CB7" w14:textId="77777777" w:rsidR="00DD007F" w:rsidRPr="00656296" w:rsidRDefault="00DD007F" w:rsidP="00DD007F">
      <w:pPr>
        <w:jc w:val="center"/>
      </w:pPr>
      <w:r w:rsidRPr="00656296">
        <w:t>(not to scale)</w:t>
      </w:r>
    </w:p>
    <w:p w14:paraId="231EC686" w14:textId="77777777" w:rsidR="00DD007F" w:rsidRPr="00656296" w:rsidRDefault="00DD007F" w:rsidP="00DD007F">
      <w:pPr>
        <w:jc w:val="center"/>
      </w:pPr>
    </w:p>
    <w:p w14:paraId="6EB2C570" w14:textId="77777777" w:rsidR="00DD007F" w:rsidRPr="00656296" w:rsidRDefault="00DD007F" w:rsidP="00DD007F">
      <w:pPr>
        <w:jc w:val="center"/>
        <w:rPr>
          <w:b/>
        </w:rPr>
      </w:pPr>
      <w:bookmarkStart w:id="565" w:name="_Toc349015286"/>
      <w:r w:rsidRPr="00656296">
        <w:rPr>
          <w:b/>
        </w:rPr>
        <w:t>FIGURE 2:</w:t>
      </w:r>
      <w:r w:rsidRPr="00656296">
        <w:rPr>
          <w:b/>
        </w:rPr>
        <w:tab/>
      </w:r>
      <w:r w:rsidRPr="00656296">
        <w:rPr>
          <w:b/>
          <w:i/>
        </w:rPr>
        <w:t>'UPPER ANCHOR FITTING'</w:t>
      </w:r>
      <w:r w:rsidRPr="00656296">
        <w:rPr>
          <w:b/>
        </w:rPr>
        <w:t xml:space="preserve"> PROFILE</w:t>
      </w:r>
      <w:bookmarkEnd w:id="565"/>
    </w:p>
    <w:p w14:paraId="5B4D53D2" w14:textId="2F55088D" w:rsidR="00DD007F" w:rsidRPr="00656296" w:rsidRDefault="00DD007F" w:rsidP="00DD007F">
      <w:pPr>
        <w:rPr>
          <w:b/>
        </w:rPr>
      </w:pPr>
    </w:p>
    <w:p w14:paraId="40957C20" w14:textId="6C79DB33" w:rsidR="00DD007F" w:rsidRPr="00656296" w:rsidRDefault="00A41BF5" w:rsidP="00DD007F">
      <w:pPr>
        <w:jc w:val="center"/>
      </w:pPr>
      <w:r>
        <w:rPr>
          <w:noProof/>
        </w:rPr>
        <w:lastRenderedPageBreak/>
        <w:drawing>
          <wp:inline distT="0" distB="0" distL="0" distR="0" wp14:anchorId="19DB2220" wp14:editId="7D8EE8AB">
            <wp:extent cx="5399805" cy="3298824"/>
            <wp:effectExtent l="0" t="0" r="0" b="0"/>
            <wp:docPr id="10" name="Picture 10" descr="Anchor fitting 'interface profile'" title="Figure 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2(c).jpg"/>
                    <pic:cNvPicPr/>
                  </pic:nvPicPr>
                  <pic:blipFill>
                    <a:blip r:embed="rId17">
                      <a:extLst>
                        <a:ext uri="{28A0092B-C50C-407E-A947-70E740481C1C}">
                          <a14:useLocalDpi xmlns:a14="http://schemas.microsoft.com/office/drawing/2010/main" val="0"/>
                        </a:ext>
                      </a:extLst>
                    </a:blip>
                    <a:stretch>
                      <a:fillRect/>
                    </a:stretch>
                  </pic:blipFill>
                  <pic:spPr>
                    <a:xfrm>
                      <a:off x="0" y="0"/>
                      <a:ext cx="5399805" cy="3298824"/>
                    </a:xfrm>
                    <a:prstGeom prst="rect">
                      <a:avLst/>
                    </a:prstGeom>
                  </pic:spPr>
                </pic:pic>
              </a:graphicData>
            </a:graphic>
          </wp:inline>
        </w:drawing>
      </w:r>
    </w:p>
    <w:p w14:paraId="41C7B37D" w14:textId="77777777" w:rsidR="00DD007F" w:rsidRPr="00656296" w:rsidRDefault="00DD007F" w:rsidP="00DD007F"/>
    <w:p w14:paraId="253D906A" w14:textId="77777777" w:rsidR="00DD007F" w:rsidRPr="00656296" w:rsidRDefault="00DD007F" w:rsidP="00DD007F">
      <w:pPr>
        <w:jc w:val="center"/>
        <w:rPr>
          <w:b/>
          <w:i/>
        </w:rPr>
      </w:pPr>
      <w:bookmarkStart w:id="566" w:name="_Toc349015287"/>
      <w:r w:rsidRPr="00656296">
        <w:rPr>
          <w:b/>
        </w:rPr>
        <w:t xml:space="preserve">FIGURE 2(C): ANCHOR FITTING </w:t>
      </w:r>
      <w:r w:rsidRPr="00656296">
        <w:rPr>
          <w:b/>
          <w:i/>
        </w:rPr>
        <w:t>‘INTERFACE PROFILE’</w:t>
      </w:r>
      <w:bookmarkEnd w:id="566"/>
    </w:p>
    <w:p w14:paraId="45D9E95B" w14:textId="77777777" w:rsidR="00DD007F" w:rsidRPr="00656296" w:rsidRDefault="00DD007F" w:rsidP="004A2B88">
      <w:pPr>
        <w:rPr>
          <w:b/>
        </w:rPr>
      </w:pPr>
    </w:p>
    <w:p w14:paraId="3AEE7506" w14:textId="7A448333" w:rsidR="00143CD6" w:rsidRPr="00656296" w:rsidRDefault="00143CD6" w:rsidP="00A56271">
      <w:pPr>
        <w:jc w:val="center"/>
        <w:rPr>
          <w:b/>
        </w:rPr>
      </w:pPr>
      <w:r w:rsidRPr="00656296">
        <w:br w:type="page"/>
      </w:r>
    </w:p>
    <w:p w14:paraId="690C38A0" w14:textId="77777777" w:rsidR="00143CD6" w:rsidRPr="00656296" w:rsidRDefault="00143CD6" w:rsidP="004B605B"/>
    <w:p w14:paraId="14E53CFA" w14:textId="4DB46B67" w:rsidR="00DD007F" w:rsidRPr="00656296" w:rsidRDefault="00191944" w:rsidP="00DD007F">
      <w:pPr>
        <w:jc w:val="center"/>
      </w:pPr>
      <w:r>
        <w:rPr>
          <w:noProof/>
        </w:rPr>
        <w:drawing>
          <wp:inline distT="0" distB="0" distL="0" distR="0" wp14:anchorId="1D893586" wp14:editId="0376AFC9">
            <wp:extent cx="3952702" cy="3345873"/>
            <wp:effectExtent l="0" t="0" r="0" b="6985"/>
            <wp:docPr id="11" name="Picture 11" descr="Typical anchor fitting 'interface profiles'"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3.jpg"/>
                    <pic:cNvPicPr/>
                  </pic:nvPicPr>
                  <pic:blipFill>
                    <a:blip r:embed="rId18">
                      <a:extLst>
                        <a:ext uri="{28A0092B-C50C-407E-A947-70E740481C1C}">
                          <a14:useLocalDpi xmlns:a14="http://schemas.microsoft.com/office/drawing/2010/main" val="0"/>
                        </a:ext>
                      </a:extLst>
                    </a:blip>
                    <a:stretch>
                      <a:fillRect/>
                    </a:stretch>
                  </pic:blipFill>
                  <pic:spPr>
                    <a:xfrm>
                      <a:off x="0" y="0"/>
                      <a:ext cx="3952702" cy="3345873"/>
                    </a:xfrm>
                    <a:prstGeom prst="rect">
                      <a:avLst/>
                    </a:prstGeom>
                  </pic:spPr>
                </pic:pic>
              </a:graphicData>
            </a:graphic>
          </wp:inline>
        </w:drawing>
      </w:r>
    </w:p>
    <w:p w14:paraId="3960F70C" w14:textId="77777777" w:rsidR="00DD007F" w:rsidRPr="00656296" w:rsidRDefault="00DD007F" w:rsidP="00DD007F">
      <w:pPr>
        <w:jc w:val="center"/>
      </w:pPr>
      <w:r w:rsidRPr="00656296">
        <w:t>Dimensions in mm (not to scale)</w:t>
      </w:r>
    </w:p>
    <w:p w14:paraId="57F251FD" w14:textId="77777777" w:rsidR="00DD007F" w:rsidRPr="00656296" w:rsidRDefault="00DD007F" w:rsidP="00DD007F">
      <w:pPr>
        <w:jc w:val="center"/>
      </w:pPr>
    </w:p>
    <w:p w14:paraId="06402D75" w14:textId="77777777" w:rsidR="00DD007F" w:rsidRPr="00656296" w:rsidRDefault="00DD007F" w:rsidP="00DD007F">
      <w:pPr>
        <w:jc w:val="center"/>
        <w:rPr>
          <w:b/>
        </w:rPr>
      </w:pPr>
      <w:bookmarkStart w:id="567" w:name="_Toc349015288"/>
      <w:r w:rsidRPr="00656296">
        <w:rPr>
          <w:b/>
        </w:rPr>
        <w:t>FIGURE 3:</w:t>
      </w:r>
      <w:r w:rsidRPr="00656296">
        <w:rPr>
          <w:b/>
        </w:rPr>
        <w:tab/>
        <w:t xml:space="preserve">TYPICAL ANCHOR FITTING </w:t>
      </w:r>
      <w:r w:rsidRPr="00656296">
        <w:rPr>
          <w:b/>
          <w:i/>
        </w:rPr>
        <w:t>‘INTERFACE PROFILES’</w:t>
      </w:r>
      <w:bookmarkEnd w:id="567"/>
    </w:p>
    <w:p w14:paraId="671C8D1C" w14:textId="77777777" w:rsidR="00DD007F" w:rsidRPr="00656296" w:rsidRDefault="00DD007F" w:rsidP="0023145E">
      <w:pPr>
        <w:jc w:val="center"/>
        <w:rPr>
          <w:noProof/>
        </w:rPr>
      </w:pPr>
    </w:p>
    <w:p w14:paraId="4D5E606F" w14:textId="77777777" w:rsidR="00DD007F" w:rsidRPr="00656296" w:rsidRDefault="00DD007F" w:rsidP="0023145E">
      <w:pPr>
        <w:jc w:val="center"/>
        <w:rPr>
          <w:noProof/>
        </w:rPr>
      </w:pPr>
    </w:p>
    <w:p w14:paraId="658DB48A" w14:textId="0B2C33B2" w:rsidR="00204753" w:rsidRPr="00656296" w:rsidRDefault="0023145E" w:rsidP="0023145E">
      <w:pPr>
        <w:jc w:val="center"/>
        <w:rPr>
          <w:noProof/>
        </w:rPr>
      </w:pPr>
      <w:r w:rsidRPr="00656296">
        <w:br w:type="page"/>
      </w:r>
      <w:r w:rsidR="004D66B9" w:rsidRPr="00656296">
        <w:rPr>
          <w:noProof/>
        </w:rPr>
        <w:lastRenderedPageBreak/>
        <w:drawing>
          <wp:inline distT="0" distB="0" distL="0" distR="0" wp14:anchorId="61A77D2D" wp14:editId="7E25FD5C">
            <wp:extent cx="4535170" cy="2854325"/>
            <wp:effectExtent l="0" t="0" r="0" b="3175"/>
            <wp:docPr id="6" name="Picture 11" descr="'Spacer'"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acer.b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35170" cy="2854325"/>
                    </a:xfrm>
                    <a:prstGeom prst="rect">
                      <a:avLst/>
                    </a:prstGeom>
                    <a:noFill/>
                    <a:ln>
                      <a:noFill/>
                    </a:ln>
                  </pic:spPr>
                </pic:pic>
              </a:graphicData>
            </a:graphic>
          </wp:inline>
        </w:drawing>
      </w:r>
    </w:p>
    <w:p w14:paraId="0853EE13" w14:textId="77777777" w:rsidR="0023145E" w:rsidRPr="00656296" w:rsidRDefault="0023145E" w:rsidP="0023145E">
      <w:pPr>
        <w:jc w:val="center"/>
      </w:pPr>
      <w:r w:rsidRPr="00656296">
        <w:t>Dimensions in millimetres (not to scale)</w:t>
      </w:r>
    </w:p>
    <w:p w14:paraId="16E0FD83" w14:textId="77777777" w:rsidR="0023145E" w:rsidRPr="00656296" w:rsidRDefault="0023145E" w:rsidP="0023145E">
      <w:pPr>
        <w:jc w:val="center"/>
      </w:pPr>
    </w:p>
    <w:p w14:paraId="506A3D51" w14:textId="67CF28A4" w:rsidR="0023145E" w:rsidRPr="00656296" w:rsidRDefault="0023145E" w:rsidP="0023145E">
      <w:pPr>
        <w:jc w:val="center"/>
        <w:rPr>
          <w:b/>
        </w:rPr>
      </w:pPr>
      <w:bookmarkStart w:id="568" w:name="_Toc349015289"/>
      <w:r w:rsidRPr="00656296">
        <w:rPr>
          <w:b/>
        </w:rPr>
        <w:t>FIGURE 4</w:t>
      </w:r>
      <w:r w:rsidR="00562631" w:rsidRPr="00656296">
        <w:rPr>
          <w:b/>
        </w:rPr>
        <w:t>:</w:t>
      </w:r>
      <w:r w:rsidRPr="00656296">
        <w:rPr>
          <w:b/>
        </w:rPr>
        <w:tab/>
      </w:r>
      <w:r w:rsidRPr="00656296">
        <w:rPr>
          <w:b/>
          <w:i/>
        </w:rPr>
        <w:t>‘SPACER’</w:t>
      </w:r>
      <w:bookmarkEnd w:id="568"/>
    </w:p>
    <w:p w14:paraId="16BF2525" w14:textId="77777777" w:rsidR="00143CD6" w:rsidRPr="00656296" w:rsidRDefault="00143CD6" w:rsidP="004B605B"/>
    <w:p w14:paraId="3E00B251" w14:textId="3AD4B97C" w:rsidR="00110952" w:rsidRPr="00656296" w:rsidRDefault="004D66B9" w:rsidP="00030247">
      <w:pPr>
        <w:jc w:val="center"/>
      </w:pPr>
      <w:r w:rsidRPr="00656296">
        <w:rPr>
          <w:noProof/>
        </w:rPr>
        <w:drawing>
          <wp:inline distT="0" distB="0" distL="0" distR="0" wp14:anchorId="717A02AF" wp14:editId="12263903">
            <wp:extent cx="5396230" cy="3075940"/>
            <wp:effectExtent l="0" t="0" r="0" b="0"/>
            <wp:docPr id="7" name="Picture 9" descr="Typical upper anchorage assembly in the vehicle"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ypical Upper Assembl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6230" cy="3075940"/>
                    </a:xfrm>
                    <a:prstGeom prst="rect">
                      <a:avLst/>
                    </a:prstGeom>
                    <a:noFill/>
                    <a:ln>
                      <a:noFill/>
                    </a:ln>
                  </pic:spPr>
                </pic:pic>
              </a:graphicData>
            </a:graphic>
          </wp:inline>
        </w:drawing>
      </w:r>
    </w:p>
    <w:p w14:paraId="3BC597E8" w14:textId="77777777" w:rsidR="00110952" w:rsidRPr="00656296" w:rsidRDefault="00110952" w:rsidP="004B605B"/>
    <w:p w14:paraId="266167E3" w14:textId="633E9DF5" w:rsidR="009E41A6" w:rsidRPr="00656296" w:rsidRDefault="009E41A6" w:rsidP="009E41A6">
      <w:pPr>
        <w:jc w:val="center"/>
        <w:rPr>
          <w:b/>
        </w:rPr>
      </w:pPr>
      <w:bookmarkStart w:id="569" w:name="_Toc349015290"/>
      <w:r w:rsidRPr="00656296">
        <w:rPr>
          <w:b/>
        </w:rPr>
        <w:t>FIGURE 5:</w:t>
      </w:r>
      <w:r w:rsidRPr="00656296">
        <w:rPr>
          <w:b/>
        </w:rPr>
        <w:tab/>
        <w:t xml:space="preserve">A TYPICAL </w:t>
      </w:r>
      <w:r w:rsidRPr="00656296">
        <w:rPr>
          <w:b/>
          <w:i/>
        </w:rPr>
        <w:t>‘</w:t>
      </w:r>
      <w:r w:rsidR="000D34CC" w:rsidRPr="00656296">
        <w:rPr>
          <w:b/>
          <w:i/>
        </w:rPr>
        <w:t>UPPER</w:t>
      </w:r>
      <w:r w:rsidRPr="00656296">
        <w:rPr>
          <w:b/>
          <w:i/>
        </w:rPr>
        <w:t xml:space="preserve"> ANCHORAGE’</w:t>
      </w:r>
      <w:r w:rsidRPr="00656296">
        <w:rPr>
          <w:b/>
        </w:rPr>
        <w:t xml:space="preserve"> ASSEMBLY IN THE VEHICLE</w:t>
      </w:r>
      <w:bookmarkEnd w:id="569"/>
    </w:p>
    <w:p w14:paraId="01DB49AF" w14:textId="59831641" w:rsidR="009E41A6" w:rsidRPr="00656296" w:rsidRDefault="009E41A6" w:rsidP="009E41A6">
      <w:pPr>
        <w:jc w:val="center"/>
      </w:pPr>
      <w:r w:rsidRPr="00656296">
        <w:br w:type="page"/>
      </w:r>
      <w:r w:rsidR="004D66B9" w:rsidRPr="00656296">
        <w:rPr>
          <w:noProof/>
        </w:rPr>
        <w:lastRenderedPageBreak/>
        <w:drawing>
          <wp:inline distT="0" distB="0" distL="0" distR="0" wp14:anchorId="70C5DD85" wp14:editId="626C5757">
            <wp:extent cx="5400000" cy="4014000"/>
            <wp:effectExtent l="0" t="0" r="0" b="5715"/>
            <wp:docPr id="8" name="Picture 10" descr="Side view of 'upper anchorage fitting' 'interface profile' location."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400000" cy="4014000"/>
                    </a:xfrm>
                    <a:prstGeom prst="rect">
                      <a:avLst/>
                    </a:prstGeom>
                    <a:noFill/>
                    <a:ln>
                      <a:noFill/>
                    </a:ln>
                  </pic:spPr>
                </pic:pic>
              </a:graphicData>
            </a:graphic>
          </wp:inline>
        </w:drawing>
      </w:r>
      <w:r w:rsidRPr="00656296">
        <w:t xml:space="preserve"> R</w:t>
      </w:r>
      <w:r w:rsidR="005D2032">
        <w:t> </w:t>
      </w:r>
      <w:r w:rsidRPr="00656296">
        <w:t>=</w:t>
      </w:r>
      <w:r w:rsidR="005D2032">
        <w:t> </w:t>
      </w:r>
      <w:r w:rsidRPr="00656296">
        <w:t>‘Shoulder Reference Point’</w:t>
      </w:r>
    </w:p>
    <w:p w14:paraId="54A6665C" w14:textId="19F99E74" w:rsidR="00DB2658" w:rsidRPr="00656296" w:rsidRDefault="009E41A6" w:rsidP="009E41A6">
      <w:pPr>
        <w:jc w:val="center"/>
        <w:rPr>
          <w:b/>
        </w:rPr>
      </w:pPr>
      <w:r w:rsidRPr="00656296">
        <w:t>Dimensions in millimetres (not to scale)</w:t>
      </w:r>
      <w:r w:rsidRPr="00656296">
        <w:cr/>
      </w:r>
      <w:r w:rsidRPr="00656296">
        <w:cr/>
      </w:r>
      <w:bookmarkStart w:id="570" w:name="_Toc349015291"/>
      <w:r w:rsidRPr="00656296">
        <w:rPr>
          <w:b/>
        </w:rPr>
        <w:t>FIGURE 6:</w:t>
      </w:r>
      <w:r w:rsidRPr="00656296">
        <w:rPr>
          <w:b/>
        </w:rPr>
        <w:tab/>
        <w:t xml:space="preserve">SIDE VIEW - </w:t>
      </w:r>
      <w:r w:rsidRPr="00656296">
        <w:rPr>
          <w:b/>
          <w:i/>
        </w:rPr>
        <w:t>'</w:t>
      </w:r>
      <w:r w:rsidR="000D34CC" w:rsidRPr="00656296">
        <w:rPr>
          <w:b/>
          <w:i/>
        </w:rPr>
        <w:t xml:space="preserve">UPPER </w:t>
      </w:r>
      <w:r w:rsidRPr="00656296">
        <w:rPr>
          <w:b/>
          <w:i/>
        </w:rPr>
        <w:t>ANCHOR FITTING' 'INTERFACE PROFILE'</w:t>
      </w:r>
      <w:r w:rsidRPr="00656296">
        <w:rPr>
          <w:b/>
        </w:rPr>
        <w:t xml:space="preserve"> LOCATION</w:t>
      </w:r>
      <w:bookmarkEnd w:id="570"/>
    </w:p>
    <w:p w14:paraId="1840989E" w14:textId="77777777" w:rsidR="00DB2658" w:rsidRPr="00656296" w:rsidRDefault="00DB2658">
      <w:pPr>
        <w:rPr>
          <w:b/>
        </w:rPr>
      </w:pPr>
      <w:r w:rsidRPr="00656296">
        <w:rPr>
          <w:b/>
        </w:rPr>
        <w:br w:type="page"/>
      </w:r>
    </w:p>
    <w:p w14:paraId="60B1A451" w14:textId="77777777" w:rsidR="009E41A6" w:rsidRPr="00656296" w:rsidRDefault="009E41A6" w:rsidP="009E41A6">
      <w:pPr>
        <w:jc w:val="center"/>
        <w:rPr>
          <w:b/>
        </w:rPr>
      </w:pPr>
    </w:p>
    <w:p w14:paraId="25C8D058" w14:textId="21E5E3C0" w:rsidR="00437F8C" w:rsidRPr="00656296" w:rsidRDefault="00DB2658" w:rsidP="00437F8C">
      <w:pPr>
        <w:pStyle w:val="NormalWeb"/>
        <w:spacing w:before="0" w:beforeAutospacing="0" w:after="0" w:afterAutospacing="0"/>
        <w:jc w:val="center"/>
        <w:rPr>
          <w:b/>
        </w:rPr>
      </w:pPr>
      <w:r w:rsidRPr="00656296">
        <w:rPr>
          <w:b/>
          <w:noProof/>
          <w:lang w:val="en-AU" w:eastAsia="en-AU"/>
        </w:rPr>
        <w:drawing>
          <wp:inline distT="0" distB="0" distL="0" distR="0" wp14:anchorId="5EEB6535" wp14:editId="276A306B">
            <wp:extent cx="5399999" cy="3958752"/>
            <wp:effectExtent l="0" t="0" r="0" b="3810"/>
            <wp:docPr id="4" name="Picture 4" descr="Side view of 'upper anchorage fitting' 'interface profle' location for category NA vehicles" title="Figure 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399999" cy="3958752"/>
                    </a:xfrm>
                    <a:prstGeom prst="rect">
                      <a:avLst/>
                    </a:prstGeom>
                    <a:noFill/>
                    <a:ln>
                      <a:noFill/>
                    </a:ln>
                  </pic:spPr>
                </pic:pic>
              </a:graphicData>
            </a:graphic>
          </wp:inline>
        </w:drawing>
      </w:r>
    </w:p>
    <w:p w14:paraId="23ED8BF3" w14:textId="48097C3E" w:rsidR="00437F8C" w:rsidRPr="00656296" w:rsidRDefault="00437F8C" w:rsidP="00437F8C">
      <w:pPr>
        <w:jc w:val="center"/>
      </w:pPr>
      <w:r w:rsidRPr="00656296">
        <w:t>R</w:t>
      </w:r>
      <w:r w:rsidR="005D2032">
        <w:t> </w:t>
      </w:r>
      <w:r w:rsidRPr="00656296">
        <w:t>=</w:t>
      </w:r>
      <w:r w:rsidR="005D2032">
        <w:t> </w:t>
      </w:r>
      <w:r w:rsidRPr="00656296">
        <w:t>‘Shoulder Reference Point’</w:t>
      </w:r>
    </w:p>
    <w:p w14:paraId="6B1EA3CB" w14:textId="77777777" w:rsidR="00437F8C" w:rsidRPr="00656296" w:rsidRDefault="00437F8C" w:rsidP="00437F8C">
      <w:pPr>
        <w:pStyle w:val="NormalWeb"/>
        <w:spacing w:before="0" w:beforeAutospacing="0" w:after="0" w:afterAutospacing="0"/>
        <w:jc w:val="center"/>
        <w:rPr>
          <w:b/>
        </w:rPr>
      </w:pPr>
      <w:r w:rsidRPr="00656296">
        <w:t>Dimensions in millimetres (not to scale)</w:t>
      </w:r>
      <w:r w:rsidRPr="00656296">
        <w:cr/>
      </w:r>
    </w:p>
    <w:p w14:paraId="0EB1C293" w14:textId="625AE172" w:rsidR="007D48ED" w:rsidRPr="00656296" w:rsidRDefault="00437F8C" w:rsidP="00437F8C">
      <w:pPr>
        <w:pStyle w:val="NormalWeb"/>
        <w:spacing w:before="0" w:beforeAutospacing="0" w:after="0" w:afterAutospacing="0"/>
        <w:jc w:val="center"/>
        <w:rPr>
          <w:lang w:val="en-GB"/>
        </w:rPr>
      </w:pPr>
      <w:r w:rsidRPr="00800E33">
        <w:rPr>
          <w:b/>
        </w:rPr>
        <w:t>FIG</w:t>
      </w:r>
      <w:r w:rsidR="00411695">
        <w:rPr>
          <w:b/>
        </w:rPr>
        <w:t>URE 6(A)</w:t>
      </w:r>
      <w:r w:rsidRPr="00800E33">
        <w:rPr>
          <w:b/>
        </w:rPr>
        <w:t xml:space="preserve">: SIDE VIEW - </w:t>
      </w:r>
      <w:r w:rsidRPr="00800E33">
        <w:rPr>
          <w:b/>
          <w:i/>
        </w:rPr>
        <w:t>'UPPER ANCHOR FITTING' 'INTERFACE PROFILE'</w:t>
      </w:r>
      <w:r w:rsidRPr="00800E33">
        <w:rPr>
          <w:b/>
        </w:rPr>
        <w:t xml:space="preserve"> LOCATION FOR CATEGORY </w:t>
      </w:r>
      <w:r w:rsidR="00B916C9" w:rsidRPr="00800E33">
        <w:rPr>
          <w:b/>
        </w:rPr>
        <w:t xml:space="preserve">NA </w:t>
      </w:r>
      <w:r w:rsidRPr="00800E33">
        <w:rPr>
          <w:b/>
        </w:rPr>
        <w:t>VEHICLES</w:t>
      </w:r>
      <w:r w:rsidR="00477362" w:rsidRPr="00656296">
        <w:br w:type="page"/>
      </w:r>
      <w:r w:rsidR="004D66B9" w:rsidRPr="00656296">
        <w:rPr>
          <w:noProof/>
          <w:lang w:val="en-AU" w:eastAsia="en-AU"/>
        </w:rPr>
        <w:lastRenderedPageBreak/>
        <w:drawing>
          <wp:inline distT="0" distB="0" distL="0" distR="0" wp14:anchorId="71D03186" wp14:editId="7C54E78F">
            <wp:extent cx="5391150" cy="6200140"/>
            <wp:effectExtent l="0" t="0" r="0" b="0"/>
            <wp:docPr id="9" name="Picture 11" descr="Clearance space required where anchorage only is provided."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earance for Upper Anchorage Onl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6200140"/>
                    </a:xfrm>
                    <a:prstGeom prst="rect">
                      <a:avLst/>
                    </a:prstGeom>
                    <a:noFill/>
                    <a:ln>
                      <a:noFill/>
                    </a:ln>
                  </pic:spPr>
                </pic:pic>
              </a:graphicData>
            </a:graphic>
          </wp:inline>
        </w:drawing>
      </w:r>
    </w:p>
    <w:p w14:paraId="54824224" w14:textId="77777777" w:rsidR="007D48ED" w:rsidRPr="00656296" w:rsidRDefault="007D48ED" w:rsidP="007D48ED">
      <w:pPr>
        <w:pStyle w:val="NormalWeb"/>
        <w:spacing w:before="0" w:beforeAutospacing="0" w:after="0" w:afterAutospacing="0"/>
        <w:rPr>
          <w:lang w:val="en-GB"/>
        </w:rPr>
      </w:pPr>
    </w:p>
    <w:p w14:paraId="24303685" w14:textId="77777777" w:rsidR="007D48ED" w:rsidRPr="00656296" w:rsidRDefault="00477362" w:rsidP="007D48ED">
      <w:pPr>
        <w:pStyle w:val="NormalWeb"/>
        <w:spacing w:before="0" w:beforeAutospacing="0" w:after="0" w:afterAutospacing="0"/>
        <w:rPr>
          <w:lang w:val="en-GB"/>
        </w:rPr>
      </w:pPr>
      <w:r w:rsidRPr="00656296">
        <w:rPr>
          <w:lang w:val="en-GB"/>
        </w:rPr>
        <w:t>Notes:</w:t>
      </w:r>
    </w:p>
    <w:p w14:paraId="68A8652E" w14:textId="77777777" w:rsidR="007D48ED" w:rsidRPr="00656296" w:rsidRDefault="00477362" w:rsidP="00656296">
      <w:pPr>
        <w:pStyle w:val="NormalWeb"/>
        <w:numPr>
          <w:ilvl w:val="0"/>
          <w:numId w:val="7"/>
        </w:numPr>
        <w:rPr>
          <w:lang w:val="en-AU"/>
        </w:rPr>
      </w:pPr>
      <w:r w:rsidRPr="00656296">
        <w:t>The specified arc allows for room to</w:t>
      </w:r>
      <w:r w:rsidRPr="00656296">
        <w:rPr>
          <w:lang w:val="en-AU"/>
        </w:rPr>
        <w:t xml:space="preserve"> manipulate</w:t>
      </w:r>
      <w:r w:rsidRPr="00656296">
        <w:t xml:space="preserve"> a</w:t>
      </w:r>
      <w:r w:rsidRPr="00656296">
        <w:rPr>
          <w:lang w:val="en-AU"/>
        </w:rPr>
        <w:t xml:space="preserve"> spanner</w:t>
      </w:r>
      <w:r w:rsidRPr="00656296">
        <w:t xml:space="preserve"> to</w:t>
      </w:r>
      <w:r w:rsidRPr="00656296">
        <w:rPr>
          <w:lang w:val="en-AU"/>
        </w:rPr>
        <w:t xml:space="preserve"> tighten</w:t>
      </w:r>
      <w:r w:rsidRPr="00656296">
        <w:t xml:space="preserve"> the </w:t>
      </w:r>
      <w:r w:rsidRPr="00656296">
        <w:rPr>
          <w:i/>
          <w:lang w:val="en-AU"/>
        </w:rPr>
        <w:t>‘Attachment Bolt</w:t>
      </w:r>
      <w:r w:rsidRPr="00656296">
        <w:rPr>
          <w:i/>
        </w:rPr>
        <w:t>’</w:t>
      </w:r>
      <w:r w:rsidRPr="00656296">
        <w:t>.</w:t>
      </w:r>
    </w:p>
    <w:p w14:paraId="1F3E7FE3" w14:textId="77777777" w:rsidR="007D48ED" w:rsidRPr="00656296" w:rsidRDefault="00477362" w:rsidP="00656296">
      <w:pPr>
        <w:pStyle w:val="NormalWeb"/>
        <w:numPr>
          <w:ilvl w:val="0"/>
          <w:numId w:val="7"/>
        </w:numPr>
      </w:pPr>
      <w:r w:rsidRPr="00656296">
        <w:rPr>
          <w:lang w:val="en-AU"/>
        </w:rPr>
        <w:t>Each view can be rotated</w:t>
      </w:r>
      <w:r w:rsidRPr="00656296">
        <w:t xml:space="preserve"> about an axis passing</w:t>
      </w:r>
      <w:r w:rsidRPr="00656296">
        <w:rPr>
          <w:lang w:val="en-AU"/>
        </w:rPr>
        <w:t xml:space="preserve"> through</w:t>
      </w:r>
      <w:r w:rsidRPr="00656296">
        <w:t xml:space="preserve"> point X and</w:t>
      </w:r>
      <w:r w:rsidRPr="00656296">
        <w:rPr>
          <w:lang w:val="en-AU"/>
        </w:rPr>
        <w:t xml:space="preserve"> perpendicular</w:t>
      </w:r>
      <w:r w:rsidRPr="00656296">
        <w:t xml:space="preserve"> to the page.</w:t>
      </w:r>
    </w:p>
    <w:p w14:paraId="3BBCE9B4" w14:textId="77777777" w:rsidR="007D48ED" w:rsidRPr="00656296" w:rsidRDefault="00477362" w:rsidP="00656296">
      <w:pPr>
        <w:pStyle w:val="NormalWeb"/>
        <w:numPr>
          <w:ilvl w:val="0"/>
          <w:numId w:val="7"/>
        </w:numPr>
        <w:spacing w:before="0" w:beforeAutospacing="0" w:after="0" w:afterAutospacing="0"/>
        <w:rPr>
          <w:lang w:val="en-GB"/>
        </w:rPr>
      </w:pPr>
      <w:r w:rsidRPr="00656296">
        <w:rPr>
          <w:lang w:val="en-GB"/>
        </w:rPr>
        <w:t>Dimensions in mm except where otherwise indicated.</w:t>
      </w:r>
    </w:p>
    <w:p w14:paraId="595E67BF" w14:textId="77777777" w:rsidR="009E41A6" w:rsidRPr="00656296" w:rsidRDefault="00477362" w:rsidP="00656296">
      <w:pPr>
        <w:pStyle w:val="NormalWeb"/>
        <w:numPr>
          <w:ilvl w:val="0"/>
          <w:numId w:val="7"/>
        </w:numPr>
        <w:spacing w:before="0" w:beforeAutospacing="0" w:after="0" w:afterAutospacing="0"/>
        <w:rPr>
          <w:lang w:val="en-GB"/>
        </w:rPr>
      </w:pPr>
      <w:r w:rsidRPr="00656296">
        <w:rPr>
          <w:lang w:val="en-GB"/>
        </w:rPr>
        <w:t>Drawing not to scale.</w:t>
      </w:r>
    </w:p>
    <w:p w14:paraId="15BEDD8F" w14:textId="77777777" w:rsidR="007D48ED" w:rsidRPr="00656296" w:rsidRDefault="007D48ED" w:rsidP="007D48ED">
      <w:pPr>
        <w:pStyle w:val="NormalWeb"/>
        <w:spacing w:before="0" w:beforeAutospacing="0" w:after="0" w:afterAutospacing="0"/>
        <w:rPr>
          <w:lang w:val="en-GB"/>
        </w:rPr>
      </w:pPr>
    </w:p>
    <w:p w14:paraId="56468240" w14:textId="4EB22566" w:rsidR="009E41A6" w:rsidRPr="00656296" w:rsidRDefault="00453E1E" w:rsidP="00453E1E">
      <w:pPr>
        <w:jc w:val="center"/>
        <w:rPr>
          <w:b/>
        </w:rPr>
      </w:pPr>
      <w:bookmarkStart w:id="571" w:name="_Toc349015292"/>
      <w:r w:rsidRPr="00656296">
        <w:rPr>
          <w:b/>
        </w:rPr>
        <w:t>FIGURE 7:</w:t>
      </w:r>
      <w:r w:rsidRPr="00656296">
        <w:rPr>
          <w:b/>
        </w:rPr>
        <w:tab/>
        <w:t>CLEARANCE SPACE REQUIRED WHERE ANCHORAGE ONLY IS PROVIDED</w:t>
      </w:r>
      <w:bookmarkEnd w:id="571"/>
    </w:p>
    <w:p w14:paraId="69FFC024" w14:textId="7EF8A501" w:rsidR="009E41A6" w:rsidRPr="00656296" w:rsidRDefault="00453E1E" w:rsidP="00AD0710">
      <w:pPr>
        <w:jc w:val="center"/>
      </w:pPr>
      <w:r w:rsidRPr="00656296">
        <w:br w:type="page"/>
      </w:r>
      <w:r w:rsidR="004D66B9" w:rsidRPr="00656296">
        <w:rPr>
          <w:noProof/>
        </w:rPr>
        <w:lastRenderedPageBreak/>
        <w:drawing>
          <wp:inline distT="0" distB="0" distL="0" distR="0" wp14:anchorId="5B08C568" wp14:editId="2DCB90C8">
            <wp:extent cx="5391150" cy="5856605"/>
            <wp:effectExtent l="0" t="0" r="0" b="0"/>
            <wp:docPr id="14" name="Picture 12" descr="Clearance around 'upper anchor fittings'"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pper Fitting Cleara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91150" cy="5856605"/>
                    </a:xfrm>
                    <a:prstGeom prst="rect">
                      <a:avLst/>
                    </a:prstGeom>
                    <a:noFill/>
                    <a:ln>
                      <a:noFill/>
                    </a:ln>
                  </pic:spPr>
                </pic:pic>
              </a:graphicData>
            </a:graphic>
          </wp:inline>
        </w:drawing>
      </w:r>
    </w:p>
    <w:p w14:paraId="137B1EB1" w14:textId="77777777" w:rsidR="00AD0710" w:rsidRPr="00656296" w:rsidRDefault="00477362" w:rsidP="00AD0710">
      <w:pPr>
        <w:pStyle w:val="NormalWeb"/>
        <w:spacing w:before="0" w:beforeAutospacing="0" w:after="0" w:afterAutospacing="0"/>
        <w:rPr>
          <w:lang w:val="en-GB"/>
        </w:rPr>
      </w:pPr>
      <w:r w:rsidRPr="00656296">
        <w:rPr>
          <w:lang w:val="en-GB"/>
        </w:rPr>
        <w:t>Notes:</w:t>
      </w:r>
    </w:p>
    <w:p w14:paraId="75551835" w14:textId="77777777" w:rsidR="00AD0710" w:rsidRPr="00656296" w:rsidRDefault="00AD0710" w:rsidP="00AD0710">
      <w:pPr>
        <w:pStyle w:val="NormalWeb"/>
        <w:spacing w:before="0" w:beforeAutospacing="0" w:after="0" w:afterAutospacing="0"/>
        <w:rPr>
          <w:lang w:val="en-AU"/>
        </w:rPr>
      </w:pPr>
    </w:p>
    <w:p w14:paraId="5C8E9406" w14:textId="77777777" w:rsidR="00AD0710" w:rsidRPr="00656296" w:rsidRDefault="00477362" w:rsidP="00656296">
      <w:pPr>
        <w:pStyle w:val="NormalWeb"/>
        <w:numPr>
          <w:ilvl w:val="0"/>
          <w:numId w:val="6"/>
        </w:numPr>
        <w:spacing w:before="0" w:beforeAutospacing="0" w:after="0" w:afterAutospacing="0"/>
        <w:rPr>
          <w:lang w:val="en-GB"/>
        </w:rPr>
      </w:pPr>
      <w:r w:rsidRPr="00656296">
        <w:rPr>
          <w:lang w:val="en-AU"/>
        </w:rPr>
        <w:t>Where</w:t>
      </w:r>
      <w:r w:rsidRPr="00656296">
        <w:t xml:space="preserve"> the </w:t>
      </w:r>
      <w:r w:rsidRPr="00656296">
        <w:rPr>
          <w:i/>
          <w:lang w:val="en-AU"/>
        </w:rPr>
        <w:t>‘Upper</w:t>
      </w:r>
      <w:r w:rsidRPr="00656296">
        <w:rPr>
          <w:i/>
        </w:rPr>
        <w:t xml:space="preserve"> Anchor</w:t>
      </w:r>
      <w:r w:rsidRPr="00656296">
        <w:rPr>
          <w:i/>
          <w:lang w:val="en-AU"/>
        </w:rPr>
        <w:t xml:space="preserve"> Fitting</w:t>
      </w:r>
      <w:r w:rsidRPr="00656296">
        <w:rPr>
          <w:i/>
        </w:rPr>
        <w:t>’</w:t>
      </w:r>
      <w:r w:rsidRPr="00656296">
        <w:rPr>
          <w:lang w:val="en-AU"/>
        </w:rPr>
        <w:t xml:space="preserve"> is adjustable it</w:t>
      </w:r>
      <w:r w:rsidRPr="00656296">
        <w:t xml:space="preserve"> must</w:t>
      </w:r>
      <w:r w:rsidRPr="00656296">
        <w:rPr>
          <w:lang w:val="en-AU"/>
        </w:rPr>
        <w:t xml:space="preserve"> comply with</w:t>
      </w:r>
      <w:r w:rsidRPr="00656296">
        <w:t xml:space="preserve"> the</w:t>
      </w:r>
      <w:r w:rsidRPr="00656296">
        <w:rPr>
          <w:lang w:val="en-AU"/>
        </w:rPr>
        <w:t xml:space="preserve"> requirements</w:t>
      </w:r>
      <w:r w:rsidRPr="00656296">
        <w:t xml:space="preserve"> as</w:t>
      </w:r>
      <w:r w:rsidRPr="00656296">
        <w:rPr>
          <w:lang w:val="en-AU"/>
        </w:rPr>
        <w:t xml:space="preserve"> shown</w:t>
      </w:r>
      <w:r w:rsidRPr="00656296">
        <w:t xml:space="preserve"> in</w:t>
      </w:r>
      <w:r w:rsidRPr="00656296">
        <w:rPr>
          <w:lang w:val="en-AU"/>
        </w:rPr>
        <w:t xml:space="preserve"> these</w:t>
      </w:r>
      <w:r w:rsidRPr="00656296">
        <w:t xml:space="preserve"> illustrations in</w:t>
      </w:r>
      <w:r w:rsidRPr="00656296">
        <w:rPr>
          <w:lang w:val="en-AU"/>
        </w:rPr>
        <w:t xml:space="preserve"> at</w:t>
      </w:r>
      <w:r w:rsidRPr="00656296">
        <w:t xml:space="preserve"> least one position of</w:t>
      </w:r>
      <w:r w:rsidRPr="00656296">
        <w:rPr>
          <w:lang w:val="en-AU"/>
        </w:rPr>
        <w:t xml:space="preserve"> adjustment</w:t>
      </w:r>
      <w:r w:rsidRPr="00656296">
        <w:t>.</w:t>
      </w:r>
    </w:p>
    <w:p w14:paraId="64D1A43C" w14:textId="77777777" w:rsidR="00AD0710" w:rsidRPr="00656296" w:rsidRDefault="00477362" w:rsidP="00656296">
      <w:pPr>
        <w:pStyle w:val="NormalWeb"/>
        <w:numPr>
          <w:ilvl w:val="0"/>
          <w:numId w:val="6"/>
        </w:numPr>
        <w:spacing w:before="0" w:beforeAutospacing="0" w:after="0" w:afterAutospacing="0"/>
        <w:rPr>
          <w:lang w:val="en-GB"/>
        </w:rPr>
      </w:pPr>
      <w:r w:rsidRPr="00656296">
        <w:t>If not</w:t>
      </w:r>
      <w:r w:rsidRPr="00656296">
        <w:rPr>
          <w:lang w:val="en-AU"/>
        </w:rPr>
        <w:t xml:space="preserve"> adjustable</w:t>
      </w:r>
      <w:r w:rsidRPr="00656296">
        <w:t>, the</w:t>
      </w:r>
      <w:r w:rsidRPr="00656296">
        <w:rPr>
          <w:lang w:val="en-AU"/>
        </w:rPr>
        <w:t xml:space="preserve"> side view may be rotated</w:t>
      </w:r>
      <w:r w:rsidRPr="00656296">
        <w:t xml:space="preserve"> about an axis passing</w:t>
      </w:r>
      <w:r w:rsidRPr="00656296">
        <w:rPr>
          <w:lang w:val="en-AU"/>
        </w:rPr>
        <w:t xml:space="preserve"> through</w:t>
      </w:r>
      <w:r w:rsidRPr="00656296">
        <w:t xml:space="preserve"> Point Y and</w:t>
      </w:r>
      <w:r w:rsidRPr="00656296">
        <w:rPr>
          <w:lang w:val="en-AU"/>
        </w:rPr>
        <w:t xml:space="preserve"> perpendicular</w:t>
      </w:r>
      <w:r w:rsidRPr="00656296">
        <w:t xml:space="preserve"> to the page.</w:t>
      </w:r>
    </w:p>
    <w:p w14:paraId="59968DE0" w14:textId="77777777" w:rsidR="00AD0710" w:rsidRPr="00656296" w:rsidRDefault="00477362" w:rsidP="00656296">
      <w:pPr>
        <w:pStyle w:val="NormalWeb"/>
        <w:numPr>
          <w:ilvl w:val="0"/>
          <w:numId w:val="6"/>
        </w:numPr>
        <w:spacing w:before="0" w:beforeAutospacing="0" w:after="0" w:afterAutospacing="0"/>
        <w:rPr>
          <w:lang w:val="en-GB"/>
        </w:rPr>
      </w:pPr>
      <w:r w:rsidRPr="00656296">
        <w:rPr>
          <w:lang w:val="en-GB"/>
        </w:rPr>
        <w:t>Dimensions in mm except where otherwise indicated.</w:t>
      </w:r>
    </w:p>
    <w:p w14:paraId="7FCDC2C8" w14:textId="77777777" w:rsidR="00AD0710" w:rsidRPr="00656296" w:rsidRDefault="00477362" w:rsidP="00656296">
      <w:pPr>
        <w:pStyle w:val="NormalWeb"/>
        <w:numPr>
          <w:ilvl w:val="0"/>
          <w:numId w:val="6"/>
        </w:numPr>
        <w:spacing w:before="0" w:beforeAutospacing="0" w:after="0" w:afterAutospacing="0"/>
        <w:rPr>
          <w:lang w:val="en-GB"/>
        </w:rPr>
      </w:pPr>
      <w:r w:rsidRPr="00656296">
        <w:rPr>
          <w:lang w:val="en-GB"/>
        </w:rPr>
        <w:t>Drawing not to scale.</w:t>
      </w:r>
    </w:p>
    <w:p w14:paraId="13B66EE4" w14:textId="77777777" w:rsidR="00AD0710" w:rsidRPr="00656296" w:rsidRDefault="00AD0710" w:rsidP="00AD0710"/>
    <w:p w14:paraId="58C8DA99" w14:textId="10E6BEEE" w:rsidR="00453E1E" w:rsidRPr="00656296" w:rsidRDefault="00453E1E" w:rsidP="00453E1E">
      <w:pPr>
        <w:jc w:val="center"/>
        <w:rPr>
          <w:b/>
        </w:rPr>
      </w:pPr>
      <w:bookmarkStart w:id="572" w:name="_Toc349015293"/>
      <w:r w:rsidRPr="00656296">
        <w:rPr>
          <w:b/>
        </w:rPr>
        <w:t>FIGURE 8:</w:t>
      </w:r>
      <w:r w:rsidRPr="00656296">
        <w:rPr>
          <w:b/>
        </w:rPr>
        <w:tab/>
        <w:t xml:space="preserve">CLEARANCE AROUND </w:t>
      </w:r>
      <w:r w:rsidRPr="00656296">
        <w:rPr>
          <w:b/>
          <w:i/>
        </w:rPr>
        <w:t>‘</w:t>
      </w:r>
      <w:r w:rsidR="000D34CC" w:rsidRPr="00656296">
        <w:rPr>
          <w:b/>
          <w:i/>
        </w:rPr>
        <w:t xml:space="preserve">UPPER </w:t>
      </w:r>
      <w:r w:rsidRPr="00656296">
        <w:rPr>
          <w:b/>
          <w:i/>
        </w:rPr>
        <w:t>ANCHOR FITTINGS</w:t>
      </w:r>
      <w:bookmarkEnd w:id="572"/>
      <w:r w:rsidRPr="00656296">
        <w:rPr>
          <w:b/>
          <w:i/>
        </w:rPr>
        <w:t>’</w:t>
      </w:r>
    </w:p>
    <w:p w14:paraId="2C76FB25" w14:textId="23DF1C70" w:rsidR="00030247" w:rsidRPr="00656296" w:rsidRDefault="00453E1E" w:rsidP="00030247">
      <w:pPr>
        <w:jc w:val="center"/>
      </w:pPr>
      <w:r w:rsidRPr="00656296">
        <w:br w:type="page"/>
      </w:r>
      <w:r w:rsidR="004D66B9" w:rsidRPr="00656296">
        <w:rPr>
          <w:noProof/>
        </w:rPr>
        <w:lastRenderedPageBreak/>
        <w:drawing>
          <wp:inline distT="0" distB="0" distL="0" distR="0" wp14:anchorId="7A8A1DFD" wp14:editId="4762DF16">
            <wp:extent cx="5993765" cy="4582795"/>
            <wp:effectExtent l="0" t="0" r="6985" b="8255"/>
            <wp:docPr id="15" name="Picture 17" descr="Side view of 'upper anchor fitting' 'interface profile zone'"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ther Zone (side view larg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93765" cy="4582795"/>
                    </a:xfrm>
                    <a:prstGeom prst="rect">
                      <a:avLst/>
                    </a:prstGeom>
                    <a:noFill/>
                    <a:ln>
                      <a:noFill/>
                    </a:ln>
                  </pic:spPr>
                </pic:pic>
              </a:graphicData>
            </a:graphic>
          </wp:inline>
        </w:drawing>
      </w:r>
    </w:p>
    <w:p w14:paraId="6B8D92EE" w14:textId="77777777" w:rsidR="00030247" w:rsidRPr="00656296" w:rsidRDefault="00030247" w:rsidP="00030247">
      <w:pPr>
        <w:pStyle w:val="NormalWeb"/>
        <w:spacing w:before="0" w:beforeAutospacing="0" w:after="0" w:afterAutospacing="0"/>
        <w:ind w:left="360"/>
        <w:rPr>
          <w:lang w:val="en-GB"/>
        </w:rPr>
      </w:pPr>
    </w:p>
    <w:p w14:paraId="314AA228" w14:textId="77777777" w:rsidR="00030247" w:rsidRPr="00656296" w:rsidRDefault="00477362" w:rsidP="00030247">
      <w:pPr>
        <w:pStyle w:val="NormalWeb"/>
        <w:spacing w:before="0" w:beforeAutospacing="0" w:after="0" w:afterAutospacing="0"/>
        <w:rPr>
          <w:lang w:val="en-GB"/>
        </w:rPr>
      </w:pPr>
      <w:r w:rsidRPr="00656296">
        <w:rPr>
          <w:lang w:val="en-GB"/>
        </w:rPr>
        <w:t>Notes:</w:t>
      </w:r>
    </w:p>
    <w:p w14:paraId="173BAF60" w14:textId="77777777" w:rsidR="00030247" w:rsidRPr="00656296" w:rsidRDefault="00030247" w:rsidP="00030247">
      <w:pPr>
        <w:pStyle w:val="NormalWeb"/>
        <w:spacing w:before="0" w:beforeAutospacing="0" w:after="0" w:afterAutospacing="0"/>
        <w:rPr>
          <w:lang w:val="en-GB"/>
        </w:rPr>
      </w:pPr>
    </w:p>
    <w:p w14:paraId="67C3BD5B" w14:textId="77777777" w:rsidR="00030247" w:rsidRPr="00656296" w:rsidRDefault="00477362" w:rsidP="00656296">
      <w:pPr>
        <w:pStyle w:val="NormalWeb"/>
        <w:numPr>
          <w:ilvl w:val="0"/>
          <w:numId w:val="1"/>
        </w:numPr>
        <w:spacing w:before="0" w:beforeAutospacing="0" w:after="0" w:afterAutospacing="0"/>
        <w:rPr>
          <w:lang w:val="en-GB"/>
        </w:rPr>
      </w:pPr>
      <w:r w:rsidRPr="00656296">
        <w:rPr>
          <w:lang w:val="en-GB"/>
        </w:rPr>
        <w:t>Dimensions in mm except where otherwise indicated.</w:t>
      </w:r>
    </w:p>
    <w:p w14:paraId="5B4430D6" w14:textId="77777777" w:rsidR="00030247" w:rsidRPr="00656296" w:rsidRDefault="00477362" w:rsidP="00656296">
      <w:pPr>
        <w:pStyle w:val="NormalWeb"/>
        <w:numPr>
          <w:ilvl w:val="0"/>
          <w:numId w:val="1"/>
        </w:numPr>
        <w:spacing w:before="0" w:beforeAutospacing="0" w:after="0" w:afterAutospacing="0"/>
        <w:rPr>
          <w:lang w:val="en-GB"/>
        </w:rPr>
      </w:pPr>
      <w:r w:rsidRPr="00656296">
        <w:rPr>
          <w:i/>
          <w:lang w:val="en-GB"/>
        </w:rPr>
        <w:t>‘Upper Anchor Fitting’ ‘Interface Profile’</w:t>
      </w:r>
      <w:r w:rsidRPr="00656296">
        <w:rPr>
          <w:lang w:val="en-GB"/>
        </w:rPr>
        <w:t xml:space="preserve"> to be located within shaded zone. </w:t>
      </w:r>
    </w:p>
    <w:p w14:paraId="62126758" w14:textId="77777777" w:rsidR="00030247" w:rsidRPr="00656296" w:rsidRDefault="00477362" w:rsidP="00656296">
      <w:pPr>
        <w:pStyle w:val="NormalWeb"/>
        <w:numPr>
          <w:ilvl w:val="0"/>
          <w:numId w:val="1"/>
        </w:numPr>
        <w:spacing w:before="0" w:beforeAutospacing="0" w:after="0" w:afterAutospacing="0"/>
        <w:rPr>
          <w:lang w:val="en-GB"/>
        </w:rPr>
      </w:pPr>
      <w:r w:rsidRPr="00656296">
        <w:rPr>
          <w:lang w:val="en-GB"/>
        </w:rPr>
        <w:t>Drawing not to scale.</w:t>
      </w:r>
    </w:p>
    <w:p w14:paraId="7713807E" w14:textId="77777777" w:rsidR="00030247" w:rsidRPr="00656296" w:rsidRDefault="00477362" w:rsidP="00656296">
      <w:pPr>
        <w:pStyle w:val="NormalWeb"/>
        <w:numPr>
          <w:ilvl w:val="0"/>
          <w:numId w:val="1"/>
        </w:numPr>
        <w:spacing w:before="0" w:beforeAutospacing="0" w:after="0" w:afterAutospacing="0"/>
        <w:rPr>
          <w:lang w:val="en-GB"/>
        </w:rPr>
      </w:pPr>
      <w:r w:rsidRPr="00656296">
        <w:rPr>
          <w:lang w:val="en-GB"/>
        </w:rPr>
        <w:t>“R” Point: Shoulder reference point.</w:t>
      </w:r>
    </w:p>
    <w:p w14:paraId="423566B2" w14:textId="77777777" w:rsidR="00030247" w:rsidRPr="00656296" w:rsidRDefault="00477362" w:rsidP="00656296">
      <w:pPr>
        <w:pStyle w:val="NormalWeb"/>
        <w:numPr>
          <w:ilvl w:val="0"/>
          <w:numId w:val="1"/>
        </w:numPr>
        <w:spacing w:before="0" w:beforeAutospacing="0" w:after="0" w:afterAutospacing="0"/>
        <w:rPr>
          <w:lang w:val="en-GB"/>
        </w:rPr>
      </w:pPr>
      <w:r w:rsidRPr="00656296">
        <w:rPr>
          <w:lang w:val="en-GB"/>
        </w:rPr>
        <w:t>“V” Point: V-reference point, 350 mm vertically above and 175 mm horizontally back from H-point.</w:t>
      </w:r>
    </w:p>
    <w:p w14:paraId="15B19D7F" w14:textId="77777777" w:rsidR="00030247" w:rsidRPr="00656296" w:rsidRDefault="00477362" w:rsidP="00656296">
      <w:pPr>
        <w:pStyle w:val="NormalWeb"/>
        <w:numPr>
          <w:ilvl w:val="0"/>
          <w:numId w:val="1"/>
        </w:numPr>
        <w:spacing w:before="0" w:beforeAutospacing="0" w:after="0" w:afterAutospacing="0"/>
        <w:rPr>
          <w:lang w:val="en-GB"/>
        </w:rPr>
      </w:pPr>
      <w:r w:rsidRPr="00656296">
        <w:rPr>
          <w:lang w:val="en-GB"/>
        </w:rPr>
        <w:t xml:space="preserve">“W” Point: W-reference point, 50 mm vertically below and 50 mm horizontally back from “R” Point. </w:t>
      </w:r>
    </w:p>
    <w:p w14:paraId="59F3DB04" w14:textId="77777777" w:rsidR="00030247" w:rsidRPr="00656296" w:rsidRDefault="00477362" w:rsidP="00656296">
      <w:pPr>
        <w:pStyle w:val="NormalWeb"/>
        <w:numPr>
          <w:ilvl w:val="0"/>
          <w:numId w:val="1"/>
        </w:numPr>
        <w:spacing w:before="0" w:beforeAutospacing="0" w:after="0" w:afterAutospacing="0"/>
        <w:rPr>
          <w:lang w:val="en-GB"/>
        </w:rPr>
      </w:pPr>
      <w:r w:rsidRPr="00656296">
        <w:rPr>
          <w:lang w:val="en-GB"/>
        </w:rPr>
        <w:t>M Plane: M-reference plane, 1000 mm horizontally back from “R” Point.</w:t>
      </w:r>
    </w:p>
    <w:p w14:paraId="7B260609" w14:textId="77777777" w:rsidR="00030247" w:rsidRPr="00656296" w:rsidRDefault="00030247" w:rsidP="00030247">
      <w:pPr>
        <w:pStyle w:val="NormalWeb"/>
        <w:spacing w:before="0" w:beforeAutospacing="0" w:after="0" w:afterAutospacing="0"/>
        <w:jc w:val="center"/>
        <w:rPr>
          <w:lang w:val="en-GB"/>
        </w:rPr>
      </w:pPr>
    </w:p>
    <w:p w14:paraId="7CC28273" w14:textId="77777777" w:rsidR="00030247" w:rsidRPr="00656296" w:rsidRDefault="00030247" w:rsidP="00030247">
      <w:pPr>
        <w:pStyle w:val="NormalWeb"/>
        <w:spacing w:before="0" w:beforeAutospacing="0" w:after="0" w:afterAutospacing="0"/>
        <w:jc w:val="center"/>
        <w:rPr>
          <w:lang w:val="en-GB"/>
        </w:rPr>
      </w:pPr>
    </w:p>
    <w:p w14:paraId="4D13674B" w14:textId="77777777" w:rsidR="00030247" w:rsidRPr="00656296" w:rsidRDefault="00030247" w:rsidP="00030247">
      <w:pPr>
        <w:jc w:val="center"/>
        <w:rPr>
          <w:b/>
          <w:i/>
        </w:rPr>
      </w:pPr>
      <w:r w:rsidRPr="00656296">
        <w:rPr>
          <w:b/>
        </w:rPr>
        <w:t>FIGURE 9:</w:t>
      </w:r>
      <w:r w:rsidRPr="00656296">
        <w:rPr>
          <w:b/>
        </w:rPr>
        <w:tab/>
        <w:t xml:space="preserve">SIDE VIEW OF </w:t>
      </w:r>
      <w:r w:rsidRPr="00656296">
        <w:rPr>
          <w:b/>
          <w:i/>
        </w:rPr>
        <w:t xml:space="preserve">‘UPPER ANCHOR FITTING’ </w:t>
      </w:r>
    </w:p>
    <w:p w14:paraId="7C6E8946" w14:textId="77777777" w:rsidR="00030247" w:rsidRPr="00656296" w:rsidRDefault="00030247" w:rsidP="00030247">
      <w:pPr>
        <w:jc w:val="center"/>
        <w:rPr>
          <w:b/>
          <w:i/>
        </w:rPr>
      </w:pPr>
      <w:r w:rsidRPr="00656296">
        <w:rPr>
          <w:b/>
          <w:i/>
        </w:rPr>
        <w:t>‘INTERFACE PROFILE’</w:t>
      </w:r>
      <w:r w:rsidRPr="00656296">
        <w:rPr>
          <w:b/>
        </w:rPr>
        <w:t xml:space="preserve"> ZONE</w:t>
      </w:r>
    </w:p>
    <w:p w14:paraId="37954B40" w14:textId="77777777" w:rsidR="009E41A6" w:rsidRPr="00656296" w:rsidRDefault="009E41A6" w:rsidP="004B605B"/>
    <w:p w14:paraId="7574A3CC" w14:textId="4152BEF1" w:rsidR="0084063E" w:rsidRPr="00656296" w:rsidRDefault="00453E1E" w:rsidP="0084063E">
      <w:r w:rsidRPr="00656296">
        <w:br w:type="page"/>
      </w:r>
      <w:r w:rsidR="004D66B9" w:rsidRPr="00656296">
        <w:rPr>
          <w:b/>
          <w:noProof/>
        </w:rPr>
        <w:lastRenderedPageBreak/>
        <w:drawing>
          <wp:inline distT="0" distB="0" distL="0" distR="0" wp14:anchorId="1FAD72BD" wp14:editId="43965D6E">
            <wp:extent cx="5401945" cy="3874135"/>
            <wp:effectExtent l="0" t="0" r="8255" b="0"/>
            <wp:docPr id="16" name="Picture 15" descr="Enlarged side view of strap wrap around area of 'upper anchor fitting' 'interface profile' zone" title="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ther Zone (side view).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1945" cy="3874135"/>
                    </a:xfrm>
                    <a:prstGeom prst="rect">
                      <a:avLst/>
                    </a:prstGeom>
                    <a:noFill/>
                    <a:ln>
                      <a:noFill/>
                    </a:ln>
                  </pic:spPr>
                </pic:pic>
              </a:graphicData>
            </a:graphic>
          </wp:inline>
        </w:drawing>
      </w:r>
    </w:p>
    <w:p w14:paraId="16BCC93D" w14:textId="77777777" w:rsidR="0084063E" w:rsidRPr="00656296" w:rsidRDefault="0084063E" w:rsidP="0084063E"/>
    <w:p w14:paraId="6380F403" w14:textId="77777777" w:rsidR="0084063E" w:rsidRPr="00656296" w:rsidRDefault="0084063E" w:rsidP="0084063E"/>
    <w:p w14:paraId="651E0289" w14:textId="77777777" w:rsidR="0084063E" w:rsidRPr="00656296" w:rsidRDefault="00477362" w:rsidP="0084063E">
      <w:pPr>
        <w:pStyle w:val="NormalWeb"/>
        <w:spacing w:before="0" w:beforeAutospacing="0" w:after="0" w:afterAutospacing="0"/>
        <w:ind w:left="360"/>
        <w:rPr>
          <w:lang w:val="en-GB"/>
        </w:rPr>
      </w:pPr>
      <w:r w:rsidRPr="00656296">
        <w:rPr>
          <w:lang w:val="en-GB"/>
        </w:rPr>
        <w:t>Notes:</w:t>
      </w:r>
    </w:p>
    <w:p w14:paraId="4B542DBE" w14:textId="77777777" w:rsidR="0084063E" w:rsidRPr="00656296" w:rsidRDefault="0084063E" w:rsidP="0084063E">
      <w:pPr>
        <w:pStyle w:val="NormalWeb"/>
        <w:spacing w:before="0" w:beforeAutospacing="0" w:after="0" w:afterAutospacing="0"/>
        <w:ind w:left="360"/>
        <w:rPr>
          <w:lang w:val="en-GB"/>
        </w:rPr>
      </w:pPr>
    </w:p>
    <w:p w14:paraId="776BA20B" w14:textId="77777777" w:rsidR="0084063E" w:rsidRPr="00656296" w:rsidRDefault="00477362" w:rsidP="00656296">
      <w:pPr>
        <w:pStyle w:val="NormalWeb"/>
        <w:numPr>
          <w:ilvl w:val="0"/>
          <w:numId w:val="2"/>
        </w:numPr>
        <w:spacing w:before="0" w:beforeAutospacing="0" w:after="0" w:afterAutospacing="0"/>
        <w:rPr>
          <w:lang w:val="en-GB"/>
        </w:rPr>
      </w:pPr>
      <w:r w:rsidRPr="00656296">
        <w:rPr>
          <w:lang w:val="en-GB"/>
        </w:rPr>
        <w:t>Dimensions in mm except where otherwise indicated.</w:t>
      </w:r>
    </w:p>
    <w:p w14:paraId="77347FE5" w14:textId="77777777" w:rsidR="0084063E" w:rsidRPr="00656296" w:rsidRDefault="00477362" w:rsidP="00656296">
      <w:pPr>
        <w:pStyle w:val="NormalWeb"/>
        <w:numPr>
          <w:ilvl w:val="0"/>
          <w:numId w:val="2"/>
        </w:numPr>
        <w:spacing w:before="0" w:beforeAutospacing="0" w:after="0" w:afterAutospacing="0"/>
        <w:rPr>
          <w:lang w:val="en-GB"/>
        </w:rPr>
      </w:pPr>
      <w:r w:rsidRPr="00656296">
        <w:rPr>
          <w:i/>
          <w:lang w:val="en-GB"/>
        </w:rPr>
        <w:t>‘Upper Anchor Fitting’ ‘Interface Profile’</w:t>
      </w:r>
      <w:r w:rsidRPr="00656296">
        <w:rPr>
          <w:lang w:val="en-GB"/>
        </w:rPr>
        <w:t xml:space="preserve"> to be located within shaded zone. </w:t>
      </w:r>
    </w:p>
    <w:p w14:paraId="341B76CB" w14:textId="77777777" w:rsidR="0084063E" w:rsidRPr="00656296" w:rsidRDefault="00477362" w:rsidP="00656296">
      <w:pPr>
        <w:pStyle w:val="NormalWeb"/>
        <w:numPr>
          <w:ilvl w:val="0"/>
          <w:numId w:val="2"/>
        </w:numPr>
        <w:spacing w:before="0" w:beforeAutospacing="0" w:after="0" w:afterAutospacing="0"/>
        <w:rPr>
          <w:lang w:val="en-GB"/>
        </w:rPr>
      </w:pPr>
      <w:r w:rsidRPr="00656296">
        <w:rPr>
          <w:lang w:val="en-GB"/>
        </w:rPr>
        <w:t>Drawing not to scale.</w:t>
      </w:r>
    </w:p>
    <w:p w14:paraId="1CA9144D" w14:textId="77777777" w:rsidR="0084063E" w:rsidRPr="00656296" w:rsidRDefault="00477362" w:rsidP="00656296">
      <w:pPr>
        <w:pStyle w:val="NormalWeb"/>
        <w:numPr>
          <w:ilvl w:val="0"/>
          <w:numId w:val="2"/>
        </w:numPr>
        <w:spacing w:before="0" w:beforeAutospacing="0" w:after="0" w:afterAutospacing="0"/>
        <w:rPr>
          <w:lang w:val="en-GB"/>
        </w:rPr>
      </w:pPr>
      <w:r w:rsidRPr="00656296">
        <w:rPr>
          <w:lang w:val="en-GB"/>
        </w:rPr>
        <w:t>“R” Point: Shoulder reference point.</w:t>
      </w:r>
    </w:p>
    <w:p w14:paraId="1D7C9D8D" w14:textId="77777777" w:rsidR="0084063E" w:rsidRPr="00656296" w:rsidRDefault="00477362" w:rsidP="00656296">
      <w:pPr>
        <w:pStyle w:val="NormalWeb"/>
        <w:numPr>
          <w:ilvl w:val="0"/>
          <w:numId w:val="2"/>
        </w:numPr>
        <w:spacing w:before="0" w:beforeAutospacing="0" w:after="0" w:afterAutospacing="0"/>
        <w:rPr>
          <w:lang w:val="en-GB"/>
        </w:rPr>
      </w:pPr>
      <w:r w:rsidRPr="00656296">
        <w:rPr>
          <w:lang w:val="en-GB"/>
        </w:rPr>
        <w:t>“V” Point: V-reference point, 350 mm vertically above and 175 mm horizontally back from H-point.</w:t>
      </w:r>
    </w:p>
    <w:p w14:paraId="50B4D9F4" w14:textId="77777777" w:rsidR="0084063E" w:rsidRPr="00656296" w:rsidRDefault="00477362" w:rsidP="00656296">
      <w:pPr>
        <w:pStyle w:val="NormalWeb"/>
        <w:numPr>
          <w:ilvl w:val="0"/>
          <w:numId w:val="2"/>
        </w:numPr>
        <w:spacing w:before="0" w:beforeAutospacing="0" w:after="0" w:afterAutospacing="0"/>
        <w:rPr>
          <w:lang w:val="en-GB"/>
        </w:rPr>
      </w:pPr>
      <w:r w:rsidRPr="00656296">
        <w:rPr>
          <w:lang w:val="en-GB"/>
        </w:rPr>
        <w:t xml:space="preserve">“W” Point: W-reference point, 50 mm vertically below and 50 mm horizontally back from “R” Point. </w:t>
      </w:r>
    </w:p>
    <w:p w14:paraId="451A342A" w14:textId="77777777" w:rsidR="0084063E" w:rsidRPr="00656296" w:rsidRDefault="0084063E" w:rsidP="0084063E">
      <w:pPr>
        <w:pStyle w:val="NormalWeb"/>
        <w:spacing w:before="0" w:beforeAutospacing="0" w:after="0" w:afterAutospacing="0"/>
        <w:jc w:val="center"/>
        <w:rPr>
          <w:lang w:val="en-GB"/>
        </w:rPr>
      </w:pPr>
    </w:p>
    <w:p w14:paraId="195016E3" w14:textId="77777777" w:rsidR="0084063E" w:rsidRPr="00656296" w:rsidRDefault="0084063E" w:rsidP="0084063E">
      <w:pPr>
        <w:pStyle w:val="NormalWeb"/>
        <w:spacing w:before="0" w:beforeAutospacing="0" w:after="0" w:afterAutospacing="0"/>
        <w:jc w:val="center"/>
        <w:rPr>
          <w:lang w:val="en-GB"/>
        </w:rPr>
      </w:pPr>
    </w:p>
    <w:p w14:paraId="308ABDF6" w14:textId="77777777" w:rsidR="0084063E" w:rsidRPr="00656296" w:rsidRDefault="0084063E" w:rsidP="0084063E">
      <w:pPr>
        <w:jc w:val="center"/>
        <w:rPr>
          <w:b/>
          <w:i/>
        </w:rPr>
      </w:pPr>
      <w:r w:rsidRPr="00656296">
        <w:rPr>
          <w:b/>
        </w:rPr>
        <w:t>FIGURE 10:</w:t>
      </w:r>
      <w:r w:rsidRPr="00656296">
        <w:rPr>
          <w:b/>
        </w:rPr>
        <w:tab/>
        <w:t xml:space="preserve">ENLARGED SIDE VIEW OF STRAP WRAP AROUND AREA OF </w:t>
      </w:r>
      <w:r w:rsidRPr="00656296">
        <w:rPr>
          <w:b/>
          <w:i/>
        </w:rPr>
        <w:t>‘UPPER ANCHOR FITTING’ ‘INTERFACE PROFILE’</w:t>
      </w:r>
      <w:r w:rsidRPr="00656296">
        <w:rPr>
          <w:b/>
        </w:rPr>
        <w:t xml:space="preserve"> ZONE</w:t>
      </w:r>
    </w:p>
    <w:p w14:paraId="55A64262" w14:textId="77777777" w:rsidR="00453E1E" w:rsidRPr="00656296" w:rsidRDefault="00453E1E" w:rsidP="004B605B"/>
    <w:p w14:paraId="664D9665" w14:textId="77777777" w:rsidR="003F1107" w:rsidRPr="00656296" w:rsidRDefault="00453E1E" w:rsidP="003F1107">
      <w:r w:rsidRPr="00656296">
        <w:br w:type="page"/>
      </w:r>
    </w:p>
    <w:p w14:paraId="498F9701" w14:textId="77777777" w:rsidR="003F1107" w:rsidRPr="00656296" w:rsidRDefault="003F1107" w:rsidP="003F1107"/>
    <w:p w14:paraId="24A0D3F0" w14:textId="441274A9" w:rsidR="003F1107" w:rsidRPr="00656296" w:rsidRDefault="004D66B9" w:rsidP="003F1107">
      <w:r w:rsidRPr="00656296">
        <w:rPr>
          <w:noProof/>
        </w:rPr>
        <w:drawing>
          <wp:inline distT="0" distB="0" distL="0" distR="0" wp14:anchorId="5C179201" wp14:editId="0376312E">
            <wp:extent cx="5401945" cy="3054985"/>
            <wp:effectExtent l="0" t="0" r="8255" b="0"/>
            <wp:docPr id="17" name="Picture 16" descr="Plan view (R-plane cross section) of 'upper anchor fitting' 'interface profle' zone."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ther Zone (plan view).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1945" cy="3054985"/>
                    </a:xfrm>
                    <a:prstGeom prst="rect">
                      <a:avLst/>
                    </a:prstGeom>
                    <a:noFill/>
                    <a:ln>
                      <a:noFill/>
                    </a:ln>
                  </pic:spPr>
                </pic:pic>
              </a:graphicData>
            </a:graphic>
          </wp:inline>
        </w:drawing>
      </w:r>
    </w:p>
    <w:p w14:paraId="48EF581B" w14:textId="77777777" w:rsidR="003F1107" w:rsidRPr="00656296" w:rsidRDefault="003F1107" w:rsidP="003F1107"/>
    <w:p w14:paraId="2113ED4F" w14:textId="77777777" w:rsidR="003F1107" w:rsidRPr="00656296" w:rsidRDefault="003F1107" w:rsidP="003F1107">
      <w:pPr>
        <w:pStyle w:val="NormalWeb"/>
        <w:spacing w:before="0" w:beforeAutospacing="0" w:after="0" w:afterAutospacing="0"/>
        <w:rPr>
          <w:lang w:val="en-GB"/>
        </w:rPr>
      </w:pPr>
    </w:p>
    <w:p w14:paraId="1483BFF3" w14:textId="77777777" w:rsidR="003F1107" w:rsidRPr="00656296" w:rsidRDefault="003F1107" w:rsidP="003F1107">
      <w:pPr>
        <w:pStyle w:val="NormalWeb"/>
        <w:spacing w:before="0" w:beforeAutospacing="0" w:after="0" w:afterAutospacing="0"/>
        <w:rPr>
          <w:lang w:val="en-GB"/>
        </w:rPr>
      </w:pPr>
    </w:p>
    <w:p w14:paraId="1D67955C" w14:textId="77777777" w:rsidR="003F1107" w:rsidRPr="00656296" w:rsidRDefault="00477362" w:rsidP="003F1107">
      <w:pPr>
        <w:pStyle w:val="NormalWeb"/>
        <w:spacing w:before="0" w:beforeAutospacing="0" w:after="0" w:afterAutospacing="0"/>
        <w:rPr>
          <w:lang w:val="en-GB"/>
        </w:rPr>
      </w:pPr>
      <w:r w:rsidRPr="00656296">
        <w:rPr>
          <w:lang w:val="en-GB"/>
        </w:rPr>
        <w:t>Notes:</w:t>
      </w:r>
    </w:p>
    <w:p w14:paraId="29D9BA39" w14:textId="77777777" w:rsidR="003F1107" w:rsidRPr="00656296" w:rsidRDefault="003F1107" w:rsidP="003F1107">
      <w:pPr>
        <w:pStyle w:val="NormalWeb"/>
        <w:spacing w:before="0" w:beforeAutospacing="0" w:after="0" w:afterAutospacing="0"/>
        <w:rPr>
          <w:lang w:val="en-GB"/>
        </w:rPr>
      </w:pPr>
    </w:p>
    <w:p w14:paraId="20C9E158" w14:textId="77777777" w:rsidR="003F1107" w:rsidRPr="00656296" w:rsidRDefault="00477362" w:rsidP="00656296">
      <w:pPr>
        <w:pStyle w:val="NormalWeb"/>
        <w:numPr>
          <w:ilvl w:val="0"/>
          <w:numId w:val="3"/>
        </w:numPr>
        <w:spacing w:before="0" w:beforeAutospacing="0" w:after="0" w:afterAutospacing="0"/>
        <w:rPr>
          <w:lang w:val="en-GB"/>
        </w:rPr>
      </w:pPr>
      <w:r w:rsidRPr="00656296">
        <w:rPr>
          <w:lang w:val="en-GB"/>
        </w:rPr>
        <w:t>Dimensions in mm except where otherwise indicated.</w:t>
      </w:r>
    </w:p>
    <w:p w14:paraId="7BD6AF21" w14:textId="77777777" w:rsidR="003F1107" w:rsidRPr="00656296" w:rsidRDefault="00477362" w:rsidP="00656296">
      <w:pPr>
        <w:pStyle w:val="NormalWeb"/>
        <w:numPr>
          <w:ilvl w:val="0"/>
          <w:numId w:val="3"/>
        </w:numPr>
        <w:spacing w:before="0" w:beforeAutospacing="0" w:after="0" w:afterAutospacing="0"/>
        <w:rPr>
          <w:lang w:val="en-GB"/>
        </w:rPr>
      </w:pPr>
      <w:r w:rsidRPr="00656296">
        <w:rPr>
          <w:i/>
          <w:lang w:val="en-GB"/>
        </w:rPr>
        <w:t>‘Upper Anchor Fitting’ ‘Interface Profile’</w:t>
      </w:r>
      <w:r w:rsidRPr="00656296">
        <w:rPr>
          <w:lang w:val="en-GB"/>
        </w:rPr>
        <w:t xml:space="preserve"> to be located within shaded zone.</w:t>
      </w:r>
    </w:p>
    <w:p w14:paraId="76096DBC" w14:textId="77777777" w:rsidR="003F1107" w:rsidRPr="00656296" w:rsidRDefault="00477362" w:rsidP="00656296">
      <w:pPr>
        <w:pStyle w:val="NormalWeb"/>
        <w:numPr>
          <w:ilvl w:val="0"/>
          <w:numId w:val="3"/>
        </w:numPr>
        <w:spacing w:before="0" w:beforeAutospacing="0" w:after="0" w:afterAutospacing="0"/>
        <w:rPr>
          <w:lang w:val="en-GB"/>
        </w:rPr>
      </w:pPr>
      <w:r w:rsidRPr="00656296">
        <w:rPr>
          <w:lang w:val="en-GB"/>
        </w:rPr>
        <w:t>Drawing not to scale.</w:t>
      </w:r>
    </w:p>
    <w:p w14:paraId="62C3C31A" w14:textId="77777777" w:rsidR="003F1107" w:rsidRPr="00656296" w:rsidRDefault="00477362" w:rsidP="00656296">
      <w:pPr>
        <w:pStyle w:val="NormalWeb"/>
        <w:numPr>
          <w:ilvl w:val="0"/>
          <w:numId w:val="3"/>
        </w:numPr>
        <w:spacing w:before="0" w:beforeAutospacing="0" w:after="0" w:afterAutospacing="0"/>
        <w:rPr>
          <w:lang w:val="en-GB"/>
        </w:rPr>
      </w:pPr>
      <w:r w:rsidRPr="00656296">
        <w:rPr>
          <w:lang w:val="en-GB"/>
        </w:rPr>
        <w:t>“R” Point: Shoulder reference point.</w:t>
      </w:r>
    </w:p>
    <w:p w14:paraId="0B209564" w14:textId="77777777" w:rsidR="003F1107" w:rsidRPr="00656296" w:rsidRDefault="00477362" w:rsidP="00656296">
      <w:pPr>
        <w:pStyle w:val="NormalWeb"/>
        <w:numPr>
          <w:ilvl w:val="0"/>
          <w:numId w:val="3"/>
        </w:numPr>
        <w:spacing w:before="0" w:beforeAutospacing="0" w:after="0" w:afterAutospacing="0"/>
        <w:rPr>
          <w:lang w:val="en-GB"/>
        </w:rPr>
      </w:pPr>
      <w:r w:rsidRPr="00656296">
        <w:rPr>
          <w:lang w:val="en-GB"/>
        </w:rPr>
        <w:t>“V” Point: V-reference point, 350 mm vertically above and 175 mm horizontally back from H-point.</w:t>
      </w:r>
    </w:p>
    <w:p w14:paraId="7C0FC1BD" w14:textId="77777777" w:rsidR="003F1107" w:rsidRPr="00656296" w:rsidRDefault="00477362" w:rsidP="00656296">
      <w:pPr>
        <w:pStyle w:val="NormalWeb"/>
        <w:numPr>
          <w:ilvl w:val="0"/>
          <w:numId w:val="3"/>
        </w:numPr>
        <w:spacing w:before="0" w:beforeAutospacing="0" w:after="0" w:afterAutospacing="0"/>
        <w:rPr>
          <w:lang w:val="en-GB"/>
        </w:rPr>
      </w:pPr>
      <w:r w:rsidRPr="00656296">
        <w:rPr>
          <w:lang w:val="en-GB"/>
        </w:rPr>
        <w:t xml:space="preserve">“W” Point: W-reference point, 50 mm vertically below and 50 mm horizontally back from “R” Point. </w:t>
      </w:r>
    </w:p>
    <w:p w14:paraId="03887A82" w14:textId="77777777" w:rsidR="003F1107" w:rsidRPr="00656296" w:rsidRDefault="003F1107" w:rsidP="003F1107">
      <w:pPr>
        <w:pStyle w:val="NormalWeb"/>
        <w:spacing w:before="0" w:beforeAutospacing="0" w:after="0" w:afterAutospacing="0"/>
        <w:ind w:left="1080"/>
        <w:rPr>
          <w:lang w:val="en-GB"/>
        </w:rPr>
      </w:pPr>
    </w:p>
    <w:p w14:paraId="25D070AB" w14:textId="77777777" w:rsidR="003F1107" w:rsidRPr="00656296" w:rsidRDefault="003F1107" w:rsidP="003F1107">
      <w:pPr>
        <w:pStyle w:val="NormalWeb"/>
        <w:spacing w:before="0" w:beforeAutospacing="0" w:after="0" w:afterAutospacing="0"/>
        <w:rPr>
          <w:lang w:val="en-GB"/>
        </w:rPr>
      </w:pPr>
    </w:p>
    <w:p w14:paraId="487F26BD" w14:textId="77777777" w:rsidR="003F1107" w:rsidRPr="00656296" w:rsidRDefault="003F1107" w:rsidP="00AB3204">
      <w:pPr>
        <w:jc w:val="center"/>
      </w:pPr>
      <w:r w:rsidRPr="00656296">
        <w:rPr>
          <w:b/>
        </w:rPr>
        <w:t>FIGURE 11:</w:t>
      </w:r>
      <w:r w:rsidRPr="00656296">
        <w:rPr>
          <w:b/>
        </w:rPr>
        <w:tab/>
        <w:t xml:space="preserve">PLAN VIEW (R-PLANE CROSS SECTION) OF </w:t>
      </w:r>
      <w:r w:rsidRPr="00656296">
        <w:rPr>
          <w:b/>
          <w:i/>
        </w:rPr>
        <w:t>‘UPPER ANCHOR FITTING’ ‘INTERFACE PROFILE’</w:t>
      </w:r>
      <w:r w:rsidRPr="00656296">
        <w:rPr>
          <w:b/>
        </w:rPr>
        <w:t xml:space="preserve"> ZONE</w:t>
      </w:r>
    </w:p>
    <w:p w14:paraId="50FDF999" w14:textId="77777777" w:rsidR="00453E1E" w:rsidRPr="00656296" w:rsidRDefault="00453E1E" w:rsidP="0084063E">
      <w:pPr>
        <w:jc w:val="center"/>
      </w:pPr>
    </w:p>
    <w:p w14:paraId="3A5D53B9" w14:textId="62D5569C" w:rsidR="003F1107" w:rsidRPr="00656296" w:rsidRDefault="00453E1E" w:rsidP="003F1107">
      <w:pPr>
        <w:jc w:val="center"/>
      </w:pPr>
      <w:r w:rsidRPr="00656296">
        <w:br w:type="page"/>
      </w:r>
      <w:r w:rsidR="004D66B9" w:rsidRPr="00656296">
        <w:rPr>
          <w:noProof/>
        </w:rPr>
        <w:lastRenderedPageBreak/>
        <w:drawing>
          <wp:inline distT="0" distB="0" distL="0" distR="0" wp14:anchorId="0F4905EF" wp14:editId="21665E8F">
            <wp:extent cx="4223385" cy="6030595"/>
            <wp:effectExtent l="0" t="0" r="5715" b="8255"/>
            <wp:docPr id="18" name="Picture 7" descr="Front view of 'upper anchor fitting' 'interface profile' zone" title="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ther Zone (front view).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23385" cy="6030595"/>
                    </a:xfrm>
                    <a:prstGeom prst="rect">
                      <a:avLst/>
                    </a:prstGeom>
                    <a:noFill/>
                    <a:ln>
                      <a:noFill/>
                    </a:ln>
                  </pic:spPr>
                </pic:pic>
              </a:graphicData>
            </a:graphic>
          </wp:inline>
        </w:drawing>
      </w:r>
    </w:p>
    <w:p w14:paraId="2961C4B0" w14:textId="77777777" w:rsidR="003F1107" w:rsidRPr="00656296" w:rsidRDefault="00477362" w:rsidP="003F1107">
      <w:pPr>
        <w:pStyle w:val="NormalWeb"/>
        <w:spacing w:before="0" w:beforeAutospacing="0" w:after="0" w:afterAutospacing="0"/>
        <w:ind w:left="360"/>
        <w:rPr>
          <w:lang w:val="en-GB"/>
        </w:rPr>
      </w:pPr>
      <w:r w:rsidRPr="00656296">
        <w:rPr>
          <w:lang w:val="en-GB"/>
        </w:rPr>
        <w:t>Notes:</w:t>
      </w:r>
    </w:p>
    <w:p w14:paraId="26C35DAB" w14:textId="77777777" w:rsidR="003F1107" w:rsidRPr="00656296" w:rsidRDefault="003F1107" w:rsidP="003F1107">
      <w:pPr>
        <w:pStyle w:val="NormalWeb"/>
        <w:spacing w:before="0" w:beforeAutospacing="0" w:after="0" w:afterAutospacing="0"/>
        <w:ind w:left="360"/>
        <w:rPr>
          <w:lang w:val="en-GB"/>
        </w:rPr>
      </w:pPr>
    </w:p>
    <w:p w14:paraId="2FED38C5" w14:textId="77777777" w:rsidR="003F1107" w:rsidRPr="00656296" w:rsidRDefault="00477362" w:rsidP="00656296">
      <w:pPr>
        <w:pStyle w:val="NormalWeb"/>
        <w:numPr>
          <w:ilvl w:val="0"/>
          <w:numId w:val="4"/>
        </w:numPr>
        <w:spacing w:before="0" w:beforeAutospacing="0" w:after="0" w:afterAutospacing="0"/>
        <w:rPr>
          <w:lang w:val="en-GB"/>
        </w:rPr>
      </w:pPr>
      <w:r w:rsidRPr="00656296">
        <w:rPr>
          <w:i/>
          <w:lang w:val="en-GB"/>
        </w:rPr>
        <w:t>‘Upper Anchor Fitting’ ‘Interface Profile’</w:t>
      </w:r>
      <w:r w:rsidRPr="00656296">
        <w:rPr>
          <w:lang w:val="en-GB"/>
        </w:rPr>
        <w:t xml:space="preserve"> to be located within shaded zone. </w:t>
      </w:r>
    </w:p>
    <w:p w14:paraId="3AA7BAA1" w14:textId="77777777" w:rsidR="003F1107" w:rsidRPr="00656296" w:rsidRDefault="00477362" w:rsidP="00656296">
      <w:pPr>
        <w:pStyle w:val="NormalWeb"/>
        <w:numPr>
          <w:ilvl w:val="0"/>
          <w:numId w:val="4"/>
        </w:numPr>
        <w:spacing w:before="0" w:beforeAutospacing="0" w:after="0" w:afterAutospacing="0"/>
        <w:rPr>
          <w:lang w:val="en-GB"/>
        </w:rPr>
      </w:pPr>
      <w:r w:rsidRPr="00656296">
        <w:rPr>
          <w:lang w:val="en-GB"/>
        </w:rPr>
        <w:t>Drawing not to scale.</w:t>
      </w:r>
    </w:p>
    <w:p w14:paraId="4FAF7CE4" w14:textId="77777777" w:rsidR="003F1107" w:rsidRPr="00656296" w:rsidRDefault="00477362" w:rsidP="00656296">
      <w:pPr>
        <w:pStyle w:val="NormalWeb"/>
        <w:numPr>
          <w:ilvl w:val="0"/>
          <w:numId w:val="4"/>
        </w:numPr>
        <w:spacing w:before="0" w:beforeAutospacing="0" w:after="0" w:afterAutospacing="0"/>
        <w:rPr>
          <w:lang w:val="en-GB"/>
        </w:rPr>
      </w:pPr>
      <w:r w:rsidRPr="00656296">
        <w:rPr>
          <w:lang w:val="en-GB"/>
        </w:rPr>
        <w:t>“R” Point: Shoulder reference point.</w:t>
      </w:r>
    </w:p>
    <w:p w14:paraId="1A571ED5" w14:textId="77777777" w:rsidR="003F1107" w:rsidRPr="00656296" w:rsidRDefault="00477362" w:rsidP="00656296">
      <w:pPr>
        <w:pStyle w:val="NormalWeb"/>
        <w:numPr>
          <w:ilvl w:val="0"/>
          <w:numId w:val="4"/>
        </w:numPr>
        <w:spacing w:before="0" w:beforeAutospacing="0" w:after="0" w:afterAutospacing="0"/>
        <w:rPr>
          <w:lang w:val="en-GB"/>
        </w:rPr>
      </w:pPr>
      <w:r w:rsidRPr="00656296">
        <w:rPr>
          <w:lang w:val="en-GB"/>
        </w:rPr>
        <w:t>“V” Point: V-reference point, 350 mm vertically above and 175 mm horizontally back from H-point.</w:t>
      </w:r>
    </w:p>
    <w:p w14:paraId="1B46895A" w14:textId="77777777" w:rsidR="003F1107" w:rsidRPr="00656296" w:rsidRDefault="00477362" w:rsidP="00656296">
      <w:pPr>
        <w:pStyle w:val="NormalWeb"/>
        <w:numPr>
          <w:ilvl w:val="0"/>
          <w:numId w:val="4"/>
        </w:numPr>
        <w:spacing w:before="0" w:beforeAutospacing="0" w:after="0" w:afterAutospacing="0"/>
        <w:rPr>
          <w:lang w:val="en-GB"/>
        </w:rPr>
      </w:pPr>
      <w:r w:rsidRPr="00656296">
        <w:rPr>
          <w:lang w:val="en-GB"/>
        </w:rPr>
        <w:t xml:space="preserve">“W” Point: W-reference point, 50 mm vertically below and 50 mm horizontally back from “R” Point. </w:t>
      </w:r>
    </w:p>
    <w:p w14:paraId="7C100F78" w14:textId="77777777" w:rsidR="003F1107" w:rsidRPr="00656296" w:rsidRDefault="003F1107" w:rsidP="003F1107">
      <w:pPr>
        <w:pStyle w:val="NormalWeb"/>
        <w:spacing w:before="0" w:beforeAutospacing="0" w:after="0" w:afterAutospacing="0"/>
        <w:rPr>
          <w:lang w:val="en-GB"/>
        </w:rPr>
      </w:pPr>
    </w:p>
    <w:p w14:paraId="0F2E5D44" w14:textId="77777777" w:rsidR="003F1107" w:rsidRPr="00656296" w:rsidRDefault="003F1107" w:rsidP="003F1107">
      <w:pPr>
        <w:jc w:val="center"/>
        <w:rPr>
          <w:b/>
          <w:i/>
        </w:rPr>
      </w:pPr>
      <w:r w:rsidRPr="00656296">
        <w:rPr>
          <w:b/>
        </w:rPr>
        <w:t>FIGURE 12:</w:t>
      </w:r>
      <w:r w:rsidRPr="00656296">
        <w:rPr>
          <w:b/>
        </w:rPr>
        <w:tab/>
        <w:t xml:space="preserve">FRONT VIEW OF </w:t>
      </w:r>
      <w:r w:rsidRPr="00656296">
        <w:rPr>
          <w:b/>
          <w:i/>
        </w:rPr>
        <w:t xml:space="preserve">‘UPPER ANCHOR FITTING’ </w:t>
      </w:r>
    </w:p>
    <w:p w14:paraId="00BCB81F" w14:textId="77777777" w:rsidR="003F1107" w:rsidRPr="00656296" w:rsidRDefault="003F1107" w:rsidP="003F1107">
      <w:pPr>
        <w:jc w:val="center"/>
        <w:rPr>
          <w:b/>
          <w:i/>
        </w:rPr>
      </w:pPr>
      <w:r w:rsidRPr="00656296">
        <w:rPr>
          <w:b/>
          <w:i/>
        </w:rPr>
        <w:t>‘INTERFACE PROFILE’</w:t>
      </w:r>
      <w:r w:rsidRPr="00656296">
        <w:rPr>
          <w:b/>
        </w:rPr>
        <w:t xml:space="preserve"> ZONE</w:t>
      </w:r>
    </w:p>
    <w:p w14:paraId="62F03C80" w14:textId="77777777" w:rsidR="00453E1E" w:rsidRPr="00656296" w:rsidRDefault="00453E1E" w:rsidP="003F1107">
      <w:pPr>
        <w:jc w:val="center"/>
      </w:pPr>
    </w:p>
    <w:p w14:paraId="354DE008" w14:textId="2D689210" w:rsidR="003F1107" w:rsidRPr="00656296" w:rsidRDefault="00453E1E" w:rsidP="003F1107">
      <w:r w:rsidRPr="00656296">
        <w:br w:type="page"/>
      </w:r>
      <w:r w:rsidR="004D66B9" w:rsidRPr="00656296">
        <w:rPr>
          <w:noProof/>
        </w:rPr>
        <w:lastRenderedPageBreak/>
        <w:drawing>
          <wp:inline distT="0" distB="0" distL="0" distR="0" wp14:anchorId="7F7565EE" wp14:editId="250352CB">
            <wp:extent cx="5396230" cy="4783455"/>
            <wp:effectExtent l="0" t="0" r="0" b="0"/>
            <wp:docPr id="19" name="Picture 6" descr="3-dimensional isometric view of 'upper anchor fitting' 'interface profile zone'"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D Tether Zon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6230" cy="4783455"/>
                    </a:xfrm>
                    <a:prstGeom prst="rect">
                      <a:avLst/>
                    </a:prstGeom>
                    <a:noFill/>
                    <a:ln>
                      <a:noFill/>
                    </a:ln>
                  </pic:spPr>
                </pic:pic>
              </a:graphicData>
            </a:graphic>
          </wp:inline>
        </w:drawing>
      </w:r>
    </w:p>
    <w:p w14:paraId="07985692" w14:textId="77777777" w:rsidR="003F1107" w:rsidRPr="00656296" w:rsidRDefault="003F1107" w:rsidP="003F1107"/>
    <w:p w14:paraId="7A3DD356" w14:textId="77777777" w:rsidR="003F1107" w:rsidRPr="00656296" w:rsidRDefault="00477362" w:rsidP="003F1107">
      <w:pPr>
        <w:pStyle w:val="NormalWeb"/>
        <w:spacing w:before="0" w:beforeAutospacing="0" w:after="0" w:afterAutospacing="0"/>
        <w:ind w:left="360"/>
        <w:rPr>
          <w:lang w:val="en-GB"/>
        </w:rPr>
      </w:pPr>
      <w:r w:rsidRPr="00656296">
        <w:rPr>
          <w:lang w:val="en-GB"/>
        </w:rPr>
        <w:t>Notes:</w:t>
      </w:r>
    </w:p>
    <w:p w14:paraId="30E18234" w14:textId="77777777" w:rsidR="003F1107" w:rsidRPr="00656296" w:rsidRDefault="003F1107" w:rsidP="003F1107">
      <w:pPr>
        <w:pStyle w:val="NormalWeb"/>
        <w:spacing w:before="0" w:beforeAutospacing="0" w:after="0" w:afterAutospacing="0"/>
        <w:ind w:left="360"/>
        <w:rPr>
          <w:lang w:val="en-GB"/>
        </w:rPr>
      </w:pPr>
    </w:p>
    <w:p w14:paraId="564CD763" w14:textId="77777777" w:rsidR="003F1107" w:rsidRPr="00656296" w:rsidRDefault="00477362" w:rsidP="00656296">
      <w:pPr>
        <w:pStyle w:val="NormalWeb"/>
        <w:numPr>
          <w:ilvl w:val="0"/>
          <w:numId w:val="5"/>
        </w:numPr>
        <w:spacing w:before="0" w:beforeAutospacing="0" w:after="0" w:afterAutospacing="0"/>
        <w:rPr>
          <w:lang w:val="en-GB"/>
        </w:rPr>
      </w:pPr>
      <w:r w:rsidRPr="00656296">
        <w:rPr>
          <w:i/>
          <w:lang w:val="en-GB"/>
        </w:rPr>
        <w:t>‘Upper Anchor Fitting’ ‘Interface Profile’</w:t>
      </w:r>
      <w:r w:rsidRPr="00656296">
        <w:rPr>
          <w:lang w:val="en-GB"/>
        </w:rPr>
        <w:t xml:space="preserve"> to be located within shaded zone.  </w:t>
      </w:r>
    </w:p>
    <w:p w14:paraId="5CEFCA47" w14:textId="77777777" w:rsidR="003F1107" w:rsidRPr="00656296" w:rsidRDefault="00477362" w:rsidP="00656296">
      <w:pPr>
        <w:pStyle w:val="NormalWeb"/>
        <w:numPr>
          <w:ilvl w:val="0"/>
          <w:numId w:val="5"/>
        </w:numPr>
        <w:spacing w:before="0" w:beforeAutospacing="0" w:after="0" w:afterAutospacing="0"/>
        <w:rPr>
          <w:lang w:val="en-GB"/>
        </w:rPr>
      </w:pPr>
      <w:r w:rsidRPr="00656296">
        <w:rPr>
          <w:lang w:val="en-GB"/>
        </w:rPr>
        <w:t>Drawing not to scale.</w:t>
      </w:r>
    </w:p>
    <w:p w14:paraId="762FF369" w14:textId="77777777" w:rsidR="003F1107" w:rsidRPr="00656296" w:rsidRDefault="00477362" w:rsidP="00656296">
      <w:pPr>
        <w:pStyle w:val="NormalWeb"/>
        <w:numPr>
          <w:ilvl w:val="0"/>
          <w:numId w:val="5"/>
        </w:numPr>
        <w:spacing w:before="0" w:beforeAutospacing="0" w:after="0" w:afterAutospacing="0"/>
        <w:rPr>
          <w:lang w:val="en-GB"/>
        </w:rPr>
      </w:pPr>
      <w:r w:rsidRPr="00656296">
        <w:rPr>
          <w:lang w:val="en-GB"/>
        </w:rPr>
        <w:t>“R” Point: Shoulder reference point.</w:t>
      </w:r>
    </w:p>
    <w:p w14:paraId="2899F962" w14:textId="77777777" w:rsidR="003F1107" w:rsidRPr="00656296" w:rsidRDefault="00477362" w:rsidP="00656296">
      <w:pPr>
        <w:pStyle w:val="NormalWeb"/>
        <w:numPr>
          <w:ilvl w:val="0"/>
          <w:numId w:val="5"/>
        </w:numPr>
        <w:spacing w:before="0" w:beforeAutospacing="0" w:after="0" w:afterAutospacing="0"/>
        <w:rPr>
          <w:lang w:val="en-GB"/>
        </w:rPr>
      </w:pPr>
      <w:r w:rsidRPr="00656296">
        <w:rPr>
          <w:lang w:val="en-GB"/>
        </w:rPr>
        <w:t>“V” Point: V-reference point, 350 mm vertically above and 175 mm horizontally back from H-point.</w:t>
      </w:r>
    </w:p>
    <w:p w14:paraId="3600F05B" w14:textId="77777777" w:rsidR="003F1107" w:rsidRPr="00656296" w:rsidRDefault="00477362" w:rsidP="00656296">
      <w:pPr>
        <w:pStyle w:val="NormalWeb"/>
        <w:numPr>
          <w:ilvl w:val="0"/>
          <w:numId w:val="5"/>
        </w:numPr>
        <w:spacing w:before="0" w:beforeAutospacing="0" w:after="0" w:afterAutospacing="0"/>
        <w:rPr>
          <w:lang w:val="en-GB"/>
        </w:rPr>
      </w:pPr>
      <w:r w:rsidRPr="00656296">
        <w:rPr>
          <w:lang w:val="en-GB"/>
        </w:rPr>
        <w:t xml:space="preserve">“W” Point: W-reference point, 50 mm vertically below and 50 mm horizontally back from “R” Point. </w:t>
      </w:r>
    </w:p>
    <w:p w14:paraId="5D119F09" w14:textId="77777777" w:rsidR="003F1107" w:rsidRPr="00656296" w:rsidRDefault="003F1107" w:rsidP="003F1107">
      <w:pPr>
        <w:pStyle w:val="NormalWeb"/>
        <w:spacing w:before="0" w:beforeAutospacing="0" w:after="0" w:afterAutospacing="0"/>
        <w:jc w:val="center"/>
        <w:rPr>
          <w:lang w:val="en-GB"/>
        </w:rPr>
      </w:pPr>
    </w:p>
    <w:p w14:paraId="080EFD28" w14:textId="77777777" w:rsidR="003F1107" w:rsidRPr="00656296" w:rsidRDefault="003F1107" w:rsidP="003F1107">
      <w:pPr>
        <w:pStyle w:val="NormalWeb"/>
        <w:spacing w:before="0" w:beforeAutospacing="0" w:after="0" w:afterAutospacing="0"/>
        <w:jc w:val="center"/>
        <w:rPr>
          <w:lang w:val="en-GB"/>
        </w:rPr>
      </w:pPr>
    </w:p>
    <w:p w14:paraId="421295B0" w14:textId="77777777" w:rsidR="003F1107" w:rsidRPr="00656296" w:rsidRDefault="003F1107" w:rsidP="003F1107">
      <w:pPr>
        <w:jc w:val="center"/>
        <w:rPr>
          <w:b/>
        </w:rPr>
      </w:pPr>
      <w:r w:rsidRPr="00656296">
        <w:rPr>
          <w:b/>
        </w:rPr>
        <w:t>FIGURE 13:</w:t>
      </w:r>
      <w:r w:rsidRPr="00656296">
        <w:rPr>
          <w:b/>
        </w:rPr>
        <w:tab/>
        <w:t xml:space="preserve">3-DIMENSIONAL ISOMETRIC VIEW OF </w:t>
      </w:r>
    </w:p>
    <w:p w14:paraId="5E055694" w14:textId="77777777" w:rsidR="007F3F0B" w:rsidRPr="00656296" w:rsidRDefault="003F1107" w:rsidP="003F1107">
      <w:pPr>
        <w:jc w:val="center"/>
        <w:rPr>
          <w:b/>
        </w:rPr>
      </w:pPr>
      <w:r w:rsidRPr="00656296">
        <w:rPr>
          <w:b/>
          <w:i/>
        </w:rPr>
        <w:t>‘UPPER ANCHOR FITTING’ ‘INTERFACE PROFILE’</w:t>
      </w:r>
      <w:r w:rsidRPr="00656296">
        <w:rPr>
          <w:b/>
        </w:rPr>
        <w:t xml:space="preserve"> ZONE</w:t>
      </w:r>
    </w:p>
    <w:p w14:paraId="466711D6" w14:textId="5E8BEA3E" w:rsidR="00081880" w:rsidRPr="00656296" w:rsidRDefault="00081880">
      <w:pPr>
        <w:rPr>
          <w:b/>
        </w:rPr>
        <w:sectPr w:rsidR="00081880" w:rsidRPr="00656296" w:rsidSect="00F97BB1">
          <w:pgSz w:w="11906" w:h="16838"/>
          <w:pgMar w:top="1440" w:right="1701" w:bottom="1440" w:left="1701" w:header="709" w:footer="709" w:gutter="0"/>
          <w:cols w:space="708"/>
          <w:docGrid w:linePitch="360"/>
        </w:sectPr>
      </w:pPr>
    </w:p>
    <w:p w14:paraId="1A1F943F" w14:textId="44B76979" w:rsidR="003F1107" w:rsidRPr="00656296" w:rsidRDefault="007F3F0B" w:rsidP="000F7BD6">
      <w:pPr>
        <w:pStyle w:val="AppendixHeading"/>
      </w:pPr>
      <w:bookmarkStart w:id="573" w:name="_Toc476039096"/>
      <w:bookmarkStart w:id="574" w:name="_Toc478463148"/>
      <w:bookmarkStart w:id="575" w:name="_Toc493067109"/>
      <w:bookmarkStart w:id="576" w:name="_Toc493082150"/>
      <w:r w:rsidRPr="00656296">
        <w:lastRenderedPageBreak/>
        <w:t xml:space="preserve">APPENDIX </w:t>
      </w:r>
      <w:bookmarkEnd w:id="573"/>
      <w:bookmarkEnd w:id="574"/>
      <w:r w:rsidR="00B810FC">
        <w:t>1</w:t>
      </w:r>
      <w:bookmarkEnd w:id="575"/>
      <w:bookmarkEnd w:id="576"/>
    </w:p>
    <w:p w14:paraId="4886EE22" w14:textId="77777777" w:rsidR="007F3F0B" w:rsidRPr="00656296" w:rsidRDefault="007F3F0B" w:rsidP="00A86330">
      <w:pPr>
        <w:jc w:val="center"/>
        <w:rPr>
          <w:b/>
        </w:rPr>
      </w:pPr>
    </w:p>
    <w:p w14:paraId="7B6A5F7F" w14:textId="0298935C" w:rsidR="00453E1E" w:rsidRPr="00934FA5" w:rsidRDefault="00730086" w:rsidP="009A11DF">
      <w:pPr>
        <w:jc w:val="center"/>
        <w:rPr>
          <w:b/>
        </w:rPr>
      </w:pPr>
      <w:r w:rsidRPr="00656296">
        <w:rPr>
          <w:b/>
        </w:rPr>
        <w:t>ISOFIX ANCHORAGES</w:t>
      </w:r>
      <w:r w:rsidR="00AF0FD9" w:rsidRPr="00656296">
        <w:rPr>
          <w:b/>
        </w:rPr>
        <w:t xml:space="preserve"> SYSTEM</w:t>
      </w:r>
      <w:r w:rsidR="00051454" w:rsidRPr="00656296">
        <w:rPr>
          <w:b/>
        </w:rPr>
        <w:t xml:space="preserve"> </w:t>
      </w:r>
      <w:r w:rsidRPr="00656296">
        <w:rPr>
          <w:b/>
        </w:rPr>
        <w:t>AND ISOFIX TOP TETHER ANCHORAGE REQUIREMENTS (EXC</w:t>
      </w:r>
      <w:r w:rsidR="00463081" w:rsidRPr="00656296">
        <w:rPr>
          <w:b/>
        </w:rPr>
        <w:t>EPT FOR CONV</w:t>
      </w:r>
      <w:r w:rsidR="00463081" w:rsidRPr="00934FA5">
        <w:rPr>
          <w:b/>
        </w:rPr>
        <w:t>ERTIBLE VEHICLES</w:t>
      </w:r>
      <w:r w:rsidR="00DB2658" w:rsidRPr="00934FA5">
        <w:rPr>
          <w:b/>
        </w:rPr>
        <w:t xml:space="preserve"> </w:t>
      </w:r>
      <w:r w:rsidR="0091659C" w:rsidRPr="00934FA5">
        <w:rPr>
          <w:b/>
        </w:rPr>
        <w:t xml:space="preserve">AND </w:t>
      </w:r>
      <w:r w:rsidR="00DB2658" w:rsidRPr="00934FA5">
        <w:rPr>
          <w:b/>
        </w:rPr>
        <w:t xml:space="preserve">CATEGORY </w:t>
      </w:r>
      <w:r w:rsidR="00DD5B49" w:rsidRPr="00934FA5">
        <w:rPr>
          <w:b/>
        </w:rPr>
        <w:t>NA VEHICLES</w:t>
      </w:r>
      <w:r w:rsidRPr="00934FA5">
        <w:rPr>
          <w:b/>
        </w:rPr>
        <w:t>)</w:t>
      </w:r>
    </w:p>
    <w:p w14:paraId="3ADE807A" w14:textId="77777777" w:rsidR="00453E1E" w:rsidRPr="00934FA5" w:rsidRDefault="00453E1E" w:rsidP="00A56271">
      <w:pPr>
        <w:rPr>
          <w:sz w:val="26"/>
        </w:rPr>
      </w:pPr>
    </w:p>
    <w:p w14:paraId="0E7BF4C8" w14:textId="097A385E" w:rsidR="007E2DAE" w:rsidRPr="00934FA5" w:rsidRDefault="00C83B38" w:rsidP="006B1D51">
      <w:pPr>
        <w:pStyle w:val="Appendix-Clause"/>
      </w:pPr>
      <w:r w:rsidRPr="00934FA5">
        <w:t>Where</w:t>
      </w:r>
      <w:r w:rsidR="008235E6" w:rsidRPr="00934FA5">
        <w:t xml:space="preserve"> ISOFIX </w:t>
      </w:r>
      <w:r w:rsidR="00A93DE8" w:rsidRPr="00934FA5">
        <w:t>low anchorages</w:t>
      </w:r>
      <w:r w:rsidR="008235E6" w:rsidRPr="00934FA5">
        <w:t xml:space="preserve"> and ISOFIX top tether anchorages </w:t>
      </w:r>
      <w:r w:rsidRPr="00934FA5">
        <w:t xml:space="preserve">are </w:t>
      </w:r>
      <w:r w:rsidR="00730086" w:rsidRPr="00934FA5">
        <w:t>provided in vehicle</w:t>
      </w:r>
      <w:r w:rsidR="00A93DE8" w:rsidRPr="00934FA5">
        <w:t>s in accordance with</w:t>
      </w:r>
      <w:r w:rsidR="00730086" w:rsidRPr="00934FA5">
        <w:t xml:space="preserve"> clause</w:t>
      </w:r>
      <w:r w:rsidR="00F82936" w:rsidRPr="00934FA5">
        <w:t xml:space="preserve"> </w:t>
      </w:r>
      <w:r w:rsidR="008C6BDA" w:rsidRPr="00934FA5">
        <w:t>12</w:t>
      </w:r>
      <w:r w:rsidR="00F82936" w:rsidRPr="00934FA5">
        <w:t>.2</w:t>
      </w:r>
      <w:r w:rsidR="00730086" w:rsidRPr="00934FA5">
        <w:t xml:space="preserve"> of this standard</w:t>
      </w:r>
      <w:r w:rsidR="007E2DAE" w:rsidRPr="00934FA5">
        <w:t>:</w:t>
      </w:r>
    </w:p>
    <w:p w14:paraId="446A52AE" w14:textId="3423E025" w:rsidR="00D24554" w:rsidRPr="00897B51" w:rsidRDefault="007E2DAE" w:rsidP="000F7BD6">
      <w:pPr>
        <w:pStyle w:val="Appendix-Subclause"/>
      </w:pPr>
      <w:r w:rsidRPr="00897B51">
        <w:t>e</w:t>
      </w:r>
      <w:r w:rsidR="00730086" w:rsidRPr="00897B51">
        <w:t xml:space="preserve">ach ISOFIX </w:t>
      </w:r>
      <w:r w:rsidR="007F3F0B" w:rsidRPr="00897B51">
        <w:t xml:space="preserve">anchorages system </w:t>
      </w:r>
      <w:r w:rsidR="00851E83" w:rsidRPr="00897B51">
        <w:t>and</w:t>
      </w:r>
      <w:r w:rsidR="00D65ACC" w:rsidRPr="00897B51">
        <w:t xml:space="preserve"> </w:t>
      </w:r>
      <w:r w:rsidR="00051454" w:rsidRPr="00897B51">
        <w:t xml:space="preserve">each </w:t>
      </w:r>
      <w:r w:rsidR="00851E83" w:rsidRPr="00897B51">
        <w:t>ISOFIX top tether anchorage</w:t>
      </w:r>
      <w:r w:rsidR="005B01D1" w:rsidRPr="00897B51">
        <w:t xml:space="preserve"> </w:t>
      </w:r>
      <w:r w:rsidR="007F3F0B" w:rsidRPr="00897B51">
        <w:t>must meet the technical requirements of Appendix A of ADR 5</w:t>
      </w:r>
      <w:r w:rsidR="001D4DE8" w:rsidRPr="00897B51">
        <w:t xml:space="preserve">/05 </w:t>
      </w:r>
      <w:r w:rsidR="00851E83" w:rsidRPr="00897B51">
        <w:t>except that:</w:t>
      </w:r>
    </w:p>
    <w:p w14:paraId="3DF2B5A0" w14:textId="77777777" w:rsidR="00D24554" w:rsidRPr="00934FA5" w:rsidRDefault="007F3F0B" w:rsidP="000F7BD6">
      <w:pPr>
        <w:pStyle w:val="Appendix-Subsubclause"/>
      </w:pPr>
      <w:r w:rsidRPr="00934FA5">
        <w:t xml:space="preserve">vehicles </w:t>
      </w:r>
      <w:r w:rsidR="00851E83" w:rsidRPr="00934FA5">
        <w:t>need not</w:t>
      </w:r>
      <w:r w:rsidRPr="00934FA5">
        <w:t xml:space="preserve"> be equipped with a </w:t>
      </w:r>
      <w:r w:rsidR="00B951D1" w:rsidRPr="00934FA5">
        <w:t>particular</w:t>
      </w:r>
      <w:r w:rsidRPr="00934FA5">
        <w:t xml:space="preserve"> number of ISOFIX p</w:t>
      </w:r>
      <w:r w:rsidR="00571B5F" w:rsidRPr="00934FA5">
        <w:t>ositions</w:t>
      </w:r>
      <w:r w:rsidR="00851E83" w:rsidRPr="00934FA5">
        <w:t>; and</w:t>
      </w:r>
    </w:p>
    <w:p w14:paraId="232EA1DB" w14:textId="77777777" w:rsidR="00D24554" w:rsidRPr="00934FA5" w:rsidRDefault="007F3F0B" w:rsidP="000F7BD6">
      <w:pPr>
        <w:pStyle w:val="Appendix-Subsubclause"/>
      </w:pPr>
      <w:r w:rsidRPr="00934FA5">
        <w:t xml:space="preserve">any reference to test forces of “5 kN </w:t>
      </w:r>
      <w:r w:rsidR="00851E83" w:rsidRPr="00934FA5">
        <w:t xml:space="preserve">± </w:t>
      </w:r>
      <w:r w:rsidRPr="00934FA5">
        <w:t xml:space="preserve">0.25 kN” or “8 kN </w:t>
      </w:r>
      <w:r w:rsidR="00851E83" w:rsidRPr="00934FA5">
        <w:t xml:space="preserve">± </w:t>
      </w:r>
      <w:r w:rsidRPr="00934FA5">
        <w:t xml:space="preserve">0.25 kN” may be read as “at least </w:t>
      </w:r>
      <w:r w:rsidR="00F96DA3" w:rsidRPr="00934FA5">
        <w:t>5</w:t>
      </w:r>
      <w:r w:rsidRPr="00934FA5">
        <w:t xml:space="preserve"> kN” and “</w:t>
      </w:r>
      <w:r w:rsidR="00C62A05" w:rsidRPr="00934FA5">
        <w:t xml:space="preserve">at least </w:t>
      </w:r>
      <w:r w:rsidR="0058348F" w:rsidRPr="00934FA5">
        <w:t>8</w:t>
      </w:r>
      <w:r w:rsidR="00571B5F" w:rsidRPr="00934FA5">
        <w:t xml:space="preserve"> kN” </w:t>
      </w:r>
      <w:r w:rsidR="00B951D1" w:rsidRPr="00934FA5">
        <w:t>respectively; and</w:t>
      </w:r>
    </w:p>
    <w:p w14:paraId="4F040328" w14:textId="77777777" w:rsidR="00595648" w:rsidRPr="00934FA5" w:rsidRDefault="007F3F0B" w:rsidP="000F7BD6">
      <w:pPr>
        <w:pStyle w:val="Appendix-Subsubclause"/>
      </w:pPr>
      <w:r w:rsidRPr="00934FA5">
        <w:t xml:space="preserve">any requirement for “a tension pre-load of 50 N ± 5 N” to be applied between the SFAD and </w:t>
      </w:r>
      <w:r w:rsidR="00C05EF9" w:rsidRPr="00934FA5">
        <w:t>an ISOFIX top tether anchorage may</w:t>
      </w:r>
      <w:r w:rsidRPr="00934FA5">
        <w:t xml:space="preserve"> be read as “a tensio</w:t>
      </w:r>
      <w:r w:rsidR="00C05EF9" w:rsidRPr="00934FA5">
        <w:t>n pre-load of 45 N to 67 N”; and</w:t>
      </w:r>
    </w:p>
    <w:p w14:paraId="716ED0A7" w14:textId="2F298C77" w:rsidR="00462C80" w:rsidRPr="00934FA5" w:rsidRDefault="007F3F0B" w:rsidP="000F7BD6">
      <w:pPr>
        <w:pStyle w:val="Appendix-Subsubclause"/>
        <w:sectPr w:rsidR="00462C80" w:rsidRPr="00934FA5" w:rsidSect="00F97BB1">
          <w:pgSz w:w="11906" w:h="16838"/>
          <w:pgMar w:top="1440" w:right="1701" w:bottom="1440" w:left="1701" w:header="709" w:footer="709" w:gutter="0"/>
          <w:cols w:space="708"/>
          <w:docGrid w:linePitch="360"/>
        </w:sectPr>
      </w:pPr>
      <w:r w:rsidRPr="00934FA5">
        <w:t>any requirement for full application of test forces to be “achieved within a period of 2 s or less” may be read as “achieved in not less than 24 seconds and not more than 30 seconds”, when the applicable test force is also sustained for a period of at least 1 second</w:t>
      </w:r>
      <w:r w:rsidR="002B5320" w:rsidRPr="00934FA5">
        <w:t>.</w:t>
      </w:r>
    </w:p>
    <w:p w14:paraId="4DBC00D1" w14:textId="6747E03E" w:rsidR="00730086" w:rsidRPr="00656296" w:rsidRDefault="00730086" w:rsidP="00833B50">
      <w:pPr>
        <w:pStyle w:val="AppendixHeading"/>
      </w:pPr>
      <w:bookmarkStart w:id="577" w:name="_Toc476039097"/>
      <w:bookmarkStart w:id="578" w:name="_Toc478463149"/>
      <w:bookmarkStart w:id="579" w:name="_Toc493067110"/>
      <w:bookmarkStart w:id="580" w:name="_Toc493082151"/>
      <w:r w:rsidRPr="00656296">
        <w:lastRenderedPageBreak/>
        <w:t xml:space="preserve">APPENDIX </w:t>
      </w:r>
      <w:bookmarkEnd w:id="577"/>
      <w:bookmarkEnd w:id="578"/>
      <w:r w:rsidR="00B810FC">
        <w:t>2</w:t>
      </w:r>
      <w:bookmarkEnd w:id="579"/>
      <w:bookmarkEnd w:id="580"/>
    </w:p>
    <w:p w14:paraId="407835A8" w14:textId="77777777" w:rsidR="00730086" w:rsidRPr="00656296" w:rsidRDefault="00730086" w:rsidP="00A86330">
      <w:pPr>
        <w:jc w:val="center"/>
        <w:rPr>
          <w:b/>
        </w:rPr>
      </w:pPr>
    </w:p>
    <w:p w14:paraId="5EAF3ECD" w14:textId="77777777" w:rsidR="00730086" w:rsidRPr="00656296" w:rsidRDefault="00730086" w:rsidP="00681666">
      <w:pPr>
        <w:jc w:val="center"/>
        <w:rPr>
          <w:b/>
        </w:rPr>
      </w:pPr>
      <w:r w:rsidRPr="00656296">
        <w:rPr>
          <w:b/>
        </w:rPr>
        <w:t>ISOFIX ANCHORAGES SYSTEM REQUIREMENTS</w:t>
      </w:r>
    </w:p>
    <w:p w14:paraId="04093756" w14:textId="24BA6AA9" w:rsidR="00730086" w:rsidRPr="00934FA5" w:rsidRDefault="00730086" w:rsidP="009A11DF">
      <w:pPr>
        <w:jc w:val="center"/>
        <w:rPr>
          <w:b/>
        </w:rPr>
      </w:pPr>
      <w:r w:rsidRPr="00656296">
        <w:rPr>
          <w:b/>
        </w:rPr>
        <w:t xml:space="preserve">FOR </w:t>
      </w:r>
      <w:r w:rsidRPr="00934FA5">
        <w:rPr>
          <w:b/>
        </w:rPr>
        <w:t>CONVERTIBLE VEHICLES</w:t>
      </w:r>
      <w:r w:rsidR="009441BC" w:rsidRPr="00934FA5">
        <w:rPr>
          <w:b/>
        </w:rPr>
        <w:t xml:space="preserve"> AND</w:t>
      </w:r>
      <w:r w:rsidR="008C6BDA" w:rsidRPr="00934FA5">
        <w:rPr>
          <w:b/>
        </w:rPr>
        <w:t xml:space="preserve"> </w:t>
      </w:r>
      <w:r w:rsidR="0013153A" w:rsidRPr="00934FA5">
        <w:rPr>
          <w:b/>
        </w:rPr>
        <w:t xml:space="preserve">CATEGORY </w:t>
      </w:r>
      <w:r w:rsidR="008C6BDA" w:rsidRPr="00934FA5">
        <w:rPr>
          <w:b/>
        </w:rPr>
        <w:t>NA VEHICLES</w:t>
      </w:r>
    </w:p>
    <w:p w14:paraId="709C9131" w14:textId="77777777" w:rsidR="00730086" w:rsidRPr="00934FA5" w:rsidRDefault="00730086" w:rsidP="00730086"/>
    <w:p w14:paraId="24B2E92F" w14:textId="2DF7164C" w:rsidR="00730086" w:rsidRPr="00934FA5" w:rsidRDefault="00C83B38" w:rsidP="00D65B99">
      <w:pPr>
        <w:pStyle w:val="Appendix-Clause"/>
        <w:numPr>
          <w:ilvl w:val="0"/>
          <w:numId w:val="66"/>
        </w:numPr>
      </w:pPr>
      <w:r w:rsidRPr="00934FA5">
        <w:t>Where</w:t>
      </w:r>
      <w:r w:rsidR="00730086" w:rsidRPr="00934FA5">
        <w:t xml:space="preserve"> ISOFIX </w:t>
      </w:r>
      <w:r w:rsidR="001C0D8B" w:rsidRPr="00934FA5">
        <w:t xml:space="preserve">low </w:t>
      </w:r>
      <w:r w:rsidR="00730086" w:rsidRPr="00934FA5">
        <w:t>anchorage</w:t>
      </w:r>
      <w:r w:rsidR="001C0D8B" w:rsidRPr="00934FA5">
        <w:t>s</w:t>
      </w:r>
      <w:r w:rsidR="00730086" w:rsidRPr="00934FA5">
        <w:t xml:space="preserve"> </w:t>
      </w:r>
      <w:r w:rsidRPr="00934FA5">
        <w:t xml:space="preserve">are </w:t>
      </w:r>
      <w:r w:rsidR="00A93DE8" w:rsidRPr="00934FA5">
        <w:t xml:space="preserve">provided in convertible </w:t>
      </w:r>
      <w:r w:rsidR="00730086" w:rsidRPr="00934FA5">
        <w:t>vehicles</w:t>
      </w:r>
      <w:r w:rsidR="00A93DE8" w:rsidRPr="00934FA5">
        <w:t xml:space="preserve"> </w:t>
      </w:r>
      <w:r w:rsidR="000B6097" w:rsidRPr="00934FA5">
        <w:t xml:space="preserve">or category NA vehicles </w:t>
      </w:r>
      <w:r w:rsidR="00A93DE8" w:rsidRPr="00934FA5">
        <w:t>in accordance with clause</w:t>
      </w:r>
      <w:r w:rsidR="00F673D6" w:rsidRPr="00934FA5">
        <w:t xml:space="preserve"> 1</w:t>
      </w:r>
      <w:r w:rsidR="008C6BDA" w:rsidRPr="00934FA5">
        <w:t>2.</w:t>
      </w:r>
      <w:r w:rsidR="000769C8" w:rsidRPr="00934FA5">
        <w:t>3</w:t>
      </w:r>
      <w:r w:rsidR="00A93DE8" w:rsidRPr="00934FA5">
        <w:t xml:space="preserve"> of this standard:</w:t>
      </w:r>
    </w:p>
    <w:p w14:paraId="7EA882A4" w14:textId="6C03FF47" w:rsidR="00730086" w:rsidRPr="00934FA5" w:rsidRDefault="00730086" w:rsidP="00833B50">
      <w:pPr>
        <w:pStyle w:val="Appendix-Subclause"/>
      </w:pPr>
      <w:r w:rsidRPr="00934FA5">
        <w:t>the ISOFIX low anchorages of each ISOFIX anchorages system must meet the technical requirements of Appendix A of ADR 5</w:t>
      </w:r>
      <w:r w:rsidR="009E30AE" w:rsidRPr="00934FA5">
        <w:t xml:space="preserve">/05 </w:t>
      </w:r>
      <w:r w:rsidRPr="00934FA5">
        <w:t>except that:</w:t>
      </w:r>
    </w:p>
    <w:p w14:paraId="21A8D43A" w14:textId="394EECF3" w:rsidR="00730086" w:rsidRPr="00934FA5" w:rsidRDefault="00730086" w:rsidP="00833B50">
      <w:pPr>
        <w:pStyle w:val="Appendix-Subsubclause"/>
      </w:pPr>
      <w:r w:rsidRPr="00934FA5">
        <w:t xml:space="preserve">vehicles need not be equipped with a particular number of ISOFIX </w:t>
      </w:r>
      <w:r w:rsidR="000E2A64" w:rsidRPr="00934FA5">
        <w:t>positions</w:t>
      </w:r>
      <w:r w:rsidRPr="00934FA5">
        <w:t>; and</w:t>
      </w:r>
    </w:p>
    <w:p w14:paraId="64E27847" w14:textId="77777777" w:rsidR="00730086" w:rsidRPr="00934FA5" w:rsidRDefault="00730086" w:rsidP="00833B50">
      <w:pPr>
        <w:pStyle w:val="Appendix-Subsubclause"/>
      </w:pPr>
      <w:r w:rsidRPr="00934FA5">
        <w:t>any reference to test forces of “5 kN ± 0.25 kN” or “8 kN ± 0.25 kN” may be read as “at least 5 kN” and “at least 8 kN” respectively; and</w:t>
      </w:r>
    </w:p>
    <w:p w14:paraId="5F2D395F" w14:textId="12D71A46" w:rsidR="00910DA2" w:rsidRPr="00934FA5" w:rsidRDefault="00910DA2" w:rsidP="00833B50">
      <w:pPr>
        <w:pStyle w:val="Appendix-Subsubclause"/>
      </w:pPr>
      <w:r w:rsidRPr="00934FA5">
        <w:t>any requirement for full application of test forces to be “achieved within a period of 2 s or less” may be read as “achieved in not less than 24 seconds and not more than 30 seconds”, when the applicable test force is also sustained for a period of at least 1 second</w:t>
      </w:r>
      <w:r w:rsidR="009B54A3" w:rsidRPr="00934FA5">
        <w:t>.</w:t>
      </w:r>
    </w:p>
    <w:p w14:paraId="58550601" w14:textId="56BD2A2E" w:rsidR="00143CD6" w:rsidRPr="006F2011" w:rsidRDefault="00143CD6" w:rsidP="00E97486">
      <w:pPr>
        <w:rPr>
          <w:sz w:val="26"/>
        </w:rPr>
      </w:pPr>
    </w:p>
    <w:sectPr w:rsidR="00143CD6" w:rsidRPr="006F2011" w:rsidSect="00F97BB1">
      <w:pgSz w:w="11906" w:h="16838"/>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4A307D" w14:textId="77777777" w:rsidR="00AC398D" w:rsidRDefault="00AC398D">
      <w:r>
        <w:separator/>
      </w:r>
    </w:p>
    <w:p w14:paraId="00331BBB" w14:textId="77777777" w:rsidR="00AC398D" w:rsidRDefault="00AC398D"/>
    <w:p w14:paraId="43BB9333" w14:textId="77777777" w:rsidR="00AC398D" w:rsidRDefault="00AC398D"/>
  </w:endnote>
  <w:endnote w:type="continuationSeparator" w:id="0">
    <w:p w14:paraId="52BACAF5" w14:textId="77777777" w:rsidR="00AC398D" w:rsidRDefault="00AC398D">
      <w:r>
        <w:continuationSeparator/>
      </w:r>
    </w:p>
    <w:p w14:paraId="6308F204" w14:textId="77777777" w:rsidR="00AC398D" w:rsidRDefault="00AC398D"/>
    <w:p w14:paraId="69397B90" w14:textId="77777777" w:rsidR="00AC398D" w:rsidRDefault="00AC398D"/>
  </w:endnote>
  <w:endnote w:type="continuationNotice" w:id="1">
    <w:p w14:paraId="66D34796" w14:textId="77777777" w:rsidR="00AC398D" w:rsidRDefault="00AC39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insideH w:val="single" w:sz="4" w:space="0" w:color="auto"/>
      </w:tblBorders>
      <w:tblLook w:val="01E0" w:firstRow="1" w:lastRow="1" w:firstColumn="1" w:lastColumn="1" w:noHBand="0" w:noVBand="0"/>
    </w:tblPr>
    <w:tblGrid>
      <w:gridCol w:w="2834"/>
      <w:gridCol w:w="2835"/>
      <w:gridCol w:w="2835"/>
    </w:tblGrid>
    <w:tr w:rsidR="00BC46DD" w14:paraId="2132BE9A" w14:textId="77777777" w:rsidTr="00933394">
      <w:tc>
        <w:tcPr>
          <w:tcW w:w="2906" w:type="dxa"/>
          <w:shd w:val="clear" w:color="auto" w:fill="auto"/>
        </w:tcPr>
        <w:p w14:paraId="5E5920E6" w14:textId="77777777" w:rsidR="00BC46DD" w:rsidRDefault="00BC46DD">
          <w:pPr>
            <w:pStyle w:val="Footer"/>
          </w:pPr>
        </w:p>
      </w:tc>
      <w:tc>
        <w:tcPr>
          <w:tcW w:w="2907" w:type="dxa"/>
          <w:shd w:val="clear" w:color="auto" w:fill="auto"/>
        </w:tcPr>
        <w:p w14:paraId="1C4FF538" w14:textId="77777777" w:rsidR="00BC46DD" w:rsidRDefault="00BC46DD">
          <w:pPr>
            <w:pStyle w:val="Footer"/>
          </w:pPr>
        </w:p>
      </w:tc>
      <w:tc>
        <w:tcPr>
          <w:tcW w:w="2907" w:type="dxa"/>
          <w:shd w:val="clear" w:color="auto" w:fill="auto"/>
        </w:tcPr>
        <w:p w14:paraId="427F1AC5" w14:textId="77777777" w:rsidR="00BC46DD" w:rsidRDefault="00BC46DD">
          <w:pPr>
            <w:pStyle w:val="Footer"/>
          </w:pPr>
        </w:p>
      </w:tc>
    </w:tr>
  </w:tbl>
  <w:p w14:paraId="32C6D4EA" w14:textId="77777777" w:rsidR="00BC46DD" w:rsidRDefault="00BC46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2962A6" w14:textId="77777777" w:rsidR="00AC398D" w:rsidRDefault="00AC398D">
      <w:r>
        <w:separator/>
      </w:r>
    </w:p>
  </w:footnote>
  <w:footnote w:type="continuationSeparator" w:id="0">
    <w:p w14:paraId="54AEB57D" w14:textId="77777777" w:rsidR="00AC398D" w:rsidRDefault="00AC398D">
      <w:r>
        <w:continuationSeparator/>
      </w:r>
    </w:p>
    <w:p w14:paraId="4D756948" w14:textId="77777777" w:rsidR="00AC398D" w:rsidRDefault="00AC398D"/>
    <w:p w14:paraId="2C54C613" w14:textId="77777777" w:rsidR="00AC398D" w:rsidRDefault="00AC398D"/>
  </w:footnote>
  <w:footnote w:type="continuationNotice" w:id="1">
    <w:p w14:paraId="61517E5A" w14:textId="77777777" w:rsidR="00AC398D" w:rsidRDefault="00AC398D"/>
  </w:footnote>
  <w:footnote w:id="2">
    <w:p w14:paraId="69C9A806" w14:textId="201F1FE8" w:rsidR="00E97A4B" w:rsidRDefault="00E97A4B" w:rsidP="00E97A4B">
      <w:pPr>
        <w:pStyle w:val="FootnoteText"/>
        <w:tabs>
          <w:tab w:val="left" w:pos="198"/>
        </w:tabs>
      </w:pPr>
      <w:r>
        <w:rPr>
          <w:rStyle w:val="FootnoteReference"/>
        </w:rPr>
        <w:t>*</w:t>
      </w:r>
      <w:r>
        <w:tab/>
      </w:r>
      <w:r w:rsidRPr="00934FA5">
        <w:rPr>
          <w:sz w:val="18"/>
          <w:szCs w:val="18"/>
        </w:rPr>
        <w:t>The category code may also be in the format L</w:t>
      </w:r>
      <w:r w:rsidRPr="00934FA5">
        <w:rPr>
          <w:sz w:val="18"/>
          <w:szCs w:val="18"/>
          <w:vertAlign w:val="subscript"/>
        </w:rPr>
        <w:t>1</w:t>
      </w:r>
      <w:r w:rsidRPr="00934FA5">
        <w:rPr>
          <w:sz w:val="18"/>
          <w:szCs w:val="18"/>
        </w:rPr>
        <w:t>, L</w:t>
      </w:r>
      <w:r w:rsidRPr="00934FA5">
        <w:rPr>
          <w:sz w:val="18"/>
          <w:szCs w:val="18"/>
          <w:vertAlign w:val="subscript"/>
        </w:rPr>
        <w:t>2</w:t>
      </w:r>
      <w:r w:rsidRPr="00934FA5">
        <w:rPr>
          <w:sz w:val="18"/>
          <w:szCs w:val="18"/>
        </w:rPr>
        <w:t>, L</w:t>
      </w:r>
      <w:r w:rsidRPr="00934FA5">
        <w:rPr>
          <w:sz w:val="18"/>
          <w:szCs w:val="18"/>
          <w:vertAlign w:val="subscript"/>
        </w:rPr>
        <w:t>3</w:t>
      </w:r>
      <w:r w:rsidRPr="00934FA5">
        <w:rPr>
          <w:sz w:val="18"/>
          <w:szCs w:val="18"/>
        </w:rPr>
        <w:t xml:space="preserve"> etc</w:t>
      </w:r>
    </w:p>
  </w:footnote>
  <w:footnote w:id="3">
    <w:p w14:paraId="4941D75F" w14:textId="32C1AF86" w:rsidR="00E97A4B" w:rsidRDefault="00E97A4B" w:rsidP="00E97A4B">
      <w:pPr>
        <w:pStyle w:val="FootnoteText"/>
        <w:tabs>
          <w:tab w:val="left" w:pos="198"/>
        </w:tabs>
      </w:pPr>
      <w:r>
        <w:rPr>
          <w:rStyle w:val="FootnoteReference"/>
        </w:rPr>
        <w:t>**</w:t>
      </w:r>
      <w:r>
        <w:tab/>
      </w:r>
      <w:r>
        <w:rPr>
          <w:sz w:val="18"/>
          <w:szCs w:val="18"/>
        </w:rPr>
        <w:t>See clause</w:t>
      </w:r>
      <w:r w:rsidR="007564CE">
        <w:rPr>
          <w:sz w:val="18"/>
          <w:szCs w:val="18"/>
        </w:rPr>
        <w:t>s</w:t>
      </w:r>
      <w:r>
        <w:rPr>
          <w:sz w:val="18"/>
          <w:szCs w:val="18"/>
        </w:rPr>
        <w:t xml:space="preserve"> 3.1</w:t>
      </w:r>
      <w:r w:rsidR="007564CE">
        <w:rPr>
          <w:sz w:val="18"/>
          <w:szCs w:val="18"/>
        </w:rPr>
        <w:t xml:space="preserve"> and 3.3</w:t>
      </w:r>
    </w:p>
  </w:footnote>
  <w:footnote w:id="4">
    <w:p w14:paraId="4ADCC259" w14:textId="47EA538D" w:rsidR="00E97A4B" w:rsidRDefault="00E97A4B" w:rsidP="00E97A4B">
      <w:pPr>
        <w:pStyle w:val="FootnoteText"/>
        <w:tabs>
          <w:tab w:val="left" w:pos="198"/>
        </w:tabs>
      </w:pPr>
      <w:r>
        <w:rPr>
          <w:rStyle w:val="FootnoteReference"/>
        </w:rPr>
        <w:t>†</w:t>
      </w:r>
      <w:r>
        <w:tab/>
      </w:r>
      <w:r w:rsidRPr="00934FA5">
        <w:rPr>
          <w:sz w:val="18"/>
          <w:szCs w:val="18"/>
        </w:rPr>
        <w:t>See clause</w:t>
      </w:r>
      <w:r w:rsidR="007564CE">
        <w:rPr>
          <w:sz w:val="18"/>
          <w:szCs w:val="18"/>
        </w:rPr>
        <w:t>s</w:t>
      </w:r>
      <w:r w:rsidRPr="00934FA5">
        <w:rPr>
          <w:sz w:val="18"/>
          <w:szCs w:val="18"/>
        </w:rPr>
        <w:t xml:space="preserve"> 3.2</w:t>
      </w:r>
      <w:r w:rsidR="007564CE">
        <w:rPr>
          <w:sz w:val="18"/>
          <w:szCs w:val="18"/>
        </w:rPr>
        <w:t xml:space="preserve"> and 3.3</w:t>
      </w:r>
    </w:p>
  </w:footnote>
  <w:footnote w:id="5">
    <w:p w14:paraId="27A155BB" w14:textId="0F3673D2" w:rsidR="00E97A4B" w:rsidRPr="00E97A4B" w:rsidRDefault="00E97A4B" w:rsidP="00E97A4B">
      <w:pPr>
        <w:pStyle w:val="FootnoteText"/>
        <w:tabs>
          <w:tab w:val="left" w:pos="198"/>
        </w:tabs>
        <w:rPr>
          <w:sz w:val="18"/>
          <w:szCs w:val="18"/>
        </w:rPr>
      </w:pPr>
      <w:r>
        <w:rPr>
          <w:rStyle w:val="FootnoteReference"/>
        </w:rPr>
        <w:t>‡</w:t>
      </w:r>
      <w:r>
        <w:tab/>
      </w:r>
      <w:r w:rsidRPr="00E97A4B">
        <w:rPr>
          <w:sz w:val="18"/>
          <w:szCs w:val="18"/>
        </w:rPr>
        <w:t>See clause</w:t>
      </w:r>
      <w:r w:rsidR="005610F6">
        <w:rPr>
          <w:sz w:val="18"/>
          <w:szCs w:val="18"/>
        </w:rPr>
        <w:t>s 3.1, 3.3 and</w:t>
      </w:r>
      <w:r w:rsidRPr="00E97A4B">
        <w:rPr>
          <w:sz w:val="18"/>
          <w:szCs w:val="18"/>
        </w:rPr>
        <w:t xml:space="preserve"> 3.4</w:t>
      </w:r>
    </w:p>
  </w:footnote>
  <w:footnote w:id="6">
    <w:p w14:paraId="4E438BC3" w14:textId="77777777" w:rsidR="00BC46DD" w:rsidRPr="00781873" w:rsidRDefault="00BC46DD" w:rsidP="007003AC">
      <w:pPr>
        <w:pStyle w:val="FootnoteText"/>
        <w:rPr>
          <w:rFonts w:ascii="Arial" w:hAnsi="Arial" w:cs="Arial"/>
        </w:rPr>
      </w:pPr>
      <w:r w:rsidRPr="00152E44">
        <w:rPr>
          <w:rStyle w:val="FootnoteReference"/>
        </w:rPr>
        <w:t>#</w:t>
      </w:r>
      <w:r w:rsidRPr="00152E44">
        <w:t xml:space="preserve"> TNO address: Schoemaker Straat, 97; 2628 VK Delft, Netherlands.</w:t>
      </w:r>
    </w:p>
  </w:footnote>
  <w:footnote w:id="7">
    <w:p w14:paraId="105592A8" w14:textId="67106887" w:rsidR="00BC46DD" w:rsidRPr="00934FA5" w:rsidRDefault="00BC46DD" w:rsidP="00021B0D">
      <w:pPr>
        <w:pStyle w:val="FootnoteText"/>
        <w:jc w:val="both"/>
      </w:pPr>
      <w:r>
        <w:rPr>
          <w:rStyle w:val="FootnoteReference"/>
        </w:rPr>
        <w:footnoteRef/>
      </w:r>
      <w:r>
        <w:t xml:space="preserve"> C</w:t>
      </w:r>
      <w:r w:rsidRPr="00E207BC">
        <w:t xml:space="preserve">onvertible vehicles are defined as per </w:t>
      </w:r>
      <w:r w:rsidRPr="00934FA5">
        <w:t>paragraph 2.9.1.5. of the Consolidated Resolution on the</w:t>
      </w:r>
    </w:p>
    <w:p w14:paraId="3DE7F034" w14:textId="3598C667" w:rsidR="00BC46DD" w:rsidRDefault="00BC46DD" w:rsidP="00021B0D">
      <w:pPr>
        <w:pStyle w:val="FootnoteText"/>
      </w:pPr>
      <w:r w:rsidRPr="00934FA5">
        <w:t>Construction of Vehicles (R.E.3) – (Document TRANS/WP29/78/Rev.4)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7475"/>
      <w:gridCol w:w="1029"/>
    </w:tblGrid>
    <w:tr w:rsidR="00BC46DD" w:rsidRPr="00FF02FE" w14:paraId="1A3DFCFA" w14:textId="77777777" w:rsidTr="00487BF3">
      <w:tc>
        <w:tcPr>
          <w:tcW w:w="7668" w:type="dxa"/>
        </w:tcPr>
        <w:p w14:paraId="749A0591" w14:textId="1FFEBCCD" w:rsidR="00BC46DD" w:rsidRPr="00413363" w:rsidRDefault="00BC46DD" w:rsidP="00C70A0C">
          <w:pPr>
            <w:pStyle w:val="Header"/>
            <w:rPr>
              <w:sz w:val="20"/>
              <w:szCs w:val="20"/>
            </w:rPr>
          </w:pPr>
          <w:r w:rsidRPr="00413363">
            <w:rPr>
              <w:sz w:val="20"/>
              <w:szCs w:val="20"/>
            </w:rPr>
            <w:t>Australian Design Rule 34/03 Child Restraint Anchorages and Child Restraint Anchor</w:t>
          </w:r>
          <w:r w:rsidR="00C70A0C">
            <w:rPr>
              <w:sz w:val="20"/>
              <w:szCs w:val="20"/>
            </w:rPr>
            <w:t> </w:t>
          </w:r>
          <w:r w:rsidRPr="00413363">
            <w:rPr>
              <w:sz w:val="20"/>
              <w:szCs w:val="20"/>
            </w:rPr>
            <w:t>Fittings</w:t>
          </w:r>
        </w:p>
      </w:tc>
      <w:tc>
        <w:tcPr>
          <w:tcW w:w="1052" w:type="dxa"/>
        </w:tcPr>
        <w:p w14:paraId="53D47FF7" w14:textId="5420C740" w:rsidR="00BC46DD" w:rsidRPr="00413363" w:rsidRDefault="00BC46DD" w:rsidP="0058051D">
          <w:pPr>
            <w:pStyle w:val="Header"/>
            <w:jc w:val="right"/>
            <w:rPr>
              <w:sz w:val="20"/>
              <w:szCs w:val="20"/>
            </w:rPr>
          </w:pPr>
          <w:r w:rsidRPr="00413363">
            <w:rPr>
              <w:rStyle w:val="PageNumber"/>
              <w:sz w:val="20"/>
              <w:szCs w:val="20"/>
            </w:rPr>
            <w:fldChar w:fldCharType="begin"/>
          </w:r>
          <w:r w:rsidRPr="00413363">
            <w:rPr>
              <w:rStyle w:val="PageNumber"/>
              <w:sz w:val="20"/>
              <w:szCs w:val="20"/>
            </w:rPr>
            <w:instrText xml:space="preserve"> PAGE </w:instrText>
          </w:r>
          <w:r w:rsidRPr="00413363">
            <w:rPr>
              <w:rStyle w:val="PageNumber"/>
              <w:sz w:val="20"/>
              <w:szCs w:val="20"/>
            </w:rPr>
            <w:fldChar w:fldCharType="separate"/>
          </w:r>
          <w:r w:rsidR="001866E3">
            <w:rPr>
              <w:rStyle w:val="PageNumber"/>
              <w:noProof/>
              <w:sz w:val="20"/>
              <w:szCs w:val="20"/>
            </w:rPr>
            <w:t>1</w:t>
          </w:r>
          <w:r w:rsidRPr="00413363">
            <w:rPr>
              <w:rStyle w:val="PageNumber"/>
              <w:sz w:val="20"/>
              <w:szCs w:val="20"/>
            </w:rPr>
            <w:fldChar w:fldCharType="end"/>
          </w:r>
        </w:p>
      </w:tc>
    </w:tr>
  </w:tbl>
  <w:p w14:paraId="571EB8EB" w14:textId="221C6BA7" w:rsidR="00BC46DD" w:rsidRDefault="00BC46DD" w:rsidP="005805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7301"/>
      <w:gridCol w:w="1203"/>
    </w:tblGrid>
    <w:tr w:rsidR="00BC46DD" w:rsidRPr="00F459E0" w14:paraId="1AD58D77" w14:textId="77777777" w:rsidTr="00F459E0">
      <w:tc>
        <w:tcPr>
          <w:tcW w:w="7488" w:type="dxa"/>
          <w:shd w:val="clear" w:color="auto" w:fill="auto"/>
        </w:tcPr>
        <w:p w14:paraId="4FA19D23" w14:textId="22C74C53" w:rsidR="00BC46DD" w:rsidRPr="0058051D" w:rsidRDefault="00BC46DD" w:rsidP="002D1243">
          <w:pPr>
            <w:pStyle w:val="Header"/>
            <w:rPr>
              <w:sz w:val="20"/>
              <w:szCs w:val="20"/>
            </w:rPr>
          </w:pPr>
          <w:r w:rsidRPr="0058051D">
            <w:rPr>
              <w:sz w:val="20"/>
              <w:szCs w:val="20"/>
            </w:rPr>
            <w:t>Australian Design Rule 34/03 – Child Restraint Anchorages and Child Restraint Anchor</w:t>
          </w:r>
          <w:r w:rsidR="002D1243">
            <w:rPr>
              <w:sz w:val="20"/>
              <w:szCs w:val="20"/>
            </w:rPr>
            <w:t> </w:t>
          </w:r>
          <w:r w:rsidRPr="0058051D">
            <w:rPr>
              <w:sz w:val="20"/>
              <w:szCs w:val="20"/>
            </w:rPr>
            <w:t>Fittings</w:t>
          </w:r>
        </w:p>
      </w:tc>
      <w:tc>
        <w:tcPr>
          <w:tcW w:w="1232" w:type="dxa"/>
          <w:shd w:val="clear" w:color="auto" w:fill="auto"/>
        </w:tcPr>
        <w:p w14:paraId="061626A7" w14:textId="263F6934" w:rsidR="00BC46DD" w:rsidRPr="00413363" w:rsidRDefault="00BC46DD" w:rsidP="00F459E0">
          <w:pPr>
            <w:pStyle w:val="Header"/>
            <w:tabs>
              <w:tab w:val="clear" w:pos="4153"/>
              <w:tab w:val="clear" w:pos="8306"/>
            </w:tabs>
            <w:jc w:val="center"/>
            <w:rPr>
              <w:sz w:val="20"/>
              <w:szCs w:val="20"/>
            </w:rPr>
          </w:pPr>
          <w:r w:rsidRPr="00413363">
            <w:rPr>
              <w:rStyle w:val="PageNumber"/>
              <w:sz w:val="20"/>
              <w:szCs w:val="20"/>
            </w:rPr>
            <w:fldChar w:fldCharType="begin"/>
          </w:r>
          <w:r w:rsidRPr="00413363">
            <w:rPr>
              <w:rStyle w:val="PageNumber"/>
              <w:sz w:val="20"/>
              <w:szCs w:val="20"/>
            </w:rPr>
            <w:instrText xml:space="preserve"> PAGE </w:instrText>
          </w:r>
          <w:r w:rsidRPr="00413363">
            <w:rPr>
              <w:rStyle w:val="PageNumber"/>
              <w:sz w:val="20"/>
              <w:szCs w:val="20"/>
            </w:rPr>
            <w:fldChar w:fldCharType="separate"/>
          </w:r>
          <w:r w:rsidR="001866E3">
            <w:rPr>
              <w:rStyle w:val="PageNumber"/>
              <w:noProof/>
              <w:sz w:val="20"/>
              <w:szCs w:val="20"/>
            </w:rPr>
            <w:t>21</w:t>
          </w:r>
          <w:r w:rsidRPr="00413363">
            <w:rPr>
              <w:rStyle w:val="PageNumber"/>
              <w:sz w:val="20"/>
              <w:szCs w:val="20"/>
            </w:rPr>
            <w:fldChar w:fldCharType="end"/>
          </w:r>
        </w:p>
      </w:tc>
    </w:tr>
  </w:tbl>
  <w:p w14:paraId="0DA0DBEF" w14:textId="32B68BF4" w:rsidR="00BC46DD" w:rsidRPr="00AA4394" w:rsidRDefault="00BC46DD" w:rsidP="0094298E">
    <w:pPr>
      <w:rPr>
        <w:sz w:val="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B3677"/>
    <w:multiLevelType w:val="hybridMultilevel"/>
    <w:tmpl w:val="E60E42DC"/>
    <w:lvl w:ilvl="0" w:tplc="EEEC8CA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DA518E8"/>
    <w:multiLevelType w:val="hybridMultilevel"/>
    <w:tmpl w:val="E60E42DC"/>
    <w:lvl w:ilvl="0" w:tplc="EEEC8CA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9F1ABD"/>
    <w:multiLevelType w:val="hybridMultilevel"/>
    <w:tmpl w:val="E60E42DC"/>
    <w:lvl w:ilvl="0" w:tplc="EEEC8CA4">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80F1ECC"/>
    <w:multiLevelType w:val="multilevel"/>
    <w:tmpl w:val="BA5AA764"/>
    <w:lvl w:ilvl="0">
      <w:start w:val="1"/>
      <w:numFmt w:val="none"/>
      <w:lvlText w:val="8.2.7"/>
      <w:lvlJc w:val="left"/>
      <w:pPr>
        <w:ind w:left="4974" w:hanging="360"/>
      </w:pPr>
      <w:rPr>
        <w:rFonts w:hint="default"/>
      </w:rPr>
    </w:lvl>
    <w:lvl w:ilvl="1">
      <w:start w:val="1"/>
      <w:numFmt w:val="lowerLetter"/>
      <w:lvlText w:val="%2."/>
      <w:lvlJc w:val="left"/>
      <w:pPr>
        <w:ind w:left="5694" w:hanging="360"/>
      </w:pPr>
      <w:rPr>
        <w:rFonts w:hint="default"/>
      </w:rPr>
    </w:lvl>
    <w:lvl w:ilvl="2">
      <w:start w:val="1"/>
      <w:numFmt w:val="lowerRoman"/>
      <w:lvlText w:val="%3."/>
      <w:lvlJc w:val="right"/>
      <w:pPr>
        <w:ind w:left="6414" w:hanging="180"/>
      </w:pPr>
      <w:rPr>
        <w:rFonts w:hint="default"/>
      </w:rPr>
    </w:lvl>
    <w:lvl w:ilvl="3">
      <w:start w:val="1"/>
      <w:numFmt w:val="decimal"/>
      <w:lvlText w:val="%4."/>
      <w:lvlJc w:val="left"/>
      <w:pPr>
        <w:ind w:left="7134" w:hanging="360"/>
      </w:pPr>
      <w:rPr>
        <w:rFonts w:hint="default"/>
      </w:rPr>
    </w:lvl>
    <w:lvl w:ilvl="4">
      <w:start w:val="1"/>
      <w:numFmt w:val="lowerLetter"/>
      <w:lvlText w:val="%5."/>
      <w:lvlJc w:val="left"/>
      <w:pPr>
        <w:ind w:left="7854" w:hanging="360"/>
      </w:pPr>
      <w:rPr>
        <w:rFonts w:hint="default"/>
      </w:rPr>
    </w:lvl>
    <w:lvl w:ilvl="5">
      <w:start w:val="1"/>
      <w:numFmt w:val="lowerRoman"/>
      <w:lvlText w:val="%6."/>
      <w:lvlJc w:val="right"/>
      <w:pPr>
        <w:ind w:left="8574" w:hanging="180"/>
      </w:pPr>
      <w:rPr>
        <w:rFonts w:hint="default"/>
      </w:rPr>
    </w:lvl>
    <w:lvl w:ilvl="6">
      <w:start w:val="1"/>
      <w:numFmt w:val="decimal"/>
      <w:lvlText w:val="%7."/>
      <w:lvlJc w:val="left"/>
      <w:pPr>
        <w:ind w:left="9294" w:hanging="360"/>
      </w:pPr>
      <w:rPr>
        <w:rFonts w:hint="default"/>
      </w:rPr>
    </w:lvl>
    <w:lvl w:ilvl="7">
      <w:start w:val="1"/>
      <w:numFmt w:val="lowerLetter"/>
      <w:lvlText w:val="%8."/>
      <w:lvlJc w:val="left"/>
      <w:pPr>
        <w:ind w:left="10014" w:hanging="360"/>
      </w:pPr>
      <w:rPr>
        <w:rFonts w:hint="default"/>
      </w:rPr>
    </w:lvl>
    <w:lvl w:ilvl="8">
      <w:start w:val="1"/>
      <w:numFmt w:val="lowerRoman"/>
      <w:lvlText w:val="%9."/>
      <w:lvlJc w:val="right"/>
      <w:pPr>
        <w:ind w:left="10734" w:hanging="180"/>
      </w:pPr>
      <w:rPr>
        <w:rFonts w:hint="default"/>
      </w:rPr>
    </w:lvl>
  </w:abstractNum>
  <w:abstractNum w:abstractNumId="4" w15:restartNumberingAfterBreak="0">
    <w:nsid w:val="228A486D"/>
    <w:multiLevelType w:val="hybridMultilevel"/>
    <w:tmpl w:val="E60E42DC"/>
    <w:lvl w:ilvl="0" w:tplc="EEEC8CA4">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2B325673"/>
    <w:multiLevelType w:val="hybridMultilevel"/>
    <w:tmpl w:val="E60E42DC"/>
    <w:lvl w:ilvl="0" w:tplc="EEEC8CA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F26963"/>
    <w:multiLevelType w:val="multilevel"/>
    <w:tmpl w:val="9A66B4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364B1F3E"/>
    <w:multiLevelType w:val="multilevel"/>
    <w:tmpl w:val="535446BC"/>
    <w:lvl w:ilvl="0">
      <w:start w:val="1"/>
      <w:numFmt w:val="decimal"/>
      <w:pStyle w:val="Appendix-Clause"/>
      <w:lvlText w:val="%1."/>
      <w:lvlJc w:val="left"/>
      <w:pPr>
        <w:tabs>
          <w:tab w:val="num" w:pos="1418"/>
        </w:tabs>
        <w:ind w:left="1418" w:hanging="1418"/>
      </w:pPr>
      <w:rPr>
        <w:rFonts w:hint="default"/>
      </w:rPr>
    </w:lvl>
    <w:lvl w:ilvl="1">
      <w:start w:val="1"/>
      <w:numFmt w:val="decimal"/>
      <w:pStyle w:val="Appendix-Subclause"/>
      <w:lvlText w:val="%1.%2."/>
      <w:lvlJc w:val="left"/>
      <w:pPr>
        <w:tabs>
          <w:tab w:val="num" w:pos="1418"/>
        </w:tabs>
        <w:ind w:left="1418" w:hanging="1418"/>
      </w:pPr>
      <w:rPr>
        <w:rFonts w:hint="default"/>
        <w:b w:val="0"/>
        <w:i w:val="0"/>
      </w:rPr>
    </w:lvl>
    <w:lvl w:ilvl="2">
      <w:start w:val="1"/>
      <w:numFmt w:val="decimal"/>
      <w:pStyle w:val="Appendix-Subsubclause"/>
      <w:lvlText w:val="%1.%2.%3."/>
      <w:lvlJc w:val="left"/>
      <w:pPr>
        <w:tabs>
          <w:tab w:val="num" w:pos="1418"/>
        </w:tabs>
        <w:ind w:left="1418" w:hanging="1418"/>
      </w:pPr>
      <w:rPr>
        <w:rFonts w:hint="default"/>
        <w:i w:val="0"/>
      </w:rPr>
    </w:lvl>
    <w:lvl w:ilvl="3">
      <w:start w:val="1"/>
      <w:numFmt w:val="decimal"/>
      <w:lvlText w:val="%1.%2.%3.%4."/>
      <w:lvlJc w:val="left"/>
      <w:pPr>
        <w:tabs>
          <w:tab w:val="num" w:pos="1418"/>
        </w:tabs>
        <w:ind w:left="1418" w:hanging="1418"/>
      </w:pPr>
      <w:rPr>
        <w:rFonts w:hint="default"/>
        <w:i w:val="0"/>
      </w:rPr>
    </w:lvl>
    <w:lvl w:ilvl="4">
      <w:start w:val="1"/>
      <w:numFmt w:val="decimal"/>
      <w:lvlText w:val="%1.%2.%3.%4.%5."/>
      <w:lvlJc w:val="left"/>
      <w:pPr>
        <w:tabs>
          <w:tab w:val="num" w:pos="1418"/>
        </w:tabs>
        <w:ind w:left="1418" w:hanging="1418"/>
      </w:pPr>
      <w:rPr>
        <w:rFonts w:hint="default"/>
      </w:rPr>
    </w:lvl>
    <w:lvl w:ilvl="5">
      <w:start w:val="1"/>
      <w:numFmt w:val="decimal"/>
      <w:lvlText w:val="%1.%2.%3.%4.%5.%6."/>
      <w:lvlJc w:val="left"/>
      <w:pPr>
        <w:tabs>
          <w:tab w:val="num" w:pos="1418"/>
        </w:tabs>
        <w:ind w:left="1418" w:hanging="1418"/>
      </w:pPr>
      <w:rPr>
        <w:rFonts w:hint="default"/>
      </w:rPr>
    </w:lvl>
    <w:lvl w:ilvl="6">
      <w:start w:val="1"/>
      <w:numFmt w:val="decimal"/>
      <w:lvlText w:val="%1.%2.%3.%4.%5.%6.%7."/>
      <w:lvlJc w:val="left"/>
      <w:pPr>
        <w:tabs>
          <w:tab w:val="num" w:pos="1418"/>
        </w:tabs>
        <w:ind w:left="1418" w:hanging="1418"/>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418"/>
        </w:tabs>
        <w:ind w:left="1418" w:hanging="1418"/>
      </w:pPr>
      <w:rPr>
        <w:rFonts w:hint="default"/>
      </w:rPr>
    </w:lvl>
  </w:abstractNum>
  <w:abstractNum w:abstractNumId="8" w15:restartNumberingAfterBreak="0">
    <w:nsid w:val="393612E6"/>
    <w:multiLevelType w:val="hybridMultilevel"/>
    <w:tmpl w:val="E60E42DC"/>
    <w:lvl w:ilvl="0" w:tplc="EEEC8CA4">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3B8D3E34"/>
    <w:multiLevelType w:val="multilevel"/>
    <w:tmpl w:val="77D83936"/>
    <w:styleLink w:val="Style1"/>
    <w:lvl w:ilvl="0">
      <w:start w:val="8"/>
      <w:numFmt w:val="decimal"/>
      <w:lvlText w:val="%1."/>
      <w:lvlJc w:val="left"/>
      <w:pPr>
        <w:tabs>
          <w:tab w:val="num" w:pos="1418"/>
        </w:tabs>
        <w:ind w:left="1418" w:hanging="1418"/>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418"/>
        </w:tabs>
        <w:ind w:left="0" w:firstLine="0"/>
      </w:pPr>
      <w:rPr>
        <w:rFonts w:hint="default"/>
      </w:rPr>
    </w:lvl>
    <w:lvl w:ilvl="5">
      <w:start w:val="1"/>
      <w:numFmt w:val="decimal"/>
      <w:lvlText w:val="%1.%2.%3.%4.%5.%6."/>
      <w:lvlJc w:val="left"/>
      <w:pPr>
        <w:tabs>
          <w:tab w:val="num" w:pos="3816"/>
        </w:tabs>
        <w:ind w:left="3816" w:hanging="936"/>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4824"/>
        </w:tabs>
        <w:ind w:left="4824" w:hanging="1224"/>
      </w:pPr>
      <w:rPr>
        <w:rFonts w:hint="default"/>
      </w:rPr>
    </w:lvl>
    <w:lvl w:ilvl="8">
      <w:start w:val="1"/>
      <w:numFmt w:val="decimal"/>
      <w:lvlText w:val="%1.%2.%3.%4.%5.%6.%7.%8.%9."/>
      <w:lvlJc w:val="left"/>
      <w:pPr>
        <w:tabs>
          <w:tab w:val="num" w:pos="5400"/>
        </w:tabs>
        <w:ind w:left="5400" w:hanging="1440"/>
      </w:pPr>
      <w:rPr>
        <w:rFonts w:hint="default"/>
      </w:rPr>
    </w:lvl>
  </w:abstractNum>
  <w:abstractNum w:abstractNumId="10" w15:restartNumberingAfterBreak="0">
    <w:nsid w:val="441B0B77"/>
    <w:multiLevelType w:val="hybridMultilevel"/>
    <w:tmpl w:val="E60E42DC"/>
    <w:lvl w:ilvl="0" w:tplc="EEEC8CA4">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45BF6C66"/>
    <w:multiLevelType w:val="multilevel"/>
    <w:tmpl w:val="CF3E264E"/>
    <w:lvl w:ilvl="0">
      <w:start w:val="1"/>
      <w:numFmt w:val="decimal"/>
      <w:pStyle w:val="Clauseheading"/>
      <w:lvlText w:val="%1."/>
      <w:lvlJc w:val="left"/>
      <w:pPr>
        <w:tabs>
          <w:tab w:val="num" w:pos="1418"/>
        </w:tabs>
        <w:ind w:left="1418" w:hanging="1418"/>
      </w:pPr>
      <w:rPr>
        <w:rFonts w:hint="default"/>
      </w:rPr>
    </w:lvl>
    <w:lvl w:ilvl="1">
      <w:start w:val="1"/>
      <w:numFmt w:val="decimal"/>
      <w:pStyle w:val="Subclause"/>
      <w:lvlText w:val="%1.%2."/>
      <w:lvlJc w:val="left"/>
      <w:pPr>
        <w:tabs>
          <w:tab w:val="num" w:pos="1418"/>
        </w:tabs>
        <w:ind w:left="1418" w:hanging="1418"/>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ubsubclause"/>
      <w:lvlText w:val="%1.%2.%3."/>
      <w:lvlJc w:val="left"/>
      <w:pPr>
        <w:tabs>
          <w:tab w:val="num" w:pos="1418"/>
        </w:tabs>
        <w:ind w:left="1418" w:hanging="1418"/>
      </w:pPr>
      <w:rPr>
        <w:rFonts w:hint="default"/>
        <w:i w:val="0"/>
      </w:rPr>
    </w:lvl>
    <w:lvl w:ilvl="3">
      <w:start w:val="1"/>
      <w:numFmt w:val="decimal"/>
      <w:pStyle w:val="Subsubsubclause"/>
      <w:lvlText w:val="%1.%2.%3.%4."/>
      <w:lvlJc w:val="left"/>
      <w:pPr>
        <w:tabs>
          <w:tab w:val="num" w:pos="1418"/>
        </w:tabs>
        <w:ind w:left="1418" w:hanging="1418"/>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subx4clause"/>
      <w:lvlText w:val="%1.%2.%3.%4.%5."/>
      <w:lvlJc w:val="left"/>
      <w:pPr>
        <w:tabs>
          <w:tab w:val="num" w:pos="1418"/>
        </w:tabs>
        <w:ind w:left="1418" w:hanging="1418"/>
      </w:pPr>
      <w:rPr>
        <w:rFonts w:hint="default"/>
      </w:rPr>
    </w:lvl>
    <w:lvl w:ilvl="5">
      <w:start w:val="1"/>
      <w:numFmt w:val="decimal"/>
      <w:lvlText w:val="%1.%2.%3.%4.%5.%6."/>
      <w:lvlJc w:val="left"/>
      <w:pPr>
        <w:tabs>
          <w:tab w:val="num" w:pos="1418"/>
        </w:tabs>
        <w:ind w:left="1418" w:hanging="1418"/>
      </w:pPr>
      <w:rPr>
        <w:rFonts w:hint="default"/>
      </w:rPr>
    </w:lvl>
    <w:lvl w:ilvl="6">
      <w:start w:val="1"/>
      <w:numFmt w:val="decimal"/>
      <w:lvlText w:val="%1.%2.%3.%4.%5.%6.%7."/>
      <w:lvlJc w:val="left"/>
      <w:pPr>
        <w:tabs>
          <w:tab w:val="num" w:pos="1418"/>
        </w:tabs>
        <w:ind w:left="1418" w:hanging="1418"/>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418"/>
        </w:tabs>
        <w:ind w:left="1418" w:hanging="1418"/>
      </w:pPr>
      <w:rPr>
        <w:rFonts w:hint="default"/>
      </w:rPr>
    </w:lvl>
  </w:abstractNum>
  <w:abstractNum w:abstractNumId="12" w15:restartNumberingAfterBreak="0">
    <w:nsid w:val="58696ABD"/>
    <w:multiLevelType w:val="multilevel"/>
    <w:tmpl w:val="3ABEE2EA"/>
    <w:lvl w:ilvl="0">
      <w:start w:val="8"/>
      <w:numFmt w:val="decimal"/>
      <w:lvlText w:val="%1"/>
      <w:lvlJc w:val="left"/>
      <w:pPr>
        <w:ind w:left="525" w:hanging="525"/>
      </w:pPr>
      <w:rPr>
        <w:rFonts w:hint="default"/>
      </w:rPr>
    </w:lvl>
    <w:lvl w:ilvl="1">
      <w:start w:val="2"/>
      <w:numFmt w:val="decimal"/>
      <w:lvlText w:val="%1.%2"/>
      <w:lvlJc w:val="left"/>
      <w:pPr>
        <w:ind w:left="705" w:hanging="525"/>
      </w:pPr>
      <w:rPr>
        <w:rFonts w:hint="default"/>
      </w:rPr>
    </w:lvl>
    <w:lvl w:ilvl="2">
      <w:start w:val="6"/>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3" w15:restartNumberingAfterBreak="0">
    <w:nsid w:val="58F7506F"/>
    <w:multiLevelType w:val="multilevel"/>
    <w:tmpl w:val="DFC89194"/>
    <w:lvl w:ilvl="0">
      <w:start w:val="1"/>
      <w:numFmt w:val="decimal"/>
      <w:lvlText w:val="%1."/>
      <w:lvlJc w:val="left"/>
      <w:pPr>
        <w:tabs>
          <w:tab w:val="num" w:pos="3686"/>
        </w:tabs>
        <w:ind w:left="3686" w:hanging="1418"/>
      </w:pPr>
      <w:rPr>
        <w:rFonts w:hint="default"/>
        <w:b w:val="0"/>
      </w:rPr>
    </w:lvl>
    <w:lvl w:ilvl="1">
      <w:start w:val="1"/>
      <w:numFmt w:val="decimal"/>
      <w:lvlText w:val="%1.%2."/>
      <w:lvlJc w:val="left"/>
      <w:pPr>
        <w:tabs>
          <w:tab w:val="num" w:pos="5103"/>
        </w:tabs>
        <w:ind w:left="5103" w:hanging="1418"/>
      </w:pPr>
      <w:rPr>
        <w:rFonts w:ascii="Times New Roman" w:hAnsi="Times New Roman" w:cs="Times New Roman" w:hint="default"/>
        <w:i w:val="0"/>
        <w:sz w:val="24"/>
        <w:szCs w:val="24"/>
      </w:rPr>
    </w:lvl>
    <w:lvl w:ilvl="2">
      <w:start w:val="1"/>
      <w:numFmt w:val="decimal"/>
      <w:lvlText w:val="%1.%2.%3."/>
      <w:lvlJc w:val="left"/>
      <w:pPr>
        <w:tabs>
          <w:tab w:val="num" w:pos="4111"/>
        </w:tabs>
        <w:ind w:left="4111" w:hanging="1418"/>
      </w:pPr>
      <w:rPr>
        <w:rFonts w:ascii="Times New Roman" w:hAnsi="Times New Roman" w:cs="Times New Roman" w:hint="default"/>
        <w:b w:val="0"/>
        <w:sz w:val="24"/>
        <w:szCs w:val="24"/>
      </w:rPr>
    </w:lvl>
    <w:lvl w:ilvl="3">
      <w:start w:val="1"/>
      <w:numFmt w:val="decimal"/>
      <w:lvlText w:val="%1.%2.%3.%4."/>
      <w:lvlJc w:val="left"/>
      <w:pPr>
        <w:tabs>
          <w:tab w:val="num" w:pos="5957"/>
        </w:tabs>
        <w:ind w:left="5957" w:hanging="1418"/>
      </w:pPr>
      <w:rPr>
        <w:rFonts w:ascii="Times New Roman" w:hAnsi="Times New Roman" w:cs="Times New Roman" w:hint="default"/>
        <w:sz w:val="24"/>
        <w:szCs w:val="24"/>
      </w:rPr>
    </w:lvl>
    <w:lvl w:ilvl="4">
      <w:start w:val="1"/>
      <w:numFmt w:val="decimal"/>
      <w:lvlText w:val="%1.%2.%3.%4.%5."/>
      <w:lvlJc w:val="left"/>
      <w:pPr>
        <w:tabs>
          <w:tab w:val="num" w:pos="3119"/>
        </w:tabs>
        <w:ind w:left="1701" w:firstLine="0"/>
      </w:pPr>
      <w:rPr>
        <w:rFonts w:hint="default"/>
      </w:rPr>
    </w:lvl>
    <w:lvl w:ilvl="5">
      <w:start w:val="1"/>
      <w:numFmt w:val="decimal"/>
      <w:lvlText w:val="%1.%2.%3.%4.%5.%6."/>
      <w:lvlJc w:val="left"/>
      <w:pPr>
        <w:tabs>
          <w:tab w:val="num" w:pos="8355"/>
        </w:tabs>
        <w:ind w:left="8355" w:hanging="936"/>
      </w:pPr>
      <w:rPr>
        <w:rFonts w:hint="default"/>
      </w:rPr>
    </w:lvl>
    <w:lvl w:ilvl="6">
      <w:start w:val="1"/>
      <w:numFmt w:val="decimal"/>
      <w:lvlText w:val="%1.%2.%3.%4.%5.%6.%7."/>
      <w:lvlJc w:val="left"/>
      <w:pPr>
        <w:tabs>
          <w:tab w:val="num" w:pos="8859"/>
        </w:tabs>
        <w:ind w:left="8859" w:hanging="1080"/>
      </w:pPr>
      <w:rPr>
        <w:rFonts w:hint="default"/>
      </w:rPr>
    </w:lvl>
    <w:lvl w:ilvl="7">
      <w:start w:val="1"/>
      <w:numFmt w:val="decimal"/>
      <w:lvlText w:val="%1.%2.%3.%4.%5.%6.%7.%8."/>
      <w:lvlJc w:val="left"/>
      <w:pPr>
        <w:tabs>
          <w:tab w:val="num" w:pos="9363"/>
        </w:tabs>
        <w:ind w:left="9363" w:hanging="1224"/>
      </w:pPr>
      <w:rPr>
        <w:rFonts w:hint="default"/>
      </w:rPr>
    </w:lvl>
    <w:lvl w:ilvl="8">
      <w:start w:val="1"/>
      <w:numFmt w:val="decimal"/>
      <w:lvlText w:val="%1.%2.%3.%4.%5.%6.%7.%8.%9."/>
      <w:lvlJc w:val="left"/>
      <w:pPr>
        <w:tabs>
          <w:tab w:val="num" w:pos="9939"/>
        </w:tabs>
        <w:ind w:left="9939" w:hanging="1440"/>
      </w:pPr>
      <w:rPr>
        <w:rFonts w:hint="default"/>
      </w:rPr>
    </w:lvl>
  </w:abstractNum>
  <w:abstractNum w:abstractNumId="14" w15:restartNumberingAfterBreak="0">
    <w:nsid w:val="5CBC6576"/>
    <w:multiLevelType w:val="multilevel"/>
    <w:tmpl w:val="9B8263A0"/>
    <w:lvl w:ilvl="0">
      <w:start w:val="1"/>
      <w:numFmt w:val="none"/>
      <w:lvlText w:val="3.2"/>
      <w:lvlJc w:val="left"/>
      <w:pPr>
        <w:ind w:left="720" w:hanging="360"/>
      </w:pPr>
      <w:rPr>
        <w:rFonts w:ascii="Times New Roman" w:hAnsi="Times New Roman" w:cs="Times New Roman" w:hint="default"/>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64AD0661"/>
    <w:multiLevelType w:val="multilevel"/>
    <w:tmpl w:val="1CF093C6"/>
    <w:lvl w:ilvl="0">
      <w:start w:val="1"/>
      <w:numFmt w:val="decimal"/>
      <w:lvlText w:val="%1."/>
      <w:lvlJc w:val="left"/>
      <w:pPr>
        <w:tabs>
          <w:tab w:val="num" w:pos="1418"/>
        </w:tabs>
        <w:ind w:left="1418" w:hanging="1418"/>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418"/>
        </w:tabs>
        <w:ind w:left="0" w:firstLine="0"/>
      </w:pPr>
      <w:rPr>
        <w:rFonts w:hint="default"/>
      </w:rPr>
    </w:lvl>
    <w:lvl w:ilvl="5">
      <w:start w:val="1"/>
      <w:numFmt w:val="decimal"/>
      <w:lvlText w:val="%1.%2.%3.%4.%5.%6."/>
      <w:lvlJc w:val="left"/>
      <w:pPr>
        <w:tabs>
          <w:tab w:val="num" w:pos="3816"/>
        </w:tabs>
        <w:ind w:left="3816" w:hanging="936"/>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4824"/>
        </w:tabs>
        <w:ind w:left="4824" w:hanging="1224"/>
      </w:pPr>
      <w:rPr>
        <w:rFonts w:hint="default"/>
      </w:rPr>
    </w:lvl>
    <w:lvl w:ilvl="8">
      <w:start w:val="1"/>
      <w:numFmt w:val="decimal"/>
      <w:lvlText w:val="%1.%2.%3.%4.%5.%6.%7.%8.%9."/>
      <w:lvlJc w:val="left"/>
      <w:pPr>
        <w:tabs>
          <w:tab w:val="num" w:pos="5400"/>
        </w:tabs>
        <w:ind w:left="5400" w:hanging="1440"/>
      </w:pPr>
      <w:rPr>
        <w:rFonts w:hint="default"/>
      </w:rPr>
    </w:lvl>
  </w:abstractNum>
  <w:abstractNum w:abstractNumId="16" w15:restartNumberingAfterBreak="0">
    <w:nsid w:val="6C31570D"/>
    <w:multiLevelType w:val="hybridMultilevel"/>
    <w:tmpl w:val="91C6FE4C"/>
    <w:lvl w:ilvl="0" w:tplc="A262165A">
      <w:start w:val="1"/>
      <w:numFmt w:val="lowerLetter"/>
      <w:lvlText w:val="(%1)"/>
      <w:lvlJc w:val="left"/>
      <w:pPr>
        <w:ind w:left="1353" w:hanging="360"/>
      </w:pPr>
      <w:rPr>
        <w:rFonts w:asciiTheme="minorHAnsi" w:eastAsiaTheme="minorHAnsi" w:hAnsiTheme="minorHAnsi" w:cs="Courier New"/>
      </w:r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17" w15:restartNumberingAfterBreak="0">
    <w:nsid w:val="745B276C"/>
    <w:multiLevelType w:val="hybridMultilevel"/>
    <w:tmpl w:val="4F445028"/>
    <w:lvl w:ilvl="0" w:tplc="A262165A">
      <w:start w:val="1"/>
      <w:numFmt w:val="lowerLetter"/>
      <w:lvlText w:val="(%1)"/>
      <w:lvlJc w:val="left"/>
      <w:pPr>
        <w:ind w:left="720" w:hanging="360"/>
      </w:pPr>
      <w:rPr>
        <w:rFonts w:asciiTheme="minorHAnsi" w:eastAsiaTheme="minorHAnsi" w:hAnsiTheme="minorHAnsi" w:cs="Courier New"/>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79753DA2"/>
    <w:multiLevelType w:val="hybridMultilevel"/>
    <w:tmpl w:val="624A50E0"/>
    <w:lvl w:ilvl="0" w:tplc="F64A16B4">
      <w:start w:val="1"/>
      <w:numFmt w:val="decimal"/>
      <w:pStyle w:val="appendix"/>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abstractNumId w:val="8"/>
  </w:num>
  <w:num w:numId="2">
    <w:abstractNumId w:val="0"/>
  </w:num>
  <w:num w:numId="3">
    <w:abstractNumId w:val="2"/>
  </w:num>
  <w:num w:numId="4">
    <w:abstractNumId w:val="5"/>
  </w:num>
  <w:num w:numId="5">
    <w:abstractNumId w:val="1"/>
  </w:num>
  <w:num w:numId="6">
    <w:abstractNumId w:val="10"/>
  </w:num>
  <w:num w:numId="7">
    <w:abstractNumId w:val="4"/>
  </w:num>
  <w:num w:numId="8">
    <w:abstractNumId w:val="18"/>
  </w:num>
  <w:num w:numId="9">
    <w:abstractNumId w:val="15"/>
  </w:num>
  <w:num w:numId="10">
    <w:abstractNumId w:val="13"/>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7"/>
  </w:num>
  <w:num w:numId="15">
    <w:abstractNumId w:val="9"/>
  </w:num>
  <w:num w:numId="16">
    <w:abstractNumId w:val="3"/>
  </w:num>
  <w:num w:numId="17">
    <w:abstractNumId w:val="12"/>
  </w:num>
  <w:num w:numId="18">
    <w:abstractNumId w:val="6"/>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13"/>
  </w:num>
  <w:num w:numId="30">
    <w:abstractNumId w:val="13"/>
  </w:num>
  <w:num w:numId="31">
    <w:abstractNumId w:val="13"/>
  </w:num>
  <w:num w:numId="32">
    <w:abstractNumId w:val="13"/>
  </w:num>
  <w:num w:numId="33">
    <w:abstractNumId w:val="13"/>
  </w:num>
  <w:num w:numId="34">
    <w:abstractNumId w:val="13"/>
  </w:num>
  <w:num w:numId="35">
    <w:abstractNumId w:val="13"/>
  </w:num>
  <w:num w:numId="36">
    <w:abstractNumId w:val="13"/>
  </w:num>
  <w:num w:numId="37">
    <w:abstractNumId w:val="13"/>
  </w:num>
  <w:num w:numId="38">
    <w:abstractNumId w:val="13"/>
  </w:num>
  <w:num w:numId="39">
    <w:abstractNumId w:val="13"/>
  </w:num>
  <w:num w:numId="40">
    <w:abstractNumId w:val="13"/>
  </w:num>
  <w:num w:numId="41">
    <w:abstractNumId w:val="13"/>
  </w:num>
  <w:num w:numId="42">
    <w:abstractNumId w:val="13"/>
  </w:num>
  <w:num w:numId="43">
    <w:abstractNumId w:val="13"/>
  </w:num>
  <w:num w:numId="44">
    <w:abstractNumId w:val="13"/>
  </w:num>
  <w:num w:numId="45">
    <w:abstractNumId w:val="13"/>
  </w:num>
  <w:num w:numId="46">
    <w:abstractNumId w:val="13"/>
  </w:num>
  <w:num w:numId="47">
    <w:abstractNumId w:val="13"/>
  </w:num>
  <w:num w:numId="48">
    <w:abstractNumId w:val="13"/>
  </w:num>
  <w:num w:numId="49">
    <w:abstractNumId w:val="13"/>
  </w:num>
  <w:num w:numId="50">
    <w:abstractNumId w:val="13"/>
  </w:num>
  <w:num w:numId="51">
    <w:abstractNumId w:val="13"/>
  </w:num>
  <w:num w:numId="52">
    <w:abstractNumId w:val="13"/>
  </w:num>
  <w:num w:numId="53">
    <w:abstractNumId w:val="13"/>
  </w:num>
  <w:num w:numId="54">
    <w:abstractNumId w:val="13"/>
  </w:num>
  <w:num w:numId="55">
    <w:abstractNumId w:val="13"/>
  </w:num>
  <w:num w:numId="56">
    <w:abstractNumId w:val="13"/>
  </w:num>
  <w:num w:numId="57">
    <w:abstractNumId w:val="13"/>
  </w:num>
  <w:num w:numId="58">
    <w:abstractNumId w:val="13"/>
  </w:num>
  <w:num w:numId="59">
    <w:abstractNumId w:val="13"/>
  </w:num>
  <w:num w:numId="60">
    <w:abstractNumId w:val="13"/>
  </w:num>
  <w:num w:numId="61">
    <w:abstractNumId w:val="13"/>
  </w:num>
  <w:num w:numId="62">
    <w:abstractNumId w:val="13"/>
  </w:num>
  <w:num w:numId="63">
    <w:abstractNumId w:val="13"/>
  </w:num>
  <w:num w:numId="64">
    <w:abstractNumId w:val="11"/>
  </w:num>
  <w:num w:numId="65">
    <w:abstractNumId w:val="7"/>
  </w:num>
  <w:num w:numId="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8"/>
  <w:activeWritingStyle w:appName="MSWord" w:lang="en-AU"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fr-FR"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18"/>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265"/>
    <w:rsid w:val="00000AD9"/>
    <w:rsid w:val="00001CD9"/>
    <w:rsid w:val="0000240D"/>
    <w:rsid w:val="000024D5"/>
    <w:rsid w:val="000048F8"/>
    <w:rsid w:val="00004EBE"/>
    <w:rsid w:val="000061F8"/>
    <w:rsid w:val="00006765"/>
    <w:rsid w:val="00006807"/>
    <w:rsid w:val="00006A65"/>
    <w:rsid w:val="00012208"/>
    <w:rsid w:val="00017647"/>
    <w:rsid w:val="00021B0D"/>
    <w:rsid w:val="000243A3"/>
    <w:rsid w:val="00026719"/>
    <w:rsid w:val="00026A5C"/>
    <w:rsid w:val="00030247"/>
    <w:rsid w:val="00030A8C"/>
    <w:rsid w:val="00032B07"/>
    <w:rsid w:val="00035448"/>
    <w:rsid w:val="00035AAE"/>
    <w:rsid w:val="00037243"/>
    <w:rsid w:val="000428EE"/>
    <w:rsid w:val="00043589"/>
    <w:rsid w:val="000435BB"/>
    <w:rsid w:val="00046D64"/>
    <w:rsid w:val="00047434"/>
    <w:rsid w:val="00047F93"/>
    <w:rsid w:val="000500AE"/>
    <w:rsid w:val="00050562"/>
    <w:rsid w:val="00050611"/>
    <w:rsid w:val="00051454"/>
    <w:rsid w:val="00052004"/>
    <w:rsid w:val="00052E0F"/>
    <w:rsid w:val="00053B3B"/>
    <w:rsid w:val="00053B9B"/>
    <w:rsid w:val="00055F14"/>
    <w:rsid w:val="00056206"/>
    <w:rsid w:val="00060427"/>
    <w:rsid w:val="000642B0"/>
    <w:rsid w:val="000675B1"/>
    <w:rsid w:val="00067C40"/>
    <w:rsid w:val="00073147"/>
    <w:rsid w:val="00074611"/>
    <w:rsid w:val="000748E5"/>
    <w:rsid w:val="00074A72"/>
    <w:rsid w:val="0007570A"/>
    <w:rsid w:val="00076989"/>
    <w:rsid w:val="000769C8"/>
    <w:rsid w:val="00077D8E"/>
    <w:rsid w:val="000813A9"/>
    <w:rsid w:val="00081581"/>
    <w:rsid w:val="000817D6"/>
    <w:rsid w:val="00081880"/>
    <w:rsid w:val="00081F74"/>
    <w:rsid w:val="0008515B"/>
    <w:rsid w:val="00087F57"/>
    <w:rsid w:val="00090277"/>
    <w:rsid w:val="00090426"/>
    <w:rsid w:val="00091894"/>
    <w:rsid w:val="000918C7"/>
    <w:rsid w:val="00091FF7"/>
    <w:rsid w:val="0009205E"/>
    <w:rsid w:val="0009208E"/>
    <w:rsid w:val="00092FBC"/>
    <w:rsid w:val="0009535C"/>
    <w:rsid w:val="0009699C"/>
    <w:rsid w:val="000A42D9"/>
    <w:rsid w:val="000A4467"/>
    <w:rsid w:val="000A4A5E"/>
    <w:rsid w:val="000A651B"/>
    <w:rsid w:val="000B0324"/>
    <w:rsid w:val="000B1535"/>
    <w:rsid w:val="000B2A03"/>
    <w:rsid w:val="000B2C31"/>
    <w:rsid w:val="000B2F09"/>
    <w:rsid w:val="000B3984"/>
    <w:rsid w:val="000B494C"/>
    <w:rsid w:val="000B49EF"/>
    <w:rsid w:val="000B56E7"/>
    <w:rsid w:val="000B6097"/>
    <w:rsid w:val="000C4C9F"/>
    <w:rsid w:val="000C51C8"/>
    <w:rsid w:val="000C7B95"/>
    <w:rsid w:val="000D0DAA"/>
    <w:rsid w:val="000D133D"/>
    <w:rsid w:val="000D34CC"/>
    <w:rsid w:val="000D672B"/>
    <w:rsid w:val="000D7A2B"/>
    <w:rsid w:val="000D7ED5"/>
    <w:rsid w:val="000E1F63"/>
    <w:rsid w:val="000E21D8"/>
    <w:rsid w:val="000E2474"/>
    <w:rsid w:val="000E2A64"/>
    <w:rsid w:val="000E63C2"/>
    <w:rsid w:val="000F170C"/>
    <w:rsid w:val="000F4AB6"/>
    <w:rsid w:val="000F6A0B"/>
    <w:rsid w:val="000F78B6"/>
    <w:rsid w:val="000F7BD6"/>
    <w:rsid w:val="001007AC"/>
    <w:rsid w:val="001007DD"/>
    <w:rsid w:val="001028EA"/>
    <w:rsid w:val="001028F9"/>
    <w:rsid w:val="001029DD"/>
    <w:rsid w:val="00103993"/>
    <w:rsid w:val="00104B31"/>
    <w:rsid w:val="00106481"/>
    <w:rsid w:val="001079B1"/>
    <w:rsid w:val="00110853"/>
    <w:rsid w:val="00110952"/>
    <w:rsid w:val="00114946"/>
    <w:rsid w:val="00114E0C"/>
    <w:rsid w:val="00116D76"/>
    <w:rsid w:val="001170EF"/>
    <w:rsid w:val="001217C7"/>
    <w:rsid w:val="00123761"/>
    <w:rsid w:val="00123B56"/>
    <w:rsid w:val="00124EFE"/>
    <w:rsid w:val="001303B2"/>
    <w:rsid w:val="00130EFA"/>
    <w:rsid w:val="0013153A"/>
    <w:rsid w:val="00131C3F"/>
    <w:rsid w:val="00134327"/>
    <w:rsid w:val="00134486"/>
    <w:rsid w:val="00136081"/>
    <w:rsid w:val="00136568"/>
    <w:rsid w:val="001367BB"/>
    <w:rsid w:val="00143CD6"/>
    <w:rsid w:val="0014414C"/>
    <w:rsid w:val="001462C0"/>
    <w:rsid w:val="00146656"/>
    <w:rsid w:val="0014782B"/>
    <w:rsid w:val="001519DA"/>
    <w:rsid w:val="001529EA"/>
    <w:rsid w:val="00152E44"/>
    <w:rsid w:val="0015346B"/>
    <w:rsid w:val="001548F3"/>
    <w:rsid w:val="00154C67"/>
    <w:rsid w:val="00155078"/>
    <w:rsid w:val="00156941"/>
    <w:rsid w:val="00157055"/>
    <w:rsid w:val="00160F82"/>
    <w:rsid w:val="0016559E"/>
    <w:rsid w:val="00165728"/>
    <w:rsid w:val="00171085"/>
    <w:rsid w:val="0017442C"/>
    <w:rsid w:val="00175018"/>
    <w:rsid w:val="00175D1C"/>
    <w:rsid w:val="00176B94"/>
    <w:rsid w:val="0018089B"/>
    <w:rsid w:val="001810DD"/>
    <w:rsid w:val="001813BA"/>
    <w:rsid w:val="00185280"/>
    <w:rsid w:val="00185F78"/>
    <w:rsid w:val="001866E3"/>
    <w:rsid w:val="00186718"/>
    <w:rsid w:val="001872CA"/>
    <w:rsid w:val="00187308"/>
    <w:rsid w:val="00190A6E"/>
    <w:rsid w:val="00191944"/>
    <w:rsid w:val="00192168"/>
    <w:rsid w:val="00192492"/>
    <w:rsid w:val="00193559"/>
    <w:rsid w:val="001978F1"/>
    <w:rsid w:val="001A041A"/>
    <w:rsid w:val="001A46E3"/>
    <w:rsid w:val="001A4B40"/>
    <w:rsid w:val="001A6601"/>
    <w:rsid w:val="001A6B65"/>
    <w:rsid w:val="001A6D6B"/>
    <w:rsid w:val="001B0260"/>
    <w:rsid w:val="001B0572"/>
    <w:rsid w:val="001B1321"/>
    <w:rsid w:val="001B279B"/>
    <w:rsid w:val="001B38AA"/>
    <w:rsid w:val="001B38F2"/>
    <w:rsid w:val="001B443B"/>
    <w:rsid w:val="001B5B4E"/>
    <w:rsid w:val="001B6015"/>
    <w:rsid w:val="001B7F8A"/>
    <w:rsid w:val="001C0597"/>
    <w:rsid w:val="001C0D8B"/>
    <w:rsid w:val="001C0E91"/>
    <w:rsid w:val="001C46D8"/>
    <w:rsid w:val="001C533C"/>
    <w:rsid w:val="001C5C86"/>
    <w:rsid w:val="001C729F"/>
    <w:rsid w:val="001C7D4F"/>
    <w:rsid w:val="001D0957"/>
    <w:rsid w:val="001D338B"/>
    <w:rsid w:val="001D49CA"/>
    <w:rsid w:val="001D4DE8"/>
    <w:rsid w:val="001D7D3D"/>
    <w:rsid w:val="001E0181"/>
    <w:rsid w:val="001E12C6"/>
    <w:rsid w:val="001E17CF"/>
    <w:rsid w:val="001E1921"/>
    <w:rsid w:val="001E2089"/>
    <w:rsid w:val="001E28D5"/>
    <w:rsid w:val="001E32AB"/>
    <w:rsid w:val="001E331F"/>
    <w:rsid w:val="001E409B"/>
    <w:rsid w:val="001E4F1E"/>
    <w:rsid w:val="001E6508"/>
    <w:rsid w:val="001E7576"/>
    <w:rsid w:val="001E75FB"/>
    <w:rsid w:val="001F01B4"/>
    <w:rsid w:val="001F2EC9"/>
    <w:rsid w:val="001F3B11"/>
    <w:rsid w:val="001F44B3"/>
    <w:rsid w:val="001F7B72"/>
    <w:rsid w:val="00200859"/>
    <w:rsid w:val="0020247D"/>
    <w:rsid w:val="00204753"/>
    <w:rsid w:val="00206618"/>
    <w:rsid w:val="0020680C"/>
    <w:rsid w:val="002079D2"/>
    <w:rsid w:val="00210308"/>
    <w:rsid w:val="00212647"/>
    <w:rsid w:val="00214EB2"/>
    <w:rsid w:val="0021581D"/>
    <w:rsid w:val="00215D26"/>
    <w:rsid w:val="0021783D"/>
    <w:rsid w:val="00217D13"/>
    <w:rsid w:val="0022063D"/>
    <w:rsid w:val="002208E6"/>
    <w:rsid w:val="00221C0E"/>
    <w:rsid w:val="00221E61"/>
    <w:rsid w:val="00225093"/>
    <w:rsid w:val="00225107"/>
    <w:rsid w:val="00226316"/>
    <w:rsid w:val="00226330"/>
    <w:rsid w:val="002266D3"/>
    <w:rsid w:val="0022767D"/>
    <w:rsid w:val="0023145E"/>
    <w:rsid w:val="002325CD"/>
    <w:rsid w:val="0023402B"/>
    <w:rsid w:val="00235432"/>
    <w:rsid w:val="00235E5C"/>
    <w:rsid w:val="0024080A"/>
    <w:rsid w:val="002413B4"/>
    <w:rsid w:val="00242194"/>
    <w:rsid w:val="002425C6"/>
    <w:rsid w:val="0024261B"/>
    <w:rsid w:val="00242A55"/>
    <w:rsid w:val="00242BFC"/>
    <w:rsid w:val="002430E6"/>
    <w:rsid w:val="002437E6"/>
    <w:rsid w:val="00244994"/>
    <w:rsid w:val="00244BFC"/>
    <w:rsid w:val="00244D4E"/>
    <w:rsid w:val="00244FBB"/>
    <w:rsid w:val="00247B43"/>
    <w:rsid w:val="00250850"/>
    <w:rsid w:val="00251AD8"/>
    <w:rsid w:val="0025433C"/>
    <w:rsid w:val="00255A32"/>
    <w:rsid w:val="00255FD8"/>
    <w:rsid w:val="00256C06"/>
    <w:rsid w:val="00257098"/>
    <w:rsid w:val="00261652"/>
    <w:rsid w:val="002648DF"/>
    <w:rsid w:val="002665C0"/>
    <w:rsid w:val="00266E46"/>
    <w:rsid w:val="002675B4"/>
    <w:rsid w:val="00267D4D"/>
    <w:rsid w:val="00270C35"/>
    <w:rsid w:val="002725B6"/>
    <w:rsid w:val="0027553F"/>
    <w:rsid w:val="00275757"/>
    <w:rsid w:val="00275CC0"/>
    <w:rsid w:val="0028140D"/>
    <w:rsid w:val="00281476"/>
    <w:rsid w:val="0028331A"/>
    <w:rsid w:val="00283350"/>
    <w:rsid w:val="002842D2"/>
    <w:rsid w:val="00293BD3"/>
    <w:rsid w:val="00294F65"/>
    <w:rsid w:val="002968B6"/>
    <w:rsid w:val="00296F2C"/>
    <w:rsid w:val="00297D8C"/>
    <w:rsid w:val="002A0A83"/>
    <w:rsid w:val="002A11C5"/>
    <w:rsid w:val="002A26CE"/>
    <w:rsid w:val="002A739A"/>
    <w:rsid w:val="002B4017"/>
    <w:rsid w:val="002B5320"/>
    <w:rsid w:val="002B564F"/>
    <w:rsid w:val="002B58BF"/>
    <w:rsid w:val="002B6016"/>
    <w:rsid w:val="002C1DA5"/>
    <w:rsid w:val="002C2C02"/>
    <w:rsid w:val="002C2E03"/>
    <w:rsid w:val="002D1243"/>
    <w:rsid w:val="002D180D"/>
    <w:rsid w:val="002D1A0B"/>
    <w:rsid w:val="002D49EA"/>
    <w:rsid w:val="002D551A"/>
    <w:rsid w:val="002D73F5"/>
    <w:rsid w:val="002E1AA2"/>
    <w:rsid w:val="002E557C"/>
    <w:rsid w:val="002E5BDE"/>
    <w:rsid w:val="002E65CD"/>
    <w:rsid w:val="002E6AB6"/>
    <w:rsid w:val="002E6E56"/>
    <w:rsid w:val="002E7CF6"/>
    <w:rsid w:val="002F13F1"/>
    <w:rsid w:val="002F1B20"/>
    <w:rsid w:val="002F25FC"/>
    <w:rsid w:val="002F34F0"/>
    <w:rsid w:val="002F423E"/>
    <w:rsid w:val="002F4FE7"/>
    <w:rsid w:val="002F539D"/>
    <w:rsid w:val="002F63D5"/>
    <w:rsid w:val="00300229"/>
    <w:rsid w:val="0030427E"/>
    <w:rsid w:val="0031269F"/>
    <w:rsid w:val="00313281"/>
    <w:rsid w:val="00313CC8"/>
    <w:rsid w:val="00314C0D"/>
    <w:rsid w:val="003165F0"/>
    <w:rsid w:val="00316C34"/>
    <w:rsid w:val="00316CD9"/>
    <w:rsid w:val="0032464D"/>
    <w:rsid w:val="00324977"/>
    <w:rsid w:val="00324A08"/>
    <w:rsid w:val="00324B8F"/>
    <w:rsid w:val="0032592C"/>
    <w:rsid w:val="0032636B"/>
    <w:rsid w:val="003317DE"/>
    <w:rsid w:val="0033272E"/>
    <w:rsid w:val="0033281A"/>
    <w:rsid w:val="003337EB"/>
    <w:rsid w:val="00336386"/>
    <w:rsid w:val="003415B2"/>
    <w:rsid w:val="003442DA"/>
    <w:rsid w:val="003447E5"/>
    <w:rsid w:val="00346C44"/>
    <w:rsid w:val="00355138"/>
    <w:rsid w:val="003555B5"/>
    <w:rsid w:val="003568D4"/>
    <w:rsid w:val="00357468"/>
    <w:rsid w:val="00357A28"/>
    <w:rsid w:val="003602C5"/>
    <w:rsid w:val="003610FB"/>
    <w:rsid w:val="003611FD"/>
    <w:rsid w:val="00367B42"/>
    <w:rsid w:val="00370C33"/>
    <w:rsid w:val="00371427"/>
    <w:rsid w:val="00373EFE"/>
    <w:rsid w:val="003759AB"/>
    <w:rsid w:val="00377667"/>
    <w:rsid w:val="00381A51"/>
    <w:rsid w:val="00382319"/>
    <w:rsid w:val="00383E87"/>
    <w:rsid w:val="00385594"/>
    <w:rsid w:val="00385729"/>
    <w:rsid w:val="00386290"/>
    <w:rsid w:val="003867C6"/>
    <w:rsid w:val="00386F06"/>
    <w:rsid w:val="0038724A"/>
    <w:rsid w:val="0039329A"/>
    <w:rsid w:val="003936A4"/>
    <w:rsid w:val="003938B4"/>
    <w:rsid w:val="003939C1"/>
    <w:rsid w:val="00393C83"/>
    <w:rsid w:val="00395B82"/>
    <w:rsid w:val="0039617F"/>
    <w:rsid w:val="00396665"/>
    <w:rsid w:val="003A154B"/>
    <w:rsid w:val="003A3321"/>
    <w:rsid w:val="003A3FEE"/>
    <w:rsid w:val="003A4515"/>
    <w:rsid w:val="003A4D71"/>
    <w:rsid w:val="003A57B9"/>
    <w:rsid w:val="003B14AF"/>
    <w:rsid w:val="003B19C6"/>
    <w:rsid w:val="003B4C3D"/>
    <w:rsid w:val="003B5044"/>
    <w:rsid w:val="003B5AB6"/>
    <w:rsid w:val="003B6294"/>
    <w:rsid w:val="003B6635"/>
    <w:rsid w:val="003B6F5D"/>
    <w:rsid w:val="003B7CFB"/>
    <w:rsid w:val="003C04F5"/>
    <w:rsid w:val="003C372E"/>
    <w:rsid w:val="003C43E4"/>
    <w:rsid w:val="003C4461"/>
    <w:rsid w:val="003D10F5"/>
    <w:rsid w:val="003D1B97"/>
    <w:rsid w:val="003D1CE0"/>
    <w:rsid w:val="003D488F"/>
    <w:rsid w:val="003D60B7"/>
    <w:rsid w:val="003E3424"/>
    <w:rsid w:val="003E3BD3"/>
    <w:rsid w:val="003E3EF1"/>
    <w:rsid w:val="003E55D0"/>
    <w:rsid w:val="003E5673"/>
    <w:rsid w:val="003E7004"/>
    <w:rsid w:val="003F0628"/>
    <w:rsid w:val="003F0C38"/>
    <w:rsid w:val="003F0C85"/>
    <w:rsid w:val="003F0F3D"/>
    <w:rsid w:val="003F1107"/>
    <w:rsid w:val="003F5392"/>
    <w:rsid w:val="003F70DB"/>
    <w:rsid w:val="003F74E1"/>
    <w:rsid w:val="00401827"/>
    <w:rsid w:val="00404926"/>
    <w:rsid w:val="00407A95"/>
    <w:rsid w:val="00410269"/>
    <w:rsid w:val="00411695"/>
    <w:rsid w:val="00413363"/>
    <w:rsid w:val="00413A56"/>
    <w:rsid w:val="004148CD"/>
    <w:rsid w:val="00415056"/>
    <w:rsid w:val="00416255"/>
    <w:rsid w:val="00421FEF"/>
    <w:rsid w:val="00423EF7"/>
    <w:rsid w:val="00424047"/>
    <w:rsid w:val="00424E0C"/>
    <w:rsid w:val="00424E72"/>
    <w:rsid w:val="00425B99"/>
    <w:rsid w:val="00425D0F"/>
    <w:rsid w:val="004271BC"/>
    <w:rsid w:val="004277BF"/>
    <w:rsid w:val="00427E51"/>
    <w:rsid w:val="00433D8F"/>
    <w:rsid w:val="00433E56"/>
    <w:rsid w:val="004357A3"/>
    <w:rsid w:val="004362A5"/>
    <w:rsid w:val="0043648D"/>
    <w:rsid w:val="00437A9E"/>
    <w:rsid w:val="00437F8C"/>
    <w:rsid w:val="00440451"/>
    <w:rsid w:val="0044167F"/>
    <w:rsid w:val="00442B49"/>
    <w:rsid w:val="004436B2"/>
    <w:rsid w:val="00445831"/>
    <w:rsid w:val="004472E8"/>
    <w:rsid w:val="00451F2B"/>
    <w:rsid w:val="00451FDD"/>
    <w:rsid w:val="00452A13"/>
    <w:rsid w:val="00453E1E"/>
    <w:rsid w:val="00454B69"/>
    <w:rsid w:val="00457D5D"/>
    <w:rsid w:val="00460354"/>
    <w:rsid w:val="00461069"/>
    <w:rsid w:val="004627D4"/>
    <w:rsid w:val="00462C80"/>
    <w:rsid w:val="00463081"/>
    <w:rsid w:val="004642D3"/>
    <w:rsid w:val="00464427"/>
    <w:rsid w:val="00466854"/>
    <w:rsid w:val="00466E3E"/>
    <w:rsid w:val="00467289"/>
    <w:rsid w:val="00470AA8"/>
    <w:rsid w:val="00477362"/>
    <w:rsid w:val="004774ED"/>
    <w:rsid w:val="00480A9C"/>
    <w:rsid w:val="004816C2"/>
    <w:rsid w:val="004832FF"/>
    <w:rsid w:val="00483884"/>
    <w:rsid w:val="004838E4"/>
    <w:rsid w:val="0048464F"/>
    <w:rsid w:val="004850F6"/>
    <w:rsid w:val="00486316"/>
    <w:rsid w:val="0048729D"/>
    <w:rsid w:val="00487BF3"/>
    <w:rsid w:val="0049068B"/>
    <w:rsid w:val="0049409C"/>
    <w:rsid w:val="0049455A"/>
    <w:rsid w:val="004955F7"/>
    <w:rsid w:val="00496171"/>
    <w:rsid w:val="00497680"/>
    <w:rsid w:val="004A247E"/>
    <w:rsid w:val="004A2A94"/>
    <w:rsid w:val="004A2B88"/>
    <w:rsid w:val="004A3B07"/>
    <w:rsid w:val="004A4237"/>
    <w:rsid w:val="004A568C"/>
    <w:rsid w:val="004A598F"/>
    <w:rsid w:val="004A71E2"/>
    <w:rsid w:val="004A7C77"/>
    <w:rsid w:val="004A7E6C"/>
    <w:rsid w:val="004B0E2E"/>
    <w:rsid w:val="004B0E68"/>
    <w:rsid w:val="004B143E"/>
    <w:rsid w:val="004B155C"/>
    <w:rsid w:val="004B28A9"/>
    <w:rsid w:val="004B4D55"/>
    <w:rsid w:val="004B5365"/>
    <w:rsid w:val="004B605B"/>
    <w:rsid w:val="004B620B"/>
    <w:rsid w:val="004B69EB"/>
    <w:rsid w:val="004B7257"/>
    <w:rsid w:val="004C03CD"/>
    <w:rsid w:val="004C0E70"/>
    <w:rsid w:val="004C13B4"/>
    <w:rsid w:val="004C1CFF"/>
    <w:rsid w:val="004C3D3D"/>
    <w:rsid w:val="004C53DF"/>
    <w:rsid w:val="004C5A31"/>
    <w:rsid w:val="004C72C0"/>
    <w:rsid w:val="004D28A7"/>
    <w:rsid w:val="004D4CCD"/>
    <w:rsid w:val="004D66B9"/>
    <w:rsid w:val="004E223F"/>
    <w:rsid w:val="004E2959"/>
    <w:rsid w:val="004E2E1C"/>
    <w:rsid w:val="004E71A4"/>
    <w:rsid w:val="004E748A"/>
    <w:rsid w:val="004F0A5F"/>
    <w:rsid w:val="004F1518"/>
    <w:rsid w:val="004F5702"/>
    <w:rsid w:val="004F5972"/>
    <w:rsid w:val="004F7766"/>
    <w:rsid w:val="004F77E2"/>
    <w:rsid w:val="0050000A"/>
    <w:rsid w:val="005038B9"/>
    <w:rsid w:val="00503B41"/>
    <w:rsid w:val="0050551C"/>
    <w:rsid w:val="00505DC2"/>
    <w:rsid w:val="005063DA"/>
    <w:rsid w:val="0050696D"/>
    <w:rsid w:val="00506E4D"/>
    <w:rsid w:val="00507423"/>
    <w:rsid w:val="005075FF"/>
    <w:rsid w:val="0051142B"/>
    <w:rsid w:val="00511694"/>
    <w:rsid w:val="00512B25"/>
    <w:rsid w:val="005136D7"/>
    <w:rsid w:val="00513A00"/>
    <w:rsid w:val="0051418F"/>
    <w:rsid w:val="00520092"/>
    <w:rsid w:val="00520BD3"/>
    <w:rsid w:val="0052211C"/>
    <w:rsid w:val="00522C75"/>
    <w:rsid w:val="005240F7"/>
    <w:rsid w:val="005244FB"/>
    <w:rsid w:val="00524BF2"/>
    <w:rsid w:val="0052624B"/>
    <w:rsid w:val="00526E23"/>
    <w:rsid w:val="0052782E"/>
    <w:rsid w:val="00527981"/>
    <w:rsid w:val="005301AD"/>
    <w:rsid w:val="0053235C"/>
    <w:rsid w:val="00532795"/>
    <w:rsid w:val="00533173"/>
    <w:rsid w:val="00533F00"/>
    <w:rsid w:val="005355E9"/>
    <w:rsid w:val="0053581D"/>
    <w:rsid w:val="005409CF"/>
    <w:rsid w:val="00540DE2"/>
    <w:rsid w:val="005424B2"/>
    <w:rsid w:val="0054478A"/>
    <w:rsid w:val="00544A26"/>
    <w:rsid w:val="00547688"/>
    <w:rsid w:val="005500B8"/>
    <w:rsid w:val="00550132"/>
    <w:rsid w:val="00550217"/>
    <w:rsid w:val="00550580"/>
    <w:rsid w:val="00551413"/>
    <w:rsid w:val="005531FF"/>
    <w:rsid w:val="005534CA"/>
    <w:rsid w:val="00553670"/>
    <w:rsid w:val="005544C7"/>
    <w:rsid w:val="00554FB5"/>
    <w:rsid w:val="00556086"/>
    <w:rsid w:val="005569E1"/>
    <w:rsid w:val="00560054"/>
    <w:rsid w:val="005610F6"/>
    <w:rsid w:val="00562631"/>
    <w:rsid w:val="005633B8"/>
    <w:rsid w:val="0056404C"/>
    <w:rsid w:val="00570BB4"/>
    <w:rsid w:val="00571B5F"/>
    <w:rsid w:val="00571C97"/>
    <w:rsid w:val="005720CE"/>
    <w:rsid w:val="00573C97"/>
    <w:rsid w:val="00574D90"/>
    <w:rsid w:val="00574F29"/>
    <w:rsid w:val="00577444"/>
    <w:rsid w:val="005774C2"/>
    <w:rsid w:val="005775D4"/>
    <w:rsid w:val="0058026A"/>
    <w:rsid w:val="005802AE"/>
    <w:rsid w:val="0058051D"/>
    <w:rsid w:val="0058348F"/>
    <w:rsid w:val="00583C1C"/>
    <w:rsid w:val="00587CC4"/>
    <w:rsid w:val="005906D2"/>
    <w:rsid w:val="00590AF5"/>
    <w:rsid w:val="00591844"/>
    <w:rsid w:val="00591C84"/>
    <w:rsid w:val="0059202F"/>
    <w:rsid w:val="00592128"/>
    <w:rsid w:val="00594913"/>
    <w:rsid w:val="00595648"/>
    <w:rsid w:val="005977B5"/>
    <w:rsid w:val="00597DDC"/>
    <w:rsid w:val="005A13DA"/>
    <w:rsid w:val="005A2860"/>
    <w:rsid w:val="005A3D15"/>
    <w:rsid w:val="005A4A72"/>
    <w:rsid w:val="005A4B2F"/>
    <w:rsid w:val="005A52C2"/>
    <w:rsid w:val="005A6DC3"/>
    <w:rsid w:val="005B01D1"/>
    <w:rsid w:val="005B10DE"/>
    <w:rsid w:val="005B251E"/>
    <w:rsid w:val="005B27C7"/>
    <w:rsid w:val="005B2AB8"/>
    <w:rsid w:val="005B4F2C"/>
    <w:rsid w:val="005B6058"/>
    <w:rsid w:val="005B77E5"/>
    <w:rsid w:val="005C286F"/>
    <w:rsid w:val="005C2C8C"/>
    <w:rsid w:val="005C335D"/>
    <w:rsid w:val="005C3AB2"/>
    <w:rsid w:val="005C46DE"/>
    <w:rsid w:val="005C731B"/>
    <w:rsid w:val="005D01D5"/>
    <w:rsid w:val="005D0E5A"/>
    <w:rsid w:val="005D101B"/>
    <w:rsid w:val="005D2032"/>
    <w:rsid w:val="005D276C"/>
    <w:rsid w:val="005D3377"/>
    <w:rsid w:val="005D5754"/>
    <w:rsid w:val="005D6BBC"/>
    <w:rsid w:val="005D6F73"/>
    <w:rsid w:val="005D79A4"/>
    <w:rsid w:val="005E046A"/>
    <w:rsid w:val="005E06F5"/>
    <w:rsid w:val="005E15A4"/>
    <w:rsid w:val="005E1FF7"/>
    <w:rsid w:val="005E5DE4"/>
    <w:rsid w:val="005E63A1"/>
    <w:rsid w:val="005E6CDA"/>
    <w:rsid w:val="005E79E4"/>
    <w:rsid w:val="005E7B5B"/>
    <w:rsid w:val="005F0448"/>
    <w:rsid w:val="005F1658"/>
    <w:rsid w:val="005F1D81"/>
    <w:rsid w:val="005F212D"/>
    <w:rsid w:val="005F4421"/>
    <w:rsid w:val="005F5A58"/>
    <w:rsid w:val="005F6BB2"/>
    <w:rsid w:val="00602618"/>
    <w:rsid w:val="00605ED4"/>
    <w:rsid w:val="00606BF4"/>
    <w:rsid w:val="00606EB0"/>
    <w:rsid w:val="00607B9F"/>
    <w:rsid w:val="00611673"/>
    <w:rsid w:val="00612400"/>
    <w:rsid w:val="00612A5C"/>
    <w:rsid w:val="00612F54"/>
    <w:rsid w:val="00616E95"/>
    <w:rsid w:val="006174AE"/>
    <w:rsid w:val="006201A4"/>
    <w:rsid w:val="00620207"/>
    <w:rsid w:val="00624734"/>
    <w:rsid w:val="00624746"/>
    <w:rsid w:val="00625401"/>
    <w:rsid w:val="00625E54"/>
    <w:rsid w:val="00626B6B"/>
    <w:rsid w:val="00626B90"/>
    <w:rsid w:val="00626C16"/>
    <w:rsid w:val="00627A21"/>
    <w:rsid w:val="00627E23"/>
    <w:rsid w:val="00631E48"/>
    <w:rsid w:val="00636407"/>
    <w:rsid w:val="00637EAB"/>
    <w:rsid w:val="00643384"/>
    <w:rsid w:val="00645EB7"/>
    <w:rsid w:val="0065304D"/>
    <w:rsid w:val="00653088"/>
    <w:rsid w:val="00653A59"/>
    <w:rsid w:val="00654BE5"/>
    <w:rsid w:val="0065584B"/>
    <w:rsid w:val="00656296"/>
    <w:rsid w:val="0065662E"/>
    <w:rsid w:val="006604B4"/>
    <w:rsid w:val="00660EE9"/>
    <w:rsid w:val="006610C9"/>
    <w:rsid w:val="006631D7"/>
    <w:rsid w:val="00664D1C"/>
    <w:rsid w:val="0066541A"/>
    <w:rsid w:val="0066694C"/>
    <w:rsid w:val="00666D8D"/>
    <w:rsid w:val="00667611"/>
    <w:rsid w:val="006676F3"/>
    <w:rsid w:val="00672993"/>
    <w:rsid w:val="0067505D"/>
    <w:rsid w:val="006752E1"/>
    <w:rsid w:val="00675E7E"/>
    <w:rsid w:val="00677B39"/>
    <w:rsid w:val="00680022"/>
    <w:rsid w:val="006807CA"/>
    <w:rsid w:val="006811FF"/>
    <w:rsid w:val="00681276"/>
    <w:rsid w:val="00681666"/>
    <w:rsid w:val="00681D4F"/>
    <w:rsid w:val="00681FC7"/>
    <w:rsid w:val="00683798"/>
    <w:rsid w:val="00684157"/>
    <w:rsid w:val="00684580"/>
    <w:rsid w:val="006852B3"/>
    <w:rsid w:val="0068743D"/>
    <w:rsid w:val="0069516D"/>
    <w:rsid w:val="006A05DF"/>
    <w:rsid w:val="006A0F8D"/>
    <w:rsid w:val="006A12AC"/>
    <w:rsid w:val="006A148F"/>
    <w:rsid w:val="006A2BE6"/>
    <w:rsid w:val="006A3326"/>
    <w:rsid w:val="006A7237"/>
    <w:rsid w:val="006B08C4"/>
    <w:rsid w:val="006B1B7B"/>
    <w:rsid w:val="006B1D51"/>
    <w:rsid w:val="006B21DE"/>
    <w:rsid w:val="006B22A1"/>
    <w:rsid w:val="006B2CF7"/>
    <w:rsid w:val="006B34BB"/>
    <w:rsid w:val="006B360F"/>
    <w:rsid w:val="006B3698"/>
    <w:rsid w:val="006B3B3F"/>
    <w:rsid w:val="006B3F72"/>
    <w:rsid w:val="006B5D47"/>
    <w:rsid w:val="006B767A"/>
    <w:rsid w:val="006B7B4E"/>
    <w:rsid w:val="006B7FA7"/>
    <w:rsid w:val="006C00E9"/>
    <w:rsid w:val="006C15D3"/>
    <w:rsid w:val="006C3085"/>
    <w:rsid w:val="006C38C1"/>
    <w:rsid w:val="006C5907"/>
    <w:rsid w:val="006C766D"/>
    <w:rsid w:val="006D07C1"/>
    <w:rsid w:val="006D3AD0"/>
    <w:rsid w:val="006D594F"/>
    <w:rsid w:val="006D7314"/>
    <w:rsid w:val="006D7790"/>
    <w:rsid w:val="006D7E26"/>
    <w:rsid w:val="006E0169"/>
    <w:rsid w:val="006E245E"/>
    <w:rsid w:val="006E35B2"/>
    <w:rsid w:val="006E4D28"/>
    <w:rsid w:val="006E544B"/>
    <w:rsid w:val="006E790A"/>
    <w:rsid w:val="006E7A2C"/>
    <w:rsid w:val="006F2011"/>
    <w:rsid w:val="006F2BCF"/>
    <w:rsid w:val="006F330A"/>
    <w:rsid w:val="006F3C40"/>
    <w:rsid w:val="006F5BC6"/>
    <w:rsid w:val="006F5E95"/>
    <w:rsid w:val="006F6321"/>
    <w:rsid w:val="006F6ABD"/>
    <w:rsid w:val="006F773F"/>
    <w:rsid w:val="007003AC"/>
    <w:rsid w:val="00700C0D"/>
    <w:rsid w:val="00701195"/>
    <w:rsid w:val="007020CF"/>
    <w:rsid w:val="007036C8"/>
    <w:rsid w:val="007039E7"/>
    <w:rsid w:val="00704DC8"/>
    <w:rsid w:val="00705521"/>
    <w:rsid w:val="007061A5"/>
    <w:rsid w:val="00707485"/>
    <w:rsid w:val="00707A6C"/>
    <w:rsid w:val="007104AE"/>
    <w:rsid w:val="007107CE"/>
    <w:rsid w:val="0071152D"/>
    <w:rsid w:val="00711950"/>
    <w:rsid w:val="00712D4A"/>
    <w:rsid w:val="007136C2"/>
    <w:rsid w:val="00713C24"/>
    <w:rsid w:val="00714BAA"/>
    <w:rsid w:val="0071531A"/>
    <w:rsid w:val="007163CB"/>
    <w:rsid w:val="00716DFF"/>
    <w:rsid w:val="00717230"/>
    <w:rsid w:val="00717568"/>
    <w:rsid w:val="00720352"/>
    <w:rsid w:val="007205F7"/>
    <w:rsid w:val="0072131B"/>
    <w:rsid w:val="00723256"/>
    <w:rsid w:val="007252CC"/>
    <w:rsid w:val="00727444"/>
    <w:rsid w:val="00730086"/>
    <w:rsid w:val="00730850"/>
    <w:rsid w:val="00730F29"/>
    <w:rsid w:val="00732655"/>
    <w:rsid w:val="00733481"/>
    <w:rsid w:val="00734784"/>
    <w:rsid w:val="00737E25"/>
    <w:rsid w:val="0074030E"/>
    <w:rsid w:val="00742267"/>
    <w:rsid w:val="007423B3"/>
    <w:rsid w:val="007424DA"/>
    <w:rsid w:val="00742F44"/>
    <w:rsid w:val="00742FB3"/>
    <w:rsid w:val="00746B41"/>
    <w:rsid w:val="00746FA0"/>
    <w:rsid w:val="0074749B"/>
    <w:rsid w:val="00750BFA"/>
    <w:rsid w:val="00750F28"/>
    <w:rsid w:val="007546C4"/>
    <w:rsid w:val="00755394"/>
    <w:rsid w:val="007564CE"/>
    <w:rsid w:val="00756FC9"/>
    <w:rsid w:val="007572BD"/>
    <w:rsid w:val="0075773E"/>
    <w:rsid w:val="00763F67"/>
    <w:rsid w:val="00763F93"/>
    <w:rsid w:val="007641EF"/>
    <w:rsid w:val="00765520"/>
    <w:rsid w:val="00765E56"/>
    <w:rsid w:val="0076653F"/>
    <w:rsid w:val="00767C1F"/>
    <w:rsid w:val="00770C52"/>
    <w:rsid w:val="00772AB0"/>
    <w:rsid w:val="007747E2"/>
    <w:rsid w:val="007753B0"/>
    <w:rsid w:val="00776133"/>
    <w:rsid w:val="007767FC"/>
    <w:rsid w:val="00777A4C"/>
    <w:rsid w:val="00781873"/>
    <w:rsid w:val="0078453F"/>
    <w:rsid w:val="00786064"/>
    <w:rsid w:val="00786087"/>
    <w:rsid w:val="00786510"/>
    <w:rsid w:val="007867F5"/>
    <w:rsid w:val="007870DA"/>
    <w:rsid w:val="00791124"/>
    <w:rsid w:val="00792C62"/>
    <w:rsid w:val="00792F15"/>
    <w:rsid w:val="007932F2"/>
    <w:rsid w:val="0079415C"/>
    <w:rsid w:val="00794A71"/>
    <w:rsid w:val="007965F3"/>
    <w:rsid w:val="007A1A3C"/>
    <w:rsid w:val="007A307E"/>
    <w:rsid w:val="007A3C10"/>
    <w:rsid w:val="007A5DAC"/>
    <w:rsid w:val="007A7101"/>
    <w:rsid w:val="007A731E"/>
    <w:rsid w:val="007A76BA"/>
    <w:rsid w:val="007B1927"/>
    <w:rsid w:val="007B1BF6"/>
    <w:rsid w:val="007B2CE8"/>
    <w:rsid w:val="007B3A88"/>
    <w:rsid w:val="007B4090"/>
    <w:rsid w:val="007B68E3"/>
    <w:rsid w:val="007B7183"/>
    <w:rsid w:val="007C00FD"/>
    <w:rsid w:val="007C11E3"/>
    <w:rsid w:val="007C1E26"/>
    <w:rsid w:val="007C1E69"/>
    <w:rsid w:val="007C2D6F"/>
    <w:rsid w:val="007C3037"/>
    <w:rsid w:val="007C5373"/>
    <w:rsid w:val="007D05BD"/>
    <w:rsid w:val="007D24E9"/>
    <w:rsid w:val="007D4403"/>
    <w:rsid w:val="007D446D"/>
    <w:rsid w:val="007D48ED"/>
    <w:rsid w:val="007D575F"/>
    <w:rsid w:val="007D58E6"/>
    <w:rsid w:val="007D5AAC"/>
    <w:rsid w:val="007D61F9"/>
    <w:rsid w:val="007D7F5F"/>
    <w:rsid w:val="007E2DAE"/>
    <w:rsid w:val="007E3472"/>
    <w:rsid w:val="007E5F54"/>
    <w:rsid w:val="007E6C5A"/>
    <w:rsid w:val="007E7131"/>
    <w:rsid w:val="007E7496"/>
    <w:rsid w:val="007F0038"/>
    <w:rsid w:val="007F16B1"/>
    <w:rsid w:val="007F22C1"/>
    <w:rsid w:val="007F272E"/>
    <w:rsid w:val="007F29E8"/>
    <w:rsid w:val="007F3814"/>
    <w:rsid w:val="007F3F0B"/>
    <w:rsid w:val="007F4D3C"/>
    <w:rsid w:val="007F54DA"/>
    <w:rsid w:val="007F5532"/>
    <w:rsid w:val="007F5539"/>
    <w:rsid w:val="007F5F78"/>
    <w:rsid w:val="008005FA"/>
    <w:rsid w:val="00800E33"/>
    <w:rsid w:val="00801077"/>
    <w:rsid w:val="00801512"/>
    <w:rsid w:val="00802165"/>
    <w:rsid w:val="00804A5B"/>
    <w:rsid w:val="00804BDF"/>
    <w:rsid w:val="008115A1"/>
    <w:rsid w:val="008128CD"/>
    <w:rsid w:val="00812E12"/>
    <w:rsid w:val="00813C6D"/>
    <w:rsid w:val="00814A82"/>
    <w:rsid w:val="00817285"/>
    <w:rsid w:val="00817EB8"/>
    <w:rsid w:val="00817EBA"/>
    <w:rsid w:val="00820FE7"/>
    <w:rsid w:val="00821B37"/>
    <w:rsid w:val="00822B29"/>
    <w:rsid w:val="008235E6"/>
    <w:rsid w:val="00823935"/>
    <w:rsid w:val="00824BAC"/>
    <w:rsid w:val="00825332"/>
    <w:rsid w:val="0082538E"/>
    <w:rsid w:val="00831768"/>
    <w:rsid w:val="00833B50"/>
    <w:rsid w:val="00834238"/>
    <w:rsid w:val="00834ACD"/>
    <w:rsid w:val="00834E31"/>
    <w:rsid w:val="00835F1B"/>
    <w:rsid w:val="00836C19"/>
    <w:rsid w:val="0084063E"/>
    <w:rsid w:val="008406D7"/>
    <w:rsid w:val="00841C12"/>
    <w:rsid w:val="00843709"/>
    <w:rsid w:val="00843FED"/>
    <w:rsid w:val="0084680C"/>
    <w:rsid w:val="00851098"/>
    <w:rsid w:val="00851E83"/>
    <w:rsid w:val="0085488C"/>
    <w:rsid w:val="008553C3"/>
    <w:rsid w:val="00856B9F"/>
    <w:rsid w:val="008634B8"/>
    <w:rsid w:val="00865D07"/>
    <w:rsid w:val="00865FBF"/>
    <w:rsid w:val="0086614E"/>
    <w:rsid w:val="008675C5"/>
    <w:rsid w:val="0087037C"/>
    <w:rsid w:val="008739F3"/>
    <w:rsid w:val="00876F4D"/>
    <w:rsid w:val="0088188B"/>
    <w:rsid w:val="00884B0E"/>
    <w:rsid w:val="00884CE3"/>
    <w:rsid w:val="00885F60"/>
    <w:rsid w:val="00886BC4"/>
    <w:rsid w:val="00886E0F"/>
    <w:rsid w:val="00886ECD"/>
    <w:rsid w:val="00890311"/>
    <w:rsid w:val="00892786"/>
    <w:rsid w:val="008942BC"/>
    <w:rsid w:val="008944C4"/>
    <w:rsid w:val="00894C43"/>
    <w:rsid w:val="00895082"/>
    <w:rsid w:val="0089684A"/>
    <w:rsid w:val="00897B51"/>
    <w:rsid w:val="008A16DC"/>
    <w:rsid w:val="008A1BA5"/>
    <w:rsid w:val="008A412B"/>
    <w:rsid w:val="008A693F"/>
    <w:rsid w:val="008A743A"/>
    <w:rsid w:val="008B001E"/>
    <w:rsid w:val="008B19C2"/>
    <w:rsid w:val="008B2411"/>
    <w:rsid w:val="008B2F44"/>
    <w:rsid w:val="008B3AE5"/>
    <w:rsid w:val="008B3E26"/>
    <w:rsid w:val="008B4486"/>
    <w:rsid w:val="008B6364"/>
    <w:rsid w:val="008B6CB8"/>
    <w:rsid w:val="008C0BDB"/>
    <w:rsid w:val="008C217A"/>
    <w:rsid w:val="008C2E0B"/>
    <w:rsid w:val="008C2FC6"/>
    <w:rsid w:val="008C310C"/>
    <w:rsid w:val="008C350D"/>
    <w:rsid w:val="008C3D35"/>
    <w:rsid w:val="008C4781"/>
    <w:rsid w:val="008C6BDA"/>
    <w:rsid w:val="008D2205"/>
    <w:rsid w:val="008D3D26"/>
    <w:rsid w:val="008E002B"/>
    <w:rsid w:val="008E146F"/>
    <w:rsid w:val="008E4A6D"/>
    <w:rsid w:val="008E52E3"/>
    <w:rsid w:val="008E6FAD"/>
    <w:rsid w:val="008F079D"/>
    <w:rsid w:val="008F0C1A"/>
    <w:rsid w:val="008F34DD"/>
    <w:rsid w:val="008F764E"/>
    <w:rsid w:val="009009C1"/>
    <w:rsid w:val="00904A78"/>
    <w:rsid w:val="00904C24"/>
    <w:rsid w:val="00905683"/>
    <w:rsid w:val="00905755"/>
    <w:rsid w:val="00905F74"/>
    <w:rsid w:val="00910B04"/>
    <w:rsid w:val="00910DA2"/>
    <w:rsid w:val="009134F0"/>
    <w:rsid w:val="00913889"/>
    <w:rsid w:val="009138E6"/>
    <w:rsid w:val="009144FE"/>
    <w:rsid w:val="00915309"/>
    <w:rsid w:val="0091659C"/>
    <w:rsid w:val="009179F4"/>
    <w:rsid w:val="00917C57"/>
    <w:rsid w:val="00917E45"/>
    <w:rsid w:val="0092098E"/>
    <w:rsid w:val="0092164F"/>
    <w:rsid w:val="00926FAA"/>
    <w:rsid w:val="0093010C"/>
    <w:rsid w:val="00930618"/>
    <w:rsid w:val="0093233E"/>
    <w:rsid w:val="00932EBD"/>
    <w:rsid w:val="00933394"/>
    <w:rsid w:val="00934FA5"/>
    <w:rsid w:val="00935001"/>
    <w:rsid w:val="0093502B"/>
    <w:rsid w:val="0093776B"/>
    <w:rsid w:val="00940E5E"/>
    <w:rsid w:val="009423D2"/>
    <w:rsid w:val="0094298E"/>
    <w:rsid w:val="009441BC"/>
    <w:rsid w:val="0094519E"/>
    <w:rsid w:val="0094532C"/>
    <w:rsid w:val="00950DCC"/>
    <w:rsid w:val="00951463"/>
    <w:rsid w:val="00955832"/>
    <w:rsid w:val="009578CE"/>
    <w:rsid w:val="00962714"/>
    <w:rsid w:val="00962F16"/>
    <w:rsid w:val="00963981"/>
    <w:rsid w:val="00964C08"/>
    <w:rsid w:val="00965B7E"/>
    <w:rsid w:val="009664A1"/>
    <w:rsid w:val="009674E7"/>
    <w:rsid w:val="00972670"/>
    <w:rsid w:val="00974387"/>
    <w:rsid w:val="00975151"/>
    <w:rsid w:val="009774C3"/>
    <w:rsid w:val="00980F76"/>
    <w:rsid w:val="00981B00"/>
    <w:rsid w:val="009827BF"/>
    <w:rsid w:val="00982BF7"/>
    <w:rsid w:val="00984363"/>
    <w:rsid w:val="009845CF"/>
    <w:rsid w:val="0098501D"/>
    <w:rsid w:val="009856D1"/>
    <w:rsid w:val="009865D3"/>
    <w:rsid w:val="00986DF9"/>
    <w:rsid w:val="00987813"/>
    <w:rsid w:val="00987DEA"/>
    <w:rsid w:val="00987E8B"/>
    <w:rsid w:val="00991F54"/>
    <w:rsid w:val="009931D4"/>
    <w:rsid w:val="00995932"/>
    <w:rsid w:val="0099608E"/>
    <w:rsid w:val="0099645B"/>
    <w:rsid w:val="009965A0"/>
    <w:rsid w:val="0099717E"/>
    <w:rsid w:val="00997A0A"/>
    <w:rsid w:val="009A0261"/>
    <w:rsid w:val="009A11DF"/>
    <w:rsid w:val="009A1890"/>
    <w:rsid w:val="009A1D58"/>
    <w:rsid w:val="009A3005"/>
    <w:rsid w:val="009A3596"/>
    <w:rsid w:val="009A390C"/>
    <w:rsid w:val="009A4197"/>
    <w:rsid w:val="009A4B30"/>
    <w:rsid w:val="009A5598"/>
    <w:rsid w:val="009A69A0"/>
    <w:rsid w:val="009A6A96"/>
    <w:rsid w:val="009A70A4"/>
    <w:rsid w:val="009A77CD"/>
    <w:rsid w:val="009B0534"/>
    <w:rsid w:val="009B0AD0"/>
    <w:rsid w:val="009B1778"/>
    <w:rsid w:val="009B3D09"/>
    <w:rsid w:val="009B3D41"/>
    <w:rsid w:val="009B41AB"/>
    <w:rsid w:val="009B4A76"/>
    <w:rsid w:val="009B54A3"/>
    <w:rsid w:val="009B633E"/>
    <w:rsid w:val="009B70DE"/>
    <w:rsid w:val="009B7D8B"/>
    <w:rsid w:val="009C092D"/>
    <w:rsid w:val="009C0B68"/>
    <w:rsid w:val="009C0BF8"/>
    <w:rsid w:val="009C191B"/>
    <w:rsid w:val="009C1D23"/>
    <w:rsid w:val="009C3BDB"/>
    <w:rsid w:val="009C58F7"/>
    <w:rsid w:val="009C6BE1"/>
    <w:rsid w:val="009D1E0C"/>
    <w:rsid w:val="009D21C7"/>
    <w:rsid w:val="009D46C2"/>
    <w:rsid w:val="009D46E1"/>
    <w:rsid w:val="009D6AAB"/>
    <w:rsid w:val="009E1B52"/>
    <w:rsid w:val="009E1F87"/>
    <w:rsid w:val="009E2C06"/>
    <w:rsid w:val="009E30AE"/>
    <w:rsid w:val="009E41A6"/>
    <w:rsid w:val="009E46B1"/>
    <w:rsid w:val="009E4E2A"/>
    <w:rsid w:val="009E5701"/>
    <w:rsid w:val="009E6AE3"/>
    <w:rsid w:val="009E6B4F"/>
    <w:rsid w:val="009F1508"/>
    <w:rsid w:val="009F1E04"/>
    <w:rsid w:val="009F2528"/>
    <w:rsid w:val="009F2D83"/>
    <w:rsid w:val="009F3619"/>
    <w:rsid w:val="009F469C"/>
    <w:rsid w:val="009F489C"/>
    <w:rsid w:val="009F5839"/>
    <w:rsid w:val="009F64F2"/>
    <w:rsid w:val="009F76BB"/>
    <w:rsid w:val="009F7D52"/>
    <w:rsid w:val="00A04755"/>
    <w:rsid w:val="00A05664"/>
    <w:rsid w:val="00A06EA8"/>
    <w:rsid w:val="00A073A4"/>
    <w:rsid w:val="00A1068E"/>
    <w:rsid w:val="00A11907"/>
    <w:rsid w:val="00A14E06"/>
    <w:rsid w:val="00A15DEC"/>
    <w:rsid w:val="00A20AF7"/>
    <w:rsid w:val="00A20FBD"/>
    <w:rsid w:val="00A2374E"/>
    <w:rsid w:val="00A237BC"/>
    <w:rsid w:val="00A23C6C"/>
    <w:rsid w:val="00A24E3C"/>
    <w:rsid w:val="00A256A7"/>
    <w:rsid w:val="00A25B2A"/>
    <w:rsid w:val="00A25CE8"/>
    <w:rsid w:val="00A318DB"/>
    <w:rsid w:val="00A31E66"/>
    <w:rsid w:val="00A325CA"/>
    <w:rsid w:val="00A328F0"/>
    <w:rsid w:val="00A32C23"/>
    <w:rsid w:val="00A3355B"/>
    <w:rsid w:val="00A3455F"/>
    <w:rsid w:val="00A3600B"/>
    <w:rsid w:val="00A36D0C"/>
    <w:rsid w:val="00A40CA3"/>
    <w:rsid w:val="00A416E9"/>
    <w:rsid w:val="00A41BF5"/>
    <w:rsid w:val="00A424E6"/>
    <w:rsid w:val="00A436C5"/>
    <w:rsid w:val="00A43F19"/>
    <w:rsid w:val="00A44BA5"/>
    <w:rsid w:val="00A454A3"/>
    <w:rsid w:val="00A52113"/>
    <w:rsid w:val="00A541DC"/>
    <w:rsid w:val="00A552E8"/>
    <w:rsid w:val="00A55493"/>
    <w:rsid w:val="00A5611A"/>
    <w:rsid w:val="00A56263"/>
    <w:rsid w:val="00A56271"/>
    <w:rsid w:val="00A56A83"/>
    <w:rsid w:val="00A5725E"/>
    <w:rsid w:val="00A619CF"/>
    <w:rsid w:val="00A61BB5"/>
    <w:rsid w:val="00A6311C"/>
    <w:rsid w:val="00A63E0D"/>
    <w:rsid w:val="00A63E55"/>
    <w:rsid w:val="00A65BBE"/>
    <w:rsid w:val="00A66D27"/>
    <w:rsid w:val="00A670D0"/>
    <w:rsid w:val="00A7333B"/>
    <w:rsid w:val="00A736A4"/>
    <w:rsid w:val="00A743FC"/>
    <w:rsid w:val="00A74A05"/>
    <w:rsid w:val="00A76491"/>
    <w:rsid w:val="00A813BA"/>
    <w:rsid w:val="00A8200D"/>
    <w:rsid w:val="00A8306B"/>
    <w:rsid w:val="00A85B7A"/>
    <w:rsid w:val="00A86330"/>
    <w:rsid w:val="00A87AF4"/>
    <w:rsid w:val="00A900EA"/>
    <w:rsid w:val="00A9011E"/>
    <w:rsid w:val="00A90120"/>
    <w:rsid w:val="00A90682"/>
    <w:rsid w:val="00A92C48"/>
    <w:rsid w:val="00A93DE8"/>
    <w:rsid w:val="00A957B8"/>
    <w:rsid w:val="00AA078B"/>
    <w:rsid w:val="00AA123B"/>
    <w:rsid w:val="00AA230C"/>
    <w:rsid w:val="00AA4394"/>
    <w:rsid w:val="00AA60B1"/>
    <w:rsid w:val="00AB23FC"/>
    <w:rsid w:val="00AB2CB5"/>
    <w:rsid w:val="00AB3204"/>
    <w:rsid w:val="00AB3E2C"/>
    <w:rsid w:val="00AB60CC"/>
    <w:rsid w:val="00AB679E"/>
    <w:rsid w:val="00AB73E2"/>
    <w:rsid w:val="00AC05C3"/>
    <w:rsid w:val="00AC0B3C"/>
    <w:rsid w:val="00AC193F"/>
    <w:rsid w:val="00AC239D"/>
    <w:rsid w:val="00AC398D"/>
    <w:rsid w:val="00AC463C"/>
    <w:rsid w:val="00AC4925"/>
    <w:rsid w:val="00AC60FF"/>
    <w:rsid w:val="00AC7488"/>
    <w:rsid w:val="00AD0710"/>
    <w:rsid w:val="00AD3020"/>
    <w:rsid w:val="00AD3064"/>
    <w:rsid w:val="00AD7AB9"/>
    <w:rsid w:val="00AD7F51"/>
    <w:rsid w:val="00AE0356"/>
    <w:rsid w:val="00AE3A1C"/>
    <w:rsid w:val="00AE4D4F"/>
    <w:rsid w:val="00AE564C"/>
    <w:rsid w:val="00AE590C"/>
    <w:rsid w:val="00AF019C"/>
    <w:rsid w:val="00AF036D"/>
    <w:rsid w:val="00AF0FD9"/>
    <w:rsid w:val="00AF1567"/>
    <w:rsid w:val="00AF1AFA"/>
    <w:rsid w:val="00AF2225"/>
    <w:rsid w:val="00AF4B2C"/>
    <w:rsid w:val="00AF4EB2"/>
    <w:rsid w:val="00AF5C45"/>
    <w:rsid w:val="00B0008B"/>
    <w:rsid w:val="00B00465"/>
    <w:rsid w:val="00B00D79"/>
    <w:rsid w:val="00B01CE2"/>
    <w:rsid w:val="00B02020"/>
    <w:rsid w:val="00B0254C"/>
    <w:rsid w:val="00B03736"/>
    <w:rsid w:val="00B0451D"/>
    <w:rsid w:val="00B074CC"/>
    <w:rsid w:val="00B07ADB"/>
    <w:rsid w:val="00B10C55"/>
    <w:rsid w:val="00B11265"/>
    <w:rsid w:val="00B1193F"/>
    <w:rsid w:val="00B14F76"/>
    <w:rsid w:val="00B170A1"/>
    <w:rsid w:val="00B17F03"/>
    <w:rsid w:val="00B2079B"/>
    <w:rsid w:val="00B21419"/>
    <w:rsid w:val="00B22DC2"/>
    <w:rsid w:val="00B23504"/>
    <w:rsid w:val="00B255AF"/>
    <w:rsid w:val="00B25621"/>
    <w:rsid w:val="00B265E9"/>
    <w:rsid w:val="00B31608"/>
    <w:rsid w:val="00B316B6"/>
    <w:rsid w:val="00B361D3"/>
    <w:rsid w:val="00B36560"/>
    <w:rsid w:val="00B37F5E"/>
    <w:rsid w:val="00B416EF"/>
    <w:rsid w:val="00B41B98"/>
    <w:rsid w:val="00B41F07"/>
    <w:rsid w:val="00B422DD"/>
    <w:rsid w:val="00B42B79"/>
    <w:rsid w:val="00B450E9"/>
    <w:rsid w:val="00B45994"/>
    <w:rsid w:val="00B52D8D"/>
    <w:rsid w:val="00B53D72"/>
    <w:rsid w:val="00B559E0"/>
    <w:rsid w:val="00B6036B"/>
    <w:rsid w:val="00B61BE0"/>
    <w:rsid w:val="00B61FDD"/>
    <w:rsid w:val="00B62B48"/>
    <w:rsid w:val="00B6301B"/>
    <w:rsid w:val="00B631EC"/>
    <w:rsid w:val="00B64E6E"/>
    <w:rsid w:val="00B650FC"/>
    <w:rsid w:val="00B67143"/>
    <w:rsid w:val="00B717AD"/>
    <w:rsid w:val="00B73D22"/>
    <w:rsid w:val="00B80644"/>
    <w:rsid w:val="00B810FC"/>
    <w:rsid w:val="00B8466A"/>
    <w:rsid w:val="00B84E66"/>
    <w:rsid w:val="00B85903"/>
    <w:rsid w:val="00B85DD2"/>
    <w:rsid w:val="00B86599"/>
    <w:rsid w:val="00B86841"/>
    <w:rsid w:val="00B86AC0"/>
    <w:rsid w:val="00B916C9"/>
    <w:rsid w:val="00B93364"/>
    <w:rsid w:val="00B93AEC"/>
    <w:rsid w:val="00B93B4D"/>
    <w:rsid w:val="00B951D1"/>
    <w:rsid w:val="00B9592B"/>
    <w:rsid w:val="00B9629D"/>
    <w:rsid w:val="00B96DC5"/>
    <w:rsid w:val="00BA0984"/>
    <w:rsid w:val="00BA0C44"/>
    <w:rsid w:val="00BA1A63"/>
    <w:rsid w:val="00BA1F2F"/>
    <w:rsid w:val="00BA300F"/>
    <w:rsid w:val="00BA3245"/>
    <w:rsid w:val="00BA58FF"/>
    <w:rsid w:val="00BA5BE6"/>
    <w:rsid w:val="00BA762F"/>
    <w:rsid w:val="00BB157D"/>
    <w:rsid w:val="00BB21C3"/>
    <w:rsid w:val="00BB21F4"/>
    <w:rsid w:val="00BB405C"/>
    <w:rsid w:val="00BB410A"/>
    <w:rsid w:val="00BB6E04"/>
    <w:rsid w:val="00BB71F4"/>
    <w:rsid w:val="00BC46DD"/>
    <w:rsid w:val="00BC4B2D"/>
    <w:rsid w:val="00BC57FB"/>
    <w:rsid w:val="00BC5E4D"/>
    <w:rsid w:val="00BC739D"/>
    <w:rsid w:val="00BC79F9"/>
    <w:rsid w:val="00BD3D65"/>
    <w:rsid w:val="00BD5130"/>
    <w:rsid w:val="00BD77A4"/>
    <w:rsid w:val="00BD7B8A"/>
    <w:rsid w:val="00BE038C"/>
    <w:rsid w:val="00BE0671"/>
    <w:rsid w:val="00BE1CED"/>
    <w:rsid w:val="00BE1D32"/>
    <w:rsid w:val="00BE3910"/>
    <w:rsid w:val="00BE4267"/>
    <w:rsid w:val="00BE56A6"/>
    <w:rsid w:val="00BF2CD2"/>
    <w:rsid w:val="00BF2D7A"/>
    <w:rsid w:val="00BF43ED"/>
    <w:rsid w:val="00BF5B2E"/>
    <w:rsid w:val="00C003BE"/>
    <w:rsid w:val="00C006BD"/>
    <w:rsid w:val="00C01F7F"/>
    <w:rsid w:val="00C0212C"/>
    <w:rsid w:val="00C03699"/>
    <w:rsid w:val="00C03F5D"/>
    <w:rsid w:val="00C05632"/>
    <w:rsid w:val="00C05BBE"/>
    <w:rsid w:val="00C05BD0"/>
    <w:rsid w:val="00C05D7C"/>
    <w:rsid w:val="00C05EF9"/>
    <w:rsid w:val="00C06FE6"/>
    <w:rsid w:val="00C07955"/>
    <w:rsid w:val="00C11393"/>
    <w:rsid w:val="00C11CEB"/>
    <w:rsid w:val="00C13004"/>
    <w:rsid w:val="00C13FEF"/>
    <w:rsid w:val="00C14B37"/>
    <w:rsid w:val="00C15DE5"/>
    <w:rsid w:val="00C15E11"/>
    <w:rsid w:val="00C17167"/>
    <w:rsid w:val="00C20347"/>
    <w:rsid w:val="00C20AF4"/>
    <w:rsid w:val="00C20D8B"/>
    <w:rsid w:val="00C248EE"/>
    <w:rsid w:val="00C25E20"/>
    <w:rsid w:val="00C278EE"/>
    <w:rsid w:val="00C308AD"/>
    <w:rsid w:val="00C31A68"/>
    <w:rsid w:val="00C330E0"/>
    <w:rsid w:val="00C334BF"/>
    <w:rsid w:val="00C33BC1"/>
    <w:rsid w:val="00C34259"/>
    <w:rsid w:val="00C3469B"/>
    <w:rsid w:val="00C3472A"/>
    <w:rsid w:val="00C35325"/>
    <w:rsid w:val="00C35604"/>
    <w:rsid w:val="00C359D3"/>
    <w:rsid w:val="00C375C6"/>
    <w:rsid w:val="00C41042"/>
    <w:rsid w:val="00C417A5"/>
    <w:rsid w:val="00C429DF"/>
    <w:rsid w:val="00C44649"/>
    <w:rsid w:val="00C50C5E"/>
    <w:rsid w:val="00C51227"/>
    <w:rsid w:val="00C53F8D"/>
    <w:rsid w:val="00C5461A"/>
    <w:rsid w:val="00C55F03"/>
    <w:rsid w:val="00C57B60"/>
    <w:rsid w:val="00C60610"/>
    <w:rsid w:val="00C62A05"/>
    <w:rsid w:val="00C64590"/>
    <w:rsid w:val="00C64B46"/>
    <w:rsid w:val="00C64CAD"/>
    <w:rsid w:val="00C64F27"/>
    <w:rsid w:val="00C65052"/>
    <w:rsid w:val="00C6589F"/>
    <w:rsid w:val="00C66E02"/>
    <w:rsid w:val="00C70A0C"/>
    <w:rsid w:val="00C7480B"/>
    <w:rsid w:val="00C75067"/>
    <w:rsid w:val="00C75D49"/>
    <w:rsid w:val="00C7699A"/>
    <w:rsid w:val="00C824A2"/>
    <w:rsid w:val="00C83189"/>
    <w:rsid w:val="00C837DD"/>
    <w:rsid w:val="00C83B38"/>
    <w:rsid w:val="00C8631E"/>
    <w:rsid w:val="00C8699F"/>
    <w:rsid w:val="00C90613"/>
    <w:rsid w:val="00C90B55"/>
    <w:rsid w:val="00C90EE3"/>
    <w:rsid w:val="00C95844"/>
    <w:rsid w:val="00C960F8"/>
    <w:rsid w:val="00CA12BE"/>
    <w:rsid w:val="00CA24B6"/>
    <w:rsid w:val="00CA5FAC"/>
    <w:rsid w:val="00CA623D"/>
    <w:rsid w:val="00CA773D"/>
    <w:rsid w:val="00CA7F62"/>
    <w:rsid w:val="00CB1322"/>
    <w:rsid w:val="00CB1E81"/>
    <w:rsid w:val="00CB7565"/>
    <w:rsid w:val="00CC1431"/>
    <w:rsid w:val="00CC3664"/>
    <w:rsid w:val="00CC5099"/>
    <w:rsid w:val="00CC547E"/>
    <w:rsid w:val="00CC55A5"/>
    <w:rsid w:val="00CC6FBE"/>
    <w:rsid w:val="00CD037A"/>
    <w:rsid w:val="00CD0C88"/>
    <w:rsid w:val="00CD370E"/>
    <w:rsid w:val="00CD511B"/>
    <w:rsid w:val="00CD759A"/>
    <w:rsid w:val="00CE0BE5"/>
    <w:rsid w:val="00CE1779"/>
    <w:rsid w:val="00CE2538"/>
    <w:rsid w:val="00CE27ED"/>
    <w:rsid w:val="00CE48CF"/>
    <w:rsid w:val="00CE5C96"/>
    <w:rsid w:val="00CE6156"/>
    <w:rsid w:val="00CE7A3F"/>
    <w:rsid w:val="00CF1922"/>
    <w:rsid w:val="00CF2016"/>
    <w:rsid w:val="00CF2AD7"/>
    <w:rsid w:val="00CF3140"/>
    <w:rsid w:val="00CF6CCA"/>
    <w:rsid w:val="00CF7B64"/>
    <w:rsid w:val="00D00AD9"/>
    <w:rsid w:val="00D03485"/>
    <w:rsid w:val="00D101FA"/>
    <w:rsid w:val="00D11197"/>
    <w:rsid w:val="00D136AD"/>
    <w:rsid w:val="00D154BC"/>
    <w:rsid w:val="00D16731"/>
    <w:rsid w:val="00D17E41"/>
    <w:rsid w:val="00D2174C"/>
    <w:rsid w:val="00D21A46"/>
    <w:rsid w:val="00D21AB6"/>
    <w:rsid w:val="00D23923"/>
    <w:rsid w:val="00D23B9C"/>
    <w:rsid w:val="00D24554"/>
    <w:rsid w:val="00D26C58"/>
    <w:rsid w:val="00D272CE"/>
    <w:rsid w:val="00D27CEF"/>
    <w:rsid w:val="00D313E9"/>
    <w:rsid w:val="00D31D5C"/>
    <w:rsid w:val="00D3291C"/>
    <w:rsid w:val="00D32AC3"/>
    <w:rsid w:val="00D3446B"/>
    <w:rsid w:val="00D363A3"/>
    <w:rsid w:val="00D36CD7"/>
    <w:rsid w:val="00D40AAC"/>
    <w:rsid w:val="00D41CE4"/>
    <w:rsid w:val="00D41DBC"/>
    <w:rsid w:val="00D42E75"/>
    <w:rsid w:val="00D43389"/>
    <w:rsid w:val="00D43B56"/>
    <w:rsid w:val="00D4569F"/>
    <w:rsid w:val="00D46AF8"/>
    <w:rsid w:val="00D47334"/>
    <w:rsid w:val="00D50F08"/>
    <w:rsid w:val="00D53459"/>
    <w:rsid w:val="00D537D2"/>
    <w:rsid w:val="00D64BD0"/>
    <w:rsid w:val="00D655E8"/>
    <w:rsid w:val="00D659FE"/>
    <w:rsid w:val="00D65ACC"/>
    <w:rsid w:val="00D65B99"/>
    <w:rsid w:val="00D66432"/>
    <w:rsid w:val="00D672A6"/>
    <w:rsid w:val="00D672CB"/>
    <w:rsid w:val="00D72398"/>
    <w:rsid w:val="00D72726"/>
    <w:rsid w:val="00D72D44"/>
    <w:rsid w:val="00D7629A"/>
    <w:rsid w:val="00D77F8D"/>
    <w:rsid w:val="00D82C96"/>
    <w:rsid w:val="00D83B3D"/>
    <w:rsid w:val="00D84639"/>
    <w:rsid w:val="00D87C4F"/>
    <w:rsid w:val="00D90283"/>
    <w:rsid w:val="00D9061B"/>
    <w:rsid w:val="00D93E45"/>
    <w:rsid w:val="00D95C5D"/>
    <w:rsid w:val="00D96C33"/>
    <w:rsid w:val="00DA00E3"/>
    <w:rsid w:val="00DA0C00"/>
    <w:rsid w:val="00DA3F4C"/>
    <w:rsid w:val="00DA4415"/>
    <w:rsid w:val="00DA4E1E"/>
    <w:rsid w:val="00DB16EF"/>
    <w:rsid w:val="00DB23AD"/>
    <w:rsid w:val="00DB2658"/>
    <w:rsid w:val="00DB3955"/>
    <w:rsid w:val="00DB508C"/>
    <w:rsid w:val="00DB6B86"/>
    <w:rsid w:val="00DB6CF5"/>
    <w:rsid w:val="00DB7909"/>
    <w:rsid w:val="00DC0536"/>
    <w:rsid w:val="00DC07B6"/>
    <w:rsid w:val="00DC1872"/>
    <w:rsid w:val="00DC1B2A"/>
    <w:rsid w:val="00DC2C04"/>
    <w:rsid w:val="00DC2D4D"/>
    <w:rsid w:val="00DC764F"/>
    <w:rsid w:val="00DD007F"/>
    <w:rsid w:val="00DD13F7"/>
    <w:rsid w:val="00DD1695"/>
    <w:rsid w:val="00DD1A0B"/>
    <w:rsid w:val="00DD4411"/>
    <w:rsid w:val="00DD4563"/>
    <w:rsid w:val="00DD5B49"/>
    <w:rsid w:val="00DD6FD5"/>
    <w:rsid w:val="00DD7341"/>
    <w:rsid w:val="00DD7960"/>
    <w:rsid w:val="00DE0312"/>
    <w:rsid w:val="00DE39FC"/>
    <w:rsid w:val="00DE3A53"/>
    <w:rsid w:val="00DE3BB7"/>
    <w:rsid w:val="00DE407C"/>
    <w:rsid w:val="00DE6199"/>
    <w:rsid w:val="00DE653D"/>
    <w:rsid w:val="00DE6ADF"/>
    <w:rsid w:val="00DE7F71"/>
    <w:rsid w:val="00DF0CBB"/>
    <w:rsid w:val="00DF28F1"/>
    <w:rsid w:val="00DF41D6"/>
    <w:rsid w:val="00DF5F45"/>
    <w:rsid w:val="00DF6EE5"/>
    <w:rsid w:val="00E0006A"/>
    <w:rsid w:val="00E00B44"/>
    <w:rsid w:val="00E01850"/>
    <w:rsid w:val="00E019C9"/>
    <w:rsid w:val="00E02A9D"/>
    <w:rsid w:val="00E049E1"/>
    <w:rsid w:val="00E0557E"/>
    <w:rsid w:val="00E056C8"/>
    <w:rsid w:val="00E0578E"/>
    <w:rsid w:val="00E05CE5"/>
    <w:rsid w:val="00E05EBF"/>
    <w:rsid w:val="00E061A8"/>
    <w:rsid w:val="00E075D7"/>
    <w:rsid w:val="00E10D1B"/>
    <w:rsid w:val="00E1128D"/>
    <w:rsid w:val="00E12DB0"/>
    <w:rsid w:val="00E207BC"/>
    <w:rsid w:val="00E27188"/>
    <w:rsid w:val="00E30919"/>
    <w:rsid w:val="00E311C5"/>
    <w:rsid w:val="00E32407"/>
    <w:rsid w:val="00E35036"/>
    <w:rsid w:val="00E3578A"/>
    <w:rsid w:val="00E36D8F"/>
    <w:rsid w:val="00E40AB1"/>
    <w:rsid w:val="00E41049"/>
    <w:rsid w:val="00E43997"/>
    <w:rsid w:val="00E43C26"/>
    <w:rsid w:val="00E46BBE"/>
    <w:rsid w:val="00E50A06"/>
    <w:rsid w:val="00E51E90"/>
    <w:rsid w:val="00E5349A"/>
    <w:rsid w:val="00E53C34"/>
    <w:rsid w:val="00E5409F"/>
    <w:rsid w:val="00E542D5"/>
    <w:rsid w:val="00E57456"/>
    <w:rsid w:val="00E57694"/>
    <w:rsid w:val="00E60D2A"/>
    <w:rsid w:val="00E624B3"/>
    <w:rsid w:val="00E6442B"/>
    <w:rsid w:val="00E645BB"/>
    <w:rsid w:val="00E65099"/>
    <w:rsid w:val="00E660F3"/>
    <w:rsid w:val="00E66859"/>
    <w:rsid w:val="00E66C05"/>
    <w:rsid w:val="00E66D0E"/>
    <w:rsid w:val="00E7266E"/>
    <w:rsid w:val="00E754C1"/>
    <w:rsid w:val="00E7721B"/>
    <w:rsid w:val="00E774ED"/>
    <w:rsid w:val="00E818C0"/>
    <w:rsid w:val="00E82843"/>
    <w:rsid w:val="00E82901"/>
    <w:rsid w:val="00E85985"/>
    <w:rsid w:val="00E86CA1"/>
    <w:rsid w:val="00E902C2"/>
    <w:rsid w:val="00E91307"/>
    <w:rsid w:val="00E9389F"/>
    <w:rsid w:val="00E93C50"/>
    <w:rsid w:val="00E965F9"/>
    <w:rsid w:val="00E97404"/>
    <w:rsid w:val="00E97486"/>
    <w:rsid w:val="00E97A4B"/>
    <w:rsid w:val="00EA1D74"/>
    <w:rsid w:val="00EA2FCB"/>
    <w:rsid w:val="00EA6E2A"/>
    <w:rsid w:val="00EA7C6A"/>
    <w:rsid w:val="00EB055E"/>
    <w:rsid w:val="00EB1CB2"/>
    <w:rsid w:val="00EB274C"/>
    <w:rsid w:val="00EB4038"/>
    <w:rsid w:val="00EB530B"/>
    <w:rsid w:val="00EB63AB"/>
    <w:rsid w:val="00EB6B41"/>
    <w:rsid w:val="00EB6D45"/>
    <w:rsid w:val="00EC0428"/>
    <w:rsid w:val="00EC0CAD"/>
    <w:rsid w:val="00EC3023"/>
    <w:rsid w:val="00EC41F5"/>
    <w:rsid w:val="00EC555A"/>
    <w:rsid w:val="00EC56C8"/>
    <w:rsid w:val="00EC6B98"/>
    <w:rsid w:val="00EC7E3C"/>
    <w:rsid w:val="00EC7EC7"/>
    <w:rsid w:val="00ED1464"/>
    <w:rsid w:val="00ED1ACB"/>
    <w:rsid w:val="00ED34C6"/>
    <w:rsid w:val="00ED5EAA"/>
    <w:rsid w:val="00ED7999"/>
    <w:rsid w:val="00ED7B80"/>
    <w:rsid w:val="00EE113F"/>
    <w:rsid w:val="00EE21C8"/>
    <w:rsid w:val="00EE3EA9"/>
    <w:rsid w:val="00EE61AD"/>
    <w:rsid w:val="00EE6AC4"/>
    <w:rsid w:val="00EF024B"/>
    <w:rsid w:val="00EF0CE4"/>
    <w:rsid w:val="00EF32E4"/>
    <w:rsid w:val="00EF4571"/>
    <w:rsid w:val="00EF5835"/>
    <w:rsid w:val="00EF60B5"/>
    <w:rsid w:val="00F0035A"/>
    <w:rsid w:val="00F01F82"/>
    <w:rsid w:val="00F02317"/>
    <w:rsid w:val="00F025BD"/>
    <w:rsid w:val="00F03946"/>
    <w:rsid w:val="00F046B4"/>
    <w:rsid w:val="00F05F03"/>
    <w:rsid w:val="00F100BC"/>
    <w:rsid w:val="00F11E91"/>
    <w:rsid w:val="00F16609"/>
    <w:rsid w:val="00F20C63"/>
    <w:rsid w:val="00F21157"/>
    <w:rsid w:val="00F219FF"/>
    <w:rsid w:val="00F234EF"/>
    <w:rsid w:val="00F23DEE"/>
    <w:rsid w:val="00F24E4B"/>
    <w:rsid w:val="00F25DF5"/>
    <w:rsid w:val="00F271E0"/>
    <w:rsid w:val="00F31090"/>
    <w:rsid w:val="00F32A17"/>
    <w:rsid w:val="00F32E9B"/>
    <w:rsid w:val="00F376AC"/>
    <w:rsid w:val="00F37B52"/>
    <w:rsid w:val="00F40AB1"/>
    <w:rsid w:val="00F41FC0"/>
    <w:rsid w:val="00F43104"/>
    <w:rsid w:val="00F44F6F"/>
    <w:rsid w:val="00F459E0"/>
    <w:rsid w:val="00F46BF2"/>
    <w:rsid w:val="00F50CE2"/>
    <w:rsid w:val="00F53D6F"/>
    <w:rsid w:val="00F577BF"/>
    <w:rsid w:val="00F6032C"/>
    <w:rsid w:val="00F6125A"/>
    <w:rsid w:val="00F62645"/>
    <w:rsid w:val="00F62850"/>
    <w:rsid w:val="00F63E0D"/>
    <w:rsid w:val="00F64405"/>
    <w:rsid w:val="00F6525E"/>
    <w:rsid w:val="00F673D6"/>
    <w:rsid w:val="00F67A5E"/>
    <w:rsid w:val="00F7060B"/>
    <w:rsid w:val="00F70A39"/>
    <w:rsid w:val="00F71C57"/>
    <w:rsid w:val="00F726FA"/>
    <w:rsid w:val="00F73AFB"/>
    <w:rsid w:val="00F80073"/>
    <w:rsid w:val="00F8270D"/>
    <w:rsid w:val="00F82936"/>
    <w:rsid w:val="00F83243"/>
    <w:rsid w:val="00F853D4"/>
    <w:rsid w:val="00F869B6"/>
    <w:rsid w:val="00F869B8"/>
    <w:rsid w:val="00F90262"/>
    <w:rsid w:val="00F92721"/>
    <w:rsid w:val="00F92E5B"/>
    <w:rsid w:val="00F958BA"/>
    <w:rsid w:val="00F95C17"/>
    <w:rsid w:val="00F96DA3"/>
    <w:rsid w:val="00F96E76"/>
    <w:rsid w:val="00F97BB1"/>
    <w:rsid w:val="00FA01EC"/>
    <w:rsid w:val="00FA0DA7"/>
    <w:rsid w:val="00FA2474"/>
    <w:rsid w:val="00FA2F27"/>
    <w:rsid w:val="00FA2F36"/>
    <w:rsid w:val="00FA3035"/>
    <w:rsid w:val="00FA6D4F"/>
    <w:rsid w:val="00FA7A41"/>
    <w:rsid w:val="00FB000F"/>
    <w:rsid w:val="00FB09DE"/>
    <w:rsid w:val="00FB102C"/>
    <w:rsid w:val="00FB1226"/>
    <w:rsid w:val="00FB214D"/>
    <w:rsid w:val="00FB227B"/>
    <w:rsid w:val="00FB298D"/>
    <w:rsid w:val="00FB3A3F"/>
    <w:rsid w:val="00FB6DA3"/>
    <w:rsid w:val="00FB7059"/>
    <w:rsid w:val="00FB7A56"/>
    <w:rsid w:val="00FC18A6"/>
    <w:rsid w:val="00FC2036"/>
    <w:rsid w:val="00FC28F7"/>
    <w:rsid w:val="00FC3BB9"/>
    <w:rsid w:val="00FC47A4"/>
    <w:rsid w:val="00FC5871"/>
    <w:rsid w:val="00FC5B34"/>
    <w:rsid w:val="00FC7B1E"/>
    <w:rsid w:val="00FD055A"/>
    <w:rsid w:val="00FD173C"/>
    <w:rsid w:val="00FD493D"/>
    <w:rsid w:val="00FD5643"/>
    <w:rsid w:val="00FD578F"/>
    <w:rsid w:val="00FD7500"/>
    <w:rsid w:val="00FE070B"/>
    <w:rsid w:val="00FE396F"/>
    <w:rsid w:val="00FE4355"/>
    <w:rsid w:val="00FE6779"/>
    <w:rsid w:val="00FF0A98"/>
    <w:rsid w:val="00FF2CC2"/>
    <w:rsid w:val="00FF3A41"/>
    <w:rsid w:val="00FF6148"/>
    <w:rsid w:val="00FF6389"/>
    <w:rsid w:val="00FF6866"/>
    <w:rsid w:val="00FF6FC5"/>
    <w:rsid w:val="00FF75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312C4A2"/>
  <w15:docId w15:val="{4D91F9B1-6B8C-467F-A34C-9200E259B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6271"/>
    <w:rPr>
      <w:sz w:val="24"/>
      <w:szCs w:val="24"/>
    </w:rPr>
  </w:style>
  <w:style w:type="paragraph" w:styleId="Heading1">
    <w:name w:val="heading 1"/>
    <w:basedOn w:val="Normal"/>
    <w:next w:val="Normal"/>
    <w:qFormat/>
    <w:rsid w:val="00550132"/>
    <w:pPr>
      <w:keepNext/>
      <w:spacing w:before="240" w:after="60"/>
      <w:outlineLvl w:val="0"/>
    </w:pPr>
    <w:rPr>
      <w:rFonts w:cs="Arial"/>
      <w:b/>
      <w:bCs/>
      <w:kern w:val="32"/>
      <w:sz w:val="32"/>
      <w:szCs w:val="32"/>
    </w:rPr>
  </w:style>
  <w:style w:type="paragraph" w:styleId="Heading2">
    <w:name w:val="heading 2"/>
    <w:basedOn w:val="Normal"/>
    <w:next w:val="Normal"/>
    <w:qFormat/>
    <w:rsid w:val="00550132"/>
    <w:pPr>
      <w:keepNext/>
      <w:spacing w:before="240" w:after="60"/>
      <w:outlineLvl w:val="1"/>
    </w:pPr>
    <w:rPr>
      <w:rFonts w:cs="Arial"/>
      <w:b/>
      <w:bCs/>
      <w:i/>
      <w:iCs/>
      <w:sz w:val="28"/>
      <w:szCs w:val="28"/>
    </w:rPr>
  </w:style>
  <w:style w:type="paragraph" w:styleId="Heading3">
    <w:name w:val="heading 3"/>
    <w:basedOn w:val="Normal"/>
    <w:next w:val="Normal"/>
    <w:qFormat/>
    <w:rsid w:val="00550132"/>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RTitle">
    <w:name w:val="ADR Title"/>
    <w:basedOn w:val="Normal"/>
    <w:next w:val="Normal"/>
    <w:rsid w:val="008A16DC"/>
    <w:pPr>
      <w:spacing w:after="480"/>
    </w:pPr>
    <w:rPr>
      <w:b/>
      <w:sz w:val="40"/>
    </w:rPr>
  </w:style>
  <w:style w:type="paragraph" w:customStyle="1" w:styleId="Clauseheading">
    <w:name w:val="Clause heading"/>
    <w:basedOn w:val="Normal"/>
    <w:next w:val="Normal"/>
    <w:rsid w:val="001B38F2"/>
    <w:pPr>
      <w:numPr>
        <w:numId w:val="64"/>
      </w:numPr>
      <w:spacing w:before="240" w:after="120"/>
      <w:outlineLvl w:val="0"/>
    </w:pPr>
    <w:rPr>
      <w:b/>
      <w:caps/>
    </w:rPr>
  </w:style>
  <w:style w:type="paragraph" w:customStyle="1" w:styleId="Subclause">
    <w:name w:val="Sub clause"/>
    <w:basedOn w:val="Normal"/>
    <w:next w:val="Normal"/>
    <w:link w:val="SubclauseChar"/>
    <w:rsid w:val="00CC5099"/>
    <w:pPr>
      <w:numPr>
        <w:ilvl w:val="1"/>
        <w:numId w:val="64"/>
      </w:numPr>
      <w:spacing w:before="120" w:after="120"/>
    </w:pPr>
  </w:style>
  <w:style w:type="paragraph" w:customStyle="1" w:styleId="Subsubclause">
    <w:name w:val="Subsub clause"/>
    <w:basedOn w:val="Normal"/>
    <w:next w:val="Normal"/>
    <w:link w:val="SubsubclauseChar"/>
    <w:rsid w:val="00CC5099"/>
    <w:pPr>
      <w:numPr>
        <w:ilvl w:val="2"/>
        <w:numId w:val="64"/>
      </w:numPr>
      <w:spacing w:after="120"/>
    </w:pPr>
  </w:style>
  <w:style w:type="paragraph" w:customStyle="1" w:styleId="Subsubsubclause">
    <w:name w:val="Subsubsub clause"/>
    <w:basedOn w:val="Normal"/>
    <w:next w:val="Normal"/>
    <w:qFormat/>
    <w:rsid w:val="00CC5099"/>
    <w:pPr>
      <w:numPr>
        <w:ilvl w:val="3"/>
        <w:numId w:val="64"/>
      </w:numPr>
      <w:spacing w:after="120"/>
    </w:pPr>
  </w:style>
  <w:style w:type="paragraph" w:styleId="TOC1">
    <w:name w:val="toc 1"/>
    <w:basedOn w:val="Normal"/>
    <w:next w:val="Normal"/>
    <w:autoRedefine/>
    <w:uiPriority w:val="39"/>
    <w:qFormat/>
    <w:rsid w:val="00E7266E"/>
    <w:pPr>
      <w:tabs>
        <w:tab w:val="right" w:pos="851"/>
        <w:tab w:val="right" w:leader="dot" w:pos="8494"/>
      </w:tabs>
      <w:spacing w:before="120" w:after="120"/>
    </w:pPr>
    <w:rPr>
      <w:spacing w:val="-12"/>
    </w:rPr>
  </w:style>
  <w:style w:type="paragraph" w:customStyle="1" w:styleId="section0clauseheaddings">
    <w:name w:val="section 0 clause headdings"/>
    <w:basedOn w:val="Normal"/>
    <w:next w:val="Normal"/>
    <w:link w:val="section0clauseheaddingsChar"/>
    <w:rsid w:val="007D7F5F"/>
    <w:pPr>
      <w:spacing w:before="240" w:after="120"/>
      <w:ind w:left="1440" w:hanging="1440"/>
    </w:pPr>
    <w:rPr>
      <w:b/>
      <w:caps/>
      <w:lang w:val="x-none" w:eastAsia="x-none"/>
    </w:rPr>
  </w:style>
  <w:style w:type="paragraph" w:styleId="Header">
    <w:name w:val="header"/>
    <w:aliases w:val="6_G"/>
    <w:basedOn w:val="Normal"/>
    <w:link w:val="HeaderChar"/>
    <w:rsid w:val="00242A55"/>
    <w:pPr>
      <w:tabs>
        <w:tab w:val="center" w:pos="4153"/>
        <w:tab w:val="right" w:pos="8306"/>
      </w:tabs>
    </w:pPr>
  </w:style>
  <w:style w:type="paragraph" w:styleId="Footer">
    <w:name w:val="footer"/>
    <w:basedOn w:val="Normal"/>
    <w:rsid w:val="00242A55"/>
    <w:pPr>
      <w:tabs>
        <w:tab w:val="center" w:pos="4153"/>
        <w:tab w:val="right" w:pos="8306"/>
      </w:tabs>
    </w:pPr>
  </w:style>
  <w:style w:type="character" w:styleId="PageNumber">
    <w:name w:val="page number"/>
    <w:aliases w:val="7_G"/>
    <w:basedOn w:val="DefaultParagraphFont"/>
    <w:rsid w:val="009D6AAB"/>
  </w:style>
  <w:style w:type="table" w:styleId="TableGrid">
    <w:name w:val="Table Grid"/>
    <w:basedOn w:val="TableNormal"/>
    <w:rsid w:val="00843F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Normal"/>
    <w:next w:val="Normal"/>
    <w:rsid w:val="00964C08"/>
    <w:pPr>
      <w:spacing w:after="120"/>
    </w:pPr>
  </w:style>
  <w:style w:type="paragraph" w:styleId="FootnoteText">
    <w:name w:val="footnote text"/>
    <w:basedOn w:val="Normal"/>
    <w:semiHidden/>
    <w:rsid w:val="003939C1"/>
    <w:rPr>
      <w:sz w:val="20"/>
      <w:szCs w:val="20"/>
    </w:rPr>
  </w:style>
  <w:style w:type="character" w:styleId="FootnoteReference">
    <w:name w:val="footnote reference"/>
    <w:semiHidden/>
    <w:rsid w:val="003939C1"/>
    <w:rPr>
      <w:vertAlign w:val="superscript"/>
    </w:rPr>
  </w:style>
  <w:style w:type="paragraph" w:styleId="BalloonText">
    <w:name w:val="Balloon Text"/>
    <w:basedOn w:val="Normal"/>
    <w:semiHidden/>
    <w:rsid w:val="003D1CE0"/>
    <w:rPr>
      <w:rFonts w:ascii="Tahoma" w:hAnsi="Tahoma" w:cs="Tahoma"/>
      <w:sz w:val="16"/>
      <w:szCs w:val="16"/>
    </w:rPr>
  </w:style>
  <w:style w:type="paragraph" w:styleId="BodyText">
    <w:name w:val="Body Text"/>
    <w:basedOn w:val="Normal"/>
    <w:rsid w:val="00BD7B8A"/>
    <w:pPr>
      <w:spacing w:after="120"/>
    </w:pPr>
    <w:rPr>
      <w:b/>
      <w:szCs w:val="20"/>
    </w:rPr>
  </w:style>
  <w:style w:type="character" w:customStyle="1" w:styleId="SubclauseChar">
    <w:name w:val="Sub clause Char"/>
    <w:link w:val="Subclause"/>
    <w:rsid w:val="004277BF"/>
    <w:rPr>
      <w:sz w:val="24"/>
      <w:szCs w:val="24"/>
    </w:rPr>
  </w:style>
  <w:style w:type="paragraph" w:customStyle="1" w:styleId="Default">
    <w:name w:val="Default"/>
    <w:rsid w:val="00814A82"/>
    <w:pPr>
      <w:autoSpaceDE w:val="0"/>
      <w:autoSpaceDN w:val="0"/>
      <w:adjustRightInd w:val="0"/>
    </w:pPr>
    <w:rPr>
      <w:color w:val="000000"/>
      <w:sz w:val="24"/>
      <w:szCs w:val="24"/>
    </w:rPr>
  </w:style>
  <w:style w:type="paragraph" w:styleId="TOCHeading">
    <w:name w:val="TOC Heading"/>
    <w:basedOn w:val="Heading1"/>
    <w:next w:val="Normal"/>
    <w:uiPriority w:val="39"/>
    <w:semiHidden/>
    <w:unhideWhenUsed/>
    <w:qFormat/>
    <w:rsid w:val="007D7F5F"/>
    <w:pPr>
      <w:keepLines/>
      <w:spacing w:before="480" w:after="0" w:line="276" w:lineRule="auto"/>
      <w:outlineLvl w:val="9"/>
    </w:pPr>
    <w:rPr>
      <w:rFonts w:ascii="Cambria" w:hAnsi="Cambria" w:cs="Times New Roman"/>
      <w:color w:val="365F91"/>
      <w:kern w:val="0"/>
      <w:sz w:val="28"/>
      <w:szCs w:val="28"/>
      <w:lang w:val="en-US" w:eastAsia="en-US"/>
    </w:rPr>
  </w:style>
  <w:style w:type="paragraph" w:customStyle="1" w:styleId="HeadingStyle1">
    <w:name w:val="Heading Style 1"/>
    <w:basedOn w:val="section0clauseheaddings"/>
    <w:link w:val="HeadingStyle1Char"/>
    <w:qFormat/>
    <w:rsid w:val="007D7F5F"/>
  </w:style>
  <w:style w:type="paragraph" w:styleId="TOC2">
    <w:name w:val="toc 2"/>
    <w:basedOn w:val="Normal"/>
    <w:next w:val="Normal"/>
    <w:autoRedefine/>
    <w:uiPriority w:val="39"/>
    <w:unhideWhenUsed/>
    <w:qFormat/>
    <w:rsid w:val="007D7F5F"/>
    <w:pPr>
      <w:spacing w:after="100" w:line="276" w:lineRule="auto"/>
      <w:ind w:left="220"/>
    </w:pPr>
    <w:rPr>
      <w:rFonts w:ascii="Calibri" w:hAnsi="Calibri"/>
      <w:sz w:val="22"/>
      <w:szCs w:val="22"/>
      <w:lang w:val="en-US" w:eastAsia="en-US"/>
    </w:rPr>
  </w:style>
  <w:style w:type="character" w:customStyle="1" w:styleId="section0clauseheaddingsChar">
    <w:name w:val="section 0 clause headdings Char"/>
    <w:link w:val="section0clauseheaddings"/>
    <w:rsid w:val="007D7F5F"/>
    <w:rPr>
      <w:b/>
      <w:caps/>
      <w:sz w:val="24"/>
      <w:szCs w:val="24"/>
    </w:rPr>
  </w:style>
  <w:style w:type="character" w:customStyle="1" w:styleId="HeadingStyle1Char">
    <w:name w:val="Heading Style 1 Char"/>
    <w:link w:val="HeadingStyle1"/>
    <w:rsid w:val="007D7F5F"/>
    <w:rPr>
      <w:b w:val="0"/>
      <w:caps w:val="0"/>
      <w:sz w:val="24"/>
      <w:szCs w:val="24"/>
    </w:rPr>
  </w:style>
  <w:style w:type="paragraph" w:styleId="TOC3">
    <w:name w:val="toc 3"/>
    <w:basedOn w:val="Normal"/>
    <w:next w:val="Normal"/>
    <w:autoRedefine/>
    <w:uiPriority w:val="39"/>
    <w:semiHidden/>
    <w:unhideWhenUsed/>
    <w:qFormat/>
    <w:rsid w:val="007D7F5F"/>
    <w:pPr>
      <w:spacing w:after="100" w:line="276" w:lineRule="auto"/>
      <w:ind w:left="440"/>
    </w:pPr>
    <w:rPr>
      <w:rFonts w:ascii="Calibri" w:hAnsi="Calibri"/>
      <w:sz w:val="22"/>
      <w:szCs w:val="22"/>
      <w:lang w:val="en-US" w:eastAsia="en-US"/>
    </w:rPr>
  </w:style>
  <w:style w:type="character" w:styleId="Hyperlink">
    <w:name w:val="Hyperlink"/>
    <w:uiPriority w:val="99"/>
    <w:unhideWhenUsed/>
    <w:rsid w:val="007D7F5F"/>
    <w:rPr>
      <w:color w:val="0000FF"/>
      <w:u w:val="single"/>
    </w:rPr>
  </w:style>
  <w:style w:type="paragraph" w:styleId="TOC5">
    <w:name w:val="toc 5"/>
    <w:basedOn w:val="Normal"/>
    <w:next w:val="Normal"/>
    <w:autoRedefine/>
    <w:uiPriority w:val="39"/>
    <w:semiHidden/>
    <w:unhideWhenUsed/>
    <w:rsid w:val="007D7F5F"/>
    <w:pPr>
      <w:ind w:left="960"/>
    </w:pPr>
  </w:style>
  <w:style w:type="paragraph" w:customStyle="1" w:styleId="ADRHeading">
    <w:name w:val="ADR Heading"/>
    <w:basedOn w:val="Clauseheadding"/>
    <w:qFormat/>
    <w:rsid w:val="00CC5099"/>
  </w:style>
  <w:style w:type="paragraph" w:styleId="NormalWeb">
    <w:name w:val="Normal (Web)"/>
    <w:basedOn w:val="Normal"/>
    <w:semiHidden/>
    <w:rsid w:val="00030247"/>
    <w:pPr>
      <w:spacing w:before="100" w:beforeAutospacing="1" w:after="100" w:afterAutospacing="1"/>
    </w:pPr>
    <w:rPr>
      <w:rFonts w:eastAsia="MS Mincho"/>
      <w:lang w:val="fr-FR" w:eastAsia="ja-JP"/>
    </w:rPr>
  </w:style>
  <w:style w:type="paragraph" w:customStyle="1" w:styleId="Clauseheadding">
    <w:name w:val="Clause headding"/>
    <w:basedOn w:val="Normal"/>
    <w:next w:val="Normal"/>
    <w:link w:val="ClauseheaddingChar"/>
    <w:rsid w:val="00CC5099"/>
    <w:pPr>
      <w:spacing w:before="240" w:after="120"/>
    </w:pPr>
    <w:rPr>
      <w:b/>
      <w:caps/>
    </w:rPr>
  </w:style>
  <w:style w:type="paragraph" w:customStyle="1" w:styleId="appendix">
    <w:name w:val="appendix"/>
    <w:basedOn w:val="Subclause"/>
    <w:link w:val="appendixChar"/>
    <w:rsid w:val="00571B5F"/>
    <w:pPr>
      <w:numPr>
        <w:ilvl w:val="0"/>
        <w:numId w:val="8"/>
      </w:numPr>
      <w:ind w:hanging="1440"/>
    </w:pPr>
  </w:style>
  <w:style w:type="paragraph" w:styleId="ListParagraph">
    <w:name w:val="List Paragraph"/>
    <w:basedOn w:val="Normal"/>
    <w:uiPriority w:val="34"/>
    <w:qFormat/>
    <w:rsid w:val="00975151"/>
    <w:pPr>
      <w:ind w:left="720"/>
      <w:contextualSpacing/>
    </w:pPr>
  </w:style>
  <w:style w:type="character" w:customStyle="1" w:styleId="appendixChar">
    <w:name w:val="appendix Char"/>
    <w:link w:val="appendix"/>
    <w:rsid w:val="00571B5F"/>
    <w:rPr>
      <w:sz w:val="24"/>
      <w:szCs w:val="24"/>
    </w:rPr>
  </w:style>
  <w:style w:type="character" w:customStyle="1" w:styleId="ClauseheaddingChar">
    <w:name w:val="Clause headding Char"/>
    <w:link w:val="Clauseheadding"/>
    <w:rsid w:val="000B494C"/>
    <w:rPr>
      <w:b/>
      <w:caps/>
      <w:sz w:val="24"/>
      <w:szCs w:val="24"/>
    </w:rPr>
  </w:style>
  <w:style w:type="character" w:customStyle="1" w:styleId="SubsubclauseChar">
    <w:name w:val="Subsub clause Char"/>
    <w:link w:val="Subsubclause"/>
    <w:rsid w:val="000B494C"/>
    <w:rPr>
      <w:sz w:val="24"/>
      <w:szCs w:val="24"/>
    </w:rPr>
  </w:style>
  <w:style w:type="paragraph" w:customStyle="1" w:styleId="subx4clause">
    <w:name w:val="subx4 clause"/>
    <w:basedOn w:val="Normal"/>
    <w:next w:val="Normal"/>
    <w:rsid w:val="000B494C"/>
    <w:pPr>
      <w:numPr>
        <w:ilvl w:val="4"/>
        <w:numId w:val="64"/>
      </w:numPr>
      <w:spacing w:before="120" w:after="120"/>
    </w:pPr>
  </w:style>
  <w:style w:type="paragraph" w:customStyle="1" w:styleId="subx5clause">
    <w:name w:val="subx5 clause"/>
    <w:basedOn w:val="Normal"/>
    <w:next w:val="Normal"/>
    <w:rsid w:val="000B494C"/>
    <w:pPr>
      <w:tabs>
        <w:tab w:val="num" w:pos="1701"/>
      </w:tabs>
      <w:spacing w:before="120" w:after="120"/>
      <w:ind w:left="1701" w:hanging="1701"/>
    </w:pPr>
  </w:style>
  <w:style w:type="paragraph" w:customStyle="1" w:styleId="subx6clause">
    <w:name w:val="subx6 clause"/>
    <w:basedOn w:val="Normal"/>
    <w:next w:val="Normal"/>
    <w:rsid w:val="000B494C"/>
    <w:pPr>
      <w:tabs>
        <w:tab w:val="num" w:pos="1701"/>
      </w:tabs>
      <w:spacing w:before="120" w:after="120"/>
      <w:ind w:left="1701" w:hanging="1701"/>
    </w:pPr>
  </w:style>
  <w:style w:type="character" w:styleId="CommentReference">
    <w:name w:val="annotation reference"/>
    <w:uiPriority w:val="99"/>
    <w:semiHidden/>
    <w:unhideWhenUsed/>
    <w:rsid w:val="00C359D3"/>
    <w:rPr>
      <w:sz w:val="16"/>
      <w:szCs w:val="16"/>
    </w:rPr>
  </w:style>
  <w:style w:type="paragraph" w:styleId="CommentText">
    <w:name w:val="annotation text"/>
    <w:basedOn w:val="Normal"/>
    <w:link w:val="CommentTextChar"/>
    <w:uiPriority w:val="99"/>
    <w:semiHidden/>
    <w:unhideWhenUsed/>
    <w:rsid w:val="00C359D3"/>
    <w:rPr>
      <w:sz w:val="20"/>
      <w:szCs w:val="20"/>
    </w:rPr>
  </w:style>
  <w:style w:type="character" w:customStyle="1" w:styleId="CommentTextChar">
    <w:name w:val="Comment Text Char"/>
    <w:basedOn w:val="DefaultParagraphFont"/>
    <w:link w:val="CommentText"/>
    <w:uiPriority w:val="99"/>
    <w:semiHidden/>
    <w:rsid w:val="00C359D3"/>
  </w:style>
  <w:style w:type="paragraph" w:styleId="CommentSubject">
    <w:name w:val="annotation subject"/>
    <w:basedOn w:val="CommentText"/>
    <w:next w:val="CommentText"/>
    <w:link w:val="CommentSubjectChar"/>
    <w:uiPriority w:val="99"/>
    <w:semiHidden/>
    <w:unhideWhenUsed/>
    <w:rsid w:val="00C359D3"/>
    <w:rPr>
      <w:b/>
      <w:bCs/>
    </w:rPr>
  </w:style>
  <w:style w:type="character" w:customStyle="1" w:styleId="CommentSubjectChar">
    <w:name w:val="Comment Subject Char"/>
    <w:link w:val="CommentSubject"/>
    <w:uiPriority w:val="99"/>
    <w:semiHidden/>
    <w:rsid w:val="00C359D3"/>
    <w:rPr>
      <w:b/>
      <w:bCs/>
    </w:rPr>
  </w:style>
  <w:style w:type="paragraph" w:styleId="Revision">
    <w:name w:val="Revision"/>
    <w:hidden/>
    <w:uiPriority w:val="99"/>
    <w:semiHidden/>
    <w:rsid w:val="004B155C"/>
    <w:rPr>
      <w:sz w:val="24"/>
      <w:szCs w:val="24"/>
    </w:rPr>
  </w:style>
  <w:style w:type="character" w:customStyle="1" w:styleId="HeaderChar">
    <w:name w:val="Header Char"/>
    <w:aliases w:val="6_G Char"/>
    <w:basedOn w:val="DefaultParagraphFont"/>
    <w:link w:val="Header"/>
    <w:rsid w:val="00DC1872"/>
    <w:rPr>
      <w:sz w:val="24"/>
      <w:szCs w:val="24"/>
    </w:rPr>
  </w:style>
  <w:style w:type="paragraph" w:styleId="NoSpacing">
    <w:name w:val="No Spacing"/>
    <w:uiPriority w:val="1"/>
    <w:qFormat/>
    <w:rsid w:val="00C64590"/>
    <w:rPr>
      <w:rFonts w:ascii="Calibri" w:eastAsiaTheme="minorHAnsi" w:hAnsi="Calibri"/>
      <w:sz w:val="22"/>
      <w:szCs w:val="22"/>
      <w:lang w:eastAsia="en-US"/>
    </w:rPr>
  </w:style>
  <w:style w:type="numbering" w:customStyle="1" w:styleId="Style1">
    <w:name w:val="Style1"/>
    <w:uiPriority w:val="99"/>
    <w:rsid w:val="0015346B"/>
    <w:pPr>
      <w:numPr>
        <w:numId w:val="15"/>
      </w:numPr>
    </w:pPr>
  </w:style>
  <w:style w:type="paragraph" w:customStyle="1" w:styleId="AppendixHeading">
    <w:name w:val="Appendix Heading"/>
    <w:basedOn w:val="Heading1"/>
    <w:qFormat/>
    <w:rsid w:val="000F7BD6"/>
    <w:pPr>
      <w:jc w:val="center"/>
    </w:pPr>
    <w:rPr>
      <w:sz w:val="24"/>
    </w:rPr>
  </w:style>
  <w:style w:type="paragraph" w:customStyle="1" w:styleId="Appendix-Subclause">
    <w:name w:val="Appendix - Sub clause"/>
    <w:qFormat/>
    <w:rsid w:val="000F7BD6"/>
    <w:pPr>
      <w:numPr>
        <w:ilvl w:val="1"/>
        <w:numId w:val="65"/>
      </w:numPr>
      <w:spacing w:before="120" w:after="120"/>
    </w:pPr>
    <w:rPr>
      <w:sz w:val="24"/>
      <w:szCs w:val="24"/>
    </w:rPr>
  </w:style>
  <w:style w:type="paragraph" w:customStyle="1" w:styleId="Appendix-Subsubclause">
    <w:name w:val="Appendix - Subsub clause"/>
    <w:qFormat/>
    <w:rsid w:val="000F7BD6"/>
    <w:pPr>
      <w:numPr>
        <w:ilvl w:val="2"/>
        <w:numId w:val="65"/>
      </w:numPr>
      <w:spacing w:before="120" w:after="120"/>
    </w:pPr>
    <w:rPr>
      <w:sz w:val="24"/>
      <w:szCs w:val="24"/>
    </w:rPr>
  </w:style>
  <w:style w:type="paragraph" w:customStyle="1" w:styleId="Appendix-Clause">
    <w:name w:val="Appendix - Clause"/>
    <w:basedOn w:val="Clauseheadding"/>
    <w:qFormat/>
    <w:rsid w:val="000F7BD6"/>
    <w:pPr>
      <w:numPr>
        <w:numId w:val="65"/>
      </w:numPr>
    </w:pPr>
    <w:rPr>
      <w:b w:val="0"/>
      <w:cap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07863">
      <w:bodyDiv w:val="1"/>
      <w:marLeft w:val="0"/>
      <w:marRight w:val="0"/>
      <w:marTop w:val="0"/>
      <w:marBottom w:val="0"/>
      <w:divBdr>
        <w:top w:val="none" w:sz="0" w:space="0" w:color="auto"/>
        <w:left w:val="none" w:sz="0" w:space="0" w:color="auto"/>
        <w:bottom w:val="none" w:sz="0" w:space="0" w:color="auto"/>
        <w:right w:val="none" w:sz="0" w:space="0" w:color="auto"/>
      </w:divBdr>
    </w:div>
    <w:div w:id="440223238">
      <w:bodyDiv w:val="1"/>
      <w:marLeft w:val="0"/>
      <w:marRight w:val="0"/>
      <w:marTop w:val="0"/>
      <w:marBottom w:val="0"/>
      <w:divBdr>
        <w:top w:val="none" w:sz="0" w:space="0" w:color="auto"/>
        <w:left w:val="none" w:sz="0" w:space="0" w:color="auto"/>
        <w:bottom w:val="none" w:sz="0" w:space="0" w:color="auto"/>
        <w:right w:val="none" w:sz="0" w:space="0" w:color="auto"/>
      </w:divBdr>
    </w:div>
    <w:div w:id="709064202">
      <w:bodyDiv w:val="1"/>
      <w:marLeft w:val="0"/>
      <w:marRight w:val="0"/>
      <w:marTop w:val="0"/>
      <w:marBottom w:val="0"/>
      <w:divBdr>
        <w:top w:val="none" w:sz="0" w:space="0" w:color="auto"/>
        <w:left w:val="none" w:sz="0" w:space="0" w:color="auto"/>
        <w:bottom w:val="none" w:sz="0" w:space="0" w:color="auto"/>
        <w:right w:val="none" w:sz="0" w:space="0" w:color="auto"/>
      </w:divBdr>
      <w:divsChild>
        <w:div w:id="1546332821">
          <w:marLeft w:val="0"/>
          <w:marRight w:val="0"/>
          <w:marTop w:val="0"/>
          <w:marBottom w:val="0"/>
          <w:divBdr>
            <w:top w:val="none" w:sz="0" w:space="0" w:color="auto"/>
            <w:left w:val="none" w:sz="0" w:space="0" w:color="auto"/>
            <w:bottom w:val="none" w:sz="0" w:space="0" w:color="auto"/>
            <w:right w:val="none" w:sz="0" w:space="0" w:color="auto"/>
          </w:divBdr>
          <w:divsChild>
            <w:div w:id="393967466">
              <w:marLeft w:val="0"/>
              <w:marRight w:val="0"/>
              <w:marTop w:val="0"/>
              <w:marBottom w:val="0"/>
              <w:divBdr>
                <w:top w:val="none" w:sz="0" w:space="0" w:color="auto"/>
                <w:left w:val="none" w:sz="0" w:space="0" w:color="auto"/>
                <w:bottom w:val="none" w:sz="0" w:space="0" w:color="auto"/>
                <w:right w:val="none" w:sz="0" w:space="0" w:color="auto"/>
              </w:divBdr>
              <w:divsChild>
                <w:div w:id="856622177">
                  <w:marLeft w:val="0"/>
                  <w:marRight w:val="0"/>
                  <w:marTop w:val="0"/>
                  <w:marBottom w:val="0"/>
                  <w:divBdr>
                    <w:top w:val="none" w:sz="0" w:space="0" w:color="auto"/>
                    <w:left w:val="none" w:sz="0" w:space="0" w:color="auto"/>
                    <w:bottom w:val="none" w:sz="0" w:space="0" w:color="auto"/>
                    <w:right w:val="none" w:sz="0" w:space="0" w:color="auto"/>
                  </w:divBdr>
                  <w:divsChild>
                    <w:div w:id="898441486">
                      <w:marLeft w:val="0"/>
                      <w:marRight w:val="0"/>
                      <w:marTop w:val="0"/>
                      <w:marBottom w:val="0"/>
                      <w:divBdr>
                        <w:top w:val="none" w:sz="0" w:space="0" w:color="auto"/>
                        <w:left w:val="none" w:sz="0" w:space="0" w:color="auto"/>
                        <w:bottom w:val="none" w:sz="0" w:space="0" w:color="auto"/>
                        <w:right w:val="none" w:sz="0" w:space="0" w:color="auto"/>
                      </w:divBdr>
                      <w:divsChild>
                        <w:div w:id="1563130336">
                          <w:marLeft w:val="0"/>
                          <w:marRight w:val="0"/>
                          <w:marTop w:val="0"/>
                          <w:marBottom w:val="0"/>
                          <w:divBdr>
                            <w:top w:val="none" w:sz="0" w:space="0" w:color="auto"/>
                            <w:left w:val="none" w:sz="0" w:space="0" w:color="auto"/>
                            <w:bottom w:val="none" w:sz="0" w:space="0" w:color="auto"/>
                            <w:right w:val="none" w:sz="0" w:space="0" w:color="auto"/>
                          </w:divBdr>
                          <w:divsChild>
                            <w:div w:id="1245141694">
                              <w:marLeft w:val="0"/>
                              <w:marRight w:val="0"/>
                              <w:marTop w:val="0"/>
                              <w:marBottom w:val="0"/>
                              <w:divBdr>
                                <w:top w:val="none" w:sz="0" w:space="0" w:color="auto"/>
                                <w:left w:val="none" w:sz="0" w:space="0" w:color="auto"/>
                                <w:bottom w:val="none" w:sz="0" w:space="0" w:color="auto"/>
                                <w:right w:val="none" w:sz="0" w:space="0" w:color="auto"/>
                              </w:divBdr>
                              <w:divsChild>
                                <w:div w:id="1571884912">
                                  <w:marLeft w:val="0"/>
                                  <w:marRight w:val="0"/>
                                  <w:marTop w:val="0"/>
                                  <w:marBottom w:val="0"/>
                                  <w:divBdr>
                                    <w:top w:val="none" w:sz="0" w:space="0" w:color="auto"/>
                                    <w:left w:val="none" w:sz="0" w:space="0" w:color="auto"/>
                                    <w:bottom w:val="none" w:sz="0" w:space="0" w:color="auto"/>
                                    <w:right w:val="none" w:sz="0" w:space="0" w:color="auto"/>
                                  </w:divBdr>
                                  <w:divsChild>
                                    <w:div w:id="923953212">
                                      <w:marLeft w:val="0"/>
                                      <w:marRight w:val="0"/>
                                      <w:marTop w:val="0"/>
                                      <w:marBottom w:val="0"/>
                                      <w:divBdr>
                                        <w:top w:val="none" w:sz="0" w:space="0" w:color="auto"/>
                                        <w:left w:val="none" w:sz="0" w:space="0" w:color="auto"/>
                                        <w:bottom w:val="none" w:sz="0" w:space="0" w:color="auto"/>
                                        <w:right w:val="none" w:sz="0" w:space="0" w:color="auto"/>
                                      </w:divBdr>
                                      <w:divsChild>
                                        <w:div w:id="1643189571">
                                          <w:marLeft w:val="0"/>
                                          <w:marRight w:val="0"/>
                                          <w:marTop w:val="0"/>
                                          <w:marBottom w:val="0"/>
                                          <w:divBdr>
                                            <w:top w:val="none" w:sz="0" w:space="0" w:color="auto"/>
                                            <w:left w:val="none" w:sz="0" w:space="0" w:color="auto"/>
                                            <w:bottom w:val="none" w:sz="0" w:space="0" w:color="auto"/>
                                            <w:right w:val="none" w:sz="0" w:space="0" w:color="auto"/>
                                          </w:divBdr>
                                          <w:divsChild>
                                            <w:div w:id="702677552">
                                              <w:marLeft w:val="0"/>
                                              <w:marRight w:val="0"/>
                                              <w:marTop w:val="0"/>
                                              <w:marBottom w:val="0"/>
                                              <w:divBdr>
                                                <w:top w:val="none" w:sz="0" w:space="0" w:color="auto"/>
                                                <w:left w:val="none" w:sz="0" w:space="0" w:color="auto"/>
                                                <w:bottom w:val="none" w:sz="0" w:space="0" w:color="auto"/>
                                                <w:right w:val="none" w:sz="0" w:space="0" w:color="auto"/>
                                              </w:divBdr>
                                              <w:divsChild>
                                                <w:div w:id="310908343">
                                                  <w:marLeft w:val="0"/>
                                                  <w:marRight w:val="0"/>
                                                  <w:marTop w:val="0"/>
                                                  <w:marBottom w:val="0"/>
                                                  <w:divBdr>
                                                    <w:top w:val="none" w:sz="0" w:space="0" w:color="auto"/>
                                                    <w:left w:val="none" w:sz="0" w:space="0" w:color="auto"/>
                                                    <w:bottom w:val="none" w:sz="0" w:space="0" w:color="auto"/>
                                                    <w:right w:val="none" w:sz="0" w:space="0" w:color="auto"/>
                                                  </w:divBdr>
                                                  <w:divsChild>
                                                    <w:div w:id="1855143037">
                                                      <w:marLeft w:val="0"/>
                                                      <w:marRight w:val="0"/>
                                                      <w:marTop w:val="0"/>
                                                      <w:marBottom w:val="0"/>
                                                      <w:divBdr>
                                                        <w:top w:val="none" w:sz="0" w:space="0" w:color="auto"/>
                                                        <w:left w:val="none" w:sz="0" w:space="0" w:color="auto"/>
                                                        <w:bottom w:val="none" w:sz="0" w:space="0" w:color="auto"/>
                                                        <w:right w:val="none" w:sz="0" w:space="0" w:color="auto"/>
                                                      </w:divBdr>
                                                      <w:divsChild>
                                                        <w:div w:id="209723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7047987">
      <w:bodyDiv w:val="1"/>
      <w:marLeft w:val="0"/>
      <w:marRight w:val="0"/>
      <w:marTop w:val="0"/>
      <w:marBottom w:val="0"/>
      <w:divBdr>
        <w:top w:val="none" w:sz="0" w:space="0" w:color="auto"/>
        <w:left w:val="none" w:sz="0" w:space="0" w:color="auto"/>
        <w:bottom w:val="none" w:sz="0" w:space="0" w:color="auto"/>
        <w:right w:val="none" w:sz="0" w:space="0" w:color="auto"/>
      </w:divBdr>
    </w:div>
    <w:div w:id="1100686373">
      <w:bodyDiv w:val="1"/>
      <w:marLeft w:val="0"/>
      <w:marRight w:val="0"/>
      <w:marTop w:val="0"/>
      <w:marBottom w:val="0"/>
      <w:divBdr>
        <w:top w:val="none" w:sz="0" w:space="0" w:color="auto"/>
        <w:left w:val="none" w:sz="0" w:space="0" w:color="auto"/>
        <w:bottom w:val="none" w:sz="0" w:space="0" w:color="auto"/>
        <w:right w:val="none" w:sz="0" w:space="0" w:color="auto"/>
      </w:divBdr>
    </w:div>
    <w:div w:id="1402094062">
      <w:bodyDiv w:val="1"/>
      <w:marLeft w:val="0"/>
      <w:marRight w:val="0"/>
      <w:marTop w:val="0"/>
      <w:marBottom w:val="0"/>
      <w:divBdr>
        <w:top w:val="none" w:sz="0" w:space="0" w:color="auto"/>
        <w:left w:val="none" w:sz="0" w:space="0" w:color="auto"/>
        <w:bottom w:val="none" w:sz="0" w:space="0" w:color="auto"/>
        <w:right w:val="none" w:sz="0" w:space="0" w:color="auto"/>
      </w:divBdr>
    </w:div>
    <w:div w:id="1970283724">
      <w:bodyDiv w:val="1"/>
      <w:marLeft w:val="0"/>
      <w:marRight w:val="0"/>
      <w:marTop w:val="0"/>
      <w:marBottom w:val="0"/>
      <w:divBdr>
        <w:top w:val="none" w:sz="0" w:space="0" w:color="auto"/>
        <w:left w:val="none" w:sz="0" w:space="0" w:color="auto"/>
        <w:bottom w:val="none" w:sz="0" w:space="0" w:color="auto"/>
        <w:right w:val="none" w:sz="0" w:space="0" w:color="auto"/>
      </w:divBdr>
    </w:div>
    <w:div w:id="2106027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jp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jp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jp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jpg"/><Relationship Id="rId27" Type="http://schemas.openxmlformats.org/officeDocument/2006/relationships/image" Target="media/image14.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connell\Application%20Data\Microsoft\Templates\ADR%20remake%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809F87E6-C808-43C2-B249-59E8420A950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DMS Document" ma:contentTypeID="0x010100266966F133664895A6EE3632470D45F500B13760B22D95FD4A8C780800DAECA1CB" ma:contentTypeVersion="" ma:contentTypeDescription="PDMS Document Site Content Type" ma:contentTypeScope="" ma:versionID="5f9446959edc9cd4a7425be89fe2c0bc">
  <xsd:schema xmlns:xsd="http://www.w3.org/2001/XMLSchema" xmlns:xs="http://www.w3.org/2001/XMLSchema" xmlns:p="http://schemas.microsoft.com/office/2006/metadata/properties" xmlns:ns2="809F87E6-C808-43C2-B249-59E8420A950A" targetNamespace="http://schemas.microsoft.com/office/2006/metadata/properties" ma:root="true" ma:fieldsID="8473fbfc6c174f886c14eb78b9ce7aae" ns2:_="">
    <xsd:import namespace="809F87E6-C808-43C2-B249-59E8420A950A"/>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9F87E6-C808-43C2-B249-59E8420A950A"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8765F6-C801-4B4A-A5CA-53C6DF0E6D93}">
  <ds:schemaRefs>
    <ds:schemaRef ds:uri="http://schemas.microsoft.com/office/2006/metadata/properties"/>
    <ds:schemaRef ds:uri="http://schemas.microsoft.com/office/infopath/2007/PartnerControls"/>
    <ds:schemaRef ds:uri="809F87E6-C808-43C2-B249-59E8420A950A"/>
  </ds:schemaRefs>
</ds:datastoreItem>
</file>

<file path=customXml/itemProps2.xml><?xml version="1.0" encoding="utf-8"?>
<ds:datastoreItem xmlns:ds="http://schemas.openxmlformats.org/officeDocument/2006/customXml" ds:itemID="{EFB046DD-D613-4577-BE76-E6E2CB3A488D}">
  <ds:schemaRefs>
    <ds:schemaRef ds:uri="http://schemas.microsoft.com/sharepoint/v3/contenttype/forms"/>
  </ds:schemaRefs>
</ds:datastoreItem>
</file>

<file path=customXml/itemProps3.xml><?xml version="1.0" encoding="utf-8"?>
<ds:datastoreItem xmlns:ds="http://schemas.openxmlformats.org/officeDocument/2006/customXml" ds:itemID="{E7441AE2-1A0E-4437-B500-484B752F88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9F87E6-C808-43C2-B249-59E8420A95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F58C12-B988-432B-BB15-1C57F8C1E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ADR remake template</Template>
  <TotalTime>293</TotalTime>
  <Pages>29</Pages>
  <Words>5076</Words>
  <Characters>26625</Characters>
  <Application>Microsoft Office Word</Application>
  <DocSecurity>0</DocSecurity>
  <Lines>619</Lines>
  <Paragraphs>310</Paragraphs>
  <ScaleCrop>false</ScaleCrop>
  <HeadingPairs>
    <vt:vector size="2" baseType="variant">
      <vt:variant>
        <vt:lpstr>Title</vt:lpstr>
      </vt:variant>
      <vt:variant>
        <vt:i4>1</vt:i4>
      </vt:variant>
    </vt:vector>
  </HeadingPairs>
  <TitlesOfParts>
    <vt:vector size="1" baseType="lpstr">
      <vt:lpstr/>
    </vt:vector>
  </TitlesOfParts>
  <Company>DOTARS</Company>
  <LinksUpToDate>false</LinksUpToDate>
  <CharactersWithSpaces>31391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econnell</dc:creator>
  <cp:lastModifiedBy>BELCHER Thomas</cp:lastModifiedBy>
  <cp:revision>89</cp:revision>
  <cp:lastPrinted>2017-03-03T00:41:00Z</cp:lastPrinted>
  <dcterms:created xsi:type="dcterms:W3CDTF">2017-04-28T06:39:00Z</dcterms:created>
  <dcterms:modified xsi:type="dcterms:W3CDTF">2017-09-29T03:12:00Z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viewCycleID">
    <vt:i4>-999350779</vt:i4>
  </property>
  <property fmtid="{D5CDD505-2E9C-101B-9397-08002B2CF9AE}" pid="3" name="_NewReviewCycle">
    <vt:lpwstr/>
  </property>
  <property fmtid="{D5CDD505-2E9C-101B-9397-08002B2CF9AE}" pid="4" name="_ReviewingToolsShownOnce">
    <vt:lpwstr/>
  </property>
  <property fmtid="{D5CDD505-2E9C-101B-9397-08002B2CF9AE}" pid="5" name="ContentTypeId">
    <vt:lpwstr>0x010100266966F133664895A6EE3632470D45F500B13760B22D95FD4A8C780800DAECA1CB</vt:lpwstr>
  </property>
</Properties>
</file>