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404781" w:rsidRDefault="00DA186E" w:rsidP="00715914">
      <w:pPr>
        <w:rPr>
          <w:sz w:val="28"/>
        </w:rPr>
      </w:pPr>
      <w:r w:rsidRPr="00404781">
        <w:rPr>
          <w:noProof/>
          <w:lang w:eastAsia="en-AU"/>
        </w:rPr>
        <w:drawing>
          <wp:inline distT="0" distB="0" distL="0" distR="0" wp14:anchorId="1421C805" wp14:editId="6F0320FC">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404781" w:rsidRDefault="00715914" w:rsidP="00715914">
      <w:pPr>
        <w:rPr>
          <w:sz w:val="19"/>
        </w:rPr>
      </w:pPr>
    </w:p>
    <w:p w:rsidR="00715914" w:rsidRPr="00404781" w:rsidRDefault="00487E45" w:rsidP="00715914">
      <w:pPr>
        <w:pStyle w:val="ShortT"/>
      </w:pPr>
      <w:r w:rsidRPr="00404781">
        <w:t>Marriage Regulation</w:t>
      </w:r>
      <w:r w:rsidR="00A525C0" w:rsidRPr="00404781">
        <w:t>s</w:t>
      </w:r>
      <w:r w:rsidR="00404781" w:rsidRPr="00404781">
        <w:t> </w:t>
      </w:r>
      <w:r w:rsidRPr="00404781">
        <w:t>2017</w:t>
      </w:r>
    </w:p>
    <w:p w:rsidR="00487E45" w:rsidRPr="00404781" w:rsidRDefault="00487E45" w:rsidP="00C87EC0">
      <w:pPr>
        <w:pStyle w:val="SignCoverPageStart"/>
        <w:spacing w:before="240"/>
        <w:rPr>
          <w:szCs w:val="22"/>
        </w:rPr>
      </w:pPr>
      <w:r w:rsidRPr="00404781">
        <w:rPr>
          <w:szCs w:val="22"/>
        </w:rPr>
        <w:t>I, General the Honourable Sir Peter Cosgrove AK MC (Ret</w:t>
      </w:r>
      <w:r w:rsidR="00C73F73" w:rsidRPr="00404781">
        <w:rPr>
          <w:szCs w:val="22"/>
        </w:rPr>
        <w:t>’</w:t>
      </w:r>
      <w:r w:rsidRPr="00404781">
        <w:rPr>
          <w:szCs w:val="22"/>
        </w:rPr>
        <w:t xml:space="preserve">d), </w:t>
      </w:r>
      <w:r w:rsidR="00404781" w:rsidRPr="00404781">
        <w:rPr>
          <w:szCs w:val="22"/>
        </w:rPr>
        <w:t>Governor</w:t>
      </w:r>
      <w:r w:rsidR="00404781">
        <w:rPr>
          <w:szCs w:val="22"/>
        </w:rPr>
        <w:noBreakHyphen/>
      </w:r>
      <w:r w:rsidR="00404781" w:rsidRPr="00404781">
        <w:rPr>
          <w:szCs w:val="22"/>
        </w:rPr>
        <w:t>General</w:t>
      </w:r>
      <w:r w:rsidRPr="00404781">
        <w:rPr>
          <w:szCs w:val="22"/>
        </w:rPr>
        <w:t xml:space="preserve"> of the Commonwealth of Australia, acting with the advice of the Federal Executive Council, make the following regulation</w:t>
      </w:r>
      <w:r w:rsidR="00A525C0" w:rsidRPr="00404781">
        <w:rPr>
          <w:szCs w:val="22"/>
        </w:rPr>
        <w:t>s</w:t>
      </w:r>
      <w:r w:rsidRPr="00404781">
        <w:rPr>
          <w:szCs w:val="22"/>
        </w:rPr>
        <w:t>.</w:t>
      </w:r>
    </w:p>
    <w:p w:rsidR="00487E45" w:rsidRPr="00404781" w:rsidRDefault="00487E45" w:rsidP="00C87EC0">
      <w:pPr>
        <w:keepNext/>
        <w:spacing w:before="720" w:line="240" w:lineRule="atLeast"/>
        <w:ind w:right="397"/>
        <w:jc w:val="both"/>
        <w:rPr>
          <w:szCs w:val="22"/>
        </w:rPr>
      </w:pPr>
      <w:r w:rsidRPr="00404781">
        <w:rPr>
          <w:szCs w:val="22"/>
        </w:rPr>
        <w:t xml:space="preserve">Dated </w:t>
      </w:r>
      <w:r w:rsidRPr="00404781">
        <w:rPr>
          <w:szCs w:val="22"/>
        </w:rPr>
        <w:fldChar w:fldCharType="begin"/>
      </w:r>
      <w:r w:rsidRPr="00404781">
        <w:rPr>
          <w:szCs w:val="22"/>
        </w:rPr>
        <w:instrText xml:space="preserve"> DOCPROPERTY  DateMade </w:instrText>
      </w:r>
      <w:r w:rsidRPr="00404781">
        <w:rPr>
          <w:szCs w:val="22"/>
        </w:rPr>
        <w:fldChar w:fldCharType="separate"/>
      </w:r>
      <w:r w:rsidR="00B61788">
        <w:rPr>
          <w:szCs w:val="22"/>
        </w:rPr>
        <w:t>16 October 2017</w:t>
      </w:r>
      <w:r w:rsidRPr="00404781">
        <w:rPr>
          <w:szCs w:val="22"/>
        </w:rPr>
        <w:fldChar w:fldCharType="end"/>
      </w:r>
    </w:p>
    <w:p w:rsidR="00487E45" w:rsidRPr="00404781" w:rsidRDefault="00487E45" w:rsidP="00C87EC0">
      <w:pPr>
        <w:keepNext/>
        <w:tabs>
          <w:tab w:val="left" w:pos="3402"/>
        </w:tabs>
        <w:spacing w:before="1080" w:line="300" w:lineRule="atLeast"/>
        <w:ind w:left="397" w:right="397"/>
        <w:jc w:val="right"/>
        <w:rPr>
          <w:szCs w:val="22"/>
        </w:rPr>
      </w:pPr>
      <w:r w:rsidRPr="00404781">
        <w:rPr>
          <w:szCs w:val="22"/>
        </w:rPr>
        <w:t>Peter Cosgrove</w:t>
      </w:r>
    </w:p>
    <w:p w:rsidR="00487E45" w:rsidRPr="00404781" w:rsidRDefault="00404781" w:rsidP="00C87EC0">
      <w:pPr>
        <w:keepNext/>
        <w:tabs>
          <w:tab w:val="left" w:pos="3402"/>
        </w:tabs>
        <w:spacing w:line="300" w:lineRule="atLeast"/>
        <w:ind w:left="397" w:right="397"/>
        <w:jc w:val="right"/>
        <w:rPr>
          <w:szCs w:val="22"/>
        </w:rPr>
      </w:pPr>
      <w:r w:rsidRPr="00404781">
        <w:rPr>
          <w:szCs w:val="22"/>
        </w:rPr>
        <w:t>Governor</w:t>
      </w:r>
      <w:r>
        <w:rPr>
          <w:szCs w:val="22"/>
        </w:rPr>
        <w:noBreakHyphen/>
      </w:r>
      <w:r w:rsidRPr="00404781">
        <w:rPr>
          <w:szCs w:val="22"/>
        </w:rPr>
        <w:t>General</w:t>
      </w:r>
    </w:p>
    <w:p w:rsidR="00487E45" w:rsidRPr="00404781" w:rsidRDefault="00487E45" w:rsidP="00C87EC0">
      <w:pPr>
        <w:keepNext/>
        <w:tabs>
          <w:tab w:val="left" w:pos="3402"/>
        </w:tabs>
        <w:spacing w:before="840" w:after="1080" w:line="300" w:lineRule="atLeast"/>
        <w:ind w:right="397"/>
        <w:rPr>
          <w:szCs w:val="22"/>
        </w:rPr>
      </w:pPr>
      <w:r w:rsidRPr="00404781">
        <w:rPr>
          <w:szCs w:val="22"/>
        </w:rPr>
        <w:t>By His Excellency</w:t>
      </w:r>
      <w:r w:rsidR="00C73F73" w:rsidRPr="00404781">
        <w:rPr>
          <w:szCs w:val="22"/>
        </w:rPr>
        <w:t>’</w:t>
      </w:r>
      <w:r w:rsidRPr="00404781">
        <w:rPr>
          <w:szCs w:val="22"/>
        </w:rPr>
        <w:t>s Command</w:t>
      </w:r>
    </w:p>
    <w:p w:rsidR="00AC4CD7" w:rsidRPr="00404781" w:rsidRDefault="00AC4CD7" w:rsidP="00AC4CD7">
      <w:pPr>
        <w:keepNext/>
        <w:tabs>
          <w:tab w:val="left" w:pos="3402"/>
        </w:tabs>
        <w:spacing w:before="480" w:line="300" w:lineRule="atLeast"/>
        <w:ind w:right="397"/>
        <w:rPr>
          <w:szCs w:val="22"/>
        </w:rPr>
      </w:pPr>
      <w:r w:rsidRPr="00404781">
        <w:rPr>
          <w:szCs w:val="22"/>
        </w:rPr>
        <w:t>George Brandis QC</w:t>
      </w:r>
    </w:p>
    <w:p w:rsidR="00487E45" w:rsidRPr="00404781" w:rsidRDefault="00487E45" w:rsidP="00C87EC0">
      <w:pPr>
        <w:pStyle w:val="SignCoverPageEnd"/>
        <w:rPr>
          <w:szCs w:val="22"/>
        </w:rPr>
      </w:pPr>
      <w:r w:rsidRPr="00404781">
        <w:rPr>
          <w:szCs w:val="22"/>
        </w:rPr>
        <w:t>Attorney</w:t>
      </w:r>
      <w:r w:rsidR="00404781">
        <w:rPr>
          <w:szCs w:val="22"/>
        </w:rPr>
        <w:noBreakHyphen/>
      </w:r>
      <w:r w:rsidRPr="00404781">
        <w:rPr>
          <w:szCs w:val="22"/>
        </w:rPr>
        <w:t>General</w:t>
      </w:r>
    </w:p>
    <w:p w:rsidR="00487E45" w:rsidRPr="00404781" w:rsidRDefault="00487E45" w:rsidP="00C87EC0"/>
    <w:p w:rsidR="00715914" w:rsidRPr="00404781" w:rsidRDefault="00715914" w:rsidP="00715914">
      <w:pPr>
        <w:pStyle w:val="Header"/>
        <w:tabs>
          <w:tab w:val="clear" w:pos="4150"/>
          <w:tab w:val="clear" w:pos="8307"/>
        </w:tabs>
      </w:pPr>
      <w:r w:rsidRPr="00404781">
        <w:rPr>
          <w:rStyle w:val="CharChapNo"/>
        </w:rPr>
        <w:t xml:space="preserve"> </w:t>
      </w:r>
      <w:r w:rsidRPr="00404781">
        <w:rPr>
          <w:rStyle w:val="CharChapText"/>
        </w:rPr>
        <w:t xml:space="preserve"> </w:t>
      </w:r>
    </w:p>
    <w:p w:rsidR="00715914" w:rsidRPr="00404781" w:rsidRDefault="00715914" w:rsidP="00715914">
      <w:pPr>
        <w:pStyle w:val="Header"/>
        <w:tabs>
          <w:tab w:val="clear" w:pos="4150"/>
          <w:tab w:val="clear" w:pos="8307"/>
        </w:tabs>
      </w:pPr>
      <w:r w:rsidRPr="00404781">
        <w:rPr>
          <w:rStyle w:val="CharPartNo"/>
        </w:rPr>
        <w:t xml:space="preserve"> </w:t>
      </w:r>
      <w:r w:rsidRPr="00404781">
        <w:rPr>
          <w:rStyle w:val="CharPartText"/>
        </w:rPr>
        <w:t xml:space="preserve"> </w:t>
      </w:r>
    </w:p>
    <w:p w:rsidR="00715914" w:rsidRPr="00404781" w:rsidRDefault="00715914" w:rsidP="00715914">
      <w:pPr>
        <w:pStyle w:val="Header"/>
        <w:tabs>
          <w:tab w:val="clear" w:pos="4150"/>
          <w:tab w:val="clear" w:pos="8307"/>
        </w:tabs>
      </w:pPr>
      <w:r w:rsidRPr="00404781">
        <w:rPr>
          <w:rStyle w:val="CharDivNo"/>
        </w:rPr>
        <w:t xml:space="preserve"> </w:t>
      </w:r>
      <w:r w:rsidRPr="00404781">
        <w:rPr>
          <w:rStyle w:val="CharDivText"/>
        </w:rPr>
        <w:t xml:space="preserve"> </w:t>
      </w:r>
    </w:p>
    <w:p w:rsidR="00715914" w:rsidRPr="00404781" w:rsidRDefault="00715914" w:rsidP="00715914">
      <w:pPr>
        <w:sectPr w:rsidR="00715914" w:rsidRPr="00404781" w:rsidSect="00CC2C7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404781" w:rsidRDefault="00715914" w:rsidP="007F4540">
      <w:pPr>
        <w:rPr>
          <w:sz w:val="36"/>
        </w:rPr>
      </w:pPr>
      <w:r w:rsidRPr="00404781">
        <w:rPr>
          <w:sz w:val="36"/>
        </w:rPr>
        <w:lastRenderedPageBreak/>
        <w:t>Contents</w:t>
      </w:r>
    </w:p>
    <w:p w:rsidR="008C75F4" w:rsidRPr="00404781" w:rsidRDefault="008C75F4">
      <w:pPr>
        <w:pStyle w:val="TOC2"/>
        <w:rPr>
          <w:rFonts w:asciiTheme="minorHAnsi" w:eastAsiaTheme="minorEastAsia" w:hAnsiTheme="minorHAnsi" w:cstheme="minorBidi"/>
          <w:b w:val="0"/>
          <w:noProof/>
          <w:kern w:val="0"/>
          <w:sz w:val="22"/>
          <w:szCs w:val="22"/>
        </w:rPr>
      </w:pPr>
      <w:r w:rsidRPr="00404781">
        <w:rPr>
          <w:sz w:val="20"/>
        </w:rPr>
        <w:fldChar w:fldCharType="begin"/>
      </w:r>
      <w:r w:rsidRPr="00404781">
        <w:rPr>
          <w:sz w:val="20"/>
        </w:rPr>
        <w:instrText xml:space="preserve"> TOC \o "1-9" </w:instrText>
      </w:r>
      <w:r w:rsidRPr="00404781">
        <w:rPr>
          <w:sz w:val="20"/>
        </w:rPr>
        <w:fldChar w:fldCharType="separate"/>
      </w:r>
      <w:r w:rsidRPr="00404781">
        <w:rPr>
          <w:noProof/>
        </w:rPr>
        <w:t>Part</w:t>
      </w:r>
      <w:r w:rsidR="00404781" w:rsidRPr="00404781">
        <w:rPr>
          <w:noProof/>
        </w:rPr>
        <w:t> </w:t>
      </w:r>
      <w:r w:rsidRPr="00404781">
        <w:rPr>
          <w:noProof/>
        </w:rPr>
        <w:t>1—Preliminary</w:t>
      </w:r>
      <w:r w:rsidRPr="00404781">
        <w:rPr>
          <w:b w:val="0"/>
          <w:noProof/>
          <w:sz w:val="18"/>
        </w:rPr>
        <w:tab/>
      </w:r>
      <w:r w:rsidRPr="00404781">
        <w:rPr>
          <w:b w:val="0"/>
          <w:noProof/>
          <w:sz w:val="18"/>
        </w:rPr>
        <w:fldChar w:fldCharType="begin"/>
      </w:r>
      <w:r w:rsidRPr="00404781">
        <w:rPr>
          <w:b w:val="0"/>
          <w:noProof/>
          <w:sz w:val="18"/>
        </w:rPr>
        <w:instrText xml:space="preserve"> PAGEREF _Toc493605038 \h </w:instrText>
      </w:r>
      <w:r w:rsidRPr="00404781">
        <w:rPr>
          <w:b w:val="0"/>
          <w:noProof/>
          <w:sz w:val="18"/>
        </w:rPr>
      </w:r>
      <w:r w:rsidRPr="00404781">
        <w:rPr>
          <w:b w:val="0"/>
          <w:noProof/>
          <w:sz w:val="18"/>
        </w:rPr>
        <w:fldChar w:fldCharType="separate"/>
      </w:r>
      <w:r w:rsidR="00B61788">
        <w:rPr>
          <w:b w:val="0"/>
          <w:noProof/>
          <w:sz w:val="18"/>
        </w:rPr>
        <w:t>1</w:t>
      </w:r>
      <w:r w:rsidRPr="00404781">
        <w:rPr>
          <w:b w:val="0"/>
          <w:noProof/>
          <w:sz w:val="18"/>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1</w:t>
      </w:r>
      <w:r w:rsidRPr="00404781">
        <w:rPr>
          <w:noProof/>
        </w:rPr>
        <w:tab/>
        <w:t>Name</w:t>
      </w:r>
      <w:r w:rsidRPr="00404781">
        <w:rPr>
          <w:noProof/>
        </w:rPr>
        <w:tab/>
      </w:r>
      <w:r w:rsidRPr="00404781">
        <w:rPr>
          <w:noProof/>
        </w:rPr>
        <w:fldChar w:fldCharType="begin"/>
      </w:r>
      <w:r w:rsidRPr="00404781">
        <w:rPr>
          <w:noProof/>
        </w:rPr>
        <w:instrText xml:space="preserve"> PAGEREF _Toc493605039 \h </w:instrText>
      </w:r>
      <w:r w:rsidRPr="00404781">
        <w:rPr>
          <w:noProof/>
        </w:rPr>
      </w:r>
      <w:r w:rsidRPr="00404781">
        <w:rPr>
          <w:noProof/>
        </w:rPr>
        <w:fldChar w:fldCharType="separate"/>
      </w:r>
      <w:r w:rsidR="00B61788">
        <w:rPr>
          <w:noProof/>
        </w:rPr>
        <w:t>1</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2</w:t>
      </w:r>
      <w:r w:rsidRPr="00404781">
        <w:rPr>
          <w:noProof/>
        </w:rPr>
        <w:tab/>
        <w:t>Commencement</w:t>
      </w:r>
      <w:r w:rsidRPr="00404781">
        <w:rPr>
          <w:noProof/>
        </w:rPr>
        <w:tab/>
      </w:r>
      <w:r w:rsidRPr="00404781">
        <w:rPr>
          <w:noProof/>
        </w:rPr>
        <w:fldChar w:fldCharType="begin"/>
      </w:r>
      <w:r w:rsidRPr="00404781">
        <w:rPr>
          <w:noProof/>
        </w:rPr>
        <w:instrText xml:space="preserve"> PAGEREF _Toc493605040 \h </w:instrText>
      </w:r>
      <w:r w:rsidRPr="00404781">
        <w:rPr>
          <w:noProof/>
        </w:rPr>
      </w:r>
      <w:r w:rsidRPr="00404781">
        <w:rPr>
          <w:noProof/>
        </w:rPr>
        <w:fldChar w:fldCharType="separate"/>
      </w:r>
      <w:r w:rsidR="00B61788">
        <w:rPr>
          <w:noProof/>
        </w:rPr>
        <w:t>1</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3</w:t>
      </w:r>
      <w:r w:rsidRPr="00404781">
        <w:rPr>
          <w:noProof/>
        </w:rPr>
        <w:tab/>
        <w:t>Authority</w:t>
      </w:r>
      <w:r w:rsidRPr="00404781">
        <w:rPr>
          <w:noProof/>
        </w:rPr>
        <w:tab/>
      </w:r>
      <w:r w:rsidRPr="00404781">
        <w:rPr>
          <w:noProof/>
        </w:rPr>
        <w:fldChar w:fldCharType="begin"/>
      </w:r>
      <w:r w:rsidRPr="00404781">
        <w:rPr>
          <w:noProof/>
        </w:rPr>
        <w:instrText xml:space="preserve"> PAGEREF _Toc493605041 \h </w:instrText>
      </w:r>
      <w:r w:rsidRPr="00404781">
        <w:rPr>
          <w:noProof/>
        </w:rPr>
      </w:r>
      <w:r w:rsidRPr="00404781">
        <w:rPr>
          <w:noProof/>
        </w:rPr>
        <w:fldChar w:fldCharType="separate"/>
      </w:r>
      <w:r w:rsidR="00B61788">
        <w:rPr>
          <w:noProof/>
        </w:rPr>
        <w:t>1</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4</w:t>
      </w:r>
      <w:r w:rsidRPr="00404781">
        <w:rPr>
          <w:noProof/>
        </w:rPr>
        <w:tab/>
        <w:t>Schedules</w:t>
      </w:r>
      <w:r w:rsidRPr="00404781">
        <w:rPr>
          <w:noProof/>
        </w:rPr>
        <w:tab/>
      </w:r>
      <w:r w:rsidRPr="00404781">
        <w:rPr>
          <w:noProof/>
        </w:rPr>
        <w:fldChar w:fldCharType="begin"/>
      </w:r>
      <w:r w:rsidRPr="00404781">
        <w:rPr>
          <w:noProof/>
        </w:rPr>
        <w:instrText xml:space="preserve"> PAGEREF _Toc493605042 \h </w:instrText>
      </w:r>
      <w:r w:rsidRPr="00404781">
        <w:rPr>
          <w:noProof/>
        </w:rPr>
      </w:r>
      <w:r w:rsidRPr="00404781">
        <w:rPr>
          <w:noProof/>
        </w:rPr>
        <w:fldChar w:fldCharType="separate"/>
      </w:r>
      <w:r w:rsidR="00B61788">
        <w:rPr>
          <w:noProof/>
        </w:rPr>
        <w:t>1</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5</w:t>
      </w:r>
      <w:r w:rsidRPr="00404781">
        <w:rPr>
          <w:noProof/>
        </w:rPr>
        <w:tab/>
        <w:t>Definitions</w:t>
      </w:r>
      <w:r w:rsidRPr="00404781">
        <w:rPr>
          <w:noProof/>
        </w:rPr>
        <w:tab/>
      </w:r>
      <w:r w:rsidRPr="00404781">
        <w:rPr>
          <w:noProof/>
        </w:rPr>
        <w:fldChar w:fldCharType="begin"/>
      </w:r>
      <w:r w:rsidRPr="00404781">
        <w:rPr>
          <w:noProof/>
        </w:rPr>
        <w:instrText xml:space="preserve"> PAGEREF _Toc493605043 \h </w:instrText>
      </w:r>
      <w:r w:rsidRPr="00404781">
        <w:rPr>
          <w:noProof/>
        </w:rPr>
      </w:r>
      <w:r w:rsidRPr="00404781">
        <w:rPr>
          <w:noProof/>
        </w:rPr>
        <w:fldChar w:fldCharType="separate"/>
      </w:r>
      <w:r w:rsidR="00B61788">
        <w:rPr>
          <w:noProof/>
        </w:rPr>
        <w:t>1</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6</w:t>
      </w:r>
      <w:r w:rsidRPr="00404781">
        <w:rPr>
          <w:noProof/>
        </w:rPr>
        <w:tab/>
        <w:t>Appropriate registering authority for a marriage</w:t>
      </w:r>
      <w:r w:rsidRPr="00404781">
        <w:rPr>
          <w:noProof/>
        </w:rPr>
        <w:tab/>
      </w:r>
      <w:r w:rsidRPr="00404781">
        <w:rPr>
          <w:noProof/>
        </w:rPr>
        <w:fldChar w:fldCharType="begin"/>
      </w:r>
      <w:r w:rsidRPr="00404781">
        <w:rPr>
          <w:noProof/>
        </w:rPr>
        <w:instrText xml:space="preserve"> PAGEREF _Toc493605044 \h </w:instrText>
      </w:r>
      <w:r w:rsidRPr="00404781">
        <w:rPr>
          <w:noProof/>
        </w:rPr>
      </w:r>
      <w:r w:rsidRPr="00404781">
        <w:rPr>
          <w:noProof/>
        </w:rPr>
        <w:fldChar w:fldCharType="separate"/>
      </w:r>
      <w:r w:rsidR="00B61788">
        <w:rPr>
          <w:noProof/>
        </w:rPr>
        <w:t>2</w:t>
      </w:r>
      <w:r w:rsidRPr="00404781">
        <w:rPr>
          <w:noProof/>
        </w:rPr>
        <w:fldChar w:fldCharType="end"/>
      </w:r>
    </w:p>
    <w:p w:rsidR="008C75F4" w:rsidRPr="00404781" w:rsidRDefault="008C75F4">
      <w:pPr>
        <w:pStyle w:val="TOC2"/>
        <w:rPr>
          <w:rFonts w:asciiTheme="minorHAnsi" w:eastAsiaTheme="minorEastAsia" w:hAnsiTheme="minorHAnsi" w:cstheme="minorBidi"/>
          <w:b w:val="0"/>
          <w:noProof/>
          <w:kern w:val="0"/>
          <w:sz w:val="22"/>
          <w:szCs w:val="22"/>
        </w:rPr>
      </w:pPr>
      <w:r w:rsidRPr="00404781">
        <w:rPr>
          <w:noProof/>
        </w:rPr>
        <w:t>Part</w:t>
      </w:r>
      <w:r w:rsidR="00404781" w:rsidRPr="00404781">
        <w:rPr>
          <w:noProof/>
        </w:rPr>
        <w:t> </w:t>
      </w:r>
      <w:r w:rsidRPr="00404781">
        <w:rPr>
          <w:noProof/>
        </w:rPr>
        <w:t>2—Marriage of minors</w:t>
      </w:r>
      <w:r w:rsidRPr="00404781">
        <w:rPr>
          <w:b w:val="0"/>
          <w:noProof/>
          <w:sz w:val="18"/>
        </w:rPr>
        <w:tab/>
      </w:r>
      <w:r w:rsidRPr="00404781">
        <w:rPr>
          <w:b w:val="0"/>
          <w:noProof/>
          <w:sz w:val="18"/>
        </w:rPr>
        <w:fldChar w:fldCharType="begin"/>
      </w:r>
      <w:r w:rsidRPr="00404781">
        <w:rPr>
          <w:b w:val="0"/>
          <w:noProof/>
          <w:sz w:val="18"/>
        </w:rPr>
        <w:instrText xml:space="preserve"> PAGEREF _Toc493605045 \h </w:instrText>
      </w:r>
      <w:r w:rsidRPr="00404781">
        <w:rPr>
          <w:b w:val="0"/>
          <w:noProof/>
          <w:sz w:val="18"/>
        </w:rPr>
      </w:r>
      <w:r w:rsidRPr="00404781">
        <w:rPr>
          <w:b w:val="0"/>
          <w:noProof/>
          <w:sz w:val="18"/>
        </w:rPr>
        <w:fldChar w:fldCharType="separate"/>
      </w:r>
      <w:r w:rsidR="00B61788">
        <w:rPr>
          <w:b w:val="0"/>
          <w:noProof/>
          <w:sz w:val="18"/>
        </w:rPr>
        <w:t>4</w:t>
      </w:r>
      <w:r w:rsidRPr="00404781">
        <w:rPr>
          <w:b w:val="0"/>
          <w:noProof/>
          <w:sz w:val="18"/>
        </w:rPr>
        <w:fldChar w:fldCharType="end"/>
      </w:r>
    </w:p>
    <w:p w:rsidR="008C75F4" w:rsidRPr="00404781" w:rsidRDefault="008C75F4">
      <w:pPr>
        <w:pStyle w:val="TOC3"/>
        <w:rPr>
          <w:rFonts w:asciiTheme="minorHAnsi" w:eastAsiaTheme="minorEastAsia" w:hAnsiTheme="minorHAnsi" w:cstheme="minorBidi"/>
          <w:b w:val="0"/>
          <w:noProof/>
          <w:kern w:val="0"/>
          <w:szCs w:val="22"/>
        </w:rPr>
      </w:pPr>
      <w:r w:rsidRPr="00404781">
        <w:rPr>
          <w:noProof/>
        </w:rPr>
        <w:t>Division</w:t>
      </w:r>
      <w:r w:rsidR="00404781" w:rsidRPr="00404781">
        <w:rPr>
          <w:noProof/>
        </w:rPr>
        <w:t> </w:t>
      </w:r>
      <w:r w:rsidRPr="00404781">
        <w:rPr>
          <w:noProof/>
        </w:rPr>
        <w:t>1—Authorisation of marriage of minor</w:t>
      </w:r>
      <w:r w:rsidRPr="00404781">
        <w:rPr>
          <w:b w:val="0"/>
          <w:noProof/>
          <w:sz w:val="18"/>
        </w:rPr>
        <w:tab/>
      </w:r>
      <w:r w:rsidRPr="00404781">
        <w:rPr>
          <w:b w:val="0"/>
          <w:noProof/>
          <w:sz w:val="18"/>
        </w:rPr>
        <w:fldChar w:fldCharType="begin"/>
      </w:r>
      <w:r w:rsidRPr="00404781">
        <w:rPr>
          <w:b w:val="0"/>
          <w:noProof/>
          <w:sz w:val="18"/>
        </w:rPr>
        <w:instrText xml:space="preserve"> PAGEREF _Toc493605046 \h </w:instrText>
      </w:r>
      <w:r w:rsidRPr="00404781">
        <w:rPr>
          <w:b w:val="0"/>
          <w:noProof/>
          <w:sz w:val="18"/>
        </w:rPr>
      </w:r>
      <w:r w:rsidRPr="00404781">
        <w:rPr>
          <w:b w:val="0"/>
          <w:noProof/>
          <w:sz w:val="18"/>
        </w:rPr>
        <w:fldChar w:fldCharType="separate"/>
      </w:r>
      <w:r w:rsidR="00B61788">
        <w:rPr>
          <w:b w:val="0"/>
          <w:noProof/>
          <w:sz w:val="18"/>
        </w:rPr>
        <w:t>4</w:t>
      </w:r>
      <w:r w:rsidRPr="00404781">
        <w:rPr>
          <w:b w:val="0"/>
          <w:noProof/>
          <w:sz w:val="18"/>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7</w:t>
      </w:r>
      <w:r w:rsidRPr="00404781">
        <w:rPr>
          <w:noProof/>
        </w:rPr>
        <w:tab/>
        <w:t>Application for authorisation of marriage of minor</w:t>
      </w:r>
      <w:r w:rsidRPr="00404781">
        <w:rPr>
          <w:noProof/>
        </w:rPr>
        <w:tab/>
      </w:r>
      <w:r w:rsidRPr="00404781">
        <w:rPr>
          <w:noProof/>
        </w:rPr>
        <w:fldChar w:fldCharType="begin"/>
      </w:r>
      <w:r w:rsidRPr="00404781">
        <w:rPr>
          <w:noProof/>
        </w:rPr>
        <w:instrText xml:space="preserve"> PAGEREF _Toc493605047 \h </w:instrText>
      </w:r>
      <w:r w:rsidRPr="00404781">
        <w:rPr>
          <w:noProof/>
        </w:rPr>
      </w:r>
      <w:r w:rsidRPr="00404781">
        <w:rPr>
          <w:noProof/>
        </w:rPr>
        <w:fldChar w:fldCharType="separate"/>
      </w:r>
      <w:r w:rsidR="00B61788">
        <w:rPr>
          <w:noProof/>
        </w:rPr>
        <w:t>4</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8</w:t>
      </w:r>
      <w:r w:rsidRPr="00404781">
        <w:rPr>
          <w:noProof/>
        </w:rPr>
        <w:tab/>
        <w:t>Order authorising marriage</w:t>
      </w:r>
      <w:r w:rsidRPr="00404781">
        <w:rPr>
          <w:noProof/>
        </w:rPr>
        <w:tab/>
      </w:r>
      <w:r w:rsidRPr="00404781">
        <w:rPr>
          <w:noProof/>
        </w:rPr>
        <w:fldChar w:fldCharType="begin"/>
      </w:r>
      <w:r w:rsidRPr="00404781">
        <w:rPr>
          <w:noProof/>
        </w:rPr>
        <w:instrText xml:space="preserve"> PAGEREF _Toc493605048 \h </w:instrText>
      </w:r>
      <w:r w:rsidRPr="00404781">
        <w:rPr>
          <w:noProof/>
        </w:rPr>
      </w:r>
      <w:r w:rsidRPr="00404781">
        <w:rPr>
          <w:noProof/>
        </w:rPr>
        <w:fldChar w:fldCharType="separate"/>
      </w:r>
      <w:r w:rsidR="00B61788">
        <w:rPr>
          <w:noProof/>
        </w:rPr>
        <w:t>4</w:t>
      </w:r>
      <w:r w:rsidRPr="00404781">
        <w:rPr>
          <w:noProof/>
        </w:rPr>
        <w:fldChar w:fldCharType="end"/>
      </w:r>
    </w:p>
    <w:p w:rsidR="008C75F4" w:rsidRPr="00404781" w:rsidRDefault="008C75F4">
      <w:pPr>
        <w:pStyle w:val="TOC3"/>
        <w:rPr>
          <w:rFonts w:asciiTheme="minorHAnsi" w:eastAsiaTheme="minorEastAsia" w:hAnsiTheme="minorHAnsi" w:cstheme="minorBidi"/>
          <w:b w:val="0"/>
          <w:noProof/>
          <w:kern w:val="0"/>
          <w:szCs w:val="22"/>
        </w:rPr>
      </w:pPr>
      <w:r w:rsidRPr="00404781">
        <w:rPr>
          <w:noProof/>
        </w:rPr>
        <w:t>Division</w:t>
      </w:r>
      <w:r w:rsidR="00404781" w:rsidRPr="00404781">
        <w:rPr>
          <w:noProof/>
        </w:rPr>
        <w:t> </w:t>
      </w:r>
      <w:r w:rsidRPr="00404781">
        <w:rPr>
          <w:noProof/>
        </w:rPr>
        <w:t>2—Consent to marriage of minor</w:t>
      </w:r>
      <w:r w:rsidRPr="00404781">
        <w:rPr>
          <w:b w:val="0"/>
          <w:noProof/>
          <w:sz w:val="18"/>
        </w:rPr>
        <w:tab/>
      </w:r>
      <w:r w:rsidRPr="00404781">
        <w:rPr>
          <w:b w:val="0"/>
          <w:noProof/>
          <w:sz w:val="18"/>
        </w:rPr>
        <w:fldChar w:fldCharType="begin"/>
      </w:r>
      <w:r w:rsidRPr="00404781">
        <w:rPr>
          <w:b w:val="0"/>
          <w:noProof/>
          <w:sz w:val="18"/>
        </w:rPr>
        <w:instrText xml:space="preserve"> PAGEREF _Toc493605049 \h </w:instrText>
      </w:r>
      <w:r w:rsidRPr="00404781">
        <w:rPr>
          <w:b w:val="0"/>
          <w:noProof/>
          <w:sz w:val="18"/>
        </w:rPr>
      </w:r>
      <w:r w:rsidRPr="00404781">
        <w:rPr>
          <w:b w:val="0"/>
          <w:noProof/>
          <w:sz w:val="18"/>
        </w:rPr>
        <w:fldChar w:fldCharType="separate"/>
      </w:r>
      <w:r w:rsidR="00B61788">
        <w:rPr>
          <w:b w:val="0"/>
          <w:noProof/>
          <w:sz w:val="18"/>
        </w:rPr>
        <w:t>5</w:t>
      </w:r>
      <w:r w:rsidRPr="00404781">
        <w:rPr>
          <w:b w:val="0"/>
          <w:noProof/>
          <w:sz w:val="18"/>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9</w:t>
      </w:r>
      <w:r w:rsidRPr="00404781">
        <w:rPr>
          <w:noProof/>
        </w:rPr>
        <w:tab/>
        <w:t>Consent of parent etc. to marriage of minor</w:t>
      </w:r>
      <w:r w:rsidRPr="00404781">
        <w:rPr>
          <w:noProof/>
        </w:rPr>
        <w:tab/>
      </w:r>
      <w:r w:rsidRPr="00404781">
        <w:rPr>
          <w:noProof/>
        </w:rPr>
        <w:fldChar w:fldCharType="begin"/>
      </w:r>
      <w:r w:rsidRPr="00404781">
        <w:rPr>
          <w:noProof/>
        </w:rPr>
        <w:instrText xml:space="preserve"> PAGEREF _Toc493605050 \h </w:instrText>
      </w:r>
      <w:r w:rsidRPr="00404781">
        <w:rPr>
          <w:noProof/>
        </w:rPr>
      </w:r>
      <w:r w:rsidRPr="00404781">
        <w:rPr>
          <w:noProof/>
        </w:rPr>
        <w:fldChar w:fldCharType="separate"/>
      </w:r>
      <w:r w:rsidR="00B61788">
        <w:rPr>
          <w:noProof/>
        </w:rPr>
        <w:t>5</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10</w:t>
      </w:r>
      <w:r w:rsidRPr="00404781">
        <w:rPr>
          <w:noProof/>
        </w:rPr>
        <w:tab/>
        <w:t>Consent not in English</w:t>
      </w:r>
      <w:r w:rsidRPr="00404781">
        <w:rPr>
          <w:noProof/>
        </w:rPr>
        <w:tab/>
      </w:r>
      <w:r w:rsidRPr="00404781">
        <w:rPr>
          <w:noProof/>
        </w:rPr>
        <w:fldChar w:fldCharType="begin"/>
      </w:r>
      <w:r w:rsidRPr="00404781">
        <w:rPr>
          <w:noProof/>
        </w:rPr>
        <w:instrText xml:space="preserve"> PAGEREF _Toc493605051 \h </w:instrText>
      </w:r>
      <w:r w:rsidRPr="00404781">
        <w:rPr>
          <w:noProof/>
        </w:rPr>
      </w:r>
      <w:r w:rsidRPr="00404781">
        <w:rPr>
          <w:noProof/>
        </w:rPr>
        <w:fldChar w:fldCharType="separate"/>
      </w:r>
      <w:r w:rsidR="00B61788">
        <w:rPr>
          <w:noProof/>
        </w:rPr>
        <w:t>5</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11</w:t>
      </w:r>
      <w:r w:rsidRPr="00404781">
        <w:rPr>
          <w:noProof/>
        </w:rPr>
        <w:tab/>
        <w:t>Translation of consent</w:t>
      </w:r>
      <w:r w:rsidRPr="00404781">
        <w:rPr>
          <w:noProof/>
        </w:rPr>
        <w:tab/>
      </w:r>
      <w:r w:rsidRPr="00404781">
        <w:rPr>
          <w:noProof/>
        </w:rPr>
        <w:fldChar w:fldCharType="begin"/>
      </w:r>
      <w:r w:rsidRPr="00404781">
        <w:rPr>
          <w:noProof/>
        </w:rPr>
        <w:instrText xml:space="preserve"> PAGEREF _Toc493605052 \h </w:instrText>
      </w:r>
      <w:r w:rsidRPr="00404781">
        <w:rPr>
          <w:noProof/>
        </w:rPr>
      </w:r>
      <w:r w:rsidRPr="00404781">
        <w:rPr>
          <w:noProof/>
        </w:rPr>
        <w:fldChar w:fldCharType="separate"/>
      </w:r>
      <w:r w:rsidR="00B61788">
        <w:rPr>
          <w:noProof/>
        </w:rPr>
        <w:t>5</w:t>
      </w:r>
      <w:r w:rsidRPr="00404781">
        <w:rPr>
          <w:noProof/>
        </w:rPr>
        <w:fldChar w:fldCharType="end"/>
      </w:r>
    </w:p>
    <w:p w:rsidR="008C75F4" w:rsidRPr="00404781" w:rsidRDefault="008C75F4">
      <w:pPr>
        <w:pStyle w:val="TOC3"/>
        <w:rPr>
          <w:rFonts w:asciiTheme="minorHAnsi" w:eastAsiaTheme="minorEastAsia" w:hAnsiTheme="minorHAnsi" w:cstheme="minorBidi"/>
          <w:b w:val="0"/>
          <w:noProof/>
          <w:kern w:val="0"/>
          <w:szCs w:val="22"/>
        </w:rPr>
      </w:pPr>
      <w:r w:rsidRPr="00404781">
        <w:rPr>
          <w:noProof/>
        </w:rPr>
        <w:t>Division</w:t>
      </w:r>
      <w:r w:rsidR="00404781" w:rsidRPr="00404781">
        <w:rPr>
          <w:noProof/>
        </w:rPr>
        <w:t> </w:t>
      </w:r>
      <w:r w:rsidRPr="00404781">
        <w:rPr>
          <w:noProof/>
        </w:rPr>
        <w:t>3—Dispensing with consent to marriage of minor</w:t>
      </w:r>
      <w:r w:rsidRPr="00404781">
        <w:rPr>
          <w:b w:val="0"/>
          <w:noProof/>
          <w:sz w:val="18"/>
        </w:rPr>
        <w:tab/>
      </w:r>
      <w:r w:rsidRPr="00404781">
        <w:rPr>
          <w:b w:val="0"/>
          <w:noProof/>
          <w:sz w:val="18"/>
        </w:rPr>
        <w:fldChar w:fldCharType="begin"/>
      </w:r>
      <w:r w:rsidRPr="00404781">
        <w:rPr>
          <w:b w:val="0"/>
          <w:noProof/>
          <w:sz w:val="18"/>
        </w:rPr>
        <w:instrText xml:space="preserve"> PAGEREF _Toc493605053 \h </w:instrText>
      </w:r>
      <w:r w:rsidRPr="00404781">
        <w:rPr>
          <w:b w:val="0"/>
          <w:noProof/>
          <w:sz w:val="18"/>
        </w:rPr>
      </w:r>
      <w:r w:rsidRPr="00404781">
        <w:rPr>
          <w:b w:val="0"/>
          <w:noProof/>
          <w:sz w:val="18"/>
        </w:rPr>
        <w:fldChar w:fldCharType="separate"/>
      </w:r>
      <w:r w:rsidR="00B61788">
        <w:rPr>
          <w:b w:val="0"/>
          <w:noProof/>
          <w:sz w:val="18"/>
        </w:rPr>
        <w:t>6</w:t>
      </w:r>
      <w:r w:rsidRPr="00404781">
        <w:rPr>
          <w:b w:val="0"/>
          <w:noProof/>
          <w:sz w:val="18"/>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12</w:t>
      </w:r>
      <w:r w:rsidRPr="00404781">
        <w:rPr>
          <w:noProof/>
        </w:rPr>
        <w:tab/>
        <w:t>Application to dispense with consent</w:t>
      </w:r>
      <w:r w:rsidRPr="00404781">
        <w:rPr>
          <w:noProof/>
        </w:rPr>
        <w:tab/>
      </w:r>
      <w:r w:rsidRPr="00404781">
        <w:rPr>
          <w:noProof/>
        </w:rPr>
        <w:fldChar w:fldCharType="begin"/>
      </w:r>
      <w:r w:rsidRPr="00404781">
        <w:rPr>
          <w:noProof/>
        </w:rPr>
        <w:instrText xml:space="preserve"> PAGEREF _Toc493605054 \h </w:instrText>
      </w:r>
      <w:r w:rsidRPr="00404781">
        <w:rPr>
          <w:noProof/>
        </w:rPr>
      </w:r>
      <w:r w:rsidRPr="00404781">
        <w:rPr>
          <w:noProof/>
        </w:rPr>
        <w:fldChar w:fldCharType="separate"/>
      </w:r>
      <w:r w:rsidR="00B61788">
        <w:rPr>
          <w:noProof/>
        </w:rPr>
        <w:t>6</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13</w:t>
      </w:r>
      <w:r w:rsidRPr="00404781">
        <w:rPr>
          <w:noProof/>
        </w:rPr>
        <w:tab/>
        <w:t>Notice of dispensation or refusal to dispense with consent</w:t>
      </w:r>
      <w:r w:rsidRPr="00404781">
        <w:rPr>
          <w:noProof/>
        </w:rPr>
        <w:tab/>
      </w:r>
      <w:r w:rsidRPr="00404781">
        <w:rPr>
          <w:noProof/>
        </w:rPr>
        <w:fldChar w:fldCharType="begin"/>
      </w:r>
      <w:r w:rsidRPr="00404781">
        <w:rPr>
          <w:noProof/>
        </w:rPr>
        <w:instrText xml:space="preserve"> PAGEREF _Toc493605055 \h </w:instrText>
      </w:r>
      <w:r w:rsidRPr="00404781">
        <w:rPr>
          <w:noProof/>
        </w:rPr>
      </w:r>
      <w:r w:rsidRPr="00404781">
        <w:rPr>
          <w:noProof/>
        </w:rPr>
        <w:fldChar w:fldCharType="separate"/>
      </w:r>
      <w:r w:rsidR="00B61788">
        <w:rPr>
          <w:noProof/>
        </w:rPr>
        <w:t>6</w:t>
      </w:r>
      <w:r w:rsidRPr="00404781">
        <w:rPr>
          <w:noProof/>
        </w:rPr>
        <w:fldChar w:fldCharType="end"/>
      </w:r>
    </w:p>
    <w:p w:rsidR="008C75F4" w:rsidRPr="00404781" w:rsidRDefault="008C75F4">
      <w:pPr>
        <w:pStyle w:val="TOC3"/>
        <w:rPr>
          <w:rFonts w:asciiTheme="minorHAnsi" w:eastAsiaTheme="minorEastAsia" w:hAnsiTheme="minorHAnsi" w:cstheme="minorBidi"/>
          <w:b w:val="0"/>
          <w:noProof/>
          <w:kern w:val="0"/>
          <w:szCs w:val="22"/>
        </w:rPr>
      </w:pPr>
      <w:r w:rsidRPr="00404781">
        <w:rPr>
          <w:noProof/>
        </w:rPr>
        <w:t>Division</w:t>
      </w:r>
      <w:r w:rsidR="00404781" w:rsidRPr="00404781">
        <w:rPr>
          <w:noProof/>
        </w:rPr>
        <w:t> </w:t>
      </w:r>
      <w:r w:rsidRPr="00404781">
        <w:rPr>
          <w:noProof/>
        </w:rPr>
        <w:t>4—Consent by Judge or magistrate in place of parent etc.</w:t>
      </w:r>
      <w:r w:rsidRPr="00404781">
        <w:rPr>
          <w:b w:val="0"/>
          <w:noProof/>
          <w:sz w:val="18"/>
        </w:rPr>
        <w:tab/>
      </w:r>
      <w:r w:rsidRPr="00404781">
        <w:rPr>
          <w:b w:val="0"/>
          <w:noProof/>
          <w:sz w:val="18"/>
        </w:rPr>
        <w:fldChar w:fldCharType="begin"/>
      </w:r>
      <w:r w:rsidRPr="00404781">
        <w:rPr>
          <w:b w:val="0"/>
          <w:noProof/>
          <w:sz w:val="18"/>
        </w:rPr>
        <w:instrText xml:space="preserve"> PAGEREF _Toc493605056 \h </w:instrText>
      </w:r>
      <w:r w:rsidRPr="00404781">
        <w:rPr>
          <w:b w:val="0"/>
          <w:noProof/>
          <w:sz w:val="18"/>
        </w:rPr>
      </w:r>
      <w:r w:rsidRPr="00404781">
        <w:rPr>
          <w:b w:val="0"/>
          <w:noProof/>
          <w:sz w:val="18"/>
        </w:rPr>
        <w:fldChar w:fldCharType="separate"/>
      </w:r>
      <w:r w:rsidR="00B61788">
        <w:rPr>
          <w:b w:val="0"/>
          <w:noProof/>
          <w:sz w:val="18"/>
        </w:rPr>
        <w:t>7</w:t>
      </w:r>
      <w:r w:rsidRPr="00404781">
        <w:rPr>
          <w:b w:val="0"/>
          <w:noProof/>
          <w:sz w:val="18"/>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14</w:t>
      </w:r>
      <w:r w:rsidRPr="00404781">
        <w:rPr>
          <w:noProof/>
        </w:rPr>
        <w:tab/>
        <w:t>Consent by Judge or magistrate to marriage of minor</w:t>
      </w:r>
      <w:r w:rsidRPr="00404781">
        <w:rPr>
          <w:noProof/>
        </w:rPr>
        <w:tab/>
      </w:r>
      <w:r w:rsidRPr="00404781">
        <w:rPr>
          <w:noProof/>
        </w:rPr>
        <w:fldChar w:fldCharType="begin"/>
      </w:r>
      <w:r w:rsidRPr="00404781">
        <w:rPr>
          <w:noProof/>
        </w:rPr>
        <w:instrText xml:space="preserve"> PAGEREF _Toc493605057 \h </w:instrText>
      </w:r>
      <w:r w:rsidRPr="00404781">
        <w:rPr>
          <w:noProof/>
        </w:rPr>
      </w:r>
      <w:r w:rsidRPr="00404781">
        <w:rPr>
          <w:noProof/>
        </w:rPr>
        <w:fldChar w:fldCharType="separate"/>
      </w:r>
      <w:r w:rsidR="00B61788">
        <w:rPr>
          <w:noProof/>
        </w:rPr>
        <w:t>7</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15</w:t>
      </w:r>
      <w:r w:rsidRPr="00404781">
        <w:rPr>
          <w:noProof/>
        </w:rPr>
        <w:tab/>
        <w:t>Re</w:t>
      </w:r>
      <w:r w:rsidR="00404781">
        <w:rPr>
          <w:noProof/>
        </w:rPr>
        <w:noBreakHyphen/>
      </w:r>
      <w:r w:rsidRPr="00404781">
        <w:rPr>
          <w:noProof/>
        </w:rPr>
        <w:t>hearing of application for consent to marriage of a minor</w:t>
      </w:r>
      <w:r w:rsidRPr="00404781">
        <w:rPr>
          <w:noProof/>
        </w:rPr>
        <w:tab/>
      </w:r>
      <w:r w:rsidRPr="00404781">
        <w:rPr>
          <w:noProof/>
        </w:rPr>
        <w:fldChar w:fldCharType="begin"/>
      </w:r>
      <w:r w:rsidRPr="00404781">
        <w:rPr>
          <w:noProof/>
        </w:rPr>
        <w:instrText xml:space="preserve"> PAGEREF _Toc493605058 \h </w:instrText>
      </w:r>
      <w:r w:rsidRPr="00404781">
        <w:rPr>
          <w:noProof/>
        </w:rPr>
      </w:r>
      <w:r w:rsidRPr="00404781">
        <w:rPr>
          <w:noProof/>
        </w:rPr>
        <w:fldChar w:fldCharType="separate"/>
      </w:r>
      <w:r w:rsidR="00B61788">
        <w:rPr>
          <w:noProof/>
        </w:rPr>
        <w:t>7</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16</w:t>
      </w:r>
      <w:r w:rsidRPr="00404781">
        <w:rPr>
          <w:noProof/>
        </w:rPr>
        <w:tab/>
        <w:t>Notice of request to be served on magistrate</w:t>
      </w:r>
      <w:r w:rsidRPr="00404781">
        <w:rPr>
          <w:noProof/>
        </w:rPr>
        <w:tab/>
      </w:r>
      <w:r w:rsidRPr="00404781">
        <w:rPr>
          <w:noProof/>
        </w:rPr>
        <w:fldChar w:fldCharType="begin"/>
      </w:r>
      <w:r w:rsidRPr="00404781">
        <w:rPr>
          <w:noProof/>
        </w:rPr>
        <w:instrText xml:space="preserve"> PAGEREF _Toc493605059 \h </w:instrText>
      </w:r>
      <w:r w:rsidRPr="00404781">
        <w:rPr>
          <w:noProof/>
        </w:rPr>
      </w:r>
      <w:r w:rsidRPr="00404781">
        <w:rPr>
          <w:noProof/>
        </w:rPr>
        <w:fldChar w:fldCharType="separate"/>
      </w:r>
      <w:r w:rsidR="00B61788">
        <w:rPr>
          <w:noProof/>
        </w:rPr>
        <w:t>8</w:t>
      </w:r>
      <w:r w:rsidRPr="00404781">
        <w:rPr>
          <w:noProof/>
        </w:rPr>
        <w:fldChar w:fldCharType="end"/>
      </w:r>
    </w:p>
    <w:p w:rsidR="008C75F4" w:rsidRPr="00404781" w:rsidRDefault="008C75F4">
      <w:pPr>
        <w:pStyle w:val="TOC3"/>
        <w:rPr>
          <w:rFonts w:asciiTheme="minorHAnsi" w:eastAsiaTheme="minorEastAsia" w:hAnsiTheme="minorHAnsi" w:cstheme="minorBidi"/>
          <w:b w:val="0"/>
          <w:noProof/>
          <w:kern w:val="0"/>
          <w:szCs w:val="22"/>
        </w:rPr>
      </w:pPr>
      <w:r w:rsidRPr="00404781">
        <w:rPr>
          <w:noProof/>
        </w:rPr>
        <w:t>Division</w:t>
      </w:r>
      <w:r w:rsidR="00404781" w:rsidRPr="00404781">
        <w:rPr>
          <w:noProof/>
        </w:rPr>
        <w:t> </w:t>
      </w:r>
      <w:r w:rsidRPr="00404781">
        <w:rPr>
          <w:noProof/>
        </w:rPr>
        <w:t>5—Practice and procedure in relation to inquiries</w:t>
      </w:r>
      <w:r w:rsidRPr="00404781">
        <w:rPr>
          <w:b w:val="0"/>
          <w:noProof/>
          <w:sz w:val="18"/>
        </w:rPr>
        <w:tab/>
      </w:r>
      <w:r w:rsidRPr="00404781">
        <w:rPr>
          <w:b w:val="0"/>
          <w:noProof/>
          <w:sz w:val="18"/>
        </w:rPr>
        <w:fldChar w:fldCharType="begin"/>
      </w:r>
      <w:r w:rsidRPr="00404781">
        <w:rPr>
          <w:b w:val="0"/>
          <w:noProof/>
          <w:sz w:val="18"/>
        </w:rPr>
        <w:instrText xml:space="preserve"> PAGEREF _Toc493605060 \h </w:instrText>
      </w:r>
      <w:r w:rsidRPr="00404781">
        <w:rPr>
          <w:b w:val="0"/>
          <w:noProof/>
          <w:sz w:val="18"/>
        </w:rPr>
      </w:r>
      <w:r w:rsidRPr="00404781">
        <w:rPr>
          <w:b w:val="0"/>
          <w:noProof/>
          <w:sz w:val="18"/>
        </w:rPr>
        <w:fldChar w:fldCharType="separate"/>
      </w:r>
      <w:r w:rsidR="00B61788">
        <w:rPr>
          <w:b w:val="0"/>
          <w:noProof/>
          <w:sz w:val="18"/>
        </w:rPr>
        <w:t>9</w:t>
      </w:r>
      <w:r w:rsidRPr="00404781">
        <w:rPr>
          <w:b w:val="0"/>
          <w:noProof/>
          <w:sz w:val="18"/>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17</w:t>
      </w:r>
      <w:r w:rsidRPr="00404781">
        <w:rPr>
          <w:noProof/>
        </w:rPr>
        <w:tab/>
        <w:t>Application of this Division</w:t>
      </w:r>
      <w:r w:rsidRPr="00404781">
        <w:rPr>
          <w:noProof/>
        </w:rPr>
        <w:tab/>
      </w:r>
      <w:r w:rsidRPr="00404781">
        <w:rPr>
          <w:noProof/>
        </w:rPr>
        <w:fldChar w:fldCharType="begin"/>
      </w:r>
      <w:r w:rsidRPr="00404781">
        <w:rPr>
          <w:noProof/>
        </w:rPr>
        <w:instrText xml:space="preserve"> PAGEREF _Toc493605061 \h </w:instrText>
      </w:r>
      <w:r w:rsidRPr="00404781">
        <w:rPr>
          <w:noProof/>
        </w:rPr>
      </w:r>
      <w:r w:rsidRPr="00404781">
        <w:rPr>
          <w:noProof/>
        </w:rPr>
        <w:fldChar w:fldCharType="separate"/>
      </w:r>
      <w:r w:rsidR="00B61788">
        <w:rPr>
          <w:noProof/>
        </w:rPr>
        <w:t>9</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18</w:t>
      </w:r>
      <w:r w:rsidRPr="00404781">
        <w:rPr>
          <w:noProof/>
        </w:rPr>
        <w:tab/>
        <w:t>Affidavits in support of application or request</w:t>
      </w:r>
      <w:r w:rsidRPr="00404781">
        <w:rPr>
          <w:noProof/>
        </w:rPr>
        <w:tab/>
      </w:r>
      <w:r w:rsidRPr="00404781">
        <w:rPr>
          <w:noProof/>
        </w:rPr>
        <w:fldChar w:fldCharType="begin"/>
      </w:r>
      <w:r w:rsidRPr="00404781">
        <w:rPr>
          <w:noProof/>
        </w:rPr>
        <w:instrText xml:space="preserve"> PAGEREF _Toc493605062 \h </w:instrText>
      </w:r>
      <w:r w:rsidRPr="00404781">
        <w:rPr>
          <w:noProof/>
        </w:rPr>
      </w:r>
      <w:r w:rsidRPr="00404781">
        <w:rPr>
          <w:noProof/>
        </w:rPr>
        <w:fldChar w:fldCharType="separate"/>
      </w:r>
      <w:r w:rsidR="00B61788">
        <w:rPr>
          <w:noProof/>
        </w:rPr>
        <w:t>9</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19</w:t>
      </w:r>
      <w:r w:rsidRPr="00404781">
        <w:rPr>
          <w:noProof/>
        </w:rPr>
        <w:tab/>
        <w:t>Time and place of inquiry</w:t>
      </w:r>
      <w:r w:rsidRPr="00404781">
        <w:rPr>
          <w:noProof/>
        </w:rPr>
        <w:tab/>
      </w:r>
      <w:r w:rsidRPr="00404781">
        <w:rPr>
          <w:noProof/>
        </w:rPr>
        <w:fldChar w:fldCharType="begin"/>
      </w:r>
      <w:r w:rsidRPr="00404781">
        <w:rPr>
          <w:noProof/>
        </w:rPr>
        <w:instrText xml:space="preserve"> PAGEREF _Toc493605063 \h </w:instrText>
      </w:r>
      <w:r w:rsidRPr="00404781">
        <w:rPr>
          <w:noProof/>
        </w:rPr>
      </w:r>
      <w:r w:rsidRPr="00404781">
        <w:rPr>
          <w:noProof/>
        </w:rPr>
        <w:fldChar w:fldCharType="separate"/>
      </w:r>
      <w:r w:rsidR="00B61788">
        <w:rPr>
          <w:noProof/>
        </w:rPr>
        <w:t>9</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20</w:t>
      </w:r>
      <w:r w:rsidRPr="00404781">
        <w:rPr>
          <w:noProof/>
        </w:rPr>
        <w:tab/>
        <w:t>Inquiries</w:t>
      </w:r>
      <w:r w:rsidRPr="00404781">
        <w:rPr>
          <w:noProof/>
        </w:rPr>
        <w:tab/>
      </w:r>
      <w:r w:rsidRPr="00404781">
        <w:rPr>
          <w:noProof/>
        </w:rPr>
        <w:fldChar w:fldCharType="begin"/>
      </w:r>
      <w:r w:rsidRPr="00404781">
        <w:rPr>
          <w:noProof/>
        </w:rPr>
        <w:instrText xml:space="preserve"> PAGEREF _Toc493605064 \h </w:instrText>
      </w:r>
      <w:r w:rsidRPr="00404781">
        <w:rPr>
          <w:noProof/>
        </w:rPr>
      </w:r>
      <w:r w:rsidRPr="00404781">
        <w:rPr>
          <w:noProof/>
        </w:rPr>
        <w:fldChar w:fldCharType="separate"/>
      </w:r>
      <w:r w:rsidR="00B61788">
        <w:rPr>
          <w:noProof/>
        </w:rPr>
        <w:t>9</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21</w:t>
      </w:r>
      <w:r w:rsidRPr="00404781">
        <w:rPr>
          <w:noProof/>
        </w:rPr>
        <w:tab/>
        <w:t>Forwarding documents to Judge or magistrate conducting inquiry</w:t>
      </w:r>
      <w:r w:rsidRPr="00404781">
        <w:rPr>
          <w:noProof/>
        </w:rPr>
        <w:tab/>
      </w:r>
      <w:r w:rsidRPr="00404781">
        <w:rPr>
          <w:noProof/>
        </w:rPr>
        <w:fldChar w:fldCharType="begin"/>
      </w:r>
      <w:r w:rsidRPr="00404781">
        <w:rPr>
          <w:noProof/>
        </w:rPr>
        <w:instrText xml:space="preserve"> PAGEREF _Toc493605065 \h </w:instrText>
      </w:r>
      <w:r w:rsidRPr="00404781">
        <w:rPr>
          <w:noProof/>
        </w:rPr>
      </w:r>
      <w:r w:rsidRPr="00404781">
        <w:rPr>
          <w:noProof/>
        </w:rPr>
        <w:fldChar w:fldCharType="separate"/>
      </w:r>
      <w:r w:rsidR="00B61788">
        <w:rPr>
          <w:noProof/>
        </w:rPr>
        <w:t>10</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22</w:t>
      </w:r>
      <w:r w:rsidRPr="00404781">
        <w:rPr>
          <w:noProof/>
        </w:rPr>
        <w:tab/>
        <w:t>Power to summons a person to attend an inquiry etc.</w:t>
      </w:r>
      <w:r w:rsidRPr="00404781">
        <w:rPr>
          <w:noProof/>
        </w:rPr>
        <w:tab/>
      </w:r>
      <w:r w:rsidRPr="00404781">
        <w:rPr>
          <w:noProof/>
        </w:rPr>
        <w:fldChar w:fldCharType="begin"/>
      </w:r>
      <w:r w:rsidRPr="00404781">
        <w:rPr>
          <w:noProof/>
        </w:rPr>
        <w:instrText xml:space="preserve"> PAGEREF _Toc493605066 \h </w:instrText>
      </w:r>
      <w:r w:rsidRPr="00404781">
        <w:rPr>
          <w:noProof/>
        </w:rPr>
      </w:r>
      <w:r w:rsidRPr="00404781">
        <w:rPr>
          <w:noProof/>
        </w:rPr>
        <w:fldChar w:fldCharType="separate"/>
      </w:r>
      <w:r w:rsidR="00B61788">
        <w:rPr>
          <w:noProof/>
        </w:rPr>
        <w:t>10</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23</w:t>
      </w:r>
      <w:r w:rsidRPr="00404781">
        <w:rPr>
          <w:noProof/>
        </w:rPr>
        <w:tab/>
        <w:t>Power to examine on oath or affirmation</w:t>
      </w:r>
      <w:r w:rsidRPr="00404781">
        <w:rPr>
          <w:noProof/>
        </w:rPr>
        <w:tab/>
      </w:r>
      <w:r w:rsidRPr="00404781">
        <w:rPr>
          <w:noProof/>
        </w:rPr>
        <w:fldChar w:fldCharType="begin"/>
      </w:r>
      <w:r w:rsidRPr="00404781">
        <w:rPr>
          <w:noProof/>
        </w:rPr>
        <w:instrText xml:space="preserve"> PAGEREF _Toc493605067 \h </w:instrText>
      </w:r>
      <w:r w:rsidRPr="00404781">
        <w:rPr>
          <w:noProof/>
        </w:rPr>
      </w:r>
      <w:r w:rsidRPr="00404781">
        <w:rPr>
          <w:noProof/>
        </w:rPr>
        <w:fldChar w:fldCharType="separate"/>
      </w:r>
      <w:r w:rsidR="00B61788">
        <w:rPr>
          <w:noProof/>
        </w:rPr>
        <w:t>10</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24</w:t>
      </w:r>
      <w:r w:rsidRPr="00404781">
        <w:rPr>
          <w:noProof/>
        </w:rPr>
        <w:tab/>
        <w:t>Offence in relation to failure to comply with summons</w:t>
      </w:r>
      <w:r w:rsidRPr="00404781">
        <w:rPr>
          <w:noProof/>
        </w:rPr>
        <w:tab/>
      </w:r>
      <w:r w:rsidRPr="00404781">
        <w:rPr>
          <w:noProof/>
        </w:rPr>
        <w:fldChar w:fldCharType="begin"/>
      </w:r>
      <w:r w:rsidRPr="00404781">
        <w:rPr>
          <w:noProof/>
        </w:rPr>
        <w:instrText xml:space="preserve"> PAGEREF _Toc493605068 \h </w:instrText>
      </w:r>
      <w:r w:rsidRPr="00404781">
        <w:rPr>
          <w:noProof/>
        </w:rPr>
      </w:r>
      <w:r w:rsidRPr="00404781">
        <w:rPr>
          <w:noProof/>
        </w:rPr>
        <w:fldChar w:fldCharType="separate"/>
      </w:r>
      <w:r w:rsidR="00B61788">
        <w:rPr>
          <w:noProof/>
        </w:rPr>
        <w:t>10</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25</w:t>
      </w:r>
      <w:r w:rsidRPr="00404781">
        <w:rPr>
          <w:noProof/>
        </w:rPr>
        <w:tab/>
        <w:t>Offence in relation to refusal to be sworn</w:t>
      </w:r>
      <w:r w:rsidRPr="00404781">
        <w:rPr>
          <w:noProof/>
        </w:rPr>
        <w:tab/>
      </w:r>
      <w:r w:rsidRPr="00404781">
        <w:rPr>
          <w:noProof/>
        </w:rPr>
        <w:fldChar w:fldCharType="begin"/>
      </w:r>
      <w:r w:rsidRPr="00404781">
        <w:rPr>
          <w:noProof/>
        </w:rPr>
        <w:instrText xml:space="preserve"> PAGEREF _Toc493605069 \h </w:instrText>
      </w:r>
      <w:r w:rsidRPr="00404781">
        <w:rPr>
          <w:noProof/>
        </w:rPr>
      </w:r>
      <w:r w:rsidRPr="00404781">
        <w:rPr>
          <w:noProof/>
        </w:rPr>
        <w:fldChar w:fldCharType="separate"/>
      </w:r>
      <w:r w:rsidR="00B61788">
        <w:rPr>
          <w:noProof/>
        </w:rPr>
        <w:t>11</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26</w:t>
      </w:r>
      <w:r w:rsidRPr="00404781">
        <w:rPr>
          <w:noProof/>
        </w:rPr>
        <w:tab/>
        <w:t>Offence in relation to refusal to answer</w:t>
      </w:r>
      <w:r w:rsidRPr="00404781">
        <w:rPr>
          <w:noProof/>
        </w:rPr>
        <w:tab/>
      </w:r>
      <w:r w:rsidRPr="00404781">
        <w:rPr>
          <w:noProof/>
        </w:rPr>
        <w:fldChar w:fldCharType="begin"/>
      </w:r>
      <w:r w:rsidRPr="00404781">
        <w:rPr>
          <w:noProof/>
        </w:rPr>
        <w:instrText xml:space="preserve"> PAGEREF _Toc493605070 \h </w:instrText>
      </w:r>
      <w:r w:rsidRPr="00404781">
        <w:rPr>
          <w:noProof/>
        </w:rPr>
      </w:r>
      <w:r w:rsidRPr="00404781">
        <w:rPr>
          <w:noProof/>
        </w:rPr>
        <w:fldChar w:fldCharType="separate"/>
      </w:r>
      <w:r w:rsidR="00B61788">
        <w:rPr>
          <w:noProof/>
        </w:rPr>
        <w:t>11</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27</w:t>
      </w:r>
      <w:r w:rsidRPr="00404781">
        <w:rPr>
          <w:noProof/>
        </w:rPr>
        <w:tab/>
        <w:t>Offence in relation to insulting or disturbing a Judge or magistrate</w:t>
      </w:r>
      <w:r w:rsidRPr="00404781">
        <w:rPr>
          <w:noProof/>
        </w:rPr>
        <w:tab/>
      </w:r>
      <w:r w:rsidRPr="00404781">
        <w:rPr>
          <w:noProof/>
        </w:rPr>
        <w:fldChar w:fldCharType="begin"/>
      </w:r>
      <w:r w:rsidRPr="00404781">
        <w:rPr>
          <w:noProof/>
        </w:rPr>
        <w:instrText xml:space="preserve"> PAGEREF _Toc493605071 \h </w:instrText>
      </w:r>
      <w:r w:rsidRPr="00404781">
        <w:rPr>
          <w:noProof/>
        </w:rPr>
      </w:r>
      <w:r w:rsidRPr="00404781">
        <w:rPr>
          <w:noProof/>
        </w:rPr>
        <w:fldChar w:fldCharType="separate"/>
      </w:r>
      <w:r w:rsidR="00B61788">
        <w:rPr>
          <w:noProof/>
        </w:rPr>
        <w:t>11</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28</w:t>
      </w:r>
      <w:r w:rsidRPr="00404781">
        <w:rPr>
          <w:noProof/>
        </w:rPr>
        <w:tab/>
        <w:t>Offence in relation to using insulting language</w:t>
      </w:r>
      <w:r w:rsidRPr="00404781">
        <w:rPr>
          <w:noProof/>
        </w:rPr>
        <w:tab/>
      </w:r>
      <w:r w:rsidRPr="00404781">
        <w:rPr>
          <w:noProof/>
        </w:rPr>
        <w:fldChar w:fldCharType="begin"/>
      </w:r>
      <w:r w:rsidRPr="00404781">
        <w:rPr>
          <w:noProof/>
        </w:rPr>
        <w:instrText xml:space="preserve"> PAGEREF _Toc493605072 \h </w:instrText>
      </w:r>
      <w:r w:rsidRPr="00404781">
        <w:rPr>
          <w:noProof/>
        </w:rPr>
      </w:r>
      <w:r w:rsidRPr="00404781">
        <w:rPr>
          <w:noProof/>
        </w:rPr>
        <w:fldChar w:fldCharType="separate"/>
      </w:r>
      <w:r w:rsidR="00B61788">
        <w:rPr>
          <w:noProof/>
        </w:rPr>
        <w:t>11</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29</w:t>
      </w:r>
      <w:r w:rsidRPr="00404781">
        <w:rPr>
          <w:noProof/>
        </w:rPr>
        <w:tab/>
        <w:t>Offence in relation to interrupting an inquiry</w:t>
      </w:r>
      <w:r w:rsidRPr="00404781">
        <w:rPr>
          <w:noProof/>
        </w:rPr>
        <w:tab/>
      </w:r>
      <w:r w:rsidRPr="00404781">
        <w:rPr>
          <w:noProof/>
        </w:rPr>
        <w:fldChar w:fldCharType="begin"/>
      </w:r>
      <w:r w:rsidRPr="00404781">
        <w:rPr>
          <w:noProof/>
        </w:rPr>
        <w:instrText xml:space="preserve"> PAGEREF _Toc493605073 \h </w:instrText>
      </w:r>
      <w:r w:rsidRPr="00404781">
        <w:rPr>
          <w:noProof/>
        </w:rPr>
      </w:r>
      <w:r w:rsidRPr="00404781">
        <w:rPr>
          <w:noProof/>
        </w:rPr>
        <w:fldChar w:fldCharType="separate"/>
      </w:r>
      <w:r w:rsidR="00B61788">
        <w:rPr>
          <w:noProof/>
        </w:rPr>
        <w:t>11</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30</w:t>
      </w:r>
      <w:r w:rsidRPr="00404781">
        <w:rPr>
          <w:noProof/>
        </w:rPr>
        <w:tab/>
        <w:t>Offence in relation to improper influence</w:t>
      </w:r>
      <w:r w:rsidRPr="00404781">
        <w:rPr>
          <w:noProof/>
        </w:rPr>
        <w:tab/>
      </w:r>
      <w:r w:rsidRPr="00404781">
        <w:rPr>
          <w:noProof/>
        </w:rPr>
        <w:fldChar w:fldCharType="begin"/>
      </w:r>
      <w:r w:rsidRPr="00404781">
        <w:rPr>
          <w:noProof/>
        </w:rPr>
        <w:instrText xml:space="preserve"> PAGEREF _Toc493605074 \h </w:instrText>
      </w:r>
      <w:r w:rsidRPr="00404781">
        <w:rPr>
          <w:noProof/>
        </w:rPr>
      </w:r>
      <w:r w:rsidRPr="00404781">
        <w:rPr>
          <w:noProof/>
        </w:rPr>
        <w:fldChar w:fldCharType="separate"/>
      </w:r>
      <w:r w:rsidR="00B61788">
        <w:rPr>
          <w:noProof/>
        </w:rPr>
        <w:t>12</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31</w:t>
      </w:r>
      <w:r w:rsidRPr="00404781">
        <w:rPr>
          <w:noProof/>
        </w:rPr>
        <w:tab/>
        <w:t>Offence in relation to bringing Judge or magistrate into disrepute</w:t>
      </w:r>
      <w:r w:rsidRPr="00404781">
        <w:rPr>
          <w:noProof/>
        </w:rPr>
        <w:tab/>
      </w:r>
      <w:r w:rsidRPr="00404781">
        <w:rPr>
          <w:noProof/>
        </w:rPr>
        <w:fldChar w:fldCharType="begin"/>
      </w:r>
      <w:r w:rsidRPr="00404781">
        <w:rPr>
          <w:noProof/>
        </w:rPr>
        <w:instrText xml:space="preserve"> PAGEREF _Toc493605075 \h </w:instrText>
      </w:r>
      <w:r w:rsidRPr="00404781">
        <w:rPr>
          <w:noProof/>
        </w:rPr>
      </w:r>
      <w:r w:rsidRPr="00404781">
        <w:rPr>
          <w:noProof/>
        </w:rPr>
        <w:fldChar w:fldCharType="separate"/>
      </w:r>
      <w:r w:rsidR="00B61788">
        <w:rPr>
          <w:noProof/>
        </w:rPr>
        <w:t>12</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32</w:t>
      </w:r>
      <w:r w:rsidRPr="00404781">
        <w:rPr>
          <w:noProof/>
        </w:rPr>
        <w:tab/>
        <w:t>Protection of Judges and magistrates etc.</w:t>
      </w:r>
      <w:r w:rsidRPr="00404781">
        <w:rPr>
          <w:noProof/>
        </w:rPr>
        <w:tab/>
      </w:r>
      <w:r w:rsidRPr="00404781">
        <w:rPr>
          <w:noProof/>
        </w:rPr>
        <w:fldChar w:fldCharType="begin"/>
      </w:r>
      <w:r w:rsidRPr="00404781">
        <w:rPr>
          <w:noProof/>
        </w:rPr>
        <w:instrText xml:space="preserve"> PAGEREF _Toc493605076 \h </w:instrText>
      </w:r>
      <w:r w:rsidRPr="00404781">
        <w:rPr>
          <w:noProof/>
        </w:rPr>
      </w:r>
      <w:r w:rsidRPr="00404781">
        <w:rPr>
          <w:noProof/>
        </w:rPr>
        <w:fldChar w:fldCharType="separate"/>
      </w:r>
      <w:r w:rsidR="00B61788">
        <w:rPr>
          <w:noProof/>
        </w:rPr>
        <w:t>12</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33</w:t>
      </w:r>
      <w:r w:rsidRPr="00404781">
        <w:rPr>
          <w:noProof/>
        </w:rPr>
        <w:tab/>
        <w:t>Return of documents to applicant</w:t>
      </w:r>
      <w:r w:rsidRPr="00404781">
        <w:rPr>
          <w:noProof/>
        </w:rPr>
        <w:tab/>
      </w:r>
      <w:r w:rsidRPr="00404781">
        <w:rPr>
          <w:noProof/>
        </w:rPr>
        <w:fldChar w:fldCharType="begin"/>
      </w:r>
      <w:r w:rsidRPr="00404781">
        <w:rPr>
          <w:noProof/>
        </w:rPr>
        <w:instrText xml:space="preserve"> PAGEREF _Toc493605077 \h </w:instrText>
      </w:r>
      <w:r w:rsidRPr="00404781">
        <w:rPr>
          <w:noProof/>
        </w:rPr>
      </w:r>
      <w:r w:rsidRPr="00404781">
        <w:rPr>
          <w:noProof/>
        </w:rPr>
        <w:fldChar w:fldCharType="separate"/>
      </w:r>
      <w:r w:rsidR="00B61788">
        <w:rPr>
          <w:noProof/>
        </w:rPr>
        <w:t>12</w:t>
      </w:r>
      <w:r w:rsidRPr="00404781">
        <w:rPr>
          <w:noProof/>
        </w:rPr>
        <w:fldChar w:fldCharType="end"/>
      </w:r>
    </w:p>
    <w:p w:rsidR="008C75F4" w:rsidRPr="00404781" w:rsidRDefault="008C75F4">
      <w:pPr>
        <w:pStyle w:val="TOC2"/>
        <w:rPr>
          <w:rFonts w:asciiTheme="minorHAnsi" w:eastAsiaTheme="minorEastAsia" w:hAnsiTheme="minorHAnsi" w:cstheme="minorBidi"/>
          <w:b w:val="0"/>
          <w:noProof/>
          <w:kern w:val="0"/>
          <w:sz w:val="22"/>
          <w:szCs w:val="22"/>
        </w:rPr>
      </w:pPr>
      <w:r w:rsidRPr="00404781">
        <w:rPr>
          <w:noProof/>
        </w:rPr>
        <w:t>Part</w:t>
      </w:r>
      <w:r w:rsidR="00404781" w:rsidRPr="00404781">
        <w:rPr>
          <w:noProof/>
        </w:rPr>
        <w:t> </w:t>
      </w:r>
      <w:r w:rsidRPr="00404781">
        <w:rPr>
          <w:noProof/>
        </w:rPr>
        <w:t>3—Solemnisation of marriages in Australia</w:t>
      </w:r>
      <w:r w:rsidRPr="00404781">
        <w:rPr>
          <w:b w:val="0"/>
          <w:noProof/>
          <w:sz w:val="18"/>
        </w:rPr>
        <w:tab/>
      </w:r>
      <w:r w:rsidRPr="00404781">
        <w:rPr>
          <w:b w:val="0"/>
          <w:noProof/>
          <w:sz w:val="18"/>
        </w:rPr>
        <w:fldChar w:fldCharType="begin"/>
      </w:r>
      <w:r w:rsidRPr="00404781">
        <w:rPr>
          <w:b w:val="0"/>
          <w:noProof/>
          <w:sz w:val="18"/>
        </w:rPr>
        <w:instrText xml:space="preserve"> PAGEREF _Toc493605078 \h </w:instrText>
      </w:r>
      <w:r w:rsidRPr="00404781">
        <w:rPr>
          <w:b w:val="0"/>
          <w:noProof/>
          <w:sz w:val="18"/>
        </w:rPr>
      </w:r>
      <w:r w:rsidRPr="00404781">
        <w:rPr>
          <w:b w:val="0"/>
          <w:noProof/>
          <w:sz w:val="18"/>
        </w:rPr>
        <w:fldChar w:fldCharType="separate"/>
      </w:r>
      <w:r w:rsidR="00B61788">
        <w:rPr>
          <w:b w:val="0"/>
          <w:noProof/>
          <w:sz w:val="18"/>
        </w:rPr>
        <w:t>13</w:t>
      </w:r>
      <w:r w:rsidRPr="00404781">
        <w:rPr>
          <w:b w:val="0"/>
          <w:noProof/>
          <w:sz w:val="18"/>
        </w:rPr>
        <w:fldChar w:fldCharType="end"/>
      </w:r>
    </w:p>
    <w:p w:rsidR="008C75F4" w:rsidRPr="00404781" w:rsidRDefault="008C75F4">
      <w:pPr>
        <w:pStyle w:val="TOC3"/>
        <w:rPr>
          <w:rFonts w:asciiTheme="minorHAnsi" w:eastAsiaTheme="minorEastAsia" w:hAnsiTheme="minorHAnsi" w:cstheme="minorBidi"/>
          <w:b w:val="0"/>
          <w:noProof/>
          <w:kern w:val="0"/>
          <w:szCs w:val="22"/>
        </w:rPr>
      </w:pPr>
      <w:r w:rsidRPr="00404781">
        <w:rPr>
          <w:noProof/>
        </w:rPr>
        <w:t>Division</w:t>
      </w:r>
      <w:r w:rsidR="00404781" w:rsidRPr="00404781">
        <w:rPr>
          <w:noProof/>
        </w:rPr>
        <w:t> </w:t>
      </w:r>
      <w:r w:rsidRPr="00404781">
        <w:rPr>
          <w:noProof/>
        </w:rPr>
        <w:t>1—Ministers of religion</w:t>
      </w:r>
      <w:r w:rsidRPr="00404781">
        <w:rPr>
          <w:b w:val="0"/>
          <w:noProof/>
          <w:sz w:val="18"/>
        </w:rPr>
        <w:tab/>
      </w:r>
      <w:r w:rsidRPr="00404781">
        <w:rPr>
          <w:b w:val="0"/>
          <w:noProof/>
          <w:sz w:val="18"/>
        </w:rPr>
        <w:fldChar w:fldCharType="begin"/>
      </w:r>
      <w:r w:rsidRPr="00404781">
        <w:rPr>
          <w:b w:val="0"/>
          <w:noProof/>
          <w:sz w:val="18"/>
        </w:rPr>
        <w:instrText xml:space="preserve"> PAGEREF _Toc493605079 \h </w:instrText>
      </w:r>
      <w:r w:rsidRPr="00404781">
        <w:rPr>
          <w:b w:val="0"/>
          <w:noProof/>
          <w:sz w:val="18"/>
        </w:rPr>
      </w:r>
      <w:r w:rsidRPr="00404781">
        <w:rPr>
          <w:b w:val="0"/>
          <w:noProof/>
          <w:sz w:val="18"/>
        </w:rPr>
        <w:fldChar w:fldCharType="separate"/>
      </w:r>
      <w:r w:rsidR="00B61788">
        <w:rPr>
          <w:b w:val="0"/>
          <w:noProof/>
          <w:sz w:val="18"/>
        </w:rPr>
        <w:t>13</w:t>
      </w:r>
      <w:r w:rsidRPr="00404781">
        <w:rPr>
          <w:b w:val="0"/>
          <w:noProof/>
          <w:sz w:val="18"/>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34</w:t>
      </w:r>
      <w:r w:rsidRPr="00404781">
        <w:rPr>
          <w:noProof/>
        </w:rPr>
        <w:tab/>
        <w:t>Notice of intention to remove person’s name from register</w:t>
      </w:r>
      <w:r w:rsidRPr="00404781">
        <w:rPr>
          <w:noProof/>
        </w:rPr>
        <w:tab/>
      </w:r>
      <w:r w:rsidRPr="00404781">
        <w:rPr>
          <w:noProof/>
        </w:rPr>
        <w:fldChar w:fldCharType="begin"/>
      </w:r>
      <w:r w:rsidRPr="00404781">
        <w:rPr>
          <w:noProof/>
        </w:rPr>
        <w:instrText xml:space="preserve"> PAGEREF _Toc493605080 \h </w:instrText>
      </w:r>
      <w:r w:rsidRPr="00404781">
        <w:rPr>
          <w:noProof/>
        </w:rPr>
      </w:r>
      <w:r w:rsidRPr="00404781">
        <w:rPr>
          <w:noProof/>
        </w:rPr>
        <w:fldChar w:fldCharType="separate"/>
      </w:r>
      <w:r w:rsidR="00B61788">
        <w:rPr>
          <w:noProof/>
        </w:rPr>
        <w:t>13</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35</w:t>
      </w:r>
      <w:r w:rsidRPr="00404781">
        <w:rPr>
          <w:noProof/>
        </w:rPr>
        <w:tab/>
        <w:t>Notice of removal of person’s name from register</w:t>
      </w:r>
      <w:r w:rsidRPr="00404781">
        <w:rPr>
          <w:noProof/>
        </w:rPr>
        <w:tab/>
      </w:r>
      <w:r w:rsidRPr="00404781">
        <w:rPr>
          <w:noProof/>
        </w:rPr>
        <w:fldChar w:fldCharType="begin"/>
      </w:r>
      <w:r w:rsidRPr="00404781">
        <w:rPr>
          <w:noProof/>
        </w:rPr>
        <w:instrText xml:space="preserve"> PAGEREF _Toc493605081 \h </w:instrText>
      </w:r>
      <w:r w:rsidRPr="00404781">
        <w:rPr>
          <w:noProof/>
        </w:rPr>
      </w:r>
      <w:r w:rsidRPr="00404781">
        <w:rPr>
          <w:noProof/>
        </w:rPr>
        <w:fldChar w:fldCharType="separate"/>
      </w:r>
      <w:r w:rsidR="00B61788">
        <w:rPr>
          <w:noProof/>
        </w:rPr>
        <w:t>13</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36</w:t>
      </w:r>
      <w:r w:rsidRPr="00404781">
        <w:rPr>
          <w:noProof/>
        </w:rPr>
        <w:tab/>
        <w:t>Notice of change of address etc.</w:t>
      </w:r>
      <w:r w:rsidRPr="00404781">
        <w:rPr>
          <w:noProof/>
        </w:rPr>
        <w:tab/>
      </w:r>
      <w:r w:rsidRPr="00404781">
        <w:rPr>
          <w:noProof/>
        </w:rPr>
        <w:fldChar w:fldCharType="begin"/>
      </w:r>
      <w:r w:rsidRPr="00404781">
        <w:rPr>
          <w:noProof/>
        </w:rPr>
        <w:instrText xml:space="preserve"> PAGEREF _Toc493605082 \h </w:instrText>
      </w:r>
      <w:r w:rsidRPr="00404781">
        <w:rPr>
          <w:noProof/>
        </w:rPr>
      </w:r>
      <w:r w:rsidRPr="00404781">
        <w:rPr>
          <w:noProof/>
        </w:rPr>
        <w:fldChar w:fldCharType="separate"/>
      </w:r>
      <w:r w:rsidR="00B61788">
        <w:rPr>
          <w:noProof/>
        </w:rPr>
        <w:t>13</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37</w:t>
      </w:r>
      <w:r w:rsidRPr="00404781">
        <w:rPr>
          <w:noProof/>
        </w:rPr>
        <w:tab/>
        <w:t>Notice seeking information about ministers of religion</w:t>
      </w:r>
      <w:r w:rsidRPr="00404781">
        <w:rPr>
          <w:noProof/>
        </w:rPr>
        <w:tab/>
      </w:r>
      <w:r w:rsidRPr="00404781">
        <w:rPr>
          <w:noProof/>
        </w:rPr>
        <w:fldChar w:fldCharType="begin"/>
      </w:r>
      <w:r w:rsidRPr="00404781">
        <w:rPr>
          <w:noProof/>
        </w:rPr>
        <w:instrText xml:space="preserve"> PAGEREF _Toc493605083 \h </w:instrText>
      </w:r>
      <w:r w:rsidRPr="00404781">
        <w:rPr>
          <w:noProof/>
        </w:rPr>
      </w:r>
      <w:r w:rsidRPr="00404781">
        <w:rPr>
          <w:noProof/>
        </w:rPr>
        <w:fldChar w:fldCharType="separate"/>
      </w:r>
      <w:r w:rsidR="00B61788">
        <w:rPr>
          <w:noProof/>
        </w:rPr>
        <w:t>13</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38</w:t>
      </w:r>
      <w:r w:rsidRPr="00404781">
        <w:rPr>
          <w:noProof/>
        </w:rPr>
        <w:tab/>
        <w:t>Annual list of ministers of religion</w:t>
      </w:r>
      <w:r w:rsidRPr="00404781">
        <w:rPr>
          <w:noProof/>
        </w:rPr>
        <w:tab/>
      </w:r>
      <w:r w:rsidRPr="00404781">
        <w:rPr>
          <w:noProof/>
        </w:rPr>
        <w:fldChar w:fldCharType="begin"/>
      </w:r>
      <w:r w:rsidRPr="00404781">
        <w:rPr>
          <w:noProof/>
        </w:rPr>
        <w:instrText xml:space="preserve"> PAGEREF _Toc493605084 \h </w:instrText>
      </w:r>
      <w:r w:rsidRPr="00404781">
        <w:rPr>
          <w:noProof/>
        </w:rPr>
      </w:r>
      <w:r w:rsidRPr="00404781">
        <w:rPr>
          <w:noProof/>
        </w:rPr>
        <w:fldChar w:fldCharType="separate"/>
      </w:r>
      <w:r w:rsidR="00B61788">
        <w:rPr>
          <w:noProof/>
        </w:rPr>
        <w:t>14</w:t>
      </w:r>
      <w:r w:rsidRPr="00404781">
        <w:rPr>
          <w:noProof/>
        </w:rPr>
        <w:fldChar w:fldCharType="end"/>
      </w:r>
    </w:p>
    <w:p w:rsidR="008C75F4" w:rsidRPr="00404781" w:rsidRDefault="008C75F4">
      <w:pPr>
        <w:pStyle w:val="TOC3"/>
        <w:rPr>
          <w:rFonts w:asciiTheme="minorHAnsi" w:eastAsiaTheme="minorEastAsia" w:hAnsiTheme="minorHAnsi" w:cstheme="minorBidi"/>
          <w:b w:val="0"/>
          <w:noProof/>
          <w:kern w:val="0"/>
          <w:szCs w:val="22"/>
        </w:rPr>
      </w:pPr>
      <w:r w:rsidRPr="00404781">
        <w:rPr>
          <w:noProof/>
        </w:rPr>
        <w:t>Division</w:t>
      </w:r>
      <w:r w:rsidR="00404781" w:rsidRPr="00404781">
        <w:rPr>
          <w:noProof/>
        </w:rPr>
        <w:t> </w:t>
      </w:r>
      <w:r w:rsidRPr="00404781">
        <w:rPr>
          <w:noProof/>
        </w:rPr>
        <w:t>2—Marriage celebrants</w:t>
      </w:r>
      <w:r w:rsidRPr="00404781">
        <w:rPr>
          <w:b w:val="0"/>
          <w:noProof/>
          <w:sz w:val="18"/>
        </w:rPr>
        <w:tab/>
      </w:r>
      <w:r w:rsidRPr="00404781">
        <w:rPr>
          <w:b w:val="0"/>
          <w:noProof/>
          <w:sz w:val="18"/>
        </w:rPr>
        <w:fldChar w:fldCharType="begin"/>
      </w:r>
      <w:r w:rsidRPr="00404781">
        <w:rPr>
          <w:b w:val="0"/>
          <w:noProof/>
          <w:sz w:val="18"/>
        </w:rPr>
        <w:instrText xml:space="preserve"> PAGEREF _Toc493605085 \h </w:instrText>
      </w:r>
      <w:r w:rsidRPr="00404781">
        <w:rPr>
          <w:b w:val="0"/>
          <w:noProof/>
          <w:sz w:val="18"/>
        </w:rPr>
      </w:r>
      <w:r w:rsidRPr="00404781">
        <w:rPr>
          <w:b w:val="0"/>
          <w:noProof/>
          <w:sz w:val="18"/>
        </w:rPr>
        <w:fldChar w:fldCharType="separate"/>
      </w:r>
      <w:r w:rsidR="00B61788">
        <w:rPr>
          <w:b w:val="0"/>
          <w:noProof/>
          <w:sz w:val="18"/>
        </w:rPr>
        <w:t>15</w:t>
      </w:r>
      <w:r w:rsidRPr="00404781">
        <w:rPr>
          <w:b w:val="0"/>
          <w:noProof/>
          <w:sz w:val="18"/>
        </w:rPr>
        <w:fldChar w:fldCharType="end"/>
      </w:r>
    </w:p>
    <w:p w:rsidR="008C75F4" w:rsidRPr="00404781" w:rsidRDefault="008C75F4">
      <w:pPr>
        <w:pStyle w:val="TOC4"/>
        <w:rPr>
          <w:rFonts w:asciiTheme="minorHAnsi" w:eastAsiaTheme="minorEastAsia" w:hAnsiTheme="minorHAnsi" w:cstheme="minorBidi"/>
          <w:b w:val="0"/>
          <w:noProof/>
          <w:kern w:val="0"/>
          <w:sz w:val="22"/>
          <w:szCs w:val="22"/>
        </w:rPr>
      </w:pPr>
      <w:r w:rsidRPr="00404781">
        <w:rPr>
          <w:noProof/>
        </w:rPr>
        <w:t>Subdivision A—General provisions</w:t>
      </w:r>
      <w:r w:rsidRPr="00404781">
        <w:rPr>
          <w:b w:val="0"/>
          <w:noProof/>
          <w:sz w:val="18"/>
        </w:rPr>
        <w:tab/>
      </w:r>
      <w:r w:rsidRPr="00404781">
        <w:rPr>
          <w:b w:val="0"/>
          <w:noProof/>
          <w:sz w:val="18"/>
        </w:rPr>
        <w:fldChar w:fldCharType="begin"/>
      </w:r>
      <w:r w:rsidRPr="00404781">
        <w:rPr>
          <w:b w:val="0"/>
          <w:noProof/>
          <w:sz w:val="18"/>
        </w:rPr>
        <w:instrText xml:space="preserve"> PAGEREF _Toc493605086 \h </w:instrText>
      </w:r>
      <w:r w:rsidRPr="00404781">
        <w:rPr>
          <w:b w:val="0"/>
          <w:noProof/>
          <w:sz w:val="18"/>
        </w:rPr>
      </w:r>
      <w:r w:rsidRPr="00404781">
        <w:rPr>
          <w:b w:val="0"/>
          <w:noProof/>
          <w:sz w:val="18"/>
        </w:rPr>
        <w:fldChar w:fldCharType="separate"/>
      </w:r>
      <w:r w:rsidR="00B61788">
        <w:rPr>
          <w:b w:val="0"/>
          <w:noProof/>
          <w:sz w:val="18"/>
        </w:rPr>
        <w:t>15</w:t>
      </w:r>
      <w:r w:rsidRPr="00404781">
        <w:rPr>
          <w:b w:val="0"/>
          <w:noProof/>
          <w:sz w:val="18"/>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39</w:t>
      </w:r>
      <w:r w:rsidRPr="00404781">
        <w:rPr>
          <w:noProof/>
        </w:rPr>
        <w:tab/>
        <w:t>Qualifications and skills required of a marriage celebrant</w:t>
      </w:r>
      <w:r w:rsidRPr="00404781">
        <w:rPr>
          <w:noProof/>
        </w:rPr>
        <w:tab/>
      </w:r>
      <w:r w:rsidRPr="00404781">
        <w:rPr>
          <w:noProof/>
        </w:rPr>
        <w:fldChar w:fldCharType="begin"/>
      </w:r>
      <w:r w:rsidRPr="00404781">
        <w:rPr>
          <w:noProof/>
        </w:rPr>
        <w:instrText xml:space="preserve"> PAGEREF _Toc493605087 \h </w:instrText>
      </w:r>
      <w:r w:rsidRPr="00404781">
        <w:rPr>
          <w:noProof/>
        </w:rPr>
      </w:r>
      <w:r w:rsidRPr="00404781">
        <w:rPr>
          <w:noProof/>
        </w:rPr>
        <w:fldChar w:fldCharType="separate"/>
      </w:r>
      <w:r w:rsidR="00B61788">
        <w:rPr>
          <w:noProof/>
        </w:rPr>
        <w:t>15</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40</w:t>
      </w:r>
      <w:r w:rsidRPr="00404781">
        <w:rPr>
          <w:noProof/>
        </w:rPr>
        <w:tab/>
        <w:t>Minister may determine fees</w:t>
      </w:r>
      <w:r w:rsidRPr="00404781">
        <w:rPr>
          <w:noProof/>
        </w:rPr>
        <w:tab/>
      </w:r>
      <w:r w:rsidRPr="00404781">
        <w:rPr>
          <w:noProof/>
        </w:rPr>
        <w:fldChar w:fldCharType="begin"/>
      </w:r>
      <w:r w:rsidRPr="00404781">
        <w:rPr>
          <w:noProof/>
        </w:rPr>
        <w:instrText xml:space="preserve"> PAGEREF _Toc493605088 \h </w:instrText>
      </w:r>
      <w:r w:rsidRPr="00404781">
        <w:rPr>
          <w:noProof/>
        </w:rPr>
      </w:r>
      <w:r w:rsidRPr="00404781">
        <w:rPr>
          <w:noProof/>
        </w:rPr>
        <w:fldChar w:fldCharType="separate"/>
      </w:r>
      <w:r w:rsidR="00B61788">
        <w:rPr>
          <w:noProof/>
        </w:rPr>
        <w:t>16</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41</w:t>
      </w:r>
      <w:r w:rsidRPr="00404781">
        <w:rPr>
          <w:noProof/>
        </w:rPr>
        <w:tab/>
        <w:t>Application for exemption from registration application fee</w:t>
      </w:r>
      <w:r w:rsidRPr="00404781">
        <w:rPr>
          <w:noProof/>
        </w:rPr>
        <w:tab/>
      </w:r>
      <w:r w:rsidRPr="00404781">
        <w:rPr>
          <w:noProof/>
        </w:rPr>
        <w:fldChar w:fldCharType="begin"/>
      </w:r>
      <w:r w:rsidRPr="00404781">
        <w:rPr>
          <w:noProof/>
        </w:rPr>
        <w:instrText xml:space="preserve"> PAGEREF _Toc493605089 \h </w:instrText>
      </w:r>
      <w:r w:rsidRPr="00404781">
        <w:rPr>
          <w:noProof/>
        </w:rPr>
      </w:r>
      <w:r w:rsidRPr="00404781">
        <w:rPr>
          <w:noProof/>
        </w:rPr>
        <w:fldChar w:fldCharType="separate"/>
      </w:r>
      <w:r w:rsidR="00B61788">
        <w:rPr>
          <w:noProof/>
        </w:rPr>
        <w:t>16</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42</w:t>
      </w:r>
      <w:r w:rsidRPr="00404781">
        <w:rPr>
          <w:noProof/>
        </w:rPr>
        <w:tab/>
        <w:t>Decision on application for exemption from registration application fee</w:t>
      </w:r>
      <w:r w:rsidRPr="00404781">
        <w:rPr>
          <w:noProof/>
        </w:rPr>
        <w:tab/>
      </w:r>
      <w:r w:rsidRPr="00404781">
        <w:rPr>
          <w:noProof/>
        </w:rPr>
        <w:fldChar w:fldCharType="begin"/>
      </w:r>
      <w:r w:rsidRPr="00404781">
        <w:rPr>
          <w:noProof/>
        </w:rPr>
        <w:instrText xml:space="preserve"> PAGEREF _Toc493605090 \h </w:instrText>
      </w:r>
      <w:r w:rsidRPr="00404781">
        <w:rPr>
          <w:noProof/>
        </w:rPr>
      </w:r>
      <w:r w:rsidRPr="00404781">
        <w:rPr>
          <w:noProof/>
        </w:rPr>
        <w:fldChar w:fldCharType="separate"/>
      </w:r>
      <w:r w:rsidR="00B61788">
        <w:rPr>
          <w:noProof/>
        </w:rPr>
        <w:t>16</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43</w:t>
      </w:r>
      <w:r w:rsidRPr="00404781">
        <w:rPr>
          <w:noProof/>
        </w:rPr>
        <w:tab/>
        <w:t>Details in register of marriage celebrants</w:t>
      </w:r>
      <w:r w:rsidRPr="00404781">
        <w:rPr>
          <w:noProof/>
        </w:rPr>
        <w:tab/>
      </w:r>
      <w:r w:rsidRPr="00404781">
        <w:rPr>
          <w:noProof/>
        </w:rPr>
        <w:fldChar w:fldCharType="begin"/>
      </w:r>
      <w:r w:rsidRPr="00404781">
        <w:rPr>
          <w:noProof/>
        </w:rPr>
        <w:instrText xml:space="preserve"> PAGEREF _Toc493605091 \h </w:instrText>
      </w:r>
      <w:r w:rsidRPr="00404781">
        <w:rPr>
          <w:noProof/>
        </w:rPr>
      </w:r>
      <w:r w:rsidRPr="00404781">
        <w:rPr>
          <w:noProof/>
        </w:rPr>
        <w:fldChar w:fldCharType="separate"/>
      </w:r>
      <w:r w:rsidR="00B61788">
        <w:rPr>
          <w:noProof/>
        </w:rPr>
        <w:t>17</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44</w:t>
      </w:r>
      <w:r w:rsidRPr="00404781">
        <w:rPr>
          <w:noProof/>
        </w:rPr>
        <w:tab/>
        <w:t>Notice of liability for celebrant registration charge</w:t>
      </w:r>
      <w:r w:rsidRPr="00404781">
        <w:rPr>
          <w:noProof/>
        </w:rPr>
        <w:tab/>
      </w:r>
      <w:r w:rsidRPr="00404781">
        <w:rPr>
          <w:noProof/>
        </w:rPr>
        <w:fldChar w:fldCharType="begin"/>
      </w:r>
      <w:r w:rsidRPr="00404781">
        <w:rPr>
          <w:noProof/>
        </w:rPr>
        <w:instrText xml:space="preserve"> PAGEREF _Toc493605092 \h </w:instrText>
      </w:r>
      <w:r w:rsidRPr="00404781">
        <w:rPr>
          <w:noProof/>
        </w:rPr>
      </w:r>
      <w:r w:rsidRPr="00404781">
        <w:rPr>
          <w:noProof/>
        </w:rPr>
        <w:fldChar w:fldCharType="separate"/>
      </w:r>
      <w:r w:rsidR="00B61788">
        <w:rPr>
          <w:noProof/>
        </w:rPr>
        <w:t>18</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45</w:t>
      </w:r>
      <w:r w:rsidRPr="00404781">
        <w:rPr>
          <w:noProof/>
        </w:rPr>
        <w:tab/>
        <w:t>Automatic exemption from first year of celebrant registration charge—person exempt from registration application fee</w:t>
      </w:r>
      <w:r w:rsidRPr="00404781">
        <w:rPr>
          <w:noProof/>
        </w:rPr>
        <w:tab/>
      </w:r>
      <w:r w:rsidRPr="00404781">
        <w:rPr>
          <w:noProof/>
        </w:rPr>
        <w:fldChar w:fldCharType="begin"/>
      </w:r>
      <w:r w:rsidRPr="00404781">
        <w:rPr>
          <w:noProof/>
        </w:rPr>
        <w:instrText xml:space="preserve"> PAGEREF _Toc493605093 \h </w:instrText>
      </w:r>
      <w:r w:rsidRPr="00404781">
        <w:rPr>
          <w:noProof/>
        </w:rPr>
      </w:r>
      <w:r w:rsidRPr="00404781">
        <w:rPr>
          <w:noProof/>
        </w:rPr>
        <w:fldChar w:fldCharType="separate"/>
      </w:r>
      <w:r w:rsidR="00B61788">
        <w:rPr>
          <w:noProof/>
        </w:rPr>
        <w:t>18</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46</w:t>
      </w:r>
      <w:r w:rsidRPr="00404781">
        <w:rPr>
          <w:noProof/>
        </w:rPr>
        <w:tab/>
        <w:t>Automatic exemption from celebrant registration charge—person resigns as a marriage celebrant etc.</w:t>
      </w:r>
      <w:r w:rsidRPr="00404781">
        <w:rPr>
          <w:noProof/>
        </w:rPr>
        <w:tab/>
      </w:r>
      <w:r w:rsidRPr="00404781">
        <w:rPr>
          <w:noProof/>
        </w:rPr>
        <w:fldChar w:fldCharType="begin"/>
      </w:r>
      <w:r w:rsidRPr="00404781">
        <w:rPr>
          <w:noProof/>
        </w:rPr>
        <w:instrText xml:space="preserve"> PAGEREF _Toc493605094 \h </w:instrText>
      </w:r>
      <w:r w:rsidRPr="00404781">
        <w:rPr>
          <w:noProof/>
        </w:rPr>
      </w:r>
      <w:r w:rsidRPr="00404781">
        <w:rPr>
          <w:noProof/>
        </w:rPr>
        <w:fldChar w:fldCharType="separate"/>
      </w:r>
      <w:r w:rsidR="00B61788">
        <w:rPr>
          <w:noProof/>
        </w:rPr>
        <w:t>19</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47</w:t>
      </w:r>
      <w:r w:rsidRPr="00404781">
        <w:rPr>
          <w:noProof/>
        </w:rPr>
        <w:tab/>
        <w:t>Minister may determine charge exemption application fee</w:t>
      </w:r>
      <w:r w:rsidRPr="00404781">
        <w:rPr>
          <w:noProof/>
        </w:rPr>
        <w:tab/>
      </w:r>
      <w:r w:rsidRPr="00404781">
        <w:rPr>
          <w:noProof/>
        </w:rPr>
        <w:fldChar w:fldCharType="begin"/>
      </w:r>
      <w:r w:rsidRPr="00404781">
        <w:rPr>
          <w:noProof/>
        </w:rPr>
        <w:instrText xml:space="preserve"> PAGEREF _Toc493605095 \h </w:instrText>
      </w:r>
      <w:r w:rsidRPr="00404781">
        <w:rPr>
          <w:noProof/>
        </w:rPr>
      </w:r>
      <w:r w:rsidRPr="00404781">
        <w:rPr>
          <w:noProof/>
        </w:rPr>
        <w:fldChar w:fldCharType="separate"/>
      </w:r>
      <w:r w:rsidR="00B61788">
        <w:rPr>
          <w:noProof/>
        </w:rPr>
        <w:t>19</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48</w:t>
      </w:r>
      <w:r w:rsidRPr="00404781">
        <w:rPr>
          <w:noProof/>
        </w:rPr>
        <w:tab/>
        <w:t>Application for exemption from celebrant registration charge</w:t>
      </w:r>
      <w:r w:rsidRPr="00404781">
        <w:rPr>
          <w:noProof/>
        </w:rPr>
        <w:tab/>
      </w:r>
      <w:r w:rsidRPr="00404781">
        <w:rPr>
          <w:noProof/>
        </w:rPr>
        <w:fldChar w:fldCharType="begin"/>
      </w:r>
      <w:r w:rsidRPr="00404781">
        <w:rPr>
          <w:noProof/>
        </w:rPr>
        <w:instrText xml:space="preserve"> PAGEREF _Toc493605096 \h </w:instrText>
      </w:r>
      <w:r w:rsidRPr="00404781">
        <w:rPr>
          <w:noProof/>
        </w:rPr>
      </w:r>
      <w:r w:rsidRPr="00404781">
        <w:rPr>
          <w:noProof/>
        </w:rPr>
        <w:fldChar w:fldCharType="separate"/>
      </w:r>
      <w:r w:rsidR="00B61788">
        <w:rPr>
          <w:noProof/>
        </w:rPr>
        <w:t>19</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49</w:t>
      </w:r>
      <w:r w:rsidRPr="00404781">
        <w:rPr>
          <w:noProof/>
        </w:rPr>
        <w:tab/>
        <w:t>Decision on application for exemption from celebrant registration charge</w:t>
      </w:r>
      <w:r w:rsidRPr="00404781">
        <w:rPr>
          <w:noProof/>
        </w:rPr>
        <w:tab/>
      </w:r>
      <w:r w:rsidRPr="00404781">
        <w:rPr>
          <w:noProof/>
        </w:rPr>
        <w:fldChar w:fldCharType="begin"/>
      </w:r>
      <w:r w:rsidRPr="00404781">
        <w:rPr>
          <w:noProof/>
        </w:rPr>
        <w:instrText xml:space="preserve"> PAGEREF _Toc493605097 \h </w:instrText>
      </w:r>
      <w:r w:rsidRPr="00404781">
        <w:rPr>
          <w:noProof/>
        </w:rPr>
      </w:r>
      <w:r w:rsidRPr="00404781">
        <w:rPr>
          <w:noProof/>
        </w:rPr>
        <w:fldChar w:fldCharType="separate"/>
      </w:r>
      <w:r w:rsidR="00B61788">
        <w:rPr>
          <w:noProof/>
        </w:rPr>
        <w:t>20</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50</w:t>
      </w:r>
      <w:r w:rsidRPr="00404781">
        <w:rPr>
          <w:noProof/>
        </w:rPr>
        <w:tab/>
        <w:t>Internal review of decision to refuse to grant certain exemptions</w:t>
      </w:r>
      <w:r w:rsidRPr="00404781">
        <w:rPr>
          <w:noProof/>
        </w:rPr>
        <w:tab/>
      </w:r>
      <w:r w:rsidRPr="00404781">
        <w:rPr>
          <w:noProof/>
        </w:rPr>
        <w:fldChar w:fldCharType="begin"/>
      </w:r>
      <w:r w:rsidRPr="00404781">
        <w:rPr>
          <w:noProof/>
        </w:rPr>
        <w:instrText xml:space="preserve"> PAGEREF _Toc493605098 \h </w:instrText>
      </w:r>
      <w:r w:rsidRPr="00404781">
        <w:rPr>
          <w:noProof/>
        </w:rPr>
      </w:r>
      <w:r w:rsidRPr="00404781">
        <w:rPr>
          <w:noProof/>
        </w:rPr>
        <w:fldChar w:fldCharType="separate"/>
      </w:r>
      <w:r w:rsidR="00B61788">
        <w:rPr>
          <w:noProof/>
        </w:rPr>
        <w:t>20</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51</w:t>
      </w:r>
      <w:r w:rsidRPr="00404781">
        <w:rPr>
          <w:noProof/>
        </w:rPr>
        <w:tab/>
        <w:t>Notice about non</w:t>
      </w:r>
      <w:r w:rsidR="00404781">
        <w:rPr>
          <w:noProof/>
        </w:rPr>
        <w:noBreakHyphen/>
      </w:r>
      <w:r w:rsidRPr="00404781">
        <w:rPr>
          <w:noProof/>
        </w:rPr>
        <w:t>payment of celebrant registration charge</w:t>
      </w:r>
      <w:r w:rsidRPr="00404781">
        <w:rPr>
          <w:noProof/>
        </w:rPr>
        <w:tab/>
      </w:r>
      <w:r w:rsidRPr="00404781">
        <w:rPr>
          <w:noProof/>
        </w:rPr>
        <w:fldChar w:fldCharType="begin"/>
      </w:r>
      <w:r w:rsidRPr="00404781">
        <w:rPr>
          <w:noProof/>
        </w:rPr>
        <w:instrText xml:space="preserve"> PAGEREF _Toc493605099 \h </w:instrText>
      </w:r>
      <w:r w:rsidRPr="00404781">
        <w:rPr>
          <w:noProof/>
        </w:rPr>
      </w:r>
      <w:r w:rsidRPr="00404781">
        <w:rPr>
          <w:noProof/>
        </w:rPr>
        <w:fldChar w:fldCharType="separate"/>
      </w:r>
      <w:r w:rsidR="00B61788">
        <w:rPr>
          <w:noProof/>
        </w:rPr>
        <w:t>21</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52</w:t>
      </w:r>
      <w:r w:rsidRPr="00404781">
        <w:rPr>
          <w:noProof/>
        </w:rPr>
        <w:tab/>
        <w:t>Code of Practice for marriage celebrants</w:t>
      </w:r>
      <w:r w:rsidRPr="00404781">
        <w:rPr>
          <w:noProof/>
        </w:rPr>
        <w:tab/>
      </w:r>
      <w:r w:rsidRPr="00404781">
        <w:rPr>
          <w:noProof/>
        </w:rPr>
        <w:fldChar w:fldCharType="begin"/>
      </w:r>
      <w:r w:rsidRPr="00404781">
        <w:rPr>
          <w:noProof/>
        </w:rPr>
        <w:instrText xml:space="preserve"> PAGEREF _Toc493605100 \h </w:instrText>
      </w:r>
      <w:r w:rsidRPr="00404781">
        <w:rPr>
          <w:noProof/>
        </w:rPr>
      </w:r>
      <w:r w:rsidRPr="00404781">
        <w:rPr>
          <w:noProof/>
        </w:rPr>
        <w:fldChar w:fldCharType="separate"/>
      </w:r>
      <w:r w:rsidR="00B61788">
        <w:rPr>
          <w:noProof/>
        </w:rPr>
        <w:t>22</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53</w:t>
      </w:r>
      <w:r w:rsidRPr="00404781">
        <w:rPr>
          <w:noProof/>
        </w:rPr>
        <w:tab/>
        <w:t>Professional development for marriage celebrants</w:t>
      </w:r>
      <w:r w:rsidRPr="00404781">
        <w:rPr>
          <w:noProof/>
        </w:rPr>
        <w:tab/>
      </w:r>
      <w:r w:rsidRPr="00404781">
        <w:rPr>
          <w:noProof/>
        </w:rPr>
        <w:fldChar w:fldCharType="begin"/>
      </w:r>
      <w:r w:rsidRPr="00404781">
        <w:rPr>
          <w:noProof/>
        </w:rPr>
        <w:instrText xml:space="preserve"> PAGEREF _Toc493605101 \h </w:instrText>
      </w:r>
      <w:r w:rsidRPr="00404781">
        <w:rPr>
          <w:noProof/>
        </w:rPr>
      </w:r>
      <w:r w:rsidRPr="00404781">
        <w:rPr>
          <w:noProof/>
        </w:rPr>
        <w:fldChar w:fldCharType="separate"/>
      </w:r>
      <w:r w:rsidR="00B61788">
        <w:rPr>
          <w:noProof/>
        </w:rPr>
        <w:t>22</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54</w:t>
      </w:r>
      <w:r w:rsidRPr="00404781">
        <w:rPr>
          <w:noProof/>
        </w:rPr>
        <w:tab/>
        <w:t>Automatic exemption from undertaking professional development activities for certain marriage celebrants</w:t>
      </w:r>
      <w:r w:rsidRPr="00404781">
        <w:rPr>
          <w:noProof/>
        </w:rPr>
        <w:tab/>
      </w:r>
      <w:r w:rsidRPr="00404781">
        <w:rPr>
          <w:noProof/>
        </w:rPr>
        <w:fldChar w:fldCharType="begin"/>
      </w:r>
      <w:r w:rsidRPr="00404781">
        <w:rPr>
          <w:noProof/>
        </w:rPr>
        <w:instrText xml:space="preserve"> PAGEREF _Toc493605102 \h </w:instrText>
      </w:r>
      <w:r w:rsidRPr="00404781">
        <w:rPr>
          <w:noProof/>
        </w:rPr>
      </w:r>
      <w:r w:rsidRPr="00404781">
        <w:rPr>
          <w:noProof/>
        </w:rPr>
        <w:fldChar w:fldCharType="separate"/>
      </w:r>
      <w:r w:rsidR="00B61788">
        <w:rPr>
          <w:noProof/>
        </w:rPr>
        <w:t>23</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55</w:t>
      </w:r>
      <w:r w:rsidRPr="00404781">
        <w:rPr>
          <w:noProof/>
        </w:rPr>
        <w:tab/>
        <w:t>Exemption from undertaking professional development activities for late year registration</w:t>
      </w:r>
      <w:r w:rsidRPr="00404781">
        <w:rPr>
          <w:noProof/>
        </w:rPr>
        <w:tab/>
      </w:r>
      <w:r w:rsidRPr="00404781">
        <w:rPr>
          <w:noProof/>
        </w:rPr>
        <w:fldChar w:fldCharType="begin"/>
      </w:r>
      <w:r w:rsidRPr="00404781">
        <w:rPr>
          <w:noProof/>
        </w:rPr>
        <w:instrText xml:space="preserve"> PAGEREF _Toc493605103 \h </w:instrText>
      </w:r>
      <w:r w:rsidRPr="00404781">
        <w:rPr>
          <w:noProof/>
        </w:rPr>
      </w:r>
      <w:r w:rsidRPr="00404781">
        <w:rPr>
          <w:noProof/>
        </w:rPr>
        <w:fldChar w:fldCharType="separate"/>
      </w:r>
      <w:r w:rsidR="00B61788">
        <w:rPr>
          <w:noProof/>
        </w:rPr>
        <w:t>23</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56</w:t>
      </w:r>
      <w:r w:rsidRPr="00404781">
        <w:rPr>
          <w:noProof/>
        </w:rPr>
        <w:tab/>
        <w:t>Minister may determine professional development exemption application fee</w:t>
      </w:r>
      <w:r w:rsidRPr="00404781">
        <w:rPr>
          <w:noProof/>
        </w:rPr>
        <w:tab/>
      </w:r>
      <w:r w:rsidRPr="00404781">
        <w:rPr>
          <w:noProof/>
        </w:rPr>
        <w:fldChar w:fldCharType="begin"/>
      </w:r>
      <w:r w:rsidRPr="00404781">
        <w:rPr>
          <w:noProof/>
        </w:rPr>
        <w:instrText xml:space="preserve"> PAGEREF _Toc493605104 \h </w:instrText>
      </w:r>
      <w:r w:rsidRPr="00404781">
        <w:rPr>
          <w:noProof/>
        </w:rPr>
      </w:r>
      <w:r w:rsidRPr="00404781">
        <w:rPr>
          <w:noProof/>
        </w:rPr>
        <w:fldChar w:fldCharType="separate"/>
      </w:r>
      <w:r w:rsidR="00B61788">
        <w:rPr>
          <w:noProof/>
        </w:rPr>
        <w:t>23</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57</w:t>
      </w:r>
      <w:r w:rsidRPr="00404781">
        <w:rPr>
          <w:noProof/>
        </w:rPr>
        <w:tab/>
        <w:t>Application for exemption from undertaking professional development activities</w:t>
      </w:r>
      <w:r w:rsidRPr="00404781">
        <w:rPr>
          <w:noProof/>
        </w:rPr>
        <w:tab/>
      </w:r>
      <w:r w:rsidRPr="00404781">
        <w:rPr>
          <w:noProof/>
        </w:rPr>
        <w:fldChar w:fldCharType="begin"/>
      </w:r>
      <w:r w:rsidRPr="00404781">
        <w:rPr>
          <w:noProof/>
        </w:rPr>
        <w:instrText xml:space="preserve"> PAGEREF _Toc493605105 \h </w:instrText>
      </w:r>
      <w:r w:rsidRPr="00404781">
        <w:rPr>
          <w:noProof/>
        </w:rPr>
      </w:r>
      <w:r w:rsidRPr="00404781">
        <w:rPr>
          <w:noProof/>
        </w:rPr>
        <w:fldChar w:fldCharType="separate"/>
      </w:r>
      <w:r w:rsidR="00B61788">
        <w:rPr>
          <w:noProof/>
        </w:rPr>
        <w:t>23</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58</w:t>
      </w:r>
      <w:r w:rsidRPr="00404781">
        <w:rPr>
          <w:noProof/>
        </w:rPr>
        <w:tab/>
        <w:t>Decision on application for exemption from undertaking professional development activities</w:t>
      </w:r>
      <w:r w:rsidRPr="00404781">
        <w:rPr>
          <w:noProof/>
        </w:rPr>
        <w:tab/>
      </w:r>
      <w:r w:rsidRPr="00404781">
        <w:rPr>
          <w:noProof/>
        </w:rPr>
        <w:fldChar w:fldCharType="begin"/>
      </w:r>
      <w:r w:rsidRPr="00404781">
        <w:rPr>
          <w:noProof/>
        </w:rPr>
        <w:instrText xml:space="preserve"> PAGEREF _Toc493605106 \h </w:instrText>
      </w:r>
      <w:r w:rsidRPr="00404781">
        <w:rPr>
          <w:noProof/>
        </w:rPr>
      </w:r>
      <w:r w:rsidRPr="00404781">
        <w:rPr>
          <w:noProof/>
        </w:rPr>
        <w:fldChar w:fldCharType="separate"/>
      </w:r>
      <w:r w:rsidR="00B61788">
        <w:rPr>
          <w:noProof/>
        </w:rPr>
        <w:t>24</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59</w:t>
      </w:r>
      <w:r w:rsidRPr="00404781">
        <w:rPr>
          <w:noProof/>
        </w:rPr>
        <w:tab/>
        <w:t>Performance reviews</w:t>
      </w:r>
      <w:r w:rsidRPr="00404781">
        <w:rPr>
          <w:noProof/>
        </w:rPr>
        <w:tab/>
      </w:r>
      <w:r w:rsidRPr="00404781">
        <w:rPr>
          <w:noProof/>
        </w:rPr>
        <w:fldChar w:fldCharType="begin"/>
      </w:r>
      <w:r w:rsidRPr="00404781">
        <w:rPr>
          <w:noProof/>
        </w:rPr>
        <w:instrText xml:space="preserve"> PAGEREF _Toc493605107 \h </w:instrText>
      </w:r>
      <w:r w:rsidRPr="00404781">
        <w:rPr>
          <w:noProof/>
        </w:rPr>
      </w:r>
      <w:r w:rsidRPr="00404781">
        <w:rPr>
          <w:noProof/>
        </w:rPr>
        <w:fldChar w:fldCharType="separate"/>
      </w:r>
      <w:r w:rsidR="00B61788">
        <w:rPr>
          <w:noProof/>
        </w:rPr>
        <w:t>24</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60</w:t>
      </w:r>
      <w:r w:rsidRPr="00404781">
        <w:rPr>
          <w:noProof/>
        </w:rPr>
        <w:tab/>
        <w:t>Disciplinary measures</w:t>
      </w:r>
      <w:r w:rsidRPr="00404781">
        <w:rPr>
          <w:noProof/>
        </w:rPr>
        <w:tab/>
      </w:r>
      <w:r w:rsidRPr="00404781">
        <w:rPr>
          <w:noProof/>
        </w:rPr>
        <w:fldChar w:fldCharType="begin"/>
      </w:r>
      <w:r w:rsidRPr="00404781">
        <w:rPr>
          <w:noProof/>
        </w:rPr>
        <w:instrText xml:space="preserve"> PAGEREF _Toc493605108 \h </w:instrText>
      </w:r>
      <w:r w:rsidRPr="00404781">
        <w:rPr>
          <w:noProof/>
        </w:rPr>
      </w:r>
      <w:r w:rsidRPr="00404781">
        <w:rPr>
          <w:noProof/>
        </w:rPr>
        <w:fldChar w:fldCharType="separate"/>
      </w:r>
      <w:r w:rsidR="00B61788">
        <w:rPr>
          <w:noProof/>
        </w:rPr>
        <w:t>25</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61</w:t>
      </w:r>
      <w:r w:rsidRPr="00404781">
        <w:rPr>
          <w:noProof/>
        </w:rPr>
        <w:tab/>
        <w:t>Records to be kept by Registrar of Marriage Celebrants</w:t>
      </w:r>
      <w:r w:rsidRPr="00404781">
        <w:rPr>
          <w:noProof/>
        </w:rPr>
        <w:tab/>
      </w:r>
      <w:r w:rsidRPr="00404781">
        <w:rPr>
          <w:noProof/>
        </w:rPr>
        <w:fldChar w:fldCharType="begin"/>
      </w:r>
      <w:r w:rsidRPr="00404781">
        <w:rPr>
          <w:noProof/>
        </w:rPr>
        <w:instrText xml:space="preserve"> PAGEREF _Toc493605109 \h </w:instrText>
      </w:r>
      <w:r w:rsidRPr="00404781">
        <w:rPr>
          <w:noProof/>
        </w:rPr>
      </w:r>
      <w:r w:rsidRPr="00404781">
        <w:rPr>
          <w:noProof/>
        </w:rPr>
        <w:fldChar w:fldCharType="separate"/>
      </w:r>
      <w:r w:rsidR="00B61788">
        <w:rPr>
          <w:noProof/>
        </w:rPr>
        <w:t>25</w:t>
      </w:r>
      <w:r w:rsidRPr="00404781">
        <w:rPr>
          <w:noProof/>
        </w:rPr>
        <w:fldChar w:fldCharType="end"/>
      </w:r>
    </w:p>
    <w:p w:rsidR="008C75F4" w:rsidRPr="00404781" w:rsidRDefault="008C75F4">
      <w:pPr>
        <w:pStyle w:val="TOC4"/>
        <w:rPr>
          <w:rFonts w:asciiTheme="minorHAnsi" w:eastAsiaTheme="minorEastAsia" w:hAnsiTheme="minorHAnsi" w:cstheme="minorBidi"/>
          <w:b w:val="0"/>
          <w:noProof/>
          <w:kern w:val="0"/>
          <w:sz w:val="22"/>
          <w:szCs w:val="22"/>
        </w:rPr>
      </w:pPr>
      <w:r w:rsidRPr="00404781">
        <w:rPr>
          <w:noProof/>
        </w:rPr>
        <w:t>Subdivision B—Complaints resolution procedures</w:t>
      </w:r>
      <w:r w:rsidRPr="00404781">
        <w:rPr>
          <w:b w:val="0"/>
          <w:noProof/>
          <w:sz w:val="18"/>
        </w:rPr>
        <w:tab/>
      </w:r>
      <w:r w:rsidRPr="00404781">
        <w:rPr>
          <w:b w:val="0"/>
          <w:noProof/>
          <w:sz w:val="18"/>
        </w:rPr>
        <w:fldChar w:fldCharType="begin"/>
      </w:r>
      <w:r w:rsidRPr="00404781">
        <w:rPr>
          <w:b w:val="0"/>
          <w:noProof/>
          <w:sz w:val="18"/>
        </w:rPr>
        <w:instrText xml:space="preserve"> PAGEREF _Toc493605110 \h </w:instrText>
      </w:r>
      <w:r w:rsidRPr="00404781">
        <w:rPr>
          <w:b w:val="0"/>
          <w:noProof/>
          <w:sz w:val="18"/>
        </w:rPr>
      </w:r>
      <w:r w:rsidRPr="00404781">
        <w:rPr>
          <w:b w:val="0"/>
          <w:noProof/>
          <w:sz w:val="18"/>
        </w:rPr>
        <w:fldChar w:fldCharType="separate"/>
      </w:r>
      <w:r w:rsidR="00B61788">
        <w:rPr>
          <w:b w:val="0"/>
          <w:noProof/>
          <w:sz w:val="18"/>
        </w:rPr>
        <w:t>25</w:t>
      </w:r>
      <w:r w:rsidRPr="00404781">
        <w:rPr>
          <w:b w:val="0"/>
          <w:noProof/>
          <w:sz w:val="18"/>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62</w:t>
      </w:r>
      <w:r w:rsidRPr="00404781">
        <w:rPr>
          <w:noProof/>
        </w:rPr>
        <w:tab/>
        <w:t>Complaints resolution procedures for complaints relating to marriage celebrants</w:t>
      </w:r>
      <w:r w:rsidRPr="00404781">
        <w:rPr>
          <w:noProof/>
        </w:rPr>
        <w:tab/>
      </w:r>
      <w:r w:rsidRPr="00404781">
        <w:rPr>
          <w:noProof/>
        </w:rPr>
        <w:fldChar w:fldCharType="begin"/>
      </w:r>
      <w:r w:rsidRPr="00404781">
        <w:rPr>
          <w:noProof/>
        </w:rPr>
        <w:instrText xml:space="preserve"> PAGEREF _Toc493605111 \h </w:instrText>
      </w:r>
      <w:r w:rsidRPr="00404781">
        <w:rPr>
          <w:noProof/>
        </w:rPr>
      </w:r>
      <w:r w:rsidRPr="00404781">
        <w:rPr>
          <w:noProof/>
        </w:rPr>
        <w:fldChar w:fldCharType="separate"/>
      </w:r>
      <w:r w:rsidR="00B61788">
        <w:rPr>
          <w:noProof/>
        </w:rPr>
        <w:t>25</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63</w:t>
      </w:r>
      <w:r w:rsidRPr="00404781">
        <w:rPr>
          <w:noProof/>
        </w:rPr>
        <w:tab/>
        <w:t>Approved form for complaint</w:t>
      </w:r>
      <w:r w:rsidRPr="00404781">
        <w:rPr>
          <w:noProof/>
        </w:rPr>
        <w:tab/>
      </w:r>
      <w:r w:rsidRPr="00404781">
        <w:rPr>
          <w:noProof/>
        </w:rPr>
        <w:fldChar w:fldCharType="begin"/>
      </w:r>
      <w:r w:rsidRPr="00404781">
        <w:rPr>
          <w:noProof/>
        </w:rPr>
        <w:instrText xml:space="preserve"> PAGEREF _Toc493605112 \h </w:instrText>
      </w:r>
      <w:r w:rsidRPr="00404781">
        <w:rPr>
          <w:noProof/>
        </w:rPr>
      </w:r>
      <w:r w:rsidRPr="00404781">
        <w:rPr>
          <w:noProof/>
        </w:rPr>
        <w:fldChar w:fldCharType="separate"/>
      </w:r>
      <w:r w:rsidR="00B61788">
        <w:rPr>
          <w:noProof/>
        </w:rPr>
        <w:t>26</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64</w:t>
      </w:r>
      <w:r w:rsidRPr="00404781">
        <w:rPr>
          <w:noProof/>
        </w:rPr>
        <w:tab/>
        <w:t>Registrar may request more information</w:t>
      </w:r>
      <w:r w:rsidRPr="00404781">
        <w:rPr>
          <w:noProof/>
        </w:rPr>
        <w:tab/>
      </w:r>
      <w:r w:rsidRPr="00404781">
        <w:rPr>
          <w:noProof/>
        </w:rPr>
        <w:fldChar w:fldCharType="begin"/>
      </w:r>
      <w:r w:rsidRPr="00404781">
        <w:rPr>
          <w:noProof/>
        </w:rPr>
        <w:instrText xml:space="preserve"> PAGEREF _Toc493605113 \h </w:instrText>
      </w:r>
      <w:r w:rsidRPr="00404781">
        <w:rPr>
          <w:noProof/>
        </w:rPr>
      </w:r>
      <w:r w:rsidRPr="00404781">
        <w:rPr>
          <w:noProof/>
        </w:rPr>
        <w:fldChar w:fldCharType="separate"/>
      </w:r>
      <w:r w:rsidR="00B61788">
        <w:rPr>
          <w:noProof/>
        </w:rPr>
        <w:t>26</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65</w:t>
      </w:r>
      <w:r w:rsidRPr="00404781">
        <w:rPr>
          <w:noProof/>
        </w:rPr>
        <w:tab/>
        <w:t>Decision on whether to deal with complaint</w:t>
      </w:r>
      <w:r w:rsidRPr="00404781">
        <w:rPr>
          <w:noProof/>
        </w:rPr>
        <w:tab/>
      </w:r>
      <w:r w:rsidRPr="00404781">
        <w:rPr>
          <w:noProof/>
        </w:rPr>
        <w:fldChar w:fldCharType="begin"/>
      </w:r>
      <w:r w:rsidRPr="00404781">
        <w:rPr>
          <w:noProof/>
        </w:rPr>
        <w:instrText xml:space="preserve"> PAGEREF _Toc493605114 \h </w:instrText>
      </w:r>
      <w:r w:rsidRPr="00404781">
        <w:rPr>
          <w:noProof/>
        </w:rPr>
      </w:r>
      <w:r w:rsidRPr="00404781">
        <w:rPr>
          <w:noProof/>
        </w:rPr>
        <w:fldChar w:fldCharType="separate"/>
      </w:r>
      <w:r w:rsidR="00B61788">
        <w:rPr>
          <w:noProof/>
        </w:rPr>
        <w:t>26</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66</w:t>
      </w:r>
      <w:r w:rsidRPr="00404781">
        <w:rPr>
          <w:noProof/>
        </w:rPr>
        <w:tab/>
        <w:t>Ceasing to deal with complaints in certain circumstances</w:t>
      </w:r>
      <w:r w:rsidRPr="00404781">
        <w:rPr>
          <w:noProof/>
        </w:rPr>
        <w:tab/>
      </w:r>
      <w:r w:rsidRPr="00404781">
        <w:rPr>
          <w:noProof/>
        </w:rPr>
        <w:fldChar w:fldCharType="begin"/>
      </w:r>
      <w:r w:rsidRPr="00404781">
        <w:rPr>
          <w:noProof/>
        </w:rPr>
        <w:instrText xml:space="preserve"> PAGEREF _Toc493605115 \h </w:instrText>
      </w:r>
      <w:r w:rsidRPr="00404781">
        <w:rPr>
          <w:noProof/>
        </w:rPr>
      </w:r>
      <w:r w:rsidRPr="00404781">
        <w:rPr>
          <w:noProof/>
        </w:rPr>
        <w:fldChar w:fldCharType="separate"/>
      </w:r>
      <w:r w:rsidR="00B61788">
        <w:rPr>
          <w:noProof/>
        </w:rPr>
        <w:t>26</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67</w:t>
      </w:r>
      <w:r w:rsidRPr="00404781">
        <w:rPr>
          <w:noProof/>
        </w:rPr>
        <w:tab/>
        <w:t>Notice to marriage celebrant if Registrar decides to deal with complaint</w:t>
      </w:r>
      <w:r w:rsidRPr="00404781">
        <w:rPr>
          <w:noProof/>
        </w:rPr>
        <w:tab/>
      </w:r>
      <w:r w:rsidRPr="00404781">
        <w:rPr>
          <w:noProof/>
        </w:rPr>
        <w:fldChar w:fldCharType="begin"/>
      </w:r>
      <w:r w:rsidRPr="00404781">
        <w:rPr>
          <w:noProof/>
        </w:rPr>
        <w:instrText xml:space="preserve"> PAGEREF _Toc493605116 \h </w:instrText>
      </w:r>
      <w:r w:rsidRPr="00404781">
        <w:rPr>
          <w:noProof/>
        </w:rPr>
      </w:r>
      <w:r w:rsidRPr="00404781">
        <w:rPr>
          <w:noProof/>
        </w:rPr>
        <w:fldChar w:fldCharType="separate"/>
      </w:r>
      <w:r w:rsidR="00B61788">
        <w:rPr>
          <w:noProof/>
        </w:rPr>
        <w:t>27</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68</w:t>
      </w:r>
      <w:r w:rsidRPr="00404781">
        <w:rPr>
          <w:noProof/>
        </w:rPr>
        <w:tab/>
        <w:t>Procedure after notice given to marriage celebrant</w:t>
      </w:r>
      <w:r w:rsidRPr="00404781">
        <w:rPr>
          <w:noProof/>
        </w:rPr>
        <w:tab/>
      </w:r>
      <w:r w:rsidRPr="00404781">
        <w:rPr>
          <w:noProof/>
        </w:rPr>
        <w:fldChar w:fldCharType="begin"/>
      </w:r>
      <w:r w:rsidRPr="00404781">
        <w:rPr>
          <w:noProof/>
        </w:rPr>
        <w:instrText xml:space="preserve"> PAGEREF _Toc493605117 \h </w:instrText>
      </w:r>
      <w:r w:rsidRPr="00404781">
        <w:rPr>
          <w:noProof/>
        </w:rPr>
      </w:r>
      <w:r w:rsidRPr="00404781">
        <w:rPr>
          <w:noProof/>
        </w:rPr>
        <w:fldChar w:fldCharType="separate"/>
      </w:r>
      <w:r w:rsidR="00B61788">
        <w:rPr>
          <w:noProof/>
        </w:rPr>
        <w:t>27</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69</w:t>
      </w:r>
      <w:r w:rsidRPr="00404781">
        <w:rPr>
          <w:noProof/>
        </w:rPr>
        <w:tab/>
        <w:t>Procedure if marriage celebrant has contravened, or committed an offence against, a provision of the Act etc.</w:t>
      </w:r>
      <w:r w:rsidRPr="00404781">
        <w:rPr>
          <w:noProof/>
        </w:rPr>
        <w:tab/>
      </w:r>
      <w:r w:rsidRPr="00404781">
        <w:rPr>
          <w:noProof/>
        </w:rPr>
        <w:fldChar w:fldCharType="begin"/>
      </w:r>
      <w:r w:rsidRPr="00404781">
        <w:rPr>
          <w:noProof/>
        </w:rPr>
        <w:instrText xml:space="preserve"> PAGEREF _Toc493605118 \h </w:instrText>
      </w:r>
      <w:r w:rsidRPr="00404781">
        <w:rPr>
          <w:noProof/>
        </w:rPr>
      </w:r>
      <w:r w:rsidRPr="00404781">
        <w:rPr>
          <w:noProof/>
        </w:rPr>
        <w:fldChar w:fldCharType="separate"/>
      </w:r>
      <w:r w:rsidR="00B61788">
        <w:rPr>
          <w:noProof/>
        </w:rPr>
        <w:t>28</w:t>
      </w:r>
      <w:r w:rsidRPr="00404781">
        <w:rPr>
          <w:noProof/>
        </w:rPr>
        <w:fldChar w:fldCharType="end"/>
      </w:r>
    </w:p>
    <w:p w:rsidR="008C75F4" w:rsidRPr="00404781" w:rsidRDefault="008C75F4">
      <w:pPr>
        <w:pStyle w:val="TOC3"/>
        <w:rPr>
          <w:rFonts w:asciiTheme="minorHAnsi" w:eastAsiaTheme="minorEastAsia" w:hAnsiTheme="minorHAnsi" w:cstheme="minorBidi"/>
          <w:b w:val="0"/>
          <w:noProof/>
          <w:kern w:val="0"/>
          <w:szCs w:val="22"/>
        </w:rPr>
      </w:pPr>
      <w:r w:rsidRPr="00404781">
        <w:rPr>
          <w:noProof/>
        </w:rPr>
        <w:t>Division</w:t>
      </w:r>
      <w:r w:rsidR="00404781" w:rsidRPr="00404781">
        <w:rPr>
          <w:noProof/>
        </w:rPr>
        <w:t> </w:t>
      </w:r>
      <w:r w:rsidRPr="00404781">
        <w:rPr>
          <w:noProof/>
        </w:rPr>
        <w:t>3—Marriages by authorised celebrants</w:t>
      </w:r>
      <w:r w:rsidRPr="00404781">
        <w:rPr>
          <w:b w:val="0"/>
          <w:noProof/>
          <w:sz w:val="18"/>
        </w:rPr>
        <w:tab/>
      </w:r>
      <w:r w:rsidRPr="00404781">
        <w:rPr>
          <w:b w:val="0"/>
          <w:noProof/>
          <w:sz w:val="18"/>
        </w:rPr>
        <w:fldChar w:fldCharType="begin"/>
      </w:r>
      <w:r w:rsidRPr="00404781">
        <w:rPr>
          <w:b w:val="0"/>
          <w:noProof/>
          <w:sz w:val="18"/>
        </w:rPr>
        <w:instrText xml:space="preserve"> PAGEREF _Toc493605119 \h </w:instrText>
      </w:r>
      <w:r w:rsidRPr="00404781">
        <w:rPr>
          <w:b w:val="0"/>
          <w:noProof/>
          <w:sz w:val="18"/>
        </w:rPr>
      </w:r>
      <w:r w:rsidRPr="00404781">
        <w:rPr>
          <w:b w:val="0"/>
          <w:noProof/>
          <w:sz w:val="18"/>
        </w:rPr>
        <w:fldChar w:fldCharType="separate"/>
      </w:r>
      <w:r w:rsidR="00B61788">
        <w:rPr>
          <w:b w:val="0"/>
          <w:noProof/>
          <w:sz w:val="18"/>
        </w:rPr>
        <w:t>30</w:t>
      </w:r>
      <w:r w:rsidRPr="00404781">
        <w:rPr>
          <w:b w:val="0"/>
          <w:noProof/>
          <w:sz w:val="18"/>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70</w:t>
      </w:r>
      <w:r w:rsidRPr="00404781">
        <w:rPr>
          <w:noProof/>
        </w:rPr>
        <w:tab/>
        <w:t>Notice of intended marriage and related documents</w:t>
      </w:r>
      <w:r w:rsidRPr="00404781">
        <w:rPr>
          <w:noProof/>
        </w:rPr>
        <w:tab/>
      </w:r>
      <w:r w:rsidRPr="00404781">
        <w:rPr>
          <w:noProof/>
        </w:rPr>
        <w:fldChar w:fldCharType="begin"/>
      </w:r>
      <w:r w:rsidRPr="00404781">
        <w:rPr>
          <w:noProof/>
        </w:rPr>
        <w:instrText xml:space="preserve"> PAGEREF _Toc493605120 \h </w:instrText>
      </w:r>
      <w:r w:rsidRPr="00404781">
        <w:rPr>
          <w:noProof/>
        </w:rPr>
      </w:r>
      <w:r w:rsidRPr="00404781">
        <w:rPr>
          <w:noProof/>
        </w:rPr>
        <w:fldChar w:fldCharType="separate"/>
      </w:r>
      <w:r w:rsidR="00B61788">
        <w:rPr>
          <w:noProof/>
        </w:rPr>
        <w:t>30</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71</w:t>
      </w:r>
      <w:r w:rsidRPr="00404781">
        <w:rPr>
          <w:noProof/>
        </w:rPr>
        <w:tab/>
        <w:t>Declaration before authorised celebrant</w:t>
      </w:r>
      <w:r w:rsidRPr="00404781">
        <w:rPr>
          <w:noProof/>
        </w:rPr>
        <w:tab/>
      </w:r>
      <w:r w:rsidRPr="00404781">
        <w:rPr>
          <w:noProof/>
        </w:rPr>
        <w:fldChar w:fldCharType="begin"/>
      </w:r>
      <w:r w:rsidRPr="00404781">
        <w:rPr>
          <w:noProof/>
        </w:rPr>
        <w:instrText xml:space="preserve"> PAGEREF _Toc493605121 \h </w:instrText>
      </w:r>
      <w:r w:rsidRPr="00404781">
        <w:rPr>
          <w:noProof/>
        </w:rPr>
      </w:r>
      <w:r w:rsidRPr="00404781">
        <w:rPr>
          <w:noProof/>
        </w:rPr>
        <w:fldChar w:fldCharType="separate"/>
      </w:r>
      <w:r w:rsidR="00B61788">
        <w:rPr>
          <w:noProof/>
        </w:rPr>
        <w:t>30</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72</w:t>
      </w:r>
      <w:r w:rsidRPr="00404781">
        <w:rPr>
          <w:noProof/>
        </w:rPr>
        <w:tab/>
        <w:t>Notice of intended marriage received less than one month before solemnisation</w:t>
      </w:r>
      <w:r w:rsidRPr="00404781">
        <w:rPr>
          <w:noProof/>
        </w:rPr>
        <w:tab/>
      </w:r>
      <w:r w:rsidRPr="00404781">
        <w:rPr>
          <w:noProof/>
        </w:rPr>
        <w:fldChar w:fldCharType="begin"/>
      </w:r>
      <w:r w:rsidRPr="00404781">
        <w:rPr>
          <w:noProof/>
        </w:rPr>
        <w:instrText xml:space="preserve"> PAGEREF _Toc493605122 \h </w:instrText>
      </w:r>
      <w:r w:rsidRPr="00404781">
        <w:rPr>
          <w:noProof/>
        </w:rPr>
      </w:r>
      <w:r w:rsidRPr="00404781">
        <w:rPr>
          <w:noProof/>
        </w:rPr>
        <w:fldChar w:fldCharType="separate"/>
      </w:r>
      <w:r w:rsidR="00B61788">
        <w:rPr>
          <w:noProof/>
        </w:rPr>
        <w:t>30</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73</w:t>
      </w:r>
      <w:r w:rsidRPr="00404781">
        <w:rPr>
          <w:noProof/>
        </w:rPr>
        <w:tab/>
        <w:t>Certificate of marriage</w:t>
      </w:r>
      <w:r w:rsidRPr="00404781">
        <w:rPr>
          <w:noProof/>
        </w:rPr>
        <w:tab/>
      </w:r>
      <w:r w:rsidRPr="00404781">
        <w:rPr>
          <w:noProof/>
        </w:rPr>
        <w:fldChar w:fldCharType="begin"/>
      </w:r>
      <w:r w:rsidRPr="00404781">
        <w:rPr>
          <w:noProof/>
        </w:rPr>
        <w:instrText xml:space="preserve"> PAGEREF _Toc493605123 \h </w:instrText>
      </w:r>
      <w:r w:rsidRPr="00404781">
        <w:rPr>
          <w:noProof/>
        </w:rPr>
      </w:r>
      <w:r w:rsidRPr="00404781">
        <w:rPr>
          <w:noProof/>
        </w:rPr>
        <w:fldChar w:fldCharType="separate"/>
      </w:r>
      <w:r w:rsidR="00B61788">
        <w:rPr>
          <w:noProof/>
        </w:rPr>
        <w:t>30</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74</w:t>
      </w:r>
      <w:r w:rsidRPr="00404781">
        <w:rPr>
          <w:noProof/>
        </w:rPr>
        <w:tab/>
        <w:t>Offences in relation to record keeping</w:t>
      </w:r>
      <w:r w:rsidRPr="00404781">
        <w:rPr>
          <w:noProof/>
        </w:rPr>
        <w:tab/>
      </w:r>
      <w:r w:rsidRPr="00404781">
        <w:rPr>
          <w:noProof/>
        </w:rPr>
        <w:fldChar w:fldCharType="begin"/>
      </w:r>
      <w:r w:rsidRPr="00404781">
        <w:rPr>
          <w:noProof/>
        </w:rPr>
        <w:instrText xml:space="preserve"> PAGEREF _Toc493605124 \h </w:instrText>
      </w:r>
      <w:r w:rsidRPr="00404781">
        <w:rPr>
          <w:noProof/>
        </w:rPr>
      </w:r>
      <w:r w:rsidRPr="00404781">
        <w:rPr>
          <w:noProof/>
        </w:rPr>
        <w:fldChar w:fldCharType="separate"/>
      </w:r>
      <w:r w:rsidR="00B61788">
        <w:rPr>
          <w:noProof/>
        </w:rPr>
        <w:t>31</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75</w:t>
      </w:r>
      <w:r w:rsidRPr="00404781">
        <w:rPr>
          <w:noProof/>
        </w:rPr>
        <w:tab/>
        <w:t>Only one official certificate to be prepared by certain authorised celebrants</w:t>
      </w:r>
      <w:r w:rsidRPr="00404781">
        <w:rPr>
          <w:noProof/>
        </w:rPr>
        <w:tab/>
      </w:r>
      <w:r w:rsidRPr="00404781">
        <w:rPr>
          <w:noProof/>
        </w:rPr>
        <w:fldChar w:fldCharType="begin"/>
      </w:r>
      <w:r w:rsidRPr="00404781">
        <w:rPr>
          <w:noProof/>
        </w:rPr>
        <w:instrText xml:space="preserve"> PAGEREF _Toc493605125 \h </w:instrText>
      </w:r>
      <w:r w:rsidRPr="00404781">
        <w:rPr>
          <w:noProof/>
        </w:rPr>
      </w:r>
      <w:r w:rsidRPr="00404781">
        <w:rPr>
          <w:noProof/>
        </w:rPr>
        <w:fldChar w:fldCharType="separate"/>
      </w:r>
      <w:r w:rsidR="00B61788">
        <w:rPr>
          <w:noProof/>
        </w:rPr>
        <w:t>32</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76</w:t>
      </w:r>
      <w:r w:rsidRPr="00404781">
        <w:rPr>
          <w:noProof/>
        </w:rPr>
        <w:tab/>
        <w:t>Forwarding of official certificate etc. to appropriate registering authority for a marriage</w:t>
      </w:r>
      <w:r w:rsidRPr="00404781">
        <w:rPr>
          <w:noProof/>
        </w:rPr>
        <w:tab/>
      </w:r>
      <w:r w:rsidRPr="00404781">
        <w:rPr>
          <w:noProof/>
        </w:rPr>
        <w:fldChar w:fldCharType="begin"/>
      </w:r>
      <w:r w:rsidRPr="00404781">
        <w:rPr>
          <w:noProof/>
        </w:rPr>
        <w:instrText xml:space="preserve"> PAGEREF _Toc493605126 \h </w:instrText>
      </w:r>
      <w:r w:rsidRPr="00404781">
        <w:rPr>
          <w:noProof/>
        </w:rPr>
      </w:r>
      <w:r w:rsidRPr="00404781">
        <w:rPr>
          <w:noProof/>
        </w:rPr>
        <w:fldChar w:fldCharType="separate"/>
      </w:r>
      <w:r w:rsidR="00B61788">
        <w:rPr>
          <w:noProof/>
        </w:rPr>
        <w:t>32</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77</w:t>
      </w:r>
      <w:r w:rsidRPr="00404781">
        <w:rPr>
          <w:noProof/>
        </w:rPr>
        <w:tab/>
        <w:t>Dealing with retained official certificates</w:t>
      </w:r>
      <w:r w:rsidRPr="00404781">
        <w:rPr>
          <w:noProof/>
        </w:rPr>
        <w:tab/>
      </w:r>
      <w:r w:rsidRPr="00404781">
        <w:rPr>
          <w:noProof/>
        </w:rPr>
        <w:fldChar w:fldCharType="begin"/>
      </w:r>
      <w:r w:rsidRPr="00404781">
        <w:rPr>
          <w:noProof/>
        </w:rPr>
        <w:instrText xml:space="preserve"> PAGEREF _Toc493605127 \h </w:instrText>
      </w:r>
      <w:r w:rsidRPr="00404781">
        <w:rPr>
          <w:noProof/>
        </w:rPr>
      </w:r>
      <w:r w:rsidRPr="00404781">
        <w:rPr>
          <w:noProof/>
        </w:rPr>
        <w:fldChar w:fldCharType="separate"/>
      </w:r>
      <w:r w:rsidR="00B61788">
        <w:rPr>
          <w:noProof/>
        </w:rPr>
        <w:t>32</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78</w:t>
      </w:r>
      <w:r w:rsidRPr="00404781">
        <w:rPr>
          <w:noProof/>
        </w:rPr>
        <w:tab/>
        <w:t>Lost official certificates</w:t>
      </w:r>
      <w:r w:rsidRPr="00404781">
        <w:rPr>
          <w:noProof/>
        </w:rPr>
        <w:tab/>
      </w:r>
      <w:r w:rsidRPr="00404781">
        <w:rPr>
          <w:noProof/>
        </w:rPr>
        <w:fldChar w:fldCharType="begin"/>
      </w:r>
      <w:r w:rsidRPr="00404781">
        <w:rPr>
          <w:noProof/>
        </w:rPr>
        <w:instrText xml:space="preserve"> PAGEREF _Toc493605128 \h </w:instrText>
      </w:r>
      <w:r w:rsidRPr="00404781">
        <w:rPr>
          <w:noProof/>
        </w:rPr>
      </w:r>
      <w:r w:rsidRPr="00404781">
        <w:rPr>
          <w:noProof/>
        </w:rPr>
        <w:fldChar w:fldCharType="separate"/>
      </w:r>
      <w:r w:rsidR="00B61788">
        <w:rPr>
          <w:noProof/>
        </w:rPr>
        <w:t>33</w:t>
      </w:r>
      <w:r w:rsidRPr="00404781">
        <w:rPr>
          <w:noProof/>
        </w:rPr>
        <w:fldChar w:fldCharType="end"/>
      </w:r>
    </w:p>
    <w:p w:rsidR="008C75F4" w:rsidRPr="00404781" w:rsidRDefault="008C75F4">
      <w:pPr>
        <w:pStyle w:val="TOC2"/>
        <w:rPr>
          <w:rFonts w:asciiTheme="minorHAnsi" w:eastAsiaTheme="minorEastAsia" w:hAnsiTheme="minorHAnsi" w:cstheme="minorBidi"/>
          <w:b w:val="0"/>
          <w:noProof/>
          <w:kern w:val="0"/>
          <w:sz w:val="22"/>
          <w:szCs w:val="22"/>
        </w:rPr>
      </w:pPr>
      <w:r w:rsidRPr="00404781">
        <w:rPr>
          <w:noProof/>
        </w:rPr>
        <w:t>Part</w:t>
      </w:r>
      <w:r w:rsidR="00404781" w:rsidRPr="00404781">
        <w:rPr>
          <w:noProof/>
        </w:rPr>
        <w:t> </w:t>
      </w:r>
      <w:r w:rsidRPr="00404781">
        <w:rPr>
          <w:noProof/>
        </w:rPr>
        <w:t>4—Marriages of members of the Defence Force overseas</w:t>
      </w:r>
      <w:r w:rsidRPr="00404781">
        <w:rPr>
          <w:b w:val="0"/>
          <w:noProof/>
          <w:sz w:val="18"/>
        </w:rPr>
        <w:tab/>
      </w:r>
      <w:r w:rsidRPr="00404781">
        <w:rPr>
          <w:b w:val="0"/>
          <w:noProof/>
          <w:sz w:val="18"/>
        </w:rPr>
        <w:fldChar w:fldCharType="begin"/>
      </w:r>
      <w:r w:rsidRPr="00404781">
        <w:rPr>
          <w:b w:val="0"/>
          <w:noProof/>
          <w:sz w:val="18"/>
        </w:rPr>
        <w:instrText xml:space="preserve"> PAGEREF _Toc493605129 \h </w:instrText>
      </w:r>
      <w:r w:rsidRPr="00404781">
        <w:rPr>
          <w:b w:val="0"/>
          <w:noProof/>
          <w:sz w:val="18"/>
        </w:rPr>
      </w:r>
      <w:r w:rsidRPr="00404781">
        <w:rPr>
          <w:b w:val="0"/>
          <w:noProof/>
          <w:sz w:val="18"/>
        </w:rPr>
        <w:fldChar w:fldCharType="separate"/>
      </w:r>
      <w:r w:rsidR="00B61788">
        <w:rPr>
          <w:b w:val="0"/>
          <w:noProof/>
          <w:sz w:val="18"/>
        </w:rPr>
        <w:t>34</w:t>
      </w:r>
      <w:r w:rsidRPr="00404781">
        <w:rPr>
          <w:b w:val="0"/>
          <w:noProof/>
          <w:sz w:val="18"/>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79</w:t>
      </w:r>
      <w:r w:rsidRPr="00404781">
        <w:rPr>
          <w:noProof/>
        </w:rPr>
        <w:tab/>
        <w:t>Declaration before chaplain</w:t>
      </w:r>
      <w:r w:rsidRPr="00404781">
        <w:rPr>
          <w:noProof/>
        </w:rPr>
        <w:tab/>
      </w:r>
      <w:r w:rsidRPr="00404781">
        <w:rPr>
          <w:noProof/>
        </w:rPr>
        <w:fldChar w:fldCharType="begin"/>
      </w:r>
      <w:r w:rsidRPr="00404781">
        <w:rPr>
          <w:noProof/>
        </w:rPr>
        <w:instrText xml:space="preserve"> PAGEREF _Toc493605130 \h </w:instrText>
      </w:r>
      <w:r w:rsidRPr="00404781">
        <w:rPr>
          <w:noProof/>
        </w:rPr>
      </w:r>
      <w:r w:rsidRPr="00404781">
        <w:rPr>
          <w:noProof/>
        </w:rPr>
        <w:fldChar w:fldCharType="separate"/>
      </w:r>
      <w:r w:rsidR="00B61788">
        <w:rPr>
          <w:noProof/>
        </w:rPr>
        <w:t>34</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80</w:t>
      </w:r>
      <w:r w:rsidRPr="00404781">
        <w:rPr>
          <w:noProof/>
        </w:rPr>
        <w:tab/>
        <w:t>Marriage certificates for marriages solemnised overseas</w:t>
      </w:r>
      <w:r w:rsidRPr="00404781">
        <w:rPr>
          <w:noProof/>
        </w:rPr>
        <w:tab/>
      </w:r>
      <w:r w:rsidRPr="00404781">
        <w:rPr>
          <w:noProof/>
        </w:rPr>
        <w:fldChar w:fldCharType="begin"/>
      </w:r>
      <w:r w:rsidRPr="00404781">
        <w:rPr>
          <w:noProof/>
        </w:rPr>
        <w:instrText xml:space="preserve"> PAGEREF _Toc493605131 \h </w:instrText>
      </w:r>
      <w:r w:rsidRPr="00404781">
        <w:rPr>
          <w:noProof/>
        </w:rPr>
      </w:r>
      <w:r w:rsidRPr="00404781">
        <w:rPr>
          <w:noProof/>
        </w:rPr>
        <w:fldChar w:fldCharType="separate"/>
      </w:r>
      <w:r w:rsidR="00B61788">
        <w:rPr>
          <w:noProof/>
        </w:rPr>
        <w:t>34</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81</w:t>
      </w:r>
      <w:r w:rsidRPr="00404781">
        <w:rPr>
          <w:noProof/>
        </w:rPr>
        <w:tab/>
        <w:t>Offences in relation to record keeping</w:t>
      </w:r>
      <w:r w:rsidRPr="00404781">
        <w:rPr>
          <w:noProof/>
        </w:rPr>
        <w:tab/>
      </w:r>
      <w:r w:rsidRPr="00404781">
        <w:rPr>
          <w:noProof/>
        </w:rPr>
        <w:fldChar w:fldCharType="begin"/>
      </w:r>
      <w:r w:rsidRPr="00404781">
        <w:rPr>
          <w:noProof/>
        </w:rPr>
        <w:instrText xml:space="preserve"> PAGEREF _Toc493605132 \h </w:instrText>
      </w:r>
      <w:r w:rsidRPr="00404781">
        <w:rPr>
          <w:noProof/>
        </w:rPr>
      </w:r>
      <w:r w:rsidRPr="00404781">
        <w:rPr>
          <w:noProof/>
        </w:rPr>
        <w:fldChar w:fldCharType="separate"/>
      </w:r>
      <w:r w:rsidR="00B61788">
        <w:rPr>
          <w:noProof/>
        </w:rPr>
        <w:t>35</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82</w:t>
      </w:r>
      <w:r w:rsidRPr="00404781">
        <w:rPr>
          <w:noProof/>
        </w:rPr>
        <w:tab/>
        <w:t>Dealing with retained official certificates</w:t>
      </w:r>
      <w:r w:rsidRPr="00404781">
        <w:rPr>
          <w:noProof/>
        </w:rPr>
        <w:tab/>
      </w:r>
      <w:r w:rsidRPr="00404781">
        <w:rPr>
          <w:noProof/>
        </w:rPr>
        <w:fldChar w:fldCharType="begin"/>
      </w:r>
      <w:r w:rsidRPr="00404781">
        <w:rPr>
          <w:noProof/>
        </w:rPr>
        <w:instrText xml:space="preserve"> PAGEREF _Toc493605133 \h </w:instrText>
      </w:r>
      <w:r w:rsidRPr="00404781">
        <w:rPr>
          <w:noProof/>
        </w:rPr>
      </w:r>
      <w:r w:rsidRPr="00404781">
        <w:rPr>
          <w:noProof/>
        </w:rPr>
        <w:fldChar w:fldCharType="separate"/>
      </w:r>
      <w:r w:rsidR="00B61788">
        <w:rPr>
          <w:noProof/>
        </w:rPr>
        <w:t>35</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83</w:t>
      </w:r>
      <w:r w:rsidRPr="00404781">
        <w:rPr>
          <w:noProof/>
        </w:rPr>
        <w:tab/>
        <w:t>Prescribed overseas countries</w:t>
      </w:r>
      <w:r w:rsidRPr="00404781">
        <w:rPr>
          <w:noProof/>
        </w:rPr>
        <w:tab/>
      </w:r>
      <w:r w:rsidRPr="00404781">
        <w:rPr>
          <w:noProof/>
        </w:rPr>
        <w:fldChar w:fldCharType="begin"/>
      </w:r>
      <w:r w:rsidRPr="00404781">
        <w:rPr>
          <w:noProof/>
        </w:rPr>
        <w:instrText xml:space="preserve"> PAGEREF _Toc493605134 \h </w:instrText>
      </w:r>
      <w:r w:rsidRPr="00404781">
        <w:rPr>
          <w:noProof/>
        </w:rPr>
      </w:r>
      <w:r w:rsidRPr="00404781">
        <w:rPr>
          <w:noProof/>
        </w:rPr>
        <w:fldChar w:fldCharType="separate"/>
      </w:r>
      <w:r w:rsidR="00B61788">
        <w:rPr>
          <w:noProof/>
        </w:rPr>
        <w:t>35</w:t>
      </w:r>
      <w:r w:rsidRPr="00404781">
        <w:rPr>
          <w:noProof/>
        </w:rPr>
        <w:fldChar w:fldCharType="end"/>
      </w:r>
    </w:p>
    <w:p w:rsidR="008C75F4" w:rsidRPr="00404781" w:rsidRDefault="008C75F4">
      <w:pPr>
        <w:pStyle w:val="TOC2"/>
        <w:rPr>
          <w:rFonts w:asciiTheme="minorHAnsi" w:eastAsiaTheme="minorEastAsia" w:hAnsiTheme="minorHAnsi" w:cstheme="minorBidi"/>
          <w:b w:val="0"/>
          <w:noProof/>
          <w:kern w:val="0"/>
          <w:sz w:val="22"/>
          <w:szCs w:val="22"/>
        </w:rPr>
      </w:pPr>
      <w:r w:rsidRPr="00404781">
        <w:rPr>
          <w:noProof/>
        </w:rPr>
        <w:t>Part</w:t>
      </w:r>
      <w:r w:rsidR="00404781" w:rsidRPr="00404781">
        <w:rPr>
          <w:noProof/>
        </w:rPr>
        <w:t> </w:t>
      </w:r>
      <w:r w:rsidRPr="00404781">
        <w:rPr>
          <w:noProof/>
        </w:rPr>
        <w:t>5—Miscellaneous</w:t>
      </w:r>
      <w:r w:rsidRPr="00404781">
        <w:rPr>
          <w:b w:val="0"/>
          <w:noProof/>
          <w:sz w:val="18"/>
        </w:rPr>
        <w:tab/>
      </w:r>
      <w:r w:rsidRPr="00404781">
        <w:rPr>
          <w:b w:val="0"/>
          <w:noProof/>
          <w:sz w:val="18"/>
        </w:rPr>
        <w:fldChar w:fldCharType="begin"/>
      </w:r>
      <w:r w:rsidRPr="00404781">
        <w:rPr>
          <w:b w:val="0"/>
          <w:noProof/>
          <w:sz w:val="18"/>
        </w:rPr>
        <w:instrText xml:space="preserve"> PAGEREF _Toc493605135 \h </w:instrText>
      </w:r>
      <w:r w:rsidRPr="00404781">
        <w:rPr>
          <w:b w:val="0"/>
          <w:noProof/>
          <w:sz w:val="18"/>
        </w:rPr>
      </w:r>
      <w:r w:rsidRPr="00404781">
        <w:rPr>
          <w:b w:val="0"/>
          <w:noProof/>
          <w:sz w:val="18"/>
        </w:rPr>
        <w:fldChar w:fldCharType="separate"/>
      </w:r>
      <w:r w:rsidR="00B61788">
        <w:rPr>
          <w:b w:val="0"/>
          <w:noProof/>
          <w:sz w:val="18"/>
        </w:rPr>
        <w:t>36</w:t>
      </w:r>
      <w:r w:rsidRPr="00404781">
        <w:rPr>
          <w:b w:val="0"/>
          <w:noProof/>
          <w:sz w:val="18"/>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84</w:t>
      </w:r>
      <w:r w:rsidRPr="00404781">
        <w:rPr>
          <w:noProof/>
        </w:rPr>
        <w:tab/>
        <w:t>Endorsement in case of second marriage ceremony</w:t>
      </w:r>
      <w:r w:rsidRPr="00404781">
        <w:rPr>
          <w:noProof/>
        </w:rPr>
        <w:tab/>
      </w:r>
      <w:r w:rsidRPr="00404781">
        <w:rPr>
          <w:noProof/>
        </w:rPr>
        <w:fldChar w:fldCharType="begin"/>
      </w:r>
      <w:r w:rsidRPr="00404781">
        <w:rPr>
          <w:noProof/>
        </w:rPr>
        <w:instrText xml:space="preserve"> PAGEREF _Toc493605136 \h </w:instrText>
      </w:r>
      <w:r w:rsidRPr="00404781">
        <w:rPr>
          <w:noProof/>
        </w:rPr>
      </w:r>
      <w:r w:rsidRPr="00404781">
        <w:rPr>
          <w:noProof/>
        </w:rPr>
        <w:fldChar w:fldCharType="separate"/>
      </w:r>
      <w:r w:rsidR="00B61788">
        <w:rPr>
          <w:noProof/>
        </w:rPr>
        <w:t>36</w:t>
      </w:r>
      <w:r w:rsidRPr="00404781">
        <w:rPr>
          <w:noProof/>
        </w:rPr>
        <w:fldChar w:fldCharType="end"/>
      </w:r>
    </w:p>
    <w:p w:rsidR="008C75F4" w:rsidRPr="00404781" w:rsidRDefault="008C75F4">
      <w:pPr>
        <w:pStyle w:val="TOC2"/>
        <w:rPr>
          <w:rFonts w:asciiTheme="minorHAnsi" w:eastAsiaTheme="minorEastAsia" w:hAnsiTheme="minorHAnsi" w:cstheme="minorBidi"/>
          <w:b w:val="0"/>
          <w:noProof/>
          <w:kern w:val="0"/>
          <w:sz w:val="22"/>
          <w:szCs w:val="22"/>
        </w:rPr>
      </w:pPr>
      <w:r w:rsidRPr="00404781">
        <w:rPr>
          <w:noProof/>
        </w:rPr>
        <w:t>Part</w:t>
      </w:r>
      <w:r w:rsidR="00404781" w:rsidRPr="00404781">
        <w:rPr>
          <w:noProof/>
        </w:rPr>
        <w:t> </w:t>
      </w:r>
      <w:r w:rsidRPr="00404781">
        <w:rPr>
          <w:noProof/>
        </w:rPr>
        <w:t>6—Transitional, application and savings provisions</w:t>
      </w:r>
      <w:r w:rsidRPr="00404781">
        <w:rPr>
          <w:b w:val="0"/>
          <w:noProof/>
          <w:sz w:val="18"/>
        </w:rPr>
        <w:tab/>
      </w:r>
      <w:r w:rsidRPr="00404781">
        <w:rPr>
          <w:b w:val="0"/>
          <w:noProof/>
          <w:sz w:val="18"/>
        </w:rPr>
        <w:fldChar w:fldCharType="begin"/>
      </w:r>
      <w:r w:rsidRPr="00404781">
        <w:rPr>
          <w:b w:val="0"/>
          <w:noProof/>
          <w:sz w:val="18"/>
        </w:rPr>
        <w:instrText xml:space="preserve"> PAGEREF _Toc493605137 \h </w:instrText>
      </w:r>
      <w:r w:rsidRPr="00404781">
        <w:rPr>
          <w:b w:val="0"/>
          <w:noProof/>
          <w:sz w:val="18"/>
        </w:rPr>
      </w:r>
      <w:r w:rsidRPr="00404781">
        <w:rPr>
          <w:b w:val="0"/>
          <w:noProof/>
          <w:sz w:val="18"/>
        </w:rPr>
        <w:fldChar w:fldCharType="separate"/>
      </w:r>
      <w:r w:rsidR="00B61788">
        <w:rPr>
          <w:b w:val="0"/>
          <w:noProof/>
          <w:sz w:val="18"/>
        </w:rPr>
        <w:t>37</w:t>
      </w:r>
      <w:r w:rsidRPr="00404781">
        <w:rPr>
          <w:b w:val="0"/>
          <w:noProof/>
          <w:sz w:val="18"/>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85</w:t>
      </w:r>
      <w:r w:rsidRPr="00404781">
        <w:rPr>
          <w:noProof/>
        </w:rPr>
        <w:tab/>
        <w:t>Pre</w:t>
      </w:r>
      <w:r w:rsidR="00404781">
        <w:rPr>
          <w:noProof/>
        </w:rPr>
        <w:noBreakHyphen/>
      </w:r>
      <w:r w:rsidRPr="00404781">
        <w:rPr>
          <w:noProof/>
        </w:rPr>
        <w:t>commencement applications for exemption from registration application fee</w:t>
      </w:r>
      <w:r w:rsidRPr="00404781">
        <w:rPr>
          <w:noProof/>
        </w:rPr>
        <w:tab/>
      </w:r>
      <w:r w:rsidRPr="00404781">
        <w:rPr>
          <w:noProof/>
        </w:rPr>
        <w:fldChar w:fldCharType="begin"/>
      </w:r>
      <w:r w:rsidRPr="00404781">
        <w:rPr>
          <w:noProof/>
        </w:rPr>
        <w:instrText xml:space="preserve"> PAGEREF _Toc493605138 \h </w:instrText>
      </w:r>
      <w:r w:rsidRPr="00404781">
        <w:rPr>
          <w:noProof/>
        </w:rPr>
      </w:r>
      <w:r w:rsidRPr="00404781">
        <w:rPr>
          <w:noProof/>
        </w:rPr>
        <w:fldChar w:fldCharType="separate"/>
      </w:r>
      <w:r w:rsidR="00B61788">
        <w:rPr>
          <w:noProof/>
        </w:rPr>
        <w:t>37</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86</w:t>
      </w:r>
      <w:r w:rsidRPr="00404781">
        <w:rPr>
          <w:noProof/>
        </w:rPr>
        <w:tab/>
        <w:t>Pre</w:t>
      </w:r>
      <w:r w:rsidR="00404781">
        <w:rPr>
          <w:noProof/>
        </w:rPr>
        <w:noBreakHyphen/>
      </w:r>
      <w:r w:rsidRPr="00404781">
        <w:rPr>
          <w:noProof/>
        </w:rPr>
        <w:t>commencement applications for exemption from celebrant registration charge</w:t>
      </w:r>
      <w:r w:rsidRPr="00404781">
        <w:rPr>
          <w:noProof/>
        </w:rPr>
        <w:tab/>
      </w:r>
      <w:r w:rsidRPr="00404781">
        <w:rPr>
          <w:noProof/>
        </w:rPr>
        <w:fldChar w:fldCharType="begin"/>
      </w:r>
      <w:r w:rsidRPr="00404781">
        <w:rPr>
          <w:noProof/>
        </w:rPr>
        <w:instrText xml:space="preserve"> PAGEREF _Toc493605139 \h </w:instrText>
      </w:r>
      <w:r w:rsidRPr="00404781">
        <w:rPr>
          <w:noProof/>
        </w:rPr>
      </w:r>
      <w:r w:rsidRPr="00404781">
        <w:rPr>
          <w:noProof/>
        </w:rPr>
        <w:fldChar w:fldCharType="separate"/>
      </w:r>
      <w:r w:rsidR="00B61788">
        <w:rPr>
          <w:noProof/>
        </w:rPr>
        <w:t>37</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87</w:t>
      </w:r>
      <w:r w:rsidRPr="00404781">
        <w:rPr>
          <w:noProof/>
        </w:rPr>
        <w:tab/>
        <w:t>Pre</w:t>
      </w:r>
      <w:r w:rsidR="00404781">
        <w:rPr>
          <w:noProof/>
        </w:rPr>
        <w:noBreakHyphen/>
      </w:r>
      <w:r w:rsidRPr="00404781">
        <w:rPr>
          <w:noProof/>
        </w:rPr>
        <w:t>commencement applications for internal review of refusal to grant certain exemptions</w:t>
      </w:r>
      <w:r w:rsidRPr="00404781">
        <w:rPr>
          <w:noProof/>
        </w:rPr>
        <w:tab/>
      </w:r>
      <w:r w:rsidRPr="00404781">
        <w:rPr>
          <w:noProof/>
        </w:rPr>
        <w:fldChar w:fldCharType="begin"/>
      </w:r>
      <w:r w:rsidRPr="00404781">
        <w:rPr>
          <w:noProof/>
        </w:rPr>
        <w:instrText xml:space="preserve"> PAGEREF _Toc493605140 \h </w:instrText>
      </w:r>
      <w:r w:rsidRPr="00404781">
        <w:rPr>
          <w:noProof/>
        </w:rPr>
      </w:r>
      <w:r w:rsidRPr="00404781">
        <w:rPr>
          <w:noProof/>
        </w:rPr>
        <w:fldChar w:fldCharType="separate"/>
      </w:r>
      <w:r w:rsidR="00B61788">
        <w:rPr>
          <w:noProof/>
        </w:rPr>
        <w:t>37</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88</w:t>
      </w:r>
      <w:r w:rsidRPr="00404781">
        <w:rPr>
          <w:noProof/>
        </w:rPr>
        <w:tab/>
        <w:t>Internal review of pre</w:t>
      </w:r>
      <w:r w:rsidR="00404781">
        <w:rPr>
          <w:noProof/>
        </w:rPr>
        <w:noBreakHyphen/>
      </w:r>
      <w:r w:rsidRPr="00404781">
        <w:rPr>
          <w:noProof/>
        </w:rPr>
        <w:t>commencement decisions to refuse to grant certain exemptions</w:t>
      </w:r>
      <w:r w:rsidRPr="00404781">
        <w:rPr>
          <w:noProof/>
        </w:rPr>
        <w:tab/>
      </w:r>
      <w:r w:rsidRPr="00404781">
        <w:rPr>
          <w:noProof/>
        </w:rPr>
        <w:fldChar w:fldCharType="begin"/>
      </w:r>
      <w:r w:rsidRPr="00404781">
        <w:rPr>
          <w:noProof/>
        </w:rPr>
        <w:instrText xml:space="preserve"> PAGEREF _Toc493605141 \h </w:instrText>
      </w:r>
      <w:r w:rsidRPr="00404781">
        <w:rPr>
          <w:noProof/>
        </w:rPr>
      </w:r>
      <w:r w:rsidRPr="00404781">
        <w:rPr>
          <w:noProof/>
        </w:rPr>
        <w:fldChar w:fldCharType="separate"/>
      </w:r>
      <w:r w:rsidR="00B61788">
        <w:rPr>
          <w:noProof/>
        </w:rPr>
        <w:t>38</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89</w:t>
      </w:r>
      <w:r w:rsidRPr="00404781">
        <w:rPr>
          <w:noProof/>
        </w:rPr>
        <w:tab/>
        <w:t>Pre</w:t>
      </w:r>
      <w:r w:rsidR="00404781">
        <w:rPr>
          <w:noProof/>
        </w:rPr>
        <w:noBreakHyphen/>
      </w:r>
      <w:r w:rsidRPr="00404781">
        <w:rPr>
          <w:noProof/>
        </w:rPr>
        <w:t>commencement complaints about the solemnisation of marriages by marriage celebrants</w:t>
      </w:r>
      <w:r w:rsidRPr="00404781">
        <w:rPr>
          <w:noProof/>
        </w:rPr>
        <w:tab/>
      </w:r>
      <w:r w:rsidRPr="00404781">
        <w:rPr>
          <w:noProof/>
        </w:rPr>
        <w:fldChar w:fldCharType="begin"/>
      </w:r>
      <w:r w:rsidRPr="00404781">
        <w:rPr>
          <w:noProof/>
        </w:rPr>
        <w:instrText xml:space="preserve"> PAGEREF _Toc493605142 \h </w:instrText>
      </w:r>
      <w:r w:rsidRPr="00404781">
        <w:rPr>
          <w:noProof/>
        </w:rPr>
      </w:r>
      <w:r w:rsidRPr="00404781">
        <w:rPr>
          <w:noProof/>
        </w:rPr>
        <w:fldChar w:fldCharType="separate"/>
      </w:r>
      <w:r w:rsidR="00B61788">
        <w:rPr>
          <w:noProof/>
        </w:rPr>
        <w:t>38</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90</w:t>
      </w:r>
      <w:r w:rsidRPr="00404781">
        <w:rPr>
          <w:noProof/>
        </w:rPr>
        <w:tab/>
        <w:t>Application—re</w:t>
      </w:r>
      <w:r w:rsidR="00404781">
        <w:rPr>
          <w:noProof/>
        </w:rPr>
        <w:noBreakHyphen/>
      </w:r>
      <w:r w:rsidRPr="00404781">
        <w:rPr>
          <w:noProof/>
        </w:rPr>
        <w:t>hearing of application for consent to marriage of a minor</w:t>
      </w:r>
      <w:r w:rsidRPr="00404781">
        <w:rPr>
          <w:noProof/>
        </w:rPr>
        <w:tab/>
      </w:r>
      <w:r w:rsidRPr="00404781">
        <w:rPr>
          <w:noProof/>
        </w:rPr>
        <w:fldChar w:fldCharType="begin"/>
      </w:r>
      <w:r w:rsidRPr="00404781">
        <w:rPr>
          <w:noProof/>
        </w:rPr>
        <w:instrText xml:space="preserve"> PAGEREF _Toc493605143 \h </w:instrText>
      </w:r>
      <w:r w:rsidRPr="00404781">
        <w:rPr>
          <w:noProof/>
        </w:rPr>
      </w:r>
      <w:r w:rsidRPr="00404781">
        <w:rPr>
          <w:noProof/>
        </w:rPr>
        <w:fldChar w:fldCharType="separate"/>
      </w:r>
      <w:r w:rsidR="00B61788">
        <w:rPr>
          <w:noProof/>
        </w:rPr>
        <w:t>39</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91</w:t>
      </w:r>
      <w:r w:rsidRPr="00404781">
        <w:rPr>
          <w:noProof/>
        </w:rPr>
        <w:tab/>
        <w:t>Application—application for exemption from celebrant registration charge</w:t>
      </w:r>
      <w:r w:rsidRPr="00404781">
        <w:rPr>
          <w:noProof/>
        </w:rPr>
        <w:tab/>
      </w:r>
      <w:r w:rsidRPr="00404781">
        <w:rPr>
          <w:noProof/>
        </w:rPr>
        <w:fldChar w:fldCharType="begin"/>
      </w:r>
      <w:r w:rsidRPr="00404781">
        <w:rPr>
          <w:noProof/>
        </w:rPr>
        <w:instrText xml:space="preserve"> PAGEREF _Toc493605144 \h </w:instrText>
      </w:r>
      <w:r w:rsidRPr="00404781">
        <w:rPr>
          <w:noProof/>
        </w:rPr>
      </w:r>
      <w:r w:rsidRPr="00404781">
        <w:rPr>
          <w:noProof/>
        </w:rPr>
        <w:fldChar w:fldCharType="separate"/>
      </w:r>
      <w:r w:rsidR="00B61788">
        <w:rPr>
          <w:noProof/>
        </w:rPr>
        <w:t>39</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92</w:t>
      </w:r>
      <w:r w:rsidRPr="00404781">
        <w:rPr>
          <w:noProof/>
        </w:rPr>
        <w:tab/>
        <w:t>Application—professional development activities for marriage celebrants</w:t>
      </w:r>
      <w:r w:rsidRPr="00404781">
        <w:rPr>
          <w:noProof/>
        </w:rPr>
        <w:tab/>
      </w:r>
      <w:r w:rsidRPr="00404781">
        <w:rPr>
          <w:noProof/>
        </w:rPr>
        <w:fldChar w:fldCharType="begin"/>
      </w:r>
      <w:r w:rsidRPr="00404781">
        <w:rPr>
          <w:noProof/>
        </w:rPr>
        <w:instrText xml:space="preserve"> PAGEREF _Toc493605145 \h </w:instrText>
      </w:r>
      <w:r w:rsidRPr="00404781">
        <w:rPr>
          <w:noProof/>
        </w:rPr>
      </w:r>
      <w:r w:rsidRPr="00404781">
        <w:rPr>
          <w:noProof/>
        </w:rPr>
        <w:fldChar w:fldCharType="separate"/>
      </w:r>
      <w:r w:rsidR="00B61788">
        <w:rPr>
          <w:noProof/>
        </w:rPr>
        <w:t>39</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93</w:t>
      </w:r>
      <w:r w:rsidRPr="00404781">
        <w:rPr>
          <w:noProof/>
        </w:rPr>
        <w:tab/>
        <w:t>Application—complaints resolution procedures</w:t>
      </w:r>
      <w:r w:rsidRPr="00404781">
        <w:rPr>
          <w:noProof/>
        </w:rPr>
        <w:tab/>
      </w:r>
      <w:r w:rsidRPr="00404781">
        <w:rPr>
          <w:noProof/>
        </w:rPr>
        <w:fldChar w:fldCharType="begin"/>
      </w:r>
      <w:r w:rsidRPr="00404781">
        <w:rPr>
          <w:noProof/>
        </w:rPr>
        <w:instrText xml:space="preserve"> PAGEREF _Toc493605146 \h </w:instrText>
      </w:r>
      <w:r w:rsidRPr="00404781">
        <w:rPr>
          <w:noProof/>
        </w:rPr>
      </w:r>
      <w:r w:rsidRPr="00404781">
        <w:rPr>
          <w:noProof/>
        </w:rPr>
        <w:fldChar w:fldCharType="separate"/>
      </w:r>
      <w:r w:rsidR="00B61788">
        <w:rPr>
          <w:noProof/>
        </w:rPr>
        <w:t>39</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94</w:t>
      </w:r>
      <w:r w:rsidRPr="00404781">
        <w:rPr>
          <w:noProof/>
        </w:rPr>
        <w:tab/>
        <w:t>Savings—notice given to recognised denomination</w:t>
      </w:r>
      <w:r w:rsidRPr="00404781">
        <w:rPr>
          <w:noProof/>
        </w:rPr>
        <w:tab/>
      </w:r>
      <w:r w:rsidRPr="00404781">
        <w:rPr>
          <w:noProof/>
        </w:rPr>
        <w:fldChar w:fldCharType="begin"/>
      </w:r>
      <w:r w:rsidRPr="00404781">
        <w:rPr>
          <w:noProof/>
        </w:rPr>
        <w:instrText xml:space="preserve"> PAGEREF _Toc493605147 \h </w:instrText>
      </w:r>
      <w:r w:rsidRPr="00404781">
        <w:rPr>
          <w:noProof/>
        </w:rPr>
      </w:r>
      <w:r w:rsidRPr="00404781">
        <w:rPr>
          <w:noProof/>
        </w:rPr>
        <w:fldChar w:fldCharType="separate"/>
      </w:r>
      <w:r w:rsidR="00B61788">
        <w:rPr>
          <w:noProof/>
        </w:rPr>
        <w:t>39</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95</w:t>
      </w:r>
      <w:r w:rsidRPr="00404781">
        <w:rPr>
          <w:noProof/>
        </w:rPr>
        <w:tab/>
        <w:t>Savings—determination of qualifications and skills required of marriage celebrants</w:t>
      </w:r>
      <w:r w:rsidRPr="00404781">
        <w:rPr>
          <w:noProof/>
        </w:rPr>
        <w:tab/>
      </w:r>
      <w:r w:rsidRPr="00404781">
        <w:rPr>
          <w:noProof/>
        </w:rPr>
        <w:fldChar w:fldCharType="begin"/>
      </w:r>
      <w:r w:rsidRPr="00404781">
        <w:rPr>
          <w:noProof/>
        </w:rPr>
        <w:instrText xml:space="preserve"> PAGEREF _Toc493605148 \h </w:instrText>
      </w:r>
      <w:r w:rsidRPr="00404781">
        <w:rPr>
          <w:noProof/>
        </w:rPr>
      </w:r>
      <w:r w:rsidRPr="00404781">
        <w:rPr>
          <w:noProof/>
        </w:rPr>
        <w:fldChar w:fldCharType="separate"/>
      </w:r>
      <w:r w:rsidR="00B61788">
        <w:rPr>
          <w:noProof/>
        </w:rPr>
        <w:t>40</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96</w:t>
      </w:r>
      <w:r w:rsidRPr="00404781">
        <w:rPr>
          <w:noProof/>
        </w:rPr>
        <w:tab/>
        <w:t>Savings—determinations of fees</w:t>
      </w:r>
      <w:r w:rsidRPr="00404781">
        <w:rPr>
          <w:noProof/>
        </w:rPr>
        <w:tab/>
      </w:r>
      <w:r w:rsidRPr="00404781">
        <w:rPr>
          <w:noProof/>
        </w:rPr>
        <w:fldChar w:fldCharType="begin"/>
      </w:r>
      <w:r w:rsidRPr="00404781">
        <w:rPr>
          <w:noProof/>
        </w:rPr>
        <w:instrText xml:space="preserve"> PAGEREF _Toc493605149 \h </w:instrText>
      </w:r>
      <w:r w:rsidRPr="00404781">
        <w:rPr>
          <w:noProof/>
        </w:rPr>
      </w:r>
      <w:r w:rsidRPr="00404781">
        <w:rPr>
          <w:noProof/>
        </w:rPr>
        <w:fldChar w:fldCharType="separate"/>
      </w:r>
      <w:r w:rsidR="00B61788">
        <w:rPr>
          <w:noProof/>
        </w:rPr>
        <w:t>40</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97</w:t>
      </w:r>
      <w:r w:rsidRPr="00404781">
        <w:rPr>
          <w:noProof/>
        </w:rPr>
        <w:tab/>
        <w:t>Savings—authorisation of suppliers of marriage certificates</w:t>
      </w:r>
      <w:r w:rsidRPr="00404781">
        <w:rPr>
          <w:noProof/>
        </w:rPr>
        <w:tab/>
      </w:r>
      <w:r w:rsidRPr="00404781">
        <w:rPr>
          <w:noProof/>
        </w:rPr>
        <w:fldChar w:fldCharType="begin"/>
      </w:r>
      <w:r w:rsidRPr="00404781">
        <w:rPr>
          <w:noProof/>
        </w:rPr>
        <w:instrText xml:space="preserve"> PAGEREF _Toc493605150 \h </w:instrText>
      </w:r>
      <w:r w:rsidRPr="00404781">
        <w:rPr>
          <w:noProof/>
        </w:rPr>
      </w:r>
      <w:r w:rsidRPr="00404781">
        <w:rPr>
          <w:noProof/>
        </w:rPr>
        <w:fldChar w:fldCharType="separate"/>
      </w:r>
      <w:r w:rsidR="00B61788">
        <w:rPr>
          <w:noProof/>
        </w:rPr>
        <w:t>40</w:t>
      </w:r>
      <w:r w:rsidRPr="00404781">
        <w:rPr>
          <w:noProof/>
        </w:rPr>
        <w:fldChar w:fldCharType="end"/>
      </w:r>
    </w:p>
    <w:p w:rsidR="008C75F4" w:rsidRPr="00404781" w:rsidRDefault="008C75F4">
      <w:pPr>
        <w:pStyle w:val="TOC1"/>
        <w:rPr>
          <w:rFonts w:asciiTheme="minorHAnsi" w:eastAsiaTheme="minorEastAsia" w:hAnsiTheme="minorHAnsi" w:cstheme="minorBidi"/>
          <w:b w:val="0"/>
          <w:noProof/>
          <w:kern w:val="0"/>
          <w:sz w:val="22"/>
          <w:szCs w:val="22"/>
        </w:rPr>
      </w:pPr>
      <w:r w:rsidRPr="00404781">
        <w:rPr>
          <w:noProof/>
        </w:rPr>
        <w:t>Schedule</w:t>
      </w:r>
      <w:r w:rsidR="00404781" w:rsidRPr="00404781">
        <w:rPr>
          <w:noProof/>
        </w:rPr>
        <w:t> </w:t>
      </w:r>
      <w:r w:rsidRPr="00404781">
        <w:rPr>
          <w:noProof/>
        </w:rPr>
        <w:t>1—Form of certificate of marriage</w:t>
      </w:r>
      <w:r w:rsidRPr="00404781">
        <w:rPr>
          <w:b w:val="0"/>
          <w:noProof/>
          <w:sz w:val="18"/>
        </w:rPr>
        <w:tab/>
      </w:r>
      <w:r w:rsidRPr="00404781">
        <w:rPr>
          <w:b w:val="0"/>
          <w:noProof/>
          <w:sz w:val="18"/>
        </w:rPr>
        <w:fldChar w:fldCharType="begin"/>
      </w:r>
      <w:r w:rsidRPr="00404781">
        <w:rPr>
          <w:b w:val="0"/>
          <w:noProof/>
          <w:sz w:val="18"/>
        </w:rPr>
        <w:instrText xml:space="preserve"> PAGEREF _Toc493605151 \h </w:instrText>
      </w:r>
      <w:r w:rsidRPr="00404781">
        <w:rPr>
          <w:b w:val="0"/>
          <w:noProof/>
          <w:sz w:val="18"/>
        </w:rPr>
      </w:r>
      <w:r w:rsidRPr="00404781">
        <w:rPr>
          <w:b w:val="0"/>
          <w:noProof/>
          <w:sz w:val="18"/>
        </w:rPr>
        <w:fldChar w:fldCharType="separate"/>
      </w:r>
      <w:r w:rsidR="00B61788">
        <w:rPr>
          <w:b w:val="0"/>
          <w:noProof/>
          <w:sz w:val="18"/>
        </w:rPr>
        <w:t>41</w:t>
      </w:r>
      <w:r w:rsidRPr="00404781">
        <w:rPr>
          <w:b w:val="0"/>
          <w:noProof/>
          <w:sz w:val="18"/>
        </w:rPr>
        <w:fldChar w:fldCharType="end"/>
      </w:r>
    </w:p>
    <w:p w:rsidR="008C75F4" w:rsidRPr="00404781" w:rsidRDefault="008C75F4">
      <w:pPr>
        <w:pStyle w:val="TOC1"/>
        <w:rPr>
          <w:rFonts w:asciiTheme="minorHAnsi" w:eastAsiaTheme="minorEastAsia" w:hAnsiTheme="minorHAnsi" w:cstheme="minorBidi"/>
          <w:b w:val="0"/>
          <w:noProof/>
          <w:kern w:val="0"/>
          <w:sz w:val="22"/>
          <w:szCs w:val="22"/>
        </w:rPr>
      </w:pPr>
      <w:r w:rsidRPr="00404781">
        <w:rPr>
          <w:noProof/>
        </w:rPr>
        <w:t>Schedule</w:t>
      </w:r>
      <w:r w:rsidR="00404781" w:rsidRPr="00404781">
        <w:rPr>
          <w:noProof/>
        </w:rPr>
        <w:t> </w:t>
      </w:r>
      <w:r w:rsidRPr="00404781">
        <w:rPr>
          <w:noProof/>
        </w:rPr>
        <w:t>2—Code of Practice for marriage celebrants</w:t>
      </w:r>
      <w:r w:rsidRPr="00404781">
        <w:rPr>
          <w:b w:val="0"/>
          <w:noProof/>
          <w:sz w:val="18"/>
        </w:rPr>
        <w:tab/>
      </w:r>
      <w:r w:rsidRPr="00404781">
        <w:rPr>
          <w:b w:val="0"/>
          <w:noProof/>
          <w:sz w:val="18"/>
        </w:rPr>
        <w:fldChar w:fldCharType="begin"/>
      </w:r>
      <w:r w:rsidRPr="00404781">
        <w:rPr>
          <w:b w:val="0"/>
          <w:noProof/>
          <w:sz w:val="18"/>
        </w:rPr>
        <w:instrText xml:space="preserve"> PAGEREF _Toc493605152 \h </w:instrText>
      </w:r>
      <w:r w:rsidRPr="00404781">
        <w:rPr>
          <w:b w:val="0"/>
          <w:noProof/>
          <w:sz w:val="18"/>
        </w:rPr>
      </w:r>
      <w:r w:rsidRPr="00404781">
        <w:rPr>
          <w:b w:val="0"/>
          <w:noProof/>
          <w:sz w:val="18"/>
        </w:rPr>
        <w:fldChar w:fldCharType="separate"/>
      </w:r>
      <w:r w:rsidR="00B61788">
        <w:rPr>
          <w:b w:val="0"/>
          <w:noProof/>
          <w:sz w:val="18"/>
        </w:rPr>
        <w:t>42</w:t>
      </w:r>
      <w:r w:rsidRPr="00404781">
        <w:rPr>
          <w:b w:val="0"/>
          <w:noProof/>
          <w:sz w:val="18"/>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1</w:t>
      </w:r>
      <w:r w:rsidRPr="00404781">
        <w:rPr>
          <w:noProof/>
        </w:rPr>
        <w:tab/>
        <w:t>Application of this Code of Practice</w:t>
      </w:r>
      <w:r w:rsidRPr="00404781">
        <w:rPr>
          <w:noProof/>
        </w:rPr>
        <w:tab/>
      </w:r>
      <w:r w:rsidRPr="00404781">
        <w:rPr>
          <w:noProof/>
        </w:rPr>
        <w:fldChar w:fldCharType="begin"/>
      </w:r>
      <w:r w:rsidRPr="00404781">
        <w:rPr>
          <w:noProof/>
        </w:rPr>
        <w:instrText xml:space="preserve"> PAGEREF _Toc493605153 \h </w:instrText>
      </w:r>
      <w:r w:rsidRPr="00404781">
        <w:rPr>
          <w:noProof/>
        </w:rPr>
      </w:r>
      <w:r w:rsidRPr="00404781">
        <w:rPr>
          <w:noProof/>
        </w:rPr>
        <w:fldChar w:fldCharType="separate"/>
      </w:r>
      <w:r w:rsidR="00B61788">
        <w:rPr>
          <w:noProof/>
        </w:rPr>
        <w:t>42</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2</w:t>
      </w:r>
      <w:r w:rsidRPr="00404781">
        <w:rPr>
          <w:noProof/>
        </w:rPr>
        <w:tab/>
        <w:t>High standard of service</w:t>
      </w:r>
      <w:r w:rsidRPr="00404781">
        <w:rPr>
          <w:noProof/>
        </w:rPr>
        <w:tab/>
      </w:r>
      <w:r w:rsidRPr="00404781">
        <w:rPr>
          <w:noProof/>
        </w:rPr>
        <w:fldChar w:fldCharType="begin"/>
      </w:r>
      <w:r w:rsidRPr="00404781">
        <w:rPr>
          <w:noProof/>
        </w:rPr>
        <w:instrText xml:space="preserve"> PAGEREF _Toc493605154 \h </w:instrText>
      </w:r>
      <w:r w:rsidRPr="00404781">
        <w:rPr>
          <w:noProof/>
        </w:rPr>
      </w:r>
      <w:r w:rsidRPr="00404781">
        <w:rPr>
          <w:noProof/>
        </w:rPr>
        <w:fldChar w:fldCharType="separate"/>
      </w:r>
      <w:r w:rsidR="00B61788">
        <w:rPr>
          <w:noProof/>
        </w:rPr>
        <w:t>42</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3</w:t>
      </w:r>
      <w:r w:rsidRPr="00404781">
        <w:rPr>
          <w:noProof/>
        </w:rPr>
        <w:tab/>
        <w:t>Recognition of significance of marriage</w:t>
      </w:r>
      <w:r w:rsidRPr="00404781">
        <w:rPr>
          <w:noProof/>
        </w:rPr>
        <w:tab/>
      </w:r>
      <w:r w:rsidRPr="00404781">
        <w:rPr>
          <w:noProof/>
        </w:rPr>
        <w:fldChar w:fldCharType="begin"/>
      </w:r>
      <w:r w:rsidRPr="00404781">
        <w:rPr>
          <w:noProof/>
        </w:rPr>
        <w:instrText xml:space="preserve"> PAGEREF _Toc493605155 \h </w:instrText>
      </w:r>
      <w:r w:rsidRPr="00404781">
        <w:rPr>
          <w:noProof/>
        </w:rPr>
      </w:r>
      <w:r w:rsidRPr="00404781">
        <w:rPr>
          <w:noProof/>
        </w:rPr>
        <w:fldChar w:fldCharType="separate"/>
      </w:r>
      <w:r w:rsidR="00B61788">
        <w:rPr>
          <w:noProof/>
        </w:rPr>
        <w:t>42</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4</w:t>
      </w:r>
      <w:r w:rsidRPr="00404781">
        <w:rPr>
          <w:noProof/>
        </w:rPr>
        <w:tab/>
        <w:t>Compliance with the Act and other laws</w:t>
      </w:r>
      <w:r w:rsidRPr="00404781">
        <w:rPr>
          <w:noProof/>
        </w:rPr>
        <w:tab/>
      </w:r>
      <w:r w:rsidRPr="00404781">
        <w:rPr>
          <w:noProof/>
        </w:rPr>
        <w:fldChar w:fldCharType="begin"/>
      </w:r>
      <w:r w:rsidRPr="00404781">
        <w:rPr>
          <w:noProof/>
        </w:rPr>
        <w:instrText xml:space="preserve"> PAGEREF _Toc493605156 \h </w:instrText>
      </w:r>
      <w:r w:rsidRPr="00404781">
        <w:rPr>
          <w:noProof/>
        </w:rPr>
      </w:r>
      <w:r w:rsidRPr="00404781">
        <w:rPr>
          <w:noProof/>
        </w:rPr>
        <w:fldChar w:fldCharType="separate"/>
      </w:r>
      <w:r w:rsidR="00B61788">
        <w:rPr>
          <w:noProof/>
        </w:rPr>
        <w:t>42</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5</w:t>
      </w:r>
      <w:r w:rsidRPr="00404781">
        <w:rPr>
          <w:noProof/>
        </w:rPr>
        <w:tab/>
        <w:t>General requirements for marriage ceremonies</w:t>
      </w:r>
      <w:r w:rsidRPr="00404781">
        <w:rPr>
          <w:noProof/>
        </w:rPr>
        <w:tab/>
      </w:r>
      <w:r w:rsidRPr="00404781">
        <w:rPr>
          <w:noProof/>
        </w:rPr>
        <w:fldChar w:fldCharType="begin"/>
      </w:r>
      <w:r w:rsidRPr="00404781">
        <w:rPr>
          <w:noProof/>
        </w:rPr>
        <w:instrText xml:space="preserve"> PAGEREF _Toc493605157 \h </w:instrText>
      </w:r>
      <w:r w:rsidRPr="00404781">
        <w:rPr>
          <w:noProof/>
        </w:rPr>
      </w:r>
      <w:r w:rsidRPr="00404781">
        <w:rPr>
          <w:noProof/>
        </w:rPr>
        <w:fldChar w:fldCharType="separate"/>
      </w:r>
      <w:r w:rsidR="00B61788">
        <w:rPr>
          <w:noProof/>
        </w:rPr>
        <w:t>42</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6</w:t>
      </w:r>
      <w:r w:rsidRPr="00404781">
        <w:rPr>
          <w:noProof/>
        </w:rPr>
        <w:tab/>
        <w:t>Knowledge and understanding of family relationships services</w:t>
      </w:r>
      <w:r w:rsidRPr="00404781">
        <w:rPr>
          <w:noProof/>
        </w:rPr>
        <w:tab/>
      </w:r>
      <w:r w:rsidRPr="00404781">
        <w:rPr>
          <w:noProof/>
        </w:rPr>
        <w:fldChar w:fldCharType="begin"/>
      </w:r>
      <w:r w:rsidRPr="00404781">
        <w:rPr>
          <w:noProof/>
        </w:rPr>
        <w:instrText xml:space="preserve"> PAGEREF _Toc493605158 \h </w:instrText>
      </w:r>
      <w:r w:rsidRPr="00404781">
        <w:rPr>
          <w:noProof/>
        </w:rPr>
      </w:r>
      <w:r w:rsidRPr="00404781">
        <w:rPr>
          <w:noProof/>
        </w:rPr>
        <w:fldChar w:fldCharType="separate"/>
      </w:r>
      <w:r w:rsidR="00B61788">
        <w:rPr>
          <w:noProof/>
        </w:rPr>
        <w:t>43</w:t>
      </w:r>
      <w:r w:rsidRPr="00404781">
        <w:rPr>
          <w:noProof/>
        </w:rPr>
        <w:fldChar w:fldCharType="end"/>
      </w:r>
    </w:p>
    <w:p w:rsidR="008C75F4" w:rsidRPr="00404781" w:rsidRDefault="008C75F4">
      <w:pPr>
        <w:pStyle w:val="TOC1"/>
        <w:rPr>
          <w:rFonts w:asciiTheme="minorHAnsi" w:eastAsiaTheme="minorEastAsia" w:hAnsiTheme="minorHAnsi" w:cstheme="minorBidi"/>
          <w:b w:val="0"/>
          <w:noProof/>
          <w:kern w:val="0"/>
          <w:sz w:val="22"/>
          <w:szCs w:val="22"/>
        </w:rPr>
      </w:pPr>
      <w:r w:rsidRPr="00404781">
        <w:rPr>
          <w:noProof/>
        </w:rPr>
        <w:t>Schedule</w:t>
      </w:r>
      <w:r w:rsidR="00404781" w:rsidRPr="00404781">
        <w:rPr>
          <w:noProof/>
        </w:rPr>
        <w:t> </w:t>
      </w:r>
      <w:r w:rsidRPr="00404781">
        <w:rPr>
          <w:noProof/>
        </w:rPr>
        <w:t>3—Circumstances for authorising marriage despite late notice</w:t>
      </w:r>
      <w:r w:rsidRPr="00404781">
        <w:rPr>
          <w:b w:val="0"/>
          <w:noProof/>
          <w:sz w:val="18"/>
        </w:rPr>
        <w:tab/>
      </w:r>
      <w:r w:rsidRPr="00404781">
        <w:rPr>
          <w:b w:val="0"/>
          <w:noProof/>
          <w:sz w:val="18"/>
        </w:rPr>
        <w:fldChar w:fldCharType="begin"/>
      </w:r>
      <w:r w:rsidRPr="00404781">
        <w:rPr>
          <w:b w:val="0"/>
          <w:noProof/>
          <w:sz w:val="18"/>
        </w:rPr>
        <w:instrText xml:space="preserve"> PAGEREF _Toc493605159 \h </w:instrText>
      </w:r>
      <w:r w:rsidRPr="00404781">
        <w:rPr>
          <w:b w:val="0"/>
          <w:noProof/>
          <w:sz w:val="18"/>
        </w:rPr>
      </w:r>
      <w:r w:rsidRPr="00404781">
        <w:rPr>
          <w:b w:val="0"/>
          <w:noProof/>
          <w:sz w:val="18"/>
        </w:rPr>
        <w:fldChar w:fldCharType="separate"/>
      </w:r>
      <w:r w:rsidR="00B61788">
        <w:rPr>
          <w:b w:val="0"/>
          <w:noProof/>
          <w:sz w:val="18"/>
        </w:rPr>
        <w:t>44</w:t>
      </w:r>
      <w:r w:rsidRPr="00404781">
        <w:rPr>
          <w:b w:val="0"/>
          <w:noProof/>
          <w:sz w:val="18"/>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1</w:t>
      </w:r>
      <w:r w:rsidRPr="00404781">
        <w:rPr>
          <w:noProof/>
        </w:rPr>
        <w:tab/>
        <w:t>Employment</w:t>
      </w:r>
      <w:r w:rsidR="00404781">
        <w:rPr>
          <w:noProof/>
        </w:rPr>
        <w:noBreakHyphen/>
      </w:r>
      <w:r w:rsidRPr="00404781">
        <w:rPr>
          <w:noProof/>
        </w:rPr>
        <w:t>related or other travel commitments</w:t>
      </w:r>
      <w:r w:rsidRPr="00404781">
        <w:rPr>
          <w:noProof/>
        </w:rPr>
        <w:tab/>
      </w:r>
      <w:r w:rsidRPr="00404781">
        <w:rPr>
          <w:noProof/>
        </w:rPr>
        <w:fldChar w:fldCharType="begin"/>
      </w:r>
      <w:r w:rsidRPr="00404781">
        <w:rPr>
          <w:noProof/>
        </w:rPr>
        <w:instrText xml:space="preserve"> PAGEREF _Toc493605160 \h </w:instrText>
      </w:r>
      <w:r w:rsidRPr="00404781">
        <w:rPr>
          <w:noProof/>
        </w:rPr>
      </w:r>
      <w:r w:rsidRPr="00404781">
        <w:rPr>
          <w:noProof/>
        </w:rPr>
        <w:fldChar w:fldCharType="separate"/>
      </w:r>
      <w:r w:rsidR="00B61788">
        <w:rPr>
          <w:noProof/>
        </w:rPr>
        <w:t>44</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2</w:t>
      </w:r>
      <w:r w:rsidRPr="00404781">
        <w:rPr>
          <w:noProof/>
        </w:rPr>
        <w:tab/>
        <w:t>Wedding or celebration arrangements</w:t>
      </w:r>
      <w:r w:rsidRPr="00404781">
        <w:rPr>
          <w:noProof/>
        </w:rPr>
        <w:tab/>
      </w:r>
      <w:r w:rsidRPr="00404781">
        <w:rPr>
          <w:noProof/>
        </w:rPr>
        <w:fldChar w:fldCharType="begin"/>
      </w:r>
      <w:r w:rsidRPr="00404781">
        <w:rPr>
          <w:noProof/>
        </w:rPr>
        <w:instrText xml:space="preserve"> PAGEREF _Toc493605161 \h </w:instrText>
      </w:r>
      <w:r w:rsidRPr="00404781">
        <w:rPr>
          <w:noProof/>
        </w:rPr>
      </w:r>
      <w:r w:rsidRPr="00404781">
        <w:rPr>
          <w:noProof/>
        </w:rPr>
        <w:fldChar w:fldCharType="separate"/>
      </w:r>
      <w:r w:rsidR="00B61788">
        <w:rPr>
          <w:noProof/>
        </w:rPr>
        <w:t>44</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3</w:t>
      </w:r>
      <w:r w:rsidRPr="00404781">
        <w:rPr>
          <w:noProof/>
        </w:rPr>
        <w:tab/>
        <w:t>Medical reasons</w:t>
      </w:r>
      <w:r w:rsidRPr="00404781">
        <w:rPr>
          <w:noProof/>
        </w:rPr>
        <w:tab/>
      </w:r>
      <w:r w:rsidRPr="00404781">
        <w:rPr>
          <w:noProof/>
        </w:rPr>
        <w:fldChar w:fldCharType="begin"/>
      </w:r>
      <w:r w:rsidRPr="00404781">
        <w:rPr>
          <w:noProof/>
        </w:rPr>
        <w:instrText xml:space="preserve"> PAGEREF _Toc493605162 \h </w:instrText>
      </w:r>
      <w:r w:rsidRPr="00404781">
        <w:rPr>
          <w:noProof/>
        </w:rPr>
      </w:r>
      <w:r w:rsidRPr="00404781">
        <w:rPr>
          <w:noProof/>
        </w:rPr>
        <w:fldChar w:fldCharType="separate"/>
      </w:r>
      <w:r w:rsidR="00B61788">
        <w:rPr>
          <w:noProof/>
        </w:rPr>
        <w:t>45</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4</w:t>
      </w:r>
      <w:r w:rsidRPr="00404781">
        <w:rPr>
          <w:noProof/>
        </w:rPr>
        <w:tab/>
        <w:t>Legal proceedings</w:t>
      </w:r>
      <w:r w:rsidRPr="00404781">
        <w:rPr>
          <w:noProof/>
        </w:rPr>
        <w:tab/>
      </w:r>
      <w:r w:rsidRPr="00404781">
        <w:rPr>
          <w:noProof/>
        </w:rPr>
        <w:fldChar w:fldCharType="begin"/>
      </w:r>
      <w:r w:rsidRPr="00404781">
        <w:rPr>
          <w:noProof/>
        </w:rPr>
        <w:instrText xml:space="preserve"> PAGEREF _Toc493605163 \h </w:instrText>
      </w:r>
      <w:r w:rsidRPr="00404781">
        <w:rPr>
          <w:noProof/>
        </w:rPr>
      </w:r>
      <w:r w:rsidRPr="00404781">
        <w:rPr>
          <w:noProof/>
        </w:rPr>
        <w:fldChar w:fldCharType="separate"/>
      </w:r>
      <w:r w:rsidR="00B61788">
        <w:rPr>
          <w:noProof/>
        </w:rPr>
        <w:t>45</w:t>
      </w:r>
      <w:r w:rsidRPr="00404781">
        <w:rPr>
          <w:noProof/>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5</w:t>
      </w:r>
      <w:r w:rsidRPr="00404781">
        <w:rPr>
          <w:noProof/>
        </w:rPr>
        <w:tab/>
        <w:t>Error in giving notice</w:t>
      </w:r>
      <w:r w:rsidRPr="00404781">
        <w:rPr>
          <w:noProof/>
        </w:rPr>
        <w:tab/>
      </w:r>
      <w:r w:rsidRPr="00404781">
        <w:rPr>
          <w:noProof/>
        </w:rPr>
        <w:fldChar w:fldCharType="begin"/>
      </w:r>
      <w:r w:rsidRPr="00404781">
        <w:rPr>
          <w:noProof/>
        </w:rPr>
        <w:instrText xml:space="preserve"> PAGEREF _Toc493605164 \h </w:instrText>
      </w:r>
      <w:r w:rsidRPr="00404781">
        <w:rPr>
          <w:noProof/>
        </w:rPr>
      </w:r>
      <w:r w:rsidRPr="00404781">
        <w:rPr>
          <w:noProof/>
        </w:rPr>
        <w:fldChar w:fldCharType="separate"/>
      </w:r>
      <w:r w:rsidR="00B61788">
        <w:rPr>
          <w:noProof/>
        </w:rPr>
        <w:t>45</w:t>
      </w:r>
      <w:r w:rsidRPr="00404781">
        <w:rPr>
          <w:noProof/>
        </w:rPr>
        <w:fldChar w:fldCharType="end"/>
      </w:r>
    </w:p>
    <w:p w:rsidR="008C75F4" w:rsidRPr="00404781" w:rsidRDefault="008C75F4">
      <w:pPr>
        <w:pStyle w:val="TOC1"/>
        <w:rPr>
          <w:rFonts w:asciiTheme="minorHAnsi" w:eastAsiaTheme="minorEastAsia" w:hAnsiTheme="minorHAnsi" w:cstheme="minorBidi"/>
          <w:b w:val="0"/>
          <w:noProof/>
          <w:kern w:val="0"/>
          <w:sz w:val="22"/>
          <w:szCs w:val="22"/>
        </w:rPr>
      </w:pPr>
      <w:r w:rsidRPr="00404781">
        <w:rPr>
          <w:noProof/>
        </w:rPr>
        <w:t>Schedule</w:t>
      </w:r>
      <w:r w:rsidR="00404781" w:rsidRPr="00404781">
        <w:rPr>
          <w:noProof/>
        </w:rPr>
        <w:t> </w:t>
      </w:r>
      <w:r w:rsidRPr="00404781">
        <w:rPr>
          <w:noProof/>
        </w:rPr>
        <w:t>4—Specified offices of States and Territories</w:t>
      </w:r>
      <w:r w:rsidRPr="00404781">
        <w:rPr>
          <w:b w:val="0"/>
          <w:noProof/>
          <w:sz w:val="18"/>
        </w:rPr>
        <w:tab/>
      </w:r>
      <w:r w:rsidRPr="00404781">
        <w:rPr>
          <w:b w:val="0"/>
          <w:noProof/>
          <w:sz w:val="18"/>
        </w:rPr>
        <w:fldChar w:fldCharType="begin"/>
      </w:r>
      <w:r w:rsidRPr="00404781">
        <w:rPr>
          <w:b w:val="0"/>
          <w:noProof/>
          <w:sz w:val="18"/>
        </w:rPr>
        <w:instrText xml:space="preserve"> PAGEREF _Toc493605165 \h </w:instrText>
      </w:r>
      <w:r w:rsidRPr="00404781">
        <w:rPr>
          <w:b w:val="0"/>
          <w:noProof/>
          <w:sz w:val="18"/>
        </w:rPr>
      </w:r>
      <w:r w:rsidRPr="00404781">
        <w:rPr>
          <w:b w:val="0"/>
          <w:noProof/>
          <w:sz w:val="18"/>
        </w:rPr>
        <w:fldChar w:fldCharType="separate"/>
      </w:r>
      <w:r w:rsidR="00B61788">
        <w:rPr>
          <w:b w:val="0"/>
          <w:noProof/>
          <w:sz w:val="18"/>
        </w:rPr>
        <w:t>47</w:t>
      </w:r>
      <w:r w:rsidRPr="00404781">
        <w:rPr>
          <w:b w:val="0"/>
          <w:noProof/>
          <w:sz w:val="18"/>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1</w:t>
      </w:r>
      <w:r w:rsidRPr="00404781">
        <w:rPr>
          <w:noProof/>
        </w:rPr>
        <w:tab/>
        <w:t>Specified offices of States and Territories</w:t>
      </w:r>
      <w:r w:rsidRPr="00404781">
        <w:rPr>
          <w:noProof/>
        </w:rPr>
        <w:tab/>
      </w:r>
      <w:r w:rsidRPr="00404781">
        <w:rPr>
          <w:noProof/>
        </w:rPr>
        <w:fldChar w:fldCharType="begin"/>
      </w:r>
      <w:r w:rsidRPr="00404781">
        <w:rPr>
          <w:noProof/>
        </w:rPr>
        <w:instrText xml:space="preserve"> PAGEREF _Toc493605166 \h </w:instrText>
      </w:r>
      <w:r w:rsidRPr="00404781">
        <w:rPr>
          <w:noProof/>
        </w:rPr>
      </w:r>
      <w:r w:rsidRPr="00404781">
        <w:rPr>
          <w:noProof/>
        </w:rPr>
        <w:fldChar w:fldCharType="separate"/>
      </w:r>
      <w:r w:rsidR="00B61788">
        <w:rPr>
          <w:noProof/>
        </w:rPr>
        <w:t>47</w:t>
      </w:r>
      <w:r w:rsidRPr="00404781">
        <w:rPr>
          <w:noProof/>
        </w:rPr>
        <w:fldChar w:fldCharType="end"/>
      </w:r>
    </w:p>
    <w:p w:rsidR="008C75F4" w:rsidRPr="00404781" w:rsidRDefault="008C75F4">
      <w:pPr>
        <w:pStyle w:val="TOC1"/>
        <w:rPr>
          <w:rFonts w:asciiTheme="minorHAnsi" w:eastAsiaTheme="minorEastAsia" w:hAnsiTheme="minorHAnsi" w:cstheme="minorBidi"/>
          <w:b w:val="0"/>
          <w:noProof/>
          <w:kern w:val="0"/>
          <w:sz w:val="22"/>
          <w:szCs w:val="22"/>
        </w:rPr>
      </w:pPr>
      <w:r w:rsidRPr="00404781">
        <w:rPr>
          <w:noProof/>
        </w:rPr>
        <w:t>Schedule</w:t>
      </w:r>
      <w:r w:rsidR="00404781" w:rsidRPr="00404781">
        <w:rPr>
          <w:noProof/>
        </w:rPr>
        <w:t> </w:t>
      </w:r>
      <w:r w:rsidRPr="00404781">
        <w:rPr>
          <w:noProof/>
        </w:rPr>
        <w:t>5—Prescribed overseas countries</w:t>
      </w:r>
      <w:r w:rsidRPr="00404781">
        <w:rPr>
          <w:b w:val="0"/>
          <w:noProof/>
          <w:sz w:val="18"/>
        </w:rPr>
        <w:tab/>
      </w:r>
      <w:r w:rsidRPr="00404781">
        <w:rPr>
          <w:b w:val="0"/>
          <w:noProof/>
          <w:sz w:val="18"/>
        </w:rPr>
        <w:fldChar w:fldCharType="begin"/>
      </w:r>
      <w:r w:rsidRPr="00404781">
        <w:rPr>
          <w:b w:val="0"/>
          <w:noProof/>
          <w:sz w:val="18"/>
        </w:rPr>
        <w:instrText xml:space="preserve"> PAGEREF _Toc493605167 \h </w:instrText>
      </w:r>
      <w:r w:rsidRPr="00404781">
        <w:rPr>
          <w:b w:val="0"/>
          <w:noProof/>
          <w:sz w:val="18"/>
        </w:rPr>
      </w:r>
      <w:r w:rsidRPr="00404781">
        <w:rPr>
          <w:b w:val="0"/>
          <w:noProof/>
          <w:sz w:val="18"/>
        </w:rPr>
        <w:fldChar w:fldCharType="separate"/>
      </w:r>
      <w:r w:rsidR="00B61788">
        <w:rPr>
          <w:b w:val="0"/>
          <w:noProof/>
          <w:sz w:val="18"/>
        </w:rPr>
        <w:t>49</w:t>
      </w:r>
      <w:r w:rsidRPr="00404781">
        <w:rPr>
          <w:b w:val="0"/>
          <w:noProof/>
          <w:sz w:val="18"/>
        </w:rPr>
        <w:fldChar w:fldCharType="end"/>
      </w:r>
    </w:p>
    <w:p w:rsidR="008C75F4" w:rsidRPr="00404781" w:rsidRDefault="008C75F4">
      <w:pPr>
        <w:pStyle w:val="TOC5"/>
        <w:rPr>
          <w:rFonts w:asciiTheme="minorHAnsi" w:eastAsiaTheme="minorEastAsia" w:hAnsiTheme="minorHAnsi" w:cstheme="minorBidi"/>
          <w:noProof/>
          <w:kern w:val="0"/>
          <w:sz w:val="22"/>
          <w:szCs w:val="22"/>
        </w:rPr>
      </w:pPr>
      <w:r w:rsidRPr="00404781">
        <w:rPr>
          <w:noProof/>
        </w:rPr>
        <w:t>1</w:t>
      </w:r>
      <w:r w:rsidRPr="00404781">
        <w:rPr>
          <w:noProof/>
        </w:rPr>
        <w:tab/>
        <w:t>Prescribed overseas countries</w:t>
      </w:r>
      <w:r w:rsidRPr="00404781">
        <w:rPr>
          <w:noProof/>
        </w:rPr>
        <w:tab/>
      </w:r>
      <w:r w:rsidRPr="00404781">
        <w:rPr>
          <w:noProof/>
        </w:rPr>
        <w:fldChar w:fldCharType="begin"/>
      </w:r>
      <w:r w:rsidRPr="00404781">
        <w:rPr>
          <w:noProof/>
        </w:rPr>
        <w:instrText xml:space="preserve"> PAGEREF _Toc493605168 \h </w:instrText>
      </w:r>
      <w:r w:rsidRPr="00404781">
        <w:rPr>
          <w:noProof/>
        </w:rPr>
      </w:r>
      <w:r w:rsidRPr="00404781">
        <w:rPr>
          <w:noProof/>
        </w:rPr>
        <w:fldChar w:fldCharType="separate"/>
      </w:r>
      <w:r w:rsidR="00B61788">
        <w:rPr>
          <w:noProof/>
        </w:rPr>
        <w:t>49</w:t>
      </w:r>
      <w:r w:rsidRPr="00404781">
        <w:rPr>
          <w:noProof/>
        </w:rPr>
        <w:fldChar w:fldCharType="end"/>
      </w:r>
    </w:p>
    <w:p w:rsidR="008C75F4" w:rsidRPr="00404781" w:rsidRDefault="008C75F4">
      <w:pPr>
        <w:pStyle w:val="TOC6"/>
        <w:rPr>
          <w:rFonts w:asciiTheme="minorHAnsi" w:eastAsiaTheme="minorEastAsia" w:hAnsiTheme="minorHAnsi" w:cstheme="minorBidi"/>
          <w:b w:val="0"/>
          <w:noProof/>
          <w:kern w:val="0"/>
          <w:sz w:val="22"/>
          <w:szCs w:val="22"/>
        </w:rPr>
      </w:pPr>
      <w:r w:rsidRPr="00404781">
        <w:rPr>
          <w:noProof/>
        </w:rPr>
        <w:t>Schedule</w:t>
      </w:r>
      <w:r w:rsidR="00404781" w:rsidRPr="00404781">
        <w:rPr>
          <w:noProof/>
        </w:rPr>
        <w:t> </w:t>
      </w:r>
      <w:r w:rsidRPr="00404781">
        <w:rPr>
          <w:noProof/>
        </w:rPr>
        <w:t>6—Repeals</w:t>
      </w:r>
      <w:r w:rsidRPr="00404781">
        <w:rPr>
          <w:b w:val="0"/>
          <w:noProof/>
          <w:sz w:val="18"/>
        </w:rPr>
        <w:tab/>
      </w:r>
      <w:r w:rsidRPr="00404781">
        <w:rPr>
          <w:b w:val="0"/>
          <w:noProof/>
          <w:sz w:val="18"/>
        </w:rPr>
        <w:fldChar w:fldCharType="begin"/>
      </w:r>
      <w:r w:rsidRPr="00404781">
        <w:rPr>
          <w:b w:val="0"/>
          <w:noProof/>
          <w:sz w:val="18"/>
        </w:rPr>
        <w:instrText xml:space="preserve"> PAGEREF _Toc493605169 \h </w:instrText>
      </w:r>
      <w:r w:rsidRPr="00404781">
        <w:rPr>
          <w:b w:val="0"/>
          <w:noProof/>
          <w:sz w:val="18"/>
        </w:rPr>
      </w:r>
      <w:r w:rsidRPr="00404781">
        <w:rPr>
          <w:b w:val="0"/>
          <w:noProof/>
          <w:sz w:val="18"/>
        </w:rPr>
        <w:fldChar w:fldCharType="separate"/>
      </w:r>
      <w:r w:rsidR="00B61788">
        <w:rPr>
          <w:b w:val="0"/>
          <w:noProof/>
          <w:sz w:val="18"/>
        </w:rPr>
        <w:t>51</w:t>
      </w:r>
      <w:r w:rsidRPr="00404781">
        <w:rPr>
          <w:b w:val="0"/>
          <w:noProof/>
          <w:sz w:val="18"/>
        </w:rPr>
        <w:fldChar w:fldCharType="end"/>
      </w:r>
    </w:p>
    <w:p w:rsidR="008C75F4" w:rsidRPr="00404781" w:rsidRDefault="008C75F4">
      <w:pPr>
        <w:pStyle w:val="TOC9"/>
        <w:rPr>
          <w:rFonts w:asciiTheme="minorHAnsi" w:eastAsiaTheme="minorEastAsia" w:hAnsiTheme="minorHAnsi" w:cstheme="minorBidi"/>
          <w:i w:val="0"/>
          <w:noProof/>
          <w:kern w:val="0"/>
          <w:sz w:val="22"/>
          <w:szCs w:val="22"/>
        </w:rPr>
      </w:pPr>
      <w:r w:rsidRPr="00404781">
        <w:rPr>
          <w:noProof/>
        </w:rPr>
        <w:t>Marriage Regulations</w:t>
      </w:r>
      <w:r w:rsidR="00404781" w:rsidRPr="00404781">
        <w:rPr>
          <w:noProof/>
        </w:rPr>
        <w:t> </w:t>
      </w:r>
      <w:r w:rsidRPr="00404781">
        <w:rPr>
          <w:noProof/>
        </w:rPr>
        <w:t>1963</w:t>
      </w:r>
      <w:r w:rsidRPr="00404781">
        <w:rPr>
          <w:i w:val="0"/>
          <w:noProof/>
          <w:sz w:val="18"/>
        </w:rPr>
        <w:tab/>
      </w:r>
      <w:r w:rsidRPr="00404781">
        <w:rPr>
          <w:i w:val="0"/>
          <w:noProof/>
          <w:sz w:val="18"/>
        </w:rPr>
        <w:fldChar w:fldCharType="begin"/>
      </w:r>
      <w:r w:rsidRPr="00404781">
        <w:rPr>
          <w:i w:val="0"/>
          <w:noProof/>
          <w:sz w:val="18"/>
        </w:rPr>
        <w:instrText xml:space="preserve"> PAGEREF _Toc493605170 \h </w:instrText>
      </w:r>
      <w:r w:rsidRPr="00404781">
        <w:rPr>
          <w:i w:val="0"/>
          <w:noProof/>
          <w:sz w:val="18"/>
        </w:rPr>
      </w:r>
      <w:r w:rsidRPr="00404781">
        <w:rPr>
          <w:i w:val="0"/>
          <w:noProof/>
          <w:sz w:val="18"/>
        </w:rPr>
        <w:fldChar w:fldCharType="separate"/>
      </w:r>
      <w:r w:rsidR="00B61788">
        <w:rPr>
          <w:i w:val="0"/>
          <w:noProof/>
          <w:sz w:val="18"/>
        </w:rPr>
        <w:t>51</w:t>
      </w:r>
      <w:r w:rsidRPr="00404781">
        <w:rPr>
          <w:i w:val="0"/>
          <w:noProof/>
          <w:sz w:val="18"/>
        </w:rPr>
        <w:fldChar w:fldCharType="end"/>
      </w:r>
    </w:p>
    <w:p w:rsidR="00A802BC" w:rsidRPr="00404781" w:rsidRDefault="008C75F4" w:rsidP="007F4540">
      <w:pPr>
        <w:rPr>
          <w:sz w:val="20"/>
        </w:rPr>
      </w:pPr>
      <w:r w:rsidRPr="00404781">
        <w:rPr>
          <w:sz w:val="20"/>
        </w:rPr>
        <w:fldChar w:fldCharType="end"/>
      </w:r>
    </w:p>
    <w:p w:rsidR="00715914" w:rsidRPr="00404781" w:rsidRDefault="00715914" w:rsidP="00715914">
      <w:pPr>
        <w:sectPr w:rsidR="00715914" w:rsidRPr="00404781" w:rsidSect="00CC2C7B">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441B40" w:rsidRPr="00404781" w:rsidRDefault="00441B40" w:rsidP="00441B40">
      <w:pPr>
        <w:pStyle w:val="ActHead2"/>
      </w:pPr>
      <w:bookmarkStart w:id="0" w:name="_Toc493605038"/>
      <w:r w:rsidRPr="00404781">
        <w:rPr>
          <w:rStyle w:val="CharPartNo"/>
        </w:rPr>
        <w:lastRenderedPageBreak/>
        <w:t>Part</w:t>
      </w:r>
      <w:r w:rsidR="00404781" w:rsidRPr="00404781">
        <w:rPr>
          <w:rStyle w:val="CharPartNo"/>
        </w:rPr>
        <w:t> </w:t>
      </w:r>
      <w:r w:rsidRPr="00404781">
        <w:rPr>
          <w:rStyle w:val="CharPartNo"/>
        </w:rPr>
        <w:t>1</w:t>
      </w:r>
      <w:r w:rsidRPr="00404781">
        <w:t>—</w:t>
      </w:r>
      <w:r w:rsidRPr="00404781">
        <w:rPr>
          <w:rStyle w:val="CharPartText"/>
        </w:rPr>
        <w:t>Preliminary</w:t>
      </w:r>
      <w:bookmarkEnd w:id="0"/>
    </w:p>
    <w:p w:rsidR="00441B40" w:rsidRPr="00404781" w:rsidRDefault="00441B40" w:rsidP="00441B40">
      <w:pPr>
        <w:pStyle w:val="Header"/>
      </w:pPr>
      <w:r w:rsidRPr="00404781">
        <w:rPr>
          <w:rStyle w:val="CharDivNo"/>
        </w:rPr>
        <w:t xml:space="preserve"> </w:t>
      </w:r>
      <w:r w:rsidRPr="00404781">
        <w:rPr>
          <w:rStyle w:val="CharDivText"/>
        </w:rPr>
        <w:t xml:space="preserve"> </w:t>
      </w:r>
    </w:p>
    <w:p w:rsidR="00441B40" w:rsidRPr="00404781" w:rsidRDefault="00567D64" w:rsidP="00441B40">
      <w:pPr>
        <w:pStyle w:val="ActHead5"/>
      </w:pPr>
      <w:bookmarkStart w:id="1" w:name="_Toc493605039"/>
      <w:r w:rsidRPr="00404781">
        <w:rPr>
          <w:rStyle w:val="CharSectno"/>
        </w:rPr>
        <w:t>1</w:t>
      </w:r>
      <w:r w:rsidR="00441B40" w:rsidRPr="00404781">
        <w:t xml:space="preserve">  Name</w:t>
      </w:r>
      <w:bookmarkEnd w:id="1"/>
    </w:p>
    <w:p w:rsidR="00441B40" w:rsidRPr="00404781" w:rsidRDefault="00441B40" w:rsidP="00441B40">
      <w:pPr>
        <w:pStyle w:val="subsection"/>
      </w:pPr>
      <w:r w:rsidRPr="00404781">
        <w:tab/>
      </w:r>
      <w:r w:rsidRPr="00404781">
        <w:tab/>
        <w:t xml:space="preserve">This </w:t>
      </w:r>
      <w:r w:rsidR="00A525C0" w:rsidRPr="00404781">
        <w:t xml:space="preserve">instrument </w:t>
      </w:r>
      <w:r w:rsidRPr="00404781">
        <w:t xml:space="preserve">is the </w:t>
      </w:r>
      <w:r w:rsidRPr="00404781">
        <w:rPr>
          <w:i/>
        </w:rPr>
        <w:fldChar w:fldCharType="begin"/>
      </w:r>
      <w:r w:rsidRPr="00404781">
        <w:rPr>
          <w:i/>
        </w:rPr>
        <w:instrText xml:space="preserve"> STYLEREF  ShortT </w:instrText>
      </w:r>
      <w:r w:rsidRPr="00404781">
        <w:rPr>
          <w:i/>
        </w:rPr>
        <w:fldChar w:fldCharType="separate"/>
      </w:r>
      <w:r w:rsidR="00B61788">
        <w:rPr>
          <w:i/>
          <w:noProof/>
        </w:rPr>
        <w:t>Marriage Regulations 2017</w:t>
      </w:r>
      <w:r w:rsidRPr="00404781">
        <w:rPr>
          <w:i/>
        </w:rPr>
        <w:fldChar w:fldCharType="end"/>
      </w:r>
      <w:r w:rsidRPr="00404781">
        <w:t>.</w:t>
      </w:r>
    </w:p>
    <w:p w:rsidR="00441B40" w:rsidRPr="00404781" w:rsidRDefault="00567D64" w:rsidP="00441B40">
      <w:pPr>
        <w:pStyle w:val="ActHead5"/>
      </w:pPr>
      <w:bookmarkStart w:id="2" w:name="_Toc493605040"/>
      <w:r w:rsidRPr="00404781">
        <w:rPr>
          <w:rStyle w:val="CharSectno"/>
        </w:rPr>
        <w:t>2</w:t>
      </w:r>
      <w:r w:rsidR="00441B40" w:rsidRPr="00404781">
        <w:t xml:space="preserve">  Commencement</w:t>
      </w:r>
      <w:bookmarkEnd w:id="2"/>
    </w:p>
    <w:p w:rsidR="00441B40" w:rsidRPr="00404781" w:rsidRDefault="00441B40" w:rsidP="00441B40">
      <w:pPr>
        <w:pStyle w:val="subsection"/>
      </w:pPr>
      <w:bookmarkStart w:id="3" w:name="_GoBack"/>
      <w:r w:rsidRPr="00404781">
        <w:tab/>
        <w:t>(1)</w:t>
      </w:r>
      <w:r w:rsidRPr="00404781">
        <w:tab/>
        <w:t>Each provision of this instrument specified in column 1 of the table commences, or is taken to have commenced, in accordance with column 2 of the table. Any other statement in column 2 has effect according to its terms.</w:t>
      </w:r>
      <w:bookmarkEnd w:id="3"/>
    </w:p>
    <w:p w:rsidR="00441B40" w:rsidRPr="00404781" w:rsidRDefault="00441B40" w:rsidP="00441B40">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441B40" w:rsidRPr="00404781" w:rsidTr="001B3281">
        <w:trPr>
          <w:tblHeader/>
        </w:trPr>
        <w:tc>
          <w:tcPr>
            <w:tcW w:w="5000" w:type="pct"/>
            <w:gridSpan w:val="3"/>
            <w:tcBorders>
              <w:top w:val="single" w:sz="12" w:space="0" w:color="auto"/>
              <w:bottom w:val="single" w:sz="2" w:space="0" w:color="auto"/>
            </w:tcBorders>
            <w:shd w:val="clear" w:color="auto" w:fill="auto"/>
            <w:hideMark/>
          </w:tcPr>
          <w:p w:rsidR="00441B40" w:rsidRPr="00404781" w:rsidRDefault="00441B40" w:rsidP="00C87EC0">
            <w:pPr>
              <w:pStyle w:val="TableHeading"/>
            </w:pPr>
            <w:r w:rsidRPr="00404781">
              <w:t>Commencement information</w:t>
            </w:r>
          </w:p>
        </w:tc>
      </w:tr>
      <w:tr w:rsidR="00441B40" w:rsidRPr="00404781" w:rsidTr="001B3281">
        <w:trPr>
          <w:tblHeader/>
        </w:trPr>
        <w:tc>
          <w:tcPr>
            <w:tcW w:w="1196" w:type="pct"/>
            <w:tcBorders>
              <w:top w:val="single" w:sz="2" w:space="0" w:color="auto"/>
              <w:bottom w:val="single" w:sz="2" w:space="0" w:color="auto"/>
            </w:tcBorders>
            <w:shd w:val="clear" w:color="auto" w:fill="auto"/>
            <w:hideMark/>
          </w:tcPr>
          <w:p w:rsidR="00441B40" w:rsidRPr="00404781" w:rsidRDefault="00441B40" w:rsidP="00C87EC0">
            <w:pPr>
              <w:pStyle w:val="TableHeading"/>
            </w:pPr>
            <w:r w:rsidRPr="00404781">
              <w:t>Column 1</w:t>
            </w:r>
          </w:p>
        </w:tc>
        <w:tc>
          <w:tcPr>
            <w:tcW w:w="2692" w:type="pct"/>
            <w:tcBorders>
              <w:top w:val="single" w:sz="2" w:space="0" w:color="auto"/>
              <w:bottom w:val="single" w:sz="2" w:space="0" w:color="auto"/>
            </w:tcBorders>
            <w:shd w:val="clear" w:color="auto" w:fill="auto"/>
            <w:hideMark/>
          </w:tcPr>
          <w:p w:rsidR="00441B40" w:rsidRPr="00404781" w:rsidRDefault="00441B40" w:rsidP="00C87EC0">
            <w:pPr>
              <w:pStyle w:val="TableHeading"/>
            </w:pPr>
            <w:r w:rsidRPr="00404781">
              <w:t>Column 2</w:t>
            </w:r>
          </w:p>
        </w:tc>
        <w:tc>
          <w:tcPr>
            <w:tcW w:w="1112" w:type="pct"/>
            <w:tcBorders>
              <w:top w:val="single" w:sz="2" w:space="0" w:color="auto"/>
              <w:bottom w:val="single" w:sz="2" w:space="0" w:color="auto"/>
            </w:tcBorders>
            <w:shd w:val="clear" w:color="auto" w:fill="auto"/>
            <w:hideMark/>
          </w:tcPr>
          <w:p w:rsidR="00441B40" w:rsidRPr="00404781" w:rsidRDefault="00441B40" w:rsidP="00C87EC0">
            <w:pPr>
              <w:pStyle w:val="TableHeading"/>
            </w:pPr>
            <w:r w:rsidRPr="00404781">
              <w:t>Column 3</w:t>
            </w:r>
          </w:p>
        </w:tc>
      </w:tr>
      <w:tr w:rsidR="00441B40" w:rsidRPr="00404781" w:rsidTr="001B3281">
        <w:trPr>
          <w:tblHeader/>
        </w:trPr>
        <w:tc>
          <w:tcPr>
            <w:tcW w:w="1196" w:type="pct"/>
            <w:tcBorders>
              <w:top w:val="single" w:sz="2" w:space="0" w:color="auto"/>
              <w:bottom w:val="single" w:sz="12" w:space="0" w:color="auto"/>
            </w:tcBorders>
            <w:shd w:val="clear" w:color="auto" w:fill="auto"/>
            <w:hideMark/>
          </w:tcPr>
          <w:p w:rsidR="00441B40" w:rsidRPr="00404781" w:rsidRDefault="00441B40" w:rsidP="00C87EC0">
            <w:pPr>
              <w:pStyle w:val="TableHeading"/>
            </w:pPr>
            <w:r w:rsidRPr="00404781">
              <w:t>Provisions</w:t>
            </w:r>
          </w:p>
        </w:tc>
        <w:tc>
          <w:tcPr>
            <w:tcW w:w="2692" w:type="pct"/>
            <w:tcBorders>
              <w:top w:val="single" w:sz="2" w:space="0" w:color="auto"/>
              <w:bottom w:val="single" w:sz="12" w:space="0" w:color="auto"/>
            </w:tcBorders>
            <w:shd w:val="clear" w:color="auto" w:fill="auto"/>
            <w:hideMark/>
          </w:tcPr>
          <w:p w:rsidR="00441B40" w:rsidRPr="00404781" w:rsidRDefault="00441B40" w:rsidP="00C87EC0">
            <w:pPr>
              <w:pStyle w:val="TableHeading"/>
            </w:pPr>
            <w:r w:rsidRPr="00404781">
              <w:t>Commencement</w:t>
            </w:r>
          </w:p>
        </w:tc>
        <w:tc>
          <w:tcPr>
            <w:tcW w:w="1112" w:type="pct"/>
            <w:tcBorders>
              <w:top w:val="single" w:sz="2" w:space="0" w:color="auto"/>
              <w:bottom w:val="single" w:sz="12" w:space="0" w:color="auto"/>
            </w:tcBorders>
            <w:shd w:val="clear" w:color="auto" w:fill="auto"/>
            <w:hideMark/>
          </w:tcPr>
          <w:p w:rsidR="00441B40" w:rsidRPr="00404781" w:rsidRDefault="00441B40" w:rsidP="00C87EC0">
            <w:pPr>
              <w:pStyle w:val="TableHeading"/>
            </w:pPr>
            <w:r w:rsidRPr="00404781">
              <w:t>Date/Details</w:t>
            </w:r>
          </w:p>
        </w:tc>
      </w:tr>
      <w:tr w:rsidR="00C63DB3" w:rsidRPr="00404781" w:rsidTr="001B3281">
        <w:tc>
          <w:tcPr>
            <w:tcW w:w="1196" w:type="pct"/>
            <w:tcBorders>
              <w:top w:val="single" w:sz="12" w:space="0" w:color="auto"/>
              <w:bottom w:val="single" w:sz="12" w:space="0" w:color="auto"/>
            </w:tcBorders>
            <w:shd w:val="clear" w:color="auto" w:fill="auto"/>
            <w:hideMark/>
          </w:tcPr>
          <w:p w:rsidR="00C63DB3" w:rsidRPr="00404781" w:rsidRDefault="00C63DB3" w:rsidP="00C87EC0">
            <w:pPr>
              <w:pStyle w:val="Tabletext"/>
            </w:pPr>
            <w:r w:rsidRPr="00404781">
              <w:t>1.  The whole of this instrument</w:t>
            </w:r>
          </w:p>
        </w:tc>
        <w:tc>
          <w:tcPr>
            <w:tcW w:w="2692" w:type="pct"/>
            <w:tcBorders>
              <w:top w:val="single" w:sz="12" w:space="0" w:color="auto"/>
              <w:bottom w:val="single" w:sz="12" w:space="0" w:color="auto"/>
            </w:tcBorders>
            <w:shd w:val="clear" w:color="auto" w:fill="auto"/>
          </w:tcPr>
          <w:p w:rsidR="00C63DB3" w:rsidRPr="00404781" w:rsidRDefault="00CE6A72" w:rsidP="00CE6A72">
            <w:pPr>
              <w:pStyle w:val="Tabletext"/>
              <w:rPr>
                <w:i/>
              </w:rPr>
            </w:pPr>
            <w:r w:rsidRPr="00404781">
              <w:t>1</w:t>
            </w:r>
            <w:r w:rsidR="00404781" w:rsidRPr="00404781">
              <w:t> </w:t>
            </w:r>
            <w:r w:rsidRPr="00404781">
              <w:t>April 2018.</w:t>
            </w:r>
          </w:p>
        </w:tc>
        <w:tc>
          <w:tcPr>
            <w:tcW w:w="1112" w:type="pct"/>
            <w:tcBorders>
              <w:top w:val="single" w:sz="12" w:space="0" w:color="auto"/>
              <w:bottom w:val="single" w:sz="12" w:space="0" w:color="auto"/>
            </w:tcBorders>
            <w:shd w:val="clear" w:color="auto" w:fill="auto"/>
          </w:tcPr>
          <w:p w:rsidR="00C63DB3" w:rsidRPr="00404781" w:rsidRDefault="00CE6A72" w:rsidP="00C63DB3">
            <w:pPr>
              <w:pStyle w:val="Tabletext"/>
              <w:rPr>
                <w:i/>
              </w:rPr>
            </w:pPr>
            <w:r w:rsidRPr="00404781">
              <w:t>1</w:t>
            </w:r>
            <w:r w:rsidR="00404781" w:rsidRPr="00404781">
              <w:t> </w:t>
            </w:r>
            <w:r w:rsidRPr="00404781">
              <w:t>April 2018</w:t>
            </w:r>
          </w:p>
        </w:tc>
      </w:tr>
    </w:tbl>
    <w:p w:rsidR="00441B40" w:rsidRPr="00404781" w:rsidRDefault="00441B40" w:rsidP="00441B40">
      <w:pPr>
        <w:pStyle w:val="notetext"/>
      </w:pPr>
      <w:r w:rsidRPr="00404781">
        <w:rPr>
          <w:snapToGrid w:val="0"/>
          <w:lang w:eastAsia="en-US"/>
        </w:rPr>
        <w:t>Note:</w:t>
      </w:r>
      <w:r w:rsidRPr="00404781">
        <w:rPr>
          <w:snapToGrid w:val="0"/>
          <w:lang w:eastAsia="en-US"/>
        </w:rPr>
        <w:tab/>
        <w:t xml:space="preserve">This table relates only to the provisions of this </w:t>
      </w:r>
      <w:r w:rsidRPr="00404781">
        <w:t xml:space="preserve">instrument </w:t>
      </w:r>
      <w:r w:rsidRPr="00404781">
        <w:rPr>
          <w:snapToGrid w:val="0"/>
          <w:lang w:eastAsia="en-US"/>
        </w:rPr>
        <w:t xml:space="preserve">as originally made. It will not be amended to deal with any later amendments of this </w:t>
      </w:r>
      <w:r w:rsidRPr="00404781">
        <w:t>instrument</w:t>
      </w:r>
      <w:r w:rsidRPr="00404781">
        <w:rPr>
          <w:snapToGrid w:val="0"/>
          <w:lang w:eastAsia="en-US"/>
        </w:rPr>
        <w:t>.</w:t>
      </w:r>
    </w:p>
    <w:p w:rsidR="00441B40" w:rsidRPr="00404781" w:rsidRDefault="00441B40" w:rsidP="00441B40">
      <w:pPr>
        <w:pStyle w:val="subsection"/>
      </w:pPr>
      <w:r w:rsidRPr="00404781">
        <w:tab/>
        <w:t>(2)</w:t>
      </w:r>
      <w:r w:rsidRPr="00404781">
        <w:tab/>
        <w:t>Any information in column 3 of the table is not part of this instrument. Information may be inserted in this column, or information in it may be edited, in any published version of this instrument.</w:t>
      </w:r>
    </w:p>
    <w:p w:rsidR="00441B40" w:rsidRPr="00404781" w:rsidRDefault="00567D64" w:rsidP="00441B40">
      <w:pPr>
        <w:pStyle w:val="ActHead5"/>
      </w:pPr>
      <w:bookmarkStart w:id="4" w:name="_Toc493605041"/>
      <w:r w:rsidRPr="00404781">
        <w:rPr>
          <w:rStyle w:val="CharSectno"/>
        </w:rPr>
        <w:t>3</w:t>
      </w:r>
      <w:r w:rsidR="00441B40" w:rsidRPr="00404781">
        <w:t xml:space="preserve">  Authority</w:t>
      </w:r>
      <w:bookmarkEnd w:id="4"/>
    </w:p>
    <w:p w:rsidR="00441B40" w:rsidRPr="00404781" w:rsidRDefault="00441B40" w:rsidP="00441B40">
      <w:pPr>
        <w:pStyle w:val="subsection"/>
      </w:pPr>
      <w:r w:rsidRPr="00404781">
        <w:tab/>
      </w:r>
      <w:r w:rsidRPr="00404781">
        <w:tab/>
        <w:t xml:space="preserve">This instrument is made under the </w:t>
      </w:r>
      <w:r w:rsidRPr="00404781">
        <w:rPr>
          <w:i/>
        </w:rPr>
        <w:t>Marriage Act 1961</w:t>
      </w:r>
      <w:r w:rsidRPr="00404781">
        <w:t>.</w:t>
      </w:r>
    </w:p>
    <w:p w:rsidR="00C6387C" w:rsidRPr="00404781" w:rsidRDefault="00567D64" w:rsidP="00C6387C">
      <w:pPr>
        <w:pStyle w:val="ActHead5"/>
      </w:pPr>
      <w:bookmarkStart w:id="5" w:name="_Toc493605042"/>
      <w:r w:rsidRPr="00404781">
        <w:rPr>
          <w:rStyle w:val="CharSectno"/>
        </w:rPr>
        <w:t>4</w:t>
      </w:r>
      <w:r w:rsidR="00C6387C" w:rsidRPr="00404781">
        <w:t xml:space="preserve">  Schedules</w:t>
      </w:r>
      <w:bookmarkEnd w:id="5"/>
    </w:p>
    <w:p w:rsidR="00C6387C" w:rsidRPr="00404781" w:rsidRDefault="00C6387C" w:rsidP="00C87EC0">
      <w:pPr>
        <w:pStyle w:val="subsection"/>
      </w:pPr>
      <w:r w:rsidRPr="00404781">
        <w:tab/>
      </w:r>
      <w:r w:rsidRPr="00404781">
        <w:tab/>
        <w:t>Each instrument that is specified in a Schedule to this instrument is amended or repealed as set out in the applicable items in the Schedule concerned, and any other item in a Schedule to this instrument has effect according to its terms.</w:t>
      </w:r>
    </w:p>
    <w:p w:rsidR="00C87EC0" w:rsidRPr="00404781" w:rsidRDefault="00567D64" w:rsidP="00C87EC0">
      <w:pPr>
        <w:pStyle w:val="ActHead5"/>
      </w:pPr>
      <w:bookmarkStart w:id="6" w:name="_Toc493605043"/>
      <w:r w:rsidRPr="00404781">
        <w:rPr>
          <w:rStyle w:val="CharSectno"/>
        </w:rPr>
        <w:t>5</w:t>
      </w:r>
      <w:r w:rsidR="00C87EC0" w:rsidRPr="00404781">
        <w:t xml:space="preserve">  Definitions</w:t>
      </w:r>
      <w:bookmarkEnd w:id="6"/>
    </w:p>
    <w:p w:rsidR="00C87EC0" w:rsidRPr="00404781" w:rsidRDefault="00C87EC0" w:rsidP="00C87EC0">
      <w:pPr>
        <w:pStyle w:val="notetext"/>
      </w:pPr>
      <w:r w:rsidRPr="00404781">
        <w:t>Note:</w:t>
      </w:r>
      <w:r w:rsidRPr="00404781">
        <w:tab/>
        <w:t>A number of expressions used in this instrument are defined in the Act, including the following:</w:t>
      </w:r>
    </w:p>
    <w:p w:rsidR="00AB0487" w:rsidRPr="00404781" w:rsidRDefault="00C87EC0" w:rsidP="000A2A12">
      <w:pPr>
        <w:pStyle w:val="notepara"/>
      </w:pPr>
      <w:r w:rsidRPr="00404781">
        <w:t>(a)</w:t>
      </w:r>
      <w:r w:rsidRPr="00404781">
        <w:tab/>
      </w:r>
      <w:r w:rsidR="00AB0487" w:rsidRPr="00404781">
        <w:t>authorised celebrant;</w:t>
      </w:r>
    </w:p>
    <w:p w:rsidR="00D27D45" w:rsidRPr="00404781" w:rsidRDefault="00D27D45" w:rsidP="000A2A12">
      <w:pPr>
        <w:pStyle w:val="notepara"/>
      </w:pPr>
      <w:r w:rsidRPr="00404781">
        <w:t>(b)</w:t>
      </w:r>
      <w:r w:rsidRPr="00404781">
        <w:tab/>
        <w:t>celebrant registration charge;</w:t>
      </w:r>
    </w:p>
    <w:p w:rsidR="001A6D99" w:rsidRPr="00404781" w:rsidRDefault="001A6D99" w:rsidP="000A2A12">
      <w:pPr>
        <w:pStyle w:val="notepara"/>
      </w:pPr>
      <w:r w:rsidRPr="00404781">
        <w:t>(c)</w:t>
      </w:r>
      <w:r w:rsidRPr="00404781">
        <w:tab/>
        <w:t>chaplain;</w:t>
      </w:r>
    </w:p>
    <w:p w:rsidR="006B7484" w:rsidRPr="00404781" w:rsidRDefault="00D27D45" w:rsidP="000A2A12">
      <w:pPr>
        <w:pStyle w:val="notepara"/>
      </w:pPr>
      <w:r w:rsidRPr="00404781">
        <w:t>(</w:t>
      </w:r>
      <w:r w:rsidR="001A6D99" w:rsidRPr="00404781">
        <w:t>d</w:t>
      </w:r>
      <w:r w:rsidR="006B7484" w:rsidRPr="00404781">
        <w:t>)</w:t>
      </w:r>
      <w:r w:rsidR="006B7484" w:rsidRPr="00404781">
        <w:tab/>
        <w:t>Judge;</w:t>
      </w:r>
    </w:p>
    <w:p w:rsidR="006B7484" w:rsidRPr="00404781" w:rsidRDefault="001A6D99" w:rsidP="000A2A12">
      <w:pPr>
        <w:pStyle w:val="notepara"/>
      </w:pPr>
      <w:r w:rsidRPr="00404781">
        <w:t>(e</w:t>
      </w:r>
      <w:r w:rsidR="006B7484" w:rsidRPr="00404781">
        <w:t>)</w:t>
      </w:r>
      <w:r w:rsidR="006B7484" w:rsidRPr="00404781">
        <w:tab/>
        <w:t>magistrate;</w:t>
      </w:r>
    </w:p>
    <w:p w:rsidR="00136B1D" w:rsidRPr="00404781" w:rsidRDefault="00136B1D" w:rsidP="000A2A12">
      <w:pPr>
        <w:pStyle w:val="notepara"/>
      </w:pPr>
      <w:r w:rsidRPr="00404781">
        <w:t>(f)</w:t>
      </w:r>
      <w:r w:rsidRPr="00404781">
        <w:tab/>
        <w:t>marriage;</w:t>
      </w:r>
    </w:p>
    <w:p w:rsidR="00BF3826" w:rsidRPr="00404781" w:rsidRDefault="00AB0487" w:rsidP="000A2A12">
      <w:pPr>
        <w:pStyle w:val="notepara"/>
      </w:pPr>
      <w:r w:rsidRPr="00404781">
        <w:t>(</w:t>
      </w:r>
      <w:r w:rsidR="00136B1D" w:rsidRPr="00404781">
        <w:t>g</w:t>
      </w:r>
      <w:r w:rsidRPr="00404781">
        <w:t>)</w:t>
      </w:r>
      <w:r w:rsidRPr="00404781">
        <w:tab/>
      </w:r>
      <w:r w:rsidR="00D27D45" w:rsidRPr="00404781">
        <w:t>prescribed authority</w:t>
      </w:r>
      <w:r w:rsidR="00B96137" w:rsidRPr="00404781">
        <w:t>.</w:t>
      </w:r>
    </w:p>
    <w:p w:rsidR="00C87EC0" w:rsidRPr="00404781" w:rsidRDefault="00C87EC0" w:rsidP="00C87EC0">
      <w:pPr>
        <w:pStyle w:val="subsection"/>
      </w:pPr>
      <w:r w:rsidRPr="00404781">
        <w:tab/>
      </w:r>
      <w:r w:rsidRPr="00404781">
        <w:tab/>
        <w:t>In this instrument:</w:t>
      </w:r>
    </w:p>
    <w:p w:rsidR="00FF44F1" w:rsidRPr="00404781" w:rsidRDefault="00FF44F1" w:rsidP="00C87EC0">
      <w:pPr>
        <w:pStyle w:val="Definition"/>
      </w:pPr>
      <w:r w:rsidRPr="00404781">
        <w:rPr>
          <w:b/>
          <w:i/>
        </w:rPr>
        <w:t>accreditation authority</w:t>
      </w:r>
      <w:r w:rsidRPr="00404781">
        <w:t xml:space="preserve"> means</w:t>
      </w:r>
      <w:r w:rsidR="00DF6A2F" w:rsidRPr="00404781">
        <w:t xml:space="preserve"> the</w:t>
      </w:r>
      <w:r w:rsidRPr="00404781">
        <w:t xml:space="preserve"> National Accreditation Authority for Translators and Interpreters Ltd</w:t>
      </w:r>
      <w:r w:rsidR="008470D2" w:rsidRPr="00404781">
        <w:t xml:space="preserve"> (ACN 008</w:t>
      </w:r>
      <w:r w:rsidR="00404781" w:rsidRPr="00404781">
        <w:t> </w:t>
      </w:r>
      <w:r w:rsidR="008470D2" w:rsidRPr="00404781">
        <w:t>596</w:t>
      </w:r>
      <w:r w:rsidR="00404781" w:rsidRPr="00404781">
        <w:t> </w:t>
      </w:r>
      <w:r w:rsidR="008470D2" w:rsidRPr="00404781">
        <w:t>996)</w:t>
      </w:r>
      <w:r w:rsidRPr="00404781">
        <w:t>.</w:t>
      </w:r>
    </w:p>
    <w:p w:rsidR="00C87EC0" w:rsidRPr="00404781" w:rsidRDefault="007578C6" w:rsidP="00C87EC0">
      <w:pPr>
        <w:pStyle w:val="Definition"/>
      </w:pPr>
      <w:r w:rsidRPr="00404781">
        <w:rPr>
          <w:b/>
          <w:i/>
        </w:rPr>
        <w:t>Act</w:t>
      </w:r>
      <w:r w:rsidRPr="00404781">
        <w:t xml:space="preserve"> means the </w:t>
      </w:r>
      <w:r w:rsidRPr="00404781">
        <w:rPr>
          <w:i/>
        </w:rPr>
        <w:t>Marriage Act 1961</w:t>
      </w:r>
      <w:r w:rsidRPr="00404781">
        <w:t>.</w:t>
      </w:r>
    </w:p>
    <w:p w:rsidR="00A344F1" w:rsidRPr="00404781" w:rsidRDefault="00A344F1" w:rsidP="00C87EC0">
      <w:pPr>
        <w:pStyle w:val="Definition"/>
      </w:pPr>
      <w:r w:rsidRPr="00404781">
        <w:rPr>
          <w:b/>
          <w:i/>
        </w:rPr>
        <w:t>appropriate registering authority</w:t>
      </w:r>
      <w:r w:rsidRPr="00404781">
        <w:t xml:space="preserve"> </w:t>
      </w:r>
      <w:r w:rsidR="00E20543" w:rsidRPr="00404781">
        <w:t>for a marriage has the meaning given by section</w:t>
      </w:r>
      <w:r w:rsidR="00404781" w:rsidRPr="00404781">
        <w:t> </w:t>
      </w:r>
      <w:r w:rsidR="00567D64" w:rsidRPr="00404781">
        <w:t>6</w:t>
      </w:r>
      <w:r w:rsidR="00E20543" w:rsidRPr="00404781">
        <w:t>.</w:t>
      </w:r>
    </w:p>
    <w:p w:rsidR="007B45D4" w:rsidRPr="00404781" w:rsidRDefault="007B45D4" w:rsidP="00C87EC0">
      <w:pPr>
        <w:pStyle w:val="Definition"/>
      </w:pPr>
      <w:r w:rsidRPr="00404781">
        <w:rPr>
          <w:b/>
          <w:i/>
        </w:rPr>
        <w:t>approved form</w:t>
      </w:r>
      <w:r w:rsidRPr="00404781">
        <w:t xml:space="preserve"> means a form approved under subsection</w:t>
      </w:r>
      <w:r w:rsidR="00404781" w:rsidRPr="00404781">
        <w:t> </w:t>
      </w:r>
      <w:r w:rsidR="00567D64" w:rsidRPr="00404781">
        <w:t>63</w:t>
      </w:r>
      <w:r w:rsidRPr="00404781">
        <w:t>(2).</w:t>
      </w:r>
    </w:p>
    <w:p w:rsidR="003514BC" w:rsidRPr="00404781" w:rsidRDefault="003514BC" w:rsidP="00C87EC0">
      <w:pPr>
        <w:pStyle w:val="Definition"/>
      </w:pPr>
      <w:r w:rsidRPr="00404781">
        <w:rPr>
          <w:b/>
          <w:i/>
        </w:rPr>
        <w:t>birth certificate</w:t>
      </w:r>
      <w:r w:rsidRPr="00404781">
        <w:t xml:space="preserve">, in relation to a person, means an official certificate, or </w:t>
      </w:r>
      <w:r w:rsidR="00ED63F7" w:rsidRPr="00404781">
        <w:t xml:space="preserve">an </w:t>
      </w:r>
      <w:r w:rsidRPr="00404781">
        <w:t>official extract of an entry in an official register, showing the date and place of birth of the person.</w:t>
      </w:r>
    </w:p>
    <w:p w:rsidR="00C73F73" w:rsidRPr="00404781" w:rsidRDefault="00C73F73" w:rsidP="00C87EC0">
      <w:pPr>
        <w:pStyle w:val="Definition"/>
      </w:pPr>
      <w:r w:rsidRPr="00404781">
        <w:rPr>
          <w:b/>
          <w:i/>
        </w:rPr>
        <w:t>celebrancy qualification</w:t>
      </w:r>
      <w:r w:rsidR="000A40EE" w:rsidRPr="00404781">
        <w:rPr>
          <w:b/>
          <w:i/>
        </w:rPr>
        <w:t xml:space="preserve"> </w:t>
      </w:r>
      <w:r w:rsidR="000A40EE" w:rsidRPr="00404781">
        <w:t>has th</w:t>
      </w:r>
      <w:r w:rsidR="00A7590B" w:rsidRPr="00404781">
        <w:t xml:space="preserve">e </w:t>
      </w:r>
      <w:r w:rsidR="000A40EE" w:rsidRPr="00404781">
        <w:t xml:space="preserve">meaning given by </w:t>
      </w:r>
      <w:r w:rsidRPr="00404781">
        <w:t>subsection</w:t>
      </w:r>
      <w:r w:rsidR="00404781" w:rsidRPr="00404781">
        <w:t> </w:t>
      </w:r>
      <w:r w:rsidR="00567D64" w:rsidRPr="00404781">
        <w:t>39</w:t>
      </w:r>
      <w:r w:rsidRPr="00404781">
        <w:t>(</w:t>
      </w:r>
      <w:r w:rsidR="00A7590B" w:rsidRPr="00404781">
        <w:t>3</w:t>
      </w:r>
      <w:r w:rsidRPr="00404781">
        <w:t>).</w:t>
      </w:r>
    </w:p>
    <w:p w:rsidR="00C73F73" w:rsidRPr="00404781" w:rsidRDefault="00C73F73" w:rsidP="00C73F73">
      <w:pPr>
        <w:pStyle w:val="Definition"/>
      </w:pPr>
      <w:r w:rsidRPr="00404781">
        <w:rPr>
          <w:b/>
          <w:i/>
        </w:rPr>
        <w:t>celebrancy skills</w:t>
      </w:r>
      <w:r w:rsidR="000A40EE" w:rsidRPr="00404781">
        <w:t xml:space="preserve"> ha</w:t>
      </w:r>
      <w:r w:rsidR="00A7590B" w:rsidRPr="00404781">
        <w:t>s</w:t>
      </w:r>
      <w:r w:rsidR="000A40EE" w:rsidRPr="00404781">
        <w:t xml:space="preserve"> th</w:t>
      </w:r>
      <w:r w:rsidR="00A7590B" w:rsidRPr="00404781">
        <w:t>e</w:t>
      </w:r>
      <w:r w:rsidR="000A40EE" w:rsidRPr="00404781">
        <w:t xml:space="preserve"> m</w:t>
      </w:r>
      <w:r w:rsidR="00A7590B" w:rsidRPr="00404781">
        <w:t>e</w:t>
      </w:r>
      <w:r w:rsidR="000A40EE" w:rsidRPr="00404781">
        <w:t>aning given by</w:t>
      </w:r>
      <w:r w:rsidR="00A7590B" w:rsidRPr="00404781">
        <w:t xml:space="preserve"> </w:t>
      </w:r>
      <w:r w:rsidRPr="00404781">
        <w:t>subsection</w:t>
      </w:r>
      <w:r w:rsidR="00404781" w:rsidRPr="00404781">
        <w:t> </w:t>
      </w:r>
      <w:r w:rsidR="00567D64" w:rsidRPr="00404781">
        <w:t>39</w:t>
      </w:r>
      <w:r w:rsidRPr="00404781">
        <w:t>(</w:t>
      </w:r>
      <w:r w:rsidR="00A7590B" w:rsidRPr="00404781">
        <w:t>4</w:t>
      </w:r>
      <w:r w:rsidRPr="00404781">
        <w:t>).</w:t>
      </w:r>
    </w:p>
    <w:p w:rsidR="000E6B43" w:rsidRPr="00404781" w:rsidRDefault="000E6B43" w:rsidP="000E6B43">
      <w:pPr>
        <w:pStyle w:val="Definition"/>
      </w:pPr>
      <w:r w:rsidRPr="00404781">
        <w:rPr>
          <w:b/>
          <w:i/>
        </w:rPr>
        <w:t>Certificate IV in Celebrancy</w:t>
      </w:r>
      <w:r w:rsidR="000A40EE" w:rsidRPr="00404781">
        <w:t xml:space="preserve"> ha</w:t>
      </w:r>
      <w:r w:rsidR="00A7590B" w:rsidRPr="00404781">
        <w:t>s</w:t>
      </w:r>
      <w:r w:rsidR="000A40EE" w:rsidRPr="00404781">
        <w:t xml:space="preserve"> th</w:t>
      </w:r>
      <w:r w:rsidR="00A7590B" w:rsidRPr="00404781">
        <w:t>e</w:t>
      </w:r>
      <w:r w:rsidR="000A40EE" w:rsidRPr="00404781">
        <w:t xml:space="preserve"> meaning given by </w:t>
      </w:r>
      <w:r w:rsidRPr="00404781">
        <w:t>subsection</w:t>
      </w:r>
      <w:r w:rsidR="00404781" w:rsidRPr="00404781">
        <w:t> </w:t>
      </w:r>
      <w:r w:rsidR="00567D64" w:rsidRPr="00404781">
        <w:t>39</w:t>
      </w:r>
      <w:r w:rsidRPr="00404781">
        <w:t>(</w:t>
      </w:r>
      <w:r w:rsidR="00B92D44" w:rsidRPr="00404781">
        <w:t>2</w:t>
      </w:r>
      <w:r w:rsidRPr="00404781">
        <w:t>).</w:t>
      </w:r>
    </w:p>
    <w:p w:rsidR="000E6B43" w:rsidRPr="00404781" w:rsidRDefault="000E6B43" w:rsidP="000E6B43">
      <w:pPr>
        <w:pStyle w:val="Definition"/>
      </w:pPr>
      <w:r w:rsidRPr="00404781">
        <w:rPr>
          <w:b/>
          <w:i/>
        </w:rPr>
        <w:t>charge exemption application fee</w:t>
      </w:r>
      <w:r w:rsidRPr="00404781">
        <w:t xml:space="preserve"> has the meaning given by section</w:t>
      </w:r>
      <w:r w:rsidR="00404781" w:rsidRPr="00404781">
        <w:t> </w:t>
      </w:r>
      <w:r w:rsidR="00567D64" w:rsidRPr="00404781">
        <w:t>47</w:t>
      </w:r>
      <w:r w:rsidRPr="00404781">
        <w:t>.</w:t>
      </w:r>
    </w:p>
    <w:p w:rsidR="00F15BE9" w:rsidRPr="00404781" w:rsidRDefault="00F15BE9" w:rsidP="00C87EC0">
      <w:pPr>
        <w:pStyle w:val="Definition"/>
      </w:pPr>
      <w:r w:rsidRPr="00404781">
        <w:rPr>
          <w:b/>
          <w:i/>
        </w:rPr>
        <w:t xml:space="preserve">engage in conduct </w:t>
      </w:r>
      <w:r w:rsidRPr="00404781">
        <w:t>means:</w:t>
      </w:r>
    </w:p>
    <w:p w:rsidR="00F15BE9" w:rsidRPr="00404781" w:rsidRDefault="00F15BE9" w:rsidP="00F15BE9">
      <w:pPr>
        <w:pStyle w:val="paragraph"/>
      </w:pPr>
      <w:r w:rsidRPr="00404781">
        <w:tab/>
        <w:t>(a)</w:t>
      </w:r>
      <w:r w:rsidRPr="00404781">
        <w:tab/>
        <w:t>do an act; or</w:t>
      </w:r>
    </w:p>
    <w:p w:rsidR="00F15BE9" w:rsidRPr="00404781" w:rsidRDefault="00F15BE9" w:rsidP="00F15BE9">
      <w:pPr>
        <w:pStyle w:val="paragraph"/>
      </w:pPr>
      <w:r w:rsidRPr="00404781">
        <w:tab/>
        <w:t>(b)</w:t>
      </w:r>
      <w:r w:rsidRPr="00404781">
        <w:tab/>
        <w:t>omit to perform an act.</w:t>
      </w:r>
    </w:p>
    <w:p w:rsidR="005674FA" w:rsidRPr="00404781" w:rsidRDefault="005674FA" w:rsidP="005674FA">
      <w:pPr>
        <w:pStyle w:val="Definition"/>
      </w:pPr>
      <w:r w:rsidRPr="00404781">
        <w:rPr>
          <w:b/>
          <w:i/>
        </w:rPr>
        <w:t>listed professional development activities</w:t>
      </w:r>
      <w:r w:rsidRPr="00404781">
        <w:t xml:space="preserve"> means</w:t>
      </w:r>
      <w:r w:rsidR="006375F9" w:rsidRPr="00404781">
        <w:t xml:space="preserve"> the</w:t>
      </w:r>
      <w:r w:rsidRPr="00404781">
        <w:t xml:space="preserve"> professional development activities</w:t>
      </w:r>
      <w:r w:rsidR="006375F9" w:rsidRPr="00404781">
        <w:t xml:space="preserve"> for a calendar year</w:t>
      </w:r>
      <w:r w:rsidRPr="00404781">
        <w:t xml:space="preserve"> that are set out in a statement published under </w:t>
      </w:r>
      <w:r w:rsidR="00FD6E8F" w:rsidRPr="00404781">
        <w:t>sub</w:t>
      </w:r>
      <w:r w:rsidRPr="00404781">
        <w:t>section</w:t>
      </w:r>
      <w:r w:rsidR="00404781" w:rsidRPr="00404781">
        <w:t> </w:t>
      </w:r>
      <w:r w:rsidR="00567D64" w:rsidRPr="00404781">
        <w:t>53</w:t>
      </w:r>
      <w:r w:rsidR="00FD6E8F" w:rsidRPr="00404781">
        <w:t>(3)</w:t>
      </w:r>
      <w:r w:rsidRPr="00404781">
        <w:t>.</w:t>
      </w:r>
    </w:p>
    <w:p w:rsidR="00E25C27" w:rsidRPr="00404781" w:rsidRDefault="00E25C27" w:rsidP="000E6B43">
      <w:pPr>
        <w:pStyle w:val="Definition"/>
      </w:pPr>
      <w:r w:rsidRPr="00404781">
        <w:rPr>
          <w:b/>
          <w:i/>
        </w:rPr>
        <w:t>official certificate</w:t>
      </w:r>
      <w:r w:rsidRPr="00404781">
        <w:t xml:space="preserve">, in relation to a marriage, means </w:t>
      </w:r>
      <w:r w:rsidR="008C4890" w:rsidRPr="00404781">
        <w:t>a</w:t>
      </w:r>
      <w:r w:rsidR="00711DB5" w:rsidRPr="00404781">
        <w:t>n official</w:t>
      </w:r>
      <w:r w:rsidRPr="00404781">
        <w:t xml:space="preserve"> certificate of the marriage </w:t>
      </w:r>
      <w:r w:rsidR="00711DB5" w:rsidRPr="00404781">
        <w:t xml:space="preserve">prepared </w:t>
      </w:r>
      <w:r w:rsidRPr="00404781">
        <w:t>under paragraph</w:t>
      </w:r>
      <w:r w:rsidR="00404781" w:rsidRPr="00404781">
        <w:t> </w:t>
      </w:r>
      <w:r w:rsidRPr="00404781">
        <w:t>50(1)(b) or</w:t>
      </w:r>
      <w:r w:rsidR="00A64439" w:rsidRPr="00404781">
        <w:t xml:space="preserve"> </w:t>
      </w:r>
      <w:r w:rsidRPr="00404781">
        <w:t>80(1)(b) of the Act.</w:t>
      </w:r>
    </w:p>
    <w:p w:rsidR="0078184B" w:rsidRPr="00404781" w:rsidRDefault="0078184B" w:rsidP="000E6B43">
      <w:pPr>
        <w:pStyle w:val="Definition"/>
      </w:pPr>
      <w:r w:rsidRPr="00404781">
        <w:rPr>
          <w:b/>
          <w:i/>
        </w:rPr>
        <w:t>old regulations</w:t>
      </w:r>
      <w:r w:rsidRPr="00404781">
        <w:t xml:space="preserve"> means the </w:t>
      </w:r>
      <w:r w:rsidRPr="00404781">
        <w:rPr>
          <w:i/>
        </w:rPr>
        <w:t>Marriage Regulations</w:t>
      </w:r>
      <w:r w:rsidR="00404781" w:rsidRPr="00404781">
        <w:rPr>
          <w:i/>
        </w:rPr>
        <w:t> </w:t>
      </w:r>
      <w:r w:rsidRPr="00404781">
        <w:rPr>
          <w:i/>
        </w:rPr>
        <w:t>1963</w:t>
      </w:r>
      <w:r w:rsidRPr="00404781">
        <w:t>.</w:t>
      </w:r>
    </w:p>
    <w:p w:rsidR="000E6B43" w:rsidRPr="00404781" w:rsidRDefault="000E6B43" w:rsidP="000E6B43">
      <w:pPr>
        <w:pStyle w:val="Definition"/>
      </w:pPr>
      <w:r w:rsidRPr="00404781">
        <w:rPr>
          <w:b/>
          <w:i/>
        </w:rPr>
        <w:t>professional development exemption application fee</w:t>
      </w:r>
      <w:r w:rsidRPr="00404781">
        <w:t xml:space="preserve"> has the meaning given by section</w:t>
      </w:r>
      <w:r w:rsidR="00404781" w:rsidRPr="00404781">
        <w:t> </w:t>
      </w:r>
      <w:r w:rsidR="00567D64" w:rsidRPr="00404781">
        <w:t>56</w:t>
      </w:r>
      <w:r w:rsidRPr="00404781">
        <w:t>.</w:t>
      </w:r>
    </w:p>
    <w:p w:rsidR="00A156AB" w:rsidRPr="00404781" w:rsidRDefault="00A156AB" w:rsidP="00C87EC0">
      <w:pPr>
        <w:pStyle w:val="Definition"/>
        <w:rPr>
          <w:b/>
        </w:rPr>
      </w:pPr>
      <w:r w:rsidRPr="00404781">
        <w:rPr>
          <w:b/>
          <w:i/>
        </w:rPr>
        <w:t>Registrar of Marriage Celebrants</w:t>
      </w:r>
      <w:r w:rsidR="00FB7A5E" w:rsidRPr="00404781">
        <w:t xml:space="preserve"> </w:t>
      </w:r>
      <w:r w:rsidR="00D8399A" w:rsidRPr="00404781">
        <w:t xml:space="preserve">means the Registrar of Marriage Celebrants referred to in </w:t>
      </w:r>
      <w:r w:rsidR="000C531F" w:rsidRPr="00404781">
        <w:t>subsection</w:t>
      </w:r>
      <w:r w:rsidR="00404781" w:rsidRPr="00404781">
        <w:t> </w:t>
      </w:r>
      <w:r w:rsidR="000C531F" w:rsidRPr="00404781">
        <w:t>39A(2) of the Act.</w:t>
      </w:r>
    </w:p>
    <w:p w:rsidR="00A156AB" w:rsidRPr="00404781" w:rsidRDefault="00A156AB" w:rsidP="00C87EC0">
      <w:pPr>
        <w:pStyle w:val="Definition"/>
      </w:pPr>
      <w:r w:rsidRPr="00404781">
        <w:rPr>
          <w:b/>
          <w:i/>
        </w:rPr>
        <w:t>Registrar of Ministers of Religion</w:t>
      </w:r>
      <w:r w:rsidRPr="00404781">
        <w:t xml:space="preserve"> means a Registrar of Ministers of Religion </w:t>
      </w:r>
      <w:r w:rsidR="000C531F" w:rsidRPr="00404781">
        <w:t>referred to in</w:t>
      </w:r>
      <w:r w:rsidR="00FB7A5E" w:rsidRPr="00404781">
        <w:t xml:space="preserve"> s</w:t>
      </w:r>
      <w:r w:rsidR="000C531F" w:rsidRPr="00404781">
        <w:t>ubs</w:t>
      </w:r>
      <w:r w:rsidR="00FB7A5E" w:rsidRPr="00404781">
        <w:t>ection</w:t>
      </w:r>
      <w:r w:rsidR="00404781" w:rsidRPr="00404781">
        <w:t> </w:t>
      </w:r>
      <w:r w:rsidR="00FB7A5E" w:rsidRPr="00404781">
        <w:t>27</w:t>
      </w:r>
      <w:r w:rsidR="000C531F" w:rsidRPr="00404781">
        <w:t>(1)</w:t>
      </w:r>
      <w:r w:rsidR="00FB7A5E" w:rsidRPr="00404781">
        <w:t xml:space="preserve"> of the Act.</w:t>
      </w:r>
    </w:p>
    <w:p w:rsidR="00B96137" w:rsidRPr="00404781" w:rsidRDefault="00B96137" w:rsidP="000E6B43">
      <w:pPr>
        <w:pStyle w:val="Definition"/>
      </w:pPr>
      <w:r w:rsidRPr="00404781">
        <w:rPr>
          <w:b/>
          <w:i/>
        </w:rPr>
        <w:t>registration application fee</w:t>
      </w:r>
      <w:r w:rsidRPr="00404781">
        <w:t xml:space="preserve"> has the meaning given by subsection</w:t>
      </w:r>
      <w:r w:rsidR="00404781" w:rsidRPr="00404781">
        <w:t> </w:t>
      </w:r>
      <w:r w:rsidRPr="00404781">
        <w:t>39D(1B) of the Act.</w:t>
      </w:r>
    </w:p>
    <w:p w:rsidR="000E6B43" w:rsidRPr="00404781" w:rsidRDefault="000E6B43" w:rsidP="000E6B43">
      <w:pPr>
        <w:pStyle w:val="Definition"/>
      </w:pPr>
      <w:r w:rsidRPr="00404781">
        <w:rPr>
          <w:b/>
          <w:i/>
        </w:rPr>
        <w:t>registration exemption application fee</w:t>
      </w:r>
      <w:r w:rsidRPr="00404781">
        <w:t xml:space="preserve"> has the meaning given by subsection</w:t>
      </w:r>
      <w:r w:rsidR="00404781" w:rsidRPr="00404781">
        <w:t> </w:t>
      </w:r>
      <w:r w:rsidR="00567D64" w:rsidRPr="00404781">
        <w:t>40</w:t>
      </w:r>
      <w:r w:rsidRPr="00404781">
        <w:t>(2).</w:t>
      </w:r>
    </w:p>
    <w:p w:rsidR="000E6B43" w:rsidRPr="00404781" w:rsidRDefault="000E6B43" w:rsidP="000E6B43">
      <w:pPr>
        <w:pStyle w:val="Definition"/>
      </w:pPr>
      <w:r w:rsidRPr="00404781">
        <w:rPr>
          <w:b/>
          <w:i/>
        </w:rPr>
        <w:t>remote area</w:t>
      </w:r>
      <w:r w:rsidRPr="00404781">
        <w:t xml:space="preserve"> means an area classed as Remote Australia or Very Remote Australia in the Australian Statistician</w:t>
      </w:r>
      <w:r w:rsidR="00C73F73" w:rsidRPr="00404781">
        <w:t>’</w:t>
      </w:r>
      <w:r w:rsidRPr="00404781">
        <w:t xml:space="preserve">s Australian Statistical Geography Standard Remoteness Structure as in force on </w:t>
      </w:r>
      <w:r w:rsidR="004D074A" w:rsidRPr="00404781">
        <w:t>1</w:t>
      </w:r>
      <w:r w:rsidR="00404781" w:rsidRPr="00404781">
        <w:t> </w:t>
      </w:r>
      <w:r w:rsidR="004D074A" w:rsidRPr="00404781">
        <w:t>April 2018</w:t>
      </w:r>
      <w:r w:rsidRPr="00404781">
        <w:t>.</w:t>
      </w:r>
    </w:p>
    <w:p w:rsidR="00E20543" w:rsidRPr="00404781" w:rsidRDefault="00567D64" w:rsidP="00E20543">
      <w:pPr>
        <w:pStyle w:val="ActHead5"/>
      </w:pPr>
      <w:bookmarkStart w:id="7" w:name="_Toc493605044"/>
      <w:r w:rsidRPr="00404781">
        <w:rPr>
          <w:rStyle w:val="CharSectno"/>
        </w:rPr>
        <w:t>6</w:t>
      </w:r>
      <w:r w:rsidR="00E20543" w:rsidRPr="00404781">
        <w:t xml:space="preserve">  Appropriate registering authority for a marriage</w:t>
      </w:r>
      <w:bookmarkEnd w:id="7"/>
    </w:p>
    <w:p w:rsidR="00E20543" w:rsidRPr="00404781" w:rsidRDefault="00E20543" w:rsidP="00E20543">
      <w:pPr>
        <w:pStyle w:val="subsection"/>
      </w:pPr>
      <w:r w:rsidRPr="00404781">
        <w:tab/>
      </w:r>
      <w:r w:rsidRPr="00404781">
        <w:tab/>
        <w:t xml:space="preserve">The </w:t>
      </w:r>
      <w:r w:rsidRPr="00404781">
        <w:rPr>
          <w:b/>
          <w:i/>
        </w:rPr>
        <w:t>appropriate registering authority</w:t>
      </w:r>
      <w:r w:rsidRPr="00404781">
        <w:t xml:space="preserve"> for a marriage is ascertained in accordance with the following table.</w:t>
      </w:r>
    </w:p>
    <w:p w:rsidR="00E20543" w:rsidRPr="00404781" w:rsidRDefault="00E20543" w:rsidP="00E20543">
      <w:pPr>
        <w:pStyle w:val="Tabletext"/>
      </w:pPr>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255"/>
        <w:gridCol w:w="4400"/>
      </w:tblGrid>
      <w:tr w:rsidR="00E20543" w:rsidRPr="00404781" w:rsidTr="00136B1D">
        <w:trPr>
          <w:tblHeader/>
        </w:trPr>
        <w:tc>
          <w:tcPr>
            <w:tcW w:w="8369" w:type="dxa"/>
            <w:gridSpan w:val="3"/>
            <w:tcBorders>
              <w:top w:val="single" w:sz="12" w:space="0" w:color="auto"/>
              <w:bottom w:val="single" w:sz="6" w:space="0" w:color="auto"/>
            </w:tcBorders>
            <w:shd w:val="clear" w:color="auto" w:fill="auto"/>
          </w:tcPr>
          <w:p w:rsidR="00E20543" w:rsidRPr="00404781" w:rsidRDefault="00E20543" w:rsidP="00E20543">
            <w:pPr>
              <w:pStyle w:val="TableHeading"/>
            </w:pPr>
            <w:r w:rsidRPr="00404781">
              <w:t>Appropriate registering authority</w:t>
            </w:r>
          </w:p>
        </w:tc>
      </w:tr>
      <w:tr w:rsidR="00E20543" w:rsidRPr="00404781" w:rsidTr="00136B1D">
        <w:trPr>
          <w:tblHeader/>
        </w:trPr>
        <w:tc>
          <w:tcPr>
            <w:tcW w:w="714" w:type="dxa"/>
            <w:tcBorders>
              <w:top w:val="single" w:sz="6" w:space="0" w:color="auto"/>
              <w:bottom w:val="single" w:sz="12" w:space="0" w:color="auto"/>
            </w:tcBorders>
            <w:shd w:val="clear" w:color="auto" w:fill="auto"/>
          </w:tcPr>
          <w:p w:rsidR="00E20543" w:rsidRPr="00404781" w:rsidRDefault="00E20543" w:rsidP="00E20543">
            <w:pPr>
              <w:pStyle w:val="TableHeading"/>
            </w:pPr>
            <w:r w:rsidRPr="00404781">
              <w:t>Item</w:t>
            </w:r>
          </w:p>
        </w:tc>
        <w:tc>
          <w:tcPr>
            <w:tcW w:w="3255" w:type="dxa"/>
            <w:tcBorders>
              <w:top w:val="single" w:sz="6" w:space="0" w:color="auto"/>
              <w:bottom w:val="single" w:sz="12" w:space="0" w:color="auto"/>
            </w:tcBorders>
            <w:shd w:val="clear" w:color="auto" w:fill="auto"/>
          </w:tcPr>
          <w:p w:rsidR="00E20543" w:rsidRPr="00404781" w:rsidRDefault="00E20543" w:rsidP="00E20543">
            <w:pPr>
              <w:pStyle w:val="TableHeading"/>
            </w:pPr>
            <w:r w:rsidRPr="00404781">
              <w:t>If the marriage is solemnised in …</w:t>
            </w:r>
          </w:p>
        </w:tc>
        <w:tc>
          <w:tcPr>
            <w:tcW w:w="4400" w:type="dxa"/>
            <w:tcBorders>
              <w:top w:val="single" w:sz="6" w:space="0" w:color="auto"/>
              <w:bottom w:val="single" w:sz="12" w:space="0" w:color="auto"/>
            </w:tcBorders>
            <w:shd w:val="clear" w:color="auto" w:fill="auto"/>
          </w:tcPr>
          <w:p w:rsidR="00E20543" w:rsidRPr="00404781" w:rsidRDefault="00E20543" w:rsidP="00E20543">
            <w:pPr>
              <w:pStyle w:val="TableHeading"/>
            </w:pPr>
            <w:r w:rsidRPr="00404781">
              <w:t>the appr</w:t>
            </w:r>
            <w:r w:rsidR="001C4536" w:rsidRPr="00404781">
              <w:t>opriate registering authority</w:t>
            </w:r>
            <w:r w:rsidRPr="00404781">
              <w:t xml:space="preserve"> is</w:t>
            </w:r>
            <w:r w:rsidR="001C4536" w:rsidRPr="00404781">
              <w:t xml:space="preserve"> the</w:t>
            </w:r>
            <w:r w:rsidRPr="00404781">
              <w:t xml:space="preserve"> …</w:t>
            </w:r>
          </w:p>
        </w:tc>
      </w:tr>
      <w:tr w:rsidR="00E20543" w:rsidRPr="00404781" w:rsidTr="00136B1D">
        <w:tc>
          <w:tcPr>
            <w:tcW w:w="714" w:type="dxa"/>
            <w:tcBorders>
              <w:top w:val="single" w:sz="12" w:space="0" w:color="auto"/>
            </w:tcBorders>
            <w:shd w:val="clear" w:color="auto" w:fill="auto"/>
          </w:tcPr>
          <w:p w:rsidR="00E20543" w:rsidRPr="00404781" w:rsidRDefault="00E20543" w:rsidP="00E20543">
            <w:pPr>
              <w:pStyle w:val="Tabletext"/>
            </w:pPr>
            <w:r w:rsidRPr="00404781">
              <w:t>1</w:t>
            </w:r>
          </w:p>
        </w:tc>
        <w:tc>
          <w:tcPr>
            <w:tcW w:w="3255" w:type="dxa"/>
            <w:tcBorders>
              <w:top w:val="single" w:sz="12" w:space="0" w:color="auto"/>
            </w:tcBorders>
            <w:shd w:val="clear" w:color="auto" w:fill="auto"/>
          </w:tcPr>
          <w:p w:rsidR="00E20543" w:rsidRPr="00404781" w:rsidRDefault="00E20543" w:rsidP="00E20543">
            <w:pPr>
              <w:pStyle w:val="Tabletext"/>
            </w:pPr>
            <w:r w:rsidRPr="00404781">
              <w:t>New South Wales</w:t>
            </w:r>
          </w:p>
        </w:tc>
        <w:tc>
          <w:tcPr>
            <w:tcW w:w="4400" w:type="dxa"/>
            <w:tcBorders>
              <w:top w:val="single" w:sz="12" w:space="0" w:color="auto"/>
            </w:tcBorders>
            <w:shd w:val="clear" w:color="auto" w:fill="auto"/>
          </w:tcPr>
          <w:p w:rsidR="00E20543" w:rsidRPr="00404781" w:rsidRDefault="00E20543" w:rsidP="00E20543">
            <w:pPr>
              <w:pStyle w:val="Tabletext"/>
            </w:pPr>
            <w:r w:rsidRPr="00404781">
              <w:t>Registrar of Births, Deaths and Marriages of New South Wales</w:t>
            </w:r>
          </w:p>
        </w:tc>
      </w:tr>
      <w:tr w:rsidR="00E20543" w:rsidRPr="00404781" w:rsidTr="00136B1D">
        <w:tc>
          <w:tcPr>
            <w:tcW w:w="714" w:type="dxa"/>
            <w:shd w:val="clear" w:color="auto" w:fill="auto"/>
          </w:tcPr>
          <w:p w:rsidR="00E20543" w:rsidRPr="00404781" w:rsidRDefault="00E20543" w:rsidP="00E20543">
            <w:pPr>
              <w:pStyle w:val="Tabletext"/>
            </w:pPr>
            <w:r w:rsidRPr="00404781">
              <w:t>2</w:t>
            </w:r>
          </w:p>
        </w:tc>
        <w:tc>
          <w:tcPr>
            <w:tcW w:w="3255" w:type="dxa"/>
            <w:shd w:val="clear" w:color="auto" w:fill="auto"/>
          </w:tcPr>
          <w:p w:rsidR="00E20543" w:rsidRPr="00404781" w:rsidRDefault="00E20543" w:rsidP="00E20543">
            <w:pPr>
              <w:pStyle w:val="Tabletext"/>
            </w:pPr>
            <w:r w:rsidRPr="00404781">
              <w:t>Victoria</w:t>
            </w:r>
          </w:p>
        </w:tc>
        <w:tc>
          <w:tcPr>
            <w:tcW w:w="4400" w:type="dxa"/>
            <w:shd w:val="clear" w:color="auto" w:fill="auto"/>
          </w:tcPr>
          <w:p w:rsidR="00E20543" w:rsidRPr="00404781" w:rsidRDefault="00E20543" w:rsidP="00E20543">
            <w:pPr>
              <w:pStyle w:val="Tabletext"/>
            </w:pPr>
            <w:r w:rsidRPr="00404781">
              <w:t>Registrar of Births, Deaths and Marriages of Victoria</w:t>
            </w:r>
          </w:p>
        </w:tc>
      </w:tr>
      <w:tr w:rsidR="00E20543" w:rsidRPr="00404781" w:rsidTr="00136B1D">
        <w:tc>
          <w:tcPr>
            <w:tcW w:w="714" w:type="dxa"/>
            <w:shd w:val="clear" w:color="auto" w:fill="auto"/>
          </w:tcPr>
          <w:p w:rsidR="00E20543" w:rsidRPr="00404781" w:rsidRDefault="00E20543" w:rsidP="00E20543">
            <w:pPr>
              <w:pStyle w:val="Tabletext"/>
            </w:pPr>
            <w:r w:rsidRPr="00404781">
              <w:t>3</w:t>
            </w:r>
          </w:p>
        </w:tc>
        <w:tc>
          <w:tcPr>
            <w:tcW w:w="3255" w:type="dxa"/>
            <w:shd w:val="clear" w:color="auto" w:fill="auto"/>
          </w:tcPr>
          <w:p w:rsidR="00E20543" w:rsidRPr="00404781" w:rsidRDefault="00E20543" w:rsidP="00E20543">
            <w:pPr>
              <w:pStyle w:val="Tabletext"/>
            </w:pPr>
            <w:r w:rsidRPr="00404781">
              <w:t>Queensland</w:t>
            </w:r>
          </w:p>
        </w:tc>
        <w:tc>
          <w:tcPr>
            <w:tcW w:w="4400" w:type="dxa"/>
            <w:shd w:val="clear" w:color="auto" w:fill="auto"/>
          </w:tcPr>
          <w:p w:rsidR="00E20543" w:rsidRPr="00404781" w:rsidRDefault="00E20543" w:rsidP="00E20543">
            <w:pPr>
              <w:pStyle w:val="Tabletext"/>
            </w:pPr>
            <w:r w:rsidRPr="00404781">
              <w:t>Registrar</w:t>
            </w:r>
            <w:r w:rsidR="00404781">
              <w:noBreakHyphen/>
            </w:r>
            <w:r w:rsidRPr="00404781">
              <w:t xml:space="preserve">General under the </w:t>
            </w:r>
            <w:r w:rsidRPr="00404781">
              <w:rPr>
                <w:i/>
              </w:rPr>
              <w:t>Births, Deaths and Marriages Registration Act 2003</w:t>
            </w:r>
            <w:r w:rsidRPr="00404781">
              <w:t xml:space="preserve"> (Qld)</w:t>
            </w:r>
          </w:p>
        </w:tc>
      </w:tr>
      <w:tr w:rsidR="00E20543" w:rsidRPr="00404781" w:rsidTr="00136B1D">
        <w:tc>
          <w:tcPr>
            <w:tcW w:w="714" w:type="dxa"/>
            <w:shd w:val="clear" w:color="auto" w:fill="auto"/>
          </w:tcPr>
          <w:p w:rsidR="00E20543" w:rsidRPr="00404781" w:rsidRDefault="00E20543" w:rsidP="00E20543">
            <w:pPr>
              <w:pStyle w:val="Tabletext"/>
            </w:pPr>
            <w:r w:rsidRPr="00404781">
              <w:t>4</w:t>
            </w:r>
          </w:p>
        </w:tc>
        <w:tc>
          <w:tcPr>
            <w:tcW w:w="3255" w:type="dxa"/>
            <w:shd w:val="clear" w:color="auto" w:fill="auto"/>
          </w:tcPr>
          <w:p w:rsidR="00E20543" w:rsidRPr="00404781" w:rsidRDefault="00E20543" w:rsidP="00E20543">
            <w:pPr>
              <w:pStyle w:val="Tabletext"/>
            </w:pPr>
            <w:r w:rsidRPr="00404781">
              <w:t>Western Australia</w:t>
            </w:r>
          </w:p>
        </w:tc>
        <w:tc>
          <w:tcPr>
            <w:tcW w:w="4400" w:type="dxa"/>
            <w:shd w:val="clear" w:color="auto" w:fill="auto"/>
          </w:tcPr>
          <w:p w:rsidR="00E20543" w:rsidRPr="00404781" w:rsidRDefault="00E20543" w:rsidP="00E20543">
            <w:pPr>
              <w:pStyle w:val="Tabletext"/>
            </w:pPr>
            <w:r w:rsidRPr="00404781">
              <w:t>Registrar of Births, Deaths and Marriages of Western Australia</w:t>
            </w:r>
          </w:p>
        </w:tc>
      </w:tr>
      <w:tr w:rsidR="00E20543" w:rsidRPr="00404781" w:rsidTr="00136B1D">
        <w:tc>
          <w:tcPr>
            <w:tcW w:w="714" w:type="dxa"/>
            <w:shd w:val="clear" w:color="auto" w:fill="auto"/>
          </w:tcPr>
          <w:p w:rsidR="00E20543" w:rsidRPr="00404781" w:rsidRDefault="00E20543" w:rsidP="00E20543">
            <w:pPr>
              <w:pStyle w:val="Tabletext"/>
            </w:pPr>
            <w:r w:rsidRPr="00404781">
              <w:t>5</w:t>
            </w:r>
          </w:p>
        </w:tc>
        <w:tc>
          <w:tcPr>
            <w:tcW w:w="3255" w:type="dxa"/>
            <w:shd w:val="clear" w:color="auto" w:fill="auto"/>
          </w:tcPr>
          <w:p w:rsidR="00E20543" w:rsidRPr="00404781" w:rsidRDefault="00E20543" w:rsidP="00E20543">
            <w:pPr>
              <w:pStyle w:val="Tabletext"/>
            </w:pPr>
            <w:r w:rsidRPr="00404781">
              <w:t>South Australia</w:t>
            </w:r>
          </w:p>
        </w:tc>
        <w:tc>
          <w:tcPr>
            <w:tcW w:w="4400" w:type="dxa"/>
            <w:shd w:val="clear" w:color="auto" w:fill="auto"/>
          </w:tcPr>
          <w:p w:rsidR="00E20543" w:rsidRPr="00404781" w:rsidRDefault="00E20543" w:rsidP="00E20543">
            <w:pPr>
              <w:pStyle w:val="Tabletext"/>
            </w:pPr>
            <w:r w:rsidRPr="00404781">
              <w:t>Registrar of Births, Deaths and Marriages of South Australia</w:t>
            </w:r>
          </w:p>
        </w:tc>
      </w:tr>
      <w:tr w:rsidR="00E20543" w:rsidRPr="00404781" w:rsidTr="00136B1D">
        <w:tc>
          <w:tcPr>
            <w:tcW w:w="714" w:type="dxa"/>
            <w:shd w:val="clear" w:color="auto" w:fill="auto"/>
          </w:tcPr>
          <w:p w:rsidR="00E20543" w:rsidRPr="00404781" w:rsidRDefault="00E20543" w:rsidP="00E20543">
            <w:pPr>
              <w:pStyle w:val="Tabletext"/>
            </w:pPr>
            <w:r w:rsidRPr="00404781">
              <w:t>6</w:t>
            </w:r>
          </w:p>
        </w:tc>
        <w:tc>
          <w:tcPr>
            <w:tcW w:w="3255" w:type="dxa"/>
            <w:shd w:val="clear" w:color="auto" w:fill="auto"/>
          </w:tcPr>
          <w:p w:rsidR="00E20543" w:rsidRPr="00404781" w:rsidRDefault="00E20543" w:rsidP="00E20543">
            <w:pPr>
              <w:pStyle w:val="Tabletext"/>
            </w:pPr>
            <w:r w:rsidRPr="00404781">
              <w:t>Tasmania</w:t>
            </w:r>
          </w:p>
        </w:tc>
        <w:tc>
          <w:tcPr>
            <w:tcW w:w="4400" w:type="dxa"/>
            <w:shd w:val="clear" w:color="auto" w:fill="auto"/>
          </w:tcPr>
          <w:p w:rsidR="00E20543" w:rsidRPr="00404781" w:rsidRDefault="00E20543" w:rsidP="00E20543">
            <w:pPr>
              <w:pStyle w:val="Tabletext"/>
            </w:pPr>
            <w:r w:rsidRPr="00404781">
              <w:t>Registrar of Births, Deaths and Marriages of Tasmania</w:t>
            </w:r>
          </w:p>
        </w:tc>
      </w:tr>
      <w:tr w:rsidR="00E20543" w:rsidRPr="00404781" w:rsidTr="00136B1D">
        <w:tc>
          <w:tcPr>
            <w:tcW w:w="714" w:type="dxa"/>
            <w:shd w:val="clear" w:color="auto" w:fill="auto"/>
          </w:tcPr>
          <w:p w:rsidR="00E20543" w:rsidRPr="00404781" w:rsidRDefault="00E20543" w:rsidP="00E20543">
            <w:pPr>
              <w:pStyle w:val="Tabletext"/>
            </w:pPr>
            <w:r w:rsidRPr="00404781">
              <w:t>7</w:t>
            </w:r>
          </w:p>
        </w:tc>
        <w:tc>
          <w:tcPr>
            <w:tcW w:w="3255" w:type="dxa"/>
            <w:shd w:val="clear" w:color="auto" w:fill="auto"/>
          </w:tcPr>
          <w:p w:rsidR="00E20543" w:rsidRPr="00404781" w:rsidRDefault="00E20543" w:rsidP="00E20543">
            <w:pPr>
              <w:pStyle w:val="Tabletext"/>
            </w:pPr>
            <w:r w:rsidRPr="00404781">
              <w:t>Australian Capital Territory</w:t>
            </w:r>
          </w:p>
        </w:tc>
        <w:tc>
          <w:tcPr>
            <w:tcW w:w="4400" w:type="dxa"/>
            <w:shd w:val="clear" w:color="auto" w:fill="auto"/>
          </w:tcPr>
          <w:p w:rsidR="00E20543" w:rsidRPr="00404781" w:rsidRDefault="00E20543" w:rsidP="00E20543">
            <w:pPr>
              <w:pStyle w:val="Tabletext"/>
            </w:pPr>
            <w:r w:rsidRPr="00404781">
              <w:t>Registrar</w:t>
            </w:r>
            <w:r w:rsidR="00404781">
              <w:noBreakHyphen/>
            </w:r>
            <w:r w:rsidRPr="00404781">
              <w:t xml:space="preserve">General under the </w:t>
            </w:r>
            <w:r w:rsidRPr="00404781">
              <w:rPr>
                <w:i/>
              </w:rPr>
              <w:t>Registrar</w:t>
            </w:r>
            <w:r w:rsidR="00404781">
              <w:rPr>
                <w:i/>
              </w:rPr>
              <w:noBreakHyphen/>
            </w:r>
            <w:r w:rsidRPr="00404781">
              <w:rPr>
                <w:i/>
              </w:rPr>
              <w:t xml:space="preserve">General Act 1993 </w:t>
            </w:r>
            <w:r w:rsidRPr="00404781">
              <w:t>(ACT)</w:t>
            </w:r>
          </w:p>
        </w:tc>
      </w:tr>
      <w:tr w:rsidR="00E20543" w:rsidRPr="00404781" w:rsidTr="00136B1D">
        <w:tc>
          <w:tcPr>
            <w:tcW w:w="714" w:type="dxa"/>
            <w:shd w:val="clear" w:color="auto" w:fill="auto"/>
          </w:tcPr>
          <w:p w:rsidR="00E20543" w:rsidRPr="00404781" w:rsidRDefault="00E20543" w:rsidP="00E20543">
            <w:pPr>
              <w:pStyle w:val="Tabletext"/>
            </w:pPr>
            <w:r w:rsidRPr="00404781">
              <w:t>8</w:t>
            </w:r>
          </w:p>
        </w:tc>
        <w:tc>
          <w:tcPr>
            <w:tcW w:w="3255" w:type="dxa"/>
            <w:shd w:val="clear" w:color="auto" w:fill="auto"/>
          </w:tcPr>
          <w:p w:rsidR="00E20543" w:rsidRPr="00404781" w:rsidRDefault="00E20543" w:rsidP="00E20543">
            <w:pPr>
              <w:pStyle w:val="Tabletext"/>
            </w:pPr>
            <w:r w:rsidRPr="00404781">
              <w:t>Northern Territory</w:t>
            </w:r>
          </w:p>
        </w:tc>
        <w:tc>
          <w:tcPr>
            <w:tcW w:w="4400" w:type="dxa"/>
            <w:shd w:val="clear" w:color="auto" w:fill="auto"/>
          </w:tcPr>
          <w:p w:rsidR="00E20543" w:rsidRPr="00404781" w:rsidRDefault="00E20543" w:rsidP="00E20543">
            <w:pPr>
              <w:pStyle w:val="Tabletext"/>
            </w:pPr>
            <w:r w:rsidRPr="00404781">
              <w:t>Registrar of Births, Deaths and Marriages of the Northern Territory</w:t>
            </w:r>
          </w:p>
        </w:tc>
      </w:tr>
      <w:tr w:rsidR="00E20543" w:rsidRPr="00404781" w:rsidTr="00136B1D">
        <w:tc>
          <w:tcPr>
            <w:tcW w:w="714" w:type="dxa"/>
            <w:shd w:val="clear" w:color="auto" w:fill="auto"/>
          </w:tcPr>
          <w:p w:rsidR="00E20543" w:rsidRPr="00404781" w:rsidRDefault="00E20543" w:rsidP="00E20543">
            <w:pPr>
              <w:pStyle w:val="Tabletext"/>
            </w:pPr>
            <w:r w:rsidRPr="00404781">
              <w:t>9</w:t>
            </w:r>
          </w:p>
        </w:tc>
        <w:tc>
          <w:tcPr>
            <w:tcW w:w="3255" w:type="dxa"/>
            <w:shd w:val="clear" w:color="auto" w:fill="auto"/>
          </w:tcPr>
          <w:p w:rsidR="00E20543" w:rsidRPr="00404781" w:rsidRDefault="00E20543" w:rsidP="00E20543">
            <w:pPr>
              <w:pStyle w:val="Tabletext"/>
            </w:pPr>
            <w:r w:rsidRPr="00404781">
              <w:t>Norfolk Island</w:t>
            </w:r>
          </w:p>
        </w:tc>
        <w:tc>
          <w:tcPr>
            <w:tcW w:w="4400" w:type="dxa"/>
            <w:shd w:val="clear" w:color="auto" w:fill="auto"/>
          </w:tcPr>
          <w:p w:rsidR="00E20543" w:rsidRPr="00404781" w:rsidRDefault="00E20543" w:rsidP="00E20543">
            <w:pPr>
              <w:pStyle w:val="Tabletext"/>
            </w:pPr>
            <w:r w:rsidRPr="00404781">
              <w:t>Registrar of Births, Deaths and Marriages of Norfolk Island</w:t>
            </w:r>
          </w:p>
        </w:tc>
      </w:tr>
      <w:tr w:rsidR="00136B1D" w:rsidRPr="00404781" w:rsidTr="00136B1D">
        <w:tc>
          <w:tcPr>
            <w:tcW w:w="714" w:type="dxa"/>
            <w:tcBorders>
              <w:bottom w:val="single" w:sz="2" w:space="0" w:color="auto"/>
            </w:tcBorders>
            <w:shd w:val="clear" w:color="auto" w:fill="auto"/>
          </w:tcPr>
          <w:p w:rsidR="00136B1D" w:rsidRPr="00404781" w:rsidRDefault="00136B1D" w:rsidP="00E20543">
            <w:pPr>
              <w:pStyle w:val="Tabletext"/>
            </w:pPr>
            <w:r w:rsidRPr="00404781">
              <w:t>10</w:t>
            </w:r>
          </w:p>
        </w:tc>
        <w:tc>
          <w:tcPr>
            <w:tcW w:w="3255" w:type="dxa"/>
            <w:tcBorders>
              <w:bottom w:val="single" w:sz="2" w:space="0" w:color="auto"/>
            </w:tcBorders>
            <w:shd w:val="clear" w:color="auto" w:fill="auto"/>
          </w:tcPr>
          <w:p w:rsidR="00136B1D" w:rsidRPr="00404781" w:rsidRDefault="00136B1D" w:rsidP="00E20543">
            <w:pPr>
              <w:pStyle w:val="Tabletext"/>
            </w:pPr>
            <w:r w:rsidRPr="00404781">
              <w:t>Territory of Christmas Island</w:t>
            </w:r>
          </w:p>
        </w:tc>
        <w:tc>
          <w:tcPr>
            <w:tcW w:w="4400" w:type="dxa"/>
            <w:tcBorders>
              <w:bottom w:val="single" w:sz="2" w:space="0" w:color="auto"/>
            </w:tcBorders>
            <w:shd w:val="clear" w:color="auto" w:fill="auto"/>
          </w:tcPr>
          <w:p w:rsidR="00136B1D" w:rsidRPr="00404781" w:rsidRDefault="00136B1D" w:rsidP="00E20543">
            <w:pPr>
              <w:pStyle w:val="Tabletext"/>
            </w:pPr>
            <w:r w:rsidRPr="00404781">
              <w:t>Registrar of Births, Deaths and Marriages of Western Australia</w:t>
            </w:r>
          </w:p>
        </w:tc>
      </w:tr>
      <w:tr w:rsidR="00136B1D" w:rsidRPr="00404781" w:rsidTr="00136B1D">
        <w:tc>
          <w:tcPr>
            <w:tcW w:w="714" w:type="dxa"/>
            <w:tcBorders>
              <w:top w:val="single" w:sz="2" w:space="0" w:color="auto"/>
              <w:bottom w:val="single" w:sz="12" w:space="0" w:color="auto"/>
            </w:tcBorders>
            <w:shd w:val="clear" w:color="auto" w:fill="auto"/>
          </w:tcPr>
          <w:p w:rsidR="00136B1D" w:rsidRPr="00404781" w:rsidRDefault="00136B1D" w:rsidP="00E20543">
            <w:pPr>
              <w:pStyle w:val="Tabletext"/>
            </w:pPr>
            <w:r w:rsidRPr="00404781">
              <w:t>11</w:t>
            </w:r>
          </w:p>
        </w:tc>
        <w:tc>
          <w:tcPr>
            <w:tcW w:w="3255" w:type="dxa"/>
            <w:tcBorders>
              <w:top w:val="single" w:sz="2" w:space="0" w:color="auto"/>
              <w:bottom w:val="single" w:sz="12" w:space="0" w:color="auto"/>
            </w:tcBorders>
            <w:shd w:val="clear" w:color="auto" w:fill="auto"/>
          </w:tcPr>
          <w:p w:rsidR="00136B1D" w:rsidRPr="00404781" w:rsidRDefault="00136B1D" w:rsidP="00E20543">
            <w:pPr>
              <w:pStyle w:val="Tabletext"/>
            </w:pPr>
            <w:r w:rsidRPr="00404781">
              <w:t>Territory of Cocos (Keeling) Islands</w:t>
            </w:r>
          </w:p>
        </w:tc>
        <w:tc>
          <w:tcPr>
            <w:tcW w:w="4400" w:type="dxa"/>
            <w:tcBorders>
              <w:top w:val="single" w:sz="2" w:space="0" w:color="auto"/>
              <w:bottom w:val="single" w:sz="12" w:space="0" w:color="auto"/>
            </w:tcBorders>
            <w:shd w:val="clear" w:color="auto" w:fill="auto"/>
          </w:tcPr>
          <w:p w:rsidR="00136B1D" w:rsidRPr="00404781" w:rsidRDefault="00136B1D" w:rsidP="00E20543">
            <w:pPr>
              <w:pStyle w:val="Tabletext"/>
            </w:pPr>
            <w:r w:rsidRPr="00404781">
              <w:t>Registrar of Births, Deaths and Marriages of Western Australia</w:t>
            </w:r>
          </w:p>
        </w:tc>
      </w:tr>
    </w:tbl>
    <w:p w:rsidR="007A6816" w:rsidRPr="00404781" w:rsidRDefault="002E71D7" w:rsidP="00AA5B13">
      <w:pPr>
        <w:pStyle w:val="ActHead2"/>
        <w:pageBreakBefore/>
      </w:pPr>
      <w:bookmarkStart w:id="8" w:name="_Toc493605045"/>
      <w:r w:rsidRPr="00404781">
        <w:rPr>
          <w:rStyle w:val="CharPartNo"/>
        </w:rPr>
        <w:t>Part</w:t>
      </w:r>
      <w:r w:rsidR="00404781" w:rsidRPr="00404781">
        <w:rPr>
          <w:rStyle w:val="CharPartNo"/>
        </w:rPr>
        <w:t> </w:t>
      </w:r>
      <w:r w:rsidRPr="00404781">
        <w:rPr>
          <w:rStyle w:val="CharPartNo"/>
        </w:rPr>
        <w:t>2</w:t>
      </w:r>
      <w:r w:rsidRPr="00404781">
        <w:t>—</w:t>
      </w:r>
      <w:r w:rsidRPr="00404781">
        <w:rPr>
          <w:rStyle w:val="CharPartText"/>
        </w:rPr>
        <w:t>Marriage of minors</w:t>
      </w:r>
      <w:bookmarkEnd w:id="8"/>
    </w:p>
    <w:p w:rsidR="00E35E08" w:rsidRPr="00404781" w:rsidRDefault="00E35E08" w:rsidP="00AA5B13">
      <w:pPr>
        <w:pStyle w:val="ActHead3"/>
      </w:pPr>
      <w:bookmarkStart w:id="9" w:name="_Toc493605046"/>
      <w:r w:rsidRPr="00404781">
        <w:rPr>
          <w:rStyle w:val="CharDivNo"/>
        </w:rPr>
        <w:t>Division</w:t>
      </w:r>
      <w:r w:rsidR="00404781" w:rsidRPr="00404781">
        <w:rPr>
          <w:rStyle w:val="CharDivNo"/>
        </w:rPr>
        <w:t> </w:t>
      </w:r>
      <w:r w:rsidRPr="00404781">
        <w:rPr>
          <w:rStyle w:val="CharDivNo"/>
        </w:rPr>
        <w:t>1</w:t>
      </w:r>
      <w:r w:rsidRPr="00404781">
        <w:t>—</w:t>
      </w:r>
      <w:r w:rsidRPr="00404781">
        <w:rPr>
          <w:rStyle w:val="CharDivText"/>
        </w:rPr>
        <w:t>Authorisation of marriage</w:t>
      </w:r>
      <w:r w:rsidR="005A4127" w:rsidRPr="00404781">
        <w:rPr>
          <w:rStyle w:val="CharDivText"/>
        </w:rPr>
        <w:t xml:space="preserve"> of minor</w:t>
      </w:r>
      <w:bookmarkEnd w:id="9"/>
    </w:p>
    <w:p w:rsidR="00E35E08" w:rsidRPr="00404781" w:rsidRDefault="00567D64" w:rsidP="00E35E08">
      <w:pPr>
        <w:pStyle w:val="ActHead5"/>
      </w:pPr>
      <w:bookmarkStart w:id="10" w:name="_Toc493605047"/>
      <w:r w:rsidRPr="00404781">
        <w:rPr>
          <w:rStyle w:val="CharSectno"/>
        </w:rPr>
        <w:t>7</w:t>
      </w:r>
      <w:r w:rsidR="00E35E08" w:rsidRPr="00404781">
        <w:t xml:space="preserve">  Application for authorisation of marriage of </w:t>
      </w:r>
      <w:r w:rsidR="005A4127" w:rsidRPr="00404781">
        <w:t>minor</w:t>
      </w:r>
      <w:bookmarkEnd w:id="10"/>
    </w:p>
    <w:p w:rsidR="00E35E08" w:rsidRPr="00404781" w:rsidRDefault="00E35E08" w:rsidP="00E35E08">
      <w:pPr>
        <w:pStyle w:val="subsection"/>
      </w:pPr>
      <w:r w:rsidRPr="00404781">
        <w:tab/>
      </w:r>
      <w:r w:rsidRPr="00404781">
        <w:tab/>
        <w:t xml:space="preserve">An application </w:t>
      </w:r>
      <w:r w:rsidR="008C4890" w:rsidRPr="00404781">
        <w:t xml:space="preserve">to a Judge or magistrate </w:t>
      </w:r>
      <w:r w:rsidRPr="00404781">
        <w:t>under subsection</w:t>
      </w:r>
      <w:r w:rsidR="00404781" w:rsidRPr="00404781">
        <w:t> </w:t>
      </w:r>
      <w:r w:rsidR="00CF2292" w:rsidRPr="00404781">
        <w:t>12(1)</w:t>
      </w:r>
      <w:r w:rsidR="008C4890" w:rsidRPr="00404781">
        <w:t xml:space="preserve"> </w:t>
      </w:r>
      <w:r w:rsidR="00CF2292" w:rsidRPr="00404781">
        <w:t>of the Act</w:t>
      </w:r>
      <w:r w:rsidR="005A4127" w:rsidRPr="00404781">
        <w:t xml:space="preserve"> must</w:t>
      </w:r>
      <w:r w:rsidR="00CF2292" w:rsidRPr="00404781">
        <w:t>:</w:t>
      </w:r>
    </w:p>
    <w:p w:rsidR="00CF2292" w:rsidRPr="00404781" w:rsidRDefault="00CF2292" w:rsidP="00CF2292">
      <w:pPr>
        <w:pStyle w:val="paragraph"/>
      </w:pPr>
      <w:r w:rsidRPr="00404781">
        <w:tab/>
        <w:t>(a)</w:t>
      </w:r>
      <w:r w:rsidRPr="00404781">
        <w:tab/>
        <w:t>be in writing</w:t>
      </w:r>
      <w:r w:rsidR="00F25194" w:rsidRPr="00404781">
        <w:t xml:space="preserve"> and be lodged with the Judge or magistrate</w:t>
      </w:r>
      <w:r w:rsidRPr="00404781">
        <w:t>; and</w:t>
      </w:r>
    </w:p>
    <w:p w:rsidR="00CF2292" w:rsidRPr="00404781" w:rsidRDefault="00CF2292" w:rsidP="00CF2292">
      <w:pPr>
        <w:pStyle w:val="paragraph"/>
      </w:pPr>
      <w:r w:rsidRPr="00404781">
        <w:tab/>
        <w:t>(b)</w:t>
      </w:r>
      <w:r w:rsidRPr="00404781">
        <w:tab/>
        <w:t>unless it is impracticable to obtain the applicant</w:t>
      </w:r>
      <w:r w:rsidR="00C73F73" w:rsidRPr="00404781">
        <w:t>’</w:t>
      </w:r>
      <w:r w:rsidRPr="00404781">
        <w:t>s birth certificate—be accompanied by the applicant</w:t>
      </w:r>
      <w:r w:rsidR="00C73F73" w:rsidRPr="00404781">
        <w:t>’</w:t>
      </w:r>
      <w:r w:rsidRPr="00404781">
        <w:t>s birth certificate; and</w:t>
      </w:r>
    </w:p>
    <w:p w:rsidR="0057779E" w:rsidRPr="00404781" w:rsidRDefault="00AA554D" w:rsidP="00AA554D">
      <w:pPr>
        <w:pStyle w:val="paragraph"/>
      </w:pPr>
      <w:r w:rsidRPr="00404781">
        <w:tab/>
        <w:t>(c)</w:t>
      </w:r>
      <w:r w:rsidRPr="00404781">
        <w:tab/>
        <w:t xml:space="preserve">if consent to the </w:t>
      </w:r>
      <w:r w:rsidR="00CF2292" w:rsidRPr="00404781">
        <w:t>proposed marriage</w:t>
      </w:r>
      <w:r w:rsidRPr="00404781">
        <w:t xml:space="preserve"> of the applicant</w:t>
      </w:r>
      <w:r w:rsidR="00CF2292" w:rsidRPr="00404781">
        <w:t xml:space="preserve"> has been given by</w:t>
      </w:r>
      <w:r w:rsidR="00387510" w:rsidRPr="00404781">
        <w:t>,</w:t>
      </w:r>
      <w:r w:rsidR="00CF2292" w:rsidRPr="00404781">
        <w:t xml:space="preserve"> or in place</w:t>
      </w:r>
      <w:r w:rsidR="00387510" w:rsidRPr="00404781">
        <w:t>,</w:t>
      </w:r>
      <w:r w:rsidR="00CF2292" w:rsidRPr="00404781">
        <w:t xml:space="preserve"> of a person whose consent to the proposed marriage is required by the Act</w:t>
      </w:r>
      <w:r w:rsidRPr="00404781">
        <w:t>—b</w:t>
      </w:r>
      <w:r w:rsidR="00CF2292" w:rsidRPr="00404781">
        <w:t xml:space="preserve">e accompanied by </w:t>
      </w:r>
      <w:r w:rsidR="00DC2D0B" w:rsidRPr="00404781">
        <w:t xml:space="preserve">the </w:t>
      </w:r>
      <w:r w:rsidR="00CF2292" w:rsidRPr="00404781">
        <w:t>consent</w:t>
      </w:r>
      <w:r w:rsidR="0057779E" w:rsidRPr="00404781">
        <w:t>;</w:t>
      </w:r>
      <w:r w:rsidR="00520333" w:rsidRPr="00404781">
        <w:t xml:space="preserve"> and</w:t>
      </w:r>
    </w:p>
    <w:p w:rsidR="00CF2292" w:rsidRPr="00404781" w:rsidRDefault="0057779E" w:rsidP="00CF2292">
      <w:pPr>
        <w:pStyle w:val="paragraph"/>
      </w:pPr>
      <w:r w:rsidRPr="00404781">
        <w:tab/>
        <w:t>(d)</w:t>
      </w:r>
      <w:r w:rsidRPr="00404781">
        <w:tab/>
      </w:r>
      <w:r w:rsidR="00520333" w:rsidRPr="00404781">
        <w:t xml:space="preserve">if </w:t>
      </w:r>
      <w:r w:rsidR="00AA554D" w:rsidRPr="00404781">
        <w:t>that</w:t>
      </w:r>
      <w:r w:rsidR="00187A7E" w:rsidRPr="00404781">
        <w:t xml:space="preserve"> </w:t>
      </w:r>
      <w:r w:rsidR="00520333" w:rsidRPr="00404781">
        <w:t>consent is written in a language other than English</w:t>
      </w:r>
      <w:r w:rsidRPr="00404781">
        <w:t xml:space="preserve">—be accompanied by </w:t>
      </w:r>
      <w:r w:rsidR="00520333" w:rsidRPr="00404781">
        <w:t xml:space="preserve">a translation of </w:t>
      </w:r>
      <w:r w:rsidR="00DC2D0B" w:rsidRPr="00404781">
        <w:t>the</w:t>
      </w:r>
      <w:r w:rsidR="001363A9" w:rsidRPr="00404781">
        <w:t xml:space="preserve"> </w:t>
      </w:r>
      <w:r w:rsidR="00520333" w:rsidRPr="00404781">
        <w:t>consent</w:t>
      </w:r>
      <w:r w:rsidR="008C1752" w:rsidRPr="00404781">
        <w:t xml:space="preserve"> into English that complies with section</w:t>
      </w:r>
      <w:r w:rsidR="00404781" w:rsidRPr="00404781">
        <w:t> </w:t>
      </w:r>
      <w:r w:rsidR="00567D64" w:rsidRPr="00404781">
        <w:t>11</w:t>
      </w:r>
      <w:r w:rsidR="00CF2292" w:rsidRPr="00404781">
        <w:t>; and</w:t>
      </w:r>
    </w:p>
    <w:p w:rsidR="00AA554D" w:rsidRPr="00404781" w:rsidRDefault="00AA554D" w:rsidP="00CF2292">
      <w:pPr>
        <w:pStyle w:val="paragraph"/>
      </w:pPr>
      <w:r w:rsidRPr="00404781">
        <w:tab/>
        <w:t>(e)</w:t>
      </w:r>
      <w:r w:rsidRPr="00404781">
        <w:tab/>
        <w:t xml:space="preserve">if a dispensation has been given in relation to the proposed marriage </w:t>
      </w:r>
      <w:r w:rsidR="00725E61" w:rsidRPr="00404781">
        <w:t>of the applicant under subsection</w:t>
      </w:r>
      <w:r w:rsidR="00404781" w:rsidRPr="00404781">
        <w:t> </w:t>
      </w:r>
      <w:r w:rsidR="00725E61" w:rsidRPr="00404781">
        <w:t>15(1) of the Act—</w:t>
      </w:r>
      <w:r w:rsidR="00DC2D0B" w:rsidRPr="00404781">
        <w:t xml:space="preserve">be accompanied by </w:t>
      </w:r>
      <w:r w:rsidR="00725E61" w:rsidRPr="00404781">
        <w:t>the dispensation; and</w:t>
      </w:r>
    </w:p>
    <w:p w:rsidR="00CF2292" w:rsidRPr="00404781" w:rsidRDefault="00CF2292" w:rsidP="00CF2292">
      <w:pPr>
        <w:pStyle w:val="paragraph"/>
      </w:pPr>
      <w:r w:rsidRPr="00404781">
        <w:tab/>
        <w:t>(</w:t>
      </w:r>
      <w:r w:rsidR="00725E61" w:rsidRPr="00404781">
        <w:t>f</w:t>
      </w:r>
      <w:r w:rsidR="000E7006" w:rsidRPr="00404781">
        <w:t>)</w:t>
      </w:r>
      <w:r w:rsidR="000E7006" w:rsidRPr="00404781">
        <w:tab/>
        <w:t>set out</w:t>
      </w:r>
      <w:r w:rsidRPr="00404781">
        <w:t xml:space="preserve"> the following in relation to any previous decision </w:t>
      </w:r>
      <w:r w:rsidR="000E7006" w:rsidRPr="00404781">
        <w:t xml:space="preserve">made </w:t>
      </w:r>
      <w:r w:rsidRPr="00404781">
        <w:t>under section</w:t>
      </w:r>
      <w:r w:rsidR="00404781" w:rsidRPr="00404781">
        <w:t> </w:t>
      </w:r>
      <w:r w:rsidRPr="00404781">
        <w:t>12 of the Act in relation to the applicant:</w:t>
      </w:r>
    </w:p>
    <w:p w:rsidR="00CF2292" w:rsidRPr="00404781" w:rsidRDefault="00CF2292" w:rsidP="00CF2292">
      <w:pPr>
        <w:pStyle w:val="paragraphsub"/>
      </w:pPr>
      <w:r w:rsidRPr="00404781">
        <w:tab/>
        <w:t>(i)</w:t>
      </w:r>
      <w:r w:rsidRPr="00404781">
        <w:tab/>
      </w:r>
      <w:r w:rsidR="008C5BE9" w:rsidRPr="00404781">
        <w:t>the decision</w:t>
      </w:r>
      <w:r w:rsidR="00CD6EA7" w:rsidRPr="00404781">
        <w:t>;</w:t>
      </w:r>
    </w:p>
    <w:p w:rsidR="00CF2292" w:rsidRPr="00404781" w:rsidRDefault="00CF2292" w:rsidP="00CF2292">
      <w:pPr>
        <w:pStyle w:val="paragraphsub"/>
      </w:pPr>
      <w:r w:rsidRPr="00404781">
        <w:tab/>
        <w:t>(ii)</w:t>
      </w:r>
      <w:r w:rsidRPr="00404781">
        <w:tab/>
      </w:r>
      <w:r w:rsidR="00CD6EA7" w:rsidRPr="00404781">
        <w:t>the name of the Judge or magistrate</w:t>
      </w:r>
      <w:r w:rsidR="008C5BE9" w:rsidRPr="00404781">
        <w:t xml:space="preserve"> who made the decision</w:t>
      </w:r>
      <w:r w:rsidR="00CD6EA7" w:rsidRPr="00404781">
        <w:t>;</w:t>
      </w:r>
    </w:p>
    <w:p w:rsidR="00CF2292" w:rsidRPr="00404781" w:rsidRDefault="00CF2292" w:rsidP="00CF2292">
      <w:pPr>
        <w:pStyle w:val="paragraphsub"/>
      </w:pPr>
      <w:r w:rsidRPr="00404781">
        <w:tab/>
        <w:t>(iii)</w:t>
      </w:r>
      <w:r w:rsidRPr="00404781">
        <w:tab/>
        <w:t xml:space="preserve">the date of the </w:t>
      </w:r>
      <w:r w:rsidR="00F25194" w:rsidRPr="00404781">
        <w:t>decision.</w:t>
      </w:r>
    </w:p>
    <w:p w:rsidR="00CD6EA7" w:rsidRPr="00404781" w:rsidRDefault="00567D64" w:rsidP="00CD6EA7">
      <w:pPr>
        <w:pStyle w:val="ActHead5"/>
      </w:pPr>
      <w:bookmarkStart w:id="11" w:name="_Toc493605048"/>
      <w:r w:rsidRPr="00404781">
        <w:rPr>
          <w:rStyle w:val="CharSectno"/>
        </w:rPr>
        <w:t>8</w:t>
      </w:r>
      <w:r w:rsidR="00CD6EA7" w:rsidRPr="00404781">
        <w:t xml:space="preserve">  Order authorising marriage</w:t>
      </w:r>
      <w:bookmarkEnd w:id="11"/>
    </w:p>
    <w:p w:rsidR="000C2221" w:rsidRPr="00404781" w:rsidRDefault="00102E75" w:rsidP="00E35E08">
      <w:pPr>
        <w:pStyle w:val="subsection"/>
      </w:pPr>
      <w:r w:rsidRPr="00404781">
        <w:tab/>
        <w:t>(1)</w:t>
      </w:r>
      <w:r w:rsidRPr="00404781">
        <w:tab/>
        <w:t xml:space="preserve">This section applies </w:t>
      </w:r>
      <w:r w:rsidR="000C2221" w:rsidRPr="00404781">
        <w:t xml:space="preserve">in relation to a </w:t>
      </w:r>
      <w:r w:rsidRPr="00404781">
        <w:t>marriage</w:t>
      </w:r>
      <w:r w:rsidR="00575866" w:rsidRPr="00404781">
        <w:t xml:space="preserve"> </w:t>
      </w:r>
      <w:r w:rsidR="000C2221" w:rsidRPr="00404781">
        <w:t xml:space="preserve">if </w:t>
      </w:r>
      <w:r w:rsidRPr="00404781">
        <w:t>one of the</w:t>
      </w:r>
      <w:r w:rsidR="00575866" w:rsidRPr="00404781">
        <w:t xml:space="preserve"> parties to the marriage</w:t>
      </w:r>
      <w:r w:rsidRPr="00404781">
        <w:t xml:space="preserve"> </w:t>
      </w:r>
      <w:r w:rsidR="000C2221" w:rsidRPr="00404781">
        <w:t>is a minor.</w:t>
      </w:r>
    </w:p>
    <w:p w:rsidR="00102E75" w:rsidRPr="00404781" w:rsidRDefault="00102E75" w:rsidP="00E35E08">
      <w:pPr>
        <w:pStyle w:val="subsection"/>
      </w:pPr>
      <w:r w:rsidRPr="00404781">
        <w:tab/>
        <w:t>(2)</w:t>
      </w:r>
      <w:r w:rsidRPr="00404781">
        <w:tab/>
        <w:t xml:space="preserve">The </w:t>
      </w:r>
      <w:r w:rsidR="000C2221" w:rsidRPr="00404781">
        <w:t xml:space="preserve">minor must </w:t>
      </w:r>
      <w:r w:rsidR="00761D5C" w:rsidRPr="00404781">
        <w:t xml:space="preserve">give </w:t>
      </w:r>
      <w:r w:rsidR="000C2221" w:rsidRPr="00404781">
        <w:t>the</w:t>
      </w:r>
      <w:r w:rsidR="00DF6A2F" w:rsidRPr="00404781">
        <w:t xml:space="preserve"> person </w:t>
      </w:r>
      <w:r w:rsidR="000C2221" w:rsidRPr="00404781">
        <w:t xml:space="preserve">solemnising the marriage an order </w:t>
      </w:r>
      <w:r w:rsidR="00231FC7" w:rsidRPr="00404781">
        <w:t xml:space="preserve">made </w:t>
      </w:r>
      <w:r w:rsidR="000C2221" w:rsidRPr="00404781">
        <w:t>under section</w:t>
      </w:r>
      <w:r w:rsidR="00404781" w:rsidRPr="00404781">
        <w:t> </w:t>
      </w:r>
      <w:r w:rsidR="000C2221" w:rsidRPr="00404781">
        <w:t xml:space="preserve">12 of the Act </w:t>
      </w:r>
      <w:r w:rsidR="008470D2" w:rsidRPr="00404781">
        <w:t xml:space="preserve">for the minor </w:t>
      </w:r>
      <w:r w:rsidR="000C2221" w:rsidRPr="00404781">
        <w:t xml:space="preserve">in relation to the </w:t>
      </w:r>
      <w:r w:rsidR="008C4890" w:rsidRPr="00404781">
        <w:t>marriage</w:t>
      </w:r>
      <w:r w:rsidRPr="00404781">
        <w:t>.</w:t>
      </w:r>
    </w:p>
    <w:p w:rsidR="00761D5C" w:rsidRPr="00404781" w:rsidRDefault="000C2221" w:rsidP="00E35E08">
      <w:pPr>
        <w:pStyle w:val="subsection"/>
      </w:pPr>
      <w:r w:rsidRPr="00404781">
        <w:tab/>
        <w:t>(3)</w:t>
      </w:r>
      <w:r w:rsidRPr="00404781">
        <w:tab/>
      </w:r>
      <w:r w:rsidR="00761D5C" w:rsidRPr="00404781">
        <w:t xml:space="preserve">The </w:t>
      </w:r>
      <w:r w:rsidR="00DF6A2F" w:rsidRPr="00404781">
        <w:t>person</w:t>
      </w:r>
      <w:r w:rsidRPr="00404781">
        <w:t xml:space="preserve"> must not solemnise the marriage unless the </w:t>
      </w:r>
      <w:r w:rsidR="00DF6A2F" w:rsidRPr="00404781">
        <w:t xml:space="preserve">person </w:t>
      </w:r>
      <w:r w:rsidR="00761D5C" w:rsidRPr="00404781">
        <w:t>is given the order.</w:t>
      </w:r>
    </w:p>
    <w:p w:rsidR="00D95633" w:rsidRPr="00404781" w:rsidRDefault="00D95633" w:rsidP="00E35E08">
      <w:pPr>
        <w:pStyle w:val="subsection"/>
      </w:pPr>
      <w:r w:rsidRPr="00404781">
        <w:tab/>
        <w:t>(4)</w:t>
      </w:r>
      <w:r w:rsidRPr="00404781">
        <w:tab/>
        <w:t>If the person solemnising the marriage is a chaplain, the person must forward the order to the Registrar</w:t>
      </w:r>
      <w:r w:rsidR="00404781">
        <w:noBreakHyphen/>
      </w:r>
      <w:r w:rsidRPr="00404781">
        <w:t xml:space="preserve">General under the </w:t>
      </w:r>
      <w:r w:rsidRPr="00404781">
        <w:rPr>
          <w:i/>
        </w:rPr>
        <w:t>Registrar</w:t>
      </w:r>
      <w:r w:rsidR="00404781">
        <w:rPr>
          <w:i/>
        </w:rPr>
        <w:noBreakHyphen/>
      </w:r>
      <w:r w:rsidRPr="00404781">
        <w:rPr>
          <w:i/>
        </w:rPr>
        <w:t>General Act 1993</w:t>
      </w:r>
      <w:r w:rsidRPr="00404781">
        <w:t xml:space="preserve"> (ACT) after the marriage is solemnised.</w:t>
      </w:r>
    </w:p>
    <w:p w:rsidR="00D95633" w:rsidRPr="00404781" w:rsidRDefault="00D95633" w:rsidP="00D95633">
      <w:pPr>
        <w:pStyle w:val="notetext"/>
      </w:pPr>
      <w:r w:rsidRPr="00404781">
        <w:t>Note:</w:t>
      </w:r>
      <w:r w:rsidRPr="00404781">
        <w:tab/>
        <w:t>Authorised celebrants are required to forward orders made under section</w:t>
      </w:r>
      <w:r w:rsidR="00404781" w:rsidRPr="00404781">
        <w:t> </w:t>
      </w:r>
      <w:r w:rsidR="00387510" w:rsidRPr="00404781">
        <w:t>12 of</w:t>
      </w:r>
      <w:r w:rsidRPr="00404781">
        <w:t xml:space="preserve"> the Act to the ap</w:t>
      </w:r>
      <w:r w:rsidR="00E20543" w:rsidRPr="00404781">
        <w:t>propriate registering authority for a marriage:</w:t>
      </w:r>
      <w:r w:rsidRPr="00404781">
        <w:t xml:space="preserve"> see subparagraph</w:t>
      </w:r>
      <w:r w:rsidR="00404781" w:rsidRPr="00404781">
        <w:t> </w:t>
      </w:r>
      <w:r w:rsidRPr="00404781">
        <w:t>50(4)(a)(i) of the Act.</w:t>
      </w:r>
    </w:p>
    <w:p w:rsidR="00576C90" w:rsidRPr="00404781" w:rsidRDefault="00576C90" w:rsidP="00AA5B13">
      <w:pPr>
        <w:pStyle w:val="ActHead3"/>
        <w:pageBreakBefore/>
      </w:pPr>
      <w:bookmarkStart w:id="12" w:name="_Toc493605049"/>
      <w:r w:rsidRPr="00404781">
        <w:rPr>
          <w:rStyle w:val="CharDivNo"/>
        </w:rPr>
        <w:t>Division</w:t>
      </w:r>
      <w:r w:rsidR="00404781" w:rsidRPr="00404781">
        <w:rPr>
          <w:rStyle w:val="CharDivNo"/>
        </w:rPr>
        <w:t> </w:t>
      </w:r>
      <w:r w:rsidR="00E35E08" w:rsidRPr="00404781">
        <w:rPr>
          <w:rStyle w:val="CharDivNo"/>
        </w:rPr>
        <w:t>2</w:t>
      </w:r>
      <w:r w:rsidRPr="00404781">
        <w:t>—</w:t>
      </w:r>
      <w:r w:rsidRPr="00404781">
        <w:rPr>
          <w:rStyle w:val="CharDivText"/>
        </w:rPr>
        <w:t>Consent to marriage of minor</w:t>
      </w:r>
      <w:bookmarkEnd w:id="12"/>
    </w:p>
    <w:p w:rsidR="002E71D7" w:rsidRPr="00404781" w:rsidRDefault="00567D64" w:rsidP="005C2012">
      <w:pPr>
        <w:pStyle w:val="ActHead5"/>
      </w:pPr>
      <w:bookmarkStart w:id="13" w:name="_Toc493605050"/>
      <w:r w:rsidRPr="00404781">
        <w:rPr>
          <w:rStyle w:val="CharSectno"/>
        </w:rPr>
        <w:t>9</w:t>
      </w:r>
      <w:r w:rsidR="005C2012" w:rsidRPr="00404781">
        <w:t xml:space="preserve">  Consent of parent etc. to marriage of minor</w:t>
      </w:r>
      <w:bookmarkEnd w:id="13"/>
    </w:p>
    <w:p w:rsidR="005C2012" w:rsidRPr="00404781" w:rsidRDefault="005C2012" w:rsidP="005C2012">
      <w:pPr>
        <w:pStyle w:val="subsection"/>
      </w:pPr>
      <w:r w:rsidRPr="00404781">
        <w:tab/>
      </w:r>
      <w:r w:rsidR="003A69BB" w:rsidRPr="00404781">
        <w:t>(1)</w:t>
      </w:r>
      <w:r w:rsidRPr="00404781">
        <w:tab/>
        <w:t xml:space="preserve">A consent </w:t>
      </w:r>
      <w:r w:rsidR="00DF6A2F" w:rsidRPr="00404781">
        <w:t xml:space="preserve">in relation to an intended marriage </w:t>
      </w:r>
      <w:r w:rsidR="003A69BB" w:rsidRPr="00404781">
        <w:t>for the purposes of</w:t>
      </w:r>
      <w:r w:rsidR="00FD02FC" w:rsidRPr="00404781">
        <w:t xml:space="preserve"> sub</w:t>
      </w:r>
      <w:r w:rsidR="003A69BB" w:rsidRPr="00404781">
        <w:t>paragraph</w:t>
      </w:r>
      <w:r w:rsidR="00404781" w:rsidRPr="00404781">
        <w:t> </w:t>
      </w:r>
      <w:r w:rsidR="003A69BB" w:rsidRPr="00404781">
        <w:t>13(1)(a</w:t>
      </w:r>
      <w:r w:rsidR="00FD02FC" w:rsidRPr="00404781">
        <w:t>)(i</w:t>
      </w:r>
      <w:r w:rsidR="003A69BB" w:rsidRPr="00404781">
        <w:t>) of the Act</w:t>
      </w:r>
      <w:r w:rsidR="002E7344" w:rsidRPr="00404781">
        <w:t xml:space="preserve"> </w:t>
      </w:r>
      <w:r w:rsidR="00352203" w:rsidRPr="00404781">
        <w:t>must:</w:t>
      </w:r>
    </w:p>
    <w:p w:rsidR="00A76116" w:rsidRPr="00404781" w:rsidRDefault="00A76116" w:rsidP="00A76116">
      <w:pPr>
        <w:pStyle w:val="paragraph"/>
      </w:pPr>
      <w:r w:rsidRPr="00404781">
        <w:tab/>
        <w:t>(a)</w:t>
      </w:r>
      <w:r w:rsidRPr="00404781">
        <w:tab/>
        <w:t>identify the person</w:t>
      </w:r>
      <w:r w:rsidR="002E7344" w:rsidRPr="00404781">
        <w:t xml:space="preserve"> giving the consent</w:t>
      </w:r>
      <w:r w:rsidRPr="00404781">
        <w:t>; and</w:t>
      </w:r>
    </w:p>
    <w:p w:rsidR="00A76116" w:rsidRPr="00404781" w:rsidRDefault="00A76116" w:rsidP="00A76116">
      <w:pPr>
        <w:pStyle w:val="paragraph"/>
      </w:pPr>
      <w:r w:rsidRPr="00404781">
        <w:tab/>
        <w:t>(b)</w:t>
      </w:r>
      <w:r w:rsidRPr="00404781">
        <w:tab/>
        <w:t xml:space="preserve">identify the parties to the </w:t>
      </w:r>
      <w:r w:rsidR="002E7344" w:rsidRPr="00404781">
        <w:t xml:space="preserve">intended </w:t>
      </w:r>
      <w:r w:rsidRPr="00404781">
        <w:t>marriage; and</w:t>
      </w:r>
    </w:p>
    <w:p w:rsidR="005C2012" w:rsidRPr="00404781" w:rsidRDefault="00A76116" w:rsidP="00A76116">
      <w:pPr>
        <w:pStyle w:val="paragraph"/>
      </w:pPr>
      <w:r w:rsidRPr="00404781">
        <w:tab/>
        <w:t>(c)</w:t>
      </w:r>
      <w:r w:rsidRPr="00404781">
        <w:tab/>
      </w:r>
      <w:r w:rsidR="005C2012" w:rsidRPr="00404781">
        <w:t>indicate the capacity in which the person</w:t>
      </w:r>
      <w:r w:rsidR="00C73F73" w:rsidRPr="00404781">
        <w:t>’</w:t>
      </w:r>
      <w:r w:rsidR="005C2012" w:rsidRPr="00404781">
        <w:t>s consent is required</w:t>
      </w:r>
      <w:r w:rsidR="003A69BB" w:rsidRPr="00404781">
        <w:t>.</w:t>
      </w:r>
    </w:p>
    <w:p w:rsidR="00E27206" w:rsidRPr="00404781" w:rsidRDefault="00E27206" w:rsidP="00E27206">
      <w:pPr>
        <w:pStyle w:val="notetext"/>
      </w:pPr>
      <w:r w:rsidRPr="00404781">
        <w:t>Note</w:t>
      </w:r>
      <w:r w:rsidR="00EF4941" w:rsidRPr="00404781">
        <w:t xml:space="preserve"> 1</w:t>
      </w:r>
      <w:r w:rsidRPr="00404781">
        <w:t>:</w:t>
      </w:r>
      <w:r w:rsidRPr="00404781">
        <w:tab/>
      </w:r>
      <w:r w:rsidR="00C72ADC" w:rsidRPr="00404781">
        <w:t>For example, a consent can identify a person by stating the person</w:t>
      </w:r>
      <w:r w:rsidR="00C73F73" w:rsidRPr="00404781">
        <w:t>’</w:t>
      </w:r>
      <w:r w:rsidR="00C72ADC" w:rsidRPr="00404781">
        <w:t>s full name and address.</w:t>
      </w:r>
    </w:p>
    <w:p w:rsidR="00EF4941" w:rsidRPr="00404781" w:rsidRDefault="00EF4941" w:rsidP="00E27206">
      <w:pPr>
        <w:pStyle w:val="notetext"/>
      </w:pPr>
      <w:r w:rsidRPr="00404781">
        <w:t>Note 2:</w:t>
      </w:r>
      <w:r w:rsidRPr="00404781">
        <w:tab/>
        <w:t>For the person</w:t>
      </w:r>
      <w:r w:rsidR="00FE69F6" w:rsidRPr="00404781">
        <w:t>s</w:t>
      </w:r>
      <w:r w:rsidRPr="00404781">
        <w:t xml:space="preserve"> whose consent is required to the marriage of a minor, see section</w:t>
      </w:r>
      <w:r w:rsidR="00404781" w:rsidRPr="00404781">
        <w:t> </w:t>
      </w:r>
      <w:r w:rsidRPr="00404781">
        <w:t>14 of the Act.</w:t>
      </w:r>
    </w:p>
    <w:p w:rsidR="00D9025F" w:rsidRPr="00404781" w:rsidRDefault="00D9025F" w:rsidP="00D9025F">
      <w:pPr>
        <w:pStyle w:val="subsection"/>
      </w:pPr>
      <w:r w:rsidRPr="00404781">
        <w:tab/>
        <w:t>(2)</w:t>
      </w:r>
      <w:r w:rsidRPr="00404781">
        <w:tab/>
        <w:t>If</w:t>
      </w:r>
      <w:r w:rsidR="00DF6A2F" w:rsidRPr="00404781">
        <w:t>, under subparagraph</w:t>
      </w:r>
      <w:r w:rsidR="00404781" w:rsidRPr="00404781">
        <w:t> </w:t>
      </w:r>
      <w:r w:rsidR="00DF6A2F" w:rsidRPr="00404781">
        <w:t>13(1)(a)(i) of the Act,</w:t>
      </w:r>
      <w:r w:rsidRPr="00404781">
        <w:t xml:space="preserve"> a document is produced</w:t>
      </w:r>
      <w:r w:rsidR="00DF6A2F" w:rsidRPr="00404781">
        <w:t xml:space="preserve"> </w:t>
      </w:r>
      <w:r w:rsidRPr="00404781">
        <w:t xml:space="preserve">to a </w:t>
      </w:r>
      <w:r w:rsidR="00DF6A2F" w:rsidRPr="00404781">
        <w:t xml:space="preserve">person (the </w:t>
      </w:r>
      <w:r w:rsidR="00DF6A2F" w:rsidRPr="00404781">
        <w:rPr>
          <w:b/>
          <w:i/>
        </w:rPr>
        <w:t>celebrant</w:t>
      </w:r>
      <w:r w:rsidR="00DF6A2F" w:rsidRPr="00404781">
        <w:t xml:space="preserve">) solemnising a marriage of a minor </w:t>
      </w:r>
      <w:r w:rsidRPr="00404781">
        <w:t>as the consent</w:t>
      </w:r>
      <w:r w:rsidR="00733C2A" w:rsidRPr="00404781">
        <w:t xml:space="preserve"> </w:t>
      </w:r>
      <w:r w:rsidRPr="00404781">
        <w:t>of a person to th</w:t>
      </w:r>
      <w:r w:rsidR="00DF6A2F" w:rsidRPr="00404781">
        <w:t>e marriage</w:t>
      </w:r>
      <w:r w:rsidRPr="00404781">
        <w:t>, the celebrant must write on the document the manner in which the celebrant satisfied himself or herself that the person is a person</w:t>
      </w:r>
      <w:r w:rsidR="00DF6A2F" w:rsidRPr="00404781">
        <w:t xml:space="preserve"> whose consent to the marriage</w:t>
      </w:r>
      <w:r w:rsidRPr="00404781">
        <w:t xml:space="preserve"> is required by the Act.</w:t>
      </w:r>
    </w:p>
    <w:p w:rsidR="003A69BB" w:rsidRPr="00404781" w:rsidRDefault="00AF50AE" w:rsidP="00AF50AE">
      <w:pPr>
        <w:pStyle w:val="subsection"/>
      </w:pPr>
      <w:r w:rsidRPr="00404781">
        <w:tab/>
        <w:t>(3)</w:t>
      </w:r>
      <w:r w:rsidRPr="00404781">
        <w:tab/>
      </w:r>
      <w:r w:rsidR="00404781" w:rsidRPr="00404781">
        <w:t>Subsection (</w:t>
      </w:r>
      <w:r w:rsidR="00FD02FC" w:rsidRPr="00404781">
        <w:t>2) does not apply</w:t>
      </w:r>
      <w:r w:rsidR="00100B66" w:rsidRPr="00404781">
        <w:t xml:space="preserve"> if the consent of both parents of the minor is produced to the celebrant.</w:t>
      </w:r>
    </w:p>
    <w:p w:rsidR="00FD02FC" w:rsidRPr="00404781" w:rsidRDefault="00100B66" w:rsidP="00100B66">
      <w:pPr>
        <w:pStyle w:val="subsection"/>
      </w:pPr>
      <w:r w:rsidRPr="00404781">
        <w:tab/>
        <w:t>(4)</w:t>
      </w:r>
      <w:r w:rsidRPr="00404781">
        <w:tab/>
        <w:t xml:space="preserve">To avoid doubt, this section does not apply </w:t>
      </w:r>
      <w:r w:rsidR="00FD02FC" w:rsidRPr="00404781">
        <w:t xml:space="preserve">in relation to the consent of a Judge or magistrate </w:t>
      </w:r>
      <w:r w:rsidR="00DF6A2F" w:rsidRPr="00404781">
        <w:t xml:space="preserve">given </w:t>
      </w:r>
      <w:r w:rsidR="00FD02FC" w:rsidRPr="00404781">
        <w:t>under Part</w:t>
      </w:r>
      <w:r w:rsidR="00404781" w:rsidRPr="00404781">
        <w:t> </w:t>
      </w:r>
      <w:r w:rsidR="00FD02FC" w:rsidRPr="00404781">
        <w:t>II of the Act</w:t>
      </w:r>
      <w:r w:rsidRPr="00404781">
        <w:t>.</w:t>
      </w:r>
    </w:p>
    <w:p w:rsidR="00D95633" w:rsidRPr="00404781" w:rsidRDefault="00D95633" w:rsidP="00D95633">
      <w:pPr>
        <w:pStyle w:val="notetext"/>
      </w:pPr>
      <w:r w:rsidRPr="00404781">
        <w:t>Note:</w:t>
      </w:r>
      <w:r w:rsidRPr="00404781">
        <w:tab/>
        <w:t>A consent must be forwarded to the appropriate registering authority</w:t>
      </w:r>
      <w:r w:rsidR="00E20543" w:rsidRPr="00404781">
        <w:t xml:space="preserve"> for a marriage</w:t>
      </w:r>
      <w:r w:rsidRPr="00404781">
        <w:t xml:space="preserve"> etc.: see subparagraph</w:t>
      </w:r>
      <w:r w:rsidR="00404781" w:rsidRPr="00404781">
        <w:t> </w:t>
      </w:r>
      <w:r w:rsidRPr="00404781">
        <w:t>50(4)(a)(i) and paragraph</w:t>
      </w:r>
      <w:r w:rsidR="00404781" w:rsidRPr="00404781">
        <w:t> </w:t>
      </w:r>
      <w:r w:rsidRPr="00404781">
        <w:t>80(4)(b) of the Act.</w:t>
      </w:r>
    </w:p>
    <w:p w:rsidR="00306D04" w:rsidRPr="00404781" w:rsidRDefault="00567D64" w:rsidP="00306D04">
      <w:pPr>
        <w:pStyle w:val="ActHead5"/>
      </w:pPr>
      <w:bookmarkStart w:id="14" w:name="_Toc493605051"/>
      <w:r w:rsidRPr="00404781">
        <w:rPr>
          <w:rStyle w:val="CharSectno"/>
        </w:rPr>
        <w:t>10</w:t>
      </w:r>
      <w:r w:rsidR="00306D04" w:rsidRPr="00404781">
        <w:t xml:space="preserve">  </w:t>
      </w:r>
      <w:r w:rsidR="000F6873" w:rsidRPr="00404781">
        <w:t>C</w:t>
      </w:r>
      <w:r w:rsidR="00306D04" w:rsidRPr="00404781">
        <w:t>onsent not in English</w:t>
      </w:r>
      <w:bookmarkEnd w:id="14"/>
    </w:p>
    <w:p w:rsidR="00400944" w:rsidRPr="00404781" w:rsidRDefault="00306D04" w:rsidP="00306D04">
      <w:pPr>
        <w:pStyle w:val="subsection"/>
      </w:pPr>
      <w:r w:rsidRPr="00404781">
        <w:tab/>
      </w:r>
      <w:r w:rsidRPr="00404781">
        <w:tab/>
      </w:r>
      <w:r w:rsidR="00076F4A" w:rsidRPr="00404781">
        <w:t>I</w:t>
      </w:r>
      <w:r w:rsidR="00400944" w:rsidRPr="00404781">
        <w:t xml:space="preserve">f a consent to the </w:t>
      </w:r>
      <w:r w:rsidR="003E19D4" w:rsidRPr="00404781">
        <w:t xml:space="preserve">intended </w:t>
      </w:r>
      <w:r w:rsidR="00400944" w:rsidRPr="00404781">
        <w:t>marriage of a minor produced to the</w:t>
      </w:r>
      <w:r w:rsidR="003E19D4" w:rsidRPr="00404781">
        <w:t xml:space="preserve"> person </w:t>
      </w:r>
      <w:r w:rsidR="00400944" w:rsidRPr="00404781">
        <w:t>solemnising the marriage is written i</w:t>
      </w:r>
      <w:r w:rsidR="00076F4A" w:rsidRPr="00404781">
        <w:t>n a language other than English, t</w:t>
      </w:r>
      <w:r w:rsidR="003E19D4" w:rsidRPr="00404781">
        <w:t>he person</w:t>
      </w:r>
      <w:r w:rsidR="00400944" w:rsidRPr="00404781">
        <w:t xml:space="preserve"> must</w:t>
      </w:r>
      <w:r w:rsidR="00142D34" w:rsidRPr="00404781">
        <w:t>,</w:t>
      </w:r>
      <w:r w:rsidR="00400944" w:rsidRPr="00404781">
        <w:t xml:space="preserve"> </w:t>
      </w:r>
      <w:r w:rsidR="00142D34" w:rsidRPr="00404781">
        <w:t xml:space="preserve">before solemnising the marriage, </w:t>
      </w:r>
      <w:r w:rsidR="00400944" w:rsidRPr="00404781">
        <w:t xml:space="preserve">attach to the consent </w:t>
      </w:r>
      <w:r w:rsidR="00520333" w:rsidRPr="00404781">
        <w:t>a translation of the consent into Englis</w:t>
      </w:r>
      <w:r w:rsidR="00B75F80" w:rsidRPr="00404781">
        <w:t xml:space="preserve">h </w:t>
      </w:r>
      <w:r w:rsidR="008C1752" w:rsidRPr="00404781">
        <w:t xml:space="preserve">that complies </w:t>
      </w:r>
      <w:r w:rsidR="00B75F80" w:rsidRPr="00404781">
        <w:t xml:space="preserve">with </w:t>
      </w:r>
      <w:r w:rsidR="00DE4A2C" w:rsidRPr="00404781">
        <w:t>section</w:t>
      </w:r>
      <w:r w:rsidR="00404781" w:rsidRPr="00404781">
        <w:t> </w:t>
      </w:r>
      <w:r w:rsidR="00567D64" w:rsidRPr="00404781">
        <w:t>11</w:t>
      </w:r>
      <w:r w:rsidR="00400944" w:rsidRPr="00404781">
        <w:t>.</w:t>
      </w:r>
    </w:p>
    <w:p w:rsidR="00C72ADC" w:rsidRPr="00404781" w:rsidRDefault="00C72ADC" w:rsidP="00C72ADC">
      <w:pPr>
        <w:pStyle w:val="notetext"/>
      </w:pPr>
      <w:r w:rsidRPr="00404781">
        <w:t>Note:</w:t>
      </w:r>
      <w:r w:rsidRPr="00404781">
        <w:tab/>
      </w:r>
      <w:r w:rsidR="0011153A" w:rsidRPr="00404781">
        <w:t xml:space="preserve">As the translation is attached to the consent, it will be forwarded with the consent </w:t>
      </w:r>
      <w:r w:rsidRPr="00404781">
        <w:t>to the</w:t>
      </w:r>
      <w:r w:rsidR="000C531F" w:rsidRPr="00404781">
        <w:t xml:space="preserve"> appropriate</w:t>
      </w:r>
      <w:r w:rsidRPr="00404781">
        <w:t xml:space="preserve"> registering authority</w:t>
      </w:r>
      <w:r w:rsidR="00E20543" w:rsidRPr="00404781">
        <w:t xml:space="preserve"> for a marriage</w:t>
      </w:r>
      <w:r w:rsidRPr="00404781">
        <w:t xml:space="preserve"> </w:t>
      </w:r>
      <w:r w:rsidR="00DE4A2C" w:rsidRPr="00404781">
        <w:t>etc.</w:t>
      </w:r>
      <w:r w:rsidRPr="00404781">
        <w:t>: see subparagraph</w:t>
      </w:r>
      <w:r w:rsidR="00404781" w:rsidRPr="00404781">
        <w:t> </w:t>
      </w:r>
      <w:r w:rsidRPr="00404781">
        <w:t xml:space="preserve">50(4)(a)(i) and </w:t>
      </w:r>
      <w:r w:rsidR="006A5D1D" w:rsidRPr="00404781">
        <w:t>paragraph</w:t>
      </w:r>
      <w:r w:rsidR="00404781" w:rsidRPr="00404781">
        <w:t> </w:t>
      </w:r>
      <w:r w:rsidRPr="00404781">
        <w:t>80(4)(b) of the Act</w:t>
      </w:r>
      <w:r w:rsidR="0011153A" w:rsidRPr="00404781">
        <w:t>.</w:t>
      </w:r>
    </w:p>
    <w:p w:rsidR="00B75F80" w:rsidRPr="00404781" w:rsidRDefault="00567D64" w:rsidP="00B75F80">
      <w:pPr>
        <w:pStyle w:val="ActHead5"/>
      </w:pPr>
      <w:bookmarkStart w:id="15" w:name="_Toc493605052"/>
      <w:r w:rsidRPr="00404781">
        <w:rPr>
          <w:rStyle w:val="CharSectno"/>
        </w:rPr>
        <w:t>11</w:t>
      </w:r>
      <w:r w:rsidR="00B75F80" w:rsidRPr="00404781">
        <w:t xml:space="preserve">  Translation of consent</w:t>
      </w:r>
      <w:bookmarkEnd w:id="15"/>
    </w:p>
    <w:p w:rsidR="00C763D9" w:rsidRPr="00404781" w:rsidRDefault="00B75F80" w:rsidP="00DE4A2C">
      <w:pPr>
        <w:pStyle w:val="subsection"/>
      </w:pPr>
      <w:r w:rsidRPr="00404781">
        <w:tab/>
      </w:r>
      <w:r w:rsidRPr="00404781">
        <w:tab/>
        <w:t>For</w:t>
      </w:r>
      <w:r w:rsidR="007B285A" w:rsidRPr="00404781">
        <w:t xml:space="preserve"> the purposes of</w:t>
      </w:r>
      <w:r w:rsidRPr="00404781">
        <w:t xml:space="preserve"> paragraph</w:t>
      </w:r>
      <w:r w:rsidR="00404781" w:rsidRPr="00404781">
        <w:t> </w:t>
      </w:r>
      <w:r w:rsidR="00567D64" w:rsidRPr="00404781">
        <w:t>7</w:t>
      </w:r>
      <w:r w:rsidRPr="00404781">
        <w:t>(d), section</w:t>
      </w:r>
      <w:r w:rsidR="00404781" w:rsidRPr="00404781">
        <w:t> </w:t>
      </w:r>
      <w:r w:rsidR="00567D64" w:rsidRPr="00404781">
        <w:t>10</w:t>
      </w:r>
      <w:r w:rsidR="009C2BCA" w:rsidRPr="00404781">
        <w:t xml:space="preserve"> and paragraphs </w:t>
      </w:r>
      <w:r w:rsidR="00567D64" w:rsidRPr="00404781">
        <w:t>12</w:t>
      </w:r>
      <w:r w:rsidR="009C2BCA" w:rsidRPr="00404781">
        <w:t xml:space="preserve">(c), </w:t>
      </w:r>
      <w:r w:rsidR="00567D64" w:rsidRPr="00404781">
        <w:t>14</w:t>
      </w:r>
      <w:r w:rsidR="009C2BCA" w:rsidRPr="00404781">
        <w:t>(1)(e</w:t>
      </w:r>
      <w:r w:rsidRPr="00404781">
        <w:t xml:space="preserve">) and </w:t>
      </w:r>
      <w:r w:rsidR="00567D64" w:rsidRPr="00404781">
        <w:t>15</w:t>
      </w:r>
      <w:r w:rsidRPr="00404781">
        <w:t xml:space="preserve">(3)(d), a translation of a consent into English from another language </w:t>
      </w:r>
      <w:r w:rsidR="00A27632" w:rsidRPr="00404781">
        <w:t>co</w:t>
      </w:r>
      <w:r w:rsidR="00DE4A2C" w:rsidRPr="00404781">
        <w:t xml:space="preserve">mplies with this section if </w:t>
      </w:r>
      <w:r w:rsidR="00A27632" w:rsidRPr="00404781">
        <w:t xml:space="preserve">the translation is done </w:t>
      </w:r>
      <w:r w:rsidRPr="00404781">
        <w:t>by a person</w:t>
      </w:r>
      <w:r w:rsidR="00C763D9" w:rsidRPr="00404781">
        <w:t xml:space="preserve"> who is:</w:t>
      </w:r>
    </w:p>
    <w:p w:rsidR="00DA1894" w:rsidRPr="00404781" w:rsidRDefault="00A27632" w:rsidP="00DE4A2C">
      <w:pPr>
        <w:pStyle w:val="paragraph"/>
      </w:pPr>
      <w:r w:rsidRPr="00404781">
        <w:tab/>
        <w:t>(</w:t>
      </w:r>
      <w:r w:rsidR="00DE4A2C" w:rsidRPr="00404781">
        <w:t>a</w:t>
      </w:r>
      <w:r w:rsidR="00DA1894" w:rsidRPr="00404781">
        <w:t>)</w:t>
      </w:r>
      <w:r w:rsidR="00DA1894" w:rsidRPr="00404781">
        <w:tab/>
        <w:t>accredited or recognised by the accreditation authority in relation to translation of documents into English from the other language; and</w:t>
      </w:r>
    </w:p>
    <w:p w:rsidR="00DE4A2C" w:rsidRPr="00404781" w:rsidRDefault="00C763D9" w:rsidP="00DE4A2C">
      <w:pPr>
        <w:pStyle w:val="paragraph"/>
      </w:pPr>
      <w:r w:rsidRPr="00404781">
        <w:tab/>
      </w:r>
      <w:r w:rsidR="00DE4A2C" w:rsidRPr="00404781">
        <w:t>(b</w:t>
      </w:r>
      <w:r w:rsidRPr="00404781">
        <w:t>)</w:t>
      </w:r>
      <w:r w:rsidRPr="00404781">
        <w:tab/>
        <w:t>competent to</w:t>
      </w:r>
      <w:r w:rsidR="00DA1894" w:rsidRPr="00404781">
        <w:t xml:space="preserve"> do the tra</w:t>
      </w:r>
      <w:r w:rsidR="00DE4A2C" w:rsidRPr="00404781">
        <w:t>nslation.</w:t>
      </w:r>
    </w:p>
    <w:p w:rsidR="00576C90" w:rsidRPr="00404781" w:rsidRDefault="00576C90" w:rsidP="00576C90">
      <w:pPr>
        <w:pStyle w:val="ActHead3"/>
        <w:pageBreakBefore/>
      </w:pPr>
      <w:bookmarkStart w:id="16" w:name="_Toc493605053"/>
      <w:r w:rsidRPr="00404781">
        <w:rPr>
          <w:rStyle w:val="CharDivNo"/>
        </w:rPr>
        <w:t>Division</w:t>
      </w:r>
      <w:r w:rsidR="00404781" w:rsidRPr="00404781">
        <w:rPr>
          <w:rStyle w:val="CharDivNo"/>
        </w:rPr>
        <w:t> </w:t>
      </w:r>
      <w:r w:rsidR="00E35E08" w:rsidRPr="00404781">
        <w:rPr>
          <w:rStyle w:val="CharDivNo"/>
        </w:rPr>
        <w:t>3</w:t>
      </w:r>
      <w:r w:rsidRPr="00404781">
        <w:t>—</w:t>
      </w:r>
      <w:r w:rsidRPr="00404781">
        <w:rPr>
          <w:rStyle w:val="CharDivText"/>
        </w:rPr>
        <w:t>Dispensing with consent to marriage of minor</w:t>
      </w:r>
      <w:bookmarkEnd w:id="16"/>
    </w:p>
    <w:p w:rsidR="00576C90" w:rsidRPr="00404781" w:rsidRDefault="00567D64" w:rsidP="00576C90">
      <w:pPr>
        <w:pStyle w:val="ActHead5"/>
      </w:pPr>
      <w:bookmarkStart w:id="17" w:name="_Toc493605054"/>
      <w:r w:rsidRPr="00404781">
        <w:rPr>
          <w:rStyle w:val="CharSectno"/>
        </w:rPr>
        <w:t>12</w:t>
      </w:r>
      <w:r w:rsidR="00576C90" w:rsidRPr="00404781">
        <w:t xml:space="preserve">  Application to dispense with consent</w:t>
      </w:r>
      <w:bookmarkEnd w:id="17"/>
    </w:p>
    <w:p w:rsidR="00576C90" w:rsidRPr="00404781" w:rsidRDefault="00576C90" w:rsidP="00576C90">
      <w:pPr>
        <w:pStyle w:val="subsection"/>
      </w:pPr>
      <w:r w:rsidRPr="00404781">
        <w:tab/>
      </w:r>
      <w:r w:rsidRPr="00404781">
        <w:tab/>
        <w:t>An application under section</w:t>
      </w:r>
      <w:r w:rsidR="00404781" w:rsidRPr="00404781">
        <w:t> </w:t>
      </w:r>
      <w:r w:rsidRPr="00404781">
        <w:t xml:space="preserve">15 of the Act </w:t>
      </w:r>
      <w:r w:rsidR="00B84556" w:rsidRPr="00404781">
        <w:t xml:space="preserve">to dispense with the consent of a person to </w:t>
      </w:r>
      <w:r w:rsidRPr="00404781">
        <w:t>a proposed marriage of a minor must be accompanied by:</w:t>
      </w:r>
    </w:p>
    <w:p w:rsidR="00576C90" w:rsidRPr="00404781" w:rsidRDefault="00576C90" w:rsidP="00576C90">
      <w:pPr>
        <w:pStyle w:val="paragraph"/>
      </w:pPr>
      <w:r w:rsidRPr="00404781">
        <w:tab/>
        <w:t>(a)</w:t>
      </w:r>
      <w:r w:rsidRPr="00404781">
        <w:tab/>
      </w:r>
      <w:r w:rsidR="00A03F3E" w:rsidRPr="00404781">
        <w:t xml:space="preserve">unless it is impracticable to obtain </w:t>
      </w:r>
      <w:r w:rsidRPr="00404781">
        <w:t xml:space="preserve">the </w:t>
      </w:r>
      <w:r w:rsidR="00A03F3E" w:rsidRPr="00404781">
        <w:t>minor</w:t>
      </w:r>
      <w:r w:rsidR="00C73F73" w:rsidRPr="00404781">
        <w:t>’</w:t>
      </w:r>
      <w:r w:rsidR="00A03F3E" w:rsidRPr="00404781">
        <w:t>s</w:t>
      </w:r>
      <w:r w:rsidRPr="00404781">
        <w:t xml:space="preserve"> birth certificate</w:t>
      </w:r>
      <w:r w:rsidR="00A03F3E" w:rsidRPr="00404781">
        <w:t>—the minor</w:t>
      </w:r>
      <w:r w:rsidR="00C73F73" w:rsidRPr="00404781">
        <w:t>’</w:t>
      </w:r>
      <w:r w:rsidR="00A03F3E" w:rsidRPr="00404781">
        <w:t>s birth certificate; and</w:t>
      </w:r>
    </w:p>
    <w:p w:rsidR="0057779E" w:rsidRPr="00404781" w:rsidRDefault="00A03F3E" w:rsidP="00576C90">
      <w:pPr>
        <w:pStyle w:val="paragraph"/>
      </w:pPr>
      <w:r w:rsidRPr="00404781">
        <w:tab/>
        <w:t>(b)</w:t>
      </w:r>
      <w:r w:rsidRPr="00404781">
        <w:tab/>
        <w:t>if consent to the proposed marriage has been given by</w:t>
      </w:r>
      <w:r w:rsidR="00387510" w:rsidRPr="00404781">
        <w:t>,</w:t>
      </w:r>
      <w:r w:rsidRPr="00404781">
        <w:t xml:space="preserve"> or in place of</w:t>
      </w:r>
      <w:r w:rsidR="00387510" w:rsidRPr="00404781">
        <w:t>,</w:t>
      </w:r>
      <w:r w:rsidRPr="00404781">
        <w:t xml:space="preserve"> a</w:t>
      </w:r>
      <w:r w:rsidR="00B84556" w:rsidRPr="00404781">
        <w:t>ny other</w:t>
      </w:r>
      <w:r w:rsidRPr="00404781">
        <w:t xml:space="preserve"> person whose consent to the marriage</w:t>
      </w:r>
      <w:r w:rsidR="005A4127" w:rsidRPr="00404781">
        <w:t xml:space="preserve"> is required by the Act</w:t>
      </w:r>
      <w:r w:rsidRPr="00404781">
        <w:t>—</w:t>
      </w:r>
      <w:r w:rsidR="001363A9" w:rsidRPr="00404781">
        <w:t>that</w:t>
      </w:r>
      <w:r w:rsidRPr="00404781">
        <w:t xml:space="preserve"> consent</w:t>
      </w:r>
      <w:r w:rsidR="0057779E" w:rsidRPr="00404781">
        <w:t>;</w:t>
      </w:r>
      <w:r w:rsidR="00520333" w:rsidRPr="00404781">
        <w:t xml:space="preserve"> and</w:t>
      </w:r>
    </w:p>
    <w:p w:rsidR="00A03F3E" w:rsidRPr="00404781" w:rsidRDefault="0057779E" w:rsidP="00576C90">
      <w:pPr>
        <w:pStyle w:val="paragraph"/>
      </w:pPr>
      <w:r w:rsidRPr="00404781">
        <w:tab/>
        <w:t>(c)</w:t>
      </w:r>
      <w:r w:rsidRPr="00404781">
        <w:tab/>
      </w:r>
      <w:r w:rsidR="00520333" w:rsidRPr="00404781">
        <w:t xml:space="preserve">if </w:t>
      </w:r>
      <w:r w:rsidR="00F319C6" w:rsidRPr="00404781">
        <w:t>th</w:t>
      </w:r>
      <w:r w:rsidR="00E46AAE" w:rsidRPr="00404781">
        <w:t>at</w:t>
      </w:r>
      <w:r w:rsidR="001363A9" w:rsidRPr="00404781">
        <w:t xml:space="preserve"> </w:t>
      </w:r>
      <w:r w:rsidR="00520333" w:rsidRPr="00404781">
        <w:t>consent is written in a language</w:t>
      </w:r>
      <w:r w:rsidRPr="00404781">
        <w:t xml:space="preserve"> other than English—</w:t>
      </w:r>
      <w:r w:rsidR="00520333" w:rsidRPr="00404781">
        <w:t xml:space="preserve">a translation of </w:t>
      </w:r>
      <w:r w:rsidR="00DE2356" w:rsidRPr="00404781">
        <w:t>the</w:t>
      </w:r>
      <w:r w:rsidR="001363A9" w:rsidRPr="00404781">
        <w:t xml:space="preserve"> </w:t>
      </w:r>
      <w:r w:rsidR="00520333" w:rsidRPr="00404781">
        <w:t>consent into Englis</w:t>
      </w:r>
      <w:r w:rsidR="00B75F80" w:rsidRPr="00404781">
        <w:t xml:space="preserve">h </w:t>
      </w:r>
      <w:r w:rsidR="008C1752" w:rsidRPr="00404781">
        <w:t xml:space="preserve">that complies with </w:t>
      </w:r>
      <w:r w:rsidR="00DE4A2C" w:rsidRPr="00404781">
        <w:t>section</w:t>
      </w:r>
      <w:r w:rsidR="00404781" w:rsidRPr="00404781">
        <w:t> </w:t>
      </w:r>
      <w:r w:rsidR="00567D64" w:rsidRPr="00404781">
        <w:t>11</w:t>
      </w:r>
      <w:r w:rsidR="00A03F3E" w:rsidRPr="00404781">
        <w:t>.</w:t>
      </w:r>
    </w:p>
    <w:p w:rsidR="00576C90" w:rsidRPr="00404781" w:rsidRDefault="00567D64" w:rsidP="003514BC">
      <w:pPr>
        <w:pStyle w:val="ActHead5"/>
      </w:pPr>
      <w:bookmarkStart w:id="18" w:name="_Toc493605055"/>
      <w:r w:rsidRPr="00404781">
        <w:rPr>
          <w:rStyle w:val="CharSectno"/>
        </w:rPr>
        <w:t>13</w:t>
      </w:r>
      <w:r w:rsidR="003514BC" w:rsidRPr="00404781">
        <w:t xml:space="preserve">  </w:t>
      </w:r>
      <w:r w:rsidR="00CD4A86" w:rsidRPr="00404781">
        <w:t>Notice of dispensation or refusal to dispense with consent</w:t>
      </w:r>
      <w:bookmarkEnd w:id="18"/>
    </w:p>
    <w:p w:rsidR="009D1C2B" w:rsidRPr="00404781" w:rsidRDefault="003514BC" w:rsidP="003514BC">
      <w:pPr>
        <w:pStyle w:val="subsection"/>
      </w:pPr>
      <w:r w:rsidRPr="00404781">
        <w:tab/>
        <w:t>(1)</w:t>
      </w:r>
      <w:r w:rsidRPr="00404781">
        <w:tab/>
        <w:t>If a prescribed authority dispenses with the consent of a person to a proposed marriage of a minor under section</w:t>
      </w:r>
      <w:r w:rsidR="00404781" w:rsidRPr="00404781">
        <w:t> </w:t>
      </w:r>
      <w:r w:rsidRPr="00404781">
        <w:t>15</w:t>
      </w:r>
      <w:r w:rsidR="00B85884" w:rsidRPr="00404781">
        <w:t xml:space="preserve"> of the Act</w:t>
      </w:r>
      <w:r w:rsidRPr="00404781">
        <w:t>, the prescribed authority must</w:t>
      </w:r>
      <w:r w:rsidR="009D1C2B" w:rsidRPr="00404781">
        <w:t>:</w:t>
      </w:r>
    </w:p>
    <w:p w:rsidR="009D1C2B" w:rsidRPr="00404781" w:rsidRDefault="009D1C2B" w:rsidP="009D1C2B">
      <w:pPr>
        <w:pStyle w:val="paragraph"/>
      </w:pPr>
      <w:r w:rsidRPr="00404781">
        <w:tab/>
        <w:t>(a)</w:t>
      </w:r>
      <w:r w:rsidRPr="00404781">
        <w:tab/>
      </w:r>
      <w:r w:rsidR="003514BC" w:rsidRPr="00404781">
        <w:t xml:space="preserve">give the minor </w:t>
      </w:r>
      <w:r w:rsidR="003C64E3" w:rsidRPr="00404781">
        <w:t>the</w:t>
      </w:r>
      <w:r w:rsidR="003514BC" w:rsidRPr="00404781">
        <w:t xml:space="preserve"> dispensation in writing</w:t>
      </w:r>
      <w:r w:rsidRPr="00404781">
        <w:t>; and</w:t>
      </w:r>
    </w:p>
    <w:p w:rsidR="003514BC" w:rsidRPr="00404781" w:rsidRDefault="009D1C2B" w:rsidP="009D1C2B">
      <w:pPr>
        <w:pStyle w:val="paragraph"/>
      </w:pPr>
      <w:r w:rsidRPr="00404781">
        <w:tab/>
        <w:t>(b)</w:t>
      </w:r>
      <w:r w:rsidRPr="00404781">
        <w:tab/>
        <w:t xml:space="preserve">return any documents that accompanied the application </w:t>
      </w:r>
      <w:r w:rsidR="00E46AAE" w:rsidRPr="00404781">
        <w:t>in accordance with</w:t>
      </w:r>
      <w:r w:rsidRPr="00404781">
        <w:t xml:space="preserve"> section</w:t>
      </w:r>
      <w:r w:rsidR="00404781" w:rsidRPr="00404781">
        <w:t> </w:t>
      </w:r>
      <w:r w:rsidR="00567D64" w:rsidRPr="00404781">
        <w:t>12</w:t>
      </w:r>
      <w:r w:rsidRPr="00404781">
        <w:t>.</w:t>
      </w:r>
    </w:p>
    <w:p w:rsidR="009D1C2B" w:rsidRPr="00404781" w:rsidRDefault="003514BC" w:rsidP="003514BC">
      <w:pPr>
        <w:pStyle w:val="subsection"/>
      </w:pPr>
      <w:r w:rsidRPr="00404781">
        <w:tab/>
        <w:t>(2)</w:t>
      </w:r>
      <w:r w:rsidRPr="00404781">
        <w:tab/>
        <w:t xml:space="preserve">If a prescribed authority refuses </w:t>
      </w:r>
      <w:r w:rsidR="00030FAB" w:rsidRPr="00404781">
        <w:t xml:space="preserve">an application </w:t>
      </w:r>
      <w:r w:rsidRPr="00404781">
        <w:t>to dispense with the consent of a person to a proposed marriage of a minor under section</w:t>
      </w:r>
      <w:r w:rsidR="00404781" w:rsidRPr="00404781">
        <w:t> </w:t>
      </w:r>
      <w:r w:rsidRPr="00404781">
        <w:t>15</w:t>
      </w:r>
      <w:r w:rsidR="00B85884" w:rsidRPr="00404781">
        <w:t xml:space="preserve"> of the Act</w:t>
      </w:r>
      <w:r w:rsidRPr="00404781">
        <w:t>, the prescribed authority must</w:t>
      </w:r>
      <w:r w:rsidR="00B84556" w:rsidRPr="00404781">
        <w:t>, within 14 days</w:t>
      </w:r>
      <w:r w:rsidR="00E46AAE" w:rsidRPr="00404781">
        <w:t xml:space="preserve"> after the refusal</w:t>
      </w:r>
      <w:r w:rsidR="009D1C2B" w:rsidRPr="00404781">
        <w:t>:</w:t>
      </w:r>
    </w:p>
    <w:p w:rsidR="003514BC" w:rsidRPr="00404781" w:rsidRDefault="009D1C2B" w:rsidP="009D1C2B">
      <w:pPr>
        <w:pStyle w:val="paragraph"/>
      </w:pPr>
      <w:r w:rsidRPr="00404781">
        <w:tab/>
        <w:t>(a)</w:t>
      </w:r>
      <w:r w:rsidRPr="00404781">
        <w:tab/>
      </w:r>
      <w:r w:rsidR="003514BC" w:rsidRPr="00404781">
        <w:t>give the minor written notice of the refusal</w:t>
      </w:r>
      <w:r w:rsidR="00B84556" w:rsidRPr="00404781">
        <w:t xml:space="preserve"> and the reasons for the refusal</w:t>
      </w:r>
      <w:r w:rsidRPr="00404781">
        <w:t>; and</w:t>
      </w:r>
    </w:p>
    <w:p w:rsidR="009D1C2B" w:rsidRPr="00404781" w:rsidRDefault="009D1C2B" w:rsidP="009D1C2B">
      <w:pPr>
        <w:pStyle w:val="paragraph"/>
      </w:pPr>
      <w:r w:rsidRPr="00404781">
        <w:tab/>
        <w:t>(b)</w:t>
      </w:r>
      <w:r w:rsidRPr="00404781">
        <w:tab/>
        <w:t xml:space="preserve">return any documents that accompanied the application </w:t>
      </w:r>
      <w:r w:rsidR="00E46AAE" w:rsidRPr="00404781">
        <w:t xml:space="preserve">in accordance with </w:t>
      </w:r>
      <w:r w:rsidRPr="00404781">
        <w:t>section</w:t>
      </w:r>
      <w:r w:rsidR="00404781" w:rsidRPr="00404781">
        <w:t> </w:t>
      </w:r>
      <w:r w:rsidR="00567D64" w:rsidRPr="00404781">
        <w:t>12</w:t>
      </w:r>
      <w:r w:rsidRPr="00404781">
        <w:t>.</w:t>
      </w:r>
    </w:p>
    <w:p w:rsidR="00CD4A86" w:rsidRPr="00404781" w:rsidRDefault="00CD4A86" w:rsidP="00CD4A86">
      <w:pPr>
        <w:pStyle w:val="ActHead3"/>
        <w:pageBreakBefore/>
      </w:pPr>
      <w:bookmarkStart w:id="19" w:name="_Toc493605056"/>
      <w:r w:rsidRPr="00404781">
        <w:rPr>
          <w:rStyle w:val="CharDivNo"/>
        </w:rPr>
        <w:t>Division</w:t>
      </w:r>
      <w:r w:rsidR="00404781" w:rsidRPr="00404781">
        <w:rPr>
          <w:rStyle w:val="CharDivNo"/>
        </w:rPr>
        <w:t> </w:t>
      </w:r>
      <w:r w:rsidR="00E35E08" w:rsidRPr="00404781">
        <w:rPr>
          <w:rStyle w:val="CharDivNo"/>
        </w:rPr>
        <w:t>4</w:t>
      </w:r>
      <w:r w:rsidRPr="00404781">
        <w:t>—</w:t>
      </w:r>
      <w:r w:rsidRPr="00404781">
        <w:rPr>
          <w:rStyle w:val="CharDivText"/>
        </w:rPr>
        <w:t>Consent by Judge or magistrate in place of parent etc.</w:t>
      </w:r>
      <w:bookmarkEnd w:id="19"/>
    </w:p>
    <w:p w:rsidR="00CD4A86" w:rsidRPr="00404781" w:rsidRDefault="00567D64" w:rsidP="009F4D5B">
      <w:pPr>
        <w:pStyle w:val="ActHead5"/>
      </w:pPr>
      <w:bookmarkStart w:id="20" w:name="_Toc493605057"/>
      <w:r w:rsidRPr="00404781">
        <w:rPr>
          <w:rStyle w:val="CharSectno"/>
        </w:rPr>
        <w:t>14</w:t>
      </w:r>
      <w:r w:rsidR="009F4D5B" w:rsidRPr="00404781">
        <w:t xml:space="preserve">  Consent by Judge or magistrate to marriage of minor</w:t>
      </w:r>
      <w:bookmarkEnd w:id="20"/>
    </w:p>
    <w:p w:rsidR="009F4D5B" w:rsidRPr="00404781" w:rsidRDefault="0058564A" w:rsidP="009F4D5B">
      <w:pPr>
        <w:pStyle w:val="subsection"/>
      </w:pPr>
      <w:r w:rsidRPr="00404781">
        <w:tab/>
      </w:r>
      <w:r w:rsidR="004571DB" w:rsidRPr="00404781">
        <w:t>(</w:t>
      </w:r>
      <w:r w:rsidR="00A806E9" w:rsidRPr="00404781">
        <w:t>1</w:t>
      </w:r>
      <w:r w:rsidR="00E774AA" w:rsidRPr="00404781">
        <w:t>)</w:t>
      </w:r>
      <w:r w:rsidRPr="00404781">
        <w:tab/>
        <w:t xml:space="preserve">An application </w:t>
      </w:r>
      <w:r w:rsidR="00E774AA" w:rsidRPr="00404781">
        <w:t>under subsection</w:t>
      </w:r>
      <w:r w:rsidR="00404781" w:rsidRPr="00404781">
        <w:t> </w:t>
      </w:r>
      <w:r w:rsidR="00E774AA" w:rsidRPr="00404781">
        <w:t>16(1) of the Act for the consent of a Judge or magistrate to a proposed marriage of a minor in place of the consent of a person must:</w:t>
      </w:r>
    </w:p>
    <w:p w:rsidR="00E774AA" w:rsidRPr="00404781" w:rsidRDefault="00F660D8" w:rsidP="00E774AA">
      <w:pPr>
        <w:pStyle w:val="paragraph"/>
      </w:pPr>
      <w:r w:rsidRPr="00404781">
        <w:tab/>
        <w:t>(a)</w:t>
      </w:r>
      <w:r w:rsidRPr="00404781">
        <w:tab/>
      </w:r>
      <w:r w:rsidR="00E774AA" w:rsidRPr="00404781">
        <w:t>be in writing</w:t>
      </w:r>
      <w:r w:rsidR="00F25194" w:rsidRPr="00404781">
        <w:t xml:space="preserve"> and be lodged with the Judge or magistrate</w:t>
      </w:r>
      <w:r w:rsidR="00E774AA" w:rsidRPr="00404781">
        <w:t>; and</w:t>
      </w:r>
    </w:p>
    <w:p w:rsidR="00E774AA" w:rsidRPr="00404781" w:rsidRDefault="00F660D8" w:rsidP="00E774AA">
      <w:pPr>
        <w:pStyle w:val="paragraph"/>
      </w:pPr>
      <w:r w:rsidRPr="00404781">
        <w:tab/>
        <w:t>(b)</w:t>
      </w:r>
      <w:r w:rsidRPr="00404781">
        <w:tab/>
      </w:r>
      <w:r w:rsidR="00E774AA" w:rsidRPr="00404781">
        <w:t>unless it is impracticable to obtain the minor</w:t>
      </w:r>
      <w:r w:rsidR="00C73F73" w:rsidRPr="00404781">
        <w:t>’</w:t>
      </w:r>
      <w:r w:rsidR="00E774AA" w:rsidRPr="00404781">
        <w:t>s birth certificate—be accompanied by the minor</w:t>
      </w:r>
      <w:r w:rsidR="00C73F73" w:rsidRPr="00404781">
        <w:t>’</w:t>
      </w:r>
      <w:r w:rsidR="00E774AA" w:rsidRPr="00404781">
        <w:t>s birth certificate; and</w:t>
      </w:r>
    </w:p>
    <w:p w:rsidR="00F660D8" w:rsidRPr="00404781" w:rsidRDefault="00F660D8" w:rsidP="00E774AA">
      <w:pPr>
        <w:pStyle w:val="paragraph"/>
      </w:pPr>
      <w:r w:rsidRPr="00404781">
        <w:tab/>
        <w:t>(c)</w:t>
      </w:r>
      <w:r w:rsidRPr="00404781">
        <w:tab/>
        <w:t>if a prescribed authority has refused under section</w:t>
      </w:r>
      <w:r w:rsidR="00404781" w:rsidRPr="00404781">
        <w:t> </w:t>
      </w:r>
      <w:r w:rsidRPr="00404781">
        <w:t>15 of the Act to dispense with the consent of the person to the proposed marriage—be accompanied by the notice given under paragraph</w:t>
      </w:r>
      <w:r w:rsidR="00404781" w:rsidRPr="00404781">
        <w:t> </w:t>
      </w:r>
      <w:r w:rsidR="00567D64" w:rsidRPr="00404781">
        <w:t>13</w:t>
      </w:r>
      <w:r w:rsidRPr="00404781">
        <w:t>(2)(a); and</w:t>
      </w:r>
    </w:p>
    <w:p w:rsidR="0057779E" w:rsidRPr="00404781" w:rsidRDefault="00F660D8" w:rsidP="00E774AA">
      <w:pPr>
        <w:pStyle w:val="paragraph"/>
      </w:pPr>
      <w:r w:rsidRPr="00404781">
        <w:tab/>
        <w:t>(d)</w:t>
      </w:r>
      <w:r w:rsidRPr="00404781">
        <w:tab/>
      </w:r>
      <w:r w:rsidR="00E774AA" w:rsidRPr="00404781">
        <w:t>if consent to the proposed marriage has been given by</w:t>
      </w:r>
      <w:r w:rsidR="00387510" w:rsidRPr="00404781">
        <w:t>,</w:t>
      </w:r>
      <w:r w:rsidR="00E774AA" w:rsidRPr="00404781">
        <w:t xml:space="preserve"> or in place of</w:t>
      </w:r>
      <w:r w:rsidR="00387510" w:rsidRPr="00404781">
        <w:t>,</w:t>
      </w:r>
      <w:r w:rsidR="00E774AA" w:rsidRPr="00404781">
        <w:t xml:space="preserve"> any other person whose consent to the proposed marriage is required by the Act—be accompanied by </w:t>
      </w:r>
      <w:r w:rsidRPr="00404781">
        <w:t>the</w:t>
      </w:r>
      <w:r w:rsidR="001363A9" w:rsidRPr="00404781">
        <w:t xml:space="preserve"> </w:t>
      </w:r>
      <w:r w:rsidR="00E774AA" w:rsidRPr="00404781">
        <w:t>consent</w:t>
      </w:r>
      <w:r w:rsidR="0057779E" w:rsidRPr="00404781">
        <w:t>;</w:t>
      </w:r>
      <w:r w:rsidR="00520333" w:rsidRPr="00404781">
        <w:t xml:space="preserve"> and</w:t>
      </w:r>
    </w:p>
    <w:p w:rsidR="00E774AA" w:rsidRPr="00404781" w:rsidRDefault="00F660D8" w:rsidP="00E774AA">
      <w:pPr>
        <w:pStyle w:val="paragraph"/>
      </w:pPr>
      <w:r w:rsidRPr="00404781">
        <w:tab/>
        <w:t>(e)</w:t>
      </w:r>
      <w:r w:rsidRPr="00404781">
        <w:tab/>
      </w:r>
      <w:r w:rsidR="00520333" w:rsidRPr="00404781">
        <w:t xml:space="preserve">if </w:t>
      </w:r>
      <w:r w:rsidR="00F319C6" w:rsidRPr="00404781">
        <w:t>th</w:t>
      </w:r>
      <w:r w:rsidRPr="00404781">
        <w:t>at</w:t>
      </w:r>
      <w:r w:rsidR="00F319C6" w:rsidRPr="00404781">
        <w:t xml:space="preserve"> </w:t>
      </w:r>
      <w:r w:rsidR="00520333" w:rsidRPr="00404781">
        <w:t>consent is written in a language</w:t>
      </w:r>
      <w:r w:rsidR="0057779E" w:rsidRPr="00404781">
        <w:t xml:space="preserve"> other than English—be accompanied by </w:t>
      </w:r>
      <w:r w:rsidR="00520333" w:rsidRPr="00404781">
        <w:t xml:space="preserve">a translation of </w:t>
      </w:r>
      <w:r w:rsidRPr="00404781">
        <w:t>the</w:t>
      </w:r>
      <w:r w:rsidR="001363A9" w:rsidRPr="00404781">
        <w:t xml:space="preserve"> </w:t>
      </w:r>
      <w:r w:rsidR="00520333" w:rsidRPr="00404781">
        <w:t>consent into Englis</w:t>
      </w:r>
      <w:r w:rsidR="00B75F80" w:rsidRPr="00404781">
        <w:t xml:space="preserve">h </w:t>
      </w:r>
      <w:r w:rsidR="008C1752" w:rsidRPr="00404781">
        <w:t xml:space="preserve">that complies with </w:t>
      </w:r>
      <w:r w:rsidR="00DE4A2C" w:rsidRPr="00404781">
        <w:t>section</w:t>
      </w:r>
      <w:r w:rsidR="00404781" w:rsidRPr="00404781">
        <w:t> </w:t>
      </w:r>
      <w:r w:rsidR="00567D64" w:rsidRPr="00404781">
        <w:t>11</w:t>
      </w:r>
      <w:r w:rsidR="00E774AA" w:rsidRPr="00404781">
        <w:t>; and</w:t>
      </w:r>
    </w:p>
    <w:p w:rsidR="00006511" w:rsidRPr="00404781" w:rsidRDefault="00F660D8" w:rsidP="00A806E9">
      <w:pPr>
        <w:pStyle w:val="paragraph"/>
      </w:pPr>
      <w:r w:rsidRPr="00404781">
        <w:tab/>
      </w:r>
      <w:r w:rsidR="00006511" w:rsidRPr="00404781">
        <w:t>(f)</w:t>
      </w:r>
      <w:r w:rsidR="00006511" w:rsidRPr="00404781">
        <w:tab/>
        <w:t>if an application under section</w:t>
      </w:r>
      <w:r w:rsidR="00404781" w:rsidRPr="00404781">
        <w:t> </w:t>
      </w:r>
      <w:r w:rsidR="00006511" w:rsidRPr="00404781">
        <w:t>16 of the Act, or a request under section</w:t>
      </w:r>
      <w:r w:rsidR="00404781" w:rsidRPr="00404781">
        <w:t> </w:t>
      </w:r>
      <w:r w:rsidR="00006511" w:rsidRPr="00404781">
        <w:t>17 of the Act, was previously made in relation to the proposed marriage of the minor</w:t>
      </w:r>
      <w:r w:rsidR="008E637E" w:rsidRPr="00404781">
        <w:t xml:space="preserve"> (other than an application or request that was withdrawn)</w:t>
      </w:r>
      <w:r w:rsidR="00006511" w:rsidRPr="00404781">
        <w:t>—state:</w:t>
      </w:r>
    </w:p>
    <w:p w:rsidR="00006511" w:rsidRPr="00404781" w:rsidRDefault="00006511" w:rsidP="00006511">
      <w:pPr>
        <w:pStyle w:val="paragraphsub"/>
      </w:pPr>
      <w:r w:rsidRPr="00404781">
        <w:tab/>
        <w:t>(i)</w:t>
      </w:r>
      <w:r w:rsidRPr="00404781">
        <w:tab/>
        <w:t>the name of th</w:t>
      </w:r>
      <w:r w:rsidR="003E262F" w:rsidRPr="00404781">
        <w:t>e Judge or magistrate who made the</w:t>
      </w:r>
      <w:r w:rsidRPr="00404781">
        <w:t xml:space="preserve"> decision on </w:t>
      </w:r>
      <w:r w:rsidR="003E262F" w:rsidRPr="00404781">
        <w:t xml:space="preserve">the </w:t>
      </w:r>
      <w:r w:rsidRPr="00404781">
        <w:t>previous application or request;</w:t>
      </w:r>
      <w:r w:rsidR="007874EF" w:rsidRPr="00404781">
        <w:t xml:space="preserve"> and</w:t>
      </w:r>
    </w:p>
    <w:p w:rsidR="00006511" w:rsidRPr="00404781" w:rsidRDefault="00006511" w:rsidP="00006511">
      <w:pPr>
        <w:pStyle w:val="paragraphsub"/>
      </w:pPr>
      <w:r w:rsidRPr="00404781">
        <w:tab/>
        <w:t>(ii)</w:t>
      </w:r>
      <w:r w:rsidRPr="00404781">
        <w:tab/>
        <w:t>the date and details of the decision.</w:t>
      </w:r>
    </w:p>
    <w:p w:rsidR="008A0193" w:rsidRPr="00404781" w:rsidRDefault="00A806E9" w:rsidP="0078483B">
      <w:pPr>
        <w:pStyle w:val="subsection"/>
      </w:pPr>
      <w:r w:rsidRPr="00404781">
        <w:tab/>
        <w:t>(2)</w:t>
      </w:r>
      <w:r w:rsidRPr="00404781">
        <w:tab/>
        <w:t>An application under subsection</w:t>
      </w:r>
      <w:r w:rsidR="00404781" w:rsidRPr="00404781">
        <w:t> </w:t>
      </w:r>
      <w:r w:rsidRPr="00404781">
        <w:t>16(5) of the Act</w:t>
      </w:r>
      <w:r w:rsidR="00F660D8" w:rsidRPr="00404781">
        <w:t xml:space="preserve"> made to a Judge or magistrate</w:t>
      </w:r>
      <w:r w:rsidR="0078483B" w:rsidRPr="00404781">
        <w:t xml:space="preserve"> must be in writing and be </w:t>
      </w:r>
      <w:r w:rsidR="00F25194" w:rsidRPr="00404781">
        <w:t xml:space="preserve">lodged with </w:t>
      </w:r>
      <w:r w:rsidR="0078483B" w:rsidRPr="00404781">
        <w:t xml:space="preserve">the </w:t>
      </w:r>
      <w:r w:rsidR="00F25194" w:rsidRPr="00404781">
        <w:t>Judge or magistrate</w:t>
      </w:r>
      <w:r w:rsidR="008A0193" w:rsidRPr="00404781">
        <w:t>.</w:t>
      </w:r>
    </w:p>
    <w:p w:rsidR="00A806E9" w:rsidRPr="00404781" w:rsidRDefault="00A806E9" w:rsidP="00A806E9">
      <w:pPr>
        <w:pStyle w:val="subsection"/>
      </w:pPr>
      <w:r w:rsidRPr="00404781">
        <w:tab/>
        <w:t>(3)</w:t>
      </w:r>
      <w:r w:rsidRPr="00404781">
        <w:tab/>
        <w:t>An application under subsection</w:t>
      </w:r>
      <w:r w:rsidR="00404781" w:rsidRPr="00404781">
        <w:t> </w:t>
      </w:r>
      <w:r w:rsidRPr="00404781">
        <w:t xml:space="preserve">16(5) of the Act may be </w:t>
      </w:r>
      <w:r w:rsidR="00837206" w:rsidRPr="00404781">
        <w:t>joined with</w:t>
      </w:r>
      <w:r w:rsidR="00DA1894" w:rsidRPr="00404781">
        <w:t xml:space="preserve"> </w:t>
      </w:r>
      <w:r w:rsidRPr="00404781">
        <w:t>an application under subsection</w:t>
      </w:r>
      <w:r w:rsidR="00404781" w:rsidRPr="00404781">
        <w:t> </w:t>
      </w:r>
      <w:r w:rsidRPr="00404781">
        <w:t>16(1) of the Act.</w:t>
      </w:r>
    </w:p>
    <w:p w:rsidR="004571DB" w:rsidRPr="00404781" w:rsidRDefault="004571DB" w:rsidP="004571DB">
      <w:pPr>
        <w:pStyle w:val="subsection"/>
      </w:pPr>
      <w:r w:rsidRPr="00404781">
        <w:tab/>
        <w:t>(4)</w:t>
      </w:r>
      <w:r w:rsidRPr="00404781">
        <w:tab/>
        <w:t>The consent of a Judge or magistrate given under subsection</w:t>
      </w:r>
      <w:r w:rsidR="00404781" w:rsidRPr="00404781">
        <w:t> </w:t>
      </w:r>
      <w:r w:rsidRPr="00404781">
        <w:t>16(1) or (5)</w:t>
      </w:r>
      <w:r w:rsidR="00030FAB" w:rsidRPr="00404781">
        <w:t xml:space="preserve"> of the Act</w:t>
      </w:r>
      <w:r w:rsidRPr="00404781">
        <w:t xml:space="preserve"> must be in writing.</w:t>
      </w:r>
    </w:p>
    <w:p w:rsidR="004571DB" w:rsidRPr="00404781" w:rsidRDefault="00567D64" w:rsidP="004571DB">
      <w:pPr>
        <w:pStyle w:val="ActHead5"/>
      </w:pPr>
      <w:bookmarkStart w:id="21" w:name="_Toc493605058"/>
      <w:r w:rsidRPr="00404781">
        <w:rPr>
          <w:rStyle w:val="CharSectno"/>
        </w:rPr>
        <w:t>15</w:t>
      </w:r>
      <w:r w:rsidR="004571DB" w:rsidRPr="00404781">
        <w:t xml:space="preserve">  Re</w:t>
      </w:r>
      <w:r w:rsidR="00404781">
        <w:noBreakHyphen/>
      </w:r>
      <w:r w:rsidR="004571DB" w:rsidRPr="00404781">
        <w:t>hearing of application for consent to marriage of a minor</w:t>
      </w:r>
      <w:bookmarkEnd w:id="21"/>
    </w:p>
    <w:p w:rsidR="007C485A" w:rsidRPr="00404781" w:rsidRDefault="00DE2356" w:rsidP="004571DB">
      <w:pPr>
        <w:pStyle w:val="subsection"/>
      </w:pPr>
      <w:r w:rsidRPr="00404781">
        <w:tab/>
        <w:t>(1)</w:t>
      </w:r>
      <w:r w:rsidRPr="00404781">
        <w:tab/>
      </w:r>
      <w:r w:rsidR="008C4890" w:rsidRPr="00404781">
        <w:t xml:space="preserve">The </w:t>
      </w:r>
      <w:r w:rsidR="007C485A" w:rsidRPr="00404781">
        <w:t>prescribed time</w:t>
      </w:r>
      <w:r w:rsidR="008C4890" w:rsidRPr="00404781">
        <w:t xml:space="preserve"> for a request under subsection</w:t>
      </w:r>
      <w:r w:rsidR="00404781" w:rsidRPr="00404781">
        <w:t> </w:t>
      </w:r>
      <w:r w:rsidR="008C4890" w:rsidRPr="00404781">
        <w:t>17(1) of the Act</w:t>
      </w:r>
      <w:r w:rsidR="007C485A" w:rsidRPr="00404781">
        <w:t xml:space="preserve"> is 14 days after the day the application to which the request relates was granted or refused.</w:t>
      </w:r>
    </w:p>
    <w:p w:rsidR="00317C6A" w:rsidRPr="00404781" w:rsidRDefault="00A806E9" w:rsidP="00317C6A">
      <w:pPr>
        <w:pStyle w:val="subsection"/>
      </w:pPr>
      <w:r w:rsidRPr="00404781">
        <w:tab/>
        <w:t>(2</w:t>
      </w:r>
      <w:r w:rsidR="00317C6A" w:rsidRPr="00404781">
        <w:t>)</w:t>
      </w:r>
      <w:r w:rsidR="00317C6A" w:rsidRPr="00404781">
        <w:tab/>
        <w:t>An application under subsection</w:t>
      </w:r>
      <w:r w:rsidR="00404781" w:rsidRPr="00404781">
        <w:t> </w:t>
      </w:r>
      <w:r w:rsidR="00317C6A" w:rsidRPr="00404781">
        <w:t>16(5) of the Act (as it applies because of subsection</w:t>
      </w:r>
      <w:r w:rsidR="00404781" w:rsidRPr="00404781">
        <w:t> </w:t>
      </w:r>
      <w:r w:rsidR="00317C6A" w:rsidRPr="00404781">
        <w:t xml:space="preserve">17(2) of the Act) may be </w:t>
      </w:r>
      <w:r w:rsidR="00837206" w:rsidRPr="00404781">
        <w:t>joined with</w:t>
      </w:r>
      <w:r w:rsidR="00317C6A" w:rsidRPr="00404781">
        <w:t xml:space="preserve"> a request under subsection</w:t>
      </w:r>
      <w:r w:rsidR="00404781" w:rsidRPr="00404781">
        <w:t> </w:t>
      </w:r>
      <w:r w:rsidR="00317C6A" w:rsidRPr="00404781">
        <w:t>17(1) of the Act.</w:t>
      </w:r>
    </w:p>
    <w:p w:rsidR="00B2646C" w:rsidRPr="00404781" w:rsidRDefault="00B2646C" w:rsidP="00B2646C">
      <w:pPr>
        <w:pStyle w:val="subsection"/>
      </w:pPr>
      <w:r w:rsidRPr="00404781">
        <w:tab/>
        <w:t>(</w:t>
      </w:r>
      <w:r w:rsidR="00A806E9" w:rsidRPr="00404781">
        <w:t>3</w:t>
      </w:r>
      <w:r w:rsidRPr="00404781">
        <w:t>)</w:t>
      </w:r>
      <w:r w:rsidRPr="00404781">
        <w:tab/>
        <w:t>A request under subsection</w:t>
      </w:r>
      <w:r w:rsidR="00404781" w:rsidRPr="00404781">
        <w:t> </w:t>
      </w:r>
      <w:r w:rsidRPr="00404781">
        <w:t xml:space="preserve">17(1) of the Act </w:t>
      </w:r>
      <w:r w:rsidR="001363A9" w:rsidRPr="00404781">
        <w:t xml:space="preserve">for a Judge </w:t>
      </w:r>
      <w:r w:rsidR="00F319C6" w:rsidRPr="00404781">
        <w:t>to re</w:t>
      </w:r>
      <w:r w:rsidR="00404781">
        <w:noBreakHyphen/>
      </w:r>
      <w:r w:rsidR="00F319C6" w:rsidRPr="00404781">
        <w:t>hear</w:t>
      </w:r>
      <w:r w:rsidR="001363A9" w:rsidRPr="00404781">
        <w:t xml:space="preserve"> </w:t>
      </w:r>
      <w:r w:rsidRPr="00404781">
        <w:t xml:space="preserve">an application </w:t>
      </w:r>
      <w:r w:rsidR="0018332B" w:rsidRPr="00404781">
        <w:t>for consent</w:t>
      </w:r>
      <w:r w:rsidRPr="00404781">
        <w:t xml:space="preserve"> to a proposed marriage of a minor </w:t>
      </w:r>
      <w:r w:rsidR="0018332B" w:rsidRPr="00404781">
        <w:t xml:space="preserve">in place of the consent of a person </w:t>
      </w:r>
      <w:r w:rsidRPr="00404781">
        <w:t>must:</w:t>
      </w:r>
    </w:p>
    <w:p w:rsidR="00B2646C" w:rsidRPr="00404781" w:rsidRDefault="00B2646C" w:rsidP="00B2646C">
      <w:pPr>
        <w:pStyle w:val="paragraph"/>
      </w:pPr>
      <w:r w:rsidRPr="00404781">
        <w:tab/>
        <w:t>(a)</w:t>
      </w:r>
      <w:r w:rsidRPr="00404781">
        <w:tab/>
        <w:t>be in writing</w:t>
      </w:r>
      <w:r w:rsidR="000E76E2" w:rsidRPr="00404781">
        <w:t xml:space="preserve"> and be lodged with the Judge</w:t>
      </w:r>
      <w:r w:rsidRPr="00404781">
        <w:t>; and</w:t>
      </w:r>
    </w:p>
    <w:p w:rsidR="00B2646C" w:rsidRPr="00404781" w:rsidRDefault="00B2646C" w:rsidP="00B2646C">
      <w:pPr>
        <w:pStyle w:val="paragraph"/>
      </w:pPr>
      <w:r w:rsidRPr="00404781">
        <w:tab/>
        <w:t>(b)</w:t>
      </w:r>
      <w:r w:rsidRPr="00404781">
        <w:tab/>
        <w:t>unless it is impracticable to obtain the minor</w:t>
      </w:r>
      <w:r w:rsidR="00C73F73" w:rsidRPr="00404781">
        <w:t>’</w:t>
      </w:r>
      <w:r w:rsidRPr="00404781">
        <w:t>s birth certificate—be accompanied by the minor</w:t>
      </w:r>
      <w:r w:rsidR="00C73F73" w:rsidRPr="00404781">
        <w:t>’</w:t>
      </w:r>
      <w:r w:rsidRPr="00404781">
        <w:t>s birth certificate; and</w:t>
      </w:r>
    </w:p>
    <w:p w:rsidR="0057779E" w:rsidRPr="00404781" w:rsidRDefault="00B2646C" w:rsidP="00B2646C">
      <w:pPr>
        <w:pStyle w:val="paragraph"/>
      </w:pPr>
      <w:r w:rsidRPr="00404781">
        <w:tab/>
        <w:t>(c)</w:t>
      </w:r>
      <w:r w:rsidRPr="00404781">
        <w:tab/>
        <w:t>if the request is made by the minor and consent to the proposed marriage has been given by</w:t>
      </w:r>
      <w:r w:rsidR="00387510" w:rsidRPr="00404781">
        <w:t>,</w:t>
      </w:r>
      <w:r w:rsidRPr="00404781">
        <w:t xml:space="preserve"> or in place of</w:t>
      </w:r>
      <w:r w:rsidR="00387510" w:rsidRPr="00404781">
        <w:t>,</w:t>
      </w:r>
      <w:r w:rsidRPr="00404781">
        <w:t xml:space="preserve"> a</w:t>
      </w:r>
      <w:r w:rsidR="0018332B" w:rsidRPr="00404781">
        <w:t>ny other</w:t>
      </w:r>
      <w:r w:rsidRPr="00404781">
        <w:t xml:space="preserve"> person whose consent to the proposed marriage is required by the Act—be accompanied by </w:t>
      </w:r>
      <w:r w:rsidR="001363A9" w:rsidRPr="00404781">
        <w:t xml:space="preserve">that </w:t>
      </w:r>
      <w:r w:rsidRPr="00404781">
        <w:t>consent</w:t>
      </w:r>
      <w:r w:rsidR="0057779E" w:rsidRPr="00404781">
        <w:t>;</w:t>
      </w:r>
      <w:r w:rsidR="00520333" w:rsidRPr="00404781">
        <w:t xml:space="preserve"> and</w:t>
      </w:r>
    </w:p>
    <w:p w:rsidR="00B2646C" w:rsidRPr="00404781" w:rsidRDefault="0057779E" w:rsidP="00B2646C">
      <w:pPr>
        <w:pStyle w:val="paragraph"/>
      </w:pPr>
      <w:r w:rsidRPr="00404781">
        <w:tab/>
        <w:t>(d)</w:t>
      </w:r>
      <w:r w:rsidRPr="00404781">
        <w:tab/>
      </w:r>
      <w:r w:rsidR="00520333" w:rsidRPr="00404781">
        <w:t xml:space="preserve">if </w:t>
      </w:r>
      <w:r w:rsidR="00F319C6" w:rsidRPr="00404781">
        <w:t>th</w:t>
      </w:r>
      <w:r w:rsidR="00DE2356" w:rsidRPr="00404781">
        <w:t>at</w:t>
      </w:r>
      <w:r w:rsidR="00F319C6" w:rsidRPr="00404781">
        <w:t xml:space="preserve"> </w:t>
      </w:r>
      <w:r w:rsidR="00520333" w:rsidRPr="00404781">
        <w:t>consent is written in a language</w:t>
      </w:r>
      <w:r w:rsidRPr="00404781">
        <w:t xml:space="preserve"> other than English—be accompanied by </w:t>
      </w:r>
      <w:r w:rsidR="00520333" w:rsidRPr="00404781">
        <w:t xml:space="preserve">a translation of </w:t>
      </w:r>
      <w:r w:rsidR="001363A9" w:rsidRPr="00404781">
        <w:t>th</w:t>
      </w:r>
      <w:r w:rsidR="00DE2356" w:rsidRPr="00404781">
        <w:t>e</w:t>
      </w:r>
      <w:r w:rsidR="001363A9" w:rsidRPr="00404781">
        <w:t xml:space="preserve"> </w:t>
      </w:r>
      <w:r w:rsidR="00520333" w:rsidRPr="00404781">
        <w:t>consent into Englis</w:t>
      </w:r>
      <w:r w:rsidR="00B75F80" w:rsidRPr="00404781">
        <w:t xml:space="preserve">h </w:t>
      </w:r>
      <w:r w:rsidR="008C1752" w:rsidRPr="00404781">
        <w:t xml:space="preserve">that complies with </w:t>
      </w:r>
      <w:r w:rsidR="00DE4A2C" w:rsidRPr="00404781">
        <w:t>section</w:t>
      </w:r>
      <w:r w:rsidR="00404781" w:rsidRPr="00404781">
        <w:t> </w:t>
      </w:r>
      <w:r w:rsidR="00567D64" w:rsidRPr="00404781">
        <w:t>11</w:t>
      </w:r>
      <w:r w:rsidR="00B2646C" w:rsidRPr="00404781">
        <w:t>; and</w:t>
      </w:r>
    </w:p>
    <w:p w:rsidR="00A806E9" w:rsidRPr="00404781" w:rsidRDefault="0057779E" w:rsidP="00B2646C">
      <w:pPr>
        <w:pStyle w:val="paragraph"/>
      </w:pPr>
      <w:r w:rsidRPr="00404781">
        <w:tab/>
        <w:t>(e</w:t>
      </w:r>
      <w:r w:rsidR="00B2646C" w:rsidRPr="00404781">
        <w:t>)</w:t>
      </w:r>
      <w:r w:rsidR="00B2646C" w:rsidRPr="00404781">
        <w:tab/>
        <w:t>be accompani</w:t>
      </w:r>
      <w:r w:rsidR="007C485A" w:rsidRPr="00404781">
        <w:t>ed by a copy of the application</w:t>
      </w:r>
      <w:r w:rsidR="00B2646C" w:rsidRPr="00404781">
        <w:t>, including any documents required by section</w:t>
      </w:r>
      <w:r w:rsidR="00404781" w:rsidRPr="00404781">
        <w:t> </w:t>
      </w:r>
      <w:r w:rsidR="00567D64" w:rsidRPr="00404781">
        <w:t>14</w:t>
      </w:r>
      <w:r w:rsidR="00B2646C" w:rsidRPr="00404781">
        <w:t xml:space="preserve"> to accompany the application</w:t>
      </w:r>
      <w:r w:rsidR="00F25194" w:rsidRPr="00404781">
        <w:t>.</w:t>
      </w:r>
    </w:p>
    <w:p w:rsidR="005B54D4" w:rsidRPr="00404781" w:rsidRDefault="00567D64" w:rsidP="005B54D4">
      <w:pPr>
        <w:pStyle w:val="ActHead5"/>
      </w:pPr>
      <w:bookmarkStart w:id="22" w:name="_Toc493605059"/>
      <w:r w:rsidRPr="00404781">
        <w:rPr>
          <w:rStyle w:val="CharSectno"/>
        </w:rPr>
        <w:t>16</w:t>
      </w:r>
      <w:r w:rsidR="005B54D4" w:rsidRPr="00404781">
        <w:t xml:space="preserve">  Notice of request to be served on magistrate</w:t>
      </w:r>
      <w:bookmarkEnd w:id="22"/>
    </w:p>
    <w:p w:rsidR="001C3A1B" w:rsidRPr="00404781" w:rsidRDefault="005B54D4" w:rsidP="005B54D4">
      <w:pPr>
        <w:pStyle w:val="subsection"/>
      </w:pPr>
      <w:r w:rsidRPr="00404781">
        <w:tab/>
        <w:t>(1)</w:t>
      </w:r>
      <w:r w:rsidRPr="00404781">
        <w:tab/>
        <w:t>If a person requests under subsection</w:t>
      </w:r>
      <w:r w:rsidR="00404781" w:rsidRPr="00404781">
        <w:t> </w:t>
      </w:r>
      <w:r w:rsidRPr="00404781">
        <w:t>17(1) of the Act that an application made to a magistrate be re</w:t>
      </w:r>
      <w:r w:rsidR="00404781">
        <w:noBreakHyphen/>
      </w:r>
      <w:r w:rsidRPr="00404781">
        <w:t>heard</w:t>
      </w:r>
      <w:r w:rsidR="001C3A1B" w:rsidRPr="00404781">
        <w:t xml:space="preserve">, the person must </w:t>
      </w:r>
      <w:r w:rsidR="00F25194" w:rsidRPr="00404781">
        <w:t xml:space="preserve">give a copy of the request to the magistrate </w:t>
      </w:r>
      <w:r w:rsidR="004219AC" w:rsidRPr="00404781">
        <w:t xml:space="preserve">within 7 days after the request is </w:t>
      </w:r>
      <w:r w:rsidR="00F25194" w:rsidRPr="00404781">
        <w:t xml:space="preserve">lodged </w:t>
      </w:r>
      <w:r w:rsidR="004219AC" w:rsidRPr="00404781">
        <w:t xml:space="preserve">in accordance with </w:t>
      </w:r>
      <w:r w:rsidR="00F25194" w:rsidRPr="00404781">
        <w:t>subsection</w:t>
      </w:r>
      <w:r w:rsidR="00404781" w:rsidRPr="00404781">
        <w:t> </w:t>
      </w:r>
      <w:r w:rsidR="00567D64" w:rsidRPr="00404781">
        <w:t>15</w:t>
      </w:r>
      <w:r w:rsidR="004219AC" w:rsidRPr="00404781">
        <w:t>(3)</w:t>
      </w:r>
      <w:r w:rsidR="001C3A1B" w:rsidRPr="00404781">
        <w:t>.</w:t>
      </w:r>
    </w:p>
    <w:p w:rsidR="003C512A" w:rsidRPr="00404781" w:rsidRDefault="00404C09" w:rsidP="00F25194">
      <w:pPr>
        <w:pStyle w:val="subsection"/>
      </w:pPr>
      <w:r w:rsidRPr="00404781">
        <w:tab/>
      </w:r>
      <w:r w:rsidR="00F25194" w:rsidRPr="00404781">
        <w:t>(2</w:t>
      </w:r>
      <w:r w:rsidR="003C512A" w:rsidRPr="00404781">
        <w:t>)</w:t>
      </w:r>
      <w:r w:rsidR="003C512A" w:rsidRPr="00404781">
        <w:tab/>
      </w:r>
      <w:r w:rsidR="00422960" w:rsidRPr="00404781">
        <w:t>If a magistrate is</w:t>
      </w:r>
      <w:r w:rsidR="00F25194" w:rsidRPr="00404781">
        <w:t xml:space="preserve"> given a copy</w:t>
      </w:r>
      <w:r w:rsidR="00422960" w:rsidRPr="00404781">
        <w:t xml:space="preserve"> of a request under subsection</w:t>
      </w:r>
      <w:r w:rsidR="00404781" w:rsidRPr="00404781">
        <w:t> </w:t>
      </w:r>
      <w:r w:rsidR="00422960" w:rsidRPr="00404781">
        <w:t>17(1) of the Act that an application made to the magistrate be re</w:t>
      </w:r>
      <w:r w:rsidR="00404781">
        <w:noBreakHyphen/>
      </w:r>
      <w:r w:rsidR="00422960" w:rsidRPr="00404781">
        <w:t>heard by a Judge, the magistrate must cause the documents relating to the inquiry to which the request relates</w:t>
      </w:r>
      <w:r w:rsidR="00DE2356" w:rsidRPr="00404781">
        <w:t xml:space="preserve"> (</w:t>
      </w:r>
      <w:r w:rsidR="00422960" w:rsidRPr="00404781">
        <w:t xml:space="preserve">including any transcript of the evidence given at </w:t>
      </w:r>
      <w:r w:rsidR="002776C6" w:rsidRPr="00404781">
        <w:t>the</w:t>
      </w:r>
      <w:r w:rsidR="00232795" w:rsidRPr="00404781">
        <w:t xml:space="preserve"> inquiry</w:t>
      </w:r>
      <w:r w:rsidR="00DE2356" w:rsidRPr="00404781">
        <w:t>)</w:t>
      </w:r>
      <w:r w:rsidR="00422960" w:rsidRPr="00404781">
        <w:t xml:space="preserve"> to be forwarded to </w:t>
      </w:r>
      <w:r w:rsidR="00F25194" w:rsidRPr="00404781">
        <w:t>the Judge</w:t>
      </w:r>
      <w:r w:rsidR="00422960" w:rsidRPr="00404781">
        <w:t>.</w:t>
      </w:r>
    </w:p>
    <w:p w:rsidR="005D75D7" w:rsidRPr="00404781" w:rsidRDefault="005D75D7" w:rsidP="005D75D7">
      <w:pPr>
        <w:pStyle w:val="ActHead3"/>
        <w:pageBreakBefore/>
      </w:pPr>
      <w:bookmarkStart w:id="23" w:name="_Toc493605060"/>
      <w:r w:rsidRPr="00404781">
        <w:rPr>
          <w:rStyle w:val="CharDivNo"/>
        </w:rPr>
        <w:t>Division</w:t>
      </w:r>
      <w:r w:rsidR="00404781" w:rsidRPr="00404781">
        <w:rPr>
          <w:rStyle w:val="CharDivNo"/>
        </w:rPr>
        <w:t> </w:t>
      </w:r>
      <w:r w:rsidR="00B75F80" w:rsidRPr="00404781">
        <w:rPr>
          <w:rStyle w:val="CharDivNo"/>
        </w:rPr>
        <w:t>5</w:t>
      </w:r>
      <w:r w:rsidRPr="00404781">
        <w:t>—</w:t>
      </w:r>
      <w:r w:rsidRPr="00404781">
        <w:rPr>
          <w:rStyle w:val="CharDivText"/>
        </w:rPr>
        <w:t>Practice and procedure in relation to inquiries</w:t>
      </w:r>
      <w:bookmarkEnd w:id="23"/>
    </w:p>
    <w:p w:rsidR="003F6A3F" w:rsidRPr="00404781" w:rsidRDefault="00567D64" w:rsidP="003F6A3F">
      <w:pPr>
        <w:pStyle w:val="ActHead5"/>
      </w:pPr>
      <w:bookmarkStart w:id="24" w:name="_Toc493605061"/>
      <w:r w:rsidRPr="00404781">
        <w:rPr>
          <w:rStyle w:val="CharSectno"/>
        </w:rPr>
        <w:t>17</w:t>
      </w:r>
      <w:r w:rsidR="003F6A3F" w:rsidRPr="00404781">
        <w:t xml:space="preserve">  Application</w:t>
      </w:r>
      <w:r w:rsidR="00633EA5" w:rsidRPr="00404781">
        <w:t xml:space="preserve"> of this Division</w:t>
      </w:r>
      <w:bookmarkEnd w:id="24"/>
    </w:p>
    <w:p w:rsidR="003F6A3F" w:rsidRPr="00404781" w:rsidRDefault="003F6A3F" w:rsidP="003F6A3F">
      <w:pPr>
        <w:pStyle w:val="subsection"/>
      </w:pPr>
      <w:r w:rsidRPr="00404781">
        <w:tab/>
      </w:r>
      <w:r w:rsidRPr="00404781">
        <w:tab/>
        <w:t>This Division applies in relation to:</w:t>
      </w:r>
    </w:p>
    <w:p w:rsidR="003F6A3F" w:rsidRPr="00404781" w:rsidRDefault="003F6A3F" w:rsidP="003F6A3F">
      <w:pPr>
        <w:pStyle w:val="paragraph"/>
      </w:pPr>
      <w:r w:rsidRPr="00404781">
        <w:tab/>
        <w:t>(a)</w:t>
      </w:r>
      <w:r w:rsidRPr="00404781">
        <w:tab/>
        <w:t>applications</w:t>
      </w:r>
      <w:r w:rsidR="00756D76" w:rsidRPr="00404781">
        <w:t xml:space="preserve"> and inquiries</w:t>
      </w:r>
      <w:r w:rsidRPr="00404781">
        <w:t xml:space="preserve"> under section</w:t>
      </w:r>
      <w:r w:rsidR="00404781" w:rsidRPr="00404781">
        <w:t> </w:t>
      </w:r>
      <w:r w:rsidRPr="00404781">
        <w:t xml:space="preserve">12 of the Act (which relates to </w:t>
      </w:r>
      <w:r w:rsidR="00387510" w:rsidRPr="00404781">
        <w:t xml:space="preserve">the </w:t>
      </w:r>
      <w:r w:rsidR="00756D76" w:rsidRPr="00404781">
        <w:t xml:space="preserve">authorisation </w:t>
      </w:r>
      <w:r w:rsidR="002776C6" w:rsidRPr="00404781">
        <w:t xml:space="preserve">by a Judge or magistrate </w:t>
      </w:r>
      <w:r w:rsidRPr="00404781">
        <w:t xml:space="preserve">of </w:t>
      </w:r>
      <w:r w:rsidR="002776C6" w:rsidRPr="00404781">
        <w:t>the marriage of a minor</w:t>
      </w:r>
      <w:r w:rsidRPr="00404781">
        <w:t>); and</w:t>
      </w:r>
    </w:p>
    <w:p w:rsidR="003F6A3F" w:rsidRPr="00404781" w:rsidRDefault="003F6A3F" w:rsidP="003F6A3F">
      <w:pPr>
        <w:pStyle w:val="paragraph"/>
      </w:pPr>
      <w:r w:rsidRPr="00404781">
        <w:tab/>
        <w:t>(b)</w:t>
      </w:r>
      <w:r w:rsidRPr="00404781">
        <w:tab/>
        <w:t xml:space="preserve">applications </w:t>
      </w:r>
      <w:r w:rsidR="00756D76" w:rsidRPr="00404781">
        <w:t xml:space="preserve">and inquiries </w:t>
      </w:r>
      <w:r w:rsidRPr="00404781">
        <w:t>under section</w:t>
      </w:r>
      <w:r w:rsidR="00404781" w:rsidRPr="00404781">
        <w:t> </w:t>
      </w:r>
      <w:r w:rsidRPr="00404781">
        <w:t xml:space="preserve">16 of the Act (which relates to </w:t>
      </w:r>
      <w:r w:rsidR="00387510" w:rsidRPr="00404781">
        <w:t xml:space="preserve">the </w:t>
      </w:r>
      <w:r w:rsidRPr="00404781">
        <w:t xml:space="preserve">consent </w:t>
      </w:r>
      <w:r w:rsidR="002776C6" w:rsidRPr="00404781">
        <w:t xml:space="preserve">of a Judge or magistrate </w:t>
      </w:r>
      <w:r w:rsidRPr="00404781">
        <w:t>to the marriage of a minor); and</w:t>
      </w:r>
    </w:p>
    <w:p w:rsidR="003F6A3F" w:rsidRPr="00404781" w:rsidRDefault="003F6A3F" w:rsidP="003F6A3F">
      <w:pPr>
        <w:pStyle w:val="paragraph"/>
      </w:pPr>
      <w:r w:rsidRPr="00404781">
        <w:tab/>
        <w:t>(c)</w:t>
      </w:r>
      <w:r w:rsidRPr="00404781">
        <w:tab/>
        <w:t>requests under subsection</w:t>
      </w:r>
      <w:r w:rsidR="00404781" w:rsidRPr="00404781">
        <w:t> </w:t>
      </w:r>
      <w:r w:rsidRPr="00404781">
        <w:t xml:space="preserve">17(1) of the Act (which relates to requests that an application </w:t>
      </w:r>
      <w:r w:rsidR="002776C6" w:rsidRPr="00404781">
        <w:t xml:space="preserve">made </w:t>
      </w:r>
      <w:r w:rsidRPr="00404781">
        <w:t>to a magistrate under section</w:t>
      </w:r>
      <w:r w:rsidR="00404781" w:rsidRPr="00404781">
        <w:t> </w:t>
      </w:r>
      <w:r w:rsidRPr="00404781">
        <w:t>16</w:t>
      </w:r>
      <w:r w:rsidR="00756D76" w:rsidRPr="00404781">
        <w:t xml:space="preserve"> of the Act</w:t>
      </w:r>
      <w:r w:rsidRPr="00404781">
        <w:t xml:space="preserve"> be re</w:t>
      </w:r>
      <w:r w:rsidR="00404781">
        <w:noBreakHyphen/>
      </w:r>
      <w:r w:rsidRPr="00404781">
        <w:t>heard by a Judge).</w:t>
      </w:r>
    </w:p>
    <w:p w:rsidR="00B75F80" w:rsidRPr="00404781" w:rsidRDefault="00567D64" w:rsidP="00B75F80">
      <w:pPr>
        <w:pStyle w:val="ActHead5"/>
      </w:pPr>
      <w:bookmarkStart w:id="25" w:name="_Toc493605062"/>
      <w:r w:rsidRPr="00404781">
        <w:rPr>
          <w:rStyle w:val="CharSectno"/>
        </w:rPr>
        <w:t>18</w:t>
      </w:r>
      <w:r w:rsidR="00B75F80" w:rsidRPr="00404781">
        <w:t xml:space="preserve">  Affidavits in support of application</w:t>
      </w:r>
      <w:r w:rsidR="00897F2B" w:rsidRPr="00404781">
        <w:t xml:space="preserve"> or request</w:t>
      </w:r>
      <w:bookmarkEnd w:id="25"/>
    </w:p>
    <w:p w:rsidR="00B75F80" w:rsidRPr="00404781" w:rsidRDefault="00B75F80" w:rsidP="00B75F80">
      <w:pPr>
        <w:pStyle w:val="subsection"/>
      </w:pPr>
      <w:r w:rsidRPr="00404781">
        <w:tab/>
      </w:r>
      <w:r w:rsidR="00DA1894" w:rsidRPr="00404781">
        <w:t>(1)</w:t>
      </w:r>
      <w:r w:rsidRPr="00404781">
        <w:tab/>
        <w:t xml:space="preserve">As far as practicable, the facts on which </w:t>
      </w:r>
      <w:r w:rsidR="00897F2B" w:rsidRPr="00404781">
        <w:t xml:space="preserve">a person </w:t>
      </w:r>
      <w:r w:rsidRPr="00404781">
        <w:t>intends to rely in support of an application</w:t>
      </w:r>
      <w:r w:rsidR="00897F2B" w:rsidRPr="00404781">
        <w:t xml:space="preserve"> or request</w:t>
      </w:r>
      <w:r w:rsidRPr="00404781">
        <w:t xml:space="preserve"> must be stated in an affidavit.</w:t>
      </w:r>
    </w:p>
    <w:p w:rsidR="00DA1894" w:rsidRPr="00404781" w:rsidRDefault="00DA1894" w:rsidP="00B75F80">
      <w:pPr>
        <w:pStyle w:val="subsection"/>
      </w:pPr>
      <w:r w:rsidRPr="00404781">
        <w:tab/>
        <w:t>(2)</w:t>
      </w:r>
      <w:r w:rsidRPr="00404781">
        <w:tab/>
        <w:t xml:space="preserve">An affidavit must not be used at an inquiry unless </w:t>
      </w:r>
      <w:r w:rsidR="00E17DA5" w:rsidRPr="00404781">
        <w:t>it has been given to the Judge or magistrate</w:t>
      </w:r>
      <w:r w:rsidRPr="00404781">
        <w:t>.</w:t>
      </w:r>
    </w:p>
    <w:p w:rsidR="005D75D7" w:rsidRPr="00404781" w:rsidRDefault="00567D64" w:rsidP="003F6A3F">
      <w:pPr>
        <w:pStyle w:val="ActHead5"/>
      </w:pPr>
      <w:bookmarkStart w:id="26" w:name="_Toc493605063"/>
      <w:r w:rsidRPr="00404781">
        <w:rPr>
          <w:rStyle w:val="CharSectno"/>
        </w:rPr>
        <w:t>19</w:t>
      </w:r>
      <w:r w:rsidR="003F6A3F" w:rsidRPr="00404781">
        <w:t xml:space="preserve">  Time and place of </w:t>
      </w:r>
      <w:r w:rsidR="00633EA5" w:rsidRPr="00404781">
        <w:t>inquiry</w:t>
      </w:r>
      <w:bookmarkEnd w:id="26"/>
    </w:p>
    <w:p w:rsidR="003F6A3F" w:rsidRPr="00404781" w:rsidRDefault="003F6A3F" w:rsidP="00E17DA5">
      <w:pPr>
        <w:pStyle w:val="subsection"/>
      </w:pPr>
      <w:r w:rsidRPr="00404781">
        <w:tab/>
        <w:t>(1)</w:t>
      </w:r>
      <w:r w:rsidRPr="00404781">
        <w:tab/>
        <w:t xml:space="preserve">As soon as practicable after an application or request has been </w:t>
      </w:r>
      <w:r w:rsidR="00E17DA5" w:rsidRPr="00404781">
        <w:t xml:space="preserve">lodged, the Judge or magistrate, or another person as directed by the Judge or magistrate, must </w:t>
      </w:r>
      <w:r w:rsidR="00766F03" w:rsidRPr="00404781">
        <w:t>fix a time, date and place for the holding of an inquiry into the relevant facts and circumstances.</w:t>
      </w:r>
    </w:p>
    <w:p w:rsidR="00766F03" w:rsidRPr="00404781" w:rsidRDefault="0087109B" w:rsidP="00766F03">
      <w:pPr>
        <w:pStyle w:val="subsection"/>
      </w:pPr>
      <w:r w:rsidRPr="00404781">
        <w:tab/>
        <w:t>(2</w:t>
      </w:r>
      <w:r w:rsidR="00766F03" w:rsidRPr="00404781">
        <w:t>)</w:t>
      </w:r>
      <w:r w:rsidR="00766F03" w:rsidRPr="00404781">
        <w:tab/>
      </w:r>
      <w:r w:rsidR="00E17DA5" w:rsidRPr="00404781">
        <w:t xml:space="preserve">If a person fixes a time, date and place for the holding of the inquiry, the person </w:t>
      </w:r>
      <w:r w:rsidR="00766F03" w:rsidRPr="00404781">
        <w:t>must give notice of th</w:t>
      </w:r>
      <w:r w:rsidR="00E17DA5" w:rsidRPr="00404781">
        <w:t xml:space="preserve">ose things </w:t>
      </w:r>
      <w:r w:rsidR="00766F03" w:rsidRPr="00404781">
        <w:t xml:space="preserve">to the </w:t>
      </w:r>
      <w:r w:rsidR="00BD128A" w:rsidRPr="00404781">
        <w:t xml:space="preserve">person (the </w:t>
      </w:r>
      <w:r w:rsidR="00BD128A" w:rsidRPr="00404781">
        <w:rPr>
          <w:b/>
          <w:i/>
        </w:rPr>
        <w:t>applicant</w:t>
      </w:r>
      <w:r w:rsidR="00BD128A" w:rsidRPr="00404781">
        <w:t>) who made the application or request</w:t>
      </w:r>
      <w:r w:rsidR="00766F03" w:rsidRPr="00404781">
        <w:t>.</w:t>
      </w:r>
    </w:p>
    <w:p w:rsidR="00766F03" w:rsidRPr="00404781" w:rsidRDefault="0087109B" w:rsidP="00766F03">
      <w:pPr>
        <w:pStyle w:val="subsection"/>
      </w:pPr>
      <w:r w:rsidRPr="00404781">
        <w:tab/>
        <w:t>(3</w:t>
      </w:r>
      <w:r w:rsidR="00766F03" w:rsidRPr="00404781">
        <w:t>)</w:t>
      </w:r>
      <w:r w:rsidR="00766F03" w:rsidRPr="00404781">
        <w:tab/>
      </w:r>
      <w:r w:rsidR="00E26FDE" w:rsidRPr="00404781">
        <w:t xml:space="preserve">The applicant </w:t>
      </w:r>
      <w:r w:rsidR="00766F03" w:rsidRPr="00404781">
        <w:t xml:space="preserve">must </w:t>
      </w:r>
      <w:r w:rsidR="00E26FDE" w:rsidRPr="00404781">
        <w:t xml:space="preserve">personally </w:t>
      </w:r>
      <w:r w:rsidR="00766F03" w:rsidRPr="00404781">
        <w:t>serve the following on each other person who is required by subsection</w:t>
      </w:r>
      <w:r w:rsidR="00404781" w:rsidRPr="00404781">
        <w:t> </w:t>
      </w:r>
      <w:r w:rsidR="00766F03" w:rsidRPr="00404781">
        <w:t>18(1) of the Act to be given an opportunity to be heard at the inquiry:</w:t>
      </w:r>
    </w:p>
    <w:p w:rsidR="00766F03" w:rsidRPr="00404781" w:rsidRDefault="00766F03" w:rsidP="00766F03">
      <w:pPr>
        <w:pStyle w:val="paragraph"/>
      </w:pPr>
      <w:r w:rsidRPr="00404781">
        <w:tab/>
        <w:t>(a)</w:t>
      </w:r>
      <w:r w:rsidRPr="00404781">
        <w:tab/>
        <w:t>notice of the time, date and place fixed for the holding of the inquiry;</w:t>
      </w:r>
    </w:p>
    <w:p w:rsidR="00766F03" w:rsidRPr="00404781" w:rsidRDefault="00766F03" w:rsidP="00766F03">
      <w:pPr>
        <w:pStyle w:val="paragraph"/>
      </w:pPr>
      <w:r w:rsidRPr="00404781">
        <w:tab/>
        <w:t>(b)</w:t>
      </w:r>
      <w:r w:rsidRPr="00404781">
        <w:tab/>
        <w:t>a copy of the application</w:t>
      </w:r>
      <w:r w:rsidR="00897F2B" w:rsidRPr="00404781">
        <w:t xml:space="preserve"> or request</w:t>
      </w:r>
      <w:r w:rsidRPr="00404781">
        <w:t>.</w:t>
      </w:r>
    </w:p>
    <w:p w:rsidR="00766F03" w:rsidRPr="00404781" w:rsidRDefault="0087109B" w:rsidP="00766F03">
      <w:pPr>
        <w:pStyle w:val="subsection"/>
      </w:pPr>
      <w:r w:rsidRPr="00404781">
        <w:tab/>
        <w:t>(4</w:t>
      </w:r>
      <w:r w:rsidR="00766F03" w:rsidRPr="00404781">
        <w:t>)</w:t>
      </w:r>
      <w:r w:rsidR="00766F03" w:rsidRPr="00404781">
        <w:tab/>
      </w:r>
      <w:r w:rsidR="000E76E2" w:rsidRPr="00404781">
        <w:t>The</w:t>
      </w:r>
      <w:r w:rsidR="00E26FDE" w:rsidRPr="00404781">
        <w:t xml:space="preserve"> Judge or magistrate</w:t>
      </w:r>
      <w:r w:rsidR="000E76E2" w:rsidRPr="00404781">
        <w:t>, or another person as directed by the Judge or magistrate, may on the request of the applicant</w:t>
      </w:r>
      <w:r w:rsidR="00E26FDE" w:rsidRPr="00404781">
        <w:t>:</w:t>
      </w:r>
    </w:p>
    <w:p w:rsidR="00E26FDE" w:rsidRPr="00404781" w:rsidRDefault="00E26FDE" w:rsidP="00E26FDE">
      <w:pPr>
        <w:pStyle w:val="paragraph"/>
      </w:pPr>
      <w:r w:rsidRPr="00404781">
        <w:tab/>
        <w:t>(a)</w:t>
      </w:r>
      <w:r w:rsidRPr="00404781">
        <w:tab/>
        <w:t xml:space="preserve">dispense with service on a person under </w:t>
      </w:r>
      <w:r w:rsidR="00404781" w:rsidRPr="00404781">
        <w:t>subsection (</w:t>
      </w:r>
      <w:r w:rsidR="0087109B" w:rsidRPr="00404781">
        <w:t>3</w:t>
      </w:r>
      <w:r w:rsidRPr="00404781">
        <w:t>); or</w:t>
      </w:r>
    </w:p>
    <w:p w:rsidR="00E26FDE" w:rsidRPr="00404781" w:rsidRDefault="00E26FDE" w:rsidP="00E26FDE">
      <w:pPr>
        <w:pStyle w:val="paragraph"/>
      </w:pPr>
      <w:r w:rsidRPr="00404781">
        <w:tab/>
        <w:t>(b)</w:t>
      </w:r>
      <w:r w:rsidRPr="00404781">
        <w:tab/>
        <w:t xml:space="preserve">specify a manner other than personal service by which a person may be served under </w:t>
      </w:r>
      <w:r w:rsidR="00404781" w:rsidRPr="00404781">
        <w:t>subsection (</w:t>
      </w:r>
      <w:r w:rsidR="0087109B" w:rsidRPr="00404781">
        <w:t>3</w:t>
      </w:r>
      <w:r w:rsidRPr="00404781">
        <w:t>).</w:t>
      </w:r>
    </w:p>
    <w:p w:rsidR="00766F03" w:rsidRPr="00404781" w:rsidRDefault="00567D64" w:rsidP="00E26FDE">
      <w:pPr>
        <w:pStyle w:val="ActHead5"/>
      </w:pPr>
      <w:bookmarkStart w:id="27" w:name="_Toc493605064"/>
      <w:r w:rsidRPr="00404781">
        <w:rPr>
          <w:rStyle w:val="CharSectno"/>
        </w:rPr>
        <w:t>20</w:t>
      </w:r>
      <w:r w:rsidR="00E26FDE" w:rsidRPr="00404781">
        <w:t xml:space="preserve">  Inquiries</w:t>
      </w:r>
      <w:bookmarkEnd w:id="27"/>
    </w:p>
    <w:p w:rsidR="00756D76" w:rsidRPr="00404781" w:rsidRDefault="00756D76" w:rsidP="00756D76">
      <w:pPr>
        <w:pStyle w:val="subsection"/>
      </w:pPr>
      <w:r w:rsidRPr="00404781">
        <w:tab/>
        <w:t>(1)</w:t>
      </w:r>
      <w:r w:rsidRPr="00404781">
        <w:tab/>
        <w:t>A Judge or magistrate may adjourn an inquiry from time to time and from place to place.</w:t>
      </w:r>
    </w:p>
    <w:p w:rsidR="00756D76" w:rsidRPr="00404781" w:rsidRDefault="00756D76" w:rsidP="00756D76">
      <w:pPr>
        <w:pStyle w:val="subsection"/>
      </w:pPr>
      <w:r w:rsidRPr="00404781">
        <w:tab/>
        <w:t>(2)</w:t>
      </w:r>
      <w:r w:rsidRPr="00404781">
        <w:tab/>
        <w:t>A Judge or magistrate may conduct an inquiry without regard to legal forms and technicalities.</w:t>
      </w:r>
    </w:p>
    <w:p w:rsidR="00756D76" w:rsidRPr="00404781" w:rsidRDefault="00756D76" w:rsidP="00756D76">
      <w:pPr>
        <w:pStyle w:val="subsection"/>
      </w:pPr>
      <w:r w:rsidRPr="00404781">
        <w:tab/>
        <w:t>(3)</w:t>
      </w:r>
      <w:r w:rsidRPr="00404781">
        <w:tab/>
        <w:t xml:space="preserve">A person who is given an opportunity </w:t>
      </w:r>
      <w:r w:rsidR="00CF6342" w:rsidRPr="00404781">
        <w:t>to be heard</w:t>
      </w:r>
      <w:r w:rsidRPr="00404781">
        <w:t xml:space="preserve"> at an inquiry, or the person</w:t>
      </w:r>
      <w:r w:rsidR="00C73F73" w:rsidRPr="00404781">
        <w:t>’</w:t>
      </w:r>
      <w:r w:rsidRPr="00404781">
        <w:t>s barrister or solicitor, may examine or cross</w:t>
      </w:r>
      <w:r w:rsidR="00404781">
        <w:noBreakHyphen/>
      </w:r>
      <w:r w:rsidRPr="00404781">
        <w:t>examine witnesses and address the Judge or magistrate holding the inquiry.</w:t>
      </w:r>
    </w:p>
    <w:p w:rsidR="00FF33E3" w:rsidRPr="00404781" w:rsidRDefault="00567D64" w:rsidP="00FF33E3">
      <w:pPr>
        <w:pStyle w:val="ActHead5"/>
      </w:pPr>
      <w:bookmarkStart w:id="28" w:name="_Toc493605065"/>
      <w:r w:rsidRPr="00404781">
        <w:rPr>
          <w:rStyle w:val="CharSectno"/>
        </w:rPr>
        <w:t>21</w:t>
      </w:r>
      <w:r w:rsidR="00FF33E3" w:rsidRPr="00404781">
        <w:t xml:space="preserve">  Forwarding documents to Judge or magistrate conducting inquiry</w:t>
      </w:r>
      <w:bookmarkEnd w:id="28"/>
    </w:p>
    <w:p w:rsidR="00FF33E3" w:rsidRPr="00404781" w:rsidRDefault="009733E0" w:rsidP="009733E0">
      <w:pPr>
        <w:pStyle w:val="subsection"/>
      </w:pPr>
      <w:r w:rsidRPr="00404781">
        <w:tab/>
        <w:t>(1)</w:t>
      </w:r>
      <w:r w:rsidRPr="00404781">
        <w:tab/>
        <w:t xml:space="preserve">This section applies if </w:t>
      </w:r>
      <w:r w:rsidR="00FF33E3" w:rsidRPr="00404781">
        <w:t xml:space="preserve">a Judge or magistrate </w:t>
      </w:r>
      <w:r w:rsidRPr="00404781">
        <w:t xml:space="preserve">(the </w:t>
      </w:r>
      <w:r w:rsidRPr="00404781">
        <w:rPr>
          <w:b/>
          <w:i/>
        </w:rPr>
        <w:t>first Judge or magistrate</w:t>
      </w:r>
      <w:r w:rsidRPr="00404781">
        <w:t xml:space="preserve">) </w:t>
      </w:r>
      <w:r w:rsidR="00FF33E3" w:rsidRPr="00404781">
        <w:t xml:space="preserve">refuses to proceed with the hearing of </w:t>
      </w:r>
      <w:r w:rsidRPr="00404781">
        <w:t xml:space="preserve">an application </w:t>
      </w:r>
      <w:r w:rsidR="00FF33E3" w:rsidRPr="00404781">
        <w:t xml:space="preserve">because the </w:t>
      </w:r>
      <w:r w:rsidRPr="00404781">
        <w:t xml:space="preserve">first </w:t>
      </w:r>
      <w:r w:rsidR="00FF33E3" w:rsidRPr="00404781">
        <w:t xml:space="preserve">Judge or magistrate is satisfied that the matter could more properly be dealt with by a Judge or magistrate </w:t>
      </w:r>
      <w:r w:rsidR="00E17DA5" w:rsidRPr="00404781">
        <w:t xml:space="preserve">(the </w:t>
      </w:r>
      <w:r w:rsidR="00E17DA5" w:rsidRPr="00404781">
        <w:rPr>
          <w:b/>
          <w:i/>
        </w:rPr>
        <w:t>second Judge or magistrate</w:t>
      </w:r>
      <w:r w:rsidR="00E17DA5" w:rsidRPr="00404781">
        <w:t xml:space="preserve">) </w:t>
      </w:r>
      <w:r w:rsidR="00FF33E3" w:rsidRPr="00404781">
        <w:t>sitting at a place nearer the place where the applicant ordinarily resides</w:t>
      </w:r>
      <w:r w:rsidRPr="00404781">
        <w:t>.</w:t>
      </w:r>
    </w:p>
    <w:p w:rsidR="009733E0" w:rsidRPr="00404781" w:rsidRDefault="009733E0" w:rsidP="009733E0">
      <w:pPr>
        <w:pStyle w:val="notetext"/>
      </w:pPr>
      <w:r w:rsidRPr="00404781">
        <w:t>Note:</w:t>
      </w:r>
      <w:r w:rsidRPr="00404781">
        <w:tab/>
        <w:t>See subsections</w:t>
      </w:r>
      <w:r w:rsidR="00404781" w:rsidRPr="00404781">
        <w:t> </w:t>
      </w:r>
      <w:r w:rsidRPr="00404781">
        <w:t>12(4) and 16(3) of the Act.</w:t>
      </w:r>
    </w:p>
    <w:p w:rsidR="009733E0" w:rsidRPr="00404781" w:rsidRDefault="009733E0" w:rsidP="00FF33E3">
      <w:pPr>
        <w:pStyle w:val="subsection"/>
      </w:pPr>
      <w:r w:rsidRPr="00404781">
        <w:tab/>
        <w:t>(2)</w:t>
      </w:r>
      <w:r w:rsidRPr="00404781">
        <w:tab/>
        <w:t xml:space="preserve">The first Judge or magistrate must forward the following documents to the </w:t>
      </w:r>
      <w:r w:rsidR="00E17DA5" w:rsidRPr="00404781">
        <w:t>second Judge or magistrate</w:t>
      </w:r>
      <w:r w:rsidRPr="00404781">
        <w:t>:</w:t>
      </w:r>
    </w:p>
    <w:p w:rsidR="009733E0" w:rsidRPr="00404781" w:rsidRDefault="009733E0" w:rsidP="009733E0">
      <w:pPr>
        <w:pStyle w:val="paragraph"/>
      </w:pPr>
      <w:r w:rsidRPr="00404781">
        <w:tab/>
        <w:t>(a)</w:t>
      </w:r>
      <w:r w:rsidRPr="00404781">
        <w:tab/>
        <w:t>the application;</w:t>
      </w:r>
    </w:p>
    <w:p w:rsidR="009733E0" w:rsidRPr="00404781" w:rsidRDefault="009733E0" w:rsidP="009733E0">
      <w:pPr>
        <w:pStyle w:val="paragraph"/>
      </w:pPr>
      <w:r w:rsidRPr="00404781">
        <w:tab/>
        <w:t>(b)</w:t>
      </w:r>
      <w:r w:rsidRPr="00404781">
        <w:tab/>
        <w:t>any documents accompanying the application;</w:t>
      </w:r>
    </w:p>
    <w:p w:rsidR="009733E0" w:rsidRPr="00404781" w:rsidRDefault="009733E0" w:rsidP="009733E0">
      <w:pPr>
        <w:pStyle w:val="paragraph"/>
      </w:pPr>
      <w:r w:rsidRPr="00404781">
        <w:tab/>
        <w:t>(c)</w:t>
      </w:r>
      <w:r w:rsidRPr="00404781">
        <w:tab/>
        <w:t>any aff</w:t>
      </w:r>
      <w:r w:rsidR="009430C3" w:rsidRPr="00404781">
        <w:t xml:space="preserve">idavit given </w:t>
      </w:r>
      <w:r w:rsidRPr="00404781">
        <w:t>in relation to the application.</w:t>
      </w:r>
    </w:p>
    <w:p w:rsidR="00FF33E3" w:rsidRPr="00404781" w:rsidRDefault="00567D64" w:rsidP="000C5E05">
      <w:pPr>
        <w:pStyle w:val="ActHead5"/>
      </w:pPr>
      <w:bookmarkStart w:id="29" w:name="_Toc493605066"/>
      <w:r w:rsidRPr="00404781">
        <w:rPr>
          <w:rStyle w:val="CharSectno"/>
        </w:rPr>
        <w:t>22</w:t>
      </w:r>
      <w:r w:rsidR="000C5E05" w:rsidRPr="00404781">
        <w:t xml:space="preserve">  Power to</w:t>
      </w:r>
      <w:r w:rsidR="00CC27F5" w:rsidRPr="00404781">
        <w:t xml:space="preserve"> summons a person to attend an inquiry etc.</w:t>
      </w:r>
      <w:bookmarkEnd w:id="29"/>
    </w:p>
    <w:p w:rsidR="00E17DA5" w:rsidRPr="00404781" w:rsidRDefault="00E17DA5" w:rsidP="00FF33E3">
      <w:pPr>
        <w:pStyle w:val="subsection"/>
      </w:pPr>
      <w:r w:rsidRPr="00404781">
        <w:tab/>
        <w:t>(1)</w:t>
      </w:r>
      <w:r w:rsidRPr="00404781">
        <w:tab/>
        <w:t>This section applies if a Judge or magistrate</w:t>
      </w:r>
      <w:r w:rsidR="005E0CE1" w:rsidRPr="00404781">
        <w:t xml:space="preserve"> reasonably believes that a person </w:t>
      </w:r>
      <w:r w:rsidRPr="00404781">
        <w:t>has information, documents or other things that are relevant to an inquiry.</w:t>
      </w:r>
    </w:p>
    <w:p w:rsidR="0094673E" w:rsidRPr="00404781" w:rsidRDefault="00E17DA5" w:rsidP="00FF33E3">
      <w:pPr>
        <w:pStyle w:val="subsection"/>
      </w:pPr>
      <w:r w:rsidRPr="00404781">
        <w:tab/>
        <w:t>(2)</w:t>
      </w:r>
      <w:r w:rsidRPr="00404781">
        <w:tab/>
        <w:t>The Judge or magistrate may</w:t>
      </w:r>
      <w:r w:rsidR="005E0CE1" w:rsidRPr="00404781">
        <w:t>, by written notice given to the</w:t>
      </w:r>
      <w:r w:rsidR="00CC27F5" w:rsidRPr="00404781">
        <w:t xml:space="preserve"> person,</w:t>
      </w:r>
      <w:r w:rsidR="0094673E" w:rsidRPr="00404781">
        <w:t xml:space="preserve"> summons </w:t>
      </w:r>
      <w:r w:rsidR="00CC27F5" w:rsidRPr="00404781">
        <w:t>the</w:t>
      </w:r>
      <w:r w:rsidR="0094673E" w:rsidRPr="00404781">
        <w:t xml:space="preserve"> person to </w:t>
      </w:r>
      <w:r w:rsidR="005A6D10" w:rsidRPr="00404781">
        <w:t xml:space="preserve">attend </w:t>
      </w:r>
      <w:r w:rsidR="005E0CE1" w:rsidRPr="00404781">
        <w:t>the</w:t>
      </w:r>
      <w:r w:rsidR="00AD00B2" w:rsidRPr="00404781">
        <w:t xml:space="preserve"> inquiry </w:t>
      </w:r>
      <w:r w:rsidRPr="00404781">
        <w:t xml:space="preserve">on a specified day </w:t>
      </w:r>
      <w:r w:rsidR="0094673E" w:rsidRPr="00404781">
        <w:t>to do either or both of the following:</w:t>
      </w:r>
    </w:p>
    <w:p w:rsidR="0094673E" w:rsidRPr="00404781" w:rsidRDefault="0094673E" w:rsidP="0094673E">
      <w:pPr>
        <w:pStyle w:val="paragraph"/>
      </w:pPr>
      <w:r w:rsidRPr="00404781">
        <w:tab/>
        <w:t>(a)</w:t>
      </w:r>
      <w:r w:rsidRPr="00404781">
        <w:tab/>
        <w:t>give evidence;</w:t>
      </w:r>
    </w:p>
    <w:p w:rsidR="0094673E" w:rsidRPr="00404781" w:rsidRDefault="0094673E" w:rsidP="0094673E">
      <w:pPr>
        <w:pStyle w:val="paragraph"/>
      </w:pPr>
      <w:r w:rsidRPr="00404781">
        <w:tab/>
        <w:t>(b)</w:t>
      </w:r>
      <w:r w:rsidRPr="00404781">
        <w:tab/>
        <w:t>produce any documents or other things referred to in the summons</w:t>
      </w:r>
      <w:r w:rsidR="00C971C4" w:rsidRPr="00404781">
        <w:t>.</w:t>
      </w:r>
    </w:p>
    <w:p w:rsidR="00E17DA5" w:rsidRPr="00404781" w:rsidRDefault="005E0CE1" w:rsidP="00E17DA5">
      <w:pPr>
        <w:pStyle w:val="subsection"/>
      </w:pPr>
      <w:r w:rsidRPr="00404781">
        <w:tab/>
        <w:t>(3</w:t>
      </w:r>
      <w:r w:rsidR="00E17DA5" w:rsidRPr="00404781">
        <w:t>)</w:t>
      </w:r>
      <w:r w:rsidRPr="00404781">
        <w:tab/>
        <w:t>The specified day must be at least 14 days after the summons is given to the person.</w:t>
      </w:r>
    </w:p>
    <w:p w:rsidR="00DA1894" w:rsidRPr="00404781" w:rsidRDefault="00567D64" w:rsidP="00DA1894">
      <w:pPr>
        <w:pStyle w:val="ActHead5"/>
      </w:pPr>
      <w:bookmarkStart w:id="30" w:name="_Toc493605067"/>
      <w:r w:rsidRPr="00404781">
        <w:rPr>
          <w:rStyle w:val="CharSectno"/>
        </w:rPr>
        <w:t>23</w:t>
      </w:r>
      <w:r w:rsidR="00DA1894" w:rsidRPr="00404781">
        <w:t xml:space="preserve">  Power to examine on oath or affirmation</w:t>
      </w:r>
      <w:bookmarkEnd w:id="30"/>
    </w:p>
    <w:p w:rsidR="00DA1894" w:rsidRPr="00404781" w:rsidRDefault="00DA1894" w:rsidP="00DA1894">
      <w:pPr>
        <w:pStyle w:val="subsection"/>
      </w:pPr>
      <w:r w:rsidRPr="00404781">
        <w:tab/>
        <w:t>(1)</w:t>
      </w:r>
      <w:r w:rsidRPr="00404781">
        <w:tab/>
        <w:t>A Judge or magistrate holding an inquiry may examine a person on oath or affirmation and, for that purpose:</w:t>
      </w:r>
    </w:p>
    <w:p w:rsidR="00DA1894" w:rsidRPr="00404781" w:rsidRDefault="00DA1894" w:rsidP="00DA1894">
      <w:pPr>
        <w:pStyle w:val="paragraph"/>
      </w:pPr>
      <w:r w:rsidRPr="00404781">
        <w:tab/>
        <w:t>(a)</w:t>
      </w:r>
      <w:r w:rsidRPr="00404781">
        <w:tab/>
        <w:t>may require the person to take an oath or make an affirmation; and</w:t>
      </w:r>
    </w:p>
    <w:p w:rsidR="00DA1894" w:rsidRPr="00404781" w:rsidRDefault="00DA1894" w:rsidP="00DA1894">
      <w:pPr>
        <w:pStyle w:val="paragraph"/>
      </w:pPr>
      <w:r w:rsidRPr="00404781">
        <w:tab/>
        <w:t>(b)</w:t>
      </w:r>
      <w:r w:rsidRPr="00404781">
        <w:tab/>
        <w:t>may administer an oath or affirmation to the person.</w:t>
      </w:r>
    </w:p>
    <w:p w:rsidR="00DA1894" w:rsidRPr="00404781" w:rsidRDefault="00DA1894" w:rsidP="00DA1894">
      <w:pPr>
        <w:pStyle w:val="subsection"/>
      </w:pPr>
      <w:r w:rsidRPr="00404781">
        <w:tab/>
        <w:t>(2)</w:t>
      </w:r>
      <w:r w:rsidRPr="00404781">
        <w:tab/>
        <w:t>The oath or affirmation is to be an oath or affirmation that the evidence that the person will give will be true.</w:t>
      </w:r>
    </w:p>
    <w:p w:rsidR="00EC7AB7" w:rsidRPr="00404781" w:rsidRDefault="00567D64" w:rsidP="00A10FEB">
      <w:pPr>
        <w:pStyle w:val="ActHead5"/>
      </w:pPr>
      <w:bookmarkStart w:id="31" w:name="_Toc493605068"/>
      <w:r w:rsidRPr="00404781">
        <w:rPr>
          <w:rStyle w:val="CharSectno"/>
        </w:rPr>
        <w:t>24</w:t>
      </w:r>
      <w:r w:rsidR="00D41DC7" w:rsidRPr="00404781">
        <w:t xml:space="preserve">  Offence in relation to failure to </w:t>
      </w:r>
      <w:r w:rsidR="008C4890" w:rsidRPr="00404781">
        <w:t>comply with summons</w:t>
      </w:r>
      <w:bookmarkEnd w:id="31"/>
    </w:p>
    <w:p w:rsidR="00DA1894" w:rsidRPr="00404781" w:rsidRDefault="00DA1894" w:rsidP="00DA1894">
      <w:pPr>
        <w:pStyle w:val="subsection"/>
      </w:pPr>
      <w:r w:rsidRPr="00404781">
        <w:tab/>
      </w:r>
      <w:r w:rsidRPr="00404781">
        <w:tab/>
        <w:t>A person commits an offence if:</w:t>
      </w:r>
    </w:p>
    <w:p w:rsidR="00DA1894" w:rsidRPr="00404781" w:rsidRDefault="00DA1894" w:rsidP="00DA1894">
      <w:pPr>
        <w:pStyle w:val="paragraph"/>
      </w:pPr>
      <w:r w:rsidRPr="00404781">
        <w:tab/>
        <w:t>(a)</w:t>
      </w:r>
      <w:r w:rsidRPr="00404781">
        <w:tab/>
        <w:t xml:space="preserve">the person </w:t>
      </w:r>
      <w:r w:rsidR="008C4890" w:rsidRPr="00404781">
        <w:t xml:space="preserve">is summoned to attend an inquiry </w:t>
      </w:r>
      <w:r w:rsidRPr="00404781">
        <w:t>under section</w:t>
      </w:r>
      <w:r w:rsidR="00404781" w:rsidRPr="00404781">
        <w:t> </w:t>
      </w:r>
      <w:r w:rsidR="00567D64" w:rsidRPr="00404781">
        <w:t>22</w:t>
      </w:r>
      <w:r w:rsidRPr="00404781">
        <w:t>; and</w:t>
      </w:r>
    </w:p>
    <w:p w:rsidR="00DA1894" w:rsidRPr="00404781" w:rsidRDefault="00DA1894" w:rsidP="00DA1894">
      <w:pPr>
        <w:pStyle w:val="paragraph"/>
      </w:pPr>
      <w:r w:rsidRPr="00404781">
        <w:tab/>
        <w:t>(</w:t>
      </w:r>
      <w:r w:rsidR="0095568D" w:rsidRPr="00404781">
        <w:t>b</w:t>
      </w:r>
      <w:r w:rsidRPr="00404781">
        <w:t>)</w:t>
      </w:r>
      <w:r w:rsidRPr="00404781">
        <w:tab/>
        <w:t>the person fails to comply with the summons.</w:t>
      </w:r>
    </w:p>
    <w:p w:rsidR="00DA1894" w:rsidRPr="00404781" w:rsidRDefault="00DA1894" w:rsidP="00DA1894">
      <w:pPr>
        <w:pStyle w:val="Penalty"/>
      </w:pPr>
      <w:r w:rsidRPr="00404781">
        <w:t>Penalty:</w:t>
      </w:r>
      <w:r w:rsidRPr="00404781">
        <w:tab/>
        <w:t>2 penalty units.</w:t>
      </w:r>
    </w:p>
    <w:p w:rsidR="00D41DC7" w:rsidRPr="00404781" w:rsidRDefault="00567D64" w:rsidP="00D41DC7">
      <w:pPr>
        <w:pStyle w:val="ActHead5"/>
      </w:pPr>
      <w:bookmarkStart w:id="32" w:name="_Toc493605069"/>
      <w:r w:rsidRPr="00404781">
        <w:rPr>
          <w:rStyle w:val="CharSectno"/>
        </w:rPr>
        <w:t>25</w:t>
      </w:r>
      <w:r w:rsidR="00D41DC7" w:rsidRPr="00404781">
        <w:t xml:space="preserve">  Offence in relation to </w:t>
      </w:r>
      <w:r w:rsidR="009439DB" w:rsidRPr="00404781">
        <w:t>refusal to be sworn</w:t>
      </w:r>
      <w:bookmarkEnd w:id="32"/>
    </w:p>
    <w:p w:rsidR="004B42D2" w:rsidRPr="00404781" w:rsidRDefault="00A36DE5" w:rsidP="00A10FEB">
      <w:pPr>
        <w:pStyle w:val="subsection"/>
      </w:pPr>
      <w:r w:rsidRPr="00404781">
        <w:tab/>
      </w:r>
      <w:r w:rsidRPr="00404781">
        <w:tab/>
        <w:t>A person commits an offence</w:t>
      </w:r>
      <w:r w:rsidR="008F002D" w:rsidRPr="00404781">
        <w:t xml:space="preserve"> </w:t>
      </w:r>
      <w:r w:rsidRPr="00404781">
        <w:t>if:</w:t>
      </w:r>
    </w:p>
    <w:p w:rsidR="009928F7" w:rsidRPr="00404781" w:rsidRDefault="009928F7" w:rsidP="009928F7">
      <w:pPr>
        <w:pStyle w:val="paragraph"/>
      </w:pPr>
      <w:r w:rsidRPr="00404781">
        <w:tab/>
        <w:t>(a)</w:t>
      </w:r>
      <w:r w:rsidRPr="00404781">
        <w:tab/>
        <w:t>the person is summoned to attend an inquiry under section</w:t>
      </w:r>
      <w:r w:rsidR="00404781" w:rsidRPr="00404781">
        <w:t> </w:t>
      </w:r>
      <w:r w:rsidR="00567D64" w:rsidRPr="00404781">
        <w:t>22</w:t>
      </w:r>
      <w:r w:rsidRPr="00404781">
        <w:t>; and</w:t>
      </w:r>
    </w:p>
    <w:p w:rsidR="00455509" w:rsidRPr="00404781" w:rsidRDefault="00455509" w:rsidP="009928F7">
      <w:pPr>
        <w:pStyle w:val="paragraph"/>
      </w:pPr>
      <w:r w:rsidRPr="00404781">
        <w:tab/>
        <w:t>(b)</w:t>
      </w:r>
      <w:r w:rsidRPr="00404781">
        <w:tab/>
        <w:t>the person attends the inquiry; and</w:t>
      </w:r>
    </w:p>
    <w:p w:rsidR="009439DB" w:rsidRPr="00404781" w:rsidRDefault="00A36DE5" w:rsidP="00A36DE5">
      <w:pPr>
        <w:pStyle w:val="paragraph"/>
      </w:pPr>
      <w:r w:rsidRPr="00404781">
        <w:tab/>
        <w:t>(</w:t>
      </w:r>
      <w:r w:rsidR="00455509" w:rsidRPr="00404781">
        <w:t>c</w:t>
      </w:r>
      <w:r w:rsidRPr="00404781">
        <w:t>)</w:t>
      </w:r>
      <w:r w:rsidRPr="00404781">
        <w:tab/>
      </w:r>
      <w:r w:rsidR="00B96137" w:rsidRPr="00404781">
        <w:t>the</w:t>
      </w:r>
      <w:r w:rsidR="009439DB" w:rsidRPr="00404781">
        <w:t xml:space="preserve"> Judge or magistrate </w:t>
      </w:r>
      <w:r w:rsidR="00B96137" w:rsidRPr="00404781">
        <w:t xml:space="preserve">holding the inquiry </w:t>
      </w:r>
      <w:r w:rsidR="009439DB" w:rsidRPr="00404781">
        <w:t>requires the person to take an oath or make an affirmation; and</w:t>
      </w:r>
    </w:p>
    <w:p w:rsidR="00A36DE5" w:rsidRPr="00404781" w:rsidRDefault="009439DB" w:rsidP="00A36DE5">
      <w:pPr>
        <w:pStyle w:val="paragraph"/>
      </w:pPr>
      <w:r w:rsidRPr="00404781">
        <w:tab/>
        <w:t>(</w:t>
      </w:r>
      <w:r w:rsidR="00455509" w:rsidRPr="00404781">
        <w:t>d</w:t>
      </w:r>
      <w:r w:rsidRPr="00404781">
        <w:t>)</w:t>
      </w:r>
      <w:r w:rsidRPr="00404781">
        <w:tab/>
      </w:r>
      <w:r w:rsidR="008F002D" w:rsidRPr="00404781">
        <w:t>the person refuses or fails to take the oath or make the</w:t>
      </w:r>
      <w:r w:rsidRPr="00404781">
        <w:t xml:space="preserve"> affirmation as required.</w:t>
      </w:r>
    </w:p>
    <w:p w:rsidR="00A36DE5" w:rsidRPr="00404781" w:rsidRDefault="00A36DE5" w:rsidP="00A36DE5">
      <w:pPr>
        <w:pStyle w:val="Penalty"/>
      </w:pPr>
      <w:r w:rsidRPr="00404781">
        <w:t>Penalty:</w:t>
      </w:r>
      <w:r w:rsidRPr="00404781">
        <w:tab/>
        <w:t>2 penalty units.</w:t>
      </w:r>
    </w:p>
    <w:p w:rsidR="009439DB" w:rsidRPr="00404781" w:rsidRDefault="00567D64" w:rsidP="00726BFC">
      <w:pPr>
        <w:pStyle w:val="ActHead5"/>
      </w:pPr>
      <w:bookmarkStart w:id="33" w:name="_Toc493605070"/>
      <w:r w:rsidRPr="00404781">
        <w:rPr>
          <w:rStyle w:val="CharSectno"/>
        </w:rPr>
        <w:t>26</w:t>
      </w:r>
      <w:r w:rsidR="009439DB" w:rsidRPr="00404781">
        <w:t xml:space="preserve">  Offence in relation to refusal to answer</w:t>
      </w:r>
      <w:bookmarkEnd w:id="33"/>
    </w:p>
    <w:p w:rsidR="009439DB" w:rsidRPr="00404781" w:rsidRDefault="009439DB" w:rsidP="009439DB">
      <w:pPr>
        <w:pStyle w:val="subsection"/>
      </w:pPr>
      <w:r w:rsidRPr="00404781">
        <w:tab/>
      </w:r>
      <w:r w:rsidRPr="00404781">
        <w:tab/>
        <w:t>A person commits an offence if:</w:t>
      </w:r>
    </w:p>
    <w:p w:rsidR="008F002D" w:rsidRPr="00404781" w:rsidRDefault="008F002D" w:rsidP="008F002D">
      <w:pPr>
        <w:pStyle w:val="paragraph"/>
      </w:pPr>
      <w:r w:rsidRPr="00404781">
        <w:tab/>
        <w:t>(a)</w:t>
      </w:r>
      <w:r w:rsidRPr="00404781">
        <w:tab/>
        <w:t>the person is summoned to attend an inquiry under section</w:t>
      </w:r>
      <w:r w:rsidR="00404781" w:rsidRPr="00404781">
        <w:t> </w:t>
      </w:r>
      <w:r w:rsidR="00567D64" w:rsidRPr="00404781">
        <w:t>22</w:t>
      </w:r>
      <w:r w:rsidRPr="00404781">
        <w:t>; and</w:t>
      </w:r>
    </w:p>
    <w:p w:rsidR="008F002D" w:rsidRPr="00404781" w:rsidRDefault="008F002D" w:rsidP="008F002D">
      <w:pPr>
        <w:pStyle w:val="paragraph"/>
      </w:pPr>
      <w:r w:rsidRPr="00404781">
        <w:tab/>
        <w:t>(b)</w:t>
      </w:r>
      <w:r w:rsidRPr="00404781">
        <w:tab/>
        <w:t>the person attends the inquiry; and</w:t>
      </w:r>
    </w:p>
    <w:p w:rsidR="009439DB" w:rsidRPr="00404781" w:rsidRDefault="009439DB" w:rsidP="009439DB">
      <w:pPr>
        <w:pStyle w:val="paragraph"/>
      </w:pPr>
      <w:r w:rsidRPr="00404781">
        <w:tab/>
        <w:t>(</w:t>
      </w:r>
      <w:r w:rsidR="008F002D" w:rsidRPr="00404781">
        <w:t>c)</w:t>
      </w:r>
      <w:r w:rsidR="008F002D" w:rsidRPr="00404781">
        <w:tab/>
        <w:t>the</w:t>
      </w:r>
      <w:r w:rsidRPr="00404781">
        <w:t xml:space="preserve"> Judge or magistrate</w:t>
      </w:r>
      <w:r w:rsidR="008F002D" w:rsidRPr="00404781">
        <w:t xml:space="preserve"> holding the inquiry</w:t>
      </w:r>
      <w:r w:rsidRPr="00404781">
        <w:t xml:space="preserve"> requires the person to answer a question; and</w:t>
      </w:r>
    </w:p>
    <w:p w:rsidR="009439DB" w:rsidRPr="00404781" w:rsidRDefault="008F002D" w:rsidP="009439DB">
      <w:pPr>
        <w:pStyle w:val="paragraph"/>
      </w:pPr>
      <w:r w:rsidRPr="00404781">
        <w:tab/>
        <w:t>(d</w:t>
      </w:r>
      <w:r w:rsidR="009439DB" w:rsidRPr="00404781">
        <w:t>)</w:t>
      </w:r>
      <w:r w:rsidR="009439DB" w:rsidRPr="00404781">
        <w:tab/>
        <w:t>the person refuses or fails to answer the question.</w:t>
      </w:r>
    </w:p>
    <w:p w:rsidR="009439DB" w:rsidRPr="00404781" w:rsidRDefault="009439DB" w:rsidP="009439DB">
      <w:pPr>
        <w:pStyle w:val="Penalty"/>
      </w:pPr>
      <w:r w:rsidRPr="00404781">
        <w:t>Penalty:</w:t>
      </w:r>
      <w:r w:rsidRPr="00404781">
        <w:tab/>
        <w:t>2 penalty units.</w:t>
      </w:r>
    </w:p>
    <w:p w:rsidR="0048015D" w:rsidRPr="00404781" w:rsidRDefault="00567D64" w:rsidP="00D41DC7">
      <w:pPr>
        <w:pStyle w:val="ActHead5"/>
      </w:pPr>
      <w:bookmarkStart w:id="34" w:name="_Toc493605071"/>
      <w:r w:rsidRPr="00404781">
        <w:rPr>
          <w:rStyle w:val="CharSectno"/>
        </w:rPr>
        <w:t>27</w:t>
      </w:r>
      <w:r w:rsidR="00D41DC7" w:rsidRPr="00404781">
        <w:t xml:space="preserve">  Offence in relation to i</w:t>
      </w:r>
      <w:r w:rsidR="00DD68CD" w:rsidRPr="00404781">
        <w:t>nsulting or disturbing a Judge or magistrate</w:t>
      </w:r>
      <w:bookmarkEnd w:id="34"/>
    </w:p>
    <w:p w:rsidR="00DD68CD" w:rsidRPr="00404781" w:rsidRDefault="00DD68CD" w:rsidP="00DD68CD">
      <w:pPr>
        <w:pStyle w:val="subsection"/>
      </w:pPr>
      <w:r w:rsidRPr="00404781">
        <w:tab/>
      </w:r>
      <w:r w:rsidRPr="00404781">
        <w:tab/>
        <w:t>A person commits an offence if:</w:t>
      </w:r>
    </w:p>
    <w:p w:rsidR="00DD68CD" w:rsidRPr="00404781" w:rsidRDefault="00DD68CD" w:rsidP="00DD68CD">
      <w:pPr>
        <w:pStyle w:val="paragraph"/>
      </w:pPr>
      <w:r w:rsidRPr="00404781">
        <w:tab/>
        <w:t>(a)</w:t>
      </w:r>
      <w:r w:rsidRPr="00404781">
        <w:tab/>
        <w:t>the person engages in conduct; and</w:t>
      </w:r>
    </w:p>
    <w:p w:rsidR="00DD68CD" w:rsidRPr="00404781" w:rsidRDefault="00DD68CD" w:rsidP="00DD68CD">
      <w:pPr>
        <w:pStyle w:val="paragraph"/>
      </w:pPr>
      <w:r w:rsidRPr="00404781">
        <w:tab/>
        <w:t>(b)</w:t>
      </w:r>
      <w:r w:rsidRPr="00404781">
        <w:tab/>
        <w:t>the person</w:t>
      </w:r>
      <w:r w:rsidR="00C73F73" w:rsidRPr="00404781">
        <w:t>’</w:t>
      </w:r>
      <w:r w:rsidRPr="00404781">
        <w:t>s conduct insults or disturbs a Judge or magistrate in the conduct of an inquiry.</w:t>
      </w:r>
    </w:p>
    <w:p w:rsidR="00DD68CD" w:rsidRPr="00404781" w:rsidRDefault="00DD68CD" w:rsidP="00DD68CD">
      <w:pPr>
        <w:pStyle w:val="Penalty"/>
      </w:pPr>
      <w:r w:rsidRPr="00404781">
        <w:t>Penalty:</w:t>
      </w:r>
      <w:r w:rsidRPr="00404781">
        <w:tab/>
        <w:t>2 penalty units.</w:t>
      </w:r>
    </w:p>
    <w:p w:rsidR="00DD68CD" w:rsidRPr="00404781" w:rsidRDefault="00567D64" w:rsidP="00D41DC7">
      <w:pPr>
        <w:pStyle w:val="ActHead5"/>
      </w:pPr>
      <w:bookmarkStart w:id="35" w:name="_Toc493605072"/>
      <w:r w:rsidRPr="00404781">
        <w:rPr>
          <w:rStyle w:val="CharSectno"/>
        </w:rPr>
        <w:t>28</w:t>
      </w:r>
      <w:r w:rsidR="00D41DC7" w:rsidRPr="00404781">
        <w:t xml:space="preserve">  Offence in relation to using </w:t>
      </w:r>
      <w:r w:rsidR="00DD68CD" w:rsidRPr="00404781">
        <w:t>insulting language</w:t>
      </w:r>
      <w:bookmarkEnd w:id="35"/>
    </w:p>
    <w:p w:rsidR="00DD68CD" w:rsidRPr="00404781" w:rsidRDefault="00D41DC7" w:rsidP="00DD68CD">
      <w:pPr>
        <w:pStyle w:val="subsection"/>
      </w:pPr>
      <w:r w:rsidRPr="00404781">
        <w:tab/>
      </w:r>
      <w:r w:rsidR="00DD68CD" w:rsidRPr="00404781">
        <w:tab/>
        <w:t>A person commits an offence if:</w:t>
      </w:r>
    </w:p>
    <w:p w:rsidR="00DD68CD" w:rsidRPr="00404781" w:rsidRDefault="00DD68CD" w:rsidP="00DD68CD">
      <w:pPr>
        <w:pStyle w:val="paragraph"/>
      </w:pPr>
      <w:r w:rsidRPr="00404781">
        <w:tab/>
        <w:t>(a)</w:t>
      </w:r>
      <w:r w:rsidRPr="00404781">
        <w:tab/>
        <w:t>the person uses insulting language towards another person; and</w:t>
      </w:r>
    </w:p>
    <w:p w:rsidR="003C4FFB" w:rsidRPr="00404781" w:rsidRDefault="003C4FFB" w:rsidP="00DD68CD">
      <w:pPr>
        <w:pStyle w:val="paragraph"/>
      </w:pPr>
      <w:r w:rsidRPr="00404781">
        <w:tab/>
        <w:t>(b)</w:t>
      </w:r>
      <w:r w:rsidRPr="00404781">
        <w:tab/>
        <w:t>the person is reckless as to whether the language is insulting; and</w:t>
      </w:r>
    </w:p>
    <w:p w:rsidR="003C4FFB" w:rsidRPr="00404781" w:rsidRDefault="003C4FFB" w:rsidP="00DD68CD">
      <w:pPr>
        <w:pStyle w:val="paragraph"/>
      </w:pPr>
      <w:r w:rsidRPr="00404781">
        <w:tab/>
        <w:t>(</w:t>
      </w:r>
      <w:r w:rsidR="0087109B" w:rsidRPr="00404781">
        <w:t>c</w:t>
      </w:r>
      <w:r w:rsidRPr="00404781">
        <w:t>)</w:t>
      </w:r>
      <w:r w:rsidRPr="00404781">
        <w:tab/>
        <w:t xml:space="preserve">the other person is a Judge or magistrate </w:t>
      </w:r>
      <w:r w:rsidR="00B96137" w:rsidRPr="00404781">
        <w:t>holding</w:t>
      </w:r>
      <w:r w:rsidRPr="00404781">
        <w:t xml:space="preserve"> an inquiry.</w:t>
      </w:r>
    </w:p>
    <w:p w:rsidR="003C4FFB" w:rsidRPr="00404781" w:rsidRDefault="003C4FFB" w:rsidP="003C4FFB">
      <w:pPr>
        <w:pStyle w:val="Penalty"/>
      </w:pPr>
      <w:r w:rsidRPr="00404781">
        <w:t>Penalty:</w:t>
      </w:r>
      <w:r w:rsidRPr="00404781">
        <w:tab/>
        <w:t>2 penalty units.</w:t>
      </w:r>
    </w:p>
    <w:p w:rsidR="003C4FFB" w:rsidRPr="00404781" w:rsidRDefault="00567D64" w:rsidP="00D41DC7">
      <w:pPr>
        <w:pStyle w:val="ActHead5"/>
      </w:pPr>
      <w:bookmarkStart w:id="36" w:name="_Toc493605073"/>
      <w:r w:rsidRPr="00404781">
        <w:rPr>
          <w:rStyle w:val="CharSectno"/>
        </w:rPr>
        <w:t>29</w:t>
      </w:r>
      <w:r w:rsidR="00D41DC7" w:rsidRPr="00404781">
        <w:t xml:space="preserve">  Offence in relation to interrupting </w:t>
      </w:r>
      <w:r w:rsidR="003C4FFB" w:rsidRPr="00404781">
        <w:t>an inquiry</w:t>
      </w:r>
      <w:bookmarkEnd w:id="36"/>
    </w:p>
    <w:p w:rsidR="003C4FFB" w:rsidRPr="00404781" w:rsidRDefault="003C4FFB" w:rsidP="003C4FFB">
      <w:pPr>
        <w:pStyle w:val="subsection"/>
      </w:pPr>
      <w:r w:rsidRPr="00404781">
        <w:tab/>
      </w:r>
      <w:r w:rsidRPr="00404781">
        <w:tab/>
        <w:t>A person commits an offence if:</w:t>
      </w:r>
    </w:p>
    <w:p w:rsidR="003C4FFB" w:rsidRPr="00404781" w:rsidRDefault="003C4FFB" w:rsidP="003C4FFB">
      <w:pPr>
        <w:pStyle w:val="paragraph"/>
      </w:pPr>
      <w:r w:rsidRPr="00404781">
        <w:tab/>
        <w:t>(a)</w:t>
      </w:r>
      <w:r w:rsidRPr="00404781">
        <w:tab/>
        <w:t>the person engages in conduct; and</w:t>
      </w:r>
    </w:p>
    <w:p w:rsidR="003C4FFB" w:rsidRPr="00404781" w:rsidRDefault="003C4FFB" w:rsidP="003C4FFB">
      <w:pPr>
        <w:pStyle w:val="paragraph"/>
      </w:pPr>
      <w:r w:rsidRPr="00404781">
        <w:tab/>
        <w:t>(b)</w:t>
      </w:r>
      <w:r w:rsidRPr="00404781">
        <w:tab/>
        <w:t>the person</w:t>
      </w:r>
      <w:r w:rsidR="00C73F73" w:rsidRPr="00404781">
        <w:t>’</w:t>
      </w:r>
      <w:r w:rsidRPr="00404781">
        <w:t>s conduct interrupts an inquiry</w:t>
      </w:r>
      <w:r w:rsidR="00B96137" w:rsidRPr="00404781">
        <w:t xml:space="preserve"> being held by a Judge or magistrate</w:t>
      </w:r>
      <w:r w:rsidRPr="00404781">
        <w:t>.</w:t>
      </w:r>
    </w:p>
    <w:p w:rsidR="003C4FFB" w:rsidRPr="00404781" w:rsidRDefault="003C4FFB" w:rsidP="003C4FFB">
      <w:pPr>
        <w:pStyle w:val="Penalty"/>
      </w:pPr>
      <w:r w:rsidRPr="00404781">
        <w:t>Penalty:</w:t>
      </w:r>
      <w:r w:rsidRPr="00404781">
        <w:tab/>
        <w:t>2 penalty units.</w:t>
      </w:r>
    </w:p>
    <w:p w:rsidR="00DD68CD" w:rsidRPr="00404781" w:rsidRDefault="00567D64" w:rsidP="00D41DC7">
      <w:pPr>
        <w:pStyle w:val="ActHead5"/>
      </w:pPr>
      <w:bookmarkStart w:id="37" w:name="_Toc493605074"/>
      <w:r w:rsidRPr="00404781">
        <w:rPr>
          <w:rStyle w:val="CharSectno"/>
        </w:rPr>
        <w:t>30</w:t>
      </w:r>
      <w:r w:rsidR="00D41DC7" w:rsidRPr="00404781">
        <w:t xml:space="preserve">  Offence in relation to improper </w:t>
      </w:r>
      <w:r w:rsidR="003C4FFB" w:rsidRPr="00404781">
        <w:t>influence</w:t>
      </w:r>
      <w:bookmarkEnd w:id="37"/>
    </w:p>
    <w:p w:rsidR="003C4FFB" w:rsidRPr="00404781" w:rsidRDefault="003C4FFB" w:rsidP="003C4FFB">
      <w:pPr>
        <w:pStyle w:val="subsection"/>
      </w:pPr>
      <w:r w:rsidRPr="00404781">
        <w:tab/>
      </w:r>
      <w:r w:rsidRPr="00404781">
        <w:tab/>
        <w:t>A person commits an offence if:</w:t>
      </w:r>
    </w:p>
    <w:p w:rsidR="003C4FFB" w:rsidRPr="00404781" w:rsidRDefault="003C4FFB" w:rsidP="003C4FFB">
      <w:pPr>
        <w:pStyle w:val="paragraph"/>
      </w:pPr>
      <w:r w:rsidRPr="00404781">
        <w:tab/>
        <w:t>(a)</w:t>
      </w:r>
      <w:r w:rsidRPr="00404781">
        <w:tab/>
        <w:t>the person uses words (whether by writing or speech) that are intended to improperly influence another person; and</w:t>
      </w:r>
    </w:p>
    <w:p w:rsidR="0080361D" w:rsidRPr="00404781" w:rsidRDefault="003C4FFB" w:rsidP="003C4FFB">
      <w:pPr>
        <w:pStyle w:val="paragraph"/>
      </w:pPr>
      <w:r w:rsidRPr="00404781">
        <w:tab/>
        <w:t>(b)</w:t>
      </w:r>
      <w:r w:rsidRPr="00404781">
        <w:tab/>
        <w:t>the other person is</w:t>
      </w:r>
      <w:r w:rsidR="0080361D" w:rsidRPr="00404781">
        <w:t>:</w:t>
      </w:r>
    </w:p>
    <w:p w:rsidR="003C4FFB" w:rsidRPr="00404781" w:rsidRDefault="0080361D" w:rsidP="0080361D">
      <w:pPr>
        <w:pStyle w:val="paragraphsub"/>
      </w:pPr>
      <w:r w:rsidRPr="00404781">
        <w:tab/>
        <w:t>(i)</w:t>
      </w:r>
      <w:r w:rsidRPr="00404781">
        <w:tab/>
      </w:r>
      <w:r w:rsidR="003C4FFB" w:rsidRPr="00404781">
        <w:t>a Judge or m</w:t>
      </w:r>
      <w:r w:rsidR="00B96137" w:rsidRPr="00404781">
        <w:t>agistrate hold</w:t>
      </w:r>
      <w:r w:rsidRPr="00404781">
        <w:t>ing an inquiry; or</w:t>
      </w:r>
    </w:p>
    <w:p w:rsidR="0080361D" w:rsidRPr="00404781" w:rsidRDefault="0080361D" w:rsidP="0080361D">
      <w:pPr>
        <w:pStyle w:val="paragraphsub"/>
      </w:pPr>
      <w:r w:rsidRPr="00404781">
        <w:tab/>
        <w:t>(ii)</w:t>
      </w:r>
      <w:r w:rsidRPr="00404781">
        <w:tab/>
        <w:t xml:space="preserve">a witness </w:t>
      </w:r>
      <w:r w:rsidR="000B3FD9" w:rsidRPr="00404781">
        <w:t xml:space="preserve">at </w:t>
      </w:r>
      <w:r w:rsidRPr="00404781">
        <w:t>an inquiry</w:t>
      </w:r>
      <w:r w:rsidR="00B96137" w:rsidRPr="00404781">
        <w:t xml:space="preserve"> being held by a Judge or magistrate</w:t>
      </w:r>
      <w:r w:rsidRPr="00404781">
        <w:t>.</w:t>
      </w:r>
    </w:p>
    <w:p w:rsidR="003C4FFB" w:rsidRPr="00404781" w:rsidRDefault="003C4FFB" w:rsidP="003C4FFB">
      <w:pPr>
        <w:pStyle w:val="Penalty"/>
      </w:pPr>
      <w:r w:rsidRPr="00404781">
        <w:t>Penalty:</w:t>
      </w:r>
      <w:r w:rsidRPr="00404781">
        <w:tab/>
        <w:t>2 penalty units.</w:t>
      </w:r>
    </w:p>
    <w:p w:rsidR="003C4FFB" w:rsidRPr="00404781" w:rsidRDefault="00567D64" w:rsidP="00D41DC7">
      <w:pPr>
        <w:pStyle w:val="ActHead5"/>
      </w:pPr>
      <w:bookmarkStart w:id="38" w:name="_Toc493605075"/>
      <w:r w:rsidRPr="00404781">
        <w:rPr>
          <w:rStyle w:val="CharSectno"/>
        </w:rPr>
        <w:t>31</w:t>
      </w:r>
      <w:r w:rsidR="00D41DC7" w:rsidRPr="00404781">
        <w:t xml:space="preserve">  Offence in relation to bringing </w:t>
      </w:r>
      <w:r w:rsidR="0080361D" w:rsidRPr="00404781">
        <w:t>Judge or magistrate into disrepute</w:t>
      </w:r>
      <w:bookmarkEnd w:id="38"/>
    </w:p>
    <w:p w:rsidR="0080361D" w:rsidRPr="00404781" w:rsidRDefault="0080361D" w:rsidP="0080361D">
      <w:pPr>
        <w:pStyle w:val="subsection"/>
      </w:pPr>
      <w:r w:rsidRPr="00404781">
        <w:tab/>
      </w:r>
      <w:r w:rsidRPr="00404781">
        <w:tab/>
        <w:t>A person commits an offence if:</w:t>
      </w:r>
    </w:p>
    <w:p w:rsidR="0080361D" w:rsidRPr="00404781" w:rsidRDefault="0080361D" w:rsidP="0080361D">
      <w:pPr>
        <w:pStyle w:val="paragraph"/>
      </w:pPr>
      <w:r w:rsidRPr="00404781">
        <w:tab/>
        <w:t>(a)</w:t>
      </w:r>
      <w:r w:rsidRPr="00404781">
        <w:tab/>
        <w:t>the person uses words (whether by writing or speech) that are intended to bring another person into disrepute</w:t>
      </w:r>
      <w:r w:rsidR="005D42B1" w:rsidRPr="00404781">
        <w:t xml:space="preserve"> in connection with an inquiry</w:t>
      </w:r>
      <w:r w:rsidR="00B96137" w:rsidRPr="00404781">
        <w:t xml:space="preserve"> being held by a Judge or magistrate</w:t>
      </w:r>
      <w:r w:rsidRPr="00404781">
        <w:t>; and</w:t>
      </w:r>
    </w:p>
    <w:p w:rsidR="0080361D" w:rsidRPr="00404781" w:rsidRDefault="00B96137" w:rsidP="0080361D">
      <w:pPr>
        <w:pStyle w:val="paragraph"/>
      </w:pPr>
      <w:r w:rsidRPr="00404781">
        <w:tab/>
        <w:t>(b)</w:t>
      </w:r>
      <w:r w:rsidRPr="00404781">
        <w:tab/>
        <w:t>the other person is the</w:t>
      </w:r>
      <w:r w:rsidR="0080361D" w:rsidRPr="00404781">
        <w:t xml:space="preserve"> Judge or magistrate.</w:t>
      </w:r>
    </w:p>
    <w:p w:rsidR="0080361D" w:rsidRPr="00404781" w:rsidRDefault="0080361D" w:rsidP="0080361D">
      <w:pPr>
        <w:pStyle w:val="Penalty"/>
      </w:pPr>
      <w:r w:rsidRPr="00404781">
        <w:t>Penalty:</w:t>
      </w:r>
      <w:r w:rsidRPr="00404781">
        <w:tab/>
        <w:t>2 penalty units.</w:t>
      </w:r>
    </w:p>
    <w:p w:rsidR="003C4FFB" w:rsidRPr="00404781" w:rsidRDefault="00567D64" w:rsidP="0080361D">
      <w:pPr>
        <w:pStyle w:val="ActHead5"/>
      </w:pPr>
      <w:bookmarkStart w:id="39" w:name="_Toc493605076"/>
      <w:r w:rsidRPr="00404781">
        <w:rPr>
          <w:rStyle w:val="CharSectno"/>
        </w:rPr>
        <w:t>32</w:t>
      </w:r>
      <w:r w:rsidR="0080361D" w:rsidRPr="00404781">
        <w:t xml:space="preserve">  Protection of Judges and magistrates etc.</w:t>
      </w:r>
      <w:bookmarkEnd w:id="39"/>
    </w:p>
    <w:p w:rsidR="0080361D" w:rsidRPr="00404781" w:rsidRDefault="0080361D" w:rsidP="0080361D">
      <w:pPr>
        <w:pStyle w:val="subsection"/>
      </w:pPr>
      <w:r w:rsidRPr="00404781">
        <w:tab/>
        <w:t>(1)</w:t>
      </w:r>
      <w:r w:rsidRPr="00404781">
        <w:tab/>
        <w:t xml:space="preserve">A Judge or magistrate has, in </w:t>
      </w:r>
      <w:r w:rsidR="003C2914" w:rsidRPr="00404781">
        <w:t xml:space="preserve">the performance or exercise of a function or power </w:t>
      </w:r>
      <w:r w:rsidRPr="00404781">
        <w:t xml:space="preserve">under </w:t>
      </w:r>
      <w:r w:rsidR="00B96137" w:rsidRPr="00404781">
        <w:t xml:space="preserve">this Part or </w:t>
      </w:r>
      <w:r w:rsidRPr="00404781">
        <w:t>Part</w:t>
      </w:r>
      <w:r w:rsidR="00404781" w:rsidRPr="00404781">
        <w:t> </w:t>
      </w:r>
      <w:r w:rsidRPr="00404781">
        <w:t>II of the Act</w:t>
      </w:r>
      <w:r w:rsidR="003C2914" w:rsidRPr="00404781">
        <w:t>, the same protection and immunity as a Judge of the Supreme Court of the State or Territory</w:t>
      </w:r>
      <w:r w:rsidR="005D42B1" w:rsidRPr="00404781">
        <w:t xml:space="preserve"> in which the </w:t>
      </w:r>
      <w:r w:rsidR="00D3171D" w:rsidRPr="00404781">
        <w:t>function is performed or the power is exercised</w:t>
      </w:r>
      <w:r w:rsidR="003C2914" w:rsidRPr="00404781">
        <w:t>.</w:t>
      </w:r>
    </w:p>
    <w:p w:rsidR="003C2914" w:rsidRPr="00404781" w:rsidRDefault="003C2914" w:rsidP="0080361D">
      <w:pPr>
        <w:pStyle w:val="subsection"/>
      </w:pPr>
      <w:r w:rsidRPr="00404781">
        <w:tab/>
        <w:t>(2)</w:t>
      </w:r>
      <w:r w:rsidRPr="00404781">
        <w:tab/>
        <w:t xml:space="preserve">A barrister or solicitor </w:t>
      </w:r>
      <w:r w:rsidR="002C304B" w:rsidRPr="00404781">
        <w:t>representing a person at an inquiry</w:t>
      </w:r>
      <w:r w:rsidR="00B96137" w:rsidRPr="00404781">
        <w:t xml:space="preserve"> being held by a Judge or magistrate</w:t>
      </w:r>
      <w:r w:rsidR="002C304B" w:rsidRPr="00404781">
        <w:t xml:space="preserve"> has the same protection and immunity as a barrister has in appearing for a party in proceedings in the Supreme </w:t>
      </w:r>
      <w:r w:rsidR="00D3171D" w:rsidRPr="00404781">
        <w:t>Court of the State or Territory in which the inquiry is</w:t>
      </w:r>
      <w:r w:rsidR="00B96137" w:rsidRPr="00404781">
        <w:t xml:space="preserve"> being</w:t>
      </w:r>
      <w:r w:rsidR="00D3171D" w:rsidRPr="00404781">
        <w:t xml:space="preserve"> held</w:t>
      </w:r>
      <w:r w:rsidR="002C304B" w:rsidRPr="00404781">
        <w:t>.</w:t>
      </w:r>
    </w:p>
    <w:p w:rsidR="00B96137" w:rsidRPr="00404781" w:rsidRDefault="00B96137" w:rsidP="00B96137">
      <w:pPr>
        <w:pStyle w:val="subsection"/>
      </w:pPr>
      <w:r w:rsidRPr="00404781">
        <w:tab/>
        <w:t>(3)</w:t>
      </w:r>
      <w:r w:rsidRPr="00404781">
        <w:tab/>
        <w:t>A person who:</w:t>
      </w:r>
    </w:p>
    <w:p w:rsidR="00B96137" w:rsidRPr="00404781" w:rsidRDefault="00B96137" w:rsidP="00B96137">
      <w:pPr>
        <w:pStyle w:val="paragraph"/>
      </w:pPr>
      <w:r w:rsidRPr="00404781">
        <w:tab/>
        <w:t>(a)</w:t>
      </w:r>
      <w:r w:rsidRPr="00404781">
        <w:tab/>
        <w:t>appears before an inquiry being held by a Judge or magistrate; and</w:t>
      </w:r>
    </w:p>
    <w:p w:rsidR="00B96137" w:rsidRPr="00404781" w:rsidRDefault="00B96137" w:rsidP="00B96137">
      <w:pPr>
        <w:pStyle w:val="paragraph"/>
      </w:pPr>
      <w:r w:rsidRPr="00404781">
        <w:tab/>
        <w:t>(b)</w:t>
      </w:r>
      <w:r w:rsidRPr="00404781">
        <w:tab/>
        <w:t>is not represented by a barrister or solicitor;</w:t>
      </w:r>
    </w:p>
    <w:p w:rsidR="00B96137" w:rsidRPr="00404781" w:rsidRDefault="00B96137" w:rsidP="00B96137">
      <w:pPr>
        <w:pStyle w:val="subsection2"/>
      </w:pPr>
      <w:r w:rsidRPr="00404781">
        <w:t>has the same protection and immunity as a party to proceedings in the Supreme Court of the State or Territory</w:t>
      </w:r>
      <w:r w:rsidRPr="00404781">
        <w:rPr>
          <w:i/>
        </w:rPr>
        <w:t xml:space="preserve"> </w:t>
      </w:r>
      <w:r w:rsidRPr="00404781">
        <w:t>in which the inquiry is held has in appearing before that Court when not represented by a barrister or solicitor.</w:t>
      </w:r>
    </w:p>
    <w:p w:rsidR="009C1EE0" w:rsidRPr="00404781" w:rsidRDefault="009C1EE0" w:rsidP="009C1EE0">
      <w:pPr>
        <w:pStyle w:val="subsection"/>
      </w:pPr>
      <w:r w:rsidRPr="00404781">
        <w:tab/>
        <w:t>(4)</w:t>
      </w:r>
      <w:r w:rsidRPr="00404781">
        <w:tab/>
        <w:t>A person summoned to attend, or appearing at, an inquiry</w:t>
      </w:r>
      <w:r w:rsidR="00B96137" w:rsidRPr="00404781">
        <w:t xml:space="preserve"> being held by a Judge or magistrate</w:t>
      </w:r>
      <w:r w:rsidRPr="00404781">
        <w:t xml:space="preserve"> to give evidence or produce documents or things has the same protection as a witness in proceedings in the Supreme Court of the State or Territory</w:t>
      </w:r>
      <w:r w:rsidR="00D3171D" w:rsidRPr="00404781">
        <w:rPr>
          <w:i/>
        </w:rPr>
        <w:t xml:space="preserve"> </w:t>
      </w:r>
      <w:r w:rsidR="00D3171D" w:rsidRPr="00404781">
        <w:t>in which the inquiry is held</w:t>
      </w:r>
      <w:r w:rsidRPr="00404781">
        <w:t>.</w:t>
      </w:r>
    </w:p>
    <w:p w:rsidR="00A416FF" w:rsidRPr="00404781" w:rsidRDefault="00567D64" w:rsidP="00A416FF">
      <w:pPr>
        <w:pStyle w:val="ActHead5"/>
      </w:pPr>
      <w:bookmarkStart w:id="40" w:name="_Toc493605077"/>
      <w:r w:rsidRPr="00404781">
        <w:rPr>
          <w:rStyle w:val="CharSectno"/>
        </w:rPr>
        <w:t>33</w:t>
      </w:r>
      <w:r w:rsidR="00A416FF" w:rsidRPr="00404781">
        <w:t xml:space="preserve">  Return of documents to applicant</w:t>
      </w:r>
      <w:bookmarkEnd w:id="40"/>
    </w:p>
    <w:p w:rsidR="00A416FF" w:rsidRPr="00404781" w:rsidRDefault="00A416FF" w:rsidP="00A416FF">
      <w:pPr>
        <w:pStyle w:val="subsection"/>
      </w:pPr>
      <w:r w:rsidRPr="00404781">
        <w:tab/>
      </w:r>
      <w:r w:rsidRPr="00404781">
        <w:tab/>
        <w:t xml:space="preserve">If a Judge or magistrate has heard and dealt with an application or request, any </w:t>
      </w:r>
      <w:r w:rsidR="00B96137" w:rsidRPr="00404781">
        <w:t>document</w:t>
      </w:r>
      <w:r w:rsidRPr="00404781">
        <w:t xml:space="preserve"> that accompanied the application or request must be returned to the person who made the application or request, unless the Judge or magistrate directs otherwise.</w:t>
      </w:r>
    </w:p>
    <w:p w:rsidR="002E71D7" w:rsidRPr="00404781" w:rsidRDefault="002E71D7" w:rsidP="002E71D7">
      <w:pPr>
        <w:pStyle w:val="ActHead2"/>
        <w:pageBreakBefore/>
      </w:pPr>
      <w:bookmarkStart w:id="41" w:name="_Toc493605078"/>
      <w:r w:rsidRPr="00404781">
        <w:rPr>
          <w:rStyle w:val="CharPartNo"/>
        </w:rPr>
        <w:t>Part</w:t>
      </w:r>
      <w:r w:rsidR="00404781" w:rsidRPr="00404781">
        <w:rPr>
          <w:rStyle w:val="CharPartNo"/>
        </w:rPr>
        <w:t> </w:t>
      </w:r>
      <w:r w:rsidRPr="00404781">
        <w:rPr>
          <w:rStyle w:val="CharPartNo"/>
        </w:rPr>
        <w:t>3</w:t>
      </w:r>
      <w:r w:rsidRPr="00404781">
        <w:t>—</w:t>
      </w:r>
      <w:r w:rsidRPr="00404781">
        <w:rPr>
          <w:rStyle w:val="CharPartText"/>
        </w:rPr>
        <w:t>Solemnisation of marriages in Australia</w:t>
      </w:r>
      <w:bookmarkEnd w:id="41"/>
    </w:p>
    <w:p w:rsidR="000E6B43" w:rsidRPr="00404781" w:rsidRDefault="000E6B43" w:rsidP="000E6B43">
      <w:pPr>
        <w:pStyle w:val="ActHead3"/>
      </w:pPr>
      <w:bookmarkStart w:id="42" w:name="_Toc493605079"/>
      <w:r w:rsidRPr="00404781">
        <w:rPr>
          <w:rStyle w:val="CharDivNo"/>
        </w:rPr>
        <w:t>Division</w:t>
      </w:r>
      <w:r w:rsidR="00404781" w:rsidRPr="00404781">
        <w:rPr>
          <w:rStyle w:val="CharDivNo"/>
        </w:rPr>
        <w:t> </w:t>
      </w:r>
      <w:r w:rsidRPr="00404781">
        <w:rPr>
          <w:rStyle w:val="CharDivNo"/>
        </w:rPr>
        <w:t>1</w:t>
      </w:r>
      <w:r w:rsidRPr="00404781">
        <w:t>—</w:t>
      </w:r>
      <w:r w:rsidRPr="00404781">
        <w:rPr>
          <w:rStyle w:val="CharDivText"/>
        </w:rPr>
        <w:t>Ministers of religion</w:t>
      </w:r>
      <w:bookmarkEnd w:id="42"/>
    </w:p>
    <w:p w:rsidR="000E6B43" w:rsidRPr="00404781" w:rsidRDefault="00567D64" w:rsidP="000E6B43">
      <w:pPr>
        <w:pStyle w:val="ActHead5"/>
      </w:pPr>
      <w:bookmarkStart w:id="43" w:name="_Toc493605080"/>
      <w:r w:rsidRPr="00404781">
        <w:rPr>
          <w:rStyle w:val="CharSectno"/>
        </w:rPr>
        <w:t>34</w:t>
      </w:r>
      <w:r w:rsidR="000E6B43" w:rsidRPr="00404781">
        <w:t xml:space="preserve">  Notice of intention to remove person</w:t>
      </w:r>
      <w:r w:rsidR="00C73F73" w:rsidRPr="00404781">
        <w:t>’</w:t>
      </w:r>
      <w:r w:rsidR="000E6B43" w:rsidRPr="00404781">
        <w:t>s name from register</w:t>
      </w:r>
      <w:bookmarkEnd w:id="43"/>
    </w:p>
    <w:p w:rsidR="000E6B43" w:rsidRPr="00404781" w:rsidRDefault="000E6B43" w:rsidP="000E6B43">
      <w:pPr>
        <w:pStyle w:val="subsection"/>
      </w:pPr>
      <w:r w:rsidRPr="00404781">
        <w:tab/>
      </w:r>
      <w:r w:rsidRPr="00404781">
        <w:tab/>
        <w:t xml:space="preserve">For </w:t>
      </w:r>
      <w:r w:rsidR="007B285A" w:rsidRPr="00404781">
        <w:t xml:space="preserve">the purposes of </w:t>
      </w:r>
      <w:r w:rsidRPr="00404781">
        <w:t>paragraph</w:t>
      </w:r>
      <w:r w:rsidR="00404781" w:rsidRPr="00404781">
        <w:t> </w:t>
      </w:r>
      <w:r w:rsidRPr="00404781">
        <w:t>33(2)(a) of the Act, a notice that a Registrar of Ministers of Religion is required to serve on a person may be served:</w:t>
      </w:r>
    </w:p>
    <w:p w:rsidR="000E6B43" w:rsidRPr="00404781" w:rsidRDefault="000E6B43" w:rsidP="000E6B43">
      <w:pPr>
        <w:pStyle w:val="paragraph"/>
      </w:pPr>
      <w:r w:rsidRPr="00404781">
        <w:tab/>
        <w:t>(a)</w:t>
      </w:r>
      <w:r w:rsidRPr="00404781">
        <w:tab/>
        <w:t>if the Registrar holds or performs the duties of an office under a law of a State or Territory—by giving the person the notice in any way the office holder is authorised by a law of the State or Territory to give notices; or</w:t>
      </w:r>
    </w:p>
    <w:p w:rsidR="000E6B43" w:rsidRPr="00404781" w:rsidRDefault="000E6B43" w:rsidP="000E6B43">
      <w:pPr>
        <w:pStyle w:val="paragraph"/>
      </w:pPr>
      <w:r w:rsidRPr="00404781">
        <w:tab/>
        <w:t>(b)</w:t>
      </w:r>
      <w:r w:rsidRPr="00404781">
        <w:tab/>
        <w:t>if the person has provided an email address to the Registrar—by sending it to the email address; or</w:t>
      </w:r>
    </w:p>
    <w:p w:rsidR="000E6B43" w:rsidRPr="00404781" w:rsidRDefault="000E6B43" w:rsidP="000E6B43">
      <w:pPr>
        <w:pStyle w:val="paragraph"/>
      </w:pPr>
      <w:r w:rsidRPr="00404781">
        <w:tab/>
        <w:t>(c)</w:t>
      </w:r>
      <w:r w:rsidRPr="00404781">
        <w:tab/>
        <w:t>by sending it to:</w:t>
      </w:r>
    </w:p>
    <w:p w:rsidR="000E6B43" w:rsidRPr="00404781" w:rsidRDefault="000E6B43" w:rsidP="000E6B43">
      <w:pPr>
        <w:pStyle w:val="paragraphsub"/>
      </w:pPr>
      <w:r w:rsidRPr="00404781">
        <w:tab/>
        <w:t>(i)</w:t>
      </w:r>
      <w:r w:rsidRPr="00404781">
        <w:tab/>
        <w:t>the principal residential address provided by the person to the Registrar; or</w:t>
      </w:r>
    </w:p>
    <w:p w:rsidR="000E6B43" w:rsidRPr="00404781" w:rsidRDefault="000E6B43" w:rsidP="000E6B43">
      <w:pPr>
        <w:pStyle w:val="paragraphsub"/>
      </w:pPr>
      <w:r w:rsidRPr="00404781">
        <w:tab/>
        <w:t>(ii)</w:t>
      </w:r>
      <w:r w:rsidRPr="00404781">
        <w:tab/>
        <w:t>if the postal address provided by the person to the Registrar is different from the principal residential address—the postal address.</w:t>
      </w:r>
    </w:p>
    <w:p w:rsidR="000E6B43" w:rsidRPr="00404781" w:rsidRDefault="00567D64" w:rsidP="000E6B43">
      <w:pPr>
        <w:pStyle w:val="ActHead5"/>
      </w:pPr>
      <w:bookmarkStart w:id="44" w:name="_Toc493605081"/>
      <w:r w:rsidRPr="00404781">
        <w:rPr>
          <w:rStyle w:val="CharSectno"/>
        </w:rPr>
        <w:t>35</w:t>
      </w:r>
      <w:r w:rsidR="000E6B43" w:rsidRPr="00404781">
        <w:t xml:space="preserve">  Notice of removal of </w:t>
      </w:r>
      <w:r w:rsidR="00404C09" w:rsidRPr="00404781">
        <w:t>person</w:t>
      </w:r>
      <w:r w:rsidR="00C73F73" w:rsidRPr="00404781">
        <w:t>’</w:t>
      </w:r>
      <w:r w:rsidR="00404C09" w:rsidRPr="00404781">
        <w:t xml:space="preserve">s </w:t>
      </w:r>
      <w:r w:rsidR="000E6B43" w:rsidRPr="00404781">
        <w:t>name from register</w:t>
      </w:r>
      <w:bookmarkEnd w:id="44"/>
    </w:p>
    <w:p w:rsidR="000E6B43" w:rsidRPr="00404781" w:rsidRDefault="000E6B43" w:rsidP="000E6B43">
      <w:pPr>
        <w:pStyle w:val="subsection"/>
      </w:pPr>
      <w:r w:rsidRPr="00404781">
        <w:tab/>
      </w:r>
      <w:r w:rsidRPr="00404781">
        <w:tab/>
        <w:t>If a Registrar of Ministers of Religion removes a person</w:t>
      </w:r>
      <w:r w:rsidR="00C73F73" w:rsidRPr="00404781">
        <w:t>’</w:t>
      </w:r>
      <w:r w:rsidRPr="00404781">
        <w:t xml:space="preserve">s name from the register </w:t>
      </w:r>
      <w:r w:rsidR="00DE39EE" w:rsidRPr="00404781">
        <w:t>under section</w:t>
      </w:r>
      <w:r w:rsidR="00404781" w:rsidRPr="00404781">
        <w:t> </w:t>
      </w:r>
      <w:r w:rsidR="00DE39EE" w:rsidRPr="00404781">
        <w:t xml:space="preserve">33 </w:t>
      </w:r>
      <w:r w:rsidRPr="00404781">
        <w:t>of the Act, the Registrar must give the person</w:t>
      </w:r>
      <w:r w:rsidR="00C73F73" w:rsidRPr="00404781">
        <w:t>’</w:t>
      </w:r>
      <w:r w:rsidRPr="00404781">
        <w:t>s recognised denomination written notice of the removal.</w:t>
      </w:r>
    </w:p>
    <w:p w:rsidR="000E6B43" w:rsidRPr="00404781" w:rsidRDefault="00567D64" w:rsidP="000E6B43">
      <w:pPr>
        <w:pStyle w:val="ActHead5"/>
      </w:pPr>
      <w:bookmarkStart w:id="45" w:name="_Toc493605082"/>
      <w:r w:rsidRPr="00404781">
        <w:rPr>
          <w:rStyle w:val="CharSectno"/>
        </w:rPr>
        <w:t>36</w:t>
      </w:r>
      <w:r w:rsidR="000E6B43" w:rsidRPr="00404781">
        <w:t xml:space="preserve">  Notice of change of address etc.</w:t>
      </w:r>
      <w:bookmarkEnd w:id="45"/>
    </w:p>
    <w:p w:rsidR="000E6B43" w:rsidRPr="00404781" w:rsidRDefault="000E6B43" w:rsidP="000E6B43">
      <w:pPr>
        <w:pStyle w:val="subsection"/>
      </w:pPr>
      <w:r w:rsidRPr="00404781">
        <w:tab/>
        <w:t>(1)</w:t>
      </w:r>
      <w:r w:rsidRPr="00404781">
        <w:tab/>
        <w:t>For</w:t>
      </w:r>
      <w:r w:rsidR="007B285A" w:rsidRPr="00404781">
        <w:t xml:space="preserve"> the purposes of </w:t>
      </w:r>
      <w:r w:rsidRPr="00404781">
        <w:t>subsection</w:t>
      </w:r>
      <w:r w:rsidR="00404781" w:rsidRPr="00404781">
        <w:t> </w:t>
      </w:r>
      <w:r w:rsidRPr="00404781">
        <w:t>35(1) of the Act, notice must be given in writing.</w:t>
      </w:r>
    </w:p>
    <w:p w:rsidR="000E6B43" w:rsidRPr="00404781" w:rsidRDefault="000E6B43" w:rsidP="000E6B43">
      <w:pPr>
        <w:pStyle w:val="subsection"/>
      </w:pPr>
      <w:r w:rsidRPr="00404781">
        <w:tab/>
        <w:t>(2)</w:t>
      </w:r>
      <w:r w:rsidRPr="00404781">
        <w:tab/>
        <w:t xml:space="preserve">For </w:t>
      </w:r>
      <w:r w:rsidR="007B285A" w:rsidRPr="00404781">
        <w:t xml:space="preserve">the purposes of </w:t>
      </w:r>
      <w:r w:rsidRPr="00404781">
        <w:t>subsection</w:t>
      </w:r>
      <w:r w:rsidR="00404781" w:rsidRPr="00404781">
        <w:t> </w:t>
      </w:r>
      <w:r w:rsidRPr="00404781">
        <w:t>35(1) of the Act, notice of a change in any one or more of a person</w:t>
      </w:r>
      <w:r w:rsidR="00C73F73" w:rsidRPr="00404781">
        <w:t>’</w:t>
      </w:r>
      <w:r w:rsidRPr="00404781">
        <w:t>s name, address or designation must set out the name, address and designation both before and after the change.</w:t>
      </w:r>
    </w:p>
    <w:p w:rsidR="000E6B43" w:rsidRPr="00404781" w:rsidRDefault="00567D64" w:rsidP="000E6B43">
      <w:pPr>
        <w:pStyle w:val="ActHead5"/>
      </w:pPr>
      <w:bookmarkStart w:id="46" w:name="_Toc493605083"/>
      <w:r w:rsidRPr="00404781">
        <w:rPr>
          <w:rStyle w:val="CharSectno"/>
        </w:rPr>
        <w:t>37</w:t>
      </w:r>
      <w:r w:rsidR="000E6B43" w:rsidRPr="00404781">
        <w:t xml:space="preserve">  Notice seeking information about ministers of religion</w:t>
      </w:r>
      <w:bookmarkEnd w:id="46"/>
    </w:p>
    <w:p w:rsidR="00B96137" w:rsidRPr="00404781" w:rsidRDefault="000E6B43" w:rsidP="00B96137">
      <w:pPr>
        <w:pStyle w:val="subsection"/>
      </w:pPr>
      <w:r w:rsidRPr="00404781">
        <w:tab/>
      </w:r>
      <w:r w:rsidR="00B96137" w:rsidRPr="00404781">
        <w:t>(1)</w:t>
      </w:r>
      <w:r w:rsidR="00B96137" w:rsidRPr="00404781">
        <w:tab/>
        <w:t xml:space="preserve">A Registrar of Ministers of Religion may, by written notice given to a recognised denomination, require the denomination to give the Registrar, by a specified </w:t>
      </w:r>
      <w:r w:rsidR="009A267A" w:rsidRPr="00404781">
        <w:t>day</w:t>
      </w:r>
      <w:r w:rsidR="00B96137" w:rsidRPr="00404781">
        <w:t>, specified information in relation to one or more persons:</w:t>
      </w:r>
    </w:p>
    <w:p w:rsidR="00B96137" w:rsidRPr="00404781" w:rsidRDefault="00B96137" w:rsidP="00B96137">
      <w:pPr>
        <w:pStyle w:val="paragraph"/>
      </w:pPr>
      <w:r w:rsidRPr="00404781">
        <w:tab/>
        <w:t>(a)</w:t>
      </w:r>
      <w:r w:rsidRPr="00404781">
        <w:tab/>
        <w:t>whose names are in the register kept by the Registrar under subsection</w:t>
      </w:r>
      <w:r w:rsidR="00404781" w:rsidRPr="00404781">
        <w:t> </w:t>
      </w:r>
      <w:r w:rsidRPr="00404781">
        <w:t>27(4) of the Act; and</w:t>
      </w:r>
    </w:p>
    <w:p w:rsidR="00B96137" w:rsidRPr="00404781" w:rsidRDefault="00B96137" w:rsidP="00B96137">
      <w:pPr>
        <w:pStyle w:val="paragraph"/>
      </w:pPr>
      <w:r w:rsidRPr="00404781">
        <w:tab/>
        <w:t>(b)</w:t>
      </w:r>
      <w:r w:rsidRPr="00404781">
        <w:tab/>
        <w:t>who are registered as ministers of religion of the denomination.</w:t>
      </w:r>
    </w:p>
    <w:p w:rsidR="000E6B43" w:rsidRPr="00404781" w:rsidRDefault="000E6B43" w:rsidP="000E6B43">
      <w:pPr>
        <w:pStyle w:val="notetext"/>
      </w:pPr>
      <w:r w:rsidRPr="00404781">
        <w:t>Note:</w:t>
      </w:r>
      <w:r w:rsidRPr="00404781">
        <w:tab/>
        <w:t>See paragraph</w:t>
      </w:r>
      <w:r w:rsidR="00404781" w:rsidRPr="00404781">
        <w:t> </w:t>
      </w:r>
      <w:r w:rsidRPr="00404781">
        <w:t>37(a) of the Act.</w:t>
      </w:r>
    </w:p>
    <w:p w:rsidR="00D8399A" w:rsidRPr="00404781" w:rsidRDefault="00D8399A" w:rsidP="00D8399A">
      <w:pPr>
        <w:pStyle w:val="subsection"/>
      </w:pPr>
      <w:r w:rsidRPr="00404781">
        <w:tab/>
        <w:t>(2)</w:t>
      </w:r>
      <w:r w:rsidRPr="00404781">
        <w:tab/>
        <w:t xml:space="preserve">The specified </w:t>
      </w:r>
      <w:r w:rsidR="009A267A" w:rsidRPr="00404781">
        <w:t>day</w:t>
      </w:r>
      <w:r w:rsidRPr="00404781">
        <w:t xml:space="preserve"> must be at least 14 days after the notice is given.</w:t>
      </w:r>
    </w:p>
    <w:p w:rsidR="000E6B43" w:rsidRPr="00404781" w:rsidRDefault="00D8399A" w:rsidP="000E6B43">
      <w:pPr>
        <w:pStyle w:val="subsection"/>
      </w:pPr>
      <w:r w:rsidRPr="00404781">
        <w:tab/>
        <w:t>(3</w:t>
      </w:r>
      <w:r w:rsidR="000E6B43" w:rsidRPr="00404781">
        <w:t>)</w:t>
      </w:r>
      <w:r w:rsidR="000E6B43" w:rsidRPr="00404781">
        <w:tab/>
        <w:t>The specified information must</w:t>
      </w:r>
      <w:r w:rsidR="00B96137" w:rsidRPr="00404781">
        <w:t xml:space="preserve"> be about matters affecting those </w:t>
      </w:r>
      <w:r w:rsidR="000E6B43" w:rsidRPr="00404781">
        <w:t>persons</w:t>
      </w:r>
      <w:r w:rsidR="00C73F73" w:rsidRPr="00404781">
        <w:t>’</w:t>
      </w:r>
      <w:r w:rsidR="000E6B43" w:rsidRPr="00404781">
        <w:t xml:space="preserve"> right to be registered.</w:t>
      </w:r>
    </w:p>
    <w:p w:rsidR="0036049E" w:rsidRPr="00404781" w:rsidRDefault="00E74C53" w:rsidP="00B96137">
      <w:pPr>
        <w:pStyle w:val="subsection"/>
      </w:pPr>
      <w:r w:rsidRPr="00404781">
        <w:tab/>
        <w:t>(</w:t>
      </w:r>
      <w:r w:rsidR="00D8399A" w:rsidRPr="00404781">
        <w:t>4</w:t>
      </w:r>
      <w:r w:rsidRPr="00404781">
        <w:t>)</w:t>
      </w:r>
      <w:r w:rsidRPr="00404781">
        <w:tab/>
      </w:r>
      <w:r w:rsidR="00B96137" w:rsidRPr="00404781">
        <w:t xml:space="preserve">In complying with a notice given to a recognised denomination under </w:t>
      </w:r>
      <w:r w:rsidR="00404781" w:rsidRPr="00404781">
        <w:t>subsection (</w:t>
      </w:r>
      <w:r w:rsidR="00B96137" w:rsidRPr="00404781">
        <w:t xml:space="preserve">1), </w:t>
      </w:r>
      <w:r w:rsidR="0036049E" w:rsidRPr="00404781">
        <w:t xml:space="preserve">a member of the denomination </w:t>
      </w:r>
      <w:r w:rsidR="009E4356" w:rsidRPr="00404781">
        <w:t xml:space="preserve">must, </w:t>
      </w:r>
      <w:r w:rsidR="0036049E" w:rsidRPr="00404781">
        <w:t>on behalf of the denomination:</w:t>
      </w:r>
    </w:p>
    <w:p w:rsidR="0036049E" w:rsidRPr="00404781" w:rsidRDefault="0036049E" w:rsidP="0036049E">
      <w:pPr>
        <w:pStyle w:val="paragraph"/>
      </w:pPr>
      <w:r w:rsidRPr="00404781">
        <w:tab/>
        <w:t>(a)</w:t>
      </w:r>
      <w:r w:rsidRPr="00404781">
        <w:tab/>
        <w:t xml:space="preserve">sign </w:t>
      </w:r>
      <w:r w:rsidR="00E74C53" w:rsidRPr="00404781">
        <w:t>the document containing the specified information</w:t>
      </w:r>
      <w:r w:rsidRPr="00404781">
        <w:t>; and</w:t>
      </w:r>
    </w:p>
    <w:p w:rsidR="00E74C53" w:rsidRPr="00404781" w:rsidRDefault="0036049E" w:rsidP="0036049E">
      <w:pPr>
        <w:pStyle w:val="paragraph"/>
      </w:pPr>
      <w:r w:rsidRPr="00404781">
        <w:tab/>
        <w:t>(b)</w:t>
      </w:r>
      <w:r w:rsidRPr="00404781">
        <w:tab/>
        <w:t>certify that the information is correct.</w:t>
      </w:r>
    </w:p>
    <w:p w:rsidR="000E6B43" w:rsidRPr="00404781" w:rsidRDefault="00567D64" w:rsidP="000E6B43">
      <w:pPr>
        <w:pStyle w:val="ActHead5"/>
      </w:pPr>
      <w:bookmarkStart w:id="47" w:name="_Toc493605084"/>
      <w:r w:rsidRPr="00404781">
        <w:rPr>
          <w:rStyle w:val="CharSectno"/>
        </w:rPr>
        <w:t>38</w:t>
      </w:r>
      <w:r w:rsidR="000E6B43" w:rsidRPr="00404781">
        <w:t xml:space="preserve">  Annual list of ministers of religion</w:t>
      </w:r>
      <w:bookmarkEnd w:id="47"/>
    </w:p>
    <w:p w:rsidR="00E87097" w:rsidRPr="00404781" w:rsidRDefault="000E6B43" w:rsidP="00924657">
      <w:pPr>
        <w:pStyle w:val="subsection"/>
      </w:pPr>
      <w:r w:rsidRPr="00404781">
        <w:tab/>
        <w:t>(1)</w:t>
      </w:r>
      <w:r w:rsidRPr="00404781">
        <w:tab/>
        <w:t>This section applies to a recognised denomination if, on 1</w:t>
      </w:r>
      <w:r w:rsidR="00404781" w:rsidRPr="00404781">
        <w:t> </w:t>
      </w:r>
      <w:r w:rsidRPr="00404781">
        <w:t xml:space="preserve">January in a year, one or more persons </w:t>
      </w:r>
      <w:r w:rsidR="00924657" w:rsidRPr="00404781">
        <w:t xml:space="preserve">exercising the functions of a minister of religion of the denomination are </w:t>
      </w:r>
      <w:r w:rsidR="005731C7" w:rsidRPr="00404781">
        <w:t xml:space="preserve">registered as ministers of religion of </w:t>
      </w:r>
      <w:r w:rsidR="00E87097" w:rsidRPr="00404781">
        <w:t>the</w:t>
      </w:r>
      <w:r w:rsidR="005731C7" w:rsidRPr="00404781">
        <w:t xml:space="preserve"> denomination</w:t>
      </w:r>
      <w:r w:rsidR="00924657" w:rsidRPr="00404781">
        <w:t>.</w:t>
      </w:r>
    </w:p>
    <w:p w:rsidR="000E6B43" w:rsidRPr="00404781" w:rsidRDefault="000E6B43" w:rsidP="000E6B43">
      <w:pPr>
        <w:pStyle w:val="subsection"/>
      </w:pPr>
      <w:r w:rsidRPr="00404781">
        <w:tab/>
        <w:t>(2)</w:t>
      </w:r>
      <w:r w:rsidRPr="00404781">
        <w:tab/>
        <w:t>The recognised denomination must, before 1</w:t>
      </w:r>
      <w:r w:rsidR="00404781" w:rsidRPr="00404781">
        <w:t> </w:t>
      </w:r>
      <w:r w:rsidRPr="00404781">
        <w:t xml:space="preserve">February </w:t>
      </w:r>
      <w:r w:rsidR="009430C3" w:rsidRPr="00404781">
        <w:t xml:space="preserve">in </w:t>
      </w:r>
      <w:r w:rsidRPr="00404781">
        <w:t xml:space="preserve">that year, give the Registrar </w:t>
      </w:r>
      <w:r w:rsidR="00E87097" w:rsidRPr="00404781">
        <w:t xml:space="preserve">of Ministers of Religion </w:t>
      </w:r>
      <w:r w:rsidRPr="00404781">
        <w:t xml:space="preserve">for </w:t>
      </w:r>
      <w:r w:rsidR="00924657" w:rsidRPr="00404781">
        <w:t xml:space="preserve">each </w:t>
      </w:r>
      <w:r w:rsidRPr="00404781">
        <w:t xml:space="preserve">State or Territory </w:t>
      </w:r>
      <w:r w:rsidR="00924657" w:rsidRPr="00404781">
        <w:t xml:space="preserve">in which such a person is ordinarily resident </w:t>
      </w:r>
      <w:r w:rsidRPr="00404781">
        <w:t xml:space="preserve">a list </w:t>
      </w:r>
      <w:r w:rsidR="009430C3" w:rsidRPr="00404781">
        <w:t xml:space="preserve">(the </w:t>
      </w:r>
      <w:r w:rsidR="009430C3" w:rsidRPr="00404781">
        <w:rPr>
          <w:b/>
          <w:i/>
        </w:rPr>
        <w:t>new list</w:t>
      </w:r>
      <w:r w:rsidR="009430C3" w:rsidRPr="00404781">
        <w:t xml:space="preserve">) </w:t>
      </w:r>
      <w:r w:rsidRPr="00404781">
        <w:t>that includes:</w:t>
      </w:r>
    </w:p>
    <w:p w:rsidR="000E6B43" w:rsidRPr="00404781" w:rsidRDefault="000E6B43" w:rsidP="000E6B43">
      <w:pPr>
        <w:pStyle w:val="paragraph"/>
      </w:pPr>
      <w:r w:rsidRPr="00404781">
        <w:tab/>
        <w:t>(a)</w:t>
      </w:r>
      <w:r w:rsidRPr="00404781">
        <w:tab/>
        <w:t>the full name, address and designation of each such person</w:t>
      </w:r>
      <w:r w:rsidR="00924657" w:rsidRPr="00404781">
        <w:t xml:space="preserve"> ordinarily resident in the State or Territory</w:t>
      </w:r>
      <w:r w:rsidRPr="00404781">
        <w:t>; and</w:t>
      </w:r>
    </w:p>
    <w:p w:rsidR="000E6B43" w:rsidRPr="00404781" w:rsidRDefault="000E6B43" w:rsidP="000E6B43">
      <w:pPr>
        <w:pStyle w:val="paragraph"/>
      </w:pPr>
      <w:r w:rsidRPr="00404781">
        <w:tab/>
        <w:t>(b)</w:t>
      </w:r>
      <w:r w:rsidRPr="00404781">
        <w:tab/>
        <w:t>if a person</w:t>
      </w:r>
      <w:r w:rsidR="00C73F73" w:rsidRPr="00404781">
        <w:t>’</w:t>
      </w:r>
      <w:r w:rsidRPr="00404781">
        <w:t>s name was on the previous year</w:t>
      </w:r>
      <w:r w:rsidR="00C73F73" w:rsidRPr="00404781">
        <w:t>’</w:t>
      </w:r>
      <w:r w:rsidR="009430C3" w:rsidRPr="00404781">
        <w:t xml:space="preserve">s list and is not on the new </w:t>
      </w:r>
      <w:r w:rsidRPr="00404781">
        <w:t>list—the reasons</w:t>
      </w:r>
      <w:r w:rsidR="00D8399A" w:rsidRPr="00404781">
        <w:t xml:space="preserve"> for that</w:t>
      </w:r>
      <w:r w:rsidRPr="00404781">
        <w:t>.</w:t>
      </w:r>
    </w:p>
    <w:p w:rsidR="000E6B43" w:rsidRPr="00404781" w:rsidRDefault="000E6B43" w:rsidP="000E6B43">
      <w:pPr>
        <w:pStyle w:val="notetext"/>
      </w:pPr>
      <w:r w:rsidRPr="00404781">
        <w:t>Note:</w:t>
      </w:r>
      <w:r w:rsidRPr="00404781">
        <w:tab/>
        <w:t>See paragraph</w:t>
      </w:r>
      <w:r w:rsidR="00404781" w:rsidRPr="00404781">
        <w:t> </w:t>
      </w:r>
      <w:r w:rsidRPr="00404781">
        <w:t>37(b) of the Act.</w:t>
      </w:r>
    </w:p>
    <w:p w:rsidR="000E6B43" w:rsidRPr="00404781" w:rsidRDefault="000E6B43" w:rsidP="000E6B43">
      <w:pPr>
        <w:pStyle w:val="ActHead3"/>
        <w:pageBreakBefore/>
      </w:pPr>
      <w:bookmarkStart w:id="48" w:name="_Toc493605085"/>
      <w:r w:rsidRPr="00404781">
        <w:rPr>
          <w:rStyle w:val="CharDivNo"/>
        </w:rPr>
        <w:t>Division</w:t>
      </w:r>
      <w:r w:rsidR="00404781" w:rsidRPr="00404781">
        <w:rPr>
          <w:rStyle w:val="CharDivNo"/>
        </w:rPr>
        <w:t> </w:t>
      </w:r>
      <w:r w:rsidRPr="00404781">
        <w:rPr>
          <w:rStyle w:val="CharDivNo"/>
        </w:rPr>
        <w:t>2</w:t>
      </w:r>
      <w:r w:rsidRPr="00404781">
        <w:t>—</w:t>
      </w:r>
      <w:r w:rsidRPr="00404781">
        <w:rPr>
          <w:rStyle w:val="CharDivText"/>
        </w:rPr>
        <w:t>Marriage celebrants</w:t>
      </w:r>
      <w:bookmarkEnd w:id="48"/>
    </w:p>
    <w:p w:rsidR="000E6B43" w:rsidRPr="00404781" w:rsidRDefault="000E6B43" w:rsidP="000E6B43">
      <w:pPr>
        <w:pStyle w:val="ActHead4"/>
      </w:pPr>
      <w:bookmarkStart w:id="49" w:name="_Toc493605086"/>
      <w:r w:rsidRPr="00404781">
        <w:rPr>
          <w:rStyle w:val="CharSubdNo"/>
        </w:rPr>
        <w:t>Subdivision A</w:t>
      </w:r>
      <w:r w:rsidRPr="00404781">
        <w:t>—</w:t>
      </w:r>
      <w:r w:rsidRPr="00404781">
        <w:rPr>
          <w:rStyle w:val="CharSubdText"/>
        </w:rPr>
        <w:t>General provisions</w:t>
      </w:r>
      <w:bookmarkEnd w:id="49"/>
    </w:p>
    <w:p w:rsidR="000E6B43" w:rsidRPr="00404781" w:rsidRDefault="00567D64" w:rsidP="000E6B43">
      <w:pPr>
        <w:pStyle w:val="ActHead5"/>
      </w:pPr>
      <w:bookmarkStart w:id="50" w:name="_Toc493605087"/>
      <w:r w:rsidRPr="00404781">
        <w:rPr>
          <w:rStyle w:val="CharSectno"/>
        </w:rPr>
        <w:t>39</w:t>
      </w:r>
      <w:r w:rsidR="000E6B43" w:rsidRPr="00404781">
        <w:t xml:space="preserve">  Qualifications and skills required of a marriage celebrant</w:t>
      </w:r>
      <w:bookmarkEnd w:id="50"/>
    </w:p>
    <w:p w:rsidR="00A64193" w:rsidRPr="00404781" w:rsidRDefault="000E6B43" w:rsidP="000E6B43">
      <w:pPr>
        <w:pStyle w:val="subsection"/>
      </w:pPr>
      <w:r w:rsidRPr="00404781">
        <w:tab/>
        <w:t>(1)</w:t>
      </w:r>
      <w:r w:rsidRPr="00404781">
        <w:tab/>
        <w:t xml:space="preserve">For </w:t>
      </w:r>
      <w:r w:rsidR="007B285A" w:rsidRPr="00404781">
        <w:t xml:space="preserve">the purposes of </w:t>
      </w:r>
      <w:r w:rsidRPr="00404781">
        <w:t>paragraph</w:t>
      </w:r>
      <w:r w:rsidR="00404781" w:rsidRPr="00404781">
        <w:t> </w:t>
      </w:r>
      <w:r w:rsidRPr="00404781">
        <w:t xml:space="preserve">39C(1)(b) of the Act, </w:t>
      </w:r>
      <w:r w:rsidR="00F8008F" w:rsidRPr="00404781">
        <w:t>a</w:t>
      </w:r>
      <w:r w:rsidRPr="00404781">
        <w:t xml:space="preserve"> determination </w:t>
      </w:r>
      <w:r w:rsidR="000B2C88" w:rsidRPr="00404781">
        <w:t>by</w:t>
      </w:r>
      <w:r w:rsidR="00A156AB" w:rsidRPr="00404781">
        <w:t xml:space="preserve"> the Registrar of Marriage Celebrants </w:t>
      </w:r>
      <w:r w:rsidRPr="00404781">
        <w:t>must</w:t>
      </w:r>
      <w:r w:rsidR="00A64193" w:rsidRPr="00404781">
        <w:t>:</w:t>
      </w:r>
    </w:p>
    <w:p w:rsidR="00A64193" w:rsidRPr="00404781" w:rsidRDefault="00A64193" w:rsidP="00156216">
      <w:pPr>
        <w:pStyle w:val="paragraph"/>
      </w:pPr>
      <w:r w:rsidRPr="00404781">
        <w:tab/>
        <w:t>(a)</w:t>
      </w:r>
      <w:r w:rsidRPr="00404781">
        <w:tab/>
      </w:r>
      <w:r w:rsidR="00137469" w:rsidRPr="00404781">
        <w:t xml:space="preserve">provide that it is necessary for </w:t>
      </w:r>
      <w:r w:rsidR="00F8008F" w:rsidRPr="00404781">
        <w:t>a</w:t>
      </w:r>
      <w:r w:rsidRPr="00404781">
        <w:t xml:space="preserve"> person to have</w:t>
      </w:r>
      <w:r w:rsidR="00315035" w:rsidRPr="00404781">
        <w:t xml:space="preserve"> </w:t>
      </w:r>
      <w:r w:rsidRPr="00404781">
        <w:t xml:space="preserve">a </w:t>
      </w:r>
      <w:r w:rsidR="00315035" w:rsidRPr="00404781">
        <w:t>Certificate IV in Celebrancy</w:t>
      </w:r>
      <w:r w:rsidR="00156216" w:rsidRPr="00404781">
        <w:t xml:space="preserve">, </w:t>
      </w:r>
      <w:r w:rsidR="00315035" w:rsidRPr="00404781">
        <w:t xml:space="preserve">a </w:t>
      </w:r>
      <w:r w:rsidR="00156216" w:rsidRPr="00404781">
        <w:t xml:space="preserve">celebrancy qualification or </w:t>
      </w:r>
      <w:r w:rsidRPr="00404781">
        <w:t>celebrancy skills; and</w:t>
      </w:r>
    </w:p>
    <w:p w:rsidR="00B31FC4" w:rsidRPr="00404781" w:rsidRDefault="00A64193" w:rsidP="00A64193">
      <w:pPr>
        <w:pStyle w:val="paragraph"/>
      </w:pPr>
      <w:r w:rsidRPr="00404781">
        <w:tab/>
        <w:t>(b)</w:t>
      </w:r>
      <w:r w:rsidRPr="00404781">
        <w:tab/>
      </w:r>
      <w:r w:rsidR="00820381" w:rsidRPr="00404781">
        <w:t xml:space="preserve">if the Registrar considers that it is necessary for registration as a marriage celebrant that a </w:t>
      </w:r>
      <w:r w:rsidR="00315035" w:rsidRPr="00404781">
        <w:t>Certificate IV in C</w:t>
      </w:r>
      <w:r w:rsidR="00B31FC4" w:rsidRPr="00404781">
        <w:t>elebrancy</w:t>
      </w:r>
      <w:r w:rsidR="00137469" w:rsidRPr="00404781">
        <w:t xml:space="preserve"> include</w:t>
      </w:r>
      <w:r w:rsidR="00820381" w:rsidRPr="00404781">
        <w:t xml:space="preserve"> certain units</w:t>
      </w:r>
      <w:r w:rsidR="00DF460A" w:rsidRPr="00404781">
        <w:t xml:space="preserve"> and use certain materials</w:t>
      </w:r>
      <w:r w:rsidR="00820381" w:rsidRPr="00404781">
        <w:t>—specify those units</w:t>
      </w:r>
      <w:r w:rsidR="00DF460A" w:rsidRPr="00404781">
        <w:t xml:space="preserve"> and materials</w:t>
      </w:r>
      <w:r w:rsidR="00B31FC4" w:rsidRPr="00404781">
        <w:t>; and</w:t>
      </w:r>
    </w:p>
    <w:p w:rsidR="00435455" w:rsidRPr="00404781" w:rsidRDefault="00B31FC4" w:rsidP="00B31FC4">
      <w:pPr>
        <w:pStyle w:val="paragraph"/>
      </w:pPr>
      <w:r w:rsidRPr="00404781">
        <w:tab/>
        <w:t>(c)</w:t>
      </w:r>
      <w:r w:rsidRPr="00404781">
        <w:tab/>
      </w:r>
      <w:r w:rsidR="00C93EEF" w:rsidRPr="00404781">
        <w:t xml:space="preserve">if the Registrar considers that it is necessary for registration as a marriage celebrant that a celebrancy qualification include certain units </w:t>
      </w:r>
      <w:r w:rsidR="00435455" w:rsidRPr="00404781">
        <w:t>and use certain materials—specify those units and materials; and</w:t>
      </w:r>
    </w:p>
    <w:p w:rsidR="00435455" w:rsidRPr="00404781" w:rsidRDefault="00435455" w:rsidP="00B31FC4">
      <w:pPr>
        <w:pStyle w:val="paragraph"/>
      </w:pPr>
      <w:r w:rsidRPr="00404781">
        <w:tab/>
        <w:t>(d)</w:t>
      </w:r>
      <w:r w:rsidRPr="00404781">
        <w:tab/>
        <w:t>specify that a celebrancy qualification must be awarded by a university specified in the determinatio</w:t>
      </w:r>
      <w:r w:rsidR="0009674D" w:rsidRPr="00404781">
        <w:t>n.</w:t>
      </w:r>
    </w:p>
    <w:p w:rsidR="00E65F01" w:rsidRPr="00404781" w:rsidRDefault="00E65F01" w:rsidP="00E65F01">
      <w:pPr>
        <w:pStyle w:val="subsection"/>
      </w:pPr>
      <w:r w:rsidRPr="00404781">
        <w:tab/>
        <w:t>(2)</w:t>
      </w:r>
      <w:r w:rsidRPr="00404781">
        <w:tab/>
        <w:t xml:space="preserve">A </w:t>
      </w:r>
      <w:r w:rsidRPr="00404781">
        <w:rPr>
          <w:b/>
          <w:i/>
        </w:rPr>
        <w:t>Certificate IV in Celebrancy</w:t>
      </w:r>
      <w:r w:rsidRPr="00404781">
        <w:t xml:space="preserve"> </w:t>
      </w:r>
      <w:r w:rsidR="00202FE8" w:rsidRPr="00404781">
        <w:t>i</w:t>
      </w:r>
      <w:r w:rsidRPr="00404781">
        <w:t>s a qualification with that name that:</w:t>
      </w:r>
    </w:p>
    <w:p w:rsidR="00E65F01" w:rsidRPr="00404781" w:rsidRDefault="00E65F01" w:rsidP="00E65F01">
      <w:pPr>
        <w:pStyle w:val="paragraph"/>
      </w:pPr>
      <w:r w:rsidRPr="00404781">
        <w:tab/>
        <w:t>(a)</w:t>
      </w:r>
      <w:r w:rsidRPr="00404781">
        <w:tab/>
        <w:t>is awarded by a registered training organisation</w:t>
      </w:r>
      <w:r w:rsidR="000C2C64" w:rsidRPr="00404781">
        <w:t xml:space="preserve"> or NVR registered training organisation</w:t>
      </w:r>
      <w:r w:rsidRPr="00404781">
        <w:t xml:space="preserve"> (</w:t>
      </w:r>
      <w:r w:rsidR="000C2C64" w:rsidRPr="00404781">
        <w:t xml:space="preserve">both </w:t>
      </w:r>
      <w:r w:rsidRPr="00404781">
        <w:t xml:space="preserve">within the meaning of the </w:t>
      </w:r>
      <w:r w:rsidR="00C91750" w:rsidRPr="00404781">
        <w:rPr>
          <w:i/>
        </w:rPr>
        <w:t>National Vocational Education and Training Regulator Act 2011</w:t>
      </w:r>
      <w:r w:rsidRPr="00404781">
        <w:t>); and</w:t>
      </w:r>
    </w:p>
    <w:p w:rsidR="00E65F01" w:rsidRPr="00404781" w:rsidRDefault="00E65F01" w:rsidP="00E65F01">
      <w:pPr>
        <w:pStyle w:val="paragraph"/>
      </w:pPr>
      <w:r w:rsidRPr="00404781">
        <w:tab/>
        <w:t>(b)</w:t>
      </w:r>
      <w:r w:rsidRPr="00404781">
        <w:tab/>
        <w:t>includes each unit</w:t>
      </w:r>
      <w:r w:rsidR="00DF460A" w:rsidRPr="00404781">
        <w:t>, and uses all the materials,</w:t>
      </w:r>
      <w:r w:rsidRPr="00404781">
        <w:t xml:space="preserve"> specified in the determination.</w:t>
      </w:r>
    </w:p>
    <w:p w:rsidR="00BD1B2F" w:rsidRPr="00404781" w:rsidRDefault="00E65F01" w:rsidP="00FA1954">
      <w:pPr>
        <w:pStyle w:val="subsection"/>
      </w:pPr>
      <w:r w:rsidRPr="00404781">
        <w:tab/>
      </w:r>
      <w:r w:rsidR="00A64193" w:rsidRPr="00404781">
        <w:t>(</w:t>
      </w:r>
      <w:r w:rsidRPr="00404781">
        <w:t>3</w:t>
      </w:r>
      <w:r w:rsidR="00A64193" w:rsidRPr="00404781">
        <w:t>)</w:t>
      </w:r>
      <w:r w:rsidR="00A64193" w:rsidRPr="00404781">
        <w:tab/>
      </w:r>
      <w:r w:rsidR="00FA1954" w:rsidRPr="00404781">
        <w:t xml:space="preserve">A </w:t>
      </w:r>
      <w:r w:rsidR="00A64193" w:rsidRPr="00404781">
        <w:rPr>
          <w:b/>
          <w:i/>
        </w:rPr>
        <w:t>celebrancy qualification</w:t>
      </w:r>
      <w:r w:rsidR="00A64193" w:rsidRPr="00404781">
        <w:t xml:space="preserve"> </w:t>
      </w:r>
      <w:r w:rsidR="00FA1954" w:rsidRPr="00404781">
        <w:t xml:space="preserve">is </w:t>
      </w:r>
      <w:r w:rsidR="00A05873" w:rsidRPr="00404781">
        <w:t xml:space="preserve">a </w:t>
      </w:r>
      <w:r w:rsidR="00A64193" w:rsidRPr="00404781">
        <w:t xml:space="preserve">celebrancy qualification (however described) </w:t>
      </w:r>
      <w:r w:rsidR="00BD1B2F" w:rsidRPr="00404781">
        <w:t>that:</w:t>
      </w:r>
    </w:p>
    <w:p w:rsidR="002F2973" w:rsidRPr="00404781" w:rsidRDefault="00BD1B2F" w:rsidP="00BD1B2F">
      <w:pPr>
        <w:pStyle w:val="paragraph"/>
      </w:pPr>
      <w:r w:rsidRPr="00404781">
        <w:tab/>
        <w:t>(a)</w:t>
      </w:r>
      <w:r w:rsidRPr="00404781">
        <w:tab/>
        <w:t xml:space="preserve">is </w:t>
      </w:r>
      <w:r w:rsidR="002F2973" w:rsidRPr="00404781">
        <w:t xml:space="preserve">awarded by </w:t>
      </w:r>
      <w:r w:rsidR="00A64193" w:rsidRPr="00404781">
        <w:t xml:space="preserve">a university </w:t>
      </w:r>
      <w:r w:rsidR="00A05873" w:rsidRPr="00404781">
        <w:t>specified in the determination</w:t>
      </w:r>
      <w:r w:rsidRPr="00404781">
        <w:t>; and</w:t>
      </w:r>
    </w:p>
    <w:p w:rsidR="00BD1B2F" w:rsidRPr="00404781" w:rsidRDefault="00BD1B2F" w:rsidP="00BD1B2F">
      <w:pPr>
        <w:pStyle w:val="paragraph"/>
      </w:pPr>
      <w:r w:rsidRPr="00404781">
        <w:tab/>
        <w:t>(b)</w:t>
      </w:r>
      <w:r w:rsidRPr="00404781">
        <w:tab/>
        <w:t>includes</w:t>
      </w:r>
      <w:r w:rsidR="00593F66" w:rsidRPr="00404781">
        <w:t xml:space="preserve"> </w:t>
      </w:r>
      <w:r w:rsidRPr="00404781">
        <w:t>each unit, and uses all the materials, specified in the determination.</w:t>
      </w:r>
    </w:p>
    <w:p w:rsidR="00A64193" w:rsidRPr="00404781" w:rsidRDefault="00BD1B2F" w:rsidP="00BD1B2F">
      <w:pPr>
        <w:pStyle w:val="subsection"/>
      </w:pPr>
      <w:r w:rsidRPr="00404781">
        <w:tab/>
        <w:t>(</w:t>
      </w:r>
      <w:r w:rsidR="00E65F01" w:rsidRPr="00404781">
        <w:t>4</w:t>
      </w:r>
      <w:r w:rsidR="00156216" w:rsidRPr="00404781">
        <w:t>)</w:t>
      </w:r>
      <w:r w:rsidR="00156216" w:rsidRPr="00404781">
        <w:tab/>
      </w:r>
      <w:r w:rsidR="00156216" w:rsidRPr="00404781">
        <w:rPr>
          <w:b/>
          <w:i/>
        </w:rPr>
        <w:t>C</w:t>
      </w:r>
      <w:r w:rsidR="002F2973" w:rsidRPr="00404781">
        <w:rPr>
          <w:b/>
          <w:i/>
        </w:rPr>
        <w:t>elebrancy skills</w:t>
      </w:r>
      <w:r w:rsidR="002F2973" w:rsidRPr="00404781">
        <w:t xml:space="preserve"> </w:t>
      </w:r>
      <w:r w:rsidRPr="00404781">
        <w:t>are</w:t>
      </w:r>
      <w:r w:rsidR="002F2973" w:rsidRPr="00404781">
        <w:t>:</w:t>
      </w:r>
    </w:p>
    <w:p w:rsidR="002F2973" w:rsidRPr="00404781" w:rsidRDefault="002F2973" w:rsidP="002F2973">
      <w:pPr>
        <w:pStyle w:val="paragraph"/>
      </w:pPr>
      <w:r w:rsidRPr="00404781">
        <w:tab/>
        <w:t>(a)</w:t>
      </w:r>
      <w:r w:rsidRPr="00404781">
        <w:tab/>
        <w:t>fluency in an Indigenous language;</w:t>
      </w:r>
      <w:r w:rsidR="00BD1B2F" w:rsidRPr="00404781">
        <w:t xml:space="preserve"> and</w:t>
      </w:r>
    </w:p>
    <w:p w:rsidR="00C248DD" w:rsidRPr="00404781" w:rsidRDefault="002F2973" w:rsidP="002F2973">
      <w:pPr>
        <w:pStyle w:val="paragraph"/>
      </w:pPr>
      <w:r w:rsidRPr="00404781">
        <w:tab/>
        <w:t>(b)</w:t>
      </w:r>
      <w:r w:rsidRPr="00404781">
        <w:tab/>
        <w:t xml:space="preserve">the ability to liaise with </w:t>
      </w:r>
      <w:r w:rsidR="00C248DD" w:rsidRPr="00404781">
        <w:t>the following in planning a marriage ceremony:</w:t>
      </w:r>
    </w:p>
    <w:p w:rsidR="00C248DD" w:rsidRPr="00404781" w:rsidRDefault="00C248DD" w:rsidP="00C248DD">
      <w:pPr>
        <w:pStyle w:val="paragraphsub"/>
      </w:pPr>
      <w:r w:rsidRPr="00404781">
        <w:tab/>
        <w:t>(i)</w:t>
      </w:r>
      <w:r w:rsidRPr="00404781">
        <w:tab/>
      </w:r>
      <w:r w:rsidR="002F2973" w:rsidRPr="00404781">
        <w:t>clients</w:t>
      </w:r>
      <w:r w:rsidRPr="00404781">
        <w:t>;</w:t>
      </w:r>
    </w:p>
    <w:p w:rsidR="002F2973" w:rsidRPr="00404781" w:rsidRDefault="00C248DD" w:rsidP="00C248DD">
      <w:pPr>
        <w:pStyle w:val="paragraphsub"/>
      </w:pPr>
      <w:r w:rsidRPr="00404781">
        <w:tab/>
        <w:t>(ii)</w:t>
      </w:r>
      <w:r w:rsidRPr="00404781">
        <w:tab/>
        <w:t xml:space="preserve">other members of </w:t>
      </w:r>
      <w:r w:rsidR="002F2973" w:rsidRPr="00404781">
        <w:t>the Indigenous community</w:t>
      </w:r>
      <w:r w:rsidRPr="00404781">
        <w:t>, if appropriate</w:t>
      </w:r>
      <w:r w:rsidR="002F2973" w:rsidRPr="00404781">
        <w:t>;</w:t>
      </w:r>
      <w:r w:rsidR="00B031D5" w:rsidRPr="00404781">
        <w:t xml:space="preserve"> and</w:t>
      </w:r>
    </w:p>
    <w:p w:rsidR="002F2973" w:rsidRPr="00404781" w:rsidRDefault="002F2973" w:rsidP="002F2973">
      <w:pPr>
        <w:pStyle w:val="paragraph"/>
      </w:pPr>
      <w:r w:rsidRPr="00404781">
        <w:tab/>
        <w:t>(c)</w:t>
      </w:r>
      <w:r w:rsidRPr="00404781">
        <w:tab/>
        <w:t xml:space="preserve">the ability to conduct a marriage ceremony and </w:t>
      </w:r>
      <w:r w:rsidR="005F1AAF" w:rsidRPr="00404781">
        <w:t xml:space="preserve">to </w:t>
      </w:r>
      <w:r w:rsidR="00CD692D" w:rsidRPr="00404781">
        <w:t xml:space="preserve">complete and deal with the required documentation </w:t>
      </w:r>
      <w:r w:rsidRPr="00404781">
        <w:t>in accordance with the Act</w:t>
      </w:r>
      <w:r w:rsidR="0027447C" w:rsidRPr="00404781">
        <w:t xml:space="preserve"> and this instrument</w:t>
      </w:r>
      <w:r w:rsidRPr="00404781">
        <w:t>;</w:t>
      </w:r>
      <w:r w:rsidR="00B031D5" w:rsidRPr="00404781">
        <w:t xml:space="preserve"> and</w:t>
      </w:r>
    </w:p>
    <w:p w:rsidR="002F2973" w:rsidRPr="00404781" w:rsidRDefault="002F2973" w:rsidP="002F2973">
      <w:pPr>
        <w:pStyle w:val="paragraph"/>
      </w:pPr>
      <w:r w:rsidRPr="00404781">
        <w:tab/>
        <w:t>(d)</w:t>
      </w:r>
      <w:r w:rsidRPr="00404781">
        <w:tab/>
        <w:t>the ability to communicate effectively.</w:t>
      </w:r>
    </w:p>
    <w:p w:rsidR="0009674D" w:rsidRPr="00404781" w:rsidRDefault="0009674D" w:rsidP="0009674D">
      <w:pPr>
        <w:pStyle w:val="subsection"/>
      </w:pPr>
      <w:r w:rsidRPr="00404781">
        <w:tab/>
        <w:t>(5)</w:t>
      </w:r>
      <w:r w:rsidRPr="00404781">
        <w:tab/>
        <w:t>The Registrar must publish the determination on the internet and in any other way the Registrar considers appropriate.</w:t>
      </w:r>
    </w:p>
    <w:p w:rsidR="000E6B43" w:rsidRPr="00404781" w:rsidRDefault="00567D64" w:rsidP="000E6B43">
      <w:pPr>
        <w:pStyle w:val="ActHead5"/>
      </w:pPr>
      <w:bookmarkStart w:id="51" w:name="_Toc493605088"/>
      <w:r w:rsidRPr="00404781">
        <w:rPr>
          <w:rStyle w:val="CharSectno"/>
        </w:rPr>
        <w:t>40</w:t>
      </w:r>
      <w:r w:rsidR="000E6B43" w:rsidRPr="00404781">
        <w:t xml:space="preserve">  Minister may determine fees</w:t>
      </w:r>
      <w:bookmarkEnd w:id="51"/>
    </w:p>
    <w:p w:rsidR="000E6B43" w:rsidRPr="00404781" w:rsidRDefault="000E6B43" w:rsidP="000E6B43">
      <w:pPr>
        <w:pStyle w:val="subsection"/>
      </w:pPr>
      <w:r w:rsidRPr="00404781">
        <w:tab/>
        <w:t>(1)</w:t>
      </w:r>
      <w:r w:rsidRPr="00404781">
        <w:tab/>
        <w:t xml:space="preserve">For </w:t>
      </w:r>
      <w:r w:rsidR="007B285A" w:rsidRPr="00404781">
        <w:t xml:space="preserve">the purposes of </w:t>
      </w:r>
      <w:r w:rsidRPr="00404781">
        <w:t>subsection</w:t>
      </w:r>
      <w:r w:rsidR="00404781" w:rsidRPr="00404781">
        <w:t> </w:t>
      </w:r>
      <w:r w:rsidRPr="00404781">
        <w:t xml:space="preserve">39D(1B) of the Act, the Minister may, by legislative instrument, determine the </w:t>
      </w:r>
      <w:r w:rsidR="005731C7" w:rsidRPr="00404781">
        <w:t>fee to be paid in respect of an application</w:t>
      </w:r>
      <w:r w:rsidR="00213957" w:rsidRPr="00404781">
        <w:t xml:space="preserve"> under subsection</w:t>
      </w:r>
      <w:r w:rsidR="00404781" w:rsidRPr="00404781">
        <w:t> </w:t>
      </w:r>
      <w:r w:rsidR="00213957" w:rsidRPr="00404781">
        <w:t>39D(1) of the Act</w:t>
      </w:r>
      <w:r w:rsidRPr="00404781">
        <w:t>.</w:t>
      </w:r>
    </w:p>
    <w:p w:rsidR="000E6B43" w:rsidRPr="00404781" w:rsidRDefault="000E6B43" w:rsidP="000E6B43">
      <w:pPr>
        <w:pStyle w:val="notetext"/>
      </w:pPr>
      <w:r w:rsidRPr="00404781">
        <w:t>Note:</w:t>
      </w:r>
      <w:r w:rsidRPr="00404781">
        <w:tab/>
      </w:r>
      <w:r w:rsidR="00100B66" w:rsidRPr="00404781">
        <w:t>The fee is the registration application fee (see the definition in section</w:t>
      </w:r>
      <w:r w:rsidR="00404781" w:rsidRPr="00404781">
        <w:t> </w:t>
      </w:r>
      <w:r w:rsidR="00567D64" w:rsidRPr="00404781">
        <w:t>5</w:t>
      </w:r>
      <w:r w:rsidR="00100B66" w:rsidRPr="00404781">
        <w:t xml:space="preserve">). </w:t>
      </w:r>
      <w:r w:rsidRPr="00404781">
        <w:t xml:space="preserve">See </w:t>
      </w:r>
      <w:r w:rsidR="00213957" w:rsidRPr="00404781">
        <w:t xml:space="preserve">also </w:t>
      </w:r>
      <w:r w:rsidRPr="00404781">
        <w:t>subsection</w:t>
      </w:r>
      <w:r w:rsidR="00404781" w:rsidRPr="00404781">
        <w:t> </w:t>
      </w:r>
      <w:r w:rsidRPr="00404781">
        <w:t>39D(1D) of the Act.</w:t>
      </w:r>
    </w:p>
    <w:p w:rsidR="000E6B43" w:rsidRPr="00404781" w:rsidRDefault="000E6B43" w:rsidP="000E6B43">
      <w:pPr>
        <w:pStyle w:val="subsection"/>
      </w:pPr>
      <w:r w:rsidRPr="00404781">
        <w:tab/>
        <w:t>(2)</w:t>
      </w:r>
      <w:r w:rsidRPr="00404781">
        <w:tab/>
        <w:t xml:space="preserve">For </w:t>
      </w:r>
      <w:r w:rsidR="007B285A" w:rsidRPr="00404781">
        <w:t xml:space="preserve">the purposes of </w:t>
      </w:r>
      <w:r w:rsidRPr="00404781">
        <w:t>paragraph</w:t>
      </w:r>
      <w:r w:rsidR="00404781" w:rsidRPr="00404781">
        <w:t> </w:t>
      </w:r>
      <w:r w:rsidRPr="00404781">
        <w:t xml:space="preserve">39D(1C)(b) of the Act, the Minister may, by legislative instrument, determine the fee (the </w:t>
      </w:r>
      <w:r w:rsidRPr="00404781">
        <w:rPr>
          <w:b/>
          <w:i/>
        </w:rPr>
        <w:t>registration exemption application fee</w:t>
      </w:r>
      <w:r w:rsidRPr="00404781">
        <w:t>) to be paid in respect of an application for an exemption from liability to pay a registration application fee.</w:t>
      </w:r>
    </w:p>
    <w:p w:rsidR="000E6B43" w:rsidRPr="00404781" w:rsidRDefault="000E6B43" w:rsidP="000E6B43">
      <w:pPr>
        <w:pStyle w:val="notetext"/>
      </w:pPr>
      <w:r w:rsidRPr="00404781">
        <w:t>Note:</w:t>
      </w:r>
      <w:r w:rsidRPr="00404781">
        <w:tab/>
        <w:t>See also subsection</w:t>
      </w:r>
      <w:r w:rsidR="00404781" w:rsidRPr="00404781">
        <w:t> </w:t>
      </w:r>
      <w:r w:rsidRPr="00404781">
        <w:t>39D(1D) of the Act.</w:t>
      </w:r>
    </w:p>
    <w:p w:rsidR="000E6B43" w:rsidRPr="00404781" w:rsidRDefault="00567D64" w:rsidP="000E6B43">
      <w:pPr>
        <w:pStyle w:val="ActHead5"/>
      </w:pPr>
      <w:bookmarkStart w:id="52" w:name="_Toc493605089"/>
      <w:r w:rsidRPr="00404781">
        <w:rPr>
          <w:rStyle w:val="CharSectno"/>
        </w:rPr>
        <w:t>41</w:t>
      </w:r>
      <w:r w:rsidR="000E6B43" w:rsidRPr="00404781">
        <w:t xml:space="preserve">  Application for exemption from registration application fee</w:t>
      </w:r>
      <w:bookmarkEnd w:id="52"/>
    </w:p>
    <w:p w:rsidR="000E6B43" w:rsidRPr="00404781" w:rsidRDefault="000E6B43" w:rsidP="000E6B43">
      <w:pPr>
        <w:pStyle w:val="subsection"/>
      </w:pPr>
      <w:r w:rsidRPr="00404781">
        <w:tab/>
        <w:t>(1)</w:t>
      </w:r>
      <w:r w:rsidRPr="00404781">
        <w:tab/>
        <w:t>A person may apply in writing to the Registrar of Marriage Celebrants for an e</w:t>
      </w:r>
      <w:r w:rsidR="00213957" w:rsidRPr="00404781">
        <w:t>xemption from liability to pay the</w:t>
      </w:r>
      <w:r w:rsidRPr="00404781">
        <w:t xml:space="preserve"> registration application fee if the person believes that the ground</w:t>
      </w:r>
      <w:r w:rsidR="00213957" w:rsidRPr="00404781">
        <w:t>s</w:t>
      </w:r>
      <w:r w:rsidRPr="00404781">
        <w:t xml:space="preserve"> specified in</w:t>
      </w:r>
      <w:r w:rsidR="00213957" w:rsidRPr="00404781">
        <w:t xml:space="preserve"> paragraphs</w:t>
      </w:r>
      <w:r w:rsidRPr="00404781">
        <w:t xml:space="preserve"> </w:t>
      </w:r>
      <w:r w:rsidR="00567D64" w:rsidRPr="00404781">
        <w:t>42</w:t>
      </w:r>
      <w:r w:rsidRPr="00404781">
        <w:t>(2)</w:t>
      </w:r>
      <w:r w:rsidR="00213957" w:rsidRPr="00404781">
        <w:t>(a) and (b)</w:t>
      </w:r>
      <w:r w:rsidRPr="00404781">
        <w:t xml:space="preserve"> might apply</w:t>
      </w:r>
      <w:r w:rsidR="00D8399A" w:rsidRPr="00404781">
        <w:t xml:space="preserve"> in relation to the person</w:t>
      </w:r>
      <w:r w:rsidRPr="00404781">
        <w:t>.</w:t>
      </w:r>
    </w:p>
    <w:p w:rsidR="000E6B43" w:rsidRPr="00404781" w:rsidRDefault="000E6B43" w:rsidP="000E6B43">
      <w:pPr>
        <w:pStyle w:val="notetext"/>
      </w:pPr>
      <w:r w:rsidRPr="00404781">
        <w:t>Note:</w:t>
      </w:r>
      <w:r w:rsidRPr="00404781">
        <w:tab/>
        <w:t>See paragraph</w:t>
      </w:r>
      <w:r w:rsidR="00404781" w:rsidRPr="00404781">
        <w:t> </w:t>
      </w:r>
      <w:r w:rsidRPr="00404781">
        <w:t>39D(1C)(a) of the Act.</w:t>
      </w:r>
    </w:p>
    <w:p w:rsidR="000E6B43" w:rsidRPr="00404781" w:rsidRDefault="000E6B43" w:rsidP="000E6B43">
      <w:pPr>
        <w:pStyle w:val="subsection"/>
      </w:pPr>
      <w:r w:rsidRPr="00404781">
        <w:tab/>
        <w:t>(2)</w:t>
      </w:r>
      <w:r w:rsidRPr="00404781">
        <w:tab/>
        <w:t>The application must:</w:t>
      </w:r>
    </w:p>
    <w:p w:rsidR="000E6B43" w:rsidRPr="00404781" w:rsidRDefault="000E6B43" w:rsidP="000E6B43">
      <w:pPr>
        <w:pStyle w:val="paragraph"/>
      </w:pPr>
      <w:r w:rsidRPr="00404781">
        <w:tab/>
        <w:t>(a)</w:t>
      </w:r>
      <w:r w:rsidRPr="00404781">
        <w:tab/>
        <w:t>be made before the person applies to be registered as a marriage celebrant; and</w:t>
      </w:r>
    </w:p>
    <w:p w:rsidR="000E6B43" w:rsidRPr="00404781" w:rsidRDefault="000E6B43" w:rsidP="000E6B43">
      <w:pPr>
        <w:pStyle w:val="paragraph"/>
      </w:pPr>
      <w:r w:rsidRPr="00404781">
        <w:tab/>
        <w:t>(b)</w:t>
      </w:r>
      <w:r w:rsidRPr="00404781">
        <w:tab/>
        <w:t>be accompanied by:</w:t>
      </w:r>
    </w:p>
    <w:p w:rsidR="000E6B43" w:rsidRPr="00404781" w:rsidRDefault="000E6B43" w:rsidP="000E6B43">
      <w:pPr>
        <w:pStyle w:val="paragraphsub"/>
      </w:pPr>
      <w:r w:rsidRPr="00404781">
        <w:tab/>
        <w:t>(i)</w:t>
      </w:r>
      <w:r w:rsidRPr="00404781">
        <w:tab/>
        <w:t>any information or documents that may assist the Registrar to decide whether to grant the exemption; and</w:t>
      </w:r>
    </w:p>
    <w:p w:rsidR="000E6B43" w:rsidRPr="00404781" w:rsidRDefault="000E6B43" w:rsidP="000E6B43">
      <w:pPr>
        <w:pStyle w:val="paragraphsub"/>
      </w:pPr>
      <w:r w:rsidRPr="00404781">
        <w:tab/>
        <w:t>(ii)</w:t>
      </w:r>
      <w:r w:rsidRPr="00404781">
        <w:tab/>
        <w:t>the registration exemption application fee.</w:t>
      </w:r>
    </w:p>
    <w:p w:rsidR="000E6B43" w:rsidRPr="00404781" w:rsidRDefault="000E6B43" w:rsidP="000E6B43">
      <w:pPr>
        <w:pStyle w:val="subsection"/>
      </w:pPr>
      <w:r w:rsidRPr="00404781">
        <w:tab/>
        <w:t>(3)</w:t>
      </w:r>
      <w:r w:rsidRPr="00404781">
        <w:tab/>
        <w:t>The Registrar may, by written notice, ask the applicant to give the Registrar additional information, within a</w:t>
      </w:r>
      <w:r w:rsidR="00213957" w:rsidRPr="00404781">
        <w:t xml:space="preserve"> specified period</w:t>
      </w:r>
      <w:r w:rsidRPr="00404781">
        <w:t>, to assist the Registrar to decide whether to grant the exemption.</w:t>
      </w:r>
    </w:p>
    <w:p w:rsidR="000E6B43" w:rsidRPr="00404781" w:rsidRDefault="000E6B43" w:rsidP="000E6B43">
      <w:pPr>
        <w:pStyle w:val="subsection"/>
      </w:pPr>
      <w:r w:rsidRPr="00404781">
        <w:tab/>
        <w:t>(4)</w:t>
      </w:r>
      <w:r w:rsidRPr="00404781">
        <w:tab/>
        <w:t>If the Registrar asks the applicant to give additional information</w:t>
      </w:r>
      <w:r w:rsidR="00213957" w:rsidRPr="00404781">
        <w:t xml:space="preserve"> under </w:t>
      </w:r>
      <w:r w:rsidR="00404781" w:rsidRPr="00404781">
        <w:t>subsection (</w:t>
      </w:r>
      <w:r w:rsidR="00213957" w:rsidRPr="00404781">
        <w:t>3)</w:t>
      </w:r>
      <w:r w:rsidRPr="00404781">
        <w:t>, the Registrar is not required to consider the application while waiting for the information to be given.</w:t>
      </w:r>
    </w:p>
    <w:p w:rsidR="00D9604D" w:rsidRPr="00404781" w:rsidRDefault="00D9604D" w:rsidP="00D9604D">
      <w:pPr>
        <w:pStyle w:val="subsection"/>
      </w:pPr>
      <w:r w:rsidRPr="00404781">
        <w:tab/>
        <w:t>(5)</w:t>
      </w:r>
      <w:r w:rsidRPr="00404781">
        <w:tab/>
        <w:t>The application is taken to have been withdrawn if the applicant does not provide the additional information within:</w:t>
      </w:r>
    </w:p>
    <w:p w:rsidR="00D9604D" w:rsidRPr="00404781" w:rsidRDefault="00D9604D" w:rsidP="00D9604D">
      <w:pPr>
        <w:pStyle w:val="paragraph"/>
      </w:pPr>
      <w:r w:rsidRPr="00404781">
        <w:tab/>
        <w:t>(a)</w:t>
      </w:r>
      <w:r w:rsidRPr="00404781">
        <w:tab/>
        <w:t xml:space="preserve">the </w:t>
      </w:r>
      <w:r w:rsidR="00213957" w:rsidRPr="00404781">
        <w:t>specified period</w:t>
      </w:r>
      <w:r w:rsidRPr="00404781">
        <w:t>; or</w:t>
      </w:r>
    </w:p>
    <w:p w:rsidR="00D9604D" w:rsidRPr="00404781" w:rsidRDefault="00D9604D" w:rsidP="00D9604D">
      <w:pPr>
        <w:pStyle w:val="paragraph"/>
      </w:pPr>
      <w:r w:rsidRPr="00404781">
        <w:tab/>
        <w:t>(b)</w:t>
      </w:r>
      <w:r w:rsidRPr="00404781">
        <w:tab/>
      </w:r>
      <w:r w:rsidR="009438AC" w:rsidRPr="00404781">
        <w:t xml:space="preserve">if the Registrar allows a longer period </w:t>
      </w:r>
      <w:r w:rsidR="00BE1D10" w:rsidRPr="00404781">
        <w:t>by written notice given to the applicant</w:t>
      </w:r>
      <w:r w:rsidR="009438AC" w:rsidRPr="00404781">
        <w:t>—that period</w:t>
      </w:r>
      <w:r w:rsidRPr="00404781">
        <w:t>.</w:t>
      </w:r>
    </w:p>
    <w:p w:rsidR="000E6B43" w:rsidRPr="00404781" w:rsidRDefault="00567D64" w:rsidP="000E6B43">
      <w:pPr>
        <w:pStyle w:val="ActHead5"/>
      </w:pPr>
      <w:bookmarkStart w:id="53" w:name="_Toc493605090"/>
      <w:r w:rsidRPr="00404781">
        <w:rPr>
          <w:rStyle w:val="CharSectno"/>
        </w:rPr>
        <w:t>42</w:t>
      </w:r>
      <w:r w:rsidR="000E6B43" w:rsidRPr="00404781">
        <w:t xml:space="preserve">  Decision on application for exemption from registration application fee</w:t>
      </w:r>
      <w:bookmarkEnd w:id="53"/>
    </w:p>
    <w:p w:rsidR="000E6B43" w:rsidRPr="00404781" w:rsidRDefault="000E6B43" w:rsidP="000E6B43">
      <w:pPr>
        <w:pStyle w:val="subsection"/>
      </w:pPr>
      <w:r w:rsidRPr="00404781">
        <w:tab/>
        <w:t>(1)</w:t>
      </w:r>
      <w:r w:rsidRPr="00404781">
        <w:tab/>
        <w:t>If a person applies under section</w:t>
      </w:r>
      <w:r w:rsidR="00404781" w:rsidRPr="00404781">
        <w:t> </w:t>
      </w:r>
      <w:r w:rsidR="00567D64" w:rsidRPr="00404781">
        <w:t>41</w:t>
      </w:r>
      <w:r w:rsidRPr="00404781">
        <w:t xml:space="preserve"> for an exemption from liability to pay </w:t>
      </w:r>
      <w:r w:rsidR="00213957" w:rsidRPr="00404781">
        <w:t>the</w:t>
      </w:r>
      <w:r w:rsidRPr="00404781">
        <w:t xml:space="preserve"> registration application fee, the Registrar of Marriage Celebrants must decide whether to grant the exemption.</w:t>
      </w:r>
    </w:p>
    <w:p w:rsidR="000E6B43" w:rsidRPr="00404781" w:rsidRDefault="000E6B43" w:rsidP="000E6B43">
      <w:pPr>
        <w:pStyle w:val="notetext"/>
      </w:pPr>
      <w:r w:rsidRPr="00404781">
        <w:t>Note:</w:t>
      </w:r>
      <w:r w:rsidRPr="00404781">
        <w:tab/>
        <w:t>See paragraph</w:t>
      </w:r>
      <w:r w:rsidR="00404781" w:rsidRPr="00404781">
        <w:t> </w:t>
      </w:r>
      <w:r w:rsidRPr="00404781">
        <w:t>39D(1C)(a) of the Act.</w:t>
      </w:r>
    </w:p>
    <w:p w:rsidR="000E6B43" w:rsidRPr="00404781" w:rsidRDefault="000E6B43" w:rsidP="000E6B43">
      <w:pPr>
        <w:pStyle w:val="subsection"/>
      </w:pPr>
      <w:r w:rsidRPr="00404781">
        <w:tab/>
        <w:t>(2)</w:t>
      </w:r>
      <w:r w:rsidRPr="00404781">
        <w:tab/>
        <w:t>The Registrar may grant the exemption if the Registrar is satisfied that:</w:t>
      </w:r>
    </w:p>
    <w:p w:rsidR="000E6B43" w:rsidRPr="00404781" w:rsidRDefault="000E6B43" w:rsidP="000E6B43">
      <w:pPr>
        <w:pStyle w:val="paragraph"/>
      </w:pPr>
      <w:r w:rsidRPr="00404781">
        <w:tab/>
        <w:t>(a)</w:t>
      </w:r>
      <w:r w:rsidRPr="00404781">
        <w:tab/>
        <w:t xml:space="preserve">the </w:t>
      </w:r>
      <w:r w:rsidR="009D1BF6" w:rsidRPr="00404781">
        <w:t>applicant</w:t>
      </w:r>
      <w:r w:rsidR="00C73F73" w:rsidRPr="00404781">
        <w:t>’</w:t>
      </w:r>
      <w:r w:rsidR="004F3806" w:rsidRPr="00404781">
        <w:t xml:space="preserve">s </w:t>
      </w:r>
      <w:r w:rsidRPr="00404781">
        <w:t>principal residential address is in a remote area; and</w:t>
      </w:r>
    </w:p>
    <w:p w:rsidR="000E6B43" w:rsidRPr="00404781" w:rsidRDefault="000E6B43" w:rsidP="000E6B43">
      <w:pPr>
        <w:pStyle w:val="paragraph"/>
      </w:pPr>
      <w:r w:rsidRPr="00404781">
        <w:tab/>
        <w:t>(b)</w:t>
      </w:r>
      <w:r w:rsidRPr="00404781">
        <w:tab/>
        <w:t xml:space="preserve">there is no more than one marriage celebrant whose principal residential address is in that remote area and has the same postcode as the </w:t>
      </w:r>
      <w:r w:rsidR="009D1BF6" w:rsidRPr="00404781">
        <w:t>applicant</w:t>
      </w:r>
      <w:r w:rsidR="00C73F73" w:rsidRPr="00404781">
        <w:t>’</w:t>
      </w:r>
      <w:r w:rsidR="004F3806" w:rsidRPr="00404781">
        <w:t xml:space="preserve">s </w:t>
      </w:r>
      <w:r w:rsidRPr="00404781">
        <w:t>principal residential address.</w:t>
      </w:r>
    </w:p>
    <w:p w:rsidR="000E6B43" w:rsidRPr="00404781" w:rsidRDefault="000E6B43" w:rsidP="000E6B43">
      <w:pPr>
        <w:pStyle w:val="notetext"/>
      </w:pPr>
      <w:r w:rsidRPr="00404781">
        <w:t>Note:</w:t>
      </w:r>
      <w:r w:rsidRPr="00404781">
        <w:tab/>
      </w:r>
      <w:r w:rsidR="00213957" w:rsidRPr="00404781">
        <w:t>I</w:t>
      </w:r>
      <w:r w:rsidR="009C7DC9" w:rsidRPr="00404781">
        <w:t xml:space="preserve">f the Registrar grants </w:t>
      </w:r>
      <w:r w:rsidR="00AE3C23" w:rsidRPr="00404781">
        <w:t xml:space="preserve">an applicant </w:t>
      </w:r>
      <w:r w:rsidR="009C7DC9" w:rsidRPr="00404781">
        <w:t xml:space="preserve">an exemption under this section in </w:t>
      </w:r>
      <w:r w:rsidR="000B2C88" w:rsidRPr="00404781">
        <w:t xml:space="preserve">respect of </w:t>
      </w:r>
      <w:r w:rsidR="00AE3C23" w:rsidRPr="00404781">
        <w:t xml:space="preserve">an </w:t>
      </w:r>
      <w:r w:rsidR="009C7DC9" w:rsidRPr="00404781">
        <w:t>application</w:t>
      </w:r>
      <w:r w:rsidR="00AE3C23" w:rsidRPr="00404781">
        <w:t xml:space="preserve"> </w:t>
      </w:r>
      <w:r w:rsidR="00DF460A" w:rsidRPr="00404781">
        <w:t>made under subsection</w:t>
      </w:r>
      <w:r w:rsidR="00404781" w:rsidRPr="00404781">
        <w:t> </w:t>
      </w:r>
      <w:r w:rsidR="00DF460A" w:rsidRPr="00404781">
        <w:t xml:space="preserve">39D(1) of the Act </w:t>
      </w:r>
      <w:r w:rsidR="008470D2" w:rsidRPr="00404781">
        <w:t>that</w:t>
      </w:r>
      <w:r w:rsidR="00AE3C23" w:rsidRPr="00404781">
        <w:t xml:space="preserve"> results in the applicant becoming registered</w:t>
      </w:r>
      <w:r w:rsidR="009C7DC9" w:rsidRPr="00404781">
        <w:t xml:space="preserve">, the Registrar must exempt the </w:t>
      </w:r>
      <w:r w:rsidR="00AE3C23" w:rsidRPr="00404781">
        <w:t xml:space="preserve">applicant </w:t>
      </w:r>
      <w:r w:rsidR="009C7DC9" w:rsidRPr="00404781">
        <w:t xml:space="preserve">from liability to pay celebrant registration charge in respect of the financial year in which the </w:t>
      </w:r>
      <w:r w:rsidR="00AE3C23" w:rsidRPr="00404781">
        <w:t xml:space="preserve">applicant </w:t>
      </w:r>
      <w:r w:rsidR="009C7DC9" w:rsidRPr="00404781">
        <w:t>became registered</w:t>
      </w:r>
      <w:r w:rsidR="00100B66" w:rsidRPr="00404781">
        <w:t xml:space="preserve"> (see </w:t>
      </w:r>
      <w:r w:rsidR="00213957" w:rsidRPr="00404781">
        <w:t>section</w:t>
      </w:r>
      <w:r w:rsidR="00404781" w:rsidRPr="00404781">
        <w:t> </w:t>
      </w:r>
      <w:r w:rsidR="00567D64" w:rsidRPr="00404781">
        <w:t>45</w:t>
      </w:r>
      <w:r w:rsidR="00213957" w:rsidRPr="00404781">
        <w:t>).</w:t>
      </w:r>
    </w:p>
    <w:p w:rsidR="000E6B43" w:rsidRPr="00404781" w:rsidRDefault="000E6B43" w:rsidP="000E6B43">
      <w:pPr>
        <w:pStyle w:val="subsection"/>
      </w:pPr>
      <w:r w:rsidRPr="00404781">
        <w:tab/>
        <w:t>(3)</w:t>
      </w:r>
      <w:r w:rsidRPr="00404781">
        <w:tab/>
        <w:t xml:space="preserve">The Registrar must, by written notice, inform the </w:t>
      </w:r>
      <w:r w:rsidR="009D1BF6" w:rsidRPr="00404781">
        <w:t>applicant</w:t>
      </w:r>
      <w:r w:rsidRPr="00404781">
        <w:t xml:space="preserve"> of the Registrar</w:t>
      </w:r>
      <w:r w:rsidR="00C73F73" w:rsidRPr="00404781">
        <w:t>’</w:t>
      </w:r>
      <w:r w:rsidRPr="00404781">
        <w:t>s decision to grant or refuse to grant the exemption within 21 days after receiving:</w:t>
      </w:r>
    </w:p>
    <w:p w:rsidR="000E6B43" w:rsidRPr="00404781" w:rsidRDefault="000E6B43" w:rsidP="000E6B43">
      <w:pPr>
        <w:pStyle w:val="paragraph"/>
      </w:pPr>
      <w:r w:rsidRPr="00404781">
        <w:tab/>
        <w:t>(a)</w:t>
      </w:r>
      <w:r w:rsidRPr="00404781">
        <w:tab/>
        <w:t>the application; or</w:t>
      </w:r>
    </w:p>
    <w:p w:rsidR="000E6B43" w:rsidRPr="00404781" w:rsidRDefault="000E6B43" w:rsidP="000E6B43">
      <w:pPr>
        <w:pStyle w:val="paragraph"/>
      </w:pPr>
      <w:r w:rsidRPr="00404781">
        <w:tab/>
        <w:t>(b)</w:t>
      </w:r>
      <w:r w:rsidRPr="00404781">
        <w:tab/>
        <w:t>if the Registrar has asked for additional information</w:t>
      </w:r>
      <w:r w:rsidR="00213957" w:rsidRPr="00404781">
        <w:t xml:space="preserve"> under subsection</w:t>
      </w:r>
      <w:r w:rsidR="00404781" w:rsidRPr="00404781">
        <w:t> </w:t>
      </w:r>
      <w:r w:rsidR="00567D64" w:rsidRPr="00404781">
        <w:t>41</w:t>
      </w:r>
      <w:r w:rsidR="00213957" w:rsidRPr="00404781">
        <w:t>(3)</w:t>
      </w:r>
      <w:r w:rsidRPr="00404781">
        <w:t>—the additional information.</w:t>
      </w:r>
    </w:p>
    <w:p w:rsidR="000E6B43" w:rsidRPr="00404781" w:rsidRDefault="000E6B43" w:rsidP="000E6B43">
      <w:pPr>
        <w:pStyle w:val="notetext"/>
      </w:pPr>
      <w:r w:rsidRPr="00404781">
        <w:t>Note:</w:t>
      </w:r>
      <w:r w:rsidRPr="00404781">
        <w:tab/>
        <w:t>See section</w:t>
      </w:r>
      <w:r w:rsidR="00404781" w:rsidRPr="00404781">
        <w:t> </w:t>
      </w:r>
      <w:r w:rsidR="00567D64" w:rsidRPr="00404781">
        <w:t>50</w:t>
      </w:r>
      <w:r w:rsidRPr="00404781">
        <w:t xml:space="preserve"> for internal review of the Registrar</w:t>
      </w:r>
      <w:r w:rsidR="00C73F73" w:rsidRPr="00404781">
        <w:t>’</w:t>
      </w:r>
      <w:r w:rsidRPr="00404781">
        <w:t>s decision.</w:t>
      </w:r>
    </w:p>
    <w:p w:rsidR="000E6B43" w:rsidRPr="00404781" w:rsidRDefault="00567D64" w:rsidP="000E6B43">
      <w:pPr>
        <w:pStyle w:val="ActHead5"/>
      </w:pPr>
      <w:bookmarkStart w:id="54" w:name="_Toc493605091"/>
      <w:r w:rsidRPr="00404781">
        <w:rPr>
          <w:rStyle w:val="CharSectno"/>
        </w:rPr>
        <w:t>43</w:t>
      </w:r>
      <w:r w:rsidR="000E6B43" w:rsidRPr="00404781">
        <w:t xml:space="preserve">  Details in register of marriage celebrants</w:t>
      </w:r>
      <w:bookmarkEnd w:id="54"/>
    </w:p>
    <w:p w:rsidR="000E6B43" w:rsidRPr="00404781" w:rsidRDefault="000E6B43" w:rsidP="000E6B43">
      <w:pPr>
        <w:pStyle w:val="subsection"/>
      </w:pPr>
      <w:r w:rsidRPr="00404781">
        <w:tab/>
        <w:t>(1)</w:t>
      </w:r>
      <w:r w:rsidRPr="00404781">
        <w:tab/>
        <w:t xml:space="preserve">For </w:t>
      </w:r>
      <w:r w:rsidR="007B285A" w:rsidRPr="00404781">
        <w:t xml:space="preserve">the purposes of </w:t>
      </w:r>
      <w:r w:rsidRPr="00404781">
        <w:t>subsection</w:t>
      </w:r>
      <w:r w:rsidR="00404781" w:rsidRPr="00404781">
        <w:t> </w:t>
      </w:r>
      <w:r w:rsidRPr="00404781">
        <w:t>39D(5) of the Act, the following details relating to a person are required to be entered in the register of marriage celebrants:</w:t>
      </w:r>
    </w:p>
    <w:p w:rsidR="000E6B43" w:rsidRPr="00404781" w:rsidRDefault="000E6B43" w:rsidP="000E6B43">
      <w:pPr>
        <w:pStyle w:val="paragraph"/>
      </w:pPr>
      <w:r w:rsidRPr="00404781">
        <w:tab/>
        <w:t>(a)</w:t>
      </w:r>
      <w:r w:rsidRPr="00404781">
        <w:tab/>
        <w:t>the person</w:t>
      </w:r>
      <w:r w:rsidR="00C73F73" w:rsidRPr="00404781">
        <w:t>’</w:t>
      </w:r>
      <w:r w:rsidRPr="00404781">
        <w:t>s full name and title;</w:t>
      </w:r>
    </w:p>
    <w:p w:rsidR="000E6B43" w:rsidRPr="00404781" w:rsidRDefault="000E6B43" w:rsidP="000E6B43">
      <w:pPr>
        <w:pStyle w:val="paragraph"/>
      </w:pPr>
      <w:r w:rsidRPr="00404781">
        <w:tab/>
        <w:t>(b)</w:t>
      </w:r>
      <w:r w:rsidRPr="00404781">
        <w:tab/>
        <w:t>the person</w:t>
      </w:r>
      <w:r w:rsidR="00C73F73" w:rsidRPr="00404781">
        <w:t>’</w:t>
      </w:r>
      <w:r w:rsidRPr="00404781">
        <w:t>s:</w:t>
      </w:r>
    </w:p>
    <w:p w:rsidR="000E6B43" w:rsidRPr="00404781" w:rsidRDefault="000E6B43" w:rsidP="000E6B43">
      <w:pPr>
        <w:pStyle w:val="paragraphsub"/>
      </w:pPr>
      <w:r w:rsidRPr="00404781">
        <w:tab/>
        <w:t>(i)</w:t>
      </w:r>
      <w:r w:rsidRPr="00404781">
        <w:tab/>
        <w:t>suburb, town or locality;</w:t>
      </w:r>
      <w:r w:rsidR="00890805" w:rsidRPr="00404781">
        <w:t xml:space="preserve"> and</w:t>
      </w:r>
    </w:p>
    <w:p w:rsidR="000E6B43" w:rsidRPr="00404781" w:rsidRDefault="000E6B43" w:rsidP="000E6B43">
      <w:pPr>
        <w:pStyle w:val="paragraphsub"/>
      </w:pPr>
      <w:r w:rsidRPr="00404781">
        <w:tab/>
        <w:t>(ii)</w:t>
      </w:r>
      <w:r w:rsidRPr="00404781">
        <w:tab/>
        <w:t>postcode;</w:t>
      </w:r>
      <w:r w:rsidR="00890805" w:rsidRPr="00404781">
        <w:t xml:space="preserve"> and</w:t>
      </w:r>
    </w:p>
    <w:p w:rsidR="000E6B43" w:rsidRPr="00404781" w:rsidRDefault="000E6B43" w:rsidP="000E6B43">
      <w:pPr>
        <w:pStyle w:val="paragraphsub"/>
      </w:pPr>
      <w:r w:rsidRPr="00404781">
        <w:tab/>
        <w:t>(iii)</w:t>
      </w:r>
      <w:r w:rsidRPr="00404781">
        <w:tab/>
        <w:t>State or Territory;</w:t>
      </w:r>
    </w:p>
    <w:p w:rsidR="000E6B43" w:rsidRPr="00404781" w:rsidRDefault="000E6B43" w:rsidP="000E6B43">
      <w:pPr>
        <w:pStyle w:val="paragraph"/>
      </w:pPr>
      <w:r w:rsidRPr="00404781">
        <w:tab/>
        <w:t>(c)</w:t>
      </w:r>
      <w:r w:rsidRPr="00404781">
        <w:tab/>
      </w:r>
      <w:r w:rsidR="00583A75" w:rsidRPr="00404781">
        <w:t xml:space="preserve">any </w:t>
      </w:r>
      <w:r w:rsidRPr="00404781">
        <w:t>contact details</w:t>
      </w:r>
      <w:r w:rsidR="00890805" w:rsidRPr="00404781">
        <w:t xml:space="preserve"> </w:t>
      </w:r>
      <w:r w:rsidR="00583A75" w:rsidRPr="00404781">
        <w:t>the person wishes to be entered in the register</w:t>
      </w:r>
      <w:r w:rsidRPr="00404781">
        <w:t>;</w:t>
      </w:r>
    </w:p>
    <w:p w:rsidR="000E6B43" w:rsidRPr="00404781" w:rsidRDefault="000E6B43" w:rsidP="000E6B43">
      <w:pPr>
        <w:pStyle w:val="paragraph"/>
      </w:pPr>
      <w:r w:rsidRPr="00404781">
        <w:tab/>
        <w:t>(d)</w:t>
      </w:r>
      <w:r w:rsidRPr="00404781">
        <w:tab/>
        <w:t xml:space="preserve">whether the person proposes to conduct religious ceremonies and, if so, the religious </w:t>
      </w:r>
      <w:r w:rsidR="000B2C88" w:rsidRPr="00404781">
        <w:t xml:space="preserve">body or </w:t>
      </w:r>
      <w:r w:rsidR="005E03B9" w:rsidRPr="00404781">
        <w:t xml:space="preserve">religious </w:t>
      </w:r>
      <w:r w:rsidRPr="00404781">
        <w:t xml:space="preserve">organisation </w:t>
      </w:r>
      <w:r w:rsidR="009C7DC9" w:rsidRPr="00404781">
        <w:t xml:space="preserve">under </w:t>
      </w:r>
      <w:r w:rsidRPr="00404781">
        <w:t xml:space="preserve">whose </w:t>
      </w:r>
      <w:r w:rsidR="009C7DC9" w:rsidRPr="00404781">
        <w:t xml:space="preserve">authority </w:t>
      </w:r>
      <w:r w:rsidRPr="00404781">
        <w:t>the person will do so;</w:t>
      </w:r>
    </w:p>
    <w:p w:rsidR="000E6B43" w:rsidRPr="00404781" w:rsidRDefault="000E6B43" w:rsidP="000E6B43">
      <w:pPr>
        <w:pStyle w:val="paragraph"/>
      </w:pPr>
      <w:r w:rsidRPr="00404781">
        <w:tab/>
        <w:t>(e)</w:t>
      </w:r>
      <w:r w:rsidRPr="00404781">
        <w:tab/>
        <w:t>the date of registration.</w:t>
      </w:r>
    </w:p>
    <w:p w:rsidR="000E6B43" w:rsidRPr="00404781" w:rsidRDefault="000E6B43" w:rsidP="000E6B43">
      <w:pPr>
        <w:pStyle w:val="subsection"/>
      </w:pPr>
      <w:r w:rsidRPr="00404781">
        <w:tab/>
        <w:t>(2)</w:t>
      </w:r>
      <w:r w:rsidRPr="00404781">
        <w:tab/>
        <w:t xml:space="preserve">For </w:t>
      </w:r>
      <w:r w:rsidR="007B285A" w:rsidRPr="00404781">
        <w:t xml:space="preserve">the purposes of </w:t>
      </w:r>
      <w:r w:rsidRPr="00404781">
        <w:t>paragraph</w:t>
      </w:r>
      <w:r w:rsidR="00404781" w:rsidRPr="00404781">
        <w:t> </w:t>
      </w:r>
      <w:r w:rsidRPr="00404781">
        <w:t>39K(a) of the Act, the Registrar of Marriage Celebrants must amend the register of marriage celebrants by doing the following:</w:t>
      </w:r>
    </w:p>
    <w:p w:rsidR="00D9033E" w:rsidRPr="00404781" w:rsidRDefault="00D9033E" w:rsidP="000E6B43">
      <w:pPr>
        <w:pStyle w:val="paragraph"/>
      </w:pPr>
      <w:r w:rsidRPr="00404781">
        <w:tab/>
        <w:t>(a)</w:t>
      </w:r>
      <w:r w:rsidRPr="00404781">
        <w:tab/>
        <w:t>ensuring that a change to a marriage celebrant</w:t>
      </w:r>
      <w:r w:rsidR="00C73F73" w:rsidRPr="00404781">
        <w:t>’</w:t>
      </w:r>
      <w:r w:rsidRPr="00404781">
        <w:t>s details advised by the marriage celebrant using the self</w:t>
      </w:r>
      <w:r w:rsidR="00404781">
        <w:noBreakHyphen/>
      </w:r>
      <w:r w:rsidRPr="00404781">
        <w:t xml:space="preserve">service portal </w:t>
      </w:r>
      <w:r w:rsidR="00E75595" w:rsidRPr="00404781">
        <w:t>made available</w:t>
      </w:r>
      <w:r w:rsidR="00C30050" w:rsidRPr="00404781">
        <w:t xml:space="preserve"> on the internet </w:t>
      </w:r>
      <w:r w:rsidRPr="00404781">
        <w:t>by the Registrar is made to the register;</w:t>
      </w:r>
    </w:p>
    <w:p w:rsidR="000E6B43" w:rsidRPr="00404781" w:rsidRDefault="00D9033E" w:rsidP="000E6B43">
      <w:pPr>
        <w:pStyle w:val="paragraph"/>
      </w:pPr>
      <w:r w:rsidRPr="00404781">
        <w:tab/>
        <w:t>(b)</w:t>
      </w:r>
      <w:r w:rsidRPr="00404781">
        <w:tab/>
      </w:r>
      <w:r w:rsidR="000E6B43" w:rsidRPr="00404781">
        <w:t xml:space="preserve">changing </w:t>
      </w:r>
      <w:r w:rsidRPr="00404781">
        <w:t xml:space="preserve">a </w:t>
      </w:r>
      <w:r w:rsidR="000E6B43" w:rsidRPr="00404781">
        <w:t>marriage celebrant</w:t>
      </w:r>
      <w:r w:rsidR="00C73F73" w:rsidRPr="00404781">
        <w:t>’</w:t>
      </w:r>
      <w:r w:rsidR="000E6B43" w:rsidRPr="00404781">
        <w:t xml:space="preserve">s details in accordance with </w:t>
      </w:r>
      <w:r w:rsidR="009C7DC9" w:rsidRPr="00404781">
        <w:t xml:space="preserve">information </w:t>
      </w:r>
      <w:r w:rsidR="000E6B43" w:rsidRPr="00404781">
        <w:t>given by the marriage celebrant;</w:t>
      </w:r>
    </w:p>
    <w:p w:rsidR="000E6B43" w:rsidRPr="00404781" w:rsidRDefault="00D9033E" w:rsidP="000E6B43">
      <w:pPr>
        <w:pStyle w:val="paragraph"/>
      </w:pPr>
      <w:r w:rsidRPr="00404781">
        <w:tab/>
        <w:t>(c)</w:t>
      </w:r>
      <w:r w:rsidRPr="00404781">
        <w:tab/>
      </w:r>
      <w:r w:rsidR="000E6B43" w:rsidRPr="00404781">
        <w:t xml:space="preserve">correcting any clerical </w:t>
      </w:r>
      <w:r w:rsidR="005731C7" w:rsidRPr="00404781">
        <w:t>errors</w:t>
      </w:r>
      <w:r w:rsidR="000E6B43" w:rsidRPr="00404781">
        <w:t xml:space="preserve"> of which the Registrar becomes aware;</w:t>
      </w:r>
    </w:p>
    <w:p w:rsidR="000E6B43" w:rsidRPr="00404781" w:rsidRDefault="00D9033E" w:rsidP="000E6B43">
      <w:pPr>
        <w:pStyle w:val="paragraph"/>
      </w:pPr>
      <w:r w:rsidRPr="00404781">
        <w:tab/>
        <w:t>(d)</w:t>
      </w:r>
      <w:r w:rsidRPr="00404781">
        <w:tab/>
      </w:r>
      <w:r w:rsidR="000E6B43" w:rsidRPr="00404781">
        <w:t xml:space="preserve">entering details of times </w:t>
      </w:r>
      <w:r w:rsidRPr="00404781">
        <w:t xml:space="preserve">a </w:t>
      </w:r>
      <w:r w:rsidR="000E6B43" w:rsidRPr="00404781">
        <w:t xml:space="preserve">marriage celebrant is unavailable in accordance with </w:t>
      </w:r>
      <w:r w:rsidR="009C7DC9" w:rsidRPr="00404781">
        <w:t xml:space="preserve">information </w:t>
      </w:r>
      <w:r w:rsidR="000E6B43" w:rsidRPr="00404781">
        <w:t>given by the marriage celebrant;</w:t>
      </w:r>
    </w:p>
    <w:p w:rsidR="000E6B43" w:rsidRPr="00404781" w:rsidRDefault="00D9033E" w:rsidP="000E6B43">
      <w:pPr>
        <w:pStyle w:val="paragraph"/>
      </w:pPr>
      <w:r w:rsidRPr="00404781">
        <w:tab/>
        <w:t>(e)</w:t>
      </w:r>
      <w:r w:rsidRPr="00404781">
        <w:tab/>
      </w:r>
      <w:r w:rsidR="000E6B43" w:rsidRPr="00404781">
        <w:t>removing a marriage celebrant</w:t>
      </w:r>
      <w:r w:rsidR="00C73F73" w:rsidRPr="00404781">
        <w:t>’</w:t>
      </w:r>
      <w:r w:rsidR="000E6B43" w:rsidRPr="00404781">
        <w:t>s details, if the marriage celebrant notifies the Registrar that:</w:t>
      </w:r>
    </w:p>
    <w:p w:rsidR="000E6B43" w:rsidRPr="00404781" w:rsidRDefault="000E6B43" w:rsidP="000E6B43">
      <w:pPr>
        <w:pStyle w:val="paragraphsub"/>
      </w:pPr>
      <w:r w:rsidRPr="00404781">
        <w:tab/>
        <w:t>(i)</w:t>
      </w:r>
      <w:r w:rsidRPr="00404781">
        <w:tab/>
        <w:t>the marriage celebrant no longer wishes to be registered as a marriage celebrant; or</w:t>
      </w:r>
    </w:p>
    <w:p w:rsidR="000E6B43" w:rsidRPr="00404781" w:rsidRDefault="000E6B43" w:rsidP="000E6B43">
      <w:pPr>
        <w:pStyle w:val="paragraphsub"/>
      </w:pPr>
      <w:r w:rsidRPr="00404781">
        <w:tab/>
        <w:t>(ii)</w:t>
      </w:r>
      <w:r w:rsidRPr="00404781">
        <w:tab/>
        <w:t>the marriage celebrant has become a minister of religion of a recognised denomination;</w:t>
      </w:r>
    </w:p>
    <w:p w:rsidR="000E6B43" w:rsidRPr="00404781" w:rsidRDefault="00D9033E" w:rsidP="000E6B43">
      <w:pPr>
        <w:pStyle w:val="paragraph"/>
      </w:pPr>
      <w:r w:rsidRPr="00404781">
        <w:tab/>
        <w:t>(f)</w:t>
      </w:r>
      <w:r w:rsidRPr="00404781">
        <w:tab/>
      </w:r>
      <w:r w:rsidR="000E6B43" w:rsidRPr="00404781">
        <w:t>removing a marriage celebrant</w:t>
      </w:r>
      <w:r w:rsidR="00C73F73" w:rsidRPr="00404781">
        <w:t>’</w:t>
      </w:r>
      <w:r w:rsidR="000E6B43" w:rsidRPr="00404781">
        <w:t>s details, if the Registrar is satisfied that the marriage celebrant has died.</w:t>
      </w:r>
    </w:p>
    <w:p w:rsidR="000E6B43" w:rsidRPr="00404781" w:rsidRDefault="000E6B43" w:rsidP="000E6B43">
      <w:pPr>
        <w:pStyle w:val="subsection"/>
      </w:pPr>
      <w:r w:rsidRPr="00404781">
        <w:tab/>
        <w:t>(3)</w:t>
      </w:r>
      <w:r w:rsidRPr="00404781">
        <w:tab/>
        <w:t xml:space="preserve">An amendment under </w:t>
      </w:r>
      <w:r w:rsidR="00404781" w:rsidRPr="00404781">
        <w:t>subsection (</w:t>
      </w:r>
      <w:r w:rsidRPr="00404781">
        <w:t xml:space="preserve">2) takes effect on the day it </w:t>
      </w:r>
      <w:r w:rsidR="00786DA8" w:rsidRPr="00404781">
        <w:t>appears on the register</w:t>
      </w:r>
      <w:r w:rsidRPr="00404781">
        <w:t>.</w:t>
      </w:r>
    </w:p>
    <w:p w:rsidR="000E6B43" w:rsidRPr="00404781" w:rsidRDefault="00567D64" w:rsidP="000E6B43">
      <w:pPr>
        <w:pStyle w:val="ActHead5"/>
      </w:pPr>
      <w:bookmarkStart w:id="55" w:name="_Toc493605092"/>
      <w:r w:rsidRPr="00404781">
        <w:rPr>
          <w:rStyle w:val="CharSectno"/>
        </w:rPr>
        <w:t>44</w:t>
      </w:r>
      <w:r w:rsidR="000E6B43" w:rsidRPr="00404781">
        <w:t xml:space="preserve">  Notice of liability for celebrant registration charge</w:t>
      </w:r>
      <w:bookmarkEnd w:id="55"/>
    </w:p>
    <w:p w:rsidR="000E6B43" w:rsidRPr="00404781" w:rsidRDefault="000E6B43" w:rsidP="000E6B43">
      <w:pPr>
        <w:pStyle w:val="subsection"/>
      </w:pPr>
      <w:r w:rsidRPr="00404781">
        <w:tab/>
        <w:t>(1)</w:t>
      </w:r>
      <w:r w:rsidRPr="00404781">
        <w:tab/>
        <w:t xml:space="preserve">For </w:t>
      </w:r>
      <w:r w:rsidR="007B285A" w:rsidRPr="00404781">
        <w:t xml:space="preserve">the purposes of </w:t>
      </w:r>
      <w:r w:rsidRPr="00404781">
        <w:t>paragraph</w:t>
      </w:r>
      <w:r w:rsidR="00404781" w:rsidRPr="00404781">
        <w:t> </w:t>
      </w:r>
      <w:r w:rsidRPr="00404781">
        <w:t xml:space="preserve">39FA(2)(b) of the Act, a notice sent to a </w:t>
      </w:r>
      <w:r w:rsidR="00F427BF" w:rsidRPr="00404781">
        <w:t xml:space="preserve">person </w:t>
      </w:r>
      <w:r w:rsidRPr="00404781">
        <w:t>in respect of a financial year under subsection</w:t>
      </w:r>
      <w:r w:rsidR="00404781" w:rsidRPr="00404781">
        <w:t> </w:t>
      </w:r>
      <w:r w:rsidRPr="00404781">
        <w:t>39FA(2) of the Act</w:t>
      </w:r>
      <w:r w:rsidR="00213957" w:rsidRPr="00404781">
        <w:t xml:space="preserve"> must comply with the requirements of </w:t>
      </w:r>
      <w:r w:rsidR="00404781" w:rsidRPr="00404781">
        <w:t>subsections (</w:t>
      </w:r>
      <w:r w:rsidRPr="00404781">
        <w:t>2), (3) and (4)</w:t>
      </w:r>
      <w:r w:rsidR="00556BAF" w:rsidRPr="00404781">
        <w:t xml:space="preserve"> of this section</w:t>
      </w:r>
      <w:r w:rsidR="00213957" w:rsidRPr="00404781">
        <w:t>.</w:t>
      </w:r>
    </w:p>
    <w:p w:rsidR="000E6B43" w:rsidRPr="00404781" w:rsidRDefault="000E6B43" w:rsidP="000E6B43">
      <w:pPr>
        <w:pStyle w:val="subsection"/>
      </w:pPr>
      <w:r w:rsidRPr="00404781">
        <w:tab/>
        <w:t>(2)</w:t>
      </w:r>
      <w:r w:rsidRPr="00404781">
        <w:tab/>
        <w:t>The notice must state that:</w:t>
      </w:r>
    </w:p>
    <w:p w:rsidR="000E6B43" w:rsidRPr="00404781" w:rsidRDefault="000E6B43" w:rsidP="000E6B43">
      <w:pPr>
        <w:pStyle w:val="paragraph"/>
      </w:pPr>
      <w:r w:rsidRPr="00404781">
        <w:tab/>
        <w:t>(a)</w:t>
      </w:r>
      <w:r w:rsidRPr="00404781">
        <w:tab/>
        <w:t xml:space="preserve">the </w:t>
      </w:r>
      <w:r w:rsidR="00F427BF" w:rsidRPr="00404781">
        <w:t xml:space="preserve">person </w:t>
      </w:r>
      <w:r w:rsidRPr="00404781">
        <w:t xml:space="preserve">is liable to pay celebrant registration charge in respect of the financial year unless the </w:t>
      </w:r>
      <w:r w:rsidR="00F427BF" w:rsidRPr="00404781">
        <w:t xml:space="preserve">person </w:t>
      </w:r>
      <w:r w:rsidRPr="00404781">
        <w:t>is granted an exemption from the liability before the end of the charge payment day;</w:t>
      </w:r>
      <w:r w:rsidR="00404C09" w:rsidRPr="00404781">
        <w:t xml:space="preserve"> and</w:t>
      </w:r>
    </w:p>
    <w:p w:rsidR="000E6B43" w:rsidRPr="00404781" w:rsidRDefault="000E6B43" w:rsidP="000E6B43">
      <w:pPr>
        <w:pStyle w:val="paragraph"/>
      </w:pPr>
      <w:r w:rsidRPr="00404781">
        <w:tab/>
        <w:t>(b)</w:t>
      </w:r>
      <w:r w:rsidRPr="00404781">
        <w:tab/>
        <w:t>the amount of the charge is a debt due by the person to the Commonwealth which may be recovered by action in a court of competent jurisdiction;</w:t>
      </w:r>
      <w:r w:rsidR="00404C09" w:rsidRPr="00404781">
        <w:t xml:space="preserve"> and</w:t>
      </w:r>
    </w:p>
    <w:p w:rsidR="009C7DC9" w:rsidRPr="00404781" w:rsidRDefault="000E6B43" w:rsidP="000E6B43">
      <w:pPr>
        <w:pStyle w:val="paragraph"/>
      </w:pPr>
      <w:r w:rsidRPr="00404781">
        <w:tab/>
        <w:t>(c)</w:t>
      </w:r>
      <w:r w:rsidRPr="00404781">
        <w:tab/>
        <w:t xml:space="preserve">the </w:t>
      </w:r>
      <w:r w:rsidR="00F427BF" w:rsidRPr="00404781">
        <w:t xml:space="preserve">person </w:t>
      </w:r>
      <w:r w:rsidRPr="00404781">
        <w:t>may apply for an exemption from the liability by making an application under section</w:t>
      </w:r>
      <w:r w:rsidR="00404781" w:rsidRPr="00404781">
        <w:t> </w:t>
      </w:r>
      <w:r w:rsidR="00567D64" w:rsidRPr="00404781">
        <w:t>48</w:t>
      </w:r>
      <w:r w:rsidRPr="00404781">
        <w:t xml:space="preserve"> and paying the charge exemption application fee</w:t>
      </w:r>
      <w:r w:rsidR="009C7DC9" w:rsidRPr="00404781">
        <w:t>;</w:t>
      </w:r>
      <w:r w:rsidR="003E2724" w:rsidRPr="00404781">
        <w:t xml:space="preserve"> and</w:t>
      </w:r>
    </w:p>
    <w:p w:rsidR="003E2724" w:rsidRPr="00404781" w:rsidRDefault="009C7DC9" w:rsidP="000E6B43">
      <w:pPr>
        <w:pStyle w:val="paragraph"/>
      </w:pPr>
      <w:r w:rsidRPr="00404781">
        <w:tab/>
        <w:t>(d)</w:t>
      </w:r>
      <w:r w:rsidRPr="00404781">
        <w:tab/>
      </w:r>
      <w:r w:rsidR="003E2724" w:rsidRPr="00404781">
        <w:t xml:space="preserve">an application for </w:t>
      </w:r>
      <w:r w:rsidR="00556BAF" w:rsidRPr="00404781">
        <w:t xml:space="preserve">an </w:t>
      </w:r>
      <w:r w:rsidR="003E2724" w:rsidRPr="00404781">
        <w:t xml:space="preserve">exemption must be made </w:t>
      </w:r>
      <w:r w:rsidR="000B2C88" w:rsidRPr="00404781">
        <w:t xml:space="preserve">no later than </w:t>
      </w:r>
      <w:r w:rsidR="003E2724" w:rsidRPr="00404781">
        <w:t>21 days after the day on which the notice is sent; and</w:t>
      </w:r>
    </w:p>
    <w:p w:rsidR="000E6B43" w:rsidRPr="00404781" w:rsidRDefault="003E2724" w:rsidP="000E6B43">
      <w:pPr>
        <w:pStyle w:val="paragraph"/>
      </w:pPr>
      <w:r w:rsidRPr="00404781">
        <w:tab/>
        <w:t>(e)</w:t>
      </w:r>
      <w:r w:rsidRPr="00404781">
        <w:tab/>
        <w:t xml:space="preserve">if </w:t>
      </w:r>
      <w:r w:rsidR="00213957" w:rsidRPr="00404781">
        <w:t xml:space="preserve">the person </w:t>
      </w:r>
      <w:r w:rsidRPr="00404781">
        <w:t xml:space="preserve">is liable to pay celebrant registration charge and does not do so before the end of the charge payment day, the </w:t>
      </w:r>
      <w:r w:rsidR="00213957" w:rsidRPr="00404781">
        <w:t>person</w:t>
      </w:r>
      <w:r w:rsidRPr="00404781">
        <w:t xml:space="preserve"> will be deregistered under section</w:t>
      </w:r>
      <w:r w:rsidR="00404781" w:rsidRPr="00404781">
        <w:t> </w:t>
      </w:r>
      <w:r w:rsidRPr="00404781">
        <w:t>39FB of the Act</w:t>
      </w:r>
      <w:r w:rsidR="000E6B43" w:rsidRPr="00404781">
        <w:t>.</w:t>
      </w:r>
    </w:p>
    <w:p w:rsidR="000E6B43" w:rsidRPr="00404781" w:rsidRDefault="000E6B43" w:rsidP="000E6B43">
      <w:pPr>
        <w:pStyle w:val="subsection"/>
      </w:pPr>
      <w:r w:rsidRPr="00404781">
        <w:tab/>
        <w:t>(3)</w:t>
      </w:r>
      <w:r w:rsidRPr="00404781">
        <w:tab/>
        <w:t xml:space="preserve">Despite </w:t>
      </w:r>
      <w:r w:rsidR="00404781" w:rsidRPr="00404781">
        <w:t>subsection (</w:t>
      </w:r>
      <w:r w:rsidRPr="00404781">
        <w:t>2), if</w:t>
      </w:r>
      <w:r w:rsidR="00705D4D" w:rsidRPr="00404781">
        <w:t>,</w:t>
      </w:r>
      <w:r w:rsidR="00AE441F" w:rsidRPr="00404781">
        <w:t xml:space="preserve"> at the time the notice is sent to the person, the person is exempt from liability to pay celebrant registration charge in respect of the financial year </w:t>
      </w:r>
      <w:r w:rsidRPr="00404781">
        <w:t>under section</w:t>
      </w:r>
      <w:r w:rsidR="00404781" w:rsidRPr="00404781">
        <w:t> </w:t>
      </w:r>
      <w:r w:rsidR="00567D64" w:rsidRPr="00404781">
        <w:t>45</w:t>
      </w:r>
      <w:r w:rsidR="009D79AA" w:rsidRPr="00404781">
        <w:t xml:space="preserve"> or </w:t>
      </w:r>
      <w:r w:rsidR="00567D64" w:rsidRPr="00404781">
        <w:t>46</w:t>
      </w:r>
      <w:r w:rsidRPr="00404781">
        <w:t>, the notice:</w:t>
      </w:r>
    </w:p>
    <w:p w:rsidR="000E6B43" w:rsidRPr="00404781" w:rsidRDefault="000E6B43" w:rsidP="000E6B43">
      <w:pPr>
        <w:pStyle w:val="paragraph"/>
      </w:pPr>
      <w:r w:rsidRPr="00404781">
        <w:tab/>
        <w:t>(a)</w:t>
      </w:r>
      <w:r w:rsidRPr="00404781">
        <w:tab/>
      </w:r>
      <w:r w:rsidR="009C7DC9" w:rsidRPr="00404781">
        <w:t xml:space="preserve">does not need to </w:t>
      </w:r>
      <w:r w:rsidR="00AE441F" w:rsidRPr="00404781">
        <w:t>state the matters referred to</w:t>
      </w:r>
      <w:r w:rsidRPr="00404781">
        <w:t xml:space="preserve"> in</w:t>
      </w:r>
      <w:r w:rsidR="00213957" w:rsidRPr="00404781">
        <w:t xml:space="preserve"> that</w:t>
      </w:r>
      <w:r w:rsidRPr="00404781">
        <w:t xml:space="preserve"> </w:t>
      </w:r>
      <w:r w:rsidR="008B4DA7" w:rsidRPr="00404781">
        <w:t>subsection</w:t>
      </w:r>
      <w:r w:rsidRPr="00404781">
        <w:t>; and</w:t>
      </w:r>
    </w:p>
    <w:p w:rsidR="000E6B43" w:rsidRPr="00404781" w:rsidRDefault="000E6B43" w:rsidP="000E6B43">
      <w:pPr>
        <w:pStyle w:val="paragraph"/>
      </w:pPr>
      <w:r w:rsidRPr="00404781">
        <w:tab/>
        <w:t>(b)</w:t>
      </w:r>
      <w:r w:rsidRPr="00404781">
        <w:tab/>
      </w:r>
      <w:r w:rsidR="009C7DC9" w:rsidRPr="00404781">
        <w:t xml:space="preserve">may </w:t>
      </w:r>
      <w:r w:rsidRPr="00404781">
        <w:t>instead state that the person is</w:t>
      </w:r>
      <w:r w:rsidR="00AE441F" w:rsidRPr="00404781">
        <w:t xml:space="preserve"> so</w:t>
      </w:r>
      <w:r w:rsidRPr="00404781">
        <w:t xml:space="preserve"> exempt.</w:t>
      </w:r>
    </w:p>
    <w:p w:rsidR="000E6B43" w:rsidRPr="00404781" w:rsidRDefault="000E6B43" w:rsidP="000E6B43">
      <w:pPr>
        <w:pStyle w:val="subsection"/>
      </w:pPr>
      <w:r w:rsidRPr="00404781">
        <w:tab/>
        <w:t>(4)</w:t>
      </w:r>
      <w:r w:rsidRPr="00404781">
        <w:tab/>
        <w:t xml:space="preserve">The notice must be sent to the </w:t>
      </w:r>
      <w:r w:rsidR="00F427BF" w:rsidRPr="00404781">
        <w:t xml:space="preserve">person </w:t>
      </w:r>
      <w:r w:rsidRPr="00404781">
        <w:t>by sending it to:</w:t>
      </w:r>
    </w:p>
    <w:p w:rsidR="000E6B43" w:rsidRPr="00404781" w:rsidRDefault="000E6B43" w:rsidP="000E6B43">
      <w:pPr>
        <w:pStyle w:val="paragraph"/>
      </w:pPr>
      <w:r w:rsidRPr="00404781">
        <w:tab/>
        <w:t>(a)</w:t>
      </w:r>
      <w:r w:rsidRPr="00404781">
        <w:tab/>
        <w:t xml:space="preserve">if the </w:t>
      </w:r>
      <w:r w:rsidR="00F427BF" w:rsidRPr="00404781">
        <w:t xml:space="preserve">person </w:t>
      </w:r>
      <w:r w:rsidRPr="00404781">
        <w:t>has provided an email address to the Registrar</w:t>
      </w:r>
      <w:r w:rsidR="00A156AB" w:rsidRPr="00404781">
        <w:t xml:space="preserve"> of Marriage Celebrants</w:t>
      </w:r>
      <w:r w:rsidRPr="00404781">
        <w:t>—the email address; or</w:t>
      </w:r>
    </w:p>
    <w:p w:rsidR="000E6B43" w:rsidRPr="00404781" w:rsidRDefault="000E6B43" w:rsidP="000E6B43">
      <w:pPr>
        <w:pStyle w:val="paragraph"/>
      </w:pPr>
      <w:r w:rsidRPr="00404781">
        <w:tab/>
        <w:t>(b)</w:t>
      </w:r>
      <w:r w:rsidRPr="00404781">
        <w:tab/>
        <w:t>in any other case:</w:t>
      </w:r>
    </w:p>
    <w:p w:rsidR="000E6B43" w:rsidRPr="00404781" w:rsidRDefault="000E6B43" w:rsidP="000E6B43">
      <w:pPr>
        <w:pStyle w:val="paragraphsub"/>
      </w:pPr>
      <w:r w:rsidRPr="00404781">
        <w:tab/>
        <w:t>(i)</w:t>
      </w:r>
      <w:r w:rsidRPr="00404781">
        <w:tab/>
        <w:t xml:space="preserve">the principal residential address provided by the </w:t>
      </w:r>
      <w:r w:rsidR="00F427BF" w:rsidRPr="00404781">
        <w:t xml:space="preserve">person </w:t>
      </w:r>
      <w:r w:rsidRPr="00404781">
        <w:t>to the Registrar; or</w:t>
      </w:r>
    </w:p>
    <w:p w:rsidR="000E6B43" w:rsidRPr="00404781" w:rsidRDefault="000E6B43" w:rsidP="000E6B43">
      <w:pPr>
        <w:pStyle w:val="paragraphsub"/>
      </w:pPr>
      <w:r w:rsidRPr="00404781">
        <w:tab/>
        <w:t>(ii)</w:t>
      </w:r>
      <w:r w:rsidRPr="00404781">
        <w:tab/>
        <w:t xml:space="preserve">if the postal address provided by the </w:t>
      </w:r>
      <w:r w:rsidR="00F427BF" w:rsidRPr="00404781">
        <w:t xml:space="preserve">person </w:t>
      </w:r>
      <w:r w:rsidRPr="00404781">
        <w:t>to the Registrar is different from the principal residential address—the postal address.</w:t>
      </w:r>
    </w:p>
    <w:p w:rsidR="000E6B43" w:rsidRPr="00404781" w:rsidRDefault="00567D64" w:rsidP="000E6B43">
      <w:pPr>
        <w:pStyle w:val="ActHead5"/>
      </w:pPr>
      <w:bookmarkStart w:id="56" w:name="_Toc493605093"/>
      <w:r w:rsidRPr="00404781">
        <w:rPr>
          <w:rStyle w:val="CharSectno"/>
        </w:rPr>
        <w:t>45</w:t>
      </w:r>
      <w:r w:rsidR="000E6B43" w:rsidRPr="00404781">
        <w:t xml:space="preserve">  Automatic exemption from first year of celebrant registration charge</w:t>
      </w:r>
      <w:r w:rsidR="007B45D4" w:rsidRPr="00404781">
        <w:t>—</w:t>
      </w:r>
      <w:r w:rsidR="000E6B43" w:rsidRPr="00404781">
        <w:t>person exempt from registration application fee</w:t>
      </w:r>
      <w:bookmarkEnd w:id="56"/>
    </w:p>
    <w:p w:rsidR="000E6B43" w:rsidRPr="00404781" w:rsidRDefault="000E6B43" w:rsidP="000E6B43">
      <w:pPr>
        <w:pStyle w:val="subsection"/>
      </w:pPr>
      <w:r w:rsidRPr="00404781">
        <w:tab/>
      </w:r>
      <w:r w:rsidRPr="00404781">
        <w:tab/>
        <w:t xml:space="preserve">The Registrar of Marriage Celebrants must exempt a </w:t>
      </w:r>
      <w:r w:rsidR="00A16A22" w:rsidRPr="00404781">
        <w:t>person</w:t>
      </w:r>
      <w:r w:rsidRPr="00404781">
        <w:t xml:space="preserve"> from liability to pay celebrant registration charge in respect of a financial year if the </w:t>
      </w:r>
      <w:r w:rsidR="00A16A22" w:rsidRPr="00404781">
        <w:t>person</w:t>
      </w:r>
      <w:r w:rsidRPr="00404781">
        <w:t>:</w:t>
      </w:r>
    </w:p>
    <w:p w:rsidR="000E6B43" w:rsidRPr="00404781" w:rsidRDefault="000E6B43" w:rsidP="000E6B43">
      <w:pPr>
        <w:pStyle w:val="paragraph"/>
      </w:pPr>
      <w:r w:rsidRPr="00404781">
        <w:tab/>
        <w:t>(a)</w:t>
      </w:r>
      <w:r w:rsidRPr="00404781">
        <w:tab/>
        <w:t>became registered as a marriage celebrant in the financial year; and</w:t>
      </w:r>
    </w:p>
    <w:p w:rsidR="000E6B43" w:rsidRPr="00404781" w:rsidRDefault="000E6B43" w:rsidP="000E6B43">
      <w:pPr>
        <w:pStyle w:val="paragraph"/>
      </w:pPr>
      <w:r w:rsidRPr="00404781">
        <w:tab/>
        <w:t>(b)</w:t>
      </w:r>
      <w:r w:rsidRPr="00404781">
        <w:tab/>
        <w:t>was granted an exemption under section</w:t>
      </w:r>
      <w:r w:rsidR="00404781" w:rsidRPr="00404781">
        <w:t> </w:t>
      </w:r>
      <w:r w:rsidR="00567D64" w:rsidRPr="00404781">
        <w:t>42</w:t>
      </w:r>
      <w:r w:rsidRPr="00404781">
        <w:t xml:space="preserve"> from liability to pay a registration application fee in respect of the application </w:t>
      </w:r>
      <w:r w:rsidR="00A22C1D" w:rsidRPr="00404781">
        <w:t>that</w:t>
      </w:r>
      <w:r w:rsidR="003E2724" w:rsidRPr="00404781">
        <w:t xml:space="preserve"> resulted in the </w:t>
      </w:r>
      <w:r w:rsidR="00A16A22" w:rsidRPr="00404781">
        <w:t xml:space="preserve">person </w:t>
      </w:r>
      <w:r w:rsidR="00AE3C23" w:rsidRPr="00404781">
        <w:t>becoming</w:t>
      </w:r>
      <w:r w:rsidR="003E2724" w:rsidRPr="00404781">
        <w:t xml:space="preserve"> </w:t>
      </w:r>
      <w:r w:rsidRPr="00404781">
        <w:t>registered.</w:t>
      </w:r>
    </w:p>
    <w:p w:rsidR="000E6B43" w:rsidRPr="00404781" w:rsidRDefault="000E6B43" w:rsidP="000E6B43">
      <w:pPr>
        <w:pStyle w:val="notetext"/>
      </w:pPr>
      <w:r w:rsidRPr="00404781">
        <w:t>Note</w:t>
      </w:r>
      <w:r w:rsidR="00E1314B" w:rsidRPr="00404781">
        <w:t xml:space="preserve"> 1</w:t>
      </w:r>
      <w:r w:rsidRPr="00404781">
        <w:t>:</w:t>
      </w:r>
      <w:r w:rsidRPr="00404781">
        <w:tab/>
        <w:t>See paragraph</w:t>
      </w:r>
      <w:r w:rsidR="00404781" w:rsidRPr="00404781">
        <w:t> </w:t>
      </w:r>
      <w:r w:rsidRPr="00404781">
        <w:t>39FA(3)(a) of the Act.</w:t>
      </w:r>
    </w:p>
    <w:p w:rsidR="00EF7CE6" w:rsidRPr="00404781" w:rsidRDefault="00EF7CE6" w:rsidP="000E6B43">
      <w:pPr>
        <w:pStyle w:val="notetext"/>
      </w:pPr>
      <w:r w:rsidRPr="00404781">
        <w:t>Note 2:</w:t>
      </w:r>
      <w:r w:rsidRPr="00404781">
        <w:tab/>
        <w:t xml:space="preserve">It is not necessary for a person to apply to the Registrar in order to </w:t>
      </w:r>
      <w:r w:rsidR="00AE3C23" w:rsidRPr="00404781">
        <w:t>receive</w:t>
      </w:r>
      <w:r w:rsidRPr="00404781">
        <w:t xml:space="preserve"> an exemption under this section.</w:t>
      </w:r>
    </w:p>
    <w:p w:rsidR="00D9033E" w:rsidRPr="00404781" w:rsidRDefault="00567D64" w:rsidP="00D9033E">
      <w:pPr>
        <w:pStyle w:val="ActHead5"/>
      </w:pPr>
      <w:bookmarkStart w:id="57" w:name="_Toc493605094"/>
      <w:r w:rsidRPr="00404781">
        <w:rPr>
          <w:rStyle w:val="CharSectno"/>
        </w:rPr>
        <w:t>46</w:t>
      </w:r>
      <w:r w:rsidR="00D9033E" w:rsidRPr="00404781">
        <w:t xml:space="preserve">  Automatic exemption fro</w:t>
      </w:r>
      <w:r w:rsidR="007B45D4" w:rsidRPr="00404781">
        <w:t>m celebrant registration charge—</w:t>
      </w:r>
      <w:r w:rsidR="00D9033E" w:rsidRPr="00404781">
        <w:t>person resigns as a marriage celebrant</w:t>
      </w:r>
      <w:r w:rsidR="00152707" w:rsidRPr="00404781">
        <w:t xml:space="preserve"> etc.</w:t>
      </w:r>
      <w:bookmarkEnd w:id="57"/>
    </w:p>
    <w:p w:rsidR="00B42243" w:rsidRPr="00404781" w:rsidRDefault="00D9033E" w:rsidP="00D9033E">
      <w:pPr>
        <w:pStyle w:val="subsection"/>
      </w:pPr>
      <w:r w:rsidRPr="00404781">
        <w:tab/>
      </w:r>
      <w:r w:rsidRPr="00404781">
        <w:tab/>
        <w:t xml:space="preserve">The Registrar of Marriage Celebrants must exempt a </w:t>
      </w:r>
      <w:r w:rsidR="00866EF4" w:rsidRPr="00404781">
        <w:t xml:space="preserve">person </w:t>
      </w:r>
      <w:r w:rsidRPr="00404781">
        <w:t xml:space="preserve">from liability to pay celebrant registration charge in respect of a financial year if the </w:t>
      </w:r>
      <w:r w:rsidR="00866EF4" w:rsidRPr="00404781">
        <w:t>person</w:t>
      </w:r>
      <w:r w:rsidR="00B42243" w:rsidRPr="00404781">
        <w:t>:</w:t>
      </w:r>
    </w:p>
    <w:p w:rsidR="00B42243" w:rsidRPr="00404781" w:rsidRDefault="00B42243" w:rsidP="00B42243">
      <w:pPr>
        <w:pStyle w:val="paragraph"/>
      </w:pPr>
      <w:r w:rsidRPr="00404781">
        <w:tab/>
        <w:t>(a)</w:t>
      </w:r>
      <w:r w:rsidRPr="00404781">
        <w:tab/>
        <w:t>has not paid the charge; and</w:t>
      </w:r>
    </w:p>
    <w:p w:rsidR="00BA1BB3" w:rsidRPr="00404781" w:rsidRDefault="00B42243" w:rsidP="00B42243">
      <w:pPr>
        <w:pStyle w:val="paragraph"/>
      </w:pPr>
      <w:r w:rsidRPr="00404781">
        <w:tab/>
        <w:t>(b)</w:t>
      </w:r>
      <w:r w:rsidRPr="00404781">
        <w:tab/>
      </w:r>
      <w:r w:rsidR="006D38D3" w:rsidRPr="00404781">
        <w:t>notifies the Registrar</w:t>
      </w:r>
      <w:r w:rsidR="008470D2" w:rsidRPr="00404781">
        <w:t>, after the start of the financial year and</w:t>
      </w:r>
      <w:r w:rsidR="006D38D3" w:rsidRPr="00404781">
        <w:t xml:space="preserve"> before the end of the charge payment day</w:t>
      </w:r>
      <w:r w:rsidR="008470D2" w:rsidRPr="00404781">
        <w:t>,</w:t>
      </w:r>
      <w:r w:rsidR="006D38D3" w:rsidRPr="00404781">
        <w:t xml:space="preserve"> that the </w:t>
      </w:r>
      <w:r w:rsidR="00866EF4" w:rsidRPr="00404781">
        <w:t>person</w:t>
      </w:r>
      <w:r w:rsidR="00BA1BB3" w:rsidRPr="00404781">
        <w:t>:</w:t>
      </w:r>
    </w:p>
    <w:p w:rsidR="00D9033E" w:rsidRPr="00404781" w:rsidRDefault="00BA1BB3" w:rsidP="00BA1BB3">
      <w:pPr>
        <w:pStyle w:val="paragraphsub"/>
      </w:pPr>
      <w:r w:rsidRPr="00404781">
        <w:tab/>
        <w:t>(i)</w:t>
      </w:r>
      <w:r w:rsidRPr="00404781">
        <w:tab/>
      </w:r>
      <w:r w:rsidR="006D38D3" w:rsidRPr="00404781">
        <w:t>no longer wishes to be reg</w:t>
      </w:r>
      <w:r w:rsidRPr="00404781">
        <w:t>istered as a marriage celebrant; or</w:t>
      </w:r>
    </w:p>
    <w:p w:rsidR="00BA1BB3" w:rsidRPr="00404781" w:rsidRDefault="00BA1BB3" w:rsidP="00BA1BB3">
      <w:pPr>
        <w:pStyle w:val="paragraphsub"/>
      </w:pPr>
      <w:r w:rsidRPr="00404781">
        <w:tab/>
        <w:t>(ii)</w:t>
      </w:r>
      <w:r w:rsidRPr="00404781">
        <w:tab/>
        <w:t>has become a minister of religion of a recognised denomination.</w:t>
      </w:r>
    </w:p>
    <w:p w:rsidR="00B42243" w:rsidRPr="00404781" w:rsidRDefault="00B42243" w:rsidP="00B42243">
      <w:pPr>
        <w:pStyle w:val="notetext"/>
      </w:pPr>
      <w:r w:rsidRPr="00404781">
        <w:t>Note 1:</w:t>
      </w:r>
      <w:r w:rsidRPr="00404781">
        <w:tab/>
        <w:t>See paragraph</w:t>
      </w:r>
      <w:r w:rsidR="00404781" w:rsidRPr="00404781">
        <w:t> </w:t>
      </w:r>
      <w:r w:rsidRPr="00404781">
        <w:t>39FA(3)(a) of the Act.</w:t>
      </w:r>
    </w:p>
    <w:p w:rsidR="00B42243" w:rsidRPr="00404781" w:rsidRDefault="00B42243" w:rsidP="00B42243">
      <w:pPr>
        <w:pStyle w:val="notetext"/>
      </w:pPr>
      <w:r w:rsidRPr="00404781">
        <w:t>Note 2:</w:t>
      </w:r>
      <w:r w:rsidRPr="00404781">
        <w:tab/>
        <w:t>It is not necessary for a person to apply to the Registrar in order to receive an exemption under this section.</w:t>
      </w:r>
    </w:p>
    <w:p w:rsidR="000E6B43" w:rsidRPr="00404781" w:rsidRDefault="00567D64" w:rsidP="000E6B43">
      <w:pPr>
        <w:pStyle w:val="ActHead5"/>
      </w:pPr>
      <w:bookmarkStart w:id="58" w:name="_Toc493605095"/>
      <w:r w:rsidRPr="00404781">
        <w:rPr>
          <w:rStyle w:val="CharSectno"/>
        </w:rPr>
        <w:t>47</w:t>
      </w:r>
      <w:r w:rsidR="003749FE" w:rsidRPr="00404781">
        <w:t xml:space="preserve">  </w:t>
      </w:r>
      <w:r w:rsidR="000E6B43" w:rsidRPr="00404781">
        <w:t>Minister may determine charge exemption application fee</w:t>
      </w:r>
      <w:bookmarkEnd w:id="58"/>
    </w:p>
    <w:p w:rsidR="000E6B43" w:rsidRPr="00404781" w:rsidRDefault="000E6B43" w:rsidP="000E6B43">
      <w:pPr>
        <w:pStyle w:val="subsection"/>
      </w:pPr>
      <w:r w:rsidRPr="00404781">
        <w:tab/>
      </w:r>
      <w:r w:rsidRPr="00404781">
        <w:tab/>
        <w:t xml:space="preserve">For </w:t>
      </w:r>
      <w:r w:rsidR="007B285A" w:rsidRPr="00404781">
        <w:t xml:space="preserve">the purposes of </w:t>
      </w:r>
      <w:r w:rsidRPr="00404781">
        <w:t>paragraph</w:t>
      </w:r>
      <w:r w:rsidR="00404781" w:rsidRPr="00404781">
        <w:t> </w:t>
      </w:r>
      <w:r w:rsidRPr="00404781">
        <w:t xml:space="preserve">39FA(3)(b) of the Act, the Minister may, by legislative instrument, determine the fee (the </w:t>
      </w:r>
      <w:r w:rsidRPr="00404781">
        <w:rPr>
          <w:b/>
          <w:i/>
        </w:rPr>
        <w:t>charge exemption application fee</w:t>
      </w:r>
      <w:r w:rsidRPr="00404781">
        <w:t>) to be paid in respect of an application for an exemption from liability to pay celebrant registration charge.</w:t>
      </w:r>
    </w:p>
    <w:p w:rsidR="00F427BF" w:rsidRPr="00404781" w:rsidRDefault="00F427BF" w:rsidP="00F427BF">
      <w:pPr>
        <w:pStyle w:val="notetext"/>
      </w:pPr>
      <w:r w:rsidRPr="00404781">
        <w:t>Note:</w:t>
      </w:r>
      <w:r w:rsidRPr="00404781">
        <w:tab/>
        <w:t>See also subsection</w:t>
      </w:r>
      <w:r w:rsidR="00404781" w:rsidRPr="00404781">
        <w:t> </w:t>
      </w:r>
      <w:r w:rsidRPr="00404781">
        <w:t>39FA(4) of the Act.</w:t>
      </w:r>
    </w:p>
    <w:p w:rsidR="000E6B43" w:rsidRPr="00404781" w:rsidRDefault="00567D64" w:rsidP="000E6B43">
      <w:pPr>
        <w:pStyle w:val="ActHead5"/>
      </w:pPr>
      <w:bookmarkStart w:id="59" w:name="_Toc493605096"/>
      <w:r w:rsidRPr="00404781">
        <w:rPr>
          <w:rStyle w:val="CharSectno"/>
        </w:rPr>
        <w:t>48</w:t>
      </w:r>
      <w:r w:rsidR="000E6B43" w:rsidRPr="00404781">
        <w:t xml:space="preserve">  Application for exemption from celebrant registration charge</w:t>
      </w:r>
      <w:bookmarkEnd w:id="59"/>
    </w:p>
    <w:p w:rsidR="000E6B43" w:rsidRPr="00404781" w:rsidRDefault="000E6B43" w:rsidP="000E6B43">
      <w:pPr>
        <w:pStyle w:val="subsection"/>
      </w:pPr>
      <w:r w:rsidRPr="00404781">
        <w:tab/>
        <w:t>(1)</w:t>
      </w:r>
      <w:r w:rsidRPr="00404781">
        <w:tab/>
        <w:t>A person may apply in writing to the Registrar of Marriage Celebrants for an exemption from liability to pay celebrant registration charge in respect of a financial year, if the person believes that a ground specified in</w:t>
      </w:r>
      <w:r w:rsidR="00213957" w:rsidRPr="00404781">
        <w:t xml:space="preserve"> paragraph</w:t>
      </w:r>
      <w:r w:rsidR="00404781" w:rsidRPr="00404781">
        <w:t> </w:t>
      </w:r>
      <w:r w:rsidR="00567D64" w:rsidRPr="00404781">
        <w:t>49</w:t>
      </w:r>
      <w:r w:rsidRPr="00404781">
        <w:t>(2)</w:t>
      </w:r>
      <w:r w:rsidR="00213957" w:rsidRPr="00404781">
        <w:t>(a), (b) or (c)</w:t>
      </w:r>
      <w:r w:rsidRPr="00404781">
        <w:t xml:space="preserve"> might apply</w:t>
      </w:r>
      <w:r w:rsidR="00D8399A" w:rsidRPr="00404781">
        <w:t xml:space="preserve"> in relation to the person</w:t>
      </w:r>
      <w:r w:rsidRPr="00404781">
        <w:t>.</w:t>
      </w:r>
    </w:p>
    <w:p w:rsidR="000E6B43" w:rsidRPr="00404781" w:rsidRDefault="000E6B43" w:rsidP="000E6B43">
      <w:pPr>
        <w:pStyle w:val="notetext"/>
      </w:pPr>
      <w:r w:rsidRPr="00404781">
        <w:t>Note:</w:t>
      </w:r>
      <w:r w:rsidRPr="00404781">
        <w:tab/>
        <w:t>See paragraph</w:t>
      </w:r>
      <w:r w:rsidR="00404781" w:rsidRPr="00404781">
        <w:t> </w:t>
      </w:r>
      <w:r w:rsidRPr="00404781">
        <w:t>39FA(3)(a) of the Act.</w:t>
      </w:r>
    </w:p>
    <w:p w:rsidR="000E6B43" w:rsidRPr="00404781" w:rsidRDefault="000E6B43" w:rsidP="000E6B43">
      <w:pPr>
        <w:pStyle w:val="subsection"/>
      </w:pPr>
      <w:r w:rsidRPr="00404781">
        <w:tab/>
        <w:t>(2)</w:t>
      </w:r>
      <w:r w:rsidRPr="00404781">
        <w:tab/>
        <w:t>The application must:</w:t>
      </w:r>
    </w:p>
    <w:p w:rsidR="000E6B43" w:rsidRPr="00404781" w:rsidRDefault="000E6B43" w:rsidP="000E6B43">
      <w:pPr>
        <w:pStyle w:val="paragraph"/>
      </w:pPr>
      <w:r w:rsidRPr="00404781">
        <w:tab/>
        <w:t>(a)</w:t>
      </w:r>
      <w:r w:rsidRPr="00404781">
        <w:tab/>
      </w:r>
      <w:r w:rsidR="00100B66" w:rsidRPr="00404781">
        <w:t xml:space="preserve">be made </w:t>
      </w:r>
      <w:r w:rsidR="00213957" w:rsidRPr="00404781">
        <w:t xml:space="preserve">within </w:t>
      </w:r>
      <w:r w:rsidRPr="00404781">
        <w:t xml:space="preserve">21 days </w:t>
      </w:r>
      <w:r w:rsidR="00F427BF" w:rsidRPr="00404781">
        <w:t>after</w:t>
      </w:r>
      <w:r w:rsidRPr="00404781">
        <w:t xml:space="preserve"> the day on which notice of the liability is sent under subsection</w:t>
      </w:r>
      <w:r w:rsidR="00404781" w:rsidRPr="00404781">
        <w:t> </w:t>
      </w:r>
      <w:r w:rsidRPr="00404781">
        <w:t>39FA(2) of the Act; and</w:t>
      </w:r>
    </w:p>
    <w:p w:rsidR="000E6B43" w:rsidRPr="00404781" w:rsidRDefault="000E6B43" w:rsidP="000E6B43">
      <w:pPr>
        <w:pStyle w:val="paragraph"/>
      </w:pPr>
      <w:r w:rsidRPr="00404781">
        <w:tab/>
        <w:t>(b)</w:t>
      </w:r>
      <w:r w:rsidRPr="00404781">
        <w:tab/>
        <w:t>be accompanied by:</w:t>
      </w:r>
    </w:p>
    <w:p w:rsidR="000E6B43" w:rsidRPr="00404781" w:rsidRDefault="000E6B43" w:rsidP="000E6B43">
      <w:pPr>
        <w:pStyle w:val="paragraphsub"/>
      </w:pPr>
      <w:r w:rsidRPr="00404781">
        <w:tab/>
        <w:t>(i)</w:t>
      </w:r>
      <w:r w:rsidRPr="00404781">
        <w:tab/>
        <w:t>any information or documents that may assist the Registrar to decide whether to grant the exemption; and</w:t>
      </w:r>
    </w:p>
    <w:p w:rsidR="000E6B43" w:rsidRPr="00404781" w:rsidRDefault="000E6B43" w:rsidP="000E6B43">
      <w:pPr>
        <w:pStyle w:val="paragraphsub"/>
      </w:pPr>
      <w:r w:rsidRPr="00404781">
        <w:tab/>
        <w:t>(ii)</w:t>
      </w:r>
      <w:r w:rsidRPr="00404781">
        <w:tab/>
        <w:t>the charge exemption application fee.</w:t>
      </w:r>
    </w:p>
    <w:p w:rsidR="000E6B43" w:rsidRPr="00404781" w:rsidRDefault="000E6B43" w:rsidP="000E6B43">
      <w:pPr>
        <w:pStyle w:val="subsection"/>
      </w:pPr>
      <w:r w:rsidRPr="00404781">
        <w:tab/>
        <w:t>(3)</w:t>
      </w:r>
      <w:r w:rsidRPr="00404781">
        <w:tab/>
        <w:t xml:space="preserve">The Registrar may, by written notice, ask the applicant to give the Registrar additional information, within a </w:t>
      </w:r>
      <w:r w:rsidR="00213957" w:rsidRPr="00404781">
        <w:t xml:space="preserve">specified </w:t>
      </w:r>
      <w:r w:rsidRPr="00404781">
        <w:t>period, to assist the Registrar to decide whether to grant the exemption.</w:t>
      </w:r>
    </w:p>
    <w:p w:rsidR="000E6B43" w:rsidRPr="00404781" w:rsidRDefault="000E6B43" w:rsidP="000E6B43">
      <w:pPr>
        <w:pStyle w:val="subsection"/>
      </w:pPr>
      <w:r w:rsidRPr="00404781">
        <w:tab/>
        <w:t>(4)</w:t>
      </w:r>
      <w:r w:rsidRPr="00404781">
        <w:tab/>
        <w:t>If the Registrar asks the applicant to give additional information</w:t>
      </w:r>
      <w:r w:rsidR="00213957" w:rsidRPr="00404781">
        <w:t xml:space="preserve"> under </w:t>
      </w:r>
      <w:r w:rsidR="00404781" w:rsidRPr="00404781">
        <w:t>subsection (</w:t>
      </w:r>
      <w:r w:rsidR="00213957" w:rsidRPr="00404781">
        <w:t>3)</w:t>
      </w:r>
      <w:r w:rsidRPr="00404781">
        <w:t>, the Registrar is not required to consider the application while waiting for the information to be given.</w:t>
      </w:r>
    </w:p>
    <w:p w:rsidR="00D9604D" w:rsidRPr="00404781" w:rsidRDefault="00D9604D" w:rsidP="00D9604D">
      <w:pPr>
        <w:pStyle w:val="subsection"/>
      </w:pPr>
      <w:r w:rsidRPr="00404781">
        <w:tab/>
        <w:t>(5)</w:t>
      </w:r>
      <w:r w:rsidRPr="00404781">
        <w:tab/>
        <w:t>The application is taken to have been withdrawn if the applicant does not provide the additional information within:</w:t>
      </w:r>
    </w:p>
    <w:p w:rsidR="00D9604D" w:rsidRPr="00404781" w:rsidRDefault="00D9604D" w:rsidP="00D9604D">
      <w:pPr>
        <w:pStyle w:val="paragraph"/>
      </w:pPr>
      <w:r w:rsidRPr="00404781">
        <w:tab/>
        <w:t>(a)</w:t>
      </w:r>
      <w:r w:rsidRPr="00404781">
        <w:tab/>
        <w:t xml:space="preserve">the </w:t>
      </w:r>
      <w:r w:rsidR="00213957" w:rsidRPr="00404781">
        <w:t xml:space="preserve">specified </w:t>
      </w:r>
      <w:r w:rsidRPr="00404781">
        <w:t>period; or</w:t>
      </w:r>
    </w:p>
    <w:p w:rsidR="009438AC" w:rsidRPr="00404781" w:rsidRDefault="009438AC" w:rsidP="009438AC">
      <w:pPr>
        <w:pStyle w:val="paragraph"/>
      </w:pPr>
      <w:r w:rsidRPr="00404781">
        <w:tab/>
        <w:t>(b)</w:t>
      </w:r>
      <w:r w:rsidRPr="00404781">
        <w:tab/>
        <w:t xml:space="preserve">if the Registrar allows a longer period </w:t>
      </w:r>
      <w:r w:rsidR="007214C8" w:rsidRPr="00404781">
        <w:t>by written notice given to the applicant</w:t>
      </w:r>
      <w:r w:rsidRPr="00404781">
        <w:t>—that period.</w:t>
      </w:r>
    </w:p>
    <w:p w:rsidR="000E6B43" w:rsidRPr="00404781" w:rsidRDefault="00567D64" w:rsidP="000E6B43">
      <w:pPr>
        <w:pStyle w:val="ActHead5"/>
      </w:pPr>
      <w:bookmarkStart w:id="60" w:name="_Toc493605097"/>
      <w:r w:rsidRPr="00404781">
        <w:rPr>
          <w:rStyle w:val="CharSectno"/>
        </w:rPr>
        <w:t>49</w:t>
      </w:r>
      <w:r w:rsidR="000E6B43" w:rsidRPr="00404781">
        <w:t xml:space="preserve">  Decision on application for exemption from celebrant registration charge</w:t>
      </w:r>
      <w:bookmarkEnd w:id="60"/>
    </w:p>
    <w:p w:rsidR="000E6B43" w:rsidRPr="00404781" w:rsidRDefault="000E6B43" w:rsidP="000E6B43">
      <w:pPr>
        <w:pStyle w:val="subsection"/>
      </w:pPr>
      <w:r w:rsidRPr="00404781">
        <w:tab/>
        <w:t>(1)</w:t>
      </w:r>
      <w:r w:rsidRPr="00404781">
        <w:tab/>
        <w:t>If a person applies under section</w:t>
      </w:r>
      <w:r w:rsidR="00404781" w:rsidRPr="00404781">
        <w:t> </w:t>
      </w:r>
      <w:r w:rsidR="00567D64" w:rsidRPr="00404781">
        <w:t>48</w:t>
      </w:r>
      <w:r w:rsidRPr="00404781">
        <w:t xml:space="preserve"> for an exemption from liability to pay celebrant registration charge</w:t>
      </w:r>
      <w:r w:rsidR="000A2A12" w:rsidRPr="00404781">
        <w:t xml:space="preserve"> in respect of a financial year</w:t>
      </w:r>
      <w:r w:rsidRPr="00404781">
        <w:t>, the Registrar of Marriage Celebrants must decide whether to grant the exemption.</w:t>
      </w:r>
    </w:p>
    <w:p w:rsidR="000E6B43" w:rsidRPr="00404781" w:rsidRDefault="000E6B43" w:rsidP="000E6B43">
      <w:pPr>
        <w:pStyle w:val="notetext"/>
      </w:pPr>
      <w:r w:rsidRPr="00404781">
        <w:t>Note:</w:t>
      </w:r>
      <w:r w:rsidRPr="00404781">
        <w:tab/>
        <w:t>See paragraph</w:t>
      </w:r>
      <w:r w:rsidR="00404781" w:rsidRPr="00404781">
        <w:t> </w:t>
      </w:r>
      <w:r w:rsidRPr="00404781">
        <w:t>39FA(3)(a) of the Act.</w:t>
      </w:r>
    </w:p>
    <w:p w:rsidR="000E6B43" w:rsidRPr="00404781" w:rsidRDefault="000E6B43" w:rsidP="000E6B43">
      <w:pPr>
        <w:pStyle w:val="subsection"/>
      </w:pPr>
      <w:r w:rsidRPr="00404781">
        <w:tab/>
        <w:t>(2)</w:t>
      </w:r>
      <w:r w:rsidRPr="00404781">
        <w:tab/>
        <w:t>The Registrar may grant the exemption if the Registrar is satisfied that:</w:t>
      </w:r>
    </w:p>
    <w:p w:rsidR="000E6B43" w:rsidRPr="00404781" w:rsidRDefault="000E6B43" w:rsidP="000E6B43">
      <w:pPr>
        <w:pStyle w:val="paragraph"/>
      </w:pPr>
      <w:r w:rsidRPr="00404781">
        <w:tab/>
        <w:t>(a)</w:t>
      </w:r>
      <w:r w:rsidRPr="00404781">
        <w:tab/>
        <w:t>both of the following apply:</w:t>
      </w:r>
    </w:p>
    <w:p w:rsidR="000E6B43" w:rsidRPr="00404781" w:rsidRDefault="000E6B43" w:rsidP="000E6B43">
      <w:pPr>
        <w:pStyle w:val="paragraphsub"/>
      </w:pPr>
      <w:r w:rsidRPr="00404781">
        <w:tab/>
        <w:t>(i)</w:t>
      </w:r>
      <w:r w:rsidRPr="00404781">
        <w:tab/>
        <w:t xml:space="preserve">the </w:t>
      </w:r>
      <w:r w:rsidR="0008719E" w:rsidRPr="00404781">
        <w:t>applicant</w:t>
      </w:r>
      <w:r w:rsidR="00C73F73" w:rsidRPr="00404781">
        <w:t>’</w:t>
      </w:r>
      <w:r w:rsidR="00A16A22" w:rsidRPr="00404781">
        <w:t xml:space="preserve">s </w:t>
      </w:r>
      <w:r w:rsidRPr="00404781">
        <w:t>principal residential address is in a remote area;</w:t>
      </w:r>
    </w:p>
    <w:p w:rsidR="000E6B43" w:rsidRPr="00404781" w:rsidRDefault="000E6B43" w:rsidP="000E6B43">
      <w:pPr>
        <w:pStyle w:val="paragraphsub"/>
      </w:pPr>
      <w:r w:rsidRPr="00404781">
        <w:tab/>
        <w:t>(ii)</w:t>
      </w:r>
      <w:r w:rsidRPr="00404781">
        <w:tab/>
        <w:t xml:space="preserve">there is no more than one other marriage celebrant whose principal residential address is in that remote area and has the same postcode as the </w:t>
      </w:r>
      <w:r w:rsidR="00593F66" w:rsidRPr="00404781">
        <w:t>applicant</w:t>
      </w:r>
      <w:r w:rsidR="00C73F73" w:rsidRPr="00404781">
        <w:t>’</w:t>
      </w:r>
      <w:r w:rsidR="00A16A22" w:rsidRPr="00404781">
        <w:t xml:space="preserve">s </w:t>
      </w:r>
      <w:r w:rsidRPr="00404781">
        <w:t>principal residential address; or</w:t>
      </w:r>
    </w:p>
    <w:p w:rsidR="000E6B43" w:rsidRPr="00404781" w:rsidRDefault="000E6B43" w:rsidP="000E6B43">
      <w:pPr>
        <w:pStyle w:val="paragraph"/>
      </w:pPr>
      <w:r w:rsidRPr="00404781">
        <w:tab/>
        <w:t>(b)</w:t>
      </w:r>
      <w:r w:rsidRPr="00404781">
        <w:tab/>
        <w:t xml:space="preserve">the </w:t>
      </w:r>
      <w:r w:rsidR="0008719E" w:rsidRPr="00404781">
        <w:t>applicant</w:t>
      </w:r>
      <w:r w:rsidR="00A16A22" w:rsidRPr="00404781">
        <w:t xml:space="preserve"> </w:t>
      </w:r>
      <w:r w:rsidRPr="00404781">
        <w:t>will not reside</w:t>
      </w:r>
      <w:r w:rsidR="00E20543" w:rsidRPr="00404781">
        <w:t xml:space="preserve"> in Australia during</w:t>
      </w:r>
      <w:r w:rsidRPr="00404781">
        <w:t xml:space="preserve"> the financial year; or</w:t>
      </w:r>
    </w:p>
    <w:p w:rsidR="000E6B43" w:rsidRPr="00404781" w:rsidRDefault="000E6B43" w:rsidP="000E6B43">
      <w:pPr>
        <w:pStyle w:val="paragraph"/>
      </w:pPr>
      <w:r w:rsidRPr="00404781">
        <w:tab/>
        <w:t>(c)</w:t>
      </w:r>
      <w:r w:rsidRPr="00404781">
        <w:tab/>
        <w:t xml:space="preserve">the </w:t>
      </w:r>
      <w:r w:rsidR="0008719E" w:rsidRPr="00404781">
        <w:t>applicant</w:t>
      </w:r>
      <w:r w:rsidR="00A16A22" w:rsidRPr="00404781">
        <w:t xml:space="preserve"> </w:t>
      </w:r>
      <w:r w:rsidRPr="00404781">
        <w:t>will be unable to perform as a marriage celebrant for at least 6 months of the financial year because of serious illness or caring responsibilities.</w:t>
      </w:r>
    </w:p>
    <w:p w:rsidR="000E6B43" w:rsidRPr="00404781" w:rsidRDefault="000E6B43" w:rsidP="000E6B43">
      <w:pPr>
        <w:pStyle w:val="subsection"/>
      </w:pPr>
      <w:r w:rsidRPr="00404781">
        <w:tab/>
        <w:t>(3)</w:t>
      </w:r>
      <w:r w:rsidRPr="00404781">
        <w:tab/>
        <w:t xml:space="preserve">The Registrar must, by written notice, inform the </w:t>
      </w:r>
      <w:r w:rsidR="0008719E" w:rsidRPr="00404781">
        <w:t xml:space="preserve">applicant </w:t>
      </w:r>
      <w:r w:rsidRPr="00404781">
        <w:t>of the Registrar</w:t>
      </w:r>
      <w:r w:rsidR="00C73F73" w:rsidRPr="00404781">
        <w:t>’</w:t>
      </w:r>
      <w:r w:rsidRPr="00404781">
        <w:t>s decision to grant or refuse to grant the exemption within 21 days after receiving:</w:t>
      </w:r>
    </w:p>
    <w:p w:rsidR="000E6B43" w:rsidRPr="00404781" w:rsidRDefault="000E6B43" w:rsidP="000E6B43">
      <w:pPr>
        <w:pStyle w:val="paragraph"/>
      </w:pPr>
      <w:r w:rsidRPr="00404781">
        <w:tab/>
        <w:t>(a)</w:t>
      </w:r>
      <w:r w:rsidRPr="00404781">
        <w:tab/>
        <w:t>the application; or</w:t>
      </w:r>
    </w:p>
    <w:p w:rsidR="000E6B43" w:rsidRPr="00404781" w:rsidRDefault="000E6B43" w:rsidP="000E6B43">
      <w:pPr>
        <w:pStyle w:val="paragraph"/>
      </w:pPr>
      <w:r w:rsidRPr="00404781">
        <w:tab/>
        <w:t>(b)</w:t>
      </w:r>
      <w:r w:rsidRPr="00404781">
        <w:tab/>
        <w:t>if the Registrar has asked for additional information</w:t>
      </w:r>
      <w:r w:rsidR="00213957" w:rsidRPr="00404781">
        <w:t xml:space="preserve"> under subsection</w:t>
      </w:r>
      <w:r w:rsidR="00404781" w:rsidRPr="00404781">
        <w:t> </w:t>
      </w:r>
      <w:r w:rsidR="00567D64" w:rsidRPr="00404781">
        <w:t>48</w:t>
      </w:r>
      <w:r w:rsidR="00213957" w:rsidRPr="00404781">
        <w:t>(3)</w:t>
      </w:r>
      <w:r w:rsidRPr="00404781">
        <w:t>—the additional information.</w:t>
      </w:r>
    </w:p>
    <w:p w:rsidR="000E6B43" w:rsidRPr="00404781" w:rsidRDefault="000E6B43" w:rsidP="000E6B43">
      <w:pPr>
        <w:pStyle w:val="notetext"/>
      </w:pPr>
      <w:r w:rsidRPr="00404781">
        <w:t>Note:</w:t>
      </w:r>
      <w:r w:rsidRPr="00404781">
        <w:tab/>
        <w:t>See section</w:t>
      </w:r>
      <w:r w:rsidR="00404781" w:rsidRPr="00404781">
        <w:t> </w:t>
      </w:r>
      <w:r w:rsidR="00567D64" w:rsidRPr="00404781">
        <w:t>50</w:t>
      </w:r>
      <w:r w:rsidRPr="00404781">
        <w:t xml:space="preserve"> for internal review of the Registrar</w:t>
      </w:r>
      <w:r w:rsidR="00C73F73" w:rsidRPr="00404781">
        <w:t>’</w:t>
      </w:r>
      <w:r w:rsidRPr="00404781">
        <w:t>s decision.</w:t>
      </w:r>
    </w:p>
    <w:p w:rsidR="000E6B43" w:rsidRPr="00404781" w:rsidRDefault="00567D64" w:rsidP="000E6B43">
      <w:pPr>
        <w:pStyle w:val="ActHead5"/>
      </w:pPr>
      <w:bookmarkStart w:id="61" w:name="_Toc493605098"/>
      <w:r w:rsidRPr="00404781">
        <w:rPr>
          <w:rStyle w:val="CharSectno"/>
        </w:rPr>
        <w:t>50</w:t>
      </w:r>
      <w:r w:rsidR="000E6B43" w:rsidRPr="00404781">
        <w:t xml:space="preserve">  Internal review of decision to refuse</w:t>
      </w:r>
      <w:r w:rsidR="008A5E13" w:rsidRPr="00404781">
        <w:t xml:space="preserve"> to grant certain</w:t>
      </w:r>
      <w:r w:rsidR="000E6B43" w:rsidRPr="00404781">
        <w:t xml:space="preserve"> exemption</w:t>
      </w:r>
      <w:r w:rsidR="008A5E13" w:rsidRPr="00404781">
        <w:t>s</w:t>
      </w:r>
      <w:bookmarkEnd w:id="61"/>
    </w:p>
    <w:p w:rsidR="000E6B43" w:rsidRPr="00404781" w:rsidRDefault="000E6B43" w:rsidP="000E6B43">
      <w:pPr>
        <w:pStyle w:val="subsection"/>
      </w:pPr>
      <w:r w:rsidRPr="00404781">
        <w:tab/>
        <w:t>(1)</w:t>
      </w:r>
      <w:r w:rsidRPr="00404781">
        <w:tab/>
        <w:t>If the Registrar of Marriage Celebrants:</w:t>
      </w:r>
    </w:p>
    <w:p w:rsidR="000E6B43" w:rsidRPr="00404781" w:rsidRDefault="000E6B43" w:rsidP="000E6B43">
      <w:pPr>
        <w:pStyle w:val="paragraph"/>
      </w:pPr>
      <w:r w:rsidRPr="00404781">
        <w:tab/>
        <w:t>(a)</w:t>
      </w:r>
      <w:r w:rsidRPr="00404781">
        <w:tab/>
        <w:t>refuses, under section</w:t>
      </w:r>
      <w:r w:rsidR="00404781" w:rsidRPr="00404781">
        <w:t> </w:t>
      </w:r>
      <w:r w:rsidR="00567D64" w:rsidRPr="00404781">
        <w:t>42</w:t>
      </w:r>
      <w:r w:rsidRPr="00404781">
        <w:t>, to grant an exemption from liability to pay a registration application fee; or</w:t>
      </w:r>
    </w:p>
    <w:p w:rsidR="000E6B43" w:rsidRPr="00404781" w:rsidRDefault="000E6B43" w:rsidP="000E6B43">
      <w:pPr>
        <w:pStyle w:val="paragraph"/>
      </w:pPr>
      <w:r w:rsidRPr="00404781">
        <w:tab/>
        <w:t>(b)</w:t>
      </w:r>
      <w:r w:rsidRPr="00404781">
        <w:tab/>
        <w:t>refuses, under section</w:t>
      </w:r>
      <w:r w:rsidR="00404781" w:rsidRPr="00404781">
        <w:t> </w:t>
      </w:r>
      <w:r w:rsidR="00567D64" w:rsidRPr="00404781">
        <w:t>49</w:t>
      </w:r>
      <w:r w:rsidRPr="00404781">
        <w:t>, to grant an exemption from liability to pay celebrant registration charge;</w:t>
      </w:r>
    </w:p>
    <w:p w:rsidR="000E6B43" w:rsidRPr="00404781" w:rsidRDefault="000E6B43" w:rsidP="000E6B43">
      <w:pPr>
        <w:pStyle w:val="subsection2"/>
      </w:pPr>
      <w:r w:rsidRPr="00404781">
        <w:t xml:space="preserve">the person </w:t>
      </w:r>
      <w:r w:rsidR="00A16A22" w:rsidRPr="00404781">
        <w:t xml:space="preserve">who applied for the exemption </w:t>
      </w:r>
      <w:r w:rsidRPr="00404781">
        <w:t xml:space="preserve">may apply in writing to the Registrar for internal review of the decision (the </w:t>
      </w:r>
      <w:r w:rsidRPr="00404781">
        <w:rPr>
          <w:b/>
          <w:i/>
        </w:rPr>
        <w:t>original decision</w:t>
      </w:r>
      <w:r w:rsidRPr="00404781">
        <w:t>) to refuse to grant the exemption.</w:t>
      </w:r>
    </w:p>
    <w:p w:rsidR="000E6B43" w:rsidRPr="00404781" w:rsidRDefault="000E6B43" w:rsidP="000E6B43">
      <w:pPr>
        <w:pStyle w:val="notetext"/>
      </w:pPr>
      <w:r w:rsidRPr="00404781">
        <w:t>Note:</w:t>
      </w:r>
      <w:r w:rsidRPr="00404781">
        <w:tab/>
        <w:t>See paragraph</w:t>
      </w:r>
      <w:r w:rsidR="00404781" w:rsidRPr="00404781">
        <w:t> </w:t>
      </w:r>
      <w:r w:rsidRPr="00404781">
        <w:t>39D(1C)(c), subsection</w:t>
      </w:r>
      <w:r w:rsidR="00404781" w:rsidRPr="00404781">
        <w:t> </w:t>
      </w:r>
      <w:r w:rsidRPr="00404781">
        <w:t>39D(1E), paragraph</w:t>
      </w:r>
      <w:r w:rsidR="00404781" w:rsidRPr="00404781">
        <w:t> </w:t>
      </w:r>
      <w:r w:rsidRPr="00404781">
        <w:t>39FA(3)(c) and subsection</w:t>
      </w:r>
      <w:r w:rsidR="00404781" w:rsidRPr="00404781">
        <w:t> </w:t>
      </w:r>
      <w:r w:rsidRPr="00404781">
        <w:t>39FA(5) of the Act.</w:t>
      </w:r>
    </w:p>
    <w:p w:rsidR="000E6B43" w:rsidRPr="00404781" w:rsidRDefault="000E6B43" w:rsidP="000E6B43">
      <w:pPr>
        <w:pStyle w:val="subsection"/>
      </w:pPr>
      <w:r w:rsidRPr="00404781">
        <w:tab/>
        <w:t>(2)</w:t>
      </w:r>
      <w:r w:rsidRPr="00404781">
        <w:tab/>
        <w:t>The application must:</w:t>
      </w:r>
    </w:p>
    <w:p w:rsidR="000E6B43" w:rsidRPr="00404781" w:rsidRDefault="000E6B43" w:rsidP="000E6B43">
      <w:pPr>
        <w:pStyle w:val="paragraph"/>
      </w:pPr>
      <w:r w:rsidRPr="00404781">
        <w:tab/>
        <w:t>(a)</w:t>
      </w:r>
      <w:r w:rsidRPr="00404781">
        <w:tab/>
        <w:t xml:space="preserve">be made within 14 days </w:t>
      </w:r>
      <w:r w:rsidR="00F427BF" w:rsidRPr="00404781">
        <w:t>after</w:t>
      </w:r>
      <w:r w:rsidRPr="00404781">
        <w:t xml:space="preserve"> the day the person received notice of the original decision; and</w:t>
      </w:r>
    </w:p>
    <w:p w:rsidR="000E6B43" w:rsidRPr="00404781" w:rsidRDefault="000E6B43" w:rsidP="000E6B43">
      <w:pPr>
        <w:pStyle w:val="paragraph"/>
      </w:pPr>
      <w:r w:rsidRPr="00404781">
        <w:tab/>
        <w:t>(b)</w:t>
      </w:r>
      <w:r w:rsidRPr="00404781">
        <w:tab/>
        <w:t>set out the reasons for making the application.</w:t>
      </w:r>
    </w:p>
    <w:p w:rsidR="000E6B43" w:rsidRPr="00404781" w:rsidRDefault="000E6B43" w:rsidP="000E6B43">
      <w:pPr>
        <w:pStyle w:val="subsection"/>
      </w:pPr>
      <w:r w:rsidRPr="00404781">
        <w:tab/>
        <w:t>(3)</w:t>
      </w:r>
      <w:r w:rsidRPr="00404781">
        <w:tab/>
      </w:r>
      <w:r w:rsidR="00213957" w:rsidRPr="00404781">
        <w:t xml:space="preserve">If a person applies for internal review of an original decision under </w:t>
      </w:r>
      <w:r w:rsidR="00404781" w:rsidRPr="00404781">
        <w:t>subsection (</w:t>
      </w:r>
      <w:r w:rsidR="00213957" w:rsidRPr="00404781">
        <w:t xml:space="preserve">1), </w:t>
      </w:r>
      <w:r w:rsidRPr="00404781">
        <w:t xml:space="preserve">the Registrar must cause the original decision to be reviewed by an APS employee (the </w:t>
      </w:r>
      <w:r w:rsidRPr="00404781">
        <w:rPr>
          <w:b/>
          <w:i/>
        </w:rPr>
        <w:t>internal reviewer</w:t>
      </w:r>
      <w:r w:rsidRPr="00404781">
        <w:t>) with a classification that is equivalent to or higher than the classification of the original decision maker.</w:t>
      </w:r>
    </w:p>
    <w:p w:rsidR="000E6B43" w:rsidRPr="00404781" w:rsidRDefault="000E6B43" w:rsidP="000E6B43">
      <w:pPr>
        <w:pStyle w:val="subsection"/>
      </w:pPr>
      <w:r w:rsidRPr="00404781">
        <w:tab/>
        <w:t>(4)</w:t>
      </w:r>
      <w:r w:rsidRPr="00404781">
        <w:tab/>
        <w:t xml:space="preserve">The internal reviewer may, by written notice, ask the person to give the internal reviewer additional information, within a </w:t>
      </w:r>
      <w:r w:rsidR="00213957" w:rsidRPr="00404781">
        <w:t>specified period</w:t>
      </w:r>
      <w:r w:rsidRPr="00404781">
        <w:t>, to assist the internal reviewer to review the original decision.</w:t>
      </w:r>
    </w:p>
    <w:p w:rsidR="000E6B43" w:rsidRPr="00404781" w:rsidRDefault="000E6B43" w:rsidP="000E6B43">
      <w:pPr>
        <w:pStyle w:val="subsection"/>
      </w:pPr>
      <w:r w:rsidRPr="00404781">
        <w:tab/>
        <w:t>(</w:t>
      </w:r>
      <w:r w:rsidR="0087109B" w:rsidRPr="00404781">
        <w:t>5</w:t>
      </w:r>
      <w:r w:rsidRPr="00404781">
        <w:t>)</w:t>
      </w:r>
      <w:r w:rsidRPr="00404781">
        <w:tab/>
        <w:t>If the internal reviewer asks the person to give additional information</w:t>
      </w:r>
      <w:r w:rsidR="00213957" w:rsidRPr="00404781">
        <w:t xml:space="preserve"> under </w:t>
      </w:r>
      <w:r w:rsidR="00404781" w:rsidRPr="00404781">
        <w:t>subsection (</w:t>
      </w:r>
      <w:r w:rsidR="00213957" w:rsidRPr="00404781">
        <w:t>4)</w:t>
      </w:r>
      <w:r w:rsidRPr="00404781">
        <w:t>, the internal reviewer is not required to consider the application while waiting for the information to be given.</w:t>
      </w:r>
    </w:p>
    <w:p w:rsidR="00AE3C23" w:rsidRPr="00404781" w:rsidRDefault="00AE3C23" w:rsidP="00AE3C23">
      <w:pPr>
        <w:pStyle w:val="subsection"/>
      </w:pPr>
      <w:r w:rsidRPr="00404781">
        <w:tab/>
        <w:t>(6)</w:t>
      </w:r>
      <w:r w:rsidRPr="00404781">
        <w:tab/>
        <w:t>The application is taken to have been withdrawn if the person does not provide the additional information within:</w:t>
      </w:r>
    </w:p>
    <w:p w:rsidR="00AE3C23" w:rsidRPr="00404781" w:rsidRDefault="00AE3C23" w:rsidP="00AE3C23">
      <w:pPr>
        <w:pStyle w:val="paragraph"/>
      </w:pPr>
      <w:r w:rsidRPr="00404781">
        <w:tab/>
        <w:t>(a)</w:t>
      </w:r>
      <w:r w:rsidRPr="00404781">
        <w:tab/>
        <w:t xml:space="preserve">the </w:t>
      </w:r>
      <w:r w:rsidR="00213957" w:rsidRPr="00404781">
        <w:t>specified period</w:t>
      </w:r>
      <w:r w:rsidRPr="00404781">
        <w:t>; or</w:t>
      </w:r>
    </w:p>
    <w:p w:rsidR="009438AC" w:rsidRPr="00404781" w:rsidRDefault="009438AC" w:rsidP="009438AC">
      <w:pPr>
        <w:pStyle w:val="paragraph"/>
      </w:pPr>
      <w:r w:rsidRPr="00404781">
        <w:tab/>
        <w:t>(b)</w:t>
      </w:r>
      <w:r w:rsidRPr="00404781">
        <w:tab/>
        <w:t xml:space="preserve">if the internal reviewer allows a longer period </w:t>
      </w:r>
      <w:r w:rsidR="00213957" w:rsidRPr="00404781">
        <w:t>by written notice given to the person</w:t>
      </w:r>
      <w:r w:rsidRPr="00404781">
        <w:t>—that period.</w:t>
      </w:r>
    </w:p>
    <w:p w:rsidR="000E6B43" w:rsidRPr="00404781" w:rsidRDefault="000E6B43" w:rsidP="000E6B43">
      <w:pPr>
        <w:pStyle w:val="subsection"/>
      </w:pPr>
      <w:r w:rsidRPr="00404781">
        <w:tab/>
        <w:t>(</w:t>
      </w:r>
      <w:r w:rsidR="0087109B" w:rsidRPr="00404781">
        <w:t>7</w:t>
      </w:r>
      <w:r w:rsidRPr="00404781">
        <w:t>)</w:t>
      </w:r>
      <w:r w:rsidRPr="00404781">
        <w:tab/>
      </w:r>
      <w:r w:rsidR="00213957" w:rsidRPr="00404781">
        <w:t xml:space="preserve">If the original decision is a decision of a kind referred to </w:t>
      </w:r>
      <w:r w:rsidRPr="00404781">
        <w:t xml:space="preserve">in </w:t>
      </w:r>
      <w:r w:rsidR="00404781" w:rsidRPr="00404781">
        <w:t>paragraph (</w:t>
      </w:r>
      <w:r w:rsidRPr="00404781">
        <w:t>1)(a), the internal reviewer must decide either:</w:t>
      </w:r>
    </w:p>
    <w:p w:rsidR="000E6B43" w:rsidRPr="00404781" w:rsidRDefault="000E6B43" w:rsidP="000E6B43">
      <w:pPr>
        <w:pStyle w:val="paragraph"/>
      </w:pPr>
      <w:r w:rsidRPr="00404781">
        <w:tab/>
        <w:t>(a)</w:t>
      </w:r>
      <w:r w:rsidRPr="00404781">
        <w:tab/>
        <w:t>that the original decision is confirmed; or</w:t>
      </w:r>
    </w:p>
    <w:p w:rsidR="000E6B43" w:rsidRPr="00404781" w:rsidRDefault="000E6B43" w:rsidP="000E6B43">
      <w:pPr>
        <w:pStyle w:val="paragraph"/>
      </w:pPr>
      <w:r w:rsidRPr="00404781">
        <w:tab/>
        <w:t>(b)</w:t>
      </w:r>
      <w:r w:rsidRPr="00404781">
        <w:tab/>
        <w:t>that the exemption is granted with effect from the time the internal review decision is made.</w:t>
      </w:r>
    </w:p>
    <w:p w:rsidR="000E6B43" w:rsidRPr="00404781" w:rsidRDefault="000E6B43" w:rsidP="000E6B43">
      <w:pPr>
        <w:pStyle w:val="subsection"/>
      </w:pPr>
      <w:r w:rsidRPr="00404781">
        <w:tab/>
        <w:t>(</w:t>
      </w:r>
      <w:r w:rsidR="0087109B" w:rsidRPr="00404781">
        <w:t>8</w:t>
      </w:r>
      <w:r w:rsidRPr="00404781">
        <w:t>)</w:t>
      </w:r>
      <w:r w:rsidRPr="00404781">
        <w:tab/>
      </w:r>
      <w:r w:rsidR="00213957" w:rsidRPr="00404781">
        <w:t xml:space="preserve">If the original decision is a decision of a kind referred to </w:t>
      </w:r>
      <w:r w:rsidRPr="00404781">
        <w:t xml:space="preserve">in </w:t>
      </w:r>
      <w:r w:rsidR="00404781" w:rsidRPr="00404781">
        <w:t>paragraph (</w:t>
      </w:r>
      <w:r w:rsidRPr="00404781">
        <w:t>1)(b), the internal reviewer must decide either:</w:t>
      </w:r>
    </w:p>
    <w:p w:rsidR="000E6B43" w:rsidRPr="00404781" w:rsidRDefault="000E6B43" w:rsidP="000E6B43">
      <w:pPr>
        <w:pStyle w:val="paragraph"/>
      </w:pPr>
      <w:r w:rsidRPr="00404781">
        <w:tab/>
        <w:t>(a)</w:t>
      </w:r>
      <w:r w:rsidRPr="00404781">
        <w:tab/>
        <w:t>that the original decision is confirmed; or</w:t>
      </w:r>
    </w:p>
    <w:p w:rsidR="000E6B43" w:rsidRPr="00404781" w:rsidRDefault="000E6B43" w:rsidP="000E6B43">
      <w:pPr>
        <w:pStyle w:val="paragraph"/>
      </w:pPr>
      <w:r w:rsidRPr="00404781">
        <w:tab/>
        <w:t>(b)</w:t>
      </w:r>
      <w:r w:rsidRPr="00404781">
        <w:tab/>
        <w:t>that a different decision is substituted for the original decision with effect from th</w:t>
      </w:r>
      <w:r w:rsidR="00556BAF" w:rsidRPr="00404781">
        <w:t>e time the original decision is</w:t>
      </w:r>
      <w:r w:rsidRPr="00404781">
        <w:t xml:space="preserve"> made.</w:t>
      </w:r>
    </w:p>
    <w:p w:rsidR="00DA1774" w:rsidRPr="00404781" w:rsidRDefault="00DA1774" w:rsidP="00DA1774">
      <w:pPr>
        <w:pStyle w:val="subsection"/>
      </w:pPr>
      <w:r w:rsidRPr="00404781">
        <w:tab/>
        <w:t>(9)</w:t>
      </w:r>
      <w:r w:rsidRPr="00404781">
        <w:tab/>
        <w:t>The internal reviewer must, by written notice, inform the person of the internal reviewer</w:t>
      </w:r>
      <w:r w:rsidR="00C73F73" w:rsidRPr="00404781">
        <w:t>’</w:t>
      </w:r>
      <w:r w:rsidRPr="00404781">
        <w:t>s decision within 21 days after receiving:</w:t>
      </w:r>
    </w:p>
    <w:p w:rsidR="00DA1774" w:rsidRPr="00404781" w:rsidRDefault="00DA1774" w:rsidP="00DA1774">
      <w:pPr>
        <w:pStyle w:val="paragraph"/>
      </w:pPr>
      <w:r w:rsidRPr="00404781">
        <w:tab/>
        <w:t>(a)</w:t>
      </w:r>
      <w:r w:rsidRPr="00404781">
        <w:tab/>
        <w:t>the application; or</w:t>
      </w:r>
    </w:p>
    <w:p w:rsidR="00DA1774" w:rsidRPr="00404781" w:rsidRDefault="00DA1774" w:rsidP="000E6B43">
      <w:pPr>
        <w:pStyle w:val="paragraph"/>
      </w:pPr>
      <w:r w:rsidRPr="00404781">
        <w:tab/>
        <w:t>(b)</w:t>
      </w:r>
      <w:r w:rsidRPr="00404781">
        <w:tab/>
        <w:t>if the internal reviewer has asked for additional information</w:t>
      </w:r>
      <w:r w:rsidR="00213957" w:rsidRPr="00404781">
        <w:t xml:space="preserve"> under </w:t>
      </w:r>
      <w:r w:rsidR="00404781" w:rsidRPr="00404781">
        <w:t>subsection (</w:t>
      </w:r>
      <w:r w:rsidR="00213957" w:rsidRPr="00404781">
        <w:t>4)</w:t>
      </w:r>
      <w:r w:rsidRPr="00404781">
        <w:t>—the additional information.</w:t>
      </w:r>
    </w:p>
    <w:p w:rsidR="000E6B43" w:rsidRPr="00404781" w:rsidRDefault="00567D64" w:rsidP="000E6B43">
      <w:pPr>
        <w:pStyle w:val="ActHead5"/>
      </w:pPr>
      <w:bookmarkStart w:id="62" w:name="_Toc493605099"/>
      <w:r w:rsidRPr="00404781">
        <w:rPr>
          <w:rStyle w:val="CharSectno"/>
        </w:rPr>
        <w:t>51</w:t>
      </w:r>
      <w:r w:rsidR="000E6B43" w:rsidRPr="00404781">
        <w:t xml:space="preserve">  Notice about non</w:t>
      </w:r>
      <w:r w:rsidR="00404781">
        <w:noBreakHyphen/>
      </w:r>
      <w:r w:rsidR="000E6B43" w:rsidRPr="00404781">
        <w:t>payment of celebrant registration charge</w:t>
      </w:r>
      <w:bookmarkEnd w:id="62"/>
    </w:p>
    <w:p w:rsidR="000E6B43" w:rsidRPr="00404781" w:rsidRDefault="000E6B43" w:rsidP="000E6B43">
      <w:pPr>
        <w:pStyle w:val="subsection"/>
      </w:pPr>
      <w:r w:rsidRPr="00404781">
        <w:tab/>
        <w:t>(1)</w:t>
      </w:r>
      <w:r w:rsidRPr="00404781">
        <w:tab/>
        <w:t xml:space="preserve">For </w:t>
      </w:r>
      <w:r w:rsidR="007B285A" w:rsidRPr="00404781">
        <w:t xml:space="preserve">the purposes of </w:t>
      </w:r>
      <w:r w:rsidRPr="00404781">
        <w:t>paragraph</w:t>
      </w:r>
      <w:r w:rsidR="00404781" w:rsidRPr="00404781">
        <w:t> </w:t>
      </w:r>
      <w:r w:rsidR="00DE39F1" w:rsidRPr="00404781">
        <w:t xml:space="preserve">39FB(2)(b) of the Act, </w:t>
      </w:r>
      <w:r w:rsidRPr="00404781">
        <w:t xml:space="preserve">a notice sent to a </w:t>
      </w:r>
      <w:r w:rsidR="00F427BF" w:rsidRPr="00404781">
        <w:t>person</w:t>
      </w:r>
      <w:r w:rsidRPr="00404781">
        <w:t xml:space="preserve"> under section</w:t>
      </w:r>
      <w:r w:rsidR="00404781" w:rsidRPr="00404781">
        <w:t> </w:t>
      </w:r>
      <w:r w:rsidRPr="00404781">
        <w:t>39FB of the Act</w:t>
      </w:r>
      <w:r w:rsidR="00213957" w:rsidRPr="00404781">
        <w:t xml:space="preserve"> must comply with the requirements of </w:t>
      </w:r>
      <w:r w:rsidR="00404781" w:rsidRPr="00404781">
        <w:t>subsections (</w:t>
      </w:r>
      <w:r w:rsidRPr="00404781">
        <w:t>2) and (3)</w:t>
      </w:r>
      <w:r w:rsidR="00556BAF" w:rsidRPr="00404781">
        <w:t xml:space="preserve"> of this section</w:t>
      </w:r>
      <w:r w:rsidRPr="00404781">
        <w:t>.</w:t>
      </w:r>
    </w:p>
    <w:p w:rsidR="000E6B43" w:rsidRPr="00404781" w:rsidRDefault="00DE39F1" w:rsidP="000E6B43">
      <w:pPr>
        <w:pStyle w:val="subsection"/>
      </w:pPr>
      <w:r w:rsidRPr="00404781">
        <w:tab/>
        <w:t>(2)</w:t>
      </w:r>
      <w:r w:rsidRPr="00404781">
        <w:tab/>
        <w:t>T</w:t>
      </w:r>
      <w:r w:rsidR="000E6B43" w:rsidRPr="00404781">
        <w:t>he notice mu</w:t>
      </w:r>
      <w:r w:rsidR="00213957" w:rsidRPr="00404781">
        <w:t>st state that</w:t>
      </w:r>
      <w:r w:rsidRPr="00404781">
        <w:t xml:space="preserve">, if the person is deregistered as a marriage </w:t>
      </w:r>
      <w:r w:rsidR="0093740E" w:rsidRPr="00404781">
        <w:t xml:space="preserve">celebrant in accordance with </w:t>
      </w:r>
      <w:r w:rsidRPr="00404781">
        <w:t>section</w:t>
      </w:r>
      <w:r w:rsidR="00404781" w:rsidRPr="00404781">
        <w:t> </w:t>
      </w:r>
      <w:r w:rsidRPr="00404781">
        <w:t>39FB of the Act,</w:t>
      </w:r>
      <w:r w:rsidR="00213957" w:rsidRPr="00404781">
        <w:t xml:space="preserve"> the</w:t>
      </w:r>
      <w:r w:rsidR="00C9520E" w:rsidRPr="00404781">
        <w:t xml:space="preserve"> person may, under </w:t>
      </w:r>
      <w:r w:rsidR="00100B66" w:rsidRPr="00404781">
        <w:t>section</w:t>
      </w:r>
      <w:r w:rsidR="00404781" w:rsidRPr="00404781">
        <w:t> </w:t>
      </w:r>
      <w:r w:rsidR="00100B66" w:rsidRPr="00404781">
        <w:t>39J of the Act, apply</w:t>
      </w:r>
      <w:r w:rsidR="000E6B43" w:rsidRPr="00404781">
        <w:t xml:space="preserve"> to the Administrative Appeals Tribunal for review of the decision </w:t>
      </w:r>
      <w:r w:rsidRPr="00404781">
        <w:t xml:space="preserve">of the Registrar of Marriage Celebrants </w:t>
      </w:r>
      <w:r w:rsidR="000E6B43" w:rsidRPr="00404781">
        <w:t>to deregister the person.</w:t>
      </w:r>
    </w:p>
    <w:p w:rsidR="000E6B43" w:rsidRPr="00404781" w:rsidRDefault="000E6B43" w:rsidP="000E6B43">
      <w:pPr>
        <w:pStyle w:val="subsection"/>
      </w:pPr>
      <w:r w:rsidRPr="00404781">
        <w:tab/>
        <w:t>(3)</w:t>
      </w:r>
      <w:r w:rsidRPr="00404781">
        <w:tab/>
        <w:t>The notice must be sent to the person by sending it to:</w:t>
      </w:r>
    </w:p>
    <w:p w:rsidR="000E6B43" w:rsidRPr="00404781" w:rsidRDefault="000E6B43" w:rsidP="000E6B43">
      <w:pPr>
        <w:pStyle w:val="paragraph"/>
      </w:pPr>
      <w:r w:rsidRPr="00404781">
        <w:tab/>
        <w:t>(a)</w:t>
      </w:r>
      <w:r w:rsidRPr="00404781">
        <w:tab/>
        <w:t xml:space="preserve">if the </w:t>
      </w:r>
      <w:r w:rsidR="00F427BF" w:rsidRPr="00404781">
        <w:t>person</w:t>
      </w:r>
      <w:r w:rsidRPr="00404781">
        <w:t xml:space="preserve"> has provided an email address to the Registrar</w:t>
      </w:r>
      <w:r w:rsidR="00A156AB" w:rsidRPr="00404781">
        <w:t xml:space="preserve"> of Marriage Celebrants</w:t>
      </w:r>
      <w:r w:rsidRPr="00404781">
        <w:t>—the email address; or</w:t>
      </w:r>
    </w:p>
    <w:p w:rsidR="000E6B43" w:rsidRPr="00404781" w:rsidRDefault="000E6B43" w:rsidP="000E6B43">
      <w:pPr>
        <w:pStyle w:val="paragraph"/>
      </w:pPr>
      <w:r w:rsidRPr="00404781">
        <w:tab/>
        <w:t>(b)</w:t>
      </w:r>
      <w:r w:rsidRPr="00404781">
        <w:tab/>
        <w:t>in any other case:</w:t>
      </w:r>
    </w:p>
    <w:p w:rsidR="000E6B43" w:rsidRPr="00404781" w:rsidRDefault="000E6B43" w:rsidP="000E6B43">
      <w:pPr>
        <w:pStyle w:val="paragraphsub"/>
      </w:pPr>
      <w:r w:rsidRPr="00404781">
        <w:tab/>
        <w:t>(i)</w:t>
      </w:r>
      <w:r w:rsidRPr="00404781">
        <w:tab/>
        <w:t xml:space="preserve">the principal residential address provided by the </w:t>
      </w:r>
      <w:r w:rsidR="00F427BF" w:rsidRPr="00404781">
        <w:t xml:space="preserve">person </w:t>
      </w:r>
      <w:r w:rsidRPr="00404781">
        <w:t>to the Registrar; or</w:t>
      </w:r>
    </w:p>
    <w:p w:rsidR="000E6B43" w:rsidRPr="00404781" w:rsidRDefault="000E6B43" w:rsidP="000E6B43">
      <w:pPr>
        <w:pStyle w:val="paragraphsub"/>
      </w:pPr>
      <w:r w:rsidRPr="00404781">
        <w:tab/>
        <w:t>(ii)</w:t>
      </w:r>
      <w:r w:rsidRPr="00404781">
        <w:tab/>
        <w:t xml:space="preserve">if the postal address provided by the </w:t>
      </w:r>
      <w:r w:rsidR="00F427BF" w:rsidRPr="00404781">
        <w:t xml:space="preserve">person </w:t>
      </w:r>
      <w:r w:rsidRPr="00404781">
        <w:t>to the Registrar is different from the principal residential address—the postal address.</w:t>
      </w:r>
    </w:p>
    <w:p w:rsidR="000E6B43" w:rsidRPr="00404781" w:rsidRDefault="00567D64" w:rsidP="000E6B43">
      <w:pPr>
        <w:pStyle w:val="ActHead5"/>
      </w:pPr>
      <w:bookmarkStart w:id="63" w:name="_Toc493605100"/>
      <w:r w:rsidRPr="00404781">
        <w:rPr>
          <w:rStyle w:val="CharSectno"/>
        </w:rPr>
        <w:t>52</w:t>
      </w:r>
      <w:r w:rsidR="000E6B43" w:rsidRPr="00404781">
        <w:t xml:space="preserve">  Code of Practice for marriage celebrants</w:t>
      </w:r>
      <w:bookmarkEnd w:id="63"/>
    </w:p>
    <w:p w:rsidR="000E6B43" w:rsidRPr="00404781" w:rsidRDefault="000E6B43" w:rsidP="000E6B43">
      <w:pPr>
        <w:pStyle w:val="subsection"/>
      </w:pPr>
      <w:r w:rsidRPr="00404781">
        <w:tab/>
      </w:r>
      <w:r w:rsidRPr="00404781">
        <w:tab/>
        <w:t xml:space="preserve">For </w:t>
      </w:r>
      <w:r w:rsidR="007B285A" w:rsidRPr="00404781">
        <w:t xml:space="preserve">the purposes of </w:t>
      </w:r>
      <w:r w:rsidRPr="00404781">
        <w:t>paragraph</w:t>
      </w:r>
      <w:r w:rsidR="00404781" w:rsidRPr="00404781">
        <w:t> </w:t>
      </w:r>
      <w:r w:rsidRPr="00404781">
        <w:t>39G(1)(a) of the Act, the Code of Practice for marriage celebrants is set out in Schedule</w:t>
      </w:r>
      <w:r w:rsidR="00404781" w:rsidRPr="00404781">
        <w:t> </w:t>
      </w:r>
      <w:r w:rsidRPr="00404781">
        <w:t>2.</w:t>
      </w:r>
    </w:p>
    <w:p w:rsidR="00065F18" w:rsidRPr="00404781" w:rsidRDefault="00567D64" w:rsidP="00065F18">
      <w:pPr>
        <w:pStyle w:val="ActHead5"/>
      </w:pPr>
      <w:bookmarkStart w:id="64" w:name="_Toc493605101"/>
      <w:r w:rsidRPr="00404781">
        <w:rPr>
          <w:rStyle w:val="CharSectno"/>
        </w:rPr>
        <w:t>53</w:t>
      </w:r>
      <w:r w:rsidR="00065F18" w:rsidRPr="00404781">
        <w:t xml:space="preserve">  Professional development</w:t>
      </w:r>
      <w:r w:rsidR="002C6633" w:rsidRPr="00404781">
        <w:t xml:space="preserve"> for marriage celebrants</w:t>
      </w:r>
      <w:bookmarkEnd w:id="64"/>
    </w:p>
    <w:p w:rsidR="00FD6E8F" w:rsidRPr="00404781" w:rsidRDefault="006375F9" w:rsidP="00FD6E8F">
      <w:pPr>
        <w:pStyle w:val="SubsectionHead"/>
      </w:pPr>
      <w:r w:rsidRPr="00404781">
        <w:t>Requirement to undertake p</w:t>
      </w:r>
      <w:r w:rsidR="00FD6E8F" w:rsidRPr="00404781">
        <w:t>rofe</w:t>
      </w:r>
      <w:r w:rsidRPr="00404781">
        <w:t>ssional development activities</w:t>
      </w:r>
    </w:p>
    <w:p w:rsidR="005674FA" w:rsidRPr="00404781" w:rsidRDefault="00DC12AD" w:rsidP="00065F18">
      <w:pPr>
        <w:pStyle w:val="subsection"/>
      </w:pPr>
      <w:r w:rsidRPr="00404781">
        <w:tab/>
        <w:t>(1)</w:t>
      </w:r>
      <w:r w:rsidRPr="00404781">
        <w:tab/>
      </w:r>
      <w:r w:rsidR="0093740E" w:rsidRPr="00404781">
        <w:t>For the purposes of paragraph</w:t>
      </w:r>
      <w:r w:rsidR="00404781" w:rsidRPr="00404781">
        <w:t> </w:t>
      </w:r>
      <w:r w:rsidR="0093740E" w:rsidRPr="00404781">
        <w:t>39G(1)(b) of the Act, a marriage celebrant must</w:t>
      </w:r>
      <w:r w:rsidR="006375F9" w:rsidRPr="00404781">
        <w:t>,</w:t>
      </w:r>
      <w:r w:rsidR="0093740E" w:rsidRPr="00404781">
        <w:t xml:space="preserve"> in each calendar year</w:t>
      </w:r>
      <w:r w:rsidR="006375F9" w:rsidRPr="00404781">
        <w:t>,</w:t>
      </w:r>
      <w:r w:rsidR="0093740E" w:rsidRPr="00404781">
        <w:t xml:space="preserve"> undertake </w:t>
      </w:r>
      <w:r w:rsidR="005674FA" w:rsidRPr="00404781">
        <w:t>listed professional development activities that take at least 5 hours to complete and include any such activities that are compulsory for the year.</w:t>
      </w:r>
    </w:p>
    <w:p w:rsidR="00FD6E8F" w:rsidRPr="00404781" w:rsidRDefault="00DC12AD" w:rsidP="00FD6E8F">
      <w:pPr>
        <w:pStyle w:val="subsection"/>
      </w:pPr>
      <w:r w:rsidRPr="00404781">
        <w:tab/>
        <w:t>(2)</w:t>
      </w:r>
      <w:r w:rsidRPr="00404781">
        <w:tab/>
      </w:r>
      <w:r w:rsidR="00404781" w:rsidRPr="00404781">
        <w:t>Subsection (</w:t>
      </w:r>
      <w:r w:rsidR="00FD6E8F" w:rsidRPr="00404781">
        <w:t>1) does not apply to a marriage celebrant for a calendar year if the Registrar grants the marriage celebrant an exemption for the year under section</w:t>
      </w:r>
      <w:r w:rsidR="00404781" w:rsidRPr="00404781">
        <w:t> </w:t>
      </w:r>
      <w:r w:rsidR="00567D64" w:rsidRPr="00404781">
        <w:t>54</w:t>
      </w:r>
      <w:r w:rsidR="00136B1D" w:rsidRPr="00404781">
        <w:t>, 55 or 58</w:t>
      </w:r>
      <w:r w:rsidR="00FD6E8F" w:rsidRPr="00404781">
        <w:t>.</w:t>
      </w:r>
    </w:p>
    <w:p w:rsidR="00FD6E8F" w:rsidRPr="00404781" w:rsidRDefault="00FD6E8F" w:rsidP="00FD6E8F">
      <w:pPr>
        <w:pStyle w:val="SubsectionHead"/>
      </w:pPr>
      <w:r w:rsidRPr="00404781">
        <w:t>Statement of professional development activities</w:t>
      </w:r>
      <w:r w:rsidR="00DC12AD" w:rsidRPr="00404781">
        <w:t xml:space="preserve"> etc.</w:t>
      </w:r>
    </w:p>
    <w:p w:rsidR="00065F18" w:rsidRPr="00404781" w:rsidRDefault="00DC12AD" w:rsidP="00065F18">
      <w:pPr>
        <w:pStyle w:val="subsection"/>
      </w:pPr>
      <w:r w:rsidRPr="00404781">
        <w:tab/>
        <w:t>(3)</w:t>
      </w:r>
      <w:r w:rsidRPr="00404781">
        <w:tab/>
      </w:r>
      <w:r w:rsidR="00065F18" w:rsidRPr="00404781">
        <w:t xml:space="preserve">The Registrar of Marriage Celebrants must, as soon as practicable after the start of each calendar year, publish a </w:t>
      </w:r>
      <w:r w:rsidR="0095568D" w:rsidRPr="00404781">
        <w:t xml:space="preserve">written </w:t>
      </w:r>
      <w:r w:rsidR="00065F18" w:rsidRPr="00404781">
        <w:t>statement that:</w:t>
      </w:r>
    </w:p>
    <w:p w:rsidR="00065F18" w:rsidRPr="00404781" w:rsidRDefault="00065F18" w:rsidP="00065F18">
      <w:pPr>
        <w:pStyle w:val="paragraph"/>
      </w:pPr>
      <w:r w:rsidRPr="00404781">
        <w:tab/>
        <w:t>(a)</w:t>
      </w:r>
      <w:r w:rsidRPr="00404781">
        <w:tab/>
        <w:t>sets out a list of profe</w:t>
      </w:r>
      <w:r w:rsidR="005674FA" w:rsidRPr="00404781">
        <w:t>ssional development activities</w:t>
      </w:r>
      <w:r w:rsidRPr="00404781">
        <w:t xml:space="preserve"> for the year; and</w:t>
      </w:r>
    </w:p>
    <w:p w:rsidR="00065F18" w:rsidRPr="00404781" w:rsidRDefault="00065F18" w:rsidP="00065F18">
      <w:pPr>
        <w:pStyle w:val="paragraph"/>
      </w:pPr>
      <w:r w:rsidRPr="00404781">
        <w:tab/>
        <w:t>(b)</w:t>
      </w:r>
      <w:r w:rsidRPr="00404781">
        <w:tab/>
        <w:t xml:space="preserve">specifies which of </w:t>
      </w:r>
      <w:r w:rsidR="005674FA" w:rsidRPr="00404781">
        <w:t xml:space="preserve">those </w:t>
      </w:r>
      <w:r w:rsidRPr="00404781">
        <w:t xml:space="preserve">activities (if any, and no more than 2) </w:t>
      </w:r>
      <w:r w:rsidR="0093740E" w:rsidRPr="00404781">
        <w:t>are compulsory for the year.</w:t>
      </w:r>
    </w:p>
    <w:p w:rsidR="000E7006" w:rsidRPr="00404781" w:rsidRDefault="00DC12AD" w:rsidP="00065F18">
      <w:pPr>
        <w:pStyle w:val="subsection"/>
      </w:pPr>
      <w:r w:rsidRPr="00404781">
        <w:tab/>
        <w:t>(4)</w:t>
      </w:r>
      <w:r w:rsidRPr="00404781">
        <w:tab/>
      </w:r>
      <w:r w:rsidR="000E7006" w:rsidRPr="00404781">
        <w:t xml:space="preserve">Without limiting </w:t>
      </w:r>
      <w:r w:rsidR="00404781" w:rsidRPr="00404781">
        <w:t>paragraph (</w:t>
      </w:r>
      <w:r w:rsidRPr="00404781">
        <w:t>3</w:t>
      </w:r>
      <w:r w:rsidR="000E7006" w:rsidRPr="00404781">
        <w:t>)(a), the list of professional development activities may include any or all of the following information about the activities:</w:t>
      </w:r>
    </w:p>
    <w:p w:rsidR="000E7006" w:rsidRPr="00404781" w:rsidRDefault="000E7006" w:rsidP="000E7006">
      <w:pPr>
        <w:pStyle w:val="paragraph"/>
      </w:pPr>
      <w:r w:rsidRPr="00404781">
        <w:tab/>
        <w:t>(a)</w:t>
      </w:r>
      <w:r w:rsidRPr="00404781">
        <w:tab/>
        <w:t>ways in which the activities may be undertaken;</w:t>
      </w:r>
    </w:p>
    <w:p w:rsidR="000E7006" w:rsidRPr="00404781" w:rsidRDefault="000E7006" w:rsidP="000E7006">
      <w:pPr>
        <w:pStyle w:val="paragraph"/>
      </w:pPr>
      <w:r w:rsidRPr="00404781">
        <w:tab/>
        <w:t>(b)</w:t>
      </w:r>
      <w:r w:rsidRPr="00404781">
        <w:tab/>
        <w:t>the provider or providers of the activities;</w:t>
      </w:r>
    </w:p>
    <w:p w:rsidR="000E7006" w:rsidRPr="00404781" w:rsidRDefault="000E7006" w:rsidP="000E7006">
      <w:pPr>
        <w:pStyle w:val="paragraph"/>
      </w:pPr>
      <w:r w:rsidRPr="00404781">
        <w:tab/>
        <w:t>(c)</w:t>
      </w:r>
      <w:r w:rsidRPr="00404781">
        <w:tab/>
        <w:t>any other information the Registrar considers appropriate.</w:t>
      </w:r>
    </w:p>
    <w:p w:rsidR="00065F18" w:rsidRPr="00404781" w:rsidRDefault="00DC12AD" w:rsidP="00065F18">
      <w:pPr>
        <w:pStyle w:val="subsection"/>
      </w:pPr>
      <w:r w:rsidRPr="00404781">
        <w:tab/>
        <w:t>(5)</w:t>
      </w:r>
      <w:r w:rsidRPr="00404781">
        <w:tab/>
      </w:r>
      <w:r w:rsidR="00BC3B8B" w:rsidRPr="00404781">
        <w:t>The Registrar must publish the statement on the internet and in any other way the Registrar considers appropriate.</w:t>
      </w:r>
    </w:p>
    <w:p w:rsidR="00BC3B8B" w:rsidRPr="00404781" w:rsidRDefault="00DC12AD" w:rsidP="00065F18">
      <w:pPr>
        <w:pStyle w:val="subsection"/>
      </w:pPr>
      <w:r w:rsidRPr="00404781">
        <w:tab/>
        <w:t>(6)</w:t>
      </w:r>
      <w:r w:rsidRPr="00404781">
        <w:tab/>
      </w:r>
      <w:r w:rsidR="00065F18" w:rsidRPr="00404781">
        <w:t xml:space="preserve">The Registrar may add professional development activities to </w:t>
      </w:r>
      <w:r w:rsidR="003F2846" w:rsidRPr="00404781">
        <w:t>a</w:t>
      </w:r>
      <w:r w:rsidR="00BC3B8B" w:rsidRPr="00404781">
        <w:t xml:space="preserve"> list</w:t>
      </w:r>
      <w:r w:rsidR="003F2846" w:rsidRPr="00404781">
        <w:t xml:space="preserve"> that is set out in a statement published under </w:t>
      </w:r>
      <w:r w:rsidR="00404781" w:rsidRPr="00404781">
        <w:t>subsection (</w:t>
      </w:r>
      <w:r w:rsidRPr="00404781">
        <w:t>3</w:t>
      </w:r>
      <w:r w:rsidR="003F2846" w:rsidRPr="00404781">
        <w:t>) for a calendar year. Any such activity must not be compulsory for the year.</w:t>
      </w:r>
    </w:p>
    <w:p w:rsidR="0095568D" w:rsidRPr="00404781" w:rsidRDefault="0095568D">
      <w:pPr>
        <w:pStyle w:val="subsection"/>
      </w:pPr>
      <w:r w:rsidRPr="00404781">
        <w:tab/>
        <w:t>(7)</w:t>
      </w:r>
      <w:r w:rsidRPr="00404781">
        <w:tab/>
        <w:t xml:space="preserve">A statement published under </w:t>
      </w:r>
      <w:r w:rsidR="00404781" w:rsidRPr="00404781">
        <w:t>subsection (</w:t>
      </w:r>
      <w:r w:rsidRPr="00404781">
        <w:t>3) is not a legislative instrument.</w:t>
      </w:r>
    </w:p>
    <w:p w:rsidR="003E262F" w:rsidRPr="00404781" w:rsidRDefault="00567D64" w:rsidP="003E262F">
      <w:pPr>
        <w:pStyle w:val="ActHead5"/>
      </w:pPr>
      <w:bookmarkStart w:id="65" w:name="_Toc493605102"/>
      <w:r w:rsidRPr="00404781">
        <w:rPr>
          <w:rStyle w:val="CharSectno"/>
        </w:rPr>
        <w:t>54</w:t>
      </w:r>
      <w:r w:rsidR="003E262F" w:rsidRPr="00404781">
        <w:t xml:space="preserve">  Automatic exemption from undertaking professional development activities for certain marriage celebrants</w:t>
      </w:r>
      <w:bookmarkEnd w:id="65"/>
    </w:p>
    <w:p w:rsidR="003E262F" w:rsidRPr="00404781" w:rsidRDefault="003E262F" w:rsidP="003E262F">
      <w:pPr>
        <w:pStyle w:val="subsection"/>
      </w:pPr>
      <w:r w:rsidRPr="00404781">
        <w:tab/>
        <w:t>(1)</w:t>
      </w:r>
      <w:r w:rsidRPr="00404781">
        <w:tab/>
        <w:t>The Registrar of Marriage Celebrants must exempt a person from subsection</w:t>
      </w:r>
      <w:r w:rsidR="00404781" w:rsidRPr="00404781">
        <w:t> </w:t>
      </w:r>
      <w:r w:rsidR="00567D64" w:rsidRPr="00404781">
        <w:t>53</w:t>
      </w:r>
      <w:r w:rsidRPr="00404781">
        <w:t>(1) for a calendar year if</w:t>
      </w:r>
      <w:r w:rsidR="00C91750" w:rsidRPr="00404781">
        <w:t xml:space="preserve"> the person</w:t>
      </w:r>
      <w:r w:rsidRPr="00404781">
        <w:t>:</w:t>
      </w:r>
    </w:p>
    <w:p w:rsidR="003E262F" w:rsidRPr="00404781" w:rsidRDefault="003E262F" w:rsidP="003E262F">
      <w:pPr>
        <w:pStyle w:val="paragraph"/>
      </w:pPr>
      <w:r w:rsidRPr="00404781">
        <w:tab/>
        <w:t>(a)</w:t>
      </w:r>
      <w:r w:rsidRPr="00404781">
        <w:tab/>
        <w:t>became registered as a marriage celebrant on a day during the year; and</w:t>
      </w:r>
    </w:p>
    <w:p w:rsidR="003E262F" w:rsidRPr="00404781" w:rsidRDefault="003E262F" w:rsidP="003E262F">
      <w:pPr>
        <w:pStyle w:val="paragraph"/>
      </w:pPr>
      <w:r w:rsidRPr="00404781">
        <w:tab/>
        <w:t>(b)</w:t>
      </w:r>
      <w:r w:rsidRPr="00404781">
        <w:tab/>
        <w:t>was awarded a Certificate IV in Celebrancy in the 12 month period ending on that day.</w:t>
      </w:r>
    </w:p>
    <w:p w:rsidR="003E262F" w:rsidRPr="00404781" w:rsidRDefault="003E262F" w:rsidP="003E262F">
      <w:pPr>
        <w:pStyle w:val="notetext"/>
      </w:pPr>
      <w:r w:rsidRPr="00404781">
        <w:t>Note 1:</w:t>
      </w:r>
      <w:r w:rsidRPr="00404781">
        <w:tab/>
        <w:t>See section</w:t>
      </w:r>
      <w:r w:rsidR="00404781" w:rsidRPr="00404781">
        <w:t> </w:t>
      </w:r>
      <w:r w:rsidRPr="00404781">
        <w:t>39G of the Act.</w:t>
      </w:r>
    </w:p>
    <w:p w:rsidR="003E262F" w:rsidRPr="00404781" w:rsidRDefault="003E262F" w:rsidP="003E262F">
      <w:pPr>
        <w:pStyle w:val="notetext"/>
      </w:pPr>
      <w:r w:rsidRPr="00404781">
        <w:t>Note 2:</w:t>
      </w:r>
      <w:r w:rsidRPr="00404781">
        <w:tab/>
        <w:t>It is not necessary for a person to apply to the Registrar in order to receive an exemption under this section.</w:t>
      </w:r>
    </w:p>
    <w:p w:rsidR="003E262F" w:rsidRPr="00404781" w:rsidRDefault="003E262F" w:rsidP="003E262F">
      <w:pPr>
        <w:pStyle w:val="subsection"/>
      </w:pPr>
      <w:r w:rsidRPr="00404781">
        <w:tab/>
        <w:t>(2)</w:t>
      </w:r>
      <w:r w:rsidRPr="00404781">
        <w:tab/>
        <w:t>The Registrar must, by written notice, inform the person of the Registrar’s decision to grant the exemption.</w:t>
      </w:r>
    </w:p>
    <w:p w:rsidR="003E262F" w:rsidRPr="00404781" w:rsidRDefault="00567D64" w:rsidP="003E262F">
      <w:pPr>
        <w:pStyle w:val="ActHead5"/>
      </w:pPr>
      <w:bookmarkStart w:id="66" w:name="_Toc493605103"/>
      <w:r w:rsidRPr="00404781">
        <w:rPr>
          <w:rStyle w:val="CharSectno"/>
        </w:rPr>
        <w:t>55</w:t>
      </w:r>
      <w:r w:rsidR="003E262F" w:rsidRPr="00404781">
        <w:t xml:space="preserve">  Exemption from undertaking professional development activities for late year registration</w:t>
      </w:r>
      <w:bookmarkEnd w:id="66"/>
    </w:p>
    <w:p w:rsidR="003E262F" w:rsidRPr="00404781" w:rsidRDefault="003E262F" w:rsidP="003E262F">
      <w:pPr>
        <w:pStyle w:val="subsection"/>
      </w:pPr>
      <w:r w:rsidRPr="00404781">
        <w:tab/>
        <w:t>(1)</w:t>
      </w:r>
      <w:r w:rsidRPr="00404781">
        <w:tab/>
        <w:t>The Registrar of Marriage Celebrants may exempt a person from subsection</w:t>
      </w:r>
      <w:r w:rsidR="00404781" w:rsidRPr="00404781">
        <w:t> </w:t>
      </w:r>
      <w:r w:rsidR="00567D64" w:rsidRPr="00404781">
        <w:t>53</w:t>
      </w:r>
      <w:r w:rsidRPr="00404781">
        <w:t>(1) for a calendar year if the Registrar is satisfied that complying with that subsection for the year would be onerous because of the date the person became registered as a marriage celebrant.</w:t>
      </w:r>
    </w:p>
    <w:p w:rsidR="003E262F" w:rsidRPr="00404781" w:rsidRDefault="003E262F" w:rsidP="003E262F">
      <w:pPr>
        <w:pStyle w:val="notetext"/>
      </w:pPr>
      <w:r w:rsidRPr="00404781">
        <w:t>Note 1:</w:t>
      </w:r>
      <w:r w:rsidRPr="00404781">
        <w:tab/>
        <w:t>See section</w:t>
      </w:r>
      <w:r w:rsidR="00404781" w:rsidRPr="00404781">
        <w:t> </w:t>
      </w:r>
      <w:r w:rsidRPr="00404781">
        <w:t>39G of the Act.</w:t>
      </w:r>
    </w:p>
    <w:p w:rsidR="003E262F" w:rsidRPr="00404781" w:rsidRDefault="003E262F" w:rsidP="003E262F">
      <w:pPr>
        <w:pStyle w:val="notetext"/>
      </w:pPr>
      <w:r w:rsidRPr="00404781">
        <w:t>Note 2:</w:t>
      </w:r>
      <w:r w:rsidRPr="00404781">
        <w:tab/>
        <w:t>It is not necessary for a person to apply to the Registrar in order to receive an exemption under this section.</w:t>
      </w:r>
    </w:p>
    <w:p w:rsidR="003E262F" w:rsidRPr="00404781" w:rsidRDefault="003E262F" w:rsidP="003E262F">
      <w:pPr>
        <w:pStyle w:val="subsection"/>
      </w:pPr>
      <w:r w:rsidRPr="00404781">
        <w:tab/>
        <w:t>(2)</w:t>
      </w:r>
      <w:r w:rsidRPr="00404781">
        <w:tab/>
        <w:t>The Registrar must, by written notice, inform the person of the Registrar’s decision to grant the exemption.</w:t>
      </w:r>
    </w:p>
    <w:p w:rsidR="000E6B43" w:rsidRPr="00404781" w:rsidRDefault="00567D64" w:rsidP="000E6B43">
      <w:pPr>
        <w:pStyle w:val="ActHead5"/>
      </w:pPr>
      <w:bookmarkStart w:id="67" w:name="_Toc493605104"/>
      <w:r w:rsidRPr="00404781">
        <w:rPr>
          <w:rStyle w:val="CharSectno"/>
        </w:rPr>
        <w:t>56</w:t>
      </w:r>
      <w:r w:rsidR="000E6B43" w:rsidRPr="00404781">
        <w:t xml:space="preserve">  Minister may determine professional development exemption application fee</w:t>
      </w:r>
      <w:bookmarkEnd w:id="67"/>
    </w:p>
    <w:p w:rsidR="000E6B43" w:rsidRPr="00404781" w:rsidRDefault="000E6B43" w:rsidP="000E6B43">
      <w:pPr>
        <w:pStyle w:val="subsection"/>
      </w:pPr>
      <w:r w:rsidRPr="00404781">
        <w:tab/>
      </w:r>
      <w:r w:rsidRPr="00404781">
        <w:tab/>
        <w:t xml:space="preserve">For </w:t>
      </w:r>
      <w:r w:rsidR="007B285A" w:rsidRPr="00404781">
        <w:t xml:space="preserve">the purposes of </w:t>
      </w:r>
      <w:r w:rsidRPr="00404781">
        <w:t>subsection</w:t>
      </w:r>
      <w:r w:rsidR="00404781" w:rsidRPr="00404781">
        <w:t> </w:t>
      </w:r>
      <w:r w:rsidRPr="00404781">
        <w:t xml:space="preserve">39G(2) of the Act, the Minister may, by legislative instrument, determine the fee (the </w:t>
      </w:r>
      <w:r w:rsidRPr="00404781">
        <w:rPr>
          <w:b/>
          <w:i/>
        </w:rPr>
        <w:t>professional development exemption application fee</w:t>
      </w:r>
      <w:r w:rsidRPr="00404781">
        <w:t>) to be paid in respect of an application for an exemption from</w:t>
      </w:r>
      <w:r w:rsidR="004725B4" w:rsidRPr="00404781">
        <w:t xml:space="preserve"> subsection</w:t>
      </w:r>
      <w:r w:rsidR="00404781" w:rsidRPr="00404781">
        <w:t> </w:t>
      </w:r>
      <w:r w:rsidR="00567D64" w:rsidRPr="00404781">
        <w:t>53</w:t>
      </w:r>
      <w:r w:rsidR="004725B4" w:rsidRPr="00404781">
        <w:t>(1)</w:t>
      </w:r>
      <w:r w:rsidRPr="00404781">
        <w:t>.</w:t>
      </w:r>
    </w:p>
    <w:p w:rsidR="000E6B43" w:rsidRPr="00404781" w:rsidRDefault="00567D64" w:rsidP="000E6B43">
      <w:pPr>
        <w:pStyle w:val="ActHead5"/>
      </w:pPr>
      <w:bookmarkStart w:id="68" w:name="_Toc493605105"/>
      <w:r w:rsidRPr="00404781">
        <w:rPr>
          <w:rStyle w:val="CharSectno"/>
        </w:rPr>
        <w:t>57</w:t>
      </w:r>
      <w:r w:rsidR="000E6B43" w:rsidRPr="00404781">
        <w:t xml:space="preserve">  Application for exemption from </w:t>
      </w:r>
      <w:r w:rsidR="004725B4" w:rsidRPr="00404781">
        <w:t>undertaking professional development activities</w:t>
      </w:r>
      <w:bookmarkEnd w:id="68"/>
    </w:p>
    <w:p w:rsidR="000E6B43" w:rsidRPr="00404781" w:rsidRDefault="000E6B43" w:rsidP="000E6B43">
      <w:pPr>
        <w:pStyle w:val="subsection"/>
      </w:pPr>
      <w:r w:rsidRPr="00404781">
        <w:tab/>
        <w:t>(1)</w:t>
      </w:r>
      <w:r w:rsidRPr="00404781">
        <w:tab/>
        <w:t xml:space="preserve">A person may apply in writing to the Registrar of Marriage Celebrants for an exemption from </w:t>
      </w:r>
      <w:r w:rsidR="004725B4" w:rsidRPr="00404781">
        <w:t>subsection</w:t>
      </w:r>
      <w:r w:rsidR="00404781" w:rsidRPr="00404781">
        <w:t> </w:t>
      </w:r>
      <w:r w:rsidR="00567D64" w:rsidRPr="00404781">
        <w:t>53</w:t>
      </w:r>
      <w:r w:rsidR="004725B4" w:rsidRPr="00404781">
        <w:t xml:space="preserve">(1) </w:t>
      </w:r>
      <w:r w:rsidRPr="00404781">
        <w:t xml:space="preserve">for a </w:t>
      </w:r>
      <w:r w:rsidR="00E43FF4" w:rsidRPr="00404781">
        <w:t>calendar year</w:t>
      </w:r>
      <w:r w:rsidRPr="00404781">
        <w:t xml:space="preserve"> if the person believes that he or she has not been or w</w:t>
      </w:r>
      <w:r w:rsidR="004725B4" w:rsidRPr="00404781">
        <w:t xml:space="preserve">ill not be able to comply with that subsection </w:t>
      </w:r>
      <w:r w:rsidRPr="00404781">
        <w:t>for the year because of exceptional circumstances.</w:t>
      </w:r>
    </w:p>
    <w:p w:rsidR="000E6B43" w:rsidRPr="00404781" w:rsidRDefault="000E6B43" w:rsidP="000E6B43">
      <w:pPr>
        <w:pStyle w:val="notetext"/>
      </w:pPr>
      <w:r w:rsidRPr="00404781">
        <w:t>Note:</w:t>
      </w:r>
      <w:r w:rsidRPr="00404781">
        <w:tab/>
        <w:t xml:space="preserve">See </w:t>
      </w:r>
      <w:r w:rsidR="0087109B" w:rsidRPr="00404781">
        <w:t>section</w:t>
      </w:r>
      <w:r w:rsidR="00404781" w:rsidRPr="00404781">
        <w:t> </w:t>
      </w:r>
      <w:r w:rsidRPr="00404781">
        <w:t>39G of the Act.</w:t>
      </w:r>
    </w:p>
    <w:p w:rsidR="000E6B43" w:rsidRPr="00404781" w:rsidRDefault="000E6B43" w:rsidP="000E6B43">
      <w:pPr>
        <w:pStyle w:val="subsection"/>
      </w:pPr>
      <w:r w:rsidRPr="00404781">
        <w:tab/>
        <w:t>(2)</w:t>
      </w:r>
      <w:r w:rsidRPr="00404781">
        <w:tab/>
        <w:t>The application must:</w:t>
      </w:r>
    </w:p>
    <w:p w:rsidR="000E6B43" w:rsidRPr="00404781" w:rsidRDefault="000E6B43" w:rsidP="000E6B43">
      <w:pPr>
        <w:pStyle w:val="paragraph"/>
      </w:pPr>
      <w:r w:rsidRPr="00404781">
        <w:tab/>
        <w:t>(a)</w:t>
      </w:r>
      <w:r w:rsidRPr="00404781">
        <w:tab/>
        <w:t xml:space="preserve">be made </w:t>
      </w:r>
      <w:r w:rsidR="002873DD" w:rsidRPr="00404781">
        <w:t>during</w:t>
      </w:r>
      <w:r w:rsidR="008955B0" w:rsidRPr="00404781">
        <w:t xml:space="preserve"> </w:t>
      </w:r>
      <w:r w:rsidRPr="00404781">
        <w:t xml:space="preserve">the </w:t>
      </w:r>
      <w:r w:rsidR="00E43FF4" w:rsidRPr="00404781">
        <w:t>calendar</w:t>
      </w:r>
      <w:r w:rsidRPr="00404781">
        <w:t xml:space="preserve"> year; and</w:t>
      </w:r>
    </w:p>
    <w:p w:rsidR="000E6B43" w:rsidRPr="00404781" w:rsidRDefault="000E6B43" w:rsidP="000E6B43">
      <w:pPr>
        <w:pStyle w:val="paragraph"/>
      </w:pPr>
      <w:r w:rsidRPr="00404781">
        <w:tab/>
        <w:t>(b)</w:t>
      </w:r>
      <w:r w:rsidRPr="00404781">
        <w:tab/>
        <w:t>explain the exceptional circumstances; and</w:t>
      </w:r>
    </w:p>
    <w:p w:rsidR="000E6B43" w:rsidRPr="00404781" w:rsidRDefault="000E6B43" w:rsidP="000E6B43">
      <w:pPr>
        <w:pStyle w:val="paragraph"/>
      </w:pPr>
      <w:r w:rsidRPr="00404781">
        <w:tab/>
        <w:t>(c)</w:t>
      </w:r>
      <w:r w:rsidRPr="00404781">
        <w:tab/>
        <w:t>be accompanied by:</w:t>
      </w:r>
    </w:p>
    <w:p w:rsidR="000E6B43" w:rsidRPr="00404781" w:rsidRDefault="000E6B43" w:rsidP="000E6B43">
      <w:pPr>
        <w:pStyle w:val="paragraphsub"/>
      </w:pPr>
      <w:r w:rsidRPr="00404781">
        <w:tab/>
        <w:t>(i)</w:t>
      </w:r>
      <w:r w:rsidRPr="00404781">
        <w:tab/>
        <w:t>any information or documents that may assist the Registrar to decide whether to grant the exemption; and</w:t>
      </w:r>
    </w:p>
    <w:p w:rsidR="000E6B43" w:rsidRPr="00404781" w:rsidRDefault="000E6B43" w:rsidP="000E6B43">
      <w:pPr>
        <w:pStyle w:val="paragraphsub"/>
      </w:pPr>
      <w:r w:rsidRPr="00404781">
        <w:tab/>
        <w:t>(ii)</w:t>
      </w:r>
      <w:r w:rsidRPr="00404781">
        <w:tab/>
        <w:t>the professional development exemption application fee.</w:t>
      </w:r>
    </w:p>
    <w:p w:rsidR="00CC4D08" w:rsidRPr="00404781" w:rsidRDefault="00CC4D08" w:rsidP="00CC4D08">
      <w:pPr>
        <w:pStyle w:val="subsection"/>
      </w:pPr>
      <w:r w:rsidRPr="00404781">
        <w:tab/>
        <w:t>(3)</w:t>
      </w:r>
      <w:r w:rsidRPr="00404781">
        <w:tab/>
        <w:t xml:space="preserve">The Registrar may, by written notice, ask the applicant to give the Registrar additional information, within a </w:t>
      </w:r>
      <w:r w:rsidR="00DE39F1" w:rsidRPr="00404781">
        <w:t xml:space="preserve">specified </w:t>
      </w:r>
      <w:r w:rsidRPr="00404781">
        <w:t>period, to assist the Registrar to decide whether to grant the exemption.</w:t>
      </w:r>
    </w:p>
    <w:p w:rsidR="000E6B43" w:rsidRPr="00404781" w:rsidRDefault="000E6B43" w:rsidP="000E6B43">
      <w:pPr>
        <w:pStyle w:val="subsection"/>
      </w:pPr>
      <w:r w:rsidRPr="00404781">
        <w:tab/>
        <w:t>(</w:t>
      </w:r>
      <w:r w:rsidR="00CC4D08" w:rsidRPr="00404781">
        <w:t>4</w:t>
      </w:r>
      <w:r w:rsidRPr="00404781">
        <w:t>)</w:t>
      </w:r>
      <w:r w:rsidRPr="00404781">
        <w:tab/>
        <w:t>If the Registrar asks the applicant to give additional information</w:t>
      </w:r>
      <w:r w:rsidR="00DE39F1" w:rsidRPr="00404781">
        <w:t xml:space="preserve"> under </w:t>
      </w:r>
      <w:r w:rsidR="00404781" w:rsidRPr="00404781">
        <w:t>subsection (</w:t>
      </w:r>
      <w:r w:rsidR="00DE39F1" w:rsidRPr="00404781">
        <w:t>3)</w:t>
      </w:r>
      <w:r w:rsidRPr="00404781">
        <w:t>, the Registrar is not required to consider the application while waiting for the information to be given.</w:t>
      </w:r>
    </w:p>
    <w:p w:rsidR="00D9604D" w:rsidRPr="00404781" w:rsidRDefault="00D9604D" w:rsidP="00D9604D">
      <w:pPr>
        <w:pStyle w:val="subsection"/>
      </w:pPr>
      <w:r w:rsidRPr="00404781">
        <w:tab/>
        <w:t>(5)</w:t>
      </w:r>
      <w:r w:rsidRPr="00404781">
        <w:tab/>
        <w:t>The application is taken to have been withdrawn if the applicant does not provide the additional information within:</w:t>
      </w:r>
    </w:p>
    <w:p w:rsidR="00D9604D" w:rsidRPr="00404781" w:rsidRDefault="00D9604D" w:rsidP="00D9604D">
      <w:pPr>
        <w:pStyle w:val="paragraph"/>
      </w:pPr>
      <w:r w:rsidRPr="00404781">
        <w:tab/>
        <w:t>(a)</w:t>
      </w:r>
      <w:r w:rsidRPr="00404781">
        <w:tab/>
        <w:t xml:space="preserve">the </w:t>
      </w:r>
      <w:r w:rsidR="00DE39F1" w:rsidRPr="00404781">
        <w:t xml:space="preserve">specified </w:t>
      </w:r>
      <w:r w:rsidRPr="00404781">
        <w:t>period; or</w:t>
      </w:r>
    </w:p>
    <w:p w:rsidR="009438AC" w:rsidRPr="00404781" w:rsidRDefault="009438AC" w:rsidP="009438AC">
      <w:pPr>
        <w:pStyle w:val="paragraph"/>
      </w:pPr>
      <w:r w:rsidRPr="00404781">
        <w:tab/>
        <w:t>(b)</w:t>
      </w:r>
      <w:r w:rsidRPr="00404781">
        <w:tab/>
        <w:t xml:space="preserve">if the Registrar allows a longer period </w:t>
      </w:r>
      <w:r w:rsidR="00703AB6" w:rsidRPr="00404781">
        <w:t>by written notice given to the applicant</w:t>
      </w:r>
      <w:r w:rsidRPr="00404781">
        <w:t>—that period.</w:t>
      </w:r>
    </w:p>
    <w:p w:rsidR="000E6B43" w:rsidRPr="00404781" w:rsidRDefault="00567D64" w:rsidP="000E6B43">
      <w:pPr>
        <w:pStyle w:val="ActHead5"/>
      </w:pPr>
      <w:bookmarkStart w:id="69" w:name="_Toc493605106"/>
      <w:r w:rsidRPr="00404781">
        <w:rPr>
          <w:rStyle w:val="CharSectno"/>
        </w:rPr>
        <w:t>58</w:t>
      </w:r>
      <w:r w:rsidR="000E6B43" w:rsidRPr="00404781">
        <w:t xml:space="preserve">  Decision on application for exemption from </w:t>
      </w:r>
      <w:r w:rsidR="004725B4" w:rsidRPr="00404781">
        <w:t>undertaking professional development activities</w:t>
      </w:r>
      <w:bookmarkEnd w:id="69"/>
    </w:p>
    <w:p w:rsidR="000E6B43" w:rsidRPr="00404781" w:rsidRDefault="000E6B43" w:rsidP="000E6B43">
      <w:pPr>
        <w:pStyle w:val="subsection"/>
      </w:pPr>
      <w:r w:rsidRPr="00404781">
        <w:tab/>
        <w:t>(1)</w:t>
      </w:r>
      <w:r w:rsidRPr="00404781">
        <w:tab/>
        <w:t>If a person applies under section</w:t>
      </w:r>
      <w:r w:rsidR="00404781" w:rsidRPr="00404781">
        <w:t> </w:t>
      </w:r>
      <w:r w:rsidR="00567D64" w:rsidRPr="00404781">
        <w:t>57</w:t>
      </w:r>
      <w:r w:rsidRPr="00404781">
        <w:t xml:space="preserve"> for an exemption from </w:t>
      </w:r>
      <w:r w:rsidR="004725B4" w:rsidRPr="00404781">
        <w:t>subsection</w:t>
      </w:r>
      <w:r w:rsidR="00404781" w:rsidRPr="00404781">
        <w:t> </w:t>
      </w:r>
      <w:r w:rsidR="00567D64" w:rsidRPr="00404781">
        <w:t>53</w:t>
      </w:r>
      <w:r w:rsidR="004725B4" w:rsidRPr="00404781">
        <w:t xml:space="preserve">(1) </w:t>
      </w:r>
      <w:r w:rsidRPr="00404781">
        <w:t>for a</w:t>
      </w:r>
      <w:r w:rsidR="00E43FF4" w:rsidRPr="00404781">
        <w:t xml:space="preserve"> calendar</w:t>
      </w:r>
      <w:r w:rsidRPr="00404781">
        <w:t xml:space="preserve"> year, the Registrar of Marriage Celebrants must decide whether to grant the exemption.</w:t>
      </w:r>
    </w:p>
    <w:p w:rsidR="000E6B43" w:rsidRPr="00404781" w:rsidRDefault="000E6B43" w:rsidP="000E6B43">
      <w:pPr>
        <w:pStyle w:val="notetext"/>
      </w:pPr>
      <w:r w:rsidRPr="00404781">
        <w:t>Note:</w:t>
      </w:r>
      <w:r w:rsidRPr="00404781">
        <w:tab/>
        <w:t>See sect</w:t>
      </w:r>
      <w:r w:rsidR="0087109B" w:rsidRPr="00404781">
        <w:t>ion</w:t>
      </w:r>
      <w:r w:rsidR="00404781" w:rsidRPr="00404781">
        <w:t> </w:t>
      </w:r>
      <w:r w:rsidRPr="00404781">
        <w:t>39G of the Act.</w:t>
      </w:r>
    </w:p>
    <w:p w:rsidR="000E6B43" w:rsidRPr="00404781" w:rsidRDefault="000E6B43" w:rsidP="000E6B43">
      <w:pPr>
        <w:pStyle w:val="subsection"/>
      </w:pPr>
      <w:r w:rsidRPr="00404781">
        <w:tab/>
        <w:t>(2)</w:t>
      </w:r>
      <w:r w:rsidRPr="00404781">
        <w:tab/>
        <w:t>The Registrar may grant the exemption if the Registrar is satisfied that the person has not been or will not be able to</w:t>
      </w:r>
      <w:r w:rsidR="004725B4" w:rsidRPr="00404781">
        <w:t xml:space="preserve"> comply with subsection</w:t>
      </w:r>
      <w:r w:rsidR="00404781" w:rsidRPr="00404781">
        <w:t> </w:t>
      </w:r>
      <w:r w:rsidR="00567D64" w:rsidRPr="00404781">
        <w:t>53</w:t>
      </w:r>
      <w:r w:rsidR="004725B4" w:rsidRPr="00404781">
        <w:t xml:space="preserve">(1) </w:t>
      </w:r>
      <w:r w:rsidR="00DE39F1" w:rsidRPr="00404781">
        <w:t>for the calendar year</w:t>
      </w:r>
      <w:r w:rsidRPr="00404781">
        <w:t xml:space="preserve"> because of </w:t>
      </w:r>
      <w:r w:rsidR="0009674D" w:rsidRPr="00404781">
        <w:t>exceptional circumstances</w:t>
      </w:r>
      <w:r w:rsidRPr="00404781">
        <w:t>.</w:t>
      </w:r>
    </w:p>
    <w:p w:rsidR="000E6B43" w:rsidRPr="00404781" w:rsidRDefault="000E6B43" w:rsidP="000E6B43">
      <w:pPr>
        <w:pStyle w:val="subsection"/>
      </w:pPr>
      <w:r w:rsidRPr="00404781">
        <w:tab/>
        <w:t>(3)</w:t>
      </w:r>
      <w:r w:rsidRPr="00404781">
        <w:tab/>
        <w:t>The Registrar must, by written notice, inform the person of the Registrar</w:t>
      </w:r>
      <w:r w:rsidR="00C73F73" w:rsidRPr="00404781">
        <w:t>’</w:t>
      </w:r>
      <w:r w:rsidRPr="00404781">
        <w:t>s decision to grant or refuse to grant the exemption.</w:t>
      </w:r>
    </w:p>
    <w:p w:rsidR="000E6B43" w:rsidRPr="00404781" w:rsidRDefault="00567D64" w:rsidP="000E6B43">
      <w:pPr>
        <w:pStyle w:val="ActHead5"/>
      </w:pPr>
      <w:bookmarkStart w:id="70" w:name="_Toc493605107"/>
      <w:r w:rsidRPr="00404781">
        <w:rPr>
          <w:rStyle w:val="CharSectno"/>
        </w:rPr>
        <w:t>59</w:t>
      </w:r>
      <w:r w:rsidR="000E6B43" w:rsidRPr="00404781">
        <w:t xml:space="preserve">  Performance reviews</w:t>
      </w:r>
      <w:bookmarkEnd w:id="70"/>
    </w:p>
    <w:p w:rsidR="000E6B43" w:rsidRPr="00404781" w:rsidRDefault="000E6B43" w:rsidP="000E6B43">
      <w:pPr>
        <w:pStyle w:val="subsection"/>
      </w:pPr>
      <w:r w:rsidRPr="00404781">
        <w:tab/>
        <w:t>(1)</w:t>
      </w:r>
      <w:r w:rsidRPr="00404781">
        <w:tab/>
        <w:t xml:space="preserve">For </w:t>
      </w:r>
      <w:r w:rsidR="007B285A" w:rsidRPr="00404781">
        <w:t xml:space="preserve">the purposes of </w:t>
      </w:r>
      <w:r w:rsidRPr="00404781">
        <w:t>paragraph</w:t>
      </w:r>
      <w:r w:rsidR="00404781" w:rsidRPr="00404781">
        <w:t> </w:t>
      </w:r>
      <w:r w:rsidRPr="00404781">
        <w:t>39H(3)(a) of the Act, the matters the Registrar of Marriage Celebrants must consider in reviewing the performance of a marriage celebrant</w:t>
      </w:r>
      <w:r w:rsidR="00257D0D" w:rsidRPr="00404781">
        <w:t xml:space="preserve"> in respect of a period</w:t>
      </w:r>
      <w:r w:rsidRPr="00404781">
        <w:t xml:space="preserve"> are the following:</w:t>
      </w:r>
    </w:p>
    <w:p w:rsidR="000E6B43" w:rsidRPr="00404781" w:rsidRDefault="000E6B43" w:rsidP="000E6B43">
      <w:pPr>
        <w:pStyle w:val="paragraph"/>
      </w:pPr>
      <w:r w:rsidRPr="00404781">
        <w:tab/>
        <w:t>(a)</w:t>
      </w:r>
      <w:r w:rsidRPr="00404781">
        <w:tab/>
        <w:t xml:space="preserve">any complaint about the marriage celebrant dealt with by the Registrar </w:t>
      </w:r>
      <w:r w:rsidR="00257D0D" w:rsidRPr="00404781">
        <w:t>during the period</w:t>
      </w:r>
      <w:r w:rsidRPr="00404781">
        <w:t>;</w:t>
      </w:r>
    </w:p>
    <w:p w:rsidR="00D82947" w:rsidRPr="00404781" w:rsidRDefault="000E6B43" w:rsidP="000E6B43">
      <w:pPr>
        <w:pStyle w:val="paragraph"/>
      </w:pPr>
      <w:r w:rsidRPr="00404781">
        <w:tab/>
        <w:t>(b)</w:t>
      </w:r>
      <w:r w:rsidRPr="00404781">
        <w:tab/>
      </w:r>
      <w:r w:rsidR="00D82947" w:rsidRPr="00404781">
        <w:t>whether any disciplinary measures have been taken against the marriage celebrant</w:t>
      </w:r>
      <w:r w:rsidR="00257D0D" w:rsidRPr="00404781">
        <w:t xml:space="preserve"> during the period</w:t>
      </w:r>
      <w:r w:rsidR="00D82947" w:rsidRPr="00404781">
        <w:t>;</w:t>
      </w:r>
    </w:p>
    <w:p w:rsidR="00D82947" w:rsidRPr="00404781" w:rsidRDefault="00D82947" w:rsidP="000E6B43">
      <w:pPr>
        <w:pStyle w:val="paragraph"/>
      </w:pPr>
      <w:r w:rsidRPr="00404781">
        <w:tab/>
        <w:t>(c)</w:t>
      </w:r>
      <w:r w:rsidRPr="00404781">
        <w:tab/>
        <w:t>whether the marriage celebrant complied with any</w:t>
      </w:r>
      <w:r w:rsidR="00257D0D" w:rsidRPr="00404781">
        <w:t xml:space="preserve"> such</w:t>
      </w:r>
      <w:r w:rsidRPr="00404781">
        <w:t xml:space="preserve"> disciplinary measures taken against the marriage celebrant;</w:t>
      </w:r>
    </w:p>
    <w:p w:rsidR="000E6B43" w:rsidRPr="00404781" w:rsidRDefault="00D82947" w:rsidP="000E6B43">
      <w:pPr>
        <w:pStyle w:val="paragraph"/>
      </w:pPr>
      <w:r w:rsidRPr="00404781">
        <w:tab/>
        <w:t>(d)</w:t>
      </w:r>
      <w:r w:rsidRPr="00404781">
        <w:tab/>
      </w:r>
      <w:r w:rsidR="000E6B43" w:rsidRPr="00404781">
        <w:t>whether the marriage celebrant complied with any other requirements made of the marriage celebrant</w:t>
      </w:r>
      <w:r w:rsidR="001E50EE" w:rsidRPr="00404781">
        <w:t xml:space="preserve"> </w:t>
      </w:r>
      <w:r w:rsidR="008470D2" w:rsidRPr="00404781">
        <w:t>by the Registrar</w:t>
      </w:r>
      <w:r w:rsidR="00257D0D" w:rsidRPr="00404781">
        <w:t>,</w:t>
      </w:r>
      <w:r w:rsidR="008470D2" w:rsidRPr="00404781">
        <w:t xml:space="preserve"> </w:t>
      </w:r>
      <w:r w:rsidR="001E50EE" w:rsidRPr="00404781">
        <w:t>or any undertaking</w:t>
      </w:r>
      <w:r w:rsidR="00DE39F1" w:rsidRPr="00404781">
        <w:t xml:space="preserve"> given</w:t>
      </w:r>
      <w:r w:rsidR="001E50EE" w:rsidRPr="00404781">
        <w:t xml:space="preserve"> by the marriage celebrant</w:t>
      </w:r>
      <w:r w:rsidR="00257D0D" w:rsidRPr="00404781">
        <w:t>, during the period</w:t>
      </w:r>
      <w:r w:rsidR="000E6B43" w:rsidRPr="00404781">
        <w:t>;</w:t>
      </w:r>
    </w:p>
    <w:p w:rsidR="000E6B43" w:rsidRPr="00404781" w:rsidRDefault="000E6B43" w:rsidP="000E6B43">
      <w:pPr>
        <w:pStyle w:val="paragraph"/>
      </w:pPr>
      <w:r w:rsidRPr="00404781">
        <w:tab/>
        <w:t>(</w:t>
      </w:r>
      <w:r w:rsidR="00D82947" w:rsidRPr="00404781">
        <w:t>e</w:t>
      </w:r>
      <w:r w:rsidRPr="00404781">
        <w:t>)</w:t>
      </w:r>
      <w:r w:rsidRPr="00404781">
        <w:tab/>
        <w:t>any information received by the Registrar about the marriage celebrant</w:t>
      </w:r>
      <w:r w:rsidR="00C73F73" w:rsidRPr="00404781">
        <w:t>’</w:t>
      </w:r>
      <w:r w:rsidRPr="00404781">
        <w:t>s performance of the duties of a marriage celebrant</w:t>
      </w:r>
      <w:r w:rsidR="00307AA1" w:rsidRPr="00404781">
        <w:t xml:space="preserve"> during the period</w:t>
      </w:r>
      <w:r w:rsidRPr="00404781">
        <w:t>;</w:t>
      </w:r>
    </w:p>
    <w:p w:rsidR="000E6B43" w:rsidRPr="00404781" w:rsidRDefault="00D82947" w:rsidP="000E6B43">
      <w:pPr>
        <w:pStyle w:val="paragraph"/>
      </w:pPr>
      <w:r w:rsidRPr="00404781">
        <w:tab/>
        <w:t>(f</w:t>
      </w:r>
      <w:r w:rsidR="000E6B43" w:rsidRPr="00404781">
        <w:t>)</w:t>
      </w:r>
      <w:r w:rsidR="000E6B43" w:rsidRPr="00404781">
        <w:tab/>
        <w:t>whether the marria</w:t>
      </w:r>
      <w:r w:rsidR="00307AA1" w:rsidRPr="00404781">
        <w:t>ge celebrant has complied with a</w:t>
      </w:r>
      <w:r w:rsidR="000E6B43" w:rsidRPr="00404781">
        <w:t xml:space="preserve"> Code of Practice</w:t>
      </w:r>
      <w:r w:rsidR="00307AA1" w:rsidRPr="00404781">
        <w:t xml:space="preserve"> for marriage celebrants that applied at any time during the period</w:t>
      </w:r>
      <w:r w:rsidR="000E6B43" w:rsidRPr="00404781">
        <w:t>;</w:t>
      </w:r>
    </w:p>
    <w:p w:rsidR="000E6B43" w:rsidRPr="00404781" w:rsidRDefault="00D82947" w:rsidP="000E6B43">
      <w:pPr>
        <w:pStyle w:val="paragraph"/>
      </w:pPr>
      <w:r w:rsidRPr="00404781">
        <w:tab/>
        <w:t>(g</w:t>
      </w:r>
      <w:r w:rsidR="000E6B43" w:rsidRPr="00404781">
        <w:t>)</w:t>
      </w:r>
      <w:r w:rsidR="000E6B43" w:rsidRPr="00404781">
        <w:tab/>
        <w:t xml:space="preserve">whether the marriage celebrant has </w:t>
      </w:r>
      <w:r w:rsidR="008C38C4" w:rsidRPr="00404781">
        <w:t xml:space="preserve">undertaken the required professional development activities in relation to the calendar </w:t>
      </w:r>
      <w:r w:rsidR="009B08D0" w:rsidRPr="00404781">
        <w:t>year that ended before the end</w:t>
      </w:r>
      <w:r w:rsidR="008C38C4" w:rsidRPr="00404781">
        <w:t xml:space="preserve"> of the period</w:t>
      </w:r>
      <w:r w:rsidR="000E6B43" w:rsidRPr="00404781">
        <w:t>;</w:t>
      </w:r>
    </w:p>
    <w:p w:rsidR="000E6B43" w:rsidRPr="00404781" w:rsidRDefault="00D82947" w:rsidP="000E6B43">
      <w:pPr>
        <w:pStyle w:val="paragraph"/>
      </w:pPr>
      <w:r w:rsidRPr="00404781">
        <w:tab/>
        <w:t>(h</w:t>
      </w:r>
      <w:r w:rsidR="000E6B43" w:rsidRPr="00404781">
        <w:t>)</w:t>
      </w:r>
      <w:r w:rsidR="000E6B43" w:rsidRPr="00404781">
        <w:tab/>
        <w:t>whether the marriage celebrant has developed any physical</w:t>
      </w:r>
      <w:r w:rsidR="0017627A" w:rsidRPr="00404781">
        <w:t>, intellectual</w:t>
      </w:r>
      <w:r w:rsidR="000E6B43" w:rsidRPr="00404781">
        <w:t xml:space="preserve"> or mental </w:t>
      </w:r>
      <w:r w:rsidR="0017627A" w:rsidRPr="00404781">
        <w:t>disability</w:t>
      </w:r>
      <w:r w:rsidR="000E6B43" w:rsidRPr="00404781">
        <w:t xml:space="preserve"> that prevents the marriage celebrant from continuing to carry out the duties of a marriage celebrant.</w:t>
      </w:r>
    </w:p>
    <w:p w:rsidR="000E6B43" w:rsidRPr="00404781" w:rsidRDefault="000E6B43" w:rsidP="000E6B43">
      <w:pPr>
        <w:pStyle w:val="subsection"/>
      </w:pPr>
      <w:r w:rsidRPr="00404781">
        <w:tab/>
        <w:t>(2)</w:t>
      </w:r>
      <w:r w:rsidRPr="00404781">
        <w:tab/>
        <w:t>As soon as practicable after completing a review of a marriage celebrant</w:t>
      </w:r>
      <w:r w:rsidR="00C73F73" w:rsidRPr="00404781">
        <w:t>’</w:t>
      </w:r>
      <w:r w:rsidRPr="00404781">
        <w:t>s performance, the Registrar must, by written notice, inform the marriage celebrant of the outcome of the review.</w:t>
      </w:r>
    </w:p>
    <w:p w:rsidR="000E6B43" w:rsidRPr="00404781" w:rsidRDefault="00567D64" w:rsidP="000E6B43">
      <w:pPr>
        <w:pStyle w:val="ActHead5"/>
      </w:pPr>
      <w:bookmarkStart w:id="71" w:name="_Toc493605108"/>
      <w:r w:rsidRPr="00404781">
        <w:rPr>
          <w:rStyle w:val="CharSectno"/>
        </w:rPr>
        <w:t>60</w:t>
      </w:r>
      <w:r w:rsidR="000E6B43" w:rsidRPr="00404781">
        <w:t xml:space="preserve">  Disciplinary measures</w:t>
      </w:r>
      <w:bookmarkEnd w:id="71"/>
    </w:p>
    <w:p w:rsidR="000E6B43" w:rsidRPr="00404781" w:rsidRDefault="000E6B43" w:rsidP="000E6B43">
      <w:pPr>
        <w:pStyle w:val="subsection"/>
      </w:pPr>
      <w:r w:rsidRPr="00404781">
        <w:tab/>
      </w:r>
      <w:r w:rsidRPr="00404781">
        <w:tab/>
        <w:t xml:space="preserve">For </w:t>
      </w:r>
      <w:r w:rsidR="007B285A" w:rsidRPr="00404781">
        <w:t xml:space="preserve">the purposes of </w:t>
      </w:r>
      <w:r w:rsidRPr="00404781">
        <w:t>paragraph</w:t>
      </w:r>
      <w:r w:rsidR="00404781" w:rsidRPr="00404781">
        <w:t> </w:t>
      </w:r>
      <w:r w:rsidRPr="00404781">
        <w:t>39I(2)(b) of the Act, a marriage celebrant may be required to undertake any one or more of the following:</w:t>
      </w:r>
    </w:p>
    <w:p w:rsidR="000E6B43" w:rsidRPr="00404781" w:rsidRDefault="007B45D4" w:rsidP="000E6B43">
      <w:pPr>
        <w:pStyle w:val="paragraph"/>
      </w:pPr>
      <w:r w:rsidRPr="00404781">
        <w:tab/>
        <w:t>(a)</w:t>
      </w:r>
      <w:r w:rsidRPr="00404781">
        <w:tab/>
        <w:t>one or more</w:t>
      </w:r>
      <w:r w:rsidR="000E6B43" w:rsidRPr="00404781">
        <w:t xml:space="preserve"> </w:t>
      </w:r>
      <w:r w:rsidRPr="00404781">
        <w:t xml:space="preserve">professional development </w:t>
      </w:r>
      <w:r w:rsidR="000E6B43" w:rsidRPr="00404781">
        <w:t>activit</w:t>
      </w:r>
      <w:r w:rsidR="0008719E" w:rsidRPr="00404781">
        <w:t>ies</w:t>
      </w:r>
      <w:r w:rsidR="002873DD" w:rsidRPr="00404781">
        <w:t xml:space="preserve"> that are</w:t>
      </w:r>
      <w:r w:rsidR="0008719E" w:rsidRPr="00404781">
        <w:t xml:space="preserve"> </w:t>
      </w:r>
      <w:r w:rsidR="002873DD" w:rsidRPr="00404781">
        <w:t>set out</w:t>
      </w:r>
      <w:r w:rsidRPr="00404781">
        <w:t xml:space="preserve"> </w:t>
      </w:r>
      <w:r w:rsidR="0008719E" w:rsidRPr="00404781">
        <w:t>i</w:t>
      </w:r>
      <w:r w:rsidR="000E6B43" w:rsidRPr="00404781">
        <w:t xml:space="preserve">n </w:t>
      </w:r>
      <w:r w:rsidR="002873DD" w:rsidRPr="00404781">
        <w:t>a</w:t>
      </w:r>
      <w:r w:rsidR="001E50EE" w:rsidRPr="00404781">
        <w:t xml:space="preserve"> statement</w:t>
      </w:r>
      <w:r w:rsidR="000E6B43" w:rsidRPr="00404781">
        <w:t xml:space="preserve"> </w:t>
      </w:r>
      <w:r w:rsidR="00DF2B0E" w:rsidRPr="00404781">
        <w:t xml:space="preserve">published </w:t>
      </w:r>
      <w:r w:rsidR="000E6B43" w:rsidRPr="00404781">
        <w:t>under subsection</w:t>
      </w:r>
      <w:r w:rsidR="00404781" w:rsidRPr="00404781">
        <w:t> </w:t>
      </w:r>
      <w:r w:rsidR="00567D64" w:rsidRPr="00404781">
        <w:t>53</w:t>
      </w:r>
      <w:r w:rsidR="000E6B43" w:rsidRPr="00404781">
        <w:t>(</w:t>
      </w:r>
      <w:r w:rsidR="00DC12AD" w:rsidRPr="00404781">
        <w:t>3</w:t>
      </w:r>
      <w:r w:rsidR="000E6B43" w:rsidRPr="00404781">
        <w:t>)</w:t>
      </w:r>
      <w:r w:rsidR="002873DD" w:rsidRPr="00404781">
        <w:t xml:space="preserve"> for a specified calendar year</w:t>
      </w:r>
      <w:r w:rsidR="000E6B43" w:rsidRPr="00404781">
        <w:t>;</w:t>
      </w:r>
    </w:p>
    <w:p w:rsidR="000E6B43" w:rsidRPr="00404781" w:rsidRDefault="000E6B43" w:rsidP="000E6B43">
      <w:pPr>
        <w:pStyle w:val="paragraph"/>
      </w:pPr>
      <w:r w:rsidRPr="00404781">
        <w:tab/>
        <w:t>(</w:t>
      </w:r>
      <w:r w:rsidR="00DF2B0E" w:rsidRPr="00404781">
        <w:t>b</w:t>
      </w:r>
      <w:r w:rsidRPr="00404781">
        <w:t>)</w:t>
      </w:r>
      <w:r w:rsidRPr="00404781">
        <w:tab/>
        <w:t>a Certificate IV in Celebrancy;</w:t>
      </w:r>
    </w:p>
    <w:p w:rsidR="00FE599D" w:rsidRPr="00404781" w:rsidRDefault="00DF2B0E" w:rsidP="000E6B43">
      <w:pPr>
        <w:pStyle w:val="paragraph"/>
      </w:pPr>
      <w:r w:rsidRPr="00404781">
        <w:tab/>
        <w:t>(c</w:t>
      </w:r>
      <w:r w:rsidR="00FE599D" w:rsidRPr="00404781">
        <w:t>)</w:t>
      </w:r>
      <w:r w:rsidR="00FE599D" w:rsidRPr="00404781">
        <w:tab/>
      </w:r>
      <w:r w:rsidR="000E6B43" w:rsidRPr="00404781">
        <w:t>a celebrancy qualification</w:t>
      </w:r>
      <w:r w:rsidR="00FE599D" w:rsidRPr="00404781">
        <w:t>;</w:t>
      </w:r>
    </w:p>
    <w:p w:rsidR="000E6B43" w:rsidRPr="00404781" w:rsidRDefault="00DF2B0E" w:rsidP="000E6B43">
      <w:pPr>
        <w:pStyle w:val="paragraph"/>
      </w:pPr>
      <w:r w:rsidRPr="00404781">
        <w:rPr>
          <w:i/>
        </w:rPr>
        <w:tab/>
      </w:r>
      <w:r w:rsidRPr="00404781">
        <w:t>(d</w:t>
      </w:r>
      <w:r w:rsidR="00FE599D" w:rsidRPr="00404781">
        <w:t>)</w:t>
      </w:r>
      <w:r w:rsidR="00FE599D" w:rsidRPr="00404781">
        <w:tab/>
        <w:t>a unit of a qualifi</w:t>
      </w:r>
      <w:r w:rsidR="00532986" w:rsidRPr="00404781">
        <w:t xml:space="preserve">cation mentioned in </w:t>
      </w:r>
      <w:r w:rsidR="00404781" w:rsidRPr="00404781">
        <w:t>paragraph (</w:t>
      </w:r>
      <w:r w:rsidR="00532986" w:rsidRPr="00404781">
        <w:t>b</w:t>
      </w:r>
      <w:r w:rsidR="00FE599D" w:rsidRPr="00404781">
        <w:t>) or (</w:t>
      </w:r>
      <w:r w:rsidR="00532986" w:rsidRPr="00404781">
        <w:t>c</w:t>
      </w:r>
      <w:r w:rsidR="00FE599D" w:rsidRPr="00404781">
        <w:t>).</w:t>
      </w:r>
    </w:p>
    <w:p w:rsidR="000E6B43" w:rsidRPr="00404781" w:rsidRDefault="00567D64" w:rsidP="000E6B43">
      <w:pPr>
        <w:pStyle w:val="ActHead5"/>
      </w:pPr>
      <w:bookmarkStart w:id="72" w:name="_Toc493605109"/>
      <w:r w:rsidRPr="00404781">
        <w:rPr>
          <w:rStyle w:val="CharSectno"/>
        </w:rPr>
        <w:t>61</w:t>
      </w:r>
      <w:r w:rsidR="000E6B43" w:rsidRPr="00404781">
        <w:t xml:space="preserve">  Records to be kept by Registrar of Marriage Celebrants</w:t>
      </w:r>
      <w:bookmarkEnd w:id="72"/>
    </w:p>
    <w:p w:rsidR="000E6B43" w:rsidRPr="00404781" w:rsidRDefault="000E6B43" w:rsidP="000E6B43">
      <w:pPr>
        <w:pStyle w:val="subsection"/>
      </w:pPr>
      <w:r w:rsidRPr="00404781">
        <w:tab/>
      </w:r>
      <w:r w:rsidRPr="00404781">
        <w:tab/>
        <w:t xml:space="preserve">For </w:t>
      </w:r>
      <w:r w:rsidR="007B285A" w:rsidRPr="00404781">
        <w:t xml:space="preserve">the purposes of </w:t>
      </w:r>
      <w:r w:rsidRPr="00404781">
        <w:t>paragraph</w:t>
      </w:r>
      <w:r w:rsidR="00404781" w:rsidRPr="00404781">
        <w:t> </w:t>
      </w:r>
      <w:r w:rsidRPr="00404781">
        <w:t>39K(b) of the Act, the Registrar of Marriage Celebrants must keep a copy of the following documents in relation to a marriage celebrant:</w:t>
      </w:r>
    </w:p>
    <w:p w:rsidR="000E6B43" w:rsidRPr="00404781" w:rsidRDefault="008C38C4" w:rsidP="000E6B43">
      <w:pPr>
        <w:pStyle w:val="paragraph"/>
      </w:pPr>
      <w:r w:rsidRPr="00404781">
        <w:tab/>
        <w:t>(a)</w:t>
      </w:r>
      <w:r w:rsidRPr="00404781">
        <w:tab/>
        <w:t xml:space="preserve">any </w:t>
      </w:r>
      <w:r w:rsidR="000E6B43" w:rsidRPr="00404781">
        <w:t>application for registration;</w:t>
      </w:r>
    </w:p>
    <w:p w:rsidR="000E6B43" w:rsidRPr="00404781" w:rsidRDefault="008C38C4" w:rsidP="000E6B43">
      <w:pPr>
        <w:pStyle w:val="paragraph"/>
      </w:pPr>
      <w:r w:rsidRPr="00404781">
        <w:tab/>
        <w:t>(b)</w:t>
      </w:r>
      <w:r w:rsidRPr="00404781">
        <w:tab/>
        <w:t>any</w:t>
      </w:r>
      <w:r w:rsidR="000E6B43" w:rsidRPr="00404781">
        <w:t xml:space="preserve"> notice of registration;</w:t>
      </w:r>
    </w:p>
    <w:p w:rsidR="00432A9F" w:rsidRPr="00404781" w:rsidRDefault="00432A9F" w:rsidP="000E6B43">
      <w:pPr>
        <w:pStyle w:val="paragraph"/>
      </w:pPr>
      <w:r w:rsidRPr="00404781">
        <w:tab/>
        <w:t>(c)</w:t>
      </w:r>
      <w:r w:rsidRPr="00404781">
        <w:tab/>
        <w:t>any notice of intention given under paragraph</w:t>
      </w:r>
      <w:r w:rsidR="00404781" w:rsidRPr="00404781">
        <w:t> </w:t>
      </w:r>
      <w:r w:rsidRPr="00404781">
        <w:t>39H(4)(a) of the Act;</w:t>
      </w:r>
    </w:p>
    <w:p w:rsidR="00432A9F" w:rsidRPr="00404781" w:rsidRDefault="00432A9F" w:rsidP="000E6B43">
      <w:pPr>
        <w:pStyle w:val="paragraph"/>
      </w:pPr>
      <w:r w:rsidRPr="00404781">
        <w:tab/>
        <w:t>(d)</w:t>
      </w:r>
      <w:r w:rsidRPr="00404781">
        <w:tab/>
        <w:t xml:space="preserve">any representation </w:t>
      </w:r>
      <w:r w:rsidR="003E262F" w:rsidRPr="00404781">
        <w:t>considered</w:t>
      </w:r>
      <w:r w:rsidRPr="00404781">
        <w:t xml:space="preserve"> under paragraph</w:t>
      </w:r>
      <w:r w:rsidR="00404781" w:rsidRPr="00404781">
        <w:t> </w:t>
      </w:r>
      <w:r w:rsidRPr="00404781">
        <w:t>39H(4)(b) of the Act;</w:t>
      </w:r>
    </w:p>
    <w:p w:rsidR="00432A9F" w:rsidRPr="00404781" w:rsidRDefault="00432A9F" w:rsidP="000E6B43">
      <w:pPr>
        <w:pStyle w:val="paragraph"/>
      </w:pPr>
      <w:r w:rsidRPr="00404781">
        <w:tab/>
        <w:t>(e)</w:t>
      </w:r>
      <w:r w:rsidRPr="00404781">
        <w:tab/>
        <w:t>any determination made under section</w:t>
      </w:r>
      <w:r w:rsidR="00404781" w:rsidRPr="00404781">
        <w:t> </w:t>
      </w:r>
      <w:r w:rsidRPr="00404781">
        <w:t>39H of the Act;</w:t>
      </w:r>
    </w:p>
    <w:p w:rsidR="00432A9F" w:rsidRPr="00404781" w:rsidRDefault="00432A9F" w:rsidP="000E6B43">
      <w:pPr>
        <w:pStyle w:val="paragraph"/>
      </w:pPr>
      <w:r w:rsidRPr="00404781">
        <w:tab/>
        <w:t>(f)</w:t>
      </w:r>
      <w:r w:rsidRPr="00404781">
        <w:tab/>
        <w:t xml:space="preserve">any notice of the outcome of a review </w:t>
      </w:r>
      <w:r w:rsidR="00556BAF" w:rsidRPr="00404781">
        <w:t xml:space="preserve">given </w:t>
      </w:r>
      <w:r w:rsidRPr="00404781">
        <w:t>under subsection</w:t>
      </w:r>
      <w:r w:rsidR="00404781" w:rsidRPr="00404781">
        <w:t> </w:t>
      </w:r>
      <w:r w:rsidR="00567D64" w:rsidRPr="00404781">
        <w:t>59</w:t>
      </w:r>
      <w:r w:rsidRPr="00404781">
        <w:t>(2)</w:t>
      </w:r>
      <w:r w:rsidR="00DE39F1" w:rsidRPr="00404781">
        <w:t xml:space="preserve"> of this instrument</w:t>
      </w:r>
      <w:r w:rsidR="00EF74E8" w:rsidRPr="00404781">
        <w:t xml:space="preserve"> or subregulation</w:t>
      </w:r>
      <w:r w:rsidR="00404781" w:rsidRPr="00404781">
        <w:t> </w:t>
      </w:r>
      <w:r w:rsidR="00EF74E8" w:rsidRPr="00404781">
        <w:t>37N(3) of the old regulations</w:t>
      </w:r>
      <w:r w:rsidRPr="00404781">
        <w:t>;</w:t>
      </w:r>
    </w:p>
    <w:p w:rsidR="000E6B43" w:rsidRPr="00404781" w:rsidRDefault="00432A9F" w:rsidP="000E6B43">
      <w:pPr>
        <w:pStyle w:val="paragraph"/>
      </w:pPr>
      <w:r w:rsidRPr="00404781">
        <w:tab/>
        <w:t>(g</w:t>
      </w:r>
      <w:r w:rsidR="000E6B43" w:rsidRPr="00404781">
        <w:t>)</w:t>
      </w:r>
      <w:r w:rsidR="000E6B43" w:rsidRPr="00404781">
        <w:tab/>
        <w:t>a</w:t>
      </w:r>
      <w:r w:rsidR="009438AC" w:rsidRPr="00404781">
        <w:t>ny</w:t>
      </w:r>
      <w:r w:rsidR="000E6B43" w:rsidRPr="00404781">
        <w:t xml:space="preserve"> notice given under subsection</w:t>
      </w:r>
      <w:r w:rsidR="00404781" w:rsidRPr="00404781">
        <w:t> </w:t>
      </w:r>
      <w:r w:rsidR="000E6B43" w:rsidRPr="00404781">
        <w:t>39I(4) of t</w:t>
      </w:r>
      <w:r w:rsidR="009B08D0" w:rsidRPr="00404781">
        <w:t>he Act of disciplinary measures;</w:t>
      </w:r>
    </w:p>
    <w:p w:rsidR="009B08D0" w:rsidRPr="00404781" w:rsidRDefault="009B08D0" w:rsidP="000E6B43">
      <w:pPr>
        <w:pStyle w:val="paragraph"/>
      </w:pPr>
      <w:r w:rsidRPr="00404781">
        <w:tab/>
        <w:t>(h)</w:t>
      </w:r>
      <w:r w:rsidRPr="00404781">
        <w:tab/>
        <w:t>any notice</w:t>
      </w:r>
      <w:r w:rsidR="002226AB" w:rsidRPr="00404781">
        <w:t xml:space="preserve"> of a determination</w:t>
      </w:r>
      <w:r w:rsidRPr="00404781">
        <w:t xml:space="preserve"> given under subsection</w:t>
      </w:r>
      <w:r w:rsidR="00404781" w:rsidRPr="00404781">
        <w:t> </w:t>
      </w:r>
      <w:r w:rsidRPr="00404781">
        <w:t xml:space="preserve">68(5) of this instrument or </w:t>
      </w:r>
      <w:r w:rsidR="002226AB" w:rsidRPr="00404781">
        <w:t>subregulation</w:t>
      </w:r>
      <w:r w:rsidR="00404781" w:rsidRPr="00404781">
        <w:t> </w:t>
      </w:r>
      <w:r w:rsidR="002226AB" w:rsidRPr="00404781">
        <w:t>37Y(1) of the old regulations;</w:t>
      </w:r>
    </w:p>
    <w:p w:rsidR="002226AB" w:rsidRPr="00404781" w:rsidRDefault="002226AB" w:rsidP="000E6B43">
      <w:pPr>
        <w:pStyle w:val="paragraph"/>
      </w:pPr>
      <w:r w:rsidRPr="00404781">
        <w:tab/>
        <w:t>(i)</w:t>
      </w:r>
      <w:r w:rsidRPr="00404781">
        <w:tab/>
        <w:t>any notice of a determination given under subsection</w:t>
      </w:r>
      <w:r w:rsidR="00404781" w:rsidRPr="00404781">
        <w:t> </w:t>
      </w:r>
      <w:r w:rsidRPr="00404781">
        <w:t>69(2) of this instrument or subregulation</w:t>
      </w:r>
      <w:r w:rsidR="00404781" w:rsidRPr="00404781">
        <w:t> </w:t>
      </w:r>
      <w:r w:rsidRPr="00404781">
        <w:t>37Y(2) of the old regulations.</w:t>
      </w:r>
    </w:p>
    <w:p w:rsidR="000E6B43" w:rsidRPr="00404781" w:rsidRDefault="000E6B43" w:rsidP="000E6B43">
      <w:pPr>
        <w:pStyle w:val="ActHead4"/>
      </w:pPr>
      <w:bookmarkStart w:id="73" w:name="_Toc493605110"/>
      <w:r w:rsidRPr="00404781">
        <w:rPr>
          <w:rStyle w:val="CharSubdNo"/>
        </w:rPr>
        <w:t>Subdivision B</w:t>
      </w:r>
      <w:r w:rsidRPr="00404781">
        <w:t>—</w:t>
      </w:r>
      <w:r w:rsidRPr="00404781">
        <w:rPr>
          <w:rStyle w:val="CharSubdText"/>
        </w:rPr>
        <w:t>Complaints resolution procedure</w:t>
      </w:r>
      <w:r w:rsidR="00A42969" w:rsidRPr="00404781">
        <w:rPr>
          <w:rStyle w:val="CharSubdText"/>
        </w:rPr>
        <w:t>s</w:t>
      </w:r>
      <w:bookmarkEnd w:id="73"/>
    </w:p>
    <w:p w:rsidR="000E6B43" w:rsidRPr="00404781" w:rsidRDefault="00567D64" w:rsidP="000E6B43">
      <w:pPr>
        <w:pStyle w:val="ActHead5"/>
      </w:pPr>
      <w:bookmarkStart w:id="74" w:name="_Toc493605111"/>
      <w:r w:rsidRPr="00404781">
        <w:rPr>
          <w:rStyle w:val="CharSectno"/>
        </w:rPr>
        <w:t>62</w:t>
      </w:r>
      <w:r w:rsidR="000E6B43" w:rsidRPr="00404781">
        <w:t xml:space="preserve">  Complaints resolution procedure</w:t>
      </w:r>
      <w:r w:rsidR="00A42969" w:rsidRPr="00404781">
        <w:t>s</w:t>
      </w:r>
      <w:r w:rsidR="000E6B43" w:rsidRPr="00404781">
        <w:t xml:space="preserve"> for complaints relating to marriage celebrants</w:t>
      </w:r>
      <w:bookmarkEnd w:id="74"/>
    </w:p>
    <w:p w:rsidR="000E6B43" w:rsidRPr="00404781" w:rsidRDefault="000E6B43" w:rsidP="000E6B43">
      <w:pPr>
        <w:pStyle w:val="subsection"/>
      </w:pPr>
      <w:r w:rsidRPr="00404781">
        <w:tab/>
      </w:r>
      <w:r w:rsidRPr="00404781">
        <w:tab/>
        <w:t xml:space="preserve">For </w:t>
      </w:r>
      <w:r w:rsidR="007B285A" w:rsidRPr="00404781">
        <w:t xml:space="preserve">the purposes of </w:t>
      </w:r>
      <w:r w:rsidRPr="00404781">
        <w:t>paragraph</w:t>
      </w:r>
      <w:r w:rsidR="00404781" w:rsidRPr="00404781">
        <w:t> </w:t>
      </w:r>
      <w:r w:rsidRPr="00404781">
        <w:t>39K(c) of the Act, the complaints resolution procedure</w:t>
      </w:r>
      <w:r w:rsidR="00A42969" w:rsidRPr="00404781">
        <w:t>s</w:t>
      </w:r>
      <w:r w:rsidRPr="00404781">
        <w:t xml:space="preserve"> established by the Registrar of Marriage Celebrants to resolve complaints about the solemnisation of marriages by marriage celebrants m</w:t>
      </w:r>
      <w:r w:rsidR="007B45D4" w:rsidRPr="00404781">
        <w:t>ust be in accordance with this Subd</w:t>
      </w:r>
      <w:r w:rsidRPr="00404781">
        <w:t>ivision.</w:t>
      </w:r>
    </w:p>
    <w:p w:rsidR="000E6B43" w:rsidRPr="00404781" w:rsidRDefault="00567D64" w:rsidP="000E6B43">
      <w:pPr>
        <w:pStyle w:val="ActHead5"/>
      </w:pPr>
      <w:bookmarkStart w:id="75" w:name="_Toc493605112"/>
      <w:r w:rsidRPr="00404781">
        <w:rPr>
          <w:rStyle w:val="CharSectno"/>
        </w:rPr>
        <w:t>63</w:t>
      </w:r>
      <w:r w:rsidR="000E6B43" w:rsidRPr="00404781">
        <w:t xml:space="preserve">  Approved form for complaint</w:t>
      </w:r>
      <w:bookmarkEnd w:id="75"/>
    </w:p>
    <w:p w:rsidR="000E6B43" w:rsidRPr="00404781" w:rsidRDefault="000E6B43" w:rsidP="000E6B43">
      <w:pPr>
        <w:pStyle w:val="subsection"/>
      </w:pPr>
      <w:r w:rsidRPr="00404781">
        <w:tab/>
      </w:r>
      <w:r w:rsidR="00333A9A" w:rsidRPr="00404781">
        <w:t>(1)</w:t>
      </w:r>
      <w:r w:rsidRPr="00404781">
        <w:tab/>
        <w:t xml:space="preserve">A complaint about the solemnisation of a marriage by a marriage celebrant </w:t>
      </w:r>
      <w:r w:rsidR="0017627A" w:rsidRPr="00404781">
        <w:t>must be made to the Registrar of Marriage Celebrants</w:t>
      </w:r>
      <w:r w:rsidR="00E45F57" w:rsidRPr="00404781">
        <w:t xml:space="preserve"> in the</w:t>
      </w:r>
      <w:r w:rsidR="007B45D4" w:rsidRPr="00404781">
        <w:t xml:space="preserve"> approved</w:t>
      </w:r>
      <w:r w:rsidR="00E45F57" w:rsidRPr="00404781">
        <w:t xml:space="preserve"> form (if any)</w:t>
      </w:r>
      <w:r w:rsidR="0017627A" w:rsidRPr="00404781">
        <w:t>.</w:t>
      </w:r>
    </w:p>
    <w:p w:rsidR="00774B90" w:rsidRPr="00404781" w:rsidRDefault="00774B90" w:rsidP="00774B90">
      <w:pPr>
        <w:pStyle w:val="subsection"/>
      </w:pPr>
      <w:r w:rsidRPr="00404781">
        <w:tab/>
        <w:t>(2)</w:t>
      </w:r>
      <w:r w:rsidRPr="00404781">
        <w:tab/>
        <w:t>The Registrar of Marriage Celebrants may, in writing, approve a form for th</w:t>
      </w:r>
      <w:r w:rsidR="007B45D4" w:rsidRPr="00404781">
        <w:t xml:space="preserve">e purposes of </w:t>
      </w:r>
      <w:r w:rsidR="00404781" w:rsidRPr="00404781">
        <w:t>subsection (</w:t>
      </w:r>
      <w:r w:rsidR="007B45D4" w:rsidRPr="00404781">
        <w:t>1)</w:t>
      </w:r>
      <w:r w:rsidRPr="00404781">
        <w:t>.</w:t>
      </w:r>
    </w:p>
    <w:p w:rsidR="00305D47" w:rsidRPr="00404781" w:rsidRDefault="00567D64" w:rsidP="00726BFC">
      <w:pPr>
        <w:pStyle w:val="ActHead5"/>
      </w:pPr>
      <w:bookmarkStart w:id="76" w:name="_Toc493605113"/>
      <w:r w:rsidRPr="00404781">
        <w:rPr>
          <w:rStyle w:val="CharSectno"/>
        </w:rPr>
        <w:t>64</w:t>
      </w:r>
      <w:r w:rsidR="00305D47" w:rsidRPr="00404781">
        <w:t xml:space="preserve">  Registrar may request more information</w:t>
      </w:r>
      <w:bookmarkEnd w:id="76"/>
    </w:p>
    <w:p w:rsidR="00305D47" w:rsidRPr="00404781" w:rsidRDefault="00305D47" w:rsidP="00305D47">
      <w:pPr>
        <w:pStyle w:val="subsection"/>
      </w:pPr>
      <w:r w:rsidRPr="00404781">
        <w:tab/>
      </w:r>
      <w:r w:rsidRPr="00404781">
        <w:tab/>
        <w:t>The Registrar of Marriage Celebrants may, at any time after a complaint is made, ask the complainant to give the Registrar further information in relation to the complaint.</w:t>
      </w:r>
    </w:p>
    <w:p w:rsidR="000E6B43" w:rsidRPr="00404781" w:rsidRDefault="00567D64" w:rsidP="000E6B43">
      <w:pPr>
        <w:pStyle w:val="ActHead5"/>
      </w:pPr>
      <w:bookmarkStart w:id="77" w:name="_Toc493605114"/>
      <w:r w:rsidRPr="00404781">
        <w:rPr>
          <w:rStyle w:val="CharSectno"/>
        </w:rPr>
        <w:t>65</w:t>
      </w:r>
      <w:r w:rsidR="000E6B43" w:rsidRPr="00404781">
        <w:t xml:space="preserve">  </w:t>
      </w:r>
      <w:r w:rsidR="00534950" w:rsidRPr="00404781">
        <w:t xml:space="preserve">Decision on whether to deal with </w:t>
      </w:r>
      <w:r w:rsidR="000E6B43" w:rsidRPr="00404781">
        <w:t>complaint</w:t>
      </w:r>
      <w:bookmarkEnd w:id="77"/>
    </w:p>
    <w:p w:rsidR="000E6B43" w:rsidRPr="00404781" w:rsidRDefault="000E6B43" w:rsidP="000E6B43">
      <w:pPr>
        <w:pStyle w:val="subsection"/>
      </w:pPr>
      <w:r w:rsidRPr="00404781">
        <w:tab/>
        <w:t>(1)</w:t>
      </w:r>
      <w:r w:rsidRPr="00404781">
        <w:tab/>
        <w:t>The Registrar of Marriage Celebrants must, as soon as practicable after receiving a complaint, decide whether to deal with the complaint.</w:t>
      </w:r>
    </w:p>
    <w:p w:rsidR="000E6B43" w:rsidRPr="00404781" w:rsidRDefault="000E6B43" w:rsidP="000E6B43">
      <w:pPr>
        <w:pStyle w:val="subsection"/>
      </w:pPr>
      <w:r w:rsidRPr="00404781">
        <w:tab/>
        <w:t>(2)</w:t>
      </w:r>
      <w:r w:rsidRPr="00404781">
        <w:tab/>
        <w:t xml:space="preserve">The Registrar may decide not to deal with a complaint </w:t>
      </w:r>
      <w:r w:rsidR="009A267A" w:rsidRPr="00404781">
        <w:t>if the Registrar is satisfied that</w:t>
      </w:r>
      <w:r w:rsidRPr="00404781">
        <w:t>:</w:t>
      </w:r>
    </w:p>
    <w:p w:rsidR="000E6B43" w:rsidRPr="00404781" w:rsidRDefault="000E6B43" w:rsidP="000E6B43">
      <w:pPr>
        <w:pStyle w:val="paragraph"/>
      </w:pPr>
      <w:r w:rsidRPr="00404781">
        <w:tab/>
        <w:t>(a)</w:t>
      </w:r>
      <w:r w:rsidRPr="00404781">
        <w:tab/>
        <w:t>the complaint was not made in the</w:t>
      </w:r>
      <w:r w:rsidR="007B45D4" w:rsidRPr="00404781">
        <w:t xml:space="preserve"> approved</w:t>
      </w:r>
      <w:r w:rsidRPr="00404781">
        <w:t xml:space="preserve"> form </w:t>
      </w:r>
      <w:r w:rsidR="006D5C7F" w:rsidRPr="00404781">
        <w:t>(if any)</w:t>
      </w:r>
      <w:r w:rsidRPr="00404781">
        <w:t>;</w:t>
      </w:r>
      <w:r w:rsidR="00B70AA4" w:rsidRPr="00404781">
        <w:t xml:space="preserve"> or</w:t>
      </w:r>
    </w:p>
    <w:p w:rsidR="000E6B43" w:rsidRPr="00404781" w:rsidRDefault="000E6B43" w:rsidP="000E6B43">
      <w:pPr>
        <w:pStyle w:val="paragraph"/>
      </w:pPr>
      <w:r w:rsidRPr="00404781">
        <w:tab/>
        <w:t>(b)</w:t>
      </w:r>
      <w:r w:rsidRPr="00404781">
        <w:tab/>
        <w:t>the complaint is not about the solemnisation of a marriage by a marriage celebrant;</w:t>
      </w:r>
      <w:r w:rsidR="00B70AA4" w:rsidRPr="00404781">
        <w:t xml:space="preserve"> or</w:t>
      </w:r>
    </w:p>
    <w:p w:rsidR="000E6B43" w:rsidRPr="00404781" w:rsidRDefault="000E6B43" w:rsidP="000E6B43">
      <w:pPr>
        <w:pStyle w:val="paragraph"/>
      </w:pPr>
      <w:r w:rsidRPr="00404781">
        <w:tab/>
        <w:t>(c)</w:t>
      </w:r>
      <w:r w:rsidRPr="00404781">
        <w:tab/>
        <w:t>the complaint is frivolous, vexatious, misconceived, lacking in substance or not made in good faith;</w:t>
      </w:r>
      <w:r w:rsidR="00B70AA4" w:rsidRPr="00404781">
        <w:t xml:space="preserve"> or</w:t>
      </w:r>
    </w:p>
    <w:p w:rsidR="000E6B43" w:rsidRPr="00404781" w:rsidRDefault="000E6B43" w:rsidP="000E6B43">
      <w:pPr>
        <w:pStyle w:val="paragraph"/>
      </w:pPr>
      <w:r w:rsidRPr="00404781">
        <w:tab/>
        <w:t>(d)</w:t>
      </w:r>
      <w:r w:rsidRPr="00404781">
        <w:tab/>
        <w:t>the complainant does not have a sufficient interest in the subject matter of the complaint;</w:t>
      </w:r>
      <w:r w:rsidR="00B70AA4" w:rsidRPr="00404781">
        <w:t xml:space="preserve"> or</w:t>
      </w:r>
    </w:p>
    <w:p w:rsidR="000E6B43" w:rsidRPr="00404781" w:rsidRDefault="000E6B43" w:rsidP="000E6B43">
      <w:pPr>
        <w:pStyle w:val="paragraph"/>
      </w:pPr>
      <w:r w:rsidRPr="00404781">
        <w:tab/>
        <w:t>(e)</w:t>
      </w:r>
      <w:r w:rsidRPr="00404781">
        <w:tab/>
        <w:t xml:space="preserve">the complainant became aware of the subject matter of the complaint more than </w:t>
      </w:r>
      <w:r w:rsidR="00FA5677" w:rsidRPr="00404781">
        <w:t>3</w:t>
      </w:r>
      <w:r w:rsidRPr="00404781">
        <w:t xml:space="preserve"> months before making the complaint;</w:t>
      </w:r>
      <w:r w:rsidR="00B70AA4" w:rsidRPr="00404781">
        <w:t xml:space="preserve"> or</w:t>
      </w:r>
    </w:p>
    <w:p w:rsidR="000E6B43" w:rsidRPr="00404781" w:rsidRDefault="000E6B43" w:rsidP="000E6B43">
      <w:pPr>
        <w:pStyle w:val="paragraph"/>
      </w:pPr>
      <w:r w:rsidRPr="00404781">
        <w:tab/>
        <w:t>(f)</w:t>
      </w:r>
      <w:r w:rsidRPr="00404781">
        <w:tab/>
        <w:t xml:space="preserve">the substance of the complaint </w:t>
      </w:r>
      <w:r w:rsidR="00472134" w:rsidRPr="00404781">
        <w:t xml:space="preserve">has </w:t>
      </w:r>
      <w:r w:rsidRPr="00404781">
        <w:t>been the subject of a previous complaint;</w:t>
      </w:r>
      <w:r w:rsidR="00B70AA4" w:rsidRPr="00404781">
        <w:t xml:space="preserve"> or</w:t>
      </w:r>
    </w:p>
    <w:p w:rsidR="000E6B43" w:rsidRPr="00404781" w:rsidRDefault="000E6B43" w:rsidP="000E6B43">
      <w:pPr>
        <w:pStyle w:val="paragraph"/>
      </w:pPr>
      <w:r w:rsidRPr="00404781">
        <w:tab/>
        <w:t>(g)</w:t>
      </w:r>
      <w:r w:rsidRPr="00404781">
        <w:tab/>
        <w:t>the complaint is the subject of a legal proceeding or another complaints resolution procedure;</w:t>
      </w:r>
      <w:r w:rsidR="00B70AA4" w:rsidRPr="00404781">
        <w:t xml:space="preserve"> or</w:t>
      </w:r>
    </w:p>
    <w:p w:rsidR="000E6B43" w:rsidRPr="00404781" w:rsidRDefault="000E6B43" w:rsidP="000E6B43">
      <w:pPr>
        <w:pStyle w:val="paragraph"/>
      </w:pPr>
      <w:r w:rsidRPr="00404781">
        <w:tab/>
        <w:t>(h)</w:t>
      </w:r>
      <w:r w:rsidRPr="00404781">
        <w:tab/>
        <w:t xml:space="preserve">the subject matter of the complaint would more appropriately be dealt with by another </w:t>
      </w:r>
      <w:r w:rsidR="002E1633" w:rsidRPr="00404781">
        <w:t>person or body</w:t>
      </w:r>
      <w:r w:rsidRPr="00404781">
        <w:t>.</w:t>
      </w:r>
    </w:p>
    <w:p w:rsidR="000E6B43" w:rsidRPr="00404781" w:rsidRDefault="000E6B43" w:rsidP="000E6B43">
      <w:pPr>
        <w:pStyle w:val="subsection"/>
      </w:pPr>
      <w:r w:rsidRPr="00404781">
        <w:tab/>
        <w:t>(3)</w:t>
      </w:r>
      <w:r w:rsidRPr="00404781">
        <w:tab/>
      </w:r>
      <w:r w:rsidR="00593F66" w:rsidRPr="00404781">
        <w:t>T</w:t>
      </w:r>
      <w:r w:rsidRPr="00404781">
        <w:t>he Registrar must give the c</w:t>
      </w:r>
      <w:r w:rsidR="00593F66" w:rsidRPr="00404781">
        <w:t>omplainant written notice of the</w:t>
      </w:r>
      <w:r w:rsidRPr="00404781">
        <w:t xml:space="preserve"> </w:t>
      </w:r>
      <w:r w:rsidR="00534950" w:rsidRPr="00404781">
        <w:t>decision</w:t>
      </w:r>
      <w:r w:rsidR="00593F66" w:rsidRPr="00404781">
        <w:t xml:space="preserve"> made under </w:t>
      </w:r>
      <w:r w:rsidR="00404781" w:rsidRPr="00404781">
        <w:t>subsection (</w:t>
      </w:r>
      <w:r w:rsidR="00593F66" w:rsidRPr="00404781">
        <w:t>1)</w:t>
      </w:r>
      <w:r w:rsidRPr="00404781">
        <w:t xml:space="preserve"> and the reasons for the </w:t>
      </w:r>
      <w:r w:rsidR="00534950" w:rsidRPr="00404781">
        <w:t>decision</w:t>
      </w:r>
      <w:r w:rsidR="008F002D" w:rsidRPr="00404781">
        <w:t xml:space="preserve"> (if the decision is not to deal with the complaint)</w:t>
      </w:r>
      <w:r w:rsidRPr="00404781">
        <w:t>.</w:t>
      </w:r>
    </w:p>
    <w:p w:rsidR="00534950" w:rsidRPr="00404781" w:rsidRDefault="00567D64" w:rsidP="00534950">
      <w:pPr>
        <w:pStyle w:val="ActHead5"/>
      </w:pPr>
      <w:bookmarkStart w:id="78" w:name="_Toc493605115"/>
      <w:r w:rsidRPr="00404781">
        <w:rPr>
          <w:rStyle w:val="CharSectno"/>
        </w:rPr>
        <w:t>66</w:t>
      </w:r>
      <w:r w:rsidR="00534950" w:rsidRPr="00404781">
        <w:t xml:space="preserve">  Ceasing </w:t>
      </w:r>
      <w:r w:rsidR="00CE5831" w:rsidRPr="00404781">
        <w:t xml:space="preserve">to deal </w:t>
      </w:r>
      <w:r w:rsidR="00534950" w:rsidRPr="00404781">
        <w:t>with complaint</w:t>
      </w:r>
      <w:r w:rsidR="009D79AA" w:rsidRPr="00404781">
        <w:t>s in certain circumstances</w:t>
      </w:r>
      <w:bookmarkEnd w:id="78"/>
    </w:p>
    <w:p w:rsidR="009D79AA" w:rsidRPr="00404781" w:rsidRDefault="009D79AA" w:rsidP="009D79AA">
      <w:pPr>
        <w:pStyle w:val="subsection"/>
      </w:pPr>
      <w:r w:rsidRPr="00404781">
        <w:tab/>
        <w:t>(1)</w:t>
      </w:r>
      <w:r w:rsidRPr="00404781">
        <w:tab/>
        <w:t>At any time before making a determin</w:t>
      </w:r>
      <w:r w:rsidR="00D56F7C" w:rsidRPr="00404781">
        <w:t>ation under paragraph</w:t>
      </w:r>
      <w:r w:rsidR="00404781" w:rsidRPr="00404781">
        <w:t> </w:t>
      </w:r>
      <w:r w:rsidR="00567D64" w:rsidRPr="00404781">
        <w:t>68</w:t>
      </w:r>
      <w:r w:rsidR="00D56F7C" w:rsidRPr="00404781">
        <w:t>(2</w:t>
      </w:r>
      <w:r w:rsidRPr="00404781">
        <w:t>)(c) in relation to a complaint that the Registrar of Marriage Celebrants is dealing with, the Registrar may:</w:t>
      </w:r>
    </w:p>
    <w:p w:rsidR="009D79AA" w:rsidRPr="00404781" w:rsidRDefault="009D79AA" w:rsidP="009D79AA">
      <w:pPr>
        <w:pStyle w:val="paragraph"/>
      </w:pPr>
      <w:r w:rsidRPr="00404781">
        <w:tab/>
        <w:t>(a)</w:t>
      </w:r>
      <w:r w:rsidRPr="00404781">
        <w:tab/>
        <w:t xml:space="preserve">decide not to </w:t>
      </w:r>
      <w:r w:rsidR="009A267A" w:rsidRPr="00404781">
        <w:t xml:space="preserve">continue to </w:t>
      </w:r>
      <w:r w:rsidRPr="00404781">
        <w:t>deal with the complaint for any of the reasons set out in subsection</w:t>
      </w:r>
      <w:r w:rsidR="00404781" w:rsidRPr="00404781">
        <w:t> </w:t>
      </w:r>
      <w:r w:rsidR="00567D64" w:rsidRPr="00404781">
        <w:t>65</w:t>
      </w:r>
      <w:r w:rsidRPr="00404781">
        <w:t>(2); or</w:t>
      </w:r>
    </w:p>
    <w:p w:rsidR="009D79AA" w:rsidRPr="00404781" w:rsidRDefault="009D79AA" w:rsidP="009D79AA">
      <w:pPr>
        <w:pStyle w:val="paragraph"/>
      </w:pPr>
      <w:r w:rsidRPr="00404781">
        <w:tab/>
        <w:t>(b)</w:t>
      </w:r>
      <w:r w:rsidRPr="00404781">
        <w:tab/>
        <w:t xml:space="preserve">decide not to deal with the complaint while the subject matter of the complaint is being dealt with by another </w:t>
      </w:r>
      <w:r w:rsidR="002E1633" w:rsidRPr="00404781">
        <w:t>person or body</w:t>
      </w:r>
      <w:r w:rsidRPr="00404781">
        <w:t>.</w:t>
      </w:r>
    </w:p>
    <w:p w:rsidR="00534950" w:rsidRPr="00404781" w:rsidRDefault="009D79AA" w:rsidP="009D79AA">
      <w:pPr>
        <w:pStyle w:val="subsection"/>
      </w:pPr>
      <w:r w:rsidRPr="00404781">
        <w:tab/>
        <w:t>(2)</w:t>
      </w:r>
      <w:r w:rsidRPr="00404781">
        <w:tab/>
        <w:t xml:space="preserve">If the Registrar decides not to </w:t>
      </w:r>
      <w:r w:rsidR="003E262F" w:rsidRPr="00404781">
        <w:t xml:space="preserve">continue to </w:t>
      </w:r>
      <w:r w:rsidRPr="00404781">
        <w:t xml:space="preserve">deal with the complaint under </w:t>
      </w:r>
      <w:r w:rsidR="00404781" w:rsidRPr="00404781">
        <w:t>paragraph (</w:t>
      </w:r>
      <w:r w:rsidRPr="00404781">
        <w:t>1)(a), t</w:t>
      </w:r>
      <w:r w:rsidR="00534950" w:rsidRPr="00404781">
        <w:t xml:space="preserve">he Registrar must give the complainant and the marriage celebrant </w:t>
      </w:r>
      <w:r w:rsidRPr="00404781">
        <w:t xml:space="preserve">to whom the complaint relates </w:t>
      </w:r>
      <w:r w:rsidR="00534950" w:rsidRPr="00404781">
        <w:t xml:space="preserve">written notice of </w:t>
      </w:r>
      <w:r w:rsidRPr="00404781">
        <w:t xml:space="preserve">the </w:t>
      </w:r>
      <w:r w:rsidR="00534950" w:rsidRPr="00404781">
        <w:t>decision.</w:t>
      </w:r>
    </w:p>
    <w:p w:rsidR="004334F2" w:rsidRPr="00404781" w:rsidRDefault="009D79AA" w:rsidP="004334F2">
      <w:pPr>
        <w:pStyle w:val="subsection"/>
      </w:pPr>
      <w:r w:rsidRPr="00404781">
        <w:tab/>
        <w:t>(3)</w:t>
      </w:r>
      <w:r w:rsidRPr="00404781">
        <w:tab/>
        <w:t xml:space="preserve">If the Registrar decides not to deal with the complaint under </w:t>
      </w:r>
      <w:r w:rsidR="00404781" w:rsidRPr="00404781">
        <w:t>paragraph (</w:t>
      </w:r>
      <w:r w:rsidRPr="00404781">
        <w:t>1)(b), the Registrar may</w:t>
      </w:r>
      <w:r w:rsidR="004334F2" w:rsidRPr="00404781">
        <w:t>, if the Registrar consider</w:t>
      </w:r>
      <w:r w:rsidR="00E04679" w:rsidRPr="00404781">
        <w:t>s</w:t>
      </w:r>
      <w:r w:rsidR="004334F2" w:rsidRPr="00404781">
        <w:t xml:space="preserve"> it appropriate to do so in all the circumstances,</w:t>
      </w:r>
      <w:r w:rsidRPr="00404781">
        <w:t xml:space="preserve"> give</w:t>
      </w:r>
      <w:r w:rsidR="004334F2" w:rsidRPr="00404781">
        <w:t xml:space="preserve"> either or both of the following </w:t>
      </w:r>
      <w:r w:rsidRPr="00404781">
        <w:t>written notice of the decision</w:t>
      </w:r>
      <w:r w:rsidR="004334F2" w:rsidRPr="00404781">
        <w:t>:</w:t>
      </w:r>
    </w:p>
    <w:p w:rsidR="004334F2" w:rsidRPr="00404781" w:rsidRDefault="004334F2" w:rsidP="004334F2">
      <w:pPr>
        <w:pStyle w:val="paragraph"/>
      </w:pPr>
      <w:r w:rsidRPr="00404781">
        <w:tab/>
        <w:t>(a)</w:t>
      </w:r>
      <w:r w:rsidRPr="00404781">
        <w:tab/>
        <w:t>the complainant;</w:t>
      </w:r>
    </w:p>
    <w:p w:rsidR="004334F2" w:rsidRPr="00404781" w:rsidRDefault="004334F2" w:rsidP="004334F2">
      <w:pPr>
        <w:pStyle w:val="paragraph"/>
      </w:pPr>
      <w:r w:rsidRPr="00404781">
        <w:tab/>
        <w:t>(b)</w:t>
      </w:r>
      <w:r w:rsidRPr="00404781">
        <w:tab/>
        <w:t>the marriage celebrant to whom the complaint relates.</w:t>
      </w:r>
    </w:p>
    <w:p w:rsidR="000E6B43" w:rsidRPr="00404781" w:rsidRDefault="00567D64" w:rsidP="000E6B43">
      <w:pPr>
        <w:pStyle w:val="ActHead5"/>
      </w:pPr>
      <w:bookmarkStart w:id="79" w:name="_Toc493605116"/>
      <w:r w:rsidRPr="00404781">
        <w:rPr>
          <w:rStyle w:val="CharSectno"/>
        </w:rPr>
        <w:t>67</w:t>
      </w:r>
      <w:r w:rsidR="000E6B43" w:rsidRPr="00404781">
        <w:t xml:space="preserve">  Notice to marriage celebrant if Registrar decides to deal with complaint</w:t>
      </w:r>
      <w:bookmarkEnd w:id="79"/>
    </w:p>
    <w:p w:rsidR="000E6B43" w:rsidRPr="00404781" w:rsidRDefault="000E6B43" w:rsidP="000E6B43">
      <w:pPr>
        <w:pStyle w:val="subsection"/>
      </w:pPr>
      <w:r w:rsidRPr="00404781">
        <w:tab/>
        <w:t>(1)</w:t>
      </w:r>
      <w:r w:rsidRPr="00404781">
        <w:tab/>
        <w:t xml:space="preserve">If the Registrar </w:t>
      </w:r>
      <w:r w:rsidR="00A156AB" w:rsidRPr="00404781">
        <w:t xml:space="preserve">of Marriage Celebrants </w:t>
      </w:r>
      <w:r w:rsidRPr="00404781">
        <w:t xml:space="preserve">decides </w:t>
      </w:r>
      <w:r w:rsidR="000B2C88" w:rsidRPr="00404781">
        <w:t>under section</w:t>
      </w:r>
      <w:r w:rsidR="00404781" w:rsidRPr="00404781">
        <w:t> </w:t>
      </w:r>
      <w:r w:rsidR="00567D64" w:rsidRPr="00404781">
        <w:t>65</w:t>
      </w:r>
      <w:r w:rsidR="000B2C88" w:rsidRPr="00404781">
        <w:t xml:space="preserve"> </w:t>
      </w:r>
      <w:r w:rsidRPr="00404781">
        <w:t xml:space="preserve">to deal with </w:t>
      </w:r>
      <w:r w:rsidR="00534950" w:rsidRPr="00404781">
        <w:t xml:space="preserve">a </w:t>
      </w:r>
      <w:r w:rsidRPr="00404781">
        <w:t>complaint, the Registrar must give the marriage celebrant to whom the complaint relates written notice that:</w:t>
      </w:r>
    </w:p>
    <w:p w:rsidR="000E6B43" w:rsidRPr="00404781" w:rsidRDefault="000E6B43" w:rsidP="000E6B43">
      <w:pPr>
        <w:pStyle w:val="paragraph"/>
      </w:pPr>
      <w:r w:rsidRPr="00404781">
        <w:tab/>
        <w:t>(a)</w:t>
      </w:r>
      <w:r w:rsidRPr="00404781">
        <w:tab/>
        <w:t>informs the marriage celebrant that the Registrar is dealing with the complaint; and</w:t>
      </w:r>
    </w:p>
    <w:p w:rsidR="000E6B43" w:rsidRPr="00404781" w:rsidRDefault="000E6B43" w:rsidP="000E6B43">
      <w:pPr>
        <w:pStyle w:val="paragraph"/>
      </w:pPr>
      <w:r w:rsidRPr="00404781">
        <w:tab/>
        <w:t>(b)</w:t>
      </w:r>
      <w:r w:rsidRPr="00404781">
        <w:tab/>
        <w:t xml:space="preserve">is accompanied by a copy of the complaint and the material that accompanied the complaint (other than the contact details of the complainant and any </w:t>
      </w:r>
      <w:r w:rsidR="004A4AA2" w:rsidRPr="00404781">
        <w:t>other person mentioned in the complaint or the material</w:t>
      </w:r>
      <w:r w:rsidRPr="00404781">
        <w:t>); and</w:t>
      </w:r>
    </w:p>
    <w:p w:rsidR="000E6B43" w:rsidRPr="00404781" w:rsidRDefault="000E6B43" w:rsidP="000E6B43">
      <w:pPr>
        <w:pStyle w:val="paragraph"/>
      </w:pPr>
      <w:r w:rsidRPr="00404781">
        <w:tab/>
        <w:t>(c)</w:t>
      </w:r>
      <w:r w:rsidRPr="00404781">
        <w:tab/>
        <w:t xml:space="preserve">invites the marriage celebrant in accordance with </w:t>
      </w:r>
      <w:r w:rsidR="00404781" w:rsidRPr="00404781">
        <w:t>subsection (</w:t>
      </w:r>
      <w:r w:rsidR="0000274D" w:rsidRPr="00404781">
        <w:t>3</w:t>
      </w:r>
      <w:r w:rsidRPr="00404781">
        <w:t>) to give the Registrar a written response to the complaint; and</w:t>
      </w:r>
    </w:p>
    <w:p w:rsidR="000E6B43" w:rsidRPr="00404781" w:rsidRDefault="000E6B43" w:rsidP="000E6B43">
      <w:pPr>
        <w:pStyle w:val="paragraph"/>
      </w:pPr>
      <w:r w:rsidRPr="00404781">
        <w:tab/>
        <w:t>(d)</w:t>
      </w:r>
      <w:r w:rsidRPr="00404781">
        <w:tab/>
        <w:t xml:space="preserve">informs the marriage celebrant that the complainant may be given a copy of any such response and any material that accompanies the response (other than the contact details of any </w:t>
      </w:r>
      <w:r w:rsidR="004A4AA2" w:rsidRPr="00404781">
        <w:t>person mentioned in the response or the material</w:t>
      </w:r>
      <w:r w:rsidRPr="00404781">
        <w:t>); and</w:t>
      </w:r>
    </w:p>
    <w:p w:rsidR="000E6B43" w:rsidRPr="00404781" w:rsidRDefault="000E6B43" w:rsidP="000E6B43">
      <w:pPr>
        <w:pStyle w:val="paragraph"/>
      </w:pPr>
      <w:r w:rsidRPr="00404781">
        <w:tab/>
        <w:t>(e)</w:t>
      </w:r>
      <w:r w:rsidRPr="00404781">
        <w:tab/>
        <w:t xml:space="preserve">informs the marriage celebrant that if a written response is not received </w:t>
      </w:r>
      <w:r w:rsidR="00DE39F1" w:rsidRPr="00404781">
        <w:t>by</w:t>
      </w:r>
      <w:r w:rsidRPr="00404781">
        <w:t xml:space="preserve"> </w:t>
      </w:r>
      <w:r w:rsidR="00B65072" w:rsidRPr="00404781">
        <w:t xml:space="preserve">the </w:t>
      </w:r>
      <w:r w:rsidR="003E262F" w:rsidRPr="00404781">
        <w:t>day</w:t>
      </w:r>
      <w:r w:rsidR="00DE39F1" w:rsidRPr="00404781">
        <w:t xml:space="preserve"> applicable under </w:t>
      </w:r>
      <w:r w:rsidR="00404781" w:rsidRPr="00404781">
        <w:t>subsection (</w:t>
      </w:r>
      <w:r w:rsidR="00DE39F1" w:rsidRPr="00404781">
        <w:t>3)</w:t>
      </w:r>
      <w:r w:rsidRPr="00404781">
        <w:t xml:space="preserve"> the Registrar may deal with the complaint without further notice to the marriage celebrant.</w:t>
      </w:r>
    </w:p>
    <w:p w:rsidR="00540FE9" w:rsidRPr="00404781" w:rsidRDefault="00540FE9" w:rsidP="000E6B43">
      <w:pPr>
        <w:pStyle w:val="subsection"/>
      </w:pPr>
      <w:r w:rsidRPr="00404781">
        <w:tab/>
        <w:t>(2)</w:t>
      </w:r>
      <w:r w:rsidRPr="00404781">
        <w:tab/>
      </w:r>
      <w:r w:rsidR="00871BFA" w:rsidRPr="00404781">
        <w:t xml:space="preserve">Despite </w:t>
      </w:r>
      <w:r w:rsidR="00404781" w:rsidRPr="00404781">
        <w:t>paragraph (</w:t>
      </w:r>
      <w:r w:rsidR="00871BFA" w:rsidRPr="00404781">
        <w:t>1)(b), t</w:t>
      </w:r>
      <w:r w:rsidRPr="00404781">
        <w:t xml:space="preserve">he </w:t>
      </w:r>
      <w:r w:rsidR="00871BFA" w:rsidRPr="00404781">
        <w:t>notice may be accompanied by an extract of the complaint or material that accompanied the complaint instead of a copy.</w:t>
      </w:r>
    </w:p>
    <w:p w:rsidR="000E6B43" w:rsidRPr="00404781" w:rsidRDefault="00540FE9" w:rsidP="000E6B43">
      <w:pPr>
        <w:pStyle w:val="subsection"/>
      </w:pPr>
      <w:r w:rsidRPr="00404781">
        <w:tab/>
        <w:t>(3</w:t>
      </w:r>
      <w:r w:rsidR="000E6B43" w:rsidRPr="00404781">
        <w:t>)</w:t>
      </w:r>
      <w:r w:rsidR="000E6B43" w:rsidRPr="00404781">
        <w:tab/>
        <w:t xml:space="preserve">For the purposes of </w:t>
      </w:r>
      <w:r w:rsidR="00404781" w:rsidRPr="00404781">
        <w:t>paragraph (</w:t>
      </w:r>
      <w:r w:rsidR="000E6B43" w:rsidRPr="00404781">
        <w:t>1)(c), the invitation to the marriage celebrant to give a written response to the complaint must specify:</w:t>
      </w:r>
    </w:p>
    <w:p w:rsidR="000E6B43" w:rsidRPr="00404781" w:rsidRDefault="009A267A" w:rsidP="000E6B43">
      <w:pPr>
        <w:pStyle w:val="paragraph"/>
      </w:pPr>
      <w:r w:rsidRPr="00404781">
        <w:tab/>
        <w:t>(a)</w:t>
      </w:r>
      <w:r w:rsidRPr="00404781">
        <w:tab/>
        <w:t>the day</w:t>
      </w:r>
      <w:r w:rsidR="000E6B43" w:rsidRPr="00404781">
        <w:t xml:space="preserve"> by which the response must be received, which must be at least 21 days after the date of the notice to the marriage celebrant of the complaint; and</w:t>
      </w:r>
    </w:p>
    <w:p w:rsidR="000E6B43" w:rsidRPr="00404781" w:rsidRDefault="000E6B43" w:rsidP="000E6B43">
      <w:pPr>
        <w:pStyle w:val="paragraph"/>
      </w:pPr>
      <w:r w:rsidRPr="00404781">
        <w:tab/>
        <w:t>(b)</w:t>
      </w:r>
      <w:r w:rsidRPr="00404781">
        <w:tab/>
        <w:t>that the marriage celebran</w:t>
      </w:r>
      <w:r w:rsidR="009A267A" w:rsidRPr="00404781">
        <w:t>t may, before the specified day</w:t>
      </w:r>
      <w:r w:rsidRPr="00404781">
        <w:t xml:space="preserve">, request the Registrar </w:t>
      </w:r>
      <w:r w:rsidR="009A267A" w:rsidRPr="00404781">
        <w:t xml:space="preserve">to specify a later day </w:t>
      </w:r>
      <w:r w:rsidRPr="00404781">
        <w:t>by which the response must be received; and</w:t>
      </w:r>
    </w:p>
    <w:p w:rsidR="000E6B43" w:rsidRPr="00404781" w:rsidRDefault="000E6B43" w:rsidP="000E6B43">
      <w:pPr>
        <w:pStyle w:val="paragraph"/>
      </w:pPr>
      <w:r w:rsidRPr="00404781">
        <w:tab/>
        <w:t>(c)</w:t>
      </w:r>
      <w:r w:rsidRPr="00404781">
        <w:tab/>
        <w:t>that the response may be accompanied by supporting material, including signed statements given by witnesses.</w:t>
      </w:r>
    </w:p>
    <w:p w:rsidR="000E6B43" w:rsidRPr="00404781" w:rsidRDefault="00567D64" w:rsidP="000E6B43">
      <w:pPr>
        <w:pStyle w:val="ActHead5"/>
      </w:pPr>
      <w:bookmarkStart w:id="80" w:name="_Toc493605117"/>
      <w:r w:rsidRPr="00404781">
        <w:rPr>
          <w:rStyle w:val="CharSectno"/>
        </w:rPr>
        <w:t>68</w:t>
      </w:r>
      <w:r w:rsidR="000E6B43" w:rsidRPr="00404781">
        <w:t xml:space="preserve">  Procedure after notice given to marriage celebrant</w:t>
      </w:r>
      <w:bookmarkEnd w:id="80"/>
    </w:p>
    <w:p w:rsidR="00DE39F1" w:rsidRPr="00404781" w:rsidRDefault="00D56F7C" w:rsidP="000E6B43">
      <w:pPr>
        <w:pStyle w:val="subsection"/>
      </w:pPr>
      <w:r w:rsidRPr="00404781">
        <w:tab/>
        <w:t>(1)</w:t>
      </w:r>
      <w:r w:rsidRPr="00404781">
        <w:tab/>
        <w:t>This section applies if</w:t>
      </w:r>
      <w:r w:rsidR="00DE39F1" w:rsidRPr="00404781">
        <w:t xml:space="preserve"> a marriage celebrant is invited in accordance with subsection</w:t>
      </w:r>
      <w:r w:rsidR="00404781" w:rsidRPr="00404781">
        <w:t> </w:t>
      </w:r>
      <w:r w:rsidR="00567D64" w:rsidRPr="00404781">
        <w:t>67</w:t>
      </w:r>
      <w:r w:rsidR="00100B66" w:rsidRPr="00404781">
        <w:t xml:space="preserve">(3) </w:t>
      </w:r>
      <w:r w:rsidR="00DE39F1" w:rsidRPr="00404781">
        <w:t>to give the Registrar of Marriage Celebrants a written response to a complaint</w:t>
      </w:r>
      <w:r w:rsidRPr="00404781">
        <w:t xml:space="preserve"> relating to the marriage celebrant.</w:t>
      </w:r>
    </w:p>
    <w:p w:rsidR="000E6B43" w:rsidRPr="00404781" w:rsidRDefault="00D56F7C" w:rsidP="000E6B43">
      <w:pPr>
        <w:pStyle w:val="subsection"/>
      </w:pPr>
      <w:r w:rsidRPr="00404781">
        <w:tab/>
        <w:t>(2)</w:t>
      </w:r>
      <w:r w:rsidRPr="00404781">
        <w:tab/>
      </w:r>
      <w:r w:rsidR="000E6B43" w:rsidRPr="00404781">
        <w:t>As soon as practicable after recei</w:t>
      </w:r>
      <w:r w:rsidRPr="00404781">
        <w:t>ving the</w:t>
      </w:r>
      <w:r w:rsidR="007B45D4" w:rsidRPr="00404781">
        <w:t xml:space="preserve"> writt</w:t>
      </w:r>
      <w:r w:rsidRPr="00404781">
        <w:t>en response from the</w:t>
      </w:r>
      <w:r w:rsidR="000E6B43" w:rsidRPr="00404781">
        <w:t xml:space="preserve"> marriage celebrant</w:t>
      </w:r>
      <w:r w:rsidR="009A267A" w:rsidRPr="00404781">
        <w:t xml:space="preserve"> or after the expiry of the period</w:t>
      </w:r>
      <w:r w:rsidR="000E6B43" w:rsidRPr="00404781">
        <w:t xml:space="preserve"> for receiving</w:t>
      </w:r>
      <w:r w:rsidR="007B45D4" w:rsidRPr="00404781">
        <w:t xml:space="preserve"> such</w:t>
      </w:r>
      <w:r w:rsidR="000E6B43" w:rsidRPr="00404781">
        <w:t xml:space="preserve"> a response, the Registrar</w:t>
      </w:r>
      <w:r w:rsidR="00A156AB" w:rsidRPr="00404781">
        <w:t xml:space="preserve"> of Marriage Celebrants</w:t>
      </w:r>
      <w:r w:rsidR="000E6B43" w:rsidRPr="00404781">
        <w:t xml:space="preserve"> must:</w:t>
      </w:r>
    </w:p>
    <w:p w:rsidR="000E6B43" w:rsidRPr="00404781" w:rsidRDefault="000E6B43" w:rsidP="000E6B43">
      <w:pPr>
        <w:pStyle w:val="paragraph"/>
      </w:pPr>
      <w:r w:rsidRPr="00404781">
        <w:tab/>
        <w:t>(a)</w:t>
      </w:r>
      <w:r w:rsidRPr="00404781">
        <w:tab/>
        <w:t>consider the</w:t>
      </w:r>
      <w:r w:rsidR="00EC60A3" w:rsidRPr="00404781">
        <w:t xml:space="preserve"> </w:t>
      </w:r>
      <w:r w:rsidR="007B45D4" w:rsidRPr="00404781">
        <w:t>complaint and</w:t>
      </w:r>
      <w:r w:rsidRPr="00404781">
        <w:t xml:space="preserve"> material given to the Registrar by the complainant and the marriage celebrant; and</w:t>
      </w:r>
    </w:p>
    <w:p w:rsidR="00131DB7" w:rsidRPr="00404781" w:rsidRDefault="007B45D4" w:rsidP="00131DB7">
      <w:pPr>
        <w:pStyle w:val="paragraph"/>
      </w:pPr>
      <w:r w:rsidRPr="00404781">
        <w:tab/>
        <w:t>(b</w:t>
      </w:r>
      <w:r w:rsidR="00131DB7" w:rsidRPr="00404781">
        <w:t>)</w:t>
      </w:r>
      <w:r w:rsidR="00131DB7" w:rsidRPr="00404781">
        <w:tab/>
        <w:t xml:space="preserve">consider any </w:t>
      </w:r>
      <w:r w:rsidR="00BE7CC6" w:rsidRPr="00404781">
        <w:t xml:space="preserve">other </w:t>
      </w:r>
      <w:r w:rsidR="00131DB7" w:rsidRPr="00404781">
        <w:t>written information held by the Registrar</w:t>
      </w:r>
      <w:r w:rsidR="009D79AA" w:rsidRPr="00404781">
        <w:t xml:space="preserve"> that is relevant to the complaint</w:t>
      </w:r>
      <w:r w:rsidR="00131DB7" w:rsidRPr="00404781">
        <w:t>; and</w:t>
      </w:r>
    </w:p>
    <w:p w:rsidR="000E6B43" w:rsidRPr="00404781" w:rsidRDefault="007B45D4" w:rsidP="000E6B43">
      <w:pPr>
        <w:pStyle w:val="paragraph"/>
      </w:pPr>
      <w:r w:rsidRPr="00404781">
        <w:tab/>
        <w:t>(c</w:t>
      </w:r>
      <w:r w:rsidR="000E6B43" w:rsidRPr="00404781">
        <w:t>)</w:t>
      </w:r>
      <w:r w:rsidR="000E6B43" w:rsidRPr="00404781">
        <w:tab/>
        <w:t>determine whether, on the basis of the</w:t>
      </w:r>
      <w:r w:rsidRPr="00404781">
        <w:t xml:space="preserve"> complaint,</w:t>
      </w:r>
      <w:r w:rsidR="000E6B43" w:rsidRPr="00404781">
        <w:t xml:space="preserve"> material</w:t>
      </w:r>
      <w:r w:rsidRPr="00404781">
        <w:t xml:space="preserve"> and information</w:t>
      </w:r>
      <w:r w:rsidR="000E6B43" w:rsidRPr="00404781">
        <w:t>, the Registrar is satisfied that the marriage celebrant has contravened</w:t>
      </w:r>
      <w:r w:rsidRPr="00404781">
        <w:t>, or committed an offence against, a provision of</w:t>
      </w:r>
      <w:r w:rsidR="000E6B43" w:rsidRPr="00404781">
        <w:t xml:space="preserve"> the Act</w:t>
      </w:r>
      <w:r w:rsidR="003E262F" w:rsidRPr="00404781">
        <w:t xml:space="preserve">, </w:t>
      </w:r>
      <w:r w:rsidR="000E6B43" w:rsidRPr="00404781">
        <w:t xml:space="preserve">this </w:t>
      </w:r>
      <w:r w:rsidR="008C4890" w:rsidRPr="00404781">
        <w:t>instrument</w:t>
      </w:r>
      <w:r w:rsidR="003E262F" w:rsidRPr="00404781">
        <w:t xml:space="preserve"> or the old regulations</w:t>
      </w:r>
      <w:r w:rsidR="000E6B43" w:rsidRPr="00404781">
        <w:t>; and</w:t>
      </w:r>
    </w:p>
    <w:p w:rsidR="000E6B43" w:rsidRPr="00404781" w:rsidRDefault="007B45D4" w:rsidP="000E6B43">
      <w:pPr>
        <w:pStyle w:val="paragraph"/>
      </w:pPr>
      <w:r w:rsidRPr="00404781">
        <w:tab/>
        <w:t>(d</w:t>
      </w:r>
      <w:r w:rsidR="000E6B43" w:rsidRPr="00404781">
        <w:t>)</w:t>
      </w:r>
      <w:r w:rsidR="000E6B43" w:rsidRPr="00404781">
        <w:tab/>
        <w:t>if</w:t>
      </w:r>
      <w:r w:rsidR="000971D9" w:rsidRPr="00404781">
        <w:t xml:space="preserve"> the Registrar is</w:t>
      </w:r>
      <w:r w:rsidR="000E6B43" w:rsidRPr="00404781">
        <w:t xml:space="preserve"> satisfied that the marriage celebrant has contravened</w:t>
      </w:r>
      <w:r w:rsidRPr="00404781">
        <w:t>, or committed an offence against, such a provision</w:t>
      </w:r>
      <w:r w:rsidR="000E6B43" w:rsidRPr="00404781">
        <w:t>—decide whether</w:t>
      </w:r>
      <w:r w:rsidR="00AE441F" w:rsidRPr="00404781">
        <w:t xml:space="preserve"> or not it is appropriate</w:t>
      </w:r>
      <w:r w:rsidR="000E6B43" w:rsidRPr="00404781">
        <w:t xml:space="preserve"> to do either or both of the following:</w:t>
      </w:r>
    </w:p>
    <w:p w:rsidR="000E6B43" w:rsidRPr="00404781" w:rsidRDefault="000E6B43" w:rsidP="000E6B43">
      <w:pPr>
        <w:pStyle w:val="paragraphsub"/>
      </w:pPr>
      <w:r w:rsidRPr="00404781">
        <w:tab/>
        <w:t>(i)</w:t>
      </w:r>
      <w:r w:rsidRPr="00404781">
        <w:tab/>
        <w:t>take disciplinary measures against the marriage celebrant under section</w:t>
      </w:r>
      <w:r w:rsidR="00404781" w:rsidRPr="00404781">
        <w:t> </w:t>
      </w:r>
      <w:r w:rsidRPr="00404781">
        <w:t>39I of the Act;</w:t>
      </w:r>
    </w:p>
    <w:p w:rsidR="000E6B43" w:rsidRPr="00404781" w:rsidRDefault="000E6B43" w:rsidP="000E6B43">
      <w:pPr>
        <w:pStyle w:val="paragraphsub"/>
      </w:pPr>
      <w:r w:rsidRPr="00404781">
        <w:tab/>
        <w:t>(ii)</w:t>
      </w:r>
      <w:r w:rsidRPr="00404781">
        <w:tab/>
        <w:t>take any other action in relation to the complaint</w:t>
      </w:r>
      <w:r w:rsidR="00AE441F" w:rsidRPr="00404781">
        <w:t xml:space="preserve"> (such as a request or recommendation t</w:t>
      </w:r>
      <w:r w:rsidR="00705D4D" w:rsidRPr="00404781">
        <w:t>hat</w:t>
      </w:r>
      <w:r w:rsidR="00AE441F" w:rsidRPr="00404781">
        <w:t xml:space="preserve"> </w:t>
      </w:r>
      <w:r w:rsidR="00023563" w:rsidRPr="00404781">
        <w:t>the marriage celebrant change his or her marriage celebrancy practice</w:t>
      </w:r>
      <w:r w:rsidR="000971D9" w:rsidRPr="00404781">
        <w:t>)</w:t>
      </w:r>
      <w:r w:rsidRPr="00404781">
        <w:t>.</w:t>
      </w:r>
    </w:p>
    <w:p w:rsidR="000E6B43" w:rsidRPr="00404781" w:rsidRDefault="00D56F7C" w:rsidP="000E6B43">
      <w:pPr>
        <w:pStyle w:val="subsection"/>
      </w:pPr>
      <w:r w:rsidRPr="00404781">
        <w:tab/>
        <w:t>(3)</w:t>
      </w:r>
      <w:r w:rsidRPr="00404781">
        <w:tab/>
      </w:r>
      <w:r w:rsidR="007B45D4" w:rsidRPr="00404781">
        <w:t xml:space="preserve">Despite </w:t>
      </w:r>
      <w:r w:rsidR="00404781" w:rsidRPr="00404781">
        <w:t>paragraph (</w:t>
      </w:r>
      <w:r w:rsidRPr="00404781">
        <w:t>2</w:t>
      </w:r>
      <w:r w:rsidR="007B45D4" w:rsidRPr="00404781">
        <w:t>)(a), t</w:t>
      </w:r>
      <w:r w:rsidR="000E6B43" w:rsidRPr="00404781">
        <w:t>he Registrar must not consider any part of the complaint</w:t>
      </w:r>
      <w:r w:rsidR="00637CD4" w:rsidRPr="00404781">
        <w:t>,</w:t>
      </w:r>
      <w:r w:rsidR="000E6B43" w:rsidRPr="00404781">
        <w:t xml:space="preserve"> or material </w:t>
      </w:r>
      <w:r w:rsidR="00637CD4" w:rsidRPr="00404781">
        <w:t xml:space="preserve">given to the Registrar by the complainant, </w:t>
      </w:r>
      <w:r w:rsidR="000E6B43" w:rsidRPr="00404781">
        <w:t>that was not given to the marriage celebrant.</w:t>
      </w:r>
    </w:p>
    <w:p w:rsidR="000E6B43" w:rsidRPr="00404781" w:rsidRDefault="000E6B43" w:rsidP="000E6B43">
      <w:pPr>
        <w:pStyle w:val="notetext"/>
      </w:pPr>
      <w:r w:rsidRPr="00404781">
        <w:t>Note:</w:t>
      </w:r>
      <w:r w:rsidRPr="00404781">
        <w:tab/>
        <w:t xml:space="preserve">Under </w:t>
      </w:r>
      <w:r w:rsidR="0000274D" w:rsidRPr="00404781">
        <w:t>subsection</w:t>
      </w:r>
      <w:r w:rsidR="00404781" w:rsidRPr="00404781">
        <w:t> </w:t>
      </w:r>
      <w:r w:rsidR="00567D64" w:rsidRPr="00404781">
        <w:t>67</w:t>
      </w:r>
      <w:r w:rsidRPr="00404781">
        <w:t>(</w:t>
      </w:r>
      <w:r w:rsidR="0000274D" w:rsidRPr="00404781">
        <w:t>2</w:t>
      </w:r>
      <w:r w:rsidRPr="00404781">
        <w:t>) the Registrar may give the marriage celebrant an extract of the complaint or material that accompanied the complaint rather than a complete copy.</w:t>
      </w:r>
    </w:p>
    <w:p w:rsidR="000E6B43" w:rsidRPr="00404781" w:rsidRDefault="00D56F7C" w:rsidP="000E6B43">
      <w:pPr>
        <w:pStyle w:val="subsection"/>
      </w:pPr>
      <w:r w:rsidRPr="00404781">
        <w:tab/>
        <w:t>(4)</w:t>
      </w:r>
      <w:r w:rsidRPr="00404781">
        <w:tab/>
      </w:r>
      <w:r w:rsidR="000E6B43" w:rsidRPr="00404781">
        <w:t xml:space="preserve">In deciding under </w:t>
      </w:r>
      <w:r w:rsidR="00404781" w:rsidRPr="00404781">
        <w:t>paragraph (</w:t>
      </w:r>
      <w:r w:rsidRPr="00404781">
        <w:t>2</w:t>
      </w:r>
      <w:r w:rsidR="007B45D4" w:rsidRPr="00404781">
        <w:t>)(d</w:t>
      </w:r>
      <w:r w:rsidR="000E6B43" w:rsidRPr="00404781">
        <w:t>) whether</w:t>
      </w:r>
      <w:r w:rsidR="000971D9" w:rsidRPr="00404781">
        <w:t xml:space="preserve"> or not it is appropriate</w:t>
      </w:r>
      <w:r w:rsidR="000E6B43" w:rsidRPr="00404781">
        <w:t xml:space="preserve"> to take disciplinary measures or other action</w:t>
      </w:r>
      <w:r w:rsidR="00852197" w:rsidRPr="00404781">
        <w:t xml:space="preserve">, the Registrar may </w:t>
      </w:r>
      <w:r w:rsidR="000E6B43" w:rsidRPr="00404781">
        <w:t>take into account any written information held by the Registrar in relation to the marriage celebrant.</w:t>
      </w:r>
    </w:p>
    <w:p w:rsidR="000E6B43" w:rsidRPr="00404781" w:rsidRDefault="00D56F7C" w:rsidP="000E6B43">
      <w:pPr>
        <w:pStyle w:val="subsection"/>
      </w:pPr>
      <w:r w:rsidRPr="00404781">
        <w:tab/>
        <w:t>(5)</w:t>
      </w:r>
      <w:r w:rsidRPr="00404781">
        <w:tab/>
      </w:r>
      <w:r w:rsidR="000E6B43" w:rsidRPr="00404781">
        <w:t>If the Registrar determines that the marriage celebrant has not contravened</w:t>
      </w:r>
      <w:r w:rsidR="007B45D4" w:rsidRPr="00404781">
        <w:t>, or committed an offence against, a provision of</w:t>
      </w:r>
      <w:r w:rsidR="000E6B43" w:rsidRPr="00404781">
        <w:t xml:space="preserve"> the Act</w:t>
      </w:r>
      <w:r w:rsidR="003E262F" w:rsidRPr="00404781">
        <w:t>,</w:t>
      </w:r>
      <w:r w:rsidR="000E6B43" w:rsidRPr="00404781">
        <w:t xml:space="preserve"> this </w:t>
      </w:r>
      <w:r w:rsidR="008C4890" w:rsidRPr="00404781">
        <w:t>instrument</w:t>
      </w:r>
      <w:r w:rsidR="003E262F" w:rsidRPr="00404781">
        <w:t xml:space="preserve"> or the old regulations</w:t>
      </w:r>
      <w:r w:rsidR="000E6B43" w:rsidRPr="00404781">
        <w:t>, the Registrar must, as soon as practicable after making the determination, give the complainant and the marriage celebrant written notice, signed and dated by the Registrar, of the determination and the reasons for it.</w:t>
      </w:r>
    </w:p>
    <w:p w:rsidR="000E6B43" w:rsidRPr="00404781" w:rsidRDefault="00567D64" w:rsidP="000E6B43">
      <w:pPr>
        <w:pStyle w:val="ActHead5"/>
      </w:pPr>
      <w:bookmarkStart w:id="81" w:name="_Toc493605118"/>
      <w:r w:rsidRPr="00404781">
        <w:rPr>
          <w:rStyle w:val="CharSectno"/>
        </w:rPr>
        <w:t>69</w:t>
      </w:r>
      <w:r w:rsidR="000E6B43" w:rsidRPr="00404781">
        <w:t xml:space="preserve">  Procedure if marriage celebrant has contravened</w:t>
      </w:r>
      <w:r w:rsidR="000971D9" w:rsidRPr="00404781">
        <w:t xml:space="preserve">, or committed an offence against, a provision of the Act </w:t>
      </w:r>
      <w:r w:rsidR="003E262F" w:rsidRPr="00404781">
        <w:t>etc.</w:t>
      </w:r>
      <w:bookmarkEnd w:id="81"/>
    </w:p>
    <w:p w:rsidR="00D56F7C" w:rsidRPr="00404781" w:rsidRDefault="000E6B43" w:rsidP="000E6B43">
      <w:pPr>
        <w:pStyle w:val="subsection"/>
      </w:pPr>
      <w:r w:rsidRPr="00404781">
        <w:tab/>
      </w:r>
      <w:r w:rsidR="00A25471" w:rsidRPr="00404781">
        <w:t>(1)</w:t>
      </w:r>
      <w:r w:rsidRPr="00404781">
        <w:tab/>
      </w:r>
      <w:r w:rsidR="00D56F7C" w:rsidRPr="00404781">
        <w:t xml:space="preserve">This section applies if </w:t>
      </w:r>
      <w:r w:rsidRPr="00404781">
        <w:t>the Registrar</w:t>
      </w:r>
      <w:r w:rsidR="00A156AB" w:rsidRPr="00404781">
        <w:t xml:space="preserve"> of Marriage Celebrants</w:t>
      </w:r>
      <w:r w:rsidRPr="00404781">
        <w:t xml:space="preserve"> determines</w:t>
      </w:r>
      <w:r w:rsidR="00D56F7C" w:rsidRPr="00404781">
        <w:t xml:space="preserve"> under paragraph</w:t>
      </w:r>
      <w:r w:rsidR="00404781" w:rsidRPr="00404781">
        <w:t> </w:t>
      </w:r>
      <w:r w:rsidR="00567D64" w:rsidRPr="00404781">
        <w:t>68</w:t>
      </w:r>
      <w:r w:rsidR="00D56F7C" w:rsidRPr="00404781">
        <w:t>(2)(c)</w:t>
      </w:r>
      <w:r w:rsidRPr="00404781">
        <w:t xml:space="preserve"> that a marriage celebrant </w:t>
      </w:r>
      <w:r w:rsidR="00D56F7C" w:rsidRPr="00404781">
        <w:t xml:space="preserve">to whom a complaint relates </w:t>
      </w:r>
      <w:r w:rsidRPr="00404781">
        <w:t>has contravened</w:t>
      </w:r>
      <w:r w:rsidR="004E3903" w:rsidRPr="00404781">
        <w:t xml:space="preserve">, or </w:t>
      </w:r>
      <w:r w:rsidR="00D56F7C" w:rsidRPr="00404781">
        <w:t>committed an offence against, a provision of</w:t>
      </w:r>
      <w:r w:rsidRPr="00404781">
        <w:t xml:space="preserve"> the Act</w:t>
      </w:r>
      <w:r w:rsidR="003E262F" w:rsidRPr="00404781">
        <w:t xml:space="preserve">, </w:t>
      </w:r>
      <w:r w:rsidRPr="00404781">
        <w:t xml:space="preserve">this </w:t>
      </w:r>
      <w:r w:rsidR="008C4890" w:rsidRPr="00404781">
        <w:t>instrument</w:t>
      </w:r>
      <w:r w:rsidR="003E262F" w:rsidRPr="00404781">
        <w:t xml:space="preserve"> or the old regulations</w:t>
      </w:r>
      <w:r w:rsidR="00D56F7C" w:rsidRPr="00404781">
        <w:t>.</w:t>
      </w:r>
    </w:p>
    <w:p w:rsidR="000E6B43" w:rsidRPr="00404781" w:rsidRDefault="00D56F7C" w:rsidP="000E6B43">
      <w:pPr>
        <w:pStyle w:val="subsection"/>
      </w:pPr>
      <w:r w:rsidRPr="00404781">
        <w:tab/>
        <w:t>(2)</w:t>
      </w:r>
      <w:r w:rsidRPr="00404781">
        <w:tab/>
        <w:t>T</w:t>
      </w:r>
      <w:r w:rsidR="000E6B43" w:rsidRPr="00404781">
        <w:t xml:space="preserve">he Registrar must, as soon as practicable after making the </w:t>
      </w:r>
      <w:r w:rsidRPr="00404781">
        <w:t xml:space="preserve">determination, </w:t>
      </w:r>
      <w:r w:rsidR="000E6B43" w:rsidRPr="00404781">
        <w:t>give the complainant and the marriage celebrant written notice, signed and dated by the Registrar, of the following matters:</w:t>
      </w:r>
    </w:p>
    <w:p w:rsidR="000E6B43" w:rsidRPr="00404781" w:rsidRDefault="000E6B43" w:rsidP="000E6B43">
      <w:pPr>
        <w:pStyle w:val="paragraph"/>
      </w:pPr>
      <w:r w:rsidRPr="00404781">
        <w:tab/>
        <w:t>(a)</w:t>
      </w:r>
      <w:r w:rsidRPr="00404781">
        <w:tab/>
        <w:t>the determination and the reasons for it;</w:t>
      </w:r>
    </w:p>
    <w:p w:rsidR="000E6B43" w:rsidRPr="00404781" w:rsidRDefault="000E6B43" w:rsidP="000E6B43">
      <w:pPr>
        <w:pStyle w:val="paragraph"/>
      </w:pPr>
      <w:r w:rsidRPr="00404781">
        <w:tab/>
        <w:t>(b)</w:t>
      </w:r>
      <w:r w:rsidRPr="00404781">
        <w:tab/>
        <w:t>whether the Registrar has decided</w:t>
      </w:r>
      <w:r w:rsidR="000971D9" w:rsidRPr="00404781">
        <w:t xml:space="preserve"> it is appropriate</w:t>
      </w:r>
      <w:r w:rsidRPr="00404781">
        <w:t xml:space="preserve"> to take disciplinary measures against the marriage celebrant and if so, </w:t>
      </w:r>
      <w:r w:rsidR="003E262F" w:rsidRPr="00404781">
        <w:t xml:space="preserve">what those </w:t>
      </w:r>
      <w:r w:rsidRPr="00404781">
        <w:t>measures</w:t>
      </w:r>
      <w:r w:rsidR="003E262F" w:rsidRPr="00404781">
        <w:t xml:space="preserve"> are and the reasons for them</w:t>
      </w:r>
      <w:r w:rsidRPr="00404781">
        <w:t>;</w:t>
      </w:r>
    </w:p>
    <w:p w:rsidR="000E6B43" w:rsidRPr="00404781" w:rsidRDefault="000E6B43" w:rsidP="000E6B43">
      <w:pPr>
        <w:pStyle w:val="paragraph"/>
      </w:pPr>
      <w:r w:rsidRPr="00404781">
        <w:tab/>
        <w:t>(c)</w:t>
      </w:r>
      <w:r w:rsidRPr="00404781">
        <w:tab/>
        <w:t xml:space="preserve">whether the Registrar has decided </w:t>
      </w:r>
      <w:r w:rsidR="000971D9" w:rsidRPr="00404781">
        <w:t xml:space="preserve">it is appropriate </w:t>
      </w:r>
      <w:r w:rsidRPr="00404781">
        <w:t xml:space="preserve">to take any other action in relation to the complaint and if so, what </w:t>
      </w:r>
      <w:r w:rsidR="003E262F" w:rsidRPr="00404781">
        <w:t xml:space="preserve">that </w:t>
      </w:r>
      <w:r w:rsidRPr="00404781">
        <w:t>action</w:t>
      </w:r>
      <w:r w:rsidR="003E262F" w:rsidRPr="00404781">
        <w:t xml:space="preserve"> is and the reasons for it</w:t>
      </w:r>
      <w:r w:rsidRPr="00404781">
        <w:t>.</w:t>
      </w:r>
    </w:p>
    <w:p w:rsidR="00A25471" w:rsidRPr="00404781" w:rsidRDefault="000E6B43" w:rsidP="00D56F7C">
      <w:pPr>
        <w:pStyle w:val="notetext"/>
      </w:pPr>
      <w:r w:rsidRPr="00404781">
        <w:t>Note:</w:t>
      </w:r>
      <w:r w:rsidRPr="00404781">
        <w:tab/>
        <w:t xml:space="preserve">If the Registrar decides </w:t>
      </w:r>
      <w:r w:rsidR="000971D9" w:rsidRPr="00404781">
        <w:t xml:space="preserve">it is appropriate </w:t>
      </w:r>
      <w:r w:rsidRPr="00404781">
        <w:t>to take disciplinary measures against a marriage celebrant, subsection</w:t>
      </w:r>
      <w:r w:rsidR="00404781" w:rsidRPr="00404781">
        <w:t> </w:t>
      </w:r>
      <w:r w:rsidRPr="00404781">
        <w:t>39I(4) of the Act requires the Registrar to give the marriage celebrant notice of the decision and allows the Registrar to also inform the community. The marriage celebrant may apply under section</w:t>
      </w:r>
      <w:r w:rsidR="00404781" w:rsidRPr="00404781">
        <w:t> </w:t>
      </w:r>
      <w:r w:rsidR="004F27C2" w:rsidRPr="00404781">
        <w:t>39</w:t>
      </w:r>
      <w:r w:rsidRPr="00404781">
        <w:t>J of the Act for review of a decision to suspend or der</w:t>
      </w:r>
      <w:r w:rsidR="00D56F7C" w:rsidRPr="00404781">
        <w:t>egister the marriage celebrant.</w:t>
      </w:r>
    </w:p>
    <w:p w:rsidR="000E6B43" w:rsidRPr="00404781" w:rsidRDefault="000E6B43" w:rsidP="000E6B43">
      <w:pPr>
        <w:pStyle w:val="ActHead3"/>
        <w:pageBreakBefore/>
      </w:pPr>
      <w:bookmarkStart w:id="82" w:name="_Toc493605119"/>
      <w:r w:rsidRPr="00404781">
        <w:rPr>
          <w:rStyle w:val="CharDivNo"/>
        </w:rPr>
        <w:t>Division</w:t>
      </w:r>
      <w:r w:rsidR="00404781" w:rsidRPr="00404781">
        <w:rPr>
          <w:rStyle w:val="CharDivNo"/>
        </w:rPr>
        <w:t> </w:t>
      </w:r>
      <w:r w:rsidRPr="00404781">
        <w:rPr>
          <w:rStyle w:val="CharDivNo"/>
        </w:rPr>
        <w:t>3</w:t>
      </w:r>
      <w:r w:rsidRPr="00404781">
        <w:t>—</w:t>
      </w:r>
      <w:r w:rsidRPr="00404781">
        <w:rPr>
          <w:rStyle w:val="CharDivText"/>
        </w:rPr>
        <w:t>Marriages by authorised celebrants</w:t>
      </w:r>
      <w:bookmarkEnd w:id="82"/>
    </w:p>
    <w:p w:rsidR="000E6B43" w:rsidRPr="00404781" w:rsidRDefault="00567D64" w:rsidP="000E6B43">
      <w:pPr>
        <w:pStyle w:val="ActHead5"/>
      </w:pPr>
      <w:bookmarkStart w:id="83" w:name="_Toc493605120"/>
      <w:r w:rsidRPr="00404781">
        <w:rPr>
          <w:rStyle w:val="CharSectno"/>
        </w:rPr>
        <w:t>70</w:t>
      </w:r>
      <w:r w:rsidR="000E6B43" w:rsidRPr="00404781">
        <w:t xml:space="preserve">  Notice of intended marriage and related documents</w:t>
      </w:r>
      <w:bookmarkEnd w:id="83"/>
    </w:p>
    <w:p w:rsidR="000E6B43" w:rsidRPr="00404781" w:rsidRDefault="000E6B43" w:rsidP="000E6B43">
      <w:pPr>
        <w:pStyle w:val="subsection"/>
      </w:pPr>
      <w:r w:rsidRPr="00404781">
        <w:tab/>
        <w:t>(1)</w:t>
      </w:r>
      <w:r w:rsidRPr="00404781">
        <w:tab/>
        <w:t>An authorised celebrant who receives notice of an intended marriage under paragraph</w:t>
      </w:r>
      <w:r w:rsidR="00404781" w:rsidRPr="00404781">
        <w:t> </w:t>
      </w:r>
      <w:r w:rsidRPr="00404781">
        <w:t>42(1)(a) of the Act must write</w:t>
      </w:r>
      <w:r w:rsidR="00D56F7C" w:rsidRPr="00404781">
        <w:t xml:space="preserve"> the date of receipt on the notice</w:t>
      </w:r>
      <w:r w:rsidRPr="00404781">
        <w:t>.</w:t>
      </w:r>
    </w:p>
    <w:p w:rsidR="000E6B43" w:rsidRPr="00404781" w:rsidRDefault="000E6B43" w:rsidP="000E6B43">
      <w:pPr>
        <w:pStyle w:val="subsection"/>
      </w:pPr>
      <w:r w:rsidRPr="00404781">
        <w:tab/>
        <w:t>(2)</w:t>
      </w:r>
      <w:r w:rsidRPr="00404781">
        <w:tab/>
      </w:r>
      <w:r w:rsidR="00447848" w:rsidRPr="00404781">
        <w:t xml:space="preserve">The </w:t>
      </w:r>
      <w:r w:rsidRPr="00404781">
        <w:t xml:space="preserve">authorised celebrant </w:t>
      </w:r>
      <w:r w:rsidR="008828D3" w:rsidRPr="00404781">
        <w:t xml:space="preserve">must, before solemnising </w:t>
      </w:r>
      <w:r w:rsidR="00447848" w:rsidRPr="00404781">
        <w:t xml:space="preserve">the </w:t>
      </w:r>
      <w:r w:rsidRPr="00404781">
        <w:t>marriage</w:t>
      </w:r>
      <w:r w:rsidR="008828D3" w:rsidRPr="00404781">
        <w:t>,</w:t>
      </w:r>
      <w:r w:rsidRPr="00404781">
        <w:t xml:space="preserve"> write</w:t>
      </w:r>
      <w:r w:rsidR="00D56F7C" w:rsidRPr="00404781">
        <w:t xml:space="preserve"> the following information</w:t>
      </w:r>
      <w:r w:rsidR="004E3903" w:rsidRPr="00404781">
        <w:t xml:space="preserve"> on the notice</w:t>
      </w:r>
      <w:r w:rsidRPr="00404781">
        <w:t>:</w:t>
      </w:r>
    </w:p>
    <w:p w:rsidR="000E6B43" w:rsidRPr="00404781" w:rsidRDefault="008828D3" w:rsidP="000E6B43">
      <w:pPr>
        <w:pStyle w:val="paragraph"/>
      </w:pPr>
      <w:r w:rsidRPr="00404781">
        <w:tab/>
        <w:t>(a)</w:t>
      </w:r>
      <w:r w:rsidRPr="00404781">
        <w:tab/>
      </w:r>
      <w:r w:rsidR="000E6B43" w:rsidRPr="00404781">
        <w:t>the kind of documents produced in accordance with paragraph</w:t>
      </w:r>
      <w:r w:rsidR="00404781" w:rsidRPr="00404781">
        <w:t> </w:t>
      </w:r>
      <w:r w:rsidR="000E6B43" w:rsidRPr="00404781">
        <w:t>42(1)(b) of the Act;</w:t>
      </w:r>
    </w:p>
    <w:p w:rsidR="00ED7769" w:rsidRPr="00404781" w:rsidRDefault="008828D3" w:rsidP="000E6B43">
      <w:pPr>
        <w:pStyle w:val="paragraph"/>
      </w:pPr>
      <w:r w:rsidRPr="00404781">
        <w:tab/>
        <w:t>(b)</w:t>
      </w:r>
      <w:r w:rsidRPr="00404781">
        <w:tab/>
      </w:r>
      <w:r w:rsidR="000E6B43" w:rsidRPr="00404781">
        <w:t xml:space="preserve">if a party to the marriage </w:t>
      </w:r>
      <w:r w:rsidR="009F44A0" w:rsidRPr="00404781">
        <w:t>is</w:t>
      </w:r>
      <w:r w:rsidR="000E6B43" w:rsidRPr="00404781">
        <w:t xml:space="preserve"> a minor</w:t>
      </w:r>
      <w:r w:rsidR="00ED7769" w:rsidRPr="00404781">
        <w:t>:</w:t>
      </w:r>
    </w:p>
    <w:p w:rsidR="000E6B43" w:rsidRPr="00404781" w:rsidRDefault="00ED7769" w:rsidP="00ED7769">
      <w:pPr>
        <w:pStyle w:val="paragraphsub"/>
      </w:pPr>
      <w:r w:rsidRPr="00404781">
        <w:tab/>
        <w:t>(i)</w:t>
      </w:r>
      <w:r w:rsidRPr="00404781">
        <w:tab/>
      </w:r>
      <w:r w:rsidR="0061146E" w:rsidRPr="00404781">
        <w:t xml:space="preserve">that </w:t>
      </w:r>
      <w:r w:rsidR="000E6B43" w:rsidRPr="00404781">
        <w:t>consents or dispensations</w:t>
      </w:r>
      <w:r w:rsidR="0061146E" w:rsidRPr="00404781">
        <w:t xml:space="preserve"> (as applicable) were produced</w:t>
      </w:r>
      <w:r w:rsidR="000E6B43" w:rsidRPr="00404781">
        <w:t xml:space="preserve"> in accordance with paragraphs 13(1)(a) and (b) of the Act;</w:t>
      </w:r>
      <w:r w:rsidR="00BF32EB" w:rsidRPr="00404781">
        <w:t xml:space="preserve"> and</w:t>
      </w:r>
    </w:p>
    <w:p w:rsidR="00ED7769" w:rsidRPr="00404781" w:rsidRDefault="00ED7769" w:rsidP="00ED7769">
      <w:pPr>
        <w:pStyle w:val="paragraphsub"/>
      </w:pPr>
      <w:r w:rsidRPr="00404781">
        <w:tab/>
        <w:t>(ii)</w:t>
      </w:r>
      <w:r w:rsidRPr="00404781">
        <w:tab/>
      </w:r>
      <w:r w:rsidR="0061146E" w:rsidRPr="00404781">
        <w:t xml:space="preserve">that the authorised celebrant was given </w:t>
      </w:r>
      <w:r w:rsidRPr="00404781">
        <w:t xml:space="preserve">an order </w:t>
      </w:r>
      <w:r w:rsidR="00231FC7" w:rsidRPr="00404781">
        <w:t xml:space="preserve">made </w:t>
      </w:r>
      <w:r w:rsidRPr="00404781">
        <w:t>under section</w:t>
      </w:r>
      <w:r w:rsidR="00404781" w:rsidRPr="00404781">
        <w:t> </w:t>
      </w:r>
      <w:r w:rsidR="0061146E" w:rsidRPr="00404781">
        <w:t>12 of the Act for the minor</w:t>
      </w:r>
      <w:r w:rsidRPr="00404781">
        <w:t>;</w:t>
      </w:r>
    </w:p>
    <w:p w:rsidR="009F44A0" w:rsidRPr="00404781" w:rsidRDefault="008828D3" w:rsidP="000E6B43">
      <w:pPr>
        <w:pStyle w:val="paragraph"/>
      </w:pPr>
      <w:r w:rsidRPr="00404781">
        <w:tab/>
        <w:t>(c)</w:t>
      </w:r>
      <w:r w:rsidRPr="00404781">
        <w:tab/>
      </w:r>
      <w:r w:rsidR="000E6B43" w:rsidRPr="00404781">
        <w:t xml:space="preserve">if a party to the marriage was previously married—that </w:t>
      </w:r>
      <w:r w:rsidR="009F44A0" w:rsidRPr="00404781">
        <w:t xml:space="preserve">the </w:t>
      </w:r>
      <w:r w:rsidR="000E6B43" w:rsidRPr="00404781">
        <w:t xml:space="preserve">authorised celebrant </w:t>
      </w:r>
      <w:r w:rsidR="009F44A0" w:rsidRPr="00404781">
        <w:t>was given:</w:t>
      </w:r>
    </w:p>
    <w:p w:rsidR="000E6B43" w:rsidRPr="00404781" w:rsidRDefault="009F44A0" w:rsidP="009F44A0">
      <w:pPr>
        <w:pStyle w:val="paragraphsub"/>
      </w:pPr>
      <w:r w:rsidRPr="00404781">
        <w:tab/>
        <w:t>(i)</w:t>
      </w:r>
      <w:r w:rsidRPr="00404781">
        <w:tab/>
        <w:t xml:space="preserve">evidence of </w:t>
      </w:r>
      <w:r w:rsidR="000E6B43" w:rsidRPr="00404781">
        <w:t xml:space="preserve">the </w:t>
      </w:r>
      <w:r w:rsidRPr="00404781">
        <w:t>party</w:t>
      </w:r>
      <w:r w:rsidR="00C73F73" w:rsidRPr="00404781">
        <w:t>’</w:t>
      </w:r>
      <w:r w:rsidRPr="00404781">
        <w:t xml:space="preserve">s divorce or the </w:t>
      </w:r>
      <w:r w:rsidR="000E6B43" w:rsidRPr="00404781">
        <w:t xml:space="preserve">death of the </w:t>
      </w:r>
      <w:r w:rsidRPr="00404781">
        <w:t>party</w:t>
      </w:r>
      <w:r w:rsidR="00C73F73" w:rsidRPr="00404781">
        <w:t>’</w:t>
      </w:r>
      <w:r w:rsidRPr="00404781">
        <w:t xml:space="preserve">s </w:t>
      </w:r>
      <w:r w:rsidR="000E6B43" w:rsidRPr="00404781">
        <w:t>spouse</w:t>
      </w:r>
      <w:r w:rsidRPr="00404781">
        <w:t xml:space="preserve"> in accordance with subsection</w:t>
      </w:r>
      <w:r w:rsidR="00404781" w:rsidRPr="00404781">
        <w:t> </w:t>
      </w:r>
      <w:r w:rsidRPr="00404781">
        <w:t>42(10) of the Act</w:t>
      </w:r>
      <w:r w:rsidR="000E6B43" w:rsidRPr="00404781">
        <w:t>;</w:t>
      </w:r>
      <w:r w:rsidRPr="00404781">
        <w:t xml:space="preserve"> or</w:t>
      </w:r>
    </w:p>
    <w:p w:rsidR="009F44A0" w:rsidRPr="00404781" w:rsidRDefault="009F44A0" w:rsidP="009F44A0">
      <w:pPr>
        <w:pStyle w:val="paragraphsub"/>
      </w:pPr>
      <w:r w:rsidRPr="00404781">
        <w:tab/>
        <w:t>(ii)</w:t>
      </w:r>
      <w:r w:rsidRPr="00404781">
        <w:tab/>
        <w:t>evidence of the annulment of the previous marriage;</w:t>
      </w:r>
    </w:p>
    <w:p w:rsidR="000E6B43" w:rsidRPr="00404781" w:rsidRDefault="008828D3" w:rsidP="000E6B43">
      <w:pPr>
        <w:pStyle w:val="paragraph"/>
      </w:pPr>
      <w:r w:rsidRPr="00404781">
        <w:tab/>
        <w:t>(d)</w:t>
      </w:r>
      <w:r w:rsidRPr="00404781">
        <w:tab/>
      </w:r>
      <w:r w:rsidR="000E6B43" w:rsidRPr="00404781">
        <w:t>if the notice was received less than one month before the solemnisation—that the authorised celebrant was authorised by a prescribed authority to solemnise the marriage under subsection</w:t>
      </w:r>
      <w:r w:rsidR="00404781" w:rsidRPr="00404781">
        <w:t> </w:t>
      </w:r>
      <w:r w:rsidR="000E6B43" w:rsidRPr="00404781">
        <w:t>42(5) of the Act.</w:t>
      </w:r>
    </w:p>
    <w:p w:rsidR="008828D3" w:rsidRPr="00404781" w:rsidRDefault="008828D3" w:rsidP="008828D3">
      <w:pPr>
        <w:pStyle w:val="subsection"/>
      </w:pPr>
      <w:r w:rsidRPr="00404781">
        <w:tab/>
        <w:t>(3)</w:t>
      </w:r>
      <w:r w:rsidRPr="00404781">
        <w:tab/>
        <w:t>An authorised celebrant who solemnises a marriage must write the date and place of solemnisation on the notice of intended marriage.</w:t>
      </w:r>
    </w:p>
    <w:p w:rsidR="000E6B43" w:rsidRPr="00404781" w:rsidRDefault="00567D64" w:rsidP="000E6B43">
      <w:pPr>
        <w:pStyle w:val="ActHead5"/>
      </w:pPr>
      <w:bookmarkStart w:id="84" w:name="_Toc493605121"/>
      <w:r w:rsidRPr="00404781">
        <w:rPr>
          <w:rStyle w:val="CharSectno"/>
        </w:rPr>
        <w:t>71</w:t>
      </w:r>
      <w:r w:rsidR="000E6B43" w:rsidRPr="00404781">
        <w:t xml:space="preserve">  Declaration before authorised celebrant</w:t>
      </w:r>
      <w:bookmarkEnd w:id="84"/>
    </w:p>
    <w:p w:rsidR="00863B21" w:rsidRPr="00404781" w:rsidRDefault="000E6B43" w:rsidP="000E6B43">
      <w:pPr>
        <w:pStyle w:val="subsection"/>
      </w:pPr>
      <w:r w:rsidRPr="00404781">
        <w:tab/>
      </w:r>
      <w:r w:rsidRPr="00404781">
        <w:tab/>
        <w:t xml:space="preserve">For </w:t>
      </w:r>
      <w:r w:rsidR="007B285A" w:rsidRPr="00404781">
        <w:t xml:space="preserve">the purposes of </w:t>
      </w:r>
      <w:r w:rsidRPr="00404781">
        <w:t>subparagraph</w:t>
      </w:r>
      <w:r w:rsidR="00404781" w:rsidRPr="00404781">
        <w:t> </w:t>
      </w:r>
      <w:r w:rsidRPr="00404781">
        <w:t>42(1)(c)(iii) of the Act,</w:t>
      </w:r>
      <w:r w:rsidR="00863B21" w:rsidRPr="00404781">
        <w:t xml:space="preserve"> each party to an intended marriage must make a declaration as to </w:t>
      </w:r>
      <w:r w:rsidR="00E32F83" w:rsidRPr="00404781">
        <w:t>the following matters</w:t>
      </w:r>
      <w:r w:rsidR="00863B21" w:rsidRPr="00404781">
        <w:t>:</w:t>
      </w:r>
    </w:p>
    <w:p w:rsidR="00863B21" w:rsidRPr="00404781" w:rsidRDefault="00863B21" w:rsidP="00863B21">
      <w:pPr>
        <w:pStyle w:val="paragraph"/>
      </w:pPr>
      <w:r w:rsidRPr="00404781">
        <w:tab/>
        <w:t>(a)</w:t>
      </w:r>
      <w:r w:rsidR="00E32F83" w:rsidRPr="00404781">
        <w:tab/>
        <w:t xml:space="preserve">if the </w:t>
      </w:r>
      <w:r w:rsidRPr="00404781">
        <w:t>party is 18 or older</w:t>
      </w:r>
      <w:r w:rsidR="00E32F83" w:rsidRPr="00404781">
        <w:t>—that matter;</w:t>
      </w:r>
    </w:p>
    <w:p w:rsidR="000E6B43" w:rsidRPr="00404781" w:rsidRDefault="00863B21" w:rsidP="000E6B43">
      <w:pPr>
        <w:pStyle w:val="paragraph"/>
      </w:pPr>
      <w:r w:rsidRPr="00404781">
        <w:tab/>
      </w:r>
      <w:r w:rsidR="00E32F83" w:rsidRPr="00404781">
        <w:t>(b)</w:t>
      </w:r>
      <w:r w:rsidR="00E32F83" w:rsidRPr="00404781">
        <w:tab/>
        <w:t>otherwise—t</w:t>
      </w:r>
      <w:r w:rsidR="000E6B43" w:rsidRPr="00404781">
        <w:t>he party</w:t>
      </w:r>
      <w:r w:rsidR="00C73F73" w:rsidRPr="00404781">
        <w:t>’</w:t>
      </w:r>
      <w:r w:rsidR="000E6B43" w:rsidRPr="00404781">
        <w:t>s date of birth and that an order has been made under section</w:t>
      </w:r>
      <w:r w:rsidR="00404781" w:rsidRPr="00404781">
        <w:t> </w:t>
      </w:r>
      <w:r w:rsidR="000E6B43" w:rsidRPr="00404781">
        <w:t>12 of the Act in relation to the party.</w:t>
      </w:r>
    </w:p>
    <w:p w:rsidR="000E6B43" w:rsidRPr="00404781" w:rsidRDefault="00567D64" w:rsidP="000E6B43">
      <w:pPr>
        <w:pStyle w:val="ActHead5"/>
      </w:pPr>
      <w:bookmarkStart w:id="85" w:name="_Toc493605122"/>
      <w:r w:rsidRPr="00404781">
        <w:rPr>
          <w:rStyle w:val="CharSectno"/>
        </w:rPr>
        <w:t>72</w:t>
      </w:r>
      <w:r w:rsidR="000E6B43" w:rsidRPr="00404781">
        <w:t xml:space="preserve">  Notice of intended marriage received less than one month before solemnisation</w:t>
      </w:r>
      <w:bookmarkEnd w:id="85"/>
    </w:p>
    <w:p w:rsidR="000E6B43" w:rsidRPr="00404781" w:rsidRDefault="000E6B43" w:rsidP="000E6B43">
      <w:pPr>
        <w:pStyle w:val="subsection"/>
      </w:pPr>
      <w:r w:rsidRPr="00404781">
        <w:tab/>
      </w:r>
      <w:r w:rsidRPr="00404781">
        <w:tab/>
        <w:t xml:space="preserve">For </w:t>
      </w:r>
      <w:r w:rsidR="007B285A" w:rsidRPr="00404781">
        <w:t xml:space="preserve">the purposes of </w:t>
      </w:r>
      <w:r w:rsidRPr="00404781">
        <w:t>subsection</w:t>
      </w:r>
      <w:r w:rsidR="00404781" w:rsidRPr="00404781">
        <w:t> </w:t>
      </w:r>
      <w:r w:rsidRPr="00404781">
        <w:t>42(5) of the Act, the circumstances set out in Schedule</w:t>
      </w:r>
      <w:r w:rsidR="00404781" w:rsidRPr="00404781">
        <w:t> </w:t>
      </w:r>
      <w:r w:rsidRPr="00404781">
        <w:t>3 are prescribed.</w:t>
      </w:r>
    </w:p>
    <w:p w:rsidR="000E6B43" w:rsidRPr="00404781" w:rsidRDefault="00567D64" w:rsidP="000E6B43">
      <w:pPr>
        <w:pStyle w:val="ActHead5"/>
      </w:pPr>
      <w:bookmarkStart w:id="86" w:name="_Toc493605123"/>
      <w:r w:rsidRPr="00404781">
        <w:rPr>
          <w:rStyle w:val="CharSectno"/>
        </w:rPr>
        <w:t>73</w:t>
      </w:r>
      <w:r w:rsidR="000E6B43" w:rsidRPr="00404781">
        <w:t xml:space="preserve">  </w:t>
      </w:r>
      <w:r w:rsidR="00D5590C" w:rsidRPr="00404781">
        <w:t>C</w:t>
      </w:r>
      <w:r w:rsidR="000E6B43" w:rsidRPr="00404781">
        <w:t>ertificate</w:t>
      </w:r>
      <w:r w:rsidR="00D5590C" w:rsidRPr="00404781">
        <w:t xml:space="preserve"> of marriage</w:t>
      </w:r>
      <w:bookmarkEnd w:id="86"/>
    </w:p>
    <w:p w:rsidR="006C104F" w:rsidRPr="00404781" w:rsidRDefault="006C104F" w:rsidP="006C104F">
      <w:pPr>
        <w:pStyle w:val="SubsectionHead"/>
      </w:pPr>
      <w:r w:rsidRPr="00404781">
        <w:t>Form of certificate of marriage</w:t>
      </w:r>
    </w:p>
    <w:p w:rsidR="000E6B43" w:rsidRPr="00404781" w:rsidRDefault="00506CF6" w:rsidP="000E6B43">
      <w:pPr>
        <w:pStyle w:val="subsection"/>
      </w:pPr>
      <w:r w:rsidRPr="00404781">
        <w:tab/>
        <w:t>(1)</w:t>
      </w:r>
      <w:r w:rsidRPr="00404781">
        <w:tab/>
      </w:r>
      <w:r w:rsidR="000E6B43" w:rsidRPr="00404781">
        <w:t xml:space="preserve">For </w:t>
      </w:r>
      <w:r w:rsidR="007B285A" w:rsidRPr="00404781">
        <w:t xml:space="preserve">the purposes of </w:t>
      </w:r>
      <w:r w:rsidR="000E6B43" w:rsidRPr="00404781">
        <w:t>paragraph</w:t>
      </w:r>
      <w:r w:rsidR="00404781" w:rsidRPr="00404781">
        <w:t> </w:t>
      </w:r>
      <w:r w:rsidR="000E6B43" w:rsidRPr="00404781">
        <w:t>50(1)(a) of the Act, the form prescribed for a certificate of marriage is Form 15 in Schedule</w:t>
      </w:r>
      <w:r w:rsidR="00404781" w:rsidRPr="00404781">
        <w:t> </w:t>
      </w:r>
      <w:r w:rsidR="000E6B43" w:rsidRPr="00404781">
        <w:t>1.</w:t>
      </w:r>
    </w:p>
    <w:p w:rsidR="000E6B43" w:rsidRPr="00404781" w:rsidRDefault="00506CF6" w:rsidP="000E6B43">
      <w:pPr>
        <w:pStyle w:val="subsection"/>
      </w:pPr>
      <w:r w:rsidRPr="00404781">
        <w:tab/>
        <w:t>(2)</w:t>
      </w:r>
      <w:r w:rsidRPr="00404781">
        <w:tab/>
      </w:r>
      <w:r w:rsidR="000E6B43" w:rsidRPr="00404781">
        <w:t>A certificate of marriage for a marriage solemnised under Division</w:t>
      </w:r>
      <w:r w:rsidR="00404781" w:rsidRPr="00404781">
        <w:t> </w:t>
      </w:r>
      <w:r w:rsidR="000E6B43" w:rsidRPr="00404781">
        <w:t>2 of Part</w:t>
      </w:r>
      <w:r w:rsidR="00404781" w:rsidRPr="00404781">
        <w:t> </w:t>
      </w:r>
      <w:r w:rsidR="000E6B43" w:rsidRPr="00404781">
        <w:t>IV of the Act is not in the prescribed form unless:</w:t>
      </w:r>
    </w:p>
    <w:p w:rsidR="000E6B43" w:rsidRPr="00404781" w:rsidRDefault="000E6B43" w:rsidP="000E6B43">
      <w:pPr>
        <w:pStyle w:val="paragraph"/>
      </w:pPr>
      <w:r w:rsidRPr="00404781">
        <w:tab/>
        <w:t>(a)</w:t>
      </w:r>
      <w:r w:rsidRPr="00404781">
        <w:tab/>
        <w:t>the wording of the certificate strictly complies with Form 15</w:t>
      </w:r>
      <w:r w:rsidR="00E32F83" w:rsidRPr="00404781">
        <w:t xml:space="preserve"> in Schedule</w:t>
      </w:r>
      <w:r w:rsidR="00404781" w:rsidRPr="00404781">
        <w:t> </w:t>
      </w:r>
      <w:r w:rsidR="00E32F83" w:rsidRPr="00404781">
        <w:t>1</w:t>
      </w:r>
      <w:r w:rsidRPr="00404781">
        <w:t>; and</w:t>
      </w:r>
    </w:p>
    <w:p w:rsidR="000E6B43" w:rsidRPr="00404781" w:rsidRDefault="000E6B43" w:rsidP="000E6B43">
      <w:pPr>
        <w:pStyle w:val="paragraph"/>
      </w:pPr>
      <w:r w:rsidRPr="00404781">
        <w:tab/>
        <w:t>(b)</w:t>
      </w:r>
      <w:r w:rsidRPr="00404781">
        <w:tab/>
        <w:t>the certificate is on a document:</w:t>
      </w:r>
    </w:p>
    <w:p w:rsidR="000E6B43" w:rsidRPr="00404781" w:rsidRDefault="000E6B43" w:rsidP="000E6B43">
      <w:pPr>
        <w:pStyle w:val="paragraphsub"/>
      </w:pPr>
      <w:r w:rsidRPr="00404781">
        <w:tab/>
        <w:t>(i)</w:t>
      </w:r>
      <w:r w:rsidRPr="00404781">
        <w:tab/>
        <w:t xml:space="preserve">prepared and supplied as an incomplete certificate by a person authorised </w:t>
      </w:r>
      <w:r w:rsidR="00506CF6" w:rsidRPr="00404781">
        <w:t xml:space="preserve">under </w:t>
      </w:r>
      <w:r w:rsidR="00404781" w:rsidRPr="00404781">
        <w:t>subsection (</w:t>
      </w:r>
      <w:r w:rsidR="00506CF6" w:rsidRPr="00404781">
        <w:t>3</w:t>
      </w:r>
      <w:r w:rsidR="00221C61" w:rsidRPr="00404781">
        <w:t>)</w:t>
      </w:r>
      <w:r w:rsidRPr="00404781">
        <w:t>; and</w:t>
      </w:r>
    </w:p>
    <w:p w:rsidR="000E6B43" w:rsidRPr="00404781" w:rsidRDefault="000E6B43" w:rsidP="000E6B43">
      <w:pPr>
        <w:pStyle w:val="paragraphsub"/>
      </w:pPr>
      <w:r w:rsidRPr="00404781">
        <w:tab/>
        <w:t>(ii)</w:t>
      </w:r>
      <w:r w:rsidRPr="00404781">
        <w:tab/>
        <w:t>identifiable as a unique document by measures acceptable to the Minister.</w:t>
      </w:r>
    </w:p>
    <w:p w:rsidR="00221C61" w:rsidRPr="00404781" w:rsidRDefault="00506CF6" w:rsidP="000E6B43">
      <w:pPr>
        <w:pStyle w:val="subsection"/>
      </w:pPr>
      <w:r w:rsidRPr="00404781">
        <w:tab/>
        <w:t>(3)</w:t>
      </w:r>
      <w:r w:rsidRPr="00404781">
        <w:tab/>
      </w:r>
      <w:r w:rsidR="00221C61" w:rsidRPr="00404781">
        <w:t xml:space="preserve">The Minister may, by notifiable instrument, authorise a person for the purposes of </w:t>
      </w:r>
      <w:r w:rsidR="00404781" w:rsidRPr="00404781">
        <w:t>subparagraph (</w:t>
      </w:r>
      <w:r w:rsidR="00221C61" w:rsidRPr="00404781">
        <w:t>2)(b)(i).</w:t>
      </w:r>
    </w:p>
    <w:p w:rsidR="000E6B43" w:rsidRPr="00404781" w:rsidRDefault="00506CF6" w:rsidP="000E6B43">
      <w:pPr>
        <w:pStyle w:val="subsection"/>
      </w:pPr>
      <w:r w:rsidRPr="00404781">
        <w:tab/>
        <w:t>(4)</w:t>
      </w:r>
      <w:r w:rsidRPr="00404781">
        <w:tab/>
      </w:r>
      <w:r w:rsidR="000E6B43" w:rsidRPr="00404781">
        <w:t xml:space="preserve">The Minister must ensure that only one person is authorised for the purposes of </w:t>
      </w:r>
      <w:r w:rsidR="00404781" w:rsidRPr="00404781">
        <w:t>subparagraph (</w:t>
      </w:r>
      <w:r w:rsidR="000E6B43" w:rsidRPr="00404781">
        <w:t>2)(b)(i) at any time.</w:t>
      </w:r>
    </w:p>
    <w:p w:rsidR="006C104F" w:rsidRPr="00404781" w:rsidRDefault="006C104F" w:rsidP="006C104F">
      <w:pPr>
        <w:pStyle w:val="SubsectionHead"/>
      </w:pPr>
      <w:r w:rsidRPr="00404781">
        <w:t>Record keeping</w:t>
      </w:r>
    </w:p>
    <w:p w:rsidR="000E6B43" w:rsidRPr="00404781" w:rsidRDefault="00506CF6" w:rsidP="000E6B43">
      <w:pPr>
        <w:pStyle w:val="subsection"/>
      </w:pPr>
      <w:r w:rsidRPr="00404781">
        <w:tab/>
        <w:t>(5)</w:t>
      </w:r>
      <w:r w:rsidRPr="00404781">
        <w:tab/>
      </w:r>
      <w:r w:rsidR="00221C61" w:rsidRPr="00404781">
        <w:t xml:space="preserve">A person who is or was an </w:t>
      </w:r>
      <w:r w:rsidR="000E6B43" w:rsidRPr="00404781">
        <w:t>authorised celebrant must</w:t>
      </w:r>
      <w:r w:rsidR="006C104F" w:rsidRPr="00404781">
        <w:t xml:space="preserve"> keep</w:t>
      </w:r>
      <w:r w:rsidR="00A805DE" w:rsidRPr="00404781">
        <w:t xml:space="preserve">, in accordance with </w:t>
      </w:r>
      <w:r w:rsidR="00404781" w:rsidRPr="00404781">
        <w:t>subsection (</w:t>
      </w:r>
      <w:r w:rsidR="00A805DE" w:rsidRPr="00404781">
        <w:t>6),</w:t>
      </w:r>
      <w:r w:rsidR="006C104F" w:rsidRPr="00404781">
        <w:t xml:space="preserve"> the following records </w:t>
      </w:r>
      <w:r w:rsidR="000E6B43" w:rsidRPr="00404781">
        <w:t xml:space="preserve">for each document referred to in </w:t>
      </w:r>
      <w:r w:rsidR="00404781" w:rsidRPr="00404781">
        <w:t>paragraph (</w:t>
      </w:r>
      <w:r w:rsidR="000E6B43" w:rsidRPr="00404781">
        <w:t xml:space="preserve">2)(b) supplied to the </w:t>
      </w:r>
      <w:r w:rsidR="00221C61" w:rsidRPr="00404781">
        <w:t>person</w:t>
      </w:r>
      <w:r w:rsidR="000E6B43" w:rsidRPr="00404781">
        <w:t>:</w:t>
      </w:r>
    </w:p>
    <w:p w:rsidR="000E6B43" w:rsidRPr="00404781" w:rsidRDefault="000E6B43" w:rsidP="000E6B43">
      <w:pPr>
        <w:pStyle w:val="paragraph"/>
      </w:pPr>
      <w:r w:rsidRPr="00404781">
        <w:tab/>
        <w:t>(a)</w:t>
      </w:r>
      <w:r w:rsidRPr="00404781">
        <w:tab/>
        <w:t>any serial number printed on the document by the supplier;</w:t>
      </w:r>
    </w:p>
    <w:p w:rsidR="000E6B43" w:rsidRPr="00404781" w:rsidRDefault="000E6B43" w:rsidP="000E6B43">
      <w:pPr>
        <w:pStyle w:val="paragraph"/>
      </w:pPr>
      <w:r w:rsidRPr="00404781">
        <w:tab/>
        <w:t>(b)</w:t>
      </w:r>
      <w:r w:rsidRPr="00404781">
        <w:tab/>
        <w:t xml:space="preserve">if used by the </w:t>
      </w:r>
      <w:r w:rsidR="00221C61" w:rsidRPr="00404781">
        <w:t>person</w:t>
      </w:r>
      <w:r w:rsidRPr="00404781">
        <w:t>—the date of</w:t>
      </w:r>
      <w:r w:rsidR="0073187B" w:rsidRPr="00404781">
        <w:t>,</w:t>
      </w:r>
      <w:r w:rsidRPr="00404781">
        <w:t xml:space="preserve"> and full names of the parties to</w:t>
      </w:r>
      <w:r w:rsidR="0073187B" w:rsidRPr="00404781">
        <w:t>,</w:t>
      </w:r>
      <w:r w:rsidRPr="00404781">
        <w:t xml:space="preserve"> the marriage;</w:t>
      </w:r>
    </w:p>
    <w:p w:rsidR="000E6B43" w:rsidRPr="00404781" w:rsidRDefault="000E6B43" w:rsidP="000E6B43">
      <w:pPr>
        <w:pStyle w:val="paragraph"/>
      </w:pPr>
      <w:r w:rsidRPr="00404781">
        <w:tab/>
        <w:t>(c)</w:t>
      </w:r>
      <w:r w:rsidRPr="00404781">
        <w:tab/>
        <w:t xml:space="preserve">if transferred to another authorised celebrant—the date of the transfer and the full name and authorisation number </w:t>
      </w:r>
      <w:r w:rsidR="009465B3" w:rsidRPr="00404781">
        <w:t xml:space="preserve">(if any) </w:t>
      </w:r>
      <w:r w:rsidRPr="00404781">
        <w:t>of the other</w:t>
      </w:r>
      <w:r w:rsidR="00CE43E9" w:rsidRPr="00404781">
        <w:t xml:space="preserve"> </w:t>
      </w:r>
      <w:r w:rsidR="00023563" w:rsidRPr="00404781">
        <w:t>authorised</w:t>
      </w:r>
      <w:r w:rsidRPr="00404781">
        <w:t xml:space="preserve"> celebrant;</w:t>
      </w:r>
    </w:p>
    <w:p w:rsidR="000E6B43" w:rsidRPr="00404781" w:rsidRDefault="000E6B43" w:rsidP="000E6B43">
      <w:pPr>
        <w:pStyle w:val="paragraph"/>
      </w:pPr>
      <w:r w:rsidRPr="00404781">
        <w:tab/>
        <w:t>(d)</w:t>
      </w:r>
      <w:r w:rsidRPr="00404781">
        <w:tab/>
        <w:t>if destroyed—the date of and reason for the destruction;</w:t>
      </w:r>
    </w:p>
    <w:p w:rsidR="000E6B43" w:rsidRPr="00404781" w:rsidRDefault="000E6B43" w:rsidP="000E6B43">
      <w:pPr>
        <w:pStyle w:val="paragraph"/>
      </w:pPr>
      <w:r w:rsidRPr="00404781">
        <w:tab/>
        <w:t>(e)</w:t>
      </w:r>
      <w:r w:rsidRPr="00404781">
        <w:tab/>
        <w:t xml:space="preserve">if any other event occurs in relation to the document—the </w:t>
      </w:r>
      <w:r w:rsidR="00221C61" w:rsidRPr="00404781">
        <w:t xml:space="preserve">date and other </w:t>
      </w:r>
      <w:r w:rsidR="00A805DE" w:rsidRPr="00404781">
        <w:t xml:space="preserve">relevant </w:t>
      </w:r>
      <w:r w:rsidRPr="00404781">
        <w:t>details of the event.</w:t>
      </w:r>
    </w:p>
    <w:p w:rsidR="00221C61" w:rsidRPr="00404781" w:rsidRDefault="00506CF6" w:rsidP="00341719">
      <w:pPr>
        <w:pStyle w:val="subsection"/>
      </w:pPr>
      <w:r w:rsidRPr="00404781">
        <w:tab/>
        <w:t>(6)</w:t>
      </w:r>
      <w:r w:rsidRPr="00404781">
        <w:tab/>
      </w:r>
      <w:r w:rsidR="006C104F" w:rsidRPr="00404781">
        <w:t xml:space="preserve">The </w:t>
      </w:r>
      <w:r w:rsidR="00A805DE" w:rsidRPr="00404781">
        <w:t xml:space="preserve">records kept under </w:t>
      </w:r>
      <w:r w:rsidR="00404781" w:rsidRPr="00404781">
        <w:t>subsection (</w:t>
      </w:r>
      <w:r w:rsidR="00A805DE" w:rsidRPr="00404781">
        <w:t>5</w:t>
      </w:r>
      <w:r w:rsidR="006C104F" w:rsidRPr="00404781">
        <w:t xml:space="preserve">) </w:t>
      </w:r>
      <w:r w:rsidR="00840FBF" w:rsidRPr="00404781">
        <w:t xml:space="preserve">by a person </w:t>
      </w:r>
      <w:r w:rsidR="006C104F" w:rsidRPr="00404781">
        <w:t>must be kept:</w:t>
      </w:r>
    </w:p>
    <w:p w:rsidR="006C104F" w:rsidRPr="00404781" w:rsidRDefault="006C104F" w:rsidP="006C104F">
      <w:pPr>
        <w:pStyle w:val="paragraph"/>
      </w:pPr>
      <w:r w:rsidRPr="00404781">
        <w:tab/>
        <w:t>(a)</w:t>
      </w:r>
      <w:r w:rsidRPr="00404781">
        <w:tab/>
        <w:t>in a form acceptable to the Minister; and</w:t>
      </w:r>
    </w:p>
    <w:p w:rsidR="006C104F" w:rsidRPr="00404781" w:rsidRDefault="006C104F" w:rsidP="006C104F">
      <w:pPr>
        <w:pStyle w:val="paragraph"/>
      </w:pPr>
      <w:r w:rsidRPr="00404781">
        <w:tab/>
      </w:r>
      <w:r w:rsidR="00840FBF" w:rsidRPr="00404781">
        <w:t>(b)</w:t>
      </w:r>
      <w:r w:rsidR="00840FBF" w:rsidRPr="00404781">
        <w:tab/>
        <w:t xml:space="preserve">for a period of 6 years starting on the day after the </w:t>
      </w:r>
      <w:r w:rsidRPr="00404781">
        <w:t>date of the</w:t>
      </w:r>
      <w:r w:rsidR="00840FBF" w:rsidRPr="00404781">
        <w:t xml:space="preserve"> event referred to in </w:t>
      </w:r>
      <w:r w:rsidR="00404781" w:rsidRPr="00404781">
        <w:t>paragraph (</w:t>
      </w:r>
      <w:r w:rsidR="00A805DE" w:rsidRPr="00404781">
        <w:t>5</w:t>
      </w:r>
      <w:r w:rsidR="00840FBF" w:rsidRPr="00404781">
        <w:t>)(b), (c), (d) or (e) unless:</w:t>
      </w:r>
    </w:p>
    <w:p w:rsidR="00840FBF" w:rsidRPr="00404781" w:rsidRDefault="00840FBF" w:rsidP="00840FBF">
      <w:pPr>
        <w:pStyle w:val="paragraphsub"/>
      </w:pPr>
      <w:r w:rsidRPr="00404781">
        <w:tab/>
        <w:t>(i)</w:t>
      </w:r>
      <w:r w:rsidRPr="00404781">
        <w:tab/>
        <w:t>the person dies, or becomes permanently incapacitated, before the end of that period; or</w:t>
      </w:r>
    </w:p>
    <w:p w:rsidR="00840FBF" w:rsidRPr="00404781" w:rsidRDefault="00840FBF" w:rsidP="00840FBF">
      <w:pPr>
        <w:pStyle w:val="paragraphsub"/>
      </w:pPr>
      <w:r w:rsidRPr="00404781">
        <w:tab/>
        <w:t>(ii)</w:t>
      </w:r>
      <w:r w:rsidRPr="00404781">
        <w:tab/>
        <w:t>if the person is authorised under section</w:t>
      </w:r>
      <w:r w:rsidR="00404781" w:rsidRPr="00404781">
        <w:t> </w:t>
      </w:r>
      <w:r w:rsidRPr="00404781">
        <w:t>39 of the Act—the authorisation ceases before the end of that period.</w:t>
      </w:r>
    </w:p>
    <w:p w:rsidR="00341719" w:rsidRPr="00404781" w:rsidRDefault="00506CF6" w:rsidP="00341719">
      <w:pPr>
        <w:pStyle w:val="subsection"/>
      </w:pPr>
      <w:r w:rsidRPr="00404781">
        <w:tab/>
        <w:t>(7)</w:t>
      </w:r>
      <w:r w:rsidRPr="00404781">
        <w:tab/>
      </w:r>
      <w:r w:rsidR="00840FBF" w:rsidRPr="00404781">
        <w:t xml:space="preserve">If a person is required to </w:t>
      </w:r>
      <w:r w:rsidR="00A805DE" w:rsidRPr="00404781">
        <w:t xml:space="preserve">keep records under </w:t>
      </w:r>
      <w:r w:rsidR="00404781" w:rsidRPr="00404781">
        <w:t>subsection (</w:t>
      </w:r>
      <w:r w:rsidR="00A805DE" w:rsidRPr="00404781">
        <w:t>5</w:t>
      </w:r>
      <w:r w:rsidR="00840FBF" w:rsidRPr="00404781">
        <w:t>), t</w:t>
      </w:r>
      <w:r w:rsidR="00341719" w:rsidRPr="00404781">
        <w:t>he Minister m</w:t>
      </w:r>
      <w:r w:rsidR="00840FBF" w:rsidRPr="00404781">
        <w:t>ay, by written notice, request the person to give</w:t>
      </w:r>
      <w:r w:rsidR="00341719" w:rsidRPr="00404781">
        <w:t xml:space="preserve"> a copy of the records to a specified person within </w:t>
      </w:r>
      <w:r w:rsidR="005E1D84" w:rsidRPr="00404781">
        <w:t>a</w:t>
      </w:r>
      <w:r w:rsidR="00341719" w:rsidRPr="00404781">
        <w:t xml:space="preserve"> specified period.</w:t>
      </w:r>
    </w:p>
    <w:p w:rsidR="000E6B43" w:rsidRPr="00404781" w:rsidRDefault="00567D64" w:rsidP="000E6B43">
      <w:pPr>
        <w:pStyle w:val="ActHead5"/>
      </w:pPr>
      <w:bookmarkStart w:id="87" w:name="_Toc493605124"/>
      <w:r w:rsidRPr="00404781">
        <w:rPr>
          <w:rStyle w:val="CharSectno"/>
        </w:rPr>
        <w:t>74</w:t>
      </w:r>
      <w:r w:rsidR="00704AF7" w:rsidRPr="00404781">
        <w:t xml:space="preserve">  Offence</w:t>
      </w:r>
      <w:r w:rsidR="00341719" w:rsidRPr="00404781">
        <w:t>s</w:t>
      </w:r>
      <w:r w:rsidR="00BF3826" w:rsidRPr="00404781">
        <w:t xml:space="preserve"> in relation to record</w:t>
      </w:r>
      <w:r w:rsidR="00704AF7" w:rsidRPr="00404781">
        <w:t xml:space="preserve"> keeping</w:t>
      </w:r>
      <w:bookmarkEnd w:id="87"/>
    </w:p>
    <w:p w:rsidR="000E6B43" w:rsidRPr="00404781" w:rsidRDefault="000E6B43" w:rsidP="00A805DE">
      <w:pPr>
        <w:pStyle w:val="subsection"/>
      </w:pPr>
      <w:r w:rsidRPr="00404781">
        <w:tab/>
      </w:r>
      <w:r w:rsidR="00341719" w:rsidRPr="00404781">
        <w:t>(1)</w:t>
      </w:r>
      <w:r w:rsidRPr="00404781">
        <w:tab/>
        <w:t>A person commits an offence of strict liability if the person contravenes subsection</w:t>
      </w:r>
      <w:r w:rsidR="00404781" w:rsidRPr="00404781">
        <w:t> </w:t>
      </w:r>
      <w:r w:rsidR="00567D64" w:rsidRPr="00404781">
        <w:t>73</w:t>
      </w:r>
      <w:r w:rsidR="00A805DE" w:rsidRPr="00404781">
        <w:t>(5</w:t>
      </w:r>
      <w:r w:rsidRPr="00404781">
        <w:t>).</w:t>
      </w:r>
    </w:p>
    <w:p w:rsidR="000E6B43" w:rsidRPr="00404781" w:rsidRDefault="000E6B43" w:rsidP="000E6B43">
      <w:pPr>
        <w:pStyle w:val="Penalty"/>
      </w:pPr>
      <w:r w:rsidRPr="00404781">
        <w:t>Penalty:</w:t>
      </w:r>
      <w:r w:rsidRPr="00404781">
        <w:tab/>
        <w:t>2 penalty units.</w:t>
      </w:r>
    </w:p>
    <w:p w:rsidR="00704AF7" w:rsidRPr="00404781" w:rsidRDefault="00704AF7" w:rsidP="00704AF7">
      <w:pPr>
        <w:pStyle w:val="subsection"/>
      </w:pPr>
      <w:r w:rsidRPr="00404781">
        <w:tab/>
      </w:r>
      <w:r w:rsidR="00341719" w:rsidRPr="00404781">
        <w:t>(2)</w:t>
      </w:r>
      <w:r w:rsidRPr="00404781">
        <w:tab/>
      </w:r>
      <w:r w:rsidR="00341719" w:rsidRPr="00404781">
        <w:t xml:space="preserve">A person </w:t>
      </w:r>
      <w:r w:rsidRPr="00404781">
        <w:t>commits an offence if:</w:t>
      </w:r>
    </w:p>
    <w:p w:rsidR="00341719" w:rsidRPr="00404781" w:rsidRDefault="00341719" w:rsidP="00341719">
      <w:pPr>
        <w:pStyle w:val="paragraph"/>
      </w:pPr>
      <w:r w:rsidRPr="00404781">
        <w:tab/>
        <w:t>(a)</w:t>
      </w:r>
      <w:r w:rsidRPr="00404781">
        <w:tab/>
        <w:t>the person is given a notice under subsection</w:t>
      </w:r>
      <w:r w:rsidR="00404781" w:rsidRPr="00404781">
        <w:t> </w:t>
      </w:r>
      <w:r w:rsidR="00567D64" w:rsidRPr="00404781">
        <w:t>73</w:t>
      </w:r>
      <w:r w:rsidR="00A805DE" w:rsidRPr="00404781">
        <w:t>(7)</w:t>
      </w:r>
      <w:r w:rsidRPr="00404781">
        <w:t>; and</w:t>
      </w:r>
    </w:p>
    <w:p w:rsidR="00341719" w:rsidRPr="00404781" w:rsidRDefault="00341719" w:rsidP="00341719">
      <w:pPr>
        <w:pStyle w:val="paragraph"/>
      </w:pPr>
      <w:r w:rsidRPr="00404781">
        <w:tab/>
        <w:t>(b)</w:t>
      </w:r>
      <w:r w:rsidRPr="00404781">
        <w:tab/>
        <w:t>the person fails to comply with the notice.</w:t>
      </w:r>
    </w:p>
    <w:p w:rsidR="00704AF7" w:rsidRPr="00404781" w:rsidRDefault="00704AF7" w:rsidP="00704AF7">
      <w:pPr>
        <w:pStyle w:val="Penalty"/>
      </w:pPr>
      <w:r w:rsidRPr="00404781">
        <w:t>Penalty:</w:t>
      </w:r>
      <w:r w:rsidRPr="00404781">
        <w:tab/>
        <w:t>2 penalty units.</w:t>
      </w:r>
    </w:p>
    <w:p w:rsidR="000E6B43" w:rsidRPr="00404781" w:rsidRDefault="00567D64" w:rsidP="000E6B43">
      <w:pPr>
        <w:pStyle w:val="ActHead5"/>
      </w:pPr>
      <w:bookmarkStart w:id="88" w:name="_Toc493605125"/>
      <w:r w:rsidRPr="00404781">
        <w:rPr>
          <w:rStyle w:val="CharSectno"/>
        </w:rPr>
        <w:t>75</w:t>
      </w:r>
      <w:r w:rsidR="009D79AA" w:rsidRPr="00404781">
        <w:t xml:space="preserve">  Only one official certificate to be prepared by certain authorised celebrants</w:t>
      </w:r>
      <w:bookmarkEnd w:id="88"/>
    </w:p>
    <w:p w:rsidR="000E6B43" w:rsidRPr="00404781" w:rsidRDefault="000E6B43" w:rsidP="000E6B43">
      <w:pPr>
        <w:pStyle w:val="subsection"/>
      </w:pPr>
      <w:r w:rsidRPr="00404781">
        <w:tab/>
      </w:r>
      <w:r w:rsidRPr="00404781">
        <w:tab/>
        <w:t xml:space="preserve">For </w:t>
      </w:r>
      <w:r w:rsidR="007B285A" w:rsidRPr="00404781">
        <w:t xml:space="preserve">the purposes of </w:t>
      </w:r>
      <w:r w:rsidRPr="00404781">
        <w:t>subsection</w:t>
      </w:r>
      <w:r w:rsidR="00404781" w:rsidRPr="00404781">
        <w:t> </w:t>
      </w:r>
      <w:r w:rsidRPr="00404781">
        <w:t xml:space="preserve">50(1A) of the Act, an authorised celebrant holding or acting in an office of a State or Territory </w:t>
      </w:r>
      <w:r w:rsidR="009D79AA" w:rsidRPr="00404781">
        <w:t>specified</w:t>
      </w:r>
      <w:r w:rsidR="0022001D" w:rsidRPr="00404781">
        <w:t xml:space="preserve"> </w:t>
      </w:r>
      <w:r w:rsidRPr="00404781">
        <w:t>in Schedule</w:t>
      </w:r>
      <w:r w:rsidR="00404781" w:rsidRPr="00404781">
        <w:t> </w:t>
      </w:r>
      <w:r w:rsidR="00A344F1" w:rsidRPr="00404781">
        <w:t>4</w:t>
      </w:r>
      <w:r w:rsidRPr="00404781">
        <w:t xml:space="preserve"> is required to prepare only one official certificate </w:t>
      </w:r>
      <w:r w:rsidR="006E1728" w:rsidRPr="00404781">
        <w:t xml:space="preserve">in relation to a marriage </w:t>
      </w:r>
      <w:r w:rsidRPr="00404781">
        <w:t>under paragraph</w:t>
      </w:r>
      <w:r w:rsidR="00404781" w:rsidRPr="00404781">
        <w:t> </w:t>
      </w:r>
      <w:r w:rsidRPr="00404781">
        <w:t>50(1)(b) of the Act.</w:t>
      </w:r>
    </w:p>
    <w:p w:rsidR="009A267A" w:rsidRPr="00404781" w:rsidRDefault="00567D64" w:rsidP="009A267A">
      <w:pPr>
        <w:pStyle w:val="ActHead5"/>
      </w:pPr>
      <w:bookmarkStart w:id="89" w:name="_Toc493605126"/>
      <w:r w:rsidRPr="00404781">
        <w:rPr>
          <w:rStyle w:val="CharSectno"/>
        </w:rPr>
        <w:t>76</w:t>
      </w:r>
      <w:r w:rsidR="009A267A" w:rsidRPr="00404781">
        <w:t xml:space="preserve">  Forwarding of official certificate etc. to appropriate registering authority for a marriage</w:t>
      </w:r>
      <w:bookmarkEnd w:id="89"/>
    </w:p>
    <w:p w:rsidR="009A267A" w:rsidRPr="00404781" w:rsidRDefault="009A267A" w:rsidP="009A267A">
      <w:pPr>
        <w:pStyle w:val="subsection"/>
      </w:pPr>
      <w:r w:rsidRPr="00404781">
        <w:tab/>
      </w:r>
      <w:r w:rsidRPr="00404781">
        <w:tab/>
        <w:t>For the purposes of subparagraph</w:t>
      </w:r>
      <w:r w:rsidR="00404781" w:rsidRPr="00404781">
        <w:t> </w:t>
      </w:r>
      <w:r w:rsidRPr="00404781">
        <w:t>50(4)(a)(i) of the Act, the documents mentioned in that subparagraph that relate to a marriage must be forwarded to the appropriate registering authority for the marriage.</w:t>
      </w:r>
    </w:p>
    <w:p w:rsidR="000E6B43" w:rsidRPr="00404781" w:rsidRDefault="00567D64" w:rsidP="000E6B43">
      <w:pPr>
        <w:pStyle w:val="ActHead5"/>
      </w:pPr>
      <w:bookmarkStart w:id="90" w:name="_Toc493605127"/>
      <w:r w:rsidRPr="00404781">
        <w:rPr>
          <w:rStyle w:val="CharSectno"/>
        </w:rPr>
        <w:t>77</w:t>
      </w:r>
      <w:r w:rsidR="000E6B43" w:rsidRPr="00404781">
        <w:t xml:space="preserve">  Dealing with retained official certificates</w:t>
      </w:r>
      <w:bookmarkEnd w:id="90"/>
    </w:p>
    <w:p w:rsidR="0002327F" w:rsidRPr="00404781" w:rsidRDefault="0002327F" w:rsidP="0002327F">
      <w:pPr>
        <w:pStyle w:val="subsection"/>
      </w:pPr>
      <w:r w:rsidRPr="00404781">
        <w:tab/>
        <w:t>(1)</w:t>
      </w:r>
      <w:r w:rsidRPr="00404781">
        <w:tab/>
        <w:t>For the purposes of subparagraph</w:t>
      </w:r>
      <w:r w:rsidR="00404781" w:rsidRPr="00404781">
        <w:t> </w:t>
      </w:r>
      <w:r w:rsidRPr="00404781">
        <w:t>50(4)(a)(ii) and paragraph</w:t>
      </w:r>
      <w:r w:rsidR="00404781" w:rsidRPr="00404781">
        <w:t> </w:t>
      </w:r>
      <w:r w:rsidRPr="00404781">
        <w:t xml:space="preserve">50(4)(b) of the Act, this section sets out how </w:t>
      </w:r>
      <w:r w:rsidR="00A805DE" w:rsidRPr="00404781">
        <w:t xml:space="preserve">a person </w:t>
      </w:r>
      <w:r w:rsidRPr="00404781">
        <w:t>who solemnise</w:t>
      </w:r>
      <w:r w:rsidR="003E262F" w:rsidRPr="00404781">
        <w:t>d</w:t>
      </w:r>
      <w:r w:rsidRPr="00404781">
        <w:t xml:space="preserve"> a marriage is to deal with the official certificate </w:t>
      </w:r>
      <w:r w:rsidR="006E1728" w:rsidRPr="00404781">
        <w:t>in relation to the marriage that is</w:t>
      </w:r>
      <w:r w:rsidR="006E1728" w:rsidRPr="00404781">
        <w:rPr>
          <w:i/>
        </w:rPr>
        <w:t xml:space="preserve"> </w:t>
      </w:r>
      <w:r w:rsidRPr="00404781">
        <w:t xml:space="preserve">retained by the </w:t>
      </w:r>
      <w:r w:rsidR="00A805DE" w:rsidRPr="00404781">
        <w:t>person</w:t>
      </w:r>
      <w:r w:rsidRPr="00404781">
        <w:t>.</w:t>
      </w:r>
    </w:p>
    <w:p w:rsidR="0002327F" w:rsidRPr="00404781" w:rsidRDefault="0002327F" w:rsidP="0002327F">
      <w:pPr>
        <w:pStyle w:val="SubsectionHead"/>
      </w:pPr>
      <w:r w:rsidRPr="00404781">
        <w:t>Ministers of religion</w:t>
      </w:r>
    </w:p>
    <w:p w:rsidR="0002327F" w:rsidRPr="00404781" w:rsidRDefault="0002327F" w:rsidP="0002327F">
      <w:pPr>
        <w:pStyle w:val="subsection"/>
      </w:pPr>
      <w:r w:rsidRPr="00404781">
        <w:tab/>
        <w:t>(2)</w:t>
      </w:r>
      <w:r w:rsidRPr="00404781">
        <w:tab/>
      </w:r>
      <w:r w:rsidR="00E101C6" w:rsidRPr="00404781">
        <w:t>If the</w:t>
      </w:r>
      <w:r w:rsidRPr="00404781">
        <w:t xml:space="preserve"> </w:t>
      </w:r>
      <w:r w:rsidR="00A805DE" w:rsidRPr="00404781">
        <w:t>person solemnise</w:t>
      </w:r>
      <w:r w:rsidR="003E262F" w:rsidRPr="00404781">
        <w:t>d</w:t>
      </w:r>
      <w:r w:rsidR="00A805DE" w:rsidRPr="00404781">
        <w:t xml:space="preserve"> the marriage as </w:t>
      </w:r>
      <w:r w:rsidRPr="00404781">
        <w:t>a minister of religion</w:t>
      </w:r>
      <w:r w:rsidR="00E101C6" w:rsidRPr="00404781">
        <w:t xml:space="preserve">, the </w:t>
      </w:r>
      <w:r w:rsidR="00EC344D" w:rsidRPr="00404781">
        <w:t>person</w:t>
      </w:r>
      <w:r w:rsidR="00E101C6" w:rsidRPr="00404781">
        <w:t xml:space="preserve"> </w:t>
      </w:r>
      <w:r w:rsidRPr="00404781">
        <w:t>must deal with the</w:t>
      </w:r>
      <w:r w:rsidR="00E101C6" w:rsidRPr="00404781">
        <w:t xml:space="preserve"> official</w:t>
      </w:r>
      <w:r w:rsidRPr="00404781">
        <w:t xml:space="preserve"> certificate</w:t>
      </w:r>
      <w:r w:rsidR="00E101C6" w:rsidRPr="00404781">
        <w:t xml:space="preserve"> in relation to the marriage by ensuring</w:t>
      </w:r>
      <w:r w:rsidR="007D45E0" w:rsidRPr="00404781">
        <w:t xml:space="preserve"> that</w:t>
      </w:r>
      <w:r w:rsidRPr="00404781">
        <w:t>:</w:t>
      </w:r>
    </w:p>
    <w:p w:rsidR="0002327F" w:rsidRPr="00404781" w:rsidRDefault="0002327F" w:rsidP="0002327F">
      <w:pPr>
        <w:pStyle w:val="paragraph"/>
      </w:pPr>
      <w:r w:rsidRPr="00404781">
        <w:tab/>
        <w:t>(a)</w:t>
      </w:r>
      <w:r w:rsidRPr="00404781">
        <w:tab/>
        <w:t xml:space="preserve">if the marriage was solemnised in a church of the </w:t>
      </w:r>
      <w:r w:rsidR="00EC344D" w:rsidRPr="00404781">
        <w:t xml:space="preserve">relevant </w:t>
      </w:r>
      <w:r w:rsidR="006D7F63" w:rsidRPr="00404781">
        <w:t xml:space="preserve">religious body or </w:t>
      </w:r>
      <w:r w:rsidR="005E03B9" w:rsidRPr="00404781">
        <w:t xml:space="preserve">religious </w:t>
      </w:r>
      <w:r w:rsidR="006D7F63" w:rsidRPr="00404781">
        <w:t xml:space="preserve">organisation </w:t>
      </w:r>
      <w:r w:rsidRPr="00404781">
        <w:t xml:space="preserve">that is in a parish or other district in charge of a minister of religion of that </w:t>
      </w:r>
      <w:r w:rsidR="006D7F63" w:rsidRPr="00404781">
        <w:t>organisation or body</w:t>
      </w:r>
      <w:r w:rsidRPr="00404781">
        <w:t>—</w:t>
      </w:r>
      <w:r w:rsidR="007D45E0" w:rsidRPr="00404781">
        <w:t>the</w:t>
      </w:r>
      <w:r w:rsidRPr="00404781">
        <w:t xml:space="preserve"> certificate is added to the records of the parish or district; or</w:t>
      </w:r>
    </w:p>
    <w:p w:rsidR="0002327F" w:rsidRPr="00404781" w:rsidRDefault="0002327F" w:rsidP="0002327F">
      <w:pPr>
        <w:pStyle w:val="paragraph"/>
      </w:pPr>
      <w:r w:rsidRPr="00404781">
        <w:tab/>
        <w:t>(b)</w:t>
      </w:r>
      <w:r w:rsidRPr="00404781">
        <w:tab/>
        <w:t xml:space="preserve">if the marriage was solemnised in a church of the </w:t>
      </w:r>
      <w:r w:rsidR="00EC344D" w:rsidRPr="00404781">
        <w:t>relevant</w:t>
      </w:r>
      <w:r w:rsidR="006D7F63" w:rsidRPr="00404781">
        <w:t xml:space="preserve"> religious body or </w:t>
      </w:r>
      <w:r w:rsidR="005E03B9" w:rsidRPr="00404781">
        <w:t xml:space="preserve">religious </w:t>
      </w:r>
      <w:r w:rsidR="006D7F63" w:rsidRPr="00404781">
        <w:t>organisation</w:t>
      </w:r>
      <w:r w:rsidRPr="00404781">
        <w:t xml:space="preserve"> that is not in a parish or district of the kind referred to in </w:t>
      </w:r>
      <w:r w:rsidR="00404781" w:rsidRPr="00404781">
        <w:t>paragraph (</w:t>
      </w:r>
      <w:r w:rsidRPr="00404781">
        <w:t>a)—</w:t>
      </w:r>
      <w:r w:rsidR="007D45E0" w:rsidRPr="00404781">
        <w:t>the</w:t>
      </w:r>
      <w:r w:rsidRPr="00404781">
        <w:t xml:space="preserve"> certificate is added to the records of the church; or</w:t>
      </w:r>
    </w:p>
    <w:p w:rsidR="0002327F" w:rsidRPr="00404781" w:rsidRDefault="00E101C6" w:rsidP="0002327F">
      <w:pPr>
        <w:pStyle w:val="paragraph"/>
      </w:pPr>
      <w:r w:rsidRPr="00404781">
        <w:tab/>
        <w:t>(c)</w:t>
      </w:r>
      <w:r w:rsidRPr="00404781">
        <w:tab/>
        <w:t>in any other case—</w:t>
      </w:r>
      <w:r w:rsidR="0002327F" w:rsidRPr="00404781">
        <w:t>th</w:t>
      </w:r>
      <w:r w:rsidR="007D45E0" w:rsidRPr="00404781">
        <w:t>e</w:t>
      </w:r>
      <w:r w:rsidR="0002327F" w:rsidRPr="00404781">
        <w:t xml:space="preserve"> certificate is added to the records of the </w:t>
      </w:r>
      <w:r w:rsidR="00EC344D" w:rsidRPr="00404781">
        <w:t>relevant</w:t>
      </w:r>
      <w:r w:rsidR="0002327F" w:rsidRPr="00404781">
        <w:t xml:space="preserve"> </w:t>
      </w:r>
      <w:r w:rsidR="006D7F63" w:rsidRPr="00404781">
        <w:t xml:space="preserve">religious body or </w:t>
      </w:r>
      <w:r w:rsidR="005E03B9" w:rsidRPr="00404781">
        <w:t xml:space="preserve">religious </w:t>
      </w:r>
      <w:r w:rsidR="006D7F63" w:rsidRPr="00404781">
        <w:t>organisation</w:t>
      </w:r>
      <w:r w:rsidR="0002327F" w:rsidRPr="00404781">
        <w:t>.</w:t>
      </w:r>
    </w:p>
    <w:p w:rsidR="0002327F" w:rsidRPr="00404781" w:rsidRDefault="006D7F63" w:rsidP="006D7F63">
      <w:pPr>
        <w:pStyle w:val="SubsectionHead"/>
      </w:pPr>
      <w:r w:rsidRPr="00404781">
        <w:t>Authorised celebrant</w:t>
      </w:r>
      <w:r w:rsidR="00BC6A6E" w:rsidRPr="00404781">
        <w:t>s</w:t>
      </w:r>
      <w:r w:rsidRPr="00404781">
        <w:t xml:space="preserve"> required to prepare </w:t>
      </w:r>
      <w:r w:rsidR="00BC6A6E" w:rsidRPr="00404781">
        <w:t xml:space="preserve">only </w:t>
      </w:r>
      <w:r w:rsidRPr="00404781">
        <w:t>one official certificate</w:t>
      </w:r>
    </w:p>
    <w:p w:rsidR="0002327F" w:rsidRPr="00404781" w:rsidRDefault="0002327F" w:rsidP="0002327F">
      <w:pPr>
        <w:pStyle w:val="subsection"/>
      </w:pPr>
      <w:r w:rsidRPr="00404781">
        <w:tab/>
        <w:t>(3)</w:t>
      </w:r>
      <w:r w:rsidRPr="00404781">
        <w:tab/>
      </w:r>
      <w:r w:rsidR="00E101C6" w:rsidRPr="00404781">
        <w:t>If the</w:t>
      </w:r>
      <w:r w:rsidRPr="00404781">
        <w:t xml:space="preserve"> </w:t>
      </w:r>
      <w:r w:rsidR="00EC344D" w:rsidRPr="00404781">
        <w:t>person who solemnise</w:t>
      </w:r>
      <w:r w:rsidR="003E262F" w:rsidRPr="00404781">
        <w:t>d</w:t>
      </w:r>
      <w:r w:rsidR="00EC344D" w:rsidRPr="00404781">
        <w:t xml:space="preserve"> the marriage </w:t>
      </w:r>
      <w:r w:rsidR="006D7F63" w:rsidRPr="00404781">
        <w:t>is required by section</w:t>
      </w:r>
      <w:r w:rsidR="00404781" w:rsidRPr="00404781">
        <w:t> </w:t>
      </w:r>
      <w:r w:rsidR="00567D64" w:rsidRPr="00404781">
        <w:t>75</w:t>
      </w:r>
      <w:r w:rsidR="006D7F63" w:rsidRPr="00404781">
        <w:t xml:space="preserve"> to prepare only one official certificate</w:t>
      </w:r>
      <w:r w:rsidR="00E101C6" w:rsidRPr="00404781">
        <w:t xml:space="preserve"> in relation to the marriage, the </w:t>
      </w:r>
      <w:r w:rsidR="00EC344D" w:rsidRPr="00404781">
        <w:t>person</w:t>
      </w:r>
      <w:r w:rsidR="006D7F63" w:rsidRPr="00404781">
        <w:t xml:space="preserve"> </w:t>
      </w:r>
      <w:r w:rsidR="00E101C6" w:rsidRPr="00404781">
        <w:t>must d</w:t>
      </w:r>
      <w:r w:rsidR="007D45E0" w:rsidRPr="00404781">
        <w:t>eal with the c</w:t>
      </w:r>
      <w:r w:rsidRPr="00404781">
        <w:t>ertificate:</w:t>
      </w:r>
    </w:p>
    <w:p w:rsidR="0002327F" w:rsidRPr="00404781" w:rsidRDefault="0002327F" w:rsidP="0002327F">
      <w:pPr>
        <w:pStyle w:val="paragraph"/>
      </w:pPr>
      <w:r w:rsidRPr="00404781">
        <w:tab/>
        <w:t>(a)</w:t>
      </w:r>
      <w:r w:rsidRPr="00404781">
        <w:tab/>
        <w:t>if a law of the State or Territory in which the marriage was solemnised requires the</w:t>
      </w:r>
      <w:r w:rsidR="00CE43E9" w:rsidRPr="00404781">
        <w:t xml:space="preserve"> </w:t>
      </w:r>
      <w:r w:rsidR="00EC344D" w:rsidRPr="00404781">
        <w:t>person</w:t>
      </w:r>
      <w:r w:rsidRPr="00404781">
        <w:t xml:space="preserve"> to do anything for the purposes of binding th</w:t>
      </w:r>
      <w:r w:rsidR="00E101C6" w:rsidRPr="00404781">
        <w:t>at</w:t>
      </w:r>
      <w:r w:rsidRPr="00404781">
        <w:t xml:space="preserve"> certificate into a register or </w:t>
      </w:r>
      <w:r w:rsidR="00F750BF" w:rsidRPr="00404781">
        <w:t>deal</w:t>
      </w:r>
      <w:r w:rsidRPr="00404781">
        <w:t xml:space="preserve">ing </w:t>
      </w:r>
      <w:r w:rsidR="00F750BF" w:rsidRPr="00404781">
        <w:t xml:space="preserve">with </w:t>
      </w:r>
      <w:r w:rsidRPr="00404781">
        <w:t>it in any other way—in accordance with that law; or</w:t>
      </w:r>
    </w:p>
    <w:p w:rsidR="0002327F" w:rsidRPr="00404781" w:rsidRDefault="0002327F" w:rsidP="0002327F">
      <w:pPr>
        <w:pStyle w:val="paragraph"/>
      </w:pPr>
      <w:r w:rsidRPr="00404781">
        <w:tab/>
        <w:t>(b)</w:t>
      </w:r>
      <w:r w:rsidRPr="00404781">
        <w:tab/>
        <w:t>in any other case—by sending th</w:t>
      </w:r>
      <w:r w:rsidR="007D45E0" w:rsidRPr="00404781">
        <w:t xml:space="preserve">e </w:t>
      </w:r>
      <w:r w:rsidRPr="00404781">
        <w:t xml:space="preserve">certificate to, or </w:t>
      </w:r>
      <w:r w:rsidR="00F750BF" w:rsidRPr="00404781">
        <w:t>deal</w:t>
      </w:r>
      <w:r w:rsidRPr="00404781">
        <w:t xml:space="preserve">ing </w:t>
      </w:r>
      <w:r w:rsidR="00F750BF" w:rsidRPr="00404781">
        <w:t xml:space="preserve">with </w:t>
      </w:r>
      <w:r w:rsidRPr="00404781">
        <w:t xml:space="preserve">it as authorised by, the </w:t>
      </w:r>
      <w:r w:rsidR="000C531F" w:rsidRPr="00404781">
        <w:t xml:space="preserve">appropriate </w:t>
      </w:r>
      <w:r w:rsidRPr="00404781">
        <w:t>registering authority</w:t>
      </w:r>
      <w:r w:rsidR="00E20543" w:rsidRPr="00404781">
        <w:t xml:space="preserve"> for the marriage</w:t>
      </w:r>
      <w:r w:rsidRPr="00404781">
        <w:t>.</w:t>
      </w:r>
    </w:p>
    <w:p w:rsidR="006D7F63" w:rsidRPr="00404781" w:rsidRDefault="006D7F63" w:rsidP="006D7F63">
      <w:pPr>
        <w:pStyle w:val="notetext"/>
      </w:pPr>
      <w:r w:rsidRPr="00404781">
        <w:t>Note:</w:t>
      </w:r>
      <w:r w:rsidRPr="00404781">
        <w:tab/>
        <w:t>See Schedule</w:t>
      </w:r>
      <w:r w:rsidR="00404781" w:rsidRPr="00404781">
        <w:t> </w:t>
      </w:r>
      <w:r w:rsidR="00A344F1" w:rsidRPr="00404781">
        <w:t>4</w:t>
      </w:r>
      <w:r w:rsidRPr="00404781">
        <w:t xml:space="preserve"> for a list of State and Territory offices where the office holder is required to prepare only one official certificate</w:t>
      </w:r>
      <w:r w:rsidR="00E101C6" w:rsidRPr="00404781">
        <w:t xml:space="preserve"> in relation to a marriage</w:t>
      </w:r>
      <w:r w:rsidRPr="00404781">
        <w:t>.</w:t>
      </w:r>
    </w:p>
    <w:p w:rsidR="006D7F63" w:rsidRPr="00404781" w:rsidRDefault="00BC6A6E" w:rsidP="006D7F63">
      <w:pPr>
        <w:pStyle w:val="SubsectionHead"/>
      </w:pPr>
      <w:r w:rsidRPr="00404781">
        <w:t>Other authorised celebrants</w:t>
      </w:r>
    </w:p>
    <w:p w:rsidR="006D7F63" w:rsidRPr="00404781" w:rsidRDefault="0002327F" w:rsidP="006D7F63">
      <w:pPr>
        <w:pStyle w:val="subsection"/>
      </w:pPr>
      <w:r w:rsidRPr="00404781">
        <w:tab/>
        <w:t>(4)</w:t>
      </w:r>
      <w:r w:rsidRPr="00404781">
        <w:tab/>
      </w:r>
      <w:r w:rsidR="00E101C6" w:rsidRPr="00404781">
        <w:t xml:space="preserve">If </w:t>
      </w:r>
      <w:r w:rsidR="00404781" w:rsidRPr="00404781">
        <w:t>subsections (</w:t>
      </w:r>
      <w:r w:rsidR="00E101C6" w:rsidRPr="00404781">
        <w:t xml:space="preserve">2) and (3) do not apply to the </w:t>
      </w:r>
      <w:r w:rsidR="00EC344D" w:rsidRPr="00404781">
        <w:t>person who solemnise</w:t>
      </w:r>
      <w:r w:rsidR="003E262F" w:rsidRPr="00404781">
        <w:t>d</w:t>
      </w:r>
      <w:r w:rsidR="00EC344D" w:rsidRPr="00404781">
        <w:t xml:space="preserve"> the marriage</w:t>
      </w:r>
      <w:r w:rsidR="00E101C6" w:rsidRPr="00404781">
        <w:t xml:space="preserve">, the </w:t>
      </w:r>
      <w:r w:rsidR="00EC344D" w:rsidRPr="00404781">
        <w:t>person</w:t>
      </w:r>
      <w:r w:rsidR="00E101C6" w:rsidRPr="00404781">
        <w:t xml:space="preserve"> </w:t>
      </w:r>
      <w:r w:rsidR="006D7F63" w:rsidRPr="00404781">
        <w:t>must</w:t>
      </w:r>
      <w:r w:rsidR="005407FB" w:rsidRPr="00404781">
        <w:t xml:space="preserve">, </w:t>
      </w:r>
      <w:r w:rsidR="00D058F9" w:rsidRPr="00404781">
        <w:t xml:space="preserve">subject to </w:t>
      </w:r>
      <w:r w:rsidR="00404781" w:rsidRPr="00404781">
        <w:t>subsection (</w:t>
      </w:r>
      <w:r w:rsidR="00D058F9" w:rsidRPr="00404781">
        <w:t>5) and (6</w:t>
      </w:r>
      <w:r w:rsidR="005407FB" w:rsidRPr="00404781">
        <w:t>),</w:t>
      </w:r>
      <w:r w:rsidR="006D7F63" w:rsidRPr="00404781">
        <w:t xml:space="preserve"> deal with the</w:t>
      </w:r>
      <w:r w:rsidR="00E101C6" w:rsidRPr="00404781">
        <w:t xml:space="preserve"> official</w:t>
      </w:r>
      <w:r w:rsidR="006D7F63" w:rsidRPr="00404781">
        <w:t xml:space="preserve"> certificate</w:t>
      </w:r>
      <w:r w:rsidR="00E101C6" w:rsidRPr="00404781">
        <w:t xml:space="preserve"> in relation to the marriage</w:t>
      </w:r>
      <w:r w:rsidR="006D7F63" w:rsidRPr="00404781">
        <w:t xml:space="preserve"> by retaining it for </w:t>
      </w:r>
      <w:r w:rsidR="00D058F9" w:rsidRPr="00404781">
        <w:t xml:space="preserve">a period of </w:t>
      </w:r>
      <w:r w:rsidR="006D7F63" w:rsidRPr="00404781">
        <w:t xml:space="preserve">6 years </w:t>
      </w:r>
      <w:r w:rsidR="00D058F9" w:rsidRPr="00404781">
        <w:t xml:space="preserve">starting on the day </w:t>
      </w:r>
      <w:r w:rsidR="006D7F63" w:rsidRPr="00404781">
        <w:t>after the da</w:t>
      </w:r>
      <w:r w:rsidR="002C2FCC" w:rsidRPr="00404781">
        <w:t>y</w:t>
      </w:r>
      <w:r w:rsidR="006D7F63" w:rsidRPr="00404781">
        <w:t xml:space="preserve"> the marriage was solemnised.</w:t>
      </w:r>
    </w:p>
    <w:p w:rsidR="00EC344D" w:rsidRPr="00404781" w:rsidRDefault="00EC344D" w:rsidP="00EC344D">
      <w:pPr>
        <w:pStyle w:val="subsection"/>
      </w:pPr>
      <w:r w:rsidRPr="00404781">
        <w:tab/>
        <w:t>(</w:t>
      </w:r>
      <w:r w:rsidR="001F44F8" w:rsidRPr="00404781">
        <w:t>5</w:t>
      </w:r>
      <w:r w:rsidRPr="00404781">
        <w:t>)</w:t>
      </w:r>
      <w:r w:rsidRPr="00404781">
        <w:tab/>
      </w:r>
      <w:r w:rsidR="001F44F8" w:rsidRPr="00404781">
        <w:t>If:</w:t>
      </w:r>
    </w:p>
    <w:p w:rsidR="001F44F8" w:rsidRPr="00404781" w:rsidRDefault="00D058F9" w:rsidP="001F44F8">
      <w:pPr>
        <w:pStyle w:val="paragraph"/>
      </w:pPr>
      <w:r w:rsidRPr="00404781">
        <w:tab/>
        <w:t>(a</w:t>
      </w:r>
      <w:r w:rsidR="001F44F8" w:rsidRPr="00404781">
        <w:t>)</w:t>
      </w:r>
      <w:r w:rsidR="001F44F8" w:rsidRPr="00404781">
        <w:tab/>
        <w:t>the person</w:t>
      </w:r>
      <w:r w:rsidRPr="00404781">
        <w:t xml:space="preserve"> referred to in </w:t>
      </w:r>
      <w:r w:rsidR="00404781" w:rsidRPr="00404781">
        <w:t>subsection (</w:t>
      </w:r>
      <w:r w:rsidRPr="00404781">
        <w:t>4)</w:t>
      </w:r>
      <w:r w:rsidR="001F44F8" w:rsidRPr="00404781">
        <w:t xml:space="preserve"> is authorised under section</w:t>
      </w:r>
      <w:r w:rsidR="00404781" w:rsidRPr="00404781">
        <w:t> </w:t>
      </w:r>
      <w:r w:rsidR="001F44F8" w:rsidRPr="00404781">
        <w:t>39 of the Act</w:t>
      </w:r>
      <w:r w:rsidR="005407FB" w:rsidRPr="00404781">
        <w:t>; and</w:t>
      </w:r>
    </w:p>
    <w:p w:rsidR="001F44F8" w:rsidRPr="00404781" w:rsidRDefault="001F44F8" w:rsidP="001F44F8">
      <w:pPr>
        <w:pStyle w:val="paragraph"/>
      </w:pPr>
      <w:r w:rsidRPr="00404781">
        <w:tab/>
        <w:t>(</w:t>
      </w:r>
      <w:r w:rsidR="00D058F9" w:rsidRPr="00404781">
        <w:t>b</w:t>
      </w:r>
      <w:r w:rsidRPr="00404781">
        <w:t>)</w:t>
      </w:r>
      <w:r w:rsidRPr="00404781">
        <w:tab/>
        <w:t>the authorisation ceases before the end of the period referred to in that subsection;</w:t>
      </w:r>
    </w:p>
    <w:p w:rsidR="001F44F8" w:rsidRPr="00404781" w:rsidRDefault="00D058F9" w:rsidP="001F44F8">
      <w:pPr>
        <w:pStyle w:val="subsection2"/>
      </w:pPr>
      <w:r w:rsidRPr="00404781">
        <w:t>t</w:t>
      </w:r>
      <w:r w:rsidR="001F44F8" w:rsidRPr="00404781">
        <w:t>he person must deal with the official certificate in relation to the marriage by sending the certificate to, or dealing with it as authorised by, the appropriate registering authority for the marriage.</w:t>
      </w:r>
    </w:p>
    <w:p w:rsidR="001F44F8" w:rsidRPr="00404781" w:rsidRDefault="005407FB" w:rsidP="001F44F8">
      <w:pPr>
        <w:pStyle w:val="subsection"/>
      </w:pPr>
      <w:r w:rsidRPr="00404781">
        <w:tab/>
        <w:t>(6</w:t>
      </w:r>
      <w:r w:rsidR="001F44F8" w:rsidRPr="00404781">
        <w:t>)</w:t>
      </w:r>
      <w:r w:rsidR="001F44F8" w:rsidRPr="00404781">
        <w:tab/>
      </w:r>
      <w:r w:rsidR="00404781" w:rsidRPr="00404781">
        <w:t>Subsection (</w:t>
      </w:r>
      <w:r w:rsidR="001F44F8" w:rsidRPr="00404781">
        <w:t>4) does not apply to a person if the person dies, or becomes permanently incapacitated, before the period referred to in that subsection ends.</w:t>
      </w:r>
    </w:p>
    <w:p w:rsidR="000E6B43" w:rsidRPr="00404781" w:rsidRDefault="00567D64" w:rsidP="000E6B43">
      <w:pPr>
        <w:pStyle w:val="ActHead5"/>
      </w:pPr>
      <w:bookmarkStart w:id="91" w:name="_Toc493605128"/>
      <w:r w:rsidRPr="00404781">
        <w:rPr>
          <w:rStyle w:val="CharSectno"/>
        </w:rPr>
        <w:t>78</w:t>
      </w:r>
      <w:r w:rsidR="000E6B43" w:rsidRPr="00404781">
        <w:t xml:space="preserve">  Lost official certificates</w:t>
      </w:r>
      <w:bookmarkEnd w:id="91"/>
    </w:p>
    <w:p w:rsidR="000E6B43" w:rsidRPr="00404781" w:rsidRDefault="000E6B43" w:rsidP="000E6B43">
      <w:pPr>
        <w:pStyle w:val="subsection"/>
      </w:pPr>
      <w:r w:rsidRPr="00404781">
        <w:tab/>
        <w:t>(1)</w:t>
      </w:r>
      <w:r w:rsidRPr="00404781">
        <w:tab/>
        <w:t xml:space="preserve">This section applies if an official certificate </w:t>
      </w:r>
      <w:r w:rsidR="00E53C05" w:rsidRPr="00404781">
        <w:t>in relation to</w:t>
      </w:r>
      <w:r w:rsidRPr="00404781">
        <w:t xml:space="preserve"> </w:t>
      </w:r>
      <w:r w:rsidR="00E25C27" w:rsidRPr="00404781">
        <w:t xml:space="preserve">a </w:t>
      </w:r>
      <w:r w:rsidRPr="00404781">
        <w:t xml:space="preserve">marriage that has been forwarded to </w:t>
      </w:r>
      <w:r w:rsidR="000C531F" w:rsidRPr="00404781">
        <w:t>the appropriate</w:t>
      </w:r>
      <w:r w:rsidR="0022001D" w:rsidRPr="00404781">
        <w:t xml:space="preserve"> </w:t>
      </w:r>
      <w:r w:rsidRPr="00404781">
        <w:t>registering authority</w:t>
      </w:r>
      <w:r w:rsidR="00E20543" w:rsidRPr="00404781">
        <w:t xml:space="preserve"> for the marriage</w:t>
      </w:r>
      <w:r w:rsidRPr="00404781">
        <w:t xml:space="preserve"> in accordance with subparagraph</w:t>
      </w:r>
      <w:r w:rsidR="00404781" w:rsidRPr="00404781">
        <w:t> </w:t>
      </w:r>
      <w:r w:rsidRPr="00404781">
        <w:t>50(4)(a)(i) of the Act is not received by the authority or is subsequently lost or destroyed by the authority.</w:t>
      </w:r>
    </w:p>
    <w:p w:rsidR="000E6B43" w:rsidRPr="00404781" w:rsidRDefault="000E6B43" w:rsidP="000E6B43">
      <w:pPr>
        <w:pStyle w:val="notetext"/>
      </w:pPr>
      <w:r w:rsidRPr="00404781">
        <w:t>Note:</w:t>
      </w:r>
      <w:r w:rsidRPr="00404781">
        <w:tab/>
        <w:t>See subsection</w:t>
      </w:r>
      <w:r w:rsidR="00404781" w:rsidRPr="00404781">
        <w:t> </w:t>
      </w:r>
      <w:r w:rsidRPr="00404781">
        <w:t>50(7) of the Act.</w:t>
      </w:r>
    </w:p>
    <w:p w:rsidR="000E6B43" w:rsidRPr="00404781" w:rsidRDefault="000E6B43" w:rsidP="000E6B43">
      <w:pPr>
        <w:pStyle w:val="subsection"/>
      </w:pPr>
      <w:r w:rsidRPr="00404781">
        <w:tab/>
        <w:t>(2)</w:t>
      </w:r>
      <w:r w:rsidRPr="00404781">
        <w:tab/>
        <w:t>The</w:t>
      </w:r>
      <w:r w:rsidR="00764070" w:rsidRPr="00404781">
        <w:t xml:space="preserve"> appropriate registering</w:t>
      </w:r>
      <w:r w:rsidRPr="00404781">
        <w:t xml:space="preserve"> authority</w:t>
      </w:r>
      <w:r w:rsidR="00E20543" w:rsidRPr="00404781">
        <w:t xml:space="preserve"> for the marriage</w:t>
      </w:r>
      <w:r w:rsidRPr="00404781">
        <w:t xml:space="preserve"> may, by written notice, request the </w:t>
      </w:r>
      <w:r w:rsidR="00345263" w:rsidRPr="00404781">
        <w:t>person</w:t>
      </w:r>
      <w:r w:rsidRPr="00404781">
        <w:t xml:space="preserve"> who solemnised the marriage, or any other person the authority reasonably believes may be able to comply with the request, to:</w:t>
      </w:r>
    </w:p>
    <w:p w:rsidR="00764070" w:rsidRPr="00404781" w:rsidRDefault="00764070" w:rsidP="00764070">
      <w:pPr>
        <w:pStyle w:val="paragraph"/>
      </w:pPr>
      <w:r w:rsidRPr="00404781">
        <w:tab/>
        <w:t>(a)</w:t>
      </w:r>
      <w:r w:rsidRPr="00404781">
        <w:tab/>
        <w:t>if the person has custody or control of the official certificate in relation to the marriage—do the following within 14 days after the day the notice is given:</w:t>
      </w:r>
    </w:p>
    <w:p w:rsidR="000E6B43" w:rsidRPr="00404781" w:rsidRDefault="00764070" w:rsidP="00764070">
      <w:pPr>
        <w:pStyle w:val="paragraphsub"/>
      </w:pPr>
      <w:r w:rsidRPr="00404781">
        <w:tab/>
        <w:t>(i</w:t>
      </w:r>
      <w:r w:rsidR="000E6B43" w:rsidRPr="00404781">
        <w:t>)</w:t>
      </w:r>
      <w:r w:rsidR="000E6B43" w:rsidRPr="00404781">
        <w:tab/>
        <w:t>make a copy of the certificate</w:t>
      </w:r>
      <w:r w:rsidR="00E101C6" w:rsidRPr="00404781">
        <w:t xml:space="preserve"> </w:t>
      </w:r>
      <w:r w:rsidR="00AA5F26" w:rsidRPr="00404781">
        <w:t>that has been</w:t>
      </w:r>
      <w:r w:rsidR="000E6B43" w:rsidRPr="00404781">
        <w:t xml:space="preserve"> retained in accordance with subparagraph</w:t>
      </w:r>
      <w:r w:rsidR="00404781" w:rsidRPr="00404781">
        <w:t> </w:t>
      </w:r>
      <w:r w:rsidRPr="00404781">
        <w:t>50(4)(a)(ii) of the Act;</w:t>
      </w:r>
    </w:p>
    <w:p w:rsidR="00764070" w:rsidRPr="00404781" w:rsidRDefault="00764070" w:rsidP="00764070">
      <w:pPr>
        <w:pStyle w:val="paragraphsub"/>
      </w:pPr>
      <w:r w:rsidRPr="00404781">
        <w:tab/>
        <w:t>(ii</w:t>
      </w:r>
      <w:r w:rsidR="000E6B43" w:rsidRPr="00404781">
        <w:t>)</w:t>
      </w:r>
      <w:r w:rsidR="000E6B43" w:rsidRPr="00404781">
        <w:tab/>
        <w:t xml:space="preserve">certify in writing that the copy is a </w:t>
      </w:r>
      <w:r w:rsidR="00AA5F26" w:rsidRPr="00404781">
        <w:t>true copy of th</w:t>
      </w:r>
      <w:r w:rsidRPr="00404781">
        <w:t>e certificate;</w:t>
      </w:r>
    </w:p>
    <w:p w:rsidR="000E6B43" w:rsidRPr="00404781" w:rsidRDefault="00764070" w:rsidP="00764070">
      <w:pPr>
        <w:pStyle w:val="paragraphsub"/>
      </w:pPr>
      <w:r w:rsidRPr="00404781">
        <w:tab/>
        <w:t>(iii</w:t>
      </w:r>
      <w:r w:rsidR="000E6B43" w:rsidRPr="00404781">
        <w:t>)</w:t>
      </w:r>
      <w:r w:rsidR="000E6B43" w:rsidRPr="00404781">
        <w:tab/>
        <w:t>send the copy to the authority</w:t>
      </w:r>
      <w:r w:rsidRPr="00404781">
        <w:t>; or</w:t>
      </w:r>
    </w:p>
    <w:p w:rsidR="00764070" w:rsidRPr="00404781" w:rsidRDefault="00764070" w:rsidP="000E6B43">
      <w:pPr>
        <w:pStyle w:val="paragraph"/>
      </w:pPr>
      <w:r w:rsidRPr="00404781">
        <w:tab/>
        <w:t>(b</w:t>
      </w:r>
      <w:r w:rsidR="00587470" w:rsidRPr="00404781">
        <w:t>)</w:t>
      </w:r>
      <w:r w:rsidR="00587470" w:rsidRPr="00404781">
        <w:tab/>
      </w:r>
      <w:r w:rsidR="000E6B43" w:rsidRPr="00404781">
        <w:t xml:space="preserve">if the </w:t>
      </w:r>
      <w:r w:rsidR="00587470" w:rsidRPr="00404781">
        <w:t xml:space="preserve">person </w:t>
      </w:r>
      <w:r w:rsidR="000E6B43" w:rsidRPr="00404781">
        <w:t xml:space="preserve">does not have custody or control of </w:t>
      </w:r>
      <w:r w:rsidRPr="00404781">
        <w:t>the official certificate in relation to the marriage</w:t>
      </w:r>
      <w:r w:rsidR="000E6B43" w:rsidRPr="00404781">
        <w:t>—</w:t>
      </w:r>
      <w:r w:rsidRPr="00404781">
        <w:t>do the following within 14 days after the notice is given:</w:t>
      </w:r>
    </w:p>
    <w:p w:rsidR="00764070" w:rsidRPr="00404781" w:rsidRDefault="00764070" w:rsidP="00764070">
      <w:pPr>
        <w:pStyle w:val="paragraphsub"/>
      </w:pPr>
      <w:r w:rsidRPr="00404781">
        <w:tab/>
        <w:t>(i)</w:t>
      </w:r>
      <w:r w:rsidRPr="00404781">
        <w:tab/>
      </w:r>
      <w:r w:rsidR="000E6B43" w:rsidRPr="00404781">
        <w:t>make reasonable inquiries to find out the name and address of any</w:t>
      </w:r>
      <w:r w:rsidR="00AA5F26" w:rsidRPr="00404781">
        <w:t xml:space="preserve"> other</w:t>
      </w:r>
      <w:r w:rsidR="000E6B43" w:rsidRPr="00404781">
        <w:t xml:space="preserve"> person who does</w:t>
      </w:r>
      <w:r w:rsidRPr="00404781">
        <w:t xml:space="preserve"> have custody or control of the certificate;</w:t>
      </w:r>
    </w:p>
    <w:p w:rsidR="000E6B43" w:rsidRPr="00404781" w:rsidRDefault="00764070" w:rsidP="00764070">
      <w:pPr>
        <w:pStyle w:val="paragraphsub"/>
      </w:pPr>
      <w:r w:rsidRPr="00404781">
        <w:tab/>
        <w:t>(ii)</w:t>
      </w:r>
      <w:r w:rsidRPr="00404781">
        <w:tab/>
      </w:r>
      <w:r w:rsidR="000E6B43" w:rsidRPr="00404781">
        <w:t>notify the</w:t>
      </w:r>
      <w:r w:rsidRPr="00404781">
        <w:t xml:space="preserve"> authority of the outcome of those</w:t>
      </w:r>
      <w:r w:rsidR="000E6B43" w:rsidRPr="00404781">
        <w:t xml:space="preserve"> inquiries.</w:t>
      </w:r>
    </w:p>
    <w:p w:rsidR="00AA5F26" w:rsidRPr="00404781" w:rsidRDefault="00350225" w:rsidP="00350225">
      <w:pPr>
        <w:pStyle w:val="subsection"/>
      </w:pPr>
      <w:r w:rsidRPr="00404781">
        <w:tab/>
        <w:t>(</w:t>
      </w:r>
      <w:r w:rsidR="00764070" w:rsidRPr="00404781">
        <w:t>3</w:t>
      </w:r>
      <w:r w:rsidRPr="00404781">
        <w:t>)</w:t>
      </w:r>
      <w:r w:rsidRPr="00404781">
        <w:tab/>
      </w:r>
      <w:r w:rsidR="00AA5F26" w:rsidRPr="00404781">
        <w:t xml:space="preserve">The copy certified under </w:t>
      </w:r>
      <w:r w:rsidR="00404781" w:rsidRPr="00404781">
        <w:t>subsection (</w:t>
      </w:r>
      <w:r w:rsidR="00AA5F26" w:rsidRPr="00404781">
        <w:t xml:space="preserve">2) </w:t>
      </w:r>
      <w:r w:rsidRPr="00404781">
        <w:t>has the same force and effect as if it were</w:t>
      </w:r>
      <w:r w:rsidR="00AA5F26" w:rsidRPr="00404781">
        <w:t xml:space="preserve"> the official certificate in relation to the marriage.</w:t>
      </w:r>
    </w:p>
    <w:p w:rsidR="002E71D7" w:rsidRPr="00404781" w:rsidRDefault="002E71D7" w:rsidP="002E71D7">
      <w:pPr>
        <w:pStyle w:val="ActHead2"/>
        <w:pageBreakBefore/>
      </w:pPr>
      <w:bookmarkStart w:id="92" w:name="_Toc493605129"/>
      <w:r w:rsidRPr="00404781">
        <w:rPr>
          <w:rStyle w:val="CharPartNo"/>
        </w:rPr>
        <w:t>Part</w:t>
      </w:r>
      <w:r w:rsidR="00404781" w:rsidRPr="00404781">
        <w:rPr>
          <w:rStyle w:val="CharPartNo"/>
        </w:rPr>
        <w:t> </w:t>
      </w:r>
      <w:r w:rsidRPr="00404781">
        <w:rPr>
          <w:rStyle w:val="CharPartNo"/>
        </w:rPr>
        <w:t>4</w:t>
      </w:r>
      <w:r w:rsidRPr="00404781">
        <w:t>—</w:t>
      </w:r>
      <w:r w:rsidR="00633EA5" w:rsidRPr="00404781">
        <w:rPr>
          <w:rStyle w:val="CharPartText"/>
        </w:rPr>
        <w:t>M</w:t>
      </w:r>
      <w:r w:rsidRPr="00404781">
        <w:rPr>
          <w:rStyle w:val="CharPartText"/>
        </w:rPr>
        <w:t>arriages of members of the Defence Force overseas</w:t>
      </w:r>
      <w:bookmarkEnd w:id="92"/>
    </w:p>
    <w:p w:rsidR="00A90A8B" w:rsidRPr="00404781" w:rsidRDefault="00A90A8B" w:rsidP="00A90A8B">
      <w:pPr>
        <w:pStyle w:val="Header"/>
      </w:pPr>
      <w:r w:rsidRPr="00404781">
        <w:rPr>
          <w:rStyle w:val="CharDivNo"/>
        </w:rPr>
        <w:t xml:space="preserve"> </w:t>
      </w:r>
      <w:r w:rsidRPr="00404781">
        <w:rPr>
          <w:rStyle w:val="CharDivText"/>
        </w:rPr>
        <w:t xml:space="preserve"> </w:t>
      </w:r>
    </w:p>
    <w:p w:rsidR="00FF25B1" w:rsidRPr="00404781" w:rsidRDefault="00567D64" w:rsidP="00361545">
      <w:pPr>
        <w:pStyle w:val="ActHead5"/>
      </w:pPr>
      <w:bookmarkStart w:id="93" w:name="_Toc493605130"/>
      <w:r w:rsidRPr="00404781">
        <w:rPr>
          <w:rStyle w:val="CharSectno"/>
        </w:rPr>
        <w:t>79</w:t>
      </w:r>
      <w:r w:rsidR="00FF25B1" w:rsidRPr="00404781">
        <w:t xml:space="preserve">  Declaration before chaplain</w:t>
      </w:r>
      <w:bookmarkEnd w:id="93"/>
    </w:p>
    <w:p w:rsidR="00E32F83" w:rsidRPr="00404781" w:rsidRDefault="00FF25B1" w:rsidP="00E32F83">
      <w:pPr>
        <w:pStyle w:val="subsection"/>
      </w:pPr>
      <w:r w:rsidRPr="00404781">
        <w:tab/>
      </w:r>
      <w:r w:rsidRPr="00404781">
        <w:tab/>
        <w:t xml:space="preserve">For </w:t>
      </w:r>
      <w:r w:rsidR="007B285A" w:rsidRPr="00404781">
        <w:t xml:space="preserve">the purposes of </w:t>
      </w:r>
      <w:r w:rsidRPr="00404781">
        <w:t>paragraph</w:t>
      </w:r>
      <w:r w:rsidR="00404781" w:rsidRPr="00404781">
        <w:t> </w:t>
      </w:r>
      <w:r w:rsidRPr="00404781">
        <w:t>74(1)(c) of the Act,</w:t>
      </w:r>
      <w:r w:rsidR="00E32F83" w:rsidRPr="00404781">
        <w:t xml:space="preserve"> each party to an intended marriage must make a declaration as to the following matters:</w:t>
      </w:r>
    </w:p>
    <w:p w:rsidR="00E32F83" w:rsidRPr="00404781" w:rsidRDefault="00E32F83" w:rsidP="00E32F83">
      <w:pPr>
        <w:pStyle w:val="paragraph"/>
      </w:pPr>
      <w:r w:rsidRPr="00404781">
        <w:tab/>
        <w:t>(a)</w:t>
      </w:r>
      <w:r w:rsidRPr="00404781">
        <w:tab/>
        <w:t>if the party is 18 or older—that matter;</w:t>
      </w:r>
    </w:p>
    <w:p w:rsidR="00E32F83" w:rsidRPr="00404781" w:rsidRDefault="00E32F83" w:rsidP="00E32F83">
      <w:pPr>
        <w:pStyle w:val="paragraph"/>
      </w:pPr>
      <w:r w:rsidRPr="00404781">
        <w:tab/>
        <w:t>(b)</w:t>
      </w:r>
      <w:r w:rsidRPr="00404781">
        <w:tab/>
        <w:t>otherwise—the party’s date of birth and that an order has been made under section</w:t>
      </w:r>
      <w:r w:rsidR="00404781" w:rsidRPr="00404781">
        <w:t> </w:t>
      </w:r>
      <w:r w:rsidRPr="00404781">
        <w:t>12 of the Act in relation to the party.</w:t>
      </w:r>
    </w:p>
    <w:p w:rsidR="00FF25B1" w:rsidRPr="00404781" w:rsidRDefault="00567D64" w:rsidP="00FF25B1">
      <w:pPr>
        <w:pStyle w:val="ActHead5"/>
      </w:pPr>
      <w:bookmarkStart w:id="94" w:name="_Toc493605131"/>
      <w:r w:rsidRPr="00404781">
        <w:rPr>
          <w:rStyle w:val="CharSectno"/>
        </w:rPr>
        <w:t>80</w:t>
      </w:r>
      <w:r w:rsidR="00FF25B1" w:rsidRPr="00404781">
        <w:t xml:space="preserve">  Marriage certificates for marriages solemnised overseas</w:t>
      </w:r>
      <w:bookmarkEnd w:id="94"/>
    </w:p>
    <w:p w:rsidR="00A805DE" w:rsidRPr="00404781" w:rsidRDefault="00A805DE" w:rsidP="00A805DE">
      <w:pPr>
        <w:pStyle w:val="SubsectionHead"/>
      </w:pPr>
      <w:r w:rsidRPr="00404781">
        <w:t>Form of certificate of marriage</w:t>
      </w:r>
    </w:p>
    <w:p w:rsidR="00FF25B1" w:rsidRPr="00404781" w:rsidRDefault="00A805DE" w:rsidP="00FF25B1">
      <w:pPr>
        <w:pStyle w:val="subsection"/>
      </w:pPr>
      <w:r w:rsidRPr="00404781">
        <w:tab/>
        <w:t>(1)</w:t>
      </w:r>
      <w:r w:rsidRPr="00404781">
        <w:tab/>
      </w:r>
      <w:r w:rsidR="00FF25B1" w:rsidRPr="00404781">
        <w:t xml:space="preserve">For </w:t>
      </w:r>
      <w:r w:rsidR="007B285A" w:rsidRPr="00404781">
        <w:t xml:space="preserve">the purposes of </w:t>
      </w:r>
      <w:r w:rsidR="00FF25B1" w:rsidRPr="00404781">
        <w:t>paragraph</w:t>
      </w:r>
      <w:r w:rsidR="00404781" w:rsidRPr="00404781">
        <w:t> </w:t>
      </w:r>
      <w:r w:rsidR="00FF25B1" w:rsidRPr="00404781">
        <w:t>80(1)(a) of the Act, the form prescribed for a certificate of marriage is Form 15 in Schedule</w:t>
      </w:r>
      <w:r w:rsidR="00404781" w:rsidRPr="00404781">
        <w:t> </w:t>
      </w:r>
      <w:r w:rsidR="00FF25B1" w:rsidRPr="00404781">
        <w:t>1.</w:t>
      </w:r>
    </w:p>
    <w:p w:rsidR="00FF25B1" w:rsidRPr="00404781" w:rsidRDefault="00A805DE" w:rsidP="00FF25B1">
      <w:pPr>
        <w:pStyle w:val="subsection"/>
      </w:pPr>
      <w:r w:rsidRPr="00404781">
        <w:tab/>
        <w:t>(2)</w:t>
      </w:r>
      <w:r w:rsidRPr="00404781">
        <w:tab/>
      </w:r>
      <w:r w:rsidR="00FF25B1" w:rsidRPr="00404781">
        <w:t>A certificate of marriage for a marriage solemnised</w:t>
      </w:r>
      <w:r w:rsidR="0073187B" w:rsidRPr="00404781">
        <w:t xml:space="preserve"> under</w:t>
      </w:r>
      <w:r w:rsidR="00FF25B1" w:rsidRPr="00404781">
        <w:t xml:space="preserve"> Part</w:t>
      </w:r>
      <w:r w:rsidR="00404781" w:rsidRPr="00404781">
        <w:t> </w:t>
      </w:r>
      <w:r w:rsidR="00FF25B1" w:rsidRPr="00404781">
        <w:t>V of the Act is not in the prescribed form unless:</w:t>
      </w:r>
    </w:p>
    <w:p w:rsidR="00FF25B1" w:rsidRPr="00404781" w:rsidRDefault="00FF25B1" w:rsidP="00FF25B1">
      <w:pPr>
        <w:pStyle w:val="paragraph"/>
      </w:pPr>
      <w:r w:rsidRPr="00404781">
        <w:tab/>
        <w:t>(a)</w:t>
      </w:r>
      <w:r w:rsidRPr="00404781">
        <w:tab/>
        <w:t>the wording of the certificate strictly complies with Form 15</w:t>
      </w:r>
      <w:r w:rsidR="00E32F83" w:rsidRPr="00404781">
        <w:t xml:space="preserve"> in Schedule</w:t>
      </w:r>
      <w:r w:rsidR="00404781" w:rsidRPr="00404781">
        <w:t> </w:t>
      </w:r>
      <w:r w:rsidR="00E32F83" w:rsidRPr="00404781">
        <w:t>1</w:t>
      </w:r>
      <w:r w:rsidRPr="00404781">
        <w:t>; and</w:t>
      </w:r>
    </w:p>
    <w:p w:rsidR="00FF25B1" w:rsidRPr="00404781" w:rsidRDefault="00FF25B1" w:rsidP="00FF25B1">
      <w:pPr>
        <w:pStyle w:val="paragraph"/>
      </w:pPr>
      <w:r w:rsidRPr="00404781">
        <w:tab/>
        <w:t>(b)</w:t>
      </w:r>
      <w:r w:rsidRPr="00404781">
        <w:tab/>
        <w:t>the certificate is on a document:</w:t>
      </w:r>
    </w:p>
    <w:p w:rsidR="00FF25B1" w:rsidRPr="00404781" w:rsidRDefault="00FF25B1" w:rsidP="00FF25B1">
      <w:pPr>
        <w:pStyle w:val="paragraphsub"/>
      </w:pPr>
      <w:r w:rsidRPr="00404781">
        <w:tab/>
        <w:t>(i)</w:t>
      </w:r>
      <w:r w:rsidRPr="00404781">
        <w:tab/>
        <w:t xml:space="preserve">prepared and supplied as an incomplete certificate by a person authorised </w:t>
      </w:r>
      <w:r w:rsidR="002332E5" w:rsidRPr="00404781">
        <w:t xml:space="preserve">under </w:t>
      </w:r>
      <w:r w:rsidR="00404781" w:rsidRPr="00404781">
        <w:t>subsection (</w:t>
      </w:r>
      <w:r w:rsidR="002332E5" w:rsidRPr="00404781">
        <w:t>3)</w:t>
      </w:r>
      <w:r w:rsidRPr="00404781">
        <w:t>; and</w:t>
      </w:r>
    </w:p>
    <w:p w:rsidR="00FF25B1" w:rsidRPr="00404781" w:rsidRDefault="00FF25B1" w:rsidP="00FF25B1">
      <w:pPr>
        <w:pStyle w:val="paragraphsub"/>
      </w:pPr>
      <w:r w:rsidRPr="00404781">
        <w:tab/>
        <w:t>(ii)</w:t>
      </w:r>
      <w:r w:rsidRPr="00404781">
        <w:tab/>
        <w:t>identifiable as a unique document by measures acceptable to the Minister.</w:t>
      </w:r>
    </w:p>
    <w:p w:rsidR="002332E5" w:rsidRPr="00404781" w:rsidRDefault="00A805DE" w:rsidP="002332E5">
      <w:pPr>
        <w:pStyle w:val="subsection"/>
      </w:pPr>
      <w:r w:rsidRPr="00404781">
        <w:tab/>
        <w:t>(3)</w:t>
      </w:r>
      <w:r w:rsidRPr="00404781">
        <w:tab/>
      </w:r>
      <w:r w:rsidR="002332E5" w:rsidRPr="00404781">
        <w:t xml:space="preserve">The Minister may, by notifiable instrument, authorise a person for the purposes of </w:t>
      </w:r>
      <w:r w:rsidR="00404781" w:rsidRPr="00404781">
        <w:t>subparagraph (</w:t>
      </w:r>
      <w:r w:rsidR="002332E5" w:rsidRPr="00404781">
        <w:t>2)(b)(i).</w:t>
      </w:r>
    </w:p>
    <w:p w:rsidR="00FF25B1" w:rsidRPr="00404781" w:rsidRDefault="00A805DE" w:rsidP="00FF25B1">
      <w:pPr>
        <w:pStyle w:val="subsection"/>
      </w:pPr>
      <w:r w:rsidRPr="00404781">
        <w:tab/>
        <w:t>(4)</w:t>
      </w:r>
      <w:r w:rsidRPr="00404781">
        <w:tab/>
      </w:r>
      <w:r w:rsidR="00FF25B1" w:rsidRPr="00404781">
        <w:t xml:space="preserve">The Minister must ensure that only one person is authorised for the purposes of </w:t>
      </w:r>
      <w:r w:rsidR="00404781" w:rsidRPr="00404781">
        <w:t>subparagraph (</w:t>
      </w:r>
      <w:r w:rsidR="00FF25B1" w:rsidRPr="00404781">
        <w:t>2)(b)(i) at any time.</w:t>
      </w:r>
    </w:p>
    <w:p w:rsidR="00A805DE" w:rsidRPr="00404781" w:rsidRDefault="00A805DE" w:rsidP="00A805DE">
      <w:pPr>
        <w:pStyle w:val="SubsectionHead"/>
      </w:pPr>
      <w:r w:rsidRPr="00404781">
        <w:t>Record keeping</w:t>
      </w:r>
    </w:p>
    <w:p w:rsidR="00FF25B1" w:rsidRPr="00404781" w:rsidRDefault="00A805DE" w:rsidP="00FF25B1">
      <w:pPr>
        <w:pStyle w:val="subsection"/>
      </w:pPr>
      <w:r w:rsidRPr="00404781">
        <w:tab/>
        <w:t>(5)</w:t>
      </w:r>
      <w:r w:rsidRPr="00404781">
        <w:tab/>
      </w:r>
      <w:r w:rsidR="00FF25B1" w:rsidRPr="00404781">
        <w:t>A</w:t>
      </w:r>
      <w:r w:rsidRPr="00404781">
        <w:t xml:space="preserve"> </w:t>
      </w:r>
      <w:r w:rsidR="00FF25B1" w:rsidRPr="00404781">
        <w:t>chaplain must keep</w:t>
      </w:r>
      <w:r w:rsidRPr="00404781">
        <w:t xml:space="preserve">, in accordance with </w:t>
      </w:r>
      <w:r w:rsidR="00404781" w:rsidRPr="00404781">
        <w:t>subsection (</w:t>
      </w:r>
      <w:r w:rsidRPr="00404781">
        <w:t>6),</w:t>
      </w:r>
      <w:r w:rsidR="00FF25B1" w:rsidRPr="00404781">
        <w:t xml:space="preserve"> the following records for each document referred to in </w:t>
      </w:r>
      <w:r w:rsidR="00404781" w:rsidRPr="00404781">
        <w:t>paragraph (</w:t>
      </w:r>
      <w:r w:rsidR="00FF25B1" w:rsidRPr="00404781">
        <w:t xml:space="preserve">2)(b) supplied to the </w:t>
      </w:r>
      <w:r w:rsidR="008448DD" w:rsidRPr="00404781">
        <w:t>chaplain</w:t>
      </w:r>
      <w:r w:rsidR="00FF25B1" w:rsidRPr="00404781">
        <w:t>:</w:t>
      </w:r>
    </w:p>
    <w:p w:rsidR="00FF25B1" w:rsidRPr="00404781" w:rsidRDefault="00FF25B1" w:rsidP="00FF25B1">
      <w:pPr>
        <w:pStyle w:val="paragraph"/>
      </w:pPr>
      <w:r w:rsidRPr="00404781">
        <w:tab/>
        <w:t>(a)</w:t>
      </w:r>
      <w:r w:rsidRPr="00404781">
        <w:tab/>
        <w:t>any serial number printed on the document by the supplier;</w:t>
      </w:r>
    </w:p>
    <w:p w:rsidR="00FF25B1" w:rsidRPr="00404781" w:rsidRDefault="00FF25B1" w:rsidP="00FF25B1">
      <w:pPr>
        <w:pStyle w:val="paragraph"/>
      </w:pPr>
      <w:r w:rsidRPr="00404781">
        <w:tab/>
        <w:t>(b)</w:t>
      </w:r>
      <w:r w:rsidRPr="00404781">
        <w:tab/>
        <w:t>if used by the</w:t>
      </w:r>
      <w:r w:rsidR="008448DD" w:rsidRPr="00404781">
        <w:t xml:space="preserve"> chaplain</w:t>
      </w:r>
      <w:r w:rsidRPr="00404781">
        <w:t>—the date of</w:t>
      </w:r>
      <w:r w:rsidR="0073187B" w:rsidRPr="00404781">
        <w:t>,</w:t>
      </w:r>
      <w:r w:rsidRPr="00404781">
        <w:t xml:space="preserve"> and full names of the parties to</w:t>
      </w:r>
      <w:r w:rsidR="0073187B" w:rsidRPr="00404781">
        <w:t>,</w:t>
      </w:r>
      <w:r w:rsidRPr="00404781">
        <w:t xml:space="preserve"> the marriage;</w:t>
      </w:r>
    </w:p>
    <w:p w:rsidR="00FF25B1" w:rsidRPr="00404781" w:rsidRDefault="00FF25B1" w:rsidP="00FF25B1">
      <w:pPr>
        <w:pStyle w:val="paragraph"/>
      </w:pPr>
      <w:r w:rsidRPr="00404781">
        <w:tab/>
        <w:t>(c)</w:t>
      </w:r>
      <w:r w:rsidRPr="00404781">
        <w:tab/>
        <w:t>if transferred to a</w:t>
      </w:r>
      <w:r w:rsidR="008448DD" w:rsidRPr="00404781">
        <w:t>nother</w:t>
      </w:r>
      <w:r w:rsidRPr="00404781">
        <w:t xml:space="preserve"> </w:t>
      </w:r>
      <w:r w:rsidR="007C262E" w:rsidRPr="00404781">
        <w:t xml:space="preserve">chaplain or an authorised </w:t>
      </w:r>
      <w:r w:rsidR="00D5590C" w:rsidRPr="00404781">
        <w:t>celebrant</w:t>
      </w:r>
      <w:r w:rsidR="007C262E" w:rsidRPr="00404781">
        <w:t>—the date of the transfer,</w:t>
      </w:r>
      <w:r w:rsidRPr="00404781">
        <w:t xml:space="preserve"> the full name</w:t>
      </w:r>
      <w:r w:rsidR="007C262E" w:rsidRPr="00404781">
        <w:t xml:space="preserve"> of the </w:t>
      </w:r>
      <w:r w:rsidR="008448DD" w:rsidRPr="00404781">
        <w:t xml:space="preserve">other </w:t>
      </w:r>
      <w:r w:rsidR="007C262E" w:rsidRPr="00404781">
        <w:t>chaplain or authorised celebrant</w:t>
      </w:r>
      <w:r w:rsidRPr="00404781">
        <w:t xml:space="preserve"> and </w:t>
      </w:r>
      <w:r w:rsidR="00AB3BB2" w:rsidRPr="00404781">
        <w:t xml:space="preserve">the </w:t>
      </w:r>
      <w:r w:rsidRPr="00404781">
        <w:t xml:space="preserve">authorisation number </w:t>
      </w:r>
      <w:r w:rsidR="007C262E" w:rsidRPr="00404781">
        <w:t xml:space="preserve">(if any) </w:t>
      </w:r>
      <w:r w:rsidRPr="00404781">
        <w:t xml:space="preserve">of the </w:t>
      </w:r>
      <w:r w:rsidR="007C262E" w:rsidRPr="00404781">
        <w:t>authorised</w:t>
      </w:r>
      <w:r w:rsidRPr="00404781">
        <w:t xml:space="preserve"> </w:t>
      </w:r>
      <w:r w:rsidR="00D5590C" w:rsidRPr="00404781">
        <w:t>celebrant</w:t>
      </w:r>
      <w:r w:rsidRPr="00404781">
        <w:t>;</w:t>
      </w:r>
    </w:p>
    <w:p w:rsidR="00FF25B1" w:rsidRPr="00404781" w:rsidRDefault="00FF25B1" w:rsidP="00FF25B1">
      <w:pPr>
        <w:pStyle w:val="paragraph"/>
      </w:pPr>
      <w:r w:rsidRPr="00404781">
        <w:tab/>
        <w:t>(d)</w:t>
      </w:r>
      <w:r w:rsidRPr="00404781">
        <w:tab/>
        <w:t>if destroyed—the date of and reason for the destruction;</w:t>
      </w:r>
    </w:p>
    <w:p w:rsidR="00FF25B1" w:rsidRPr="00404781" w:rsidRDefault="00FF25B1" w:rsidP="00FF25B1">
      <w:pPr>
        <w:pStyle w:val="paragraph"/>
      </w:pPr>
      <w:r w:rsidRPr="00404781">
        <w:tab/>
        <w:t>(e)</w:t>
      </w:r>
      <w:r w:rsidRPr="00404781">
        <w:tab/>
        <w:t>if any other event occurs in relation to the document—the</w:t>
      </w:r>
      <w:r w:rsidR="00A805DE" w:rsidRPr="00404781">
        <w:t xml:space="preserve"> date and other relevant</w:t>
      </w:r>
      <w:r w:rsidRPr="00404781">
        <w:t xml:space="preserve"> details of the event.</w:t>
      </w:r>
    </w:p>
    <w:p w:rsidR="002332E5" w:rsidRPr="00404781" w:rsidRDefault="00A805DE" w:rsidP="002332E5">
      <w:pPr>
        <w:pStyle w:val="subsection"/>
      </w:pPr>
      <w:r w:rsidRPr="00404781">
        <w:tab/>
        <w:t>(6)</w:t>
      </w:r>
      <w:r w:rsidRPr="00404781">
        <w:tab/>
      </w:r>
      <w:r w:rsidR="002332E5" w:rsidRPr="00404781">
        <w:t xml:space="preserve">The records kept under </w:t>
      </w:r>
      <w:r w:rsidR="00404781" w:rsidRPr="00404781">
        <w:t>subsection (</w:t>
      </w:r>
      <w:r w:rsidRPr="00404781">
        <w:t>5</w:t>
      </w:r>
      <w:r w:rsidR="002332E5" w:rsidRPr="00404781">
        <w:t xml:space="preserve">) by a </w:t>
      </w:r>
      <w:r w:rsidR="008448DD" w:rsidRPr="00404781">
        <w:t>chaplain</w:t>
      </w:r>
      <w:r w:rsidR="002332E5" w:rsidRPr="00404781">
        <w:t xml:space="preserve"> must be kept:</w:t>
      </w:r>
    </w:p>
    <w:p w:rsidR="002332E5" w:rsidRPr="00404781" w:rsidRDefault="002332E5" w:rsidP="002332E5">
      <w:pPr>
        <w:pStyle w:val="paragraph"/>
      </w:pPr>
      <w:r w:rsidRPr="00404781">
        <w:tab/>
        <w:t>(a)</w:t>
      </w:r>
      <w:r w:rsidRPr="00404781">
        <w:tab/>
        <w:t>in a form acceptable to the Minister; and</w:t>
      </w:r>
    </w:p>
    <w:p w:rsidR="00EF74E8" w:rsidRPr="00404781" w:rsidRDefault="002332E5" w:rsidP="008448DD">
      <w:pPr>
        <w:pStyle w:val="paragraph"/>
      </w:pPr>
      <w:r w:rsidRPr="00404781">
        <w:tab/>
        <w:t>(b)</w:t>
      </w:r>
      <w:r w:rsidRPr="00404781">
        <w:tab/>
        <w:t xml:space="preserve">for a period of 6 years starting on the day after the date of the event referred to in </w:t>
      </w:r>
      <w:r w:rsidR="00404781" w:rsidRPr="00404781">
        <w:t>paragraph (</w:t>
      </w:r>
      <w:r w:rsidR="00A805DE" w:rsidRPr="00404781">
        <w:t>5</w:t>
      </w:r>
      <w:r w:rsidRPr="00404781">
        <w:t>)(b), (c), (d) or (e) unless</w:t>
      </w:r>
      <w:r w:rsidR="008448DD" w:rsidRPr="00404781">
        <w:t xml:space="preserve"> the chaplain</w:t>
      </w:r>
      <w:r w:rsidRPr="00404781">
        <w:t xml:space="preserve"> dies, or becomes permanently incapacitated, before the end of that period</w:t>
      </w:r>
      <w:r w:rsidR="008448DD" w:rsidRPr="00404781">
        <w:t>.</w:t>
      </w:r>
    </w:p>
    <w:p w:rsidR="002332E5" w:rsidRPr="00404781" w:rsidRDefault="00A805DE" w:rsidP="002332E5">
      <w:pPr>
        <w:pStyle w:val="subsection"/>
      </w:pPr>
      <w:r w:rsidRPr="00404781">
        <w:tab/>
        <w:t>(7)</w:t>
      </w:r>
      <w:r w:rsidRPr="00404781">
        <w:tab/>
      </w:r>
      <w:r w:rsidR="002332E5" w:rsidRPr="00404781">
        <w:t xml:space="preserve">If a </w:t>
      </w:r>
      <w:r w:rsidR="008448DD" w:rsidRPr="00404781">
        <w:t xml:space="preserve">chaplain </w:t>
      </w:r>
      <w:r w:rsidR="002332E5" w:rsidRPr="00404781">
        <w:t xml:space="preserve">is required to </w:t>
      </w:r>
      <w:r w:rsidRPr="00404781">
        <w:t xml:space="preserve">keep records under </w:t>
      </w:r>
      <w:r w:rsidR="00404781" w:rsidRPr="00404781">
        <w:t>subsection (</w:t>
      </w:r>
      <w:r w:rsidRPr="00404781">
        <w:t>5</w:t>
      </w:r>
      <w:r w:rsidR="002332E5" w:rsidRPr="00404781">
        <w:t xml:space="preserve">), the Minister may, by written notice, request the </w:t>
      </w:r>
      <w:r w:rsidR="008448DD" w:rsidRPr="00404781">
        <w:t>chaplain</w:t>
      </w:r>
      <w:r w:rsidR="002332E5" w:rsidRPr="00404781">
        <w:t xml:space="preserve"> to give a copy of the records to a specified person within a specified period.</w:t>
      </w:r>
    </w:p>
    <w:p w:rsidR="005E1D84" w:rsidRPr="00404781" w:rsidRDefault="00567D64" w:rsidP="005E1D84">
      <w:pPr>
        <w:pStyle w:val="ActHead5"/>
      </w:pPr>
      <w:bookmarkStart w:id="95" w:name="_Toc493605132"/>
      <w:r w:rsidRPr="00404781">
        <w:rPr>
          <w:rStyle w:val="CharSectno"/>
        </w:rPr>
        <w:t>81</w:t>
      </w:r>
      <w:r w:rsidR="005E1D84" w:rsidRPr="00404781">
        <w:t xml:space="preserve">  Offences in relation to record keeping</w:t>
      </w:r>
      <w:bookmarkEnd w:id="95"/>
    </w:p>
    <w:p w:rsidR="005E1D84" w:rsidRPr="00404781" w:rsidRDefault="005E1D84" w:rsidP="005E1D84">
      <w:pPr>
        <w:pStyle w:val="subsection"/>
      </w:pPr>
      <w:r w:rsidRPr="00404781">
        <w:tab/>
        <w:t>(1)</w:t>
      </w:r>
      <w:r w:rsidRPr="00404781">
        <w:tab/>
        <w:t>A person commits an offence of strict liability if the person contravenes subsection</w:t>
      </w:r>
      <w:r w:rsidR="00404781" w:rsidRPr="00404781">
        <w:t> </w:t>
      </w:r>
      <w:r w:rsidR="00567D64" w:rsidRPr="00404781">
        <w:t>80</w:t>
      </w:r>
      <w:r w:rsidR="00A805DE" w:rsidRPr="00404781">
        <w:t>(5</w:t>
      </w:r>
      <w:r w:rsidRPr="00404781">
        <w:t>).</w:t>
      </w:r>
    </w:p>
    <w:p w:rsidR="005E1D84" w:rsidRPr="00404781" w:rsidRDefault="005E1D84" w:rsidP="005E1D84">
      <w:pPr>
        <w:pStyle w:val="Penalty"/>
      </w:pPr>
      <w:r w:rsidRPr="00404781">
        <w:t>Penalty:</w:t>
      </w:r>
      <w:r w:rsidRPr="00404781">
        <w:tab/>
        <w:t>2 penalty units.</w:t>
      </w:r>
    </w:p>
    <w:p w:rsidR="005E1D84" w:rsidRPr="00404781" w:rsidRDefault="005E1D84" w:rsidP="005E1D84">
      <w:pPr>
        <w:pStyle w:val="subsection"/>
      </w:pPr>
      <w:r w:rsidRPr="00404781">
        <w:tab/>
        <w:t>(2)</w:t>
      </w:r>
      <w:r w:rsidRPr="00404781">
        <w:tab/>
        <w:t>A person commits an offence if:</w:t>
      </w:r>
    </w:p>
    <w:p w:rsidR="005E1D84" w:rsidRPr="00404781" w:rsidRDefault="005E1D84" w:rsidP="005E1D84">
      <w:pPr>
        <w:pStyle w:val="paragraph"/>
      </w:pPr>
      <w:r w:rsidRPr="00404781">
        <w:tab/>
        <w:t>(a)</w:t>
      </w:r>
      <w:r w:rsidRPr="00404781">
        <w:tab/>
        <w:t>the person is given a notice under subsection</w:t>
      </w:r>
      <w:r w:rsidR="00404781" w:rsidRPr="00404781">
        <w:t> </w:t>
      </w:r>
      <w:r w:rsidR="00567D64" w:rsidRPr="00404781">
        <w:t>80</w:t>
      </w:r>
      <w:r w:rsidRPr="00404781">
        <w:t>(</w:t>
      </w:r>
      <w:r w:rsidR="00A805DE" w:rsidRPr="00404781">
        <w:t>7</w:t>
      </w:r>
      <w:r w:rsidRPr="00404781">
        <w:t>); and</w:t>
      </w:r>
    </w:p>
    <w:p w:rsidR="005E1D84" w:rsidRPr="00404781" w:rsidRDefault="005E1D84" w:rsidP="005E1D84">
      <w:pPr>
        <w:pStyle w:val="paragraph"/>
      </w:pPr>
      <w:r w:rsidRPr="00404781">
        <w:tab/>
        <w:t>(b)</w:t>
      </w:r>
      <w:r w:rsidRPr="00404781">
        <w:tab/>
        <w:t>the person fails to comply with the notice.</w:t>
      </w:r>
    </w:p>
    <w:p w:rsidR="005E1D84" w:rsidRPr="00404781" w:rsidRDefault="005E1D84" w:rsidP="005E1D84">
      <w:pPr>
        <w:pStyle w:val="Penalty"/>
      </w:pPr>
      <w:r w:rsidRPr="00404781">
        <w:t>Penalty:</w:t>
      </w:r>
      <w:r w:rsidRPr="00404781">
        <w:tab/>
        <w:t>2 penalty units.</w:t>
      </w:r>
    </w:p>
    <w:p w:rsidR="005E1D84" w:rsidRPr="00404781" w:rsidRDefault="005E1D84" w:rsidP="005E1D84">
      <w:pPr>
        <w:pStyle w:val="subsection"/>
      </w:pPr>
      <w:r w:rsidRPr="00404781">
        <w:tab/>
        <w:t>(3)</w:t>
      </w:r>
      <w:r w:rsidRPr="00404781">
        <w:tab/>
        <w:t>Section</w:t>
      </w:r>
      <w:r w:rsidR="00404781" w:rsidRPr="00404781">
        <w:t> </w:t>
      </w:r>
      <w:r w:rsidRPr="00404781">
        <w:t xml:space="preserve">15.4 of the </w:t>
      </w:r>
      <w:r w:rsidRPr="00404781">
        <w:rPr>
          <w:i/>
        </w:rPr>
        <w:t>Criminal Code</w:t>
      </w:r>
      <w:r w:rsidRPr="00404781">
        <w:t xml:space="preserve"> (extended geographical jurisdiction—category D) applies to an offence against </w:t>
      </w:r>
      <w:r w:rsidR="00404781" w:rsidRPr="00404781">
        <w:t>subsection (</w:t>
      </w:r>
      <w:r w:rsidRPr="00404781">
        <w:t>1) or (2).</w:t>
      </w:r>
    </w:p>
    <w:p w:rsidR="00FF25B1" w:rsidRPr="00404781" w:rsidRDefault="00567D64" w:rsidP="00FF25B1">
      <w:pPr>
        <w:pStyle w:val="ActHead5"/>
      </w:pPr>
      <w:bookmarkStart w:id="96" w:name="_Toc493605133"/>
      <w:r w:rsidRPr="00404781">
        <w:rPr>
          <w:rStyle w:val="CharSectno"/>
        </w:rPr>
        <w:t>82</w:t>
      </w:r>
      <w:r w:rsidR="00FF25B1" w:rsidRPr="00404781">
        <w:t xml:space="preserve">  Dealing with retained official certificates</w:t>
      </w:r>
      <w:bookmarkEnd w:id="96"/>
    </w:p>
    <w:p w:rsidR="00FF25B1" w:rsidRPr="00404781" w:rsidRDefault="00FF25B1" w:rsidP="00FF25B1">
      <w:pPr>
        <w:pStyle w:val="subsection"/>
      </w:pPr>
      <w:r w:rsidRPr="00404781">
        <w:tab/>
        <w:t>(1)</w:t>
      </w:r>
      <w:r w:rsidRPr="00404781">
        <w:tab/>
        <w:t xml:space="preserve">For </w:t>
      </w:r>
      <w:r w:rsidR="007B285A" w:rsidRPr="00404781">
        <w:t xml:space="preserve">the purposes of </w:t>
      </w:r>
      <w:r w:rsidRPr="00404781">
        <w:t>paragraph</w:t>
      </w:r>
      <w:r w:rsidR="00404781" w:rsidRPr="00404781">
        <w:t> </w:t>
      </w:r>
      <w:r w:rsidRPr="00404781">
        <w:t>80(4)(c) of the Act, the period of 3 months is prescribed.</w:t>
      </w:r>
    </w:p>
    <w:p w:rsidR="00FF25B1" w:rsidRPr="00404781" w:rsidRDefault="00FF25B1" w:rsidP="00FF25B1">
      <w:pPr>
        <w:pStyle w:val="subsection"/>
      </w:pPr>
      <w:r w:rsidRPr="00404781">
        <w:tab/>
        <w:t>(2)</w:t>
      </w:r>
      <w:r w:rsidRPr="00404781">
        <w:tab/>
        <w:t xml:space="preserve">For </w:t>
      </w:r>
      <w:r w:rsidR="007B285A" w:rsidRPr="00404781">
        <w:t xml:space="preserve">the purposes of </w:t>
      </w:r>
      <w:r w:rsidRPr="00404781">
        <w:t>paragraph</w:t>
      </w:r>
      <w:r w:rsidR="00404781" w:rsidRPr="00404781">
        <w:t> </w:t>
      </w:r>
      <w:r w:rsidRPr="00404781">
        <w:t xml:space="preserve">80(4)(c) of the Act, a </w:t>
      </w:r>
      <w:r w:rsidR="00EF74E8" w:rsidRPr="00404781">
        <w:t>person</w:t>
      </w:r>
      <w:r w:rsidRPr="00404781">
        <w:t xml:space="preserve"> who solemnises a marriage </w:t>
      </w:r>
      <w:r w:rsidR="00EF74E8" w:rsidRPr="00404781">
        <w:t xml:space="preserve">as a chaplain </w:t>
      </w:r>
      <w:r w:rsidRPr="00404781">
        <w:t xml:space="preserve">is to deal with the official certificate </w:t>
      </w:r>
      <w:r w:rsidR="00AF0D0C" w:rsidRPr="00404781">
        <w:t xml:space="preserve">in relation to </w:t>
      </w:r>
      <w:r w:rsidRPr="00404781">
        <w:t xml:space="preserve">the marriage </w:t>
      </w:r>
      <w:r w:rsidR="00AF0D0C" w:rsidRPr="00404781">
        <w:t>that is</w:t>
      </w:r>
      <w:r w:rsidR="000F51CF" w:rsidRPr="00404781">
        <w:t xml:space="preserve"> </w:t>
      </w:r>
      <w:r w:rsidRPr="00404781">
        <w:t xml:space="preserve">retained by the </w:t>
      </w:r>
      <w:r w:rsidR="008448DD" w:rsidRPr="00404781">
        <w:t xml:space="preserve">person </w:t>
      </w:r>
      <w:r w:rsidRPr="00404781">
        <w:t>by sending it to:</w:t>
      </w:r>
    </w:p>
    <w:p w:rsidR="00FF25B1" w:rsidRPr="00404781" w:rsidRDefault="00FF25B1" w:rsidP="00FF25B1">
      <w:pPr>
        <w:pStyle w:val="paragraph"/>
      </w:pPr>
      <w:r w:rsidRPr="00404781">
        <w:tab/>
        <w:t>(a)</w:t>
      </w:r>
      <w:r w:rsidRPr="00404781">
        <w:tab/>
        <w:t xml:space="preserve">if the </w:t>
      </w:r>
      <w:r w:rsidR="008448DD" w:rsidRPr="00404781">
        <w:t>person</w:t>
      </w:r>
      <w:r w:rsidRPr="00404781">
        <w:t xml:space="preserve"> is</w:t>
      </w:r>
      <w:r w:rsidR="00EF74E8" w:rsidRPr="00404781">
        <w:t xml:space="preserve"> or was</w:t>
      </w:r>
      <w:r w:rsidRPr="00404781">
        <w:t xml:space="preserve"> a member of the Navy—the headquarters in Australia of the Navy; or</w:t>
      </w:r>
    </w:p>
    <w:p w:rsidR="00FF25B1" w:rsidRPr="00404781" w:rsidRDefault="00FF25B1" w:rsidP="00FF25B1">
      <w:pPr>
        <w:pStyle w:val="paragraph"/>
      </w:pPr>
      <w:r w:rsidRPr="00404781">
        <w:tab/>
        <w:t>(b)</w:t>
      </w:r>
      <w:r w:rsidRPr="00404781">
        <w:tab/>
        <w:t xml:space="preserve">if the </w:t>
      </w:r>
      <w:r w:rsidR="008448DD" w:rsidRPr="00404781">
        <w:t>person</w:t>
      </w:r>
      <w:r w:rsidRPr="00404781">
        <w:t xml:space="preserve"> is</w:t>
      </w:r>
      <w:r w:rsidR="00EF74E8" w:rsidRPr="00404781">
        <w:t xml:space="preserve"> or was</w:t>
      </w:r>
      <w:r w:rsidRPr="00404781">
        <w:t xml:space="preserve"> a member of the Army—the headquarters in Australia of the Army; or</w:t>
      </w:r>
    </w:p>
    <w:p w:rsidR="00FF25B1" w:rsidRPr="00404781" w:rsidRDefault="00FF25B1" w:rsidP="00FF25B1">
      <w:pPr>
        <w:pStyle w:val="paragraph"/>
      </w:pPr>
      <w:r w:rsidRPr="00404781">
        <w:tab/>
        <w:t>(c)</w:t>
      </w:r>
      <w:r w:rsidRPr="00404781">
        <w:tab/>
        <w:t xml:space="preserve">if the </w:t>
      </w:r>
      <w:r w:rsidR="008448DD" w:rsidRPr="00404781">
        <w:t>person</w:t>
      </w:r>
      <w:r w:rsidRPr="00404781">
        <w:t xml:space="preserve"> is </w:t>
      </w:r>
      <w:r w:rsidR="00EF74E8" w:rsidRPr="00404781">
        <w:t xml:space="preserve">or was </w:t>
      </w:r>
      <w:r w:rsidRPr="00404781">
        <w:t>a member of the Air Force—the headquarters in Australia of the Air Force.</w:t>
      </w:r>
    </w:p>
    <w:p w:rsidR="00FF25B1" w:rsidRPr="00404781" w:rsidRDefault="00567D64" w:rsidP="00FF25B1">
      <w:pPr>
        <w:pStyle w:val="ActHead5"/>
      </w:pPr>
      <w:bookmarkStart w:id="97" w:name="_Toc493605134"/>
      <w:r w:rsidRPr="00404781">
        <w:rPr>
          <w:rStyle w:val="CharSectno"/>
        </w:rPr>
        <w:t>83</w:t>
      </w:r>
      <w:r w:rsidR="00FF25B1" w:rsidRPr="00404781">
        <w:t xml:space="preserve">  Prescribed overseas countries</w:t>
      </w:r>
      <w:bookmarkEnd w:id="97"/>
    </w:p>
    <w:p w:rsidR="00FF25B1" w:rsidRPr="00404781" w:rsidRDefault="00FF25B1" w:rsidP="00FF25B1">
      <w:pPr>
        <w:pStyle w:val="subsection"/>
      </w:pPr>
      <w:r w:rsidRPr="00404781">
        <w:tab/>
      </w:r>
      <w:r w:rsidRPr="00404781">
        <w:tab/>
        <w:t>The overseas countries in Schedule</w:t>
      </w:r>
      <w:r w:rsidR="00404781" w:rsidRPr="00404781">
        <w:t> </w:t>
      </w:r>
      <w:r w:rsidR="00E20543" w:rsidRPr="00404781">
        <w:t>5</w:t>
      </w:r>
      <w:r w:rsidRPr="00404781">
        <w:t xml:space="preserve"> are prescribed for the purpose</w:t>
      </w:r>
      <w:r w:rsidR="007B285A" w:rsidRPr="00404781">
        <w:t>s</w:t>
      </w:r>
      <w:r w:rsidRPr="00404781">
        <w:t xml:space="preserve"> of paragraph</w:t>
      </w:r>
      <w:r w:rsidR="00404781" w:rsidRPr="00404781">
        <w:t> </w:t>
      </w:r>
      <w:r w:rsidRPr="00404781">
        <w:t>85(1)(a) of the Act.</w:t>
      </w:r>
    </w:p>
    <w:p w:rsidR="002E71D7" w:rsidRPr="00404781" w:rsidRDefault="002E71D7" w:rsidP="002E71D7">
      <w:pPr>
        <w:pStyle w:val="ActHead2"/>
        <w:pageBreakBefore/>
      </w:pPr>
      <w:bookmarkStart w:id="98" w:name="_Toc493605135"/>
      <w:r w:rsidRPr="00404781">
        <w:rPr>
          <w:rStyle w:val="CharPartNo"/>
        </w:rPr>
        <w:t>Part</w:t>
      </w:r>
      <w:r w:rsidR="00404781" w:rsidRPr="00404781">
        <w:rPr>
          <w:rStyle w:val="CharPartNo"/>
        </w:rPr>
        <w:t> </w:t>
      </w:r>
      <w:r w:rsidR="00A416FF" w:rsidRPr="00404781">
        <w:rPr>
          <w:rStyle w:val="CharPartNo"/>
        </w:rPr>
        <w:t>5</w:t>
      </w:r>
      <w:r w:rsidRPr="00404781">
        <w:t>—</w:t>
      </w:r>
      <w:r w:rsidRPr="00404781">
        <w:rPr>
          <w:rStyle w:val="CharPartText"/>
        </w:rPr>
        <w:t>Miscellaneous</w:t>
      </w:r>
      <w:bookmarkEnd w:id="98"/>
    </w:p>
    <w:p w:rsidR="00673160" w:rsidRPr="00404781" w:rsidRDefault="00673160" w:rsidP="00673160">
      <w:pPr>
        <w:pStyle w:val="Header"/>
      </w:pPr>
      <w:r w:rsidRPr="00404781">
        <w:rPr>
          <w:rStyle w:val="CharDivNo"/>
        </w:rPr>
        <w:t xml:space="preserve"> </w:t>
      </w:r>
      <w:r w:rsidRPr="00404781">
        <w:rPr>
          <w:rStyle w:val="CharDivText"/>
        </w:rPr>
        <w:t xml:space="preserve"> </w:t>
      </w:r>
    </w:p>
    <w:p w:rsidR="00C6387C" w:rsidRPr="00404781" w:rsidRDefault="00567D64" w:rsidP="00E92072">
      <w:pPr>
        <w:pStyle w:val="ActHead5"/>
      </w:pPr>
      <w:bookmarkStart w:id="99" w:name="_Toc493605136"/>
      <w:r w:rsidRPr="00404781">
        <w:rPr>
          <w:rStyle w:val="CharSectno"/>
        </w:rPr>
        <w:t>84</w:t>
      </w:r>
      <w:r w:rsidR="00E92072" w:rsidRPr="00404781">
        <w:t xml:space="preserve">  Endorsement in case of second marriage ceremony</w:t>
      </w:r>
      <w:bookmarkEnd w:id="99"/>
    </w:p>
    <w:p w:rsidR="00186223" w:rsidRPr="00404781" w:rsidRDefault="00E92072" w:rsidP="00E92072">
      <w:pPr>
        <w:pStyle w:val="subsection"/>
      </w:pPr>
      <w:r w:rsidRPr="00404781">
        <w:tab/>
      </w:r>
      <w:r w:rsidRPr="00404781">
        <w:tab/>
      </w:r>
      <w:r w:rsidR="000B1F5A" w:rsidRPr="00404781">
        <w:t>An endorsement for the purposes of subsection</w:t>
      </w:r>
      <w:r w:rsidR="00404781" w:rsidRPr="00404781">
        <w:t> </w:t>
      </w:r>
      <w:r w:rsidR="000B1F5A" w:rsidRPr="00404781">
        <w:t xml:space="preserve">113(4) of the Act </w:t>
      </w:r>
      <w:r w:rsidR="00186223" w:rsidRPr="00404781">
        <w:t>must be</w:t>
      </w:r>
      <w:r w:rsidR="003E532E" w:rsidRPr="00404781">
        <w:t>:</w:t>
      </w:r>
    </w:p>
    <w:p w:rsidR="00186223" w:rsidRPr="00404781" w:rsidRDefault="00186223" w:rsidP="00186223">
      <w:pPr>
        <w:pStyle w:val="paragraph"/>
      </w:pPr>
      <w:r w:rsidRPr="00404781">
        <w:tab/>
        <w:t>(a)</w:t>
      </w:r>
      <w:r w:rsidRPr="00404781">
        <w:tab/>
        <w:t>signed</w:t>
      </w:r>
      <w:r w:rsidR="00B261D2" w:rsidRPr="00404781">
        <w:t xml:space="preserve"> by the person by whom or in whose presence the form or ceremony of marriage takes place or is performed in pursuance of subsection</w:t>
      </w:r>
      <w:r w:rsidR="00404781" w:rsidRPr="00404781">
        <w:t> </w:t>
      </w:r>
      <w:r w:rsidR="00B261D2" w:rsidRPr="00404781">
        <w:t>113(2) of the Act; and</w:t>
      </w:r>
    </w:p>
    <w:p w:rsidR="00E92072" w:rsidRPr="00404781" w:rsidRDefault="00186223" w:rsidP="00186223">
      <w:pPr>
        <w:pStyle w:val="paragraph"/>
      </w:pPr>
      <w:r w:rsidRPr="00404781">
        <w:tab/>
        <w:t>(b)</w:t>
      </w:r>
      <w:r w:rsidRPr="00404781">
        <w:tab/>
        <w:t>in the following form:</w:t>
      </w:r>
    </w:p>
    <w:p w:rsidR="00186223" w:rsidRPr="00404781" w:rsidRDefault="00C73F73" w:rsidP="00633EA5">
      <w:pPr>
        <w:pStyle w:val="subsection2"/>
      </w:pPr>
      <w:r w:rsidRPr="00404781">
        <w:t>“</w:t>
      </w:r>
      <w:r w:rsidR="00186223" w:rsidRPr="00404781">
        <w:t xml:space="preserve">The form or ceremony of marriage between the parties took place or was performed in </w:t>
      </w:r>
      <w:r w:rsidR="00187111" w:rsidRPr="00404781">
        <w:t xml:space="preserve">accordance with </w:t>
      </w:r>
      <w:r w:rsidR="00186223" w:rsidRPr="00404781">
        <w:t>subsection</w:t>
      </w:r>
      <w:r w:rsidR="00404781" w:rsidRPr="00404781">
        <w:t> </w:t>
      </w:r>
      <w:r w:rsidR="00186223" w:rsidRPr="00404781">
        <w:t xml:space="preserve">113(2) of the </w:t>
      </w:r>
      <w:r w:rsidR="00186223" w:rsidRPr="00404781">
        <w:rPr>
          <w:i/>
        </w:rPr>
        <w:t>Marriage Act 1961</w:t>
      </w:r>
      <w:r w:rsidR="00186223" w:rsidRPr="00404781">
        <w:t xml:space="preserve">, </w:t>
      </w:r>
      <w:r w:rsidR="00187111" w:rsidRPr="00404781">
        <w:t xml:space="preserve">the </w:t>
      </w:r>
      <w:r w:rsidR="00186223" w:rsidRPr="00404781">
        <w:t>parties having previously gone through a form or ceremony of marriage with each other on [</w:t>
      </w:r>
      <w:r w:rsidR="00186223" w:rsidRPr="00404781">
        <w:rPr>
          <w:i/>
        </w:rPr>
        <w:t>date of marriage</w:t>
      </w:r>
      <w:r w:rsidR="00186223" w:rsidRPr="00404781">
        <w:t>] at [</w:t>
      </w:r>
      <w:r w:rsidR="00186223" w:rsidRPr="00404781">
        <w:rPr>
          <w:i/>
        </w:rPr>
        <w:t>place of marriage</w:t>
      </w:r>
      <w:r w:rsidR="00186223" w:rsidRPr="00404781">
        <w:t>].</w:t>
      </w:r>
    </w:p>
    <w:p w:rsidR="00186223" w:rsidRPr="00404781" w:rsidRDefault="00186223" w:rsidP="00186223">
      <w:pPr>
        <w:pStyle w:val="subsection"/>
      </w:pPr>
      <w:r w:rsidRPr="00404781">
        <w:tab/>
      </w:r>
      <w:r w:rsidRPr="00404781">
        <w:tab/>
        <w:t>Dated</w:t>
      </w:r>
      <w:r w:rsidRPr="00404781">
        <w:tab/>
        <w:t>[</w:t>
      </w:r>
      <w:r w:rsidRPr="00404781">
        <w:rPr>
          <w:i/>
        </w:rPr>
        <w:t>date</w:t>
      </w:r>
      <w:r w:rsidR="003D6CE4" w:rsidRPr="00404781">
        <w:t>]</w:t>
      </w:r>
    </w:p>
    <w:p w:rsidR="00A42969" w:rsidRPr="00404781" w:rsidRDefault="00186223" w:rsidP="00A42969">
      <w:pPr>
        <w:pStyle w:val="subsection"/>
      </w:pPr>
      <w:r w:rsidRPr="00404781">
        <w:tab/>
      </w:r>
      <w:r w:rsidRPr="00404781">
        <w:tab/>
        <w:t>[</w:t>
      </w:r>
      <w:r w:rsidRPr="00404781">
        <w:rPr>
          <w:i/>
        </w:rPr>
        <w:t>Signature</w:t>
      </w:r>
      <w:r w:rsidR="00D3171D" w:rsidRPr="00404781">
        <w:rPr>
          <w:i/>
        </w:rPr>
        <w:t xml:space="preserve"> of </w:t>
      </w:r>
      <w:r w:rsidR="00ED63F7" w:rsidRPr="00404781">
        <w:rPr>
          <w:i/>
        </w:rPr>
        <w:t xml:space="preserve">authorised </w:t>
      </w:r>
      <w:r w:rsidR="00D3171D" w:rsidRPr="00404781">
        <w:rPr>
          <w:i/>
        </w:rPr>
        <w:t>celebrant</w:t>
      </w:r>
      <w:r w:rsidR="00633EA5" w:rsidRPr="00404781">
        <w:t>]</w:t>
      </w:r>
      <w:r w:rsidR="00C73F73" w:rsidRPr="00404781">
        <w:t>”</w:t>
      </w:r>
    </w:p>
    <w:p w:rsidR="006E0D60" w:rsidRPr="00404781" w:rsidRDefault="006E0D60" w:rsidP="006E0D60">
      <w:pPr>
        <w:pStyle w:val="ActHead2"/>
        <w:pageBreakBefore/>
      </w:pPr>
      <w:bookmarkStart w:id="100" w:name="_Toc493605137"/>
      <w:r w:rsidRPr="00404781">
        <w:rPr>
          <w:rStyle w:val="CharPartNo"/>
        </w:rPr>
        <w:t>Part</w:t>
      </w:r>
      <w:r w:rsidR="00404781" w:rsidRPr="00404781">
        <w:rPr>
          <w:rStyle w:val="CharPartNo"/>
        </w:rPr>
        <w:t> </w:t>
      </w:r>
      <w:r w:rsidRPr="00404781">
        <w:rPr>
          <w:rStyle w:val="CharPartNo"/>
        </w:rPr>
        <w:t>6</w:t>
      </w:r>
      <w:r w:rsidRPr="00404781">
        <w:t>—</w:t>
      </w:r>
      <w:r w:rsidR="00984640" w:rsidRPr="00404781">
        <w:rPr>
          <w:rStyle w:val="CharPartText"/>
        </w:rPr>
        <w:t>Transitional, a</w:t>
      </w:r>
      <w:r w:rsidR="00F4210E" w:rsidRPr="00404781">
        <w:rPr>
          <w:rStyle w:val="CharPartText"/>
        </w:rPr>
        <w:t>pplication and savings</w:t>
      </w:r>
      <w:r w:rsidRPr="00404781">
        <w:rPr>
          <w:rStyle w:val="CharPartText"/>
        </w:rPr>
        <w:t xml:space="preserve"> provisions</w:t>
      </w:r>
      <w:bookmarkEnd w:id="100"/>
    </w:p>
    <w:p w:rsidR="006E0D60" w:rsidRPr="00404781" w:rsidRDefault="006E0D60" w:rsidP="006E0D60">
      <w:pPr>
        <w:pStyle w:val="Header"/>
      </w:pPr>
      <w:r w:rsidRPr="00404781">
        <w:rPr>
          <w:rStyle w:val="CharDivNo"/>
        </w:rPr>
        <w:t xml:space="preserve"> </w:t>
      </w:r>
      <w:r w:rsidRPr="00404781">
        <w:rPr>
          <w:rStyle w:val="CharDivText"/>
        </w:rPr>
        <w:t xml:space="preserve"> </w:t>
      </w:r>
    </w:p>
    <w:p w:rsidR="00984640" w:rsidRPr="00404781" w:rsidRDefault="00567D64" w:rsidP="00D156B3">
      <w:pPr>
        <w:pStyle w:val="ActHead5"/>
      </w:pPr>
      <w:bookmarkStart w:id="101" w:name="_Toc493605138"/>
      <w:r w:rsidRPr="00404781">
        <w:rPr>
          <w:rStyle w:val="CharSectno"/>
        </w:rPr>
        <w:t>85</w:t>
      </w:r>
      <w:r w:rsidR="00984640" w:rsidRPr="00404781">
        <w:t xml:space="preserve">  </w:t>
      </w:r>
      <w:r w:rsidR="002B4117" w:rsidRPr="00404781">
        <w:t>Pre</w:t>
      </w:r>
      <w:r w:rsidR="00404781">
        <w:noBreakHyphen/>
      </w:r>
      <w:r w:rsidR="002B4117" w:rsidRPr="00404781">
        <w:t xml:space="preserve">commencement </w:t>
      </w:r>
      <w:r w:rsidR="00984640" w:rsidRPr="00404781">
        <w:t>application</w:t>
      </w:r>
      <w:r w:rsidR="002B4117" w:rsidRPr="00404781">
        <w:t>s</w:t>
      </w:r>
      <w:r w:rsidR="00984640" w:rsidRPr="00404781">
        <w:t xml:space="preserve"> for exemption from registration application fee</w:t>
      </w:r>
      <w:bookmarkEnd w:id="101"/>
    </w:p>
    <w:p w:rsidR="00984640" w:rsidRPr="00404781" w:rsidRDefault="00984640" w:rsidP="00984640">
      <w:pPr>
        <w:pStyle w:val="subsection"/>
      </w:pPr>
      <w:r w:rsidRPr="00404781">
        <w:tab/>
        <w:t>(1)</w:t>
      </w:r>
      <w:r w:rsidRPr="00404781">
        <w:tab/>
        <w:t>This section applies in relation to an application if:</w:t>
      </w:r>
    </w:p>
    <w:p w:rsidR="00984640" w:rsidRPr="00404781" w:rsidRDefault="00984640" w:rsidP="00984640">
      <w:pPr>
        <w:pStyle w:val="paragraph"/>
      </w:pPr>
      <w:r w:rsidRPr="00404781">
        <w:tab/>
        <w:t>(a)</w:t>
      </w:r>
      <w:r w:rsidRPr="00404781">
        <w:tab/>
        <w:t>the application was made un</w:t>
      </w:r>
      <w:r w:rsidR="0078184B" w:rsidRPr="00404781">
        <w:t>der subregulation</w:t>
      </w:r>
      <w:r w:rsidR="00404781" w:rsidRPr="00404781">
        <w:t> </w:t>
      </w:r>
      <w:r w:rsidR="0078184B" w:rsidRPr="00404781">
        <w:t>37H(1) of the old regulations</w:t>
      </w:r>
      <w:r w:rsidR="008329D0" w:rsidRPr="00404781">
        <w:t xml:space="preserve"> </w:t>
      </w:r>
      <w:r w:rsidRPr="00404781">
        <w:t>before 1</w:t>
      </w:r>
      <w:r w:rsidR="00404781" w:rsidRPr="00404781">
        <w:t> </w:t>
      </w:r>
      <w:r w:rsidRPr="00404781">
        <w:t>April 2018; and</w:t>
      </w:r>
    </w:p>
    <w:p w:rsidR="00984640" w:rsidRPr="00404781" w:rsidRDefault="00984640" w:rsidP="00984640">
      <w:pPr>
        <w:pStyle w:val="paragraph"/>
      </w:pPr>
      <w:r w:rsidRPr="00404781">
        <w:tab/>
        <w:t>(b)</w:t>
      </w:r>
      <w:r w:rsidRPr="00404781">
        <w:tab/>
        <w:t>immediately before that day, a decision on the application has not been made.</w:t>
      </w:r>
    </w:p>
    <w:p w:rsidR="00984640" w:rsidRPr="00404781" w:rsidRDefault="00984640" w:rsidP="00984640">
      <w:pPr>
        <w:pStyle w:val="subsection"/>
      </w:pPr>
      <w:r w:rsidRPr="00404781">
        <w:tab/>
        <w:t>(2)</w:t>
      </w:r>
      <w:r w:rsidRPr="00404781">
        <w:tab/>
        <w:t>Despite the repeal of regulations</w:t>
      </w:r>
      <w:r w:rsidR="00404781" w:rsidRPr="00404781">
        <w:t> </w:t>
      </w:r>
      <w:r w:rsidRPr="00404781">
        <w:t>37H and 37HA of the</w:t>
      </w:r>
      <w:r w:rsidR="008329D0" w:rsidRPr="00404781">
        <w:t xml:space="preserve"> old regulations</w:t>
      </w:r>
      <w:r w:rsidR="00387510" w:rsidRPr="00404781">
        <w:t>, those provis</w:t>
      </w:r>
      <w:r w:rsidRPr="00404781">
        <w:t>ions</w:t>
      </w:r>
      <w:r w:rsidR="001C4536" w:rsidRPr="00404781">
        <w:t xml:space="preserve">, </w:t>
      </w:r>
      <w:r w:rsidR="0078184B" w:rsidRPr="00404781">
        <w:t xml:space="preserve">as in force </w:t>
      </w:r>
      <w:r w:rsidR="001C4536" w:rsidRPr="00404781">
        <w:t>immediately before 1</w:t>
      </w:r>
      <w:r w:rsidR="00404781" w:rsidRPr="00404781">
        <w:t> </w:t>
      </w:r>
      <w:r w:rsidR="001C4536" w:rsidRPr="00404781">
        <w:t>April 2018,</w:t>
      </w:r>
      <w:r w:rsidR="0078184B" w:rsidRPr="00404781">
        <w:t xml:space="preserve"> </w:t>
      </w:r>
      <w:r w:rsidRPr="00404781">
        <w:t xml:space="preserve">continue to apply in relation </w:t>
      </w:r>
      <w:r w:rsidR="005734FA" w:rsidRPr="00404781">
        <w:t>to the application as if the repeal had not happened.</w:t>
      </w:r>
    </w:p>
    <w:p w:rsidR="00984640" w:rsidRPr="00404781" w:rsidRDefault="00984640" w:rsidP="00984640">
      <w:pPr>
        <w:pStyle w:val="subsection"/>
      </w:pPr>
      <w:r w:rsidRPr="00404781">
        <w:tab/>
        <w:t>(3)</w:t>
      </w:r>
      <w:r w:rsidRPr="00404781">
        <w:tab/>
        <w:t>If:</w:t>
      </w:r>
    </w:p>
    <w:p w:rsidR="00984640" w:rsidRPr="00404781" w:rsidRDefault="00984640" w:rsidP="00984640">
      <w:pPr>
        <w:pStyle w:val="paragraph"/>
      </w:pPr>
      <w:r w:rsidRPr="00404781">
        <w:tab/>
        <w:t>(a)</w:t>
      </w:r>
      <w:r w:rsidRPr="00404781">
        <w:tab/>
        <w:t>a notice in relation to the application was given und</w:t>
      </w:r>
      <w:r w:rsidR="001C4536" w:rsidRPr="00404781">
        <w:t>er subregulation</w:t>
      </w:r>
      <w:r w:rsidR="00404781" w:rsidRPr="00404781">
        <w:t> </w:t>
      </w:r>
      <w:r w:rsidR="001C4536" w:rsidRPr="00404781">
        <w:t>37H(3</w:t>
      </w:r>
      <w:r w:rsidR="008329D0" w:rsidRPr="00404781">
        <w:t>) of the old regulations</w:t>
      </w:r>
      <w:r w:rsidRPr="00404781">
        <w:t xml:space="preserve"> before 1</w:t>
      </w:r>
      <w:r w:rsidR="00404781" w:rsidRPr="00404781">
        <w:t> </w:t>
      </w:r>
      <w:r w:rsidRPr="00404781">
        <w:t>April 2018; and</w:t>
      </w:r>
    </w:p>
    <w:p w:rsidR="00984640" w:rsidRPr="00404781" w:rsidRDefault="00984640" w:rsidP="00984640">
      <w:pPr>
        <w:pStyle w:val="paragraph"/>
      </w:pPr>
      <w:r w:rsidRPr="00404781">
        <w:tab/>
        <w:t>(b)</w:t>
      </w:r>
      <w:r w:rsidRPr="00404781">
        <w:tab/>
      </w:r>
      <w:r w:rsidR="0078483B" w:rsidRPr="00404781">
        <w:t xml:space="preserve">immediately before that day, </w:t>
      </w:r>
      <w:r w:rsidRPr="00404781">
        <w:t>the</w:t>
      </w:r>
      <w:r w:rsidR="005734FA" w:rsidRPr="00404781">
        <w:t xml:space="preserve"> period specified in the notice</w:t>
      </w:r>
      <w:r w:rsidR="0078483B" w:rsidRPr="00404781">
        <w:t xml:space="preserve"> has not ended</w:t>
      </w:r>
      <w:r w:rsidRPr="00404781">
        <w:t>;</w:t>
      </w:r>
    </w:p>
    <w:p w:rsidR="00984640" w:rsidRPr="00404781" w:rsidRDefault="00984640" w:rsidP="00984640">
      <w:pPr>
        <w:pStyle w:val="subsection2"/>
      </w:pPr>
      <w:r w:rsidRPr="00404781">
        <w:t>then, despite the r</w:t>
      </w:r>
      <w:r w:rsidR="008329D0" w:rsidRPr="00404781">
        <w:t>epeal of regulation</w:t>
      </w:r>
      <w:r w:rsidR="00404781" w:rsidRPr="00404781">
        <w:t> </w:t>
      </w:r>
      <w:r w:rsidR="008329D0" w:rsidRPr="00404781">
        <w:t>37H of the old</w:t>
      </w:r>
      <w:r w:rsidRPr="00404781">
        <w:t xml:space="preserve"> regulations, the notice continues to have effect, on and after that day, as if the repeal had not happened.</w:t>
      </w:r>
    </w:p>
    <w:p w:rsidR="00F04223" w:rsidRPr="00404781" w:rsidRDefault="00567D64" w:rsidP="00F04223">
      <w:pPr>
        <w:pStyle w:val="ActHead5"/>
      </w:pPr>
      <w:bookmarkStart w:id="102" w:name="_Toc493605139"/>
      <w:r w:rsidRPr="00404781">
        <w:rPr>
          <w:rStyle w:val="CharSectno"/>
        </w:rPr>
        <w:t>86</w:t>
      </w:r>
      <w:r w:rsidR="00F04223" w:rsidRPr="00404781">
        <w:t xml:space="preserve">  </w:t>
      </w:r>
      <w:r w:rsidR="002B4117" w:rsidRPr="00404781">
        <w:t>Pre</w:t>
      </w:r>
      <w:r w:rsidR="00404781">
        <w:noBreakHyphen/>
      </w:r>
      <w:r w:rsidR="002B4117" w:rsidRPr="00404781">
        <w:t xml:space="preserve">commencement </w:t>
      </w:r>
      <w:r w:rsidR="00F04223" w:rsidRPr="00404781">
        <w:t>application</w:t>
      </w:r>
      <w:r w:rsidR="002B4117" w:rsidRPr="00404781">
        <w:t>s</w:t>
      </w:r>
      <w:r w:rsidR="00F04223" w:rsidRPr="00404781">
        <w:t xml:space="preserve"> for exemption from celebrant registration charge</w:t>
      </w:r>
      <w:bookmarkEnd w:id="102"/>
    </w:p>
    <w:p w:rsidR="00F04223" w:rsidRPr="00404781" w:rsidRDefault="00F04223" w:rsidP="00F04223">
      <w:pPr>
        <w:pStyle w:val="subsection"/>
      </w:pPr>
      <w:r w:rsidRPr="00404781">
        <w:tab/>
        <w:t>(1)</w:t>
      </w:r>
      <w:r w:rsidRPr="00404781">
        <w:tab/>
        <w:t>This section applies in relation to an application if:</w:t>
      </w:r>
    </w:p>
    <w:p w:rsidR="00F04223" w:rsidRPr="00404781" w:rsidRDefault="00F04223" w:rsidP="00F04223">
      <w:pPr>
        <w:pStyle w:val="paragraph"/>
      </w:pPr>
      <w:r w:rsidRPr="00404781">
        <w:tab/>
        <w:t>(a)</w:t>
      </w:r>
      <w:r w:rsidRPr="00404781">
        <w:tab/>
        <w:t>the application was made under subregulation</w:t>
      </w:r>
      <w:r w:rsidR="00404781" w:rsidRPr="00404781">
        <w:t> </w:t>
      </w:r>
      <w:r w:rsidRPr="00404781">
        <w:t>37JB(1) of the</w:t>
      </w:r>
      <w:r w:rsidR="0078184B" w:rsidRPr="00404781">
        <w:t xml:space="preserve"> old regulations </w:t>
      </w:r>
      <w:r w:rsidRPr="00404781">
        <w:t>before 1</w:t>
      </w:r>
      <w:r w:rsidR="00404781" w:rsidRPr="00404781">
        <w:t> </w:t>
      </w:r>
      <w:r w:rsidRPr="00404781">
        <w:t>April 2018; and</w:t>
      </w:r>
    </w:p>
    <w:p w:rsidR="00F04223" w:rsidRPr="00404781" w:rsidRDefault="00F04223" w:rsidP="00F04223">
      <w:pPr>
        <w:pStyle w:val="paragraph"/>
      </w:pPr>
      <w:r w:rsidRPr="00404781">
        <w:tab/>
        <w:t>(b)</w:t>
      </w:r>
      <w:r w:rsidRPr="00404781">
        <w:tab/>
        <w:t>immediately before that day, a decision on the application has not been made.</w:t>
      </w:r>
    </w:p>
    <w:p w:rsidR="00F04223" w:rsidRPr="00404781" w:rsidRDefault="00F04223" w:rsidP="00F04223">
      <w:pPr>
        <w:pStyle w:val="subsection"/>
      </w:pPr>
      <w:r w:rsidRPr="00404781">
        <w:tab/>
        <w:t>(2)</w:t>
      </w:r>
      <w:r w:rsidRPr="00404781">
        <w:tab/>
        <w:t>Despite the repeal of regulations</w:t>
      </w:r>
      <w:r w:rsidR="00404781" w:rsidRPr="00404781">
        <w:t> </w:t>
      </w:r>
      <w:r w:rsidRPr="00404781">
        <w:t>37JB and 37JC</w:t>
      </w:r>
      <w:r w:rsidR="00387510" w:rsidRPr="00404781">
        <w:t xml:space="preserve"> of the old regulations, those provis</w:t>
      </w:r>
      <w:r w:rsidRPr="00404781">
        <w:t>ions</w:t>
      </w:r>
      <w:r w:rsidR="001C4536" w:rsidRPr="00404781">
        <w:t xml:space="preserve">, </w:t>
      </w:r>
      <w:r w:rsidR="0078184B" w:rsidRPr="00404781">
        <w:t xml:space="preserve">as in force </w:t>
      </w:r>
      <w:r w:rsidR="001C4536" w:rsidRPr="00404781">
        <w:t>immediately before 1</w:t>
      </w:r>
      <w:r w:rsidR="00404781" w:rsidRPr="00404781">
        <w:t> </w:t>
      </w:r>
      <w:r w:rsidR="001C4536" w:rsidRPr="00404781">
        <w:t xml:space="preserve">April 2018, </w:t>
      </w:r>
      <w:r w:rsidRPr="00404781">
        <w:t>continue to apply in relation to the application as if the repeal had not happened.</w:t>
      </w:r>
    </w:p>
    <w:p w:rsidR="00F04223" w:rsidRPr="00404781" w:rsidRDefault="00F04223" w:rsidP="00F04223">
      <w:pPr>
        <w:pStyle w:val="subsection"/>
      </w:pPr>
      <w:r w:rsidRPr="00404781">
        <w:tab/>
        <w:t>(3)</w:t>
      </w:r>
      <w:r w:rsidRPr="00404781">
        <w:tab/>
        <w:t>If:</w:t>
      </w:r>
    </w:p>
    <w:p w:rsidR="00F04223" w:rsidRPr="00404781" w:rsidRDefault="00F04223" w:rsidP="00F04223">
      <w:pPr>
        <w:pStyle w:val="paragraph"/>
      </w:pPr>
      <w:r w:rsidRPr="00404781">
        <w:tab/>
        <w:t>(a)</w:t>
      </w:r>
      <w:r w:rsidRPr="00404781">
        <w:tab/>
        <w:t>a notice in relation to the application wa</w:t>
      </w:r>
      <w:r w:rsidR="000D5206" w:rsidRPr="00404781">
        <w:t>s given under subregulation</w:t>
      </w:r>
      <w:r w:rsidR="00404781" w:rsidRPr="00404781">
        <w:t> </w:t>
      </w:r>
      <w:r w:rsidR="000D5206" w:rsidRPr="00404781">
        <w:t>37JB(3</w:t>
      </w:r>
      <w:r w:rsidRPr="00404781">
        <w:t>) of the old regulations before 1</w:t>
      </w:r>
      <w:r w:rsidR="00404781" w:rsidRPr="00404781">
        <w:t> </w:t>
      </w:r>
      <w:r w:rsidRPr="00404781">
        <w:t>April 2018; and</w:t>
      </w:r>
    </w:p>
    <w:p w:rsidR="00F04223" w:rsidRPr="00404781" w:rsidRDefault="00F04223" w:rsidP="00F04223">
      <w:pPr>
        <w:pStyle w:val="paragraph"/>
      </w:pPr>
      <w:r w:rsidRPr="00404781">
        <w:tab/>
        <w:t>(b)</w:t>
      </w:r>
      <w:r w:rsidRPr="00404781">
        <w:tab/>
      </w:r>
      <w:r w:rsidR="0078483B" w:rsidRPr="00404781">
        <w:t xml:space="preserve">immediately before that day, </w:t>
      </w:r>
      <w:r w:rsidRPr="00404781">
        <w:t>the period specified in the notice has not ended;</w:t>
      </w:r>
    </w:p>
    <w:p w:rsidR="00F04223" w:rsidRPr="00404781" w:rsidRDefault="00F04223" w:rsidP="000D5206">
      <w:pPr>
        <w:pStyle w:val="subsection2"/>
      </w:pPr>
      <w:r w:rsidRPr="00404781">
        <w:t>then, desp</w:t>
      </w:r>
      <w:r w:rsidR="000D5206" w:rsidRPr="00404781">
        <w:t>ite the repeal of regulation</w:t>
      </w:r>
      <w:r w:rsidR="00404781" w:rsidRPr="00404781">
        <w:t> </w:t>
      </w:r>
      <w:r w:rsidR="000D5206" w:rsidRPr="00404781">
        <w:t>37JB</w:t>
      </w:r>
      <w:r w:rsidRPr="00404781">
        <w:t xml:space="preserve"> of the old regulations, the notice continues to have effect, on and after that day, as if the repeal had not happened.</w:t>
      </w:r>
    </w:p>
    <w:p w:rsidR="008A5E13" w:rsidRPr="00404781" w:rsidRDefault="00567D64" w:rsidP="008A5E13">
      <w:pPr>
        <w:pStyle w:val="ActHead5"/>
      </w:pPr>
      <w:bookmarkStart w:id="103" w:name="_Toc493605140"/>
      <w:r w:rsidRPr="00404781">
        <w:rPr>
          <w:rStyle w:val="CharSectno"/>
        </w:rPr>
        <w:t>87</w:t>
      </w:r>
      <w:r w:rsidR="008A5E13" w:rsidRPr="00404781">
        <w:t xml:space="preserve">  </w:t>
      </w:r>
      <w:r w:rsidR="002B4117" w:rsidRPr="00404781">
        <w:t>Pre</w:t>
      </w:r>
      <w:r w:rsidR="00404781">
        <w:noBreakHyphen/>
      </w:r>
      <w:r w:rsidR="002B4117" w:rsidRPr="00404781">
        <w:t xml:space="preserve">commencement applications for </w:t>
      </w:r>
      <w:r w:rsidR="008A5E13" w:rsidRPr="00404781">
        <w:t>internal review of refusal to grant certain exemptions</w:t>
      </w:r>
      <w:bookmarkEnd w:id="103"/>
    </w:p>
    <w:p w:rsidR="00DE6AD1" w:rsidRPr="00404781" w:rsidRDefault="00DE6AD1" w:rsidP="008A5E13">
      <w:pPr>
        <w:pStyle w:val="subsection"/>
      </w:pPr>
      <w:r w:rsidRPr="00404781">
        <w:tab/>
        <w:t>(1)</w:t>
      </w:r>
      <w:r w:rsidRPr="00404781">
        <w:tab/>
        <w:t>This section applies</w:t>
      </w:r>
      <w:r w:rsidR="00F73E0B" w:rsidRPr="00404781">
        <w:t xml:space="preserve"> in relation to an application</w:t>
      </w:r>
      <w:r w:rsidRPr="00404781">
        <w:t xml:space="preserve"> if:</w:t>
      </w:r>
    </w:p>
    <w:p w:rsidR="00DE6AD1" w:rsidRPr="00404781" w:rsidRDefault="00F73E0B" w:rsidP="00DE6AD1">
      <w:pPr>
        <w:pStyle w:val="paragraph"/>
      </w:pPr>
      <w:r w:rsidRPr="00404781">
        <w:tab/>
        <w:t>(a)</w:t>
      </w:r>
      <w:r w:rsidRPr="00404781">
        <w:tab/>
        <w:t>the</w:t>
      </w:r>
      <w:r w:rsidR="00DE6AD1" w:rsidRPr="00404781">
        <w:t xml:space="preserve"> application wa</w:t>
      </w:r>
      <w:r w:rsidR="00201E42" w:rsidRPr="00404781">
        <w:t>s made under regulation</w:t>
      </w:r>
      <w:r w:rsidR="00404781" w:rsidRPr="00404781">
        <w:t> </w:t>
      </w:r>
      <w:r w:rsidR="00201E42" w:rsidRPr="00404781">
        <w:t>37JE</w:t>
      </w:r>
      <w:r w:rsidR="00DE6AD1" w:rsidRPr="00404781">
        <w:t xml:space="preserve"> of the </w:t>
      </w:r>
      <w:r w:rsidR="0078184B" w:rsidRPr="00404781">
        <w:t>old regulations</w:t>
      </w:r>
      <w:r w:rsidR="00201E42" w:rsidRPr="00404781">
        <w:t xml:space="preserve"> </w:t>
      </w:r>
      <w:r w:rsidR="00DE6AD1" w:rsidRPr="00404781">
        <w:t>before 1</w:t>
      </w:r>
      <w:r w:rsidR="00404781" w:rsidRPr="00404781">
        <w:t> </w:t>
      </w:r>
      <w:r w:rsidR="00DE6AD1" w:rsidRPr="00404781">
        <w:t>April 2018; and</w:t>
      </w:r>
    </w:p>
    <w:p w:rsidR="00201E42" w:rsidRPr="00404781" w:rsidRDefault="00DE6AD1" w:rsidP="00DE6AD1">
      <w:pPr>
        <w:pStyle w:val="paragraph"/>
      </w:pPr>
      <w:r w:rsidRPr="00404781">
        <w:tab/>
        <w:t>(b)</w:t>
      </w:r>
      <w:r w:rsidRPr="00404781">
        <w:tab/>
      </w:r>
      <w:r w:rsidR="00201E42" w:rsidRPr="00404781">
        <w:t>immediately before that day, no decision has been made under</w:t>
      </w:r>
      <w:r w:rsidR="00387510" w:rsidRPr="00404781">
        <w:t xml:space="preserve"> that</w:t>
      </w:r>
      <w:r w:rsidR="00201E42" w:rsidRPr="00404781">
        <w:t xml:space="preserve"> </w:t>
      </w:r>
      <w:r w:rsidR="00387510" w:rsidRPr="00404781">
        <w:t>provision</w:t>
      </w:r>
      <w:r w:rsidR="00201E42" w:rsidRPr="00404781">
        <w:t xml:space="preserve"> in relation to the application.</w:t>
      </w:r>
    </w:p>
    <w:p w:rsidR="00201E42" w:rsidRPr="00404781" w:rsidRDefault="00201E42" w:rsidP="00201E42">
      <w:pPr>
        <w:pStyle w:val="subsection"/>
      </w:pPr>
      <w:r w:rsidRPr="00404781">
        <w:tab/>
        <w:t>(2)</w:t>
      </w:r>
      <w:r w:rsidRPr="00404781">
        <w:tab/>
        <w:t>Despite the repeal of regulation</w:t>
      </w:r>
      <w:r w:rsidR="00404781" w:rsidRPr="00404781">
        <w:t> </w:t>
      </w:r>
      <w:r w:rsidRPr="00404781">
        <w:t xml:space="preserve">37JE of the old regulations, that </w:t>
      </w:r>
      <w:r w:rsidR="00387510" w:rsidRPr="00404781">
        <w:t>provision</w:t>
      </w:r>
      <w:r w:rsidR="001C4536" w:rsidRPr="00404781">
        <w:t xml:space="preserve">, </w:t>
      </w:r>
      <w:r w:rsidR="0078184B" w:rsidRPr="00404781">
        <w:t xml:space="preserve">as in force </w:t>
      </w:r>
      <w:r w:rsidR="001C4536" w:rsidRPr="00404781">
        <w:t>immediately before 1</w:t>
      </w:r>
      <w:r w:rsidR="00404781" w:rsidRPr="00404781">
        <w:t> </w:t>
      </w:r>
      <w:r w:rsidR="001C4536" w:rsidRPr="00404781">
        <w:t>April 2018,</w:t>
      </w:r>
      <w:r w:rsidR="0078184B" w:rsidRPr="00404781">
        <w:t xml:space="preserve"> </w:t>
      </w:r>
      <w:r w:rsidRPr="00404781">
        <w:t>continues to apply in relation to the application as if the repeal had not happened.</w:t>
      </w:r>
    </w:p>
    <w:p w:rsidR="00201E42" w:rsidRPr="00404781" w:rsidRDefault="00201E42" w:rsidP="00201E42">
      <w:pPr>
        <w:pStyle w:val="subsection"/>
      </w:pPr>
      <w:r w:rsidRPr="00404781">
        <w:tab/>
        <w:t>(3)</w:t>
      </w:r>
      <w:r w:rsidRPr="00404781">
        <w:tab/>
        <w:t>If:</w:t>
      </w:r>
    </w:p>
    <w:p w:rsidR="00201E42" w:rsidRPr="00404781" w:rsidRDefault="00201E42" w:rsidP="00201E42">
      <w:pPr>
        <w:pStyle w:val="paragraph"/>
      </w:pPr>
      <w:r w:rsidRPr="00404781">
        <w:tab/>
        <w:t>(a)</w:t>
      </w:r>
      <w:r w:rsidRPr="00404781">
        <w:tab/>
        <w:t>a notice in relation to the application was given under subregulation</w:t>
      </w:r>
      <w:r w:rsidR="00404781" w:rsidRPr="00404781">
        <w:t> </w:t>
      </w:r>
      <w:r w:rsidRPr="00404781">
        <w:t>37</w:t>
      </w:r>
      <w:r w:rsidR="0078184B" w:rsidRPr="00404781">
        <w:t>JE</w:t>
      </w:r>
      <w:r w:rsidRPr="00404781">
        <w:t>(</w:t>
      </w:r>
      <w:r w:rsidR="0078184B" w:rsidRPr="00404781">
        <w:t>5</w:t>
      </w:r>
      <w:r w:rsidRPr="00404781">
        <w:t>) of the old regulations before 1</w:t>
      </w:r>
      <w:r w:rsidR="00404781" w:rsidRPr="00404781">
        <w:t> </w:t>
      </w:r>
      <w:r w:rsidRPr="00404781">
        <w:t>April 2018; and</w:t>
      </w:r>
    </w:p>
    <w:p w:rsidR="00201E42" w:rsidRPr="00404781" w:rsidRDefault="00201E42" w:rsidP="00201E42">
      <w:pPr>
        <w:pStyle w:val="paragraph"/>
      </w:pPr>
      <w:r w:rsidRPr="00404781">
        <w:tab/>
        <w:t>(b)</w:t>
      </w:r>
      <w:r w:rsidRPr="00404781">
        <w:tab/>
      </w:r>
      <w:r w:rsidR="0078483B" w:rsidRPr="00404781">
        <w:t xml:space="preserve">immediately before that day, </w:t>
      </w:r>
      <w:r w:rsidRPr="00404781">
        <w:t>the period specified in the notice has not ended;</w:t>
      </w:r>
    </w:p>
    <w:p w:rsidR="00201E42" w:rsidRPr="00404781" w:rsidRDefault="00201E42" w:rsidP="00201E42">
      <w:pPr>
        <w:pStyle w:val="subsection2"/>
      </w:pPr>
      <w:r w:rsidRPr="00404781">
        <w:t>then, despite the repeal of regulation</w:t>
      </w:r>
      <w:r w:rsidR="00404781" w:rsidRPr="00404781">
        <w:t> </w:t>
      </w:r>
      <w:r w:rsidRPr="00404781">
        <w:t>37</w:t>
      </w:r>
      <w:r w:rsidR="0078184B" w:rsidRPr="00404781">
        <w:t>JE</w:t>
      </w:r>
      <w:r w:rsidRPr="00404781">
        <w:t xml:space="preserve"> of the old regulations, the notice continues to have effect, on and after that day, as if the repeal had not happened.</w:t>
      </w:r>
    </w:p>
    <w:p w:rsidR="001C4536" w:rsidRPr="00404781" w:rsidRDefault="00567D64" w:rsidP="001C4536">
      <w:pPr>
        <w:pStyle w:val="ActHead5"/>
      </w:pPr>
      <w:bookmarkStart w:id="104" w:name="_Toc493605141"/>
      <w:r w:rsidRPr="00404781">
        <w:rPr>
          <w:rStyle w:val="CharSectno"/>
        </w:rPr>
        <w:t>88</w:t>
      </w:r>
      <w:r w:rsidR="001C4536" w:rsidRPr="00404781">
        <w:t xml:space="preserve">  Internal review of pre</w:t>
      </w:r>
      <w:r w:rsidR="00404781">
        <w:noBreakHyphen/>
      </w:r>
      <w:r w:rsidR="001C4536" w:rsidRPr="00404781">
        <w:t>commencement decisions to refuse to grant certain exemptions</w:t>
      </w:r>
      <w:bookmarkEnd w:id="104"/>
    </w:p>
    <w:p w:rsidR="001C4536" w:rsidRPr="00404781" w:rsidRDefault="001C4536" w:rsidP="001C4536">
      <w:pPr>
        <w:pStyle w:val="subsection"/>
      </w:pPr>
      <w:r w:rsidRPr="00404781">
        <w:tab/>
        <w:t>(1)</w:t>
      </w:r>
      <w:r w:rsidRPr="00404781">
        <w:tab/>
        <w:t>This section applies in relation to a decision if:</w:t>
      </w:r>
    </w:p>
    <w:p w:rsidR="001C4536" w:rsidRPr="00404781" w:rsidRDefault="001C4536" w:rsidP="001C4536">
      <w:pPr>
        <w:pStyle w:val="paragraph"/>
      </w:pPr>
      <w:r w:rsidRPr="00404781">
        <w:tab/>
        <w:t>(a)</w:t>
      </w:r>
      <w:r w:rsidRPr="00404781">
        <w:tab/>
        <w:t>the decision was made under subregulation</w:t>
      </w:r>
      <w:r w:rsidR="00404781" w:rsidRPr="00404781">
        <w:t> </w:t>
      </w:r>
      <w:r w:rsidRPr="00404781">
        <w:t>37HA(1) or 37JC(1) of the old regulations before 1</w:t>
      </w:r>
      <w:r w:rsidR="00404781" w:rsidRPr="00404781">
        <w:t> </w:t>
      </w:r>
      <w:r w:rsidRPr="00404781">
        <w:t>April 2018; and</w:t>
      </w:r>
    </w:p>
    <w:p w:rsidR="001C4536" w:rsidRPr="00404781" w:rsidRDefault="001C4536" w:rsidP="001C4536">
      <w:pPr>
        <w:pStyle w:val="paragraph"/>
      </w:pPr>
      <w:r w:rsidRPr="00404781">
        <w:tab/>
        <w:t>(b)</w:t>
      </w:r>
      <w:r w:rsidRPr="00404781">
        <w:tab/>
        <w:t>immediately before that day, both of the following apply:</w:t>
      </w:r>
    </w:p>
    <w:p w:rsidR="001C4536" w:rsidRPr="00404781" w:rsidRDefault="001C4536" w:rsidP="001C4536">
      <w:pPr>
        <w:pStyle w:val="paragraphsub"/>
      </w:pPr>
      <w:r w:rsidRPr="00404781">
        <w:tab/>
        <w:t>(i)</w:t>
      </w:r>
      <w:r w:rsidRPr="00404781">
        <w:tab/>
        <w:t>an application for internal review of the decision has not been made under regulation</w:t>
      </w:r>
      <w:r w:rsidR="00404781" w:rsidRPr="00404781">
        <w:t> </w:t>
      </w:r>
      <w:r w:rsidRPr="00404781">
        <w:t>37JE of the old regulations;</w:t>
      </w:r>
    </w:p>
    <w:p w:rsidR="001C4536" w:rsidRPr="00404781" w:rsidRDefault="009A305E" w:rsidP="001C4536">
      <w:pPr>
        <w:pStyle w:val="paragraphsub"/>
      </w:pPr>
      <w:r w:rsidRPr="00404781">
        <w:tab/>
        <w:t>(ii)</w:t>
      </w:r>
      <w:r w:rsidRPr="00404781">
        <w:tab/>
        <w:t>the time for a</w:t>
      </w:r>
      <w:r w:rsidR="001C4536" w:rsidRPr="00404781">
        <w:t xml:space="preserve"> person to make such an application has not ended.</w:t>
      </w:r>
    </w:p>
    <w:p w:rsidR="001C4536" w:rsidRPr="00404781" w:rsidRDefault="001C4536" w:rsidP="001C4536">
      <w:pPr>
        <w:pStyle w:val="subsection"/>
      </w:pPr>
      <w:r w:rsidRPr="00404781">
        <w:tab/>
        <w:t>(2)</w:t>
      </w:r>
      <w:r w:rsidRPr="00404781">
        <w:tab/>
        <w:t>Section</w:t>
      </w:r>
      <w:r w:rsidR="00404781" w:rsidRPr="00404781">
        <w:t> </w:t>
      </w:r>
      <w:r w:rsidR="00567D64" w:rsidRPr="00404781">
        <w:t>50</w:t>
      </w:r>
      <w:r w:rsidRPr="00404781">
        <w:t xml:space="preserve"> of this instrument applies, on and after 1</w:t>
      </w:r>
      <w:r w:rsidR="00404781" w:rsidRPr="00404781">
        <w:t> </w:t>
      </w:r>
      <w:r w:rsidRPr="00404781">
        <w:t>April 2018, in relation to the decision if as the decision had been made under section</w:t>
      </w:r>
      <w:r w:rsidR="00404781" w:rsidRPr="00404781">
        <w:t> </w:t>
      </w:r>
      <w:r w:rsidR="00567D64" w:rsidRPr="00404781">
        <w:t>42</w:t>
      </w:r>
      <w:r w:rsidRPr="00404781">
        <w:t xml:space="preserve"> or </w:t>
      </w:r>
      <w:r w:rsidR="00567D64" w:rsidRPr="00404781">
        <w:t>49</w:t>
      </w:r>
      <w:r w:rsidRPr="00404781">
        <w:t xml:space="preserve"> of this instrument (as the case may be).</w:t>
      </w:r>
    </w:p>
    <w:p w:rsidR="009001F4" w:rsidRPr="00404781" w:rsidRDefault="00567D64" w:rsidP="009001F4">
      <w:pPr>
        <w:pStyle w:val="ActHead5"/>
      </w:pPr>
      <w:bookmarkStart w:id="105" w:name="_Toc493605142"/>
      <w:r w:rsidRPr="00404781">
        <w:rPr>
          <w:rStyle w:val="CharSectno"/>
        </w:rPr>
        <w:t>89</w:t>
      </w:r>
      <w:r w:rsidR="009001F4" w:rsidRPr="00404781">
        <w:t xml:space="preserve">  Pre</w:t>
      </w:r>
      <w:r w:rsidR="00404781">
        <w:noBreakHyphen/>
      </w:r>
      <w:r w:rsidR="009001F4" w:rsidRPr="00404781">
        <w:t>commencement complaints about the solemni</w:t>
      </w:r>
      <w:r w:rsidR="009A67D5" w:rsidRPr="00404781">
        <w:t>s</w:t>
      </w:r>
      <w:r w:rsidR="009001F4" w:rsidRPr="00404781">
        <w:t>ation of marriages by marriage celebrants</w:t>
      </w:r>
      <w:bookmarkEnd w:id="105"/>
    </w:p>
    <w:p w:rsidR="009001F4" w:rsidRPr="00404781" w:rsidRDefault="009001F4" w:rsidP="009001F4">
      <w:pPr>
        <w:pStyle w:val="subsection"/>
      </w:pPr>
      <w:r w:rsidRPr="00404781">
        <w:tab/>
        <w:t>(1)</w:t>
      </w:r>
      <w:r w:rsidRPr="00404781">
        <w:tab/>
        <w:t>This section applies in relation to a complaint if:</w:t>
      </w:r>
    </w:p>
    <w:p w:rsidR="009001F4" w:rsidRPr="00404781" w:rsidRDefault="009001F4" w:rsidP="009001F4">
      <w:pPr>
        <w:pStyle w:val="paragraph"/>
      </w:pPr>
      <w:r w:rsidRPr="00404781">
        <w:tab/>
        <w:t>(a)</w:t>
      </w:r>
      <w:r w:rsidRPr="00404781">
        <w:tab/>
        <w:t xml:space="preserve">the </w:t>
      </w:r>
      <w:r w:rsidR="00BD128A" w:rsidRPr="00404781">
        <w:t xml:space="preserve">complaint was made under </w:t>
      </w:r>
      <w:r w:rsidR="00257D0D" w:rsidRPr="00404781">
        <w:t>regulation</w:t>
      </w:r>
      <w:r w:rsidR="00404781" w:rsidRPr="00404781">
        <w:t> </w:t>
      </w:r>
      <w:r w:rsidR="00257D0D" w:rsidRPr="00404781">
        <w:t xml:space="preserve">37R of the old regulations </w:t>
      </w:r>
      <w:r w:rsidRPr="00404781">
        <w:t>before 1</w:t>
      </w:r>
      <w:r w:rsidR="00404781" w:rsidRPr="00404781">
        <w:t> </w:t>
      </w:r>
      <w:r w:rsidRPr="00404781">
        <w:t>April 2018; and</w:t>
      </w:r>
    </w:p>
    <w:p w:rsidR="009001F4" w:rsidRPr="00404781" w:rsidRDefault="009001F4" w:rsidP="009001F4">
      <w:pPr>
        <w:pStyle w:val="paragraph"/>
      </w:pPr>
      <w:r w:rsidRPr="00404781">
        <w:tab/>
        <w:t>(b)</w:t>
      </w:r>
      <w:r w:rsidRPr="00404781">
        <w:tab/>
        <w:t xml:space="preserve">the Registrar </w:t>
      </w:r>
      <w:r w:rsidR="00257D0D" w:rsidRPr="00404781">
        <w:t xml:space="preserve">of Marriage Celebrants </w:t>
      </w:r>
      <w:r w:rsidRPr="00404781">
        <w:t>gave a notice under subr</w:t>
      </w:r>
      <w:r w:rsidR="00B1072F" w:rsidRPr="00404781">
        <w:t>egul</w:t>
      </w:r>
      <w:r w:rsidR="00257D0D" w:rsidRPr="00404781">
        <w:t>a</w:t>
      </w:r>
      <w:r w:rsidR="00B1072F" w:rsidRPr="00404781">
        <w:t>tion</w:t>
      </w:r>
      <w:r w:rsidR="00404781" w:rsidRPr="00404781">
        <w:t> </w:t>
      </w:r>
      <w:r w:rsidR="00B1072F" w:rsidRPr="00404781">
        <w:t>37T(3)</w:t>
      </w:r>
      <w:r w:rsidR="0075076B" w:rsidRPr="00404781">
        <w:t xml:space="preserve"> of the old regulations</w:t>
      </w:r>
      <w:r w:rsidR="00B1072F" w:rsidRPr="00404781">
        <w:t xml:space="preserve"> </w:t>
      </w:r>
      <w:r w:rsidR="00257D0D" w:rsidRPr="00404781">
        <w:t>in relation to the complaint before that day</w:t>
      </w:r>
      <w:r w:rsidRPr="00404781">
        <w:t>; and</w:t>
      </w:r>
    </w:p>
    <w:p w:rsidR="009001F4" w:rsidRPr="00404781" w:rsidRDefault="009001F4" w:rsidP="009001F4">
      <w:pPr>
        <w:pStyle w:val="paragraph"/>
      </w:pPr>
      <w:r w:rsidRPr="00404781">
        <w:tab/>
        <w:t>(c)</w:t>
      </w:r>
      <w:r w:rsidRPr="00404781">
        <w:tab/>
        <w:t xml:space="preserve">immediately before that day, the Registrar </w:t>
      </w:r>
      <w:r w:rsidR="0078483B" w:rsidRPr="00404781">
        <w:t>has not finished dealing with the complaint</w:t>
      </w:r>
      <w:r w:rsidRPr="00404781">
        <w:t>.</w:t>
      </w:r>
    </w:p>
    <w:p w:rsidR="009001F4" w:rsidRPr="00404781" w:rsidRDefault="009001F4" w:rsidP="009607E2">
      <w:pPr>
        <w:pStyle w:val="subsection"/>
      </w:pPr>
      <w:r w:rsidRPr="00404781">
        <w:tab/>
        <w:t>(2)</w:t>
      </w:r>
      <w:r w:rsidRPr="00404781">
        <w:tab/>
        <w:t>Despite the repeal of regulations</w:t>
      </w:r>
      <w:r w:rsidR="00404781" w:rsidRPr="00404781">
        <w:t> </w:t>
      </w:r>
      <w:r w:rsidRPr="00404781">
        <w:t>37T</w:t>
      </w:r>
      <w:r w:rsidR="009607E2" w:rsidRPr="00404781">
        <w:t xml:space="preserve"> to 37Y of the old regulations, </w:t>
      </w:r>
      <w:r w:rsidRPr="00404781">
        <w:t xml:space="preserve">those </w:t>
      </w:r>
      <w:r w:rsidR="00387510" w:rsidRPr="00404781">
        <w:t>provisions</w:t>
      </w:r>
      <w:r w:rsidR="009607E2" w:rsidRPr="00404781">
        <w:t>, as in force immediately before 1</w:t>
      </w:r>
      <w:r w:rsidR="00404781" w:rsidRPr="00404781">
        <w:t> </w:t>
      </w:r>
      <w:r w:rsidR="009607E2" w:rsidRPr="00404781">
        <w:t>April 2018,</w:t>
      </w:r>
      <w:r w:rsidRPr="00404781">
        <w:t xml:space="preserve"> continue to apply in relation to the complaint as</w:t>
      </w:r>
      <w:r w:rsidR="009607E2" w:rsidRPr="00404781">
        <w:t xml:space="preserve"> if the repeal had not happened.</w:t>
      </w:r>
    </w:p>
    <w:p w:rsidR="009607E2" w:rsidRPr="00404781" w:rsidRDefault="009607E2" w:rsidP="009607E2">
      <w:pPr>
        <w:pStyle w:val="subsection"/>
      </w:pPr>
      <w:r w:rsidRPr="00404781">
        <w:tab/>
        <w:t>(3)</w:t>
      </w:r>
      <w:r w:rsidRPr="00404781">
        <w:tab/>
        <w:t>If:</w:t>
      </w:r>
    </w:p>
    <w:p w:rsidR="009607E2" w:rsidRPr="00404781" w:rsidRDefault="009607E2" w:rsidP="009607E2">
      <w:pPr>
        <w:pStyle w:val="paragraph"/>
      </w:pPr>
      <w:r w:rsidRPr="00404781">
        <w:tab/>
        <w:t>(a)</w:t>
      </w:r>
      <w:r w:rsidRPr="00404781">
        <w:tab/>
        <w:t>the Registrar of Marriage Celebrants started doing a thing in relation to the complaint under regulations</w:t>
      </w:r>
      <w:r w:rsidR="00404781" w:rsidRPr="00404781">
        <w:t> </w:t>
      </w:r>
      <w:r w:rsidRPr="00404781">
        <w:t>37T to 37Y of the old regulations before 1</w:t>
      </w:r>
      <w:r w:rsidR="00404781" w:rsidRPr="00404781">
        <w:t> </w:t>
      </w:r>
      <w:r w:rsidRPr="00404781">
        <w:t>April 2018; and</w:t>
      </w:r>
    </w:p>
    <w:p w:rsidR="009607E2" w:rsidRPr="00404781" w:rsidRDefault="009607E2" w:rsidP="009607E2">
      <w:pPr>
        <w:pStyle w:val="paragraph"/>
      </w:pPr>
      <w:r w:rsidRPr="00404781">
        <w:tab/>
        <w:t>(b)</w:t>
      </w:r>
      <w:r w:rsidRPr="00404781">
        <w:tab/>
        <w:t>immediately before that day, the Registrar ha</w:t>
      </w:r>
      <w:r w:rsidR="0078483B" w:rsidRPr="00404781">
        <w:t>s</w:t>
      </w:r>
      <w:r w:rsidRPr="00404781">
        <w:t xml:space="preserve"> not finished doing th</w:t>
      </w:r>
      <w:r w:rsidR="0078483B" w:rsidRPr="00404781">
        <w:t>e</w:t>
      </w:r>
      <w:r w:rsidRPr="00404781">
        <w:t xml:space="preserve"> thing;</w:t>
      </w:r>
    </w:p>
    <w:p w:rsidR="009607E2" w:rsidRPr="00404781" w:rsidRDefault="009607E2" w:rsidP="009607E2">
      <w:pPr>
        <w:pStyle w:val="subsection2"/>
      </w:pPr>
      <w:r w:rsidRPr="00404781">
        <w:t>the Registra</w:t>
      </w:r>
      <w:r w:rsidR="00BD128A" w:rsidRPr="00404781">
        <w:t>r may, on and after that day</w:t>
      </w:r>
      <w:r w:rsidRPr="00404781">
        <w:t xml:space="preserve">, finish doing the thing in accordance with those </w:t>
      </w:r>
      <w:r w:rsidR="00387510" w:rsidRPr="00404781">
        <w:t>provisions</w:t>
      </w:r>
      <w:r w:rsidRPr="00404781">
        <w:t>.</w:t>
      </w:r>
    </w:p>
    <w:p w:rsidR="009607E2" w:rsidRPr="00404781" w:rsidRDefault="009607E2" w:rsidP="009607E2">
      <w:pPr>
        <w:pStyle w:val="subsection"/>
      </w:pPr>
      <w:r w:rsidRPr="00404781">
        <w:tab/>
        <w:t>(4)</w:t>
      </w:r>
      <w:r w:rsidRPr="00404781">
        <w:tab/>
        <w:t>If:</w:t>
      </w:r>
    </w:p>
    <w:p w:rsidR="009607E2" w:rsidRPr="00404781" w:rsidRDefault="009607E2" w:rsidP="009607E2">
      <w:pPr>
        <w:pStyle w:val="paragraph"/>
      </w:pPr>
      <w:r w:rsidRPr="00404781">
        <w:tab/>
        <w:t>(a)</w:t>
      </w:r>
      <w:r w:rsidRPr="00404781">
        <w:tab/>
        <w:t xml:space="preserve">a notice in relation to the complaint was given under </w:t>
      </w:r>
      <w:r w:rsidR="00BD128A" w:rsidRPr="00404781">
        <w:t>regulations</w:t>
      </w:r>
      <w:r w:rsidR="00404781" w:rsidRPr="00404781">
        <w:t> </w:t>
      </w:r>
      <w:r w:rsidR="00BD128A" w:rsidRPr="00404781">
        <w:t>37T, 37U and</w:t>
      </w:r>
      <w:r w:rsidRPr="00404781">
        <w:t xml:space="preserve"> 37X of the old regulations before 1</w:t>
      </w:r>
      <w:r w:rsidR="00404781" w:rsidRPr="00404781">
        <w:t> </w:t>
      </w:r>
      <w:r w:rsidRPr="00404781">
        <w:t>April 2018; and</w:t>
      </w:r>
    </w:p>
    <w:p w:rsidR="009607E2" w:rsidRPr="00404781" w:rsidRDefault="009607E2" w:rsidP="009607E2">
      <w:pPr>
        <w:pStyle w:val="paragraph"/>
      </w:pPr>
      <w:r w:rsidRPr="00404781">
        <w:tab/>
        <w:t>(b)</w:t>
      </w:r>
      <w:r w:rsidRPr="00404781">
        <w:tab/>
      </w:r>
      <w:r w:rsidR="0078483B" w:rsidRPr="00404781">
        <w:t xml:space="preserve">immediately before that day, </w:t>
      </w:r>
      <w:r w:rsidRPr="00404781">
        <w:t>the period for complying with the notice has not ended;</w:t>
      </w:r>
    </w:p>
    <w:p w:rsidR="009607E2" w:rsidRPr="00404781" w:rsidRDefault="009607E2" w:rsidP="009607E2">
      <w:pPr>
        <w:pStyle w:val="subsection2"/>
      </w:pPr>
      <w:r w:rsidRPr="00404781">
        <w:t>then, despite the repeal of those regulations, the notice continues to have effect, on and after that day, as if the repeal had not happened.</w:t>
      </w:r>
    </w:p>
    <w:p w:rsidR="00D156B3" w:rsidRPr="00404781" w:rsidRDefault="00567D64" w:rsidP="00D156B3">
      <w:pPr>
        <w:pStyle w:val="ActHead5"/>
      </w:pPr>
      <w:bookmarkStart w:id="106" w:name="_Toc493605143"/>
      <w:r w:rsidRPr="00404781">
        <w:rPr>
          <w:rStyle w:val="CharSectno"/>
        </w:rPr>
        <w:t>90</w:t>
      </w:r>
      <w:r w:rsidR="002B4117" w:rsidRPr="00404781">
        <w:t xml:space="preserve">  Application</w:t>
      </w:r>
      <w:r w:rsidR="00D156B3" w:rsidRPr="00404781">
        <w:t>—re</w:t>
      </w:r>
      <w:r w:rsidR="00404781">
        <w:noBreakHyphen/>
      </w:r>
      <w:r w:rsidR="00D156B3" w:rsidRPr="00404781">
        <w:t>hearing of application for consent to marriage of a minor</w:t>
      </w:r>
      <w:bookmarkEnd w:id="106"/>
    </w:p>
    <w:p w:rsidR="00D156B3" w:rsidRPr="00404781" w:rsidRDefault="00D156B3" w:rsidP="00D156B3">
      <w:pPr>
        <w:pStyle w:val="subsection"/>
      </w:pPr>
      <w:r w:rsidRPr="00404781">
        <w:tab/>
      </w:r>
      <w:r w:rsidRPr="00404781">
        <w:tab/>
        <w:t>Subsection</w:t>
      </w:r>
      <w:r w:rsidR="00404781" w:rsidRPr="00404781">
        <w:t> </w:t>
      </w:r>
      <w:r w:rsidR="00567D64" w:rsidRPr="00404781">
        <w:t>15</w:t>
      </w:r>
      <w:r w:rsidRPr="00404781">
        <w:t>(1) of this instrument applies in relation to an application that was granted or refused before</w:t>
      </w:r>
      <w:r w:rsidR="001201AE" w:rsidRPr="00404781">
        <w:t>,</w:t>
      </w:r>
      <w:r w:rsidRPr="00404781">
        <w:t xml:space="preserve"> on or after 1</w:t>
      </w:r>
      <w:r w:rsidR="00404781" w:rsidRPr="00404781">
        <w:t> </w:t>
      </w:r>
      <w:r w:rsidRPr="00404781">
        <w:t>April 2018.</w:t>
      </w:r>
    </w:p>
    <w:p w:rsidR="00FF2BF8" w:rsidRPr="00404781" w:rsidRDefault="00567D64" w:rsidP="00D156B3">
      <w:pPr>
        <w:pStyle w:val="ActHead5"/>
      </w:pPr>
      <w:bookmarkStart w:id="107" w:name="_Toc493605144"/>
      <w:r w:rsidRPr="00404781">
        <w:rPr>
          <w:rStyle w:val="CharSectno"/>
        </w:rPr>
        <w:t>91</w:t>
      </w:r>
      <w:r w:rsidR="00FF2BF8" w:rsidRPr="00404781">
        <w:t xml:space="preserve">  Application—application </w:t>
      </w:r>
      <w:r w:rsidR="001201AE" w:rsidRPr="00404781">
        <w:t>for exemption from celebrant registration charge</w:t>
      </w:r>
      <w:bookmarkEnd w:id="107"/>
    </w:p>
    <w:p w:rsidR="001201AE" w:rsidRPr="00404781" w:rsidRDefault="008A5E13" w:rsidP="001201AE">
      <w:pPr>
        <w:pStyle w:val="subsection"/>
      </w:pPr>
      <w:r w:rsidRPr="00404781">
        <w:tab/>
      </w:r>
      <w:r w:rsidRPr="00404781">
        <w:tab/>
      </w:r>
      <w:r w:rsidR="001201AE" w:rsidRPr="00404781">
        <w:t xml:space="preserve">Paragraph </w:t>
      </w:r>
      <w:r w:rsidR="00567D64" w:rsidRPr="00404781">
        <w:t>48</w:t>
      </w:r>
      <w:r w:rsidR="001201AE" w:rsidRPr="00404781">
        <w:t>(2)(a) of this instrument applies in relation to a notice sent before, on or after 1</w:t>
      </w:r>
      <w:r w:rsidR="00404781" w:rsidRPr="00404781">
        <w:t> </w:t>
      </w:r>
      <w:r w:rsidR="001201AE" w:rsidRPr="00404781">
        <w:t>April 2018.</w:t>
      </w:r>
    </w:p>
    <w:p w:rsidR="006E0D60" w:rsidRPr="00404781" w:rsidRDefault="00567D64" w:rsidP="00D156B3">
      <w:pPr>
        <w:pStyle w:val="ActHead5"/>
      </w:pPr>
      <w:bookmarkStart w:id="108" w:name="_Toc493605145"/>
      <w:r w:rsidRPr="00404781">
        <w:rPr>
          <w:rStyle w:val="CharSectno"/>
        </w:rPr>
        <w:t>92</w:t>
      </w:r>
      <w:r w:rsidR="002B4117" w:rsidRPr="00404781">
        <w:t xml:space="preserve">  Application</w:t>
      </w:r>
      <w:r w:rsidR="00D156B3" w:rsidRPr="00404781">
        <w:t>—professional development activities for marriage celebrants</w:t>
      </w:r>
      <w:bookmarkEnd w:id="108"/>
    </w:p>
    <w:p w:rsidR="00E12185" w:rsidRPr="00404781" w:rsidRDefault="00E12185" w:rsidP="00E12185">
      <w:pPr>
        <w:pStyle w:val="subsection"/>
      </w:pPr>
      <w:r w:rsidRPr="00404781">
        <w:tab/>
        <w:t>(1)</w:t>
      </w:r>
      <w:r w:rsidRPr="00404781">
        <w:tab/>
        <w:t>Section</w:t>
      </w:r>
      <w:r w:rsidR="00404781" w:rsidRPr="00404781">
        <w:t> </w:t>
      </w:r>
      <w:r w:rsidR="00567D64" w:rsidRPr="00404781">
        <w:t>53</w:t>
      </w:r>
      <w:r w:rsidRPr="00404781">
        <w:t xml:space="preserve"> of this instrument applies in relation to the calendar year beginning on 1</w:t>
      </w:r>
      <w:r w:rsidR="00404781" w:rsidRPr="00404781">
        <w:t> </w:t>
      </w:r>
      <w:r w:rsidRPr="00404781">
        <w:t>January 2018 and each later calendar year.</w:t>
      </w:r>
    </w:p>
    <w:p w:rsidR="00D156B3" w:rsidRPr="00404781" w:rsidRDefault="00E12185" w:rsidP="00D156B3">
      <w:pPr>
        <w:pStyle w:val="subsection"/>
      </w:pPr>
      <w:r w:rsidRPr="00404781">
        <w:tab/>
        <w:t>(2)</w:t>
      </w:r>
      <w:r w:rsidRPr="00404781">
        <w:tab/>
      </w:r>
      <w:r w:rsidR="00D156B3" w:rsidRPr="00404781">
        <w:t>Section</w:t>
      </w:r>
      <w:r w:rsidR="00404781" w:rsidRPr="00404781">
        <w:t> </w:t>
      </w:r>
      <w:r w:rsidR="00567D64" w:rsidRPr="00404781">
        <w:t>54</w:t>
      </w:r>
      <w:r w:rsidR="00D156B3" w:rsidRPr="00404781">
        <w:t xml:space="preserve"> of this instrument applies in relation to the calendar year beginning on 1</w:t>
      </w:r>
      <w:r w:rsidR="00404781" w:rsidRPr="00404781">
        <w:t> </w:t>
      </w:r>
      <w:r w:rsidR="00D156B3" w:rsidRPr="00404781">
        <w:t>January 2019 and each later calendar year.</w:t>
      </w:r>
    </w:p>
    <w:p w:rsidR="00B1072F" w:rsidRPr="00404781" w:rsidRDefault="00567D64" w:rsidP="00B1072F">
      <w:pPr>
        <w:pStyle w:val="ActHead5"/>
      </w:pPr>
      <w:bookmarkStart w:id="109" w:name="_Toc493605146"/>
      <w:r w:rsidRPr="00404781">
        <w:rPr>
          <w:rStyle w:val="CharSectno"/>
        </w:rPr>
        <w:t>93</w:t>
      </w:r>
      <w:r w:rsidR="00B1072F" w:rsidRPr="00404781">
        <w:t xml:space="preserve">  Application—complaints resolution procedures</w:t>
      </w:r>
      <w:bookmarkEnd w:id="109"/>
    </w:p>
    <w:p w:rsidR="00B1072F" w:rsidRPr="00404781" w:rsidRDefault="00B1072F" w:rsidP="00B1072F">
      <w:pPr>
        <w:pStyle w:val="subsection"/>
      </w:pPr>
      <w:r w:rsidRPr="00404781">
        <w:tab/>
      </w:r>
      <w:r w:rsidRPr="00404781">
        <w:tab/>
        <w:t>Subdivision B of Division</w:t>
      </w:r>
      <w:r w:rsidR="00404781" w:rsidRPr="00404781">
        <w:t> </w:t>
      </w:r>
      <w:r w:rsidRPr="00404781">
        <w:t>2 of Part</w:t>
      </w:r>
      <w:r w:rsidR="00404781" w:rsidRPr="00404781">
        <w:t> </w:t>
      </w:r>
      <w:r w:rsidRPr="00404781">
        <w:t>3 of this instrument applies in relation to:</w:t>
      </w:r>
    </w:p>
    <w:p w:rsidR="00B1072F" w:rsidRPr="00404781" w:rsidRDefault="00B1072F" w:rsidP="00B1072F">
      <w:pPr>
        <w:pStyle w:val="paragraph"/>
      </w:pPr>
      <w:r w:rsidRPr="00404781">
        <w:tab/>
        <w:t>(a)</w:t>
      </w:r>
      <w:r w:rsidRPr="00404781">
        <w:tab/>
        <w:t>a complaint made on or after 1</w:t>
      </w:r>
      <w:r w:rsidR="00404781" w:rsidRPr="00404781">
        <w:t> </w:t>
      </w:r>
      <w:r w:rsidRPr="00404781">
        <w:t>April 2018;</w:t>
      </w:r>
      <w:r w:rsidR="00257D0D" w:rsidRPr="00404781">
        <w:t xml:space="preserve"> and</w:t>
      </w:r>
    </w:p>
    <w:p w:rsidR="00B1072F" w:rsidRPr="00404781" w:rsidRDefault="00B1072F" w:rsidP="00B1072F">
      <w:pPr>
        <w:pStyle w:val="paragraph"/>
      </w:pPr>
      <w:r w:rsidRPr="00404781">
        <w:tab/>
        <w:t>(b)</w:t>
      </w:r>
      <w:r w:rsidRPr="00404781">
        <w:tab/>
        <w:t>a complaint made before 1</w:t>
      </w:r>
      <w:r w:rsidR="00404781" w:rsidRPr="00404781">
        <w:t> </w:t>
      </w:r>
      <w:r w:rsidRPr="00404781">
        <w:t>April 2018 if, immediately before that day, the Registrar of Marriage Celebrants has not given a notice under subregulation</w:t>
      </w:r>
      <w:r w:rsidR="00404781" w:rsidRPr="00404781">
        <w:t> </w:t>
      </w:r>
      <w:r w:rsidRPr="00404781">
        <w:t xml:space="preserve">37T(3) of the old regulations </w:t>
      </w:r>
      <w:r w:rsidR="00257D0D" w:rsidRPr="00404781">
        <w:t>in relation to the complaint</w:t>
      </w:r>
      <w:r w:rsidRPr="00404781">
        <w:t>.</w:t>
      </w:r>
    </w:p>
    <w:p w:rsidR="00D156B3" w:rsidRPr="00404781" w:rsidRDefault="00567D64" w:rsidP="00D156B3">
      <w:pPr>
        <w:pStyle w:val="ActHead5"/>
      </w:pPr>
      <w:bookmarkStart w:id="110" w:name="_Toc493605147"/>
      <w:r w:rsidRPr="00404781">
        <w:rPr>
          <w:rStyle w:val="CharSectno"/>
        </w:rPr>
        <w:t>94</w:t>
      </w:r>
      <w:r w:rsidR="002B4117" w:rsidRPr="00404781">
        <w:t xml:space="preserve">  Savings</w:t>
      </w:r>
      <w:r w:rsidR="00950E80" w:rsidRPr="00404781">
        <w:t xml:space="preserve">—notice </w:t>
      </w:r>
      <w:r w:rsidR="009A67D5" w:rsidRPr="00404781">
        <w:t xml:space="preserve">given to </w:t>
      </w:r>
      <w:r w:rsidR="00D156B3" w:rsidRPr="00404781">
        <w:t>recognis</w:t>
      </w:r>
      <w:r w:rsidR="00950E80" w:rsidRPr="00404781">
        <w:t>ed denomination</w:t>
      </w:r>
      <w:bookmarkEnd w:id="110"/>
    </w:p>
    <w:p w:rsidR="00D156B3" w:rsidRPr="00404781" w:rsidRDefault="00D156B3" w:rsidP="00D156B3">
      <w:pPr>
        <w:pStyle w:val="subsection"/>
      </w:pPr>
      <w:r w:rsidRPr="00404781">
        <w:tab/>
        <w:t>(1)</w:t>
      </w:r>
      <w:r w:rsidRPr="00404781">
        <w:tab/>
        <w:t>This section applies to a notice if:</w:t>
      </w:r>
    </w:p>
    <w:p w:rsidR="00D156B3" w:rsidRPr="00404781" w:rsidRDefault="00D156B3" w:rsidP="00D156B3">
      <w:pPr>
        <w:pStyle w:val="paragraph"/>
      </w:pPr>
      <w:r w:rsidRPr="00404781">
        <w:tab/>
        <w:t>(a)</w:t>
      </w:r>
      <w:r w:rsidRPr="00404781">
        <w:tab/>
        <w:t xml:space="preserve">the notice was given under </w:t>
      </w:r>
      <w:r w:rsidR="00C30A52" w:rsidRPr="00404781">
        <w:t>sub</w:t>
      </w:r>
      <w:r w:rsidRPr="00404781">
        <w:t>regulation</w:t>
      </w:r>
      <w:r w:rsidR="00404781" w:rsidRPr="00404781">
        <w:t> </w:t>
      </w:r>
      <w:r w:rsidRPr="00404781">
        <w:t>37</w:t>
      </w:r>
      <w:r w:rsidR="00C30A52" w:rsidRPr="00404781">
        <w:t>(1)</w:t>
      </w:r>
      <w:r w:rsidRPr="00404781">
        <w:t xml:space="preserve"> of the </w:t>
      </w:r>
      <w:r w:rsidR="0078184B" w:rsidRPr="00404781">
        <w:t>old regulations</w:t>
      </w:r>
      <w:r w:rsidR="00950E80" w:rsidRPr="00404781">
        <w:t xml:space="preserve"> </w:t>
      </w:r>
      <w:r w:rsidRPr="00404781">
        <w:t>before 1</w:t>
      </w:r>
      <w:r w:rsidR="00404781" w:rsidRPr="00404781">
        <w:t> </w:t>
      </w:r>
      <w:r w:rsidRPr="00404781">
        <w:t>April 2018</w:t>
      </w:r>
      <w:r w:rsidR="00C30A52" w:rsidRPr="00404781">
        <w:t>; and</w:t>
      </w:r>
    </w:p>
    <w:p w:rsidR="00C30A52" w:rsidRPr="00404781" w:rsidRDefault="00C30A52" w:rsidP="00D156B3">
      <w:pPr>
        <w:pStyle w:val="paragraph"/>
      </w:pPr>
      <w:r w:rsidRPr="00404781">
        <w:tab/>
        <w:t>(b)</w:t>
      </w:r>
      <w:r w:rsidRPr="00404781">
        <w:tab/>
        <w:t xml:space="preserve">immediately before </w:t>
      </w:r>
      <w:r w:rsidR="00950E80" w:rsidRPr="00404781">
        <w:t>that day</w:t>
      </w:r>
      <w:r w:rsidR="00E00263" w:rsidRPr="00404781">
        <w:t xml:space="preserve">, the 14 day period, or any extended period, </w:t>
      </w:r>
      <w:r w:rsidRPr="00404781">
        <w:t>referred to in that subregulation</w:t>
      </w:r>
      <w:r w:rsidR="00404781" w:rsidRPr="00404781">
        <w:t> </w:t>
      </w:r>
      <w:r w:rsidRPr="00404781">
        <w:t>has not ended.</w:t>
      </w:r>
    </w:p>
    <w:p w:rsidR="00950E80" w:rsidRPr="00404781" w:rsidRDefault="00C30A52" w:rsidP="00C30A52">
      <w:pPr>
        <w:pStyle w:val="subsection"/>
      </w:pPr>
      <w:r w:rsidRPr="00404781">
        <w:tab/>
        <w:t>(2)</w:t>
      </w:r>
      <w:r w:rsidRPr="00404781">
        <w:tab/>
      </w:r>
      <w:r w:rsidR="00950E80" w:rsidRPr="00404781">
        <w:t>Despite the</w:t>
      </w:r>
      <w:r w:rsidR="008329D0" w:rsidRPr="00404781">
        <w:t xml:space="preserve"> repeal of regulation</w:t>
      </w:r>
      <w:r w:rsidR="00404781" w:rsidRPr="00404781">
        <w:t> </w:t>
      </w:r>
      <w:r w:rsidR="008329D0" w:rsidRPr="00404781">
        <w:t>37 of the old regulations</w:t>
      </w:r>
      <w:r w:rsidR="00950E80" w:rsidRPr="00404781">
        <w:t>:</w:t>
      </w:r>
    </w:p>
    <w:p w:rsidR="00950E80" w:rsidRPr="00404781" w:rsidRDefault="00950E80" w:rsidP="00950E80">
      <w:pPr>
        <w:pStyle w:val="paragraph"/>
      </w:pPr>
      <w:r w:rsidRPr="00404781">
        <w:tab/>
        <w:t>(a)</w:t>
      </w:r>
      <w:r w:rsidRPr="00404781">
        <w:tab/>
        <w:t>the notice continues to have effect</w:t>
      </w:r>
      <w:r w:rsidR="00C858AA" w:rsidRPr="00404781">
        <w:t>,</w:t>
      </w:r>
      <w:r w:rsidRPr="00404781">
        <w:t xml:space="preserve"> on and after 1</w:t>
      </w:r>
      <w:r w:rsidR="00404781" w:rsidRPr="00404781">
        <w:t> </w:t>
      </w:r>
      <w:r w:rsidRPr="00404781">
        <w:t>April 2018</w:t>
      </w:r>
      <w:r w:rsidR="00C858AA" w:rsidRPr="00404781">
        <w:t>,</w:t>
      </w:r>
      <w:r w:rsidRPr="00404781">
        <w:t xml:space="preserve"> as if the repeal had not happened; and</w:t>
      </w:r>
    </w:p>
    <w:p w:rsidR="00950E80" w:rsidRPr="00404781" w:rsidRDefault="00950E80" w:rsidP="00950E80">
      <w:pPr>
        <w:pStyle w:val="paragraph"/>
      </w:pPr>
      <w:r w:rsidRPr="00404781">
        <w:tab/>
        <w:t>(b)</w:t>
      </w:r>
      <w:r w:rsidRPr="00404781">
        <w:tab/>
        <w:t>sub</w:t>
      </w:r>
      <w:r w:rsidR="00E00263" w:rsidRPr="00404781">
        <w:t>regulations 37(2</w:t>
      </w:r>
      <w:r w:rsidR="008329D0" w:rsidRPr="00404781">
        <w:t>) to (5) of th</w:t>
      </w:r>
      <w:r w:rsidRPr="00404781">
        <w:t>e</w:t>
      </w:r>
      <w:r w:rsidR="008329D0" w:rsidRPr="00404781">
        <w:t xml:space="preserve"> old</w:t>
      </w:r>
      <w:r w:rsidRPr="00404781">
        <w:t xml:space="preserve"> regulations continue to apply in relation to the notice as if the repeal had not happened.</w:t>
      </w:r>
    </w:p>
    <w:p w:rsidR="00950E80" w:rsidRPr="00404781" w:rsidRDefault="00567D64" w:rsidP="00950E80">
      <w:pPr>
        <w:pStyle w:val="ActHead5"/>
      </w:pPr>
      <w:bookmarkStart w:id="111" w:name="_Toc493605148"/>
      <w:r w:rsidRPr="00404781">
        <w:rPr>
          <w:rStyle w:val="CharSectno"/>
        </w:rPr>
        <w:t>95</w:t>
      </w:r>
      <w:r w:rsidR="002B4117" w:rsidRPr="00404781">
        <w:t xml:space="preserve">  Savings</w:t>
      </w:r>
      <w:r w:rsidR="00950E80" w:rsidRPr="00404781">
        <w:t>—</w:t>
      </w:r>
      <w:r w:rsidR="00C858AA" w:rsidRPr="00404781">
        <w:t>determination of qualifications and skills required of marriage celebrants</w:t>
      </w:r>
      <w:bookmarkEnd w:id="111"/>
    </w:p>
    <w:p w:rsidR="00C858AA" w:rsidRPr="00404781" w:rsidRDefault="00C858AA" w:rsidP="00C858AA">
      <w:pPr>
        <w:pStyle w:val="subsection"/>
      </w:pPr>
      <w:r w:rsidRPr="00404781">
        <w:tab/>
        <w:t>(1)</w:t>
      </w:r>
      <w:r w:rsidRPr="00404781">
        <w:tab/>
        <w:t>This section applies</w:t>
      </w:r>
      <w:r w:rsidR="009F6FF5" w:rsidRPr="00404781">
        <w:t xml:space="preserve"> to a determination</w:t>
      </w:r>
      <w:r w:rsidRPr="00404781">
        <w:t xml:space="preserve"> if:</w:t>
      </w:r>
    </w:p>
    <w:p w:rsidR="00C858AA" w:rsidRPr="00404781" w:rsidRDefault="00C858AA" w:rsidP="00C858AA">
      <w:pPr>
        <w:pStyle w:val="paragraph"/>
      </w:pPr>
      <w:r w:rsidRPr="00404781">
        <w:tab/>
      </w:r>
      <w:r w:rsidR="009F6FF5" w:rsidRPr="00404781">
        <w:t>(a)</w:t>
      </w:r>
      <w:r w:rsidR="009F6FF5" w:rsidRPr="00404781">
        <w:tab/>
        <w:t xml:space="preserve">the </w:t>
      </w:r>
      <w:r w:rsidRPr="00404781">
        <w:t>determination was made under paragraph</w:t>
      </w:r>
      <w:r w:rsidR="00404781" w:rsidRPr="00404781">
        <w:t> </w:t>
      </w:r>
      <w:r w:rsidRPr="00404781">
        <w:t>39C(1)(b) of the Act before 1</w:t>
      </w:r>
      <w:r w:rsidR="00404781" w:rsidRPr="00404781">
        <w:t> </w:t>
      </w:r>
      <w:r w:rsidRPr="00404781">
        <w:t>April 2018; and</w:t>
      </w:r>
    </w:p>
    <w:p w:rsidR="009F6FF5" w:rsidRPr="00404781" w:rsidRDefault="00C858AA" w:rsidP="009F6FF5">
      <w:pPr>
        <w:pStyle w:val="paragraph"/>
      </w:pPr>
      <w:r w:rsidRPr="00404781">
        <w:tab/>
        <w:t>(b)</w:t>
      </w:r>
      <w:r w:rsidRPr="00404781">
        <w:tab/>
        <w:t>immediately before that day</w:t>
      </w:r>
      <w:r w:rsidR="009F6FF5" w:rsidRPr="00404781">
        <w:t xml:space="preserve">, </w:t>
      </w:r>
      <w:r w:rsidRPr="00404781">
        <w:t>the determination is in force</w:t>
      </w:r>
      <w:r w:rsidR="009F6FF5" w:rsidRPr="00404781">
        <w:t>.</w:t>
      </w:r>
    </w:p>
    <w:p w:rsidR="009F6FF5" w:rsidRPr="00404781" w:rsidRDefault="00C858AA" w:rsidP="009F6FF5">
      <w:pPr>
        <w:pStyle w:val="subsection"/>
      </w:pPr>
      <w:r w:rsidRPr="00404781">
        <w:tab/>
        <w:t>(2)</w:t>
      </w:r>
      <w:r w:rsidRPr="00404781">
        <w:tab/>
        <w:t xml:space="preserve">Despite the repeal of </w:t>
      </w:r>
      <w:r w:rsidR="009A305E" w:rsidRPr="00404781">
        <w:t>regulation</w:t>
      </w:r>
      <w:r w:rsidR="00404781" w:rsidRPr="00404781">
        <w:t> </w:t>
      </w:r>
      <w:r w:rsidRPr="00404781">
        <w:t xml:space="preserve">37G of the </w:t>
      </w:r>
      <w:r w:rsidR="0078184B" w:rsidRPr="00404781">
        <w:t>old regulations</w:t>
      </w:r>
      <w:r w:rsidR="009F6FF5" w:rsidRPr="00404781">
        <w:t>:</w:t>
      </w:r>
    </w:p>
    <w:p w:rsidR="009F6FF5" w:rsidRPr="00404781" w:rsidRDefault="009F6FF5" w:rsidP="009F6FF5">
      <w:pPr>
        <w:pStyle w:val="paragraph"/>
      </w:pPr>
      <w:r w:rsidRPr="00404781">
        <w:tab/>
        <w:t>(a)</w:t>
      </w:r>
      <w:r w:rsidRPr="00404781">
        <w:tab/>
        <w:t>t</w:t>
      </w:r>
      <w:r w:rsidR="00C858AA" w:rsidRPr="00404781">
        <w:t xml:space="preserve">he determination continues </w:t>
      </w:r>
      <w:r w:rsidR="00307726" w:rsidRPr="00404781">
        <w:t>in force</w:t>
      </w:r>
      <w:r w:rsidR="00C858AA" w:rsidRPr="00404781">
        <w:t>, on and after 1</w:t>
      </w:r>
      <w:r w:rsidR="00404781" w:rsidRPr="00404781">
        <w:t> </w:t>
      </w:r>
      <w:r w:rsidR="00C858AA" w:rsidRPr="00404781">
        <w:t>April</w:t>
      </w:r>
      <w:r w:rsidRPr="00404781">
        <w:t xml:space="preserve"> 2018</w:t>
      </w:r>
      <w:r w:rsidR="00C858AA" w:rsidRPr="00404781">
        <w:t xml:space="preserve">, </w:t>
      </w:r>
      <w:r w:rsidRPr="00404781">
        <w:t>as if the repeal had not happened; and</w:t>
      </w:r>
    </w:p>
    <w:p w:rsidR="009F6FF5" w:rsidRPr="00404781" w:rsidRDefault="009F6FF5" w:rsidP="009F6FF5">
      <w:pPr>
        <w:pStyle w:val="paragraph"/>
      </w:pPr>
      <w:r w:rsidRPr="00404781">
        <w:tab/>
        <w:t>(b)</w:t>
      </w:r>
      <w:r w:rsidRPr="00404781">
        <w:tab/>
        <w:t>the determination applies in relation to an application for registration as a marriage celebrant that was made under section</w:t>
      </w:r>
      <w:r w:rsidR="00404781" w:rsidRPr="00404781">
        <w:t> </w:t>
      </w:r>
      <w:r w:rsidRPr="00404781">
        <w:t>39D of the Act if:</w:t>
      </w:r>
    </w:p>
    <w:p w:rsidR="009F6FF5" w:rsidRPr="00404781" w:rsidRDefault="009F6FF5" w:rsidP="009F6FF5">
      <w:pPr>
        <w:pStyle w:val="paragraphsub"/>
      </w:pPr>
      <w:r w:rsidRPr="00404781">
        <w:tab/>
        <w:t>(i)</w:t>
      </w:r>
      <w:r w:rsidRPr="00404781">
        <w:tab/>
        <w:t>the application was made before that day; and</w:t>
      </w:r>
    </w:p>
    <w:p w:rsidR="009F6FF5" w:rsidRPr="00404781" w:rsidRDefault="009F6FF5" w:rsidP="009F6FF5">
      <w:pPr>
        <w:pStyle w:val="paragraphsub"/>
      </w:pPr>
      <w:r w:rsidRPr="00404781">
        <w:tab/>
        <w:t>(ii)</w:t>
      </w:r>
      <w:r w:rsidRPr="00404781">
        <w:tab/>
        <w:t>immediately before that day, a decision on the application has not been made.</w:t>
      </w:r>
    </w:p>
    <w:p w:rsidR="00307726" w:rsidRPr="00404781" w:rsidRDefault="00567D64" w:rsidP="00307726">
      <w:pPr>
        <w:pStyle w:val="ActHead5"/>
      </w:pPr>
      <w:bookmarkStart w:id="112" w:name="_Toc493605149"/>
      <w:r w:rsidRPr="00404781">
        <w:rPr>
          <w:rStyle w:val="CharSectno"/>
        </w:rPr>
        <w:t>96</w:t>
      </w:r>
      <w:r w:rsidR="002B4117" w:rsidRPr="00404781">
        <w:t xml:space="preserve">  Savings</w:t>
      </w:r>
      <w:r w:rsidR="00307726" w:rsidRPr="00404781">
        <w:t>—determination</w:t>
      </w:r>
      <w:r w:rsidR="002B4117" w:rsidRPr="00404781">
        <w:t>s</w:t>
      </w:r>
      <w:r w:rsidR="00307726" w:rsidRPr="00404781">
        <w:t xml:space="preserve"> of fees</w:t>
      </w:r>
      <w:bookmarkEnd w:id="112"/>
    </w:p>
    <w:p w:rsidR="00307726" w:rsidRPr="00404781" w:rsidRDefault="00307726" w:rsidP="00307726">
      <w:pPr>
        <w:pStyle w:val="subsection"/>
      </w:pPr>
      <w:r w:rsidRPr="00404781">
        <w:tab/>
        <w:t>(1)</w:t>
      </w:r>
      <w:r w:rsidRPr="00404781">
        <w:tab/>
        <w:t>This section applies to a determination if:</w:t>
      </w:r>
    </w:p>
    <w:p w:rsidR="00307726" w:rsidRPr="00404781" w:rsidRDefault="00307726" w:rsidP="00307726">
      <w:pPr>
        <w:pStyle w:val="paragraph"/>
      </w:pPr>
      <w:r w:rsidRPr="00404781">
        <w:tab/>
        <w:t>(a)</w:t>
      </w:r>
      <w:r w:rsidRPr="00404781">
        <w:tab/>
        <w:t>the determination was made under subregulation</w:t>
      </w:r>
      <w:r w:rsidR="00404781" w:rsidRPr="00404781">
        <w:t> </w:t>
      </w:r>
      <w:r w:rsidRPr="00404781">
        <w:t>37</w:t>
      </w:r>
      <w:r w:rsidR="008329D0" w:rsidRPr="00404781">
        <w:t>H</w:t>
      </w:r>
      <w:r w:rsidRPr="00404781">
        <w:t>B(1) or (2) or regulation</w:t>
      </w:r>
      <w:r w:rsidR="00404781" w:rsidRPr="00404781">
        <w:t> </w:t>
      </w:r>
      <w:r w:rsidRPr="00404781">
        <w:t xml:space="preserve">37JD or 37MC of the </w:t>
      </w:r>
      <w:r w:rsidR="0078184B" w:rsidRPr="00404781">
        <w:t>old regulations</w:t>
      </w:r>
      <w:r w:rsidR="008329D0" w:rsidRPr="00404781">
        <w:t xml:space="preserve"> </w:t>
      </w:r>
      <w:r w:rsidRPr="00404781">
        <w:t>before 1</w:t>
      </w:r>
      <w:r w:rsidR="00404781" w:rsidRPr="00404781">
        <w:t> </w:t>
      </w:r>
      <w:r w:rsidRPr="00404781">
        <w:t>April 2018; and</w:t>
      </w:r>
    </w:p>
    <w:p w:rsidR="00307726" w:rsidRPr="00404781" w:rsidRDefault="00307726" w:rsidP="00307726">
      <w:pPr>
        <w:pStyle w:val="paragraph"/>
      </w:pPr>
      <w:r w:rsidRPr="00404781">
        <w:tab/>
        <w:t>(b)</w:t>
      </w:r>
      <w:r w:rsidRPr="00404781">
        <w:tab/>
        <w:t>immediately before that day, the determination is in force.</w:t>
      </w:r>
    </w:p>
    <w:p w:rsidR="00170EB5" w:rsidRPr="00404781" w:rsidRDefault="00307726" w:rsidP="00307726">
      <w:pPr>
        <w:pStyle w:val="subsection"/>
      </w:pPr>
      <w:r w:rsidRPr="00404781">
        <w:tab/>
        <w:t>(2)</w:t>
      </w:r>
      <w:r w:rsidRPr="00404781">
        <w:tab/>
        <w:t>Despite the repeal of regulations</w:t>
      </w:r>
      <w:r w:rsidR="00404781" w:rsidRPr="00404781">
        <w:t> </w:t>
      </w:r>
      <w:r w:rsidRPr="00404781">
        <w:t>37</w:t>
      </w:r>
      <w:r w:rsidR="009A305E" w:rsidRPr="00404781">
        <w:t xml:space="preserve">HB, 37JD and </w:t>
      </w:r>
      <w:r w:rsidR="008329D0" w:rsidRPr="00404781">
        <w:t>37MC of the old regulations</w:t>
      </w:r>
      <w:r w:rsidRPr="00404781">
        <w:t>, the determination continues in force, and may be dealt with, on and after 1</w:t>
      </w:r>
      <w:r w:rsidR="00404781" w:rsidRPr="00404781">
        <w:t> </w:t>
      </w:r>
      <w:r w:rsidRPr="00404781">
        <w:t xml:space="preserve">April 2018 as if the determination were made under </w:t>
      </w:r>
      <w:r w:rsidR="008329D0" w:rsidRPr="00404781">
        <w:t>sub</w:t>
      </w:r>
      <w:r w:rsidR="009A305E" w:rsidRPr="00404781">
        <w:t>section</w:t>
      </w:r>
      <w:r w:rsidR="00404781" w:rsidRPr="00404781">
        <w:t> </w:t>
      </w:r>
      <w:r w:rsidR="00567D64" w:rsidRPr="00404781">
        <w:t>40</w:t>
      </w:r>
      <w:r w:rsidR="008329D0" w:rsidRPr="00404781">
        <w:t xml:space="preserve">(1) or (2) or </w:t>
      </w:r>
      <w:r w:rsidR="009A305E" w:rsidRPr="00404781">
        <w:t>section</w:t>
      </w:r>
      <w:r w:rsidR="00404781" w:rsidRPr="00404781">
        <w:t> </w:t>
      </w:r>
      <w:r w:rsidR="00567D64" w:rsidRPr="00404781">
        <w:t>47</w:t>
      </w:r>
      <w:r w:rsidRPr="00404781">
        <w:t xml:space="preserve"> or </w:t>
      </w:r>
      <w:r w:rsidR="00567D64" w:rsidRPr="00404781">
        <w:t>56</w:t>
      </w:r>
      <w:r w:rsidRPr="00404781">
        <w:t xml:space="preserve"> of this instrument</w:t>
      </w:r>
      <w:r w:rsidR="008329D0" w:rsidRPr="00404781">
        <w:t xml:space="preserve"> (as the case may be)</w:t>
      </w:r>
      <w:r w:rsidRPr="00404781">
        <w:t>.</w:t>
      </w:r>
    </w:p>
    <w:p w:rsidR="00F14686" w:rsidRPr="00404781" w:rsidRDefault="00567D64" w:rsidP="00F14686">
      <w:pPr>
        <w:pStyle w:val="ActHead5"/>
      </w:pPr>
      <w:bookmarkStart w:id="113" w:name="_Toc493605150"/>
      <w:r w:rsidRPr="00404781">
        <w:rPr>
          <w:rStyle w:val="CharSectno"/>
        </w:rPr>
        <w:t>97</w:t>
      </w:r>
      <w:r w:rsidR="00F14686" w:rsidRPr="00404781">
        <w:t xml:space="preserve">  Savings—authorisation of suppliers of marriage certificates</w:t>
      </w:r>
      <w:bookmarkEnd w:id="113"/>
    </w:p>
    <w:p w:rsidR="00F14686" w:rsidRPr="00404781" w:rsidRDefault="00F14686" w:rsidP="00F14686">
      <w:pPr>
        <w:pStyle w:val="subsection"/>
      </w:pPr>
      <w:r w:rsidRPr="00404781">
        <w:tab/>
        <w:t>(1)</w:t>
      </w:r>
      <w:r w:rsidRPr="00404781">
        <w:tab/>
        <w:t>This section applies to an authorisation under subparagraph</w:t>
      </w:r>
      <w:r w:rsidR="00404781" w:rsidRPr="00404781">
        <w:t> </w:t>
      </w:r>
      <w:r w:rsidRPr="00404781">
        <w:t xml:space="preserve">40(2)(b)(i) </w:t>
      </w:r>
      <w:r w:rsidR="009A67D5" w:rsidRPr="00404781">
        <w:t xml:space="preserve">or 47(2)(b)(i) </w:t>
      </w:r>
      <w:r w:rsidRPr="00404781">
        <w:t>of the old regulations if the authorisation is in force immediately before 1</w:t>
      </w:r>
      <w:r w:rsidR="00404781" w:rsidRPr="00404781">
        <w:t> </w:t>
      </w:r>
      <w:r w:rsidRPr="00404781">
        <w:t>April 2018.</w:t>
      </w:r>
    </w:p>
    <w:p w:rsidR="00F14686" w:rsidRPr="00404781" w:rsidRDefault="00F14686" w:rsidP="00F14686">
      <w:pPr>
        <w:pStyle w:val="subsection"/>
      </w:pPr>
      <w:r w:rsidRPr="00404781">
        <w:tab/>
        <w:t>(2)</w:t>
      </w:r>
      <w:r w:rsidRPr="00404781">
        <w:tab/>
        <w:t>Despite the repeal of regulation</w:t>
      </w:r>
      <w:r w:rsidR="00404781" w:rsidRPr="00404781">
        <w:t> </w:t>
      </w:r>
      <w:r w:rsidRPr="00404781">
        <w:t>4</w:t>
      </w:r>
      <w:r w:rsidR="009A67D5" w:rsidRPr="00404781">
        <w:t xml:space="preserve">0 of the old regulations, an </w:t>
      </w:r>
      <w:r w:rsidRPr="00404781">
        <w:t xml:space="preserve">authorisation </w:t>
      </w:r>
      <w:r w:rsidR="009A67D5" w:rsidRPr="00404781">
        <w:t>under subparagraph</w:t>
      </w:r>
      <w:r w:rsidR="00404781" w:rsidRPr="00404781">
        <w:t> </w:t>
      </w:r>
      <w:r w:rsidR="009A67D5" w:rsidRPr="00404781">
        <w:t xml:space="preserve">40(2)(b)(i) of the old regulations </w:t>
      </w:r>
      <w:r w:rsidRPr="00404781">
        <w:t>continues in force, and may be dealt with, on and after 1</w:t>
      </w:r>
      <w:r w:rsidR="00404781" w:rsidRPr="00404781">
        <w:t> </w:t>
      </w:r>
      <w:r w:rsidRPr="00404781">
        <w:t>April 2018 as if it were an authorisation under subparagraph</w:t>
      </w:r>
      <w:r w:rsidR="00404781" w:rsidRPr="00404781">
        <w:t> </w:t>
      </w:r>
      <w:r w:rsidR="00567D64" w:rsidRPr="00404781">
        <w:t>73</w:t>
      </w:r>
      <w:r w:rsidRPr="00404781">
        <w:t>(2)(b)(i) of this instrument.</w:t>
      </w:r>
    </w:p>
    <w:p w:rsidR="009A67D5" w:rsidRPr="00404781" w:rsidRDefault="009A67D5" w:rsidP="009A67D5">
      <w:pPr>
        <w:pStyle w:val="subsection"/>
      </w:pPr>
      <w:r w:rsidRPr="00404781">
        <w:tab/>
        <w:t>(3)</w:t>
      </w:r>
      <w:r w:rsidRPr="00404781">
        <w:tab/>
        <w:t>Despite the repeal of regulation</w:t>
      </w:r>
      <w:r w:rsidR="00404781" w:rsidRPr="00404781">
        <w:t> </w:t>
      </w:r>
      <w:r w:rsidRPr="00404781">
        <w:t>47 of the old regulations, an authorisation under subparagraph</w:t>
      </w:r>
      <w:r w:rsidR="00404781" w:rsidRPr="00404781">
        <w:t> </w:t>
      </w:r>
      <w:r w:rsidRPr="00404781">
        <w:t>47(2)(b)(i) of the old regulations continues in force, and may be dealt with, on and after 1</w:t>
      </w:r>
      <w:r w:rsidR="00404781" w:rsidRPr="00404781">
        <w:t> </w:t>
      </w:r>
      <w:r w:rsidRPr="00404781">
        <w:t>April 2018 as if it were an authorisation under subparagraph</w:t>
      </w:r>
      <w:r w:rsidR="00404781" w:rsidRPr="00404781">
        <w:t> </w:t>
      </w:r>
      <w:r w:rsidR="00567D64" w:rsidRPr="00404781">
        <w:t>80</w:t>
      </w:r>
      <w:r w:rsidRPr="00404781">
        <w:t>(2)(b)(i) of this instrument.</w:t>
      </w:r>
    </w:p>
    <w:p w:rsidR="00E00263" w:rsidRPr="00404781" w:rsidRDefault="00E00263" w:rsidP="00603CF6">
      <w:pPr>
        <w:sectPr w:rsidR="00E00263" w:rsidRPr="00404781" w:rsidSect="00CC2C7B">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1B3281" w:rsidRPr="00404781" w:rsidRDefault="001B3281" w:rsidP="001B3281">
      <w:pPr>
        <w:pStyle w:val="ActHead1"/>
      </w:pPr>
      <w:bookmarkStart w:id="114" w:name="_Toc493605151"/>
      <w:r w:rsidRPr="00404781">
        <w:rPr>
          <w:rStyle w:val="CharChapNo"/>
        </w:rPr>
        <w:t>Schedule</w:t>
      </w:r>
      <w:r w:rsidR="00404781" w:rsidRPr="00404781">
        <w:rPr>
          <w:rStyle w:val="CharChapNo"/>
        </w:rPr>
        <w:t> </w:t>
      </w:r>
      <w:r w:rsidRPr="00404781">
        <w:rPr>
          <w:rStyle w:val="CharChapNo"/>
        </w:rPr>
        <w:t>1</w:t>
      </w:r>
      <w:r w:rsidRPr="00404781">
        <w:t>—</w:t>
      </w:r>
      <w:r w:rsidRPr="00404781">
        <w:rPr>
          <w:rStyle w:val="CharChapText"/>
        </w:rPr>
        <w:t>Form of certificate of marriage</w:t>
      </w:r>
      <w:bookmarkEnd w:id="114"/>
    </w:p>
    <w:p w:rsidR="001B3281" w:rsidRPr="00404781" w:rsidRDefault="001B3281" w:rsidP="001B3281">
      <w:pPr>
        <w:pStyle w:val="notemargin"/>
      </w:pPr>
      <w:r w:rsidRPr="00404781">
        <w:t>Note:</w:t>
      </w:r>
      <w:r w:rsidRPr="00404781">
        <w:tab/>
        <w:t xml:space="preserve">See </w:t>
      </w:r>
      <w:r w:rsidR="008C4890" w:rsidRPr="00404781">
        <w:t>section</w:t>
      </w:r>
      <w:r w:rsidR="0058231B" w:rsidRPr="00404781">
        <w:t>s</w:t>
      </w:r>
      <w:r w:rsidR="00404781" w:rsidRPr="00404781">
        <w:t> </w:t>
      </w:r>
      <w:r w:rsidR="00567D64" w:rsidRPr="00404781">
        <w:t>73</w:t>
      </w:r>
      <w:r w:rsidR="0058231B" w:rsidRPr="00404781">
        <w:t xml:space="preserve"> and </w:t>
      </w:r>
      <w:r w:rsidR="00567D64" w:rsidRPr="00404781">
        <w:t>80</w:t>
      </w:r>
      <w:r w:rsidRPr="00404781">
        <w:t>.</w:t>
      </w:r>
    </w:p>
    <w:p w:rsidR="00D64B9C" w:rsidRPr="00404781" w:rsidRDefault="00F01681" w:rsidP="00114EB2">
      <w:pPr>
        <w:pStyle w:val="Header"/>
        <w:rPr>
          <w:rStyle w:val="CharPartText"/>
        </w:rPr>
      </w:pPr>
      <w:r w:rsidRPr="00404781">
        <w:rPr>
          <w:rStyle w:val="CharPartNo"/>
        </w:rPr>
        <w:t xml:space="preserve"> </w:t>
      </w:r>
    </w:p>
    <w:p w:rsidR="00D64B9C" w:rsidRPr="00404781" w:rsidRDefault="00F01681" w:rsidP="00114EB2">
      <w:pPr>
        <w:pStyle w:val="Header"/>
      </w:pPr>
      <w:r w:rsidRPr="00404781">
        <w:t xml:space="preserve">  </w:t>
      </w:r>
    </w:p>
    <w:p w:rsidR="001B3281" w:rsidRPr="00404781" w:rsidRDefault="001B3281" w:rsidP="00B35694">
      <w:pPr>
        <w:pStyle w:val="Specialp"/>
      </w:pPr>
      <w:bookmarkStart w:id="115" w:name="f_Check_Lines_above"/>
      <w:bookmarkEnd w:id="115"/>
      <w:r w:rsidRPr="00404781">
        <w:t>Form 15—Certificate of marriage</w:t>
      </w:r>
    </w:p>
    <w:p w:rsidR="001B3281" w:rsidRPr="00404781" w:rsidRDefault="001B3281" w:rsidP="001B3281">
      <w:pPr>
        <w:keepNext/>
        <w:spacing w:before="120"/>
      </w:pPr>
      <w:r w:rsidRPr="00404781">
        <w:t>Commonwealth of Australia</w:t>
      </w:r>
    </w:p>
    <w:p w:rsidR="001B3281" w:rsidRPr="00404781" w:rsidRDefault="001B3281" w:rsidP="001B3281">
      <w:pPr>
        <w:keepNext/>
        <w:spacing w:before="120"/>
      </w:pPr>
      <w:r w:rsidRPr="00404781">
        <w:rPr>
          <w:i/>
        </w:rPr>
        <w:t>Marriage Act 1961</w:t>
      </w:r>
    </w:p>
    <w:p w:rsidR="001B3281" w:rsidRPr="00404781" w:rsidRDefault="001B3281" w:rsidP="001B3281">
      <w:pPr>
        <w:keepNext/>
        <w:spacing w:before="120"/>
      </w:pPr>
      <w:r w:rsidRPr="00404781">
        <w:t>CERTIFICATE OF MARRIAGE</w:t>
      </w:r>
    </w:p>
    <w:p w:rsidR="001B3281" w:rsidRPr="00404781" w:rsidRDefault="001B3281" w:rsidP="001B3281">
      <w:pPr>
        <w:keepNext/>
        <w:spacing w:before="120"/>
      </w:pPr>
    </w:p>
    <w:p w:rsidR="001B3281" w:rsidRPr="00404781" w:rsidRDefault="006D48E0" w:rsidP="006D48E0">
      <w:pPr>
        <w:keepLines/>
        <w:tabs>
          <w:tab w:val="left" w:pos="1701"/>
          <w:tab w:val="left" w:pos="3402"/>
          <w:tab w:val="left" w:pos="5103"/>
          <w:tab w:val="left" w:pos="6804"/>
        </w:tabs>
      </w:pPr>
      <w:r w:rsidRPr="00404781">
        <w:t>I,</w:t>
      </w:r>
      <w:r w:rsidRPr="00404781">
        <w:tab/>
      </w:r>
      <w:r w:rsidRPr="00404781">
        <w:tab/>
      </w:r>
      <w:r w:rsidR="001B3281" w:rsidRPr="00404781">
        <w:t xml:space="preserve">, having authority under the </w:t>
      </w:r>
      <w:r w:rsidR="001B3281" w:rsidRPr="00404781">
        <w:rPr>
          <w:i/>
          <w:iCs/>
        </w:rPr>
        <w:t>Marriage Act 1961</w:t>
      </w:r>
      <w:r w:rsidR="001B3281" w:rsidRPr="00404781">
        <w:rPr>
          <w:iCs/>
        </w:rPr>
        <w:t xml:space="preserve"> </w:t>
      </w:r>
      <w:r w:rsidR="001B3281" w:rsidRPr="00404781">
        <w:t>to solemnise marriages, certify that I have this day at</w:t>
      </w:r>
      <w:r w:rsidR="001B3281" w:rsidRPr="00404781">
        <w:tab/>
      </w:r>
      <w:r w:rsidRPr="00404781">
        <w:tab/>
      </w:r>
      <w:r w:rsidRPr="00404781">
        <w:tab/>
      </w:r>
      <w:r w:rsidR="001B3281" w:rsidRPr="00404781">
        <w:t xml:space="preserve">duly solemnised marriage in accordance with the provisions of that Act </w:t>
      </w:r>
      <w:r w:rsidR="00404781" w:rsidRPr="00404781">
        <w:rPr>
          <w:position w:val="6"/>
          <w:sz w:val="16"/>
        </w:rPr>
        <w:t>*</w:t>
      </w:r>
      <w:r w:rsidR="001B3281" w:rsidRPr="00404781">
        <w:t>(and according to the rites of</w:t>
      </w:r>
      <w:r w:rsidR="001B3281" w:rsidRPr="00404781">
        <w:tab/>
      </w:r>
      <w:r w:rsidRPr="00404781">
        <w:tab/>
      </w:r>
      <w:r w:rsidR="001B3281" w:rsidRPr="00404781">
        <w:t>) between</w:t>
      </w:r>
      <w:r w:rsidR="001B3281" w:rsidRPr="00404781">
        <w:tab/>
      </w:r>
      <w:r w:rsidRPr="00404781">
        <w:tab/>
      </w:r>
      <w:r w:rsidRPr="00404781">
        <w:tab/>
      </w:r>
      <w:r w:rsidR="001B3281" w:rsidRPr="00404781">
        <w:t>and</w:t>
      </w:r>
      <w:r w:rsidRPr="00404781">
        <w:tab/>
      </w:r>
      <w:r w:rsidRPr="00404781">
        <w:tab/>
      </w:r>
      <w:r w:rsidR="001B3281" w:rsidRPr="00404781">
        <w:tab/>
        <w:t>in the presence of the undersigned witnesses.</w:t>
      </w:r>
    </w:p>
    <w:p w:rsidR="001B3281" w:rsidRPr="00404781" w:rsidRDefault="001B3281" w:rsidP="001B3281">
      <w:pPr>
        <w:tabs>
          <w:tab w:val="left" w:pos="284"/>
        </w:tabs>
      </w:pPr>
    </w:p>
    <w:p w:rsidR="001B3281" w:rsidRPr="00404781" w:rsidRDefault="001B3281" w:rsidP="001B3281">
      <w:pPr>
        <w:tabs>
          <w:tab w:val="left" w:pos="284"/>
          <w:tab w:val="left" w:pos="2268"/>
          <w:tab w:val="left" w:pos="4395"/>
          <w:tab w:val="left" w:pos="5245"/>
        </w:tabs>
      </w:pPr>
      <w:r w:rsidRPr="00404781">
        <w:t>Dated this</w:t>
      </w:r>
      <w:r w:rsidRPr="00404781">
        <w:tab/>
        <w:t xml:space="preserve">day of </w:t>
      </w:r>
      <w:r w:rsidRPr="00404781">
        <w:tab/>
        <w:t>in the year</w:t>
      </w:r>
      <w:r w:rsidRPr="00404781">
        <w:tab/>
      </w:r>
      <w:r w:rsidRPr="00404781">
        <w:tab/>
        <w:t>.</w:t>
      </w:r>
    </w:p>
    <w:p w:rsidR="001B3281" w:rsidRPr="00404781" w:rsidRDefault="001B3281" w:rsidP="001B3281">
      <w:pPr>
        <w:tabs>
          <w:tab w:val="left" w:pos="284"/>
        </w:tabs>
      </w:pPr>
    </w:p>
    <w:p w:rsidR="001B3281" w:rsidRPr="00404781" w:rsidRDefault="001B3281" w:rsidP="001B3281">
      <w:pPr>
        <w:jc w:val="center"/>
      </w:pPr>
      <w:r w:rsidRPr="00404781">
        <w:t>(</w:t>
      </w:r>
      <w:r w:rsidRPr="00404781">
        <w:rPr>
          <w:i/>
          <w:iCs/>
        </w:rPr>
        <w:t>Signature of Celebrant</w:t>
      </w:r>
      <w:r w:rsidRPr="00404781">
        <w:t>)</w:t>
      </w:r>
    </w:p>
    <w:p w:rsidR="001B3281" w:rsidRPr="00404781" w:rsidRDefault="001B3281" w:rsidP="001B3281">
      <w:pPr>
        <w:jc w:val="center"/>
      </w:pPr>
    </w:p>
    <w:p w:rsidR="001B3281" w:rsidRPr="00404781" w:rsidRDefault="001B3281" w:rsidP="001B3281">
      <w:pPr>
        <w:pStyle w:val="Tabletext"/>
      </w:pPr>
    </w:p>
    <w:tbl>
      <w:tblPr>
        <w:tblW w:w="5000" w:type="pct"/>
        <w:tblLook w:val="0000" w:firstRow="0" w:lastRow="0" w:firstColumn="0" w:lastColumn="0" w:noHBand="0" w:noVBand="0"/>
      </w:tblPr>
      <w:tblGrid>
        <w:gridCol w:w="4264"/>
        <w:gridCol w:w="4265"/>
      </w:tblGrid>
      <w:tr w:rsidR="001B3281" w:rsidRPr="00404781" w:rsidTr="006D48E0">
        <w:tc>
          <w:tcPr>
            <w:tcW w:w="2500" w:type="pct"/>
            <w:shd w:val="clear" w:color="auto" w:fill="auto"/>
          </w:tcPr>
          <w:p w:rsidR="001B3281" w:rsidRPr="00404781" w:rsidRDefault="001B3281" w:rsidP="006D48E0">
            <w:pPr>
              <w:pStyle w:val="TableHeading"/>
            </w:pPr>
            <w:r w:rsidRPr="00404781">
              <w:t>(Signatures of Parties to the Marriage)</w:t>
            </w:r>
          </w:p>
        </w:tc>
        <w:tc>
          <w:tcPr>
            <w:tcW w:w="2500" w:type="pct"/>
            <w:shd w:val="clear" w:color="auto" w:fill="auto"/>
          </w:tcPr>
          <w:p w:rsidR="001B3281" w:rsidRPr="00404781" w:rsidRDefault="001B3281" w:rsidP="006D48E0">
            <w:pPr>
              <w:pStyle w:val="TableHeading"/>
            </w:pPr>
            <w:r w:rsidRPr="00404781">
              <w:t>(Signatures of Witnesses to the Marriage)</w:t>
            </w:r>
          </w:p>
        </w:tc>
      </w:tr>
    </w:tbl>
    <w:p w:rsidR="001B3281" w:rsidRPr="00404781" w:rsidRDefault="001B3281" w:rsidP="001B3281"/>
    <w:p w:rsidR="00F01681" w:rsidRPr="00404781" w:rsidRDefault="00404781" w:rsidP="001B3281">
      <w:pPr>
        <w:sectPr w:rsidR="00F01681" w:rsidRPr="00404781" w:rsidSect="00CC2C7B">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r w:rsidRPr="00404781">
        <w:rPr>
          <w:position w:val="6"/>
          <w:sz w:val="16"/>
        </w:rPr>
        <w:t>*</w:t>
      </w:r>
      <w:r w:rsidR="001B3281" w:rsidRPr="00404781">
        <w:t>The words in brackets may be omitted</w:t>
      </w:r>
    </w:p>
    <w:p w:rsidR="001B3281" w:rsidRPr="00404781" w:rsidRDefault="001B3281" w:rsidP="001B3281"/>
    <w:p w:rsidR="001B3281" w:rsidRPr="00404781" w:rsidRDefault="001B3281" w:rsidP="001B3281">
      <w:pPr>
        <w:pStyle w:val="ActHead1"/>
        <w:pageBreakBefore/>
      </w:pPr>
      <w:bookmarkStart w:id="116" w:name="_Toc493605152"/>
      <w:r w:rsidRPr="00404781">
        <w:rPr>
          <w:rStyle w:val="CharChapNo"/>
        </w:rPr>
        <w:t>Schedule</w:t>
      </w:r>
      <w:r w:rsidR="00404781" w:rsidRPr="00404781">
        <w:rPr>
          <w:rStyle w:val="CharChapNo"/>
        </w:rPr>
        <w:t> </w:t>
      </w:r>
      <w:r w:rsidRPr="00404781">
        <w:rPr>
          <w:rStyle w:val="CharChapNo"/>
        </w:rPr>
        <w:t>2</w:t>
      </w:r>
      <w:r w:rsidRPr="00404781">
        <w:t>—</w:t>
      </w:r>
      <w:r w:rsidRPr="00404781">
        <w:rPr>
          <w:rStyle w:val="CharChapText"/>
        </w:rPr>
        <w:t>Code of Practice for marriage celebrants</w:t>
      </w:r>
      <w:bookmarkEnd w:id="116"/>
    </w:p>
    <w:p w:rsidR="001B3281" w:rsidRPr="00404781" w:rsidRDefault="001B3281" w:rsidP="001B3281">
      <w:pPr>
        <w:pStyle w:val="notemargin"/>
      </w:pPr>
      <w:r w:rsidRPr="00404781">
        <w:t>Note:</w:t>
      </w:r>
      <w:r w:rsidRPr="00404781">
        <w:tab/>
        <w:t xml:space="preserve">See </w:t>
      </w:r>
      <w:r w:rsidR="0087109B" w:rsidRPr="00404781">
        <w:t>section</w:t>
      </w:r>
      <w:r w:rsidR="00404781" w:rsidRPr="00404781">
        <w:t> </w:t>
      </w:r>
      <w:r w:rsidR="00567D64" w:rsidRPr="00404781">
        <w:t>52</w:t>
      </w:r>
      <w:r w:rsidRPr="00404781">
        <w:t>.</w:t>
      </w:r>
    </w:p>
    <w:p w:rsidR="00114EB2" w:rsidRPr="00404781" w:rsidRDefault="00114EB2" w:rsidP="00114EB2">
      <w:pPr>
        <w:pStyle w:val="Header"/>
        <w:rPr>
          <w:rStyle w:val="CharPartNo"/>
        </w:rPr>
      </w:pPr>
    </w:p>
    <w:p w:rsidR="00D64B9C" w:rsidRPr="00404781" w:rsidRDefault="00D64B9C" w:rsidP="00114EB2">
      <w:pPr>
        <w:pStyle w:val="Header"/>
        <w:rPr>
          <w:rStyle w:val="CharPartText"/>
        </w:rPr>
      </w:pPr>
    </w:p>
    <w:p w:rsidR="0087109B" w:rsidRPr="00404781" w:rsidRDefault="0087109B" w:rsidP="00841686">
      <w:pPr>
        <w:pStyle w:val="ActHead5"/>
      </w:pPr>
      <w:bookmarkStart w:id="117" w:name="_Toc493605153"/>
      <w:r w:rsidRPr="00404781">
        <w:rPr>
          <w:rStyle w:val="CharSectno"/>
        </w:rPr>
        <w:t>1</w:t>
      </w:r>
      <w:r w:rsidRPr="00404781">
        <w:t xml:space="preserve">  Application of this Code of Practice</w:t>
      </w:r>
      <w:bookmarkEnd w:id="117"/>
    </w:p>
    <w:p w:rsidR="0087109B" w:rsidRPr="00404781" w:rsidRDefault="0087109B" w:rsidP="0087109B">
      <w:pPr>
        <w:pStyle w:val="subsection"/>
      </w:pPr>
      <w:r w:rsidRPr="00404781">
        <w:tab/>
      </w:r>
      <w:r w:rsidRPr="00404781">
        <w:tab/>
        <w:t>This Code of Practice applies to marriage celebrants.</w:t>
      </w:r>
    </w:p>
    <w:p w:rsidR="005C23B2" w:rsidRPr="00404781" w:rsidRDefault="005C23B2" w:rsidP="0087109B">
      <w:pPr>
        <w:pStyle w:val="notetext"/>
      </w:pPr>
      <w:r w:rsidRPr="00404781">
        <w:t>Note 1:</w:t>
      </w:r>
      <w:r w:rsidRPr="00404781">
        <w:tab/>
        <w:t>A marriage celebrant is a person registered under Subdivision C of Division</w:t>
      </w:r>
      <w:r w:rsidR="00404781" w:rsidRPr="00404781">
        <w:t> </w:t>
      </w:r>
      <w:r w:rsidRPr="00404781">
        <w:t>1 of Part</w:t>
      </w:r>
      <w:r w:rsidR="00404781" w:rsidRPr="00404781">
        <w:t> </w:t>
      </w:r>
      <w:r w:rsidRPr="00404781">
        <w:t xml:space="preserve">IV of the </w:t>
      </w:r>
      <w:r w:rsidR="001A75EF" w:rsidRPr="00404781">
        <w:rPr>
          <w:i/>
        </w:rPr>
        <w:t xml:space="preserve">Marriage </w:t>
      </w:r>
      <w:r w:rsidRPr="00404781">
        <w:rPr>
          <w:i/>
        </w:rPr>
        <w:t>Act</w:t>
      </w:r>
      <w:r w:rsidR="001A75EF" w:rsidRPr="00404781">
        <w:rPr>
          <w:i/>
        </w:rPr>
        <w:t xml:space="preserve"> 1961</w:t>
      </w:r>
      <w:r w:rsidR="001A75EF" w:rsidRPr="00404781">
        <w:t xml:space="preserve">: </w:t>
      </w:r>
      <w:r w:rsidRPr="00404781">
        <w:t xml:space="preserve">see </w:t>
      </w:r>
      <w:r w:rsidR="00856DFA" w:rsidRPr="00404781">
        <w:t>sub</w:t>
      </w:r>
      <w:r w:rsidRPr="00404781">
        <w:t>section</w:t>
      </w:r>
      <w:r w:rsidR="00404781" w:rsidRPr="00404781">
        <w:t> </w:t>
      </w:r>
      <w:r w:rsidRPr="00404781">
        <w:t>5</w:t>
      </w:r>
      <w:r w:rsidR="00856DFA" w:rsidRPr="00404781">
        <w:t>(1)</w:t>
      </w:r>
      <w:r w:rsidRPr="00404781">
        <w:t xml:space="preserve"> of th</w:t>
      </w:r>
      <w:r w:rsidR="001A75EF" w:rsidRPr="00404781">
        <w:t>at</w:t>
      </w:r>
      <w:r w:rsidRPr="00404781">
        <w:t xml:space="preserve"> Act.</w:t>
      </w:r>
    </w:p>
    <w:p w:rsidR="0087109B" w:rsidRPr="00404781" w:rsidRDefault="0087109B" w:rsidP="0087109B">
      <w:pPr>
        <w:pStyle w:val="notetext"/>
      </w:pPr>
      <w:r w:rsidRPr="00404781">
        <w:t>Note</w:t>
      </w:r>
      <w:r w:rsidR="005C23B2" w:rsidRPr="00404781">
        <w:t xml:space="preserve"> 2</w:t>
      </w:r>
      <w:r w:rsidRPr="00404781">
        <w:t>:</w:t>
      </w:r>
      <w:r w:rsidRPr="00404781">
        <w:tab/>
        <w:t>Under paragraph</w:t>
      </w:r>
      <w:r w:rsidR="00404781" w:rsidRPr="00404781">
        <w:t> </w:t>
      </w:r>
      <w:r w:rsidRPr="00404781">
        <w:t>39I(1)(b) of th</w:t>
      </w:r>
      <w:r w:rsidR="001A75EF" w:rsidRPr="00404781">
        <w:t>at</w:t>
      </w:r>
      <w:r w:rsidRPr="00404781">
        <w:t xml:space="preserve"> </w:t>
      </w:r>
      <w:r w:rsidR="00F859AD" w:rsidRPr="00404781">
        <w:t>Act</w:t>
      </w:r>
      <w:r w:rsidRPr="00404781">
        <w:t>, if the Registrar of Marriage Celebrants is satisfied that a marriage celebrant has not complied with an obligation under section</w:t>
      </w:r>
      <w:r w:rsidR="00404781" w:rsidRPr="00404781">
        <w:t> </w:t>
      </w:r>
      <w:r w:rsidRPr="00404781">
        <w:t xml:space="preserve">39G of </w:t>
      </w:r>
      <w:r w:rsidR="00F859AD" w:rsidRPr="00404781">
        <w:t>th</w:t>
      </w:r>
      <w:r w:rsidR="001A75EF" w:rsidRPr="00404781">
        <w:t>at</w:t>
      </w:r>
      <w:r w:rsidR="00F859AD" w:rsidRPr="00404781">
        <w:t xml:space="preserve"> </w:t>
      </w:r>
      <w:r w:rsidRPr="00404781">
        <w:t>Act, including this Code of Practice, the Registrar may take disciplinary measures against the marriage celebrant.</w:t>
      </w:r>
    </w:p>
    <w:p w:rsidR="0087109B" w:rsidRPr="00404781" w:rsidRDefault="0087109B" w:rsidP="00841686">
      <w:pPr>
        <w:pStyle w:val="ActHead5"/>
      </w:pPr>
      <w:bookmarkStart w:id="118" w:name="_Toc493605154"/>
      <w:r w:rsidRPr="00404781">
        <w:rPr>
          <w:rStyle w:val="CharSectno"/>
        </w:rPr>
        <w:t>2</w:t>
      </w:r>
      <w:r w:rsidRPr="00404781">
        <w:t xml:space="preserve">  High standard of service</w:t>
      </w:r>
      <w:bookmarkEnd w:id="118"/>
    </w:p>
    <w:p w:rsidR="0087109B" w:rsidRPr="00404781" w:rsidRDefault="0087109B" w:rsidP="0087109B">
      <w:pPr>
        <w:pStyle w:val="subsection"/>
      </w:pPr>
      <w:r w:rsidRPr="00404781">
        <w:tab/>
      </w:r>
      <w:r w:rsidRPr="00404781">
        <w:tab/>
        <w:t>A marriage celebrant must maintain a high standard of service in his or her professional conduct and practice.</w:t>
      </w:r>
      <w:r w:rsidR="00A25569" w:rsidRPr="00404781">
        <w:t xml:space="preserve"> This includes (without limitation) </w:t>
      </w:r>
      <w:r w:rsidR="00B63A62" w:rsidRPr="00404781">
        <w:t>ensuring the following</w:t>
      </w:r>
      <w:r w:rsidR="00A25569" w:rsidRPr="00404781">
        <w:t>:</w:t>
      </w:r>
    </w:p>
    <w:p w:rsidR="00A25569" w:rsidRPr="00404781" w:rsidRDefault="00A25569" w:rsidP="00A25569">
      <w:pPr>
        <w:pStyle w:val="paragraph"/>
      </w:pPr>
      <w:r w:rsidRPr="00404781">
        <w:tab/>
        <w:t>(a)</w:t>
      </w:r>
      <w:r w:rsidRPr="00404781">
        <w:tab/>
      </w:r>
      <w:r w:rsidR="00B63A62" w:rsidRPr="00404781">
        <w:t xml:space="preserve">appropriate </w:t>
      </w:r>
      <w:r w:rsidRPr="00404781">
        <w:t xml:space="preserve">personal presentation </w:t>
      </w:r>
      <w:r w:rsidR="00DC2958" w:rsidRPr="00404781">
        <w:t xml:space="preserve">for </w:t>
      </w:r>
      <w:r w:rsidR="002C6633" w:rsidRPr="00404781">
        <w:t>marriage ceremonies</w:t>
      </w:r>
      <w:r w:rsidRPr="00404781">
        <w:t>;</w:t>
      </w:r>
    </w:p>
    <w:p w:rsidR="00A25569" w:rsidRPr="00404781" w:rsidRDefault="00A25569" w:rsidP="00A25569">
      <w:pPr>
        <w:pStyle w:val="paragraph"/>
      </w:pPr>
      <w:r w:rsidRPr="00404781">
        <w:tab/>
        <w:t>(b)</w:t>
      </w:r>
      <w:r w:rsidRPr="00404781">
        <w:tab/>
        <w:t xml:space="preserve">punctuality </w:t>
      </w:r>
      <w:r w:rsidR="002C6633" w:rsidRPr="00404781">
        <w:t>for</w:t>
      </w:r>
      <w:r w:rsidRPr="00404781">
        <w:t xml:space="preserve"> marriage ceremon</w:t>
      </w:r>
      <w:r w:rsidR="002C6633" w:rsidRPr="00404781">
        <w:t>ies</w:t>
      </w:r>
      <w:r w:rsidRPr="00404781">
        <w:t>;</w:t>
      </w:r>
    </w:p>
    <w:p w:rsidR="00A25569" w:rsidRPr="00404781" w:rsidRDefault="00A25569" w:rsidP="00A25569">
      <w:pPr>
        <w:pStyle w:val="paragraph"/>
      </w:pPr>
      <w:r w:rsidRPr="00404781">
        <w:tab/>
        <w:t>(c)</w:t>
      </w:r>
      <w:r w:rsidRPr="00404781">
        <w:tab/>
        <w:t xml:space="preserve">accuracy in </w:t>
      </w:r>
      <w:r w:rsidR="00DC2958" w:rsidRPr="00404781">
        <w:t xml:space="preserve">preparation of documents and in </w:t>
      </w:r>
      <w:r w:rsidRPr="00404781">
        <w:t xml:space="preserve">the </w:t>
      </w:r>
      <w:r w:rsidR="002C6633" w:rsidRPr="00404781">
        <w:t>conduct of</w:t>
      </w:r>
      <w:r w:rsidR="00DC2958" w:rsidRPr="00404781">
        <w:t xml:space="preserve"> </w:t>
      </w:r>
      <w:r w:rsidRPr="00404781">
        <w:t xml:space="preserve">marriage </w:t>
      </w:r>
      <w:r w:rsidR="00DC2958" w:rsidRPr="00404781">
        <w:t>ceremon</w:t>
      </w:r>
      <w:r w:rsidR="002C6633" w:rsidRPr="00404781">
        <w:t>ies</w:t>
      </w:r>
      <w:r w:rsidRPr="00404781">
        <w:t>.</w:t>
      </w:r>
    </w:p>
    <w:p w:rsidR="0087109B" w:rsidRPr="00404781" w:rsidRDefault="0087109B" w:rsidP="00841686">
      <w:pPr>
        <w:pStyle w:val="ActHead5"/>
      </w:pPr>
      <w:bookmarkStart w:id="119" w:name="_Toc493605155"/>
      <w:r w:rsidRPr="00404781">
        <w:rPr>
          <w:rStyle w:val="CharSectno"/>
        </w:rPr>
        <w:t>3</w:t>
      </w:r>
      <w:r w:rsidRPr="00404781">
        <w:t xml:space="preserve">  Recognition of significance of marriage</w:t>
      </w:r>
      <w:bookmarkEnd w:id="119"/>
    </w:p>
    <w:p w:rsidR="0087109B" w:rsidRPr="00404781" w:rsidRDefault="0087109B" w:rsidP="0087109B">
      <w:pPr>
        <w:pStyle w:val="subsection"/>
      </w:pPr>
      <w:r w:rsidRPr="00404781">
        <w:tab/>
      </w:r>
      <w:r w:rsidRPr="00404781">
        <w:tab/>
        <w:t>A marriage celebrant must recognise the social, cultural and legal significance of marriage and the marriage ceremony in the Australian community, and the importance of strong and respectful family relationships.</w:t>
      </w:r>
    </w:p>
    <w:p w:rsidR="0087109B" w:rsidRPr="00404781" w:rsidRDefault="0087109B" w:rsidP="00841686">
      <w:pPr>
        <w:pStyle w:val="ActHead5"/>
      </w:pPr>
      <w:bookmarkStart w:id="120" w:name="_Toc493605156"/>
      <w:r w:rsidRPr="00404781">
        <w:rPr>
          <w:rStyle w:val="CharSectno"/>
        </w:rPr>
        <w:t>4</w:t>
      </w:r>
      <w:r w:rsidRPr="00404781">
        <w:t xml:space="preserve">  Compliance with the Act and other laws</w:t>
      </w:r>
      <w:bookmarkEnd w:id="120"/>
    </w:p>
    <w:p w:rsidR="0087109B" w:rsidRPr="00404781" w:rsidRDefault="0087109B" w:rsidP="0087109B">
      <w:pPr>
        <w:pStyle w:val="subsection"/>
      </w:pPr>
      <w:r w:rsidRPr="00404781">
        <w:tab/>
      </w:r>
      <w:r w:rsidRPr="00404781">
        <w:tab/>
        <w:t>A marriage celebrant must:</w:t>
      </w:r>
    </w:p>
    <w:p w:rsidR="0087109B" w:rsidRPr="00404781" w:rsidRDefault="0087109B" w:rsidP="0087109B">
      <w:pPr>
        <w:pStyle w:val="paragraph"/>
      </w:pPr>
      <w:r w:rsidRPr="00404781">
        <w:tab/>
        <w:t>(a)</w:t>
      </w:r>
      <w:r w:rsidRPr="00404781">
        <w:tab/>
      </w:r>
      <w:r w:rsidR="002C232F" w:rsidRPr="00404781">
        <w:t xml:space="preserve">comply with </w:t>
      </w:r>
      <w:r w:rsidRPr="00404781">
        <w:t xml:space="preserve">the </w:t>
      </w:r>
      <w:r w:rsidR="00B63A62" w:rsidRPr="00404781">
        <w:t xml:space="preserve">requirements of the </w:t>
      </w:r>
      <w:r w:rsidR="00E15471" w:rsidRPr="00404781">
        <w:rPr>
          <w:i/>
        </w:rPr>
        <w:t xml:space="preserve">Marriage </w:t>
      </w:r>
      <w:r w:rsidR="001F6756" w:rsidRPr="00404781">
        <w:rPr>
          <w:i/>
        </w:rPr>
        <w:t>Act</w:t>
      </w:r>
      <w:r w:rsidR="002C232F" w:rsidRPr="00404781">
        <w:rPr>
          <w:i/>
        </w:rPr>
        <w:t xml:space="preserve"> </w:t>
      </w:r>
      <w:r w:rsidR="00E15471" w:rsidRPr="00404781">
        <w:rPr>
          <w:i/>
        </w:rPr>
        <w:t>1961</w:t>
      </w:r>
      <w:r w:rsidR="00E15471" w:rsidRPr="00404781">
        <w:t xml:space="preserve"> </w:t>
      </w:r>
      <w:r w:rsidR="002C232F" w:rsidRPr="00404781">
        <w:t xml:space="preserve">and </w:t>
      </w:r>
      <w:r w:rsidR="001F6756" w:rsidRPr="00404781">
        <w:t>th</w:t>
      </w:r>
      <w:r w:rsidR="00E15471" w:rsidRPr="00404781">
        <w:t xml:space="preserve">e </w:t>
      </w:r>
      <w:r w:rsidR="00E15471" w:rsidRPr="00404781">
        <w:rPr>
          <w:i/>
        </w:rPr>
        <w:t>Marriage Regulations</w:t>
      </w:r>
      <w:r w:rsidR="00404781" w:rsidRPr="00404781">
        <w:rPr>
          <w:i/>
        </w:rPr>
        <w:t> </w:t>
      </w:r>
      <w:r w:rsidR="00E15471" w:rsidRPr="00404781">
        <w:rPr>
          <w:i/>
        </w:rPr>
        <w:t>2017</w:t>
      </w:r>
      <w:r w:rsidR="00B63A62" w:rsidRPr="00404781">
        <w:t xml:space="preserve"> which apply to the marriage celebrant</w:t>
      </w:r>
      <w:r w:rsidRPr="00404781">
        <w:t>; and</w:t>
      </w:r>
    </w:p>
    <w:p w:rsidR="0087109B" w:rsidRPr="00404781" w:rsidRDefault="0087109B" w:rsidP="0087109B">
      <w:pPr>
        <w:pStyle w:val="paragraph"/>
      </w:pPr>
      <w:r w:rsidRPr="00404781">
        <w:tab/>
        <w:t>(b)</w:t>
      </w:r>
      <w:r w:rsidRPr="00404781">
        <w:tab/>
        <w:t xml:space="preserve">observe the laws of the Commonwealth and of </w:t>
      </w:r>
      <w:r w:rsidR="005C23B2" w:rsidRPr="00404781">
        <w:t xml:space="preserve">any </w:t>
      </w:r>
      <w:r w:rsidRPr="00404781">
        <w:t xml:space="preserve">State or Territory </w:t>
      </w:r>
      <w:r w:rsidR="005C23B2" w:rsidRPr="00404781">
        <w:t xml:space="preserve">in which the marriage celebrant solemnises </w:t>
      </w:r>
      <w:r w:rsidRPr="00404781">
        <w:t>marriage</w:t>
      </w:r>
      <w:r w:rsidR="005C23B2" w:rsidRPr="00404781">
        <w:t>s</w:t>
      </w:r>
      <w:r w:rsidRPr="00404781">
        <w:t>; and</w:t>
      </w:r>
    </w:p>
    <w:p w:rsidR="0087109B" w:rsidRPr="00404781" w:rsidRDefault="0087109B" w:rsidP="0087109B">
      <w:pPr>
        <w:pStyle w:val="paragraph"/>
      </w:pPr>
      <w:r w:rsidRPr="00404781">
        <w:tab/>
        <w:t>(c)</w:t>
      </w:r>
      <w:r w:rsidRPr="00404781">
        <w:tab/>
        <w:t>avoid unlawful discrimination in the provision o</w:t>
      </w:r>
      <w:r w:rsidR="00B63A62" w:rsidRPr="00404781">
        <w:t>f marriage celebrancy services.</w:t>
      </w:r>
    </w:p>
    <w:p w:rsidR="0087109B" w:rsidRPr="00404781" w:rsidRDefault="0087109B" w:rsidP="00841686">
      <w:pPr>
        <w:pStyle w:val="ActHead5"/>
      </w:pPr>
      <w:bookmarkStart w:id="121" w:name="_Toc493605157"/>
      <w:r w:rsidRPr="00404781">
        <w:rPr>
          <w:rStyle w:val="CharSectno"/>
        </w:rPr>
        <w:t>5</w:t>
      </w:r>
      <w:r w:rsidRPr="00404781">
        <w:t xml:space="preserve">  General requirements for marriage ceremonies</w:t>
      </w:r>
      <w:bookmarkEnd w:id="121"/>
    </w:p>
    <w:p w:rsidR="0087109B" w:rsidRPr="00404781" w:rsidRDefault="0087109B" w:rsidP="0087109B">
      <w:pPr>
        <w:pStyle w:val="subsection"/>
      </w:pPr>
      <w:r w:rsidRPr="00404781">
        <w:tab/>
      </w:r>
      <w:r w:rsidRPr="00404781">
        <w:tab/>
        <w:t xml:space="preserve">A marriage celebrant must respect the importance of the marriage ceremony to the parties and the other persons organising the ceremony. </w:t>
      </w:r>
      <w:r w:rsidR="00B63A62" w:rsidRPr="00404781">
        <w:t>This includes (without limitation) the following:</w:t>
      </w:r>
    </w:p>
    <w:p w:rsidR="0087109B" w:rsidRPr="00404781" w:rsidRDefault="0087109B" w:rsidP="0087109B">
      <w:pPr>
        <w:pStyle w:val="paragraph"/>
      </w:pPr>
      <w:r w:rsidRPr="00404781">
        <w:tab/>
        <w:t>(a)</w:t>
      </w:r>
      <w:r w:rsidRPr="00404781">
        <w:tab/>
        <w:t>giv</w:t>
      </w:r>
      <w:r w:rsidR="00B63A62" w:rsidRPr="00404781">
        <w:t>ing</w:t>
      </w:r>
      <w:r w:rsidRPr="00404781">
        <w:t xml:space="preserve"> the parties information and guidance to enable them to choose or compose a marriage ceremony</w:t>
      </w:r>
      <w:r w:rsidR="002C232F" w:rsidRPr="00404781">
        <w:t xml:space="preserve">, including </w:t>
      </w:r>
      <w:r w:rsidR="00386BA8" w:rsidRPr="00404781">
        <w:t>information</w:t>
      </w:r>
      <w:r w:rsidR="00C703BC" w:rsidRPr="00404781">
        <w:t xml:space="preserve"> to assist the parties to decide</w:t>
      </w:r>
      <w:r w:rsidR="00386BA8" w:rsidRPr="00404781">
        <w:t xml:space="preserve"> whether a</w:t>
      </w:r>
      <w:r w:rsidR="002C232F" w:rsidRPr="00404781">
        <w:t xml:space="preserve"> marriage ceremony rehearsal </w:t>
      </w:r>
      <w:r w:rsidR="00386BA8" w:rsidRPr="00404781">
        <w:t>is needed or appropriate</w:t>
      </w:r>
      <w:r w:rsidRPr="00404781">
        <w:t>;</w:t>
      </w:r>
    </w:p>
    <w:p w:rsidR="0087109B" w:rsidRPr="00404781" w:rsidRDefault="0087109B" w:rsidP="0087109B">
      <w:pPr>
        <w:pStyle w:val="paragraph"/>
      </w:pPr>
      <w:r w:rsidRPr="00404781">
        <w:tab/>
        <w:t>(b)</w:t>
      </w:r>
      <w:r w:rsidRPr="00404781">
        <w:tab/>
        <w:t>respect</w:t>
      </w:r>
      <w:r w:rsidR="00B63A62" w:rsidRPr="00404781">
        <w:t>ing</w:t>
      </w:r>
      <w:r w:rsidRPr="00404781">
        <w:t xml:space="preserve"> the privacy and</w:t>
      </w:r>
      <w:r w:rsidR="002C232F" w:rsidRPr="00404781">
        <w:t xml:space="preserve"> confidentiality of the parties, including by:</w:t>
      </w:r>
    </w:p>
    <w:p w:rsidR="002C232F" w:rsidRPr="00404781" w:rsidRDefault="0087109B" w:rsidP="001F6756">
      <w:pPr>
        <w:pStyle w:val="paragraphsub"/>
      </w:pPr>
      <w:r w:rsidRPr="00404781">
        <w:tab/>
        <w:t>(</w:t>
      </w:r>
      <w:r w:rsidR="001F6756" w:rsidRPr="00404781">
        <w:t>i</w:t>
      </w:r>
      <w:r w:rsidRPr="00404781">
        <w:t>)</w:t>
      </w:r>
      <w:r w:rsidRPr="00404781">
        <w:tab/>
      </w:r>
      <w:r w:rsidR="002C6633" w:rsidRPr="00404781">
        <w:t xml:space="preserve">arranging for </w:t>
      </w:r>
      <w:r w:rsidR="00386BA8" w:rsidRPr="00404781">
        <w:t>ap</w:t>
      </w:r>
      <w:r w:rsidRPr="00404781">
        <w:t>propriate facilities to interview parties</w:t>
      </w:r>
      <w:r w:rsidR="002C232F" w:rsidRPr="00404781">
        <w:t>;</w:t>
      </w:r>
      <w:r w:rsidR="001F6756" w:rsidRPr="00404781">
        <w:t xml:space="preserve"> and</w:t>
      </w:r>
    </w:p>
    <w:p w:rsidR="001F6756" w:rsidRPr="00404781" w:rsidRDefault="001F6756" w:rsidP="001F6756">
      <w:pPr>
        <w:pStyle w:val="paragraphsub"/>
      </w:pPr>
      <w:r w:rsidRPr="00404781">
        <w:tab/>
        <w:t>(ii)</w:t>
      </w:r>
      <w:r w:rsidRPr="00404781">
        <w:tab/>
        <w:t>dealing appropriately with personal documents and personal information; and</w:t>
      </w:r>
    </w:p>
    <w:p w:rsidR="0087109B" w:rsidRPr="00404781" w:rsidRDefault="001F6756" w:rsidP="001F6756">
      <w:pPr>
        <w:pStyle w:val="paragraphsub"/>
      </w:pPr>
      <w:r w:rsidRPr="00404781">
        <w:tab/>
        <w:t>(iii)</w:t>
      </w:r>
      <w:r w:rsidRPr="00404781">
        <w:tab/>
      </w:r>
      <w:r w:rsidR="002C232F" w:rsidRPr="00404781">
        <w:t>maintaining</w:t>
      </w:r>
      <w:r w:rsidR="0087109B" w:rsidRPr="00404781">
        <w:t xml:space="preserve"> </w:t>
      </w:r>
      <w:r w:rsidR="002C232F" w:rsidRPr="00404781">
        <w:t xml:space="preserve">appropriate </w:t>
      </w:r>
      <w:r w:rsidR="0087109B" w:rsidRPr="00404781">
        <w:t>facilities for the secure storage of records;</w:t>
      </w:r>
      <w:r w:rsidRPr="00404781">
        <w:t xml:space="preserve"> and</w:t>
      </w:r>
    </w:p>
    <w:p w:rsidR="002C232F" w:rsidRPr="00404781" w:rsidRDefault="001F6756" w:rsidP="001F6756">
      <w:pPr>
        <w:pStyle w:val="paragraphsub"/>
      </w:pPr>
      <w:r w:rsidRPr="00404781">
        <w:tab/>
        <w:t>(iv)</w:t>
      </w:r>
      <w:r w:rsidRPr="00404781">
        <w:tab/>
        <w:t>ensuring</w:t>
      </w:r>
      <w:r w:rsidR="002C232F" w:rsidRPr="00404781">
        <w:t xml:space="preserve"> the return of all personal documents belonging to the parties as soon as practicable (unless it is necessary to keep t</w:t>
      </w:r>
      <w:r w:rsidRPr="00404781">
        <w:t>he documents for the ceremony);</w:t>
      </w:r>
    </w:p>
    <w:p w:rsidR="0087109B" w:rsidRPr="00404781" w:rsidRDefault="001F6756" w:rsidP="0087109B">
      <w:pPr>
        <w:pStyle w:val="paragraph"/>
      </w:pPr>
      <w:r w:rsidRPr="00404781">
        <w:tab/>
        <w:t>(c</w:t>
      </w:r>
      <w:r w:rsidR="00B63A62" w:rsidRPr="00404781">
        <w:t>)</w:t>
      </w:r>
      <w:r w:rsidR="00B63A62" w:rsidRPr="00404781">
        <w:tab/>
        <w:t>giving</w:t>
      </w:r>
      <w:r w:rsidR="0087109B" w:rsidRPr="00404781">
        <w:t xml:space="preserve"> the parties information about how to notify the </w:t>
      </w:r>
      <w:r w:rsidR="002A1AAF" w:rsidRPr="00404781">
        <w:t>Commonwealth Attorney</w:t>
      </w:r>
      <w:r w:rsidR="00404781">
        <w:noBreakHyphen/>
      </w:r>
      <w:r w:rsidR="002A1AAF" w:rsidRPr="00404781">
        <w:t xml:space="preserve">General’s </w:t>
      </w:r>
      <w:r w:rsidR="0087109B" w:rsidRPr="00404781">
        <w:t>Department of any concerns or complaints they may have regarding the marriage services provided by the marriage celebrant.</w:t>
      </w:r>
    </w:p>
    <w:p w:rsidR="0087109B" w:rsidRPr="00404781" w:rsidRDefault="0087109B" w:rsidP="00841686">
      <w:pPr>
        <w:pStyle w:val="ActHead5"/>
      </w:pPr>
      <w:bookmarkStart w:id="122" w:name="_Toc493605158"/>
      <w:r w:rsidRPr="00404781">
        <w:rPr>
          <w:rStyle w:val="CharSectno"/>
        </w:rPr>
        <w:t>6</w:t>
      </w:r>
      <w:r w:rsidRPr="00404781">
        <w:t xml:space="preserve">  Knowledge and understanding of family relationships services</w:t>
      </w:r>
      <w:bookmarkEnd w:id="122"/>
    </w:p>
    <w:p w:rsidR="0087109B" w:rsidRPr="00404781" w:rsidRDefault="0087109B" w:rsidP="0087109B">
      <w:pPr>
        <w:pStyle w:val="subsection"/>
      </w:pPr>
      <w:r w:rsidRPr="00404781">
        <w:tab/>
      </w:r>
      <w:r w:rsidRPr="00404781">
        <w:tab/>
        <w:t>A marriage celebrant must:</w:t>
      </w:r>
    </w:p>
    <w:p w:rsidR="0087109B" w:rsidRPr="00404781" w:rsidRDefault="0087109B" w:rsidP="0087109B">
      <w:pPr>
        <w:pStyle w:val="paragraph"/>
      </w:pPr>
      <w:r w:rsidRPr="00404781">
        <w:tab/>
        <w:t>(a)</w:t>
      </w:r>
      <w:r w:rsidRPr="00404781">
        <w:tab/>
        <w:t>maintain an up</w:t>
      </w:r>
      <w:r w:rsidR="00404781">
        <w:noBreakHyphen/>
      </w:r>
      <w:r w:rsidRPr="00404781">
        <w:t>to</w:t>
      </w:r>
      <w:r w:rsidR="00404781">
        <w:noBreakHyphen/>
      </w:r>
      <w:r w:rsidRPr="00404781">
        <w:t>date knowledge about appropriate family relationships services in the community; and</w:t>
      </w:r>
    </w:p>
    <w:p w:rsidR="0087109B" w:rsidRPr="00404781" w:rsidRDefault="0087109B" w:rsidP="002C232F">
      <w:pPr>
        <w:pStyle w:val="paragraph"/>
      </w:pPr>
      <w:r w:rsidRPr="00404781">
        <w:tab/>
        <w:t>(b)</w:t>
      </w:r>
      <w:r w:rsidRPr="00404781">
        <w:tab/>
        <w:t xml:space="preserve">inform </w:t>
      </w:r>
      <w:r w:rsidR="00B65072" w:rsidRPr="00404781">
        <w:t xml:space="preserve">the </w:t>
      </w:r>
      <w:r w:rsidRPr="00404781">
        <w:t>parties</w:t>
      </w:r>
      <w:r w:rsidR="00E32F83" w:rsidRPr="00404781">
        <w:t xml:space="preserve"> to the marriage</w:t>
      </w:r>
      <w:r w:rsidRPr="00404781">
        <w:t xml:space="preserve"> about the range of information and services available to them to enhance, and sustain them throughout, their relationship.</w:t>
      </w:r>
    </w:p>
    <w:p w:rsidR="001B3281" w:rsidRPr="00404781" w:rsidRDefault="001B3281" w:rsidP="001B3281">
      <w:pPr>
        <w:pStyle w:val="ActHead1"/>
        <w:pageBreakBefore/>
      </w:pPr>
      <w:bookmarkStart w:id="123" w:name="_Toc493605159"/>
      <w:r w:rsidRPr="00404781">
        <w:rPr>
          <w:rStyle w:val="CharChapNo"/>
        </w:rPr>
        <w:t>Schedule</w:t>
      </w:r>
      <w:r w:rsidR="00404781" w:rsidRPr="00404781">
        <w:rPr>
          <w:rStyle w:val="CharChapNo"/>
        </w:rPr>
        <w:t> </w:t>
      </w:r>
      <w:r w:rsidRPr="00404781">
        <w:rPr>
          <w:rStyle w:val="CharChapNo"/>
        </w:rPr>
        <w:t>3</w:t>
      </w:r>
      <w:r w:rsidRPr="00404781">
        <w:t>—</w:t>
      </w:r>
      <w:r w:rsidRPr="00404781">
        <w:rPr>
          <w:rStyle w:val="CharChapText"/>
        </w:rPr>
        <w:t>Circumstances for authorising marriage despite late notice</w:t>
      </w:r>
      <w:bookmarkEnd w:id="123"/>
    </w:p>
    <w:p w:rsidR="001B3281" w:rsidRPr="00404781" w:rsidRDefault="001B3281" w:rsidP="001B3281">
      <w:pPr>
        <w:pStyle w:val="notemargin"/>
      </w:pPr>
      <w:r w:rsidRPr="00404781">
        <w:t>Note:</w:t>
      </w:r>
      <w:r w:rsidRPr="00404781">
        <w:tab/>
        <w:t xml:space="preserve">See </w:t>
      </w:r>
      <w:r w:rsidR="008311C3" w:rsidRPr="00404781">
        <w:t>section</w:t>
      </w:r>
      <w:r w:rsidR="00404781" w:rsidRPr="00404781">
        <w:t> </w:t>
      </w:r>
      <w:r w:rsidR="00567D64" w:rsidRPr="00404781">
        <w:t>72</w:t>
      </w:r>
      <w:r w:rsidRPr="00404781">
        <w:t>.</w:t>
      </w:r>
    </w:p>
    <w:p w:rsidR="00114EB2" w:rsidRPr="00404781" w:rsidRDefault="00114EB2" w:rsidP="00114EB2">
      <w:pPr>
        <w:pStyle w:val="Header"/>
        <w:rPr>
          <w:rStyle w:val="CharPartNo"/>
        </w:rPr>
      </w:pPr>
    </w:p>
    <w:p w:rsidR="00D64B9C" w:rsidRPr="00404781" w:rsidRDefault="00D64B9C" w:rsidP="00114EB2">
      <w:pPr>
        <w:pStyle w:val="Header"/>
        <w:rPr>
          <w:rStyle w:val="CharPartText"/>
        </w:rPr>
      </w:pPr>
    </w:p>
    <w:p w:rsidR="00FF25B1" w:rsidRPr="00404781" w:rsidRDefault="00FF25B1" w:rsidP="00FF25B1">
      <w:pPr>
        <w:pStyle w:val="ActHead5"/>
      </w:pPr>
      <w:bookmarkStart w:id="124" w:name="_Toc493605160"/>
      <w:r w:rsidRPr="00404781">
        <w:rPr>
          <w:rStyle w:val="CharSectno"/>
        </w:rPr>
        <w:t>1</w:t>
      </w:r>
      <w:r w:rsidRPr="00404781">
        <w:t xml:space="preserve">  Employment</w:t>
      </w:r>
      <w:r w:rsidR="00404781">
        <w:noBreakHyphen/>
      </w:r>
      <w:r w:rsidRPr="00404781">
        <w:t>related or other travel commitments</w:t>
      </w:r>
      <w:bookmarkEnd w:id="124"/>
    </w:p>
    <w:p w:rsidR="00FF25B1" w:rsidRPr="00404781" w:rsidRDefault="00FF25B1" w:rsidP="00FF25B1">
      <w:pPr>
        <w:pStyle w:val="subsection"/>
      </w:pPr>
      <w:r w:rsidRPr="00404781">
        <w:tab/>
        <w:t>(1)</w:t>
      </w:r>
      <w:r w:rsidRPr="00404781">
        <w:tab/>
      </w:r>
      <w:r w:rsidR="00CD39D7" w:rsidRPr="00404781">
        <w:t>T</w:t>
      </w:r>
      <w:r w:rsidRPr="00404781">
        <w:t xml:space="preserve">he marriage should be solemnised despite the </w:t>
      </w:r>
      <w:r w:rsidR="004A647D" w:rsidRPr="00404781">
        <w:t xml:space="preserve">required </w:t>
      </w:r>
      <w:r w:rsidRPr="00404781">
        <w:t>notice not having been received in time because a party to the marriage or someone involved with the proposed wedding:</w:t>
      </w:r>
    </w:p>
    <w:p w:rsidR="00FF25B1" w:rsidRPr="00404781" w:rsidRDefault="00FF25B1" w:rsidP="00FF25B1">
      <w:pPr>
        <w:pStyle w:val="paragraph"/>
      </w:pPr>
      <w:r w:rsidRPr="00404781">
        <w:tab/>
        <w:t>(a)</w:t>
      </w:r>
      <w:r w:rsidRPr="00404781">
        <w:tab/>
        <w:t>has employment commitments that require the p</w:t>
      </w:r>
      <w:r w:rsidR="00E32F83" w:rsidRPr="00404781">
        <w:t>arty</w:t>
      </w:r>
      <w:r w:rsidR="00C73F73" w:rsidRPr="00404781">
        <w:t>’</w:t>
      </w:r>
      <w:r w:rsidRPr="00404781">
        <w:t>s absence from the location of the proposed wedding for a considerable period of time; or</w:t>
      </w:r>
    </w:p>
    <w:p w:rsidR="00FF25B1" w:rsidRPr="00404781" w:rsidRDefault="00FF25B1" w:rsidP="00FF25B1">
      <w:pPr>
        <w:pStyle w:val="paragraph"/>
      </w:pPr>
      <w:r w:rsidRPr="00404781">
        <w:tab/>
        <w:t>(b)</w:t>
      </w:r>
      <w:r w:rsidRPr="00404781">
        <w:tab/>
        <w:t>has other travel commitments.</w:t>
      </w:r>
    </w:p>
    <w:p w:rsidR="00FF25B1" w:rsidRPr="00404781" w:rsidRDefault="00FF25B1" w:rsidP="0004212A">
      <w:pPr>
        <w:pStyle w:val="notetext"/>
      </w:pPr>
      <w:r w:rsidRPr="00404781">
        <w:t>Example 1:</w:t>
      </w:r>
      <w:r w:rsidR="008E1175" w:rsidRPr="00404781">
        <w:tab/>
      </w:r>
      <w:r w:rsidRPr="00404781">
        <w:t>A party to the marriage has accepted an o</w:t>
      </w:r>
      <w:r w:rsidR="008E1175" w:rsidRPr="00404781">
        <w:t>f</w:t>
      </w:r>
      <w:r w:rsidR="00E32F83" w:rsidRPr="00404781">
        <w:t xml:space="preserve">fer of employment for imminent </w:t>
      </w:r>
      <w:r w:rsidRPr="00404781">
        <w:t>transfer or posting overseas or to a part of Austral</w:t>
      </w:r>
      <w:r w:rsidR="00E32F83" w:rsidRPr="00404781">
        <w:t xml:space="preserve">ia distant from the location of </w:t>
      </w:r>
      <w:r w:rsidRPr="00404781">
        <w:t>the proposed wedding for at least 3 months, an</w:t>
      </w:r>
      <w:r w:rsidR="00E32F83" w:rsidRPr="00404781">
        <w:t xml:space="preserve">d wishes to be married with the </w:t>
      </w:r>
      <w:r w:rsidR="008E1175" w:rsidRPr="00404781">
        <w:t>p</w:t>
      </w:r>
      <w:r w:rsidRPr="00404781">
        <w:t>arty</w:t>
      </w:r>
      <w:r w:rsidR="00C73F73" w:rsidRPr="00404781">
        <w:t>’</w:t>
      </w:r>
      <w:r w:rsidRPr="00404781">
        <w:t>s family and friends present before the departure.</w:t>
      </w:r>
    </w:p>
    <w:p w:rsidR="00FF25B1" w:rsidRPr="00404781" w:rsidRDefault="00FF25B1" w:rsidP="00855869">
      <w:pPr>
        <w:pStyle w:val="notetext"/>
      </w:pPr>
      <w:r w:rsidRPr="00404781">
        <w:t>Example 2:</w:t>
      </w:r>
      <w:r w:rsidRPr="00404781">
        <w:tab/>
        <w:t>A party to the marriage realises that a close relati</w:t>
      </w:r>
      <w:r w:rsidR="00E32F83" w:rsidRPr="00404781">
        <w:t xml:space="preserve">ve or friend of the party is in </w:t>
      </w:r>
      <w:r w:rsidRPr="00404781">
        <w:t>Australia but the relative or friend has a non</w:t>
      </w:r>
      <w:r w:rsidR="00404781">
        <w:noBreakHyphen/>
      </w:r>
      <w:r w:rsidR="00E32F83" w:rsidRPr="00404781">
        <w:t xml:space="preserve">redeemable ticket for departure </w:t>
      </w:r>
      <w:r w:rsidRPr="00404781">
        <w:t>from Australia within less than a month, and t</w:t>
      </w:r>
      <w:r w:rsidR="00E32F83" w:rsidRPr="00404781">
        <w:t xml:space="preserve">he party wishes the relative or </w:t>
      </w:r>
      <w:r w:rsidRPr="00404781">
        <w:t>friend to be present at the wedding.</w:t>
      </w:r>
    </w:p>
    <w:p w:rsidR="00FF25B1" w:rsidRPr="00404781" w:rsidRDefault="00E32F83" w:rsidP="00FF25B1">
      <w:pPr>
        <w:pStyle w:val="subsection"/>
      </w:pPr>
      <w:r w:rsidRPr="00404781">
        <w:tab/>
        <w:t>(2)</w:t>
      </w:r>
      <w:r w:rsidRPr="00404781">
        <w:tab/>
        <w:t>In determining whether a</w:t>
      </w:r>
      <w:r w:rsidR="00FF25B1" w:rsidRPr="00404781">
        <w:t xml:space="preserve"> circumstance in </w:t>
      </w:r>
      <w:r w:rsidR="00404781" w:rsidRPr="00404781">
        <w:t>subclause (</w:t>
      </w:r>
      <w:r w:rsidR="00FF25B1" w:rsidRPr="00404781">
        <w:t>1) is met, the prescribed authority may take into account the following:</w:t>
      </w:r>
    </w:p>
    <w:p w:rsidR="00FF25B1" w:rsidRPr="00404781" w:rsidRDefault="00FF25B1" w:rsidP="00FF25B1">
      <w:pPr>
        <w:pStyle w:val="paragraph"/>
      </w:pPr>
      <w:r w:rsidRPr="00404781">
        <w:tab/>
        <w:t>(a)</w:t>
      </w:r>
      <w:r w:rsidRPr="00404781">
        <w:tab/>
        <w:t>documents relating to the employment commitments</w:t>
      </w:r>
      <w:r w:rsidR="00E32F83" w:rsidRPr="00404781">
        <w:t xml:space="preserve"> of a party to the marriage</w:t>
      </w:r>
      <w:r w:rsidRPr="00404781">
        <w:t xml:space="preserve"> such as a letter of offer and a letter of acceptance;</w:t>
      </w:r>
    </w:p>
    <w:p w:rsidR="00FF25B1" w:rsidRPr="00404781" w:rsidRDefault="00FF25B1" w:rsidP="00FF25B1">
      <w:pPr>
        <w:pStyle w:val="paragraph"/>
      </w:pPr>
      <w:r w:rsidRPr="00404781">
        <w:tab/>
        <w:t>(b)</w:t>
      </w:r>
      <w:r w:rsidRPr="00404781">
        <w:tab/>
        <w:t xml:space="preserve">documents relating to the travel </w:t>
      </w:r>
      <w:r w:rsidR="00E32F83" w:rsidRPr="00404781">
        <w:t xml:space="preserve">of a person </w:t>
      </w:r>
      <w:r w:rsidRPr="00404781">
        <w:t>such as a dated receipt or a ticket;</w:t>
      </w:r>
    </w:p>
    <w:p w:rsidR="00FF25B1" w:rsidRPr="00404781" w:rsidRDefault="00FF25B1" w:rsidP="00FF25B1">
      <w:pPr>
        <w:pStyle w:val="paragraph"/>
      </w:pPr>
      <w:r w:rsidRPr="00404781">
        <w:tab/>
        <w:t>(c)</w:t>
      </w:r>
      <w:r w:rsidRPr="00404781">
        <w:tab/>
        <w:t>any explanation provided for not giving the notice sooner;</w:t>
      </w:r>
    </w:p>
    <w:p w:rsidR="00FF25B1" w:rsidRPr="00404781" w:rsidRDefault="00FF25B1" w:rsidP="00FF25B1">
      <w:pPr>
        <w:pStyle w:val="paragraph"/>
      </w:pPr>
      <w:r w:rsidRPr="00404781">
        <w:tab/>
        <w:t>(d)</w:t>
      </w:r>
      <w:r w:rsidRPr="00404781">
        <w:tab/>
        <w:t>any explanation provided for not postponing the proposed wedding;</w:t>
      </w:r>
    </w:p>
    <w:p w:rsidR="00FF25B1" w:rsidRPr="00404781" w:rsidRDefault="00FF25B1" w:rsidP="00FF25B1">
      <w:pPr>
        <w:pStyle w:val="paragraph"/>
      </w:pPr>
      <w:r w:rsidRPr="00404781">
        <w:tab/>
        <w:t>(e)</w:t>
      </w:r>
      <w:r w:rsidRPr="00404781">
        <w:tab/>
        <w:t>whether hardship would be caused to a party to the marriage if the marriage is not solemnised as proposed;</w:t>
      </w:r>
    </w:p>
    <w:p w:rsidR="00FF25B1" w:rsidRPr="00404781" w:rsidRDefault="00FF25B1" w:rsidP="00FF25B1">
      <w:pPr>
        <w:pStyle w:val="paragraph"/>
      </w:pPr>
      <w:r w:rsidRPr="00404781">
        <w:tab/>
        <w:t>(f)</w:t>
      </w:r>
      <w:r w:rsidRPr="00404781">
        <w:tab/>
        <w:t>any other matter that the prescribed authority considers relevant.</w:t>
      </w:r>
    </w:p>
    <w:p w:rsidR="00FF25B1" w:rsidRPr="00404781" w:rsidRDefault="00FF25B1" w:rsidP="00FF25B1">
      <w:pPr>
        <w:pStyle w:val="ActHead5"/>
      </w:pPr>
      <w:bookmarkStart w:id="125" w:name="_Toc493605161"/>
      <w:r w:rsidRPr="00404781">
        <w:rPr>
          <w:rStyle w:val="CharSectno"/>
        </w:rPr>
        <w:t>2</w:t>
      </w:r>
      <w:r w:rsidRPr="00404781">
        <w:t xml:space="preserve">  Wedding or celebration arrangements</w:t>
      </w:r>
      <w:bookmarkEnd w:id="125"/>
    </w:p>
    <w:p w:rsidR="00855869" w:rsidRPr="00404781" w:rsidRDefault="00FF25B1" w:rsidP="00FF25B1">
      <w:pPr>
        <w:pStyle w:val="subsection"/>
      </w:pPr>
      <w:r w:rsidRPr="00404781">
        <w:tab/>
        <w:t>(1)</w:t>
      </w:r>
      <w:r w:rsidRPr="00404781">
        <w:tab/>
      </w:r>
      <w:r w:rsidR="00CD39D7" w:rsidRPr="00404781">
        <w:t>T</w:t>
      </w:r>
      <w:r w:rsidRPr="00404781">
        <w:t xml:space="preserve">he marriage should be solemnised despite the </w:t>
      </w:r>
      <w:r w:rsidR="004A647D" w:rsidRPr="00404781">
        <w:t xml:space="preserve">required </w:t>
      </w:r>
      <w:r w:rsidRPr="00404781">
        <w:t>notice not having been received in time because of</w:t>
      </w:r>
      <w:r w:rsidR="00855869" w:rsidRPr="00404781">
        <w:t>:</w:t>
      </w:r>
    </w:p>
    <w:p w:rsidR="00855869" w:rsidRPr="00404781" w:rsidRDefault="00855869" w:rsidP="00855869">
      <w:pPr>
        <w:pStyle w:val="paragraph"/>
      </w:pPr>
      <w:r w:rsidRPr="00404781">
        <w:tab/>
        <w:t>(a)</w:t>
      </w:r>
      <w:r w:rsidRPr="00404781">
        <w:tab/>
      </w:r>
      <w:r w:rsidR="00FF25B1" w:rsidRPr="00404781">
        <w:t>the binding nature of the wedding arrangements or celebration arrangements made in connection with the marriage</w:t>
      </w:r>
      <w:r w:rsidRPr="00404781">
        <w:t>; or</w:t>
      </w:r>
    </w:p>
    <w:p w:rsidR="00FF25B1" w:rsidRPr="00404781" w:rsidRDefault="00855869" w:rsidP="00855869">
      <w:pPr>
        <w:pStyle w:val="paragraph"/>
      </w:pPr>
      <w:r w:rsidRPr="00404781">
        <w:tab/>
        <w:t>(b)</w:t>
      </w:r>
      <w:r w:rsidRPr="00404781">
        <w:tab/>
      </w:r>
      <w:r w:rsidR="00FF25B1" w:rsidRPr="00404781">
        <w:t>any religious consideration.</w:t>
      </w:r>
    </w:p>
    <w:p w:rsidR="00FF25B1" w:rsidRPr="00404781" w:rsidRDefault="00FF25B1" w:rsidP="00FF25B1">
      <w:pPr>
        <w:pStyle w:val="notetext"/>
      </w:pPr>
      <w:r w:rsidRPr="00404781">
        <w:t>Example:</w:t>
      </w:r>
      <w:r w:rsidRPr="00404781">
        <w:tab/>
        <w:t>Arrangements and non</w:t>
      </w:r>
      <w:r w:rsidR="00404781">
        <w:noBreakHyphen/>
      </w:r>
      <w:r w:rsidRPr="00404781">
        <w:t>refundable payments of a considerable sum have been made for the proposed wedding, or for any celebration associated with the marriage, and the date for the wedding or celebration cannot be changed.</w:t>
      </w:r>
    </w:p>
    <w:p w:rsidR="00FF25B1" w:rsidRPr="00404781" w:rsidRDefault="00855869" w:rsidP="00855869">
      <w:pPr>
        <w:pStyle w:val="subsection"/>
      </w:pPr>
      <w:r w:rsidRPr="00404781">
        <w:tab/>
      </w:r>
      <w:r w:rsidR="00E32F83" w:rsidRPr="00404781">
        <w:t>(2)</w:t>
      </w:r>
      <w:r w:rsidR="00E32F83" w:rsidRPr="00404781">
        <w:tab/>
        <w:t>In determining whether a</w:t>
      </w:r>
      <w:r w:rsidR="00FF25B1" w:rsidRPr="00404781">
        <w:t xml:space="preserve"> circumstance in </w:t>
      </w:r>
      <w:r w:rsidR="00404781" w:rsidRPr="00404781">
        <w:t>subclause (</w:t>
      </w:r>
      <w:r w:rsidR="00FF25B1" w:rsidRPr="00404781">
        <w:t>1) is met, the prescribed authority may take into account the following:</w:t>
      </w:r>
    </w:p>
    <w:p w:rsidR="00FF25B1" w:rsidRPr="00404781" w:rsidRDefault="00FF25B1" w:rsidP="00FF25B1">
      <w:pPr>
        <w:pStyle w:val="paragraph"/>
      </w:pPr>
      <w:r w:rsidRPr="00404781">
        <w:tab/>
        <w:t>(a)</w:t>
      </w:r>
      <w:r w:rsidRPr="00404781">
        <w:tab/>
        <w:t>documents showing the extent of preparations for the proposed wedding, such as receipts showing dates and amounts of payments connected with the wedding;</w:t>
      </w:r>
    </w:p>
    <w:p w:rsidR="00FF25B1" w:rsidRPr="00404781" w:rsidRDefault="00FF25B1" w:rsidP="00FF25B1">
      <w:pPr>
        <w:pStyle w:val="paragraph"/>
      </w:pPr>
      <w:r w:rsidRPr="00404781">
        <w:tab/>
        <w:t>(b)</w:t>
      </w:r>
      <w:r w:rsidRPr="00404781">
        <w:tab/>
        <w:t>in the case of a religious consideration—the nature of the consideration;</w:t>
      </w:r>
    </w:p>
    <w:p w:rsidR="00FF25B1" w:rsidRPr="00404781" w:rsidRDefault="00FF25B1" w:rsidP="00FF25B1">
      <w:pPr>
        <w:pStyle w:val="paragraph"/>
      </w:pPr>
      <w:r w:rsidRPr="00404781">
        <w:tab/>
        <w:t>(c)</w:t>
      </w:r>
      <w:r w:rsidRPr="00404781">
        <w:tab/>
        <w:t>any explanation provided for not giving the notice sooner;</w:t>
      </w:r>
    </w:p>
    <w:p w:rsidR="00FF25B1" w:rsidRPr="00404781" w:rsidRDefault="00FF25B1" w:rsidP="00FF25B1">
      <w:pPr>
        <w:pStyle w:val="paragraph"/>
      </w:pPr>
      <w:r w:rsidRPr="00404781">
        <w:tab/>
        <w:t>(d)</w:t>
      </w:r>
      <w:r w:rsidRPr="00404781">
        <w:tab/>
        <w:t>any explanation provided for not postponing the proposed wedding;</w:t>
      </w:r>
    </w:p>
    <w:p w:rsidR="00FF25B1" w:rsidRPr="00404781" w:rsidRDefault="00FF25B1" w:rsidP="00FF25B1">
      <w:pPr>
        <w:pStyle w:val="paragraph"/>
      </w:pPr>
      <w:r w:rsidRPr="00404781">
        <w:tab/>
        <w:t>(e)</w:t>
      </w:r>
      <w:r w:rsidRPr="00404781">
        <w:tab/>
        <w:t>whether hardship would be caused to a party to the marriage if the marriage is not solemnised as proposed;</w:t>
      </w:r>
    </w:p>
    <w:p w:rsidR="00FF25B1" w:rsidRPr="00404781" w:rsidRDefault="00FF25B1" w:rsidP="00FF25B1">
      <w:pPr>
        <w:pStyle w:val="paragraph"/>
      </w:pPr>
      <w:r w:rsidRPr="00404781">
        <w:tab/>
        <w:t>(f)</w:t>
      </w:r>
      <w:r w:rsidRPr="00404781">
        <w:tab/>
        <w:t>any other matter that the prescribed authority considers relevant.</w:t>
      </w:r>
    </w:p>
    <w:p w:rsidR="00FF25B1" w:rsidRPr="00404781" w:rsidRDefault="00FF25B1" w:rsidP="00FF25B1">
      <w:pPr>
        <w:pStyle w:val="ActHead5"/>
      </w:pPr>
      <w:bookmarkStart w:id="126" w:name="_Toc493605162"/>
      <w:r w:rsidRPr="00404781">
        <w:rPr>
          <w:rStyle w:val="CharSectno"/>
        </w:rPr>
        <w:t>3</w:t>
      </w:r>
      <w:r w:rsidRPr="00404781">
        <w:t xml:space="preserve">  Medical reasons</w:t>
      </w:r>
      <w:bookmarkEnd w:id="126"/>
    </w:p>
    <w:p w:rsidR="00FF25B1" w:rsidRPr="00404781" w:rsidRDefault="00FF25B1" w:rsidP="00FF25B1">
      <w:pPr>
        <w:pStyle w:val="subsection"/>
      </w:pPr>
      <w:r w:rsidRPr="00404781">
        <w:tab/>
        <w:t>(1)</w:t>
      </w:r>
      <w:r w:rsidRPr="00404781">
        <w:tab/>
      </w:r>
      <w:r w:rsidR="00CD39D7" w:rsidRPr="00404781">
        <w:t>T</w:t>
      </w:r>
      <w:r w:rsidRPr="00404781">
        <w:t xml:space="preserve">he marriage should be solemnised despite the </w:t>
      </w:r>
      <w:r w:rsidR="004A647D" w:rsidRPr="00404781">
        <w:t xml:space="preserve">required </w:t>
      </w:r>
      <w:r w:rsidRPr="00404781">
        <w:t>notice not having been received in time because a party to the marriage, or someone involved with the proposed wedding, is suffering from a medical condition of a serious nature.</w:t>
      </w:r>
    </w:p>
    <w:p w:rsidR="00FF25B1" w:rsidRPr="00404781" w:rsidRDefault="00FF25B1" w:rsidP="00FF25B1">
      <w:pPr>
        <w:pStyle w:val="notetext"/>
      </w:pPr>
      <w:r w:rsidRPr="00404781">
        <w:t>Example:</w:t>
      </w:r>
      <w:r w:rsidRPr="00404781">
        <w:tab/>
        <w:t>A party to the marriage, or a parent or close relative of the party, has a serious illness that will prevent the person from attending the wedding unless it is held in less than a month.</w:t>
      </w:r>
    </w:p>
    <w:p w:rsidR="00FF25B1" w:rsidRPr="00404781" w:rsidRDefault="00FF25B1" w:rsidP="00FF25B1">
      <w:pPr>
        <w:pStyle w:val="subsection"/>
      </w:pPr>
      <w:r w:rsidRPr="00404781">
        <w:tab/>
        <w:t>(2)</w:t>
      </w:r>
      <w:r w:rsidRPr="00404781">
        <w:tab/>
        <w:t xml:space="preserve">In determining whether the circumstance in </w:t>
      </w:r>
      <w:r w:rsidR="00404781" w:rsidRPr="00404781">
        <w:t>subclause (</w:t>
      </w:r>
      <w:r w:rsidRPr="00404781">
        <w:t>1) is met, the prescribed authority may take into account the following:</w:t>
      </w:r>
    </w:p>
    <w:p w:rsidR="00FF25B1" w:rsidRPr="00404781" w:rsidRDefault="00FF25B1" w:rsidP="00FF25B1">
      <w:pPr>
        <w:pStyle w:val="paragraph"/>
      </w:pPr>
      <w:r w:rsidRPr="00404781">
        <w:tab/>
        <w:t>(a)</w:t>
      </w:r>
      <w:r w:rsidRPr="00404781">
        <w:tab/>
        <w:t>a letter from a medical practitioner or other health professional confirming the relevant health circumstances</w:t>
      </w:r>
      <w:r w:rsidR="00E32F83" w:rsidRPr="00404781">
        <w:t xml:space="preserve"> of a party to the marriage or a person involved with the proposed wedding</w:t>
      </w:r>
      <w:r w:rsidRPr="00404781">
        <w:t>;</w:t>
      </w:r>
    </w:p>
    <w:p w:rsidR="00FF25B1" w:rsidRPr="00404781" w:rsidRDefault="00FF25B1" w:rsidP="00FF25B1">
      <w:pPr>
        <w:pStyle w:val="paragraph"/>
      </w:pPr>
      <w:r w:rsidRPr="00404781">
        <w:tab/>
        <w:t>(b)</w:t>
      </w:r>
      <w:r w:rsidRPr="00404781">
        <w:tab/>
        <w:t>any explanation provided for not giving the notice sooner;</w:t>
      </w:r>
    </w:p>
    <w:p w:rsidR="00FF25B1" w:rsidRPr="00404781" w:rsidRDefault="00FF25B1" w:rsidP="00FF25B1">
      <w:pPr>
        <w:pStyle w:val="paragraph"/>
      </w:pPr>
      <w:r w:rsidRPr="00404781">
        <w:tab/>
        <w:t>(c)</w:t>
      </w:r>
      <w:r w:rsidRPr="00404781">
        <w:tab/>
        <w:t>any other matter that the prescribed authority considers relevant.</w:t>
      </w:r>
    </w:p>
    <w:p w:rsidR="00FF25B1" w:rsidRPr="00404781" w:rsidRDefault="00FF25B1" w:rsidP="00FF25B1">
      <w:pPr>
        <w:pStyle w:val="ActHead5"/>
      </w:pPr>
      <w:bookmarkStart w:id="127" w:name="_Toc493605163"/>
      <w:r w:rsidRPr="00404781">
        <w:rPr>
          <w:rStyle w:val="CharSectno"/>
        </w:rPr>
        <w:t>4</w:t>
      </w:r>
      <w:r w:rsidRPr="00404781">
        <w:t xml:space="preserve">  Legal proceedings</w:t>
      </w:r>
      <w:bookmarkEnd w:id="127"/>
    </w:p>
    <w:p w:rsidR="00FF25B1" w:rsidRPr="00404781" w:rsidRDefault="00FF25B1" w:rsidP="00FF25B1">
      <w:pPr>
        <w:pStyle w:val="subsection"/>
      </w:pPr>
      <w:r w:rsidRPr="00404781">
        <w:tab/>
        <w:t>(1)</w:t>
      </w:r>
      <w:r w:rsidRPr="00404781">
        <w:tab/>
      </w:r>
      <w:r w:rsidR="00CD39D7" w:rsidRPr="00404781">
        <w:t>T</w:t>
      </w:r>
      <w:r w:rsidRPr="00404781">
        <w:t>he marriage should be solemnised despite the required notice not having been received in time because a party to the marriage is involved in a legal proceeding.</w:t>
      </w:r>
    </w:p>
    <w:p w:rsidR="00FF25B1" w:rsidRPr="00404781" w:rsidRDefault="00FF25B1" w:rsidP="00FF25B1">
      <w:pPr>
        <w:pStyle w:val="notetext"/>
      </w:pPr>
      <w:r w:rsidRPr="00404781">
        <w:t>Example:</w:t>
      </w:r>
      <w:r w:rsidRPr="00404781">
        <w:tab/>
        <w:t>A party to the marriage is subject to a pending court proceeding, and is at risk of imprisonment.</w:t>
      </w:r>
    </w:p>
    <w:p w:rsidR="00FF25B1" w:rsidRPr="00404781" w:rsidRDefault="00FF25B1" w:rsidP="00FF25B1">
      <w:pPr>
        <w:pStyle w:val="subsection"/>
      </w:pPr>
      <w:r w:rsidRPr="00404781">
        <w:tab/>
        <w:t>(2)</w:t>
      </w:r>
      <w:r w:rsidRPr="00404781">
        <w:tab/>
        <w:t xml:space="preserve">In determining whether the circumstance in </w:t>
      </w:r>
      <w:r w:rsidR="00404781" w:rsidRPr="00404781">
        <w:t>subclause (</w:t>
      </w:r>
      <w:r w:rsidRPr="00404781">
        <w:t>1) is met, the prescribed authority may take into account the following:</w:t>
      </w:r>
    </w:p>
    <w:p w:rsidR="00FF25B1" w:rsidRPr="00404781" w:rsidRDefault="00FF25B1" w:rsidP="00FF25B1">
      <w:pPr>
        <w:pStyle w:val="paragraph"/>
      </w:pPr>
      <w:r w:rsidRPr="00404781">
        <w:tab/>
        <w:t>(a)</w:t>
      </w:r>
      <w:r w:rsidRPr="00404781">
        <w:tab/>
        <w:t>a sealed copy of any applicable court order;</w:t>
      </w:r>
    </w:p>
    <w:p w:rsidR="00FF25B1" w:rsidRPr="00404781" w:rsidRDefault="00FF25B1" w:rsidP="00FF25B1">
      <w:pPr>
        <w:pStyle w:val="paragraph"/>
      </w:pPr>
      <w:r w:rsidRPr="00404781">
        <w:tab/>
        <w:t>(b)</w:t>
      </w:r>
      <w:r w:rsidRPr="00404781">
        <w:tab/>
        <w:t>a letter from the party</w:t>
      </w:r>
      <w:r w:rsidR="00C73F73" w:rsidRPr="00404781">
        <w:t>’</w:t>
      </w:r>
      <w:r w:rsidRPr="00404781">
        <w:t>s solicitor stating the dates and nature of a pending court proceeding;</w:t>
      </w:r>
    </w:p>
    <w:p w:rsidR="00FF25B1" w:rsidRPr="00404781" w:rsidRDefault="00FF25B1" w:rsidP="00FF25B1">
      <w:pPr>
        <w:pStyle w:val="paragraph"/>
      </w:pPr>
      <w:r w:rsidRPr="00404781">
        <w:tab/>
        <w:t>(c)</w:t>
      </w:r>
      <w:r w:rsidRPr="00404781">
        <w:tab/>
        <w:t>any explanation provided for not giving the notice sooner;</w:t>
      </w:r>
    </w:p>
    <w:p w:rsidR="00FF25B1" w:rsidRPr="00404781" w:rsidRDefault="00FF25B1" w:rsidP="00FF25B1">
      <w:pPr>
        <w:pStyle w:val="paragraph"/>
      </w:pPr>
      <w:r w:rsidRPr="00404781">
        <w:tab/>
        <w:t>(d)</w:t>
      </w:r>
      <w:r w:rsidRPr="00404781">
        <w:tab/>
        <w:t>any explanation provided for not postponing the proposed wedding;</w:t>
      </w:r>
    </w:p>
    <w:p w:rsidR="00FF25B1" w:rsidRPr="00404781" w:rsidRDefault="00FF25B1" w:rsidP="00FF25B1">
      <w:pPr>
        <w:pStyle w:val="paragraph"/>
      </w:pPr>
      <w:r w:rsidRPr="00404781">
        <w:tab/>
        <w:t>(e)</w:t>
      </w:r>
      <w:r w:rsidRPr="00404781">
        <w:tab/>
        <w:t>whether hardship would be caused to a party to the marriage if the marriage is not solemnised as proposed;</w:t>
      </w:r>
    </w:p>
    <w:p w:rsidR="00FF25B1" w:rsidRPr="00404781" w:rsidRDefault="00FF25B1" w:rsidP="00FF25B1">
      <w:pPr>
        <w:pStyle w:val="paragraph"/>
      </w:pPr>
      <w:r w:rsidRPr="00404781">
        <w:tab/>
        <w:t>(f)</w:t>
      </w:r>
      <w:r w:rsidRPr="00404781">
        <w:tab/>
        <w:t>any other matter that the prescribed authority considers relevant.</w:t>
      </w:r>
    </w:p>
    <w:p w:rsidR="00FF25B1" w:rsidRPr="00404781" w:rsidRDefault="00FF25B1" w:rsidP="00FF25B1">
      <w:pPr>
        <w:pStyle w:val="ActHead5"/>
      </w:pPr>
      <w:bookmarkStart w:id="128" w:name="_Toc493605164"/>
      <w:r w:rsidRPr="00404781">
        <w:rPr>
          <w:rStyle w:val="CharSectno"/>
        </w:rPr>
        <w:t>5</w:t>
      </w:r>
      <w:r w:rsidRPr="00404781">
        <w:t xml:space="preserve">  Error in giving notice</w:t>
      </w:r>
      <w:bookmarkEnd w:id="128"/>
    </w:p>
    <w:p w:rsidR="00FF25B1" w:rsidRPr="00404781" w:rsidRDefault="00FF25B1" w:rsidP="00FF25B1">
      <w:pPr>
        <w:pStyle w:val="subsection"/>
      </w:pPr>
      <w:r w:rsidRPr="00404781">
        <w:tab/>
        <w:t>(1)</w:t>
      </w:r>
      <w:r w:rsidRPr="00404781">
        <w:tab/>
      </w:r>
      <w:r w:rsidR="00CD39D7" w:rsidRPr="00404781">
        <w:t>T</w:t>
      </w:r>
      <w:r w:rsidRPr="00404781">
        <w:t>he marriage should be solemnised despite the required notice not having been received in time because:</w:t>
      </w:r>
    </w:p>
    <w:p w:rsidR="00B32687" w:rsidRPr="00404781" w:rsidRDefault="00FF25B1" w:rsidP="00FF25B1">
      <w:pPr>
        <w:pStyle w:val="paragraph"/>
      </w:pPr>
      <w:r w:rsidRPr="00404781">
        <w:tab/>
        <w:t>(a)</w:t>
      </w:r>
      <w:r w:rsidRPr="00404781">
        <w:tab/>
        <w:t>it was due only to error on the part of an authorised celebrant (or a person the parties to the marriage believed to be an authorised celebrant) that</w:t>
      </w:r>
      <w:r w:rsidR="00B32687" w:rsidRPr="00404781">
        <w:t>:</w:t>
      </w:r>
    </w:p>
    <w:p w:rsidR="00B32687" w:rsidRPr="00404781" w:rsidRDefault="00B32687" w:rsidP="00B32687">
      <w:pPr>
        <w:pStyle w:val="paragraphsub"/>
      </w:pPr>
      <w:r w:rsidRPr="00404781">
        <w:tab/>
        <w:t>(i)</w:t>
      </w:r>
      <w:r w:rsidRPr="00404781">
        <w:tab/>
      </w:r>
      <w:r w:rsidR="00FF25B1" w:rsidRPr="00404781">
        <w:t>the notice was not given</w:t>
      </w:r>
      <w:r w:rsidRPr="00404781">
        <w:t>; or</w:t>
      </w:r>
    </w:p>
    <w:p w:rsidR="00B32687" w:rsidRPr="00404781" w:rsidRDefault="00B32687" w:rsidP="00B32687">
      <w:pPr>
        <w:pStyle w:val="paragraphsub"/>
      </w:pPr>
      <w:r w:rsidRPr="00404781">
        <w:tab/>
        <w:t>(ii)</w:t>
      </w:r>
      <w:r w:rsidRPr="00404781">
        <w:tab/>
        <w:t>the notice given was invalid; or</w:t>
      </w:r>
    </w:p>
    <w:p w:rsidR="00B32687" w:rsidRPr="00404781" w:rsidRDefault="00B32687" w:rsidP="00B32687">
      <w:pPr>
        <w:pStyle w:val="paragraphsub"/>
      </w:pPr>
      <w:r w:rsidRPr="00404781">
        <w:tab/>
        <w:t>(iii)</w:t>
      </w:r>
      <w:r w:rsidRPr="00404781">
        <w:tab/>
        <w:t>a notice given earlier was lost; and</w:t>
      </w:r>
    </w:p>
    <w:p w:rsidR="00FF25B1" w:rsidRPr="00404781" w:rsidRDefault="00FF25B1" w:rsidP="00FF25B1">
      <w:pPr>
        <w:pStyle w:val="paragraph"/>
      </w:pPr>
      <w:r w:rsidRPr="00404781">
        <w:tab/>
        <w:t>(b)</w:t>
      </w:r>
      <w:r w:rsidRPr="00404781">
        <w:tab/>
        <w:t xml:space="preserve">arrangements have been made for the proposed wedding to take place within </w:t>
      </w:r>
      <w:r w:rsidR="007A47D4" w:rsidRPr="00404781">
        <w:t>less than one month</w:t>
      </w:r>
      <w:r w:rsidRPr="00404781">
        <w:t>.</w:t>
      </w:r>
    </w:p>
    <w:p w:rsidR="00FF25B1" w:rsidRPr="00404781" w:rsidRDefault="00FF25B1" w:rsidP="00FF25B1">
      <w:pPr>
        <w:pStyle w:val="notetext"/>
      </w:pPr>
      <w:r w:rsidRPr="00404781">
        <w:t>Example 1:</w:t>
      </w:r>
      <w:r w:rsidRPr="00404781">
        <w:tab/>
        <w:t>The parties have given significant notice to the authorised celebrant orally, and arrangements for the proposed wedding have been made, but written notice was not given in the required time because the authorised celebrant failed to explain the notice requirements properly.</w:t>
      </w:r>
    </w:p>
    <w:p w:rsidR="00FF25B1" w:rsidRPr="00404781" w:rsidRDefault="00FF25B1" w:rsidP="00FF25B1">
      <w:pPr>
        <w:pStyle w:val="notetext"/>
      </w:pPr>
      <w:r w:rsidRPr="00404781">
        <w:t>Example 2:</w:t>
      </w:r>
      <w:r w:rsidRPr="00404781">
        <w:tab/>
        <w:t>The parties have given written notice in the required time, and arrangements for the proposed wedding have been made, but the notice is invalid because the person to whom the notice was given was not yet registered as a marriage celebrant.</w:t>
      </w:r>
    </w:p>
    <w:p w:rsidR="00FF25B1" w:rsidRPr="00404781" w:rsidRDefault="00FF25B1" w:rsidP="00FF25B1">
      <w:pPr>
        <w:pStyle w:val="notetext"/>
      </w:pPr>
      <w:r w:rsidRPr="00404781">
        <w:t>Example 3:</w:t>
      </w:r>
      <w:r w:rsidRPr="00404781">
        <w:tab/>
        <w:t xml:space="preserve">The parties </w:t>
      </w:r>
      <w:r w:rsidR="00D3171D" w:rsidRPr="00404781">
        <w:t xml:space="preserve">gave </w:t>
      </w:r>
      <w:r w:rsidRPr="00404781">
        <w:t xml:space="preserve">written notice in the required time, and arrangements for celebrations have been made to follow the marriage ceremony, but the </w:t>
      </w:r>
      <w:r w:rsidR="00D3171D" w:rsidRPr="00404781">
        <w:t xml:space="preserve">original </w:t>
      </w:r>
      <w:r w:rsidRPr="00404781">
        <w:t>notice was lo</w:t>
      </w:r>
      <w:r w:rsidR="00D3171D" w:rsidRPr="00404781">
        <w:t>st by the authorised celebrant and the replacement notice was not given in the required time.</w:t>
      </w:r>
    </w:p>
    <w:p w:rsidR="00FF25B1" w:rsidRPr="00404781" w:rsidRDefault="00FF25B1" w:rsidP="00FF25B1">
      <w:pPr>
        <w:pStyle w:val="subsection"/>
      </w:pPr>
      <w:r w:rsidRPr="00404781">
        <w:tab/>
        <w:t>(2)</w:t>
      </w:r>
      <w:r w:rsidRPr="00404781">
        <w:tab/>
        <w:t xml:space="preserve">In determining whether the circumstance in </w:t>
      </w:r>
      <w:r w:rsidR="00404781" w:rsidRPr="00404781">
        <w:t>subclause (</w:t>
      </w:r>
      <w:r w:rsidRPr="00404781">
        <w:t>1) is met, the prescribed authority may take into account the following:</w:t>
      </w:r>
    </w:p>
    <w:p w:rsidR="00FF25B1" w:rsidRPr="00404781" w:rsidRDefault="00FF25B1" w:rsidP="00FF25B1">
      <w:pPr>
        <w:pStyle w:val="paragraph"/>
      </w:pPr>
      <w:r w:rsidRPr="00404781">
        <w:tab/>
        <w:t>(a)</w:t>
      </w:r>
      <w:r w:rsidRPr="00404781">
        <w:tab/>
        <w:t xml:space="preserve">documents confirming why the notice was not given, such as a letter confirming an earlier interview </w:t>
      </w:r>
      <w:r w:rsidR="00C91750" w:rsidRPr="00404781">
        <w:t>between the authorised celebrant and</w:t>
      </w:r>
      <w:r w:rsidRPr="00404781">
        <w:t xml:space="preserve"> the parties to the marriage;</w:t>
      </w:r>
    </w:p>
    <w:p w:rsidR="00FF25B1" w:rsidRPr="00404781" w:rsidRDefault="00FF25B1" w:rsidP="00FF25B1">
      <w:pPr>
        <w:pStyle w:val="paragraph"/>
      </w:pPr>
      <w:r w:rsidRPr="00404781">
        <w:tab/>
        <w:t>(b)</w:t>
      </w:r>
      <w:r w:rsidRPr="00404781">
        <w:tab/>
        <w:t>a letter from the person to whom the notice was given explaining why the notice was invalid</w:t>
      </w:r>
      <w:r w:rsidR="007A47D4" w:rsidRPr="00404781">
        <w:t xml:space="preserve"> or lost</w:t>
      </w:r>
      <w:r w:rsidRPr="00404781">
        <w:t>;</w:t>
      </w:r>
    </w:p>
    <w:p w:rsidR="00FF25B1" w:rsidRPr="00404781" w:rsidRDefault="00FF25B1" w:rsidP="00FF25B1">
      <w:pPr>
        <w:pStyle w:val="paragraph"/>
      </w:pPr>
      <w:r w:rsidRPr="00404781">
        <w:tab/>
        <w:t>(c)</w:t>
      </w:r>
      <w:r w:rsidRPr="00404781">
        <w:tab/>
        <w:t>documents showing the arrangements made in connection with the proposed wedding;</w:t>
      </w:r>
    </w:p>
    <w:p w:rsidR="00FF25B1" w:rsidRPr="00404781" w:rsidRDefault="00FF25B1" w:rsidP="00FF25B1">
      <w:pPr>
        <w:pStyle w:val="paragraph"/>
      </w:pPr>
      <w:r w:rsidRPr="00404781">
        <w:tab/>
        <w:t>(d)</w:t>
      </w:r>
      <w:r w:rsidRPr="00404781">
        <w:tab/>
        <w:t>any other matter that the prescribed authority considers relevant.</w:t>
      </w:r>
    </w:p>
    <w:p w:rsidR="001B3281" w:rsidRPr="00404781" w:rsidRDefault="001B3281" w:rsidP="001B3281">
      <w:pPr>
        <w:pStyle w:val="ActHead1"/>
        <w:pageBreakBefore/>
      </w:pPr>
      <w:bookmarkStart w:id="129" w:name="_Toc493605165"/>
      <w:r w:rsidRPr="00404781">
        <w:rPr>
          <w:rStyle w:val="CharChapNo"/>
        </w:rPr>
        <w:t>Schedule</w:t>
      </w:r>
      <w:r w:rsidR="00404781" w:rsidRPr="00404781">
        <w:rPr>
          <w:rStyle w:val="CharChapNo"/>
        </w:rPr>
        <w:t> </w:t>
      </w:r>
      <w:r w:rsidR="00B607C0" w:rsidRPr="00404781">
        <w:rPr>
          <w:rStyle w:val="CharChapNo"/>
        </w:rPr>
        <w:t>4</w:t>
      </w:r>
      <w:r w:rsidRPr="00404781">
        <w:t>—</w:t>
      </w:r>
      <w:r w:rsidR="00A25B1D" w:rsidRPr="00404781">
        <w:rPr>
          <w:rStyle w:val="CharChapText"/>
        </w:rPr>
        <w:t>Specified o</w:t>
      </w:r>
      <w:r w:rsidRPr="00404781">
        <w:rPr>
          <w:rStyle w:val="CharChapText"/>
        </w:rPr>
        <w:t xml:space="preserve">ffices of </w:t>
      </w:r>
      <w:r w:rsidR="00A25B1D" w:rsidRPr="00404781">
        <w:rPr>
          <w:rStyle w:val="CharChapText"/>
        </w:rPr>
        <w:t>State</w:t>
      </w:r>
      <w:r w:rsidR="004334F2" w:rsidRPr="00404781">
        <w:rPr>
          <w:rStyle w:val="CharChapText"/>
        </w:rPr>
        <w:t>s</w:t>
      </w:r>
      <w:r w:rsidR="00A25B1D" w:rsidRPr="00404781">
        <w:rPr>
          <w:rStyle w:val="CharChapText"/>
        </w:rPr>
        <w:t xml:space="preserve"> and Territories</w:t>
      </w:r>
      <w:bookmarkEnd w:id="129"/>
    </w:p>
    <w:p w:rsidR="001B3281" w:rsidRPr="00404781" w:rsidRDefault="001B3281" w:rsidP="001B3281">
      <w:pPr>
        <w:pStyle w:val="notemargin"/>
      </w:pPr>
      <w:r w:rsidRPr="00404781">
        <w:t>Note:</w:t>
      </w:r>
      <w:r w:rsidRPr="00404781">
        <w:tab/>
        <w:t>See section</w:t>
      </w:r>
      <w:r w:rsidR="00404781" w:rsidRPr="00404781">
        <w:rPr>
          <w:i/>
        </w:rPr>
        <w:t> </w:t>
      </w:r>
      <w:r w:rsidR="00567D64" w:rsidRPr="00404781">
        <w:t>75</w:t>
      </w:r>
      <w:r w:rsidRPr="00404781">
        <w:t>.</w:t>
      </w:r>
    </w:p>
    <w:p w:rsidR="00114EB2" w:rsidRPr="00404781" w:rsidRDefault="00114EB2" w:rsidP="00114EB2">
      <w:pPr>
        <w:pStyle w:val="Header"/>
        <w:rPr>
          <w:rStyle w:val="CharPartNo"/>
        </w:rPr>
      </w:pPr>
    </w:p>
    <w:p w:rsidR="00D64B9C" w:rsidRPr="00404781" w:rsidRDefault="00D64B9C" w:rsidP="00114EB2">
      <w:pPr>
        <w:pStyle w:val="Header"/>
        <w:rPr>
          <w:rStyle w:val="CharPartText"/>
        </w:rPr>
      </w:pPr>
    </w:p>
    <w:p w:rsidR="00A13C2E" w:rsidRPr="00404781" w:rsidRDefault="00A13C2E" w:rsidP="00A13C2E">
      <w:pPr>
        <w:pStyle w:val="ActHead5"/>
      </w:pPr>
      <w:bookmarkStart w:id="130" w:name="_Toc493605166"/>
      <w:r w:rsidRPr="00404781">
        <w:rPr>
          <w:rStyle w:val="CharSectno"/>
        </w:rPr>
        <w:t>1</w:t>
      </w:r>
      <w:r w:rsidRPr="00404781">
        <w:t xml:space="preserve">  Specified offices of States and Territories</w:t>
      </w:r>
      <w:bookmarkEnd w:id="130"/>
    </w:p>
    <w:p w:rsidR="00A13C2E" w:rsidRPr="00404781" w:rsidRDefault="00A13C2E" w:rsidP="00A13C2E">
      <w:pPr>
        <w:pStyle w:val="subsection"/>
      </w:pPr>
      <w:r w:rsidRPr="00404781">
        <w:tab/>
      </w:r>
      <w:r w:rsidRPr="00404781">
        <w:tab/>
        <w:t>The following offices of States and Territories are specified.</w:t>
      </w:r>
    </w:p>
    <w:p w:rsidR="00A13C2E" w:rsidRPr="00404781" w:rsidRDefault="00A13C2E" w:rsidP="00A13C2E">
      <w:pPr>
        <w:pStyle w:val="Tabletext"/>
      </w:pPr>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89"/>
        <w:gridCol w:w="20"/>
        <w:gridCol w:w="2126"/>
        <w:gridCol w:w="39"/>
        <w:gridCol w:w="5490"/>
      </w:tblGrid>
      <w:tr w:rsidR="00A13C2E" w:rsidRPr="00404781" w:rsidTr="007E69B1">
        <w:trPr>
          <w:tblHeader/>
        </w:trPr>
        <w:tc>
          <w:tcPr>
            <w:tcW w:w="8364" w:type="dxa"/>
            <w:gridSpan w:val="5"/>
            <w:tcBorders>
              <w:top w:val="single" w:sz="12" w:space="0" w:color="auto"/>
              <w:bottom w:val="single" w:sz="6" w:space="0" w:color="auto"/>
            </w:tcBorders>
            <w:shd w:val="clear" w:color="auto" w:fill="auto"/>
          </w:tcPr>
          <w:p w:rsidR="00A13C2E" w:rsidRPr="00404781" w:rsidRDefault="00A13C2E" w:rsidP="00A13C2E">
            <w:pPr>
              <w:pStyle w:val="TableHeading"/>
            </w:pPr>
            <w:r w:rsidRPr="00404781">
              <w:t>Specified offices of States and Territories</w:t>
            </w:r>
          </w:p>
        </w:tc>
      </w:tr>
      <w:tr w:rsidR="007E69B1" w:rsidRPr="00404781" w:rsidTr="007E69B1">
        <w:trPr>
          <w:tblHeader/>
        </w:trPr>
        <w:tc>
          <w:tcPr>
            <w:tcW w:w="709" w:type="dxa"/>
            <w:gridSpan w:val="2"/>
            <w:tcBorders>
              <w:top w:val="single" w:sz="6" w:space="0" w:color="auto"/>
              <w:bottom w:val="single" w:sz="12" w:space="0" w:color="auto"/>
            </w:tcBorders>
            <w:shd w:val="clear" w:color="auto" w:fill="auto"/>
          </w:tcPr>
          <w:p w:rsidR="007E69B1" w:rsidRPr="00404781" w:rsidRDefault="007E69B1" w:rsidP="00A13C2E">
            <w:pPr>
              <w:pStyle w:val="TableHeading"/>
            </w:pPr>
            <w:r w:rsidRPr="00404781">
              <w:t>Item</w:t>
            </w:r>
          </w:p>
        </w:tc>
        <w:tc>
          <w:tcPr>
            <w:tcW w:w="2126" w:type="dxa"/>
            <w:tcBorders>
              <w:top w:val="single" w:sz="6" w:space="0" w:color="auto"/>
              <w:bottom w:val="single" w:sz="12" w:space="0" w:color="auto"/>
            </w:tcBorders>
            <w:shd w:val="clear" w:color="auto" w:fill="auto"/>
          </w:tcPr>
          <w:p w:rsidR="007E69B1" w:rsidRPr="00404781" w:rsidRDefault="007E69B1" w:rsidP="007E69B1">
            <w:pPr>
              <w:pStyle w:val="TableHeading"/>
            </w:pPr>
            <w:r w:rsidRPr="00404781">
              <w:t>For this State or Territory …</w:t>
            </w:r>
          </w:p>
        </w:tc>
        <w:tc>
          <w:tcPr>
            <w:tcW w:w="5529" w:type="dxa"/>
            <w:gridSpan w:val="2"/>
            <w:tcBorders>
              <w:top w:val="single" w:sz="6" w:space="0" w:color="auto"/>
              <w:bottom w:val="single" w:sz="12" w:space="0" w:color="auto"/>
            </w:tcBorders>
            <w:shd w:val="clear" w:color="auto" w:fill="auto"/>
          </w:tcPr>
          <w:p w:rsidR="007E69B1" w:rsidRPr="00404781" w:rsidRDefault="007E69B1" w:rsidP="00A13C2E">
            <w:pPr>
              <w:pStyle w:val="TableHeading"/>
            </w:pPr>
            <w:r w:rsidRPr="00404781">
              <w:t>the specified offices are …</w:t>
            </w:r>
          </w:p>
        </w:tc>
      </w:tr>
      <w:tr w:rsidR="00A13C2E" w:rsidRPr="00404781" w:rsidTr="00A13C2E">
        <w:tc>
          <w:tcPr>
            <w:tcW w:w="689" w:type="dxa"/>
            <w:tcBorders>
              <w:top w:val="single" w:sz="12" w:space="0" w:color="auto"/>
            </w:tcBorders>
            <w:shd w:val="clear" w:color="auto" w:fill="auto"/>
          </w:tcPr>
          <w:p w:rsidR="00A13C2E" w:rsidRPr="00404781" w:rsidRDefault="00A13C2E" w:rsidP="00F6208B">
            <w:pPr>
              <w:pStyle w:val="Tabletext"/>
            </w:pPr>
            <w:r w:rsidRPr="00404781">
              <w:t>1</w:t>
            </w:r>
          </w:p>
        </w:tc>
        <w:tc>
          <w:tcPr>
            <w:tcW w:w="2185" w:type="dxa"/>
            <w:gridSpan w:val="3"/>
            <w:tcBorders>
              <w:top w:val="single" w:sz="12" w:space="0" w:color="auto"/>
            </w:tcBorders>
            <w:shd w:val="clear" w:color="auto" w:fill="auto"/>
          </w:tcPr>
          <w:p w:rsidR="00A13C2E" w:rsidRPr="00404781" w:rsidRDefault="00A13C2E" w:rsidP="00F6208B">
            <w:pPr>
              <w:pStyle w:val="Tabletext"/>
            </w:pPr>
            <w:r w:rsidRPr="00404781">
              <w:t>New South Wales</w:t>
            </w:r>
          </w:p>
        </w:tc>
        <w:tc>
          <w:tcPr>
            <w:tcW w:w="5490" w:type="dxa"/>
            <w:tcBorders>
              <w:top w:val="single" w:sz="12" w:space="0" w:color="auto"/>
            </w:tcBorders>
            <w:shd w:val="clear" w:color="auto" w:fill="auto"/>
          </w:tcPr>
          <w:p w:rsidR="00A13C2E" w:rsidRPr="00404781" w:rsidRDefault="00A13C2E" w:rsidP="000C071F">
            <w:pPr>
              <w:pStyle w:val="Tablea"/>
            </w:pPr>
            <w:r w:rsidRPr="00404781">
              <w:t>(a) Registrar of Births, Deaths and Marriages</w:t>
            </w:r>
            <w:r w:rsidR="000546E4" w:rsidRPr="00404781">
              <w:t>; and</w:t>
            </w:r>
          </w:p>
          <w:p w:rsidR="00A13C2E" w:rsidRPr="00404781" w:rsidRDefault="00CC27F5" w:rsidP="000C071F">
            <w:pPr>
              <w:pStyle w:val="Tablea"/>
            </w:pPr>
            <w:r w:rsidRPr="00404781">
              <w:t>(b) t</w:t>
            </w:r>
            <w:r w:rsidR="00A13C2E" w:rsidRPr="00404781">
              <w:t>he following offices in the Registry of Births, Deaths and Marriages:</w:t>
            </w:r>
          </w:p>
          <w:p w:rsidR="00A13C2E" w:rsidRPr="00404781" w:rsidRDefault="00A13C2E" w:rsidP="000C071F">
            <w:pPr>
              <w:pStyle w:val="Tablei"/>
            </w:pPr>
            <w:r w:rsidRPr="00404781">
              <w:t>(i) Deputy Registrar;</w:t>
            </w:r>
          </w:p>
          <w:p w:rsidR="00A13C2E" w:rsidRPr="00404781" w:rsidRDefault="00A13C2E" w:rsidP="000C071F">
            <w:pPr>
              <w:pStyle w:val="Tablei"/>
            </w:pPr>
            <w:r w:rsidRPr="00404781">
              <w:t>(ii) Officer</w:t>
            </w:r>
            <w:r w:rsidR="00404781">
              <w:noBreakHyphen/>
            </w:r>
            <w:r w:rsidRPr="00404781">
              <w:t>in</w:t>
            </w:r>
            <w:r w:rsidR="00404781">
              <w:noBreakHyphen/>
            </w:r>
            <w:r w:rsidRPr="00404781">
              <w:t>charge, Registration Division;</w:t>
            </w:r>
          </w:p>
          <w:p w:rsidR="00A13C2E" w:rsidRPr="00404781" w:rsidRDefault="00A13C2E" w:rsidP="000C071F">
            <w:pPr>
              <w:pStyle w:val="Tablei"/>
              <w:rPr>
                <w:i/>
              </w:rPr>
            </w:pPr>
            <w:r w:rsidRPr="00404781">
              <w:t>(iii) Marriage Officer</w:t>
            </w:r>
          </w:p>
        </w:tc>
      </w:tr>
      <w:tr w:rsidR="00A13C2E" w:rsidRPr="00404781" w:rsidTr="00A13C2E">
        <w:tc>
          <w:tcPr>
            <w:tcW w:w="689" w:type="dxa"/>
            <w:shd w:val="clear" w:color="auto" w:fill="auto"/>
          </w:tcPr>
          <w:p w:rsidR="00A13C2E" w:rsidRPr="00404781" w:rsidRDefault="00A13C2E" w:rsidP="00F6208B">
            <w:pPr>
              <w:pStyle w:val="Tabletext"/>
            </w:pPr>
            <w:r w:rsidRPr="00404781">
              <w:t>2</w:t>
            </w:r>
          </w:p>
        </w:tc>
        <w:tc>
          <w:tcPr>
            <w:tcW w:w="2185" w:type="dxa"/>
            <w:gridSpan w:val="3"/>
            <w:shd w:val="clear" w:color="auto" w:fill="auto"/>
          </w:tcPr>
          <w:p w:rsidR="00A13C2E" w:rsidRPr="00404781" w:rsidRDefault="00A13C2E" w:rsidP="00F6208B">
            <w:pPr>
              <w:pStyle w:val="Tabletext"/>
            </w:pPr>
            <w:r w:rsidRPr="00404781">
              <w:t>Victoria</w:t>
            </w:r>
          </w:p>
        </w:tc>
        <w:tc>
          <w:tcPr>
            <w:tcW w:w="5490" w:type="dxa"/>
            <w:shd w:val="clear" w:color="auto" w:fill="auto"/>
          </w:tcPr>
          <w:p w:rsidR="00A13C2E" w:rsidRPr="00404781" w:rsidRDefault="00A13C2E" w:rsidP="000C071F">
            <w:pPr>
              <w:pStyle w:val="Tablea"/>
            </w:pPr>
            <w:r w:rsidRPr="00404781">
              <w:t>(a) Registrar of Births, Deaths and Marriages</w:t>
            </w:r>
            <w:r w:rsidR="000546E4" w:rsidRPr="00404781">
              <w:t>; and</w:t>
            </w:r>
          </w:p>
          <w:p w:rsidR="00A13C2E" w:rsidRPr="00404781" w:rsidRDefault="00CC27F5" w:rsidP="000C071F">
            <w:pPr>
              <w:pStyle w:val="Tablea"/>
            </w:pPr>
            <w:r w:rsidRPr="00404781">
              <w:t>(b) t</w:t>
            </w:r>
            <w:r w:rsidR="00A13C2E" w:rsidRPr="00404781">
              <w:t>he following offices in the Registry of Births, Deaths and Marriages:</w:t>
            </w:r>
          </w:p>
          <w:p w:rsidR="000546E4" w:rsidRPr="00404781" w:rsidRDefault="00A13C2E" w:rsidP="000C071F">
            <w:pPr>
              <w:pStyle w:val="Tablei"/>
            </w:pPr>
            <w:r w:rsidRPr="00404781">
              <w:t>(i)</w:t>
            </w:r>
            <w:r w:rsidR="000546E4" w:rsidRPr="00404781">
              <w:t xml:space="preserve"> Deputy Director, Operations;</w:t>
            </w:r>
          </w:p>
          <w:p w:rsidR="000546E4" w:rsidRPr="00404781" w:rsidRDefault="000546E4" w:rsidP="000C071F">
            <w:pPr>
              <w:pStyle w:val="Tablei"/>
            </w:pPr>
            <w:r w:rsidRPr="00404781">
              <w:t>(ii) Operations Manager;</w:t>
            </w:r>
          </w:p>
          <w:p w:rsidR="000546E4" w:rsidRPr="00404781" w:rsidRDefault="000546E4" w:rsidP="000C071F">
            <w:pPr>
              <w:pStyle w:val="Tablei"/>
            </w:pPr>
            <w:r w:rsidRPr="00404781">
              <w:t>(iii) Registry Team Manager;</w:t>
            </w:r>
          </w:p>
          <w:p w:rsidR="000546E4" w:rsidRPr="00404781" w:rsidRDefault="000546E4" w:rsidP="000C071F">
            <w:pPr>
              <w:pStyle w:val="Tablei"/>
            </w:pPr>
            <w:r w:rsidRPr="00404781">
              <w:t>(iv) Registry Support Co</w:t>
            </w:r>
            <w:r w:rsidR="00404781">
              <w:noBreakHyphen/>
            </w:r>
            <w:r w:rsidRPr="00404781">
              <w:t>ordinator;</w:t>
            </w:r>
          </w:p>
          <w:p w:rsidR="00A13C2E" w:rsidRPr="00404781" w:rsidRDefault="000546E4" w:rsidP="000C071F">
            <w:pPr>
              <w:pStyle w:val="Tablei"/>
            </w:pPr>
            <w:r w:rsidRPr="00404781">
              <w:t>(v) Registry Officer</w:t>
            </w:r>
          </w:p>
        </w:tc>
      </w:tr>
      <w:tr w:rsidR="00A13C2E" w:rsidRPr="00404781" w:rsidTr="00A13C2E">
        <w:tc>
          <w:tcPr>
            <w:tcW w:w="689" w:type="dxa"/>
            <w:shd w:val="clear" w:color="auto" w:fill="auto"/>
          </w:tcPr>
          <w:p w:rsidR="00A13C2E" w:rsidRPr="00404781" w:rsidRDefault="00A13C2E" w:rsidP="00F6208B">
            <w:pPr>
              <w:pStyle w:val="Tabletext"/>
            </w:pPr>
            <w:r w:rsidRPr="00404781">
              <w:t>3</w:t>
            </w:r>
          </w:p>
        </w:tc>
        <w:tc>
          <w:tcPr>
            <w:tcW w:w="2185" w:type="dxa"/>
            <w:gridSpan w:val="3"/>
            <w:shd w:val="clear" w:color="auto" w:fill="auto"/>
          </w:tcPr>
          <w:p w:rsidR="00A13C2E" w:rsidRPr="00404781" w:rsidRDefault="00A13C2E" w:rsidP="00F6208B">
            <w:pPr>
              <w:pStyle w:val="Tabletext"/>
            </w:pPr>
            <w:r w:rsidRPr="00404781">
              <w:t>Queensland</w:t>
            </w:r>
          </w:p>
        </w:tc>
        <w:tc>
          <w:tcPr>
            <w:tcW w:w="5490" w:type="dxa"/>
            <w:shd w:val="clear" w:color="auto" w:fill="auto"/>
          </w:tcPr>
          <w:p w:rsidR="00A13C2E" w:rsidRPr="00404781" w:rsidRDefault="00A13C2E" w:rsidP="000C071F">
            <w:pPr>
              <w:pStyle w:val="Tablea"/>
            </w:pPr>
            <w:r w:rsidRPr="00404781">
              <w:t>(a) Registrar</w:t>
            </w:r>
            <w:r w:rsidR="00404781">
              <w:noBreakHyphen/>
            </w:r>
            <w:r w:rsidRPr="00404781">
              <w:t>General</w:t>
            </w:r>
            <w:r w:rsidR="000546E4" w:rsidRPr="00404781">
              <w:t>; and</w:t>
            </w:r>
          </w:p>
          <w:p w:rsidR="00A13C2E" w:rsidRPr="00404781" w:rsidRDefault="00A13C2E" w:rsidP="000C071F">
            <w:pPr>
              <w:pStyle w:val="Tablea"/>
            </w:pPr>
            <w:r w:rsidRPr="00404781">
              <w:t>(b) Deputy Registrar</w:t>
            </w:r>
            <w:r w:rsidR="00404781">
              <w:noBreakHyphen/>
            </w:r>
            <w:r w:rsidRPr="00404781">
              <w:t>General</w:t>
            </w:r>
            <w:r w:rsidR="000546E4" w:rsidRPr="00404781">
              <w:t>; and</w:t>
            </w:r>
          </w:p>
          <w:p w:rsidR="00A13C2E" w:rsidRPr="00404781" w:rsidRDefault="00CC27F5" w:rsidP="000C071F">
            <w:pPr>
              <w:pStyle w:val="Tablea"/>
            </w:pPr>
            <w:r w:rsidRPr="00404781">
              <w:t>(c) t</w:t>
            </w:r>
            <w:r w:rsidR="00A13C2E" w:rsidRPr="00404781">
              <w:t>he following offices in the Registry of Births, Deaths and Marriages:</w:t>
            </w:r>
          </w:p>
          <w:p w:rsidR="00A13C2E" w:rsidRPr="00404781" w:rsidRDefault="00A13C2E" w:rsidP="000C071F">
            <w:pPr>
              <w:pStyle w:val="Tablei"/>
            </w:pPr>
            <w:r w:rsidRPr="00404781">
              <w:t>(i) Registry Team Leader;</w:t>
            </w:r>
          </w:p>
          <w:p w:rsidR="00A13C2E" w:rsidRPr="00404781" w:rsidRDefault="00A13C2E" w:rsidP="000C071F">
            <w:pPr>
              <w:pStyle w:val="Tablei"/>
            </w:pPr>
            <w:r w:rsidRPr="00404781">
              <w:t>(ii) Registry Officer</w:t>
            </w:r>
            <w:r w:rsidR="00CC27F5" w:rsidRPr="00404781">
              <w:t>;</w:t>
            </w:r>
          </w:p>
          <w:p w:rsidR="00CC27F5" w:rsidRPr="00404781" w:rsidRDefault="00CC27F5" w:rsidP="000C071F">
            <w:pPr>
              <w:pStyle w:val="Tablei"/>
            </w:pPr>
            <w:r w:rsidRPr="00404781">
              <w:t xml:space="preserve">(iii) Manager </w:t>
            </w:r>
            <w:r w:rsidR="00404781">
              <w:noBreakHyphen/>
            </w:r>
            <w:r w:rsidRPr="00404781">
              <w:t xml:space="preserve"> Client Services;</w:t>
            </w:r>
          </w:p>
          <w:p w:rsidR="00CC27F5" w:rsidRPr="00404781" w:rsidRDefault="00CC27F5" w:rsidP="000C071F">
            <w:pPr>
              <w:pStyle w:val="Tablei"/>
            </w:pPr>
            <w:r w:rsidRPr="00404781">
              <w:t xml:space="preserve">(iv) Manager </w:t>
            </w:r>
            <w:r w:rsidR="00404781">
              <w:noBreakHyphen/>
            </w:r>
            <w:r w:rsidRPr="00404781">
              <w:t xml:space="preserve"> Registration Services;</w:t>
            </w:r>
          </w:p>
          <w:p w:rsidR="00CC27F5" w:rsidRPr="00404781" w:rsidRDefault="00CC27F5" w:rsidP="000C071F">
            <w:pPr>
              <w:pStyle w:val="Tablei"/>
            </w:pPr>
            <w:r w:rsidRPr="00404781">
              <w:t>(v) Business Services Manager;</w:t>
            </w:r>
          </w:p>
          <w:p w:rsidR="00CC27F5" w:rsidRPr="00404781" w:rsidRDefault="00CC27F5" w:rsidP="000C071F">
            <w:pPr>
              <w:pStyle w:val="Tablei"/>
            </w:pPr>
            <w:r w:rsidRPr="00404781">
              <w:t>(vi) Business Support Manager;</w:t>
            </w:r>
          </w:p>
          <w:p w:rsidR="00CC27F5" w:rsidRPr="00404781" w:rsidRDefault="00CC27F5" w:rsidP="000C071F">
            <w:pPr>
              <w:pStyle w:val="Tablei"/>
            </w:pPr>
            <w:r w:rsidRPr="00404781">
              <w:t>(vii) Client Relationship Manager;</w:t>
            </w:r>
          </w:p>
          <w:p w:rsidR="00CC27F5" w:rsidRPr="00404781" w:rsidRDefault="00CC27F5" w:rsidP="000C071F">
            <w:pPr>
              <w:pStyle w:val="Tablei"/>
            </w:pPr>
            <w:r w:rsidRPr="00404781">
              <w:t>(viii) Community Liaison Officer;</w:t>
            </w:r>
          </w:p>
          <w:p w:rsidR="00CC27F5" w:rsidRPr="00404781" w:rsidRDefault="00CC27F5" w:rsidP="000C071F">
            <w:pPr>
              <w:pStyle w:val="Tablei"/>
            </w:pPr>
            <w:r w:rsidRPr="00404781">
              <w:t>(ix) Compliance and Investigations Officer;</w:t>
            </w:r>
          </w:p>
          <w:p w:rsidR="00CC27F5" w:rsidRPr="00404781" w:rsidRDefault="00CC27F5" w:rsidP="000C071F">
            <w:pPr>
              <w:pStyle w:val="Tablei"/>
            </w:pPr>
            <w:r w:rsidRPr="00404781">
              <w:t>(x) Continuous Improvement Officer;</w:t>
            </w:r>
          </w:p>
          <w:p w:rsidR="00CC27F5" w:rsidRPr="00404781" w:rsidRDefault="00CC27F5" w:rsidP="000C071F">
            <w:pPr>
              <w:pStyle w:val="Tablei"/>
            </w:pPr>
            <w:r w:rsidRPr="00404781">
              <w:t>(xi) Coordinator</w:t>
            </w:r>
            <w:r w:rsidR="009A67D5" w:rsidRPr="00404781">
              <w:t xml:space="preserve"> C</w:t>
            </w:r>
            <w:r w:rsidRPr="00404781">
              <w:t>lient Relationships Management;</w:t>
            </w:r>
          </w:p>
          <w:p w:rsidR="00CC27F5" w:rsidRPr="00404781" w:rsidRDefault="00CC27F5" w:rsidP="000C071F">
            <w:pPr>
              <w:pStyle w:val="Tablei"/>
            </w:pPr>
            <w:r w:rsidRPr="00404781">
              <w:t>(xii) Customer Contact Officer;</w:t>
            </w:r>
          </w:p>
          <w:p w:rsidR="00CC27F5" w:rsidRPr="00404781" w:rsidRDefault="00CC27F5" w:rsidP="000C071F">
            <w:pPr>
              <w:pStyle w:val="Tablei"/>
            </w:pPr>
            <w:r w:rsidRPr="00404781">
              <w:t>(xiii) Executive Support Officer;</w:t>
            </w:r>
          </w:p>
          <w:p w:rsidR="00CC27F5" w:rsidRPr="00404781" w:rsidRDefault="00CC27F5" w:rsidP="000C071F">
            <w:pPr>
              <w:pStyle w:val="Tablei"/>
            </w:pPr>
            <w:r w:rsidRPr="00404781">
              <w:t>(xiv) Human Resources Officer;</w:t>
            </w:r>
          </w:p>
          <w:p w:rsidR="00CC27F5" w:rsidRPr="00404781" w:rsidRDefault="00CC27F5" w:rsidP="000C071F">
            <w:pPr>
              <w:pStyle w:val="Tablei"/>
            </w:pPr>
            <w:r w:rsidRPr="00404781">
              <w:t xml:space="preserve">(xv) Manager </w:t>
            </w:r>
            <w:r w:rsidR="00404781">
              <w:noBreakHyphen/>
            </w:r>
            <w:r w:rsidRPr="00404781">
              <w:t xml:space="preserve"> Compliance and Corporate Services;</w:t>
            </w:r>
          </w:p>
          <w:p w:rsidR="00CC27F5" w:rsidRPr="00404781" w:rsidRDefault="00CC27F5" w:rsidP="000C071F">
            <w:pPr>
              <w:pStyle w:val="Tablei"/>
            </w:pPr>
            <w:r w:rsidRPr="00404781">
              <w:t>(xvi) Senior Team Leader Registrations;</w:t>
            </w:r>
          </w:p>
          <w:p w:rsidR="00CC27F5" w:rsidRPr="00404781" w:rsidRDefault="00CC27F5" w:rsidP="00CC27F5">
            <w:pPr>
              <w:pStyle w:val="Tablei"/>
            </w:pPr>
            <w:r w:rsidRPr="00404781">
              <w:t>(xvii) Vendor and Contracts Manager; and</w:t>
            </w:r>
          </w:p>
          <w:p w:rsidR="00CC27F5" w:rsidRPr="00404781" w:rsidRDefault="00BB1323" w:rsidP="00CC27F5">
            <w:pPr>
              <w:pStyle w:val="Tablea"/>
            </w:pPr>
            <w:r w:rsidRPr="00404781">
              <w:t>(d) the following offices for</w:t>
            </w:r>
            <w:r w:rsidR="00CC27F5" w:rsidRPr="00404781">
              <w:t xml:space="preserve"> a court of Queensland:</w:t>
            </w:r>
          </w:p>
          <w:p w:rsidR="00BB1323" w:rsidRPr="00404781" w:rsidRDefault="00BB1323" w:rsidP="00BB1323">
            <w:pPr>
              <w:pStyle w:val="Tablei"/>
            </w:pPr>
            <w:r w:rsidRPr="00404781">
              <w:t>(i) Government Agency Manager;</w:t>
            </w:r>
          </w:p>
          <w:p w:rsidR="00BB1323" w:rsidRPr="00404781" w:rsidRDefault="00BB1323" w:rsidP="00BB1323">
            <w:pPr>
              <w:pStyle w:val="Tablei"/>
            </w:pPr>
            <w:r w:rsidRPr="00404781">
              <w:t>(ii) Registrar;</w:t>
            </w:r>
          </w:p>
          <w:p w:rsidR="00BB1323" w:rsidRPr="00404781" w:rsidRDefault="00BB1323" w:rsidP="00BB1323">
            <w:pPr>
              <w:pStyle w:val="Tablei"/>
            </w:pPr>
            <w:r w:rsidRPr="00404781">
              <w:t>(iii) Deputy Registrar;</w:t>
            </w:r>
          </w:p>
          <w:p w:rsidR="00BB1323" w:rsidRPr="00404781" w:rsidRDefault="00BB1323" w:rsidP="00BB1323">
            <w:pPr>
              <w:pStyle w:val="Tablei"/>
            </w:pPr>
            <w:r w:rsidRPr="00404781">
              <w:t>(iv) Senior Registrar;</w:t>
            </w:r>
          </w:p>
          <w:p w:rsidR="00BB1323" w:rsidRPr="00404781" w:rsidRDefault="00BB1323" w:rsidP="00BB1323">
            <w:pPr>
              <w:pStyle w:val="Tablei"/>
            </w:pPr>
            <w:r w:rsidRPr="00404781">
              <w:t>(v) Deputy Senior Registrar;</w:t>
            </w:r>
          </w:p>
          <w:p w:rsidR="00BB1323" w:rsidRPr="00404781" w:rsidRDefault="00BB1323" w:rsidP="00BB1323">
            <w:pPr>
              <w:pStyle w:val="Tablei"/>
            </w:pPr>
            <w:r w:rsidRPr="00404781">
              <w:t>(vi) Executive Director;</w:t>
            </w:r>
          </w:p>
          <w:p w:rsidR="00BB1323" w:rsidRPr="00404781" w:rsidRDefault="00BB1323" w:rsidP="00BB1323">
            <w:pPr>
              <w:pStyle w:val="Tablei"/>
            </w:pPr>
            <w:r w:rsidRPr="00404781">
              <w:t>(vii) Executive Officer;</w:t>
            </w:r>
          </w:p>
          <w:p w:rsidR="00BB1323" w:rsidRPr="00404781" w:rsidRDefault="00BB1323" w:rsidP="00BB1323">
            <w:pPr>
              <w:pStyle w:val="Tablei"/>
            </w:pPr>
            <w:r w:rsidRPr="00404781">
              <w:t>(viii) Administrative Officer;</w:t>
            </w:r>
          </w:p>
          <w:p w:rsidR="00BB1323" w:rsidRPr="00404781" w:rsidRDefault="00AE6110" w:rsidP="00BB1323">
            <w:pPr>
              <w:pStyle w:val="Tablei"/>
            </w:pPr>
            <w:r w:rsidRPr="00404781">
              <w:t>(</w:t>
            </w:r>
            <w:r w:rsidR="00BB1323" w:rsidRPr="00404781">
              <w:t>ix) Court Services Officer;</w:t>
            </w:r>
          </w:p>
          <w:p w:rsidR="00BB1323" w:rsidRPr="00404781" w:rsidRDefault="00982AC8" w:rsidP="00BB1323">
            <w:pPr>
              <w:pStyle w:val="Tablei"/>
            </w:pPr>
            <w:r w:rsidRPr="00404781">
              <w:t>(</w:t>
            </w:r>
            <w:r w:rsidR="00BB1323" w:rsidRPr="00404781">
              <w:t>x) Courts Coordinator;</w:t>
            </w:r>
          </w:p>
          <w:p w:rsidR="00BB1323" w:rsidRPr="00404781" w:rsidRDefault="00982AC8" w:rsidP="00BB1323">
            <w:pPr>
              <w:pStyle w:val="Tablei"/>
            </w:pPr>
            <w:r w:rsidRPr="00404781">
              <w:t>(</w:t>
            </w:r>
            <w:r w:rsidR="00BB1323" w:rsidRPr="00404781">
              <w:t>xi) Q</w:t>
            </w:r>
            <w:r w:rsidRPr="00404781">
              <w:t>LD</w:t>
            </w:r>
            <w:r w:rsidR="00BB1323" w:rsidRPr="00404781">
              <w:t xml:space="preserve"> Government Agency Officer;</w:t>
            </w:r>
          </w:p>
          <w:p w:rsidR="00BB1323" w:rsidRPr="00404781" w:rsidRDefault="00982AC8" w:rsidP="00BB1323">
            <w:pPr>
              <w:pStyle w:val="Tablei"/>
            </w:pPr>
            <w:r w:rsidRPr="00404781">
              <w:t>(</w:t>
            </w:r>
            <w:r w:rsidR="00BB1323" w:rsidRPr="00404781">
              <w:t>xii) Regional Director;</w:t>
            </w:r>
          </w:p>
          <w:p w:rsidR="00CC27F5" w:rsidRPr="00404781" w:rsidRDefault="00982AC8" w:rsidP="00BB1323">
            <w:pPr>
              <w:pStyle w:val="Tablei"/>
            </w:pPr>
            <w:r w:rsidRPr="00404781">
              <w:t>(</w:t>
            </w:r>
            <w:r w:rsidR="00BB1323" w:rsidRPr="00404781">
              <w:t>xiii) Registry Services Officer</w:t>
            </w:r>
          </w:p>
        </w:tc>
      </w:tr>
      <w:tr w:rsidR="00A13C2E" w:rsidRPr="00404781" w:rsidTr="00A13C2E">
        <w:trPr>
          <w:trHeight w:val="1680"/>
        </w:trPr>
        <w:tc>
          <w:tcPr>
            <w:tcW w:w="689" w:type="dxa"/>
            <w:shd w:val="clear" w:color="auto" w:fill="auto"/>
          </w:tcPr>
          <w:p w:rsidR="00A13C2E" w:rsidRPr="00404781" w:rsidRDefault="00A13C2E" w:rsidP="00F6208B">
            <w:pPr>
              <w:pStyle w:val="Tabletext"/>
            </w:pPr>
            <w:r w:rsidRPr="00404781">
              <w:t>4</w:t>
            </w:r>
          </w:p>
        </w:tc>
        <w:tc>
          <w:tcPr>
            <w:tcW w:w="2185" w:type="dxa"/>
            <w:gridSpan w:val="3"/>
            <w:shd w:val="clear" w:color="auto" w:fill="auto"/>
          </w:tcPr>
          <w:p w:rsidR="00A13C2E" w:rsidRPr="00404781" w:rsidRDefault="00A13C2E" w:rsidP="00F6208B">
            <w:pPr>
              <w:pStyle w:val="Tabletext"/>
            </w:pPr>
            <w:r w:rsidRPr="00404781">
              <w:t>Western Australia</w:t>
            </w:r>
          </w:p>
        </w:tc>
        <w:tc>
          <w:tcPr>
            <w:tcW w:w="5490" w:type="dxa"/>
            <w:shd w:val="clear" w:color="auto" w:fill="auto"/>
          </w:tcPr>
          <w:p w:rsidR="00A13C2E" w:rsidRPr="00404781" w:rsidRDefault="00A13C2E" w:rsidP="000C071F">
            <w:pPr>
              <w:pStyle w:val="Tablea"/>
            </w:pPr>
            <w:r w:rsidRPr="00404781">
              <w:t>(a) Registrar of Births, Deaths and Marriages</w:t>
            </w:r>
            <w:r w:rsidR="000546E4" w:rsidRPr="00404781">
              <w:t>; and</w:t>
            </w:r>
          </w:p>
          <w:p w:rsidR="00A13C2E" w:rsidRPr="00404781" w:rsidRDefault="00A13C2E" w:rsidP="000C071F">
            <w:pPr>
              <w:pStyle w:val="Tablea"/>
            </w:pPr>
            <w:r w:rsidRPr="00404781">
              <w:t>(b) Deputy Registrar of Births, Deaths and Marriages</w:t>
            </w:r>
            <w:r w:rsidR="000546E4" w:rsidRPr="00404781">
              <w:t>; and</w:t>
            </w:r>
          </w:p>
          <w:p w:rsidR="00A13C2E" w:rsidRPr="00404781" w:rsidRDefault="00CC27F5" w:rsidP="000C071F">
            <w:pPr>
              <w:pStyle w:val="Tablea"/>
            </w:pPr>
            <w:r w:rsidRPr="00404781">
              <w:t>(c) t</w:t>
            </w:r>
            <w:r w:rsidR="00A13C2E" w:rsidRPr="00404781">
              <w:t>he following offices in the Registry of Births, Deaths and Marriages:</w:t>
            </w:r>
          </w:p>
          <w:p w:rsidR="00A13C2E" w:rsidRPr="00404781" w:rsidRDefault="00A13C2E" w:rsidP="000C071F">
            <w:pPr>
              <w:pStyle w:val="Tablei"/>
            </w:pPr>
            <w:r w:rsidRPr="00404781">
              <w:t>(i) Manager (Registrations and Policy);</w:t>
            </w:r>
          </w:p>
          <w:p w:rsidR="00A13C2E" w:rsidRPr="00404781" w:rsidRDefault="00A13C2E" w:rsidP="000C071F">
            <w:pPr>
              <w:pStyle w:val="Tablei"/>
            </w:pPr>
            <w:r w:rsidRPr="00404781">
              <w:t>(ii) Manager (Marriage Services);</w:t>
            </w:r>
          </w:p>
          <w:p w:rsidR="0078483B" w:rsidRPr="00404781" w:rsidRDefault="0078483B" w:rsidP="000C071F">
            <w:pPr>
              <w:pStyle w:val="Tablei"/>
            </w:pPr>
            <w:r w:rsidRPr="00404781">
              <w:t>(iii) Team Super (Marriage Services);</w:t>
            </w:r>
          </w:p>
          <w:p w:rsidR="00A13C2E" w:rsidRPr="00404781" w:rsidRDefault="0078483B" w:rsidP="000C071F">
            <w:pPr>
              <w:pStyle w:val="Tablei"/>
            </w:pPr>
            <w:r w:rsidRPr="00404781">
              <w:t>(iv</w:t>
            </w:r>
            <w:r w:rsidR="00A13C2E" w:rsidRPr="00404781">
              <w:t>) Team Supervisor (Marriage Services);</w:t>
            </w:r>
          </w:p>
          <w:p w:rsidR="00A13C2E" w:rsidRPr="00404781" w:rsidRDefault="0078483B" w:rsidP="000C071F">
            <w:pPr>
              <w:pStyle w:val="Tablei"/>
            </w:pPr>
            <w:r w:rsidRPr="00404781">
              <w:t>(</w:t>
            </w:r>
            <w:r w:rsidR="00A13C2E" w:rsidRPr="00404781">
              <w:t>v) Marriage Services Lodgement Officer;</w:t>
            </w:r>
          </w:p>
          <w:p w:rsidR="00A13C2E" w:rsidRPr="00404781" w:rsidRDefault="00A13C2E" w:rsidP="000C071F">
            <w:pPr>
              <w:pStyle w:val="Tablei"/>
            </w:pPr>
            <w:r w:rsidRPr="00404781">
              <w:t>(v</w:t>
            </w:r>
            <w:r w:rsidR="0078483B" w:rsidRPr="00404781">
              <w:t>i</w:t>
            </w:r>
            <w:r w:rsidRPr="00404781">
              <w:t>) Marriage Services Officer;</w:t>
            </w:r>
          </w:p>
          <w:p w:rsidR="00A13C2E" w:rsidRPr="00404781" w:rsidRDefault="00A13C2E" w:rsidP="000546E4">
            <w:pPr>
              <w:pStyle w:val="Tablei"/>
            </w:pPr>
            <w:r w:rsidRPr="00404781">
              <w:t>(</w:t>
            </w:r>
            <w:r w:rsidR="000546E4" w:rsidRPr="00404781">
              <w:t>vi</w:t>
            </w:r>
            <w:r w:rsidR="0078483B" w:rsidRPr="00404781">
              <w:t>i</w:t>
            </w:r>
            <w:r w:rsidR="000546E4" w:rsidRPr="00404781">
              <w:t>) Records Management Officer</w:t>
            </w:r>
          </w:p>
        </w:tc>
      </w:tr>
      <w:tr w:rsidR="00A13C2E" w:rsidRPr="00404781" w:rsidTr="00A13C2E">
        <w:tc>
          <w:tcPr>
            <w:tcW w:w="689" w:type="dxa"/>
            <w:shd w:val="clear" w:color="auto" w:fill="auto"/>
          </w:tcPr>
          <w:p w:rsidR="00A13C2E" w:rsidRPr="00404781" w:rsidRDefault="00A13C2E" w:rsidP="00F6208B">
            <w:pPr>
              <w:pStyle w:val="Tabletext"/>
            </w:pPr>
            <w:r w:rsidRPr="00404781">
              <w:t>5</w:t>
            </w:r>
          </w:p>
        </w:tc>
        <w:tc>
          <w:tcPr>
            <w:tcW w:w="2185" w:type="dxa"/>
            <w:gridSpan w:val="3"/>
            <w:shd w:val="clear" w:color="auto" w:fill="auto"/>
          </w:tcPr>
          <w:p w:rsidR="00A13C2E" w:rsidRPr="00404781" w:rsidRDefault="00A13C2E" w:rsidP="00F6208B">
            <w:pPr>
              <w:pStyle w:val="Tabletext"/>
            </w:pPr>
            <w:r w:rsidRPr="00404781">
              <w:t>South Australia</w:t>
            </w:r>
          </w:p>
        </w:tc>
        <w:tc>
          <w:tcPr>
            <w:tcW w:w="5490" w:type="dxa"/>
            <w:shd w:val="clear" w:color="auto" w:fill="auto"/>
          </w:tcPr>
          <w:p w:rsidR="00A13C2E" w:rsidRPr="00404781" w:rsidRDefault="00A13C2E" w:rsidP="000C071F">
            <w:pPr>
              <w:pStyle w:val="Tablea"/>
            </w:pPr>
            <w:r w:rsidRPr="00404781">
              <w:t>(a) Registrar of Births, Deaths and Marriages</w:t>
            </w:r>
            <w:r w:rsidR="000546E4" w:rsidRPr="00404781">
              <w:t>; and</w:t>
            </w:r>
          </w:p>
          <w:p w:rsidR="00A13C2E" w:rsidRPr="00404781" w:rsidRDefault="00A13C2E" w:rsidP="000C071F">
            <w:pPr>
              <w:pStyle w:val="Tablea"/>
            </w:pPr>
            <w:r w:rsidRPr="00404781">
              <w:t>(b) Deputy Registrar of Births, Deaths and Marriages</w:t>
            </w:r>
            <w:r w:rsidR="000546E4" w:rsidRPr="00404781">
              <w:t>; and</w:t>
            </w:r>
          </w:p>
          <w:p w:rsidR="00A13C2E" w:rsidRPr="00404781" w:rsidRDefault="00CC27F5" w:rsidP="000C071F">
            <w:pPr>
              <w:pStyle w:val="Tablea"/>
            </w:pPr>
            <w:r w:rsidRPr="00404781">
              <w:t>(c) t</w:t>
            </w:r>
            <w:r w:rsidR="00A13C2E" w:rsidRPr="00404781">
              <w:t xml:space="preserve">he following offices in the Department administering the </w:t>
            </w:r>
            <w:r w:rsidR="00A13C2E" w:rsidRPr="00404781">
              <w:rPr>
                <w:i/>
              </w:rPr>
              <w:t xml:space="preserve">Births, Deaths and Marriages Registration Act 1996 </w:t>
            </w:r>
            <w:r w:rsidR="00A13C2E" w:rsidRPr="00404781">
              <w:t>(SA):</w:t>
            </w:r>
          </w:p>
          <w:p w:rsidR="00A13C2E" w:rsidRPr="00404781" w:rsidRDefault="00A13C2E" w:rsidP="000C071F">
            <w:pPr>
              <w:pStyle w:val="Tablei"/>
            </w:pPr>
            <w:r w:rsidRPr="00404781">
              <w:t xml:space="preserve">(i) </w:t>
            </w:r>
            <w:r w:rsidR="00CC27F5" w:rsidRPr="00404781">
              <w:t>Team Leader</w:t>
            </w:r>
            <w:r w:rsidRPr="00404781">
              <w:t>;</w:t>
            </w:r>
          </w:p>
          <w:p w:rsidR="00A13C2E" w:rsidRPr="00404781" w:rsidRDefault="00A13C2E" w:rsidP="000C071F">
            <w:pPr>
              <w:pStyle w:val="Tablei"/>
            </w:pPr>
            <w:r w:rsidRPr="00404781">
              <w:t>(ii) Senior Client Services Officer;</w:t>
            </w:r>
          </w:p>
          <w:p w:rsidR="00A13C2E" w:rsidRPr="00404781" w:rsidRDefault="00A13C2E" w:rsidP="000C071F">
            <w:pPr>
              <w:pStyle w:val="Tablei"/>
            </w:pPr>
            <w:r w:rsidRPr="00404781">
              <w:t>(iii) Client Services Officer;</w:t>
            </w:r>
          </w:p>
          <w:p w:rsidR="00A13C2E" w:rsidRPr="00404781" w:rsidRDefault="00A13C2E" w:rsidP="000C071F">
            <w:pPr>
              <w:pStyle w:val="Tablei"/>
            </w:pPr>
            <w:r w:rsidRPr="00404781">
              <w:t>(iv) Project Officer;</w:t>
            </w:r>
          </w:p>
          <w:p w:rsidR="00A13C2E" w:rsidRPr="00404781" w:rsidRDefault="00A13C2E" w:rsidP="000C071F">
            <w:pPr>
              <w:pStyle w:val="Tablei"/>
            </w:pPr>
            <w:r w:rsidRPr="00404781">
              <w:t>(v) Marriage Officer;</w:t>
            </w:r>
          </w:p>
          <w:p w:rsidR="00A13C2E" w:rsidRPr="00404781" w:rsidRDefault="00A13C2E" w:rsidP="000C071F">
            <w:pPr>
              <w:pStyle w:val="Tablei"/>
            </w:pPr>
            <w:r w:rsidRPr="00404781">
              <w:t>(vi) Branch Admin Officer</w:t>
            </w:r>
          </w:p>
        </w:tc>
      </w:tr>
      <w:tr w:rsidR="00A13C2E" w:rsidRPr="00404781" w:rsidTr="00A13C2E">
        <w:tc>
          <w:tcPr>
            <w:tcW w:w="689" w:type="dxa"/>
            <w:tcBorders>
              <w:bottom w:val="single" w:sz="2" w:space="0" w:color="auto"/>
            </w:tcBorders>
            <w:shd w:val="clear" w:color="auto" w:fill="auto"/>
          </w:tcPr>
          <w:p w:rsidR="00A13C2E" w:rsidRPr="00404781" w:rsidRDefault="00A13C2E" w:rsidP="00F6208B">
            <w:pPr>
              <w:pStyle w:val="Tabletext"/>
            </w:pPr>
            <w:r w:rsidRPr="00404781">
              <w:t>6</w:t>
            </w:r>
          </w:p>
        </w:tc>
        <w:tc>
          <w:tcPr>
            <w:tcW w:w="2185" w:type="dxa"/>
            <w:gridSpan w:val="3"/>
            <w:tcBorders>
              <w:bottom w:val="single" w:sz="2" w:space="0" w:color="auto"/>
            </w:tcBorders>
            <w:shd w:val="clear" w:color="auto" w:fill="auto"/>
          </w:tcPr>
          <w:p w:rsidR="00A13C2E" w:rsidRPr="00404781" w:rsidRDefault="00A13C2E" w:rsidP="00F6208B">
            <w:pPr>
              <w:pStyle w:val="Tabletext"/>
            </w:pPr>
            <w:r w:rsidRPr="00404781">
              <w:t>Tasmania</w:t>
            </w:r>
          </w:p>
        </w:tc>
        <w:tc>
          <w:tcPr>
            <w:tcW w:w="5490" w:type="dxa"/>
            <w:tcBorders>
              <w:bottom w:val="single" w:sz="2" w:space="0" w:color="auto"/>
            </w:tcBorders>
            <w:shd w:val="clear" w:color="auto" w:fill="auto"/>
          </w:tcPr>
          <w:p w:rsidR="00A13C2E" w:rsidRPr="00404781" w:rsidRDefault="00A13C2E" w:rsidP="000C071F">
            <w:pPr>
              <w:pStyle w:val="Tabletext"/>
            </w:pPr>
            <w:r w:rsidRPr="00404781">
              <w:t>Registrar of Births, Deaths and Marriages</w:t>
            </w:r>
          </w:p>
        </w:tc>
      </w:tr>
      <w:tr w:rsidR="00A13C2E" w:rsidRPr="00404781" w:rsidTr="00A13C2E">
        <w:tc>
          <w:tcPr>
            <w:tcW w:w="689" w:type="dxa"/>
            <w:tcBorders>
              <w:top w:val="single" w:sz="2" w:space="0" w:color="auto"/>
              <w:bottom w:val="single" w:sz="12" w:space="0" w:color="auto"/>
            </w:tcBorders>
            <w:shd w:val="clear" w:color="auto" w:fill="auto"/>
          </w:tcPr>
          <w:p w:rsidR="00A13C2E" w:rsidRPr="00404781" w:rsidRDefault="00A13C2E" w:rsidP="00F6208B">
            <w:pPr>
              <w:pStyle w:val="Tabletext"/>
            </w:pPr>
            <w:r w:rsidRPr="00404781">
              <w:t>7</w:t>
            </w:r>
          </w:p>
        </w:tc>
        <w:tc>
          <w:tcPr>
            <w:tcW w:w="2185" w:type="dxa"/>
            <w:gridSpan w:val="3"/>
            <w:tcBorders>
              <w:top w:val="single" w:sz="2" w:space="0" w:color="auto"/>
              <w:bottom w:val="single" w:sz="12" w:space="0" w:color="auto"/>
            </w:tcBorders>
            <w:shd w:val="clear" w:color="auto" w:fill="auto"/>
          </w:tcPr>
          <w:p w:rsidR="00A13C2E" w:rsidRPr="00404781" w:rsidRDefault="00A13C2E" w:rsidP="00F6208B">
            <w:pPr>
              <w:pStyle w:val="Tabletext"/>
            </w:pPr>
            <w:r w:rsidRPr="00404781">
              <w:t>Northern Territory</w:t>
            </w:r>
          </w:p>
        </w:tc>
        <w:tc>
          <w:tcPr>
            <w:tcW w:w="5490" w:type="dxa"/>
            <w:tcBorders>
              <w:top w:val="single" w:sz="2" w:space="0" w:color="auto"/>
              <w:bottom w:val="single" w:sz="12" w:space="0" w:color="auto"/>
            </w:tcBorders>
            <w:shd w:val="clear" w:color="auto" w:fill="auto"/>
          </w:tcPr>
          <w:p w:rsidR="00A13C2E" w:rsidRPr="00404781" w:rsidRDefault="00A13C2E" w:rsidP="000C071F">
            <w:pPr>
              <w:pStyle w:val="Tablea"/>
            </w:pPr>
            <w:r w:rsidRPr="00404781">
              <w:t>(a) Registrar of Births, Deaths and Marriages</w:t>
            </w:r>
            <w:r w:rsidR="000546E4" w:rsidRPr="00404781">
              <w:t>; and</w:t>
            </w:r>
          </w:p>
          <w:p w:rsidR="00A13C2E" w:rsidRPr="00404781" w:rsidRDefault="00A13C2E" w:rsidP="000C071F">
            <w:pPr>
              <w:pStyle w:val="Tablea"/>
            </w:pPr>
            <w:r w:rsidRPr="00404781">
              <w:t>(b) Deputy Registrar of Births, Deaths and Marriages, Darwin</w:t>
            </w:r>
            <w:r w:rsidR="000546E4" w:rsidRPr="00404781">
              <w:t>; and</w:t>
            </w:r>
          </w:p>
          <w:p w:rsidR="00A13C2E" w:rsidRPr="00404781" w:rsidRDefault="00A13C2E" w:rsidP="000C071F">
            <w:pPr>
              <w:pStyle w:val="Tablea"/>
              <w:rPr>
                <w:i/>
              </w:rPr>
            </w:pPr>
            <w:r w:rsidRPr="00404781">
              <w:t>(c) Deputy Registrar of Births, Deaths and Marriages, Alice Springs</w:t>
            </w:r>
          </w:p>
        </w:tc>
      </w:tr>
    </w:tbl>
    <w:p w:rsidR="003E1602" w:rsidRPr="00404781" w:rsidRDefault="003E1602" w:rsidP="0078483B">
      <w:pPr>
        <w:pStyle w:val="Tabletext"/>
      </w:pPr>
    </w:p>
    <w:p w:rsidR="001B3281" w:rsidRPr="00404781" w:rsidRDefault="001B3281" w:rsidP="00E0532C">
      <w:pPr>
        <w:pStyle w:val="ActHead1"/>
        <w:pageBreakBefore/>
      </w:pPr>
      <w:bookmarkStart w:id="131" w:name="_Toc493605167"/>
      <w:r w:rsidRPr="00404781">
        <w:rPr>
          <w:rStyle w:val="CharChapNo"/>
        </w:rPr>
        <w:t>Schedule</w:t>
      </w:r>
      <w:r w:rsidR="00404781" w:rsidRPr="00404781">
        <w:rPr>
          <w:rStyle w:val="CharChapNo"/>
        </w:rPr>
        <w:t> </w:t>
      </w:r>
      <w:r w:rsidR="00E20543" w:rsidRPr="00404781">
        <w:rPr>
          <w:rStyle w:val="CharChapNo"/>
        </w:rPr>
        <w:t>5</w:t>
      </w:r>
      <w:r w:rsidRPr="00404781">
        <w:t>—</w:t>
      </w:r>
      <w:r w:rsidRPr="00404781">
        <w:rPr>
          <w:rStyle w:val="CharChapText"/>
        </w:rPr>
        <w:t>Prescribed overseas countries</w:t>
      </w:r>
      <w:bookmarkEnd w:id="131"/>
    </w:p>
    <w:p w:rsidR="001B3281" w:rsidRPr="00404781" w:rsidRDefault="001B3281" w:rsidP="001B3281">
      <w:pPr>
        <w:pStyle w:val="notemargin"/>
      </w:pPr>
      <w:r w:rsidRPr="00404781">
        <w:t>Note:</w:t>
      </w:r>
      <w:r w:rsidRPr="00404781">
        <w:tab/>
        <w:t>See section</w:t>
      </w:r>
      <w:r w:rsidR="00404781" w:rsidRPr="00404781">
        <w:t> </w:t>
      </w:r>
      <w:r w:rsidR="00567D64" w:rsidRPr="00404781">
        <w:t>83</w:t>
      </w:r>
      <w:r w:rsidRPr="00404781">
        <w:t>.</w:t>
      </w:r>
    </w:p>
    <w:p w:rsidR="00114EB2" w:rsidRPr="00404781" w:rsidRDefault="00114EB2" w:rsidP="00114EB2">
      <w:pPr>
        <w:pStyle w:val="Header"/>
        <w:rPr>
          <w:rStyle w:val="CharPartNo"/>
        </w:rPr>
      </w:pPr>
      <w:bookmarkStart w:id="132" w:name="f_Check_Lines_below"/>
      <w:bookmarkEnd w:id="132"/>
    </w:p>
    <w:p w:rsidR="00D64B9C" w:rsidRPr="00404781" w:rsidRDefault="00D64B9C" w:rsidP="00114EB2">
      <w:pPr>
        <w:pStyle w:val="Header"/>
        <w:rPr>
          <w:rStyle w:val="CharPartText"/>
        </w:rPr>
      </w:pPr>
    </w:p>
    <w:p w:rsidR="00FB6258" w:rsidRPr="00404781" w:rsidRDefault="00FB6258" w:rsidP="00414369">
      <w:pPr>
        <w:pStyle w:val="ActHead5"/>
      </w:pPr>
      <w:bookmarkStart w:id="133" w:name="_Toc493605168"/>
      <w:r w:rsidRPr="00404781">
        <w:rPr>
          <w:rStyle w:val="CharSectno"/>
        </w:rPr>
        <w:t>1</w:t>
      </w:r>
      <w:r w:rsidRPr="00404781">
        <w:t xml:space="preserve">  Prescribed overseas countries</w:t>
      </w:r>
      <w:bookmarkEnd w:id="133"/>
    </w:p>
    <w:p w:rsidR="00FB6258" w:rsidRPr="00404781" w:rsidRDefault="00FB6258" w:rsidP="00FB6258">
      <w:pPr>
        <w:pStyle w:val="subsection"/>
      </w:pPr>
      <w:r w:rsidRPr="00404781">
        <w:tab/>
      </w:r>
      <w:r w:rsidRPr="00404781">
        <w:tab/>
        <w:t>The following overseas countries are prescribed.</w:t>
      </w:r>
    </w:p>
    <w:p w:rsidR="00FB6258" w:rsidRPr="00404781" w:rsidRDefault="00FB6258" w:rsidP="00FB625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FB6258" w:rsidRPr="00404781" w:rsidTr="00FB6258">
        <w:trPr>
          <w:tblHeader/>
        </w:trPr>
        <w:tc>
          <w:tcPr>
            <w:tcW w:w="8313" w:type="dxa"/>
            <w:gridSpan w:val="2"/>
            <w:tcBorders>
              <w:top w:val="single" w:sz="12" w:space="0" w:color="auto"/>
              <w:bottom w:val="single" w:sz="6" w:space="0" w:color="auto"/>
            </w:tcBorders>
            <w:shd w:val="clear" w:color="auto" w:fill="auto"/>
          </w:tcPr>
          <w:p w:rsidR="00FB6258" w:rsidRPr="00404781" w:rsidRDefault="00FB6258" w:rsidP="00FB6258">
            <w:pPr>
              <w:pStyle w:val="TableHeading"/>
              <w:rPr>
                <w:rStyle w:val="CharDivText"/>
              </w:rPr>
            </w:pPr>
            <w:r w:rsidRPr="00404781">
              <w:t>Prescribed overseas countries</w:t>
            </w:r>
          </w:p>
        </w:tc>
      </w:tr>
      <w:tr w:rsidR="00FB6258" w:rsidRPr="00404781" w:rsidTr="00FB6258">
        <w:trPr>
          <w:tblHeader/>
        </w:trPr>
        <w:tc>
          <w:tcPr>
            <w:tcW w:w="714" w:type="dxa"/>
            <w:tcBorders>
              <w:top w:val="single" w:sz="6" w:space="0" w:color="auto"/>
              <w:bottom w:val="single" w:sz="12" w:space="0" w:color="auto"/>
            </w:tcBorders>
            <w:shd w:val="clear" w:color="auto" w:fill="auto"/>
          </w:tcPr>
          <w:p w:rsidR="00FB6258" w:rsidRPr="00404781" w:rsidRDefault="00FB6258" w:rsidP="00FB6258">
            <w:pPr>
              <w:pStyle w:val="TableHeading"/>
              <w:rPr>
                <w:rStyle w:val="CharDivText"/>
              </w:rPr>
            </w:pPr>
            <w:r w:rsidRPr="00404781">
              <w:t>Item</w:t>
            </w:r>
          </w:p>
        </w:tc>
        <w:tc>
          <w:tcPr>
            <w:tcW w:w="7599" w:type="dxa"/>
            <w:tcBorders>
              <w:top w:val="single" w:sz="6" w:space="0" w:color="auto"/>
              <w:bottom w:val="single" w:sz="12" w:space="0" w:color="auto"/>
            </w:tcBorders>
            <w:shd w:val="clear" w:color="auto" w:fill="auto"/>
          </w:tcPr>
          <w:p w:rsidR="00FB6258" w:rsidRPr="00404781" w:rsidRDefault="00FB6258" w:rsidP="00FB6258">
            <w:pPr>
              <w:pStyle w:val="TableHeading"/>
              <w:rPr>
                <w:rStyle w:val="CharDivText"/>
              </w:rPr>
            </w:pPr>
            <w:r w:rsidRPr="00404781">
              <w:t>Overseas countries</w:t>
            </w:r>
          </w:p>
        </w:tc>
      </w:tr>
      <w:tr w:rsidR="00FB6258" w:rsidRPr="00404781" w:rsidTr="00FB6258">
        <w:tc>
          <w:tcPr>
            <w:tcW w:w="714" w:type="dxa"/>
            <w:tcBorders>
              <w:top w:val="single" w:sz="12" w:space="0" w:color="auto"/>
            </w:tcBorders>
            <w:shd w:val="clear" w:color="auto" w:fill="auto"/>
          </w:tcPr>
          <w:p w:rsidR="00FB6258" w:rsidRPr="00404781" w:rsidRDefault="00FB6258" w:rsidP="00FB6258">
            <w:pPr>
              <w:pStyle w:val="Tabletext"/>
              <w:rPr>
                <w:rStyle w:val="CharDivText"/>
              </w:rPr>
            </w:pPr>
            <w:r w:rsidRPr="00404781">
              <w:t>1</w:t>
            </w:r>
          </w:p>
        </w:tc>
        <w:tc>
          <w:tcPr>
            <w:tcW w:w="7599" w:type="dxa"/>
            <w:tcBorders>
              <w:top w:val="single" w:sz="12" w:space="0" w:color="auto"/>
            </w:tcBorders>
            <w:shd w:val="clear" w:color="auto" w:fill="auto"/>
          </w:tcPr>
          <w:p w:rsidR="00FB6258" w:rsidRPr="00404781" w:rsidRDefault="00FB6258" w:rsidP="00F6208B">
            <w:pPr>
              <w:pStyle w:val="Tabletext"/>
            </w:pPr>
            <w:r w:rsidRPr="00404781">
              <w:t>Argentina</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2</w:t>
            </w:r>
          </w:p>
        </w:tc>
        <w:tc>
          <w:tcPr>
            <w:tcW w:w="7599" w:type="dxa"/>
            <w:shd w:val="clear" w:color="auto" w:fill="auto"/>
          </w:tcPr>
          <w:p w:rsidR="00FB6258" w:rsidRPr="00404781" w:rsidRDefault="00FB6258" w:rsidP="00F6208B">
            <w:pPr>
              <w:pStyle w:val="Tabletext"/>
            </w:pPr>
            <w:r w:rsidRPr="00404781">
              <w:t>Bangladesh</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3</w:t>
            </w:r>
          </w:p>
        </w:tc>
        <w:tc>
          <w:tcPr>
            <w:tcW w:w="7599" w:type="dxa"/>
            <w:shd w:val="clear" w:color="auto" w:fill="auto"/>
          </w:tcPr>
          <w:p w:rsidR="00FB6258" w:rsidRPr="00404781" w:rsidRDefault="00FB6258" w:rsidP="00F6208B">
            <w:pPr>
              <w:pStyle w:val="Tabletext"/>
            </w:pPr>
            <w:r w:rsidRPr="00404781">
              <w:t>Brazil</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4</w:t>
            </w:r>
          </w:p>
        </w:tc>
        <w:tc>
          <w:tcPr>
            <w:tcW w:w="7599" w:type="dxa"/>
            <w:shd w:val="clear" w:color="auto" w:fill="auto"/>
          </w:tcPr>
          <w:p w:rsidR="00FB6258" w:rsidRPr="00404781" w:rsidRDefault="00FB6258" w:rsidP="00F6208B">
            <w:pPr>
              <w:pStyle w:val="Tabletext"/>
            </w:pPr>
            <w:r w:rsidRPr="00404781">
              <w:t>Brunei Darussalam</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5</w:t>
            </w:r>
          </w:p>
        </w:tc>
        <w:tc>
          <w:tcPr>
            <w:tcW w:w="7599" w:type="dxa"/>
            <w:shd w:val="clear" w:color="auto" w:fill="auto"/>
          </w:tcPr>
          <w:p w:rsidR="00FB6258" w:rsidRPr="00404781" w:rsidRDefault="00FB6258" w:rsidP="00F6208B">
            <w:pPr>
              <w:pStyle w:val="Tabletext"/>
            </w:pPr>
            <w:r w:rsidRPr="00404781">
              <w:t>Cambodia</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6</w:t>
            </w:r>
          </w:p>
        </w:tc>
        <w:tc>
          <w:tcPr>
            <w:tcW w:w="7599" w:type="dxa"/>
            <w:shd w:val="clear" w:color="auto" w:fill="auto"/>
          </w:tcPr>
          <w:p w:rsidR="00FB6258" w:rsidRPr="00404781" w:rsidRDefault="00FB6258" w:rsidP="00F6208B">
            <w:pPr>
              <w:pStyle w:val="Tabletext"/>
            </w:pPr>
            <w:r w:rsidRPr="00404781">
              <w:t>Canada</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7</w:t>
            </w:r>
          </w:p>
        </w:tc>
        <w:tc>
          <w:tcPr>
            <w:tcW w:w="7599" w:type="dxa"/>
            <w:shd w:val="clear" w:color="auto" w:fill="auto"/>
          </w:tcPr>
          <w:p w:rsidR="00FB6258" w:rsidRPr="00404781" w:rsidRDefault="00FB6258" w:rsidP="00F6208B">
            <w:pPr>
              <w:pStyle w:val="Tabletext"/>
            </w:pPr>
            <w:r w:rsidRPr="00404781">
              <w:t>Chile</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8</w:t>
            </w:r>
          </w:p>
        </w:tc>
        <w:tc>
          <w:tcPr>
            <w:tcW w:w="7599" w:type="dxa"/>
            <w:shd w:val="clear" w:color="auto" w:fill="auto"/>
          </w:tcPr>
          <w:p w:rsidR="00FB6258" w:rsidRPr="00404781" w:rsidRDefault="00FB6258" w:rsidP="00F6208B">
            <w:pPr>
              <w:pStyle w:val="Tabletext"/>
            </w:pPr>
            <w:r w:rsidRPr="00404781">
              <w:t>China</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9</w:t>
            </w:r>
          </w:p>
        </w:tc>
        <w:tc>
          <w:tcPr>
            <w:tcW w:w="7599" w:type="dxa"/>
            <w:shd w:val="clear" w:color="auto" w:fill="auto"/>
          </w:tcPr>
          <w:p w:rsidR="00FB6258" w:rsidRPr="00404781" w:rsidRDefault="00FB6258" w:rsidP="00F6208B">
            <w:pPr>
              <w:pStyle w:val="Tabletext"/>
            </w:pPr>
            <w:r w:rsidRPr="00404781">
              <w:t>Czech Republic</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10</w:t>
            </w:r>
          </w:p>
        </w:tc>
        <w:tc>
          <w:tcPr>
            <w:tcW w:w="7599" w:type="dxa"/>
            <w:shd w:val="clear" w:color="auto" w:fill="auto"/>
          </w:tcPr>
          <w:p w:rsidR="00FB6258" w:rsidRPr="00404781" w:rsidRDefault="00FB6258" w:rsidP="00F6208B">
            <w:pPr>
              <w:pStyle w:val="Tabletext"/>
            </w:pPr>
            <w:r w:rsidRPr="00404781">
              <w:t>Denmark</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11</w:t>
            </w:r>
          </w:p>
        </w:tc>
        <w:tc>
          <w:tcPr>
            <w:tcW w:w="7599" w:type="dxa"/>
            <w:shd w:val="clear" w:color="auto" w:fill="auto"/>
          </w:tcPr>
          <w:p w:rsidR="00FB6258" w:rsidRPr="00404781" w:rsidRDefault="00FB6258" w:rsidP="00F6208B">
            <w:pPr>
              <w:pStyle w:val="Tabletext"/>
            </w:pPr>
            <w:r w:rsidRPr="00404781">
              <w:t>Egypt</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12</w:t>
            </w:r>
          </w:p>
        </w:tc>
        <w:tc>
          <w:tcPr>
            <w:tcW w:w="7599" w:type="dxa"/>
            <w:shd w:val="clear" w:color="auto" w:fill="auto"/>
          </w:tcPr>
          <w:p w:rsidR="00FB6258" w:rsidRPr="00404781" w:rsidRDefault="00FB6258" w:rsidP="00F6208B">
            <w:pPr>
              <w:pStyle w:val="Tabletext"/>
            </w:pPr>
            <w:r w:rsidRPr="00404781">
              <w:t>Fiji</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13</w:t>
            </w:r>
          </w:p>
        </w:tc>
        <w:tc>
          <w:tcPr>
            <w:tcW w:w="7599" w:type="dxa"/>
            <w:shd w:val="clear" w:color="auto" w:fill="auto"/>
          </w:tcPr>
          <w:p w:rsidR="00FB6258" w:rsidRPr="00404781" w:rsidRDefault="00FB6258" w:rsidP="00F6208B">
            <w:pPr>
              <w:pStyle w:val="Tabletext"/>
            </w:pPr>
            <w:r w:rsidRPr="00404781">
              <w:t>France</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14</w:t>
            </w:r>
          </w:p>
        </w:tc>
        <w:tc>
          <w:tcPr>
            <w:tcW w:w="7599" w:type="dxa"/>
            <w:shd w:val="clear" w:color="auto" w:fill="auto"/>
          </w:tcPr>
          <w:p w:rsidR="00FB6258" w:rsidRPr="00404781" w:rsidRDefault="00FB6258" w:rsidP="00F6208B">
            <w:pPr>
              <w:pStyle w:val="Tabletext"/>
            </w:pPr>
            <w:r w:rsidRPr="00404781">
              <w:t>Germany</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15</w:t>
            </w:r>
          </w:p>
        </w:tc>
        <w:tc>
          <w:tcPr>
            <w:tcW w:w="7599" w:type="dxa"/>
            <w:shd w:val="clear" w:color="auto" w:fill="auto"/>
          </w:tcPr>
          <w:p w:rsidR="00FB6258" w:rsidRPr="00404781" w:rsidRDefault="00FB6258" w:rsidP="00F6208B">
            <w:pPr>
              <w:pStyle w:val="Tabletext"/>
            </w:pPr>
            <w:r w:rsidRPr="00404781">
              <w:t>Hungary</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16</w:t>
            </w:r>
          </w:p>
        </w:tc>
        <w:tc>
          <w:tcPr>
            <w:tcW w:w="7599" w:type="dxa"/>
            <w:shd w:val="clear" w:color="auto" w:fill="auto"/>
          </w:tcPr>
          <w:p w:rsidR="00FB6258" w:rsidRPr="00404781" w:rsidRDefault="00FB6258" w:rsidP="00F6208B">
            <w:pPr>
              <w:pStyle w:val="Tabletext"/>
            </w:pPr>
            <w:r w:rsidRPr="00404781">
              <w:t>India</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17</w:t>
            </w:r>
          </w:p>
        </w:tc>
        <w:tc>
          <w:tcPr>
            <w:tcW w:w="7599" w:type="dxa"/>
            <w:shd w:val="clear" w:color="auto" w:fill="auto"/>
          </w:tcPr>
          <w:p w:rsidR="00FB6258" w:rsidRPr="00404781" w:rsidRDefault="00FB6258" w:rsidP="00F6208B">
            <w:pPr>
              <w:pStyle w:val="Tabletext"/>
            </w:pPr>
            <w:r w:rsidRPr="00404781">
              <w:t>Indonesia</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18</w:t>
            </w:r>
          </w:p>
        </w:tc>
        <w:tc>
          <w:tcPr>
            <w:tcW w:w="7599" w:type="dxa"/>
            <w:shd w:val="clear" w:color="auto" w:fill="auto"/>
          </w:tcPr>
          <w:p w:rsidR="00FB6258" w:rsidRPr="00404781" w:rsidRDefault="00FB6258" w:rsidP="00F6208B">
            <w:pPr>
              <w:pStyle w:val="Tabletext"/>
            </w:pPr>
            <w:r w:rsidRPr="00404781">
              <w:t>Iraq</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19</w:t>
            </w:r>
          </w:p>
        </w:tc>
        <w:tc>
          <w:tcPr>
            <w:tcW w:w="7599" w:type="dxa"/>
            <w:shd w:val="clear" w:color="auto" w:fill="auto"/>
          </w:tcPr>
          <w:p w:rsidR="00FB6258" w:rsidRPr="00404781" w:rsidRDefault="00FB6258" w:rsidP="00F6208B">
            <w:pPr>
              <w:pStyle w:val="Tabletext"/>
            </w:pPr>
            <w:r w:rsidRPr="00404781">
              <w:t>Ireland</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20</w:t>
            </w:r>
          </w:p>
        </w:tc>
        <w:tc>
          <w:tcPr>
            <w:tcW w:w="7599" w:type="dxa"/>
            <w:shd w:val="clear" w:color="auto" w:fill="auto"/>
          </w:tcPr>
          <w:p w:rsidR="00FB6258" w:rsidRPr="00404781" w:rsidRDefault="00696089" w:rsidP="00F6208B">
            <w:pPr>
              <w:pStyle w:val="Tabletext"/>
            </w:pPr>
            <w:r w:rsidRPr="00404781">
              <w:t>Italy</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21</w:t>
            </w:r>
          </w:p>
        </w:tc>
        <w:tc>
          <w:tcPr>
            <w:tcW w:w="7599" w:type="dxa"/>
            <w:shd w:val="clear" w:color="auto" w:fill="auto"/>
          </w:tcPr>
          <w:p w:rsidR="00FB6258" w:rsidRPr="00404781" w:rsidRDefault="00FB6258" w:rsidP="00F6208B">
            <w:pPr>
              <w:pStyle w:val="Tabletext"/>
            </w:pPr>
            <w:r w:rsidRPr="00404781">
              <w:t>Japan</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22</w:t>
            </w:r>
          </w:p>
        </w:tc>
        <w:tc>
          <w:tcPr>
            <w:tcW w:w="7599" w:type="dxa"/>
            <w:shd w:val="clear" w:color="auto" w:fill="auto"/>
          </w:tcPr>
          <w:p w:rsidR="00FB6258" w:rsidRPr="00404781" w:rsidRDefault="00FB6258" w:rsidP="00F6208B">
            <w:pPr>
              <w:pStyle w:val="Tabletext"/>
            </w:pPr>
            <w:r w:rsidRPr="00404781">
              <w:t>Jordan</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23</w:t>
            </w:r>
          </w:p>
        </w:tc>
        <w:tc>
          <w:tcPr>
            <w:tcW w:w="7599" w:type="dxa"/>
            <w:shd w:val="clear" w:color="auto" w:fill="auto"/>
          </w:tcPr>
          <w:p w:rsidR="00FB6258" w:rsidRPr="00404781" w:rsidRDefault="00FB6258" w:rsidP="00F6208B">
            <w:pPr>
              <w:pStyle w:val="Tabletext"/>
            </w:pPr>
            <w:r w:rsidRPr="00404781">
              <w:t>Kenya</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24</w:t>
            </w:r>
          </w:p>
        </w:tc>
        <w:tc>
          <w:tcPr>
            <w:tcW w:w="7599" w:type="dxa"/>
            <w:shd w:val="clear" w:color="auto" w:fill="auto"/>
          </w:tcPr>
          <w:p w:rsidR="00FB6258" w:rsidRPr="00404781" w:rsidRDefault="00FB6258" w:rsidP="00F6208B">
            <w:pPr>
              <w:pStyle w:val="Tabletext"/>
            </w:pPr>
            <w:r w:rsidRPr="00404781">
              <w:t>Malaysia</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25</w:t>
            </w:r>
          </w:p>
        </w:tc>
        <w:tc>
          <w:tcPr>
            <w:tcW w:w="7599" w:type="dxa"/>
            <w:shd w:val="clear" w:color="auto" w:fill="auto"/>
          </w:tcPr>
          <w:p w:rsidR="00FB6258" w:rsidRPr="00404781" w:rsidRDefault="00FB6258" w:rsidP="00F6208B">
            <w:pPr>
              <w:pStyle w:val="Tabletext"/>
            </w:pPr>
            <w:r w:rsidRPr="00404781">
              <w:t>Mozambique</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26</w:t>
            </w:r>
          </w:p>
        </w:tc>
        <w:tc>
          <w:tcPr>
            <w:tcW w:w="7599" w:type="dxa"/>
            <w:shd w:val="clear" w:color="auto" w:fill="auto"/>
          </w:tcPr>
          <w:p w:rsidR="00FB6258" w:rsidRPr="00404781" w:rsidRDefault="00FB6258" w:rsidP="00F6208B">
            <w:pPr>
              <w:pStyle w:val="Tabletext"/>
            </w:pPr>
            <w:r w:rsidRPr="00404781">
              <w:t>Nepal</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27</w:t>
            </w:r>
          </w:p>
        </w:tc>
        <w:tc>
          <w:tcPr>
            <w:tcW w:w="7599" w:type="dxa"/>
            <w:shd w:val="clear" w:color="auto" w:fill="auto"/>
          </w:tcPr>
          <w:p w:rsidR="00FB6258" w:rsidRPr="00404781" w:rsidRDefault="00FB6258" w:rsidP="00F6208B">
            <w:pPr>
              <w:pStyle w:val="Tabletext"/>
            </w:pPr>
            <w:r w:rsidRPr="00404781">
              <w:t>Netherlands</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28</w:t>
            </w:r>
          </w:p>
        </w:tc>
        <w:tc>
          <w:tcPr>
            <w:tcW w:w="7599" w:type="dxa"/>
            <w:shd w:val="clear" w:color="auto" w:fill="auto"/>
          </w:tcPr>
          <w:p w:rsidR="00FB6258" w:rsidRPr="00404781" w:rsidRDefault="00FB6258" w:rsidP="00F6208B">
            <w:pPr>
              <w:pStyle w:val="Tabletext"/>
            </w:pPr>
            <w:r w:rsidRPr="00404781">
              <w:t>New Zealand</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29</w:t>
            </w:r>
          </w:p>
        </w:tc>
        <w:tc>
          <w:tcPr>
            <w:tcW w:w="7599" w:type="dxa"/>
            <w:shd w:val="clear" w:color="auto" w:fill="auto"/>
          </w:tcPr>
          <w:p w:rsidR="00FB6258" w:rsidRPr="00404781" w:rsidRDefault="00FB6258" w:rsidP="00F6208B">
            <w:pPr>
              <w:pStyle w:val="Tabletext"/>
            </w:pPr>
            <w:r w:rsidRPr="00404781">
              <w:t>Norway</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30</w:t>
            </w:r>
          </w:p>
        </w:tc>
        <w:tc>
          <w:tcPr>
            <w:tcW w:w="7599" w:type="dxa"/>
            <w:shd w:val="clear" w:color="auto" w:fill="auto"/>
          </w:tcPr>
          <w:p w:rsidR="00FB6258" w:rsidRPr="00404781" w:rsidRDefault="00FB6258" w:rsidP="00F6208B">
            <w:pPr>
              <w:pStyle w:val="Tabletext"/>
            </w:pPr>
            <w:r w:rsidRPr="00404781">
              <w:t>Pakistan</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31</w:t>
            </w:r>
          </w:p>
        </w:tc>
        <w:tc>
          <w:tcPr>
            <w:tcW w:w="7599" w:type="dxa"/>
            <w:shd w:val="clear" w:color="auto" w:fill="auto"/>
          </w:tcPr>
          <w:p w:rsidR="00FB6258" w:rsidRPr="00404781" w:rsidRDefault="00FB6258" w:rsidP="00F6208B">
            <w:pPr>
              <w:pStyle w:val="Tabletext"/>
            </w:pPr>
            <w:r w:rsidRPr="00404781">
              <w:t>Papua New Guinea</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32</w:t>
            </w:r>
          </w:p>
        </w:tc>
        <w:tc>
          <w:tcPr>
            <w:tcW w:w="7599" w:type="dxa"/>
            <w:shd w:val="clear" w:color="auto" w:fill="auto"/>
          </w:tcPr>
          <w:p w:rsidR="00FB6258" w:rsidRPr="00404781" w:rsidRDefault="00FB6258" w:rsidP="00F6208B">
            <w:pPr>
              <w:pStyle w:val="Tabletext"/>
            </w:pPr>
            <w:r w:rsidRPr="00404781">
              <w:t>Philippines</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33</w:t>
            </w:r>
          </w:p>
        </w:tc>
        <w:tc>
          <w:tcPr>
            <w:tcW w:w="7599" w:type="dxa"/>
            <w:shd w:val="clear" w:color="auto" w:fill="auto"/>
          </w:tcPr>
          <w:p w:rsidR="00FB6258" w:rsidRPr="00404781" w:rsidRDefault="00FB6258" w:rsidP="00F6208B">
            <w:pPr>
              <w:pStyle w:val="Tabletext"/>
            </w:pPr>
            <w:r w:rsidRPr="00404781">
              <w:t>Poland</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34</w:t>
            </w:r>
          </w:p>
        </w:tc>
        <w:tc>
          <w:tcPr>
            <w:tcW w:w="7599" w:type="dxa"/>
            <w:shd w:val="clear" w:color="auto" w:fill="auto"/>
          </w:tcPr>
          <w:p w:rsidR="00FB6258" w:rsidRPr="00404781" w:rsidRDefault="00FB6258" w:rsidP="00F6208B">
            <w:pPr>
              <w:pStyle w:val="Tabletext"/>
            </w:pPr>
            <w:r w:rsidRPr="00404781">
              <w:t>Portugal</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35</w:t>
            </w:r>
          </w:p>
        </w:tc>
        <w:tc>
          <w:tcPr>
            <w:tcW w:w="7599" w:type="dxa"/>
            <w:shd w:val="clear" w:color="auto" w:fill="auto"/>
          </w:tcPr>
          <w:p w:rsidR="00FB6258" w:rsidRPr="00404781" w:rsidRDefault="00FB6258" w:rsidP="00F6208B">
            <w:pPr>
              <w:pStyle w:val="Tabletext"/>
            </w:pPr>
            <w:r w:rsidRPr="00404781">
              <w:t>Qatar</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36</w:t>
            </w:r>
          </w:p>
        </w:tc>
        <w:tc>
          <w:tcPr>
            <w:tcW w:w="7599" w:type="dxa"/>
            <w:shd w:val="clear" w:color="auto" w:fill="auto"/>
          </w:tcPr>
          <w:p w:rsidR="00FB6258" w:rsidRPr="00404781" w:rsidRDefault="00FB6258" w:rsidP="00F6208B">
            <w:pPr>
              <w:pStyle w:val="Tabletext"/>
            </w:pPr>
            <w:r w:rsidRPr="00404781">
              <w:t>Republic of Korea</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37</w:t>
            </w:r>
          </w:p>
        </w:tc>
        <w:tc>
          <w:tcPr>
            <w:tcW w:w="7599" w:type="dxa"/>
            <w:shd w:val="clear" w:color="auto" w:fill="auto"/>
          </w:tcPr>
          <w:p w:rsidR="00FB6258" w:rsidRPr="00404781" w:rsidRDefault="00FB6258" w:rsidP="00F6208B">
            <w:pPr>
              <w:pStyle w:val="Tabletext"/>
            </w:pPr>
            <w:r w:rsidRPr="00404781">
              <w:t>Singapore</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38</w:t>
            </w:r>
          </w:p>
        </w:tc>
        <w:tc>
          <w:tcPr>
            <w:tcW w:w="7599" w:type="dxa"/>
            <w:shd w:val="clear" w:color="auto" w:fill="auto"/>
          </w:tcPr>
          <w:p w:rsidR="00FB6258" w:rsidRPr="00404781" w:rsidRDefault="00FB6258" w:rsidP="00F6208B">
            <w:pPr>
              <w:pStyle w:val="Tabletext"/>
            </w:pPr>
            <w:r w:rsidRPr="00404781">
              <w:t>South Africa</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39</w:t>
            </w:r>
          </w:p>
        </w:tc>
        <w:tc>
          <w:tcPr>
            <w:tcW w:w="7599" w:type="dxa"/>
            <w:shd w:val="clear" w:color="auto" w:fill="auto"/>
          </w:tcPr>
          <w:p w:rsidR="00FB6258" w:rsidRPr="00404781" w:rsidRDefault="00FB6258" w:rsidP="00F6208B">
            <w:pPr>
              <w:pStyle w:val="Tabletext"/>
            </w:pPr>
            <w:r w:rsidRPr="00404781">
              <w:t>Spain</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40</w:t>
            </w:r>
          </w:p>
        </w:tc>
        <w:tc>
          <w:tcPr>
            <w:tcW w:w="7599" w:type="dxa"/>
            <w:shd w:val="clear" w:color="auto" w:fill="auto"/>
          </w:tcPr>
          <w:p w:rsidR="00FB6258" w:rsidRPr="00404781" w:rsidRDefault="00FB6258" w:rsidP="00F6208B">
            <w:pPr>
              <w:pStyle w:val="Tabletext"/>
            </w:pPr>
            <w:r w:rsidRPr="00404781">
              <w:t>Sri Lanka</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41</w:t>
            </w:r>
          </w:p>
        </w:tc>
        <w:tc>
          <w:tcPr>
            <w:tcW w:w="7599" w:type="dxa"/>
            <w:shd w:val="clear" w:color="auto" w:fill="auto"/>
          </w:tcPr>
          <w:p w:rsidR="00FB6258" w:rsidRPr="00404781" w:rsidRDefault="00FB6258" w:rsidP="00F6208B">
            <w:pPr>
              <w:pStyle w:val="Tabletext"/>
            </w:pPr>
            <w:r w:rsidRPr="00404781">
              <w:t>Sweden</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42</w:t>
            </w:r>
          </w:p>
        </w:tc>
        <w:tc>
          <w:tcPr>
            <w:tcW w:w="7599" w:type="dxa"/>
            <w:shd w:val="clear" w:color="auto" w:fill="auto"/>
          </w:tcPr>
          <w:p w:rsidR="00FB6258" w:rsidRPr="00404781" w:rsidRDefault="00FB6258" w:rsidP="00F6208B">
            <w:pPr>
              <w:pStyle w:val="Tabletext"/>
            </w:pPr>
            <w:r w:rsidRPr="00404781">
              <w:t>Thailand</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43</w:t>
            </w:r>
          </w:p>
        </w:tc>
        <w:tc>
          <w:tcPr>
            <w:tcW w:w="7599" w:type="dxa"/>
            <w:shd w:val="clear" w:color="auto" w:fill="auto"/>
          </w:tcPr>
          <w:p w:rsidR="00FB6258" w:rsidRPr="00404781" w:rsidRDefault="00FB6258" w:rsidP="00F6208B">
            <w:pPr>
              <w:pStyle w:val="Tabletext"/>
            </w:pPr>
            <w:r w:rsidRPr="00404781">
              <w:t>Timor Leste</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44</w:t>
            </w:r>
          </w:p>
        </w:tc>
        <w:tc>
          <w:tcPr>
            <w:tcW w:w="7599" w:type="dxa"/>
            <w:shd w:val="clear" w:color="auto" w:fill="auto"/>
          </w:tcPr>
          <w:p w:rsidR="00FB6258" w:rsidRPr="00404781" w:rsidRDefault="00FB6258" w:rsidP="00F6208B">
            <w:pPr>
              <w:pStyle w:val="Tabletext"/>
            </w:pPr>
            <w:r w:rsidRPr="00404781">
              <w:t>Tonga</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45</w:t>
            </w:r>
          </w:p>
        </w:tc>
        <w:tc>
          <w:tcPr>
            <w:tcW w:w="7599" w:type="dxa"/>
            <w:shd w:val="clear" w:color="auto" w:fill="auto"/>
          </w:tcPr>
          <w:p w:rsidR="00FB6258" w:rsidRPr="00404781" w:rsidRDefault="00FB6258" w:rsidP="00F6208B">
            <w:pPr>
              <w:pStyle w:val="Tabletext"/>
            </w:pPr>
            <w:r w:rsidRPr="00404781">
              <w:t>Turkey</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46</w:t>
            </w:r>
          </w:p>
        </w:tc>
        <w:tc>
          <w:tcPr>
            <w:tcW w:w="7599" w:type="dxa"/>
            <w:shd w:val="clear" w:color="auto" w:fill="auto"/>
          </w:tcPr>
          <w:p w:rsidR="00FB6258" w:rsidRPr="00404781" w:rsidRDefault="00FB6258" w:rsidP="00F6208B">
            <w:pPr>
              <w:pStyle w:val="Tabletext"/>
            </w:pPr>
            <w:r w:rsidRPr="00404781">
              <w:t>United Arab Emirates</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47</w:t>
            </w:r>
          </w:p>
        </w:tc>
        <w:tc>
          <w:tcPr>
            <w:tcW w:w="7599" w:type="dxa"/>
            <w:shd w:val="clear" w:color="auto" w:fill="auto"/>
          </w:tcPr>
          <w:p w:rsidR="00FB6258" w:rsidRPr="00404781" w:rsidRDefault="00FB6258" w:rsidP="00F6208B">
            <w:pPr>
              <w:pStyle w:val="Tabletext"/>
            </w:pPr>
            <w:r w:rsidRPr="00404781">
              <w:t>United Kingdom</w:t>
            </w:r>
          </w:p>
        </w:tc>
      </w:tr>
      <w:tr w:rsidR="00FB6258" w:rsidRPr="00404781" w:rsidTr="00FB6258">
        <w:tc>
          <w:tcPr>
            <w:tcW w:w="714" w:type="dxa"/>
            <w:shd w:val="clear" w:color="auto" w:fill="auto"/>
          </w:tcPr>
          <w:p w:rsidR="00FB6258" w:rsidRPr="00404781" w:rsidRDefault="00FB6258" w:rsidP="00FB6258">
            <w:pPr>
              <w:pStyle w:val="Tabletext"/>
              <w:rPr>
                <w:rStyle w:val="CharDivText"/>
              </w:rPr>
            </w:pPr>
            <w:r w:rsidRPr="00404781">
              <w:t>48</w:t>
            </w:r>
          </w:p>
        </w:tc>
        <w:tc>
          <w:tcPr>
            <w:tcW w:w="7599" w:type="dxa"/>
            <w:shd w:val="clear" w:color="auto" w:fill="auto"/>
          </w:tcPr>
          <w:p w:rsidR="00FB6258" w:rsidRPr="00404781" w:rsidRDefault="00FB6258" w:rsidP="00F6208B">
            <w:pPr>
              <w:pStyle w:val="Tabletext"/>
            </w:pPr>
            <w:r w:rsidRPr="00404781">
              <w:t>United States of America</w:t>
            </w:r>
          </w:p>
        </w:tc>
      </w:tr>
      <w:tr w:rsidR="00FB6258" w:rsidRPr="00404781" w:rsidTr="00FB6258">
        <w:tc>
          <w:tcPr>
            <w:tcW w:w="714" w:type="dxa"/>
            <w:tcBorders>
              <w:bottom w:val="single" w:sz="2" w:space="0" w:color="auto"/>
            </w:tcBorders>
            <w:shd w:val="clear" w:color="auto" w:fill="auto"/>
          </w:tcPr>
          <w:p w:rsidR="00FB6258" w:rsidRPr="00404781" w:rsidRDefault="00FB6258" w:rsidP="00FB6258">
            <w:pPr>
              <w:pStyle w:val="Tabletext"/>
              <w:rPr>
                <w:rStyle w:val="CharDivText"/>
              </w:rPr>
            </w:pPr>
            <w:r w:rsidRPr="00404781">
              <w:t>49</w:t>
            </w:r>
          </w:p>
        </w:tc>
        <w:tc>
          <w:tcPr>
            <w:tcW w:w="7599" w:type="dxa"/>
            <w:tcBorders>
              <w:bottom w:val="single" w:sz="2" w:space="0" w:color="auto"/>
            </w:tcBorders>
            <w:shd w:val="clear" w:color="auto" w:fill="auto"/>
          </w:tcPr>
          <w:p w:rsidR="00FB6258" w:rsidRPr="00404781" w:rsidRDefault="00FB6258" w:rsidP="00F6208B">
            <w:pPr>
              <w:pStyle w:val="Tabletext"/>
            </w:pPr>
            <w:r w:rsidRPr="00404781">
              <w:t>Uruguay</w:t>
            </w:r>
          </w:p>
        </w:tc>
      </w:tr>
      <w:tr w:rsidR="00FB6258" w:rsidRPr="00404781" w:rsidTr="00FB6258">
        <w:tc>
          <w:tcPr>
            <w:tcW w:w="714" w:type="dxa"/>
            <w:tcBorders>
              <w:top w:val="single" w:sz="2" w:space="0" w:color="auto"/>
              <w:bottom w:val="single" w:sz="12" w:space="0" w:color="auto"/>
            </w:tcBorders>
            <w:shd w:val="clear" w:color="auto" w:fill="auto"/>
          </w:tcPr>
          <w:p w:rsidR="00FB6258" w:rsidRPr="00404781" w:rsidRDefault="00FB6258" w:rsidP="00FB6258">
            <w:pPr>
              <w:pStyle w:val="Tabletext"/>
              <w:rPr>
                <w:rStyle w:val="CharDivText"/>
              </w:rPr>
            </w:pPr>
            <w:r w:rsidRPr="00404781">
              <w:t>50</w:t>
            </w:r>
          </w:p>
        </w:tc>
        <w:tc>
          <w:tcPr>
            <w:tcW w:w="7599" w:type="dxa"/>
            <w:tcBorders>
              <w:top w:val="single" w:sz="2" w:space="0" w:color="auto"/>
              <w:bottom w:val="single" w:sz="12" w:space="0" w:color="auto"/>
            </w:tcBorders>
            <w:shd w:val="clear" w:color="auto" w:fill="auto"/>
          </w:tcPr>
          <w:p w:rsidR="00FB6258" w:rsidRPr="00404781" w:rsidRDefault="00FB6258" w:rsidP="00F6208B">
            <w:pPr>
              <w:pStyle w:val="Tabletext"/>
            </w:pPr>
            <w:r w:rsidRPr="00404781">
              <w:t>Zimbabwe</w:t>
            </w:r>
          </w:p>
        </w:tc>
      </w:tr>
    </w:tbl>
    <w:p w:rsidR="00FB6258" w:rsidRPr="00404781" w:rsidRDefault="00FB6258" w:rsidP="00FB6258">
      <w:pPr>
        <w:pStyle w:val="Tabletext"/>
      </w:pPr>
    </w:p>
    <w:p w:rsidR="00F01681" w:rsidRPr="00404781" w:rsidRDefault="00F01681" w:rsidP="00F01681">
      <w:pPr>
        <w:sectPr w:rsidR="00F01681" w:rsidRPr="00404781" w:rsidSect="00CC2C7B">
          <w:headerReference w:type="even" r:id="rId32"/>
          <w:headerReference w:type="default" r:id="rId33"/>
          <w:type w:val="continuous"/>
          <w:pgSz w:w="11907" w:h="16839" w:code="9"/>
          <w:pgMar w:top="1440" w:right="1797" w:bottom="1440" w:left="1797" w:header="720" w:footer="709" w:gutter="0"/>
          <w:cols w:space="720"/>
          <w:docGrid w:linePitch="299"/>
        </w:sectPr>
      </w:pPr>
      <w:bookmarkStart w:id="134" w:name="OPCSB_NonAmendSchClausesA4"/>
    </w:p>
    <w:p w:rsidR="00290E88" w:rsidRPr="00404781" w:rsidRDefault="00290E88" w:rsidP="00290E88">
      <w:pPr>
        <w:pStyle w:val="ActHead6"/>
      </w:pPr>
      <w:bookmarkStart w:id="135" w:name="_Toc493605169"/>
      <w:bookmarkStart w:id="136" w:name="opcAmSched"/>
      <w:bookmarkStart w:id="137" w:name="opcCurrentFind"/>
      <w:bookmarkEnd w:id="134"/>
      <w:r w:rsidRPr="00404781">
        <w:rPr>
          <w:rStyle w:val="CharAmSchNo"/>
        </w:rPr>
        <w:t>Schedule</w:t>
      </w:r>
      <w:r w:rsidR="00404781" w:rsidRPr="00404781">
        <w:rPr>
          <w:rStyle w:val="CharAmSchNo"/>
        </w:rPr>
        <w:t> </w:t>
      </w:r>
      <w:r w:rsidR="00E20543" w:rsidRPr="00404781">
        <w:rPr>
          <w:rStyle w:val="CharAmSchNo"/>
        </w:rPr>
        <w:t>6</w:t>
      </w:r>
      <w:r w:rsidRPr="00404781">
        <w:t>—</w:t>
      </w:r>
      <w:r w:rsidRPr="00404781">
        <w:rPr>
          <w:rStyle w:val="CharAmSchText"/>
        </w:rPr>
        <w:t>Repeals</w:t>
      </w:r>
      <w:bookmarkEnd w:id="135"/>
    </w:p>
    <w:bookmarkEnd w:id="136"/>
    <w:bookmarkEnd w:id="137"/>
    <w:p w:rsidR="00290E88" w:rsidRPr="00404781" w:rsidRDefault="00290E88">
      <w:pPr>
        <w:pStyle w:val="Header"/>
      </w:pPr>
      <w:r w:rsidRPr="00404781">
        <w:rPr>
          <w:rStyle w:val="CharAmPartNo"/>
        </w:rPr>
        <w:t xml:space="preserve"> </w:t>
      </w:r>
      <w:r w:rsidRPr="00404781">
        <w:rPr>
          <w:rStyle w:val="CharAmPartText"/>
        </w:rPr>
        <w:t xml:space="preserve"> </w:t>
      </w:r>
    </w:p>
    <w:p w:rsidR="00290E88" w:rsidRPr="00404781" w:rsidRDefault="00290E88" w:rsidP="00290E88">
      <w:pPr>
        <w:pStyle w:val="ActHead9"/>
      </w:pPr>
      <w:bookmarkStart w:id="138" w:name="_Toc493605170"/>
      <w:r w:rsidRPr="00404781">
        <w:t>Marriage Regulations</w:t>
      </w:r>
      <w:r w:rsidR="00404781" w:rsidRPr="00404781">
        <w:t> </w:t>
      </w:r>
      <w:r w:rsidRPr="00404781">
        <w:t>1963</w:t>
      </w:r>
      <w:bookmarkEnd w:id="138"/>
    </w:p>
    <w:p w:rsidR="00290E88" w:rsidRPr="00404781" w:rsidRDefault="00290E88" w:rsidP="00290E88">
      <w:pPr>
        <w:pStyle w:val="ItemHead"/>
      </w:pPr>
      <w:r w:rsidRPr="00404781">
        <w:t xml:space="preserve">1  The whole of the </w:t>
      </w:r>
      <w:r w:rsidR="00603CF6" w:rsidRPr="00404781">
        <w:t>instrument</w:t>
      </w:r>
    </w:p>
    <w:p w:rsidR="00290E88" w:rsidRPr="00404781" w:rsidRDefault="00290E88" w:rsidP="00290E88">
      <w:pPr>
        <w:pStyle w:val="Item"/>
      </w:pPr>
      <w:r w:rsidRPr="00404781">
        <w:t xml:space="preserve">Repeal the </w:t>
      </w:r>
      <w:r w:rsidR="00603CF6" w:rsidRPr="00404781">
        <w:t>instrument</w:t>
      </w:r>
      <w:r w:rsidRPr="00404781">
        <w:t>.</w:t>
      </w:r>
    </w:p>
    <w:p w:rsidR="00290E88" w:rsidRPr="00404781" w:rsidRDefault="00290E88">
      <w:pPr>
        <w:sectPr w:rsidR="00290E88" w:rsidRPr="00404781" w:rsidSect="00CC2C7B">
          <w:headerReference w:type="even" r:id="rId34"/>
          <w:headerReference w:type="default" r:id="rId35"/>
          <w:footerReference w:type="even" r:id="rId36"/>
          <w:footerReference w:type="default" r:id="rId37"/>
          <w:headerReference w:type="first" r:id="rId38"/>
          <w:footerReference w:type="first" r:id="rId39"/>
          <w:pgSz w:w="11907" w:h="16839" w:code="9"/>
          <w:pgMar w:top="2233" w:right="1797" w:bottom="1440" w:left="1797" w:header="720" w:footer="709" w:gutter="0"/>
          <w:cols w:space="720"/>
          <w:docGrid w:linePitch="299"/>
        </w:sectPr>
      </w:pPr>
    </w:p>
    <w:p w:rsidR="00290E88" w:rsidRPr="00404781" w:rsidRDefault="00290E88"/>
    <w:sectPr w:rsidR="00290E88" w:rsidRPr="00404781" w:rsidSect="00CC2C7B">
      <w:headerReference w:type="even" r:id="rId40"/>
      <w:headerReference w:type="default" r:id="rId41"/>
      <w:footerReference w:type="even" r:id="rId42"/>
      <w:footerReference w:type="default" r:id="rId43"/>
      <w:headerReference w:type="first" r:id="rId44"/>
      <w:footerReference w:type="first" r:id="rId45"/>
      <w:type w:val="continuous"/>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5F4" w:rsidRDefault="008C75F4" w:rsidP="00715914">
      <w:pPr>
        <w:spacing w:line="240" w:lineRule="auto"/>
      </w:pPr>
      <w:r>
        <w:separator/>
      </w:r>
    </w:p>
  </w:endnote>
  <w:endnote w:type="continuationSeparator" w:id="0">
    <w:p w:rsidR="008C75F4" w:rsidRDefault="008C75F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7B" w:rsidRPr="00CC2C7B" w:rsidRDefault="00CC2C7B" w:rsidP="00CC2C7B">
    <w:pPr>
      <w:pStyle w:val="Footer"/>
      <w:rPr>
        <w:i/>
        <w:sz w:val="18"/>
      </w:rPr>
    </w:pPr>
    <w:r w:rsidRPr="00CC2C7B">
      <w:rPr>
        <w:i/>
        <w:sz w:val="18"/>
      </w:rPr>
      <w:t>OPC61464 - F</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2B0EA5" w:rsidRDefault="008C75F4" w:rsidP="00EE210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6380"/>
      <w:gridCol w:w="709"/>
    </w:tblGrid>
    <w:tr w:rsidR="008C75F4" w:rsidTr="008C75F4">
      <w:tc>
        <w:tcPr>
          <w:tcW w:w="1383" w:type="dxa"/>
        </w:tcPr>
        <w:p w:rsidR="008C75F4" w:rsidRDefault="008C75F4" w:rsidP="00F56B35">
          <w:pPr>
            <w:spacing w:line="0" w:lineRule="atLeast"/>
            <w:rPr>
              <w:sz w:val="18"/>
            </w:rPr>
          </w:pPr>
          <w:r w:rsidRPr="007A1328">
            <w:rPr>
              <w:i/>
              <w:sz w:val="18"/>
            </w:rPr>
            <w:fldChar w:fldCharType="begin"/>
          </w:r>
          <w:r>
            <w:rPr>
              <w:i/>
              <w:sz w:val="18"/>
            </w:rPr>
            <w:instrText xml:space="preserve"> DOCPROPERTY ActNo </w:instrText>
          </w:r>
          <w:r w:rsidR="00B61788">
            <w:rPr>
              <w:i/>
              <w:sz w:val="18"/>
            </w:rPr>
            <w:fldChar w:fldCharType="separate"/>
          </w:r>
          <w:r w:rsidR="00B61788">
            <w:rPr>
              <w:i/>
              <w:sz w:val="18"/>
            </w:rPr>
            <w:t>No. , 2017</w:t>
          </w:r>
          <w:r w:rsidRPr="007A1328">
            <w:rPr>
              <w:i/>
              <w:sz w:val="18"/>
            </w:rPr>
            <w:fldChar w:fldCharType="end"/>
          </w:r>
        </w:p>
      </w:tc>
      <w:tc>
        <w:tcPr>
          <w:tcW w:w="6380" w:type="dxa"/>
        </w:tcPr>
        <w:p w:rsidR="008C75F4" w:rsidRDefault="008C75F4" w:rsidP="00F56B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61788">
            <w:rPr>
              <w:i/>
              <w:sz w:val="18"/>
            </w:rPr>
            <w:t>Marriage Regulations 2017</w:t>
          </w:r>
          <w:r w:rsidRPr="007A1328">
            <w:rPr>
              <w:i/>
              <w:sz w:val="18"/>
            </w:rPr>
            <w:fldChar w:fldCharType="end"/>
          </w:r>
        </w:p>
      </w:tc>
      <w:tc>
        <w:tcPr>
          <w:tcW w:w="709" w:type="dxa"/>
        </w:tcPr>
        <w:p w:rsidR="008C75F4" w:rsidRDefault="008C75F4" w:rsidP="00F56B3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193E">
            <w:rPr>
              <w:i/>
              <w:noProof/>
              <w:sz w:val="18"/>
            </w:rPr>
            <w:t>49</w:t>
          </w:r>
          <w:r w:rsidRPr="00ED79B6">
            <w:rPr>
              <w:i/>
              <w:sz w:val="18"/>
            </w:rPr>
            <w:fldChar w:fldCharType="end"/>
          </w:r>
        </w:p>
      </w:tc>
    </w:tr>
  </w:tbl>
  <w:p w:rsidR="008C75F4" w:rsidRPr="00CC2C7B" w:rsidRDefault="00CC2C7B" w:rsidP="00CC2C7B">
    <w:pPr>
      <w:rPr>
        <w:rFonts w:cs="Times New Roman"/>
        <w:i/>
        <w:sz w:val="18"/>
      </w:rPr>
    </w:pPr>
    <w:r w:rsidRPr="00CC2C7B">
      <w:rPr>
        <w:rFonts w:cs="Times New Roman"/>
        <w:i/>
        <w:sz w:val="18"/>
      </w:rPr>
      <w:t>OPC61464 - F</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CC2C7B" w:rsidRDefault="00CC2C7B" w:rsidP="00CC2C7B">
    <w:pPr>
      <w:pStyle w:val="Footer"/>
      <w:tabs>
        <w:tab w:val="clear" w:pos="4153"/>
        <w:tab w:val="clear" w:pos="8306"/>
        <w:tab w:val="center" w:pos="4150"/>
        <w:tab w:val="right" w:pos="8307"/>
      </w:tabs>
      <w:spacing w:before="120"/>
      <w:rPr>
        <w:i/>
        <w:sz w:val="18"/>
      </w:rPr>
    </w:pPr>
    <w:r w:rsidRPr="00CC2C7B">
      <w:rPr>
        <w:i/>
        <w:sz w:val="18"/>
      </w:rPr>
      <w:t>OPC61464 - F</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2B0EA5" w:rsidRDefault="008C75F4" w:rsidP="00EE210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C75F4" w:rsidTr="00F56B35">
      <w:tc>
        <w:tcPr>
          <w:tcW w:w="533" w:type="dxa"/>
        </w:tcPr>
        <w:p w:rsidR="008C75F4" w:rsidRDefault="008C75F4" w:rsidP="00F56B3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70BE">
            <w:rPr>
              <w:i/>
              <w:noProof/>
              <w:sz w:val="18"/>
            </w:rPr>
            <w:t>51</w:t>
          </w:r>
          <w:r w:rsidRPr="00ED79B6">
            <w:rPr>
              <w:i/>
              <w:sz w:val="18"/>
            </w:rPr>
            <w:fldChar w:fldCharType="end"/>
          </w:r>
        </w:p>
      </w:tc>
      <w:tc>
        <w:tcPr>
          <w:tcW w:w="5387" w:type="dxa"/>
        </w:tcPr>
        <w:p w:rsidR="008C75F4" w:rsidRDefault="008C75F4" w:rsidP="00F56B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61788">
            <w:rPr>
              <w:i/>
              <w:sz w:val="18"/>
            </w:rPr>
            <w:t>Marriage Regulations 2017</w:t>
          </w:r>
          <w:r w:rsidRPr="007A1328">
            <w:rPr>
              <w:i/>
              <w:sz w:val="18"/>
            </w:rPr>
            <w:fldChar w:fldCharType="end"/>
          </w:r>
        </w:p>
      </w:tc>
      <w:tc>
        <w:tcPr>
          <w:tcW w:w="1383" w:type="dxa"/>
        </w:tcPr>
        <w:p w:rsidR="008C75F4" w:rsidRDefault="008C75F4" w:rsidP="00F56B35">
          <w:pPr>
            <w:spacing w:line="0" w:lineRule="atLeast"/>
            <w:jc w:val="right"/>
            <w:rPr>
              <w:sz w:val="18"/>
            </w:rPr>
          </w:pPr>
          <w:r w:rsidRPr="007A1328">
            <w:rPr>
              <w:i/>
              <w:sz w:val="18"/>
            </w:rPr>
            <w:fldChar w:fldCharType="begin"/>
          </w:r>
          <w:r>
            <w:rPr>
              <w:i/>
              <w:sz w:val="18"/>
            </w:rPr>
            <w:instrText xml:space="preserve"> DOCPROPERTY ActNo </w:instrText>
          </w:r>
          <w:r w:rsidR="00B61788">
            <w:rPr>
              <w:i/>
              <w:sz w:val="18"/>
            </w:rPr>
            <w:fldChar w:fldCharType="separate"/>
          </w:r>
          <w:r w:rsidR="00B61788">
            <w:rPr>
              <w:i/>
              <w:sz w:val="18"/>
            </w:rPr>
            <w:t>No. , 2017</w:t>
          </w:r>
          <w:r w:rsidRPr="007A1328">
            <w:rPr>
              <w:i/>
              <w:sz w:val="18"/>
            </w:rPr>
            <w:fldChar w:fldCharType="end"/>
          </w:r>
        </w:p>
      </w:tc>
    </w:tr>
  </w:tbl>
  <w:p w:rsidR="008C75F4" w:rsidRPr="00CC2C7B" w:rsidRDefault="00CC2C7B" w:rsidP="00CC2C7B">
    <w:pPr>
      <w:rPr>
        <w:rFonts w:cs="Times New Roman"/>
        <w:i/>
        <w:sz w:val="18"/>
      </w:rPr>
    </w:pPr>
    <w:r w:rsidRPr="00CC2C7B">
      <w:rPr>
        <w:rFonts w:cs="Times New Roman"/>
        <w:i/>
        <w:sz w:val="18"/>
      </w:rPr>
      <w:t>OPC61464 - F</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2B0EA5" w:rsidRDefault="008C75F4" w:rsidP="00EE210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6380"/>
      <w:gridCol w:w="709"/>
    </w:tblGrid>
    <w:tr w:rsidR="008C75F4" w:rsidTr="008C75F4">
      <w:tc>
        <w:tcPr>
          <w:tcW w:w="1383" w:type="dxa"/>
        </w:tcPr>
        <w:p w:rsidR="008C75F4" w:rsidRDefault="008C75F4" w:rsidP="00F56B35">
          <w:pPr>
            <w:spacing w:line="0" w:lineRule="atLeast"/>
            <w:rPr>
              <w:sz w:val="18"/>
            </w:rPr>
          </w:pPr>
          <w:r w:rsidRPr="007A1328">
            <w:rPr>
              <w:i/>
              <w:sz w:val="18"/>
            </w:rPr>
            <w:fldChar w:fldCharType="begin"/>
          </w:r>
          <w:r>
            <w:rPr>
              <w:i/>
              <w:sz w:val="18"/>
            </w:rPr>
            <w:instrText xml:space="preserve"> DOCPROPERTY ActNo </w:instrText>
          </w:r>
          <w:r w:rsidR="00B61788">
            <w:rPr>
              <w:i/>
              <w:sz w:val="18"/>
            </w:rPr>
            <w:fldChar w:fldCharType="separate"/>
          </w:r>
          <w:r w:rsidR="00B61788">
            <w:rPr>
              <w:i/>
              <w:sz w:val="18"/>
            </w:rPr>
            <w:t>No. , 2017</w:t>
          </w:r>
          <w:r w:rsidRPr="007A1328">
            <w:rPr>
              <w:i/>
              <w:sz w:val="18"/>
            </w:rPr>
            <w:fldChar w:fldCharType="end"/>
          </w:r>
        </w:p>
      </w:tc>
      <w:tc>
        <w:tcPr>
          <w:tcW w:w="6380" w:type="dxa"/>
        </w:tcPr>
        <w:p w:rsidR="008C75F4" w:rsidRDefault="008C75F4" w:rsidP="00F56B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61788">
            <w:rPr>
              <w:i/>
              <w:sz w:val="18"/>
            </w:rPr>
            <w:t>Marriage Regulations 2017</w:t>
          </w:r>
          <w:r w:rsidRPr="007A1328">
            <w:rPr>
              <w:i/>
              <w:sz w:val="18"/>
            </w:rPr>
            <w:fldChar w:fldCharType="end"/>
          </w:r>
        </w:p>
      </w:tc>
      <w:tc>
        <w:tcPr>
          <w:tcW w:w="709" w:type="dxa"/>
        </w:tcPr>
        <w:p w:rsidR="008C75F4" w:rsidRDefault="008C75F4" w:rsidP="00F56B3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193E">
            <w:rPr>
              <w:i/>
              <w:noProof/>
              <w:sz w:val="18"/>
            </w:rPr>
            <w:t>51</w:t>
          </w:r>
          <w:r w:rsidRPr="00ED79B6">
            <w:rPr>
              <w:i/>
              <w:sz w:val="18"/>
            </w:rPr>
            <w:fldChar w:fldCharType="end"/>
          </w:r>
        </w:p>
      </w:tc>
    </w:tr>
  </w:tbl>
  <w:p w:rsidR="008C75F4" w:rsidRPr="00CC2C7B" w:rsidRDefault="00CC2C7B" w:rsidP="00CC2C7B">
    <w:pPr>
      <w:rPr>
        <w:rFonts w:cs="Times New Roman"/>
        <w:i/>
        <w:sz w:val="18"/>
      </w:rPr>
    </w:pPr>
    <w:r w:rsidRPr="00CC2C7B">
      <w:rPr>
        <w:rFonts w:cs="Times New Roman"/>
        <w:i/>
        <w:sz w:val="18"/>
      </w:rPr>
      <w:t>OPC61464 - F</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CC2C7B" w:rsidRDefault="00CC2C7B" w:rsidP="00CC2C7B">
    <w:pPr>
      <w:pStyle w:val="Footer"/>
      <w:tabs>
        <w:tab w:val="clear" w:pos="4153"/>
        <w:tab w:val="clear" w:pos="8306"/>
        <w:tab w:val="center" w:pos="4150"/>
        <w:tab w:val="right" w:pos="8307"/>
      </w:tabs>
      <w:spacing w:before="120"/>
      <w:rPr>
        <w:i/>
        <w:sz w:val="18"/>
      </w:rPr>
    </w:pPr>
    <w:r w:rsidRPr="00CC2C7B">
      <w:rPr>
        <w:i/>
        <w:sz w:val="18"/>
      </w:rPr>
      <w:t>OPC61464 - F</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2B0EA5" w:rsidRDefault="008C75F4" w:rsidP="00EE210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C75F4" w:rsidTr="00F56B35">
      <w:tc>
        <w:tcPr>
          <w:tcW w:w="533" w:type="dxa"/>
        </w:tcPr>
        <w:p w:rsidR="008C75F4" w:rsidRDefault="008C75F4" w:rsidP="00F56B3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70BE">
            <w:rPr>
              <w:i/>
              <w:noProof/>
              <w:sz w:val="18"/>
            </w:rPr>
            <w:t>51</w:t>
          </w:r>
          <w:r w:rsidRPr="00ED79B6">
            <w:rPr>
              <w:i/>
              <w:sz w:val="18"/>
            </w:rPr>
            <w:fldChar w:fldCharType="end"/>
          </w:r>
        </w:p>
      </w:tc>
      <w:tc>
        <w:tcPr>
          <w:tcW w:w="5387" w:type="dxa"/>
        </w:tcPr>
        <w:p w:rsidR="008C75F4" w:rsidRDefault="008C75F4" w:rsidP="00F56B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61788">
            <w:rPr>
              <w:i/>
              <w:sz w:val="18"/>
            </w:rPr>
            <w:t>Marriage Regulations 2017</w:t>
          </w:r>
          <w:r w:rsidRPr="007A1328">
            <w:rPr>
              <w:i/>
              <w:sz w:val="18"/>
            </w:rPr>
            <w:fldChar w:fldCharType="end"/>
          </w:r>
        </w:p>
      </w:tc>
      <w:tc>
        <w:tcPr>
          <w:tcW w:w="1383" w:type="dxa"/>
        </w:tcPr>
        <w:p w:rsidR="008C75F4" w:rsidRDefault="008C75F4" w:rsidP="00F56B35">
          <w:pPr>
            <w:spacing w:line="0" w:lineRule="atLeast"/>
            <w:jc w:val="right"/>
            <w:rPr>
              <w:sz w:val="18"/>
            </w:rPr>
          </w:pPr>
          <w:r w:rsidRPr="007A1328">
            <w:rPr>
              <w:i/>
              <w:sz w:val="18"/>
            </w:rPr>
            <w:fldChar w:fldCharType="begin"/>
          </w:r>
          <w:r>
            <w:rPr>
              <w:i/>
              <w:sz w:val="18"/>
            </w:rPr>
            <w:instrText xml:space="preserve"> DOCPROPERTY ActNo </w:instrText>
          </w:r>
          <w:r w:rsidR="00B61788">
            <w:rPr>
              <w:i/>
              <w:sz w:val="18"/>
            </w:rPr>
            <w:fldChar w:fldCharType="separate"/>
          </w:r>
          <w:r w:rsidR="00B61788">
            <w:rPr>
              <w:i/>
              <w:sz w:val="18"/>
            </w:rPr>
            <w:t>No. , 2017</w:t>
          </w:r>
          <w:r w:rsidRPr="007A1328">
            <w:rPr>
              <w:i/>
              <w:sz w:val="18"/>
            </w:rPr>
            <w:fldChar w:fldCharType="end"/>
          </w:r>
        </w:p>
      </w:tc>
    </w:tr>
  </w:tbl>
  <w:p w:rsidR="008C75F4" w:rsidRPr="00CC2C7B" w:rsidRDefault="00CC2C7B" w:rsidP="00CC2C7B">
    <w:pPr>
      <w:rPr>
        <w:rFonts w:cs="Times New Roman"/>
        <w:i/>
        <w:sz w:val="18"/>
      </w:rPr>
    </w:pPr>
    <w:r w:rsidRPr="00CC2C7B">
      <w:rPr>
        <w:rFonts w:cs="Times New Roman"/>
        <w:i/>
        <w:sz w:val="18"/>
      </w:rPr>
      <w:t>OPC61464 - F</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2B0EA5" w:rsidRDefault="008C75F4" w:rsidP="00EE210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8C75F4" w:rsidTr="00F56B35">
      <w:tc>
        <w:tcPr>
          <w:tcW w:w="1383" w:type="dxa"/>
        </w:tcPr>
        <w:p w:rsidR="008C75F4" w:rsidRDefault="008C75F4" w:rsidP="00F56B35">
          <w:pPr>
            <w:spacing w:line="0" w:lineRule="atLeast"/>
            <w:rPr>
              <w:sz w:val="18"/>
            </w:rPr>
          </w:pPr>
          <w:r w:rsidRPr="007A1328">
            <w:rPr>
              <w:i/>
              <w:sz w:val="18"/>
            </w:rPr>
            <w:fldChar w:fldCharType="begin"/>
          </w:r>
          <w:r>
            <w:rPr>
              <w:i/>
              <w:sz w:val="18"/>
            </w:rPr>
            <w:instrText xml:space="preserve"> DOCPROPERTY ActNo </w:instrText>
          </w:r>
          <w:r w:rsidR="00B61788">
            <w:rPr>
              <w:i/>
              <w:sz w:val="18"/>
            </w:rPr>
            <w:fldChar w:fldCharType="separate"/>
          </w:r>
          <w:r w:rsidR="00B61788">
            <w:rPr>
              <w:i/>
              <w:sz w:val="18"/>
            </w:rPr>
            <w:t>No. , 2017</w:t>
          </w:r>
          <w:r w:rsidRPr="007A1328">
            <w:rPr>
              <w:i/>
              <w:sz w:val="18"/>
            </w:rPr>
            <w:fldChar w:fldCharType="end"/>
          </w:r>
        </w:p>
      </w:tc>
      <w:tc>
        <w:tcPr>
          <w:tcW w:w="5387" w:type="dxa"/>
        </w:tcPr>
        <w:p w:rsidR="008C75F4" w:rsidRDefault="008C75F4" w:rsidP="00F56B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61788">
            <w:rPr>
              <w:i/>
              <w:sz w:val="18"/>
            </w:rPr>
            <w:t>Marriage Regulations 2017</w:t>
          </w:r>
          <w:r w:rsidRPr="007A1328">
            <w:rPr>
              <w:i/>
              <w:sz w:val="18"/>
            </w:rPr>
            <w:fldChar w:fldCharType="end"/>
          </w:r>
        </w:p>
      </w:tc>
      <w:tc>
        <w:tcPr>
          <w:tcW w:w="533" w:type="dxa"/>
        </w:tcPr>
        <w:p w:rsidR="008C75F4" w:rsidRDefault="008C75F4" w:rsidP="00F56B3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70BE">
            <w:rPr>
              <w:i/>
              <w:noProof/>
              <w:sz w:val="18"/>
            </w:rPr>
            <w:t>51</w:t>
          </w:r>
          <w:r w:rsidRPr="00ED79B6">
            <w:rPr>
              <w:i/>
              <w:sz w:val="18"/>
            </w:rPr>
            <w:fldChar w:fldCharType="end"/>
          </w:r>
        </w:p>
      </w:tc>
    </w:tr>
  </w:tbl>
  <w:p w:rsidR="008C75F4" w:rsidRPr="00CC2C7B" w:rsidRDefault="00CC2C7B" w:rsidP="00CC2C7B">
    <w:pPr>
      <w:rPr>
        <w:rFonts w:cs="Times New Roman"/>
        <w:i/>
        <w:sz w:val="18"/>
      </w:rPr>
    </w:pPr>
    <w:r w:rsidRPr="00CC2C7B">
      <w:rPr>
        <w:rFonts w:cs="Times New Roman"/>
        <w:i/>
        <w:sz w:val="18"/>
      </w:rPr>
      <w:t>OPC61464 - F</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CC2C7B" w:rsidRDefault="00CC2C7B" w:rsidP="00CC2C7B">
    <w:pPr>
      <w:pStyle w:val="Footer"/>
      <w:tabs>
        <w:tab w:val="clear" w:pos="4153"/>
        <w:tab w:val="clear" w:pos="8306"/>
        <w:tab w:val="center" w:pos="4150"/>
        <w:tab w:val="right" w:pos="8307"/>
      </w:tabs>
      <w:spacing w:before="120"/>
      <w:rPr>
        <w:i/>
        <w:sz w:val="18"/>
      </w:rPr>
    </w:pPr>
    <w:r w:rsidRPr="00CC2C7B">
      <w:rPr>
        <w:i/>
        <w:sz w:val="18"/>
      </w:rPr>
      <w:t>OPC61464 - F</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Default="008C75F4" w:rsidP="006B3252">
    <w:pPr>
      <w:pStyle w:val="Footer"/>
    </w:pPr>
  </w:p>
  <w:p w:rsidR="008C75F4" w:rsidRPr="00CC2C7B" w:rsidRDefault="00CC2C7B" w:rsidP="00CC2C7B">
    <w:pPr>
      <w:pStyle w:val="Footer"/>
      <w:rPr>
        <w:i/>
        <w:sz w:val="18"/>
      </w:rPr>
    </w:pPr>
    <w:r w:rsidRPr="00CC2C7B">
      <w:rPr>
        <w:i/>
        <w:sz w:val="18"/>
      </w:rPr>
      <w:t>OPC61464 - 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CC2C7B" w:rsidRDefault="00CC2C7B" w:rsidP="00CC2C7B">
    <w:pPr>
      <w:pStyle w:val="Footer"/>
      <w:tabs>
        <w:tab w:val="clear" w:pos="4153"/>
        <w:tab w:val="clear" w:pos="8306"/>
        <w:tab w:val="center" w:pos="4150"/>
        <w:tab w:val="right" w:pos="8307"/>
      </w:tabs>
      <w:spacing w:before="120"/>
      <w:rPr>
        <w:i/>
        <w:sz w:val="18"/>
      </w:rPr>
    </w:pPr>
    <w:r w:rsidRPr="00CC2C7B">
      <w:rPr>
        <w:i/>
        <w:sz w:val="18"/>
      </w:rPr>
      <w:t>OPC61464 - F</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E33C1C" w:rsidRDefault="008C75F4" w:rsidP="006B325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C75F4" w:rsidTr="00404781">
      <w:tc>
        <w:tcPr>
          <w:tcW w:w="709" w:type="dxa"/>
          <w:tcBorders>
            <w:top w:val="nil"/>
            <w:left w:val="nil"/>
            <w:bottom w:val="nil"/>
            <w:right w:val="nil"/>
          </w:tcBorders>
        </w:tcPr>
        <w:p w:rsidR="008C75F4" w:rsidRDefault="008C75F4" w:rsidP="008C75F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04DB">
            <w:rPr>
              <w:i/>
              <w:noProof/>
              <w:sz w:val="18"/>
            </w:rPr>
            <w:t>iv</w:t>
          </w:r>
          <w:r w:rsidRPr="00ED79B6">
            <w:rPr>
              <w:i/>
              <w:sz w:val="18"/>
            </w:rPr>
            <w:fldChar w:fldCharType="end"/>
          </w:r>
        </w:p>
      </w:tc>
      <w:tc>
        <w:tcPr>
          <w:tcW w:w="6379" w:type="dxa"/>
          <w:tcBorders>
            <w:top w:val="nil"/>
            <w:left w:val="nil"/>
            <w:bottom w:val="nil"/>
            <w:right w:val="nil"/>
          </w:tcBorders>
        </w:tcPr>
        <w:p w:rsidR="008C75F4" w:rsidRDefault="008C75F4" w:rsidP="008C75F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61788">
            <w:rPr>
              <w:i/>
              <w:sz w:val="18"/>
            </w:rPr>
            <w:t>Marriage Regulations 2017</w:t>
          </w:r>
          <w:r w:rsidRPr="007A1328">
            <w:rPr>
              <w:i/>
              <w:sz w:val="18"/>
            </w:rPr>
            <w:fldChar w:fldCharType="end"/>
          </w:r>
        </w:p>
      </w:tc>
      <w:tc>
        <w:tcPr>
          <w:tcW w:w="1384" w:type="dxa"/>
          <w:tcBorders>
            <w:top w:val="nil"/>
            <w:left w:val="nil"/>
            <w:bottom w:val="nil"/>
            <w:right w:val="nil"/>
          </w:tcBorders>
        </w:tcPr>
        <w:p w:rsidR="008C75F4" w:rsidRDefault="008C75F4" w:rsidP="008C75F4">
          <w:pPr>
            <w:spacing w:line="0" w:lineRule="atLeast"/>
            <w:jc w:val="right"/>
            <w:rPr>
              <w:sz w:val="18"/>
            </w:rPr>
          </w:pPr>
        </w:p>
      </w:tc>
    </w:tr>
  </w:tbl>
  <w:p w:rsidR="008C75F4" w:rsidRPr="00CC2C7B" w:rsidRDefault="00CC2C7B" w:rsidP="00CC2C7B">
    <w:pPr>
      <w:rPr>
        <w:rFonts w:cs="Times New Roman"/>
        <w:i/>
        <w:sz w:val="18"/>
      </w:rPr>
    </w:pPr>
    <w:r w:rsidRPr="00CC2C7B">
      <w:rPr>
        <w:rFonts w:cs="Times New Roman"/>
        <w:i/>
        <w:sz w:val="18"/>
      </w:rPr>
      <w:t>OPC61464 - F</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E33C1C" w:rsidRDefault="008C75F4" w:rsidP="006B3252">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8C75F4" w:rsidTr="008C75F4">
      <w:tc>
        <w:tcPr>
          <w:tcW w:w="1383" w:type="dxa"/>
          <w:tcBorders>
            <w:top w:val="nil"/>
            <w:left w:val="nil"/>
            <w:bottom w:val="nil"/>
            <w:right w:val="nil"/>
          </w:tcBorders>
        </w:tcPr>
        <w:p w:rsidR="008C75F4" w:rsidRDefault="008C75F4" w:rsidP="008C75F4">
          <w:pPr>
            <w:spacing w:line="0" w:lineRule="atLeast"/>
            <w:rPr>
              <w:sz w:val="18"/>
            </w:rPr>
          </w:pPr>
        </w:p>
      </w:tc>
      <w:tc>
        <w:tcPr>
          <w:tcW w:w="6380" w:type="dxa"/>
          <w:tcBorders>
            <w:top w:val="nil"/>
            <w:left w:val="nil"/>
            <w:bottom w:val="nil"/>
            <w:right w:val="nil"/>
          </w:tcBorders>
        </w:tcPr>
        <w:p w:rsidR="008C75F4" w:rsidRDefault="008C75F4" w:rsidP="008C75F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61788">
            <w:rPr>
              <w:i/>
              <w:sz w:val="18"/>
            </w:rPr>
            <w:t>Marriage Regulations 2017</w:t>
          </w:r>
          <w:r w:rsidRPr="007A1328">
            <w:rPr>
              <w:i/>
              <w:sz w:val="18"/>
            </w:rPr>
            <w:fldChar w:fldCharType="end"/>
          </w:r>
        </w:p>
      </w:tc>
      <w:tc>
        <w:tcPr>
          <w:tcW w:w="709" w:type="dxa"/>
          <w:tcBorders>
            <w:top w:val="nil"/>
            <w:left w:val="nil"/>
            <w:bottom w:val="nil"/>
            <w:right w:val="nil"/>
          </w:tcBorders>
        </w:tcPr>
        <w:p w:rsidR="008C75F4" w:rsidRDefault="008C75F4" w:rsidP="008C75F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193E">
            <w:rPr>
              <w:i/>
              <w:noProof/>
              <w:sz w:val="18"/>
            </w:rPr>
            <w:t>iii</w:t>
          </w:r>
          <w:r w:rsidRPr="00ED79B6">
            <w:rPr>
              <w:i/>
              <w:sz w:val="18"/>
            </w:rPr>
            <w:fldChar w:fldCharType="end"/>
          </w:r>
        </w:p>
      </w:tc>
    </w:tr>
  </w:tbl>
  <w:p w:rsidR="008C75F4" w:rsidRPr="00CC2C7B" w:rsidRDefault="00CC2C7B" w:rsidP="00CC2C7B">
    <w:pPr>
      <w:rPr>
        <w:rFonts w:cs="Times New Roman"/>
        <w:i/>
        <w:sz w:val="18"/>
      </w:rPr>
    </w:pPr>
    <w:r w:rsidRPr="00CC2C7B">
      <w:rPr>
        <w:rFonts w:cs="Times New Roman"/>
        <w:i/>
        <w:sz w:val="18"/>
      </w:rPr>
      <w:t>OPC61464 - F</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E33C1C" w:rsidRDefault="008C75F4" w:rsidP="006B325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C75F4" w:rsidTr="00404781">
      <w:tc>
        <w:tcPr>
          <w:tcW w:w="709" w:type="dxa"/>
          <w:tcBorders>
            <w:top w:val="nil"/>
            <w:left w:val="nil"/>
            <w:bottom w:val="nil"/>
            <w:right w:val="nil"/>
          </w:tcBorders>
        </w:tcPr>
        <w:p w:rsidR="008C75F4" w:rsidRDefault="008C75F4" w:rsidP="008C75F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193E">
            <w:rPr>
              <w:i/>
              <w:noProof/>
              <w:sz w:val="18"/>
            </w:rPr>
            <w:t>40</w:t>
          </w:r>
          <w:r w:rsidRPr="00ED79B6">
            <w:rPr>
              <w:i/>
              <w:sz w:val="18"/>
            </w:rPr>
            <w:fldChar w:fldCharType="end"/>
          </w:r>
        </w:p>
      </w:tc>
      <w:tc>
        <w:tcPr>
          <w:tcW w:w="6379" w:type="dxa"/>
          <w:tcBorders>
            <w:top w:val="nil"/>
            <w:left w:val="nil"/>
            <w:bottom w:val="nil"/>
            <w:right w:val="nil"/>
          </w:tcBorders>
        </w:tcPr>
        <w:p w:rsidR="008C75F4" w:rsidRDefault="008C75F4" w:rsidP="008C75F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61788">
            <w:rPr>
              <w:i/>
              <w:sz w:val="18"/>
            </w:rPr>
            <w:t>Marriage Regulations 2017</w:t>
          </w:r>
          <w:r w:rsidRPr="007A1328">
            <w:rPr>
              <w:i/>
              <w:sz w:val="18"/>
            </w:rPr>
            <w:fldChar w:fldCharType="end"/>
          </w:r>
        </w:p>
      </w:tc>
      <w:tc>
        <w:tcPr>
          <w:tcW w:w="1384" w:type="dxa"/>
          <w:tcBorders>
            <w:top w:val="nil"/>
            <w:left w:val="nil"/>
            <w:bottom w:val="nil"/>
            <w:right w:val="nil"/>
          </w:tcBorders>
        </w:tcPr>
        <w:p w:rsidR="008C75F4" w:rsidRDefault="008C75F4" w:rsidP="008C75F4">
          <w:pPr>
            <w:spacing w:line="0" w:lineRule="atLeast"/>
            <w:jc w:val="right"/>
            <w:rPr>
              <w:sz w:val="18"/>
            </w:rPr>
          </w:pPr>
        </w:p>
      </w:tc>
    </w:tr>
  </w:tbl>
  <w:p w:rsidR="008C75F4" w:rsidRPr="00CC2C7B" w:rsidRDefault="00CC2C7B" w:rsidP="00CC2C7B">
    <w:pPr>
      <w:rPr>
        <w:rFonts w:cs="Times New Roman"/>
        <w:i/>
        <w:sz w:val="18"/>
      </w:rPr>
    </w:pPr>
    <w:r w:rsidRPr="00CC2C7B">
      <w:rPr>
        <w:rFonts w:cs="Times New Roman"/>
        <w:i/>
        <w:sz w:val="18"/>
      </w:rPr>
      <w:t>OPC61464 - F</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E33C1C" w:rsidRDefault="008C75F4" w:rsidP="006B3252">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C75F4" w:rsidTr="008C75F4">
      <w:tc>
        <w:tcPr>
          <w:tcW w:w="1384" w:type="dxa"/>
          <w:tcBorders>
            <w:top w:val="nil"/>
            <w:left w:val="nil"/>
            <w:bottom w:val="nil"/>
            <w:right w:val="nil"/>
          </w:tcBorders>
        </w:tcPr>
        <w:p w:rsidR="008C75F4" w:rsidRDefault="008C75F4" w:rsidP="008C75F4">
          <w:pPr>
            <w:spacing w:line="0" w:lineRule="atLeast"/>
            <w:rPr>
              <w:sz w:val="18"/>
            </w:rPr>
          </w:pPr>
        </w:p>
      </w:tc>
      <w:tc>
        <w:tcPr>
          <w:tcW w:w="6379" w:type="dxa"/>
          <w:tcBorders>
            <w:top w:val="nil"/>
            <w:left w:val="nil"/>
            <w:bottom w:val="nil"/>
            <w:right w:val="nil"/>
          </w:tcBorders>
        </w:tcPr>
        <w:p w:rsidR="008C75F4" w:rsidRDefault="008C75F4" w:rsidP="008C75F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61788">
            <w:rPr>
              <w:i/>
              <w:sz w:val="18"/>
            </w:rPr>
            <w:t>Marriage Regulations 2017</w:t>
          </w:r>
          <w:r w:rsidRPr="007A1328">
            <w:rPr>
              <w:i/>
              <w:sz w:val="18"/>
            </w:rPr>
            <w:fldChar w:fldCharType="end"/>
          </w:r>
        </w:p>
      </w:tc>
      <w:tc>
        <w:tcPr>
          <w:tcW w:w="709" w:type="dxa"/>
          <w:tcBorders>
            <w:top w:val="nil"/>
            <w:left w:val="nil"/>
            <w:bottom w:val="nil"/>
            <w:right w:val="nil"/>
          </w:tcBorders>
        </w:tcPr>
        <w:p w:rsidR="008C75F4" w:rsidRDefault="008C75F4" w:rsidP="008C75F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04DB">
            <w:rPr>
              <w:i/>
              <w:noProof/>
              <w:sz w:val="18"/>
            </w:rPr>
            <w:t>1</w:t>
          </w:r>
          <w:r w:rsidRPr="00ED79B6">
            <w:rPr>
              <w:i/>
              <w:sz w:val="18"/>
            </w:rPr>
            <w:fldChar w:fldCharType="end"/>
          </w:r>
        </w:p>
      </w:tc>
    </w:tr>
  </w:tbl>
  <w:p w:rsidR="008C75F4" w:rsidRPr="00CC2C7B" w:rsidRDefault="00CC2C7B" w:rsidP="00CC2C7B">
    <w:pPr>
      <w:rPr>
        <w:rFonts w:cs="Times New Roman"/>
        <w:i/>
        <w:sz w:val="18"/>
      </w:rPr>
    </w:pPr>
    <w:r w:rsidRPr="00CC2C7B">
      <w:rPr>
        <w:rFonts w:cs="Times New Roman"/>
        <w:i/>
        <w:sz w:val="18"/>
      </w:rPr>
      <w:t>OPC61464 - F</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E33C1C" w:rsidRDefault="008C75F4" w:rsidP="006B3252">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C75F4" w:rsidTr="008C75F4">
      <w:tc>
        <w:tcPr>
          <w:tcW w:w="1384" w:type="dxa"/>
          <w:tcBorders>
            <w:top w:val="nil"/>
            <w:left w:val="nil"/>
            <w:bottom w:val="nil"/>
            <w:right w:val="nil"/>
          </w:tcBorders>
        </w:tcPr>
        <w:p w:rsidR="008C75F4" w:rsidRDefault="008C75F4" w:rsidP="008C75F4">
          <w:pPr>
            <w:spacing w:line="0" w:lineRule="atLeast"/>
            <w:rPr>
              <w:sz w:val="18"/>
            </w:rPr>
          </w:pPr>
        </w:p>
      </w:tc>
      <w:tc>
        <w:tcPr>
          <w:tcW w:w="6379" w:type="dxa"/>
          <w:tcBorders>
            <w:top w:val="nil"/>
            <w:left w:val="nil"/>
            <w:bottom w:val="nil"/>
            <w:right w:val="nil"/>
          </w:tcBorders>
        </w:tcPr>
        <w:p w:rsidR="008C75F4" w:rsidRDefault="008C75F4" w:rsidP="008C75F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61788">
            <w:rPr>
              <w:i/>
              <w:sz w:val="18"/>
            </w:rPr>
            <w:t>Marriage Regulations 2017</w:t>
          </w:r>
          <w:r w:rsidRPr="007A1328">
            <w:rPr>
              <w:i/>
              <w:sz w:val="18"/>
            </w:rPr>
            <w:fldChar w:fldCharType="end"/>
          </w:r>
        </w:p>
      </w:tc>
      <w:tc>
        <w:tcPr>
          <w:tcW w:w="709" w:type="dxa"/>
          <w:tcBorders>
            <w:top w:val="nil"/>
            <w:left w:val="nil"/>
            <w:bottom w:val="nil"/>
            <w:right w:val="nil"/>
          </w:tcBorders>
        </w:tcPr>
        <w:p w:rsidR="008C75F4" w:rsidRDefault="008C75F4" w:rsidP="008C75F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70BE">
            <w:rPr>
              <w:i/>
              <w:noProof/>
              <w:sz w:val="18"/>
            </w:rPr>
            <w:t>51</w:t>
          </w:r>
          <w:r w:rsidRPr="00ED79B6">
            <w:rPr>
              <w:i/>
              <w:sz w:val="18"/>
            </w:rPr>
            <w:fldChar w:fldCharType="end"/>
          </w:r>
        </w:p>
      </w:tc>
    </w:tr>
  </w:tbl>
  <w:p w:rsidR="008C75F4" w:rsidRPr="00CC2C7B" w:rsidRDefault="00CC2C7B" w:rsidP="00CC2C7B">
    <w:pPr>
      <w:rPr>
        <w:rFonts w:cs="Times New Roman"/>
        <w:i/>
        <w:sz w:val="18"/>
      </w:rPr>
    </w:pPr>
    <w:r w:rsidRPr="00CC2C7B">
      <w:rPr>
        <w:rFonts w:cs="Times New Roman"/>
        <w:i/>
        <w:sz w:val="18"/>
      </w:rPr>
      <w:t>OPC61464 - F</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2B0EA5" w:rsidRDefault="008C75F4" w:rsidP="00EE210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379"/>
      <w:gridCol w:w="1418"/>
    </w:tblGrid>
    <w:tr w:rsidR="008C75F4" w:rsidTr="008C75F4">
      <w:tc>
        <w:tcPr>
          <w:tcW w:w="675" w:type="dxa"/>
        </w:tcPr>
        <w:p w:rsidR="008C75F4" w:rsidRDefault="008C75F4" w:rsidP="00F56B3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193E">
            <w:rPr>
              <w:i/>
              <w:noProof/>
              <w:sz w:val="18"/>
            </w:rPr>
            <w:t>50</w:t>
          </w:r>
          <w:r w:rsidRPr="00ED79B6">
            <w:rPr>
              <w:i/>
              <w:sz w:val="18"/>
            </w:rPr>
            <w:fldChar w:fldCharType="end"/>
          </w:r>
        </w:p>
      </w:tc>
      <w:tc>
        <w:tcPr>
          <w:tcW w:w="6379" w:type="dxa"/>
        </w:tcPr>
        <w:p w:rsidR="008C75F4" w:rsidRDefault="008C75F4" w:rsidP="00F56B3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61788">
            <w:rPr>
              <w:i/>
              <w:sz w:val="18"/>
            </w:rPr>
            <w:t>Marriage Regulations 2017</w:t>
          </w:r>
          <w:r w:rsidRPr="007A1328">
            <w:rPr>
              <w:i/>
              <w:sz w:val="18"/>
            </w:rPr>
            <w:fldChar w:fldCharType="end"/>
          </w:r>
        </w:p>
      </w:tc>
      <w:tc>
        <w:tcPr>
          <w:tcW w:w="1418" w:type="dxa"/>
        </w:tcPr>
        <w:p w:rsidR="008C75F4" w:rsidRDefault="008C75F4" w:rsidP="00F56B35">
          <w:pPr>
            <w:spacing w:line="0" w:lineRule="atLeast"/>
            <w:jc w:val="right"/>
            <w:rPr>
              <w:sz w:val="18"/>
            </w:rPr>
          </w:pPr>
          <w:r w:rsidRPr="007A1328">
            <w:rPr>
              <w:i/>
              <w:sz w:val="18"/>
            </w:rPr>
            <w:fldChar w:fldCharType="begin"/>
          </w:r>
          <w:r>
            <w:rPr>
              <w:i/>
              <w:sz w:val="18"/>
            </w:rPr>
            <w:instrText xml:space="preserve"> DOCPROPERTY ActNo </w:instrText>
          </w:r>
          <w:r w:rsidR="00B61788">
            <w:rPr>
              <w:i/>
              <w:sz w:val="18"/>
            </w:rPr>
            <w:fldChar w:fldCharType="separate"/>
          </w:r>
          <w:r w:rsidR="00B61788">
            <w:rPr>
              <w:i/>
              <w:sz w:val="18"/>
            </w:rPr>
            <w:t>No. , 2017</w:t>
          </w:r>
          <w:r w:rsidRPr="007A1328">
            <w:rPr>
              <w:i/>
              <w:sz w:val="18"/>
            </w:rPr>
            <w:fldChar w:fldCharType="end"/>
          </w:r>
        </w:p>
      </w:tc>
    </w:tr>
  </w:tbl>
  <w:p w:rsidR="008C75F4" w:rsidRPr="00CC2C7B" w:rsidRDefault="00CC2C7B" w:rsidP="00CC2C7B">
    <w:pPr>
      <w:rPr>
        <w:rFonts w:cs="Times New Roman"/>
        <w:i/>
        <w:sz w:val="18"/>
      </w:rPr>
    </w:pPr>
    <w:r w:rsidRPr="00CC2C7B">
      <w:rPr>
        <w:rFonts w:cs="Times New Roman"/>
        <w:i/>
        <w:sz w:val="18"/>
      </w:rPr>
      <w:t>OPC61464 - 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5F4" w:rsidRDefault="008C75F4" w:rsidP="00715914">
      <w:pPr>
        <w:spacing w:line="240" w:lineRule="auto"/>
      </w:pPr>
      <w:r>
        <w:separator/>
      </w:r>
    </w:p>
  </w:footnote>
  <w:footnote w:type="continuationSeparator" w:id="0">
    <w:p w:rsidR="008C75F4" w:rsidRDefault="008C75F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5F1388" w:rsidRDefault="008C75F4" w:rsidP="006B3252">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D1021D" w:rsidRDefault="008C75F4">
    <w:pPr>
      <w:jc w:val="right"/>
      <w:rPr>
        <w:sz w:val="20"/>
      </w:rPr>
    </w:pPr>
    <w:r w:rsidRPr="00D1021D">
      <w:rPr>
        <w:sz w:val="20"/>
      </w:rPr>
      <w:fldChar w:fldCharType="begin"/>
    </w:r>
    <w:r w:rsidRPr="00D1021D">
      <w:rPr>
        <w:sz w:val="20"/>
      </w:rPr>
      <w:instrText xml:space="preserve"> STYLEREF CharChapText </w:instrText>
    </w:r>
    <w:r w:rsidR="00CB193E">
      <w:rPr>
        <w:sz w:val="20"/>
      </w:rPr>
      <w:fldChar w:fldCharType="separate"/>
    </w:r>
    <w:r w:rsidR="00CB193E">
      <w:rPr>
        <w:noProof/>
        <w:sz w:val="20"/>
      </w:rPr>
      <w:t>Form of certificate of marriage</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CB193E">
      <w:rPr>
        <w:b/>
        <w:sz w:val="20"/>
      </w:rPr>
      <w:fldChar w:fldCharType="separate"/>
    </w:r>
    <w:r w:rsidR="00CB193E">
      <w:rPr>
        <w:b/>
        <w:noProof/>
        <w:sz w:val="20"/>
      </w:rPr>
      <w:t>Schedule 1</w:t>
    </w:r>
    <w:r w:rsidRPr="00D1021D">
      <w:rPr>
        <w:b/>
        <w:sz w:val="20"/>
      </w:rPr>
      <w:fldChar w:fldCharType="end"/>
    </w:r>
  </w:p>
  <w:p w:rsidR="008C75F4" w:rsidRPr="00D1021D" w:rsidRDefault="008C75F4">
    <w:pPr>
      <w:jc w:val="right"/>
      <w:rPr>
        <w:b/>
        <w:sz w:val="20"/>
      </w:rPr>
    </w:pP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8C75F4" w:rsidRPr="00D1021D" w:rsidRDefault="008C75F4">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8C75F4" w:rsidRPr="00D1021D" w:rsidRDefault="008C75F4">
    <w:pPr>
      <w:jc w:val="right"/>
      <w:rPr>
        <w:b/>
      </w:rPr>
    </w:pPr>
  </w:p>
  <w:p w:rsidR="008C75F4" w:rsidRPr="00D1021D" w:rsidRDefault="008C75F4" w:rsidP="00F01681">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Default="008C75F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D1021D" w:rsidRDefault="008C75F4">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CB193E">
      <w:rPr>
        <w:b/>
        <w:noProof/>
        <w:sz w:val="20"/>
      </w:rPr>
      <w:t>Schedule 5</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CB193E">
      <w:rPr>
        <w:noProof/>
        <w:sz w:val="20"/>
      </w:rPr>
      <w:t>Prescribed overseas countries</w:t>
    </w:r>
    <w:r w:rsidRPr="00D1021D">
      <w:rPr>
        <w:sz w:val="20"/>
      </w:rPr>
      <w:fldChar w:fldCharType="end"/>
    </w:r>
    <w:r w:rsidRPr="00D1021D">
      <w:rPr>
        <w:b/>
        <w:sz w:val="20"/>
      </w:rPr>
      <w:fldChar w:fldCharType="begin"/>
    </w:r>
    <w:r w:rsidRPr="00D1021D">
      <w:rPr>
        <w:b/>
        <w:sz w:val="20"/>
      </w:rPr>
      <w:instrText xml:space="preserve"> STYLEREF CharPartNo </w:instrText>
    </w:r>
    <w:r w:rsidR="00CB193E">
      <w:rPr>
        <w:b/>
        <w:sz w:val="20"/>
      </w:rPr>
      <w:fldChar w:fldCharType="separate"/>
    </w:r>
    <w:r w:rsidR="00CB193E">
      <w:rPr>
        <w:b/>
        <w:noProof/>
        <w:sz w:val="20"/>
      </w:rPr>
      <w:cr/>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CB193E">
      <w:rPr>
        <w:noProof/>
        <w:sz w:val="20"/>
      </w:rPr>
      <w:cr/>
    </w:r>
    <w:r w:rsidRPr="00D1021D">
      <w:rPr>
        <w:sz w:val="20"/>
      </w:rPr>
      <w:fldChar w:fldCharType="end"/>
    </w: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8C75F4" w:rsidRPr="00D1021D" w:rsidRDefault="008C75F4">
    <w:pPr>
      <w:rPr>
        <w:b/>
      </w:rPr>
    </w:pPr>
  </w:p>
  <w:p w:rsidR="008C75F4" w:rsidRPr="00D1021D" w:rsidRDefault="008C75F4" w:rsidP="00F01681">
    <w:pPr>
      <w:pBdr>
        <w:bottom w:val="single" w:sz="6" w:space="1" w:color="auto"/>
      </w:pBdr>
      <w:spacing w:after="120"/>
    </w:pPr>
    <w:r w:rsidRPr="00D1021D">
      <w:t xml:space="preserve">Clause </w:t>
    </w:r>
    <w:r w:rsidR="008904DB">
      <w:fldChar w:fldCharType="begin"/>
    </w:r>
    <w:r w:rsidR="008904DB">
      <w:instrText xml:space="preserve"> STYLEREF CharSectno </w:instrText>
    </w:r>
    <w:r w:rsidR="008904DB">
      <w:fldChar w:fldCharType="separate"/>
    </w:r>
    <w:r w:rsidR="00CB193E">
      <w:rPr>
        <w:noProof/>
      </w:rPr>
      <w:t>1</w:t>
    </w:r>
    <w:r w:rsidR="008904DB">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D1021D" w:rsidRDefault="008C75F4">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CB193E">
      <w:rPr>
        <w:noProof/>
        <w:sz w:val="20"/>
      </w:rPr>
      <w:t>Prescribed overseas countries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CB193E">
      <w:rPr>
        <w:b/>
        <w:noProof/>
        <w:sz w:val="20"/>
      </w:rPr>
      <w:t>Schedule 5</w:t>
    </w:r>
    <w:r w:rsidRPr="00D1021D">
      <w:rPr>
        <w:b/>
        <w:sz w:val="20"/>
      </w:rPr>
      <w:fldChar w:fldCharType="end"/>
    </w:r>
    <w:r w:rsidRPr="00D1021D">
      <w:rPr>
        <w:sz w:val="20"/>
      </w:rPr>
      <w:fldChar w:fldCharType="begin"/>
    </w:r>
    <w:r w:rsidRPr="00D1021D">
      <w:rPr>
        <w:sz w:val="20"/>
      </w:rPr>
      <w:instrText xml:space="preserve"> STYLEREF CharPartText </w:instrText>
    </w:r>
    <w:r w:rsidRPr="00D1021D">
      <w:rPr>
        <w:sz w:val="20"/>
      </w:rPr>
      <w:fldChar w:fldCharType="separate"/>
    </w:r>
    <w:r w:rsidR="00CB193E">
      <w:rPr>
        <w:noProof/>
        <w:sz w:val="20"/>
      </w:rPr>
      <w:cr/>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CB193E">
      <w:rPr>
        <w:b/>
        <w:sz w:val="20"/>
      </w:rPr>
      <w:fldChar w:fldCharType="separate"/>
    </w:r>
    <w:r w:rsidR="00CB193E">
      <w:rPr>
        <w:b/>
        <w:noProof/>
        <w:sz w:val="20"/>
      </w:rPr>
      <w:cr/>
    </w:r>
    <w:r w:rsidRPr="00D1021D">
      <w:rPr>
        <w:b/>
        <w:sz w:val="20"/>
      </w:rPr>
      <w:fldChar w:fldCharType="end"/>
    </w: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8C75F4" w:rsidRPr="00D1021D" w:rsidRDefault="008C75F4">
    <w:pPr>
      <w:jc w:val="right"/>
      <w:rPr>
        <w:b/>
      </w:rPr>
    </w:pPr>
  </w:p>
  <w:p w:rsidR="008C75F4" w:rsidRPr="00D1021D" w:rsidRDefault="008C75F4" w:rsidP="00F01681">
    <w:pPr>
      <w:pBdr>
        <w:bottom w:val="single" w:sz="6" w:space="1" w:color="auto"/>
      </w:pBdr>
      <w:spacing w:after="120"/>
      <w:jc w:val="right"/>
    </w:pPr>
    <w:r w:rsidRPr="00D1021D">
      <w:t xml:space="preserve">Clause </w:t>
    </w:r>
    <w:r w:rsidR="008904DB">
      <w:fldChar w:fldCharType="begin"/>
    </w:r>
    <w:r w:rsidR="008904DB">
      <w:instrText xml:space="preserve"> STYLEREF CharSectno </w:instrText>
    </w:r>
    <w:r w:rsidR="008904DB">
      <w:fldChar w:fldCharType="separate"/>
    </w:r>
    <w:r w:rsidR="00CB193E">
      <w:rPr>
        <w:noProof/>
      </w:rPr>
      <w:t>1</w:t>
    </w:r>
    <w:r w:rsidR="008904DB">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Default="008C75F4">
    <w:pPr>
      <w:rPr>
        <w:sz w:val="20"/>
      </w:rPr>
    </w:pPr>
    <w:r>
      <w:rPr>
        <w:b/>
        <w:sz w:val="20"/>
      </w:rPr>
      <w:fldChar w:fldCharType="begin"/>
    </w:r>
    <w:r>
      <w:rPr>
        <w:b/>
        <w:sz w:val="20"/>
      </w:rPr>
      <w:instrText xml:space="preserve"> STYLEREF CharAmSchNo </w:instrText>
    </w:r>
    <w:r>
      <w:rPr>
        <w:b/>
        <w:sz w:val="20"/>
      </w:rPr>
      <w:fldChar w:fldCharType="separate"/>
    </w:r>
    <w:r w:rsidR="00B61788">
      <w:rPr>
        <w:b/>
        <w:noProof/>
        <w:sz w:val="20"/>
      </w:rPr>
      <w:t>Schedule 6</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B61788">
      <w:rPr>
        <w:noProof/>
        <w:sz w:val="20"/>
      </w:rPr>
      <w:t>Repeals</w:t>
    </w:r>
    <w:r>
      <w:rPr>
        <w:sz w:val="20"/>
      </w:rPr>
      <w:fldChar w:fldCharType="end"/>
    </w:r>
  </w:p>
  <w:p w:rsidR="008C75F4" w:rsidRDefault="008C75F4">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8C75F4" w:rsidRDefault="008C75F4" w:rsidP="001B3281">
    <w:pPr>
      <w:pBdr>
        <w:bottom w:val="single" w:sz="6" w:space="1" w:color="auto"/>
      </w:pBdr>
      <w:spacing w:after="12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Default="008C75F4">
    <w:pPr>
      <w:jc w:val="right"/>
      <w:rPr>
        <w:sz w:val="20"/>
      </w:rPr>
    </w:pPr>
    <w:r>
      <w:rPr>
        <w:sz w:val="20"/>
      </w:rPr>
      <w:fldChar w:fldCharType="begin"/>
    </w:r>
    <w:r>
      <w:rPr>
        <w:sz w:val="20"/>
      </w:rPr>
      <w:instrText xml:space="preserve"> STYLEREF CharAmSchText </w:instrText>
    </w:r>
    <w:r>
      <w:rPr>
        <w:sz w:val="20"/>
      </w:rPr>
      <w:fldChar w:fldCharType="separate"/>
    </w:r>
    <w:r w:rsidR="00CB193E">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CB193E">
      <w:rPr>
        <w:b/>
        <w:noProof/>
        <w:sz w:val="20"/>
      </w:rPr>
      <w:t>Schedule 6</w:t>
    </w:r>
    <w:r>
      <w:rPr>
        <w:b/>
        <w:sz w:val="20"/>
      </w:rPr>
      <w:fldChar w:fldCharType="end"/>
    </w:r>
  </w:p>
  <w:p w:rsidR="008C75F4" w:rsidRDefault="008C75F4">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8C75F4" w:rsidRDefault="008C75F4" w:rsidP="001B3281">
    <w:pPr>
      <w:pBdr>
        <w:bottom w:val="single" w:sz="6" w:space="1" w:color="auto"/>
      </w:pBdr>
      <w:spacing w:after="120"/>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Default="008C75F4"/>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Default="008C75F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61788">
      <w:rPr>
        <w:b/>
        <w:noProof/>
        <w:sz w:val="20"/>
      </w:rPr>
      <w:t>Schedule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61788">
      <w:rPr>
        <w:noProof/>
        <w:sz w:val="20"/>
      </w:rPr>
      <w:t>Prescribed overseas countries</w:t>
    </w:r>
    <w:r>
      <w:rPr>
        <w:sz w:val="20"/>
      </w:rPr>
      <w:fldChar w:fldCharType="end"/>
    </w:r>
  </w:p>
  <w:p w:rsidR="008C75F4" w:rsidRDefault="008C75F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61788">
      <w:rPr>
        <w:b/>
        <w:noProof/>
        <w:sz w:val="20"/>
      </w:rPr>
      <w:cr/>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61788">
      <w:rPr>
        <w:noProof/>
        <w:sz w:val="20"/>
      </w:rPr>
      <w:cr/>
    </w:r>
    <w:r>
      <w:rPr>
        <w:sz w:val="20"/>
      </w:rPr>
      <w:fldChar w:fldCharType="end"/>
    </w:r>
  </w:p>
  <w:p w:rsidR="008C75F4" w:rsidRPr="007A1328" w:rsidRDefault="008C75F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C75F4" w:rsidRPr="007A1328" w:rsidRDefault="008C75F4" w:rsidP="00715914">
    <w:pPr>
      <w:rPr>
        <w:b/>
        <w:sz w:val="24"/>
      </w:rPr>
    </w:pPr>
  </w:p>
  <w:p w:rsidR="008C75F4" w:rsidRPr="007A1328" w:rsidRDefault="008C75F4" w:rsidP="00121EB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6178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61788">
      <w:rPr>
        <w:noProof/>
        <w:sz w:val="24"/>
      </w:rPr>
      <w:t>1</w:t>
    </w:r>
    <w:r w:rsidRPr="007A1328">
      <w:rPr>
        <w:sz w:val="24"/>
      </w:rPr>
      <w:fldChar w:fldCharType="end"/>
    </w:r>
  </w:p>
  <w:p w:rsidR="008C75F4" w:rsidRDefault="008C75F4"/>
  <w:p w:rsidR="008C75F4" w:rsidRDefault="008C75F4"/>
  <w:p w:rsidR="008C75F4" w:rsidRDefault="008C75F4" w:rsidP="00C847F4">
    <w:pPr>
      <w:pBdr>
        <w:bottom w:val="single" w:sz="6" w:space="1" w:color="auto"/>
      </w:pBdr>
      <w:spacing w:after="120"/>
    </w:pPr>
  </w:p>
  <w:p w:rsidR="008C75F4" w:rsidRDefault="008C75F4"/>
  <w:p w:rsidR="008C75F4" w:rsidRDefault="008C75F4" w:rsidP="001B3281">
    <w:pPr>
      <w:pBdr>
        <w:bottom w:val="single" w:sz="6" w:space="1" w:color="auto"/>
      </w:pBdr>
      <w:spacing w:after="12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7A1328" w:rsidRDefault="008C75F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61788">
      <w:rPr>
        <w:noProof/>
        <w:sz w:val="20"/>
      </w:rPr>
      <w:t>Prescribed overseas countries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61788">
      <w:rPr>
        <w:b/>
        <w:noProof/>
        <w:sz w:val="20"/>
      </w:rPr>
      <w:t>Schedule 5</w:t>
    </w:r>
    <w:r>
      <w:rPr>
        <w:b/>
        <w:sz w:val="20"/>
      </w:rPr>
      <w:fldChar w:fldCharType="end"/>
    </w:r>
  </w:p>
  <w:p w:rsidR="008C75F4" w:rsidRPr="007A1328" w:rsidRDefault="008C75F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61788">
      <w:rPr>
        <w:noProof/>
        <w:sz w:val="20"/>
      </w:rPr>
      <w:cr/>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61788">
      <w:rPr>
        <w:b/>
        <w:noProof/>
        <w:sz w:val="20"/>
      </w:rPr>
      <w:cr/>
    </w:r>
    <w:r>
      <w:rPr>
        <w:b/>
        <w:sz w:val="20"/>
      </w:rPr>
      <w:fldChar w:fldCharType="end"/>
    </w:r>
  </w:p>
  <w:p w:rsidR="008C75F4" w:rsidRPr="007A1328" w:rsidRDefault="008C75F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C75F4" w:rsidRPr="007A1328" w:rsidRDefault="008C75F4" w:rsidP="00715914">
    <w:pPr>
      <w:jc w:val="right"/>
      <w:rPr>
        <w:b/>
        <w:sz w:val="24"/>
      </w:rPr>
    </w:pPr>
  </w:p>
  <w:p w:rsidR="008C75F4" w:rsidRPr="007A1328" w:rsidRDefault="008C75F4" w:rsidP="00192D2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6178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61788">
      <w:rPr>
        <w:noProof/>
        <w:sz w:val="24"/>
      </w:rPr>
      <w:t>1</w:t>
    </w:r>
    <w:r w:rsidRPr="007A1328">
      <w:rPr>
        <w:sz w:val="24"/>
      </w:rPr>
      <w:fldChar w:fldCharType="end"/>
    </w:r>
  </w:p>
  <w:p w:rsidR="008C75F4" w:rsidRDefault="008C75F4"/>
  <w:p w:rsidR="008C75F4" w:rsidRDefault="008C75F4"/>
  <w:p w:rsidR="008C75F4" w:rsidRDefault="008C75F4" w:rsidP="00C847F4">
    <w:pPr>
      <w:pBdr>
        <w:bottom w:val="single" w:sz="6" w:space="1" w:color="auto"/>
      </w:pBdr>
      <w:spacing w:after="120"/>
    </w:pPr>
  </w:p>
  <w:p w:rsidR="008C75F4" w:rsidRDefault="008C75F4"/>
  <w:p w:rsidR="008C75F4" w:rsidRDefault="008C75F4" w:rsidP="001B3281">
    <w:pPr>
      <w:pBdr>
        <w:bottom w:val="single" w:sz="6" w:space="1" w:color="auto"/>
      </w:pBdr>
      <w:spacing w:after="12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7A1328" w:rsidRDefault="008C75F4"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5F1388" w:rsidRDefault="008C75F4" w:rsidP="006B3252">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5F1388" w:rsidRDefault="008C75F4" w:rsidP="006B325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ED79B6" w:rsidRDefault="008C75F4" w:rsidP="006B3252">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ED79B6" w:rsidRDefault="008C75F4" w:rsidP="006B3252">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7A1328" w:rsidRDefault="008C75F4" w:rsidP="006B325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Default="008C75F4" w:rsidP="006B325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C75F4" w:rsidRDefault="008C75F4" w:rsidP="006B3252">
    <w:pPr>
      <w:rPr>
        <w:sz w:val="20"/>
      </w:rPr>
    </w:pPr>
    <w:r w:rsidRPr="007A1328">
      <w:rPr>
        <w:b/>
        <w:sz w:val="20"/>
      </w:rPr>
      <w:fldChar w:fldCharType="begin"/>
    </w:r>
    <w:r w:rsidRPr="007A1328">
      <w:rPr>
        <w:b/>
        <w:sz w:val="20"/>
      </w:rPr>
      <w:instrText xml:space="preserve"> STYLEREF CharPartNo </w:instrText>
    </w:r>
    <w:r w:rsidR="00CB193E">
      <w:rPr>
        <w:b/>
        <w:sz w:val="20"/>
      </w:rPr>
      <w:fldChar w:fldCharType="separate"/>
    </w:r>
    <w:r w:rsidR="00CB193E">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CB193E">
      <w:rPr>
        <w:sz w:val="20"/>
      </w:rPr>
      <w:fldChar w:fldCharType="separate"/>
    </w:r>
    <w:r w:rsidR="00CB193E">
      <w:rPr>
        <w:noProof/>
        <w:sz w:val="20"/>
      </w:rPr>
      <w:t>Transitional, application and savings provisions</w:t>
    </w:r>
    <w:r>
      <w:rPr>
        <w:sz w:val="20"/>
      </w:rPr>
      <w:fldChar w:fldCharType="end"/>
    </w:r>
  </w:p>
  <w:p w:rsidR="008C75F4" w:rsidRPr="007A1328" w:rsidRDefault="008C75F4" w:rsidP="006B325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C75F4" w:rsidRPr="007A1328" w:rsidRDefault="008C75F4" w:rsidP="006B3252">
    <w:pPr>
      <w:rPr>
        <w:b/>
        <w:sz w:val="24"/>
      </w:rPr>
    </w:pPr>
  </w:p>
  <w:p w:rsidR="008C75F4" w:rsidRPr="007A1328" w:rsidRDefault="008C75F4" w:rsidP="006B325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6178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B193E">
      <w:rPr>
        <w:noProof/>
        <w:sz w:val="24"/>
      </w:rPr>
      <w:t>95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7A1328" w:rsidRDefault="008C75F4" w:rsidP="006B325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C75F4" w:rsidRPr="007A1328" w:rsidRDefault="008C75F4" w:rsidP="006B3252">
    <w:pPr>
      <w:jc w:val="right"/>
      <w:rPr>
        <w:sz w:val="20"/>
      </w:rPr>
    </w:pPr>
    <w:r w:rsidRPr="007A1328">
      <w:rPr>
        <w:sz w:val="20"/>
      </w:rPr>
      <w:fldChar w:fldCharType="begin"/>
    </w:r>
    <w:r w:rsidRPr="007A1328">
      <w:rPr>
        <w:sz w:val="20"/>
      </w:rPr>
      <w:instrText xml:space="preserve"> STYLEREF CharPartText </w:instrText>
    </w:r>
    <w:r w:rsidR="00CB193E">
      <w:rPr>
        <w:sz w:val="20"/>
      </w:rPr>
      <w:fldChar w:fldCharType="separate"/>
    </w:r>
    <w:r w:rsidR="008904DB">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B193E">
      <w:rPr>
        <w:b/>
        <w:sz w:val="20"/>
      </w:rPr>
      <w:fldChar w:fldCharType="separate"/>
    </w:r>
    <w:r w:rsidR="008904DB">
      <w:rPr>
        <w:b/>
        <w:noProof/>
        <w:sz w:val="20"/>
      </w:rPr>
      <w:t>Part 1</w:t>
    </w:r>
    <w:r>
      <w:rPr>
        <w:b/>
        <w:sz w:val="20"/>
      </w:rPr>
      <w:fldChar w:fldCharType="end"/>
    </w:r>
  </w:p>
  <w:p w:rsidR="008C75F4" w:rsidRPr="007A1328" w:rsidRDefault="008C75F4" w:rsidP="006B325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C75F4" w:rsidRPr="007A1328" w:rsidRDefault="008C75F4" w:rsidP="006B3252">
    <w:pPr>
      <w:jc w:val="right"/>
      <w:rPr>
        <w:b/>
        <w:sz w:val="24"/>
      </w:rPr>
    </w:pPr>
  </w:p>
  <w:p w:rsidR="008C75F4" w:rsidRPr="007A1328" w:rsidRDefault="008C75F4" w:rsidP="006B325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6178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904DB">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F4" w:rsidRPr="00D1021D" w:rsidRDefault="008C75F4">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8C75F4" w:rsidRPr="00D1021D" w:rsidRDefault="008C75F4">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B61788">
      <w:rPr>
        <w:b/>
        <w:noProof/>
        <w:sz w:val="20"/>
      </w:rPr>
      <w:t>Part 6</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B61788">
      <w:rPr>
        <w:noProof/>
        <w:sz w:val="20"/>
      </w:rPr>
      <w:t>Transitional, application and savings provisions</w:t>
    </w:r>
    <w:r w:rsidRPr="00D1021D">
      <w:rPr>
        <w:sz w:val="20"/>
      </w:rPr>
      <w:fldChar w:fldCharType="end"/>
    </w:r>
  </w:p>
  <w:p w:rsidR="008C75F4" w:rsidRPr="00D1021D" w:rsidRDefault="008C75F4">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8C75F4" w:rsidRPr="00D1021D" w:rsidRDefault="008C75F4">
    <w:pPr>
      <w:rPr>
        <w:b/>
      </w:rPr>
    </w:pPr>
  </w:p>
  <w:p w:rsidR="008C75F4" w:rsidRPr="00D1021D" w:rsidRDefault="008C75F4" w:rsidP="00F01681">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AD50CAF"/>
    <w:multiLevelType w:val="hybridMultilevel"/>
    <w:tmpl w:val="41C2220C"/>
    <w:lvl w:ilvl="0" w:tplc="9E408DCE">
      <w:start w:val="1"/>
      <w:numFmt w:val="bullet"/>
      <w:lvlText w:val=""/>
      <w:lvlJc w:val="left"/>
      <w:pPr>
        <w:tabs>
          <w:tab w:val="num" w:pos="360"/>
        </w:tabs>
        <w:ind w:left="360" w:hanging="360"/>
      </w:pPr>
      <w:rPr>
        <w:rFonts w:ascii="Wingdings" w:hAnsi="Wingdings" w:hint="default"/>
        <w:sz w:val="22"/>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085F5D"/>
    <w:multiLevelType w:val="singleLevel"/>
    <w:tmpl w:val="81F874C8"/>
    <w:lvl w:ilvl="0">
      <w:start w:val="1"/>
      <w:numFmt w:val="decimal"/>
      <w:lvlText w:val="%1."/>
      <w:lvlJc w:val="left"/>
      <w:pPr>
        <w:tabs>
          <w:tab w:val="num" w:pos="360"/>
        </w:tabs>
        <w:ind w:left="360" w:hanging="360"/>
      </w:pPr>
    </w:lvl>
  </w:abstractNum>
  <w:abstractNum w:abstractNumId="16">
    <w:nsid w:val="300C6DC9"/>
    <w:multiLevelType w:val="singleLevel"/>
    <w:tmpl w:val="0C09000F"/>
    <w:lvl w:ilvl="0">
      <w:start w:val="1"/>
      <w:numFmt w:val="decimal"/>
      <w:lvlText w:val="%1."/>
      <w:lvlJc w:val="left"/>
      <w:pPr>
        <w:tabs>
          <w:tab w:val="num" w:pos="360"/>
        </w:tabs>
        <w:ind w:left="360" w:hanging="360"/>
      </w:p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BC40A2A"/>
    <w:multiLevelType w:val="hybridMultilevel"/>
    <w:tmpl w:val="3854815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422F3D8E"/>
    <w:multiLevelType w:val="singleLevel"/>
    <w:tmpl w:val="0C09000F"/>
    <w:lvl w:ilvl="0">
      <w:start w:val="1"/>
      <w:numFmt w:val="decimal"/>
      <w:lvlText w:val="%1."/>
      <w:lvlJc w:val="left"/>
      <w:pPr>
        <w:tabs>
          <w:tab w:val="num" w:pos="360"/>
        </w:tabs>
        <w:ind w:left="360" w:hanging="360"/>
      </w:pPr>
    </w:lvl>
  </w:abstractNum>
  <w:abstractNum w:abstractNumId="21">
    <w:nsid w:val="5A466CE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3">
    <w:nsid w:val="5A8E3DC4"/>
    <w:multiLevelType w:val="singleLevel"/>
    <w:tmpl w:val="887A1CA6"/>
    <w:lvl w:ilvl="0">
      <w:start w:val="13"/>
      <w:numFmt w:val="decimal"/>
      <w:lvlText w:val="%1."/>
      <w:lvlJc w:val="left"/>
      <w:pPr>
        <w:tabs>
          <w:tab w:val="num" w:pos="360"/>
        </w:tabs>
        <w:ind w:left="360" w:hanging="360"/>
      </w:pPr>
    </w:lvl>
  </w:abstractNum>
  <w:abstractNum w:abstractNumId="2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5836CB7"/>
    <w:multiLevelType w:val="singleLevel"/>
    <w:tmpl w:val="5274B25C"/>
    <w:lvl w:ilvl="0">
      <w:start w:val="6"/>
      <w:numFmt w:val="decimal"/>
      <w:lvlText w:val="%1."/>
      <w:lvlJc w:val="left"/>
      <w:pPr>
        <w:tabs>
          <w:tab w:val="num" w:pos="360"/>
        </w:tabs>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0"/>
  </w:num>
  <w:num w:numId="14">
    <w:abstractNumId w:val="14"/>
  </w:num>
  <w:num w:numId="15">
    <w:abstractNumId w:val="19"/>
  </w:num>
  <w:num w:numId="16">
    <w:abstractNumId w:val="22"/>
  </w:num>
  <w:num w:numId="17">
    <w:abstractNumId w:val="15"/>
  </w:num>
  <w:num w:numId="18">
    <w:abstractNumId w:val="20"/>
  </w:num>
  <w:num w:numId="19">
    <w:abstractNumId w:val="25"/>
  </w:num>
  <w:num w:numId="20">
    <w:abstractNumId w:val="21"/>
  </w:num>
  <w:num w:numId="21">
    <w:abstractNumId w:val="23"/>
  </w:num>
  <w:num w:numId="22">
    <w:abstractNumId w:val="16"/>
  </w:num>
  <w:num w:numId="23">
    <w:abstractNumId w:val="12"/>
  </w:num>
  <w:num w:numId="24">
    <w:abstractNumId w:val="18"/>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45"/>
    <w:rsid w:val="0000053C"/>
    <w:rsid w:val="00000E67"/>
    <w:rsid w:val="000013E7"/>
    <w:rsid w:val="000019A2"/>
    <w:rsid w:val="00002093"/>
    <w:rsid w:val="0000274D"/>
    <w:rsid w:val="00003A74"/>
    <w:rsid w:val="0000439F"/>
    <w:rsid w:val="00006511"/>
    <w:rsid w:val="00006DF1"/>
    <w:rsid w:val="000136AF"/>
    <w:rsid w:val="00014BF0"/>
    <w:rsid w:val="00015339"/>
    <w:rsid w:val="000176E7"/>
    <w:rsid w:val="00017F7F"/>
    <w:rsid w:val="0002327F"/>
    <w:rsid w:val="00023563"/>
    <w:rsid w:val="00027AD8"/>
    <w:rsid w:val="00030917"/>
    <w:rsid w:val="00030CA8"/>
    <w:rsid w:val="00030FAB"/>
    <w:rsid w:val="00034097"/>
    <w:rsid w:val="00035858"/>
    <w:rsid w:val="00036C7B"/>
    <w:rsid w:val="00040527"/>
    <w:rsid w:val="0004212A"/>
    <w:rsid w:val="00047DE3"/>
    <w:rsid w:val="00050968"/>
    <w:rsid w:val="000515EC"/>
    <w:rsid w:val="0005348C"/>
    <w:rsid w:val="000546E4"/>
    <w:rsid w:val="00057C37"/>
    <w:rsid w:val="00060E43"/>
    <w:rsid w:val="00061256"/>
    <w:rsid w:val="000614BF"/>
    <w:rsid w:val="00065742"/>
    <w:rsid w:val="00065F18"/>
    <w:rsid w:val="00074F3C"/>
    <w:rsid w:val="00075B14"/>
    <w:rsid w:val="00076427"/>
    <w:rsid w:val="00076F4A"/>
    <w:rsid w:val="000779EB"/>
    <w:rsid w:val="00077B5C"/>
    <w:rsid w:val="0008703F"/>
    <w:rsid w:val="0008719E"/>
    <w:rsid w:val="00091BE5"/>
    <w:rsid w:val="000965D1"/>
    <w:rsid w:val="0009674D"/>
    <w:rsid w:val="000971D9"/>
    <w:rsid w:val="000973A2"/>
    <w:rsid w:val="00097C35"/>
    <w:rsid w:val="000A2A12"/>
    <w:rsid w:val="000A40EE"/>
    <w:rsid w:val="000A6C6A"/>
    <w:rsid w:val="000A76B5"/>
    <w:rsid w:val="000B1D16"/>
    <w:rsid w:val="000B1F5A"/>
    <w:rsid w:val="000B2574"/>
    <w:rsid w:val="000B26ED"/>
    <w:rsid w:val="000B2C88"/>
    <w:rsid w:val="000B3926"/>
    <w:rsid w:val="000B3FD9"/>
    <w:rsid w:val="000B5557"/>
    <w:rsid w:val="000B6497"/>
    <w:rsid w:val="000B6816"/>
    <w:rsid w:val="000C071F"/>
    <w:rsid w:val="000C2221"/>
    <w:rsid w:val="000C2C64"/>
    <w:rsid w:val="000C531F"/>
    <w:rsid w:val="000C5E05"/>
    <w:rsid w:val="000C7BA0"/>
    <w:rsid w:val="000D05EF"/>
    <w:rsid w:val="000D2279"/>
    <w:rsid w:val="000D5206"/>
    <w:rsid w:val="000D59EB"/>
    <w:rsid w:val="000D72C1"/>
    <w:rsid w:val="000E2261"/>
    <w:rsid w:val="000E2943"/>
    <w:rsid w:val="000E3664"/>
    <w:rsid w:val="000E3A60"/>
    <w:rsid w:val="000E46E0"/>
    <w:rsid w:val="000E4706"/>
    <w:rsid w:val="000E4DF3"/>
    <w:rsid w:val="000E5D31"/>
    <w:rsid w:val="000E6B43"/>
    <w:rsid w:val="000E7006"/>
    <w:rsid w:val="000E76E2"/>
    <w:rsid w:val="000E7AA3"/>
    <w:rsid w:val="000F1711"/>
    <w:rsid w:val="000F21C1"/>
    <w:rsid w:val="000F4998"/>
    <w:rsid w:val="000F4EC6"/>
    <w:rsid w:val="000F51CF"/>
    <w:rsid w:val="000F6873"/>
    <w:rsid w:val="00100B66"/>
    <w:rsid w:val="0010104A"/>
    <w:rsid w:val="0010176D"/>
    <w:rsid w:val="00102E75"/>
    <w:rsid w:val="00105505"/>
    <w:rsid w:val="001068DF"/>
    <w:rsid w:val="0010745C"/>
    <w:rsid w:val="00107887"/>
    <w:rsid w:val="0011153A"/>
    <w:rsid w:val="00112C34"/>
    <w:rsid w:val="00113339"/>
    <w:rsid w:val="0011475F"/>
    <w:rsid w:val="00114EB2"/>
    <w:rsid w:val="00115595"/>
    <w:rsid w:val="00116547"/>
    <w:rsid w:val="001201AE"/>
    <w:rsid w:val="001209CE"/>
    <w:rsid w:val="00120A54"/>
    <w:rsid w:val="00121053"/>
    <w:rsid w:val="00121963"/>
    <w:rsid w:val="00121EB8"/>
    <w:rsid w:val="001311FD"/>
    <w:rsid w:val="00131DB7"/>
    <w:rsid w:val="00135D2A"/>
    <w:rsid w:val="001363A9"/>
    <w:rsid w:val="00136B1D"/>
    <w:rsid w:val="001373ED"/>
    <w:rsid w:val="00137469"/>
    <w:rsid w:val="0013783E"/>
    <w:rsid w:val="00142BA2"/>
    <w:rsid w:val="00142D34"/>
    <w:rsid w:val="0014542C"/>
    <w:rsid w:val="0014573D"/>
    <w:rsid w:val="001475B8"/>
    <w:rsid w:val="0014768D"/>
    <w:rsid w:val="00152707"/>
    <w:rsid w:val="00156216"/>
    <w:rsid w:val="0016125C"/>
    <w:rsid w:val="001630EF"/>
    <w:rsid w:val="00166C2F"/>
    <w:rsid w:val="00170404"/>
    <w:rsid w:val="001709AE"/>
    <w:rsid w:val="00170D22"/>
    <w:rsid w:val="00170EB5"/>
    <w:rsid w:val="001710F3"/>
    <w:rsid w:val="00172332"/>
    <w:rsid w:val="00173FCF"/>
    <w:rsid w:val="00175A39"/>
    <w:rsid w:val="0017627A"/>
    <w:rsid w:val="00176550"/>
    <w:rsid w:val="001769E3"/>
    <w:rsid w:val="00177F13"/>
    <w:rsid w:val="0018305E"/>
    <w:rsid w:val="0018332B"/>
    <w:rsid w:val="00186223"/>
    <w:rsid w:val="00187111"/>
    <w:rsid w:val="00187988"/>
    <w:rsid w:val="00187A7E"/>
    <w:rsid w:val="001900F9"/>
    <w:rsid w:val="00190377"/>
    <w:rsid w:val="00192D25"/>
    <w:rsid w:val="001939E1"/>
    <w:rsid w:val="00195382"/>
    <w:rsid w:val="001973C3"/>
    <w:rsid w:val="00197496"/>
    <w:rsid w:val="00197E98"/>
    <w:rsid w:val="001A385D"/>
    <w:rsid w:val="001A3A80"/>
    <w:rsid w:val="001A3EB9"/>
    <w:rsid w:val="001A6D99"/>
    <w:rsid w:val="001A75EF"/>
    <w:rsid w:val="001A79C6"/>
    <w:rsid w:val="001A7C73"/>
    <w:rsid w:val="001B2946"/>
    <w:rsid w:val="001B3281"/>
    <w:rsid w:val="001B39BC"/>
    <w:rsid w:val="001B693A"/>
    <w:rsid w:val="001C1339"/>
    <w:rsid w:val="001C3A1B"/>
    <w:rsid w:val="001C4536"/>
    <w:rsid w:val="001C5F34"/>
    <w:rsid w:val="001C69C4"/>
    <w:rsid w:val="001D37EF"/>
    <w:rsid w:val="001D5AC5"/>
    <w:rsid w:val="001D7DA4"/>
    <w:rsid w:val="001E3590"/>
    <w:rsid w:val="001E3E0B"/>
    <w:rsid w:val="001E4C74"/>
    <w:rsid w:val="001E50EE"/>
    <w:rsid w:val="001E5234"/>
    <w:rsid w:val="001E7407"/>
    <w:rsid w:val="001F0697"/>
    <w:rsid w:val="001F0BBD"/>
    <w:rsid w:val="001F2335"/>
    <w:rsid w:val="001F23B8"/>
    <w:rsid w:val="001F44F8"/>
    <w:rsid w:val="001F4D57"/>
    <w:rsid w:val="001F5260"/>
    <w:rsid w:val="001F5D5E"/>
    <w:rsid w:val="001F6219"/>
    <w:rsid w:val="001F6609"/>
    <w:rsid w:val="001F6756"/>
    <w:rsid w:val="001F7C18"/>
    <w:rsid w:val="00200898"/>
    <w:rsid w:val="00201E42"/>
    <w:rsid w:val="00202FE8"/>
    <w:rsid w:val="00203618"/>
    <w:rsid w:val="002036AF"/>
    <w:rsid w:val="002063CD"/>
    <w:rsid w:val="00206D85"/>
    <w:rsid w:val="00207D47"/>
    <w:rsid w:val="00211686"/>
    <w:rsid w:val="00213957"/>
    <w:rsid w:val="00214D06"/>
    <w:rsid w:val="0022001D"/>
    <w:rsid w:val="0022039F"/>
    <w:rsid w:val="00221A49"/>
    <w:rsid w:val="00221C61"/>
    <w:rsid w:val="002226AB"/>
    <w:rsid w:val="002240C2"/>
    <w:rsid w:val="00225142"/>
    <w:rsid w:val="0023028C"/>
    <w:rsid w:val="00230A4E"/>
    <w:rsid w:val="00231FC7"/>
    <w:rsid w:val="00232795"/>
    <w:rsid w:val="00232E8A"/>
    <w:rsid w:val="002332E5"/>
    <w:rsid w:val="00233C4A"/>
    <w:rsid w:val="002348CF"/>
    <w:rsid w:val="00234E9B"/>
    <w:rsid w:val="0024010F"/>
    <w:rsid w:val="00240749"/>
    <w:rsid w:val="00241E2B"/>
    <w:rsid w:val="002444D9"/>
    <w:rsid w:val="00253EE1"/>
    <w:rsid w:val="002541F3"/>
    <w:rsid w:val="00254C90"/>
    <w:rsid w:val="002564A4"/>
    <w:rsid w:val="00257980"/>
    <w:rsid w:val="00257D0D"/>
    <w:rsid w:val="00261029"/>
    <w:rsid w:val="002624EB"/>
    <w:rsid w:val="00265EA2"/>
    <w:rsid w:val="00270BDA"/>
    <w:rsid w:val="002721EF"/>
    <w:rsid w:val="0027447C"/>
    <w:rsid w:val="002776C6"/>
    <w:rsid w:val="00277B0D"/>
    <w:rsid w:val="00277D40"/>
    <w:rsid w:val="002842A7"/>
    <w:rsid w:val="00285644"/>
    <w:rsid w:val="002873DD"/>
    <w:rsid w:val="00287C6D"/>
    <w:rsid w:val="00290E88"/>
    <w:rsid w:val="0029198D"/>
    <w:rsid w:val="00292F0A"/>
    <w:rsid w:val="00292F2B"/>
    <w:rsid w:val="00295FF5"/>
    <w:rsid w:val="0029619A"/>
    <w:rsid w:val="00297ECB"/>
    <w:rsid w:val="002A19B1"/>
    <w:rsid w:val="002A1AAF"/>
    <w:rsid w:val="002A319D"/>
    <w:rsid w:val="002A33FD"/>
    <w:rsid w:val="002B0EA5"/>
    <w:rsid w:val="002B3D84"/>
    <w:rsid w:val="002B4117"/>
    <w:rsid w:val="002B580D"/>
    <w:rsid w:val="002B7B38"/>
    <w:rsid w:val="002C03C7"/>
    <w:rsid w:val="002C232F"/>
    <w:rsid w:val="002C2FCC"/>
    <w:rsid w:val="002C304B"/>
    <w:rsid w:val="002C4991"/>
    <w:rsid w:val="002C6633"/>
    <w:rsid w:val="002C7CC5"/>
    <w:rsid w:val="002C7EB5"/>
    <w:rsid w:val="002D043A"/>
    <w:rsid w:val="002D4F61"/>
    <w:rsid w:val="002D6224"/>
    <w:rsid w:val="002D7037"/>
    <w:rsid w:val="002D7EDD"/>
    <w:rsid w:val="002E1633"/>
    <w:rsid w:val="002E2C65"/>
    <w:rsid w:val="002E71D7"/>
    <w:rsid w:val="002E7344"/>
    <w:rsid w:val="002F1A8E"/>
    <w:rsid w:val="002F2973"/>
    <w:rsid w:val="002F3576"/>
    <w:rsid w:val="002F3781"/>
    <w:rsid w:val="002F51DF"/>
    <w:rsid w:val="002F6F00"/>
    <w:rsid w:val="002F7C4F"/>
    <w:rsid w:val="003024C0"/>
    <w:rsid w:val="00304AB6"/>
    <w:rsid w:val="003051E8"/>
    <w:rsid w:val="00305D47"/>
    <w:rsid w:val="00306D04"/>
    <w:rsid w:val="003074B7"/>
    <w:rsid w:val="00307726"/>
    <w:rsid w:val="00307AA1"/>
    <w:rsid w:val="00310E20"/>
    <w:rsid w:val="00315035"/>
    <w:rsid w:val="00317C6A"/>
    <w:rsid w:val="00321501"/>
    <w:rsid w:val="003229CD"/>
    <w:rsid w:val="003265CF"/>
    <w:rsid w:val="00326ABD"/>
    <w:rsid w:val="003278F2"/>
    <w:rsid w:val="00333A9A"/>
    <w:rsid w:val="0033761D"/>
    <w:rsid w:val="003415D3"/>
    <w:rsid w:val="00341719"/>
    <w:rsid w:val="0034402B"/>
    <w:rsid w:val="00345263"/>
    <w:rsid w:val="003471A5"/>
    <w:rsid w:val="00350225"/>
    <w:rsid w:val="003514BC"/>
    <w:rsid w:val="00352203"/>
    <w:rsid w:val="00352A17"/>
    <w:rsid w:val="00352B0F"/>
    <w:rsid w:val="003545E4"/>
    <w:rsid w:val="00354941"/>
    <w:rsid w:val="003551EE"/>
    <w:rsid w:val="0035555B"/>
    <w:rsid w:val="00357D0C"/>
    <w:rsid w:val="00360459"/>
    <w:rsid w:val="0036049E"/>
    <w:rsid w:val="00361545"/>
    <w:rsid w:val="00362357"/>
    <w:rsid w:val="00362824"/>
    <w:rsid w:val="00365F66"/>
    <w:rsid w:val="003701D0"/>
    <w:rsid w:val="00371ADE"/>
    <w:rsid w:val="00372961"/>
    <w:rsid w:val="00372C84"/>
    <w:rsid w:val="00372FAD"/>
    <w:rsid w:val="003749FE"/>
    <w:rsid w:val="003779CE"/>
    <w:rsid w:val="00380BA6"/>
    <w:rsid w:val="0038164D"/>
    <w:rsid w:val="0038268D"/>
    <w:rsid w:val="00382DB3"/>
    <w:rsid w:val="00386BA8"/>
    <w:rsid w:val="00387510"/>
    <w:rsid w:val="00395BF6"/>
    <w:rsid w:val="00395E88"/>
    <w:rsid w:val="003A1263"/>
    <w:rsid w:val="003A3DBE"/>
    <w:rsid w:val="003A4F23"/>
    <w:rsid w:val="003A69BB"/>
    <w:rsid w:val="003B3FD5"/>
    <w:rsid w:val="003B52DD"/>
    <w:rsid w:val="003B7731"/>
    <w:rsid w:val="003C2002"/>
    <w:rsid w:val="003C2914"/>
    <w:rsid w:val="003C3EBF"/>
    <w:rsid w:val="003C4FFB"/>
    <w:rsid w:val="003C512A"/>
    <w:rsid w:val="003C5BC8"/>
    <w:rsid w:val="003C64E3"/>
    <w:rsid w:val="003C6C30"/>
    <w:rsid w:val="003D0BE5"/>
    <w:rsid w:val="003D0BFE"/>
    <w:rsid w:val="003D5700"/>
    <w:rsid w:val="003D6CE4"/>
    <w:rsid w:val="003D72A9"/>
    <w:rsid w:val="003E0C23"/>
    <w:rsid w:val="003E1602"/>
    <w:rsid w:val="003E19D4"/>
    <w:rsid w:val="003E262F"/>
    <w:rsid w:val="003E2724"/>
    <w:rsid w:val="003E3AA1"/>
    <w:rsid w:val="003E4DCC"/>
    <w:rsid w:val="003E532E"/>
    <w:rsid w:val="003E6BB9"/>
    <w:rsid w:val="003E720C"/>
    <w:rsid w:val="003F2846"/>
    <w:rsid w:val="003F6A3F"/>
    <w:rsid w:val="00400944"/>
    <w:rsid w:val="00401066"/>
    <w:rsid w:val="00404781"/>
    <w:rsid w:val="00404C09"/>
    <w:rsid w:val="004078C3"/>
    <w:rsid w:val="00411258"/>
    <w:rsid w:val="004116CD"/>
    <w:rsid w:val="00412C0A"/>
    <w:rsid w:val="00414369"/>
    <w:rsid w:val="00414AAD"/>
    <w:rsid w:val="00415719"/>
    <w:rsid w:val="00417EB9"/>
    <w:rsid w:val="004219AC"/>
    <w:rsid w:val="00422464"/>
    <w:rsid w:val="00422960"/>
    <w:rsid w:val="00424CA9"/>
    <w:rsid w:val="00425612"/>
    <w:rsid w:val="00427658"/>
    <w:rsid w:val="00432A9F"/>
    <w:rsid w:val="00432E08"/>
    <w:rsid w:val="004334F2"/>
    <w:rsid w:val="004351AE"/>
    <w:rsid w:val="00435455"/>
    <w:rsid w:val="00441B40"/>
    <w:rsid w:val="0044291A"/>
    <w:rsid w:val="0044408C"/>
    <w:rsid w:val="00444DB4"/>
    <w:rsid w:val="0044565A"/>
    <w:rsid w:val="0044668A"/>
    <w:rsid w:val="00447848"/>
    <w:rsid w:val="0045178D"/>
    <w:rsid w:val="00455509"/>
    <w:rsid w:val="004571DB"/>
    <w:rsid w:val="004605A8"/>
    <w:rsid w:val="00461AAF"/>
    <w:rsid w:val="00464ADA"/>
    <w:rsid w:val="00472134"/>
    <w:rsid w:val="004725B4"/>
    <w:rsid w:val="0047384C"/>
    <w:rsid w:val="00473EBF"/>
    <w:rsid w:val="0048015D"/>
    <w:rsid w:val="00480662"/>
    <w:rsid w:val="004813C3"/>
    <w:rsid w:val="004818C5"/>
    <w:rsid w:val="00485753"/>
    <w:rsid w:val="00486043"/>
    <w:rsid w:val="00486A22"/>
    <w:rsid w:val="004879E4"/>
    <w:rsid w:val="00487E45"/>
    <w:rsid w:val="00491BB7"/>
    <w:rsid w:val="0049536B"/>
    <w:rsid w:val="00496046"/>
    <w:rsid w:val="00496F97"/>
    <w:rsid w:val="004A1949"/>
    <w:rsid w:val="004A4AA2"/>
    <w:rsid w:val="004A647D"/>
    <w:rsid w:val="004B4089"/>
    <w:rsid w:val="004B42D2"/>
    <w:rsid w:val="004B5779"/>
    <w:rsid w:val="004C07BF"/>
    <w:rsid w:val="004C0C4F"/>
    <w:rsid w:val="004C120A"/>
    <w:rsid w:val="004C193A"/>
    <w:rsid w:val="004C1A08"/>
    <w:rsid w:val="004C1DD8"/>
    <w:rsid w:val="004C25A1"/>
    <w:rsid w:val="004C662A"/>
    <w:rsid w:val="004D074A"/>
    <w:rsid w:val="004D4BC7"/>
    <w:rsid w:val="004E2054"/>
    <w:rsid w:val="004E2419"/>
    <w:rsid w:val="004E2819"/>
    <w:rsid w:val="004E3903"/>
    <w:rsid w:val="004E3FAB"/>
    <w:rsid w:val="004E61A0"/>
    <w:rsid w:val="004E63EA"/>
    <w:rsid w:val="004E7BEC"/>
    <w:rsid w:val="004F00EC"/>
    <w:rsid w:val="004F0394"/>
    <w:rsid w:val="004F27C2"/>
    <w:rsid w:val="004F3806"/>
    <w:rsid w:val="004F3FA7"/>
    <w:rsid w:val="004F4B72"/>
    <w:rsid w:val="005011AB"/>
    <w:rsid w:val="005025B3"/>
    <w:rsid w:val="005043C4"/>
    <w:rsid w:val="005043F5"/>
    <w:rsid w:val="00504DD3"/>
    <w:rsid w:val="0050600B"/>
    <w:rsid w:val="00506CF6"/>
    <w:rsid w:val="005154F9"/>
    <w:rsid w:val="00516068"/>
    <w:rsid w:val="005167D2"/>
    <w:rsid w:val="00516B8D"/>
    <w:rsid w:val="00520333"/>
    <w:rsid w:val="005253D0"/>
    <w:rsid w:val="0053073E"/>
    <w:rsid w:val="00532986"/>
    <w:rsid w:val="00534950"/>
    <w:rsid w:val="00537FBC"/>
    <w:rsid w:val="005407FB"/>
    <w:rsid w:val="00540FE9"/>
    <w:rsid w:val="00550167"/>
    <w:rsid w:val="005513BC"/>
    <w:rsid w:val="00553248"/>
    <w:rsid w:val="00556BAF"/>
    <w:rsid w:val="0056187F"/>
    <w:rsid w:val="0056190F"/>
    <w:rsid w:val="00562B38"/>
    <w:rsid w:val="00563839"/>
    <w:rsid w:val="00567097"/>
    <w:rsid w:val="005674FA"/>
    <w:rsid w:val="00567D64"/>
    <w:rsid w:val="005731C7"/>
    <w:rsid w:val="005734FA"/>
    <w:rsid w:val="005740D3"/>
    <w:rsid w:val="00575866"/>
    <w:rsid w:val="00576C90"/>
    <w:rsid w:val="00577269"/>
    <w:rsid w:val="0057779E"/>
    <w:rsid w:val="00577AA8"/>
    <w:rsid w:val="005804FD"/>
    <w:rsid w:val="0058231B"/>
    <w:rsid w:val="00583528"/>
    <w:rsid w:val="00583A75"/>
    <w:rsid w:val="00583E6A"/>
    <w:rsid w:val="00584811"/>
    <w:rsid w:val="0058564A"/>
    <w:rsid w:val="005856A1"/>
    <w:rsid w:val="00587470"/>
    <w:rsid w:val="00587665"/>
    <w:rsid w:val="00590EFF"/>
    <w:rsid w:val="00591018"/>
    <w:rsid w:val="00593AA6"/>
    <w:rsid w:val="00593F66"/>
    <w:rsid w:val="00594161"/>
    <w:rsid w:val="005941BA"/>
    <w:rsid w:val="00594749"/>
    <w:rsid w:val="0059723F"/>
    <w:rsid w:val="005A14B5"/>
    <w:rsid w:val="005A3F82"/>
    <w:rsid w:val="005A4127"/>
    <w:rsid w:val="005A6D10"/>
    <w:rsid w:val="005A7899"/>
    <w:rsid w:val="005B0152"/>
    <w:rsid w:val="005B2954"/>
    <w:rsid w:val="005B3608"/>
    <w:rsid w:val="005B4067"/>
    <w:rsid w:val="005B54D4"/>
    <w:rsid w:val="005B6F2C"/>
    <w:rsid w:val="005C2012"/>
    <w:rsid w:val="005C23B2"/>
    <w:rsid w:val="005C3F41"/>
    <w:rsid w:val="005C4058"/>
    <w:rsid w:val="005C40EE"/>
    <w:rsid w:val="005C678B"/>
    <w:rsid w:val="005D1AFC"/>
    <w:rsid w:val="005D2D09"/>
    <w:rsid w:val="005D42B1"/>
    <w:rsid w:val="005D572D"/>
    <w:rsid w:val="005D75D7"/>
    <w:rsid w:val="005E03B9"/>
    <w:rsid w:val="005E0CE1"/>
    <w:rsid w:val="005E1D84"/>
    <w:rsid w:val="005E6293"/>
    <w:rsid w:val="005E6593"/>
    <w:rsid w:val="005E66FD"/>
    <w:rsid w:val="005E68BC"/>
    <w:rsid w:val="005F1AAF"/>
    <w:rsid w:val="005F61C2"/>
    <w:rsid w:val="005F6B71"/>
    <w:rsid w:val="00600219"/>
    <w:rsid w:val="00600A4C"/>
    <w:rsid w:val="00603CF6"/>
    <w:rsid w:val="006065C4"/>
    <w:rsid w:val="0061146E"/>
    <w:rsid w:val="00611F3E"/>
    <w:rsid w:val="006128C5"/>
    <w:rsid w:val="00623D03"/>
    <w:rsid w:val="006241A4"/>
    <w:rsid w:val="00631EC4"/>
    <w:rsid w:val="00633EA5"/>
    <w:rsid w:val="006375F9"/>
    <w:rsid w:val="00637CD4"/>
    <w:rsid w:val="00640EFC"/>
    <w:rsid w:val="0064370F"/>
    <w:rsid w:val="006442D3"/>
    <w:rsid w:val="00645ABC"/>
    <w:rsid w:val="006475DA"/>
    <w:rsid w:val="00652EC0"/>
    <w:rsid w:val="00665914"/>
    <w:rsid w:val="00667210"/>
    <w:rsid w:val="00673160"/>
    <w:rsid w:val="0067486D"/>
    <w:rsid w:val="00676FA2"/>
    <w:rsid w:val="00677CC2"/>
    <w:rsid w:val="006824FD"/>
    <w:rsid w:val="00682BE8"/>
    <w:rsid w:val="006905DE"/>
    <w:rsid w:val="00690BDB"/>
    <w:rsid w:val="00691C5B"/>
    <w:rsid w:val="0069207B"/>
    <w:rsid w:val="00692323"/>
    <w:rsid w:val="00696089"/>
    <w:rsid w:val="00696A34"/>
    <w:rsid w:val="006A0B6C"/>
    <w:rsid w:val="006A5D1D"/>
    <w:rsid w:val="006A768E"/>
    <w:rsid w:val="006B3252"/>
    <w:rsid w:val="006B7484"/>
    <w:rsid w:val="006C104F"/>
    <w:rsid w:val="006C7BC3"/>
    <w:rsid w:val="006C7F8C"/>
    <w:rsid w:val="006D02BD"/>
    <w:rsid w:val="006D35C3"/>
    <w:rsid w:val="006D38D3"/>
    <w:rsid w:val="006D48E0"/>
    <w:rsid w:val="006D5C7F"/>
    <w:rsid w:val="006D7F63"/>
    <w:rsid w:val="006E0D60"/>
    <w:rsid w:val="006E1728"/>
    <w:rsid w:val="006E5800"/>
    <w:rsid w:val="006E59E2"/>
    <w:rsid w:val="006F318F"/>
    <w:rsid w:val="006F47C1"/>
    <w:rsid w:val="00700B2C"/>
    <w:rsid w:val="00703AB6"/>
    <w:rsid w:val="00703E54"/>
    <w:rsid w:val="00704AF7"/>
    <w:rsid w:val="00705D4D"/>
    <w:rsid w:val="0071014D"/>
    <w:rsid w:val="007116F8"/>
    <w:rsid w:val="00711DB5"/>
    <w:rsid w:val="00713084"/>
    <w:rsid w:val="00714FA1"/>
    <w:rsid w:val="00715914"/>
    <w:rsid w:val="00715DFA"/>
    <w:rsid w:val="007214C8"/>
    <w:rsid w:val="00723802"/>
    <w:rsid w:val="00725E61"/>
    <w:rsid w:val="00726BFC"/>
    <w:rsid w:val="0073187B"/>
    <w:rsid w:val="00731E00"/>
    <w:rsid w:val="00732FB8"/>
    <w:rsid w:val="007335E0"/>
    <w:rsid w:val="00733C2A"/>
    <w:rsid w:val="00740789"/>
    <w:rsid w:val="00740B20"/>
    <w:rsid w:val="007440B7"/>
    <w:rsid w:val="00744A5B"/>
    <w:rsid w:val="0075076B"/>
    <w:rsid w:val="00753147"/>
    <w:rsid w:val="00753F5C"/>
    <w:rsid w:val="0075496C"/>
    <w:rsid w:val="007553B3"/>
    <w:rsid w:val="007556CC"/>
    <w:rsid w:val="00756D76"/>
    <w:rsid w:val="007578C6"/>
    <w:rsid w:val="00761D5C"/>
    <w:rsid w:val="00764070"/>
    <w:rsid w:val="007647DF"/>
    <w:rsid w:val="007654A2"/>
    <w:rsid w:val="00766F03"/>
    <w:rsid w:val="00770E84"/>
    <w:rsid w:val="007715C9"/>
    <w:rsid w:val="00774B90"/>
    <w:rsid w:val="00774EDD"/>
    <w:rsid w:val="007757EC"/>
    <w:rsid w:val="00776C32"/>
    <w:rsid w:val="0078184B"/>
    <w:rsid w:val="00782013"/>
    <w:rsid w:val="0078469A"/>
    <w:rsid w:val="0078483B"/>
    <w:rsid w:val="00786DA8"/>
    <w:rsid w:val="007874EF"/>
    <w:rsid w:val="00793158"/>
    <w:rsid w:val="007A1776"/>
    <w:rsid w:val="007A47D4"/>
    <w:rsid w:val="007A6816"/>
    <w:rsid w:val="007B2298"/>
    <w:rsid w:val="007B285A"/>
    <w:rsid w:val="007B45D4"/>
    <w:rsid w:val="007B6DB3"/>
    <w:rsid w:val="007C1DAE"/>
    <w:rsid w:val="007C1F6B"/>
    <w:rsid w:val="007C262E"/>
    <w:rsid w:val="007C36BF"/>
    <w:rsid w:val="007C485A"/>
    <w:rsid w:val="007D01E9"/>
    <w:rsid w:val="007D21B5"/>
    <w:rsid w:val="007D45E0"/>
    <w:rsid w:val="007D519E"/>
    <w:rsid w:val="007E163D"/>
    <w:rsid w:val="007E69B1"/>
    <w:rsid w:val="007F109C"/>
    <w:rsid w:val="007F1FA9"/>
    <w:rsid w:val="007F2EF4"/>
    <w:rsid w:val="007F2F39"/>
    <w:rsid w:val="007F35CE"/>
    <w:rsid w:val="007F4540"/>
    <w:rsid w:val="00800618"/>
    <w:rsid w:val="00800C35"/>
    <w:rsid w:val="008018AC"/>
    <w:rsid w:val="0080361D"/>
    <w:rsid w:val="00803D8C"/>
    <w:rsid w:val="00805890"/>
    <w:rsid w:val="00805E2C"/>
    <w:rsid w:val="0080712A"/>
    <w:rsid w:val="00811AA6"/>
    <w:rsid w:val="008123A0"/>
    <w:rsid w:val="00814738"/>
    <w:rsid w:val="00817275"/>
    <w:rsid w:val="00820381"/>
    <w:rsid w:val="00824D1B"/>
    <w:rsid w:val="008311C3"/>
    <w:rsid w:val="008329D0"/>
    <w:rsid w:val="00835B33"/>
    <w:rsid w:val="00836307"/>
    <w:rsid w:val="008367AE"/>
    <w:rsid w:val="0083694C"/>
    <w:rsid w:val="00837206"/>
    <w:rsid w:val="00840FBF"/>
    <w:rsid w:val="00841686"/>
    <w:rsid w:val="0084179A"/>
    <w:rsid w:val="00842BF9"/>
    <w:rsid w:val="00843D27"/>
    <w:rsid w:val="008448DD"/>
    <w:rsid w:val="008470D2"/>
    <w:rsid w:val="00851BB5"/>
    <w:rsid w:val="00852197"/>
    <w:rsid w:val="0085365A"/>
    <w:rsid w:val="00855869"/>
    <w:rsid w:val="00856A31"/>
    <w:rsid w:val="00856DFA"/>
    <w:rsid w:val="00857A7F"/>
    <w:rsid w:val="0086332E"/>
    <w:rsid w:val="00863B21"/>
    <w:rsid w:val="008657ED"/>
    <w:rsid w:val="00866EF4"/>
    <w:rsid w:val="0087109B"/>
    <w:rsid w:val="00871BFA"/>
    <w:rsid w:val="008754D0"/>
    <w:rsid w:val="008759F0"/>
    <w:rsid w:val="00875C07"/>
    <w:rsid w:val="00877E19"/>
    <w:rsid w:val="00880C34"/>
    <w:rsid w:val="008828D3"/>
    <w:rsid w:val="00884B6B"/>
    <w:rsid w:val="00884FDE"/>
    <w:rsid w:val="008861ED"/>
    <w:rsid w:val="008904DB"/>
    <w:rsid w:val="00890805"/>
    <w:rsid w:val="00894300"/>
    <w:rsid w:val="00894B3F"/>
    <w:rsid w:val="00894F88"/>
    <w:rsid w:val="008955B0"/>
    <w:rsid w:val="00897F2B"/>
    <w:rsid w:val="008A0193"/>
    <w:rsid w:val="008A08DC"/>
    <w:rsid w:val="008A34E8"/>
    <w:rsid w:val="008A4841"/>
    <w:rsid w:val="008A5E13"/>
    <w:rsid w:val="008A6856"/>
    <w:rsid w:val="008A73F5"/>
    <w:rsid w:val="008B45EE"/>
    <w:rsid w:val="008B4DA7"/>
    <w:rsid w:val="008B797B"/>
    <w:rsid w:val="008C1752"/>
    <w:rsid w:val="008C38C4"/>
    <w:rsid w:val="008C4890"/>
    <w:rsid w:val="008C5BE9"/>
    <w:rsid w:val="008C75F4"/>
    <w:rsid w:val="008D0EE0"/>
    <w:rsid w:val="008E0DD5"/>
    <w:rsid w:val="008E1175"/>
    <w:rsid w:val="008E2CB2"/>
    <w:rsid w:val="008E637E"/>
    <w:rsid w:val="008F002D"/>
    <w:rsid w:val="008F54E7"/>
    <w:rsid w:val="008F685E"/>
    <w:rsid w:val="008F6E1F"/>
    <w:rsid w:val="008F7FAA"/>
    <w:rsid w:val="009001F4"/>
    <w:rsid w:val="009022CD"/>
    <w:rsid w:val="00903422"/>
    <w:rsid w:val="00911C73"/>
    <w:rsid w:val="00912082"/>
    <w:rsid w:val="009122BB"/>
    <w:rsid w:val="009223D5"/>
    <w:rsid w:val="0092273A"/>
    <w:rsid w:val="00924657"/>
    <w:rsid w:val="00927767"/>
    <w:rsid w:val="009303E7"/>
    <w:rsid w:val="00931C61"/>
    <w:rsid w:val="00932377"/>
    <w:rsid w:val="009334DF"/>
    <w:rsid w:val="00936A68"/>
    <w:rsid w:val="0093740E"/>
    <w:rsid w:val="0094122A"/>
    <w:rsid w:val="009430C3"/>
    <w:rsid w:val="009438AC"/>
    <w:rsid w:val="009439DB"/>
    <w:rsid w:val="009465B3"/>
    <w:rsid w:val="0094673E"/>
    <w:rsid w:val="009468B0"/>
    <w:rsid w:val="00947D5A"/>
    <w:rsid w:val="00950467"/>
    <w:rsid w:val="00950E80"/>
    <w:rsid w:val="009532A5"/>
    <w:rsid w:val="0095492F"/>
    <w:rsid w:val="0095520D"/>
    <w:rsid w:val="0095568D"/>
    <w:rsid w:val="009560A8"/>
    <w:rsid w:val="00956DE2"/>
    <w:rsid w:val="009571E0"/>
    <w:rsid w:val="009607E2"/>
    <w:rsid w:val="00964119"/>
    <w:rsid w:val="00967AB4"/>
    <w:rsid w:val="009733E0"/>
    <w:rsid w:val="00974CA6"/>
    <w:rsid w:val="0097760A"/>
    <w:rsid w:val="0098155A"/>
    <w:rsid w:val="00982AC8"/>
    <w:rsid w:val="00982FE9"/>
    <w:rsid w:val="00984640"/>
    <w:rsid w:val="009868E9"/>
    <w:rsid w:val="009928F7"/>
    <w:rsid w:val="00994366"/>
    <w:rsid w:val="00995437"/>
    <w:rsid w:val="00997E33"/>
    <w:rsid w:val="009A267A"/>
    <w:rsid w:val="009A305E"/>
    <w:rsid w:val="009A67D5"/>
    <w:rsid w:val="009A693F"/>
    <w:rsid w:val="009B08D0"/>
    <w:rsid w:val="009B73C3"/>
    <w:rsid w:val="009C15FE"/>
    <w:rsid w:val="009C1EE0"/>
    <w:rsid w:val="009C2BCA"/>
    <w:rsid w:val="009C63F2"/>
    <w:rsid w:val="009C7DC9"/>
    <w:rsid w:val="009D1638"/>
    <w:rsid w:val="009D18B8"/>
    <w:rsid w:val="009D1BF6"/>
    <w:rsid w:val="009D1C2B"/>
    <w:rsid w:val="009D2AD8"/>
    <w:rsid w:val="009D3BF6"/>
    <w:rsid w:val="009D76EA"/>
    <w:rsid w:val="009D79AA"/>
    <w:rsid w:val="009E4356"/>
    <w:rsid w:val="009F44A0"/>
    <w:rsid w:val="009F4D5B"/>
    <w:rsid w:val="009F4DD7"/>
    <w:rsid w:val="009F6FF5"/>
    <w:rsid w:val="00A0149A"/>
    <w:rsid w:val="00A03F3E"/>
    <w:rsid w:val="00A04EEE"/>
    <w:rsid w:val="00A05873"/>
    <w:rsid w:val="00A05B5F"/>
    <w:rsid w:val="00A10FEB"/>
    <w:rsid w:val="00A13C2E"/>
    <w:rsid w:val="00A156AB"/>
    <w:rsid w:val="00A16A22"/>
    <w:rsid w:val="00A22C1D"/>
    <w:rsid w:val="00A22C98"/>
    <w:rsid w:val="00A231E2"/>
    <w:rsid w:val="00A23B3C"/>
    <w:rsid w:val="00A24373"/>
    <w:rsid w:val="00A25471"/>
    <w:rsid w:val="00A25569"/>
    <w:rsid w:val="00A25B1D"/>
    <w:rsid w:val="00A27632"/>
    <w:rsid w:val="00A344F1"/>
    <w:rsid w:val="00A36606"/>
    <w:rsid w:val="00A36DE5"/>
    <w:rsid w:val="00A41611"/>
    <w:rsid w:val="00A416FF"/>
    <w:rsid w:val="00A423F7"/>
    <w:rsid w:val="00A42969"/>
    <w:rsid w:val="00A44E8D"/>
    <w:rsid w:val="00A47CA7"/>
    <w:rsid w:val="00A525C0"/>
    <w:rsid w:val="00A64193"/>
    <w:rsid w:val="00A64439"/>
    <w:rsid w:val="00A647FA"/>
    <w:rsid w:val="00A64912"/>
    <w:rsid w:val="00A6516A"/>
    <w:rsid w:val="00A70A74"/>
    <w:rsid w:val="00A7590B"/>
    <w:rsid w:val="00A76116"/>
    <w:rsid w:val="00A76950"/>
    <w:rsid w:val="00A773C3"/>
    <w:rsid w:val="00A77792"/>
    <w:rsid w:val="00A802BC"/>
    <w:rsid w:val="00A805DE"/>
    <w:rsid w:val="00A806E9"/>
    <w:rsid w:val="00A8139B"/>
    <w:rsid w:val="00A833DD"/>
    <w:rsid w:val="00A85489"/>
    <w:rsid w:val="00A85721"/>
    <w:rsid w:val="00A867AD"/>
    <w:rsid w:val="00A872DC"/>
    <w:rsid w:val="00A90A8B"/>
    <w:rsid w:val="00A93BA7"/>
    <w:rsid w:val="00AA0DA5"/>
    <w:rsid w:val="00AA554D"/>
    <w:rsid w:val="00AA5B13"/>
    <w:rsid w:val="00AA5F26"/>
    <w:rsid w:val="00AA7314"/>
    <w:rsid w:val="00AA74D3"/>
    <w:rsid w:val="00AB0487"/>
    <w:rsid w:val="00AB26F8"/>
    <w:rsid w:val="00AB3BB2"/>
    <w:rsid w:val="00AC03E1"/>
    <w:rsid w:val="00AC343B"/>
    <w:rsid w:val="00AC3B8C"/>
    <w:rsid w:val="00AC4CD7"/>
    <w:rsid w:val="00AC6854"/>
    <w:rsid w:val="00AD00B2"/>
    <w:rsid w:val="00AD35A9"/>
    <w:rsid w:val="00AD397A"/>
    <w:rsid w:val="00AD5641"/>
    <w:rsid w:val="00AD6034"/>
    <w:rsid w:val="00AE09F7"/>
    <w:rsid w:val="00AE138B"/>
    <w:rsid w:val="00AE3C23"/>
    <w:rsid w:val="00AE441F"/>
    <w:rsid w:val="00AE6110"/>
    <w:rsid w:val="00AE7A2E"/>
    <w:rsid w:val="00AF06CF"/>
    <w:rsid w:val="00AF0D0C"/>
    <w:rsid w:val="00AF33D0"/>
    <w:rsid w:val="00AF4D23"/>
    <w:rsid w:val="00AF50AE"/>
    <w:rsid w:val="00AF5611"/>
    <w:rsid w:val="00B029C2"/>
    <w:rsid w:val="00B031D5"/>
    <w:rsid w:val="00B04F95"/>
    <w:rsid w:val="00B065B2"/>
    <w:rsid w:val="00B1072F"/>
    <w:rsid w:val="00B136FC"/>
    <w:rsid w:val="00B1535F"/>
    <w:rsid w:val="00B1572B"/>
    <w:rsid w:val="00B16AF0"/>
    <w:rsid w:val="00B1735E"/>
    <w:rsid w:val="00B17E2C"/>
    <w:rsid w:val="00B20503"/>
    <w:rsid w:val="00B21508"/>
    <w:rsid w:val="00B21D2E"/>
    <w:rsid w:val="00B21F29"/>
    <w:rsid w:val="00B25C25"/>
    <w:rsid w:val="00B261D2"/>
    <w:rsid w:val="00B2646C"/>
    <w:rsid w:val="00B270BE"/>
    <w:rsid w:val="00B31FC4"/>
    <w:rsid w:val="00B32687"/>
    <w:rsid w:val="00B33B3C"/>
    <w:rsid w:val="00B35694"/>
    <w:rsid w:val="00B41448"/>
    <w:rsid w:val="00B42243"/>
    <w:rsid w:val="00B46132"/>
    <w:rsid w:val="00B52575"/>
    <w:rsid w:val="00B54457"/>
    <w:rsid w:val="00B55DA2"/>
    <w:rsid w:val="00B607C0"/>
    <w:rsid w:val="00B61788"/>
    <w:rsid w:val="00B63834"/>
    <w:rsid w:val="00B63A62"/>
    <w:rsid w:val="00B64064"/>
    <w:rsid w:val="00B649B9"/>
    <w:rsid w:val="00B65072"/>
    <w:rsid w:val="00B65DE3"/>
    <w:rsid w:val="00B679BE"/>
    <w:rsid w:val="00B70AA4"/>
    <w:rsid w:val="00B75F80"/>
    <w:rsid w:val="00B770A5"/>
    <w:rsid w:val="00B80199"/>
    <w:rsid w:val="00B8277C"/>
    <w:rsid w:val="00B84556"/>
    <w:rsid w:val="00B85884"/>
    <w:rsid w:val="00B868DB"/>
    <w:rsid w:val="00B9074C"/>
    <w:rsid w:val="00B92550"/>
    <w:rsid w:val="00B92A3A"/>
    <w:rsid w:val="00B92D44"/>
    <w:rsid w:val="00B95633"/>
    <w:rsid w:val="00B96137"/>
    <w:rsid w:val="00B97CE5"/>
    <w:rsid w:val="00BA1BB3"/>
    <w:rsid w:val="00BA220B"/>
    <w:rsid w:val="00BA32B6"/>
    <w:rsid w:val="00BA3C4F"/>
    <w:rsid w:val="00BA4166"/>
    <w:rsid w:val="00BA4DB6"/>
    <w:rsid w:val="00BB1323"/>
    <w:rsid w:val="00BB1751"/>
    <w:rsid w:val="00BB4500"/>
    <w:rsid w:val="00BB5603"/>
    <w:rsid w:val="00BC3B8B"/>
    <w:rsid w:val="00BC4004"/>
    <w:rsid w:val="00BC6A6E"/>
    <w:rsid w:val="00BD128A"/>
    <w:rsid w:val="00BD1B2F"/>
    <w:rsid w:val="00BE1D10"/>
    <w:rsid w:val="00BE719A"/>
    <w:rsid w:val="00BE720A"/>
    <w:rsid w:val="00BE7CC6"/>
    <w:rsid w:val="00BF08EB"/>
    <w:rsid w:val="00BF0A19"/>
    <w:rsid w:val="00BF0BFA"/>
    <w:rsid w:val="00BF32EB"/>
    <w:rsid w:val="00BF3826"/>
    <w:rsid w:val="00BF422B"/>
    <w:rsid w:val="00BF6192"/>
    <w:rsid w:val="00BF6E0B"/>
    <w:rsid w:val="00C00547"/>
    <w:rsid w:val="00C04356"/>
    <w:rsid w:val="00C05561"/>
    <w:rsid w:val="00C216F3"/>
    <w:rsid w:val="00C21C1B"/>
    <w:rsid w:val="00C248DD"/>
    <w:rsid w:val="00C2793D"/>
    <w:rsid w:val="00C30050"/>
    <w:rsid w:val="00C30A52"/>
    <w:rsid w:val="00C3198E"/>
    <w:rsid w:val="00C31DE7"/>
    <w:rsid w:val="00C33FA4"/>
    <w:rsid w:val="00C41156"/>
    <w:rsid w:val="00C42BF8"/>
    <w:rsid w:val="00C42E0D"/>
    <w:rsid w:val="00C4399A"/>
    <w:rsid w:val="00C45EF3"/>
    <w:rsid w:val="00C50043"/>
    <w:rsid w:val="00C51CD9"/>
    <w:rsid w:val="00C547C5"/>
    <w:rsid w:val="00C54F13"/>
    <w:rsid w:val="00C602CB"/>
    <w:rsid w:val="00C6387C"/>
    <w:rsid w:val="00C63DB3"/>
    <w:rsid w:val="00C64BCB"/>
    <w:rsid w:val="00C703BC"/>
    <w:rsid w:val="00C70B70"/>
    <w:rsid w:val="00C713CB"/>
    <w:rsid w:val="00C72ADC"/>
    <w:rsid w:val="00C73F73"/>
    <w:rsid w:val="00C7573B"/>
    <w:rsid w:val="00C763D9"/>
    <w:rsid w:val="00C8048F"/>
    <w:rsid w:val="00C806F9"/>
    <w:rsid w:val="00C80D73"/>
    <w:rsid w:val="00C8342C"/>
    <w:rsid w:val="00C847F4"/>
    <w:rsid w:val="00C858AA"/>
    <w:rsid w:val="00C87EC0"/>
    <w:rsid w:val="00C91750"/>
    <w:rsid w:val="00C93EEF"/>
    <w:rsid w:val="00C9520E"/>
    <w:rsid w:val="00C971C4"/>
    <w:rsid w:val="00CA2BB1"/>
    <w:rsid w:val="00CA32F2"/>
    <w:rsid w:val="00CA4722"/>
    <w:rsid w:val="00CA6DAF"/>
    <w:rsid w:val="00CB193E"/>
    <w:rsid w:val="00CB2A81"/>
    <w:rsid w:val="00CB50CD"/>
    <w:rsid w:val="00CB6187"/>
    <w:rsid w:val="00CB72B8"/>
    <w:rsid w:val="00CC1266"/>
    <w:rsid w:val="00CC27F5"/>
    <w:rsid w:val="00CC2C7B"/>
    <w:rsid w:val="00CC4D08"/>
    <w:rsid w:val="00CC5A96"/>
    <w:rsid w:val="00CD1D0E"/>
    <w:rsid w:val="00CD39D7"/>
    <w:rsid w:val="00CD442F"/>
    <w:rsid w:val="00CD4A86"/>
    <w:rsid w:val="00CD61A1"/>
    <w:rsid w:val="00CD692D"/>
    <w:rsid w:val="00CD6EA7"/>
    <w:rsid w:val="00CE038B"/>
    <w:rsid w:val="00CE3A9E"/>
    <w:rsid w:val="00CE43E9"/>
    <w:rsid w:val="00CE493D"/>
    <w:rsid w:val="00CE51C7"/>
    <w:rsid w:val="00CE56E2"/>
    <w:rsid w:val="00CE5831"/>
    <w:rsid w:val="00CE6309"/>
    <w:rsid w:val="00CE6A72"/>
    <w:rsid w:val="00CE795C"/>
    <w:rsid w:val="00CE7972"/>
    <w:rsid w:val="00CF0BB2"/>
    <w:rsid w:val="00CF2292"/>
    <w:rsid w:val="00CF250B"/>
    <w:rsid w:val="00CF3EE8"/>
    <w:rsid w:val="00CF429F"/>
    <w:rsid w:val="00CF46A8"/>
    <w:rsid w:val="00CF6342"/>
    <w:rsid w:val="00CF73D5"/>
    <w:rsid w:val="00CF7C36"/>
    <w:rsid w:val="00D00024"/>
    <w:rsid w:val="00D00D6F"/>
    <w:rsid w:val="00D020A2"/>
    <w:rsid w:val="00D02616"/>
    <w:rsid w:val="00D02A58"/>
    <w:rsid w:val="00D0396C"/>
    <w:rsid w:val="00D040EE"/>
    <w:rsid w:val="00D05207"/>
    <w:rsid w:val="00D058F9"/>
    <w:rsid w:val="00D0659B"/>
    <w:rsid w:val="00D06D3D"/>
    <w:rsid w:val="00D10A11"/>
    <w:rsid w:val="00D114AA"/>
    <w:rsid w:val="00D13441"/>
    <w:rsid w:val="00D1349F"/>
    <w:rsid w:val="00D156B3"/>
    <w:rsid w:val="00D2127E"/>
    <w:rsid w:val="00D23F2B"/>
    <w:rsid w:val="00D24E32"/>
    <w:rsid w:val="00D27D45"/>
    <w:rsid w:val="00D3171D"/>
    <w:rsid w:val="00D32CE3"/>
    <w:rsid w:val="00D32E0F"/>
    <w:rsid w:val="00D35057"/>
    <w:rsid w:val="00D352CA"/>
    <w:rsid w:val="00D36D25"/>
    <w:rsid w:val="00D41DC7"/>
    <w:rsid w:val="00D432DD"/>
    <w:rsid w:val="00D45675"/>
    <w:rsid w:val="00D54358"/>
    <w:rsid w:val="00D5590C"/>
    <w:rsid w:val="00D56CE9"/>
    <w:rsid w:val="00D56F7C"/>
    <w:rsid w:val="00D62F3D"/>
    <w:rsid w:val="00D64B9C"/>
    <w:rsid w:val="00D675E2"/>
    <w:rsid w:val="00D70DFB"/>
    <w:rsid w:val="00D72F60"/>
    <w:rsid w:val="00D753D9"/>
    <w:rsid w:val="00D766DF"/>
    <w:rsid w:val="00D7756C"/>
    <w:rsid w:val="00D82947"/>
    <w:rsid w:val="00D8399A"/>
    <w:rsid w:val="00D9025F"/>
    <w:rsid w:val="00D9033E"/>
    <w:rsid w:val="00D90F90"/>
    <w:rsid w:val="00D91A09"/>
    <w:rsid w:val="00D93A50"/>
    <w:rsid w:val="00D949A1"/>
    <w:rsid w:val="00D95633"/>
    <w:rsid w:val="00D95F1B"/>
    <w:rsid w:val="00D9604D"/>
    <w:rsid w:val="00D96743"/>
    <w:rsid w:val="00DA174F"/>
    <w:rsid w:val="00DA1774"/>
    <w:rsid w:val="00DA186E"/>
    <w:rsid w:val="00DA1894"/>
    <w:rsid w:val="00DB4E98"/>
    <w:rsid w:val="00DB6179"/>
    <w:rsid w:val="00DB6B7E"/>
    <w:rsid w:val="00DB6E8D"/>
    <w:rsid w:val="00DC0BA0"/>
    <w:rsid w:val="00DC12AD"/>
    <w:rsid w:val="00DC187B"/>
    <w:rsid w:val="00DC2958"/>
    <w:rsid w:val="00DC2D0B"/>
    <w:rsid w:val="00DC4F88"/>
    <w:rsid w:val="00DC6C70"/>
    <w:rsid w:val="00DC7AD3"/>
    <w:rsid w:val="00DD29C8"/>
    <w:rsid w:val="00DD68CD"/>
    <w:rsid w:val="00DD7F18"/>
    <w:rsid w:val="00DE043A"/>
    <w:rsid w:val="00DE2356"/>
    <w:rsid w:val="00DE34C8"/>
    <w:rsid w:val="00DE39EE"/>
    <w:rsid w:val="00DE39F1"/>
    <w:rsid w:val="00DE4A2C"/>
    <w:rsid w:val="00DE4F2F"/>
    <w:rsid w:val="00DE53DF"/>
    <w:rsid w:val="00DE6AD1"/>
    <w:rsid w:val="00DF2B0E"/>
    <w:rsid w:val="00DF460A"/>
    <w:rsid w:val="00DF61A1"/>
    <w:rsid w:val="00DF6A2F"/>
    <w:rsid w:val="00E00263"/>
    <w:rsid w:val="00E04679"/>
    <w:rsid w:val="00E0532C"/>
    <w:rsid w:val="00E05704"/>
    <w:rsid w:val="00E07C5C"/>
    <w:rsid w:val="00E101C6"/>
    <w:rsid w:val="00E10719"/>
    <w:rsid w:val="00E12185"/>
    <w:rsid w:val="00E1314B"/>
    <w:rsid w:val="00E14610"/>
    <w:rsid w:val="00E15065"/>
    <w:rsid w:val="00E1534C"/>
    <w:rsid w:val="00E15471"/>
    <w:rsid w:val="00E15A24"/>
    <w:rsid w:val="00E17DA5"/>
    <w:rsid w:val="00E20543"/>
    <w:rsid w:val="00E245BF"/>
    <w:rsid w:val="00E25C27"/>
    <w:rsid w:val="00E26E37"/>
    <w:rsid w:val="00E26FDE"/>
    <w:rsid w:val="00E27206"/>
    <w:rsid w:val="00E32F83"/>
    <w:rsid w:val="00E338EF"/>
    <w:rsid w:val="00E35E08"/>
    <w:rsid w:val="00E401D8"/>
    <w:rsid w:val="00E43FF4"/>
    <w:rsid w:val="00E44C17"/>
    <w:rsid w:val="00E4526C"/>
    <w:rsid w:val="00E45F57"/>
    <w:rsid w:val="00E46AAE"/>
    <w:rsid w:val="00E5090E"/>
    <w:rsid w:val="00E52AD2"/>
    <w:rsid w:val="00E53C05"/>
    <w:rsid w:val="00E567B9"/>
    <w:rsid w:val="00E63E6E"/>
    <w:rsid w:val="00E65F01"/>
    <w:rsid w:val="00E708D8"/>
    <w:rsid w:val="00E71E89"/>
    <w:rsid w:val="00E73E11"/>
    <w:rsid w:val="00E74ABF"/>
    <w:rsid w:val="00E74C4E"/>
    <w:rsid w:val="00E74C53"/>
    <w:rsid w:val="00E74DC7"/>
    <w:rsid w:val="00E75595"/>
    <w:rsid w:val="00E75EFD"/>
    <w:rsid w:val="00E75FF5"/>
    <w:rsid w:val="00E774AA"/>
    <w:rsid w:val="00E80D63"/>
    <w:rsid w:val="00E8202B"/>
    <w:rsid w:val="00E83A29"/>
    <w:rsid w:val="00E85C54"/>
    <w:rsid w:val="00E87097"/>
    <w:rsid w:val="00E92072"/>
    <w:rsid w:val="00E94D5E"/>
    <w:rsid w:val="00E97F31"/>
    <w:rsid w:val="00EA237A"/>
    <w:rsid w:val="00EA2B84"/>
    <w:rsid w:val="00EA3030"/>
    <w:rsid w:val="00EA31A1"/>
    <w:rsid w:val="00EA4541"/>
    <w:rsid w:val="00EA7100"/>
    <w:rsid w:val="00EA7C93"/>
    <w:rsid w:val="00EB22CA"/>
    <w:rsid w:val="00EB31DD"/>
    <w:rsid w:val="00EC01C1"/>
    <w:rsid w:val="00EC269B"/>
    <w:rsid w:val="00EC344D"/>
    <w:rsid w:val="00EC60A3"/>
    <w:rsid w:val="00EC7AB7"/>
    <w:rsid w:val="00ED03EE"/>
    <w:rsid w:val="00ED2D31"/>
    <w:rsid w:val="00ED2E9F"/>
    <w:rsid w:val="00ED3448"/>
    <w:rsid w:val="00ED63F7"/>
    <w:rsid w:val="00ED7769"/>
    <w:rsid w:val="00EE188D"/>
    <w:rsid w:val="00EE2109"/>
    <w:rsid w:val="00EE2D91"/>
    <w:rsid w:val="00EE49E0"/>
    <w:rsid w:val="00EE64E2"/>
    <w:rsid w:val="00EE6A01"/>
    <w:rsid w:val="00EF2E3A"/>
    <w:rsid w:val="00EF3217"/>
    <w:rsid w:val="00EF4941"/>
    <w:rsid w:val="00EF4E74"/>
    <w:rsid w:val="00EF74E8"/>
    <w:rsid w:val="00EF7BF5"/>
    <w:rsid w:val="00EF7CE6"/>
    <w:rsid w:val="00F00D62"/>
    <w:rsid w:val="00F01681"/>
    <w:rsid w:val="00F02676"/>
    <w:rsid w:val="00F033EC"/>
    <w:rsid w:val="00F04223"/>
    <w:rsid w:val="00F06C88"/>
    <w:rsid w:val="00F072A7"/>
    <w:rsid w:val="00F078DC"/>
    <w:rsid w:val="00F14307"/>
    <w:rsid w:val="00F14686"/>
    <w:rsid w:val="00F15BE9"/>
    <w:rsid w:val="00F20177"/>
    <w:rsid w:val="00F25194"/>
    <w:rsid w:val="00F30E9E"/>
    <w:rsid w:val="00F319C6"/>
    <w:rsid w:val="00F3343F"/>
    <w:rsid w:val="00F41DBE"/>
    <w:rsid w:val="00F4210E"/>
    <w:rsid w:val="00F427BF"/>
    <w:rsid w:val="00F4465A"/>
    <w:rsid w:val="00F47AD8"/>
    <w:rsid w:val="00F52A43"/>
    <w:rsid w:val="00F5302A"/>
    <w:rsid w:val="00F542A8"/>
    <w:rsid w:val="00F56B35"/>
    <w:rsid w:val="00F60BDB"/>
    <w:rsid w:val="00F61B89"/>
    <w:rsid w:val="00F6208B"/>
    <w:rsid w:val="00F64D63"/>
    <w:rsid w:val="00F660D8"/>
    <w:rsid w:val="00F72D3D"/>
    <w:rsid w:val="00F73BD6"/>
    <w:rsid w:val="00F73E0B"/>
    <w:rsid w:val="00F750BF"/>
    <w:rsid w:val="00F75100"/>
    <w:rsid w:val="00F752EC"/>
    <w:rsid w:val="00F763CC"/>
    <w:rsid w:val="00F8008F"/>
    <w:rsid w:val="00F83989"/>
    <w:rsid w:val="00F859AD"/>
    <w:rsid w:val="00F901A4"/>
    <w:rsid w:val="00F90E5C"/>
    <w:rsid w:val="00F91CB3"/>
    <w:rsid w:val="00F9632C"/>
    <w:rsid w:val="00FA0EB4"/>
    <w:rsid w:val="00FA16B1"/>
    <w:rsid w:val="00FA1954"/>
    <w:rsid w:val="00FA2DCD"/>
    <w:rsid w:val="00FA2F45"/>
    <w:rsid w:val="00FA5392"/>
    <w:rsid w:val="00FA5677"/>
    <w:rsid w:val="00FA58FB"/>
    <w:rsid w:val="00FA5D7D"/>
    <w:rsid w:val="00FB061A"/>
    <w:rsid w:val="00FB4404"/>
    <w:rsid w:val="00FB6258"/>
    <w:rsid w:val="00FB625A"/>
    <w:rsid w:val="00FB632B"/>
    <w:rsid w:val="00FB7A5E"/>
    <w:rsid w:val="00FC1F3D"/>
    <w:rsid w:val="00FC5656"/>
    <w:rsid w:val="00FC58B4"/>
    <w:rsid w:val="00FC6082"/>
    <w:rsid w:val="00FC66AC"/>
    <w:rsid w:val="00FD02FC"/>
    <w:rsid w:val="00FD27DF"/>
    <w:rsid w:val="00FD3486"/>
    <w:rsid w:val="00FD6E8F"/>
    <w:rsid w:val="00FD7AED"/>
    <w:rsid w:val="00FE599D"/>
    <w:rsid w:val="00FE69F6"/>
    <w:rsid w:val="00FF22D2"/>
    <w:rsid w:val="00FF25B1"/>
    <w:rsid w:val="00FF2995"/>
    <w:rsid w:val="00FF2BF8"/>
    <w:rsid w:val="00FF33E3"/>
    <w:rsid w:val="00FF44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4781"/>
    <w:pPr>
      <w:spacing w:line="260" w:lineRule="atLeast"/>
    </w:pPr>
    <w:rPr>
      <w:sz w:val="22"/>
    </w:rPr>
  </w:style>
  <w:style w:type="paragraph" w:styleId="Heading1">
    <w:name w:val="heading 1"/>
    <w:basedOn w:val="Normal"/>
    <w:next w:val="Normal"/>
    <w:link w:val="Heading1Char"/>
    <w:uiPriority w:val="9"/>
    <w:qFormat/>
    <w:rsid w:val="004047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47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047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0478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0478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0478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0478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0478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0478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04781"/>
  </w:style>
  <w:style w:type="paragraph" w:customStyle="1" w:styleId="OPCParaBase">
    <w:name w:val="OPCParaBase"/>
    <w:link w:val="OPCParaBaseChar"/>
    <w:qFormat/>
    <w:rsid w:val="00404781"/>
    <w:pPr>
      <w:spacing w:line="260" w:lineRule="atLeast"/>
    </w:pPr>
    <w:rPr>
      <w:rFonts w:eastAsia="Times New Roman" w:cs="Times New Roman"/>
      <w:sz w:val="22"/>
      <w:lang w:eastAsia="en-AU"/>
    </w:rPr>
  </w:style>
  <w:style w:type="paragraph" w:customStyle="1" w:styleId="ShortT">
    <w:name w:val="ShortT"/>
    <w:basedOn w:val="OPCParaBase"/>
    <w:next w:val="Normal"/>
    <w:qFormat/>
    <w:rsid w:val="00404781"/>
    <w:pPr>
      <w:spacing w:line="240" w:lineRule="auto"/>
    </w:pPr>
    <w:rPr>
      <w:b/>
      <w:sz w:val="40"/>
    </w:rPr>
  </w:style>
  <w:style w:type="paragraph" w:customStyle="1" w:styleId="ActHead1">
    <w:name w:val="ActHead 1"/>
    <w:aliases w:val="c"/>
    <w:basedOn w:val="OPCParaBase"/>
    <w:next w:val="Normal"/>
    <w:qFormat/>
    <w:rsid w:val="0040478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4047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47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47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047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47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47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47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478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04781"/>
  </w:style>
  <w:style w:type="paragraph" w:customStyle="1" w:styleId="Blocks">
    <w:name w:val="Blocks"/>
    <w:aliases w:val="bb"/>
    <w:basedOn w:val="OPCParaBase"/>
    <w:qFormat/>
    <w:rsid w:val="00404781"/>
    <w:pPr>
      <w:spacing w:line="240" w:lineRule="auto"/>
    </w:pPr>
    <w:rPr>
      <w:sz w:val="24"/>
    </w:rPr>
  </w:style>
  <w:style w:type="paragraph" w:customStyle="1" w:styleId="BoxText">
    <w:name w:val="BoxText"/>
    <w:aliases w:val="bt"/>
    <w:basedOn w:val="OPCParaBase"/>
    <w:qFormat/>
    <w:rsid w:val="0040478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4781"/>
    <w:rPr>
      <w:b/>
    </w:rPr>
  </w:style>
  <w:style w:type="paragraph" w:customStyle="1" w:styleId="BoxHeadItalic">
    <w:name w:val="BoxHeadItalic"/>
    <w:aliases w:val="bhi"/>
    <w:basedOn w:val="BoxText"/>
    <w:next w:val="BoxStep"/>
    <w:qFormat/>
    <w:rsid w:val="00404781"/>
    <w:rPr>
      <w:i/>
    </w:rPr>
  </w:style>
  <w:style w:type="paragraph" w:customStyle="1" w:styleId="BoxList">
    <w:name w:val="BoxList"/>
    <w:aliases w:val="bl"/>
    <w:basedOn w:val="BoxText"/>
    <w:qFormat/>
    <w:rsid w:val="00404781"/>
    <w:pPr>
      <w:ind w:left="1559" w:hanging="425"/>
    </w:pPr>
  </w:style>
  <w:style w:type="paragraph" w:customStyle="1" w:styleId="BoxNote">
    <w:name w:val="BoxNote"/>
    <w:aliases w:val="bn"/>
    <w:basedOn w:val="BoxText"/>
    <w:qFormat/>
    <w:rsid w:val="00404781"/>
    <w:pPr>
      <w:tabs>
        <w:tab w:val="left" w:pos="1985"/>
      </w:tabs>
      <w:spacing w:before="122" w:line="198" w:lineRule="exact"/>
      <w:ind w:left="2948" w:hanging="1814"/>
    </w:pPr>
    <w:rPr>
      <w:sz w:val="18"/>
    </w:rPr>
  </w:style>
  <w:style w:type="paragraph" w:customStyle="1" w:styleId="BoxPara">
    <w:name w:val="BoxPara"/>
    <w:aliases w:val="bp"/>
    <w:basedOn w:val="BoxText"/>
    <w:qFormat/>
    <w:rsid w:val="00404781"/>
    <w:pPr>
      <w:tabs>
        <w:tab w:val="right" w:pos="2268"/>
      </w:tabs>
      <w:ind w:left="2552" w:hanging="1418"/>
    </w:pPr>
  </w:style>
  <w:style w:type="paragraph" w:customStyle="1" w:styleId="BoxStep">
    <w:name w:val="BoxStep"/>
    <w:aliases w:val="bs"/>
    <w:basedOn w:val="BoxText"/>
    <w:qFormat/>
    <w:rsid w:val="00404781"/>
    <w:pPr>
      <w:ind w:left="1985" w:hanging="851"/>
    </w:pPr>
  </w:style>
  <w:style w:type="character" w:customStyle="1" w:styleId="CharAmPartNo">
    <w:name w:val="CharAmPartNo"/>
    <w:basedOn w:val="OPCCharBase"/>
    <w:uiPriority w:val="1"/>
    <w:qFormat/>
    <w:rsid w:val="00404781"/>
  </w:style>
  <w:style w:type="character" w:customStyle="1" w:styleId="CharAmPartText">
    <w:name w:val="CharAmPartText"/>
    <w:basedOn w:val="OPCCharBase"/>
    <w:uiPriority w:val="1"/>
    <w:qFormat/>
    <w:rsid w:val="00404781"/>
  </w:style>
  <w:style w:type="character" w:customStyle="1" w:styleId="CharAmSchNo">
    <w:name w:val="CharAmSchNo"/>
    <w:basedOn w:val="OPCCharBase"/>
    <w:uiPriority w:val="1"/>
    <w:qFormat/>
    <w:rsid w:val="00404781"/>
  </w:style>
  <w:style w:type="character" w:customStyle="1" w:styleId="CharAmSchText">
    <w:name w:val="CharAmSchText"/>
    <w:basedOn w:val="OPCCharBase"/>
    <w:uiPriority w:val="1"/>
    <w:qFormat/>
    <w:rsid w:val="00404781"/>
  </w:style>
  <w:style w:type="character" w:customStyle="1" w:styleId="CharBoldItalic">
    <w:name w:val="CharBoldItalic"/>
    <w:basedOn w:val="OPCCharBase"/>
    <w:uiPriority w:val="1"/>
    <w:qFormat/>
    <w:rsid w:val="00404781"/>
    <w:rPr>
      <w:b/>
      <w:i/>
    </w:rPr>
  </w:style>
  <w:style w:type="character" w:customStyle="1" w:styleId="CharChapNo">
    <w:name w:val="CharChapNo"/>
    <w:basedOn w:val="OPCCharBase"/>
    <w:qFormat/>
    <w:rsid w:val="00404781"/>
  </w:style>
  <w:style w:type="character" w:customStyle="1" w:styleId="CharChapText">
    <w:name w:val="CharChapText"/>
    <w:basedOn w:val="OPCCharBase"/>
    <w:qFormat/>
    <w:rsid w:val="00404781"/>
  </w:style>
  <w:style w:type="character" w:customStyle="1" w:styleId="CharDivNo">
    <w:name w:val="CharDivNo"/>
    <w:basedOn w:val="OPCCharBase"/>
    <w:qFormat/>
    <w:rsid w:val="00404781"/>
  </w:style>
  <w:style w:type="character" w:customStyle="1" w:styleId="CharDivText">
    <w:name w:val="CharDivText"/>
    <w:basedOn w:val="OPCCharBase"/>
    <w:qFormat/>
    <w:rsid w:val="00404781"/>
  </w:style>
  <w:style w:type="character" w:customStyle="1" w:styleId="CharItalic">
    <w:name w:val="CharItalic"/>
    <w:basedOn w:val="OPCCharBase"/>
    <w:uiPriority w:val="1"/>
    <w:qFormat/>
    <w:rsid w:val="00404781"/>
    <w:rPr>
      <w:i/>
    </w:rPr>
  </w:style>
  <w:style w:type="character" w:customStyle="1" w:styleId="CharPartNo">
    <w:name w:val="CharPartNo"/>
    <w:basedOn w:val="OPCCharBase"/>
    <w:qFormat/>
    <w:rsid w:val="00404781"/>
  </w:style>
  <w:style w:type="character" w:customStyle="1" w:styleId="CharPartText">
    <w:name w:val="CharPartText"/>
    <w:basedOn w:val="OPCCharBase"/>
    <w:qFormat/>
    <w:rsid w:val="00404781"/>
  </w:style>
  <w:style w:type="character" w:customStyle="1" w:styleId="CharSectno">
    <w:name w:val="CharSectno"/>
    <w:basedOn w:val="OPCCharBase"/>
    <w:qFormat/>
    <w:rsid w:val="00404781"/>
  </w:style>
  <w:style w:type="character" w:customStyle="1" w:styleId="CharSubdNo">
    <w:name w:val="CharSubdNo"/>
    <w:basedOn w:val="OPCCharBase"/>
    <w:uiPriority w:val="1"/>
    <w:qFormat/>
    <w:rsid w:val="00404781"/>
  </w:style>
  <w:style w:type="character" w:customStyle="1" w:styleId="CharSubdText">
    <w:name w:val="CharSubdText"/>
    <w:basedOn w:val="OPCCharBase"/>
    <w:uiPriority w:val="1"/>
    <w:qFormat/>
    <w:rsid w:val="00404781"/>
  </w:style>
  <w:style w:type="paragraph" w:customStyle="1" w:styleId="CTA--">
    <w:name w:val="CTA --"/>
    <w:basedOn w:val="OPCParaBase"/>
    <w:next w:val="Normal"/>
    <w:rsid w:val="00404781"/>
    <w:pPr>
      <w:spacing w:before="60" w:line="240" w:lineRule="atLeast"/>
      <w:ind w:left="142" w:hanging="142"/>
    </w:pPr>
    <w:rPr>
      <w:sz w:val="20"/>
    </w:rPr>
  </w:style>
  <w:style w:type="paragraph" w:customStyle="1" w:styleId="CTA-">
    <w:name w:val="CTA -"/>
    <w:basedOn w:val="OPCParaBase"/>
    <w:rsid w:val="00404781"/>
    <w:pPr>
      <w:spacing w:before="60" w:line="240" w:lineRule="atLeast"/>
      <w:ind w:left="85" w:hanging="85"/>
    </w:pPr>
    <w:rPr>
      <w:sz w:val="20"/>
    </w:rPr>
  </w:style>
  <w:style w:type="paragraph" w:customStyle="1" w:styleId="CTA---">
    <w:name w:val="CTA ---"/>
    <w:basedOn w:val="OPCParaBase"/>
    <w:next w:val="Normal"/>
    <w:rsid w:val="00404781"/>
    <w:pPr>
      <w:spacing w:before="60" w:line="240" w:lineRule="atLeast"/>
      <w:ind w:left="198" w:hanging="198"/>
    </w:pPr>
    <w:rPr>
      <w:sz w:val="20"/>
    </w:rPr>
  </w:style>
  <w:style w:type="paragraph" w:customStyle="1" w:styleId="CTA----">
    <w:name w:val="CTA ----"/>
    <w:basedOn w:val="OPCParaBase"/>
    <w:next w:val="Normal"/>
    <w:rsid w:val="00404781"/>
    <w:pPr>
      <w:spacing w:before="60" w:line="240" w:lineRule="atLeast"/>
      <w:ind w:left="255" w:hanging="255"/>
    </w:pPr>
    <w:rPr>
      <w:sz w:val="20"/>
    </w:rPr>
  </w:style>
  <w:style w:type="paragraph" w:customStyle="1" w:styleId="CTA1a">
    <w:name w:val="CTA 1(a)"/>
    <w:basedOn w:val="OPCParaBase"/>
    <w:rsid w:val="00404781"/>
    <w:pPr>
      <w:tabs>
        <w:tab w:val="right" w:pos="414"/>
      </w:tabs>
      <w:spacing w:before="40" w:line="240" w:lineRule="atLeast"/>
      <w:ind w:left="675" w:hanging="675"/>
    </w:pPr>
    <w:rPr>
      <w:sz w:val="20"/>
    </w:rPr>
  </w:style>
  <w:style w:type="paragraph" w:customStyle="1" w:styleId="CTA1ai">
    <w:name w:val="CTA 1(a)(i)"/>
    <w:basedOn w:val="OPCParaBase"/>
    <w:rsid w:val="00404781"/>
    <w:pPr>
      <w:tabs>
        <w:tab w:val="right" w:pos="1004"/>
      </w:tabs>
      <w:spacing w:before="40" w:line="240" w:lineRule="atLeast"/>
      <w:ind w:left="1253" w:hanging="1253"/>
    </w:pPr>
    <w:rPr>
      <w:sz w:val="20"/>
    </w:rPr>
  </w:style>
  <w:style w:type="paragraph" w:customStyle="1" w:styleId="CTA2a">
    <w:name w:val="CTA 2(a)"/>
    <w:basedOn w:val="OPCParaBase"/>
    <w:rsid w:val="00404781"/>
    <w:pPr>
      <w:tabs>
        <w:tab w:val="right" w:pos="482"/>
      </w:tabs>
      <w:spacing w:before="40" w:line="240" w:lineRule="atLeast"/>
      <w:ind w:left="748" w:hanging="748"/>
    </w:pPr>
    <w:rPr>
      <w:sz w:val="20"/>
    </w:rPr>
  </w:style>
  <w:style w:type="paragraph" w:customStyle="1" w:styleId="CTA2ai">
    <w:name w:val="CTA 2(a)(i)"/>
    <w:basedOn w:val="OPCParaBase"/>
    <w:rsid w:val="00404781"/>
    <w:pPr>
      <w:tabs>
        <w:tab w:val="right" w:pos="1089"/>
      </w:tabs>
      <w:spacing w:before="40" w:line="240" w:lineRule="atLeast"/>
      <w:ind w:left="1327" w:hanging="1327"/>
    </w:pPr>
    <w:rPr>
      <w:sz w:val="20"/>
    </w:rPr>
  </w:style>
  <w:style w:type="paragraph" w:customStyle="1" w:styleId="CTA3a">
    <w:name w:val="CTA 3(a)"/>
    <w:basedOn w:val="OPCParaBase"/>
    <w:rsid w:val="00404781"/>
    <w:pPr>
      <w:tabs>
        <w:tab w:val="right" w:pos="556"/>
      </w:tabs>
      <w:spacing w:before="40" w:line="240" w:lineRule="atLeast"/>
      <w:ind w:left="805" w:hanging="805"/>
    </w:pPr>
    <w:rPr>
      <w:sz w:val="20"/>
    </w:rPr>
  </w:style>
  <w:style w:type="paragraph" w:customStyle="1" w:styleId="CTA3ai">
    <w:name w:val="CTA 3(a)(i)"/>
    <w:basedOn w:val="OPCParaBase"/>
    <w:rsid w:val="00404781"/>
    <w:pPr>
      <w:tabs>
        <w:tab w:val="right" w:pos="1140"/>
      </w:tabs>
      <w:spacing w:before="40" w:line="240" w:lineRule="atLeast"/>
      <w:ind w:left="1361" w:hanging="1361"/>
    </w:pPr>
    <w:rPr>
      <w:sz w:val="20"/>
    </w:rPr>
  </w:style>
  <w:style w:type="paragraph" w:customStyle="1" w:styleId="CTA4a">
    <w:name w:val="CTA 4(a)"/>
    <w:basedOn w:val="OPCParaBase"/>
    <w:rsid w:val="00404781"/>
    <w:pPr>
      <w:tabs>
        <w:tab w:val="right" w:pos="624"/>
      </w:tabs>
      <w:spacing w:before="40" w:line="240" w:lineRule="atLeast"/>
      <w:ind w:left="873" w:hanging="873"/>
    </w:pPr>
    <w:rPr>
      <w:sz w:val="20"/>
    </w:rPr>
  </w:style>
  <w:style w:type="paragraph" w:customStyle="1" w:styleId="CTA4ai">
    <w:name w:val="CTA 4(a)(i)"/>
    <w:basedOn w:val="OPCParaBase"/>
    <w:rsid w:val="00404781"/>
    <w:pPr>
      <w:tabs>
        <w:tab w:val="right" w:pos="1213"/>
      </w:tabs>
      <w:spacing w:before="40" w:line="240" w:lineRule="atLeast"/>
      <w:ind w:left="1452" w:hanging="1452"/>
    </w:pPr>
    <w:rPr>
      <w:sz w:val="20"/>
    </w:rPr>
  </w:style>
  <w:style w:type="paragraph" w:customStyle="1" w:styleId="CTACAPS">
    <w:name w:val="CTA CAPS"/>
    <w:basedOn w:val="OPCParaBase"/>
    <w:rsid w:val="00404781"/>
    <w:pPr>
      <w:spacing w:before="60" w:line="240" w:lineRule="atLeast"/>
    </w:pPr>
    <w:rPr>
      <w:sz w:val="20"/>
    </w:rPr>
  </w:style>
  <w:style w:type="paragraph" w:customStyle="1" w:styleId="CTAright">
    <w:name w:val="CTA right"/>
    <w:basedOn w:val="OPCParaBase"/>
    <w:rsid w:val="00404781"/>
    <w:pPr>
      <w:spacing w:before="60" w:line="240" w:lineRule="auto"/>
      <w:jc w:val="right"/>
    </w:pPr>
    <w:rPr>
      <w:sz w:val="20"/>
    </w:rPr>
  </w:style>
  <w:style w:type="paragraph" w:customStyle="1" w:styleId="subsection">
    <w:name w:val="subsection"/>
    <w:aliases w:val="ss,Subsection"/>
    <w:basedOn w:val="OPCParaBase"/>
    <w:link w:val="subsectionChar"/>
    <w:rsid w:val="00404781"/>
    <w:pPr>
      <w:tabs>
        <w:tab w:val="right" w:pos="1021"/>
      </w:tabs>
      <w:spacing w:before="180" w:line="240" w:lineRule="auto"/>
      <w:ind w:left="1134" w:hanging="1134"/>
    </w:pPr>
  </w:style>
  <w:style w:type="paragraph" w:customStyle="1" w:styleId="Definition">
    <w:name w:val="Definition"/>
    <w:aliases w:val="dd"/>
    <w:basedOn w:val="OPCParaBase"/>
    <w:rsid w:val="00404781"/>
    <w:pPr>
      <w:spacing w:before="180" w:line="240" w:lineRule="auto"/>
      <w:ind w:left="1134"/>
    </w:pPr>
  </w:style>
  <w:style w:type="paragraph" w:customStyle="1" w:styleId="EndNotespara">
    <w:name w:val="EndNotes(para)"/>
    <w:aliases w:val="eta"/>
    <w:basedOn w:val="OPCParaBase"/>
    <w:next w:val="EndNotessubpara"/>
    <w:rsid w:val="0040478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0478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0478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04781"/>
    <w:pPr>
      <w:tabs>
        <w:tab w:val="right" w:pos="1412"/>
      </w:tabs>
      <w:spacing w:before="60" w:line="240" w:lineRule="auto"/>
      <w:ind w:left="1525" w:hanging="1525"/>
    </w:pPr>
    <w:rPr>
      <w:sz w:val="20"/>
    </w:rPr>
  </w:style>
  <w:style w:type="paragraph" w:customStyle="1" w:styleId="Formula">
    <w:name w:val="Formula"/>
    <w:basedOn w:val="OPCParaBase"/>
    <w:rsid w:val="00404781"/>
    <w:pPr>
      <w:spacing w:line="240" w:lineRule="auto"/>
      <w:ind w:left="1134"/>
    </w:pPr>
    <w:rPr>
      <w:sz w:val="20"/>
    </w:rPr>
  </w:style>
  <w:style w:type="paragraph" w:styleId="Header">
    <w:name w:val="header"/>
    <w:basedOn w:val="OPCParaBase"/>
    <w:link w:val="HeaderChar"/>
    <w:unhideWhenUsed/>
    <w:rsid w:val="0040478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04781"/>
    <w:rPr>
      <w:rFonts w:eastAsia="Times New Roman" w:cs="Times New Roman"/>
      <w:sz w:val="16"/>
      <w:lang w:eastAsia="en-AU"/>
    </w:rPr>
  </w:style>
  <w:style w:type="paragraph" w:customStyle="1" w:styleId="House">
    <w:name w:val="House"/>
    <w:basedOn w:val="OPCParaBase"/>
    <w:rsid w:val="00404781"/>
    <w:pPr>
      <w:spacing w:line="240" w:lineRule="auto"/>
    </w:pPr>
    <w:rPr>
      <w:sz w:val="28"/>
    </w:rPr>
  </w:style>
  <w:style w:type="paragraph" w:customStyle="1" w:styleId="Item">
    <w:name w:val="Item"/>
    <w:aliases w:val="i"/>
    <w:basedOn w:val="OPCParaBase"/>
    <w:next w:val="ItemHead"/>
    <w:rsid w:val="00404781"/>
    <w:pPr>
      <w:keepLines/>
      <w:spacing w:before="80" w:line="240" w:lineRule="auto"/>
      <w:ind w:left="709"/>
    </w:pPr>
  </w:style>
  <w:style w:type="paragraph" w:customStyle="1" w:styleId="ItemHead">
    <w:name w:val="ItemHead"/>
    <w:aliases w:val="ih"/>
    <w:basedOn w:val="OPCParaBase"/>
    <w:next w:val="Item"/>
    <w:rsid w:val="0040478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04781"/>
    <w:pPr>
      <w:spacing w:line="240" w:lineRule="auto"/>
    </w:pPr>
    <w:rPr>
      <w:b/>
      <w:sz w:val="32"/>
    </w:rPr>
  </w:style>
  <w:style w:type="paragraph" w:customStyle="1" w:styleId="notedraft">
    <w:name w:val="note(draft)"/>
    <w:aliases w:val="nd"/>
    <w:basedOn w:val="OPCParaBase"/>
    <w:rsid w:val="00404781"/>
    <w:pPr>
      <w:spacing w:before="240" w:line="240" w:lineRule="auto"/>
      <w:ind w:left="284" w:hanging="284"/>
    </w:pPr>
    <w:rPr>
      <w:i/>
      <w:sz w:val="24"/>
    </w:rPr>
  </w:style>
  <w:style w:type="paragraph" w:customStyle="1" w:styleId="notemargin">
    <w:name w:val="note(margin)"/>
    <w:aliases w:val="nm"/>
    <w:basedOn w:val="OPCParaBase"/>
    <w:rsid w:val="00404781"/>
    <w:pPr>
      <w:tabs>
        <w:tab w:val="left" w:pos="709"/>
      </w:tabs>
      <w:spacing w:before="122" w:line="198" w:lineRule="exact"/>
      <w:ind w:left="709" w:hanging="709"/>
    </w:pPr>
    <w:rPr>
      <w:sz w:val="18"/>
    </w:rPr>
  </w:style>
  <w:style w:type="paragraph" w:customStyle="1" w:styleId="noteToPara">
    <w:name w:val="noteToPara"/>
    <w:aliases w:val="ntp"/>
    <w:basedOn w:val="OPCParaBase"/>
    <w:rsid w:val="00404781"/>
    <w:pPr>
      <w:spacing w:before="122" w:line="198" w:lineRule="exact"/>
      <w:ind w:left="2353" w:hanging="709"/>
    </w:pPr>
    <w:rPr>
      <w:sz w:val="18"/>
    </w:rPr>
  </w:style>
  <w:style w:type="paragraph" w:customStyle="1" w:styleId="noteParlAmend">
    <w:name w:val="note(ParlAmend)"/>
    <w:aliases w:val="npp"/>
    <w:basedOn w:val="OPCParaBase"/>
    <w:next w:val="ParlAmend"/>
    <w:rsid w:val="00404781"/>
    <w:pPr>
      <w:spacing w:line="240" w:lineRule="auto"/>
      <w:jc w:val="right"/>
    </w:pPr>
    <w:rPr>
      <w:rFonts w:ascii="Arial" w:hAnsi="Arial"/>
      <w:b/>
      <w:i/>
    </w:rPr>
  </w:style>
  <w:style w:type="paragraph" w:customStyle="1" w:styleId="notetext">
    <w:name w:val="note(text)"/>
    <w:aliases w:val="n"/>
    <w:basedOn w:val="OPCParaBase"/>
    <w:link w:val="notetextChar"/>
    <w:rsid w:val="00404781"/>
    <w:pPr>
      <w:spacing w:before="122" w:line="240" w:lineRule="auto"/>
      <w:ind w:left="1985" w:hanging="851"/>
    </w:pPr>
    <w:rPr>
      <w:sz w:val="18"/>
    </w:rPr>
  </w:style>
  <w:style w:type="paragraph" w:customStyle="1" w:styleId="Page1">
    <w:name w:val="Page1"/>
    <w:basedOn w:val="OPCParaBase"/>
    <w:rsid w:val="00404781"/>
    <w:pPr>
      <w:spacing w:before="5600" w:line="240" w:lineRule="auto"/>
    </w:pPr>
    <w:rPr>
      <w:b/>
      <w:sz w:val="32"/>
    </w:rPr>
  </w:style>
  <w:style w:type="paragraph" w:customStyle="1" w:styleId="PageBreak">
    <w:name w:val="PageBreak"/>
    <w:aliases w:val="pb"/>
    <w:basedOn w:val="OPCParaBase"/>
    <w:rsid w:val="00404781"/>
    <w:pPr>
      <w:spacing w:line="240" w:lineRule="auto"/>
    </w:pPr>
    <w:rPr>
      <w:sz w:val="20"/>
    </w:rPr>
  </w:style>
  <w:style w:type="paragraph" w:customStyle="1" w:styleId="paragraphsub">
    <w:name w:val="paragraph(sub)"/>
    <w:aliases w:val="aa"/>
    <w:basedOn w:val="OPCParaBase"/>
    <w:rsid w:val="00404781"/>
    <w:pPr>
      <w:tabs>
        <w:tab w:val="right" w:pos="1985"/>
      </w:tabs>
      <w:spacing w:before="40" w:line="240" w:lineRule="auto"/>
      <w:ind w:left="2098" w:hanging="2098"/>
    </w:pPr>
  </w:style>
  <w:style w:type="paragraph" w:customStyle="1" w:styleId="paragraphsub-sub">
    <w:name w:val="paragraph(sub-sub)"/>
    <w:aliases w:val="aaa"/>
    <w:basedOn w:val="OPCParaBase"/>
    <w:rsid w:val="00404781"/>
    <w:pPr>
      <w:tabs>
        <w:tab w:val="right" w:pos="2722"/>
      </w:tabs>
      <w:spacing w:before="40" w:line="240" w:lineRule="auto"/>
      <w:ind w:left="2835" w:hanging="2835"/>
    </w:pPr>
  </w:style>
  <w:style w:type="paragraph" w:customStyle="1" w:styleId="paragraph">
    <w:name w:val="paragraph"/>
    <w:aliases w:val="a"/>
    <w:basedOn w:val="OPCParaBase"/>
    <w:link w:val="paragraphChar"/>
    <w:rsid w:val="00404781"/>
    <w:pPr>
      <w:tabs>
        <w:tab w:val="right" w:pos="1531"/>
      </w:tabs>
      <w:spacing w:before="40" w:line="240" w:lineRule="auto"/>
      <w:ind w:left="1644" w:hanging="1644"/>
    </w:pPr>
  </w:style>
  <w:style w:type="paragraph" w:customStyle="1" w:styleId="ParlAmend">
    <w:name w:val="ParlAmend"/>
    <w:aliases w:val="pp"/>
    <w:basedOn w:val="OPCParaBase"/>
    <w:rsid w:val="00404781"/>
    <w:pPr>
      <w:spacing w:before="240" w:line="240" w:lineRule="atLeast"/>
      <w:ind w:hanging="567"/>
    </w:pPr>
    <w:rPr>
      <w:sz w:val="24"/>
    </w:rPr>
  </w:style>
  <w:style w:type="paragraph" w:customStyle="1" w:styleId="Penalty">
    <w:name w:val="Penalty"/>
    <w:basedOn w:val="OPCParaBase"/>
    <w:rsid w:val="00404781"/>
    <w:pPr>
      <w:tabs>
        <w:tab w:val="left" w:pos="2977"/>
      </w:tabs>
      <w:spacing w:before="180" w:line="240" w:lineRule="auto"/>
      <w:ind w:left="1985" w:hanging="851"/>
    </w:pPr>
  </w:style>
  <w:style w:type="paragraph" w:customStyle="1" w:styleId="Portfolio">
    <w:name w:val="Portfolio"/>
    <w:basedOn w:val="OPCParaBase"/>
    <w:rsid w:val="00404781"/>
    <w:pPr>
      <w:spacing w:line="240" w:lineRule="auto"/>
    </w:pPr>
    <w:rPr>
      <w:i/>
      <w:sz w:val="20"/>
    </w:rPr>
  </w:style>
  <w:style w:type="paragraph" w:customStyle="1" w:styleId="Preamble">
    <w:name w:val="Preamble"/>
    <w:basedOn w:val="OPCParaBase"/>
    <w:next w:val="Normal"/>
    <w:rsid w:val="0040478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4781"/>
    <w:pPr>
      <w:spacing w:line="240" w:lineRule="auto"/>
    </w:pPr>
    <w:rPr>
      <w:i/>
      <w:sz w:val="20"/>
    </w:rPr>
  </w:style>
  <w:style w:type="paragraph" w:customStyle="1" w:styleId="Session">
    <w:name w:val="Session"/>
    <w:basedOn w:val="OPCParaBase"/>
    <w:rsid w:val="00404781"/>
    <w:pPr>
      <w:spacing w:line="240" w:lineRule="auto"/>
    </w:pPr>
    <w:rPr>
      <w:sz w:val="28"/>
    </w:rPr>
  </w:style>
  <w:style w:type="paragraph" w:customStyle="1" w:styleId="Sponsor">
    <w:name w:val="Sponsor"/>
    <w:basedOn w:val="OPCParaBase"/>
    <w:rsid w:val="00404781"/>
    <w:pPr>
      <w:spacing w:line="240" w:lineRule="auto"/>
    </w:pPr>
    <w:rPr>
      <w:i/>
    </w:rPr>
  </w:style>
  <w:style w:type="paragraph" w:customStyle="1" w:styleId="Subitem">
    <w:name w:val="Subitem"/>
    <w:aliases w:val="iss"/>
    <w:basedOn w:val="OPCParaBase"/>
    <w:rsid w:val="00404781"/>
    <w:pPr>
      <w:spacing w:before="180" w:line="240" w:lineRule="auto"/>
      <w:ind w:left="709" w:hanging="709"/>
    </w:pPr>
  </w:style>
  <w:style w:type="paragraph" w:customStyle="1" w:styleId="SubitemHead">
    <w:name w:val="SubitemHead"/>
    <w:aliases w:val="issh"/>
    <w:basedOn w:val="OPCParaBase"/>
    <w:rsid w:val="004047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4781"/>
    <w:pPr>
      <w:spacing w:before="40" w:line="240" w:lineRule="auto"/>
      <w:ind w:left="1134"/>
    </w:pPr>
  </w:style>
  <w:style w:type="paragraph" w:customStyle="1" w:styleId="SubsectionHead">
    <w:name w:val="SubsectionHead"/>
    <w:aliases w:val="ssh"/>
    <w:basedOn w:val="OPCParaBase"/>
    <w:next w:val="subsection"/>
    <w:rsid w:val="00404781"/>
    <w:pPr>
      <w:keepNext/>
      <w:keepLines/>
      <w:spacing w:before="240" w:line="240" w:lineRule="auto"/>
      <w:ind w:left="1134"/>
    </w:pPr>
    <w:rPr>
      <w:i/>
    </w:rPr>
  </w:style>
  <w:style w:type="paragraph" w:customStyle="1" w:styleId="Tablea">
    <w:name w:val="Table(a)"/>
    <w:aliases w:val="ta"/>
    <w:basedOn w:val="OPCParaBase"/>
    <w:rsid w:val="00404781"/>
    <w:pPr>
      <w:spacing w:before="60" w:line="240" w:lineRule="auto"/>
      <w:ind w:left="284" w:hanging="284"/>
    </w:pPr>
    <w:rPr>
      <w:sz w:val="20"/>
    </w:rPr>
  </w:style>
  <w:style w:type="paragraph" w:customStyle="1" w:styleId="TableAA">
    <w:name w:val="Table(AA)"/>
    <w:aliases w:val="taaa"/>
    <w:basedOn w:val="OPCParaBase"/>
    <w:rsid w:val="0040478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478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04781"/>
    <w:pPr>
      <w:spacing w:before="60" w:line="240" w:lineRule="atLeast"/>
    </w:pPr>
    <w:rPr>
      <w:sz w:val="20"/>
    </w:rPr>
  </w:style>
  <w:style w:type="paragraph" w:customStyle="1" w:styleId="TLPBoxTextnote">
    <w:name w:val="TLPBoxText(note"/>
    <w:aliases w:val="right)"/>
    <w:basedOn w:val="OPCParaBase"/>
    <w:rsid w:val="004047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478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4781"/>
    <w:pPr>
      <w:spacing w:before="122" w:line="198" w:lineRule="exact"/>
      <w:ind w:left="1985" w:hanging="851"/>
      <w:jc w:val="right"/>
    </w:pPr>
    <w:rPr>
      <w:sz w:val="18"/>
    </w:rPr>
  </w:style>
  <w:style w:type="paragraph" w:customStyle="1" w:styleId="TLPTableBullet">
    <w:name w:val="TLPTableBullet"/>
    <w:aliases w:val="ttb"/>
    <w:basedOn w:val="OPCParaBase"/>
    <w:rsid w:val="00404781"/>
    <w:pPr>
      <w:spacing w:line="240" w:lineRule="exact"/>
      <w:ind w:left="284" w:hanging="284"/>
    </w:pPr>
    <w:rPr>
      <w:sz w:val="20"/>
    </w:rPr>
  </w:style>
  <w:style w:type="paragraph" w:styleId="TOC1">
    <w:name w:val="toc 1"/>
    <w:basedOn w:val="OPCParaBase"/>
    <w:next w:val="Normal"/>
    <w:uiPriority w:val="39"/>
    <w:unhideWhenUsed/>
    <w:rsid w:val="0040478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0478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0478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40478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0478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0478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0478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40478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0478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04781"/>
    <w:pPr>
      <w:keepLines/>
      <w:spacing w:before="240" w:after="120" w:line="240" w:lineRule="auto"/>
      <w:ind w:left="794"/>
    </w:pPr>
    <w:rPr>
      <w:b/>
      <w:kern w:val="28"/>
      <w:sz w:val="20"/>
    </w:rPr>
  </w:style>
  <w:style w:type="paragraph" w:customStyle="1" w:styleId="TofSectsHeading">
    <w:name w:val="TofSects(Heading)"/>
    <w:basedOn w:val="OPCParaBase"/>
    <w:rsid w:val="00404781"/>
    <w:pPr>
      <w:spacing w:before="240" w:after="120" w:line="240" w:lineRule="auto"/>
    </w:pPr>
    <w:rPr>
      <w:b/>
      <w:sz w:val="24"/>
    </w:rPr>
  </w:style>
  <w:style w:type="paragraph" w:customStyle="1" w:styleId="TofSectsSection">
    <w:name w:val="TofSects(Section)"/>
    <w:basedOn w:val="OPCParaBase"/>
    <w:rsid w:val="00404781"/>
    <w:pPr>
      <w:keepLines/>
      <w:spacing w:before="40" w:line="240" w:lineRule="auto"/>
      <w:ind w:left="1588" w:hanging="794"/>
    </w:pPr>
    <w:rPr>
      <w:kern w:val="28"/>
      <w:sz w:val="18"/>
    </w:rPr>
  </w:style>
  <w:style w:type="paragraph" w:customStyle="1" w:styleId="TofSectsSubdiv">
    <w:name w:val="TofSects(Subdiv)"/>
    <w:basedOn w:val="OPCParaBase"/>
    <w:rsid w:val="00404781"/>
    <w:pPr>
      <w:keepLines/>
      <w:spacing w:before="80" w:line="240" w:lineRule="auto"/>
      <w:ind w:left="1588" w:hanging="794"/>
    </w:pPr>
    <w:rPr>
      <w:kern w:val="28"/>
    </w:rPr>
  </w:style>
  <w:style w:type="paragraph" w:customStyle="1" w:styleId="WRStyle">
    <w:name w:val="WR Style"/>
    <w:aliases w:val="WR"/>
    <w:basedOn w:val="OPCParaBase"/>
    <w:rsid w:val="00404781"/>
    <w:pPr>
      <w:spacing w:before="240" w:line="240" w:lineRule="auto"/>
      <w:ind w:left="284" w:hanging="284"/>
    </w:pPr>
    <w:rPr>
      <w:b/>
      <w:i/>
      <w:kern w:val="28"/>
      <w:sz w:val="24"/>
    </w:rPr>
  </w:style>
  <w:style w:type="paragraph" w:customStyle="1" w:styleId="notepara">
    <w:name w:val="note(para)"/>
    <w:aliases w:val="na"/>
    <w:basedOn w:val="OPCParaBase"/>
    <w:rsid w:val="00404781"/>
    <w:pPr>
      <w:spacing w:before="40" w:line="198" w:lineRule="exact"/>
      <w:ind w:left="2354" w:hanging="369"/>
    </w:pPr>
    <w:rPr>
      <w:sz w:val="18"/>
    </w:rPr>
  </w:style>
  <w:style w:type="paragraph" w:styleId="Footer">
    <w:name w:val="footer"/>
    <w:link w:val="FooterChar"/>
    <w:rsid w:val="0040478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04781"/>
    <w:rPr>
      <w:rFonts w:eastAsia="Times New Roman" w:cs="Times New Roman"/>
      <w:sz w:val="22"/>
      <w:szCs w:val="24"/>
      <w:lang w:eastAsia="en-AU"/>
    </w:rPr>
  </w:style>
  <w:style w:type="character" w:styleId="LineNumber">
    <w:name w:val="line number"/>
    <w:basedOn w:val="OPCCharBase"/>
    <w:uiPriority w:val="99"/>
    <w:unhideWhenUsed/>
    <w:rsid w:val="00404781"/>
    <w:rPr>
      <w:sz w:val="16"/>
    </w:rPr>
  </w:style>
  <w:style w:type="table" w:customStyle="1" w:styleId="CFlag">
    <w:name w:val="CFlag"/>
    <w:basedOn w:val="TableNormal"/>
    <w:uiPriority w:val="99"/>
    <w:rsid w:val="00404781"/>
    <w:rPr>
      <w:rFonts w:eastAsia="Times New Roman" w:cs="Times New Roman"/>
      <w:lang w:eastAsia="en-AU"/>
    </w:rPr>
    <w:tblPr/>
  </w:style>
  <w:style w:type="paragraph" w:styleId="BalloonText">
    <w:name w:val="Balloon Text"/>
    <w:basedOn w:val="Normal"/>
    <w:link w:val="BalloonTextChar"/>
    <w:uiPriority w:val="99"/>
    <w:unhideWhenUsed/>
    <w:rsid w:val="004047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04781"/>
    <w:rPr>
      <w:rFonts w:ascii="Tahoma" w:hAnsi="Tahoma" w:cs="Tahoma"/>
      <w:sz w:val="16"/>
      <w:szCs w:val="16"/>
    </w:rPr>
  </w:style>
  <w:style w:type="table" w:styleId="TableGrid">
    <w:name w:val="Table Grid"/>
    <w:basedOn w:val="TableNormal"/>
    <w:uiPriority w:val="59"/>
    <w:rsid w:val="00404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04781"/>
    <w:rPr>
      <w:b/>
      <w:sz w:val="28"/>
      <w:szCs w:val="32"/>
    </w:rPr>
  </w:style>
  <w:style w:type="paragraph" w:customStyle="1" w:styleId="LegislationMadeUnder">
    <w:name w:val="LegislationMadeUnder"/>
    <w:basedOn w:val="OPCParaBase"/>
    <w:next w:val="Normal"/>
    <w:rsid w:val="00404781"/>
    <w:rPr>
      <w:i/>
      <w:sz w:val="32"/>
      <w:szCs w:val="32"/>
    </w:rPr>
  </w:style>
  <w:style w:type="paragraph" w:customStyle="1" w:styleId="SignCoverPageEnd">
    <w:name w:val="SignCoverPageEnd"/>
    <w:basedOn w:val="OPCParaBase"/>
    <w:next w:val="Normal"/>
    <w:rsid w:val="0040478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04781"/>
    <w:pPr>
      <w:pBdr>
        <w:top w:val="single" w:sz="4" w:space="1" w:color="auto"/>
      </w:pBdr>
      <w:spacing w:before="360"/>
      <w:ind w:right="397"/>
      <w:jc w:val="both"/>
    </w:pPr>
  </w:style>
  <w:style w:type="paragraph" w:customStyle="1" w:styleId="NotesHeading2">
    <w:name w:val="NotesHeading 2"/>
    <w:basedOn w:val="OPCParaBase"/>
    <w:next w:val="Normal"/>
    <w:rsid w:val="00404781"/>
    <w:rPr>
      <w:b/>
      <w:sz w:val="28"/>
      <w:szCs w:val="28"/>
    </w:rPr>
  </w:style>
  <w:style w:type="paragraph" w:customStyle="1" w:styleId="NotesHeading1">
    <w:name w:val="NotesHeading 1"/>
    <w:basedOn w:val="OPCParaBase"/>
    <w:next w:val="Normal"/>
    <w:rsid w:val="00404781"/>
    <w:pPr>
      <w:outlineLvl w:val="0"/>
    </w:pPr>
    <w:rPr>
      <w:b/>
      <w:sz w:val="28"/>
      <w:szCs w:val="28"/>
    </w:rPr>
  </w:style>
  <w:style w:type="paragraph" w:customStyle="1" w:styleId="CompiledActNo">
    <w:name w:val="CompiledActNo"/>
    <w:basedOn w:val="OPCParaBase"/>
    <w:next w:val="Normal"/>
    <w:rsid w:val="00404781"/>
    <w:rPr>
      <w:b/>
      <w:sz w:val="24"/>
      <w:szCs w:val="24"/>
    </w:rPr>
  </w:style>
  <w:style w:type="paragraph" w:customStyle="1" w:styleId="ENotesText">
    <w:name w:val="ENotesText"/>
    <w:aliases w:val="Ent"/>
    <w:basedOn w:val="OPCParaBase"/>
    <w:next w:val="Normal"/>
    <w:rsid w:val="00404781"/>
    <w:pPr>
      <w:spacing w:before="120"/>
    </w:pPr>
  </w:style>
  <w:style w:type="paragraph" w:customStyle="1" w:styleId="CompiledMadeUnder">
    <w:name w:val="CompiledMadeUnder"/>
    <w:basedOn w:val="OPCParaBase"/>
    <w:next w:val="Normal"/>
    <w:rsid w:val="00404781"/>
    <w:rPr>
      <w:i/>
      <w:sz w:val="24"/>
      <w:szCs w:val="24"/>
    </w:rPr>
  </w:style>
  <w:style w:type="paragraph" w:customStyle="1" w:styleId="Paragraphsub-sub-sub">
    <w:name w:val="Paragraph(sub-sub-sub)"/>
    <w:aliases w:val="aaaa"/>
    <w:basedOn w:val="OPCParaBase"/>
    <w:rsid w:val="00404781"/>
    <w:pPr>
      <w:tabs>
        <w:tab w:val="right" w:pos="3402"/>
      </w:tabs>
      <w:spacing w:before="40" w:line="240" w:lineRule="auto"/>
      <w:ind w:left="3402" w:hanging="3402"/>
    </w:pPr>
  </w:style>
  <w:style w:type="paragraph" w:customStyle="1" w:styleId="TableTextEndNotes">
    <w:name w:val="TableTextEndNotes"/>
    <w:aliases w:val="Tten"/>
    <w:basedOn w:val="Normal"/>
    <w:rsid w:val="00404781"/>
    <w:pPr>
      <w:spacing w:before="60" w:line="240" w:lineRule="auto"/>
    </w:pPr>
    <w:rPr>
      <w:rFonts w:cs="Arial"/>
      <w:sz w:val="20"/>
      <w:szCs w:val="22"/>
    </w:rPr>
  </w:style>
  <w:style w:type="paragraph" w:customStyle="1" w:styleId="NoteToSubpara">
    <w:name w:val="NoteToSubpara"/>
    <w:aliases w:val="nts"/>
    <w:basedOn w:val="OPCParaBase"/>
    <w:rsid w:val="00404781"/>
    <w:pPr>
      <w:spacing w:before="40" w:line="198" w:lineRule="exact"/>
      <w:ind w:left="2835" w:hanging="709"/>
    </w:pPr>
    <w:rPr>
      <w:sz w:val="18"/>
    </w:rPr>
  </w:style>
  <w:style w:type="paragraph" w:customStyle="1" w:styleId="ENoteTableHeading">
    <w:name w:val="ENoteTableHeading"/>
    <w:aliases w:val="enth"/>
    <w:basedOn w:val="OPCParaBase"/>
    <w:rsid w:val="00404781"/>
    <w:pPr>
      <w:keepNext/>
      <w:spacing w:before="60" w:line="240" w:lineRule="atLeast"/>
    </w:pPr>
    <w:rPr>
      <w:rFonts w:ascii="Arial" w:hAnsi="Arial"/>
      <w:b/>
      <w:sz w:val="16"/>
    </w:rPr>
  </w:style>
  <w:style w:type="paragraph" w:customStyle="1" w:styleId="ENoteTTi">
    <w:name w:val="ENoteTTi"/>
    <w:aliases w:val="entti"/>
    <w:basedOn w:val="OPCParaBase"/>
    <w:rsid w:val="00404781"/>
    <w:pPr>
      <w:keepNext/>
      <w:spacing w:before="60" w:line="240" w:lineRule="atLeast"/>
      <w:ind w:left="170"/>
    </w:pPr>
    <w:rPr>
      <w:sz w:val="16"/>
    </w:rPr>
  </w:style>
  <w:style w:type="paragraph" w:customStyle="1" w:styleId="ENotesHeading1">
    <w:name w:val="ENotesHeading 1"/>
    <w:aliases w:val="Enh1"/>
    <w:basedOn w:val="OPCParaBase"/>
    <w:next w:val="Normal"/>
    <w:rsid w:val="00404781"/>
    <w:pPr>
      <w:spacing w:before="120"/>
      <w:outlineLvl w:val="1"/>
    </w:pPr>
    <w:rPr>
      <w:b/>
      <w:sz w:val="28"/>
      <w:szCs w:val="28"/>
    </w:rPr>
  </w:style>
  <w:style w:type="paragraph" w:customStyle="1" w:styleId="ENotesHeading2">
    <w:name w:val="ENotesHeading 2"/>
    <w:aliases w:val="Enh2"/>
    <w:basedOn w:val="OPCParaBase"/>
    <w:next w:val="Normal"/>
    <w:rsid w:val="00404781"/>
    <w:pPr>
      <w:spacing w:before="120" w:after="120"/>
      <w:outlineLvl w:val="2"/>
    </w:pPr>
    <w:rPr>
      <w:b/>
      <w:sz w:val="24"/>
      <w:szCs w:val="28"/>
    </w:rPr>
  </w:style>
  <w:style w:type="paragraph" w:customStyle="1" w:styleId="ENoteTTIndentHeading">
    <w:name w:val="ENoteTTIndentHeading"/>
    <w:aliases w:val="enTTHi"/>
    <w:basedOn w:val="OPCParaBase"/>
    <w:rsid w:val="0040478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04781"/>
    <w:pPr>
      <w:spacing w:before="60" w:line="240" w:lineRule="atLeast"/>
    </w:pPr>
    <w:rPr>
      <w:sz w:val="16"/>
    </w:rPr>
  </w:style>
  <w:style w:type="paragraph" w:customStyle="1" w:styleId="MadeunderText">
    <w:name w:val="MadeunderText"/>
    <w:basedOn w:val="OPCParaBase"/>
    <w:next w:val="CompiledMadeUnder"/>
    <w:rsid w:val="00404781"/>
    <w:pPr>
      <w:spacing w:before="240"/>
    </w:pPr>
    <w:rPr>
      <w:sz w:val="24"/>
      <w:szCs w:val="24"/>
    </w:rPr>
  </w:style>
  <w:style w:type="paragraph" w:customStyle="1" w:styleId="ENotesHeading3">
    <w:name w:val="ENotesHeading 3"/>
    <w:aliases w:val="Enh3"/>
    <w:basedOn w:val="OPCParaBase"/>
    <w:next w:val="Normal"/>
    <w:rsid w:val="00404781"/>
    <w:pPr>
      <w:keepNext/>
      <w:spacing w:before="120" w:line="240" w:lineRule="auto"/>
      <w:outlineLvl w:val="4"/>
    </w:pPr>
    <w:rPr>
      <w:b/>
      <w:szCs w:val="24"/>
    </w:rPr>
  </w:style>
  <w:style w:type="character" w:customStyle="1" w:styleId="CharSubPartTextCASA">
    <w:name w:val="CharSubPartText(CASA)"/>
    <w:basedOn w:val="OPCCharBase"/>
    <w:uiPriority w:val="1"/>
    <w:rsid w:val="00404781"/>
  </w:style>
  <w:style w:type="character" w:customStyle="1" w:styleId="CharSubPartNoCASA">
    <w:name w:val="CharSubPartNo(CASA)"/>
    <w:basedOn w:val="OPCCharBase"/>
    <w:uiPriority w:val="1"/>
    <w:rsid w:val="00404781"/>
  </w:style>
  <w:style w:type="paragraph" w:customStyle="1" w:styleId="ENoteTTIndentHeadingSub">
    <w:name w:val="ENoteTTIndentHeadingSub"/>
    <w:aliases w:val="enTTHis"/>
    <w:basedOn w:val="OPCParaBase"/>
    <w:rsid w:val="00404781"/>
    <w:pPr>
      <w:keepNext/>
      <w:spacing w:before="60" w:line="240" w:lineRule="atLeast"/>
      <w:ind w:left="340"/>
    </w:pPr>
    <w:rPr>
      <w:b/>
      <w:sz w:val="16"/>
    </w:rPr>
  </w:style>
  <w:style w:type="paragraph" w:customStyle="1" w:styleId="ENoteTTiSub">
    <w:name w:val="ENoteTTiSub"/>
    <w:aliases w:val="enttis"/>
    <w:basedOn w:val="OPCParaBase"/>
    <w:rsid w:val="00404781"/>
    <w:pPr>
      <w:keepNext/>
      <w:spacing w:before="60" w:line="240" w:lineRule="atLeast"/>
      <w:ind w:left="340"/>
    </w:pPr>
    <w:rPr>
      <w:sz w:val="16"/>
    </w:rPr>
  </w:style>
  <w:style w:type="paragraph" w:customStyle="1" w:styleId="SubDivisionMigration">
    <w:name w:val="SubDivisionMigration"/>
    <w:aliases w:val="sdm"/>
    <w:basedOn w:val="OPCParaBase"/>
    <w:rsid w:val="0040478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04781"/>
    <w:pPr>
      <w:keepNext/>
      <w:keepLines/>
      <w:spacing w:before="240" w:line="240" w:lineRule="auto"/>
      <w:ind w:left="1134" w:hanging="1134"/>
    </w:pPr>
    <w:rPr>
      <w:b/>
      <w:sz w:val="28"/>
    </w:rPr>
  </w:style>
  <w:style w:type="paragraph" w:customStyle="1" w:styleId="FreeForm">
    <w:name w:val="FreeForm"/>
    <w:rsid w:val="001B3281"/>
    <w:rPr>
      <w:rFonts w:ascii="Arial" w:hAnsi="Arial"/>
      <w:sz w:val="22"/>
    </w:rPr>
  </w:style>
  <w:style w:type="paragraph" w:customStyle="1" w:styleId="SOText">
    <w:name w:val="SO Text"/>
    <w:aliases w:val="sot"/>
    <w:link w:val="SOTextChar"/>
    <w:rsid w:val="0040478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04781"/>
    <w:rPr>
      <w:sz w:val="22"/>
    </w:rPr>
  </w:style>
  <w:style w:type="paragraph" w:customStyle="1" w:styleId="SOTextNote">
    <w:name w:val="SO TextNote"/>
    <w:aliases w:val="sont"/>
    <w:basedOn w:val="SOText"/>
    <w:qFormat/>
    <w:rsid w:val="00404781"/>
    <w:pPr>
      <w:spacing w:before="122" w:line="198" w:lineRule="exact"/>
      <w:ind w:left="1843" w:hanging="709"/>
    </w:pPr>
    <w:rPr>
      <w:sz w:val="18"/>
    </w:rPr>
  </w:style>
  <w:style w:type="paragraph" w:customStyle="1" w:styleId="SOPara">
    <w:name w:val="SO Para"/>
    <w:aliases w:val="soa"/>
    <w:basedOn w:val="SOText"/>
    <w:link w:val="SOParaChar"/>
    <w:qFormat/>
    <w:rsid w:val="00404781"/>
    <w:pPr>
      <w:tabs>
        <w:tab w:val="right" w:pos="1786"/>
      </w:tabs>
      <w:spacing w:before="40"/>
      <w:ind w:left="2070" w:hanging="936"/>
    </w:pPr>
  </w:style>
  <w:style w:type="character" w:customStyle="1" w:styleId="SOParaChar">
    <w:name w:val="SO Para Char"/>
    <w:aliases w:val="soa Char"/>
    <w:basedOn w:val="DefaultParagraphFont"/>
    <w:link w:val="SOPara"/>
    <w:rsid w:val="00404781"/>
    <w:rPr>
      <w:sz w:val="22"/>
    </w:rPr>
  </w:style>
  <w:style w:type="paragraph" w:customStyle="1" w:styleId="FileName">
    <w:name w:val="FileName"/>
    <w:basedOn w:val="Normal"/>
    <w:rsid w:val="00404781"/>
  </w:style>
  <w:style w:type="paragraph" w:customStyle="1" w:styleId="TableHeading">
    <w:name w:val="TableHeading"/>
    <w:aliases w:val="th"/>
    <w:basedOn w:val="OPCParaBase"/>
    <w:next w:val="Tabletext"/>
    <w:rsid w:val="00404781"/>
    <w:pPr>
      <w:keepNext/>
      <w:spacing w:before="60" w:line="240" w:lineRule="atLeast"/>
    </w:pPr>
    <w:rPr>
      <w:b/>
      <w:sz w:val="20"/>
    </w:rPr>
  </w:style>
  <w:style w:type="paragraph" w:customStyle="1" w:styleId="SOHeadBold">
    <w:name w:val="SO HeadBold"/>
    <w:aliases w:val="sohb"/>
    <w:basedOn w:val="SOText"/>
    <w:next w:val="SOText"/>
    <w:link w:val="SOHeadBoldChar"/>
    <w:qFormat/>
    <w:rsid w:val="00404781"/>
    <w:rPr>
      <w:b/>
    </w:rPr>
  </w:style>
  <w:style w:type="character" w:customStyle="1" w:styleId="SOHeadBoldChar">
    <w:name w:val="SO HeadBold Char"/>
    <w:aliases w:val="sohb Char"/>
    <w:basedOn w:val="DefaultParagraphFont"/>
    <w:link w:val="SOHeadBold"/>
    <w:rsid w:val="00404781"/>
    <w:rPr>
      <w:b/>
      <w:sz w:val="22"/>
    </w:rPr>
  </w:style>
  <w:style w:type="paragraph" w:customStyle="1" w:styleId="SOHeadItalic">
    <w:name w:val="SO HeadItalic"/>
    <w:aliases w:val="sohi"/>
    <w:basedOn w:val="SOText"/>
    <w:next w:val="SOText"/>
    <w:link w:val="SOHeadItalicChar"/>
    <w:qFormat/>
    <w:rsid w:val="00404781"/>
    <w:rPr>
      <w:i/>
    </w:rPr>
  </w:style>
  <w:style w:type="character" w:customStyle="1" w:styleId="SOHeadItalicChar">
    <w:name w:val="SO HeadItalic Char"/>
    <w:aliases w:val="sohi Char"/>
    <w:basedOn w:val="DefaultParagraphFont"/>
    <w:link w:val="SOHeadItalic"/>
    <w:rsid w:val="00404781"/>
    <w:rPr>
      <w:i/>
      <w:sz w:val="22"/>
    </w:rPr>
  </w:style>
  <w:style w:type="paragraph" w:customStyle="1" w:styleId="SOBullet">
    <w:name w:val="SO Bullet"/>
    <w:aliases w:val="sotb"/>
    <w:basedOn w:val="SOText"/>
    <w:link w:val="SOBulletChar"/>
    <w:qFormat/>
    <w:rsid w:val="00404781"/>
    <w:pPr>
      <w:ind w:left="1559" w:hanging="425"/>
    </w:pPr>
  </w:style>
  <w:style w:type="character" w:customStyle="1" w:styleId="SOBulletChar">
    <w:name w:val="SO Bullet Char"/>
    <w:aliases w:val="sotb Char"/>
    <w:basedOn w:val="DefaultParagraphFont"/>
    <w:link w:val="SOBullet"/>
    <w:rsid w:val="00404781"/>
    <w:rPr>
      <w:sz w:val="22"/>
    </w:rPr>
  </w:style>
  <w:style w:type="paragraph" w:customStyle="1" w:styleId="SOBulletNote">
    <w:name w:val="SO BulletNote"/>
    <w:aliases w:val="sonb"/>
    <w:basedOn w:val="SOTextNote"/>
    <w:link w:val="SOBulletNoteChar"/>
    <w:qFormat/>
    <w:rsid w:val="00404781"/>
    <w:pPr>
      <w:tabs>
        <w:tab w:val="left" w:pos="1560"/>
      </w:tabs>
      <w:ind w:left="2268" w:hanging="1134"/>
    </w:pPr>
  </w:style>
  <w:style w:type="character" w:customStyle="1" w:styleId="SOBulletNoteChar">
    <w:name w:val="SO BulletNote Char"/>
    <w:aliases w:val="sonb Char"/>
    <w:basedOn w:val="DefaultParagraphFont"/>
    <w:link w:val="SOBulletNote"/>
    <w:rsid w:val="00404781"/>
    <w:rPr>
      <w:sz w:val="18"/>
    </w:rPr>
  </w:style>
  <w:style w:type="paragraph" w:customStyle="1" w:styleId="SOText2">
    <w:name w:val="SO Text2"/>
    <w:aliases w:val="sot2"/>
    <w:basedOn w:val="Normal"/>
    <w:next w:val="SOText"/>
    <w:link w:val="SOText2Char"/>
    <w:rsid w:val="0040478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04781"/>
    <w:rPr>
      <w:sz w:val="22"/>
    </w:rPr>
  </w:style>
  <w:style w:type="paragraph" w:customStyle="1" w:styleId="SubPartCASA">
    <w:name w:val="SubPart(CASA)"/>
    <w:aliases w:val="csp"/>
    <w:basedOn w:val="OPCParaBase"/>
    <w:next w:val="ActHead3"/>
    <w:rsid w:val="0040478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04781"/>
    <w:rPr>
      <w:rFonts w:eastAsia="Times New Roman" w:cs="Times New Roman"/>
      <w:sz w:val="22"/>
      <w:lang w:eastAsia="en-AU"/>
    </w:rPr>
  </w:style>
  <w:style w:type="character" w:customStyle="1" w:styleId="notetextChar">
    <w:name w:val="note(text) Char"/>
    <w:aliases w:val="n Char"/>
    <w:basedOn w:val="DefaultParagraphFont"/>
    <w:link w:val="notetext"/>
    <w:rsid w:val="00404781"/>
    <w:rPr>
      <w:rFonts w:eastAsia="Times New Roman" w:cs="Times New Roman"/>
      <w:sz w:val="18"/>
      <w:lang w:eastAsia="en-AU"/>
    </w:rPr>
  </w:style>
  <w:style w:type="character" w:customStyle="1" w:styleId="Heading1Char">
    <w:name w:val="Heading 1 Char"/>
    <w:basedOn w:val="DefaultParagraphFont"/>
    <w:link w:val="Heading1"/>
    <w:uiPriority w:val="9"/>
    <w:rsid w:val="004047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47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0478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0478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0478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0478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0478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0478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04781"/>
    <w:rPr>
      <w:rFonts w:asciiTheme="majorHAnsi" w:eastAsiaTheme="majorEastAsia" w:hAnsiTheme="majorHAnsi" w:cstheme="majorBidi"/>
      <w:i/>
      <w:iCs/>
      <w:color w:val="404040" w:themeColor="text1" w:themeTint="BF"/>
    </w:rPr>
  </w:style>
  <w:style w:type="numbering" w:styleId="111111">
    <w:name w:val="Outline List 2"/>
    <w:basedOn w:val="NoList"/>
    <w:rsid w:val="009D2AD8"/>
    <w:pPr>
      <w:numPr>
        <w:numId w:val="13"/>
      </w:numPr>
    </w:pPr>
  </w:style>
  <w:style w:type="numbering" w:styleId="1ai">
    <w:name w:val="Outline List 1"/>
    <w:basedOn w:val="NoList"/>
    <w:rsid w:val="009D2AD8"/>
    <w:pPr>
      <w:numPr>
        <w:numId w:val="14"/>
      </w:numPr>
    </w:pPr>
  </w:style>
  <w:style w:type="numbering" w:styleId="ArticleSection">
    <w:name w:val="Outline List 3"/>
    <w:basedOn w:val="NoList"/>
    <w:rsid w:val="009D2AD8"/>
    <w:pPr>
      <w:numPr>
        <w:numId w:val="15"/>
      </w:numPr>
    </w:pPr>
  </w:style>
  <w:style w:type="paragraph" w:styleId="BlockText">
    <w:name w:val="Block Text"/>
    <w:basedOn w:val="Normal"/>
    <w:rsid w:val="009D2AD8"/>
    <w:pPr>
      <w:spacing w:after="120"/>
      <w:ind w:left="1440" w:right="1440"/>
    </w:pPr>
    <w:rPr>
      <w:rFonts w:eastAsia="Calibri" w:cs="Times New Roman"/>
    </w:rPr>
  </w:style>
  <w:style w:type="paragraph" w:styleId="BodyText">
    <w:name w:val="Body Text"/>
    <w:basedOn w:val="Normal"/>
    <w:link w:val="BodyTextChar"/>
    <w:rsid w:val="009D2AD8"/>
    <w:pPr>
      <w:spacing w:after="120"/>
    </w:pPr>
    <w:rPr>
      <w:rFonts w:eastAsia="Calibri" w:cs="Times New Roman"/>
    </w:rPr>
  </w:style>
  <w:style w:type="character" w:customStyle="1" w:styleId="BodyTextChar">
    <w:name w:val="Body Text Char"/>
    <w:basedOn w:val="DefaultParagraphFont"/>
    <w:link w:val="BodyText"/>
    <w:rsid w:val="009D2AD8"/>
    <w:rPr>
      <w:rFonts w:eastAsia="Calibri" w:cs="Times New Roman"/>
      <w:sz w:val="22"/>
    </w:rPr>
  </w:style>
  <w:style w:type="paragraph" w:styleId="BodyText2">
    <w:name w:val="Body Text 2"/>
    <w:basedOn w:val="Normal"/>
    <w:link w:val="BodyText2Char"/>
    <w:rsid w:val="009D2AD8"/>
    <w:pPr>
      <w:spacing w:after="120" w:line="480" w:lineRule="auto"/>
    </w:pPr>
    <w:rPr>
      <w:rFonts w:eastAsia="Calibri" w:cs="Times New Roman"/>
    </w:rPr>
  </w:style>
  <w:style w:type="character" w:customStyle="1" w:styleId="BodyText2Char">
    <w:name w:val="Body Text 2 Char"/>
    <w:basedOn w:val="DefaultParagraphFont"/>
    <w:link w:val="BodyText2"/>
    <w:rsid w:val="009D2AD8"/>
    <w:rPr>
      <w:rFonts w:eastAsia="Calibri" w:cs="Times New Roman"/>
      <w:sz w:val="22"/>
    </w:rPr>
  </w:style>
  <w:style w:type="paragraph" w:styleId="BodyText3">
    <w:name w:val="Body Text 3"/>
    <w:basedOn w:val="Normal"/>
    <w:link w:val="BodyText3Char"/>
    <w:rsid w:val="009D2AD8"/>
    <w:pPr>
      <w:spacing w:after="120"/>
    </w:pPr>
    <w:rPr>
      <w:rFonts w:eastAsia="Calibri" w:cs="Times New Roman"/>
      <w:sz w:val="16"/>
      <w:szCs w:val="16"/>
    </w:rPr>
  </w:style>
  <w:style w:type="character" w:customStyle="1" w:styleId="BodyText3Char">
    <w:name w:val="Body Text 3 Char"/>
    <w:basedOn w:val="DefaultParagraphFont"/>
    <w:link w:val="BodyText3"/>
    <w:rsid w:val="009D2AD8"/>
    <w:rPr>
      <w:rFonts w:eastAsia="Calibri" w:cs="Times New Roman"/>
      <w:sz w:val="16"/>
      <w:szCs w:val="16"/>
    </w:rPr>
  </w:style>
  <w:style w:type="paragraph" w:styleId="BodyTextFirstIndent">
    <w:name w:val="Body Text First Indent"/>
    <w:basedOn w:val="BodyText"/>
    <w:link w:val="BodyTextFirstIndentChar"/>
    <w:rsid w:val="009D2AD8"/>
    <w:pPr>
      <w:ind w:firstLine="210"/>
    </w:pPr>
  </w:style>
  <w:style w:type="character" w:customStyle="1" w:styleId="BodyTextFirstIndentChar">
    <w:name w:val="Body Text First Indent Char"/>
    <w:basedOn w:val="BodyTextChar"/>
    <w:link w:val="BodyTextFirstIndent"/>
    <w:rsid w:val="009D2AD8"/>
    <w:rPr>
      <w:rFonts w:eastAsia="Calibri" w:cs="Times New Roman"/>
      <w:sz w:val="22"/>
    </w:rPr>
  </w:style>
  <w:style w:type="paragraph" w:styleId="BodyTextIndent">
    <w:name w:val="Body Text Indent"/>
    <w:basedOn w:val="Normal"/>
    <w:link w:val="BodyTextIndentChar"/>
    <w:rsid w:val="009D2AD8"/>
    <w:pPr>
      <w:spacing w:after="120"/>
      <w:ind w:left="283"/>
    </w:pPr>
    <w:rPr>
      <w:rFonts w:eastAsia="Calibri" w:cs="Times New Roman"/>
    </w:rPr>
  </w:style>
  <w:style w:type="character" w:customStyle="1" w:styleId="BodyTextIndentChar">
    <w:name w:val="Body Text Indent Char"/>
    <w:basedOn w:val="DefaultParagraphFont"/>
    <w:link w:val="BodyTextIndent"/>
    <w:rsid w:val="009D2AD8"/>
    <w:rPr>
      <w:rFonts w:eastAsia="Calibri" w:cs="Times New Roman"/>
      <w:sz w:val="22"/>
    </w:rPr>
  </w:style>
  <w:style w:type="paragraph" w:styleId="BodyTextFirstIndent2">
    <w:name w:val="Body Text First Indent 2"/>
    <w:basedOn w:val="BodyTextIndent"/>
    <w:link w:val="BodyTextFirstIndent2Char"/>
    <w:rsid w:val="009D2AD8"/>
    <w:pPr>
      <w:ind w:firstLine="210"/>
    </w:pPr>
  </w:style>
  <w:style w:type="character" w:customStyle="1" w:styleId="BodyTextFirstIndent2Char">
    <w:name w:val="Body Text First Indent 2 Char"/>
    <w:basedOn w:val="BodyTextIndentChar"/>
    <w:link w:val="BodyTextFirstIndent2"/>
    <w:rsid w:val="009D2AD8"/>
    <w:rPr>
      <w:rFonts w:eastAsia="Calibri" w:cs="Times New Roman"/>
      <w:sz w:val="22"/>
    </w:rPr>
  </w:style>
  <w:style w:type="paragraph" w:styleId="BodyTextIndent2">
    <w:name w:val="Body Text Indent 2"/>
    <w:basedOn w:val="Normal"/>
    <w:link w:val="BodyTextIndent2Char"/>
    <w:rsid w:val="009D2AD8"/>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9D2AD8"/>
    <w:rPr>
      <w:rFonts w:eastAsia="Calibri" w:cs="Times New Roman"/>
      <w:sz w:val="22"/>
    </w:rPr>
  </w:style>
  <w:style w:type="paragraph" w:styleId="BodyTextIndent3">
    <w:name w:val="Body Text Indent 3"/>
    <w:basedOn w:val="Normal"/>
    <w:link w:val="BodyTextIndent3Char"/>
    <w:rsid w:val="009D2AD8"/>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9D2AD8"/>
    <w:rPr>
      <w:rFonts w:eastAsia="Calibri" w:cs="Times New Roman"/>
      <w:sz w:val="16"/>
      <w:szCs w:val="16"/>
    </w:rPr>
  </w:style>
  <w:style w:type="paragraph" w:styleId="Closing">
    <w:name w:val="Closing"/>
    <w:basedOn w:val="Normal"/>
    <w:link w:val="ClosingChar"/>
    <w:rsid w:val="009D2AD8"/>
    <w:pPr>
      <w:ind w:left="4252"/>
    </w:pPr>
    <w:rPr>
      <w:rFonts w:eastAsia="Calibri" w:cs="Times New Roman"/>
    </w:rPr>
  </w:style>
  <w:style w:type="character" w:customStyle="1" w:styleId="ClosingChar">
    <w:name w:val="Closing Char"/>
    <w:basedOn w:val="DefaultParagraphFont"/>
    <w:link w:val="Closing"/>
    <w:rsid w:val="009D2AD8"/>
    <w:rPr>
      <w:rFonts w:eastAsia="Calibri" w:cs="Times New Roman"/>
      <w:sz w:val="22"/>
    </w:rPr>
  </w:style>
  <w:style w:type="paragraph" w:styleId="Date">
    <w:name w:val="Date"/>
    <w:basedOn w:val="Normal"/>
    <w:next w:val="Normal"/>
    <w:link w:val="DateChar"/>
    <w:rsid w:val="009D2AD8"/>
    <w:rPr>
      <w:rFonts w:eastAsia="Calibri" w:cs="Times New Roman"/>
    </w:rPr>
  </w:style>
  <w:style w:type="character" w:customStyle="1" w:styleId="DateChar">
    <w:name w:val="Date Char"/>
    <w:basedOn w:val="DefaultParagraphFont"/>
    <w:link w:val="Date"/>
    <w:rsid w:val="009D2AD8"/>
    <w:rPr>
      <w:rFonts w:eastAsia="Calibri" w:cs="Times New Roman"/>
      <w:sz w:val="22"/>
    </w:rPr>
  </w:style>
  <w:style w:type="paragraph" w:styleId="E-mailSignature">
    <w:name w:val="E-mail Signature"/>
    <w:basedOn w:val="Normal"/>
    <w:link w:val="E-mailSignatureChar"/>
    <w:rsid w:val="009D2AD8"/>
    <w:rPr>
      <w:rFonts w:eastAsia="Calibri" w:cs="Times New Roman"/>
    </w:rPr>
  </w:style>
  <w:style w:type="character" w:customStyle="1" w:styleId="E-mailSignatureChar">
    <w:name w:val="E-mail Signature Char"/>
    <w:basedOn w:val="DefaultParagraphFont"/>
    <w:link w:val="E-mailSignature"/>
    <w:rsid w:val="009D2AD8"/>
    <w:rPr>
      <w:rFonts w:eastAsia="Calibri" w:cs="Times New Roman"/>
      <w:sz w:val="22"/>
    </w:rPr>
  </w:style>
  <w:style w:type="character" w:styleId="Emphasis">
    <w:name w:val="Emphasis"/>
    <w:uiPriority w:val="20"/>
    <w:qFormat/>
    <w:rsid w:val="009D2AD8"/>
    <w:rPr>
      <w:i/>
      <w:iCs/>
    </w:rPr>
  </w:style>
  <w:style w:type="paragraph" w:styleId="EnvelopeAddress">
    <w:name w:val="envelope address"/>
    <w:basedOn w:val="Normal"/>
    <w:rsid w:val="009D2AD8"/>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9D2AD8"/>
    <w:rPr>
      <w:rFonts w:ascii="Arial" w:eastAsia="Calibri" w:hAnsi="Arial" w:cs="Arial"/>
      <w:sz w:val="20"/>
    </w:rPr>
  </w:style>
  <w:style w:type="character" w:styleId="FollowedHyperlink">
    <w:name w:val="FollowedHyperlink"/>
    <w:rsid w:val="009D2AD8"/>
    <w:rPr>
      <w:color w:val="800080"/>
      <w:u w:val="single"/>
    </w:rPr>
  </w:style>
  <w:style w:type="character" w:styleId="HTMLAcronym">
    <w:name w:val="HTML Acronym"/>
    <w:basedOn w:val="DefaultParagraphFont"/>
    <w:rsid w:val="009D2AD8"/>
  </w:style>
  <w:style w:type="paragraph" w:styleId="HTMLAddress">
    <w:name w:val="HTML Address"/>
    <w:basedOn w:val="Normal"/>
    <w:link w:val="HTMLAddressChar"/>
    <w:rsid w:val="009D2AD8"/>
    <w:rPr>
      <w:rFonts w:eastAsia="Calibri" w:cs="Times New Roman"/>
      <w:i/>
      <w:iCs/>
    </w:rPr>
  </w:style>
  <w:style w:type="character" w:customStyle="1" w:styleId="HTMLAddressChar">
    <w:name w:val="HTML Address Char"/>
    <w:basedOn w:val="DefaultParagraphFont"/>
    <w:link w:val="HTMLAddress"/>
    <w:rsid w:val="009D2AD8"/>
    <w:rPr>
      <w:rFonts w:eastAsia="Calibri" w:cs="Times New Roman"/>
      <w:i/>
      <w:iCs/>
      <w:sz w:val="22"/>
    </w:rPr>
  </w:style>
  <w:style w:type="character" w:styleId="HTMLCite">
    <w:name w:val="HTML Cite"/>
    <w:rsid w:val="009D2AD8"/>
    <w:rPr>
      <w:i/>
      <w:iCs/>
    </w:rPr>
  </w:style>
  <w:style w:type="character" w:styleId="HTMLCode">
    <w:name w:val="HTML Code"/>
    <w:rsid w:val="009D2AD8"/>
    <w:rPr>
      <w:rFonts w:ascii="Courier New" w:hAnsi="Courier New" w:cs="Courier New"/>
      <w:sz w:val="20"/>
      <w:szCs w:val="20"/>
    </w:rPr>
  </w:style>
  <w:style w:type="character" w:styleId="HTMLDefinition">
    <w:name w:val="HTML Definition"/>
    <w:rsid w:val="009D2AD8"/>
    <w:rPr>
      <w:i/>
      <w:iCs/>
    </w:rPr>
  </w:style>
  <w:style w:type="character" w:styleId="HTMLKeyboard">
    <w:name w:val="HTML Keyboard"/>
    <w:rsid w:val="009D2AD8"/>
    <w:rPr>
      <w:rFonts w:ascii="Courier New" w:hAnsi="Courier New" w:cs="Courier New"/>
      <w:sz w:val="20"/>
      <w:szCs w:val="20"/>
    </w:rPr>
  </w:style>
  <w:style w:type="paragraph" w:styleId="HTMLPreformatted">
    <w:name w:val="HTML Preformatted"/>
    <w:basedOn w:val="Normal"/>
    <w:link w:val="HTMLPreformattedChar"/>
    <w:rsid w:val="009D2AD8"/>
    <w:rPr>
      <w:rFonts w:ascii="Courier New" w:eastAsia="Calibri" w:hAnsi="Courier New" w:cs="Courier New"/>
      <w:sz w:val="20"/>
    </w:rPr>
  </w:style>
  <w:style w:type="character" w:customStyle="1" w:styleId="HTMLPreformattedChar">
    <w:name w:val="HTML Preformatted Char"/>
    <w:basedOn w:val="DefaultParagraphFont"/>
    <w:link w:val="HTMLPreformatted"/>
    <w:rsid w:val="009D2AD8"/>
    <w:rPr>
      <w:rFonts w:ascii="Courier New" w:eastAsia="Calibri" w:hAnsi="Courier New" w:cs="Courier New"/>
    </w:rPr>
  </w:style>
  <w:style w:type="character" w:styleId="HTMLSample">
    <w:name w:val="HTML Sample"/>
    <w:rsid w:val="009D2AD8"/>
    <w:rPr>
      <w:rFonts w:ascii="Courier New" w:hAnsi="Courier New" w:cs="Courier New"/>
    </w:rPr>
  </w:style>
  <w:style w:type="character" w:styleId="HTMLTypewriter">
    <w:name w:val="HTML Typewriter"/>
    <w:rsid w:val="009D2AD8"/>
    <w:rPr>
      <w:rFonts w:ascii="Courier New" w:hAnsi="Courier New" w:cs="Courier New"/>
      <w:sz w:val="20"/>
      <w:szCs w:val="20"/>
    </w:rPr>
  </w:style>
  <w:style w:type="character" w:styleId="HTMLVariable">
    <w:name w:val="HTML Variable"/>
    <w:rsid w:val="009D2AD8"/>
    <w:rPr>
      <w:i/>
      <w:iCs/>
    </w:rPr>
  </w:style>
  <w:style w:type="character" w:styleId="Hyperlink">
    <w:name w:val="Hyperlink"/>
    <w:rsid w:val="009D2AD8"/>
    <w:rPr>
      <w:color w:val="0000FF"/>
      <w:u w:val="single"/>
    </w:rPr>
  </w:style>
  <w:style w:type="paragraph" w:styleId="List">
    <w:name w:val="List"/>
    <w:basedOn w:val="Normal"/>
    <w:rsid w:val="009D2AD8"/>
    <w:pPr>
      <w:ind w:left="283" w:hanging="283"/>
    </w:pPr>
    <w:rPr>
      <w:rFonts w:eastAsia="Calibri" w:cs="Times New Roman"/>
    </w:rPr>
  </w:style>
  <w:style w:type="paragraph" w:styleId="List2">
    <w:name w:val="List 2"/>
    <w:basedOn w:val="Normal"/>
    <w:rsid w:val="009D2AD8"/>
    <w:pPr>
      <w:ind w:left="566" w:hanging="283"/>
    </w:pPr>
    <w:rPr>
      <w:rFonts w:eastAsia="Calibri" w:cs="Times New Roman"/>
    </w:rPr>
  </w:style>
  <w:style w:type="paragraph" w:styleId="List3">
    <w:name w:val="List 3"/>
    <w:basedOn w:val="Normal"/>
    <w:rsid w:val="009D2AD8"/>
    <w:pPr>
      <w:ind w:left="849" w:hanging="283"/>
    </w:pPr>
    <w:rPr>
      <w:rFonts w:eastAsia="Calibri" w:cs="Times New Roman"/>
    </w:rPr>
  </w:style>
  <w:style w:type="paragraph" w:styleId="List4">
    <w:name w:val="List 4"/>
    <w:basedOn w:val="Normal"/>
    <w:rsid w:val="009D2AD8"/>
    <w:pPr>
      <w:ind w:left="1132" w:hanging="283"/>
    </w:pPr>
    <w:rPr>
      <w:rFonts w:eastAsia="Calibri" w:cs="Times New Roman"/>
    </w:rPr>
  </w:style>
  <w:style w:type="paragraph" w:styleId="List5">
    <w:name w:val="List 5"/>
    <w:basedOn w:val="Normal"/>
    <w:rsid w:val="009D2AD8"/>
    <w:pPr>
      <w:ind w:left="1415" w:hanging="283"/>
    </w:pPr>
    <w:rPr>
      <w:rFonts w:eastAsia="Calibri" w:cs="Times New Roman"/>
    </w:rPr>
  </w:style>
  <w:style w:type="paragraph" w:styleId="ListBullet">
    <w:name w:val="List Bullet"/>
    <w:basedOn w:val="Normal"/>
    <w:autoRedefine/>
    <w:rsid w:val="009D2AD8"/>
    <w:pPr>
      <w:tabs>
        <w:tab w:val="num" w:pos="360"/>
      </w:tabs>
      <w:ind w:left="360" w:hanging="360"/>
    </w:pPr>
    <w:rPr>
      <w:rFonts w:eastAsia="Calibri" w:cs="Times New Roman"/>
    </w:rPr>
  </w:style>
  <w:style w:type="paragraph" w:styleId="ListBullet2">
    <w:name w:val="List Bullet 2"/>
    <w:basedOn w:val="Normal"/>
    <w:autoRedefine/>
    <w:rsid w:val="009D2AD8"/>
    <w:pPr>
      <w:tabs>
        <w:tab w:val="num" w:pos="360"/>
      </w:tabs>
    </w:pPr>
    <w:rPr>
      <w:rFonts w:eastAsia="Calibri" w:cs="Times New Roman"/>
    </w:rPr>
  </w:style>
  <w:style w:type="paragraph" w:styleId="ListBullet3">
    <w:name w:val="List Bullet 3"/>
    <w:basedOn w:val="Normal"/>
    <w:autoRedefine/>
    <w:rsid w:val="009D2AD8"/>
    <w:pPr>
      <w:tabs>
        <w:tab w:val="num" w:pos="926"/>
      </w:tabs>
      <w:ind w:left="926" w:hanging="360"/>
    </w:pPr>
    <w:rPr>
      <w:rFonts w:eastAsia="Calibri" w:cs="Times New Roman"/>
    </w:rPr>
  </w:style>
  <w:style w:type="paragraph" w:styleId="ListBullet4">
    <w:name w:val="List Bullet 4"/>
    <w:basedOn w:val="Normal"/>
    <w:autoRedefine/>
    <w:rsid w:val="009D2AD8"/>
    <w:pPr>
      <w:tabs>
        <w:tab w:val="num" w:pos="1209"/>
      </w:tabs>
      <w:ind w:left="1209" w:hanging="360"/>
    </w:pPr>
    <w:rPr>
      <w:rFonts w:eastAsia="Calibri" w:cs="Times New Roman"/>
    </w:rPr>
  </w:style>
  <w:style w:type="paragraph" w:styleId="ListBullet5">
    <w:name w:val="List Bullet 5"/>
    <w:basedOn w:val="Normal"/>
    <w:autoRedefine/>
    <w:rsid w:val="009D2AD8"/>
    <w:pPr>
      <w:tabs>
        <w:tab w:val="num" w:pos="1492"/>
      </w:tabs>
      <w:ind w:left="1492" w:hanging="360"/>
    </w:pPr>
    <w:rPr>
      <w:rFonts w:eastAsia="Calibri" w:cs="Times New Roman"/>
    </w:rPr>
  </w:style>
  <w:style w:type="paragraph" w:styleId="ListContinue">
    <w:name w:val="List Continue"/>
    <w:basedOn w:val="Normal"/>
    <w:rsid w:val="009D2AD8"/>
    <w:pPr>
      <w:spacing w:after="120"/>
      <w:ind w:left="283"/>
    </w:pPr>
    <w:rPr>
      <w:rFonts w:eastAsia="Calibri" w:cs="Times New Roman"/>
    </w:rPr>
  </w:style>
  <w:style w:type="paragraph" w:styleId="ListContinue2">
    <w:name w:val="List Continue 2"/>
    <w:basedOn w:val="Normal"/>
    <w:rsid w:val="009D2AD8"/>
    <w:pPr>
      <w:spacing w:after="120"/>
      <w:ind w:left="566"/>
    </w:pPr>
    <w:rPr>
      <w:rFonts w:eastAsia="Calibri" w:cs="Times New Roman"/>
    </w:rPr>
  </w:style>
  <w:style w:type="paragraph" w:styleId="ListContinue3">
    <w:name w:val="List Continue 3"/>
    <w:basedOn w:val="Normal"/>
    <w:rsid w:val="009D2AD8"/>
    <w:pPr>
      <w:spacing w:after="120"/>
      <w:ind w:left="849"/>
    </w:pPr>
    <w:rPr>
      <w:rFonts w:eastAsia="Calibri" w:cs="Times New Roman"/>
    </w:rPr>
  </w:style>
  <w:style w:type="paragraph" w:styleId="ListContinue4">
    <w:name w:val="List Continue 4"/>
    <w:basedOn w:val="Normal"/>
    <w:rsid w:val="009D2AD8"/>
    <w:pPr>
      <w:spacing w:after="120"/>
      <w:ind w:left="1132"/>
    </w:pPr>
    <w:rPr>
      <w:rFonts w:eastAsia="Calibri" w:cs="Times New Roman"/>
    </w:rPr>
  </w:style>
  <w:style w:type="paragraph" w:styleId="ListContinue5">
    <w:name w:val="List Continue 5"/>
    <w:basedOn w:val="Normal"/>
    <w:rsid w:val="009D2AD8"/>
    <w:pPr>
      <w:spacing w:after="120"/>
      <w:ind w:left="1415"/>
    </w:pPr>
    <w:rPr>
      <w:rFonts w:eastAsia="Calibri" w:cs="Times New Roman"/>
    </w:rPr>
  </w:style>
  <w:style w:type="paragraph" w:styleId="ListNumber">
    <w:name w:val="List Number"/>
    <w:basedOn w:val="Normal"/>
    <w:rsid w:val="009D2AD8"/>
    <w:pPr>
      <w:tabs>
        <w:tab w:val="num" w:pos="360"/>
      </w:tabs>
      <w:ind w:left="360" w:hanging="360"/>
    </w:pPr>
    <w:rPr>
      <w:rFonts w:eastAsia="Calibri" w:cs="Times New Roman"/>
    </w:rPr>
  </w:style>
  <w:style w:type="paragraph" w:styleId="ListNumber2">
    <w:name w:val="List Number 2"/>
    <w:basedOn w:val="Normal"/>
    <w:rsid w:val="009D2AD8"/>
    <w:pPr>
      <w:tabs>
        <w:tab w:val="num" w:pos="643"/>
      </w:tabs>
      <w:ind w:left="643" w:hanging="360"/>
    </w:pPr>
    <w:rPr>
      <w:rFonts w:eastAsia="Calibri" w:cs="Times New Roman"/>
    </w:rPr>
  </w:style>
  <w:style w:type="paragraph" w:styleId="ListNumber3">
    <w:name w:val="List Number 3"/>
    <w:basedOn w:val="Normal"/>
    <w:rsid w:val="009D2AD8"/>
    <w:pPr>
      <w:tabs>
        <w:tab w:val="num" w:pos="926"/>
      </w:tabs>
      <w:ind w:left="926" w:hanging="360"/>
    </w:pPr>
    <w:rPr>
      <w:rFonts w:eastAsia="Calibri" w:cs="Times New Roman"/>
    </w:rPr>
  </w:style>
  <w:style w:type="paragraph" w:styleId="ListNumber4">
    <w:name w:val="List Number 4"/>
    <w:basedOn w:val="Normal"/>
    <w:rsid w:val="009D2AD8"/>
    <w:pPr>
      <w:tabs>
        <w:tab w:val="num" w:pos="1209"/>
      </w:tabs>
      <w:ind w:left="1209" w:hanging="360"/>
    </w:pPr>
    <w:rPr>
      <w:rFonts w:eastAsia="Calibri" w:cs="Times New Roman"/>
    </w:rPr>
  </w:style>
  <w:style w:type="paragraph" w:styleId="ListNumber5">
    <w:name w:val="List Number 5"/>
    <w:basedOn w:val="Normal"/>
    <w:rsid w:val="009D2AD8"/>
    <w:pPr>
      <w:tabs>
        <w:tab w:val="num" w:pos="1492"/>
      </w:tabs>
      <w:ind w:left="1492" w:hanging="360"/>
    </w:pPr>
    <w:rPr>
      <w:rFonts w:eastAsia="Calibri" w:cs="Times New Roman"/>
    </w:rPr>
  </w:style>
  <w:style w:type="paragraph" w:styleId="MessageHeader">
    <w:name w:val="Message Header"/>
    <w:basedOn w:val="Normal"/>
    <w:link w:val="MessageHeaderChar"/>
    <w:rsid w:val="009D2AD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9D2AD8"/>
    <w:rPr>
      <w:rFonts w:ascii="Arial" w:eastAsia="Calibri" w:hAnsi="Arial" w:cs="Arial"/>
      <w:sz w:val="22"/>
      <w:shd w:val="pct20" w:color="auto" w:fill="auto"/>
    </w:rPr>
  </w:style>
  <w:style w:type="paragraph" w:styleId="NormalWeb">
    <w:name w:val="Normal (Web)"/>
    <w:basedOn w:val="Normal"/>
    <w:rsid w:val="009D2AD8"/>
    <w:rPr>
      <w:rFonts w:eastAsia="Calibri" w:cs="Times New Roman"/>
    </w:rPr>
  </w:style>
  <w:style w:type="paragraph" w:styleId="NormalIndent">
    <w:name w:val="Normal Indent"/>
    <w:basedOn w:val="Normal"/>
    <w:rsid w:val="009D2AD8"/>
    <w:pPr>
      <w:ind w:left="720"/>
    </w:pPr>
    <w:rPr>
      <w:rFonts w:eastAsia="Calibri" w:cs="Times New Roman"/>
    </w:rPr>
  </w:style>
  <w:style w:type="character" w:styleId="PageNumber">
    <w:name w:val="page number"/>
    <w:basedOn w:val="DefaultParagraphFont"/>
    <w:rsid w:val="009D2AD8"/>
  </w:style>
  <w:style w:type="paragraph" w:styleId="PlainText">
    <w:name w:val="Plain Text"/>
    <w:basedOn w:val="Normal"/>
    <w:link w:val="PlainTextChar"/>
    <w:rsid w:val="009D2AD8"/>
    <w:rPr>
      <w:rFonts w:ascii="Courier New" w:eastAsia="Calibri" w:hAnsi="Courier New" w:cs="Courier New"/>
      <w:sz w:val="20"/>
    </w:rPr>
  </w:style>
  <w:style w:type="character" w:customStyle="1" w:styleId="PlainTextChar">
    <w:name w:val="Plain Text Char"/>
    <w:basedOn w:val="DefaultParagraphFont"/>
    <w:link w:val="PlainText"/>
    <w:rsid w:val="009D2AD8"/>
    <w:rPr>
      <w:rFonts w:ascii="Courier New" w:eastAsia="Calibri" w:hAnsi="Courier New" w:cs="Courier New"/>
    </w:rPr>
  </w:style>
  <w:style w:type="paragraph" w:styleId="Salutation">
    <w:name w:val="Salutation"/>
    <w:basedOn w:val="Normal"/>
    <w:next w:val="Normal"/>
    <w:link w:val="SalutationChar"/>
    <w:rsid w:val="009D2AD8"/>
    <w:rPr>
      <w:rFonts w:eastAsia="Calibri" w:cs="Times New Roman"/>
    </w:rPr>
  </w:style>
  <w:style w:type="character" w:customStyle="1" w:styleId="SalutationChar">
    <w:name w:val="Salutation Char"/>
    <w:basedOn w:val="DefaultParagraphFont"/>
    <w:link w:val="Salutation"/>
    <w:rsid w:val="009D2AD8"/>
    <w:rPr>
      <w:rFonts w:eastAsia="Calibri" w:cs="Times New Roman"/>
      <w:sz w:val="22"/>
    </w:rPr>
  </w:style>
  <w:style w:type="paragraph" w:styleId="Signature">
    <w:name w:val="Signature"/>
    <w:basedOn w:val="Normal"/>
    <w:link w:val="SignatureChar"/>
    <w:rsid w:val="009D2AD8"/>
    <w:pPr>
      <w:ind w:left="4252"/>
    </w:pPr>
    <w:rPr>
      <w:rFonts w:eastAsia="Calibri" w:cs="Times New Roman"/>
    </w:rPr>
  </w:style>
  <w:style w:type="character" w:customStyle="1" w:styleId="SignatureChar">
    <w:name w:val="Signature Char"/>
    <w:basedOn w:val="DefaultParagraphFont"/>
    <w:link w:val="Signature"/>
    <w:rsid w:val="009D2AD8"/>
    <w:rPr>
      <w:rFonts w:eastAsia="Calibri" w:cs="Times New Roman"/>
      <w:sz w:val="22"/>
    </w:rPr>
  </w:style>
  <w:style w:type="character" w:styleId="Strong">
    <w:name w:val="Strong"/>
    <w:qFormat/>
    <w:rsid w:val="009D2AD8"/>
    <w:rPr>
      <w:b/>
      <w:bCs/>
    </w:rPr>
  </w:style>
  <w:style w:type="paragraph" w:styleId="Subtitle">
    <w:name w:val="Subtitle"/>
    <w:basedOn w:val="Normal"/>
    <w:link w:val="SubtitleChar"/>
    <w:qFormat/>
    <w:rsid w:val="009D2AD8"/>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9D2AD8"/>
    <w:rPr>
      <w:rFonts w:ascii="Arial" w:eastAsia="Calibri" w:hAnsi="Arial" w:cs="Arial"/>
      <w:sz w:val="22"/>
    </w:rPr>
  </w:style>
  <w:style w:type="table" w:styleId="Table3Deffects1">
    <w:name w:val="Table 3D effects 1"/>
    <w:basedOn w:val="TableNormal"/>
    <w:rsid w:val="009D2AD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D2AD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D2AD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D2AD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D2AD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D2AD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D2AD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D2AD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D2AD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D2AD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D2AD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D2AD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D2AD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D2AD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D2AD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D2AD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D2AD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D2AD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D2AD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D2AD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D2AD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D2AD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D2AD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D2AD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D2AD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D2AD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D2AD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D2AD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D2AD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D2AD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D2AD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D2AD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D2AD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D2AD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D2AD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D2AD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D2AD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D2AD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D2AD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D2AD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D2AD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D2AD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D2AD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9D2AD8"/>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9D2AD8"/>
    <w:rPr>
      <w:rFonts w:ascii="Arial" w:eastAsia="Calibri" w:hAnsi="Arial" w:cs="Arial"/>
      <w:b/>
      <w:bCs/>
      <w:sz w:val="40"/>
      <w:szCs w:val="40"/>
    </w:rPr>
  </w:style>
  <w:style w:type="character" w:styleId="EndnoteReference">
    <w:name w:val="endnote reference"/>
    <w:rsid w:val="009D2AD8"/>
    <w:rPr>
      <w:vertAlign w:val="superscript"/>
    </w:rPr>
  </w:style>
  <w:style w:type="paragraph" w:styleId="EndnoteText">
    <w:name w:val="endnote text"/>
    <w:basedOn w:val="Normal"/>
    <w:link w:val="EndnoteTextChar"/>
    <w:rsid w:val="009D2AD8"/>
    <w:rPr>
      <w:rFonts w:eastAsia="Calibri" w:cs="Times New Roman"/>
      <w:sz w:val="20"/>
    </w:rPr>
  </w:style>
  <w:style w:type="character" w:customStyle="1" w:styleId="EndnoteTextChar">
    <w:name w:val="Endnote Text Char"/>
    <w:basedOn w:val="DefaultParagraphFont"/>
    <w:link w:val="EndnoteText"/>
    <w:rsid w:val="009D2AD8"/>
    <w:rPr>
      <w:rFonts w:eastAsia="Calibri" w:cs="Times New Roman"/>
    </w:rPr>
  </w:style>
  <w:style w:type="character" w:styleId="FootnoteReference">
    <w:name w:val="footnote reference"/>
    <w:rsid w:val="009D2AD8"/>
    <w:rPr>
      <w:rFonts w:ascii="Times New Roman" w:hAnsi="Times New Roman"/>
      <w:sz w:val="20"/>
      <w:vertAlign w:val="superscript"/>
    </w:rPr>
  </w:style>
  <w:style w:type="paragraph" w:styleId="FootnoteText">
    <w:name w:val="footnote text"/>
    <w:basedOn w:val="Normal"/>
    <w:link w:val="FootnoteTextChar"/>
    <w:rsid w:val="009D2AD8"/>
    <w:rPr>
      <w:rFonts w:eastAsia="Calibri" w:cs="Times New Roman"/>
      <w:sz w:val="20"/>
    </w:rPr>
  </w:style>
  <w:style w:type="character" w:customStyle="1" w:styleId="FootnoteTextChar">
    <w:name w:val="Footnote Text Char"/>
    <w:basedOn w:val="DefaultParagraphFont"/>
    <w:link w:val="FootnoteText"/>
    <w:rsid w:val="009D2AD8"/>
    <w:rPr>
      <w:rFonts w:eastAsia="Calibri" w:cs="Times New Roman"/>
    </w:rPr>
  </w:style>
  <w:style w:type="paragraph" w:styleId="Caption">
    <w:name w:val="caption"/>
    <w:basedOn w:val="Normal"/>
    <w:next w:val="Normal"/>
    <w:qFormat/>
    <w:rsid w:val="009D2AD8"/>
    <w:pPr>
      <w:spacing w:before="120" w:after="120"/>
    </w:pPr>
    <w:rPr>
      <w:rFonts w:eastAsia="Calibri" w:cs="Times New Roman"/>
      <w:b/>
      <w:bCs/>
      <w:sz w:val="20"/>
    </w:rPr>
  </w:style>
  <w:style w:type="character" w:styleId="CommentReference">
    <w:name w:val="annotation reference"/>
    <w:rsid w:val="009D2AD8"/>
    <w:rPr>
      <w:sz w:val="16"/>
      <w:szCs w:val="16"/>
    </w:rPr>
  </w:style>
  <w:style w:type="paragraph" w:styleId="CommentText">
    <w:name w:val="annotation text"/>
    <w:basedOn w:val="Normal"/>
    <w:link w:val="CommentTextChar"/>
    <w:rsid w:val="009D2AD8"/>
    <w:rPr>
      <w:rFonts w:eastAsia="Calibri" w:cs="Times New Roman"/>
      <w:sz w:val="20"/>
    </w:rPr>
  </w:style>
  <w:style w:type="character" w:customStyle="1" w:styleId="CommentTextChar">
    <w:name w:val="Comment Text Char"/>
    <w:basedOn w:val="DefaultParagraphFont"/>
    <w:link w:val="CommentText"/>
    <w:rsid w:val="009D2AD8"/>
    <w:rPr>
      <w:rFonts w:eastAsia="Calibri" w:cs="Times New Roman"/>
    </w:rPr>
  </w:style>
  <w:style w:type="paragraph" w:styleId="CommentSubject">
    <w:name w:val="annotation subject"/>
    <w:basedOn w:val="CommentText"/>
    <w:next w:val="CommentText"/>
    <w:link w:val="CommentSubjectChar"/>
    <w:rsid w:val="009D2AD8"/>
    <w:rPr>
      <w:b/>
      <w:bCs/>
    </w:rPr>
  </w:style>
  <w:style w:type="character" w:customStyle="1" w:styleId="CommentSubjectChar">
    <w:name w:val="Comment Subject Char"/>
    <w:basedOn w:val="CommentTextChar"/>
    <w:link w:val="CommentSubject"/>
    <w:rsid w:val="009D2AD8"/>
    <w:rPr>
      <w:rFonts w:eastAsia="Calibri" w:cs="Times New Roman"/>
      <w:b/>
      <w:bCs/>
    </w:rPr>
  </w:style>
  <w:style w:type="paragraph" w:styleId="DocumentMap">
    <w:name w:val="Document Map"/>
    <w:basedOn w:val="Normal"/>
    <w:link w:val="DocumentMapChar"/>
    <w:rsid w:val="009D2AD8"/>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9D2AD8"/>
    <w:rPr>
      <w:rFonts w:ascii="Tahoma" w:eastAsia="Calibri" w:hAnsi="Tahoma" w:cs="Tahoma"/>
      <w:sz w:val="22"/>
      <w:shd w:val="clear" w:color="auto" w:fill="000080"/>
    </w:rPr>
  </w:style>
  <w:style w:type="paragraph" w:styleId="Index1">
    <w:name w:val="index 1"/>
    <w:basedOn w:val="Normal"/>
    <w:next w:val="Normal"/>
    <w:autoRedefine/>
    <w:rsid w:val="009D2AD8"/>
    <w:pPr>
      <w:ind w:left="240" w:hanging="240"/>
    </w:pPr>
    <w:rPr>
      <w:rFonts w:eastAsia="Calibri" w:cs="Times New Roman"/>
    </w:rPr>
  </w:style>
  <w:style w:type="paragraph" w:styleId="Index2">
    <w:name w:val="index 2"/>
    <w:basedOn w:val="Normal"/>
    <w:next w:val="Normal"/>
    <w:autoRedefine/>
    <w:rsid w:val="009D2AD8"/>
    <w:pPr>
      <w:ind w:left="480" w:hanging="240"/>
    </w:pPr>
    <w:rPr>
      <w:rFonts w:eastAsia="Calibri" w:cs="Times New Roman"/>
    </w:rPr>
  </w:style>
  <w:style w:type="paragraph" w:styleId="Index3">
    <w:name w:val="index 3"/>
    <w:basedOn w:val="Normal"/>
    <w:next w:val="Normal"/>
    <w:autoRedefine/>
    <w:rsid w:val="009D2AD8"/>
    <w:pPr>
      <w:ind w:left="720" w:hanging="240"/>
    </w:pPr>
    <w:rPr>
      <w:rFonts w:eastAsia="Calibri" w:cs="Times New Roman"/>
    </w:rPr>
  </w:style>
  <w:style w:type="paragraph" w:styleId="Index4">
    <w:name w:val="index 4"/>
    <w:basedOn w:val="Normal"/>
    <w:next w:val="Normal"/>
    <w:autoRedefine/>
    <w:rsid w:val="009D2AD8"/>
    <w:pPr>
      <w:ind w:left="960" w:hanging="240"/>
    </w:pPr>
    <w:rPr>
      <w:rFonts w:eastAsia="Calibri" w:cs="Times New Roman"/>
    </w:rPr>
  </w:style>
  <w:style w:type="paragraph" w:styleId="Index5">
    <w:name w:val="index 5"/>
    <w:basedOn w:val="Normal"/>
    <w:next w:val="Normal"/>
    <w:autoRedefine/>
    <w:rsid w:val="009D2AD8"/>
    <w:pPr>
      <w:ind w:left="1200" w:hanging="240"/>
    </w:pPr>
    <w:rPr>
      <w:rFonts w:eastAsia="Calibri" w:cs="Times New Roman"/>
    </w:rPr>
  </w:style>
  <w:style w:type="paragraph" w:styleId="Index6">
    <w:name w:val="index 6"/>
    <w:basedOn w:val="Normal"/>
    <w:next w:val="Normal"/>
    <w:autoRedefine/>
    <w:rsid w:val="009D2AD8"/>
    <w:pPr>
      <w:ind w:left="1440" w:hanging="240"/>
    </w:pPr>
    <w:rPr>
      <w:rFonts w:eastAsia="Calibri" w:cs="Times New Roman"/>
    </w:rPr>
  </w:style>
  <w:style w:type="paragraph" w:styleId="Index7">
    <w:name w:val="index 7"/>
    <w:basedOn w:val="Normal"/>
    <w:next w:val="Normal"/>
    <w:autoRedefine/>
    <w:rsid w:val="009D2AD8"/>
    <w:pPr>
      <w:ind w:left="1680" w:hanging="240"/>
    </w:pPr>
    <w:rPr>
      <w:rFonts w:eastAsia="Calibri" w:cs="Times New Roman"/>
    </w:rPr>
  </w:style>
  <w:style w:type="paragraph" w:styleId="Index8">
    <w:name w:val="index 8"/>
    <w:basedOn w:val="Normal"/>
    <w:next w:val="Normal"/>
    <w:autoRedefine/>
    <w:rsid w:val="009D2AD8"/>
    <w:pPr>
      <w:ind w:left="1920" w:hanging="240"/>
    </w:pPr>
    <w:rPr>
      <w:rFonts w:eastAsia="Calibri" w:cs="Times New Roman"/>
    </w:rPr>
  </w:style>
  <w:style w:type="paragraph" w:styleId="Index9">
    <w:name w:val="index 9"/>
    <w:basedOn w:val="Normal"/>
    <w:next w:val="Normal"/>
    <w:autoRedefine/>
    <w:rsid w:val="009D2AD8"/>
    <w:pPr>
      <w:ind w:left="2160" w:hanging="240"/>
    </w:pPr>
    <w:rPr>
      <w:rFonts w:eastAsia="Calibri" w:cs="Times New Roman"/>
    </w:rPr>
  </w:style>
  <w:style w:type="paragraph" w:styleId="IndexHeading">
    <w:name w:val="index heading"/>
    <w:basedOn w:val="Normal"/>
    <w:next w:val="Index1"/>
    <w:rsid w:val="009D2AD8"/>
    <w:rPr>
      <w:rFonts w:ascii="Arial" w:eastAsia="Calibri" w:hAnsi="Arial" w:cs="Arial"/>
      <w:b/>
      <w:bCs/>
    </w:rPr>
  </w:style>
  <w:style w:type="paragraph" w:styleId="MacroText">
    <w:name w:val="macro"/>
    <w:link w:val="MacroTextChar"/>
    <w:rsid w:val="009D2AD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D2AD8"/>
    <w:rPr>
      <w:rFonts w:ascii="Courier New" w:eastAsia="Times New Roman" w:hAnsi="Courier New" w:cs="Courier New"/>
      <w:lang w:eastAsia="en-AU"/>
    </w:rPr>
  </w:style>
  <w:style w:type="paragraph" w:styleId="TableofAuthorities">
    <w:name w:val="table of authorities"/>
    <w:basedOn w:val="Normal"/>
    <w:next w:val="Normal"/>
    <w:rsid w:val="009D2AD8"/>
    <w:pPr>
      <w:ind w:left="240" w:hanging="240"/>
    </w:pPr>
    <w:rPr>
      <w:rFonts w:eastAsia="Calibri" w:cs="Times New Roman"/>
    </w:rPr>
  </w:style>
  <w:style w:type="paragraph" w:styleId="TableofFigures">
    <w:name w:val="table of figures"/>
    <w:basedOn w:val="Normal"/>
    <w:next w:val="Normal"/>
    <w:rsid w:val="009D2AD8"/>
    <w:pPr>
      <w:ind w:left="480" w:hanging="480"/>
    </w:pPr>
    <w:rPr>
      <w:rFonts w:eastAsia="Calibri" w:cs="Times New Roman"/>
    </w:rPr>
  </w:style>
  <w:style w:type="paragraph" w:styleId="TOAHeading">
    <w:name w:val="toa heading"/>
    <w:basedOn w:val="Normal"/>
    <w:next w:val="Normal"/>
    <w:rsid w:val="009D2AD8"/>
    <w:pPr>
      <w:spacing w:before="120"/>
    </w:pPr>
    <w:rPr>
      <w:rFonts w:ascii="Arial" w:eastAsia="Calibri" w:hAnsi="Arial" w:cs="Arial"/>
      <w:b/>
      <w:bCs/>
    </w:rPr>
  </w:style>
  <w:style w:type="character" w:customStyle="1" w:styleId="OPCParaBaseChar">
    <w:name w:val="OPCParaBase Char"/>
    <w:link w:val="OPCParaBase"/>
    <w:rsid w:val="009D2AD8"/>
    <w:rPr>
      <w:rFonts w:eastAsia="Times New Roman" w:cs="Times New Roman"/>
      <w:sz w:val="22"/>
      <w:lang w:eastAsia="en-AU"/>
    </w:rPr>
  </w:style>
  <w:style w:type="character" w:customStyle="1" w:styleId="ActHead5Char">
    <w:name w:val="ActHead 5 Char"/>
    <w:aliases w:val="s Char"/>
    <w:link w:val="ActHead5"/>
    <w:rsid w:val="009D2AD8"/>
    <w:rPr>
      <w:rFonts w:eastAsia="Times New Roman" w:cs="Times New Roman"/>
      <w:b/>
      <w:kern w:val="28"/>
      <w:sz w:val="24"/>
      <w:lang w:eastAsia="en-AU"/>
    </w:rPr>
  </w:style>
  <w:style w:type="paragraph" w:styleId="Revision">
    <w:name w:val="Revision"/>
    <w:hidden/>
    <w:uiPriority w:val="99"/>
    <w:semiHidden/>
    <w:rsid w:val="009D2AD8"/>
    <w:rPr>
      <w:rFonts w:eastAsia="Calibri" w:cs="Times New Roman"/>
      <w:sz w:val="22"/>
    </w:rPr>
  </w:style>
  <w:style w:type="numbering" w:customStyle="1" w:styleId="OPCBodyList">
    <w:name w:val="OPCBodyList"/>
    <w:uiPriority w:val="99"/>
    <w:rsid w:val="009D2AD8"/>
    <w:pPr>
      <w:numPr>
        <w:numId w:val="26"/>
      </w:numPr>
    </w:pPr>
  </w:style>
  <w:style w:type="character" w:customStyle="1" w:styleId="paragraphChar">
    <w:name w:val="paragraph Char"/>
    <w:aliases w:val="a Char"/>
    <w:basedOn w:val="DefaultParagraphFont"/>
    <w:link w:val="paragraph"/>
    <w:locked/>
    <w:rsid w:val="00894300"/>
    <w:rPr>
      <w:rFonts w:eastAsia="Times New Roman" w:cs="Times New Roman"/>
      <w:sz w:val="22"/>
      <w:lang w:eastAsia="en-AU"/>
    </w:rPr>
  </w:style>
  <w:style w:type="paragraph" w:customStyle="1" w:styleId="Specialp">
    <w:name w:val="Special p"/>
    <w:basedOn w:val="ActHead2"/>
    <w:link w:val="SpecialpChar"/>
    <w:rsid w:val="00B35694"/>
    <w:pPr>
      <w:outlineLvl w:val="9"/>
    </w:pPr>
  </w:style>
  <w:style w:type="character" w:customStyle="1" w:styleId="ActHead2Char">
    <w:name w:val="ActHead 2 Char"/>
    <w:aliases w:val="p Char"/>
    <w:basedOn w:val="OPCParaBaseChar"/>
    <w:link w:val="ActHead2"/>
    <w:rsid w:val="00B35694"/>
    <w:rPr>
      <w:rFonts w:eastAsia="Times New Roman" w:cs="Times New Roman"/>
      <w:b/>
      <w:kern w:val="28"/>
      <w:sz w:val="32"/>
      <w:lang w:eastAsia="en-AU"/>
    </w:rPr>
  </w:style>
  <w:style w:type="character" w:customStyle="1" w:styleId="SpecialpChar">
    <w:name w:val="Special p Char"/>
    <w:basedOn w:val="ActHead2Char"/>
    <w:link w:val="Specialp"/>
    <w:rsid w:val="00B35694"/>
    <w:rPr>
      <w:rFonts w:eastAsia="Times New Roman" w:cs="Times New Roman"/>
      <w:b/>
      <w:kern w:val="28"/>
      <w:sz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4781"/>
    <w:pPr>
      <w:spacing w:line="260" w:lineRule="atLeast"/>
    </w:pPr>
    <w:rPr>
      <w:sz w:val="22"/>
    </w:rPr>
  </w:style>
  <w:style w:type="paragraph" w:styleId="Heading1">
    <w:name w:val="heading 1"/>
    <w:basedOn w:val="Normal"/>
    <w:next w:val="Normal"/>
    <w:link w:val="Heading1Char"/>
    <w:uiPriority w:val="9"/>
    <w:qFormat/>
    <w:rsid w:val="004047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47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047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0478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0478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0478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0478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0478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0478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04781"/>
  </w:style>
  <w:style w:type="paragraph" w:customStyle="1" w:styleId="OPCParaBase">
    <w:name w:val="OPCParaBase"/>
    <w:link w:val="OPCParaBaseChar"/>
    <w:qFormat/>
    <w:rsid w:val="00404781"/>
    <w:pPr>
      <w:spacing w:line="260" w:lineRule="atLeast"/>
    </w:pPr>
    <w:rPr>
      <w:rFonts w:eastAsia="Times New Roman" w:cs="Times New Roman"/>
      <w:sz w:val="22"/>
      <w:lang w:eastAsia="en-AU"/>
    </w:rPr>
  </w:style>
  <w:style w:type="paragraph" w:customStyle="1" w:styleId="ShortT">
    <w:name w:val="ShortT"/>
    <w:basedOn w:val="OPCParaBase"/>
    <w:next w:val="Normal"/>
    <w:qFormat/>
    <w:rsid w:val="00404781"/>
    <w:pPr>
      <w:spacing w:line="240" w:lineRule="auto"/>
    </w:pPr>
    <w:rPr>
      <w:b/>
      <w:sz w:val="40"/>
    </w:rPr>
  </w:style>
  <w:style w:type="paragraph" w:customStyle="1" w:styleId="ActHead1">
    <w:name w:val="ActHead 1"/>
    <w:aliases w:val="c"/>
    <w:basedOn w:val="OPCParaBase"/>
    <w:next w:val="Normal"/>
    <w:qFormat/>
    <w:rsid w:val="0040478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4047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47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47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047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47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47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47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478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04781"/>
  </w:style>
  <w:style w:type="paragraph" w:customStyle="1" w:styleId="Blocks">
    <w:name w:val="Blocks"/>
    <w:aliases w:val="bb"/>
    <w:basedOn w:val="OPCParaBase"/>
    <w:qFormat/>
    <w:rsid w:val="00404781"/>
    <w:pPr>
      <w:spacing w:line="240" w:lineRule="auto"/>
    </w:pPr>
    <w:rPr>
      <w:sz w:val="24"/>
    </w:rPr>
  </w:style>
  <w:style w:type="paragraph" w:customStyle="1" w:styleId="BoxText">
    <w:name w:val="BoxText"/>
    <w:aliases w:val="bt"/>
    <w:basedOn w:val="OPCParaBase"/>
    <w:qFormat/>
    <w:rsid w:val="0040478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4781"/>
    <w:rPr>
      <w:b/>
    </w:rPr>
  </w:style>
  <w:style w:type="paragraph" w:customStyle="1" w:styleId="BoxHeadItalic">
    <w:name w:val="BoxHeadItalic"/>
    <w:aliases w:val="bhi"/>
    <w:basedOn w:val="BoxText"/>
    <w:next w:val="BoxStep"/>
    <w:qFormat/>
    <w:rsid w:val="00404781"/>
    <w:rPr>
      <w:i/>
    </w:rPr>
  </w:style>
  <w:style w:type="paragraph" w:customStyle="1" w:styleId="BoxList">
    <w:name w:val="BoxList"/>
    <w:aliases w:val="bl"/>
    <w:basedOn w:val="BoxText"/>
    <w:qFormat/>
    <w:rsid w:val="00404781"/>
    <w:pPr>
      <w:ind w:left="1559" w:hanging="425"/>
    </w:pPr>
  </w:style>
  <w:style w:type="paragraph" w:customStyle="1" w:styleId="BoxNote">
    <w:name w:val="BoxNote"/>
    <w:aliases w:val="bn"/>
    <w:basedOn w:val="BoxText"/>
    <w:qFormat/>
    <w:rsid w:val="00404781"/>
    <w:pPr>
      <w:tabs>
        <w:tab w:val="left" w:pos="1985"/>
      </w:tabs>
      <w:spacing w:before="122" w:line="198" w:lineRule="exact"/>
      <w:ind w:left="2948" w:hanging="1814"/>
    </w:pPr>
    <w:rPr>
      <w:sz w:val="18"/>
    </w:rPr>
  </w:style>
  <w:style w:type="paragraph" w:customStyle="1" w:styleId="BoxPara">
    <w:name w:val="BoxPara"/>
    <w:aliases w:val="bp"/>
    <w:basedOn w:val="BoxText"/>
    <w:qFormat/>
    <w:rsid w:val="00404781"/>
    <w:pPr>
      <w:tabs>
        <w:tab w:val="right" w:pos="2268"/>
      </w:tabs>
      <w:ind w:left="2552" w:hanging="1418"/>
    </w:pPr>
  </w:style>
  <w:style w:type="paragraph" w:customStyle="1" w:styleId="BoxStep">
    <w:name w:val="BoxStep"/>
    <w:aliases w:val="bs"/>
    <w:basedOn w:val="BoxText"/>
    <w:qFormat/>
    <w:rsid w:val="00404781"/>
    <w:pPr>
      <w:ind w:left="1985" w:hanging="851"/>
    </w:pPr>
  </w:style>
  <w:style w:type="character" w:customStyle="1" w:styleId="CharAmPartNo">
    <w:name w:val="CharAmPartNo"/>
    <w:basedOn w:val="OPCCharBase"/>
    <w:uiPriority w:val="1"/>
    <w:qFormat/>
    <w:rsid w:val="00404781"/>
  </w:style>
  <w:style w:type="character" w:customStyle="1" w:styleId="CharAmPartText">
    <w:name w:val="CharAmPartText"/>
    <w:basedOn w:val="OPCCharBase"/>
    <w:uiPriority w:val="1"/>
    <w:qFormat/>
    <w:rsid w:val="00404781"/>
  </w:style>
  <w:style w:type="character" w:customStyle="1" w:styleId="CharAmSchNo">
    <w:name w:val="CharAmSchNo"/>
    <w:basedOn w:val="OPCCharBase"/>
    <w:uiPriority w:val="1"/>
    <w:qFormat/>
    <w:rsid w:val="00404781"/>
  </w:style>
  <w:style w:type="character" w:customStyle="1" w:styleId="CharAmSchText">
    <w:name w:val="CharAmSchText"/>
    <w:basedOn w:val="OPCCharBase"/>
    <w:uiPriority w:val="1"/>
    <w:qFormat/>
    <w:rsid w:val="00404781"/>
  </w:style>
  <w:style w:type="character" w:customStyle="1" w:styleId="CharBoldItalic">
    <w:name w:val="CharBoldItalic"/>
    <w:basedOn w:val="OPCCharBase"/>
    <w:uiPriority w:val="1"/>
    <w:qFormat/>
    <w:rsid w:val="00404781"/>
    <w:rPr>
      <w:b/>
      <w:i/>
    </w:rPr>
  </w:style>
  <w:style w:type="character" w:customStyle="1" w:styleId="CharChapNo">
    <w:name w:val="CharChapNo"/>
    <w:basedOn w:val="OPCCharBase"/>
    <w:qFormat/>
    <w:rsid w:val="00404781"/>
  </w:style>
  <w:style w:type="character" w:customStyle="1" w:styleId="CharChapText">
    <w:name w:val="CharChapText"/>
    <w:basedOn w:val="OPCCharBase"/>
    <w:qFormat/>
    <w:rsid w:val="00404781"/>
  </w:style>
  <w:style w:type="character" w:customStyle="1" w:styleId="CharDivNo">
    <w:name w:val="CharDivNo"/>
    <w:basedOn w:val="OPCCharBase"/>
    <w:qFormat/>
    <w:rsid w:val="00404781"/>
  </w:style>
  <w:style w:type="character" w:customStyle="1" w:styleId="CharDivText">
    <w:name w:val="CharDivText"/>
    <w:basedOn w:val="OPCCharBase"/>
    <w:qFormat/>
    <w:rsid w:val="00404781"/>
  </w:style>
  <w:style w:type="character" w:customStyle="1" w:styleId="CharItalic">
    <w:name w:val="CharItalic"/>
    <w:basedOn w:val="OPCCharBase"/>
    <w:uiPriority w:val="1"/>
    <w:qFormat/>
    <w:rsid w:val="00404781"/>
    <w:rPr>
      <w:i/>
    </w:rPr>
  </w:style>
  <w:style w:type="character" w:customStyle="1" w:styleId="CharPartNo">
    <w:name w:val="CharPartNo"/>
    <w:basedOn w:val="OPCCharBase"/>
    <w:qFormat/>
    <w:rsid w:val="00404781"/>
  </w:style>
  <w:style w:type="character" w:customStyle="1" w:styleId="CharPartText">
    <w:name w:val="CharPartText"/>
    <w:basedOn w:val="OPCCharBase"/>
    <w:qFormat/>
    <w:rsid w:val="00404781"/>
  </w:style>
  <w:style w:type="character" w:customStyle="1" w:styleId="CharSectno">
    <w:name w:val="CharSectno"/>
    <w:basedOn w:val="OPCCharBase"/>
    <w:qFormat/>
    <w:rsid w:val="00404781"/>
  </w:style>
  <w:style w:type="character" w:customStyle="1" w:styleId="CharSubdNo">
    <w:name w:val="CharSubdNo"/>
    <w:basedOn w:val="OPCCharBase"/>
    <w:uiPriority w:val="1"/>
    <w:qFormat/>
    <w:rsid w:val="00404781"/>
  </w:style>
  <w:style w:type="character" w:customStyle="1" w:styleId="CharSubdText">
    <w:name w:val="CharSubdText"/>
    <w:basedOn w:val="OPCCharBase"/>
    <w:uiPriority w:val="1"/>
    <w:qFormat/>
    <w:rsid w:val="00404781"/>
  </w:style>
  <w:style w:type="paragraph" w:customStyle="1" w:styleId="CTA--">
    <w:name w:val="CTA --"/>
    <w:basedOn w:val="OPCParaBase"/>
    <w:next w:val="Normal"/>
    <w:rsid w:val="00404781"/>
    <w:pPr>
      <w:spacing w:before="60" w:line="240" w:lineRule="atLeast"/>
      <w:ind w:left="142" w:hanging="142"/>
    </w:pPr>
    <w:rPr>
      <w:sz w:val="20"/>
    </w:rPr>
  </w:style>
  <w:style w:type="paragraph" w:customStyle="1" w:styleId="CTA-">
    <w:name w:val="CTA -"/>
    <w:basedOn w:val="OPCParaBase"/>
    <w:rsid w:val="00404781"/>
    <w:pPr>
      <w:spacing w:before="60" w:line="240" w:lineRule="atLeast"/>
      <w:ind w:left="85" w:hanging="85"/>
    </w:pPr>
    <w:rPr>
      <w:sz w:val="20"/>
    </w:rPr>
  </w:style>
  <w:style w:type="paragraph" w:customStyle="1" w:styleId="CTA---">
    <w:name w:val="CTA ---"/>
    <w:basedOn w:val="OPCParaBase"/>
    <w:next w:val="Normal"/>
    <w:rsid w:val="00404781"/>
    <w:pPr>
      <w:spacing w:before="60" w:line="240" w:lineRule="atLeast"/>
      <w:ind w:left="198" w:hanging="198"/>
    </w:pPr>
    <w:rPr>
      <w:sz w:val="20"/>
    </w:rPr>
  </w:style>
  <w:style w:type="paragraph" w:customStyle="1" w:styleId="CTA----">
    <w:name w:val="CTA ----"/>
    <w:basedOn w:val="OPCParaBase"/>
    <w:next w:val="Normal"/>
    <w:rsid w:val="00404781"/>
    <w:pPr>
      <w:spacing w:before="60" w:line="240" w:lineRule="atLeast"/>
      <w:ind w:left="255" w:hanging="255"/>
    </w:pPr>
    <w:rPr>
      <w:sz w:val="20"/>
    </w:rPr>
  </w:style>
  <w:style w:type="paragraph" w:customStyle="1" w:styleId="CTA1a">
    <w:name w:val="CTA 1(a)"/>
    <w:basedOn w:val="OPCParaBase"/>
    <w:rsid w:val="00404781"/>
    <w:pPr>
      <w:tabs>
        <w:tab w:val="right" w:pos="414"/>
      </w:tabs>
      <w:spacing w:before="40" w:line="240" w:lineRule="atLeast"/>
      <w:ind w:left="675" w:hanging="675"/>
    </w:pPr>
    <w:rPr>
      <w:sz w:val="20"/>
    </w:rPr>
  </w:style>
  <w:style w:type="paragraph" w:customStyle="1" w:styleId="CTA1ai">
    <w:name w:val="CTA 1(a)(i)"/>
    <w:basedOn w:val="OPCParaBase"/>
    <w:rsid w:val="00404781"/>
    <w:pPr>
      <w:tabs>
        <w:tab w:val="right" w:pos="1004"/>
      </w:tabs>
      <w:spacing w:before="40" w:line="240" w:lineRule="atLeast"/>
      <w:ind w:left="1253" w:hanging="1253"/>
    </w:pPr>
    <w:rPr>
      <w:sz w:val="20"/>
    </w:rPr>
  </w:style>
  <w:style w:type="paragraph" w:customStyle="1" w:styleId="CTA2a">
    <w:name w:val="CTA 2(a)"/>
    <w:basedOn w:val="OPCParaBase"/>
    <w:rsid w:val="00404781"/>
    <w:pPr>
      <w:tabs>
        <w:tab w:val="right" w:pos="482"/>
      </w:tabs>
      <w:spacing w:before="40" w:line="240" w:lineRule="atLeast"/>
      <w:ind w:left="748" w:hanging="748"/>
    </w:pPr>
    <w:rPr>
      <w:sz w:val="20"/>
    </w:rPr>
  </w:style>
  <w:style w:type="paragraph" w:customStyle="1" w:styleId="CTA2ai">
    <w:name w:val="CTA 2(a)(i)"/>
    <w:basedOn w:val="OPCParaBase"/>
    <w:rsid w:val="00404781"/>
    <w:pPr>
      <w:tabs>
        <w:tab w:val="right" w:pos="1089"/>
      </w:tabs>
      <w:spacing w:before="40" w:line="240" w:lineRule="atLeast"/>
      <w:ind w:left="1327" w:hanging="1327"/>
    </w:pPr>
    <w:rPr>
      <w:sz w:val="20"/>
    </w:rPr>
  </w:style>
  <w:style w:type="paragraph" w:customStyle="1" w:styleId="CTA3a">
    <w:name w:val="CTA 3(a)"/>
    <w:basedOn w:val="OPCParaBase"/>
    <w:rsid w:val="00404781"/>
    <w:pPr>
      <w:tabs>
        <w:tab w:val="right" w:pos="556"/>
      </w:tabs>
      <w:spacing w:before="40" w:line="240" w:lineRule="atLeast"/>
      <w:ind w:left="805" w:hanging="805"/>
    </w:pPr>
    <w:rPr>
      <w:sz w:val="20"/>
    </w:rPr>
  </w:style>
  <w:style w:type="paragraph" w:customStyle="1" w:styleId="CTA3ai">
    <w:name w:val="CTA 3(a)(i)"/>
    <w:basedOn w:val="OPCParaBase"/>
    <w:rsid w:val="00404781"/>
    <w:pPr>
      <w:tabs>
        <w:tab w:val="right" w:pos="1140"/>
      </w:tabs>
      <w:spacing w:before="40" w:line="240" w:lineRule="atLeast"/>
      <w:ind w:left="1361" w:hanging="1361"/>
    </w:pPr>
    <w:rPr>
      <w:sz w:val="20"/>
    </w:rPr>
  </w:style>
  <w:style w:type="paragraph" w:customStyle="1" w:styleId="CTA4a">
    <w:name w:val="CTA 4(a)"/>
    <w:basedOn w:val="OPCParaBase"/>
    <w:rsid w:val="00404781"/>
    <w:pPr>
      <w:tabs>
        <w:tab w:val="right" w:pos="624"/>
      </w:tabs>
      <w:spacing w:before="40" w:line="240" w:lineRule="atLeast"/>
      <w:ind w:left="873" w:hanging="873"/>
    </w:pPr>
    <w:rPr>
      <w:sz w:val="20"/>
    </w:rPr>
  </w:style>
  <w:style w:type="paragraph" w:customStyle="1" w:styleId="CTA4ai">
    <w:name w:val="CTA 4(a)(i)"/>
    <w:basedOn w:val="OPCParaBase"/>
    <w:rsid w:val="00404781"/>
    <w:pPr>
      <w:tabs>
        <w:tab w:val="right" w:pos="1213"/>
      </w:tabs>
      <w:spacing w:before="40" w:line="240" w:lineRule="atLeast"/>
      <w:ind w:left="1452" w:hanging="1452"/>
    </w:pPr>
    <w:rPr>
      <w:sz w:val="20"/>
    </w:rPr>
  </w:style>
  <w:style w:type="paragraph" w:customStyle="1" w:styleId="CTACAPS">
    <w:name w:val="CTA CAPS"/>
    <w:basedOn w:val="OPCParaBase"/>
    <w:rsid w:val="00404781"/>
    <w:pPr>
      <w:spacing w:before="60" w:line="240" w:lineRule="atLeast"/>
    </w:pPr>
    <w:rPr>
      <w:sz w:val="20"/>
    </w:rPr>
  </w:style>
  <w:style w:type="paragraph" w:customStyle="1" w:styleId="CTAright">
    <w:name w:val="CTA right"/>
    <w:basedOn w:val="OPCParaBase"/>
    <w:rsid w:val="00404781"/>
    <w:pPr>
      <w:spacing w:before="60" w:line="240" w:lineRule="auto"/>
      <w:jc w:val="right"/>
    </w:pPr>
    <w:rPr>
      <w:sz w:val="20"/>
    </w:rPr>
  </w:style>
  <w:style w:type="paragraph" w:customStyle="1" w:styleId="subsection">
    <w:name w:val="subsection"/>
    <w:aliases w:val="ss,Subsection"/>
    <w:basedOn w:val="OPCParaBase"/>
    <w:link w:val="subsectionChar"/>
    <w:rsid w:val="00404781"/>
    <w:pPr>
      <w:tabs>
        <w:tab w:val="right" w:pos="1021"/>
      </w:tabs>
      <w:spacing w:before="180" w:line="240" w:lineRule="auto"/>
      <w:ind w:left="1134" w:hanging="1134"/>
    </w:pPr>
  </w:style>
  <w:style w:type="paragraph" w:customStyle="1" w:styleId="Definition">
    <w:name w:val="Definition"/>
    <w:aliases w:val="dd"/>
    <w:basedOn w:val="OPCParaBase"/>
    <w:rsid w:val="00404781"/>
    <w:pPr>
      <w:spacing w:before="180" w:line="240" w:lineRule="auto"/>
      <w:ind w:left="1134"/>
    </w:pPr>
  </w:style>
  <w:style w:type="paragraph" w:customStyle="1" w:styleId="EndNotespara">
    <w:name w:val="EndNotes(para)"/>
    <w:aliases w:val="eta"/>
    <w:basedOn w:val="OPCParaBase"/>
    <w:next w:val="EndNotessubpara"/>
    <w:rsid w:val="0040478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0478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0478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04781"/>
    <w:pPr>
      <w:tabs>
        <w:tab w:val="right" w:pos="1412"/>
      </w:tabs>
      <w:spacing w:before="60" w:line="240" w:lineRule="auto"/>
      <w:ind w:left="1525" w:hanging="1525"/>
    </w:pPr>
    <w:rPr>
      <w:sz w:val="20"/>
    </w:rPr>
  </w:style>
  <w:style w:type="paragraph" w:customStyle="1" w:styleId="Formula">
    <w:name w:val="Formula"/>
    <w:basedOn w:val="OPCParaBase"/>
    <w:rsid w:val="00404781"/>
    <w:pPr>
      <w:spacing w:line="240" w:lineRule="auto"/>
      <w:ind w:left="1134"/>
    </w:pPr>
    <w:rPr>
      <w:sz w:val="20"/>
    </w:rPr>
  </w:style>
  <w:style w:type="paragraph" w:styleId="Header">
    <w:name w:val="header"/>
    <w:basedOn w:val="OPCParaBase"/>
    <w:link w:val="HeaderChar"/>
    <w:unhideWhenUsed/>
    <w:rsid w:val="0040478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04781"/>
    <w:rPr>
      <w:rFonts w:eastAsia="Times New Roman" w:cs="Times New Roman"/>
      <w:sz w:val="16"/>
      <w:lang w:eastAsia="en-AU"/>
    </w:rPr>
  </w:style>
  <w:style w:type="paragraph" w:customStyle="1" w:styleId="House">
    <w:name w:val="House"/>
    <w:basedOn w:val="OPCParaBase"/>
    <w:rsid w:val="00404781"/>
    <w:pPr>
      <w:spacing w:line="240" w:lineRule="auto"/>
    </w:pPr>
    <w:rPr>
      <w:sz w:val="28"/>
    </w:rPr>
  </w:style>
  <w:style w:type="paragraph" w:customStyle="1" w:styleId="Item">
    <w:name w:val="Item"/>
    <w:aliases w:val="i"/>
    <w:basedOn w:val="OPCParaBase"/>
    <w:next w:val="ItemHead"/>
    <w:rsid w:val="00404781"/>
    <w:pPr>
      <w:keepLines/>
      <w:spacing w:before="80" w:line="240" w:lineRule="auto"/>
      <w:ind w:left="709"/>
    </w:pPr>
  </w:style>
  <w:style w:type="paragraph" w:customStyle="1" w:styleId="ItemHead">
    <w:name w:val="ItemHead"/>
    <w:aliases w:val="ih"/>
    <w:basedOn w:val="OPCParaBase"/>
    <w:next w:val="Item"/>
    <w:rsid w:val="0040478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04781"/>
    <w:pPr>
      <w:spacing w:line="240" w:lineRule="auto"/>
    </w:pPr>
    <w:rPr>
      <w:b/>
      <w:sz w:val="32"/>
    </w:rPr>
  </w:style>
  <w:style w:type="paragraph" w:customStyle="1" w:styleId="notedraft">
    <w:name w:val="note(draft)"/>
    <w:aliases w:val="nd"/>
    <w:basedOn w:val="OPCParaBase"/>
    <w:rsid w:val="00404781"/>
    <w:pPr>
      <w:spacing w:before="240" w:line="240" w:lineRule="auto"/>
      <w:ind w:left="284" w:hanging="284"/>
    </w:pPr>
    <w:rPr>
      <w:i/>
      <w:sz w:val="24"/>
    </w:rPr>
  </w:style>
  <w:style w:type="paragraph" w:customStyle="1" w:styleId="notemargin">
    <w:name w:val="note(margin)"/>
    <w:aliases w:val="nm"/>
    <w:basedOn w:val="OPCParaBase"/>
    <w:rsid w:val="00404781"/>
    <w:pPr>
      <w:tabs>
        <w:tab w:val="left" w:pos="709"/>
      </w:tabs>
      <w:spacing w:before="122" w:line="198" w:lineRule="exact"/>
      <w:ind w:left="709" w:hanging="709"/>
    </w:pPr>
    <w:rPr>
      <w:sz w:val="18"/>
    </w:rPr>
  </w:style>
  <w:style w:type="paragraph" w:customStyle="1" w:styleId="noteToPara">
    <w:name w:val="noteToPara"/>
    <w:aliases w:val="ntp"/>
    <w:basedOn w:val="OPCParaBase"/>
    <w:rsid w:val="00404781"/>
    <w:pPr>
      <w:spacing w:before="122" w:line="198" w:lineRule="exact"/>
      <w:ind w:left="2353" w:hanging="709"/>
    </w:pPr>
    <w:rPr>
      <w:sz w:val="18"/>
    </w:rPr>
  </w:style>
  <w:style w:type="paragraph" w:customStyle="1" w:styleId="noteParlAmend">
    <w:name w:val="note(ParlAmend)"/>
    <w:aliases w:val="npp"/>
    <w:basedOn w:val="OPCParaBase"/>
    <w:next w:val="ParlAmend"/>
    <w:rsid w:val="00404781"/>
    <w:pPr>
      <w:spacing w:line="240" w:lineRule="auto"/>
      <w:jc w:val="right"/>
    </w:pPr>
    <w:rPr>
      <w:rFonts w:ascii="Arial" w:hAnsi="Arial"/>
      <w:b/>
      <w:i/>
    </w:rPr>
  </w:style>
  <w:style w:type="paragraph" w:customStyle="1" w:styleId="notetext">
    <w:name w:val="note(text)"/>
    <w:aliases w:val="n"/>
    <w:basedOn w:val="OPCParaBase"/>
    <w:link w:val="notetextChar"/>
    <w:rsid w:val="00404781"/>
    <w:pPr>
      <w:spacing w:before="122" w:line="240" w:lineRule="auto"/>
      <w:ind w:left="1985" w:hanging="851"/>
    </w:pPr>
    <w:rPr>
      <w:sz w:val="18"/>
    </w:rPr>
  </w:style>
  <w:style w:type="paragraph" w:customStyle="1" w:styleId="Page1">
    <w:name w:val="Page1"/>
    <w:basedOn w:val="OPCParaBase"/>
    <w:rsid w:val="00404781"/>
    <w:pPr>
      <w:spacing w:before="5600" w:line="240" w:lineRule="auto"/>
    </w:pPr>
    <w:rPr>
      <w:b/>
      <w:sz w:val="32"/>
    </w:rPr>
  </w:style>
  <w:style w:type="paragraph" w:customStyle="1" w:styleId="PageBreak">
    <w:name w:val="PageBreak"/>
    <w:aliases w:val="pb"/>
    <w:basedOn w:val="OPCParaBase"/>
    <w:rsid w:val="00404781"/>
    <w:pPr>
      <w:spacing w:line="240" w:lineRule="auto"/>
    </w:pPr>
    <w:rPr>
      <w:sz w:val="20"/>
    </w:rPr>
  </w:style>
  <w:style w:type="paragraph" w:customStyle="1" w:styleId="paragraphsub">
    <w:name w:val="paragraph(sub)"/>
    <w:aliases w:val="aa"/>
    <w:basedOn w:val="OPCParaBase"/>
    <w:rsid w:val="00404781"/>
    <w:pPr>
      <w:tabs>
        <w:tab w:val="right" w:pos="1985"/>
      </w:tabs>
      <w:spacing w:before="40" w:line="240" w:lineRule="auto"/>
      <w:ind w:left="2098" w:hanging="2098"/>
    </w:pPr>
  </w:style>
  <w:style w:type="paragraph" w:customStyle="1" w:styleId="paragraphsub-sub">
    <w:name w:val="paragraph(sub-sub)"/>
    <w:aliases w:val="aaa"/>
    <w:basedOn w:val="OPCParaBase"/>
    <w:rsid w:val="00404781"/>
    <w:pPr>
      <w:tabs>
        <w:tab w:val="right" w:pos="2722"/>
      </w:tabs>
      <w:spacing w:before="40" w:line="240" w:lineRule="auto"/>
      <w:ind w:left="2835" w:hanging="2835"/>
    </w:pPr>
  </w:style>
  <w:style w:type="paragraph" w:customStyle="1" w:styleId="paragraph">
    <w:name w:val="paragraph"/>
    <w:aliases w:val="a"/>
    <w:basedOn w:val="OPCParaBase"/>
    <w:link w:val="paragraphChar"/>
    <w:rsid w:val="00404781"/>
    <w:pPr>
      <w:tabs>
        <w:tab w:val="right" w:pos="1531"/>
      </w:tabs>
      <w:spacing w:before="40" w:line="240" w:lineRule="auto"/>
      <w:ind w:left="1644" w:hanging="1644"/>
    </w:pPr>
  </w:style>
  <w:style w:type="paragraph" w:customStyle="1" w:styleId="ParlAmend">
    <w:name w:val="ParlAmend"/>
    <w:aliases w:val="pp"/>
    <w:basedOn w:val="OPCParaBase"/>
    <w:rsid w:val="00404781"/>
    <w:pPr>
      <w:spacing w:before="240" w:line="240" w:lineRule="atLeast"/>
      <w:ind w:hanging="567"/>
    </w:pPr>
    <w:rPr>
      <w:sz w:val="24"/>
    </w:rPr>
  </w:style>
  <w:style w:type="paragraph" w:customStyle="1" w:styleId="Penalty">
    <w:name w:val="Penalty"/>
    <w:basedOn w:val="OPCParaBase"/>
    <w:rsid w:val="00404781"/>
    <w:pPr>
      <w:tabs>
        <w:tab w:val="left" w:pos="2977"/>
      </w:tabs>
      <w:spacing w:before="180" w:line="240" w:lineRule="auto"/>
      <w:ind w:left="1985" w:hanging="851"/>
    </w:pPr>
  </w:style>
  <w:style w:type="paragraph" w:customStyle="1" w:styleId="Portfolio">
    <w:name w:val="Portfolio"/>
    <w:basedOn w:val="OPCParaBase"/>
    <w:rsid w:val="00404781"/>
    <w:pPr>
      <w:spacing w:line="240" w:lineRule="auto"/>
    </w:pPr>
    <w:rPr>
      <w:i/>
      <w:sz w:val="20"/>
    </w:rPr>
  </w:style>
  <w:style w:type="paragraph" w:customStyle="1" w:styleId="Preamble">
    <w:name w:val="Preamble"/>
    <w:basedOn w:val="OPCParaBase"/>
    <w:next w:val="Normal"/>
    <w:rsid w:val="0040478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4781"/>
    <w:pPr>
      <w:spacing w:line="240" w:lineRule="auto"/>
    </w:pPr>
    <w:rPr>
      <w:i/>
      <w:sz w:val="20"/>
    </w:rPr>
  </w:style>
  <w:style w:type="paragraph" w:customStyle="1" w:styleId="Session">
    <w:name w:val="Session"/>
    <w:basedOn w:val="OPCParaBase"/>
    <w:rsid w:val="00404781"/>
    <w:pPr>
      <w:spacing w:line="240" w:lineRule="auto"/>
    </w:pPr>
    <w:rPr>
      <w:sz w:val="28"/>
    </w:rPr>
  </w:style>
  <w:style w:type="paragraph" w:customStyle="1" w:styleId="Sponsor">
    <w:name w:val="Sponsor"/>
    <w:basedOn w:val="OPCParaBase"/>
    <w:rsid w:val="00404781"/>
    <w:pPr>
      <w:spacing w:line="240" w:lineRule="auto"/>
    </w:pPr>
    <w:rPr>
      <w:i/>
    </w:rPr>
  </w:style>
  <w:style w:type="paragraph" w:customStyle="1" w:styleId="Subitem">
    <w:name w:val="Subitem"/>
    <w:aliases w:val="iss"/>
    <w:basedOn w:val="OPCParaBase"/>
    <w:rsid w:val="00404781"/>
    <w:pPr>
      <w:spacing w:before="180" w:line="240" w:lineRule="auto"/>
      <w:ind w:left="709" w:hanging="709"/>
    </w:pPr>
  </w:style>
  <w:style w:type="paragraph" w:customStyle="1" w:styleId="SubitemHead">
    <w:name w:val="SubitemHead"/>
    <w:aliases w:val="issh"/>
    <w:basedOn w:val="OPCParaBase"/>
    <w:rsid w:val="004047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4781"/>
    <w:pPr>
      <w:spacing w:before="40" w:line="240" w:lineRule="auto"/>
      <w:ind w:left="1134"/>
    </w:pPr>
  </w:style>
  <w:style w:type="paragraph" w:customStyle="1" w:styleId="SubsectionHead">
    <w:name w:val="SubsectionHead"/>
    <w:aliases w:val="ssh"/>
    <w:basedOn w:val="OPCParaBase"/>
    <w:next w:val="subsection"/>
    <w:rsid w:val="00404781"/>
    <w:pPr>
      <w:keepNext/>
      <w:keepLines/>
      <w:spacing w:before="240" w:line="240" w:lineRule="auto"/>
      <w:ind w:left="1134"/>
    </w:pPr>
    <w:rPr>
      <w:i/>
    </w:rPr>
  </w:style>
  <w:style w:type="paragraph" w:customStyle="1" w:styleId="Tablea">
    <w:name w:val="Table(a)"/>
    <w:aliases w:val="ta"/>
    <w:basedOn w:val="OPCParaBase"/>
    <w:rsid w:val="00404781"/>
    <w:pPr>
      <w:spacing w:before="60" w:line="240" w:lineRule="auto"/>
      <w:ind w:left="284" w:hanging="284"/>
    </w:pPr>
    <w:rPr>
      <w:sz w:val="20"/>
    </w:rPr>
  </w:style>
  <w:style w:type="paragraph" w:customStyle="1" w:styleId="TableAA">
    <w:name w:val="Table(AA)"/>
    <w:aliases w:val="taaa"/>
    <w:basedOn w:val="OPCParaBase"/>
    <w:rsid w:val="0040478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478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04781"/>
    <w:pPr>
      <w:spacing w:before="60" w:line="240" w:lineRule="atLeast"/>
    </w:pPr>
    <w:rPr>
      <w:sz w:val="20"/>
    </w:rPr>
  </w:style>
  <w:style w:type="paragraph" w:customStyle="1" w:styleId="TLPBoxTextnote">
    <w:name w:val="TLPBoxText(note"/>
    <w:aliases w:val="right)"/>
    <w:basedOn w:val="OPCParaBase"/>
    <w:rsid w:val="004047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478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4781"/>
    <w:pPr>
      <w:spacing w:before="122" w:line="198" w:lineRule="exact"/>
      <w:ind w:left="1985" w:hanging="851"/>
      <w:jc w:val="right"/>
    </w:pPr>
    <w:rPr>
      <w:sz w:val="18"/>
    </w:rPr>
  </w:style>
  <w:style w:type="paragraph" w:customStyle="1" w:styleId="TLPTableBullet">
    <w:name w:val="TLPTableBullet"/>
    <w:aliases w:val="ttb"/>
    <w:basedOn w:val="OPCParaBase"/>
    <w:rsid w:val="00404781"/>
    <w:pPr>
      <w:spacing w:line="240" w:lineRule="exact"/>
      <w:ind w:left="284" w:hanging="284"/>
    </w:pPr>
    <w:rPr>
      <w:sz w:val="20"/>
    </w:rPr>
  </w:style>
  <w:style w:type="paragraph" w:styleId="TOC1">
    <w:name w:val="toc 1"/>
    <w:basedOn w:val="OPCParaBase"/>
    <w:next w:val="Normal"/>
    <w:uiPriority w:val="39"/>
    <w:unhideWhenUsed/>
    <w:rsid w:val="0040478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0478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0478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40478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0478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0478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0478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40478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0478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04781"/>
    <w:pPr>
      <w:keepLines/>
      <w:spacing w:before="240" w:after="120" w:line="240" w:lineRule="auto"/>
      <w:ind w:left="794"/>
    </w:pPr>
    <w:rPr>
      <w:b/>
      <w:kern w:val="28"/>
      <w:sz w:val="20"/>
    </w:rPr>
  </w:style>
  <w:style w:type="paragraph" w:customStyle="1" w:styleId="TofSectsHeading">
    <w:name w:val="TofSects(Heading)"/>
    <w:basedOn w:val="OPCParaBase"/>
    <w:rsid w:val="00404781"/>
    <w:pPr>
      <w:spacing w:before="240" w:after="120" w:line="240" w:lineRule="auto"/>
    </w:pPr>
    <w:rPr>
      <w:b/>
      <w:sz w:val="24"/>
    </w:rPr>
  </w:style>
  <w:style w:type="paragraph" w:customStyle="1" w:styleId="TofSectsSection">
    <w:name w:val="TofSects(Section)"/>
    <w:basedOn w:val="OPCParaBase"/>
    <w:rsid w:val="00404781"/>
    <w:pPr>
      <w:keepLines/>
      <w:spacing w:before="40" w:line="240" w:lineRule="auto"/>
      <w:ind w:left="1588" w:hanging="794"/>
    </w:pPr>
    <w:rPr>
      <w:kern w:val="28"/>
      <w:sz w:val="18"/>
    </w:rPr>
  </w:style>
  <w:style w:type="paragraph" w:customStyle="1" w:styleId="TofSectsSubdiv">
    <w:name w:val="TofSects(Subdiv)"/>
    <w:basedOn w:val="OPCParaBase"/>
    <w:rsid w:val="00404781"/>
    <w:pPr>
      <w:keepLines/>
      <w:spacing w:before="80" w:line="240" w:lineRule="auto"/>
      <w:ind w:left="1588" w:hanging="794"/>
    </w:pPr>
    <w:rPr>
      <w:kern w:val="28"/>
    </w:rPr>
  </w:style>
  <w:style w:type="paragraph" w:customStyle="1" w:styleId="WRStyle">
    <w:name w:val="WR Style"/>
    <w:aliases w:val="WR"/>
    <w:basedOn w:val="OPCParaBase"/>
    <w:rsid w:val="00404781"/>
    <w:pPr>
      <w:spacing w:before="240" w:line="240" w:lineRule="auto"/>
      <w:ind w:left="284" w:hanging="284"/>
    </w:pPr>
    <w:rPr>
      <w:b/>
      <w:i/>
      <w:kern w:val="28"/>
      <w:sz w:val="24"/>
    </w:rPr>
  </w:style>
  <w:style w:type="paragraph" w:customStyle="1" w:styleId="notepara">
    <w:name w:val="note(para)"/>
    <w:aliases w:val="na"/>
    <w:basedOn w:val="OPCParaBase"/>
    <w:rsid w:val="00404781"/>
    <w:pPr>
      <w:spacing w:before="40" w:line="198" w:lineRule="exact"/>
      <w:ind w:left="2354" w:hanging="369"/>
    </w:pPr>
    <w:rPr>
      <w:sz w:val="18"/>
    </w:rPr>
  </w:style>
  <w:style w:type="paragraph" w:styleId="Footer">
    <w:name w:val="footer"/>
    <w:link w:val="FooterChar"/>
    <w:rsid w:val="0040478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04781"/>
    <w:rPr>
      <w:rFonts w:eastAsia="Times New Roman" w:cs="Times New Roman"/>
      <w:sz w:val="22"/>
      <w:szCs w:val="24"/>
      <w:lang w:eastAsia="en-AU"/>
    </w:rPr>
  </w:style>
  <w:style w:type="character" w:styleId="LineNumber">
    <w:name w:val="line number"/>
    <w:basedOn w:val="OPCCharBase"/>
    <w:uiPriority w:val="99"/>
    <w:unhideWhenUsed/>
    <w:rsid w:val="00404781"/>
    <w:rPr>
      <w:sz w:val="16"/>
    </w:rPr>
  </w:style>
  <w:style w:type="table" w:customStyle="1" w:styleId="CFlag">
    <w:name w:val="CFlag"/>
    <w:basedOn w:val="TableNormal"/>
    <w:uiPriority w:val="99"/>
    <w:rsid w:val="00404781"/>
    <w:rPr>
      <w:rFonts w:eastAsia="Times New Roman" w:cs="Times New Roman"/>
      <w:lang w:eastAsia="en-AU"/>
    </w:rPr>
    <w:tblPr/>
  </w:style>
  <w:style w:type="paragraph" w:styleId="BalloonText">
    <w:name w:val="Balloon Text"/>
    <w:basedOn w:val="Normal"/>
    <w:link w:val="BalloonTextChar"/>
    <w:uiPriority w:val="99"/>
    <w:unhideWhenUsed/>
    <w:rsid w:val="004047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04781"/>
    <w:rPr>
      <w:rFonts w:ascii="Tahoma" w:hAnsi="Tahoma" w:cs="Tahoma"/>
      <w:sz w:val="16"/>
      <w:szCs w:val="16"/>
    </w:rPr>
  </w:style>
  <w:style w:type="table" w:styleId="TableGrid">
    <w:name w:val="Table Grid"/>
    <w:basedOn w:val="TableNormal"/>
    <w:uiPriority w:val="59"/>
    <w:rsid w:val="00404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04781"/>
    <w:rPr>
      <w:b/>
      <w:sz w:val="28"/>
      <w:szCs w:val="32"/>
    </w:rPr>
  </w:style>
  <w:style w:type="paragraph" w:customStyle="1" w:styleId="LegislationMadeUnder">
    <w:name w:val="LegislationMadeUnder"/>
    <w:basedOn w:val="OPCParaBase"/>
    <w:next w:val="Normal"/>
    <w:rsid w:val="00404781"/>
    <w:rPr>
      <w:i/>
      <w:sz w:val="32"/>
      <w:szCs w:val="32"/>
    </w:rPr>
  </w:style>
  <w:style w:type="paragraph" w:customStyle="1" w:styleId="SignCoverPageEnd">
    <w:name w:val="SignCoverPageEnd"/>
    <w:basedOn w:val="OPCParaBase"/>
    <w:next w:val="Normal"/>
    <w:rsid w:val="00404781"/>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04781"/>
    <w:pPr>
      <w:pBdr>
        <w:top w:val="single" w:sz="4" w:space="1" w:color="auto"/>
      </w:pBdr>
      <w:spacing w:before="360"/>
      <w:ind w:right="397"/>
      <w:jc w:val="both"/>
    </w:pPr>
  </w:style>
  <w:style w:type="paragraph" w:customStyle="1" w:styleId="NotesHeading2">
    <w:name w:val="NotesHeading 2"/>
    <w:basedOn w:val="OPCParaBase"/>
    <w:next w:val="Normal"/>
    <w:rsid w:val="00404781"/>
    <w:rPr>
      <w:b/>
      <w:sz w:val="28"/>
      <w:szCs w:val="28"/>
    </w:rPr>
  </w:style>
  <w:style w:type="paragraph" w:customStyle="1" w:styleId="NotesHeading1">
    <w:name w:val="NotesHeading 1"/>
    <w:basedOn w:val="OPCParaBase"/>
    <w:next w:val="Normal"/>
    <w:rsid w:val="00404781"/>
    <w:pPr>
      <w:outlineLvl w:val="0"/>
    </w:pPr>
    <w:rPr>
      <w:b/>
      <w:sz w:val="28"/>
      <w:szCs w:val="28"/>
    </w:rPr>
  </w:style>
  <w:style w:type="paragraph" w:customStyle="1" w:styleId="CompiledActNo">
    <w:name w:val="CompiledActNo"/>
    <w:basedOn w:val="OPCParaBase"/>
    <w:next w:val="Normal"/>
    <w:rsid w:val="00404781"/>
    <w:rPr>
      <w:b/>
      <w:sz w:val="24"/>
      <w:szCs w:val="24"/>
    </w:rPr>
  </w:style>
  <w:style w:type="paragraph" w:customStyle="1" w:styleId="ENotesText">
    <w:name w:val="ENotesText"/>
    <w:aliases w:val="Ent"/>
    <w:basedOn w:val="OPCParaBase"/>
    <w:next w:val="Normal"/>
    <w:rsid w:val="00404781"/>
    <w:pPr>
      <w:spacing w:before="120"/>
    </w:pPr>
  </w:style>
  <w:style w:type="paragraph" w:customStyle="1" w:styleId="CompiledMadeUnder">
    <w:name w:val="CompiledMadeUnder"/>
    <w:basedOn w:val="OPCParaBase"/>
    <w:next w:val="Normal"/>
    <w:rsid w:val="00404781"/>
    <w:rPr>
      <w:i/>
      <w:sz w:val="24"/>
      <w:szCs w:val="24"/>
    </w:rPr>
  </w:style>
  <w:style w:type="paragraph" w:customStyle="1" w:styleId="Paragraphsub-sub-sub">
    <w:name w:val="Paragraph(sub-sub-sub)"/>
    <w:aliases w:val="aaaa"/>
    <w:basedOn w:val="OPCParaBase"/>
    <w:rsid w:val="00404781"/>
    <w:pPr>
      <w:tabs>
        <w:tab w:val="right" w:pos="3402"/>
      </w:tabs>
      <w:spacing w:before="40" w:line="240" w:lineRule="auto"/>
      <w:ind w:left="3402" w:hanging="3402"/>
    </w:pPr>
  </w:style>
  <w:style w:type="paragraph" w:customStyle="1" w:styleId="TableTextEndNotes">
    <w:name w:val="TableTextEndNotes"/>
    <w:aliases w:val="Tten"/>
    <w:basedOn w:val="Normal"/>
    <w:rsid w:val="00404781"/>
    <w:pPr>
      <w:spacing w:before="60" w:line="240" w:lineRule="auto"/>
    </w:pPr>
    <w:rPr>
      <w:rFonts w:cs="Arial"/>
      <w:sz w:val="20"/>
      <w:szCs w:val="22"/>
    </w:rPr>
  </w:style>
  <w:style w:type="paragraph" w:customStyle="1" w:styleId="NoteToSubpara">
    <w:name w:val="NoteToSubpara"/>
    <w:aliases w:val="nts"/>
    <w:basedOn w:val="OPCParaBase"/>
    <w:rsid w:val="00404781"/>
    <w:pPr>
      <w:spacing w:before="40" w:line="198" w:lineRule="exact"/>
      <w:ind w:left="2835" w:hanging="709"/>
    </w:pPr>
    <w:rPr>
      <w:sz w:val="18"/>
    </w:rPr>
  </w:style>
  <w:style w:type="paragraph" w:customStyle="1" w:styleId="ENoteTableHeading">
    <w:name w:val="ENoteTableHeading"/>
    <w:aliases w:val="enth"/>
    <w:basedOn w:val="OPCParaBase"/>
    <w:rsid w:val="00404781"/>
    <w:pPr>
      <w:keepNext/>
      <w:spacing w:before="60" w:line="240" w:lineRule="atLeast"/>
    </w:pPr>
    <w:rPr>
      <w:rFonts w:ascii="Arial" w:hAnsi="Arial"/>
      <w:b/>
      <w:sz w:val="16"/>
    </w:rPr>
  </w:style>
  <w:style w:type="paragraph" w:customStyle="1" w:styleId="ENoteTTi">
    <w:name w:val="ENoteTTi"/>
    <w:aliases w:val="entti"/>
    <w:basedOn w:val="OPCParaBase"/>
    <w:rsid w:val="00404781"/>
    <w:pPr>
      <w:keepNext/>
      <w:spacing w:before="60" w:line="240" w:lineRule="atLeast"/>
      <w:ind w:left="170"/>
    </w:pPr>
    <w:rPr>
      <w:sz w:val="16"/>
    </w:rPr>
  </w:style>
  <w:style w:type="paragraph" w:customStyle="1" w:styleId="ENotesHeading1">
    <w:name w:val="ENotesHeading 1"/>
    <w:aliases w:val="Enh1"/>
    <w:basedOn w:val="OPCParaBase"/>
    <w:next w:val="Normal"/>
    <w:rsid w:val="00404781"/>
    <w:pPr>
      <w:spacing w:before="120"/>
      <w:outlineLvl w:val="1"/>
    </w:pPr>
    <w:rPr>
      <w:b/>
      <w:sz w:val="28"/>
      <w:szCs w:val="28"/>
    </w:rPr>
  </w:style>
  <w:style w:type="paragraph" w:customStyle="1" w:styleId="ENotesHeading2">
    <w:name w:val="ENotesHeading 2"/>
    <w:aliases w:val="Enh2"/>
    <w:basedOn w:val="OPCParaBase"/>
    <w:next w:val="Normal"/>
    <w:rsid w:val="00404781"/>
    <w:pPr>
      <w:spacing w:before="120" w:after="120"/>
      <w:outlineLvl w:val="2"/>
    </w:pPr>
    <w:rPr>
      <w:b/>
      <w:sz w:val="24"/>
      <w:szCs w:val="28"/>
    </w:rPr>
  </w:style>
  <w:style w:type="paragraph" w:customStyle="1" w:styleId="ENoteTTIndentHeading">
    <w:name w:val="ENoteTTIndentHeading"/>
    <w:aliases w:val="enTTHi"/>
    <w:basedOn w:val="OPCParaBase"/>
    <w:rsid w:val="0040478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04781"/>
    <w:pPr>
      <w:spacing w:before="60" w:line="240" w:lineRule="atLeast"/>
    </w:pPr>
    <w:rPr>
      <w:sz w:val="16"/>
    </w:rPr>
  </w:style>
  <w:style w:type="paragraph" w:customStyle="1" w:styleId="MadeunderText">
    <w:name w:val="MadeunderText"/>
    <w:basedOn w:val="OPCParaBase"/>
    <w:next w:val="CompiledMadeUnder"/>
    <w:rsid w:val="00404781"/>
    <w:pPr>
      <w:spacing w:before="240"/>
    </w:pPr>
    <w:rPr>
      <w:sz w:val="24"/>
      <w:szCs w:val="24"/>
    </w:rPr>
  </w:style>
  <w:style w:type="paragraph" w:customStyle="1" w:styleId="ENotesHeading3">
    <w:name w:val="ENotesHeading 3"/>
    <w:aliases w:val="Enh3"/>
    <w:basedOn w:val="OPCParaBase"/>
    <w:next w:val="Normal"/>
    <w:rsid w:val="00404781"/>
    <w:pPr>
      <w:keepNext/>
      <w:spacing w:before="120" w:line="240" w:lineRule="auto"/>
      <w:outlineLvl w:val="4"/>
    </w:pPr>
    <w:rPr>
      <w:b/>
      <w:szCs w:val="24"/>
    </w:rPr>
  </w:style>
  <w:style w:type="character" w:customStyle="1" w:styleId="CharSubPartTextCASA">
    <w:name w:val="CharSubPartText(CASA)"/>
    <w:basedOn w:val="OPCCharBase"/>
    <w:uiPriority w:val="1"/>
    <w:rsid w:val="00404781"/>
  </w:style>
  <w:style w:type="character" w:customStyle="1" w:styleId="CharSubPartNoCASA">
    <w:name w:val="CharSubPartNo(CASA)"/>
    <w:basedOn w:val="OPCCharBase"/>
    <w:uiPriority w:val="1"/>
    <w:rsid w:val="00404781"/>
  </w:style>
  <w:style w:type="paragraph" w:customStyle="1" w:styleId="ENoteTTIndentHeadingSub">
    <w:name w:val="ENoteTTIndentHeadingSub"/>
    <w:aliases w:val="enTTHis"/>
    <w:basedOn w:val="OPCParaBase"/>
    <w:rsid w:val="00404781"/>
    <w:pPr>
      <w:keepNext/>
      <w:spacing w:before="60" w:line="240" w:lineRule="atLeast"/>
      <w:ind w:left="340"/>
    </w:pPr>
    <w:rPr>
      <w:b/>
      <w:sz w:val="16"/>
    </w:rPr>
  </w:style>
  <w:style w:type="paragraph" w:customStyle="1" w:styleId="ENoteTTiSub">
    <w:name w:val="ENoteTTiSub"/>
    <w:aliases w:val="enttis"/>
    <w:basedOn w:val="OPCParaBase"/>
    <w:rsid w:val="00404781"/>
    <w:pPr>
      <w:keepNext/>
      <w:spacing w:before="60" w:line="240" w:lineRule="atLeast"/>
      <w:ind w:left="340"/>
    </w:pPr>
    <w:rPr>
      <w:sz w:val="16"/>
    </w:rPr>
  </w:style>
  <w:style w:type="paragraph" w:customStyle="1" w:styleId="SubDivisionMigration">
    <w:name w:val="SubDivisionMigration"/>
    <w:aliases w:val="sdm"/>
    <w:basedOn w:val="OPCParaBase"/>
    <w:rsid w:val="0040478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04781"/>
    <w:pPr>
      <w:keepNext/>
      <w:keepLines/>
      <w:spacing w:before="240" w:line="240" w:lineRule="auto"/>
      <w:ind w:left="1134" w:hanging="1134"/>
    </w:pPr>
    <w:rPr>
      <w:b/>
      <w:sz w:val="28"/>
    </w:rPr>
  </w:style>
  <w:style w:type="paragraph" w:customStyle="1" w:styleId="FreeForm">
    <w:name w:val="FreeForm"/>
    <w:rsid w:val="001B3281"/>
    <w:rPr>
      <w:rFonts w:ascii="Arial" w:hAnsi="Arial"/>
      <w:sz w:val="22"/>
    </w:rPr>
  </w:style>
  <w:style w:type="paragraph" w:customStyle="1" w:styleId="SOText">
    <w:name w:val="SO Text"/>
    <w:aliases w:val="sot"/>
    <w:link w:val="SOTextChar"/>
    <w:rsid w:val="0040478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04781"/>
    <w:rPr>
      <w:sz w:val="22"/>
    </w:rPr>
  </w:style>
  <w:style w:type="paragraph" w:customStyle="1" w:styleId="SOTextNote">
    <w:name w:val="SO TextNote"/>
    <w:aliases w:val="sont"/>
    <w:basedOn w:val="SOText"/>
    <w:qFormat/>
    <w:rsid w:val="00404781"/>
    <w:pPr>
      <w:spacing w:before="122" w:line="198" w:lineRule="exact"/>
      <w:ind w:left="1843" w:hanging="709"/>
    </w:pPr>
    <w:rPr>
      <w:sz w:val="18"/>
    </w:rPr>
  </w:style>
  <w:style w:type="paragraph" w:customStyle="1" w:styleId="SOPara">
    <w:name w:val="SO Para"/>
    <w:aliases w:val="soa"/>
    <w:basedOn w:val="SOText"/>
    <w:link w:val="SOParaChar"/>
    <w:qFormat/>
    <w:rsid w:val="00404781"/>
    <w:pPr>
      <w:tabs>
        <w:tab w:val="right" w:pos="1786"/>
      </w:tabs>
      <w:spacing w:before="40"/>
      <w:ind w:left="2070" w:hanging="936"/>
    </w:pPr>
  </w:style>
  <w:style w:type="character" w:customStyle="1" w:styleId="SOParaChar">
    <w:name w:val="SO Para Char"/>
    <w:aliases w:val="soa Char"/>
    <w:basedOn w:val="DefaultParagraphFont"/>
    <w:link w:val="SOPara"/>
    <w:rsid w:val="00404781"/>
    <w:rPr>
      <w:sz w:val="22"/>
    </w:rPr>
  </w:style>
  <w:style w:type="paragraph" w:customStyle="1" w:styleId="FileName">
    <w:name w:val="FileName"/>
    <w:basedOn w:val="Normal"/>
    <w:rsid w:val="00404781"/>
  </w:style>
  <w:style w:type="paragraph" w:customStyle="1" w:styleId="TableHeading">
    <w:name w:val="TableHeading"/>
    <w:aliases w:val="th"/>
    <w:basedOn w:val="OPCParaBase"/>
    <w:next w:val="Tabletext"/>
    <w:rsid w:val="00404781"/>
    <w:pPr>
      <w:keepNext/>
      <w:spacing w:before="60" w:line="240" w:lineRule="atLeast"/>
    </w:pPr>
    <w:rPr>
      <w:b/>
      <w:sz w:val="20"/>
    </w:rPr>
  </w:style>
  <w:style w:type="paragraph" w:customStyle="1" w:styleId="SOHeadBold">
    <w:name w:val="SO HeadBold"/>
    <w:aliases w:val="sohb"/>
    <w:basedOn w:val="SOText"/>
    <w:next w:val="SOText"/>
    <w:link w:val="SOHeadBoldChar"/>
    <w:qFormat/>
    <w:rsid w:val="00404781"/>
    <w:rPr>
      <w:b/>
    </w:rPr>
  </w:style>
  <w:style w:type="character" w:customStyle="1" w:styleId="SOHeadBoldChar">
    <w:name w:val="SO HeadBold Char"/>
    <w:aliases w:val="sohb Char"/>
    <w:basedOn w:val="DefaultParagraphFont"/>
    <w:link w:val="SOHeadBold"/>
    <w:rsid w:val="00404781"/>
    <w:rPr>
      <w:b/>
      <w:sz w:val="22"/>
    </w:rPr>
  </w:style>
  <w:style w:type="paragraph" w:customStyle="1" w:styleId="SOHeadItalic">
    <w:name w:val="SO HeadItalic"/>
    <w:aliases w:val="sohi"/>
    <w:basedOn w:val="SOText"/>
    <w:next w:val="SOText"/>
    <w:link w:val="SOHeadItalicChar"/>
    <w:qFormat/>
    <w:rsid w:val="00404781"/>
    <w:rPr>
      <w:i/>
    </w:rPr>
  </w:style>
  <w:style w:type="character" w:customStyle="1" w:styleId="SOHeadItalicChar">
    <w:name w:val="SO HeadItalic Char"/>
    <w:aliases w:val="sohi Char"/>
    <w:basedOn w:val="DefaultParagraphFont"/>
    <w:link w:val="SOHeadItalic"/>
    <w:rsid w:val="00404781"/>
    <w:rPr>
      <w:i/>
      <w:sz w:val="22"/>
    </w:rPr>
  </w:style>
  <w:style w:type="paragraph" w:customStyle="1" w:styleId="SOBullet">
    <w:name w:val="SO Bullet"/>
    <w:aliases w:val="sotb"/>
    <w:basedOn w:val="SOText"/>
    <w:link w:val="SOBulletChar"/>
    <w:qFormat/>
    <w:rsid w:val="00404781"/>
    <w:pPr>
      <w:ind w:left="1559" w:hanging="425"/>
    </w:pPr>
  </w:style>
  <w:style w:type="character" w:customStyle="1" w:styleId="SOBulletChar">
    <w:name w:val="SO Bullet Char"/>
    <w:aliases w:val="sotb Char"/>
    <w:basedOn w:val="DefaultParagraphFont"/>
    <w:link w:val="SOBullet"/>
    <w:rsid w:val="00404781"/>
    <w:rPr>
      <w:sz w:val="22"/>
    </w:rPr>
  </w:style>
  <w:style w:type="paragraph" w:customStyle="1" w:styleId="SOBulletNote">
    <w:name w:val="SO BulletNote"/>
    <w:aliases w:val="sonb"/>
    <w:basedOn w:val="SOTextNote"/>
    <w:link w:val="SOBulletNoteChar"/>
    <w:qFormat/>
    <w:rsid w:val="00404781"/>
    <w:pPr>
      <w:tabs>
        <w:tab w:val="left" w:pos="1560"/>
      </w:tabs>
      <w:ind w:left="2268" w:hanging="1134"/>
    </w:pPr>
  </w:style>
  <w:style w:type="character" w:customStyle="1" w:styleId="SOBulletNoteChar">
    <w:name w:val="SO BulletNote Char"/>
    <w:aliases w:val="sonb Char"/>
    <w:basedOn w:val="DefaultParagraphFont"/>
    <w:link w:val="SOBulletNote"/>
    <w:rsid w:val="00404781"/>
    <w:rPr>
      <w:sz w:val="18"/>
    </w:rPr>
  </w:style>
  <w:style w:type="paragraph" w:customStyle="1" w:styleId="SOText2">
    <w:name w:val="SO Text2"/>
    <w:aliases w:val="sot2"/>
    <w:basedOn w:val="Normal"/>
    <w:next w:val="SOText"/>
    <w:link w:val="SOText2Char"/>
    <w:rsid w:val="0040478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04781"/>
    <w:rPr>
      <w:sz w:val="22"/>
    </w:rPr>
  </w:style>
  <w:style w:type="paragraph" w:customStyle="1" w:styleId="SubPartCASA">
    <w:name w:val="SubPart(CASA)"/>
    <w:aliases w:val="csp"/>
    <w:basedOn w:val="OPCParaBase"/>
    <w:next w:val="ActHead3"/>
    <w:rsid w:val="0040478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04781"/>
    <w:rPr>
      <w:rFonts w:eastAsia="Times New Roman" w:cs="Times New Roman"/>
      <w:sz w:val="22"/>
      <w:lang w:eastAsia="en-AU"/>
    </w:rPr>
  </w:style>
  <w:style w:type="character" w:customStyle="1" w:styleId="notetextChar">
    <w:name w:val="note(text) Char"/>
    <w:aliases w:val="n Char"/>
    <w:basedOn w:val="DefaultParagraphFont"/>
    <w:link w:val="notetext"/>
    <w:rsid w:val="00404781"/>
    <w:rPr>
      <w:rFonts w:eastAsia="Times New Roman" w:cs="Times New Roman"/>
      <w:sz w:val="18"/>
      <w:lang w:eastAsia="en-AU"/>
    </w:rPr>
  </w:style>
  <w:style w:type="character" w:customStyle="1" w:styleId="Heading1Char">
    <w:name w:val="Heading 1 Char"/>
    <w:basedOn w:val="DefaultParagraphFont"/>
    <w:link w:val="Heading1"/>
    <w:uiPriority w:val="9"/>
    <w:rsid w:val="004047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47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0478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0478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0478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0478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0478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0478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04781"/>
    <w:rPr>
      <w:rFonts w:asciiTheme="majorHAnsi" w:eastAsiaTheme="majorEastAsia" w:hAnsiTheme="majorHAnsi" w:cstheme="majorBidi"/>
      <w:i/>
      <w:iCs/>
      <w:color w:val="404040" w:themeColor="text1" w:themeTint="BF"/>
    </w:rPr>
  </w:style>
  <w:style w:type="numbering" w:styleId="111111">
    <w:name w:val="Outline List 2"/>
    <w:basedOn w:val="NoList"/>
    <w:rsid w:val="009D2AD8"/>
    <w:pPr>
      <w:numPr>
        <w:numId w:val="13"/>
      </w:numPr>
    </w:pPr>
  </w:style>
  <w:style w:type="numbering" w:styleId="1ai">
    <w:name w:val="Outline List 1"/>
    <w:basedOn w:val="NoList"/>
    <w:rsid w:val="009D2AD8"/>
    <w:pPr>
      <w:numPr>
        <w:numId w:val="14"/>
      </w:numPr>
    </w:pPr>
  </w:style>
  <w:style w:type="numbering" w:styleId="ArticleSection">
    <w:name w:val="Outline List 3"/>
    <w:basedOn w:val="NoList"/>
    <w:rsid w:val="009D2AD8"/>
    <w:pPr>
      <w:numPr>
        <w:numId w:val="15"/>
      </w:numPr>
    </w:pPr>
  </w:style>
  <w:style w:type="paragraph" w:styleId="BlockText">
    <w:name w:val="Block Text"/>
    <w:basedOn w:val="Normal"/>
    <w:rsid w:val="009D2AD8"/>
    <w:pPr>
      <w:spacing w:after="120"/>
      <w:ind w:left="1440" w:right="1440"/>
    </w:pPr>
    <w:rPr>
      <w:rFonts w:eastAsia="Calibri" w:cs="Times New Roman"/>
    </w:rPr>
  </w:style>
  <w:style w:type="paragraph" w:styleId="BodyText">
    <w:name w:val="Body Text"/>
    <w:basedOn w:val="Normal"/>
    <w:link w:val="BodyTextChar"/>
    <w:rsid w:val="009D2AD8"/>
    <w:pPr>
      <w:spacing w:after="120"/>
    </w:pPr>
    <w:rPr>
      <w:rFonts w:eastAsia="Calibri" w:cs="Times New Roman"/>
    </w:rPr>
  </w:style>
  <w:style w:type="character" w:customStyle="1" w:styleId="BodyTextChar">
    <w:name w:val="Body Text Char"/>
    <w:basedOn w:val="DefaultParagraphFont"/>
    <w:link w:val="BodyText"/>
    <w:rsid w:val="009D2AD8"/>
    <w:rPr>
      <w:rFonts w:eastAsia="Calibri" w:cs="Times New Roman"/>
      <w:sz w:val="22"/>
    </w:rPr>
  </w:style>
  <w:style w:type="paragraph" w:styleId="BodyText2">
    <w:name w:val="Body Text 2"/>
    <w:basedOn w:val="Normal"/>
    <w:link w:val="BodyText2Char"/>
    <w:rsid w:val="009D2AD8"/>
    <w:pPr>
      <w:spacing w:after="120" w:line="480" w:lineRule="auto"/>
    </w:pPr>
    <w:rPr>
      <w:rFonts w:eastAsia="Calibri" w:cs="Times New Roman"/>
    </w:rPr>
  </w:style>
  <w:style w:type="character" w:customStyle="1" w:styleId="BodyText2Char">
    <w:name w:val="Body Text 2 Char"/>
    <w:basedOn w:val="DefaultParagraphFont"/>
    <w:link w:val="BodyText2"/>
    <w:rsid w:val="009D2AD8"/>
    <w:rPr>
      <w:rFonts w:eastAsia="Calibri" w:cs="Times New Roman"/>
      <w:sz w:val="22"/>
    </w:rPr>
  </w:style>
  <w:style w:type="paragraph" w:styleId="BodyText3">
    <w:name w:val="Body Text 3"/>
    <w:basedOn w:val="Normal"/>
    <w:link w:val="BodyText3Char"/>
    <w:rsid w:val="009D2AD8"/>
    <w:pPr>
      <w:spacing w:after="120"/>
    </w:pPr>
    <w:rPr>
      <w:rFonts w:eastAsia="Calibri" w:cs="Times New Roman"/>
      <w:sz w:val="16"/>
      <w:szCs w:val="16"/>
    </w:rPr>
  </w:style>
  <w:style w:type="character" w:customStyle="1" w:styleId="BodyText3Char">
    <w:name w:val="Body Text 3 Char"/>
    <w:basedOn w:val="DefaultParagraphFont"/>
    <w:link w:val="BodyText3"/>
    <w:rsid w:val="009D2AD8"/>
    <w:rPr>
      <w:rFonts w:eastAsia="Calibri" w:cs="Times New Roman"/>
      <w:sz w:val="16"/>
      <w:szCs w:val="16"/>
    </w:rPr>
  </w:style>
  <w:style w:type="paragraph" w:styleId="BodyTextFirstIndent">
    <w:name w:val="Body Text First Indent"/>
    <w:basedOn w:val="BodyText"/>
    <w:link w:val="BodyTextFirstIndentChar"/>
    <w:rsid w:val="009D2AD8"/>
    <w:pPr>
      <w:ind w:firstLine="210"/>
    </w:pPr>
  </w:style>
  <w:style w:type="character" w:customStyle="1" w:styleId="BodyTextFirstIndentChar">
    <w:name w:val="Body Text First Indent Char"/>
    <w:basedOn w:val="BodyTextChar"/>
    <w:link w:val="BodyTextFirstIndent"/>
    <w:rsid w:val="009D2AD8"/>
    <w:rPr>
      <w:rFonts w:eastAsia="Calibri" w:cs="Times New Roman"/>
      <w:sz w:val="22"/>
    </w:rPr>
  </w:style>
  <w:style w:type="paragraph" w:styleId="BodyTextIndent">
    <w:name w:val="Body Text Indent"/>
    <w:basedOn w:val="Normal"/>
    <w:link w:val="BodyTextIndentChar"/>
    <w:rsid w:val="009D2AD8"/>
    <w:pPr>
      <w:spacing w:after="120"/>
      <w:ind w:left="283"/>
    </w:pPr>
    <w:rPr>
      <w:rFonts w:eastAsia="Calibri" w:cs="Times New Roman"/>
    </w:rPr>
  </w:style>
  <w:style w:type="character" w:customStyle="1" w:styleId="BodyTextIndentChar">
    <w:name w:val="Body Text Indent Char"/>
    <w:basedOn w:val="DefaultParagraphFont"/>
    <w:link w:val="BodyTextIndent"/>
    <w:rsid w:val="009D2AD8"/>
    <w:rPr>
      <w:rFonts w:eastAsia="Calibri" w:cs="Times New Roman"/>
      <w:sz w:val="22"/>
    </w:rPr>
  </w:style>
  <w:style w:type="paragraph" w:styleId="BodyTextFirstIndent2">
    <w:name w:val="Body Text First Indent 2"/>
    <w:basedOn w:val="BodyTextIndent"/>
    <w:link w:val="BodyTextFirstIndent2Char"/>
    <w:rsid w:val="009D2AD8"/>
    <w:pPr>
      <w:ind w:firstLine="210"/>
    </w:pPr>
  </w:style>
  <w:style w:type="character" w:customStyle="1" w:styleId="BodyTextFirstIndent2Char">
    <w:name w:val="Body Text First Indent 2 Char"/>
    <w:basedOn w:val="BodyTextIndentChar"/>
    <w:link w:val="BodyTextFirstIndent2"/>
    <w:rsid w:val="009D2AD8"/>
    <w:rPr>
      <w:rFonts w:eastAsia="Calibri" w:cs="Times New Roman"/>
      <w:sz w:val="22"/>
    </w:rPr>
  </w:style>
  <w:style w:type="paragraph" w:styleId="BodyTextIndent2">
    <w:name w:val="Body Text Indent 2"/>
    <w:basedOn w:val="Normal"/>
    <w:link w:val="BodyTextIndent2Char"/>
    <w:rsid w:val="009D2AD8"/>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9D2AD8"/>
    <w:rPr>
      <w:rFonts w:eastAsia="Calibri" w:cs="Times New Roman"/>
      <w:sz w:val="22"/>
    </w:rPr>
  </w:style>
  <w:style w:type="paragraph" w:styleId="BodyTextIndent3">
    <w:name w:val="Body Text Indent 3"/>
    <w:basedOn w:val="Normal"/>
    <w:link w:val="BodyTextIndent3Char"/>
    <w:rsid w:val="009D2AD8"/>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9D2AD8"/>
    <w:rPr>
      <w:rFonts w:eastAsia="Calibri" w:cs="Times New Roman"/>
      <w:sz w:val="16"/>
      <w:szCs w:val="16"/>
    </w:rPr>
  </w:style>
  <w:style w:type="paragraph" w:styleId="Closing">
    <w:name w:val="Closing"/>
    <w:basedOn w:val="Normal"/>
    <w:link w:val="ClosingChar"/>
    <w:rsid w:val="009D2AD8"/>
    <w:pPr>
      <w:ind w:left="4252"/>
    </w:pPr>
    <w:rPr>
      <w:rFonts w:eastAsia="Calibri" w:cs="Times New Roman"/>
    </w:rPr>
  </w:style>
  <w:style w:type="character" w:customStyle="1" w:styleId="ClosingChar">
    <w:name w:val="Closing Char"/>
    <w:basedOn w:val="DefaultParagraphFont"/>
    <w:link w:val="Closing"/>
    <w:rsid w:val="009D2AD8"/>
    <w:rPr>
      <w:rFonts w:eastAsia="Calibri" w:cs="Times New Roman"/>
      <w:sz w:val="22"/>
    </w:rPr>
  </w:style>
  <w:style w:type="paragraph" w:styleId="Date">
    <w:name w:val="Date"/>
    <w:basedOn w:val="Normal"/>
    <w:next w:val="Normal"/>
    <w:link w:val="DateChar"/>
    <w:rsid w:val="009D2AD8"/>
    <w:rPr>
      <w:rFonts w:eastAsia="Calibri" w:cs="Times New Roman"/>
    </w:rPr>
  </w:style>
  <w:style w:type="character" w:customStyle="1" w:styleId="DateChar">
    <w:name w:val="Date Char"/>
    <w:basedOn w:val="DefaultParagraphFont"/>
    <w:link w:val="Date"/>
    <w:rsid w:val="009D2AD8"/>
    <w:rPr>
      <w:rFonts w:eastAsia="Calibri" w:cs="Times New Roman"/>
      <w:sz w:val="22"/>
    </w:rPr>
  </w:style>
  <w:style w:type="paragraph" w:styleId="E-mailSignature">
    <w:name w:val="E-mail Signature"/>
    <w:basedOn w:val="Normal"/>
    <w:link w:val="E-mailSignatureChar"/>
    <w:rsid w:val="009D2AD8"/>
    <w:rPr>
      <w:rFonts w:eastAsia="Calibri" w:cs="Times New Roman"/>
    </w:rPr>
  </w:style>
  <w:style w:type="character" w:customStyle="1" w:styleId="E-mailSignatureChar">
    <w:name w:val="E-mail Signature Char"/>
    <w:basedOn w:val="DefaultParagraphFont"/>
    <w:link w:val="E-mailSignature"/>
    <w:rsid w:val="009D2AD8"/>
    <w:rPr>
      <w:rFonts w:eastAsia="Calibri" w:cs="Times New Roman"/>
      <w:sz w:val="22"/>
    </w:rPr>
  </w:style>
  <w:style w:type="character" w:styleId="Emphasis">
    <w:name w:val="Emphasis"/>
    <w:uiPriority w:val="20"/>
    <w:qFormat/>
    <w:rsid w:val="009D2AD8"/>
    <w:rPr>
      <w:i/>
      <w:iCs/>
    </w:rPr>
  </w:style>
  <w:style w:type="paragraph" w:styleId="EnvelopeAddress">
    <w:name w:val="envelope address"/>
    <w:basedOn w:val="Normal"/>
    <w:rsid w:val="009D2AD8"/>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9D2AD8"/>
    <w:rPr>
      <w:rFonts w:ascii="Arial" w:eastAsia="Calibri" w:hAnsi="Arial" w:cs="Arial"/>
      <w:sz w:val="20"/>
    </w:rPr>
  </w:style>
  <w:style w:type="character" w:styleId="FollowedHyperlink">
    <w:name w:val="FollowedHyperlink"/>
    <w:rsid w:val="009D2AD8"/>
    <w:rPr>
      <w:color w:val="800080"/>
      <w:u w:val="single"/>
    </w:rPr>
  </w:style>
  <w:style w:type="character" w:styleId="HTMLAcronym">
    <w:name w:val="HTML Acronym"/>
    <w:basedOn w:val="DefaultParagraphFont"/>
    <w:rsid w:val="009D2AD8"/>
  </w:style>
  <w:style w:type="paragraph" w:styleId="HTMLAddress">
    <w:name w:val="HTML Address"/>
    <w:basedOn w:val="Normal"/>
    <w:link w:val="HTMLAddressChar"/>
    <w:rsid w:val="009D2AD8"/>
    <w:rPr>
      <w:rFonts w:eastAsia="Calibri" w:cs="Times New Roman"/>
      <w:i/>
      <w:iCs/>
    </w:rPr>
  </w:style>
  <w:style w:type="character" w:customStyle="1" w:styleId="HTMLAddressChar">
    <w:name w:val="HTML Address Char"/>
    <w:basedOn w:val="DefaultParagraphFont"/>
    <w:link w:val="HTMLAddress"/>
    <w:rsid w:val="009D2AD8"/>
    <w:rPr>
      <w:rFonts w:eastAsia="Calibri" w:cs="Times New Roman"/>
      <w:i/>
      <w:iCs/>
      <w:sz w:val="22"/>
    </w:rPr>
  </w:style>
  <w:style w:type="character" w:styleId="HTMLCite">
    <w:name w:val="HTML Cite"/>
    <w:rsid w:val="009D2AD8"/>
    <w:rPr>
      <w:i/>
      <w:iCs/>
    </w:rPr>
  </w:style>
  <w:style w:type="character" w:styleId="HTMLCode">
    <w:name w:val="HTML Code"/>
    <w:rsid w:val="009D2AD8"/>
    <w:rPr>
      <w:rFonts w:ascii="Courier New" w:hAnsi="Courier New" w:cs="Courier New"/>
      <w:sz w:val="20"/>
      <w:szCs w:val="20"/>
    </w:rPr>
  </w:style>
  <w:style w:type="character" w:styleId="HTMLDefinition">
    <w:name w:val="HTML Definition"/>
    <w:rsid w:val="009D2AD8"/>
    <w:rPr>
      <w:i/>
      <w:iCs/>
    </w:rPr>
  </w:style>
  <w:style w:type="character" w:styleId="HTMLKeyboard">
    <w:name w:val="HTML Keyboard"/>
    <w:rsid w:val="009D2AD8"/>
    <w:rPr>
      <w:rFonts w:ascii="Courier New" w:hAnsi="Courier New" w:cs="Courier New"/>
      <w:sz w:val="20"/>
      <w:szCs w:val="20"/>
    </w:rPr>
  </w:style>
  <w:style w:type="paragraph" w:styleId="HTMLPreformatted">
    <w:name w:val="HTML Preformatted"/>
    <w:basedOn w:val="Normal"/>
    <w:link w:val="HTMLPreformattedChar"/>
    <w:rsid w:val="009D2AD8"/>
    <w:rPr>
      <w:rFonts w:ascii="Courier New" w:eastAsia="Calibri" w:hAnsi="Courier New" w:cs="Courier New"/>
      <w:sz w:val="20"/>
    </w:rPr>
  </w:style>
  <w:style w:type="character" w:customStyle="1" w:styleId="HTMLPreformattedChar">
    <w:name w:val="HTML Preformatted Char"/>
    <w:basedOn w:val="DefaultParagraphFont"/>
    <w:link w:val="HTMLPreformatted"/>
    <w:rsid w:val="009D2AD8"/>
    <w:rPr>
      <w:rFonts w:ascii="Courier New" w:eastAsia="Calibri" w:hAnsi="Courier New" w:cs="Courier New"/>
    </w:rPr>
  </w:style>
  <w:style w:type="character" w:styleId="HTMLSample">
    <w:name w:val="HTML Sample"/>
    <w:rsid w:val="009D2AD8"/>
    <w:rPr>
      <w:rFonts w:ascii="Courier New" w:hAnsi="Courier New" w:cs="Courier New"/>
    </w:rPr>
  </w:style>
  <w:style w:type="character" w:styleId="HTMLTypewriter">
    <w:name w:val="HTML Typewriter"/>
    <w:rsid w:val="009D2AD8"/>
    <w:rPr>
      <w:rFonts w:ascii="Courier New" w:hAnsi="Courier New" w:cs="Courier New"/>
      <w:sz w:val="20"/>
      <w:szCs w:val="20"/>
    </w:rPr>
  </w:style>
  <w:style w:type="character" w:styleId="HTMLVariable">
    <w:name w:val="HTML Variable"/>
    <w:rsid w:val="009D2AD8"/>
    <w:rPr>
      <w:i/>
      <w:iCs/>
    </w:rPr>
  </w:style>
  <w:style w:type="character" w:styleId="Hyperlink">
    <w:name w:val="Hyperlink"/>
    <w:rsid w:val="009D2AD8"/>
    <w:rPr>
      <w:color w:val="0000FF"/>
      <w:u w:val="single"/>
    </w:rPr>
  </w:style>
  <w:style w:type="paragraph" w:styleId="List">
    <w:name w:val="List"/>
    <w:basedOn w:val="Normal"/>
    <w:rsid w:val="009D2AD8"/>
    <w:pPr>
      <w:ind w:left="283" w:hanging="283"/>
    </w:pPr>
    <w:rPr>
      <w:rFonts w:eastAsia="Calibri" w:cs="Times New Roman"/>
    </w:rPr>
  </w:style>
  <w:style w:type="paragraph" w:styleId="List2">
    <w:name w:val="List 2"/>
    <w:basedOn w:val="Normal"/>
    <w:rsid w:val="009D2AD8"/>
    <w:pPr>
      <w:ind w:left="566" w:hanging="283"/>
    </w:pPr>
    <w:rPr>
      <w:rFonts w:eastAsia="Calibri" w:cs="Times New Roman"/>
    </w:rPr>
  </w:style>
  <w:style w:type="paragraph" w:styleId="List3">
    <w:name w:val="List 3"/>
    <w:basedOn w:val="Normal"/>
    <w:rsid w:val="009D2AD8"/>
    <w:pPr>
      <w:ind w:left="849" w:hanging="283"/>
    </w:pPr>
    <w:rPr>
      <w:rFonts w:eastAsia="Calibri" w:cs="Times New Roman"/>
    </w:rPr>
  </w:style>
  <w:style w:type="paragraph" w:styleId="List4">
    <w:name w:val="List 4"/>
    <w:basedOn w:val="Normal"/>
    <w:rsid w:val="009D2AD8"/>
    <w:pPr>
      <w:ind w:left="1132" w:hanging="283"/>
    </w:pPr>
    <w:rPr>
      <w:rFonts w:eastAsia="Calibri" w:cs="Times New Roman"/>
    </w:rPr>
  </w:style>
  <w:style w:type="paragraph" w:styleId="List5">
    <w:name w:val="List 5"/>
    <w:basedOn w:val="Normal"/>
    <w:rsid w:val="009D2AD8"/>
    <w:pPr>
      <w:ind w:left="1415" w:hanging="283"/>
    </w:pPr>
    <w:rPr>
      <w:rFonts w:eastAsia="Calibri" w:cs="Times New Roman"/>
    </w:rPr>
  </w:style>
  <w:style w:type="paragraph" w:styleId="ListBullet">
    <w:name w:val="List Bullet"/>
    <w:basedOn w:val="Normal"/>
    <w:autoRedefine/>
    <w:rsid w:val="009D2AD8"/>
    <w:pPr>
      <w:tabs>
        <w:tab w:val="num" w:pos="360"/>
      </w:tabs>
      <w:ind w:left="360" w:hanging="360"/>
    </w:pPr>
    <w:rPr>
      <w:rFonts w:eastAsia="Calibri" w:cs="Times New Roman"/>
    </w:rPr>
  </w:style>
  <w:style w:type="paragraph" w:styleId="ListBullet2">
    <w:name w:val="List Bullet 2"/>
    <w:basedOn w:val="Normal"/>
    <w:autoRedefine/>
    <w:rsid w:val="009D2AD8"/>
    <w:pPr>
      <w:tabs>
        <w:tab w:val="num" w:pos="360"/>
      </w:tabs>
    </w:pPr>
    <w:rPr>
      <w:rFonts w:eastAsia="Calibri" w:cs="Times New Roman"/>
    </w:rPr>
  </w:style>
  <w:style w:type="paragraph" w:styleId="ListBullet3">
    <w:name w:val="List Bullet 3"/>
    <w:basedOn w:val="Normal"/>
    <w:autoRedefine/>
    <w:rsid w:val="009D2AD8"/>
    <w:pPr>
      <w:tabs>
        <w:tab w:val="num" w:pos="926"/>
      </w:tabs>
      <w:ind w:left="926" w:hanging="360"/>
    </w:pPr>
    <w:rPr>
      <w:rFonts w:eastAsia="Calibri" w:cs="Times New Roman"/>
    </w:rPr>
  </w:style>
  <w:style w:type="paragraph" w:styleId="ListBullet4">
    <w:name w:val="List Bullet 4"/>
    <w:basedOn w:val="Normal"/>
    <w:autoRedefine/>
    <w:rsid w:val="009D2AD8"/>
    <w:pPr>
      <w:tabs>
        <w:tab w:val="num" w:pos="1209"/>
      </w:tabs>
      <w:ind w:left="1209" w:hanging="360"/>
    </w:pPr>
    <w:rPr>
      <w:rFonts w:eastAsia="Calibri" w:cs="Times New Roman"/>
    </w:rPr>
  </w:style>
  <w:style w:type="paragraph" w:styleId="ListBullet5">
    <w:name w:val="List Bullet 5"/>
    <w:basedOn w:val="Normal"/>
    <w:autoRedefine/>
    <w:rsid w:val="009D2AD8"/>
    <w:pPr>
      <w:tabs>
        <w:tab w:val="num" w:pos="1492"/>
      </w:tabs>
      <w:ind w:left="1492" w:hanging="360"/>
    </w:pPr>
    <w:rPr>
      <w:rFonts w:eastAsia="Calibri" w:cs="Times New Roman"/>
    </w:rPr>
  </w:style>
  <w:style w:type="paragraph" w:styleId="ListContinue">
    <w:name w:val="List Continue"/>
    <w:basedOn w:val="Normal"/>
    <w:rsid w:val="009D2AD8"/>
    <w:pPr>
      <w:spacing w:after="120"/>
      <w:ind w:left="283"/>
    </w:pPr>
    <w:rPr>
      <w:rFonts w:eastAsia="Calibri" w:cs="Times New Roman"/>
    </w:rPr>
  </w:style>
  <w:style w:type="paragraph" w:styleId="ListContinue2">
    <w:name w:val="List Continue 2"/>
    <w:basedOn w:val="Normal"/>
    <w:rsid w:val="009D2AD8"/>
    <w:pPr>
      <w:spacing w:after="120"/>
      <w:ind w:left="566"/>
    </w:pPr>
    <w:rPr>
      <w:rFonts w:eastAsia="Calibri" w:cs="Times New Roman"/>
    </w:rPr>
  </w:style>
  <w:style w:type="paragraph" w:styleId="ListContinue3">
    <w:name w:val="List Continue 3"/>
    <w:basedOn w:val="Normal"/>
    <w:rsid w:val="009D2AD8"/>
    <w:pPr>
      <w:spacing w:after="120"/>
      <w:ind w:left="849"/>
    </w:pPr>
    <w:rPr>
      <w:rFonts w:eastAsia="Calibri" w:cs="Times New Roman"/>
    </w:rPr>
  </w:style>
  <w:style w:type="paragraph" w:styleId="ListContinue4">
    <w:name w:val="List Continue 4"/>
    <w:basedOn w:val="Normal"/>
    <w:rsid w:val="009D2AD8"/>
    <w:pPr>
      <w:spacing w:after="120"/>
      <w:ind w:left="1132"/>
    </w:pPr>
    <w:rPr>
      <w:rFonts w:eastAsia="Calibri" w:cs="Times New Roman"/>
    </w:rPr>
  </w:style>
  <w:style w:type="paragraph" w:styleId="ListContinue5">
    <w:name w:val="List Continue 5"/>
    <w:basedOn w:val="Normal"/>
    <w:rsid w:val="009D2AD8"/>
    <w:pPr>
      <w:spacing w:after="120"/>
      <w:ind w:left="1415"/>
    </w:pPr>
    <w:rPr>
      <w:rFonts w:eastAsia="Calibri" w:cs="Times New Roman"/>
    </w:rPr>
  </w:style>
  <w:style w:type="paragraph" w:styleId="ListNumber">
    <w:name w:val="List Number"/>
    <w:basedOn w:val="Normal"/>
    <w:rsid w:val="009D2AD8"/>
    <w:pPr>
      <w:tabs>
        <w:tab w:val="num" w:pos="360"/>
      </w:tabs>
      <w:ind w:left="360" w:hanging="360"/>
    </w:pPr>
    <w:rPr>
      <w:rFonts w:eastAsia="Calibri" w:cs="Times New Roman"/>
    </w:rPr>
  </w:style>
  <w:style w:type="paragraph" w:styleId="ListNumber2">
    <w:name w:val="List Number 2"/>
    <w:basedOn w:val="Normal"/>
    <w:rsid w:val="009D2AD8"/>
    <w:pPr>
      <w:tabs>
        <w:tab w:val="num" w:pos="643"/>
      </w:tabs>
      <w:ind w:left="643" w:hanging="360"/>
    </w:pPr>
    <w:rPr>
      <w:rFonts w:eastAsia="Calibri" w:cs="Times New Roman"/>
    </w:rPr>
  </w:style>
  <w:style w:type="paragraph" w:styleId="ListNumber3">
    <w:name w:val="List Number 3"/>
    <w:basedOn w:val="Normal"/>
    <w:rsid w:val="009D2AD8"/>
    <w:pPr>
      <w:tabs>
        <w:tab w:val="num" w:pos="926"/>
      </w:tabs>
      <w:ind w:left="926" w:hanging="360"/>
    </w:pPr>
    <w:rPr>
      <w:rFonts w:eastAsia="Calibri" w:cs="Times New Roman"/>
    </w:rPr>
  </w:style>
  <w:style w:type="paragraph" w:styleId="ListNumber4">
    <w:name w:val="List Number 4"/>
    <w:basedOn w:val="Normal"/>
    <w:rsid w:val="009D2AD8"/>
    <w:pPr>
      <w:tabs>
        <w:tab w:val="num" w:pos="1209"/>
      </w:tabs>
      <w:ind w:left="1209" w:hanging="360"/>
    </w:pPr>
    <w:rPr>
      <w:rFonts w:eastAsia="Calibri" w:cs="Times New Roman"/>
    </w:rPr>
  </w:style>
  <w:style w:type="paragraph" w:styleId="ListNumber5">
    <w:name w:val="List Number 5"/>
    <w:basedOn w:val="Normal"/>
    <w:rsid w:val="009D2AD8"/>
    <w:pPr>
      <w:tabs>
        <w:tab w:val="num" w:pos="1492"/>
      </w:tabs>
      <w:ind w:left="1492" w:hanging="360"/>
    </w:pPr>
    <w:rPr>
      <w:rFonts w:eastAsia="Calibri" w:cs="Times New Roman"/>
    </w:rPr>
  </w:style>
  <w:style w:type="paragraph" w:styleId="MessageHeader">
    <w:name w:val="Message Header"/>
    <w:basedOn w:val="Normal"/>
    <w:link w:val="MessageHeaderChar"/>
    <w:rsid w:val="009D2AD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9D2AD8"/>
    <w:rPr>
      <w:rFonts w:ascii="Arial" w:eastAsia="Calibri" w:hAnsi="Arial" w:cs="Arial"/>
      <w:sz w:val="22"/>
      <w:shd w:val="pct20" w:color="auto" w:fill="auto"/>
    </w:rPr>
  </w:style>
  <w:style w:type="paragraph" w:styleId="NormalWeb">
    <w:name w:val="Normal (Web)"/>
    <w:basedOn w:val="Normal"/>
    <w:rsid w:val="009D2AD8"/>
    <w:rPr>
      <w:rFonts w:eastAsia="Calibri" w:cs="Times New Roman"/>
    </w:rPr>
  </w:style>
  <w:style w:type="paragraph" w:styleId="NormalIndent">
    <w:name w:val="Normal Indent"/>
    <w:basedOn w:val="Normal"/>
    <w:rsid w:val="009D2AD8"/>
    <w:pPr>
      <w:ind w:left="720"/>
    </w:pPr>
    <w:rPr>
      <w:rFonts w:eastAsia="Calibri" w:cs="Times New Roman"/>
    </w:rPr>
  </w:style>
  <w:style w:type="character" w:styleId="PageNumber">
    <w:name w:val="page number"/>
    <w:basedOn w:val="DefaultParagraphFont"/>
    <w:rsid w:val="009D2AD8"/>
  </w:style>
  <w:style w:type="paragraph" w:styleId="PlainText">
    <w:name w:val="Plain Text"/>
    <w:basedOn w:val="Normal"/>
    <w:link w:val="PlainTextChar"/>
    <w:rsid w:val="009D2AD8"/>
    <w:rPr>
      <w:rFonts w:ascii="Courier New" w:eastAsia="Calibri" w:hAnsi="Courier New" w:cs="Courier New"/>
      <w:sz w:val="20"/>
    </w:rPr>
  </w:style>
  <w:style w:type="character" w:customStyle="1" w:styleId="PlainTextChar">
    <w:name w:val="Plain Text Char"/>
    <w:basedOn w:val="DefaultParagraphFont"/>
    <w:link w:val="PlainText"/>
    <w:rsid w:val="009D2AD8"/>
    <w:rPr>
      <w:rFonts w:ascii="Courier New" w:eastAsia="Calibri" w:hAnsi="Courier New" w:cs="Courier New"/>
    </w:rPr>
  </w:style>
  <w:style w:type="paragraph" w:styleId="Salutation">
    <w:name w:val="Salutation"/>
    <w:basedOn w:val="Normal"/>
    <w:next w:val="Normal"/>
    <w:link w:val="SalutationChar"/>
    <w:rsid w:val="009D2AD8"/>
    <w:rPr>
      <w:rFonts w:eastAsia="Calibri" w:cs="Times New Roman"/>
    </w:rPr>
  </w:style>
  <w:style w:type="character" w:customStyle="1" w:styleId="SalutationChar">
    <w:name w:val="Salutation Char"/>
    <w:basedOn w:val="DefaultParagraphFont"/>
    <w:link w:val="Salutation"/>
    <w:rsid w:val="009D2AD8"/>
    <w:rPr>
      <w:rFonts w:eastAsia="Calibri" w:cs="Times New Roman"/>
      <w:sz w:val="22"/>
    </w:rPr>
  </w:style>
  <w:style w:type="paragraph" w:styleId="Signature">
    <w:name w:val="Signature"/>
    <w:basedOn w:val="Normal"/>
    <w:link w:val="SignatureChar"/>
    <w:rsid w:val="009D2AD8"/>
    <w:pPr>
      <w:ind w:left="4252"/>
    </w:pPr>
    <w:rPr>
      <w:rFonts w:eastAsia="Calibri" w:cs="Times New Roman"/>
    </w:rPr>
  </w:style>
  <w:style w:type="character" w:customStyle="1" w:styleId="SignatureChar">
    <w:name w:val="Signature Char"/>
    <w:basedOn w:val="DefaultParagraphFont"/>
    <w:link w:val="Signature"/>
    <w:rsid w:val="009D2AD8"/>
    <w:rPr>
      <w:rFonts w:eastAsia="Calibri" w:cs="Times New Roman"/>
      <w:sz w:val="22"/>
    </w:rPr>
  </w:style>
  <w:style w:type="character" w:styleId="Strong">
    <w:name w:val="Strong"/>
    <w:qFormat/>
    <w:rsid w:val="009D2AD8"/>
    <w:rPr>
      <w:b/>
      <w:bCs/>
    </w:rPr>
  </w:style>
  <w:style w:type="paragraph" w:styleId="Subtitle">
    <w:name w:val="Subtitle"/>
    <w:basedOn w:val="Normal"/>
    <w:link w:val="SubtitleChar"/>
    <w:qFormat/>
    <w:rsid w:val="009D2AD8"/>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9D2AD8"/>
    <w:rPr>
      <w:rFonts w:ascii="Arial" w:eastAsia="Calibri" w:hAnsi="Arial" w:cs="Arial"/>
      <w:sz w:val="22"/>
    </w:rPr>
  </w:style>
  <w:style w:type="table" w:styleId="Table3Deffects1">
    <w:name w:val="Table 3D effects 1"/>
    <w:basedOn w:val="TableNormal"/>
    <w:rsid w:val="009D2AD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D2AD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D2AD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D2AD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D2AD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D2AD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D2AD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D2AD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D2AD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D2AD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D2AD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D2AD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D2AD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D2AD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D2AD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D2AD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D2AD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D2AD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D2AD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D2AD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D2AD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D2AD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D2AD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D2AD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D2AD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D2AD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D2AD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D2AD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D2AD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D2AD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D2AD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D2AD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D2AD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D2AD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D2AD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D2AD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D2AD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D2AD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D2AD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D2AD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D2AD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D2AD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D2AD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9D2AD8"/>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9D2AD8"/>
    <w:rPr>
      <w:rFonts w:ascii="Arial" w:eastAsia="Calibri" w:hAnsi="Arial" w:cs="Arial"/>
      <w:b/>
      <w:bCs/>
      <w:sz w:val="40"/>
      <w:szCs w:val="40"/>
    </w:rPr>
  </w:style>
  <w:style w:type="character" w:styleId="EndnoteReference">
    <w:name w:val="endnote reference"/>
    <w:rsid w:val="009D2AD8"/>
    <w:rPr>
      <w:vertAlign w:val="superscript"/>
    </w:rPr>
  </w:style>
  <w:style w:type="paragraph" w:styleId="EndnoteText">
    <w:name w:val="endnote text"/>
    <w:basedOn w:val="Normal"/>
    <w:link w:val="EndnoteTextChar"/>
    <w:rsid w:val="009D2AD8"/>
    <w:rPr>
      <w:rFonts w:eastAsia="Calibri" w:cs="Times New Roman"/>
      <w:sz w:val="20"/>
    </w:rPr>
  </w:style>
  <w:style w:type="character" w:customStyle="1" w:styleId="EndnoteTextChar">
    <w:name w:val="Endnote Text Char"/>
    <w:basedOn w:val="DefaultParagraphFont"/>
    <w:link w:val="EndnoteText"/>
    <w:rsid w:val="009D2AD8"/>
    <w:rPr>
      <w:rFonts w:eastAsia="Calibri" w:cs="Times New Roman"/>
    </w:rPr>
  </w:style>
  <w:style w:type="character" w:styleId="FootnoteReference">
    <w:name w:val="footnote reference"/>
    <w:rsid w:val="009D2AD8"/>
    <w:rPr>
      <w:rFonts w:ascii="Times New Roman" w:hAnsi="Times New Roman"/>
      <w:sz w:val="20"/>
      <w:vertAlign w:val="superscript"/>
    </w:rPr>
  </w:style>
  <w:style w:type="paragraph" w:styleId="FootnoteText">
    <w:name w:val="footnote text"/>
    <w:basedOn w:val="Normal"/>
    <w:link w:val="FootnoteTextChar"/>
    <w:rsid w:val="009D2AD8"/>
    <w:rPr>
      <w:rFonts w:eastAsia="Calibri" w:cs="Times New Roman"/>
      <w:sz w:val="20"/>
    </w:rPr>
  </w:style>
  <w:style w:type="character" w:customStyle="1" w:styleId="FootnoteTextChar">
    <w:name w:val="Footnote Text Char"/>
    <w:basedOn w:val="DefaultParagraphFont"/>
    <w:link w:val="FootnoteText"/>
    <w:rsid w:val="009D2AD8"/>
    <w:rPr>
      <w:rFonts w:eastAsia="Calibri" w:cs="Times New Roman"/>
    </w:rPr>
  </w:style>
  <w:style w:type="paragraph" w:styleId="Caption">
    <w:name w:val="caption"/>
    <w:basedOn w:val="Normal"/>
    <w:next w:val="Normal"/>
    <w:qFormat/>
    <w:rsid w:val="009D2AD8"/>
    <w:pPr>
      <w:spacing w:before="120" w:after="120"/>
    </w:pPr>
    <w:rPr>
      <w:rFonts w:eastAsia="Calibri" w:cs="Times New Roman"/>
      <w:b/>
      <w:bCs/>
      <w:sz w:val="20"/>
    </w:rPr>
  </w:style>
  <w:style w:type="character" w:styleId="CommentReference">
    <w:name w:val="annotation reference"/>
    <w:rsid w:val="009D2AD8"/>
    <w:rPr>
      <w:sz w:val="16"/>
      <w:szCs w:val="16"/>
    </w:rPr>
  </w:style>
  <w:style w:type="paragraph" w:styleId="CommentText">
    <w:name w:val="annotation text"/>
    <w:basedOn w:val="Normal"/>
    <w:link w:val="CommentTextChar"/>
    <w:rsid w:val="009D2AD8"/>
    <w:rPr>
      <w:rFonts w:eastAsia="Calibri" w:cs="Times New Roman"/>
      <w:sz w:val="20"/>
    </w:rPr>
  </w:style>
  <w:style w:type="character" w:customStyle="1" w:styleId="CommentTextChar">
    <w:name w:val="Comment Text Char"/>
    <w:basedOn w:val="DefaultParagraphFont"/>
    <w:link w:val="CommentText"/>
    <w:rsid w:val="009D2AD8"/>
    <w:rPr>
      <w:rFonts w:eastAsia="Calibri" w:cs="Times New Roman"/>
    </w:rPr>
  </w:style>
  <w:style w:type="paragraph" w:styleId="CommentSubject">
    <w:name w:val="annotation subject"/>
    <w:basedOn w:val="CommentText"/>
    <w:next w:val="CommentText"/>
    <w:link w:val="CommentSubjectChar"/>
    <w:rsid w:val="009D2AD8"/>
    <w:rPr>
      <w:b/>
      <w:bCs/>
    </w:rPr>
  </w:style>
  <w:style w:type="character" w:customStyle="1" w:styleId="CommentSubjectChar">
    <w:name w:val="Comment Subject Char"/>
    <w:basedOn w:val="CommentTextChar"/>
    <w:link w:val="CommentSubject"/>
    <w:rsid w:val="009D2AD8"/>
    <w:rPr>
      <w:rFonts w:eastAsia="Calibri" w:cs="Times New Roman"/>
      <w:b/>
      <w:bCs/>
    </w:rPr>
  </w:style>
  <w:style w:type="paragraph" w:styleId="DocumentMap">
    <w:name w:val="Document Map"/>
    <w:basedOn w:val="Normal"/>
    <w:link w:val="DocumentMapChar"/>
    <w:rsid w:val="009D2AD8"/>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9D2AD8"/>
    <w:rPr>
      <w:rFonts w:ascii="Tahoma" w:eastAsia="Calibri" w:hAnsi="Tahoma" w:cs="Tahoma"/>
      <w:sz w:val="22"/>
      <w:shd w:val="clear" w:color="auto" w:fill="000080"/>
    </w:rPr>
  </w:style>
  <w:style w:type="paragraph" w:styleId="Index1">
    <w:name w:val="index 1"/>
    <w:basedOn w:val="Normal"/>
    <w:next w:val="Normal"/>
    <w:autoRedefine/>
    <w:rsid w:val="009D2AD8"/>
    <w:pPr>
      <w:ind w:left="240" w:hanging="240"/>
    </w:pPr>
    <w:rPr>
      <w:rFonts w:eastAsia="Calibri" w:cs="Times New Roman"/>
    </w:rPr>
  </w:style>
  <w:style w:type="paragraph" w:styleId="Index2">
    <w:name w:val="index 2"/>
    <w:basedOn w:val="Normal"/>
    <w:next w:val="Normal"/>
    <w:autoRedefine/>
    <w:rsid w:val="009D2AD8"/>
    <w:pPr>
      <w:ind w:left="480" w:hanging="240"/>
    </w:pPr>
    <w:rPr>
      <w:rFonts w:eastAsia="Calibri" w:cs="Times New Roman"/>
    </w:rPr>
  </w:style>
  <w:style w:type="paragraph" w:styleId="Index3">
    <w:name w:val="index 3"/>
    <w:basedOn w:val="Normal"/>
    <w:next w:val="Normal"/>
    <w:autoRedefine/>
    <w:rsid w:val="009D2AD8"/>
    <w:pPr>
      <w:ind w:left="720" w:hanging="240"/>
    </w:pPr>
    <w:rPr>
      <w:rFonts w:eastAsia="Calibri" w:cs="Times New Roman"/>
    </w:rPr>
  </w:style>
  <w:style w:type="paragraph" w:styleId="Index4">
    <w:name w:val="index 4"/>
    <w:basedOn w:val="Normal"/>
    <w:next w:val="Normal"/>
    <w:autoRedefine/>
    <w:rsid w:val="009D2AD8"/>
    <w:pPr>
      <w:ind w:left="960" w:hanging="240"/>
    </w:pPr>
    <w:rPr>
      <w:rFonts w:eastAsia="Calibri" w:cs="Times New Roman"/>
    </w:rPr>
  </w:style>
  <w:style w:type="paragraph" w:styleId="Index5">
    <w:name w:val="index 5"/>
    <w:basedOn w:val="Normal"/>
    <w:next w:val="Normal"/>
    <w:autoRedefine/>
    <w:rsid w:val="009D2AD8"/>
    <w:pPr>
      <w:ind w:left="1200" w:hanging="240"/>
    </w:pPr>
    <w:rPr>
      <w:rFonts w:eastAsia="Calibri" w:cs="Times New Roman"/>
    </w:rPr>
  </w:style>
  <w:style w:type="paragraph" w:styleId="Index6">
    <w:name w:val="index 6"/>
    <w:basedOn w:val="Normal"/>
    <w:next w:val="Normal"/>
    <w:autoRedefine/>
    <w:rsid w:val="009D2AD8"/>
    <w:pPr>
      <w:ind w:left="1440" w:hanging="240"/>
    </w:pPr>
    <w:rPr>
      <w:rFonts w:eastAsia="Calibri" w:cs="Times New Roman"/>
    </w:rPr>
  </w:style>
  <w:style w:type="paragraph" w:styleId="Index7">
    <w:name w:val="index 7"/>
    <w:basedOn w:val="Normal"/>
    <w:next w:val="Normal"/>
    <w:autoRedefine/>
    <w:rsid w:val="009D2AD8"/>
    <w:pPr>
      <w:ind w:left="1680" w:hanging="240"/>
    </w:pPr>
    <w:rPr>
      <w:rFonts w:eastAsia="Calibri" w:cs="Times New Roman"/>
    </w:rPr>
  </w:style>
  <w:style w:type="paragraph" w:styleId="Index8">
    <w:name w:val="index 8"/>
    <w:basedOn w:val="Normal"/>
    <w:next w:val="Normal"/>
    <w:autoRedefine/>
    <w:rsid w:val="009D2AD8"/>
    <w:pPr>
      <w:ind w:left="1920" w:hanging="240"/>
    </w:pPr>
    <w:rPr>
      <w:rFonts w:eastAsia="Calibri" w:cs="Times New Roman"/>
    </w:rPr>
  </w:style>
  <w:style w:type="paragraph" w:styleId="Index9">
    <w:name w:val="index 9"/>
    <w:basedOn w:val="Normal"/>
    <w:next w:val="Normal"/>
    <w:autoRedefine/>
    <w:rsid w:val="009D2AD8"/>
    <w:pPr>
      <w:ind w:left="2160" w:hanging="240"/>
    </w:pPr>
    <w:rPr>
      <w:rFonts w:eastAsia="Calibri" w:cs="Times New Roman"/>
    </w:rPr>
  </w:style>
  <w:style w:type="paragraph" w:styleId="IndexHeading">
    <w:name w:val="index heading"/>
    <w:basedOn w:val="Normal"/>
    <w:next w:val="Index1"/>
    <w:rsid w:val="009D2AD8"/>
    <w:rPr>
      <w:rFonts w:ascii="Arial" w:eastAsia="Calibri" w:hAnsi="Arial" w:cs="Arial"/>
      <w:b/>
      <w:bCs/>
    </w:rPr>
  </w:style>
  <w:style w:type="paragraph" w:styleId="MacroText">
    <w:name w:val="macro"/>
    <w:link w:val="MacroTextChar"/>
    <w:rsid w:val="009D2AD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D2AD8"/>
    <w:rPr>
      <w:rFonts w:ascii="Courier New" w:eastAsia="Times New Roman" w:hAnsi="Courier New" w:cs="Courier New"/>
      <w:lang w:eastAsia="en-AU"/>
    </w:rPr>
  </w:style>
  <w:style w:type="paragraph" w:styleId="TableofAuthorities">
    <w:name w:val="table of authorities"/>
    <w:basedOn w:val="Normal"/>
    <w:next w:val="Normal"/>
    <w:rsid w:val="009D2AD8"/>
    <w:pPr>
      <w:ind w:left="240" w:hanging="240"/>
    </w:pPr>
    <w:rPr>
      <w:rFonts w:eastAsia="Calibri" w:cs="Times New Roman"/>
    </w:rPr>
  </w:style>
  <w:style w:type="paragraph" w:styleId="TableofFigures">
    <w:name w:val="table of figures"/>
    <w:basedOn w:val="Normal"/>
    <w:next w:val="Normal"/>
    <w:rsid w:val="009D2AD8"/>
    <w:pPr>
      <w:ind w:left="480" w:hanging="480"/>
    </w:pPr>
    <w:rPr>
      <w:rFonts w:eastAsia="Calibri" w:cs="Times New Roman"/>
    </w:rPr>
  </w:style>
  <w:style w:type="paragraph" w:styleId="TOAHeading">
    <w:name w:val="toa heading"/>
    <w:basedOn w:val="Normal"/>
    <w:next w:val="Normal"/>
    <w:rsid w:val="009D2AD8"/>
    <w:pPr>
      <w:spacing w:before="120"/>
    </w:pPr>
    <w:rPr>
      <w:rFonts w:ascii="Arial" w:eastAsia="Calibri" w:hAnsi="Arial" w:cs="Arial"/>
      <w:b/>
      <w:bCs/>
    </w:rPr>
  </w:style>
  <w:style w:type="character" w:customStyle="1" w:styleId="OPCParaBaseChar">
    <w:name w:val="OPCParaBase Char"/>
    <w:link w:val="OPCParaBase"/>
    <w:rsid w:val="009D2AD8"/>
    <w:rPr>
      <w:rFonts w:eastAsia="Times New Roman" w:cs="Times New Roman"/>
      <w:sz w:val="22"/>
      <w:lang w:eastAsia="en-AU"/>
    </w:rPr>
  </w:style>
  <w:style w:type="character" w:customStyle="1" w:styleId="ActHead5Char">
    <w:name w:val="ActHead 5 Char"/>
    <w:aliases w:val="s Char"/>
    <w:link w:val="ActHead5"/>
    <w:rsid w:val="009D2AD8"/>
    <w:rPr>
      <w:rFonts w:eastAsia="Times New Roman" w:cs="Times New Roman"/>
      <w:b/>
      <w:kern w:val="28"/>
      <w:sz w:val="24"/>
      <w:lang w:eastAsia="en-AU"/>
    </w:rPr>
  </w:style>
  <w:style w:type="paragraph" w:styleId="Revision">
    <w:name w:val="Revision"/>
    <w:hidden/>
    <w:uiPriority w:val="99"/>
    <w:semiHidden/>
    <w:rsid w:val="009D2AD8"/>
    <w:rPr>
      <w:rFonts w:eastAsia="Calibri" w:cs="Times New Roman"/>
      <w:sz w:val="22"/>
    </w:rPr>
  </w:style>
  <w:style w:type="numbering" w:customStyle="1" w:styleId="OPCBodyList">
    <w:name w:val="OPCBodyList"/>
    <w:uiPriority w:val="99"/>
    <w:rsid w:val="009D2AD8"/>
    <w:pPr>
      <w:numPr>
        <w:numId w:val="26"/>
      </w:numPr>
    </w:pPr>
  </w:style>
  <w:style w:type="character" w:customStyle="1" w:styleId="paragraphChar">
    <w:name w:val="paragraph Char"/>
    <w:aliases w:val="a Char"/>
    <w:basedOn w:val="DefaultParagraphFont"/>
    <w:link w:val="paragraph"/>
    <w:locked/>
    <w:rsid w:val="00894300"/>
    <w:rPr>
      <w:rFonts w:eastAsia="Times New Roman" w:cs="Times New Roman"/>
      <w:sz w:val="22"/>
      <w:lang w:eastAsia="en-AU"/>
    </w:rPr>
  </w:style>
  <w:style w:type="paragraph" w:customStyle="1" w:styleId="Specialp">
    <w:name w:val="Special p"/>
    <w:basedOn w:val="ActHead2"/>
    <w:link w:val="SpecialpChar"/>
    <w:rsid w:val="00B35694"/>
    <w:pPr>
      <w:outlineLvl w:val="9"/>
    </w:pPr>
  </w:style>
  <w:style w:type="character" w:customStyle="1" w:styleId="ActHead2Char">
    <w:name w:val="ActHead 2 Char"/>
    <w:aliases w:val="p Char"/>
    <w:basedOn w:val="OPCParaBaseChar"/>
    <w:link w:val="ActHead2"/>
    <w:rsid w:val="00B35694"/>
    <w:rPr>
      <w:rFonts w:eastAsia="Times New Roman" w:cs="Times New Roman"/>
      <w:b/>
      <w:kern w:val="28"/>
      <w:sz w:val="32"/>
      <w:lang w:eastAsia="en-AU"/>
    </w:rPr>
  </w:style>
  <w:style w:type="character" w:customStyle="1" w:styleId="SpecialpChar">
    <w:name w:val="Special p Char"/>
    <w:basedOn w:val="ActHead2Char"/>
    <w:link w:val="Specialp"/>
    <w:rsid w:val="00B35694"/>
    <w:rPr>
      <w:rFonts w:eastAsia="Times New Roman" w:cs="Times New Roman"/>
      <w:b/>
      <w:kern w:val="28"/>
      <w:sz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5.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7.xml"/><Relationship Id="rId45" Type="http://schemas.openxmlformats.org/officeDocument/2006/relationships/footer" Target="footer1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9.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4E3C7-2112-4A34-8D6C-ED3A93F02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57</Pages>
  <Words>17158</Words>
  <Characters>87374</Characters>
  <Application>Microsoft Office Word</Application>
  <DocSecurity>0</DocSecurity>
  <PresentationFormat/>
  <Lines>2050</Lines>
  <Paragraphs>1260</Paragraphs>
  <ScaleCrop>false</ScaleCrop>
  <HeadingPairs>
    <vt:vector size="2" baseType="variant">
      <vt:variant>
        <vt:lpstr>Title</vt:lpstr>
      </vt:variant>
      <vt:variant>
        <vt:i4>1</vt:i4>
      </vt:variant>
    </vt:vector>
  </HeadingPairs>
  <TitlesOfParts>
    <vt:vector size="1" baseType="lpstr">
      <vt:lpstr>Marriage Regulations 2017</vt:lpstr>
    </vt:vector>
  </TitlesOfParts>
  <Manager/>
  <Company/>
  <LinksUpToDate>false</LinksUpToDate>
  <CharactersWithSpaces>103962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2017-08-15T07:06:00Z</cp:lastPrinted>
  <dcterms:created xsi:type="dcterms:W3CDTF">2017-10-11T03:24:00Z</dcterms:created>
  <dcterms:modified xsi:type="dcterms:W3CDTF">2017-10-11T03:24:00Z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Marriage Regulations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DateMade">
    <vt:lpwstr>16 October 2017</vt:lpwstr>
  </property>
  <property fmtid="{D5CDD505-2E9C-101B-9397-08002B2CF9AE}" pid="9" name="Exco">
    <vt:lpwstr>Yes</vt:lpwstr>
  </property>
  <property fmtid="{D5CDD505-2E9C-101B-9397-08002B2CF9AE}" pid="10" name="Authority">
    <vt:lpwstr/>
  </property>
  <property fmtid="{D5CDD505-2E9C-101B-9397-08002B2CF9AE}" pid="11" name="ID">
    <vt:lpwstr>OPC61464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Marriage Act 1961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F</vt:lpwstr>
  </property>
  <property fmtid="{D5CDD505-2E9C-101B-9397-08002B2CF9AE}" pid="19" name="CounterSign">
    <vt:lpwstr/>
  </property>
  <property fmtid="{D5CDD505-2E9C-101B-9397-08002B2CF9AE}" pid="20" name="ExcoDate">
    <vt:lpwstr>16 October 2017</vt:lpwstr>
  </property>
</Properties>
</file>