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6C2" w:rsidRPr="00D552B4" w:rsidRDefault="007F26C2" w:rsidP="007F26C2">
      <w:pPr>
        <w:jc w:val="center"/>
        <w:rPr>
          <w:b/>
        </w:rPr>
      </w:pPr>
      <w:r w:rsidRPr="00D552B4">
        <w:rPr>
          <w:b/>
        </w:rPr>
        <w:t xml:space="preserve">EXPLANATORY </w:t>
      </w:r>
      <w:r w:rsidR="00D552B4" w:rsidRPr="00D552B4">
        <w:rPr>
          <w:b/>
        </w:rPr>
        <w:t>STATEMENT</w:t>
      </w:r>
    </w:p>
    <w:p w:rsidR="007F26C2" w:rsidRPr="00134023" w:rsidRDefault="007F26C2" w:rsidP="007F26C2">
      <w:pPr>
        <w:jc w:val="center"/>
        <w:rPr>
          <w:b/>
          <w:u w:val="single"/>
        </w:rPr>
      </w:pPr>
    </w:p>
    <w:p w:rsidR="007F26C2" w:rsidRDefault="007F26C2" w:rsidP="007F26C2">
      <w:pPr>
        <w:jc w:val="center"/>
        <w:rPr>
          <w:b/>
          <w:u w:val="single"/>
        </w:rPr>
      </w:pPr>
      <w:r w:rsidRPr="00134023">
        <w:rPr>
          <w:b/>
          <w:u w:val="single"/>
        </w:rPr>
        <w:t>Ordinance No.</w:t>
      </w:r>
      <w:r w:rsidRPr="0044155F">
        <w:rPr>
          <w:b/>
          <w:u w:val="single"/>
        </w:rPr>
        <w:t xml:space="preserve">  </w:t>
      </w:r>
      <w:r>
        <w:rPr>
          <w:b/>
          <w:u w:val="single"/>
        </w:rPr>
        <w:t xml:space="preserve">  , 2017</w:t>
      </w:r>
    </w:p>
    <w:p w:rsidR="007F26C2" w:rsidRPr="00134023" w:rsidRDefault="007F26C2" w:rsidP="007F26C2">
      <w:pPr>
        <w:jc w:val="center"/>
        <w:rPr>
          <w:b/>
          <w:u w:val="single"/>
        </w:rPr>
      </w:pPr>
    </w:p>
    <w:p w:rsidR="007F26C2" w:rsidRPr="00D552B4" w:rsidRDefault="00D552B4" w:rsidP="00D552B4">
      <w:pPr>
        <w:pStyle w:val="Heading6"/>
        <w:tabs>
          <w:tab w:val="right" w:pos="9072"/>
        </w:tabs>
        <w:spacing w:before="0"/>
        <w:jc w:val="center"/>
        <w:rPr>
          <w:u w:val="none"/>
        </w:rPr>
      </w:pPr>
      <w:r w:rsidRPr="00D552B4">
        <w:rPr>
          <w:u w:val="none"/>
        </w:rPr>
        <w:t>Issued by the authority</w:t>
      </w:r>
      <w:r w:rsidR="007F26C2" w:rsidRPr="00D552B4">
        <w:rPr>
          <w:u w:val="none"/>
        </w:rPr>
        <w:t xml:space="preserve"> </w:t>
      </w:r>
      <w:r w:rsidRPr="00D552B4">
        <w:rPr>
          <w:u w:val="none"/>
        </w:rPr>
        <w:t xml:space="preserve">of the </w:t>
      </w:r>
      <w:r w:rsidR="007F26C2" w:rsidRPr="00D552B4">
        <w:rPr>
          <w:u w:val="none"/>
        </w:rPr>
        <w:t>Minis</w:t>
      </w:r>
      <w:r>
        <w:rPr>
          <w:u w:val="none"/>
        </w:rPr>
        <w:t xml:space="preserve">ter for Local Government and </w:t>
      </w:r>
      <w:r w:rsidR="0069509D">
        <w:rPr>
          <w:u w:val="none"/>
        </w:rPr>
        <w:t>Te</w:t>
      </w:r>
      <w:r w:rsidR="0069509D" w:rsidRPr="00D552B4">
        <w:rPr>
          <w:u w:val="none"/>
        </w:rPr>
        <w:t>rritories</w:t>
      </w:r>
    </w:p>
    <w:p w:rsidR="007F26C2" w:rsidRPr="00134023" w:rsidRDefault="007F26C2" w:rsidP="007F26C2">
      <w:pPr>
        <w:jc w:val="center"/>
      </w:pPr>
    </w:p>
    <w:p w:rsidR="007F26C2" w:rsidRDefault="007F26C2" w:rsidP="00D552B4">
      <w:pPr>
        <w:autoSpaceDE w:val="0"/>
        <w:autoSpaceDN w:val="0"/>
        <w:adjustRightInd w:val="0"/>
        <w:jc w:val="center"/>
        <w:rPr>
          <w:i/>
        </w:rPr>
      </w:pPr>
      <w:r>
        <w:rPr>
          <w:i/>
        </w:rPr>
        <w:t>Norfolk Island Act 1979</w:t>
      </w:r>
    </w:p>
    <w:p w:rsidR="007F26C2" w:rsidRDefault="007F26C2" w:rsidP="00D552B4">
      <w:pPr>
        <w:tabs>
          <w:tab w:val="right" w:pos="9072"/>
        </w:tabs>
        <w:ind w:right="91"/>
        <w:jc w:val="center"/>
        <w:rPr>
          <w:sz w:val="20"/>
        </w:rPr>
      </w:pPr>
    </w:p>
    <w:p w:rsidR="007F26C2" w:rsidRPr="00D552B4" w:rsidRDefault="00403323" w:rsidP="00D552B4">
      <w:pPr>
        <w:autoSpaceDE w:val="0"/>
        <w:autoSpaceDN w:val="0"/>
        <w:adjustRightInd w:val="0"/>
        <w:jc w:val="center"/>
        <w:rPr>
          <w:b/>
          <w:i/>
        </w:rPr>
      </w:pPr>
      <w:r w:rsidRPr="00403323">
        <w:rPr>
          <w:b/>
          <w:i/>
        </w:rPr>
        <w:t>Norfolk Island Continued Laws Amendment (2017 Measures No</w:t>
      </w:r>
      <w:r>
        <w:rPr>
          <w:b/>
          <w:i/>
        </w:rPr>
        <w:t>. 2) Ordinance 2017</w:t>
      </w:r>
    </w:p>
    <w:p w:rsidR="00D552B4" w:rsidRDefault="00D552B4" w:rsidP="007F26C2">
      <w:pPr>
        <w:spacing w:before="120" w:after="120"/>
        <w:rPr>
          <w:i/>
          <w:u w:val="single"/>
        </w:rPr>
      </w:pPr>
    </w:p>
    <w:p w:rsidR="007F26C2" w:rsidRPr="00134023" w:rsidRDefault="007F26C2" w:rsidP="007F26C2">
      <w:pPr>
        <w:spacing w:before="120" w:after="120"/>
        <w:rPr>
          <w:i/>
          <w:u w:val="single"/>
        </w:rPr>
      </w:pPr>
      <w:r w:rsidRPr="00134023">
        <w:rPr>
          <w:i/>
          <w:u w:val="single"/>
        </w:rPr>
        <w:t>Authority</w:t>
      </w:r>
    </w:p>
    <w:p w:rsidR="007F26C2" w:rsidRPr="00134023" w:rsidRDefault="007F26C2" w:rsidP="007F26C2">
      <w:pPr>
        <w:autoSpaceDE w:val="0"/>
        <w:autoSpaceDN w:val="0"/>
        <w:adjustRightInd w:val="0"/>
        <w:spacing w:before="120" w:after="120"/>
        <w:rPr>
          <w:lang w:val="en-US"/>
        </w:rPr>
      </w:pPr>
      <w:r w:rsidRPr="00134023">
        <w:t xml:space="preserve">The </w:t>
      </w:r>
      <w:r w:rsidRPr="00134023">
        <w:rPr>
          <w:i/>
          <w:iCs/>
        </w:rPr>
        <w:t>Norfolk Island Act 1979</w:t>
      </w:r>
      <w:r w:rsidRPr="00134023">
        <w:t xml:space="preserve"> (the Act) provides for the Government of th</w:t>
      </w:r>
      <w:r>
        <w:t>e Territory of Norfolk Island.</w:t>
      </w:r>
    </w:p>
    <w:p w:rsidR="007F26C2" w:rsidRPr="00134023" w:rsidRDefault="007F26C2" w:rsidP="007F26C2">
      <w:pPr>
        <w:spacing w:before="120" w:after="120"/>
        <w:rPr>
          <w:i/>
          <w:u w:val="single"/>
        </w:rPr>
      </w:pPr>
      <w:r w:rsidRPr="00134023">
        <w:t xml:space="preserve">Section 19A of the </w:t>
      </w:r>
      <w:r>
        <w:rPr>
          <w:iCs/>
        </w:rPr>
        <w:t>Act</w:t>
      </w:r>
      <w:r w:rsidRPr="00134023">
        <w:t xml:space="preserve"> provides that the Governor-General may make Ordinances for the peace, order and good government of the Territory of Norfolk Island.</w:t>
      </w:r>
    </w:p>
    <w:p w:rsidR="007F26C2" w:rsidRPr="00CD79D7" w:rsidRDefault="007F26C2" w:rsidP="007F26C2">
      <w:pPr>
        <w:spacing w:before="120" w:after="120"/>
      </w:pPr>
      <w:r w:rsidRPr="00CD79D7">
        <w:rPr>
          <w:noProof/>
        </w:rPr>
        <w:t xml:space="preserve">The </w:t>
      </w:r>
      <w:r w:rsidR="00A52328" w:rsidRPr="00A52328">
        <w:rPr>
          <w:i/>
          <w:noProof/>
        </w:rPr>
        <w:t>Norfolk Island Continued Laws Amendment (2017 Measures No. 2) Ordinance 2017</w:t>
      </w:r>
      <w:r w:rsidRPr="00CD79D7">
        <w:t xml:space="preserve"> (the Ordinance) </w:t>
      </w:r>
      <w:r w:rsidR="0069509D">
        <w:t>is</w:t>
      </w:r>
      <w:r w:rsidRPr="00CD79D7">
        <w:t xml:space="preserve"> made under section 19A of the Act</w:t>
      </w:r>
      <w:r w:rsidRPr="00CD79D7">
        <w:rPr>
          <w:i/>
        </w:rPr>
        <w:t>.</w:t>
      </w:r>
      <w:r w:rsidR="00CD2A24" w:rsidRPr="00CD79D7">
        <w:rPr>
          <w:i/>
        </w:rPr>
        <w:t xml:space="preserve"> </w:t>
      </w:r>
      <w:r w:rsidR="00CD2A24" w:rsidRPr="00CD79D7">
        <w:t>The Ordinance amend</w:t>
      </w:r>
      <w:r w:rsidR="0069509D">
        <w:t>s</w:t>
      </w:r>
      <w:r w:rsidR="00CD2A24" w:rsidRPr="00CD79D7">
        <w:t xml:space="preserve"> the </w:t>
      </w:r>
      <w:r w:rsidR="00CD2A24" w:rsidRPr="00CD79D7">
        <w:rPr>
          <w:i/>
        </w:rPr>
        <w:t>Norfolk Island Continued Laws Ordinance 2015</w:t>
      </w:r>
      <w:r w:rsidR="00CD2A24" w:rsidRPr="00CD79D7">
        <w:t xml:space="preserve"> (the Principal Ordinance) to amend a number of Norfolk Island enactments.</w:t>
      </w:r>
      <w:r w:rsidR="00A33233" w:rsidRPr="00CD79D7">
        <w:t xml:space="preserve"> Norfolk Island enactments, made by the former Legislative Assembly, have been continued in force under section 16A of the Act and, under section 17, may be amended or repealed by a section 19A ordinance.</w:t>
      </w:r>
    </w:p>
    <w:p w:rsidR="007F26C2" w:rsidRPr="00CD79D7" w:rsidRDefault="007F26C2" w:rsidP="007F26C2">
      <w:pPr>
        <w:autoSpaceDE w:val="0"/>
        <w:autoSpaceDN w:val="0"/>
        <w:adjustRightInd w:val="0"/>
        <w:spacing w:before="120" w:after="120"/>
      </w:pPr>
      <w:r w:rsidRPr="00CD79D7">
        <w:rPr>
          <w:i/>
          <w:u w:val="single"/>
        </w:rPr>
        <w:t>Purpose and operation</w:t>
      </w:r>
    </w:p>
    <w:p w:rsidR="00564261" w:rsidRDefault="00564261" w:rsidP="007F26C2">
      <w:pPr>
        <w:keepNext/>
        <w:widowControl w:val="0"/>
        <w:spacing w:before="120" w:after="120"/>
      </w:pPr>
      <w:r>
        <w:t xml:space="preserve">The </w:t>
      </w:r>
      <w:r w:rsidR="00610EBC">
        <w:t xml:space="preserve">Ordinance amends the </w:t>
      </w:r>
      <w:r w:rsidR="00610EBC" w:rsidRPr="00610EBC">
        <w:rPr>
          <w:i/>
        </w:rPr>
        <w:t>Airport Act 1991</w:t>
      </w:r>
      <w:r w:rsidR="00610EBC">
        <w:t xml:space="preserve"> </w:t>
      </w:r>
      <w:r w:rsidR="00BD3C65">
        <w:t>(Norfolk Island)</w:t>
      </w:r>
      <w:r w:rsidR="00610EBC">
        <w:t xml:space="preserve"> and the </w:t>
      </w:r>
      <w:r w:rsidR="00BD3C65" w:rsidRPr="00603961">
        <w:rPr>
          <w:i/>
        </w:rPr>
        <w:t>Airport Regulations 1992</w:t>
      </w:r>
      <w:r w:rsidR="00610EBC">
        <w:t xml:space="preserve"> </w:t>
      </w:r>
      <w:r w:rsidR="00BD3C65">
        <w:t>(Norfolk Island)</w:t>
      </w:r>
      <w:r>
        <w:t>.</w:t>
      </w:r>
      <w:r w:rsidR="00610EBC">
        <w:t xml:space="preserve"> These amendments substitute references in both these laws to the ‘Minister’ with the ‘Chief Executive Officer’. </w:t>
      </w:r>
      <w:r w:rsidR="00681262">
        <w:t xml:space="preserve">The term ‘Chief Executive Officer’ is defined in section 12 of the </w:t>
      </w:r>
      <w:r w:rsidR="00681262">
        <w:rPr>
          <w:i/>
        </w:rPr>
        <w:t xml:space="preserve">Interpretation Act 1979 </w:t>
      </w:r>
      <w:r w:rsidR="00681262">
        <w:t xml:space="preserve">(Norfolk Island). </w:t>
      </w:r>
      <w:r w:rsidR="00610EBC">
        <w:t xml:space="preserve">The effect of these changes is to confer the existing functions of the </w:t>
      </w:r>
      <w:r w:rsidR="00C64277">
        <w:t xml:space="preserve">Commonwealth </w:t>
      </w:r>
      <w:r w:rsidR="00610EBC">
        <w:t>Minister under these laws upon the General Manager of the Norfolk Island Regional Council</w:t>
      </w:r>
      <w:r w:rsidR="00C64277">
        <w:t xml:space="preserve"> (NIRC)</w:t>
      </w:r>
      <w:r w:rsidR="00610EBC">
        <w:t xml:space="preserve">. </w:t>
      </w:r>
      <w:r w:rsidR="00ED4BA1">
        <w:t xml:space="preserve">As the NIRC </w:t>
      </w:r>
      <w:r w:rsidR="00681262">
        <w:t>owns and operates the airport</w:t>
      </w:r>
      <w:r w:rsidR="00ED4BA1">
        <w:t>, it is more appropriate for these functions to be directly conferred upon the General Manager rather than the Commonwealth Minister. Other amendments, at the request of the NIRC, increase a number of airport fees and charges</w:t>
      </w:r>
      <w:r w:rsidR="00DA20C0">
        <w:t xml:space="preserve"> and</w:t>
      </w:r>
      <w:r w:rsidR="00ED4BA1">
        <w:t xml:space="preserve"> reduce the security deposit</w:t>
      </w:r>
      <w:r w:rsidR="00DA20C0">
        <w:t xml:space="preserve"> which must be paid by airport operators in some circumstances.</w:t>
      </w:r>
      <w:r w:rsidR="00A52328">
        <w:t xml:space="preserve"> The Ordinance also make</w:t>
      </w:r>
      <w:r w:rsidR="00572C8D">
        <w:t>s</w:t>
      </w:r>
      <w:r w:rsidR="00A52328">
        <w:t xml:space="preserve"> some consequential amendments </w:t>
      </w:r>
      <w:r w:rsidR="006A0E99">
        <w:t>and provides for transitional arrangements.</w:t>
      </w:r>
    </w:p>
    <w:p w:rsidR="009462CE" w:rsidRDefault="00A55F42" w:rsidP="007F26C2">
      <w:pPr>
        <w:keepNext/>
        <w:widowControl w:val="0"/>
        <w:spacing w:before="120" w:after="120"/>
      </w:pPr>
      <w:r>
        <w:t xml:space="preserve">The Ordinance also amends the </w:t>
      </w:r>
      <w:r w:rsidR="009462CE">
        <w:t xml:space="preserve">operation of the </w:t>
      </w:r>
      <w:r w:rsidR="009462CE">
        <w:rPr>
          <w:i/>
        </w:rPr>
        <w:t xml:space="preserve">Absentee Landowners Levy Act 1976 </w:t>
      </w:r>
      <w:r w:rsidR="00060CB5">
        <w:t xml:space="preserve">(Norfolk Island) </w:t>
      </w:r>
      <w:r w:rsidR="009462CE">
        <w:t>b</w:t>
      </w:r>
      <w:r w:rsidR="009462CE" w:rsidRPr="009462CE">
        <w:t xml:space="preserve">y ceasing the assessment </w:t>
      </w:r>
      <w:r w:rsidR="009462CE">
        <w:t xml:space="preserve">of the Levy </w:t>
      </w:r>
      <w:r w:rsidR="00060CB5">
        <w:t>after the assessment date of 15 </w:t>
      </w:r>
      <w:r w:rsidR="009462CE">
        <w:t>Sept</w:t>
      </w:r>
      <w:r w:rsidR="00060CB5">
        <w:t>ember</w:t>
      </w:r>
      <w:r w:rsidR="009462CE">
        <w:t xml:space="preserve"> 2016.</w:t>
      </w:r>
      <w:r>
        <w:t xml:space="preserve"> Amounts for 2016 and previous years, already assessed</w:t>
      </w:r>
      <w:r w:rsidR="00C91433">
        <w:t>,</w:t>
      </w:r>
      <w:r>
        <w:t xml:space="preserve"> will still be able to be recovered.</w:t>
      </w:r>
    </w:p>
    <w:p w:rsidR="009462CE" w:rsidRPr="009462CE" w:rsidRDefault="009462CE" w:rsidP="009462CE">
      <w:pPr>
        <w:keepNext/>
        <w:widowControl w:val="0"/>
        <w:spacing w:before="120" w:after="120"/>
      </w:pPr>
      <w:r>
        <w:t xml:space="preserve">The Ordinance also makes amendments to the </w:t>
      </w:r>
      <w:r w:rsidRPr="009462CE">
        <w:rPr>
          <w:i/>
        </w:rPr>
        <w:t>Interpretation Act 1979</w:t>
      </w:r>
      <w:r>
        <w:t xml:space="preserve"> (Norfolk Island) and the </w:t>
      </w:r>
      <w:r w:rsidRPr="009462CE">
        <w:rPr>
          <w:i/>
        </w:rPr>
        <w:t>Juries Act 1960</w:t>
      </w:r>
      <w:r>
        <w:t xml:space="preserve"> (Norfolk Island) in relation to the </w:t>
      </w:r>
      <w:r w:rsidRPr="003F1AE9">
        <w:t>Norfolk Island Health and Residential Aged Care Service Facility</w:t>
      </w:r>
      <w:r w:rsidR="00060CB5">
        <w:t xml:space="preserve"> </w:t>
      </w:r>
      <w:r>
        <w:t xml:space="preserve">to </w:t>
      </w:r>
      <w:r w:rsidRPr="009462CE">
        <w:t xml:space="preserve">ensure that the facility is included in the definition of hospital when that term is used in </w:t>
      </w:r>
      <w:r w:rsidR="00681262">
        <w:t xml:space="preserve">Norfolk Island </w:t>
      </w:r>
      <w:r w:rsidRPr="009462CE">
        <w:t>legislation.</w:t>
      </w:r>
    </w:p>
    <w:p w:rsidR="007F26C2" w:rsidRPr="00134023" w:rsidRDefault="007F26C2" w:rsidP="007F26C2">
      <w:pPr>
        <w:keepNext/>
        <w:widowControl w:val="0"/>
        <w:spacing w:before="120" w:after="120"/>
        <w:rPr>
          <w:i/>
          <w:u w:val="single"/>
        </w:rPr>
      </w:pPr>
      <w:r w:rsidRPr="00134023">
        <w:rPr>
          <w:i/>
          <w:u w:val="single"/>
        </w:rPr>
        <w:t>Consultation</w:t>
      </w:r>
    </w:p>
    <w:p w:rsidR="007F26C2" w:rsidRDefault="00232531" w:rsidP="00232531">
      <w:pPr>
        <w:tabs>
          <w:tab w:val="left" w:pos="1701"/>
          <w:tab w:val="right" w:pos="9072"/>
        </w:tabs>
        <w:spacing w:before="120" w:after="120"/>
        <w:ind w:right="91"/>
      </w:pPr>
      <w:r>
        <w:t>T</w:t>
      </w:r>
      <w:r w:rsidRPr="007D3F40">
        <w:t xml:space="preserve">he Department of Infrastructure and Regional Development </w:t>
      </w:r>
      <w:r>
        <w:t xml:space="preserve">consulted with the </w:t>
      </w:r>
      <w:r w:rsidR="00DA20C0">
        <w:t>NIRC</w:t>
      </w:r>
      <w:r w:rsidR="00681262">
        <w:t xml:space="preserve"> on the changes to airport arrangements and the cessation of the absentee landowner levy. As the change to the </w:t>
      </w:r>
      <w:r w:rsidR="00681262" w:rsidRPr="00681262">
        <w:rPr>
          <w:i/>
        </w:rPr>
        <w:t>Interpretation Act 1979</w:t>
      </w:r>
      <w:r w:rsidR="00681262">
        <w:t xml:space="preserve"> (Norfolk Island) and the </w:t>
      </w:r>
      <w:r w:rsidR="00681262" w:rsidRPr="00681262">
        <w:rPr>
          <w:i/>
        </w:rPr>
        <w:t>Juries Act 1960</w:t>
      </w:r>
      <w:r w:rsidR="00681262">
        <w:t xml:space="preserve"> (Norfolk Island) </w:t>
      </w:r>
      <w:r w:rsidR="00E52450">
        <w:t xml:space="preserve">is </w:t>
      </w:r>
      <w:r w:rsidR="00681262">
        <w:t>machinery in nature consultation was not undertaken.</w:t>
      </w:r>
    </w:p>
    <w:p w:rsidR="007F26C2" w:rsidRPr="00772980" w:rsidRDefault="007F26C2" w:rsidP="007F26C2">
      <w:pPr>
        <w:tabs>
          <w:tab w:val="left" w:pos="1701"/>
          <w:tab w:val="right" w:pos="9072"/>
        </w:tabs>
        <w:spacing w:before="120" w:after="120"/>
        <w:ind w:right="91"/>
      </w:pPr>
      <w:r w:rsidRPr="00772980">
        <w:lastRenderedPageBreak/>
        <w:t>Details of the Ordinance are set out in the Attachment.</w:t>
      </w:r>
    </w:p>
    <w:p w:rsidR="007F26C2" w:rsidRPr="00772980" w:rsidRDefault="007F26C2" w:rsidP="007F26C2">
      <w:pPr>
        <w:tabs>
          <w:tab w:val="left" w:pos="1701"/>
          <w:tab w:val="right" w:pos="9072"/>
        </w:tabs>
        <w:spacing w:before="120" w:after="120"/>
        <w:ind w:right="91"/>
      </w:pPr>
      <w:r w:rsidRPr="00772980">
        <w:t xml:space="preserve">The Ordinance </w:t>
      </w:r>
      <w:r w:rsidR="0069509D">
        <w:t>is</w:t>
      </w:r>
      <w:r w:rsidRPr="00772980">
        <w:t xml:space="preserve"> a legislative instrument for the purposes of the </w:t>
      </w:r>
      <w:r>
        <w:rPr>
          <w:i/>
        </w:rPr>
        <w:t>Legislation</w:t>
      </w:r>
      <w:r w:rsidRPr="00772980">
        <w:rPr>
          <w:i/>
        </w:rPr>
        <w:t xml:space="preserve"> Act 2003</w:t>
      </w:r>
      <w:r w:rsidRPr="00772980">
        <w:t>.</w:t>
      </w:r>
    </w:p>
    <w:p w:rsidR="00307F0C" w:rsidRDefault="007F26C2" w:rsidP="007F26C2">
      <w:pPr>
        <w:tabs>
          <w:tab w:val="left" w:pos="1701"/>
          <w:tab w:val="right" w:pos="9072"/>
        </w:tabs>
        <w:spacing w:before="120" w:after="120"/>
        <w:ind w:right="91"/>
      </w:pPr>
      <w:r>
        <w:t xml:space="preserve">The </w:t>
      </w:r>
      <w:r w:rsidRPr="00772980">
        <w:t xml:space="preserve">Ordinance </w:t>
      </w:r>
      <w:r w:rsidR="002C34E9" w:rsidRPr="00025AEF">
        <w:t xml:space="preserve">commences </w:t>
      </w:r>
      <w:r w:rsidR="002C34E9">
        <w:t xml:space="preserve">on the day after it is registered on the Federal Register of Legislation. </w:t>
      </w:r>
      <w:r w:rsidR="0017693A">
        <w:br w:type="page"/>
      </w:r>
    </w:p>
    <w:p w:rsidR="00D552B4" w:rsidRPr="00977218" w:rsidRDefault="00D552B4" w:rsidP="00D552B4">
      <w:pPr>
        <w:spacing w:before="360" w:after="120"/>
        <w:jc w:val="center"/>
        <w:rPr>
          <w:b/>
          <w:sz w:val="28"/>
          <w:szCs w:val="28"/>
        </w:rPr>
      </w:pPr>
      <w:r w:rsidRPr="00977218">
        <w:rPr>
          <w:b/>
          <w:sz w:val="28"/>
          <w:szCs w:val="28"/>
        </w:rPr>
        <w:lastRenderedPageBreak/>
        <w:t>Statement of Compatibility with Human Rights</w:t>
      </w:r>
    </w:p>
    <w:p w:rsidR="00D552B4" w:rsidRPr="00977218" w:rsidRDefault="00D552B4" w:rsidP="00D552B4">
      <w:pPr>
        <w:spacing w:before="120" w:after="120"/>
        <w:jc w:val="center"/>
      </w:pPr>
      <w:r w:rsidRPr="00977218">
        <w:rPr>
          <w:i/>
        </w:rPr>
        <w:t>Prepared in accordance with Part 3 of the Human Rights (Parliamentary Scrutiny) Act 2011</w:t>
      </w:r>
    </w:p>
    <w:p w:rsidR="00D552B4" w:rsidRPr="00316214" w:rsidRDefault="00DA20C0" w:rsidP="00D552B4">
      <w:pPr>
        <w:tabs>
          <w:tab w:val="left" w:pos="-142"/>
          <w:tab w:val="right" w:pos="9072"/>
        </w:tabs>
        <w:ind w:right="91"/>
        <w:jc w:val="center"/>
        <w:rPr>
          <w:b/>
          <w:i/>
        </w:rPr>
      </w:pPr>
      <w:r w:rsidRPr="00403323">
        <w:rPr>
          <w:b/>
          <w:i/>
        </w:rPr>
        <w:t>Norfolk Island Continued Laws Amendment (2017 Measures No</w:t>
      </w:r>
      <w:r>
        <w:rPr>
          <w:b/>
          <w:i/>
        </w:rPr>
        <w:t>. 2) Ordinance 2017</w:t>
      </w:r>
    </w:p>
    <w:p w:rsidR="00D552B4" w:rsidRPr="00316214" w:rsidRDefault="00D552B4" w:rsidP="00D552B4">
      <w:pPr>
        <w:tabs>
          <w:tab w:val="left" w:pos="1701"/>
          <w:tab w:val="right" w:pos="9072"/>
        </w:tabs>
        <w:ind w:left="1701" w:right="91"/>
        <w:jc w:val="center"/>
        <w:rPr>
          <w:b/>
        </w:rPr>
      </w:pPr>
    </w:p>
    <w:p w:rsidR="00D552B4" w:rsidRDefault="00D552B4" w:rsidP="00D552B4">
      <w:pPr>
        <w:tabs>
          <w:tab w:val="right" w:pos="9072"/>
        </w:tabs>
        <w:ind w:right="91"/>
        <w:rPr>
          <w:b/>
          <w:sz w:val="20"/>
        </w:rPr>
      </w:pPr>
    </w:p>
    <w:p w:rsidR="00D552B4" w:rsidRPr="00977218" w:rsidRDefault="0069509D" w:rsidP="0069509D">
      <w:pPr>
        <w:spacing w:before="120" w:after="120"/>
      </w:pPr>
      <w:r w:rsidRPr="0069509D">
        <w:t>This Disa</w:t>
      </w:r>
      <w:r>
        <w:t>llowable Legislative Instrument</w:t>
      </w:r>
      <w:r w:rsidR="00D552B4" w:rsidRPr="00977218">
        <w:t xml:space="preserve"> </w:t>
      </w:r>
      <w:r>
        <w:t>is</w:t>
      </w:r>
      <w:r w:rsidR="00D552B4" w:rsidRPr="00977218">
        <w:t xml:space="preserve"> compatible with the human rights and freedoms recognised or declared in the international instruments listed in section 3 of the </w:t>
      </w:r>
      <w:r w:rsidR="00D552B4" w:rsidRPr="00977218">
        <w:rPr>
          <w:i/>
        </w:rPr>
        <w:t>Human Rights (Parliamentary Scrutiny) Act 2011</w:t>
      </w:r>
      <w:r w:rsidR="00D552B4" w:rsidRPr="00977218">
        <w:t>.</w:t>
      </w:r>
    </w:p>
    <w:p w:rsidR="00D552B4" w:rsidRPr="00977218" w:rsidRDefault="00D552B4" w:rsidP="00D552B4">
      <w:pPr>
        <w:spacing w:before="120" w:after="120"/>
        <w:jc w:val="both"/>
        <w:rPr>
          <w:b/>
        </w:rPr>
      </w:pPr>
      <w:r w:rsidRPr="00977218">
        <w:rPr>
          <w:b/>
        </w:rPr>
        <w:t>Overview of the Legislative Instrument</w:t>
      </w:r>
    </w:p>
    <w:p w:rsidR="0069509D" w:rsidRDefault="005E490C" w:rsidP="0069509D">
      <w:pPr>
        <w:keepNext/>
        <w:widowControl w:val="0"/>
        <w:spacing w:before="120" w:after="120"/>
      </w:pPr>
      <w:r>
        <w:t xml:space="preserve">The Ordinance amends the </w:t>
      </w:r>
      <w:r w:rsidRPr="00610EBC">
        <w:rPr>
          <w:i/>
        </w:rPr>
        <w:t>Airport Act 1991</w:t>
      </w:r>
      <w:r>
        <w:t xml:space="preserve"> </w:t>
      </w:r>
      <w:r w:rsidR="00BD3C65">
        <w:t>(Norfolk Island)</w:t>
      </w:r>
      <w:r>
        <w:t xml:space="preserve"> and the </w:t>
      </w:r>
      <w:r w:rsidR="00BD3C65" w:rsidRPr="00603961">
        <w:rPr>
          <w:i/>
        </w:rPr>
        <w:t>Airport Regulations 1992</w:t>
      </w:r>
      <w:r>
        <w:t xml:space="preserve"> </w:t>
      </w:r>
      <w:r w:rsidR="00BD3C65">
        <w:t>(Norfolk Island)</w:t>
      </w:r>
      <w:r>
        <w:t>. These amendments substitute references in both these laws to the ‘Minister’ with the ‘Chief Executive Officer’. The effect of these changes is to confer the existing functions of the Commonwealth Minister under these laws upon the General Manager of the</w:t>
      </w:r>
      <w:r w:rsidR="00060CB5">
        <w:t xml:space="preserve"> </w:t>
      </w:r>
      <w:r>
        <w:t>N</w:t>
      </w:r>
      <w:r w:rsidR="0093287B">
        <w:t>orfolk Island Regional Council (N</w:t>
      </w:r>
      <w:r>
        <w:t>IRC</w:t>
      </w:r>
      <w:r w:rsidR="0093287B">
        <w:t>)</w:t>
      </w:r>
      <w:r>
        <w:t>. As the NIRC is responsible for the general administration of the airport, it is more appropriate for these functions to be directly conferred upon the General Manager rather than the Commonwealth Minister. Other amendments, at the request of the NIRC, increase a number of airport fees and charges and reduce the security deposit which must be paid by airport operators in some circumstances.</w:t>
      </w:r>
    </w:p>
    <w:p w:rsidR="0027135C" w:rsidRDefault="0027135C" w:rsidP="0027135C">
      <w:pPr>
        <w:keepNext/>
        <w:widowControl w:val="0"/>
        <w:spacing w:before="120" w:after="120"/>
      </w:pPr>
      <w:r>
        <w:t xml:space="preserve">The Ordinance also amends the operation of the </w:t>
      </w:r>
      <w:r>
        <w:rPr>
          <w:i/>
        </w:rPr>
        <w:t xml:space="preserve">Absentee Landowners Levy Act 1976 </w:t>
      </w:r>
      <w:r>
        <w:t>(Norfolk Island) b</w:t>
      </w:r>
      <w:r w:rsidRPr="009462CE">
        <w:t xml:space="preserve">y ceasing the assessment </w:t>
      </w:r>
      <w:r>
        <w:t>of the Levy after the assessment date of 15 September 2016. Amounts for 2016 and previous years, already assessed, will still be able to be recovered.</w:t>
      </w:r>
    </w:p>
    <w:p w:rsidR="0027135C" w:rsidRDefault="0027135C" w:rsidP="0069509D">
      <w:pPr>
        <w:keepNext/>
        <w:widowControl w:val="0"/>
        <w:spacing w:before="120" w:after="120"/>
      </w:pPr>
      <w:r>
        <w:t xml:space="preserve">The Ordinance also makes amendments to the </w:t>
      </w:r>
      <w:r w:rsidRPr="009462CE">
        <w:rPr>
          <w:i/>
        </w:rPr>
        <w:t>Interpretation Act 1979</w:t>
      </w:r>
      <w:r>
        <w:t xml:space="preserve"> (Norfolk Island) and the </w:t>
      </w:r>
      <w:r w:rsidRPr="009462CE">
        <w:rPr>
          <w:i/>
        </w:rPr>
        <w:t>Juries Act 1960</w:t>
      </w:r>
      <w:r>
        <w:t xml:space="preserve"> (Norfolk Island) in relation to the </w:t>
      </w:r>
      <w:r w:rsidRPr="003F1AE9">
        <w:t>Norfolk Island Health and Residential Aged Care Service Facility</w:t>
      </w:r>
      <w:r>
        <w:t xml:space="preserve"> to </w:t>
      </w:r>
      <w:r w:rsidRPr="009462CE">
        <w:t xml:space="preserve">ensure that the facility is included in the definition of hospital when that term is used in </w:t>
      </w:r>
      <w:r>
        <w:t xml:space="preserve">Norfolk Island </w:t>
      </w:r>
      <w:r w:rsidRPr="009462CE">
        <w:t>legislation.</w:t>
      </w:r>
    </w:p>
    <w:p w:rsidR="00D552B4" w:rsidRPr="00977218" w:rsidRDefault="00D552B4" w:rsidP="00D552B4">
      <w:pPr>
        <w:spacing w:before="120" w:after="120"/>
        <w:rPr>
          <w:b/>
        </w:rPr>
      </w:pPr>
      <w:r w:rsidRPr="00977218">
        <w:rPr>
          <w:b/>
        </w:rPr>
        <w:t>Human rights implications</w:t>
      </w:r>
    </w:p>
    <w:p w:rsidR="00D552B4" w:rsidRPr="00977218" w:rsidRDefault="0069509D" w:rsidP="00D552B4">
      <w:pPr>
        <w:spacing w:before="120" w:after="120"/>
      </w:pPr>
      <w:r w:rsidRPr="0069509D">
        <w:t xml:space="preserve">This Disallowable Legislative Instrument </w:t>
      </w:r>
      <w:r w:rsidR="00D552B4" w:rsidRPr="00977218">
        <w:t>do</w:t>
      </w:r>
      <w:r>
        <w:t>es</w:t>
      </w:r>
      <w:r w:rsidR="00D552B4" w:rsidRPr="00977218">
        <w:t xml:space="preserve"> not engage any of the applicable rights or freedoms.</w:t>
      </w:r>
    </w:p>
    <w:p w:rsidR="00D552B4" w:rsidRPr="00977218" w:rsidRDefault="00D552B4" w:rsidP="00D552B4">
      <w:pPr>
        <w:spacing w:before="120" w:after="120"/>
        <w:rPr>
          <w:b/>
        </w:rPr>
      </w:pPr>
      <w:r w:rsidRPr="00977218">
        <w:rPr>
          <w:b/>
        </w:rPr>
        <w:t xml:space="preserve">Conclusion </w:t>
      </w:r>
    </w:p>
    <w:p w:rsidR="00D552B4" w:rsidRDefault="0069509D" w:rsidP="00D552B4">
      <w:pPr>
        <w:spacing w:before="120" w:after="120"/>
      </w:pPr>
      <w:r w:rsidRPr="0069509D">
        <w:t xml:space="preserve">This Disallowable Legislative Instrument </w:t>
      </w:r>
      <w:r>
        <w:t xml:space="preserve">is </w:t>
      </w:r>
      <w:r w:rsidR="00D552B4" w:rsidRPr="00977218">
        <w:t xml:space="preserve">compatible with human rights </w:t>
      </w:r>
      <w:r>
        <w:t>as it</w:t>
      </w:r>
      <w:r w:rsidR="00D552B4">
        <w:t xml:space="preserve"> do</w:t>
      </w:r>
      <w:r>
        <w:t>es</w:t>
      </w:r>
      <w:r w:rsidR="00D552B4">
        <w:t xml:space="preserve"> not raise any human rights issues</w:t>
      </w:r>
      <w:r w:rsidR="00D552B4" w:rsidRPr="00977218">
        <w:t>.</w:t>
      </w:r>
    </w:p>
    <w:p w:rsidR="00D552B4" w:rsidRPr="00977218" w:rsidRDefault="00D552B4" w:rsidP="00D552B4">
      <w:pPr>
        <w:spacing w:before="120" w:after="120"/>
      </w:pPr>
    </w:p>
    <w:p w:rsidR="00D552B4" w:rsidRDefault="0069509D" w:rsidP="00D552B4">
      <w:pPr>
        <w:tabs>
          <w:tab w:val="left" w:pos="1365"/>
        </w:tabs>
        <w:spacing w:after="200" w:line="276" w:lineRule="auto"/>
        <w:jc w:val="center"/>
      </w:pPr>
      <w:r w:rsidRPr="0069509D">
        <w:rPr>
          <w:b/>
        </w:rPr>
        <w:t>Minister for Local Government and Territories</w:t>
      </w:r>
      <w:r w:rsidR="00D552B4" w:rsidRPr="00977218">
        <w:rPr>
          <w:b/>
        </w:rPr>
        <w:t xml:space="preserve">, </w:t>
      </w:r>
      <w:r>
        <w:rPr>
          <w:b/>
        </w:rPr>
        <w:br/>
        <w:t>Senator the Hon Fiona</w:t>
      </w:r>
      <w:r w:rsidR="00D552B4" w:rsidRPr="00977218">
        <w:rPr>
          <w:b/>
        </w:rPr>
        <w:t> </w:t>
      </w:r>
      <w:r>
        <w:rPr>
          <w:b/>
        </w:rPr>
        <w:t>Nash</w:t>
      </w:r>
    </w:p>
    <w:p w:rsidR="00D552B4" w:rsidRPr="00772980" w:rsidRDefault="00D552B4" w:rsidP="007F26C2">
      <w:pPr>
        <w:tabs>
          <w:tab w:val="left" w:pos="1701"/>
          <w:tab w:val="right" w:pos="9072"/>
        </w:tabs>
        <w:spacing w:before="120" w:after="120"/>
        <w:ind w:right="91"/>
      </w:pPr>
    </w:p>
    <w:p w:rsidR="0069509D" w:rsidRDefault="0069509D">
      <w:pPr>
        <w:spacing w:after="200" w:line="276" w:lineRule="auto"/>
        <w:rPr>
          <w:b/>
          <w:u w:val="single"/>
        </w:rPr>
      </w:pPr>
      <w:r>
        <w:rPr>
          <w:b/>
          <w:u w:val="single"/>
        </w:rPr>
        <w:br w:type="page"/>
      </w:r>
    </w:p>
    <w:p w:rsidR="00AF2C50" w:rsidRDefault="00AF2C50" w:rsidP="00745501">
      <w:pPr>
        <w:tabs>
          <w:tab w:val="left" w:pos="1701"/>
          <w:tab w:val="right" w:pos="9072"/>
        </w:tabs>
        <w:spacing w:before="120" w:after="120"/>
        <w:ind w:right="91"/>
        <w:jc w:val="right"/>
        <w:rPr>
          <w:b/>
          <w:u w:val="single"/>
        </w:rPr>
      </w:pPr>
    </w:p>
    <w:p w:rsidR="00307F0C" w:rsidRPr="00083143" w:rsidRDefault="00083143" w:rsidP="00745501">
      <w:pPr>
        <w:tabs>
          <w:tab w:val="left" w:pos="1701"/>
          <w:tab w:val="right" w:pos="9072"/>
        </w:tabs>
        <w:spacing w:before="120" w:after="120"/>
        <w:ind w:right="91"/>
        <w:jc w:val="right"/>
        <w:rPr>
          <w:b/>
          <w:u w:val="single"/>
        </w:rPr>
      </w:pPr>
      <w:r w:rsidRPr="00083143">
        <w:rPr>
          <w:b/>
          <w:u w:val="single"/>
        </w:rPr>
        <w:t>ATTACHMENT</w:t>
      </w:r>
    </w:p>
    <w:p w:rsidR="007709D0" w:rsidRPr="00053D7B" w:rsidRDefault="00053D7B" w:rsidP="00745501">
      <w:pPr>
        <w:tabs>
          <w:tab w:val="left" w:pos="1701"/>
          <w:tab w:val="right" w:pos="9072"/>
        </w:tabs>
        <w:spacing w:before="120" w:after="120"/>
        <w:ind w:right="91"/>
        <w:rPr>
          <w:b/>
          <w:u w:val="single"/>
        </w:rPr>
      </w:pPr>
      <w:r>
        <w:rPr>
          <w:i/>
        </w:rPr>
        <w:br/>
      </w:r>
      <w:r w:rsidR="0015591D" w:rsidRPr="0015591D">
        <w:rPr>
          <w:b/>
          <w:u w:val="single"/>
        </w:rPr>
        <w:t>Norfolk Island Continued Laws Amendment (2017 Measures No. 2) Ordinance 2017</w:t>
      </w:r>
    </w:p>
    <w:p w:rsidR="007709D0" w:rsidRPr="00025AEF" w:rsidRDefault="007709D0" w:rsidP="00745501">
      <w:pPr>
        <w:tabs>
          <w:tab w:val="left" w:pos="1701"/>
          <w:tab w:val="right" w:pos="9072"/>
        </w:tabs>
        <w:spacing w:before="120" w:after="120"/>
        <w:ind w:right="91"/>
        <w:rPr>
          <w:b/>
        </w:rPr>
      </w:pPr>
      <w:r w:rsidRPr="00025AEF">
        <w:rPr>
          <w:b/>
        </w:rPr>
        <w:t>Section 1 – Name</w:t>
      </w:r>
    </w:p>
    <w:p w:rsidR="00745501" w:rsidRDefault="00DB5920" w:rsidP="00745501">
      <w:pPr>
        <w:spacing w:before="120" w:after="120"/>
        <w:rPr>
          <w:i/>
        </w:rPr>
      </w:pPr>
      <w:r>
        <w:t>This section provide</w:t>
      </w:r>
      <w:r w:rsidR="0069509D">
        <w:t>s</w:t>
      </w:r>
      <w:r w:rsidR="007709D0" w:rsidRPr="00025AEF">
        <w:t xml:space="preserve"> that the title of the Ordinance is the </w:t>
      </w:r>
      <w:r w:rsidR="0015591D" w:rsidRPr="0015591D">
        <w:rPr>
          <w:i/>
        </w:rPr>
        <w:t>Norfolk Island Continued Laws Amendment (2017 Measures No. 2) Ordinance 2017</w:t>
      </w:r>
      <w:r w:rsidR="007709D0" w:rsidRPr="00025AEF">
        <w:rPr>
          <w:i/>
        </w:rPr>
        <w:t>.</w:t>
      </w:r>
    </w:p>
    <w:p w:rsidR="007709D0" w:rsidRPr="00025AEF" w:rsidRDefault="007709D0" w:rsidP="00745501">
      <w:pPr>
        <w:spacing w:before="120" w:after="120"/>
        <w:rPr>
          <w:b/>
        </w:rPr>
      </w:pPr>
      <w:r w:rsidRPr="00025AEF">
        <w:rPr>
          <w:b/>
        </w:rPr>
        <w:t>Section 2 – Commencement</w:t>
      </w:r>
    </w:p>
    <w:p w:rsidR="00DC6833" w:rsidRDefault="00DC6833" w:rsidP="00DC6833">
      <w:pPr>
        <w:spacing w:before="120" w:after="120"/>
      </w:pPr>
      <w:r w:rsidRPr="00025AEF">
        <w:t xml:space="preserve">This section </w:t>
      </w:r>
      <w:r>
        <w:t>provides</w:t>
      </w:r>
      <w:r w:rsidRPr="00025AEF">
        <w:t xml:space="preserve"> that the Ordinance commences </w:t>
      </w:r>
      <w:r>
        <w:t xml:space="preserve">on the day after it is registered. </w:t>
      </w:r>
    </w:p>
    <w:p w:rsidR="007709D0" w:rsidRDefault="007709D0" w:rsidP="00745501">
      <w:pPr>
        <w:keepNext/>
        <w:spacing w:before="120" w:after="120"/>
        <w:rPr>
          <w:b/>
        </w:rPr>
      </w:pPr>
      <w:r w:rsidRPr="00025AEF">
        <w:rPr>
          <w:b/>
        </w:rPr>
        <w:t>Section 3 – Authority</w:t>
      </w:r>
    </w:p>
    <w:p w:rsidR="00DC6833" w:rsidRPr="00134023" w:rsidRDefault="00DC6833" w:rsidP="00DC6833">
      <w:pPr>
        <w:autoSpaceDE w:val="0"/>
        <w:autoSpaceDN w:val="0"/>
        <w:adjustRightInd w:val="0"/>
        <w:spacing w:before="120" w:after="120"/>
        <w:rPr>
          <w:lang w:val="en-US"/>
        </w:rPr>
      </w:pPr>
      <w:r w:rsidRPr="00134023">
        <w:t xml:space="preserve">The </w:t>
      </w:r>
      <w:r w:rsidRPr="00134023">
        <w:rPr>
          <w:i/>
          <w:iCs/>
        </w:rPr>
        <w:t>Norfolk Island Act 1979</w:t>
      </w:r>
      <w:r w:rsidRPr="00134023">
        <w:t xml:space="preserve"> (the Act) provides for the Government of th</w:t>
      </w:r>
      <w:r>
        <w:t>e Territory of Norfolk Island.</w:t>
      </w:r>
    </w:p>
    <w:p w:rsidR="00DC6833" w:rsidRPr="00134023" w:rsidRDefault="00DC6833" w:rsidP="00DC6833">
      <w:pPr>
        <w:spacing w:before="120" w:after="120"/>
        <w:rPr>
          <w:i/>
          <w:u w:val="single"/>
        </w:rPr>
      </w:pPr>
      <w:r w:rsidRPr="00134023">
        <w:t xml:space="preserve">Section 19A of the </w:t>
      </w:r>
      <w:r>
        <w:rPr>
          <w:iCs/>
        </w:rPr>
        <w:t>Act</w:t>
      </w:r>
      <w:r w:rsidRPr="00134023">
        <w:t xml:space="preserve"> provides that the Governor-General may make Ordinances for the peace, order and good government of the Territory of Norfolk Island.</w:t>
      </w:r>
    </w:p>
    <w:p w:rsidR="00DC6833" w:rsidRPr="00CD79D7" w:rsidRDefault="0015591D" w:rsidP="00DC6833">
      <w:pPr>
        <w:spacing w:before="120" w:after="120"/>
      </w:pPr>
      <w:r w:rsidRPr="0015591D">
        <w:rPr>
          <w:i/>
          <w:noProof/>
        </w:rPr>
        <w:t xml:space="preserve">Norfolk Island Continued Laws Amendment (2017 Measures No. 2) Ordinance 2017 </w:t>
      </w:r>
      <w:r w:rsidR="00DC6833" w:rsidRPr="00CD79D7">
        <w:t>(the</w:t>
      </w:r>
      <w:r w:rsidR="00DC6833">
        <w:t xml:space="preserve"> </w:t>
      </w:r>
      <w:r w:rsidR="00DC6833" w:rsidRPr="00CD79D7">
        <w:t>Ordinance) w</w:t>
      </w:r>
      <w:r w:rsidR="00DC6833">
        <w:t>ill</w:t>
      </w:r>
      <w:r w:rsidR="00DC6833" w:rsidRPr="00CD79D7">
        <w:t xml:space="preserve"> be made under section 19A of the Act</w:t>
      </w:r>
      <w:r w:rsidR="00DC6833" w:rsidRPr="00CD79D7">
        <w:rPr>
          <w:i/>
        </w:rPr>
        <w:t xml:space="preserve">. </w:t>
      </w:r>
      <w:r w:rsidR="00DC6833" w:rsidRPr="00CD79D7">
        <w:t xml:space="preserve">The Ordinance </w:t>
      </w:r>
      <w:r w:rsidR="00DC6833">
        <w:t>amends</w:t>
      </w:r>
      <w:r w:rsidR="00DC6833" w:rsidRPr="00CD79D7">
        <w:t xml:space="preserve"> the Principal Ordinance to amend a number of Norfolk Island enactments. Norfolk Island enactments, made by the former Legislative Assembly, have been continued in force under section 16A of the Act and, under section 17, may be amended or repealed by a section 19A ordinance.</w:t>
      </w:r>
    </w:p>
    <w:p w:rsidR="007709D0" w:rsidRDefault="007709D0" w:rsidP="00745501">
      <w:pPr>
        <w:spacing w:before="120" w:after="120"/>
        <w:rPr>
          <w:b/>
        </w:rPr>
      </w:pPr>
      <w:r>
        <w:rPr>
          <w:b/>
        </w:rPr>
        <w:t xml:space="preserve">Section 4 – </w:t>
      </w:r>
      <w:r w:rsidR="00C80CEB">
        <w:rPr>
          <w:b/>
        </w:rPr>
        <w:t>Schedules</w:t>
      </w:r>
    </w:p>
    <w:p w:rsidR="007709D0" w:rsidRPr="00366A8D" w:rsidRDefault="007709D0" w:rsidP="00745501">
      <w:pPr>
        <w:spacing w:before="120" w:after="120"/>
      </w:pPr>
      <w:r>
        <w:t xml:space="preserve">This section </w:t>
      </w:r>
      <w:r w:rsidR="00DB5920">
        <w:t>provide</w:t>
      </w:r>
      <w:r w:rsidR="0069509D">
        <w:t>s</w:t>
      </w:r>
      <w:r w:rsidR="00C80CEB">
        <w:t xml:space="preserve"> </w:t>
      </w:r>
      <w:r w:rsidR="00C80CEB" w:rsidRPr="00C80CEB">
        <w:t xml:space="preserve">that each instrument that is specified in a Schedule to </w:t>
      </w:r>
      <w:r w:rsidR="007D6D94">
        <w:t xml:space="preserve">the </w:t>
      </w:r>
      <w:r w:rsidR="00C80CEB" w:rsidRPr="00C80CEB">
        <w:t>Ordinance is amended or repealed as set out in the applicable terms in the Schedule concerned, and any other item in a Schedule to that Ordinance has effect according to its terms.</w:t>
      </w:r>
    </w:p>
    <w:p w:rsidR="00DC6833" w:rsidRDefault="00DC6833" w:rsidP="00DC6833">
      <w:pPr>
        <w:tabs>
          <w:tab w:val="left" w:pos="1701"/>
          <w:tab w:val="right" w:pos="9072"/>
        </w:tabs>
        <w:spacing w:before="120" w:after="120"/>
        <w:ind w:right="91"/>
        <w:rPr>
          <w:b/>
        </w:rPr>
      </w:pPr>
      <w:r w:rsidRPr="00EB35E1">
        <w:rPr>
          <w:b/>
        </w:rPr>
        <w:t>S</w:t>
      </w:r>
      <w:r>
        <w:rPr>
          <w:b/>
        </w:rPr>
        <w:t>chedule</w:t>
      </w:r>
      <w:r w:rsidRPr="00EB35E1">
        <w:rPr>
          <w:b/>
        </w:rPr>
        <w:t xml:space="preserve"> </w:t>
      </w:r>
      <w:r>
        <w:rPr>
          <w:b/>
        </w:rPr>
        <w:t>1</w:t>
      </w:r>
      <w:r w:rsidRPr="00EB35E1">
        <w:rPr>
          <w:b/>
        </w:rPr>
        <w:t xml:space="preserve"> – </w:t>
      </w:r>
      <w:r w:rsidR="006C66A7" w:rsidRPr="006C66A7">
        <w:rPr>
          <w:b/>
        </w:rPr>
        <w:t>Amendment of the Airport Act 1991 (Norfolk Island) and the Airport Regulations 1992 (Norfolk Island)</w:t>
      </w:r>
    </w:p>
    <w:p w:rsidR="00DC6833" w:rsidRDefault="00DC6833" w:rsidP="00DC6833">
      <w:pPr>
        <w:tabs>
          <w:tab w:val="left" w:pos="1701"/>
          <w:tab w:val="right" w:pos="9072"/>
        </w:tabs>
        <w:spacing w:before="120" w:after="120"/>
        <w:ind w:right="91"/>
        <w:rPr>
          <w:b/>
          <w:i/>
        </w:rPr>
      </w:pPr>
      <w:r w:rsidRPr="007D6D94">
        <w:rPr>
          <w:b/>
          <w:i/>
        </w:rPr>
        <w:t xml:space="preserve">Norfolk Island </w:t>
      </w:r>
      <w:r>
        <w:rPr>
          <w:b/>
          <w:i/>
        </w:rPr>
        <w:t>Continued</w:t>
      </w:r>
      <w:r w:rsidRPr="007D6D94">
        <w:rPr>
          <w:b/>
          <w:i/>
        </w:rPr>
        <w:t xml:space="preserve"> Laws Ordinance 201</w:t>
      </w:r>
      <w:r>
        <w:rPr>
          <w:b/>
          <w:i/>
        </w:rPr>
        <w:t>5</w:t>
      </w:r>
    </w:p>
    <w:p w:rsidR="00DC6833" w:rsidRDefault="00DC6833" w:rsidP="00DC6833">
      <w:pPr>
        <w:tabs>
          <w:tab w:val="left" w:pos="1701"/>
          <w:tab w:val="right" w:pos="9072"/>
        </w:tabs>
        <w:spacing w:before="120" w:after="120"/>
        <w:ind w:right="91"/>
        <w:rPr>
          <w:rFonts w:eastAsiaTheme="minorHAnsi"/>
          <w:b/>
        </w:rPr>
      </w:pPr>
      <w:r w:rsidRPr="0036000D">
        <w:rPr>
          <w:rFonts w:eastAsiaTheme="minorHAnsi"/>
          <w:b/>
        </w:rPr>
        <w:t xml:space="preserve">Item 1 – </w:t>
      </w:r>
      <w:r w:rsidR="006C66A7" w:rsidRPr="006C66A7">
        <w:rPr>
          <w:rFonts w:eastAsiaTheme="minorHAnsi"/>
          <w:b/>
        </w:rPr>
        <w:t>After item 2A of Schedule 1</w:t>
      </w:r>
    </w:p>
    <w:p w:rsidR="00D247F9" w:rsidRDefault="00DC6833" w:rsidP="00AA7607">
      <w:pPr>
        <w:tabs>
          <w:tab w:val="left" w:pos="1701"/>
          <w:tab w:val="right" w:pos="9072"/>
        </w:tabs>
        <w:spacing w:before="120" w:after="120"/>
        <w:ind w:right="91"/>
      </w:pPr>
      <w:r>
        <w:rPr>
          <w:rFonts w:eastAsiaTheme="minorHAnsi"/>
        </w:rPr>
        <w:t>Item 1 inserts new items 2</w:t>
      </w:r>
      <w:r w:rsidR="006C66A7">
        <w:rPr>
          <w:rFonts w:eastAsiaTheme="minorHAnsi"/>
        </w:rPr>
        <w:t>B-2R</w:t>
      </w:r>
      <w:r>
        <w:rPr>
          <w:rFonts w:eastAsiaTheme="minorHAnsi"/>
        </w:rPr>
        <w:t xml:space="preserve"> into Part 1 of Schedule 1 to </w:t>
      </w:r>
      <w:r w:rsidR="006C66A7">
        <w:t>the Principal Ordinance</w:t>
      </w:r>
      <w:r>
        <w:t xml:space="preserve"> with the effect of amending the </w:t>
      </w:r>
      <w:r w:rsidR="006C66A7" w:rsidRPr="00610EBC">
        <w:rPr>
          <w:i/>
        </w:rPr>
        <w:t>Airport Act 1991</w:t>
      </w:r>
      <w:r w:rsidR="006C66A7">
        <w:t xml:space="preserve"> </w:t>
      </w:r>
      <w:r w:rsidR="00BD3C65">
        <w:t>(Norfolk Island)</w:t>
      </w:r>
      <w:r w:rsidR="006C66A7">
        <w:t xml:space="preserve"> and the </w:t>
      </w:r>
      <w:r w:rsidR="006C66A7" w:rsidRPr="00603961">
        <w:rPr>
          <w:i/>
        </w:rPr>
        <w:t>Airport Regulations 1992</w:t>
      </w:r>
      <w:r w:rsidR="006C66A7">
        <w:t xml:space="preserve"> </w:t>
      </w:r>
      <w:r w:rsidR="00BD3C65">
        <w:t>(Norfolk Island)</w:t>
      </w:r>
      <w:r w:rsidR="006C66A7">
        <w:t xml:space="preserve"> </w:t>
      </w:r>
      <w:r w:rsidR="00D247F9">
        <w:t>in the following ways.</w:t>
      </w:r>
    </w:p>
    <w:p w:rsidR="00D07019" w:rsidRDefault="00DC6833" w:rsidP="00AA7607">
      <w:pPr>
        <w:tabs>
          <w:tab w:val="left" w:pos="1701"/>
          <w:tab w:val="right" w:pos="9072"/>
        </w:tabs>
        <w:spacing w:before="120" w:after="120"/>
        <w:ind w:right="91"/>
      </w:pPr>
      <w:r>
        <w:t>Item</w:t>
      </w:r>
      <w:r w:rsidR="006C66A7">
        <w:t>s 2B</w:t>
      </w:r>
      <w:r w:rsidR="00AA5D02">
        <w:t xml:space="preserve">, 2C and </w:t>
      </w:r>
      <w:r w:rsidR="006C66A7">
        <w:t xml:space="preserve">2E substitute references to the “Minister” in the </w:t>
      </w:r>
      <w:r w:rsidR="006C66A7" w:rsidRPr="006C66A7">
        <w:rPr>
          <w:i/>
        </w:rPr>
        <w:t>Airport Act 1991</w:t>
      </w:r>
      <w:r w:rsidR="006C66A7">
        <w:t> </w:t>
      </w:r>
      <w:r w:rsidR="00BD3C65">
        <w:t>(Norfolk Island)</w:t>
      </w:r>
      <w:r w:rsidR="006C66A7">
        <w:t xml:space="preserve"> with references to the “Chief Executive Officer”</w:t>
      </w:r>
      <w:r w:rsidRPr="001303A5">
        <w:t>.</w:t>
      </w:r>
      <w:r w:rsidR="006C66A7">
        <w:t xml:space="preserve"> </w:t>
      </w:r>
      <w:r w:rsidR="00AA7607">
        <w:t xml:space="preserve">Items 2F and 2H similarly substitute references to the “Minister” in the </w:t>
      </w:r>
      <w:r w:rsidR="00AA7607" w:rsidRPr="00603961">
        <w:rPr>
          <w:i/>
        </w:rPr>
        <w:t>Airport Regulations 1992</w:t>
      </w:r>
      <w:r w:rsidR="00AA7607">
        <w:t> </w:t>
      </w:r>
      <w:r w:rsidR="00BD3C65">
        <w:t>(Norfolk Island)</w:t>
      </w:r>
      <w:r w:rsidR="00AA7607">
        <w:t xml:space="preserve"> with references to the “Chief Executive Officer”</w:t>
      </w:r>
      <w:r w:rsidR="00AA7607" w:rsidRPr="001303A5">
        <w:t>.</w:t>
      </w:r>
      <w:r w:rsidR="00AA7607">
        <w:t xml:space="preserve"> Section 12 of the </w:t>
      </w:r>
      <w:r w:rsidR="00AA7607" w:rsidRPr="00AA7607">
        <w:rPr>
          <w:i/>
        </w:rPr>
        <w:t>Interpretation Act 1979</w:t>
      </w:r>
      <w:r w:rsidR="00AA7607">
        <w:t xml:space="preserve"> </w:t>
      </w:r>
      <w:r w:rsidR="00BD3C65">
        <w:t>(Norfolk Island)</w:t>
      </w:r>
      <w:r w:rsidR="00AA7607">
        <w:t xml:space="preserve"> provides that any reference in a Norfolk Island enactment to the “Chief Executive Officer” means the General Manager of the NIRC. </w:t>
      </w:r>
      <w:r w:rsidR="006A2158">
        <w:t>T</w:t>
      </w:r>
      <w:r w:rsidR="006C66A7">
        <w:t>he effect of these changes is to confer the existing functions of the C</w:t>
      </w:r>
      <w:r w:rsidR="00AA7607">
        <w:t>ommonwealth Minister under these</w:t>
      </w:r>
      <w:r w:rsidR="006C66A7">
        <w:t xml:space="preserve"> laws upon the General Manager of the NIRC</w:t>
      </w:r>
      <w:r w:rsidR="006C66A7" w:rsidRPr="00BA543C">
        <w:t>.</w:t>
      </w:r>
      <w:r w:rsidR="006A2158" w:rsidRPr="00BA543C">
        <w:t xml:space="preserve"> </w:t>
      </w:r>
      <w:r w:rsidR="009F7947" w:rsidRPr="00BA543C">
        <w:t>Consistent with the transfer of these functions, t</w:t>
      </w:r>
      <w:r w:rsidR="006A2158" w:rsidRPr="00BA543C">
        <w:t>he amendment to s</w:t>
      </w:r>
      <w:r w:rsidR="009F7947" w:rsidRPr="00BA543C">
        <w:t>ection</w:t>
      </w:r>
      <w:r w:rsidR="006A2158" w:rsidRPr="00BA543C">
        <w:t xml:space="preserve"> 3F of the </w:t>
      </w:r>
      <w:r w:rsidR="006A2158" w:rsidRPr="00BA543C">
        <w:rPr>
          <w:i/>
        </w:rPr>
        <w:t>Airport Act 1991</w:t>
      </w:r>
      <w:r w:rsidR="006A2158" w:rsidRPr="00BA543C">
        <w:t xml:space="preserve"> </w:t>
      </w:r>
      <w:r w:rsidR="00BD3C65">
        <w:t>(Norfolk Island)</w:t>
      </w:r>
      <w:r w:rsidR="006A2158" w:rsidRPr="00BA543C">
        <w:t xml:space="preserve"> </w:t>
      </w:r>
      <w:r w:rsidR="009F7947" w:rsidRPr="00BA543C">
        <w:t>also clarifies that</w:t>
      </w:r>
      <w:r w:rsidR="006A2158" w:rsidRPr="00BA543C">
        <w:t xml:space="preserve"> the existing legal immunity conferred upon the Minister with respect to the seizure</w:t>
      </w:r>
      <w:r w:rsidR="009F7947" w:rsidRPr="00BA543C">
        <w:t xml:space="preserve"> of aircra</w:t>
      </w:r>
      <w:r w:rsidR="006A2158" w:rsidRPr="00BA543C">
        <w:t>ft</w:t>
      </w:r>
      <w:r w:rsidR="009F7947" w:rsidRPr="00BA543C">
        <w:t xml:space="preserve"> under section 3C will now extend to the General Manager.</w:t>
      </w:r>
    </w:p>
    <w:p w:rsidR="00B971BE" w:rsidRDefault="00B971BE" w:rsidP="00AA7607">
      <w:pPr>
        <w:tabs>
          <w:tab w:val="left" w:pos="1701"/>
          <w:tab w:val="right" w:pos="9072"/>
        </w:tabs>
        <w:spacing w:before="120" w:after="120"/>
        <w:ind w:right="91"/>
      </w:pPr>
      <w:r>
        <w:t>Item 2D</w:t>
      </w:r>
      <w:r w:rsidRPr="00B971BE">
        <w:t xml:space="preserve"> will </w:t>
      </w:r>
      <w:r w:rsidR="00AA5D02">
        <w:t>amend s</w:t>
      </w:r>
      <w:r w:rsidR="00C37A29">
        <w:t>ubsection</w:t>
      </w:r>
      <w:r w:rsidR="00AA5D02">
        <w:t xml:space="preserve"> 3FA(1) of the </w:t>
      </w:r>
      <w:r w:rsidR="00AA5D02" w:rsidRPr="00BA543C">
        <w:rPr>
          <w:i/>
        </w:rPr>
        <w:t>Airport Act 1991</w:t>
      </w:r>
      <w:r w:rsidR="00AA5D02" w:rsidRPr="00BA543C">
        <w:t xml:space="preserve"> </w:t>
      </w:r>
      <w:r w:rsidR="00AA5D02">
        <w:t>(Norfolk Island)</w:t>
      </w:r>
      <w:r w:rsidR="00AA5D02" w:rsidRPr="00BA543C">
        <w:t xml:space="preserve"> </w:t>
      </w:r>
      <w:r w:rsidR="00AA5D02">
        <w:t xml:space="preserve">to </w:t>
      </w:r>
      <w:r w:rsidRPr="00B971BE">
        <w:t xml:space="preserve">give </w:t>
      </w:r>
      <w:r w:rsidR="00AA5D02">
        <w:t xml:space="preserve">the General Manager of the NIRC </w:t>
      </w:r>
      <w:r w:rsidRPr="00B971BE">
        <w:t>the power to delegate</w:t>
      </w:r>
      <w:r w:rsidR="004330D6">
        <w:t xml:space="preserve">, by written instrument, </w:t>
      </w:r>
      <w:r w:rsidR="00AA5D02">
        <w:t xml:space="preserve">his or her </w:t>
      </w:r>
      <w:r w:rsidRPr="00B971BE">
        <w:t xml:space="preserve">powers </w:t>
      </w:r>
      <w:r w:rsidR="00AA5D02">
        <w:t>or functions under this Ac</w:t>
      </w:r>
      <w:r w:rsidRPr="00B971BE">
        <w:t xml:space="preserve">t </w:t>
      </w:r>
      <w:r w:rsidR="00AA5D02">
        <w:t xml:space="preserve">or the </w:t>
      </w:r>
      <w:r w:rsidR="00AA5D02" w:rsidRPr="00603961">
        <w:rPr>
          <w:i/>
        </w:rPr>
        <w:t>Airport Regulations 1992</w:t>
      </w:r>
      <w:r w:rsidR="00AA5D02">
        <w:t xml:space="preserve"> (Norfolk Island) </w:t>
      </w:r>
      <w:r w:rsidRPr="00B971BE">
        <w:t xml:space="preserve">to </w:t>
      </w:r>
      <w:r w:rsidR="00AA5D02">
        <w:t xml:space="preserve">“an </w:t>
      </w:r>
      <w:r w:rsidR="00AA5D02">
        <w:lastRenderedPageBreak/>
        <w:t>employee of the Administration”</w:t>
      </w:r>
      <w:r w:rsidRPr="00B971BE">
        <w:t xml:space="preserve">. </w:t>
      </w:r>
      <w:r w:rsidR="00AA5D02">
        <w:t xml:space="preserve">Section 12 of the </w:t>
      </w:r>
      <w:r w:rsidR="00AA5D02" w:rsidRPr="00AA7607">
        <w:rPr>
          <w:i/>
        </w:rPr>
        <w:t>Interpretation Act 1979</w:t>
      </w:r>
      <w:r w:rsidR="00AA5D02">
        <w:t xml:space="preserve"> (Norfolk Island) relevantly provides that any reference in a Norfolk Island enactment to the “Administration” means the NIRC. </w:t>
      </w:r>
      <w:r w:rsidRPr="00B971BE">
        <w:t xml:space="preserve">This provision </w:t>
      </w:r>
      <w:r w:rsidR="00E52450">
        <w:t>replaces</w:t>
      </w:r>
      <w:r w:rsidR="00AA5D02">
        <w:t xml:space="preserve"> the Minister’s </w:t>
      </w:r>
      <w:r w:rsidR="00C37A29">
        <w:t>current unrestricted</w:t>
      </w:r>
      <w:r w:rsidR="00AA5D02">
        <w:t xml:space="preserve"> power </w:t>
      </w:r>
      <w:r w:rsidR="00C37A29">
        <w:t xml:space="preserve">of delegation </w:t>
      </w:r>
      <w:r w:rsidR="00E52450">
        <w:t>with a</w:t>
      </w:r>
      <w:r w:rsidR="004677B6">
        <w:t xml:space="preserve"> narrower</w:t>
      </w:r>
      <w:r w:rsidR="00856535">
        <w:t xml:space="preserve"> delegation</w:t>
      </w:r>
      <w:r w:rsidR="00E52450">
        <w:t xml:space="preserve"> power which</w:t>
      </w:r>
      <w:r w:rsidR="00AA5D02">
        <w:t xml:space="preserve"> limits the range of persons to </w:t>
      </w:r>
      <w:r w:rsidR="00E52450">
        <w:t>whom</w:t>
      </w:r>
      <w:r w:rsidR="00AA5D02">
        <w:t xml:space="preserve"> powers or functions may be delegated </w:t>
      </w:r>
      <w:r w:rsidR="00C37A29">
        <w:t>by the General Manager</w:t>
      </w:r>
      <w:r w:rsidR="00AA5D02">
        <w:t xml:space="preserve"> </w:t>
      </w:r>
      <w:r w:rsidR="00C37A29">
        <w:t xml:space="preserve">to </w:t>
      </w:r>
      <w:r w:rsidR="00AA5D02">
        <w:t>employees of the NIRC</w:t>
      </w:r>
      <w:r w:rsidRPr="00B971BE">
        <w:t xml:space="preserve">. The delegation power is necessary as it will often not be practicable for the </w:t>
      </w:r>
      <w:r w:rsidR="00AA5D02">
        <w:t>General Manage</w:t>
      </w:r>
      <w:r w:rsidR="00C37A29">
        <w:t>r</w:t>
      </w:r>
      <w:r w:rsidRPr="00B971BE">
        <w:t xml:space="preserve"> to personally discharge functions under </w:t>
      </w:r>
      <w:r w:rsidR="00AA5D02">
        <w:t>the Act or the Regulations</w:t>
      </w:r>
      <w:r w:rsidRPr="00B971BE">
        <w:t>.</w:t>
      </w:r>
      <w:r w:rsidR="00C37A29">
        <w:t xml:space="preserve"> It is also not </w:t>
      </w:r>
      <w:r w:rsidR="00C37A29" w:rsidRPr="00C37A29">
        <w:t>practical from an operational perspective</w:t>
      </w:r>
      <w:r w:rsidR="00C37A29">
        <w:t xml:space="preserve"> to restrict this power </w:t>
      </w:r>
      <w:r w:rsidR="004330D6">
        <w:t xml:space="preserve">of delegation </w:t>
      </w:r>
      <w:r w:rsidR="00C37A29">
        <w:t>to senior officials of the NIRC</w:t>
      </w:r>
      <w:r w:rsidR="00E52450">
        <w:t>, as powers may</w:t>
      </w:r>
      <w:r w:rsidR="004677B6">
        <w:t xml:space="preserve"> need to</w:t>
      </w:r>
      <w:r w:rsidR="00E52450">
        <w:t xml:space="preserve"> be exercised by NIRC employees who undertake the daily running of the airport</w:t>
      </w:r>
      <w:r w:rsidR="004330D6">
        <w:t>.</w:t>
      </w:r>
      <w:r w:rsidR="00C37A29">
        <w:t xml:space="preserve"> </w:t>
      </w:r>
    </w:p>
    <w:p w:rsidR="00DC6833" w:rsidRDefault="00AA7607" w:rsidP="00AA7607">
      <w:pPr>
        <w:tabs>
          <w:tab w:val="left" w:pos="1701"/>
          <w:tab w:val="right" w:pos="9072"/>
        </w:tabs>
        <w:spacing w:before="120" w:after="120"/>
        <w:ind w:right="91"/>
      </w:pPr>
      <w:r>
        <w:t>Items 2G and 2J makes some consequential amendments to the</w:t>
      </w:r>
      <w:r w:rsidRPr="00AA7607">
        <w:t xml:space="preserve"> </w:t>
      </w:r>
      <w:r w:rsidRPr="00603961">
        <w:rPr>
          <w:i/>
        </w:rPr>
        <w:t>Airport Regulations 1992</w:t>
      </w:r>
      <w:r w:rsidRPr="00AA7607">
        <w:t xml:space="preserve"> </w:t>
      </w:r>
      <w:r w:rsidR="00BD3C65">
        <w:t>(Norfolk Island)</w:t>
      </w:r>
      <w:r w:rsidR="00FC0794">
        <w:t>, specifically, the repeal of a redundant provision (</w:t>
      </w:r>
      <w:proofErr w:type="spellStart"/>
      <w:r w:rsidR="00FC0794">
        <w:t>subregulation</w:t>
      </w:r>
      <w:proofErr w:type="spellEnd"/>
      <w:r w:rsidR="00FC0794">
        <w:t xml:space="preserve"> 3A(3)) dealing with the tabling of reports in the former Legislative Assembly and the repeal of a note at the end of regulation 3B dealing with </w:t>
      </w:r>
      <w:r w:rsidR="009871D3">
        <w:t>redundant</w:t>
      </w:r>
      <w:r w:rsidR="00FC0794">
        <w:t xml:space="preserve"> references to the “Minister”</w:t>
      </w:r>
      <w:r>
        <w:t>.</w:t>
      </w:r>
    </w:p>
    <w:p w:rsidR="00D07019" w:rsidRDefault="009D2CA8" w:rsidP="009D2CA8">
      <w:pPr>
        <w:tabs>
          <w:tab w:val="left" w:pos="1701"/>
          <w:tab w:val="right" w:pos="9072"/>
        </w:tabs>
        <w:spacing w:before="120" w:after="120"/>
        <w:ind w:right="91"/>
      </w:pPr>
      <w:r>
        <w:t xml:space="preserve">Items 2K-2R make a number of amendments to the Schedule to the </w:t>
      </w:r>
      <w:r w:rsidRPr="00603961">
        <w:rPr>
          <w:i/>
        </w:rPr>
        <w:t>Airport Regulations 1992</w:t>
      </w:r>
      <w:r w:rsidRPr="00A44C27">
        <w:t> </w:t>
      </w:r>
      <w:r>
        <w:t>(N</w:t>
      </w:r>
      <w:r w:rsidR="00BD3C65">
        <w:t>orfolk Island</w:t>
      </w:r>
      <w:r>
        <w:t>)</w:t>
      </w:r>
      <w:r w:rsidR="00D07019">
        <w:t>.</w:t>
      </w:r>
    </w:p>
    <w:p w:rsidR="009D2CA8" w:rsidRDefault="001E773E" w:rsidP="009D2CA8">
      <w:pPr>
        <w:tabs>
          <w:tab w:val="left" w:pos="1701"/>
          <w:tab w:val="right" w:pos="9072"/>
        </w:tabs>
        <w:spacing w:before="120" w:after="120"/>
        <w:ind w:right="91"/>
      </w:pPr>
      <w:r>
        <w:t>Item 2K repeals the definition of “specified service’ and items 2L and 2</w:t>
      </w:r>
      <w:r w:rsidR="00A44C27">
        <w:t>P</w:t>
      </w:r>
      <w:r>
        <w:t xml:space="preserve"> substitute the references to “specified service” with “Regular Passenger Transport Service” in table A of the Schedule. The effect of these amendments is to clarify the operation of the relevant airport fees and charges.</w:t>
      </w:r>
    </w:p>
    <w:p w:rsidR="00D247F9" w:rsidRDefault="00A44C27" w:rsidP="002937FD">
      <w:pPr>
        <w:tabs>
          <w:tab w:val="left" w:pos="1701"/>
          <w:tab w:val="right" w:pos="9072"/>
        </w:tabs>
        <w:spacing w:before="120" w:after="120"/>
        <w:ind w:right="91"/>
      </w:pPr>
      <w:r>
        <w:t>Items 2M, 2N and 2Q</w:t>
      </w:r>
      <w:r w:rsidR="00D07019">
        <w:t xml:space="preserve"> amend table A by omitting and substituting new fees with </w:t>
      </w:r>
      <w:r w:rsidR="00BC3A47">
        <w:t>respect to some airport fees and charges. The fee for aircraft operators for embarking and disembarking passengers on regular passenger transport services will be $45.00 per person. The fee for a</w:t>
      </w:r>
      <w:r w:rsidR="00BC3A47" w:rsidRPr="00BC3A47">
        <w:t xml:space="preserve">fter hours attendance </w:t>
      </w:r>
      <w:r w:rsidR="002937FD">
        <w:t xml:space="preserve">by airport staff </w:t>
      </w:r>
      <w:r w:rsidR="00BC3A47" w:rsidRPr="00BC3A47">
        <w:t>between 1500 and 0700 hours</w:t>
      </w:r>
      <w:r w:rsidR="00BC3A47">
        <w:t xml:space="preserve"> with respect to regular passenger transport services will be $45.00 per person per hour and the passenger </w:t>
      </w:r>
      <w:r w:rsidR="002937FD">
        <w:t>f</w:t>
      </w:r>
      <w:r w:rsidR="00BC3A47" w:rsidRPr="00BC3A47">
        <w:t>acilitati</w:t>
      </w:r>
      <w:r w:rsidR="002937FD">
        <w:t>on c</w:t>
      </w:r>
      <w:r w:rsidR="00BC3A47" w:rsidRPr="00BC3A47">
        <w:t>harge</w:t>
      </w:r>
      <w:r w:rsidR="002937FD">
        <w:t xml:space="preserve"> for non regular pas</w:t>
      </w:r>
      <w:r>
        <w:t>senger transport charters with five</w:t>
      </w:r>
      <w:r w:rsidR="002937FD">
        <w:t xml:space="preserve"> passengers or more will be $45.00 per person. The fees have been increased at the request of the NI</w:t>
      </w:r>
      <w:r w:rsidR="00732914">
        <w:t>RC and are consistent with the proposed fees in the schedule of fees and charges contained in its 2017-18</w:t>
      </w:r>
      <w:r w:rsidR="002937FD">
        <w:t xml:space="preserve"> operational plan.</w:t>
      </w:r>
      <w:r w:rsidR="00681262">
        <w:t xml:space="preserve"> The</w:t>
      </w:r>
      <w:r w:rsidR="00572C8D">
        <w:t xml:space="preserve"> fee increases are intended to e</w:t>
      </w:r>
      <w:r w:rsidR="00681262">
        <w:t>nsure the costs associated with maintaining the airport, including the need for future capital investment, are recovered from the airport users.</w:t>
      </w:r>
    </w:p>
    <w:p w:rsidR="003C1A29" w:rsidRPr="00AA7607" w:rsidRDefault="003C1A29" w:rsidP="002937FD">
      <w:pPr>
        <w:tabs>
          <w:tab w:val="left" w:pos="1701"/>
          <w:tab w:val="right" w:pos="9072"/>
        </w:tabs>
        <w:spacing w:before="120" w:after="120"/>
        <w:ind w:right="91"/>
      </w:pPr>
      <w:r>
        <w:t xml:space="preserve">Item 2R amends table B of the Schedule by substituting the amount of $50,000 for the existing amount of $500,000. The effect of the amendment is to reduce the security deposit which must </w:t>
      </w:r>
      <w:r w:rsidR="005C1C07">
        <w:t>be paid by an aircraft operator of regular public transport services in circ</w:t>
      </w:r>
      <w:r w:rsidR="00A44C27">
        <w:t>umstances where the operator’s three</w:t>
      </w:r>
      <w:r w:rsidR="005C1C07">
        <w:t xml:space="preserve"> months</w:t>
      </w:r>
      <w:r w:rsidR="00572C8D">
        <w:t>’</w:t>
      </w:r>
      <w:bookmarkStart w:id="0" w:name="_GoBack"/>
      <w:bookmarkEnd w:id="0"/>
      <w:r w:rsidR="005C1C07">
        <w:t xml:space="preserve"> estimated landing charges will not exceed $50,000.</w:t>
      </w:r>
    </w:p>
    <w:p w:rsidR="00DC6833" w:rsidRDefault="00DC6833" w:rsidP="00AA7607">
      <w:pPr>
        <w:keepNext/>
        <w:tabs>
          <w:tab w:val="left" w:pos="1701"/>
          <w:tab w:val="right" w:pos="9072"/>
        </w:tabs>
        <w:spacing w:before="120" w:after="120"/>
        <w:ind w:right="91"/>
        <w:rPr>
          <w:b/>
        </w:rPr>
      </w:pPr>
      <w:r w:rsidRPr="00FE0C5F">
        <w:rPr>
          <w:b/>
          <w:color w:val="000000" w:themeColor="text1"/>
        </w:rPr>
        <w:t xml:space="preserve">Item </w:t>
      </w:r>
      <w:r>
        <w:rPr>
          <w:b/>
          <w:color w:val="000000" w:themeColor="text1"/>
        </w:rPr>
        <w:t>2</w:t>
      </w:r>
      <w:r w:rsidRPr="00FE0C5F">
        <w:rPr>
          <w:b/>
          <w:color w:val="000000" w:themeColor="text1"/>
        </w:rPr>
        <w:t xml:space="preserve"> </w:t>
      </w:r>
      <w:r w:rsidRPr="00FE0C5F">
        <w:rPr>
          <w:b/>
        </w:rPr>
        <w:t xml:space="preserve">– </w:t>
      </w:r>
      <w:r w:rsidR="00AA7607">
        <w:rPr>
          <w:b/>
          <w:bCs/>
          <w:sz w:val="23"/>
          <w:szCs w:val="23"/>
        </w:rPr>
        <w:t>In the appropriate position in Part 2 of Schedule 1</w:t>
      </w:r>
    </w:p>
    <w:p w:rsidR="00DC6833" w:rsidRDefault="00DC6833" w:rsidP="00DC6833">
      <w:pPr>
        <w:tabs>
          <w:tab w:val="left" w:pos="1701"/>
          <w:tab w:val="right" w:pos="9072"/>
        </w:tabs>
        <w:spacing w:before="120" w:after="120"/>
        <w:ind w:right="91"/>
      </w:pPr>
      <w:r>
        <w:t xml:space="preserve">Item 2 inserts </w:t>
      </w:r>
      <w:r w:rsidR="00AA7607">
        <w:rPr>
          <w:rFonts w:eastAsiaTheme="minorHAnsi"/>
        </w:rPr>
        <w:t xml:space="preserve">a new Division 12 </w:t>
      </w:r>
      <w:r w:rsidR="009566C1">
        <w:rPr>
          <w:rFonts w:eastAsiaTheme="minorHAnsi"/>
        </w:rPr>
        <w:t xml:space="preserve">(item 373) </w:t>
      </w:r>
      <w:r w:rsidR="00AA7607">
        <w:rPr>
          <w:rFonts w:eastAsiaTheme="minorHAnsi"/>
        </w:rPr>
        <w:t xml:space="preserve">into Part 2 </w:t>
      </w:r>
      <w:r>
        <w:rPr>
          <w:rFonts w:eastAsiaTheme="minorHAnsi"/>
        </w:rPr>
        <w:t xml:space="preserve">of Schedule 1 to the </w:t>
      </w:r>
      <w:r>
        <w:t>Principal Ordinance</w:t>
      </w:r>
      <w:r w:rsidR="005C0518">
        <w:t xml:space="preserve"> which deals with the a</w:t>
      </w:r>
      <w:r w:rsidR="005C0518" w:rsidRPr="005C0518">
        <w:t xml:space="preserve">pplication of </w:t>
      </w:r>
      <w:r w:rsidR="005C0518">
        <w:t xml:space="preserve">the </w:t>
      </w:r>
      <w:r w:rsidR="005C0518" w:rsidRPr="005C0518">
        <w:t xml:space="preserve">amendments to </w:t>
      </w:r>
      <w:r w:rsidR="005C0518">
        <w:t>these laws</w:t>
      </w:r>
      <w:r>
        <w:t>.</w:t>
      </w:r>
    </w:p>
    <w:p w:rsidR="00732914" w:rsidRDefault="00732914" w:rsidP="00732914">
      <w:pPr>
        <w:tabs>
          <w:tab w:val="left" w:pos="1701"/>
          <w:tab w:val="right" w:pos="9072"/>
        </w:tabs>
        <w:spacing w:before="120" w:after="120"/>
        <w:ind w:right="91"/>
      </w:pPr>
      <w:r>
        <w:t xml:space="preserve">New </w:t>
      </w:r>
      <w:proofErr w:type="spellStart"/>
      <w:r>
        <w:t>subitem</w:t>
      </w:r>
      <w:proofErr w:type="spellEnd"/>
      <w:r>
        <w:t xml:space="preserve"> 373(1) provides that an </w:t>
      </w:r>
      <w:r w:rsidR="009566C1">
        <w:t xml:space="preserve">authorisation, made by the Minister or </w:t>
      </w:r>
      <w:r w:rsidR="005C1C07">
        <w:t xml:space="preserve">his or </w:t>
      </w:r>
      <w:r w:rsidR="009566C1">
        <w:t>her delegate</w:t>
      </w:r>
      <w:r w:rsidR="005C1C07">
        <w:t xml:space="preserve"> for the purposes of s 3C of the </w:t>
      </w:r>
      <w:r w:rsidR="005C1C07" w:rsidRPr="005C1C07">
        <w:rPr>
          <w:i/>
        </w:rPr>
        <w:t>Airport Act 1991</w:t>
      </w:r>
      <w:r w:rsidR="005C1C07">
        <w:t xml:space="preserve"> </w:t>
      </w:r>
      <w:r w:rsidR="00BD3C65">
        <w:t>(Norfolk Island)</w:t>
      </w:r>
      <w:r w:rsidR="009566C1">
        <w:t xml:space="preserve">, which </w:t>
      </w:r>
      <w:r>
        <w:t xml:space="preserve">was in force immediately before the commencement of </w:t>
      </w:r>
      <w:r w:rsidR="009566C1">
        <w:t xml:space="preserve">the amendments </w:t>
      </w:r>
      <w:r>
        <w:t xml:space="preserve">continues in effect, after that commencement, as if it were an authorisation made by the </w:t>
      </w:r>
      <w:r w:rsidR="009566C1">
        <w:t>General Manage</w:t>
      </w:r>
      <w:r w:rsidR="007B2F70">
        <w:t>r</w:t>
      </w:r>
      <w:r>
        <w:t xml:space="preserve"> after </w:t>
      </w:r>
      <w:r w:rsidR="009566C1">
        <w:t>the</w:t>
      </w:r>
      <w:r>
        <w:t xml:space="preserve"> commencement </w:t>
      </w:r>
      <w:r w:rsidR="009566C1">
        <w:t>of the amendments</w:t>
      </w:r>
      <w:r>
        <w:t>.</w:t>
      </w:r>
    </w:p>
    <w:p w:rsidR="009566C1" w:rsidRDefault="009566C1" w:rsidP="00732914">
      <w:pPr>
        <w:tabs>
          <w:tab w:val="left" w:pos="1701"/>
          <w:tab w:val="right" w:pos="9072"/>
        </w:tabs>
        <w:spacing w:before="120" w:after="120"/>
        <w:ind w:right="91"/>
      </w:pPr>
      <w:r w:rsidRPr="00BA543C">
        <w:t xml:space="preserve">New </w:t>
      </w:r>
      <w:proofErr w:type="spellStart"/>
      <w:r w:rsidRPr="00BA543C">
        <w:t>subitems</w:t>
      </w:r>
      <w:proofErr w:type="spellEnd"/>
      <w:r w:rsidRPr="00BA543C">
        <w:t xml:space="preserve"> 373(2) and (3) preserve</w:t>
      </w:r>
      <w:r w:rsidR="005C1C07" w:rsidRPr="00BA543C">
        <w:t xml:space="preserve"> the operation of s</w:t>
      </w:r>
      <w:r w:rsidR="00BA543C">
        <w:t>ection</w:t>
      </w:r>
      <w:r w:rsidR="005C1C07" w:rsidRPr="00BA543C">
        <w:t> 3F</w:t>
      </w:r>
      <w:r w:rsidR="006F1A4C" w:rsidRPr="00BA543C">
        <w:t xml:space="preserve"> of the </w:t>
      </w:r>
      <w:r w:rsidR="006F1A4C" w:rsidRPr="00BA543C">
        <w:rPr>
          <w:i/>
        </w:rPr>
        <w:t>Airport Act 1991</w:t>
      </w:r>
      <w:r w:rsidR="006F1A4C" w:rsidRPr="00BA543C">
        <w:t xml:space="preserve"> </w:t>
      </w:r>
      <w:r w:rsidR="00BD3C65">
        <w:t>(Norfolk Island)</w:t>
      </w:r>
      <w:r w:rsidR="006F1A4C" w:rsidRPr="00BA543C">
        <w:t xml:space="preserve">, </w:t>
      </w:r>
      <w:r w:rsidR="00EA297F" w:rsidRPr="00BA543C">
        <w:t>with respect to</w:t>
      </w:r>
      <w:r w:rsidR="006F1A4C" w:rsidRPr="00BA543C">
        <w:t xml:space="preserve"> aircraft</w:t>
      </w:r>
      <w:r w:rsidR="00BA543C">
        <w:t xml:space="preserve"> </w:t>
      </w:r>
      <w:r w:rsidR="006F1A4C" w:rsidRPr="00BA543C">
        <w:t>seized in accordance with s</w:t>
      </w:r>
      <w:r w:rsidR="00BA543C">
        <w:t>ection</w:t>
      </w:r>
      <w:r w:rsidR="006F1A4C" w:rsidRPr="00BA543C">
        <w:t> 3C</w:t>
      </w:r>
      <w:r w:rsidR="006A2158" w:rsidRPr="00BA543C">
        <w:t>, before the commence</w:t>
      </w:r>
      <w:r w:rsidR="00BA543C" w:rsidRPr="00BA543C">
        <w:t xml:space="preserve">ment of the relevant </w:t>
      </w:r>
      <w:r w:rsidR="00BA543C">
        <w:t>amendments</w:t>
      </w:r>
      <w:r w:rsidR="006F1A4C" w:rsidRPr="00BA543C">
        <w:t>.</w:t>
      </w:r>
    </w:p>
    <w:p w:rsidR="00975419" w:rsidRDefault="00975419" w:rsidP="00732914">
      <w:pPr>
        <w:tabs>
          <w:tab w:val="left" w:pos="1701"/>
          <w:tab w:val="right" w:pos="9072"/>
        </w:tabs>
        <w:spacing w:before="120" w:after="120"/>
        <w:ind w:right="91"/>
      </w:pPr>
      <w:r>
        <w:lastRenderedPageBreak/>
        <w:t xml:space="preserve">New </w:t>
      </w:r>
      <w:proofErr w:type="spellStart"/>
      <w:r>
        <w:t>subitem</w:t>
      </w:r>
      <w:proofErr w:type="spellEnd"/>
      <w:r>
        <w:t xml:space="preserve"> 373(4) </w:t>
      </w:r>
      <w:r w:rsidR="00163F90">
        <w:t>applies</w:t>
      </w:r>
      <w:r w:rsidR="00DB13F6">
        <w:t xml:space="preserve"> </w:t>
      </w:r>
      <w:r w:rsidR="00DB13F6" w:rsidRPr="003F1AE9">
        <w:t>amend</w:t>
      </w:r>
      <w:r w:rsidR="00163F90">
        <w:t>ed</w:t>
      </w:r>
      <w:r w:rsidR="00DB13F6" w:rsidRPr="003F1AE9">
        <w:t xml:space="preserve"> table A o</w:t>
      </w:r>
      <w:bookmarkStart w:id="1" w:name="BK_S3P3L35C32"/>
      <w:bookmarkEnd w:id="1"/>
      <w:r w:rsidR="00DB13F6" w:rsidRPr="003F1AE9">
        <w:t xml:space="preserve">f the Schedule to the </w:t>
      </w:r>
      <w:r w:rsidR="00DB13F6" w:rsidRPr="00603961">
        <w:rPr>
          <w:i/>
        </w:rPr>
        <w:t>Airport Regulations 1992</w:t>
      </w:r>
      <w:r w:rsidR="00DB13F6" w:rsidRPr="003F1AE9">
        <w:t xml:space="preserve"> (Norfolk Island) in relation to the landing, take</w:t>
      </w:r>
      <w:r w:rsidR="00DB13F6">
        <w:noBreakHyphen/>
      </w:r>
      <w:r w:rsidR="00DB13F6" w:rsidRPr="003F1AE9">
        <w:t>off or movement of aircraft on or after 1 January 2018.</w:t>
      </w:r>
    </w:p>
    <w:p w:rsidR="0082372F" w:rsidRDefault="00163F90" w:rsidP="00732914">
      <w:pPr>
        <w:tabs>
          <w:tab w:val="left" w:pos="1701"/>
          <w:tab w:val="right" w:pos="9072"/>
        </w:tabs>
        <w:spacing w:before="120" w:after="120"/>
        <w:ind w:right="91"/>
      </w:pPr>
      <w:r>
        <w:t xml:space="preserve">New </w:t>
      </w:r>
      <w:proofErr w:type="spellStart"/>
      <w:r>
        <w:t>subitem</w:t>
      </w:r>
      <w:proofErr w:type="spellEnd"/>
      <w:r>
        <w:t xml:space="preserve"> 373(5) applies </w:t>
      </w:r>
      <w:r w:rsidRPr="003F1AE9">
        <w:t>amend</w:t>
      </w:r>
      <w:r>
        <w:t>ed</w:t>
      </w:r>
      <w:r w:rsidRPr="003F1AE9">
        <w:t xml:space="preserve"> table B of the Schedule to the </w:t>
      </w:r>
      <w:r w:rsidRPr="00603961">
        <w:rPr>
          <w:i/>
        </w:rPr>
        <w:t>Airport Regulations 1992</w:t>
      </w:r>
      <w:r w:rsidR="007B2F70">
        <w:t xml:space="preserve"> (Norfolk Island) </w:t>
      </w:r>
      <w:r w:rsidRPr="003F1AE9">
        <w:t>to pub</w:t>
      </w:r>
      <w:r>
        <w:t>lic passenger services commencing</w:t>
      </w:r>
      <w:r w:rsidRPr="003F1AE9">
        <w:t xml:space="preserve"> on or after the commencement of this item.</w:t>
      </w:r>
    </w:p>
    <w:p w:rsidR="00163F90" w:rsidRDefault="00163F90" w:rsidP="00163F90">
      <w:pPr>
        <w:tabs>
          <w:tab w:val="left" w:pos="1701"/>
          <w:tab w:val="right" w:pos="9072"/>
        </w:tabs>
        <w:spacing w:before="120" w:after="120"/>
        <w:ind w:right="91"/>
      </w:pPr>
      <w:r>
        <w:t xml:space="preserve">New </w:t>
      </w:r>
      <w:proofErr w:type="spellStart"/>
      <w:r>
        <w:t>subitem</w:t>
      </w:r>
      <w:proofErr w:type="spellEnd"/>
      <w:r>
        <w:t xml:space="preserve"> 373(6) provides</w:t>
      </w:r>
      <w:r w:rsidR="00A44C27">
        <w:t xml:space="preserve"> </w:t>
      </w:r>
      <w:r w:rsidR="002050BF">
        <w:t>an aircraft operator may replace a security deposit if, following the commencement of amendments to table B, a smaller deposit would be required.</w:t>
      </w:r>
    </w:p>
    <w:p w:rsidR="003D7869" w:rsidRDefault="003D7869" w:rsidP="003D7869">
      <w:pPr>
        <w:spacing w:after="200" w:line="276" w:lineRule="auto"/>
        <w:rPr>
          <w:b/>
        </w:rPr>
      </w:pPr>
    </w:p>
    <w:p w:rsidR="0082372F" w:rsidRDefault="0082372F" w:rsidP="003D7869">
      <w:pPr>
        <w:spacing w:after="200" w:line="276" w:lineRule="auto"/>
        <w:rPr>
          <w:b/>
        </w:rPr>
      </w:pPr>
      <w:r w:rsidRPr="00EB35E1">
        <w:rPr>
          <w:b/>
        </w:rPr>
        <w:t>S</w:t>
      </w:r>
      <w:r>
        <w:rPr>
          <w:b/>
        </w:rPr>
        <w:t>chedule</w:t>
      </w:r>
      <w:r w:rsidRPr="00EB35E1">
        <w:rPr>
          <w:b/>
        </w:rPr>
        <w:t xml:space="preserve"> </w:t>
      </w:r>
      <w:r>
        <w:rPr>
          <w:b/>
        </w:rPr>
        <w:t>2</w:t>
      </w:r>
      <w:r w:rsidRPr="00EB35E1">
        <w:rPr>
          <w:b/>
        </w:rPr>
        <w:t xml:space="preserve"> –</w:t>
      </w:r>
      <w:r w:rsidR="00057883">
        <w:rPr>
          <w:b/>
        </w:rPr>
        <w:t xml:space="preserve"> </w:t>
      </w:r>
      <w:r w:rsidRPr="006C66A7">
        <w:rPr>
          <w:b/>
        </w:rPr>
        <w:t>A</w:t>
      </w:r>
      <w:r>
        <w:rPr>
          <w:b/>
        </w:rPr>
        <w:t>bsentee Landowners Levy Act 1976</w:t>
      </w:r>
      <w:r w:rsidRPr="006C66A7">
        <w:rPr>
          <w:b/>
        </w:rPr>
        <w:t xml:space="preserve"> (Norfolk Island)</w:t>
      </w:r>
    </w:p>
    <w:p w:rsidR="0082372F" w:rsidRDefault="0082372F" w:rsidP="0082372F">
      <w:pPr>
        <w:tabs>
          <w:tab w:val="left" w:pos="1701"/>
          <w:tab w:val="right" w:pos="9072"/>
        </w:tabs>
        <w:spacing w:before="120" w:after="120"/>
        <w:ind w:right="91"/>
        <w:rPr>
          <w:b/>
          <w:i/>
        </w:rPr>
      </w:pPr>
      <w:r w:rsidRPr="007D6D94">
        <w:rPr>
          <w:b/>
          <w:i/>
        </w:rPr>
        <w:t xml:space="preserve">Norfolk Island </w:t>
      </w:r>
      <w:r>
        <w:rPr>
          <w:b/>
          <w:i/>
        </w:rPr>
        <w:t>Continued</w:t>
      </w:r>
      <w:r w:rsidRPr="007D6D94">
        <w:rPr>
          <w:b/>
          <w:i/>
        </w:rPr>
        <w:t xml:space="preserve"> Laws Ordinance 201</w:t>
      </w:r>
      <w:r>
        <w:rPr>
          <w:b/>
          <w:i/>
        </w:rPr>
        <w:t>5</w:t>
      </w:r>
    </w:p>
    <w:p w:rsidR="0082372F" w:rsidRDefault="0082372F" w:rsidP="0082372F">
      <w:pPr>
        <w:tabs>
          <w:tab w:val="left" w:pos="1701"/>
          <w:tab w:val="right" w:pos="9072"/>
        </w:tabs>
        <w:spacing w:before="120" w:after="120"/>
        <w:ind w:right="91"/>
        <w:rPr>
          <w:rFonts w:eastAsiaTheme="minorHAnsi"/>
          <w:b/>
        </w:rPr>
      </w:pPr>
      <w:r w:rsidRPr="0036000D">
        <w:rPr>
          <w:rFonts w:eastAsiaTheme="minorHAnsi"/>
          <w:b/>
        </w:rPr>
        <w:t xml:space="preserve">Item 1 – </w:t>
      </w:r>
      <w:r>
        <w:rPr>
          <w:rFonts w:eastAsiaTheme="minorHAnsi"/>
          <w:b/>
        </w:rPr>
        <w:t xml:space="preserve">Before </w:t>
      </w:r>
      <w:r w:rsidRPr="006C66A7">
        <w:rPr>
          <w:rFonts w:eastAsiaTheme="minorHAnsi"/>
          <w:b/>
        </w:rPr>
        <w:t xml:space="preserve">item </w:t>
      </w:r>
      <w:r>
        <w:rPr>
          <w:rFonts w:eastAsiaTheme="minorHAnsi"/>
          <w:b/>
        </w:rPr>
        <w:t>1</w:t>
      </w:r>
      <w:r w:rsidRPr="006C66A7">
        <w:rPr>
          <w:rFonts w:eastAsiaTheme="minorHAnsi"/>
          <w:b/>
        </w:rPr>
        <w:t>A of Schedule 1</w:t>
      </w:r>
    </w:p>
    <w:p w:rsidR="000A698C" w:rsidRDefault="002050BF" w:rsidP="0082372F">
      <w:pPr>
        <w:tabs>
          <w:tab w:val="left" w:pos="1701"/>
          <w:tab w:val="right" w:pos="9072"/>
        </w:tabs>
        <w:spacing w:before="120" w:after="120"/>
        <w:ind w:right="91"/>
      </w:pPr>
      <w:r>
        <w:t>Item 1 inserts two new items, 1AA and 1AB</w:t>
      </w:r>
      <w:r w:rsidR="000A698C">
        <w:t>, befor</w:t>
      </w:r>
      <w:r w:rsidR="00060CB5">
        <w:t>e item 1A of schedule 1 to the Principal Ordinance</w:t>
      </w:r>
      <w:r>
        <w:t>.</w:t>
      </w:r>
    </w:p>
    <w:p w:rsidR="0082372F" w:rsidRDefault="000A698C" w:rsidP="0082372F">
      <w:pPr>
        <w:tabs>
          <w:tab w:val="left" w:pos="1701"/>
          <w:tab w:val="right" w:pos="9072"/>
        </w:tabs>
        <w:spacing w:before="120" w:after="120"/>
        <w:ind w:right="91"/>
      </w:pPr>
      <w:r>
        <w:t>New item</w:t>
      </w:r>
      <w:r w:rsidR="002050BF">
        <w:t xml:space="preserve"> 1AA changes the definition of levy day contained in subsection 2(1) of the </w:t>
      </w:r>
      <w:r w:rsidR="002050BF" w:rsidRPr="002050BF">
        <w:rPr>
          <w:i/>
        </w:rPr>
        <w:t>Absentee Landowners Levy Act 1976</w:t>
      </w:r>
      <w:r w:rsidR="002050BF">
        <w:t xml:space="preserve"> (Norfolk Island) with the effect of removing the requirement for the levy to be levied after 2016.</w:t>
      </w:r>
    </w:p>
    <w:p w:rsidR="000A698C" w:rsidRDefault="000A698C" w:rsidP="00060CB5">
      <w:pPr>
        <w:tabs>
          <w:tab w:val="left" w:pos="1701"/>
          <w:tab w:val="right" w:pos="9072"/>
        </w:tabs>
        <w:spacing w:before="120" w:after="120"/>
        <w:ind w:right="91"/>
      </w:pPr>
      <w:r>
        <w:t>New item</w:t>
      </w:r>
      <w:r w:rsidR="002050BF">
        <w:t xml:space="preserve"> 1AB inserts a</w:t>
      </w:r>
      <w:r w:rsidR="00B406F6">
        <w:t xml:space="preserve"> note at the end of subsection 5(1) of the </w:t>
      </w:r>
      <w:r w:rsidR="00B406F6" w:rsidRPr="002050BF">
        <w:rPr>
          <w:i/>
        </w:rPr>
        <w:t>Absentee Landowners Levy Act 1976</w:t>
      </w:r>
      <w:r w:rsidR="00B406F6">
        <w:t xml:space="preserve"> (Norfolk Island) explaining that the last day in respect of which the levy is imposed is 15 September 2016.</w:t>
      </w:r>
    </w:p>
    <w:p w:rsidR="003D7869" w:rsidRDefault="003D7869" w:rsidP="00B406F6">
      <w:pPr>
        <w:tabs>
          <w:tab w:val="left" w:pos="1701"/>
          <w:tab w:val="right" w:pos="9072"/>
        </w:tabs>
        <w:spacing w:before="120" w:after="120"/>
        <w:ind w:right="91"/>
        <w:rPr>
          <w:b/>
        </w:rPr>
      </w:pPr>
    </w:p>
    <w:p w:rsidR="0082372F" w:rsidRDefault="0082372F" w:rsidP="00B406F6">
      <w:pPr>
        <w:tabs>
          <w:tab w:val="left" w:pos="1701"/>
          <w:tab w:val="right" w:pos="9072"/>
        </w:tabs>
        <w:spacing w:before="120" w:after="120"/>
        <w:ind w:right="91"/>
        <w:rPr>
          <w:b/>
        </w:rPr>
      </w:pPr>
      <w:r w:rsidRPr="00EB35E1">
        <w:rPr>
          <w:b/>
        </w:rPr>
        <w:t>S</w:t>
      </w:r>
      <w:r>
        <w:rPr>
          <w:b/>
        </w:rPr>
        <w:t>chedule</w:t>
      </w:r>
      <w:r w:rsidRPr="00EB35E1">
        <w:rPr>
          <w:b/>
        </w:rPr>
        <w:t xml:space="preserve"> </w:t>
      </w:r>
      <w:r>
        <w:rPr>
          <w:b/>
        </w:rPr>
        <w:t>3</w:t>
      </w:r>
      <w:r w:rsidRPr="00EB35E1">
        <w:rPr>
          <w:b/>
        </w:rPr>
        <w:t xml:space="preserve"> –</w:t>
      </w:r>
      <w:r w:rsidR="00262D99">
        <w:rPr>
          <w:b/>
        </w:rPr>
        <w:t xml:space="preserve"> </w:t>
      </w:r>
      <w:r w:rsidRPr="0082372F">
        <w:rPr>
          <w:b/>
        </w:rPr>
        <w:t>Norfolk Island Health and Residential Aged Care Service Facility</w:t>
      </w:r>
    </w:p>
    <w:p w:rsidR="0082372F" w:rsidRDefault="0082372F" w:rsidP="0082372F">
      <w:pPr>
        <w:tabs>
          <w:tab w:val="left" w:pos="1701"/>
          <w:tab w:val="right" w:pos="9072"/>
        </w:tabs>
        <w:spacing w:before="120" w:after="120"/>
        <w:ind w:right="91"/>
        <w:rPr>
          <w:b/>
          <w:i/>
        </w:rPr>
      </w:pPr>
      <w:r w:rsidRPr="007D6D94">
        <w:rPr>
          <w:b/>
          <w:i/>
        </w:rPr>
        <w:t xml:space="preserve">Norfolk Island </w:t>
      </w:r>
      <w:r>
        <w:rPr>
          <w:b/>
          <w:i/>
        </w:rPr>
        <w:t>Continued</w:t>
      </w:r>
      <w:r w:rsidRPr="007D6D94">
        <w:rPr>
          <w:b/>
          <w:i/>
        </w:rPr>
        <w:t xml:space="preserve"> Laws Ordinance 201</w:t>
      </w:r>
      <w:r>
        <w:rPr>
          <w:b/>
          <w:i/>
        </w:rPr>
        <w:t>5</w:t>
      </w:r>
    </w:p>
    <w:p w:rsidR="0082372F" w:rsidRDefault="00057883" w:rsidP="00057883">
      <w:pPr>
        <w:tabs>
          <w:tab w:val="left" w:pos="1701"/>
          <w:tab w:val="right" w:pos="9072"/>
        </w:tabs>
        <w:spacing w:before="120" w:after="120"/>
        <w:ind w:right="91"/>
        <w:rPr>
          <w:rFonts w:eastAsiaTheme="minorHAnsi"/>
          <w:b/>
        </w:rPr>
      </w:pPr>
      <w:r>
        <w:rPr>
          <w:rFonts w:eastAsiaTheme="minorHAnsi"/>
          <w:b/>
        </w:rPr>
        <w:t xml:space="preserve">Item 1 – </w:t>
      </w:r>
      <w:r>
        <w:rPr>
          <w:b/>
        </w:rPr>
        <w:t>Interpretation Act 1979 (Norfolk Island)</w:t>
      </w:r>
    </w:p>
    <w:p w:rsidR="001E7726" w:rsidRDefault="002D38E6" w:rsidP="0082372F">
      <w:pPr>
        <w:tabs>
          <w:tab w:val="left" w:pos="1701"/>
          <w:tab w:val="right" w:pos="9072"/>
        </w:tabs>
        <w:spacing w:before="120" w:after="120"/>
        <w:ind w:right="91"/>
      </w:pPr>
      <w:r>
        <w:t xml:space="preserve">Item 1 inserts new item 167A into schedule 1 </w:t>
      </w:r>
      <w:r w:rsidR="00484E11">
        <w:t>o</w:t>
      </w:r>
      <w:r w:rsidR="00484E11" w:rsidRPr="00484E11">
        <w:t xml:space="preserve">f the </w:t>
      </w:r>
      <w:r w:rsidR="00060CB5">
        <w:t>Principal Ordinance</w:t>
      </w:r>
      <w:r w:rsidR="00060CB5" w:rsidRPr="00484E11">
        <w:rPr>
          <w:i/>
        </w:rPr>
        <w:t xml:space="preserve"> </w:t>
      </w:r>
      <w:r w:rsidR="00B80987">
        <w:t>to add</w:t>
      </w:r>
      <w:r w:rsidR="00484E11">
        <w:t xml:space="preserve"> item 12CA </w:t>
      </w:r>
      <w:r w:rsidR="00B80987">
        <w:t xml:space="preserve">to the </w:t>
      </w:r>
      <w:r w:rsidR="00B80987">
        <w:rPr>
          <w:i/>
        </w:rPr>
        <w:t xml:space="preserve">Interpretation Act 1979 </w:t>
      </w:r>
      <w:r w:rsidR="00B80987">
        <w:t xml:space="preserve">(Norfolk Island) with </w:t>
      </w:r>
      <w:r w:rsidR="007B3343">
        <w:t xml:space="preserve">effect, for the purposes of any enactment, </w:t>
      </w:r>
      <w:r w:rsidR="00E7405C">
        <w:t xml:space="preserve">of making any </w:t>
      </w:r>
      <w:r w:rsidR="007B3343">
        <w:t xml:space="preserve">reference </w:t>
      </w:r>
      <w:r w:rsidR="00D27889">
        <w:t>to a hospital include</w:t>
      </w:r>
      <w:r w:rsidR="003D7869">
        <w:t xml:space="preserve"> the</w:t>
      </w:r>
      <w:r w:rsidR="00D27889">
        <w:t xml:space="preserve"> </w:t>
      </w:r>
      <w:r w:rsidR="007B3343" w:rsidRPr="003A410E">
        <w:t>Norfolk Island Health and Residential Aged Care Service Facility</w:t>
      </w:r>
      <w:r w:rsidR="007B3343">
        <w:t>.</w:t>
      </w:r>
    </w:p>
    <w:p w:rsidR="00057883" w:rsidRDefault="00057883" w:rsidP="00057883">
      <w:pPr>
        <w:tabs>
          <w:tab w:val="left" w:pos="1701"/>
          <w:tab w:val="right" w:pos="9072"/>
        </w:tabs>
        <w:spacing w:before="120" w:after="120"/>
        <w:ind w:right="91"/>
        <w:rPr>
          <w:rFonts w:eastAsiaTheme="minorHAnsi"/>
          <w:b/>
        </w:rPr>
      </w:pPr>
      <w:r>
        <w:rPr>
          <w:rFonts w:eastAsiaTheme="minorHAnsi"/>
          <w:b/>
        </w:rPr>
        <w:t>Item 2 – Juries</w:t>
      </w:r>
      <w:r>
        <w:rPr>
          <w:b/>
        </w:rPr>
        <w:t xml:space="preserve"> Act 1960 (Norfolk Island)</w:t>
      </w:r>
    </w:p>
    <w:p w:rsidR="009566C1" w:rsidRDefault="007B3343" w:rsidP="00732914">
      <w:pPr>
        <w:tabs>
          <w:tab w:val="left" w:pos="1701"/>
          <w:tab w:val="right" w:pos="9072"/>
        </w:tabs>
        <w:spacing w:before="120" w:after="120"/>
        <w:ind w:right="91"/>
      </w:pPr>
      <w:r>
        <w:t xml:space="preserve">Item 2 inserts new item 190BA </w:t>
      </w:r>
      <w:r w:rsidR="00E7405C">
        <w:t>into schedule 1 o</w:t>
      </w:r>
      <w:r w:rsidR="00E7405C" w:rsidRPr="00484E11">
        <w:t xml:space="preserve">f the </w:t>
      </w:r>
      <w:r w:rsidR="00060CB5">
        <w:t>Principal Ordinance</w:t>
      </w:r>
      <w:r w:rsidR="00060CB5">
        <w:rPr>
          <w:i/>
        </w:rPr>
        <w:t xml:space="preserve"> </w:t>
      </w:r>
      <w:r>
        <w:t xml:space="preserve">with the effect of amending the </w:t>
      </w:r>
      <w:r>
        <w:rPr>
          <w:i/>
        </w:rPr>
        <w:t xml:space="preserve">Juries Act 1960 </w:t>
      </w:r>
      <w:r>
        <w:t xml:space="preserve">(Norfolk Island) to </w:t>
      </w:r>
      <w:r w:rsidR="0089345E">
        <w:t>replace</w:t>
      </w:r>
      <w:r>
        <w:t xml:space="preserve"> the words </w:t>
      </w:r>
      <w:r w:rsidRPr="003A410E">
        <w:t>“</w:t>
      </w:r>
      <w:r w:rsidR="00603961">
        <w:t xml:space="preserve">by the </w:t>
      </w:r>
      <w:r w:rsidRPr="003A410E">
        <w:t>Norfolk Island Hospital”</w:t>
      </w:r>
      <w:r>
        <w:t xml:space="preserve"> in </w:t>
      </w:r>
      <w:proofErr w:type="spellStart"/>
      <w:r>
        <w:t>subitem</w:t>
      </w:r>
      <w:proofErr w:type="spellEnd"/>
      <w:r>
        <w:t xml:space="preserve"> 10(</w:t>
      </w:r>
      <w:proofErr w:type="spellStart"/>
      <w:r>
        <w:t>nd</w:t>
      </w:r>
      <w:proofErr w:type="spellEnd"/>
      <w:r>
        <w:t>) of that Act</w:t>
      </w:r>
      <w:r w:rsidR="0089345E">
        <w:t xml:space="preserve"> with </w:t>
      </w:r>
      <w:r w:rsidRPr="003A410E">
        <w:t>“</w:t>
      </w:r>
      <w:r w:rsidR="00603961">
        <w:t xml:space="preserve">for the purposes of the </w:t>
      </w:r>
      <w:r w:rsidRPr="003A410E">
        <w:t>Norfolk Island Health and Residential Aged Care Service”.</w:t>
      </w:r>
    </w:p>
    <w:sectPr w:rsidR="009566C1" w:rsidSect="00745501">
      <w:footerReference w:type="default" r:id="rId8"/>
      <w:pgSz w:w="11906" w:h="16838"/>
      <w:pgMar w:top="1245"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5F1" w:rsidRDefault="002E25F1">
      <w:r>
        <w:separator/>
      </w:r>
    </w:p>
  </w:endnote>
  <w:endnote w:type="continuationSeparator" w:id="0">
    <w:p w:rsidR="002E25F1" w:rsidRDefault="002E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05396"/>
      <w:docPartObj>
        <w:docPartGallery w:val="Page Numbers (Bottom of Page)"/>
        <w:docPartUnique/>
      </w:docPartObj>
    </w:sdtPr>
    <w:sdtEndPr>
      <w:rPr>
        <w:noProof/>
      </w:rPr>
    </w:sdtEndPr>
    <w:sdtContent>
      <w:p w:rsidR="00C8535C" w:rsidRDefault="00C8535C">
        <w:pPr>
          <w:pStyle w:val="Footer"/>
          <w:jc w:val="center"/>
        </w:pPr>
        <w:r>
          <w:fldChar w:fldCharType="begin"/>
        </w:r>
        <w:r>
          <w:instrText xml:space="preserve"> PAGE   \* MERGEFORMAT </w:instrText>
        </w:r>
        <w:r>
          <w:fldChar w:fldCharType="separate"/>
        </w:r>
        <w:r w:rsidR="00572C8D">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5F1" w:rsidRDefault="002E25F1">
      <w:r>
        <w:separator/>
      </w:r>
    </w:p>
  </w:footnote>
  <w:footnote w:type="continuationSeparator" w:id="0">
    <w:p w:rsidR="002E25F1" w:rsidRDefault="002E2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061"/>
    <w:multiLevelType w:val="hybridMultilevel"/>
    <w:tmpl w:val="F4B4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3" w15:restartNumberingAfterBreak="0">
    <w:nsid w:val="356A5EED"/>
    <w:multiLevelType w:val="hybridMultilevel"/>
    <w:tmpl w:val="E2A8E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CCF3F29"/>
    <w:multiLevelType w:val="hybridMultilevel"/>
    <w:tmpl w:val="9244B74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C75020"/>
    <w:multiLevelType w:val="hybridMultilevel"/>
    <w:tmpl w:val="4C1C5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0C"/>
    <w:rsid w:val="0000411C"/>
    <w:rsid w:val="00014581"/>
    <w:rsid w:val="00014A11"/>
    <w:rsid w:val="000214EE"/>
    <w:rsid w:val="00024161"/>
    <w:rsid w:val="00032291"/>
    <w:rsid w:val="00034889"/>
    <w:rsid w:val="000411A0"/>
    <w:rsid w:val="000423D8"/>
    <w:rsid w:val="00045BF5"/>
    <w:rsid w:val="00046B6C"/>
    <w:rsid w:val="00050A8C"/>
    <w:rsid w:val="00053D7B"/>
    <w:rsid w:val="00056DF5"/>
    <w:rsid w:val="00057883"/>
    <w:rsid w:val="00057ED5"/>
    <w:rsid w:val="00060CB5"/>
    <w:rsid w:val="000652B8"/>
    <w:rsid w:val="000776CC"/>
    <w:rsid w:val="00080B44"/>
    <w:rsid w:val="00083143"/>
    <w:rsid w:val="00085086"/>
    <w:rsid w:val="00090FFC"/>
    <w:rsid w:val="00091467"/>
    <w:rsid w:val="00091C8D"/>
    <w:rsid w:val="000A0985"/>
    <w:rsid w:val="000A45BE"/>
    <w:rsid w:val="000A5C26"/>
    <w:rsid w:val="000A698C"/>
    <w:rsid w:val="000C0DE3"/>
    <w:rsid w:val="000C1790"/>
    <w:rsid w:val="000D3498"/>
    <w:rsid w:val="000D46BB"/>
    <w:rsid w:val="000E3703"/>
    <w:rsid w:val="000E4289"/>
    <w:rsid w:val="000F1248"/>
    <w:rsid w:val="000F19D2"/>
    <w:rsid w:val="000F3CEF"/>
    <w:rsid w:val="000F7709"/>
    <w:rsid w:val="00100024"/>
    <w:rsid w:val="00101755"/>
    <w:rsid w:val="001043FE"/>
    <w:rsid w:val="00106987"/>
    <w:rsid w:val="00115542"/>
    <w:rsid w:val="00116FFF"/>
    <w:rsid w:val="00123CA9"/>
    <w:rsid w:val="0012606C"/>
    <w:rsid w:val="00136B03"/>
    <w:rsid w:val="001372EA"/>
    <w:rsid w:val="00144538"/>
    <w:rsid w:val="00144850"/>
    <w:rsid w:val="0015591D"/>
    <w:rsid w:val="00162376"/>
    <w:rsid w:val="00163F90"/>
    <w:rsid w:val="001658E6"/>
    <w:rsid w:val="00166EFA"/>
    <w:rsid w:val="00172845"/>
    <w:rsid w:val="00172F68"/>
    <w:rsid w:val="0017693A"/>
    <w:rsid w:val="00182BDB"/>
    <w:rsid w:val="00186719"/>
    <w:rsid w:val="0018724B"/>
    <w:rsid w:val="00191D03"/>
    <w:rsid w:val="00191E3B"/>
    <w:rsid w:val="001A27DE"/>
    <w:rsid w:val="001A60AC"/>
    <w:rsid w:val="001C30DC"/>
    <w:rsid w:val="001C6779"/>
    <w:rsid w:val="001D4C38"/>
    <w:rsid w:val="001E52FB"/>
    <w:rsid w:val="001E7726"/>
    <w:rsid w:val="001E773E"/>
    <w:rsid w:val="001F3A20"/>
    <w:rsid w:val="00201306"/>
    <w:rsid w:val="00202272"/>
    <w:rsid w:val="00202A96"/>
    <w:rsid w:val="00203BD9"/>
    <w:rsid w:val="002050BF"/>
    <w:rsid w:val="0021113C"/>
    <w:rsid w:val="0021144F"/>
    <w:rsid w:val="002117A8"/>
    <w:rsid w:val="00226ADC"/>
    <w:rsid w:val="00232531"/>
    <w:rsid w:val="00232E26"/>
    <w:rsid w:val="002354C1"/>
    <w:rsid w:val="00236131"/>
    <w:rsid w:val="002362CB"/>
    <w:rsid w:val="002374D1"/>
    <w:rsid w:val="00241AC3"/>
    <w:rsid w:val="00246518"/>
    <w:rsid w:val="00252C82"/>
    <w:rsid w:val="00252E1C"/>
    <w:rsid w:val="00253A65"/>
    <w:rsid w:val="00255A5C"/>
    <w:rsid w:val="00260FFD"/>
    <w:rsid w:val="00262D99"/>
    <w:rsid w:val="0026639C"/>
    <w:rsid w:val="002678EE"/>
    <w:rsid w:val="00267EAB"/>
    <w:rsid w:val="0027135C"/>
    <w:rsid w:val="00275398"/>
    <w:rsid w:val="00276E70"/>
    <w:rsid w:val="00283060"/>
    <w:rsid w:val="002856F5"/>
    <w:rsid w:val="00285728"/>
    <w:rsid w:val="002937FD"/>
    <w:rsid w:val="002A1049"/>
    <w:rsid w:val="002A2ACD"/>
    <w:rsid w:val="002A43F3"/>
    <w:rsid w:val="002B050D"/>
    <w:rsid w:val="002B72F5"/>
    <w:rsid w:val="002C34E9"/>
    <w:rsid w:val="002D38E6"/>
    <w:rsid w:val="002D553E"/>
    <w:rsid w:val="002E1DF5"/>
    <w:rsid w:val="002E25F1"/>
    <w:rsid w:val="002E3B28"/>
    <w:rsid w:val="002E5C00"/>
    <w:rsid w:val="002F1C17"/>
    <w:rsid w:val="002F52F1"/>
    <w:rsid w:val="003008A4"/>
    <w:rsid w:val="003052B7"/>
    <w:rsid w:val="00305DE5"/>
    <w:rsid w:val="00306819"/>
    <w:rsid w:val="00307F0C"/>
    <w:rsid w:val="00310C5A"/>
    <w:rsid w:val="00314C77"/>
    <w:rsid w:val="003206F2"/>
    <w:rsid w:val="00321FC3"/>
    <w:rsid w:val="003229F0"/>
    <w:rsid w:val="00323343"/>
    <w:rsid w:val="00323497"/>
    <w:rsid w:val="00323F30"/>
    <w:rsid w:val="00332284"/>
    <w:rsid w:val="003338F3"/>
    <w:rsid w:val="003464FA"/>
    <w:rsid w:val="00346B6E"/>
    <w:rsid w:val="00346E86"/>
    <w:rsid w:val="00353197"/>
    <w:rsid w:val="00353900"/>
    <w:rsid w:val="003546F1"/>
    <w:rsid w:val="00354913"/>
    <w:rsid w:val="00354D23"/>
    <w:rsid w:val="003570AA"/>
    <w:rsid w:val="0036000D"/>
    <w:rsid w:val="003602F8"/>
    <w:rsid w:val="003630FA"/>
    <w:rsid w:val="00366A8D"/>
    <w:rsid w:val="003728E5"/>
    <w:rsid w:val="00374DC9"/>
    <w:rsid w:val="003830AC"/>
    <w:rsid w:val="003907FF"/>
    <w:rsid w:val="003917EE"/>
    <w:rsid w:val="00392B16"/>
    <w:rsid w:val="003939BB"/>
    <w:rsid w:val="00393E9E"/>
    <w:rsid w:val="00395F4C"/>
    <w:rsid w:val="00396BDA"/>
    <w:rsid w:val="00397EA5"/>
    <w:rsid w:val="003A17EA"/>
    <w:rsid w:val="003A3AD6"/>
    <w:rsid w:val="003B0F9C"/>
    <w:rsid w:val="003B150E"/>
    <w:rsid w:val="003B1941"/>
    <w:rsid w:val="003B1F62"/>
    <w:rsid w:val="003B48F9"/>
    <w:rsid w:val="003B6F76"/>
    <w:rsid w:val="003B761C"/>
    <w:rsid w:val="003C1A29"/>
    <w:rsid w:val="003C2EDB"/>
    <w:rsid w:val="003C3727"/>
    <w:rsid w:val="003C536D"/>
    <w:rsid w:val="003D5331"/>
    <w:rsid w:val="003D7869"/>
    <w:rsid w:val="003E296D"/>
    <w:rsid w:val="003E38DE"/>
    <w:rsid w:val="003E43CA"/>
    <w:rsid w:val="003E470B"/>
    <w:rsid w:val="003F02C0"/>
    <w:rsid w:val="003F0B8F"/>
    <w:rsid w:val="003F2EFF"/>
    <w:rsid w:val="003F4796"/>
    <w:rsid w:val="003F6884"/>
    <w:rsid w:val="00403323"/>
    <w:rsid w:val="00405259"/>
    <w:rsid w:val="004057C9"/>
    <w:rsid w:val="0041269F"/>
    <w:rsid w:val="00412892"/>
    <w:rsid w:val="00412D88"/>
    <w:rsid w:val="00417E03"/>
    <w:rsid w:val="00424C71"/>
    <w:rsid w:val="00427863"/>
    <w:rsid w:val="0043257B"/>
    <w:rsid w:val="004330D6"/>
    <w:rsid w:val="0044155F"/>
    <w:rsid w:val="00442487"/>
    <w:rsid w:val="00443DD1"/>
    <w:rsid w:val="00460602"/>
    <w:rsid w:val="00463882"/>
    <w:rsid w:val="0046512D"/>
    <w:rsid w:val="004677B6"/>
    <w:rsid w:val="00472A7E"/>
    <w:rsid w:val="0047507E"/>
    <w:rsid w:val="0048418A"/>
    <w:rsid w:val="00484E11"/>
    <w:rsid w:val="0049642B"/>
    <w:rsid w:val="004A5C90"/>
    <w:rsid w:val="004A66C6"/>
    <w:rsid w:val="004A6ACE"/>
    <w:rsid w:val="004A745F"/>
    <w:rsid w:val="004B0535"/>
    <w:rsid w:val="004B5241"/>
    <w:rsid w:val="004C2B66"/>
    <w:rsid w:val="004C7DB7"/>
    <w:rsid w:val="004D4467"/>
    <w:rsid w:val="004D4CB7"/>
    <w:rsid w:val="004E45A1"/>
    <w:rsid w:val="004E59F4"/>
    <w:rsid w:val="004E75E1"/>
    <w:rsid w:val="00502A91"/>
    <w:rsid w:val="00503F62"/>
    <w:rsid w:val="0051064D"/>
    <w:rsid w:val="00511C3D"/>
    <w:rsid w:val="005129D2"/>
    <w:rsid w:val="00513249"/>
    <w:rsid w:val="00517216"/>
    <w:rsid w:val="00524A08"/>
    <w:rsid w:val="00533EC5"/>
    <w:rsid w:val="00537F17"/>
    <w:rsid w:val="00542E5B"/>
    <w:rsid w:val="0055332B"/>
    <w:rsid w:val="00556F94"/>
    <w:rsid w:val="005572B9"/>
    <w:rsid w:val="00564261"/>
    <w:rsid w:val="00564B43"/>
    <w:rsid w:val="00565D4D"/>
    <w:rsid w:val="00567A29"/>
    <w:rsid w:val="00572C8D"/>
    <w:rsid w:val="00573F5D"/>
    <w:rsid w:val="005743F6"/>
    <w:rsid w:val="00577D60"/>
    <w:rsid w:val="00587C97"/>
    <w:rsid w:val="005966E9"/>
    <w:rsid w:val="005A1ACF"/>
    <w:rsid w:val="005A6113"/>
    <w:rsid w:val="005A6891"/>
    <w:rsid w:val="005A7399"/>
    <w:rsid w:val="005B1E09"/>
    <w:rsid w:val="005B2C52"/>
    <w:rsid w:val="005C0518"/>
    <w:rsid w:val="005C0822"/>
    <w:rsid w:val="005C1C07"/>
    <w:rsid w:val="005C2F2D"/>
    <w:rsid w:val="005C5334"/>
    <w:rsid w:val="005C685B"/>
    <w:rsid w:val="005D5BB4"/>
    <w:rsid w:val="005E0B25"/>
    <w:rsid w:val="005E2DF0"/>
    <w:rsid w:val="005E4821"/>
    <w:rsid w:val="005E490C"/>
    <w:rsid w:val="005F160F"/>
    <w:rsid w:val="005F7B12"/>
    <w:rsid w:val="00601061"/>
    <w:rsid w:val="00601E19"/>
    <w:rsid w:val="00603961"/>
    <w:rsid w:val="006056AB"/>
    <w:rsid w:val="00610694"/>
    <w:rsid w:val="00610EBC"/>
    <w:rsid w:val="00611019"/>
    <w:rsid w:val="00614D2E"/>
    <w:rsid w:val="00634AA5"/>
    <w:rsid w:val="00645F38"/>
    <w:rsid w:val="00646A1E"/>
    <w:rsid w:val="0066182B"/>
    <w:rsid w:val="00663C28"/>
    <w:rsid w:val="00670F73"/>
    <w:rsid w:val="00676AF4"/>
    <w:rsid w:val="00681262"/>
    <w:rsid w:val="00684958"/>
    <w:rsid w:val="00685FAB"/>
    <w:rsid w:val="00687450"/>
    <w:rsid w:val="00690D42"/>
    <w:rsid w:val="00693399"/>
    <w:rsid w:val="0069389F"/>
    <w:rsid w:val="0069509D"/>
    <w:rsid w:val="006A0E99"/>
    <w:rsid w:val="006A2158"/>
    <w:rsid w:val="006A4E39"/>
    <w:rsid w:val="006A6A36"/>
    <w:rsid w:val="006C0EF8"/>
    <w:rsid w:val="006C3187"/>
    <w:rsid w:val="006C321F"/>
    <w:rsid w:val="006C6501"/>
    <w:rsid w:val="006C66A7"/>
    <w:rsid w:val="006C7A3E"/>
    <w:rsid w:val="006E0152"/>
    <w:rsid w:val="006E2912"/>
    <w:rsid w:val="006E5363"/>
    <w:rsid w:val="006E599B"/>
    <w:rsid w:val="006E7029"/>
    <w:rsid w:val="006F1918"/>
    <w:rsid w:val="006F1A4C"/>
    <w:rsid w:val="006F4891"/>
    <w:rsid w:val="00700F49"/>
    <w:rsid w:val="007118F4"/>
    <w:rsid w:val="00715F37"/>
    <w:rsid w:val="007202DF"/>
    <w:rsid w:val="00720E17"/>
    <w:rsid w:val="00732914"/>
    <w:rsid w:val="00732B54"/>
    <w:rsid w:val="00735BFE"/>
    <w:rsid w:val="00745501"/>
    <w:rsid w:val="0075005A"/>
    <w:rsid w:val="007516B9"/>
    <w:rsid w:val="007527FC"/>
    <w:rsid w:val="00760387"/>
    <w:rsid w:val="007616F2"/>
    <w:rsid w:val="00770343"/>
    <w:rsid w:val="007709D0"/>
    <w:rsid w:val="00772980"/>
    <w:rsid w:val="00774ED8"/>
    <w:rsid w:val="00776DDA"/>
    <w:rsid w:val="00777772"/>
    <w:rsid w:val="00786373"/>
    <w:rsid w:val="007932F4"/>
    <w:rsid w:val="00793E77"/>
    <w:rsid w:val="00793F0E"/>
    <w:rsid w:val="007A3011"/>
    <w:rsid w:val="007A4574"/>
    <w:rsid w:val="007A5675"/>
    <w:rsid w:val="007B2F70"/>
    <w:rsid w:val="007B3343"/>
    <w:rsid w:val="007C12CD"/>
    <w:rsid w:val="007C5BBB"/>
    <w:rsid w:val="007C791B"/>
    <w:rsid w:val="007D38FF"/>
    <w:rsid w:val="007D6D94"/>
    <w:rsid w:val="007D769B"/>
    <w:rsid w:val="007D7D3E"/>
    <w:rsid w:val="007E1C81"/>
    <w:rsid w:val="007E4A83"/>
    <w:rsid w:val="007E5FC4"/>
    <w:rsid w:val="007F26C2"/>
    <w:rsid w:val="007F2731"/>
    <w:rsid w:val="007F69FE"/>
    <w:rsid w:val="00802C80"/>
    <w:rsid w:val="00804693"/>
    <w:rsid w:val="00813FEE"/>
    <w:rsid w:val="00814CAD"/>
    <w:rsid w:val="00822560"/>
    <w:rsid w:val="0082372F"/>
    <w:rsid w:val="00826867"/>
    <w:rsid w:val="00835B71"/>
    <w:rsid w:val="008372A9"/>
    <w:rsid w:val="0083748E"/>
    <w:rsid w:val="0084383E"/>
    <w:rsid w:val="00847636"/>
    <w:rsid w:val="0085110E"/>
    <w:rsid w:val="00853853"/>
    <w:rsid w:val="00853F5F"/>
    <w:rsid w:val="008548AD"/>
    <w:rsid w:val="00856535"/>
    <w:rsid w:val="00856CB5"/>
    <w:rsid w:val="00857448"/>
    <w:rsid w:val="008604ED"/>
    <w:rsid w:val="00860CE3"/>
    <w:rsid w:val="00863DCB"/>
    <w:rsid w:val="00870BB4"/>
    <w:rsid w:val="00875BB3"/>
    <w:rsid w:val="00881F18"/>
    <w:rsid w:val="008833B8"/>
    <w:rsid w:val="00884C6E"/>
    <w:rsid w:val="00884CCB"/>
    <w:rsid w:val="00887FBE"/>
    <w:rsid w:val="0089345E"/>
    <w:rsid w:val="00893E10"/>
    <w:rsid w:val="0089448C"/>
    <w:rsid w:val="00896438"/>
    <w:rsid w:val="00897D7E"/>
    <w:rsid w:val="008A04BD"/>
    <w:rsid w:val="008A649D"/>
    <w:rsid w:val="008B134A"/>
    <w:rsid w:val="008B41D0"/>
    <w:rsid w:val="008B45B3"/>
    <w:rsid w:val="008C7CA8"/>
    <w:rsid w:val="008D1104"/>
    <w:rsid w:val="008D55ED"/>
    <w:rsid w:val="008F21A4"/>
    <w:rsid w:val="00901E80"/>
    <w:rsid w:val="009113B8"/>
    <w:rsid w:val="009119CE"/>
    <w:rsid w:val="00912488"/>
    <w:rsid w:val="009206EA"/>
    <w:rsid w:val="00920A96"/>
    <w:rsid w:val="00924ACA"/>
    <w:rsid w:val="0093287B"/>
    <w:rsid w:val="00932B18"/>
    <w:rsid w:val="00934825"/>
    <w:rsid w:val="00936014"/>
    <w:rsid w:val="009451AE"/>
    <w:rsid w:val="009462CE"/>
    <w:rsid w:val="00953A42"/>
    <w:rsid w:val="00953BCD"/>
    <w:rsid w:val="009540FC"/>
    <w:rsid w:val="009566C1"/>
    <w:rsid w:val="00975419"/>
    <w:rsid w:val="009754E1"/>
    <w:rsid w:val="009766CC"/>
    <w:rsid w:val="00980D59"/>
    <w:rsid w:val="00981F93"/>
    <w:rsid w:val="00983595"/>
    <w:rsid w:val="00986496"/>
    <w:rsid w:val="009871D3"/>
    <w:rsid w:val="009943E1"/>
    <w:rsid w:val="009A1021"/>
    <w:rsid w:val="009B05EF"/>
    <w:rsid w:val="009B10BD"/>
    <w:rsid w:val="009B225C"/>
    <w:rsid w:val="009B3A8B"/>
    <w:rsid w:val="009B4D2A"/>
    <w:rsid w:val="009B76BC"/>
    <w:rsid w:val="009C00C5"/>
    <w:rsid w:val="009C3BBE"/>
    <w:rsid w:val="009C6380"/>
    <w:rsid w:val="009C72FC"/>
    <w:rsid w:val="009D20F1"/>
    <w:rsid w:val="009D2CA8"/>
    <w:rsid w:val="009D3501"/>
    <w:rsid w:val="009D40D4"/>
    <w:rsid w:val="009D59AA"/>
    <w:rsid w:val="009D7C92"/>
    <w:rsid w:val="009E4B73"/>
    <w:rsid w:val="009E5F2F"/>
    <w:rsid w:val="009E6D2E"/>
    <w:rsid w:val="009E7086"/>
    <w:rsid w:val="009E7AC0"/>
    <w:rsid w:val="009F037D"/>
    <w:rsid w:val="009F7947"/>
    <w:rsid w:val="00A02D02"/>
    <w:rsid w:val="00A058ED"/>
    <w:rsid w:val="00A11751"/>
    <w:rsid w:val="00A243AD"/>
    <w:rsid w:val="00A33233"/>
    <w:rsid w:val="00A336F2"/>
    <w:rsid w:val="00A41152"/>
    <w:rsid w:val="00A42263"/>
    <w:rsid w:val="00A44909"/>
    <w:rsid w:val="00A44C27"/>
    <w:rsid w:val="00A44E49"/>
    <w:rsid w:val="00A45591"/>
    <w:rsid w:val="00A45AA3"/>
    <w:rsid w:val="00A45E27"/>
    <w:rsid w:val="00A47F7D"/>
    <w:rsid w:val="00A51373"/>
    <w:rsid w:val="00A52328"/>
    <w:rsid w:val="00A52DB1"/>
    <w:rsid w:val="00A54BA8"/>
    <w:rsid w:val="00A55F42"/>
    <w:rsid w:val="00A61212"/>
    <w:rsid w:val="00A65E00"/>
    <w:rsid w:val="00A6733C"/>
    <w:rsid w:val="00A71C2F"/>
    <w:rsid w:val="00A7309F"/>
    <w:rsid w:val="00A7659E"/>
    <w:rsid w:val="00A81A2D"/>
    <w:rsid w:val="00A8471B"/>
    <w:rsid w:val="00A9244B"/>
    <w:rsid w:val="00A930D5"/>
    <w:rsid w:val="00A94DEF"/>
    <w:rsid w:val="00A960C8"/>
    <w:rsid w:val="00A97AE3"/>
    <w:rsid w:val="00AA15A3"/>
    <w:rsid w:val="00AA1729"/>
    <w:rsid w:val="00AA520A"/>
    <w:rsid w:val="00AA5D02"/>
    <w:rsid w:val="00AA6832"/>
    <w:rsid w:val="00AA7607"/>
    <w:rsid w:val="00AA79D2"/>
    <w:rsid w:val="00AB1513"/>
    <w:rsid w:val="00AB7971"/>
    <w:rsid w:val="00AC1897"/>
    <w:rsid w:val="00AC74EB"/>
    <w:rsid w:val="00AC7B52"/>
    <w:rsid w:val="00AD13FE"/>
    <w:rsid w:val="00AD1EAD"/>
    <w:rsid w:val="00AD4145"/>
    <w:rsid w:val="00AE36EB"/>
    <w:rsid w:val="00AF1B45"/>
    <w:rsid w:val="00AF1EDD"/>
    <w:rsid w:val="00AF2C50"/>
    <w:rsid w:val="00B01966"/>
    <w:rsid w:val="00B02089"/>
    <w:rsid w:val="00B133C6"/>
    <w:rsid w:val="00B150E5"/>
    <w:rsid w:val="00B15E0C"/>
    <w:rsid w:val="00B16D20"/>
    <w:rsid w:val="00B23AC6"/>
    <w:rsid w:val="00B2401D"/>
    <w:rsid w:val="00B25DC8"/>
    <w:rsid w:val="00B26037"/>
    <w:rsid w:val="00B306CF"/>
    <w:rsid w:val="00B30A50"/>
    <w:rsid w:val="00B3773B"/>
    <w:rsid w:val="00B37EAA"/>
    <w:rsid w:val="00B406F6"/>
    <w:rsid w:val="00B457C4"/>
    <w:rsid w:val="00B45DAD"/>
    <w:rsid w:val="00B4617F"/>
    <w:rsid w:val="00B46426"/>
    <w:rsid w:val="00B52660"/>
    <w:rsid w:val="00B532AB"/>
    <w:rsid w:val="00B54E4F"/>
    <w:rsid w:val="00B56B19"/>
    <w:rsid w:val="00B665C5"/>
    <w:rsid w:val="00B70133"/>
    <w:rsid w:val="00B71DD6"/>
    <w:rsid w:val="00B72B1C"/>
    <w:rsid w:val="00B770B1"/>
    <w:rsid w:val="00B80987"/>
    <w:rsid w:val="00B81146"/>
    <w:rsid w:val="00B85942"/>
    <w:rsid w:val="00B92EC6"/>
    <w:rsid w:val="00B94C1E"/>
    <w:rsid w:val="00B971BE"/>
    <w:rsid w:val="00BA543C"/>
    <w:rsid w:val="00BB1AF0"/>
    <w:rsid w:val="00BB2792"/>
    <w:rsid w:val="00BC0144"/>
    <w:rsid w:val="00BC14D3"/>
    <w:rsid w:val="00BC3A47"/>
    <w:rsid w:val="00BD08AD"/>
    <w:rsid w:val="00BD3C65"/>
    <w:rsid w:val="00BD4509"/>
    <w:rsid w:val="00BD485D"/>
    <w:rsid w:val="00BD71B5"/>
    <w:rsid w:val="00BE0591"/>
    <w:rsid w:val="00BE2BE6"/>
    <w:rsid w:val="00BF0F06"/>
    <w:rsid w:val="00BF19EA"/>
    <w:rsid w:val="00BF6D00"/>
    <w:rsid w:val="00C00EB9"/>
    <w:rsid w:val="00C047E9"/>
    <w:rsid w:val="00C12043"/>
    <w:rsid w:val="00C13039"/>
    <w:rsid w:val="00C2061A"/>
    <w:rsid w:val="00C207A7"/>
    <w:rsid w:val="00C21537"/>
    <w:rsid w:val="00C21ACC"/>
    <w:rsid w:val="00C32ABD"/>
    <w:rsid w:val="00C359FF"/>
    <w:rsid w:val="00C37A29"/>
    <w:rsid w:val="00C42664"/>
    <w:rsid w:val="00C4588E"/>
    <w:rsid w:val="00C50276"/>
    <w:rsid w:val="00C60E4E"/>
    <w:rsid w:val="00C64277"/>
    <w:rsid w:val="00C65210"/>
    <w:rsid w:val="00C6619C"/>
    <w:rsid w:val="00C73BE4"/>
    <w:rsid w:val="00C76F1E"/>
    <w:rsid w:val="00C77B86"/>
    <w:rsid w:val="00C80CEB"/>
    <w:rsid w:val="00C8535C"/>
    <w:rsid w:val="00C909A3"/>
    <w:rsid w:val="00C91433"/>
    <w:rsid w:val="00C92967"/>
    <w:rsid w:val="00CA1A9D"/>
    <w:rsid w:val="00CA22BF"/>
    <w:rsid w:val="00CA23F7"/>
    <w:rsid w:val="00CA2539"/>
    <w:rsid w:val="00CA33CA"/>
    <w:rsid w:val="00CB03F9"/>
    <w:rsid w:val="00CB1186"/>
    <w:rsid w:val="00CB2AE6"/>
    <w:rsid w:val="00CB4E15"/>
    <w:rsid w:val="00CC5062"/>
    <w:rsid w:val="00CD16D3"/>
    <w:rsid w:val="00CD29A2"/>
    <w:rsid w:val="00CD2A24"/>
    <w:rsid w:val="00CD3094"/>
    <w:rsid w:val="00CD79D7"/>
    <w:rsid w:val="00CD7EB0"/>
    <w:rsid w:val="00CE1E9B"/>
    <w:rsid w:val="00CE2116"/>
    <w:rsid w:val="00CE539B"/>
    <w:rsid w:val="00CE6555"/>
    <w:rsid w:val="00D07019"/>
    <w:rsid w:val="00D070A0"/>
    <w:rsid w:val="00D1209F"/>
    <w:rsid w:val="00D13A39"/>
    <w:rsid w:val="00D15D01"/>
    <w:rsid w:val="00D20501"/>
    <w:rsid w:val="00D20608"/>
    <w:rsid w:val="00D20A01"/>
    <w:rsid w:val="00D23DE1"/>
    <w:rsid w:val="00D247F9"/>
    <w:rsid w:val="00D265C7"/>
    <w:rsid w:val="00D26BA8"/>
    <w:rsid w:val="00D27889"/>
    <w:rsid w:val="00D30287"/>
    <w:rsid w:val="00D32581"/>
    <w:rsid w:val="00D3394A"/>
    <w:rsid w:val="00D35BFB"/>
    <w:rsid w:val="00D35E2E"/>
    <w:rsid w:val="00D367E3"/>
    <w:rsid w:val="00D50A0E"/>
    <w:rsid w:val="00D51B93"/>
    <w:rsid w:val="00D523DE"/>
    <w:rsid w:val="00D52B6C"/>
    <w:rsid w:val="00D552B4"/>
    <w:rsid w:val="00D561B5"/>
    <w:rsid w:val="00D570F7"/>
    <w:rsid w:val="00D578B8"/>
    <w:rsid w:val="00D60B36"/>
    <w:rsid w:val="00D6135F"/>
    <w:rsid w:val="00D66FA7"/>
    <w:rsid w:val="00D6783A"/>
    <w:rsid w:val="00D67AFA"/>
    <w:rsid w:val="00D70E9F"/>
    <w:rsid w:val="00D74A14"/>
    <w:rsid w:val="00D7629B"/>
    <w:rsid w:val="00D87A38"/>
    <w:rsid w:val="00D97864"/>
    <w:rsid w:val="00DA20C0"/>
    <w:rsid w:val="00DB13F6"/>
    <w:rsid w:val="00DB1A1E"/>
    <w:rsid w:val="00DB4208"/>
    <w:rsid w:val="00DB5760"/>
    <w:rsid w:val="00DB5920"/>
    <w:rsid w:val="00DC2140"/>
    <w:rsid w:val="00DC6833"/>
    <w:rsid w:val="00DC7615"/>
    <w:rsid w:val="00DD177E"/>
    <w:rsid w:val="00DD3079"/>
    <w:rsid w:val="00DD7B72"/>
    <w:rsid w:val="00DE2F6A"/>
    <w:rsid w:val="00DF15AE"/>
    <w:rsid w:val="00E02906"/>
    <w:rsid w:val="00E04353"/>
    <w:rsid w:val="00E05656"/>
    <w:rsid w:val="00E11575"/>
    <w:rsid w:val="00E131C2"/>
    <w:rsid w:val="00E20C03"/>
    <w:rsid w:val="00E27829"/>
    <w:rsid w:val="00E41354"/>
    <w:rsid w:val="00E52450"/>
    <w:rsid w:val="00E547A5"/>
    <w:rsid w:val="00E7177C"/>
    <w:rsid w:val="00E732C1"/>
    <w:rsid w:val="00E7405C"/>
    <w:rsid w:val="00E76623"/>
    <w:rsid w:val="00E76CF5"/>
    <w:rsid w:val="00E85444"/>
    <w:rsid w:val="00E90895"/>
    <w:rsid w:val="00E91062"/>
    <w:rsid w:val="00EA0AB2"/>
    <w:rsid w:val="00EA297F"/>
    <w:rsid w:val="00EA649D"/>
    <w:rsid w:val="00EA74CD"/>
    <w:rsid w:val="00EA7D5B"/>
    <w:rsid w:val="00EB35E1"/>
    <w:rsid w:val="00EB37A1"/>
    <w:rsid w:val="00EB37A8"/>
    <w:rsid w:val="00EC12A7"/>
    <w:rsid w:val="00EC1D99"/>
    <w:rsid w:val="00EC40F4"/>
    <w:rsid w:val="00EC6ED2"/>
    <w:rsid w:val="00ED3F81"/>
    <w:rsid w:val="00ED4BA1"/>
    <w:rsid w:val="00ED5958"/>
    <w:rsid w:val="00EE5062"/>
    <w:rsid w:val="00EF16F8"/>
    <w:rsid w:val="00EF4B37"/>
    <w:rsid w:val="00F0172A"/>
    <w:rsid w:val="00F04290"/>
    <w:rsid w:val="00F04908"/>
    <w:rsid w:val="00F059B5"/>
    <w:rsid w:val="00F13F16"/>
    <w:rsid w:val="00F15DD6"/>
    <w:rsid w:val="00F204FC"/>
    <w:rsid w:val="00F25C97"/>
    <w:rsid w:val="00F26268"/>
    <w:rsid w:val="00F264F5"/>
    <w:rsid w:val="00F318A5"/>
    <w:rsid w:val="00F47FCA"/>
    <w:rsid w:val="00F533E9"/>
    <w:rsid w:val="00F62C03"/>
    <w:rsid w:val="00F632A8"/>
    <w:rsid w:val="00F66505"/>
    <w:rsid w:val="00F72E62"/>
    <w:rsid w:val="00F72E82"/>
    <w:rsid w:val="00F762E6"/>
    <w:rsid w:val="00F8275C"/>
    <w:rsid w:val="00F84CF5"/>
    <w:rsid w:val="00F91CBB"/>
    <w:rsid w:val="00FA035A"/>
    <w:rsid w:val="00FA0466"/>
    <w:rsid w:val="00FA14DA"/>
    <w:rsid w:val="00FB0743"/>
    <w:rsid w:val="00FB080C"/>
    <w:rsid w:val="00FB3693"/>
    <w:rsid w:val="00FB45D1"/>
    <w:rsid w:val="00FB53F3"/>
    <w:rsid w:val="00FB7DBA"/>
    <w:rsid w:val="00FC009A"/>
    <w:rsid w:val="00FC0794"/>
    <w:rsid w:val="00FC0947"/>
    <w:rsid w:val="00FC3BB4"/>
    <w:rsid w:val="00FC5F06"/>
    <w:rsid w:val="00FD1183"/>
    <w:rsid w:val="00FD3230"/>
    <w:rsid w:val="00FE0C5F"/>
    <w:rsid w:val="00FF3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211135"/>
  <w15:docId w15:val="{2E5290C1-0CEC-48EF-8A3F-DC107549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769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93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307F0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307F0C"/>
    <w:rPr>
      <w:rFonts w:ascii="Times New Roman" w:eastAsia="Times New Roman" w:hAnsi="Times New Roman" w:cs="Times New Roman"/>
      <w:sz w:val="24"/>
      <w:szCs w:val="20"/>
      <w:u w:val="single"/>
      <w:lang w:eastAsia="en-AU"/>
    </w:rPr>
  </w:style>
  <w:style w:type="paragraph" w:styleId="Footer">
    <w:name w:val="footer"/>
    <w:basedOn w:val="Normal"/>
    <w:link w:val="FooterChar"/>
    <w:uiPriority w:val="99"/>
    <w:unhideWhenUsed/>
    <w:rsid w:val="00307F0C"/>
    <w:pPr>
      <w:tabs>
        <w:tab w:val="center" w:pos="4513"/>
        <w:tab w:val="right" w:pos="9026"/>
      </w:tabs>
    </w:pPr>
  </w:style>
  <w:style w:type="character" w:customStyle="1" w:styleId="FooterChar">
    <w:name w:val="Footer Char"/>
    <w:basedOn w:val="DefaultParagraphFont"/>
    <w:link w:val="Footer"/>
    <w:uiPriority w:val="99"/>
    <w:rsid w:val="00307F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7F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07F0C"/>
  </w:style>
  <w:style w:type="paragraph" w:styleId="ListParagraph">
    <w:name w:val="List Paragraph"/>
    <w:basedOn w:val="Normal"/>
    <w:uiPriority w:val="34"/>
    <w:qFormat/>
    <w:rsid w:val="009540F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665C5"/>
    <w:rPr>
      <w:sz w:val="16"/>
      <w:szCs w:val="16"/>
    </w:rPr>
  </w:style>
  <w:style w:type="paragraph" w:styleId="CommentText">
    <w:name w:val="annotation text"/>
    <w:basedOn w:val="Normal"/>
    <w:link w:val="CommentTextChar"/>
    <w:uiPriority w:val="99"/>
    <w:semiHidden/>
    <w:unhideWhenUsed/>
    <w:rsid w:val="00B665C5"/>
    <w:rPr>
      <w:sz w:val="20"/>
      <w:szCs w:val="20"/>
    </w:rPr>
  </w:style>
  <w:style w:type="character" w:customStyle="1" w:styleId="CommentTextChar">
    <w:name w:val="Comment Text Char"/>
    <w:basedOn w:val="DefaultParagraphFont"/>
    <w:link w:val="CommentText"/>
    <w:uiPriority w:val="99"/>
    <w:semiHidden/>
    <w:rsid w:val="00B665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5C5"/>
    <w:rPr>
      <w:b/>
      <w:bCs/>
    </w:rPr>
  </w:style>
  <w:style w:type="character" w:customStyle="1" w:styleId="CommentSubjectChar">
    <w:name w:val="Comment Subject Char"/>
    <w:basedOn w:val="CommentTextChar"/>
    <w:link w:val="CommentSubject"/>
    <w:uiPriority w:val="99"/>
    <w:semiHidden/>
    <w:rsid w:val="00B665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5C5"/>
    <w:rPr>
      <w:rFonts w:ascii="Tahoma" w:hAnsi="Tahoma" w:cs="Tahoma"/>
      <w:sz w:val="16"/>
      <w:szCs w:val="16"/>
    </w:rPr>
  </w:style>
  <w:style w:type="character" w:customStyle="1" w:styleId="BalloonTextChar">
    <w:name w:val="Balloon Text Char"/>
    <w:basedOn w:val="DefaultParagraphFont"/>
    <w:link w:val="BalloonText"/>
    <w:uiPriority w:val="99"/>
    <w:semiHidden/>
    <w:rsid w:val="00B665C5"/>
    <w:rPr>
      <w:rFonts w:ascii="Tahoma" w:eastAsia="Times New Roman" w:hAnsi="Tahoma" w:cs="Tahoma"/>
      <w:sz w:val="16"/>
      <w:szCs w:val="16"/>
    </w:rPr>
  </w:style>
  <w:style w:type="paragraph" w:customStyle="1" w:styleId="NumberLevel1">
    <w:name w:val="Number Level 1"/>
    <w:aliases w:val="N1"/>
    <w:basedOn w:val="Normal"/>
    <w:uiPriority w:val="1"/>
    <w:qFormat/>
    <w:rsid w:val="000776CC"/>
    <w:pPr>
      <w:numPr>
        <w:numId w:val="2"/>
      </w:numPr>
      <w:spacing w:before="140" w:after="140" w:line="280" w:lineRule="atLeast"/>
    </w:pPr>
    <w:rPr>
      <w:rFonts w:ascii="Arial" w:hAnsi="Arial" w:cs="Arial"/>
      <w:sz w:val="22"/>
      <w:szCs w:val="22"/>
      <w:lang w:eastAsia="en-AU"/>
    </w:rPr>
  </w:style>
  <w:style w:type="paragraph" w:customStyle="1" w:styleId="NumberLevel2">
    <w:name w:val="Number Level 2"/>
    <w:aliases w:val="N2"/>
    <w:basedOn w:val="Normal"/>
    <w:uiPriority w:val="1"/>
    <w:qFormat/>
    <w:rsid w:val="000776CC"/>
    <w:pPr>
      <w:numPr>
        <w:ilvl w:val="1"/>
        <w:numId w:val="2"/>
      </w:numPr>
      <w:spacing w:before="140" w:after="140" w:line="280" w:lineRule="atLeast"/>
    </w:pPr>
    <w:rPr>
      <w:rFonts w:ascii="Arial" w:hAnsi="Arial" w:cs="Arial"/>
      <w:sz w:val="22"/>
      <w:szCs w:val="22"/>
      <w:lang w:eastAsia="en-AU"/>
    </w:rPr>
  </w:style>
  <w:style w:type="paragraph" w:customStyle="1" w:styleId="NumberLevel3">
    <w:name w:val="Number Level 3"/>
    <w:aliases w:val="N3"/>
    <w:basedOn w:val="Normal"/>
    <w:uiPriority w:val="1"/>
    <w:qFormat/>
    <w:rsid w:val="000776CC"/>
    <w:pPr>
      <w:numPr>
        <w:ilvl w:val="2"/>
        <w:numId w:val="2"/>
      </w:numPr>
      <w:spacing w:before="140" w:after="140" w:line="280" w:lineRule="atLeast"/>
    </w:pPr>
    <w:rPr>
      <w:rFonts w:ascii="Arial" w:hAnsi="Arial" w:cs="Arial"/>
      <w:sz w:val="22"/>
      <w:szCs w:val="22"/>
      <w:lang w:eastAsia="en-AU"/>
    </w:rPr>
  </w:style>
  <w:style w:type="paragraph" w:customStyle="1" w:styleId="NumberLevel4">
    <w:name w:val="Number Level 4"/>
    <w:aliases w:val="N4"/>
    <w:basedOn w:val="Normal"/>
    <w:uiPriority w:val="1"/>
    <w:qFormat/>
    <w:rsid w:val="000776CC"/>
    <w:pPr>
      <w:numPr>
        <w:ilvl w:val="3"/>
        <w:numId w:val="2"/>
      </w:numPr>
      <w:spacing w:after="140" w:line="280" w:lineRule="atLeast"/>
    </w:pPr>
    <w:rPr>
      <w:rFonts w:ascii="Arial" w:hAnsi="Arial" w:cs="Arial"/>
      <w:sz w:val="22"/>
      <w:szCs w:val="22"/>
      <w:lang w:eastAsia="en-AU"/>
    </w:rPr>
  </w:style>
  <w:style w:type="paragraph" w:customStyle="1" w:styleId="NumberLevel5">
    <w:name w:val="Number Level 5"/>
    <w:aliases w:val="N5"/>
    <w:basedOn w:val="Normal"/>
    <w:uiPriority w:val="1"/>
    <w:semiHidden/>
    <w:rsid w:val="000776CC"/>
    <w:pPr>
      <w:numPr>
        <w:ilvl w:val="4"/>
        <w:numId w:val="2"/>
      </w:numPr>
      <w:spacing w:after="140" w:line="280" w:lineRule="atLeast"/>
    </w:pPr>
    <w:rPr>
      <w:rFonts w:ascii="Arial" w:hAnsi="Arial" w:cs="Arial"/>
      <w:sz w:val="22"/>
      <w:szCs w:val="22"/>
      <w:lang w:eastAsia="en-AU"/>
    </w:rPr>
  </w:style>
  <w:style w:type="paragraph" w:customStyle="1" w:styleId="NumberLevel6">
    <w:name w:val="Number Level 6"/>
    <w:basedOn w:val="NumberLevel5"/>
    <w:uiPriority w:val="1"/>
    <w:semiHidden/>
    <w:rsid w:val="000776CC"/>
    <w:pPr>
      <w:numPr>
        <w:ilvl w:val="5"/>
      </w:numPr>
    </w:pPr>
  </w:style>
  <w:style w:type="paragraph" w:customStyle="1" w:styleId="NumberLevel7">
    <w:name w:val="Number Level 7"/>
    <w:basedOn w:val="NumberLevel6"/>
    <w:uiPriority w:val="1"/>
    <w:semiHidden/>
    <w:rsid w:val="000776CC"/>
    <w:pPr>
      <w:numPr>
        <w:ilvl w:val="6"/>
      </w:numPr>
    </w:pPr>
  </w:style>
  <w:style w:type="paragraph" w:customStyle="1" w:styleId="NumberLevel8">
    <w:name w:val="Number Level 8"/>
    <w:basedOn w:val="NumberLevel7"/>
    <w:uiPriority w:val="1"/>
    <w:semiHidden/>
    <w:rsid w:val="000776CC"/>
    <w:pPr>
      <w:numPr>
        <w:ilvl w:val="7"/>
      </w:numPr>
    </w:pPr>
  </w:style>
  <w:style w:type="paragraph" w:customStyle="1" w:styleId="NumberLevel9">
    <w:name w:val="Number Level 9"/>
    <w:basedOn w:val="NumberLevel8"/>
    <w:uiPriority w:val="1"/>
    <w:semiHidden/>
    <w:rsid w:val="000776CC"/>
    <w:pPr>
      <w:numPr>
        <w:ilvl w:val="8"/>
      </w:numPr>
    </w:pPr>
  </w:style>
  <w:style w:type="paragraph" w:customStyle="1" w:styleId="notetext">
    <w:name w:val="note(text)"/>
    <w:aliases w:val="n"/>
    <w:basedOn w:val="Normal"/>
    <w:rsid w:val="00573F5D"/>
    <w:pPr>
      <w:spacing w:before="122"/>
      <w:ind w:left="1985" w:hanging="851"/>
    </w:pPr>
    <w:rPr>
      <w:sz w:val="18"/>
      <w:szCs w:val="20"/>
      <w:lang w:eastAsia="en-AU"/>
    </w:rPr>
  </w:style>
  <w:style w:type="paragraph" w:customStyle="1" w:styleId="notedraft">
    <w:name w:val="note(draft)"/>
    <w:aliases w:val="nd"/>
    <w:basedOn w:val="Normal"/>
    <w:rsid w:val="008B41D0"/>
    <w:pPr>
      <w:spacing w:before="240"/>
      <w:ind w:left="284" w:hanging="284"/>
    </w:pPr>
    <w:rPr>
      <w:i/>
      <w:szCs w:val="20"/>
      <w:lang w:eastAsia="en-AU"/>
    </w:rPr>
  </w:style>
  <w:style w:type="paragraph" w:styleId="Revision">
    <w:name w:val="Revision"/>
    <w:hidden/>
    <w:uiPriority w:val="99"/>
    <w:semiHidden/>
    <w:rsid w:val="009B76BC"/>
    <w:pPr>
      <w:spacing w:after="0" w:line="240" w:lineRule="auto"/>
    </w:pPr>
    <w:rPr>
      <w:rFonts w:ascii="Times New Roman" w:eastAsia="Times New Roman" w:hAnsi="Times New Roman" w:cs="Times New Roman"/>
      <w:sz w:val="24"/>
      <w:szCs w:val="24"/>
    </w:rPr>
  </w:style>
  <w:style w:type="character" w:customStyle="1" w:styleId="CharAmSchText">
    <w:name w:val="CharAmSchText"/>
    <w:basedOn w:val="DefaultParagraphFont"/>
    <w:qFormat/>
    <w:rsid w:val="00182BDB"/>
  </w:style>
  <w:style w:type="paragraph" w:styleId="NoSpacing">
    <w:name w:val="No Spacing"/>
    <w:uiPriority w:val="1"/>
    <w:qFormat/>
    <w:rsid w:val="00182BDB"/>
    <w:pPr>
      <w:spacing w:after="0" w:line="240" w:lineRule="auto"/>
    </w:pPr>
  </w:style>
  <w:style w:type="character" w:customStyle="1" w:styleId="Heading2Char">
    <w:name w:val="Heading 2 Char"/>
    <w:basedOn w:val="DefaultParagraphFont"/>
    <w:link w:val="Heading2"/>
    <w:uiPriority w:val="9"/>
    <w:rsid w:val="001769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693A"/>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08826">
      <w:bodyDiv w:val="1"/>
      <w:marLeft w:val="0"/>
      <w:marRight w:val="0"/>
      <w:marTop w:val="0"/>
      <w:marBottom w:val="0"/>
      <w:divBdr>
        <w:top w:val="none" w:sz="0" w:space="0" w:color="auto"/>
        <w:left w:val="none" w:sz="0" w:space="0" w:color="auto"/>
        <w:bottom w:val="none" w:sz="0" w:space="0" w:color="auto"/>
        <w:right w:val="none" w:sz="0" w:space="0" w:color="auto"/>
      </w:divBdr>
    </w:div>
    <w:div w:id="632635710">
      <w:bodyDiv w:val="1"/>
      <w:marLeft w:val="0"/>
      <w:marRight w:val="0"/>
      <w:marTop w:val="0"/>
      <w:marBottom w:val="0"/>
      <w:divBdr>
        <w:top w:val="none" w:sz="0" w:space="0" w:color="auto"/>
        <w:left w:val="none" w:sz="0" w:space="0" w:color="auto"/>
        <w:bottom w:val="none" w:sz="0" w:space="0" w:color="auto"/>
        <w:right w:val="none" w:sz="0" w:space="0" w:color="auto"/>
      </w:divBdr>
    </w:div>
    <w:div w:id="1744138255">
      <w:bodyDiv w:val="1"/>
      <w:marLeft w:val="0"/>
      <w:marRight w:val="0"/>
      <w:marTop w:val="0"/>
      <w:marBottom w:val="0"/>
      <w:divBdr>
        <w:top w:val="none" w:sz="0" w:space="0" w:color="auto"/>
        <w:left w:val="none" w:sz="0" w:space="0" w:color="auto"/>
        <w:bottom w:val="none" w:sz="0" w:space="0" w:color="auto"/>
        <w:right w:val="none" w:sz="0" w:space="0" w:color="auto"/>
      </w:divBdr>
    </w:div>
    <w:div w:id="17646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BA68F-2BD7-4FCC-9D86-55E92F3C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6</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Lauren</dc:creator>
  <cp:lastModifiedBy>EDSOR Peter</cp:lastModifiedBy>
  <cp:revision>34</cp:revision>
  <cp:lastPrinted>2017-10-04T04:51:00Z</cp:lastPrinted>
  <dcterms:created xsi:type="dcterms:W3CDTF">2017-09-28T22:57:00Z</dcterms:created>
  <dcterms:modified xsi:type="dcterms:W3CDTF">2017-10-05T03:33:00Z</dcterms:modified>
</cp:coreProperties>
</file>