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D41AC8" w:rsidRDefault="00193461" w:rsidP="0020300C">
      <w:pPr>
        <w:rPr>
          <w:sz w:val="28"/>
        </w:rPr>
      </w:pPr>
      <w:r w:rsidRPr="00D41AC8">
        <w:rPr>
          <w:noProof/>
          <w:lang w:eastAsia="en-AU"/>
        </w:rPr>
        <w:drawing>
          <wp:inline distT="0" distB="0" distL="0" distR="0" wp14:anchorId="50DDC8E9" wp14:editId="67717EFD">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D41AC8" w:rsidRDefault="0048364F" w:rsidP="0048364F">
      <w:pPr>
        <w:rPr>
          <w:sz w:val="19"/>
        </w:rPr>
      </w:pPr>
    </w:p>
    <w:p w:rsidR="0048364F" w:rsidRPr="00D41AC8" w:rsidRDefault="003A4198" w:rsidP="0048364F">
      <w:pPr>
        <w:pStyle w:val="ShortT"/>
      </w:pPr>
      <w:r w:rsidRPr="00D41AC8">
        <w:t>Ozone Protection and Synthetic Greenhouse Gas Management Legislation Amendment (2017 Measures No.</w:t>
      </w:r>
      <w:r w:rsidR="00D41AC8" w:rsidRPr="00D41AC8">
        <w:t> </w:t>
      </w:r>
      <w:r w:rsidRPr="00D41AC8">
        <w:t>2) Regulations</w:t>
      </w:r>
      <w:r w:rsidR="00D41AC8" w:rsidRPr="00D41AC8">
        <w:t> </w:t>
      </w:r>
      <w:r w:rsidRPr="00D41AC8">
        <w:t>2017</w:t>
      </w:r>
    </w:p>
    <w:p w:rsidR="003A4198" w:rsidRPr="00D41AC8" w:rsidRDefault="003A4198" w:rsidP="002213B0">
      <w:pPr>
        <w:pStyle w:val="SignCoverPageStart"/>
        <w:spacing w:before="240"/>
        <w:rPr>
          <w:szCs w:val="22"/>
        </w:rPr>
      </w:pPr>
      <w:r w:rsidRPr="00D41AC8">
        <w:rPr>
          <w:szCs w:val="22"/>
        </w:rPr>
        <w:t xml:space="preserve">I, General the Honourable Sir Peter Cosgrove AK MC (Ret’d), </w:t>
      </w:r>
      <w:r w:rsidR="00D41AC8" w:rsidRPr="00D41AC8">
        <w:rPr>
          <w:szCs w:val="22"/>
        </w:rPr>
        <w:t>Governor</w:t>
      </w:r>
      <w:r w:rsidR="00D41AC8">
        <w:rPr>
          <w:szCs w:val="22"/>
        </w:rPr>
        <w:noBreakHyphen/>
      </w:r>
      <w:r w:rsidR="00D41AC8" w:rsidRPr="00D41AC8">
        <w:rPr>
          <w:szCs w:val="22"/>
        </w:rPr>
        <w:t>General</w:t>
      </w:r>
      <w:r w:rsidRPr="00D41AC8">
        <w:rPr>
          <w:szCs w:val="22"/>
        </w:rPr>
        <w:t xml:space="preserve"> of the Commonwealth of Australia, acting with the advice of the Federal Executive Council, make the following regulations.</w:t>
      </w:r>
    </w:p>
    <w:p w:rsidR="003A4198" w:rsidRPr="00D41AC8" w:rsidRDefault="003A4198" w:rsidP="002213B0">
      <w:pPr>
        <w:keepNext/>
        <w:spacing w:before="720" w:line="240" w:lineRule="atLeast"/>
        <w:ind w:right="397"/>
        <w:jc w:val="both"/>
        <w:rPr>
          <w:szCs w:val="22"/>
        </w:rPr>
      </w:pPr>
      <w:r w:rsidRPr="00D41AC8">
        <w:rPr>
          <w:szCs w:val="22"/>
        </w:rPr>
        <w:t xml:space="preserve">Dated </w:t>
      </w:r>
      <w:r w:rsidRPr="00D41AC8">
        <w:rPr>
          <w:szCs w:val="22"/>
        </w:rPr>
        <w:fldChar w:fldCharType="begin"/>
      </w:r>
      <w:r w:rsidRPr="00D41AC8">
        <w:rPr>
          <w:szCs w:val="22"/>
        </w:rPr>
        <w:instrText xml:space="preserve"> DOCPROPERTY  DateMade </w:instrText>
      </w:r>
      <w:r w:rsidRPr="00D41AC8">
        <w:rPr>
          <w:szCs w:val="22"/>
        </w:rPr>
        <w:fldChar w:fldCharType="separate"/>
      </w:r>
      <w:r w:rsidR="00D10E7F">
        <w:rPr>
          <w:szCs w:val="22"/>
        </w:rPr>
        <w:t>16 October 2017</w:t>
      </w:r>
      <w:r w:rsidRPr="00D41AC8">
        <w:rPr>
          <w:szCs w:val="22"/>
        </w:rPr>
        <w:fldChar w:fldCharType="end"/>
      </w:r>
    </w:p>
    <w:p w:rsidR="003A4198" w:rsidRPr="00D41AC8" w:rsidRDefault="003A4198" w:rsidP="002213B0">
      <w:pPr>
        <w:keepNext/>
        <w:tabs>
          <w:tab w:val="left" w:pos="3402"/>
        </w:tabs>
        <w:spacing w:before="1080" w:line="300" w:lineRule="atLeast"/>
        <w:ind w:left="397" w:right="397"/>
        <w:jc w:val="right"/>
        <w:rPr>
          <w:szCs w:val="22"/>
        </w:rPr>
      </w:pPr>
      <w:r w:rsidRPr="00D41AC8">
        <w:rPr>
          <w:szCs w:val="22"/>
        </w:rPr>
        <w:t>Peter Cosgrove</w:t>
      </w:r>
    </w:p>
    <w:p w:rsidR="003A4198" w:rsidRPr="00D41AC8" w:rsidRDefault="00D41AC8" w:rsidP="002213B0">
      <w:pPr>
        <w:keepNext/>
        <w:tabs>
          <w:tab w:val="left" w:pos="3402"/>
        </w:tabs>
        <w:spacing w:line="300" w:lineRule="atLeast"/>
        <w:ind w:left="397" w:right="397"/>
        <w:jc w:val="right"/>
        <w:rPr>
          <w:szCs w:val="22"/>
        </w:rPr>
      </w:pPr>
      <w:r w:rsidRPr="00D41AC8">
        <w:rPr>
          <w:szCs w:val="22"/>
        </w:rPr>
        <w:t>Governor</w:t>
      </w:r>
      <w:r>
        <w:rPr>
          <w:szCs w:val="22"/>
        </w:rPr>
        <w:noBreakHyphen/>
      </w:r>
      <w:r w:rsidRPr="00D41AC8">
        <w:rPr>
          <w:szCs w:val="22"/>
        </w:rPr>
        <w:t>General</w:t>
      </w:r>
    </w:p>
    <w:p w:rsidR="003A4198" w:rsidRPr="00D41AC8" w:rsidRDefault="003A4198" w:rsidP="002213B0">
      <w:pPr>
        <w:keepNext/>
        <w:tabs>
          <w:tab w:val="left" w:pos="3402"/>
        </w:tabs>
        <w:spacing w:before="840" w:after="1080" w:line="300" w:lineRule="atLeast"/>
        <w:ind w:right="397"/>
        <w:rPr>
          <w:szCs w:val="22"/>
        </w:rPr>
      </w:pPr>
      <w:r w:rsidRPr="00D41AC8">
        <w:rPr>
          <w:szCs w:val="22"/>
        </w:rPr>
        <w:t>By His Excellency’s Command</w:t>
      </w:r>
    </w:p>
    <w:p w:rsidR="003A4198" w:rsidRPr="00D41AC8" w:rsidRDefault="003A4198" w:rsidP="002213B0">
      <w:pPr>
        <w:keepNext/>
        <w:tabs>
          <w:tab w:val="left" w:pos="3402"/>
        </w:tabs>
        <w:spacing w:before="480" w:line="300" w:lineRule="atLeast"/>
        <w:ind w:right="397"/>
        <w:rPr>
          <w:szCs w:val="22"/>
        </w:rPr>
      </w:pPr>
      <w:r w:rsidRPr="00D41AC8">
        <w:rPr>
          <w:szCs w:val="22"/>
        </w:rPr>
        <w:t>Josh Frydenberg</w:t>
      </w:r>
    </w:p>
    <w:p w:rsidR="003A4198" w:rsidRPr="00D41AC8" w:rsidRDefault="003A4198" w:rsidP="002213B0">
      <w:pPr>
        <w:pStyle w:val="SignCoverPageEnd"/>
        <w:rPr>
          <w:szCs w:val="22"/>
        </w:rPr>
      </w:pPr>
      <w:r w:rsidRPr="00D41AC8">
        <w:rPr>
          <w:szCs w:val="22"/>
        </w:rPr>
        <w:t>Minister for the Environment and Energy</w:t>
      </w:r>
    </w:p>
    <w:p w:rsidR="003A4198" w:rsidRPr="00D41AC8" w:rsidRDefault="003A4198" w:rsidP="002213B0"/>
    <w:p w:rsidR="003A4198" w:rsidRPr="00D41AC8" w:rsidRDefault="003A4198" w:rsidP="002213B0"/>
    <w:p w:rsidR="003A4198" w:rsidRPr="00D41AC8" w:rsidRDefault="003A4198" w:rsidP="002213B0"/>
    <w:p w:rsidR="003A4198" w:rsidRPr="00D41AC8" w:rsidRDefault="003A4198" w:rsidP="003A4198"/>
    <w:p w:rsidR="0048364F" w:rsidRPr="00D41AC8" w:rsidRDefault="0048364F" w:rsidP="0048364F">
      <w:pPr>
        <w:pStyle w:val="Header"/>
        <w:tabs>
          <w:tab w:val="clear" w:pos="4150"/>
          <w:tab w:val="clear" w:pos="8307"/>
        </w:tabs>
      </w:pPr>
      <w:r w:rsidRPr="00D41AC8">
        <w:rPr>
          <w:rStyle w:val="CharAmSchNo"/>
        </w:rPr>
        <w:t xml:space="preserve"> </w:t>
      </w:r>
      <w:r w:rsidRPr="00D41AC8">
        <w:rPr>
          <w:rStyle w:val="CharAmSchText"/>
        </w:rPr>
        <w:t xml:space="preserve"> </w:t>
      </w:r>
    </w:p>
    <w:p w:rsidR="0048364F" w:rsidRPr="00D41AC8" w:rsidRDefault="0048364F" w:rsidP="0048364F">
      <w:pPr>
        <w:pStyle w:val="Header"/>
        <w:tabs>
          <w:tab w:val="clear" w:pos="4150"/>
          <w:tab w:val="clear" w:pos="8307"/>
        </w:tabs>
      </w:pPr>
      <w:r w:rsidRPr="00D41AC8">
        <w:rPr>
          <w:rStyle w:val="CharAmPartNo"/>
        </w:rPr>
        <w:t xml:space="preserve"> </w:t>
      </w:r>
      <w:r w:rsidRPr="00D41AC8">
        <w:rPr>
          <w:rStyle w:val="CharAmPartText"/>
        </w:rPr>
        <w:t xml:space="preserve"> </w:t>
      </w:r>
    </w:p>
    <w:p w:rsidR="0048364F" w:rsidRPr="00D41AC8" w:rsidRDefault="0048364F" w:rsidP="0048364F">
      <w:pPr>
        <w:sectPr w:rsidR="0048364F" w:rsidRPr="00D41AC8" w:rsidSect="00DA2E69">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D41AC8" w:rsidRDefault="0048364F" w:rsidP="00455B0F">
      <w:pPr>
        <w:rPr>
          <w:sz w:val="36"/>
        </w:rPr>
      </w:pPr>
      <w:r w:rsidRPr="00D41AC8">
        <w:rPr>
          <w:sz w:val="36"/>
        </w:rPr>
        <w:lastRenderedPageBreak/>
        <w:t>Contents</w:t>
      </w:r>
    </w:p>
    <w:p w:rsidR="00514ACF" w:rsidRPr="00D41AC8" w:rsidRDefault="00514ACF">
      <w:pPr>
        <w:pStyle w:val="TOC5"/>
        <w:rPr>
          <w:rFonts w:asciiTheme="minorHAnsi" w:eastAsiaTheme="minorEastAsia" w:hAnsiTheme="minorHAnsi" w:cstheme="minorBidi"/>
          <w:noProof/>
          <w:kern w:val="0"/>
          <w:sz w:val="22"/>
          <w:szCs w:val="22"/>
        </w:rPr>
      </w:pPr>
      <w:r w:rsidRPr="00D41AC8">
        <w:fldChar w:fldCharType="begin"/>
      </w:r>
      <w:r w:rsidRPr="00D41AC8">
        <w:instrText xml:space="preserve"> TOC \o "1-9" </w:instrText>
      </w:r>
      <w:r w:rsidRPr="00D41AC8">
        <w:fldChar w:fldCharType="separate"/>
      </w:r>
      <w:r w:rsidRPr="00D41AC8">
        <w:rPr>
          <w:noProof/>
        </w:rPr>
        <w:t>1</w:t>
      </w:r>
      <w:r w:rsidRPr="00D41AC8">
        <w:rPr>
          <w:noProof/>
        </w:rPr>
        <w:tab/>
        <w:t>Name</w:t>
      </w:r>
      <w:r w:rsidRPr="00D41AC8">
        <w:rPr>
          <w:noProof/>
        </w:rPr>
        <w:tab/>
      </w:r>
      <w:r w:rsidRPr="00D41AC8">
        <w:rPr>
          <w:noProof/>
        </w:rPr>
        <w:fldChar w:fldCharType="begin"/>
      </w:r>
      <w:r w:rsidRPr="00D41AC8">
        <w:rPr>
          <w:noProof/>
        </w:rPr>
        <w:instrText xml:space="preserve"> PAGEREF _Toc493515522 \h </w:instrText>
      </w:r>
      <w:r w:rsidRPr="00D41AC8">
        <w:rPr>
          <w:noProof/>
        </w:rPr>
      </w:r>
      <w:r w:rsidRPr="00D41AC8">
        <w:rPr>
          <w:noProof/>
        </w:rPr>
        <w:fldChar w:fldCharType="separate"/>
      </w:r>
      <w:r w:rsidR="00D10E7F">
        <w:rPr>
          <w:noProof/>
        </w:rPr>
        <w:t>1</w:t>
      </w:r>
      <w:r w:rsidRPr="00D41AC8">
        <w:rPr>
          <w:noProof/>
        </w:rPr>
        <w:fldChar w:fldCharType="end"/>
      </w:r>
    </w:p>
    <w:p w:rsidR="00514ACF" w:rsidRPr="00D41AC8" w:rsidRDefault="00514ACF">
      <w:pPr>
        <w:pStyle w:val="TOC5"/>
        <w:rPr>
          <w:rFonts w:asciiTheme="minorHAnsi" w:eastAsiaTheme="minorEastAsia" w:hAnsiTheme="minorHAnsi" w:cstheme="minorBidi"/>
          <w:noProof/>
          <w:kern w:val="0"/>
          <w:sz w:val="22"/>
          <w:szCs w:val="22"/>
        </w:rPr>
      </w:pPr>
      <w:r w:rsidRPr="00D41AC8">
        <w:rPr>
          <w:noProof/>
        </w:rPr>
        <w:t>2</w:t>
      </w:r>
      <w:r w:rsidRPr="00D41AC8">
        <w:rPr>
          <w:noProof/>
        </w:rPr>
        <w:tab/>
        <w:t>Commencement</w:t>
      </w:r>
      <w:r w:rsidRPr="00D41AC8">
        <w:rPr>
          <w:noProof/>
        </w:rPr>
        <w:tab/>
      </w:r>
      <w:r w:rsidRPr="00D41AC8">
        <w:rPr>
          <w:noProof/>
        </w:rPr>
        <w:fldChar w:fldCharType="begin"/>
      </w:r>
      <w:r w:rsidRPr="00D41AC8">
        <w:rPr>
          <w:noProof/>
        </w:rPr>
        <w:instrText xml:space="preserve"> PAGEREF _Toc493515523 \h </w:instrText>
      </w:r>
      <w:r w:rsidRPr="00D41AC8">
        <w:rPr>
          <w:noProof/>
        </w:rPr>
      </w:r>
      <w:r w:rsidRPr="00D41AC8">
        <w:rPr>
          <w:noProof/>
        </w:rPr>
        <w:fldChar w:fldCharType="separate"/>
      </w:r>
      <w:r w:rsidR="00D10E7F">
        <w:rPr>
          <w:noProof/>
        </w:rPr>
        <w:t>1</w:t>
      </w:r>
      <w:r w:rsidRPr="00D41AC8">
        <w:rPr>
          <w:noProof/>
        </w:rPr>
        <w:fldChar w:fldCharType="end"/>
      </w:r>
    </w:p>
    <w:p w:rsidR="00514ACF" w:rsidRPr="00D41AC8" w:rsidRDefault="00514ACF">
      <w:pPr>
        <w:pStyle w:val="TOC5"/>
        <w:rPr>
          <w:rFonts w:asciiTheme="minorHAnsi" w:eastAsiaTheme="minorEastAsia" w:hAnsiTheme="minorHAnsi" w:cstheme="minorBidi"/>
          <w:noProof/>
          <w:kern w:val="0"/>
          <w:sz w:val="22"/>
          <w:szCs w:val="22"/>
        </w:rPr>
      </w:pPr>
      <w:r w:rsidRPr="00D41AC8">
        <w:rPr>
          <w:noProof/>
        </w:rPr>
        <w:t>3</w:t>
      </w:r>
      <w:r w:rsidRPr="00D41AC8">
        <w:rPr>
          <w:noProof/>
        </w:rPr>
        <w:tab/>
        <w:t>Authority</w:t>
      </w:r>
      <w:r w:rsidRPr="00D41AC8">
        <w:rPr>
          <w:noProof/>
        </w:rPr>
        <w:tab/>
      </w:r>
      <w:r w:rsidRPr="00D41AC8">
        <w:rPr>
          <w:noProof/>
        </w:rPr>
        <w:fldChar w:fldCharType="begin"/>
      </w:r>
      <w:r w:rsidRPr="00D41AC8">
        <w:rPr>
          <w:noProof/>
        </w:rPr>
        <w:instrText xml:space="preserve"> PAGEREF _Toc493515524 \h </w:instrText>
      </w:r>
      <w:r w:rsidRPr="00D41AC8">
        <w:rPr>
          <w:noProof/>
        </w:rPr>
      </w:r>
      <w:r w:rsidRPr="00D41AC8">
        <w:rPr>
          <w:noProof/>
        </w:rPr>
        <w:fldChar w:fldCharType="separate"/>
      </w:r>
      <w:r w:rsidR="00D10E7F">
        <w:rPr>
          <w:noProof/>
        </w:rPr>
        <w:t>1</w:t>
      </w:r>
      <w:r w:rsidRPr="00D41AC8">
        <w:rPr>
          <w:noProof/>
        </w:rPr>
        <w:fldChar w:fldCharType="end"/>
      </w:r>
    </w:p>
    <w:p w:rsidR="00514ACF" w:rsidRPr="00D41AC8" w:rsidRDefault="00514ACF">
      <w:pPr>
        <w:pStyle w:val="TOC5"/>
        <w:rPr>
          <w:rFonts w:asciiTheme="minorHAnsi" w:eastAsiaTheme="minorEastAsia" w:hAnsiTheme="minorHAnsi" w:cstheme="minorBidi"/>
          <w:noProof/>
          <w:kern w:val="0"/>
          <w:sz w:val="22"/>
          <w:szCs w:val="22"/>
        </w:rPr>
      </w:pPr>
      <w:r w:rsidRPr="00D41AC8">
        <w:rPr>
          <w:noProof/>
        </w:rPr>
        <w:t>4</w:t>
      </w:r>
      <w:r w:rsidRPr="00D41AC8">
        <w:rPr>
          <w:noProof/>
        </w:rPr>
        <w:tab/>
        <w:t>Schedules</w:t>
      </w:r>
      <w:r w:rsidRPr="00D41AC8">
        <w:rPr>
          <w:noProof/>
        </w:rPr>
        <w:tab/>
      </w:r>
      <w:r w:rsidRPr="00D41AC8">
        <w:rPr>
          <w:noProof/>
        </w:rPr>
        <w:fldChar w:fldCharType="begin"/>
      </w:r>
      <w:r w:rsidRPr="00D41AC8">
        <w:rPr>
          <w:noProof/>
        </w:rPr>
        <w:instrText xml:space="preserve"> PAGEREF _Toc493515525 \h </w:instrText>
      </w:r>
      <w:r w:rsidRPr="00D41AC8">
        <w:rPr>
          <w:noProof/>
        </w:rPr>
      </w:r>
      <w:r w:rsidRPr="00D41AC8">
        <w:rPr>
          <w:noProof/>
        </w:rPr>
        <w:fldChar w:fldCharType="separate"/>
      </w:r>
      <w:r w:rsidR="00D10E7F">
        <w:rPr>
          <w:noProof/>
        </w:rPr>
        <w:t>1</w:t>
      </w:r>
      <w:r w:rsidRPr="00D41AC8">
        <w:rPr>
          <w:noProof/>
        </w:rPr>
        <w:fldChar w:fldCharType="end"/>
      </w:r>
    </w:p>
    <w:p w:rsidR="00514ACF" w:rsidRPr="00D41AC8" w:rsidRDefault="00514ACF">
      <w:pPr>
        <w:pStyle w:val="TOC6"/>
        <w:rPr>
          <w:rFonts w:asciiTheme="minorHAnsi" w:eastAsiaTheme="minorEastAsia" w:hAnsiTheme="minorHAnsi" w:cstheme="minorBidi"/>
          <w:b w:val="0"/>
          <w:noProof/>
          <w:kern w:val="0"/>
          <w:sz w:val="22"/>
          <w:szCs w:val="22"/>
        </w:rPr>
      </w:pPr>
      <w:r w:rsidRPr="00D41AC8">
        <w:rPr>
          <w:noProof/>
        </w:rPr>
        <w:t>Schedule</w:t>
      </w:r>
      <w:r w:rsidR="00D41AC8" w:rsidRPr="00D41AC8">
        <w:rPr>
          <w:noProof/>
        </w:rPr>
        <w:t> </w:t>
      </w:r>
      <w:r w:rsidRPr="00D41AC8">
        <w:rPr>
          <w:noProof/>
        </w:rPr>
        <w:t>1—Amendments</w:t>
      </w:r>
      <w:r w:rsidRPr="00D41AC8">
        <w:rPr>
          <w:b w:val="0"/>
          <w:noProof/>
          <w:sz w:val="18"/>
        </w:rPr>
        <w:tab/>
      </w:r>
      <w:r w:rsidRPr="00D41AC8">
        <w:rPr>
          <w:b w:val="0"/>
          <w:noProof/>
          <w:sz w:val="18"/>
        </w:rPr>
        <w:fldChar w:fldCharType="begin"/>
      </w:r>
      <w:r w:rsidRPr="00D41AC8">
        <w:rPr>
          <w:b w:val="0"/>
          <w:noProof/>
          <w:sz w:val="18"/>
        </w:rPr>
        <w:instrText xml:space="preserve"> PAGEREF _Toc493515526 \h </w:instrText>
      </w:r>
      <w:r w:rsidRPr="00D41AC8">
        <w:rPr>
          <w:b w:val="0"/>
          <w:noProof/>
          <w:sz w:val="18"/>
        </w:rPr>
      </w:r>
      <w:r w:rsidRPr="00D41AC8">
        <w:rPr>
          <w:b w:val="0"/>
          <w:noProof/>
          <w:sz w:val="18"/>
        </w:rPr>
        <w:fldChar w:fldCharType="separate"/>
      </w:r>
      <w:r w:rsidR="00D10E7F">
        <w:rPr>
          <w:b w:val="0"/>
          <w:noProof/>
          <w:sz w:val="18"/>
        </w:rPr>
        <w:t>2</w:t>
      </w:r>
      <w:r w:rsidRPr="00D41AC8">
        <w:rPr>
          <w:b w:val="0"/>
          <w:noProof/>
          <w:sz w:val="18"/>
        </w:rPr>
        <w:fldChar w:fldCharType="end"/>
      </w:r>
    </w:p>
    <w:p w:rsidR="00514ACF" w:rsidRPr="00D41AC8" w:rsidRDefault="00514ACF">
      <w:pPr>
        <w:pStyle w:val="TOC9"/>
        <w:rPr>
          <w:rFonts w:asciiTheme="minorHAnsi" w:eastAsiaTheme="minorEastAsia" w:hAnsiTheme="minorHAnsi" w:cstheme="minorBidi"/>
          <w:i w:val="0"/>
          <w:noProof/>
          <w:kern w:val="0"/>
          <w:sz w:val="22"/>
          <w:szCs w:val="22"/>
        </w:rPr>
      </w:pPr>
      <w:r w:rsidRPr="00D41AC8">
        <w:rPr>
          <w:noProof/>
        </w:rPr>
        <w:t>Ozone Protection and Synthetic Greenhouse Gas Management Regulations</w:t>
      </w:r>
      <w:r w:rsidR="00D41AC8" w:rsidRPr="00D41AC8">
        <w:rPr>
          <w:noProof/>
        </w:rPr>
        <w:t> </w:t>
      </w:r>
      <w:r w:rsidRPr="00D41AC8">
        <w:rPr>
          <w:noProof/>
        </w:rPr>
        <w:t>1995</w:t>
      </w:r>
      <w:r w:rsidRPr="00D41AC8">
        <w:rPr>
          <w:i w:val="0"/>
          <w:noProof/>
          <w:sz w:val="18"/>
        </w:rPr>
        <w:tab/>
      </w:r>
      <w:r w:rsidRPr="00D41AC8">
        <w:rPr>
          <w:i w:val="0"/>
          <w:noProof/>
          <w:sz w:val="18"/>
        </w:rPr>
        <w:fldChar w:fldCharType="begin"/>
      </w:r>
      <w:r w:rsidRPr="00D41AC8">
        <w:rPr>
          <w:i w:val="0"/>
          <w:noProof/>
          <w:sz w:val="18"/>
        </w:rPr>
        <w:instrText xml:space="preserve"> PAGEREF _Toc493515527 \h </w:instrText>
      </w:r>
      <w:r w:rsidRPr="00D41AC8">
        <w:rPr>
          <w:i w:val="0"/>
          <w:noProof/>
          <w:sz w:val="18"/>
        </w:rPr>
      </w:r>
      <w:r w:rsidRPr="00D41AC8">
        <w:rPr>
          <w:i w:val="0"/>
          <w:noProof/>
          <w:sz w:val="18"/>
        </w:rPr>
        <w:fldChar w:fldCharType="separate"/>
      </w:r>
      <w:r w:rsidR="00D10E7F">
        <w:rPr>
          <w:i w:val="0"/>
          <w:noProof/>
          <w:sz w:val="18"/>
        </w:rPr>
        <w:t>2</w:t>
      </w:r>
      <w:r w:rsidRPr="00D41AC8">
        <w:rPr>
          <w:i w:val="0"/>
          <w:noProof/>
          <w:sz w:val="18"/>
        </w:rPr>
        <w:fldChar w:fldCharType="end"/>
      </w:r>
    </w:p>
    <w:p w:rsidR="0048364F" w:rsidRPr="00D41AC8" w:rsidRDefault="00514ACF" w:rsidP="0048364F">
      <w:r w:rsidRPr="00D41AC8">
        <w:fldChar w:fldCharType="end"/>
      </w:r>
    </w:p>
    <w:p w:rsidR="0048364F" w:rsidRPr="00D41AC8" w:rsidRDefault="0048364F" w:rsidP="0048364F">
      <w:pPr>
        <w:sectPr w:rsidR="0048364F" w:rsidRPr="00D41AC8" w:rsidSect="00DA2E69">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D41AC8" w:rsidRDefault="0048364F" w:rsidP="0048364F">
      <w:pPr>
        <w:pStyle w:val="ActHead5"/>
      </w:pPr>
      <w:bookmarkStart w:id="0" w:name="_Toc493515522"/>
      <w:r w:rsidRPr="00D41AC8">
        <w:rPr>
          <w:rStyle w:val="CharSectno"/>
        </w:rPr>
        <w:lastRenderedPageBreak/>
        <w:t>1</w:t>
      </w:r>
      <w:r w:rsidRPr="00D41AC8">
        <w:t xml:space="preserve">  </w:t>
      </w:r>
      <w:r w:rsidR="004F676E" w:rsidRPr="00D41AC8">
        <w:t>Name</w:t>
      </w:r>
      <w:bookmarkEnd w:id="0"/>
    </w:p>
    <w:p w:rsidR="0048364F" w:rsidRPr="00D41AC8" w:rsidRDefault="0048364F" w:rsidP="0048364F">
      <w:pPr>
        <w:pStyle w:val="subsection"/>
      </w:pPr>
      <w:r w:rsidRPr="00D41AC8">
        <w:tab/>
      </w:r>
      <w:r w:rsidRPr="00D41AC8">
        <w:tab/>
      </w:r>
      <w:r w:rsidR="003A4198" w:rsidRPr="00D41AC8">
        <w:t>This instrument is</w:t>
      </w:r>
      <w:r w:rsidRPr="00D41AC8">
        <w:t xml:space="preserve"> the </w:t>
      </w:r>
      <w:r w:rsidR="00414ADE" w:rsidRPr="00D41AC8">
        <w:rPr>
          <w:i/>
        </w:rPr>
        <w:fldChar w:fldCharType="begin"/>
      </w:r>
      <w:r w:rsidR="00414ADE" w:rsidRPr="00D41AC8">
        <w:rPr>
          <w:i/>
        </w:rPr>
        <w:instrText xml:space="preserve"> STYLEREF  ShortT </w:instrText>
      </w:r>
      <w:r w:rsidR="00414ADE" w:rsidRPr="00D41AC8">
        <w:rPr>
          <w:i/>
        </w:rPr>
        <w:fldChar w:fldCharType="separate"/>
      </w:r>
      <w:r w:rsidR="00D10E7F">
        <w:rPr>
          <w:i/>
          <w:noProof/>
        </w:rPr>
        <w:t>Ozone Protection and Synthetic Greenhouse Gas Management Legislation Amendment (2017 Measures No. 2) Regulations 2017</w:t>
      </w:r>
      <w:r w:rsidR="00414ADE" w:rsidRPr="00D41AC8">
        <w:rPr>
          <w:i/>
        </w:rPr>
        <w:fldChar w:fldCharType="end"/>
      </w:r>
      <w:r w:rsidRPr="00D41AC8">
        <w:t>.</w:t>
      </w:r>
    </w:p>
    <w:p w:rsidR="004F676E" w:rsidRPr="00D41AC8" w:rsidRDefault="0048364F" w:rsidP="005452CC">
      <w:pPr>
        <w:pStyle w:val="ActHead5"/>
      </w:pPr>
      <w:bookmarkStart w:id="1" w:name="_Toc493515523"/>
      <w:r w:rsidRPr="00D41AC8">
        <w:rPr>
          <w:rStyle w:val="CharSectno"/>
        </w:rPr>
        <w:t>2</w:t>
      </w:r>
      <w:r w:rsidRPr="00D41AC8">
        <w:t xml:space="preserve">  Commencement</w:t>
      </w:r>
      <w:bookmarkEnd w:id="1"/>
    </w:p>
    <w:p w:rsidR="005452CC" w:rsidRPr="00D41AC8" w:rsidRDefault="005452CC" w:rsidP="002213B0">
      <w:pPr>
        <w:pStyle w:val="subsection"/>
      </w:pPr>
      <w:r w:rsidRPr="00D41AC8">
        <w:tab/>
        <w:t>(1)</w:t>
      </w:r>
      <w:r w:rsidRPr="00D41AC8">
        <w:tab/>
        <w:t xml:space="preserve">Each provision of </w:t>
      </w:r>
      <w:r w:rsidR="003A4198" w:rsidRPr="00D41AC8">
        <w:t>this instrument</w:t>
      </w:r>
      <w:r w:rsidRPr="00D41AC8">
        <w:t xml:space="preserve"> specified in column 1 of the table commences, or is taken to have commenced, in accordance with column 2 of the table. Any other statement in column 2 has effect according to its terms.</w:t>
      </w:r>
    </w:p>
    <w:p w:rsidR="005452CC" w:rsidRPr="00D41AC8" w:rsidRDefault="005452CC" w:rsidP="002213B0">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D41AC8" w:rsidTr="00833EF6">
        <w:trPr>
          <w:tblHeader/>
        </w:trPr>
        <w:tc>
          <w:tcPr>
            <w:tcW w:w="8364" w:type="dxa"/>
            <w:gridSpan w:val="3"/>
            <w:tcBorders>
              <w:top w:val="single" w:sz="12" w:space="0" w:color="auto"/>
              <w:bottom w:val="single" w:sz="6" w:space="0" w:color="auto"/>
            </w:tcBorders>
            <w:shd w:val="clear" w:color="auto" w:fill="auto"/>
            <w:hideMark/>
          </w:tcPr>
          <w:p w:rsidR="005452CC" w:rsidRPr="00D41AC8" w:rsidRDefault="005452CC" w:rsidP="002213B0">
            <w:pPr>
              <w:pStyle w:val="TableHeading"/>
            </w:pPr>
            <w:r w:rsidRPr="00D41AC8">
              <w:t>Commencement information</w:t>
            </w:r>
          </w:p>
        </w:tc>
      </w:tr>
      <w:tr w:rsidR="005452CC" w:rsidRPr="00D41AC8" w:rsidTr="00833EF6">
        <w:trPr>
          <w:tblHeader/>
        </w:trPr>
        <w:tc>
          <w:tcPr>
            <w:tcW w:w="2127" w:type="dxa"/>
            <w:tcBorders>
              <w:top w:val="single" w:sz="6" w:space="0" w:color="auto"/>
              <w:bottom w:val="single" w:sz="6" w:space="0" w:color="auto"/>
            </w:tcBorders>
            <w:shd w:val="clear" w:color="auto" w:fill="auto"/>
            <w:hideMark/>
          </w:tcPr>
          <w:p w:rsidR="005452CC" w:rsidRPr="00D41AC8" w:rsidRDefault="005452CC" w:rsidP="002213B0">
            <w:pPr>
              <w:pStyle w:val="TableHeading"/>
            </w:pPr>
            <w:r w:rsidRPr="00D41AC8">
              <w:t>Column 1</w:t>
            </w:r>
          </w:p>
        </w:tc>
        <w:tc>
          <w:tcPr>
            <w:tcW w:w="4394" w:type="dxa"/>
            <w:tcBorders>
              <w:top w:val="single" w:sz="6" w:space="0" w:color="auto"/>
              <w:bottom w:val="single" w:sz="6" w:space="0" w:color="auto"/>
            </w:tcBorders>
            <w:shd w:val="clear" w:color="auto" w:fill="auto"/>
            <w:hideMark/>
          </w:tcPr>
          <w:p w:rsidR="005452CC" w:rsidRPr="00D41AC8" w:rsidRDefault="005452CC" w:rsidP="002213B0">
            <w:pPr>
              <w:pStyle w:val="TableHeading"/>
            </w:pPr>
            <w:r w:rsidRPr="00D41AC8">
              <w:t>Column 2</w:t>
            </w:r>
          </w:p>
        </w:tc>
        <w:tc>
          <w:tcPr>
            <w:tcW w:w="1843" w:type="dxa"/>
            <w:tcBorders>
              <w:top w:val="single" w:sz="6" w:space="0" w:color="auto"/>
              <w:bottom w:val="single" w:sz="6" w:space="0" w:color="auto"/>
            </w:tcBorders>
            <w:shd w:val="clear" w:color="auto" w:fill="auto"/>
            <w:hideMark/>
          </w:tcPr>
          <w:p w:rsidR="005452CC" w:rsidRPr="00D41AC8" w:rsidRDefault="005452CC" w:rsidP="002213B0">
            <w:pPr>
              <w:pStyle w:val="TableHeading"/>
            </w:pPr>
            <w:r w:rsidRPr="00D41AC8">
              <w:t>Column 3</w:t>
            </w:r>
          </w:p>
        </w:tc>
      </w:tr>
      <w:tr w:rsidR="005452CC" w:rsidRPr="00D41AC8" w:rsidTr="00833EF6">
        <w:trPr>
          <w:tblHeader/>
        </w:trPr>
        <w:tc>
          <w:tcPr>
            <w:tcW w:w="2127" w:type="dxa"/>
            <w:tcBorders>
              <w:top w:val="single" w:sz="6" w:space="0" w:color="auto"/>
              <w:bottom w:val="single" w:sz="12" w:space="0" w:color="auto"/>
            </w:tcBorders>
            <w:shd w:val="clear" w:color="auto" w:fill="auto"/>
            <w:hideMark/>
          </w:tcPr>
          <w:p w:rsidR="005452CC" w:rsidRPr="00D41AC8" w:rsidRDefault="005452CC" w:rsidP="002213B0">
            <w:pPr>
              <w:pStyle w:val="TableHeading"/>
            </w:pPr>
            <w:r w:rsidRPr="00D41AC8">
              <w:t>Provisions</w:t>
            </w:r>
          </w:p>
        </w:tc>
        <w:tc>
          <w:tcPr>
            <w:tcW w:w="4394" w:type="dxa"/>
            <w:tcBorders>
              <w:top w:val="single" w:sz="6" w:space="0" w:color="auto"/>
              <w:bottom w:val="single" w:sz="12" w:space="0" w:color="auto"/>
            </w:tcBorders>
            <w:shd w:val="clear" w:color="auto" w:fill="auto"/>
            <w:hideMark/>
          </w:tcPr>
          <w:p w:rsidR="005452CC" w:rsidRPr="00D41AC8" w:rsidRDefault="005452CC" w:rsidP="002213B0">
            <w:pPr>
              <w:pStyle w:val="TableHeading"/>
            </w:pPr>
            <w:r w:rsidRPr="00D41AC8">
              <w:t>Commencement</w:t>
            </w:r>
          </w:p>
        </w:tc>
        <w:tc>
          <w:tcPr>
            <w:tcW w:w="1843" w:type="dxa"/>
            <w:tcBorders>
              <w:top w:val="single" w:sz="6" w:space="0" w:color="auto"/>
              <w:bottom w:val="single" w:sz="12" w:space="0" w:color="auto"/>
            </w:tcBorders>
            <w:shd w:val="clear" w:color="auto" w:fill="auto"/>
            <w:hideMark/>
          </w:tcPr>
          <w:p w:rsidR="005452CC" w:rsidRPr="00D41AC8" w:rsidRDefault="005452CC" w:rsidP="002213B0">
            <w:pPr>
              <w:pStyle w:val="TableHeading"/>
            </w:pPr>
            <w:r w:rsidRPr="00D41AC8">
              <w:t>Date/Details</w:t>
            </w:r>
          </w:p>
        </w:tc>
      </w:tr>
      <w:tr w:rsidR="005452CC" w:rsidRPr="00D41AC8" w:rsidTr="00833EF6">
        <w:tc>
          <w:tcPr>
            <w:tcW w:w="2127" w:type="dxa"/>
            <w:tcBorders>
              <w:top w:val="single" w:sz="12" w:space="0" w:color="auto"/>
              <w:bottom w:val="single" w:sz="2" w:space="0" w:color="auto"/>
            </w:tcBorders>
            <w:shd w:val="clear" w:color="auto" w:fill="auto"/>
            <w:hideMark/>
          </w:tcPr>
          <w:p w:rsidR="005452CC" w:rsidRPr="00D41AC8" w:rsidRDefault="005452CC" w:rsidP="005452CC">
            <w:pPr>
              <w:pStyle w:val="Tabletext"/>
            </w:pPr>
            <w:r w:rsidRPr="00D41AC8">
              <w:t>1.  Sections</w:t>
            </w:r>
            <w:r w:rsidR="00D41AC8" w:rsidRPr="00D41AC8">
              <w:t> </w:t>
            </w:r>
            <w:r w:rsidRPr="00D41AC8">
              <w:t xml:space="preserve">1 to 4 and anything in </w:t>
            </w:r>
            <w:r w:rsidR="003A4198" w:rsidRPr="00D41AC8">
              <w:t>this instrument</w:t>
            </w:r>
            <w:r w:rsidRPr="00D41AC8">
              <w:t xml:space="preserve"> not elsewhere covered by this table</w:t>
            </w:r>
          </w:p>
        </w:tc>
        <w:tc>
          <w:tcPr>
            <w:tcW w:w="4394" w:type="dxa"/>
            <w:tcBorders>
              <w:top w:val="single" w:sz="12" w:space="0" w:color="auto"/>
              <w:bottom w:val="single" w:sz="2" w:space="0" w:color="auto"/>
            </w:tcBorders>
            <w:shd w:val="clear" w:color="auto" w:fill="auto"/>
            <w:hideMark/>
          </w:tcPr>
          <w:p w:rsidR="005452CC" w:rsidRPr="00D41AC8" w:rsidRDefault="005452CC" w:rsidP="005452CC">
            <w:pPr>
              <w:pStyle w:val="Tabletext"/>
            </w:pPr>
            <w:r w:rsidRPr="00D41AC8">
              <w:t xml:space="preserve">The day after </w:t>
            </w:r>
            <w:r w:rsidR="003A4198" w:rsidRPr="00D41AC8">
              <w:t>this instrument is</w:t>
            </w:r>
            <w:r w:rsidRPr="00D41AC8">
              <w:t xml:space="preserve"> registered.</w:t>
            </w:r>
          </w:p>
        </w:tc>
        <w:tc>
          <w:tcPr>
            <w:tcW w:w="1843" w:type="dxa"/>
            <w:tcBorders>
              <w:top w:val="single" w:sz="12" w:space="0" w:color="auto"/>
              <w:bottom w:val="single" w:sz="2" w:space="0" w:color="auto"/>
            </w:tcBorders>
            <w:shd w:val="clear" w:color="auto" w:fill="auto"/>
          </w:tcPr>
          <w:p w:rsidR="005452CC" w:rsidRPr="00D41AC8" w:rsidRDefault="00AF6477">
            <w:pPr>
              <w:pStyle w:val="Tabletext"/>
            </w:pPr>
            <w:r>
              <w:t>19 October 2017</w:t>
            </w:r>
            <w:bookmarkStart w:id="2" w:name="_GoBack"/>
            <w:bookmarkEnd w:id="2"/>
          </w:p>
        </w:tc>
      </w:tr>
      <w:tr w:rsidR="005452CC" w:rsidRPr="00D41AC8" w:rsidTr="00833EF6">
        <w:tc>
          <w:tcPr>
            <w:tcW w:w="2127" w:type="dxa"/>
            <w:tcBorders>
              <w:top w:val="single" w:sz="2" w:space="0" w:color="auto"/>
              <w:bottom w:val="single" w:sz="12" w:space="0" w:color="auto"/>
            </w:tcBorders>
            <w:shd w:val="clear" w:color="auto" w:fill="auto"/>
            <w:hideMark/>
          </w:tcPr>
          <w:p w:rsidR="005452CC" w:rsidRPr="00D41AC8" w:rsidRDefault="005452CC">
            <w:pPr>
              <w:pStyle w:val="Tabletext"/>
            </w:pPr>
            <w:r w:rsidRPr="00D41AC8">
              <w:t xml:space="preserve">2.  </w:t>
            </w:r>
            <w:r w:rsidR="00833EF6" w:rsidRPr="00D41AC8">
              <w:t>Schedule</w:t>
            </w:r>
            <w:r w:rsidR="00D41AC8" w:rsidRPr="00D41AC8">
              <w:t> </w:t>
            </w:r>
            <w:r w:rsidR="00833EF6" w:rsidRPr="00D41AC8">
              <w:t>1</w:t>
            </w:r>
          </w:p>
        </w:tc>
        <w:tc>
          <w:tcPr>
            <w:tcW w:w="4394" w:type="dxa"/>
            <w:tcBorders>
              <w:top w:val="single" w:sz="2" w:space="0" w:color="auto"/>
              <w:bottom w:val="single" w:sz="12" w:space="0" w:color="auto"/>
            </w:tcBorders>
            <w:shd w:val="clear" w:color="auto" w:fill="auto"/>
          </w:tcPr>
          <w:p w:rsidR="00614EDF" w:rsidRPr="00D41AC8" w:rsidRDefault="00833EF6" w:rsidP="00867F41">
            <w:pPr>
              <w:pStyle w:val="Tabletext"/>
              <w:rPr>
                <w:i/>
              </w:rPr>
            </w:pPr>
            <w:r w:rsidRPr="00D41AC8">
              <w:t>1</w:t>
            </w:r>
            <w:r w:rsidR="00D41AC8" w:rsidRPr="00D41AC8">
              <w:t> </w:t>
            </w:r>
            <w:r w:rsidRPr="00D41AC8">
              <w:t>January 2018</w:t>
            </w:r>
            <w:r w:rsidR="00614EDF" w:rsidRPr="00D41AC8">
              <w:t>.</w:t>
            </w:r>
          </w:p>
        </w:tc>
        <w:tc>
          <w:tcPr>
            <w:tcW w:w="1843" w:type="dxa"/>
            <w:tcBorders>
              <w:top w:val="single" w:sz="2" w:space="0" w:color="auto"/>
              <w:bottom w:val="single" w:sz="12" w:space="0" w:color="auto"/>
            </w:tcBorders>
            <w:shd w:val="clear" w:color="auto" w:fill="auto"/>
          </w:tcPr>
          <w:p w:rsidR="005452CC" w:rsidRPr="00D41AC8" w:rsidRDefault="009647CE">
            <w:pPr>
              <w:pStyle w:val="Tabletext"/>
            </w:pPr>
            <w:r w:rsidRPr="00D41AC8">
              <w:t>1</w:t>
            </w:r>
            <w:r w:rsidR="00D41AC8" w:rsidRPr="00D41AC8">
              <w:t> </w:t>
            </w:r>
            <w:r w:rsidRPr="00D41AC8">
              <w:t>January 2018</w:t>
            </w:r>
          </w:p>
        </w:tc>
      </w:tr>
    </w:tbl>
    <w:p w:rsidR="005452CC" w:rsidRPr="00D41AC8" w:rsidRDefault="005452CC" w:rsidP="002213B0">
      <w:pPr>
        <w:pStyle w:val="notetext"/>
      </w:pPr>
      <w:r w:rsidRPr="00D41AC8">
        <w:rPr>
          <w:snapToGrid w:val="0"/>
          <w:lang w:eastAsia="en-US"/>
        </w:rPr>
        <w:t>Note:</w:t>
      </w:r>
      <w:r w:rsidRPr="00D41AC8">
        <w:rPr>
          <w:snapToGrid w:val="0"/>
          <w:lang w:eastAsia="en-US"/>
        </w:rPr>
        <w:tab/>
        <w:t xml:space="preserve">This table relates only to the provisions of </w:t>
      </w:r>
      <w:r w:rsidR="003A4198" w:rsidRPr="00D41AC8">
        <w:rPr>
          <w:snapToGrid w:val="0"/>
          <w:lang w:eastAsia="en-US"/>
        </w:rPr>
        <w:t>this instrument</w:t>
      </w:r>
      <w:r w:rsidRPr="00D41AC8">
        <w:t xml:space="preserve"> </w:t>
      </w:r>
      <w:r w:rsidRPr="00D41AC8">
        <w:rPr>
          <w:snapToGrid w:val="0"/>
          <w:lang w:eastAsia="en-US"/>
        </w:rPr>
        <w:t xml:space="preserve">as originally made. It will not be amended to deal with any later amendments of </w:t>
      </w:r>
      <w:r w:rsidR="003A4198" w:rsidRPr="00D41AC8">
        <w:rPr>
          <w:snapToGrid w:val="0"/>
          <w:lang w:eastAsia="en-US"/>
        </w:rPr>
        <w:t>this instrument</w:t>
      </w:r>
      <w:r w:rsidRPr="00D41AC8">
        <w:rPr>
          <w:snapToGrid w:val="0"/>
          <w:lang w:eastAsia="en-US"/>
        </w:rPr>
        <w:t>.</w:t>
      </w:r>
    </w:p>
    <w:p w:rsidR="005452CC" w:rsidRPr="00D41AC8" w:rsidRDefault="005452CC" w:rsidP="002213B0">
      <w:pPr>
        <w:pStyle w:val="subsection"/>
      </w:pPr>
      <w:r w:rsidRPr="00D41AC8">
        <w:tab/>
        <w:t>(2)</w:t>
      </w:r>
      <w:r w:rsidRPr="00D41AC8">
        <w:tab/>
        <w:t xml:space="preserve">Any information in column 3 of the table is not part of </w:t>
      </w:r>
      <w:r w:rsidR="003A4198" w:rsidRPr="00D41AC8">
        <w:t>this instrument</w:t>
      </w:r>
      <w:r w:rsidRPr="00D41AC8">
        <w:t xml:space="preserve">. Information may be inserted in this column, or information in it may be edited, in any published version of </w:t>
      </w:r>
      <w:r w:rsidR="003A4198" w:rsidRPr="00D41AC8">
        <w:t>this instrument</w:t>
      </w:r>
      <w:r w:rsidRPr="00D41AC8">
        <w:t>.</w:t>
      </w:r>
    </w:p>
    <w:p w:rsidR="00BF6650" w:rsidRPr="00D41AC8" w:rsidRDefault="00BF6650" w:rsidP="00BF6650">
      <w:pPr>
        <w:pStyle w:val="ActHead5"/>
      </w:pPr>
      <w:bookmarkStart w:id="3" w:name="_Toc493515524"/>
      <w:r w:rsidRPr="00D41AC8">
        <w:rPr>
          <w:rStyle w:val="CharSectno"/>
        </w:rPr>
        <w:t>3</w:t>
      </w:r>
      <w:r w:rsidRPr="00D41AC8">
        <w:t xml:space="preserve">  Authority</w:t>
      </w:r>
      <w:bookmarkEnd w:id="3"/>
    </w:p>
    <w:p w:rsidR="00BF6650" w:rsidRPr="00D41AC8" w:rsidRDefault="00BF6650" w:rsidP="00BF6650">
      <w:pPr>
        <w:pStyle w:val="subsection"/>
      </w:pPr>
      <w:r w:rsidRPr="00D41AC8">
        <w:tab/>
      </w:r>
      <w:r w:rsidRPr="00D41AC8">
        <w:tab/>
      </w:r>
      <w:r w:rsidR="003A4198" w:rsidRPr="00D41AC8">
        <w:t>This instrument is</w:t>
      </w:r>
      <w:r w:rsidRPr="00D41AC8">
        <w:t xml:space="preserve"> made under the </w:t>
      </w:r>
      <w:r w:rsidR="003A4198" w:rsidRPr="00D41AC8">
        <w:rPr>
          <w:i/>
        </w:rPr>
        <w:t>Ozone Protection and Synthetic Greenhouse Gas Management Act 1989</w:t>
      </w:r>
      <w:r w:rsidR="00546FA3" w:rsidRPr="00D41AC8">
        <w:t>.</w:t>
      </w:r>
    </w:p>
    <w:p w:rsidR="00557C7A" w:rsidRPr="00D41AC8" w:rsidRDefault="00BF6650" w:rsidP="00557C7A">
      <w:pPr>
        <w:pStyle w:val="ActHead5"/>
      </w:pPr>
      <w:bookmarkStart w:id="4" w:name="_Toc493515525"/>
      <w:r w:rsidRPr="00D41AC8">
        <w:rPr>
          <w:rStyle w:val="CharSectno"/>
        </w:rPr>
        <w:t>4</w:t>
      </w:r>
      <w:r w:rsidR="00557C7A" w:rsidRPr="00D41AC8">
        <w:t xml:space="preserve">  </w:t>
      </w:r>
      <w:r w:rsidR="00083F48" w:rsidRPr="00D41AC8">
        <w:t>Schedules</w:t>
      </w:r>
      <w:bookmarkEnd w:id="4"/>
    </w:p>
    <w:p w:rsidR="00557C7A" w:rsidRPr="00D41AC8" w:rsidRDefault="00557C7A" w:rsidP="00557C7A">
      <w:pPr>
        <w:pStyle w:val="subsection"/>
      </w:pPr>
      <w:r w:rsidRPr="00D41AC8">
        <w:tab/>
      </w:r>
      <w:r w:rsidRPr="00D41AC8">
        <w:tab/>
      </w:r>
      <w:r w:rsidR="00083F48" w:rsidRPr="00D41AC8">
        <w:t xml:space="preserve">Each </w:t>
      </w:r>
      <w:r w:rsidR="00160BD7" w:rsidRPr="00D41AC8">
        <w:t>instrument</w:t>
      </w:r>
      <w:r w:rsidR="00083F48" w:rsidRPr="00D41AC8">
        <w:t xml:space="preserve"> that is specified in a Schedule to </w:t>
      </w:r>
      <w:r w:rsidR="003A4198" w:rsidRPr="00D41AC8">
        <w:t>this instrument</w:t>
      </w:r>
      <w:r w:rsidR="00083F48" w:rsidRPr="00D41AC8">
        <w:t xml:space="preserve"> is amended or repealed as set out in the applicable items in the Schedule concerned, and any other item in a Schedule to </w:t>
      </w:r>
      <w:r w:rsidR="003A4198" w:rsidRPr="00D41AC8">
        <w:t>this instrument</w:t>
      </w:r>
      <w:r w:rsidR="00083F48" w:rsidRPr="00D41AC8">
        <w:t xml:space="preserve"> has effect according to its terms.</w:t>
      </w:r>
    </w:p>
    <w:p w:rsidR="0048364F" w:rsidRPr="00D41AC8" w:rsidRDefault="0048364F" w:rsidP="009C5989">
      <w:pPr>
        <w:pStyle w:val="ActHead6"/>
        <w:pageBreakBefore/>
      </w:pPr>
      <w:bookmarkStart w:id="5" w:name="_Toc493515526"/>
      <w:bookmarkStart w:id="6" w:name="opcAmSched"/>
      <w:bookmarkStart w:id="7" w:name="opcCurrentFind"/>
      <w:r w:rsidRPr="00D41AC8">
        <w:rPr>
          <w:rStyle w:val="CharAmSchNo"/>
        </w:rPr>
        <w:t>Schedule</w:t>
      </w:r>
      <w:r w:rsidR="00D41AC8" w:rsidRPr="00D41AC8">
        <w:rPr>
          <w:rStyle w:val="CharAmSchNo"/>
        </w:rPr>
        <w:t> </w:t>
      </w:r>
      <w:r w:rsidRPr="00D41AC8">
        <w:rPr>
          <w:rStyle w:val="CharAmSchNo"/>
        </w:rPr>
        <w:t>1</w:t>
      </w:r>
      <w:r w:rsidRPr="00D41AC8">
        <w:t>—</w:t>
      </w:r>
      <w:r w:rsidR="00460499" w:rsidRPr="00D41AC8">
        <w:rPr>
          <w:rStyle w:val="CharAmSchText"/>
        </w:rPr>
        <w:t>Amendments</w:t>
      </w:r>
      <w:bookmarkEnd w:id="5"/>
    </w:p>
    <w:bookmarkEnd w:id="6"/>
    <w:bookmarkEnd w:id="7"/>
    <w:p w:rsidR="0004044E" w:rsidRPr="00D41AC8" w:rsidRDefault="0004044E" w:rsidP="0004044E">
      <w:pPr>
        <w:pStyle w:val="Header"/>
      </w:pPr>
      <w:r w:rsidRPr="00D41AC8">
        <w:rPr>
          <w:rStyle w:val="CharAmPartNo"/>
        </w:rPr>
        <w:t xml:space="preserve"> </w:t>
      </w:r>
      <w:r w:rsidRPr="00D41AC8">
        <w:rPr>
          <w:rStyle w:val="CharAmPartText"/>
        </w:rPr>
        <w:t xml:space="preserve"> </w:t>
      </w:r>
    </w:p>
    <w:p w:rsidR="0084172C" w:rsidRPr="00D41AC8" w:rsidRDefault="003A4198" w:rsidP="00833EF6">
      <w:pPr>
        <w:pStyle w:val="ActHead9"/>
      </w:pPr>
      <w:bookmarkStart w:id="8" w:name="_Toc493515527"/>
      <w:r w:rsidRPr="00D41AC8">
        <w:t>Ozone Protection and Synthetic Greenhouse Gas Management Regulations</w:t>
      </w:r>
      <w:r w:rsidR="00D41AC8" w:rsidRPr="00D41AC8">
        <w:t> </w:t>
      </w:r>
      <w:r w:rsidRPr="00D41AC8">
        <w:t>1995</w:t>
      </w:r>
      <w:bookmarkEnd w:id="8"/>
    </w:p>
    <w:p w:rsidR="00C05B16" w:rsidRPr="00D41AC8" w:rsidRDefault="002E3033" w:rsidP="00D20F71">
      <w:pPr>
        <w:pStyle w:val="ItemHead"/>
      </w:pPr>
      <w:r w:rsidRPr="00D41AC8">
        <w:t>1</w:t>
      </w:r>
      <w:r w:rsidR="00C05B16" w:rsidRPr="00D41AC8">
        <w:t xml:space="preserve">  </w:t>
      </w:r>
      <w:r w:rsidR="00D20F71" w:rsidRPr="00D41AC8">
        <w:t>Paragraph 121(1)(d)</w:t>
      </w:r>
    </w:p>
    <w:p w:rsidR="00D20F71" w:rsidRPr="00D41AC8" w:rsidRDefault="00D20F71" w:rsidP="00D20F71">
      <w:pPr>
        <w:pStyle w:val="Item"/>
      </w:pPr>
      <w:r w:rsidRPr="00D41AC8">
        <w:t>Repeal the paragraph, substitute:</w:t>
      </w:r>
    </w:p>
    <w:p w:rsidR="00D20F71" w:rsidRPr="00D41AC8" w:rsidRDefault="00D20F71" w:rsidP="00D20F71">
      <w:pPr>
        <w:pStyle w:val="paragraph"/>
      </w:pPr>
      <w:r w:rsidRPr="00D41AC8">
        <w:tab/>
        <w:t>(d)</w:t>
      </w:r>
      <w:r w:rsidRPr="00D41AC8">
        <w:tab/>
        <w:t>include the information needed by the authority to decide the application, including the information required by subregulation</w:t>
      </w:r>
      <w:r w:rsidR="00C46544" w:rsidRPr="00D41AC8">
        <w:t>s</w:t>
      </w:r>
      <w:r w:rsidRPr="00D41AC8">
        <w:t xml:space="preserve"> (1A) </w:t>
      </w:r>
      <w:r w:rsidR="00C46544" w:rsidRPr="00D41AC8">
        <w:t xml:space="preserve">and </w:t>
      </w:r>
      <w:r w:rsidRPr="00D41AC8">
        <w:t>(1B).</w:t>
      </w:r>
    </w:p>
    <w:p w:rsidR="00D20F71" w:rsidRPr="00D41AC8" w:rsidRDefault="002E3033" w:rsidP="00D20F71">
      <w:pPr>
        <w:pStyle w:val="ItemHead"/>
      </w:pPr>
      <w:r w:rsidRPr="00D41AC8">
        <w:t>2</w:t>
      </w:r>
      <w:r w:rsidR="00D20F71" w:rsidRPr="00D41AC8">
        <w:t xml:space="preserve">  After subregulation</w:t>
      </w:r>
      <w:r w:rsidR="00D41AC8" w:rsidRPr="00D41AC8">
        <w:t> </w:t>
      </w:r>
      <w:r w:rsidR="00D20F71" w:rsidRPr="00D41AC8">
        <w:t>121(1)</w:t>
      </w:r>
    </w:p>
    <w:p w:rsidR="00D20F71" w:rsidRPr="00D41AC8" w:rsidRDefault="00D20F71" w:rsidP="00D20F71">
      <w:pPr>
        <w:pStyle w:val="Item"/>
      </w:pPr>
      <w:r w:rsidRPr="00D41AC8">
        <w:t>Insert:</w:t>
      </w:r>
    </w:p>
    <w:p w:rsidR="00F03E07" w:rsidRPr="00D41AC8" w:rsidRDefault="00F03E07" w:rsidP="00F03E07">
      <w:pPr>
        <w:pStyle w:val="subsection"/>
      </w:pPr>
      <w:r w:rsidRPr="00D41AC8">
        <w:tab/>
        <w:t>(1A)</w:t>
      </w:r>
      <w:r w:rsidRPr="00D41AC8">
        <w:tab/>
      </w:r>
      <w:r w:rsidR="00CC51F0" w:rsidRPr="00D41AC8">
        <w:t>T</w:t>
      </w:r>
      <w:r w:rsidRPr="00D41AC8">
        <w:t>he application must include:</w:t>
      </w:r>
    </w:p>
    <w:p w:rsidR="00F03E07" w:rsidRPr="00D41AC8" w:rsidRDefault="00F03E07" w:rsidP="00F03E07">
      <w:pPr>
        <w:pStyle w:val="paragraph"/>
      </w:pPr>
      <w:r w:rsidRPr="00D41AC8">
        <w:tab/>
        <w:t>(a)</w:t>
      </w:r>
      <w:r w:rsidRPr="00D41AC8">
        <w:tab/>
        <w:t>details about the applicant’s relevant training and experience; and</w:t>
      </w:r>
    </w:p>
    <w:p w:rsidR="00F03E07" w:rsidRPr="00D41AC8" w:rsidRDefault="00F03E07" w:rsidP="00F03E07">
      <w:pPr>
        <w:pStyle w:val="paragraph"/>
      </w:pPr>
      <w:r w:rsidRPr="00D41AC8">
        <w:tab/>
        <w:t>(b)</w:t>
      </w:r>
      <w:r w:rsidRPr="00D41AC8">
        <w:tab/>
        <w:t>in the case of an application by an individual—evidence about the applicant’s knowledge about this Division, the Act and any standard that is relevant to the work to be carried out under the permit; and</w:t>
      </w:r>
    </w:p>
    <w:p w:rsidR="00F03E07" w:rsidRPr="00D41AC8" w:rsidRDefault="00F03E07" w:rsidP="005C7069">
      <w:pPr>
        <w:pStyle w:val="notetext"/>
      </w:pPr>
      <w:r w:rsidRPr="00D41AC8">
        <w:t>Note:</w:t>
      </w:r>
      <w:r w:rsidRPr="00D41AC8">
        <w:tab/>
        <w:t>Relevant standards are set out in Table 135.</w:t>
      </w:r>
    </w:p>
    <w:p w:rsidR="00F03E07" w:rsidRPr="00D41AC8" w:rsidRDefault="00F03E07" w:rsidP="00F03E07">
      <w:pPr>
        <w:pStyle w:val="paragraph"/>
      </w:pPr>
      <w:r w:rsidRPr="00D41AC8">
        <w:tab/>
        <w:t>(c)</w:t>
      </w:r>
      <w:r w:rsidRPr="00D41AC8">
        <w:tab/>
        <w:t>evidence that the applicant is a fit and proper person to hold the permit; and</w:t>
      </w:r>
    </w:p>
    <w:p w:rsidR="00F03E07" w:rsidRPr="00D41AC8" w:rsidRDefault="00F03E07" w:rsidP="00F03E07">
      <w:pPr>
        <w:pStyle w:val="paragraph"/>
      </w:pPr>
      <w:r w:rsidRPr="00D41AC8">
        <w:tab/>
        <w:t>(d)</w:t>
      </w:r>
      <w:r w:rsidRPr="00D41AC8">
        <w:tab/>
        <w:t>for an application for an authorisation mentioned in subregulation</w:t>
      </w:r>
      <w:r w:rsidR="00D41AC8" w:rsidRPr="00D41AC8">
        <w:t> </w:t>
      </w:r>
      <w:r w:rsidRPr="00D41AC8">
        <w:t>140(1)—evidence that the applicant will meet the requirements mentioned in subregulation</w:t>
      </w:r>
      <w:r w:rsidR="00D41AC8" w:rsidRPr="00D41AC8">
        <w:t> </w:t>
      </w:r>
      <w:r w:rsidRPr="00D41AC8">
        <w:t>140(3); and</w:t>
      </w:r>
    </w:p>
    <w:p w:rsidR="00F03E07" w:rsidRPr="00D41AC8" w:rsidRDefault="00F03E07" w:rsidP="00F03E07">
      <w:pPr>
        <w:pStyle w:val="paragraph"/>
      </w:pPr>
      <w:r w:rsidRPr="00D41AC8">
        <w:tab/>
        <w:t>(e)</w:t>
      </w:r>
      <w:r w:rsidRPr="00D41AC8">
        <w:tab/>
        <w:t>for an application for a halon special permit—evidence that the applicant will meet the requirements mentioned in subregulation</w:t>
      </w:r>
      <w:r w:rsidR="00D41AC8" w:rsidRPr="00D41AC8">
        <w:t> </w:t>
      </w:r>
      <w:r w:rsidRPr="00D41AC8">
        <w:t>150(3).</w:t>
      </w:r>
    </w:p>
    <w:p w:rsidR="00D20F71" w:rsidRPr="00D41AC8" w:rsidRDefault="00D20F71" w:rsidP="00D20F71">
      <w:pPr>
        <w:pStyle w:val="subsection"/>
      </w:pPr>
      <w:r w:rsidRPr="00D41AC8">
        <w:tab/>
        <w:t>(1</w:t>
      </w:r>
      <w:r w:rsidR="00F03E07" w:rsidRPr="00D41AC8">
        <w:t>B</w:t>
      </w:r>
      <w:r w:rsidRPr="00D41AC8">
        <w:t>)</w:t>
      </w:r>
      <w:r w:rsidRPr="00D41AC8">
        <w:tab/>
      </w:r>
      <w:r w:rsidR="00CC51F0" w:rsidRPr="00D41AC8">
        <w:t>However, i</w:t>
      </w:r>
      <w:r w:rsidRPr="00D41AC8">
        <w:t>f:</w:t>
      </w:r>
    </w:p>
    <w:p w:rsidR="00D20F71" w:rsidRPr="00D41AC8" w:rsidRDefault="00D20F71" w:rsidP="00D20F71">
      <w:pPr>
        <w:pStyle w:val="paragraph"/>
      </w:pPr>
      <w:r w:rsidRPr="00D41AC8">
        <w:tab/>
        <w:t>(a)</w:t>
      </w:r>
      <w:r w:rsidRPr="00D41AC8">
        <w:tab/>
        <w:t>the applicant holds an RAC industry permit</w:t>
      </w:r>
      <w:r w:rsidR="000745A6" w:rsidRPr="00D41AC8">
        <w:t xml:space="preserve"> (the </w:t>
      </w:r>
      <w:r w:rsidR="000745A6" w:rsidRPr="00D41AC8">
        <w:rPr>
          <w:b/>
          <w:i/>
        </w:rPr>
        <w:t>current permit</w:t>
      </w:r>
      <w:r w:rsidR="000745A6" w:rsidRPr="00D41AC8">
        <w:t>)</w:t>
      </w:r>
      <w:r w:rsidR="00C46544" w:rsidRPr="00D41AC8">
        <w:t xml:space="preserve"> at the time the application is made</w:t>
      </w:r>
      <w:r w:rsidRPr="00D41AC8">
        <w:t>; and</w:t>
      </w:r>
    </w:p>
    <w:p w:rsidR="005E174E" w:rsidRPr="00D41AC8" w:rsidRDefault="005E174E" w:rsidP="00D20F71">
      <w:pPr>
        <w:pStyle w:val="paragraph"/>
      </w:pPr>
      <w:r w:rsidRPr="00D41AC8">
        <w:tab/>
        <w:t>(b)</w:t>
      </w:r>
      <w:r w:rsidRPr="00D41AC8">
        <w:tab/>
        <w:t>the current permit and the permit for which the application is made are the same type of RAC industry permit; and</w:t>
      </w:r>
    </w:p>
    <w:p w:rsidR="00D20F71" w:rsidRPr="00D41AC8" w:rsidRDefault="00D20F71" w:rsidP="00D20F71">
      <w:pPr>
        <w:pStyle w:val="paragraph"/>
      </w:pPr>
      <w:r w:rsidRPr="00D41AC8">
        <w:tab/>
        <w:t>(c)</w:t>
      </w:r>
      <w:r w:rsidRPr="00D41AC8">
        <w:tab/>
        <w:t xml:space="preserve">the application is made no later than 30 days before the </w:t>
      </w:r>
      <w:r w:rsidR="000745A6" w:rsidRPr="00D41AC8">
        <w:t xml:space="preserve">current </w:t>
      </w:r>
      <w:r w:rsidRPr="00D41AC8">
        <w:t>permit ceases to be in force;</w:t>
      </w:r>
    </w:p>
    <w:p w:rsidR="00C46544" w:rsidRPr="00D41AC8" w:rsidRDefault="00C46544" w:rsidP="00D20F71">
      <w:pPr>
        <w:pStyle w:val="subsection2"/>
      </w:pPr>
      <w:r w:rsidRPr="00D41AC8">
        <w:t>then, instead of the details or evidence required by a paragraph of subregulation</w:t>
      </w:r>
      <w:r w:rsidR="00D41AC8" w:rsidRPr="00D41AC8">
        <w:t> </w:t>
      </w:r>
      <w:r w:rsidRPr="00D41AC8">
        <w:t>(1A), the application may include:</w:t>
      </w:r>
    </w:p>
    <w:p w:rsidR="000745A6" w:rsidRPr="00D41AC8" w:rsidRDefault="00CC51F0" w:rsidP="00E21915">
      <w:pPr>
        <w:pStyle w:val="paragraph"/>
      </w:pPr>
      <w:r w:rsidRPr="00D41AC8">
        <w:tab/>
        <w:t>(d)</w:t>
      </w:r>
      <w:r w:rsidRPr="00D41AC8">
        <w:tab/>
        <w:t xml:space="preserve">if there has been a change in relation to </w:t>
      </w:r>
      <w:r w:rsidR="000745A6" w:rsidRPr="00D41AC8">
        <w:t xml:space="preserve">the </w:t>
      </w:r>
      <w:r w:rsidRPr="00D41AC8">
        <w:t>matter</w:t>
      </w:r>
      <w:r w:rsidR="000745A6" w:rsidRPr="00D41AC8">
        <w:t xml:space="preserve"> </w:t>
      </w:r>
      <w:r w:rsidR="00C46544" w:rsidRPr="00D41AC8">
        <w:t xml:space="preserve">mentioned in the paragraph </w:t>
      </w:r>
      <w:r w:rsidR="000745A6" w:rsidRPr="00D41AC8">
        <w:t>since the application for the current permit</w:t>
      </w:r>
      <w:r w:rsidR="005E174E" w:rsidRPr="00D41AC8">
        <w:t xml:space="preserve"> was made</w:t>
      </w:r>
      <w:r w:rsidR="000745A6" w:rsidRPr="00D41AC8">
        <w:t xml:space="preserve">—evidence </w:t>
      </w:r>
      <w:r w:rsidR="009647CE" w:rsidRPr="00D41AC8">
        <w:t xml:space="preserve">of </w:t>
      </w:r>
      <w:r w:rsidR="000745A6" w:rsidRPr="00D41AC8">
        <w:t xml:space="preserve">the </w:t>
      </w:r>
      <w:r w:rsidR="005E174E" w:rsidRPr="00D41AC8">
        <w:t>change</w:t>
      </w:r>
      <w:r w:rsidR="000745A6" w:rsidRPr="00D41AC8">
        <w:t>; or</w:t>
      </w:r>
    </w:p>
    <w:p w:rsidR="000745A6" w:rsidRPr="00D41AC8" w:rsidRDefault="000745A6" w:rsidP="00E21915">
      <w:pPr>
        <w:pStyle w:val="paragraph"/>
      </w:pPr>
      <w:r w:rsidRPr="00D41AC8">
        <w:tab/>
        <w:t>(e)</w:t>
      </w:r>
      <w:r w:rsidRPr="00D41AC8">
        <w:tab/>
        <w:t xml:space="preserve">confirmation that there has been no change in relation to the matter </w:t>
      </w:r>
      <w:r w:rsidR="00C46544" w:rsidRPr="00D41AC8">
        <w:t xml:space="preserve">mentioned in the paragraph </w:t>
      </w:r>
      <w:r w:rsidRPr="00D41AC8">
        <w:t>since the application for the current permit</w:t>
      </w:r>
      <w:r w:rsidR="005E174E" w:rsidRPr="00D41AC8">
        <w:t xml:space="preserve"> was made</w:t>
      </w:r>
      <w:r w:rsidRPr="00D41AC8">
        <w:t>.</w:t>
      </w:r>
    </w:p>
    <w:p w:rsidR="00900752" w:rsidRPr="00D41AC8" w:rsidRDefault="00900752" w:rsidP="00900752">
      <w:pPr>
        <w:pStyle w:val="subsection"/>
      </w:pPr>
      <w:r w:rsidRPr="00D41AC8">
        <w:tab/>
        <w:t>(1C)</w:t>
      </w:r>
      <w:r w:rsidRPr="00D41AC8">
        <w:tab/>
      </w:r>
      <w:r w:rsidR="00386C3D" w:rsidRPr="00D41AC8">
        <w:t>Without limiting the information a relevant authority may take into account in deciding whether to grant an RAC industry permit, i</w:t>
      </w:r>
      <w:r w:rsidRPr="00D41AC8">
        <w:t xml:space="preserve">f </w:t>
      </w:r>
      <w:r w:rsidR="00DB017F" w:rsidRPr="00D41AC8">
        <w:t>sub</w:t>
      </w:r>
      <w:r w:rsidR="006512EC" w:rsidRPr="00D41AC8">
        <w:t>regulation</w:t>
      </w:r>
      <w:r w:rsidR="00D41AC8" w:rsidRPr="00D41AC8">
        <w:t> </w:t>
      </w:r>
      <w:r w:rsidR="00DB017F" w:rsidRPr="00D41AC8">
        <w:t>(</w:t>
      </w:r>
      <w:r w:rsidR="002F79C6" w:rsidRPr="00D41AC8">
        <w:t xml:space="preserve">1B) applies in relation to </w:t>
      </w:r>
      <w:r w:rsidR="00386C3D" w:rsidRPr="00D41AC8">
        <w:t xml:space="preserve">the </w:t>
      </w:r>
      <w:r w:rsidR="002F79C6" w:rsidRPr="00D41AC8">
        <w:t>application for the permit</w:t>
      </w:r>
      <w:r w:rsidRPr="00D41AC8">
        <w:t>, the relevant authority may take into account any information previously provided by the applicant.</w:t>
      </w:r>
    </w:p>
    <w:p w:rsidR="002C45F8" w:rsidRPr="00D41AC8" w:rsidRDefault="002E3033" w:rsidP="002C45F8">
      <w:pPr>
        <w:pStyle w:val="ItemHead"/>
      </w:pPr>
      <w:r w:rsidRPr="00D41AC8">
        <w:t>3</w:t>
      </w:r>
      <w:r w:rsidR="002C45F8" w:rsidRPr="00D41AC8">
        <w:t xml:space="preserve">  After regulation</w:t>
      </w:r>
      <w:r w:rsidR="00D41AC8" w:rsidRPr="00D41AC8">
        <w:t> </w:t>
      </w:r>
      <w:r w:rsidR="002C45F8" w:rsidRPr="00D41AC8">
        <w:t>122</w:t>
      </w:r>
    </w:p>
    <w:p w:rsidR="002C45F8" w:rsidRPr="00D41AC8" w:rsidRDefault="002C45F8" w:rsidP="002C45F8">
      <w:pPr>
        <w:pStyle w:val="Item"/>
      </w:pPr>
      <w:r w:rsidRPr="00D41AC8">
        <w:t>Insert:</w:t>
      </w:r>
    </w:p>
    <w:p w:rsidR="002C45F8" w:rsidRPr="00D41AC8" w:rsidRDefault="00F54EDA" w:rsidP="002C45F8">
      <w:pPr>
        <w:pStyle w:val="ActHead5"/>
      </w:pPr>
      <w:bookmarkStart w:id="9" w:name="_Toc493515528"/>
      <w:r w:rsidRPr="00D41AC8">
        <w:rPr>
          <w:rStyle w:val="CharSectno"/>
        </w:rPr>
        <w:t>122</w:t>
      </w:r>
      <w:r w:rsidR="00900752" w:rsidRPr="00D41AC8">
        <w:rPr>
          <w:rStyle w:val="CharSectno"/>
        </w:rPr>
        <w:t>A</w:t>
      </w:r>
      <w:r w:rsidRPr="00D41AC8">
        <w:t xml:space="preserve">  </w:t>
      </w:r>
      <w:r w:rsidR="002C45F8" w:rsidRPr="00D41AC8">
        <w:t>Period for which permit is in force</w:t>
      </w:r>
      <w:bookmarkEnd w:id="9"/>
    </w:p>
    <w:p w:rsidR="002C45F8" w:rsidRPr="00D41AC8" w:rsidRDefault="002C45F8" w:rsidP="002C45F8">
      <w:pPr>
        <w:pStyle w:val="subsection"/>
      </w:pPr>
      <w:r w:rsidRPr="00D41AC8">
        <w:tab/>
      </w:r>
      <w:r w:rsidRPr="00D41AC8">
        <w:tab/>
        <w:t>An RAC industry permit is in force</w:t>
      </w:r>
      <w:r w:rsidR="00F3033E" w:rsidRPr="00D41AC8">
        <w:t>:</w:t>
      </w:r>
    </w:p>
    <w:p w:rsidR="002C45F8" w:rsidRPr="00D41AC8" w:rsidRDefault="002C45F8" w:rsidP="002C45F8">
      <w:pPr>
        <w:pStyle w:val="paragraph"/>
      </w:pPr>
      <w:r w:rsidRPr="00D41AC8">
        <w:tab/>
        <w:t>(a)</w:t>
      </w:r>
      <w:r w:rsidRPr="00D41AC8">
        <w:tab/>
        <w:t>from the day on which it is granted, or another day specified by the relevant authority in writing; and</w:t>
      </w:r>
    </w:p>
    <w:p w:rsidR="002C45F8" w:rsidRPr="00D41AC8" w:rsidRDefault="002C45F8" w:rsidP="002C45F8">
      <w:pPr>
        <w:pStyle w:val="paragraph"/>
      </w:pPr>
      <w:r w:rsidRPr="00D41AC8">
        <w:tab/>
        <w:t>(b)</w:t>
      </w:r>
      <w:r w:rsidRPr="00D41AC8">
        <w:tab/>
        <w:t>for a period of no more than 36 months s</w:t>
      </w:r>
      <w:r w:rsidR="0009219D" w:rsidRPr="00D41AC8">
        <w:t>pecified</w:t>
      </w:r>
      <w:r w:rsidRPr="00D41AC8">
        <w:t xml:space="preserve"> in writing by the authority.</w:t>
      </w:r>
    </w:p>
    <w:p w:rsidR="002C45F8" w:rsidRPr="00D41AC8" w:rsidRDefault="002E3033" w:rsidP="002C45F8">
      <w:pPr>
        <w:pStyle w:val="ItemHead"/>
      </w:pPr>
      <w:r w:rsidRPr="00D41AC8">
        <w:t>4</w:t>
      </w:r>
      <w:r w:rsidR="002C45F8" w:rsidRPr="00D41AC8">
        <w:t xml:space="preserve">  Regulation</w:t>
      </w:r>
      <w:r w:rsidR="00D41AC8" w:rsidRPr="00D41AC8">
        <w:t> </w:t>
      </w:r>
      <w:r w:rsidR="002C45F8" w:rsidRPr="00D41AC8">
        <w:t>130</w:t>
      </w:r>
    </w:p>
    <w:p w:rsidR="002C45F8" w:rsidRPr="00D41AC8" w:rsidRDefault="002C45F8" w:rsidP="002C45F8">
      <w:pPr>
        <w:pStyle w:val="Item"/>
      </w:pPr>
      <w:r w:rsidRPr="00D41AC8">
        <w:t>Repeal the regulation, substitute:</w:t>
      </w:r>
    </w:p>
    <w:p w:rsidR="002C45F8" w:rsidRPr="00D41AC8" w:rsidRDefault="002C45F8" w:rsidP="002C45F8">
      <w:pPr>
        <w:pStyle w:val="ActHead5"/>
      </w:pPr>
      <w:bookmarkStart w:id="10" w:name="_Toc493515529"/>
      <w:r w:rsidRPr="00D41AC8">
        <w:rPr>
          <w:rStyle w:val="CharSectno"/>
        </w:rPr>
        <w:t>130</w:t>
      </w:r>
      <w:r w:rsidRPr="00D41AC8">
        <w:t xml:space="preserve">  Grant of refrigerant handling licences—document</w:t>
      </w:r>
      <w:bookmarkEnd w:id="10"/>
    </w:p>
    <w:p w:rsidR="002C45F8" w:rsidRPr="00D41AC8" w:rsidRDefault="002C45F8" w:rsidP="002C45F8">
      <w:pPr>
        <w:pStyle w:val="subsection"/>
      </w:pPr>
      <w:r w:rsidRPr="00D41AC8">
        <w:tab/>
      </w:r>
      <w:r w:rsidRPr="00D41AC8">
        <w:tab/>
        <w:t xml:space="preserve">If the </w:t>
      </w:r>
      <w:r w:rsidR="00E43370" w:rsidRPr="00D41AC8">
        <w:t xml:space="preserve">relevant </w:t>
      </w:r>
      <w:r w:rsidRPr="00D41AC8">
        <w:t>authority grants 1 or more licences to a person it must give the person a document setting out the details of each licence granted.</w:t>
      </w:r>
    </w:p>
    <w:p w:rsidR="00F3033E" w:rsidRPr="00D41AC8" w:rsidRDefault="002E3033" w:rsidP="00F3033E">
      <w:pPr>
        <w:pStyle w:val="ItemHead"/>
      </w:pPr>
      <w:r w:rsidRPr="00D41AC8">
        <w:t>5</w:t>
      </w:r>
      <w:r w:rsidR="00F3033E" w:rsidRPr="00D41AC8">
        <w:t xml:space="preserve">  Subregulation</w:t>
      </w:r>
      <w:r w:rsidR="00D41AC8" w:rsidRPr="00D41AC8">
        <w:t> </w:t>
      </w:r>
      <w:r w:rsidR="00F3033E" w:rsidRPr="00D41AC8">
        <w:t>140(4)</w:t>
      </w:r>
    </w:p>
    <w:p w:rsidR="00F3033E" w:rsidRPr="00D41AC8" w:rsidRDefault="00F3033E" w:rsidP="00F3033E">
      <w:pPr>
        <w:pStyle w:val="Item"/>
      </w:pPr>
      <w:r w:rsidRPr="00D41AC8">
        <w:t>Repeal the subregulation.</w:t>
      </w:r>
    </w:p>
    <w:p w:rsidR="006E7E78" w:rsidRPr="00D41AC8" w:rsidRDefault="002E3033" w:rsidP="006E7E78">
      <w:pPr>
        <w:pStyle w:val="ItemHead"/>
      </w:pPr>
      <w:r w:rsidRPr="00D41AC8">
        <w:t>6</w:t>
      </w:r>
      <w:r w:rsidR="006E7E78" w:rsidRPr="00D41AC8">
        <w:t xml:space="preserve">  Sub</w:t>
      </w:r>
      <w:r w:rsidR="002C45F8" w:rsidRPr="00D41AC8">
        <w:t>regulation</w:t>
      </w:r>
      <w:r w:rsidR="00D41AC8" w:rsidRPr="00D41AC8">
        <w:t> </w:t>
      </w:r>
      <w:r w:rsidR="006E7E78" w:rsidRPr="00D41AC8">
        <w:t>140(6)</w:t>
      </w:r>
    </w:p>
    <w:p w:rsidR="006E7E78" w:rsidRPr="00D41AC8" w:rsidRDefault="006E7E78" w:rsidP="006E7E78">
      <w:pPr>
        <w:pStyle w:val="Item"/>
      </w:pPr>
      <w:r w:rsidRPr="00D41AC8">
        <w:t>Repeal the sub</w:t>
      </w:r>
      <w:r w:rsidR="002C45F8" w:rsidRPr="00D41AC8">
        <w:t>regulation</w:t>
      </w:r>
      <w:r w:rsidRPr="00D41AC8">
        <w:t>.</w:t>
      </w:r>
    </w:p>
    <w:p w:rsidR="00757EEC" w:rsidRPr="00D41AC8" w:rsidRDefault="002E3033" w:rsidP="00757EEC">
      <w:pPr>
        <w:pStyle w:val="ItemHead"/>
      </w:pPr>
      <w:r w:rsidRPr="00D41AC8">
        <w:t>7</w:t>
      </w:r>
      <w:r w:rsidR="00757EEC" w:rsidRPr="00D41AC8">
        <w:t xml:space="preserve">  Sub</w:t>
      </w:r>
      <w:r w:rsidR="006512EC" w:rsidRPr="00D41AC8">
        <w:t>regulation</w:t>
      </w:r>
      <w:r w:rsidR="00D41AC8" w:rsidRPr="00D41AC8">
        <w:t> </w:t>
      </w:r>
      <w:r w:rsidR="00757EEC" w:rsidRPr="00D41AC8">
        <w:t>141(1) (note)</w:t>
      </w:r>
    </w:p>
    <w:p w:rsidR="00757EEC" w:rsidRPr="00D41AC8" w:rsidRDefault="00757EEC" w:rsidP="00757EEC">
      <w:pPr>
        <w:pStyle w:val="Item"/>
      </w:pPr>
      <w:r w:rsidRPr="00D41AC8">
        <w:t>Repeal the note.</w:t>
      </w:r>
    </w:p>
    <w:p w:rsidR="00F3033E" w:rsidRPr="00D41AC8" w:rsidRDefault="002E3033" w:rsidP="00F3033E">
      <w:pPr>
        <w:pStyle w:val="ItemHead"/>
      </w:pPr>
      <w:r w:rsidRPr="00D41AC8">
        <w:t>8</w:t>
      </w:r>
      <w:r w:rsidR="00F3033E" w:rsidRPr="00D41AC8">
        <w:t xml:space="preserve">  Subregulations</w:t>
      </w:r>
      <w:r w:rsidR="00D41AC8" w:rsidRPr="00D41AC8">
        <w:t> </w:t>
      </w:r>
      <w:r w:rsidR="00F3033E" w:rsidRPr="00D41AC8">
        <w:t>150(4) and (5)</w:t>
      </w:r>
    </w:p>
    <w:p w:rsidR="00F3033E" w:rsidRPr="00D41AC8" w:rsidRDefault="00F3033E" w:rsidP="00F3033E">
      <w:pPr>
        <w:pStyle w:val="Item"/>
      </w:pPr>
      <w:r w:rsidRPr="00D41AC8">
        <w:t>Repeal the subregulations.</w:t>
      </w:r>
    </w:p>
    <w:p w:rsidR="00E73B7E" w:rsidRPr="00D41AC8" w:rsidRDefault="002E3033" w:rsidP="00E73B7E">
      <w:pPr>
        <w:pStyle w:val="ItemHead"/>
      </w:pPr>
      <w:r w:rsidRPr="00D41AC8">
        <w:t>9</w:t>
      </w:r>
      <w:r w:rsidR="00E73B7E" w:rsidRPr="00D41AC8">
        <w:t xml:space="preserve">  </w:t>
      </w:r>
      <w:r w:rsidR="002C45F8" w:rsidRPr="00D41AC8">
        <w:t>Regulation</w:t>
      </w:r>
      <w:r w:rsidR="00D41AC8" w:rsidRPr="00D41AC8">
        <w:t> </w:t>
      </w:r>
      <w:r w:rsidR="00E73B7E" w:rsidRPr="00D41AC8">
        <w:t xml:space="preserve">200 (after </w:t>
      </w:r>
      <w:r w:rsidR="00D41AC8" w:rsidRPr="00D41AC8">
        <w:t>paragraph (</w:t>
      </w:r>
      <w:r w:rsidR="00E73B7E" w:rsidRPr="00D41AC8">
        <w:t xml:space="preserve">m) of the definition of </w:t>
      </w:r>
      <w:r w:rsidR="00E73B7E" w:rsidRPr="00D41AC8">
        <w:rPr>
          <w:i/>
        </w:rPr>
        <w:t>Non</w:t>
      </w:r>
      <w:r w:rsidR="00D41AC8">
        <w:rPr>
          <w:i/>
        </w:rPr>
        <w:noBreakHyphen/>
      </w:r>
      <w:r w:rsidR="00E73B7E" w:rsidRPr="00D41AC8">
        <w:rPr>
          <w:i/>
        </w:rPr>
        <w:t>QPS Exemption List</w:t>
      </w:r>
      <w:r w:rsidR="00E73B7E" w:rsidRPr="00D41AC8">
        <w:t>)</w:t>
      </w:r>
    </w:p>
    <w:p w:rsidR="00E73B7E" w:rsidRPr="00D41AC8" w:rsidRDefault="00E73B7E" w:rsidP="00E73B7E">
      <w:pPr>
        <w:pStyle w:val="Item"/>
      </w:pPr>
      <w:r w:rsidRPr="00D41AC8">
        <w:t>Insert:</w:t>
      </w:r>
    </w:p>
    <w:p w:rsidR="00E73B7E" w:rsidRPr="00D41AC8" w:rsidRDefault="00E43370" w:rsidP="00E73B7E">
      <w:pPr>
        <w:pStyle w:val="paragraph"/>
      </w:pPr>
      <w:r w:rsidRPr="00D41AC8">
        <w:tab/>
        <w:t>; and (n</w:t>
      </w:r>
      <w:r w:rsidR="00E73B7E" w:rsidRPr="00D41AC8">
        <w:t>)</w:t>
      </w:r>
      <w:r w:rsidR="00E73B7E" w:rsidRPr="00D41AC8">
        <w:tab/>
        <w:t xml:space="preserve">for the year 2018—the document called </w:t>
      </w:r>
      <w:r w:rsidR="00E73B7E" w:rsidRPr="00D41AC8">
        <w:rPr>
          <w:i/>
        </w:rPr>
        <w:t>Exemption List for Non</w:t>
      </w:r>
      <w:r w:rsidR="00D41AC8">
        <w:rPr>
          <w:i/>
        </w:rPr>
        <w:noBreakHyphen/>
      </w:r>
      <w:r w:rsidR="00E73B7E" w:rsidRPr="00D41AC8">
        <w:rPr>
          <w:i/>
        </w:rPr>
        <w:t>QPS Applications of Methyl Bromide</w:t>
      </w:r>
      <w:r w:rsidR="00E73B7E" w:rsidRPr="00D41AC8">
        <w:t xml:space="preserve"> </w:t>
      </w:r>
      <w:r w:rsidR="00E73B7E" w:rsidRPr="00D41AC8">
        <w:rPr>
          <w:i/>
        </w:rPr>
        <w:t>in 2018</w:t>
      </w:r>
      <w:r w:rsidR="00E73B7E" w:rsidRPr="00D41AC8">
        <w:t>, published by the Department, as in force on 1</w:t>
      </w:r>
      <w:r w:rsidR="00D41AC8" w:rsidRPr="00D41AC8">
        <w:t> </w:t>
      </w:r>
      <w:r w:rsidR="00E73B7E" w:rsidRPr="00D41AC8">
        <w:t>January 2018.</w:t>
      </w:r>
    </w:p>
    <w:p w:rsidR="00E73B7E" w:rsidRPr="00D41AC8" w:rsidRDefault="002E3033" w:rsidP="00E73B7E">
      <w:pPr>
        <w:pStyle w:val="ItemHead"/>
      </w:pPr>
      <w:r w:rsidRPr="00D41AC8">
        <w:t>10</w:t>
      </w:r>
      <w:r w:rsidR="00E73B7E" w:rsidRPr="00D41AC8">
        <w:t xml:space="preserve">  Sub</w:t>
      </w:r>
      <w:r w:rsidR="002C45F8" w:rsidRPr="00D41AC8">
        <w:t>regulation</w:t>
      </w:r>
      <w:r w:rsidR="00D41AC8" w:rsidRPr="00D41AC8">
        <w:t> </w:t>
      </w:r>
      <w:r w:rsidR="00E73B7E" w:rsidRPr="00D41AC8">
        <w:t xml:space="preserve">213(6) (after </w:t>
      </w:r>
      <w:r w:rsidR="00D41AC8" w:rsidRPr="00D41AC8">
        <w:t>paragraph (</w:t>
      </w:r>
      <w:r w:rsidR="00E73B7E" w:rsidRPr="00D41AC8">
        <w:t xml:space="preserve">m) of the definition of </w:t>
      </w:r>
      <w:r w:rsidR="00E73B7E" w:rsidRPr="00D41AC8">
        <w:rPr>
          <w:i/>
        </w:rPr>
        <w:t>Non</w:t>
      </w:r>
      <w:r w:rsidR="00D41AC8">
        <w:rPr>
          <w:i/>
        </w:rPr>
        <w:noBreakHyphen/>
      </w:r>
      <w:r w:rsidR="00E73B7E" w:rsidRPr="00D41AC8">
        <w:rPr>
          <w:i/>
        </w:rPr>
        <w:t>QPS Intermediate Supplier List</w:t>
      </w:r>
      <w:r w:rsidR="00E73B7E" w:rsidRPr="00D41AC8">
        <w:t>)</w:t>
      </w:r>
    </w:p>
    <w:p w:rsidR="00E73B7E" w:rsidRPr="00D41AC8" w:rsidRDefault="00E73B7E" w:rsidP="00E73B7E">
      <w:pPr>
        <w:pStyle w:val="Item"/>
      </w:pPr>
      <w:r w:rsidRPr="00D41AC8">
        <w:t>Insert:</w:t>
      </w:r>
    </w:p>
    <w:p w:rsidR="00E73B7E" w:rsidRPr="00D41AC8" w:rsidRDefault="00E73B7E" w:rsidP="00E73B7E">
      <w:pPr>
        <w:pStyle w:val="paragraph"/>
      </w:pPr>
      <w:r w:rsidRPr="00D41AC8">
        <w:tab/>
        <w:t>; and (</w:t>
      </w:r>
      <w:r w:rsidR="00E43370" w:rsidRPr="00D41AC8">
        <w:t>n</w:t>
      </w:r>
      <w:r w:rsidRPr="00D41AC8">
        <w:t>)</w:t>
      </w:r>
      <w:r w:rsidRPr="00D41AC8">
        <w:tab/>
        <w:t xml:space="preserve">for the year 2018—the document called </w:t>
      </w:r>
      <w:r w:rsidRPr="00D41AC8">
        <w:rPr>
          <w:i/>
        </w:rPr>
        <w:t>Intermediate Supplier List for Non</w:t>
      </w:r>
      <w:r w:rsidR="00D41AC8">
        <w:rPr>
          <w:i/>
        </w:rPr>
        <w:noBreakHyphen/>
      </w:r>
      <w:r w:rsidRPr="00D41AC8">
        <w:rPr>
          <w:i/>
        </w:rPr>
        <w:t>QPS Applications of Methyl Bromide in 2018</w:t>
      </w:r>
      <w:r w:rsidRPr="00D41AC8">
        <w:t>, published by the Department, as in force on 1</w:t>
      </w:r>
      <w:r w:rsidR="00D41AC8" w:rsidRPr="00D41AC8">
        <w:t> </w:t>
      </w:r>
      <w:r w:rsidRPr="00D41AC8">
        <w:t>January 2018.</w:t>
      </w:r>
    </w:p>
    <w:p w:rsidR="00C93546" w:rsidRPr="00D41AC8" w:rsidRDefault="002E3033" w:rsidP="00C93546">
      <w:pPr>
        <w:pStyle w:val="ItemHead"/>
      </w:pPr>
      <w:r w:rsidRPr="00D41AC8">
        <w:t>11</w:t>
      </w:r>
      <w:r w:rsidR="00C93546" w:rsidRPr="00D41AC8">
        <w:t xml:space="preserve">  Paragraph 313(1)(c)</w:t>
      </w:r>
    </w:p>
    <w:p w:rsidR="00C93546" w:rsidRPr="00D41AC8" w:rsidRDefault="00C93546" w:rsidP="00C93546">
      <w:pPr>
        <w:pStyle w:val="Item"/>
      </w:pPr>
      <w:r w:rsidRPr="00D41AC8">
        <w:t>Repeal the paragraph, substitute:</w:t>
      </w:r>
    </w:p>
    <w:p w:rsidR="00C93546" w:rsidRPr="00D41AC8" w:rsidRDefault="00C93546" w:rsidP="00C93546">
      <w:pPr>
        <w:pStyle w:val="paragraph"/>
      </w:pPr>
      <w:r w:rsidRPr="00D41AC8">
        <w:tab/>
      </w:r>
      <w:r w:rsidR="005C7069" w:rsidRPr="00D41AC8">
        <w:t>(c</w:t>
      </w:r>
      <w:r w:rsidRPr="00D41AC8">
        <w:t>)</w:t>
      </w:r>
      <w:r w:rsidRPr="00D41AC8">
        <w:tab/>
        <w:t>include the information needed by the Board to decide the application, including the information required by subregulation</w:t>
      </w:r>
      <w:r w:rsidR="00C46544" w:rsidRPr="00D41AC8">
        <w:t>s</w:t>
      </w:r>
      <w:r w:rsidRPr="00D41AC8">
        <w:t xml:space="preserve"> (1A) </w:t>
      </w:r>
      <w:r w:rsidR="00C46544" w:rsidRPr="00D41AC8">
        <w:t>and</w:t>
      </w:r>
      <w:r w:rsidRPr="00D41AC8">
        <w:t xml:space="preserve"> (1B).</w:t>
      </w:r>
    </w:p>
    <w:p w:rsidR="00C93546" w:rsidRPr="00D41AC8" w:rsidRDefault="002E3033" w:rsidP="00C93546">
      <w:pPr>
        <w:pStyle w:val="ItemHead"/>
      </w:pPr>
      <w:r w:rsidRPr="00D41AC8">
        <w:t>12</w:t>
      </w:r>
      <w:r w:rsidR="00C93546" w:rsidRPr="00D41AC8">
        <w:t xml:space="preserve">  After subregulation</w:t>
      </w:r>
      <w:r w:rsidR="00D41AC8" w:rsidRPr="00D41AC8">
        <w:t> </w:t>
      </w:r>
      <w:r w:rsidR="005C7069" w:rsidRPr="00D41AC8">
        <w:t>313</w:t>
      </w:r>
      <w:r w:rsidR="00C93546" w:rsidRPr="00D41AC8">
        <w:t>(1)</w:t>
      </w:r>
    </w:p>
    <w:p w:rsidR="00C93546" w:rsidRPr="00D41AC8" w:rsidRDefault="00C93546" w:rsidP="00C93546">
      <w:pPr>
        <w:pStyle w:val="Item"/>
      </w:pPr>
      <w:r w:rsidRPr="00D41AC8">
        <w:t>Insert:</w:t>
      </w:r>
    </w:p>
    <w:p w:rsidR="00C93546" w:rsidRPr="00D41AC8" w:rsidRDefault="00C93546" w:rsidP="00C93546">
      <w:pPr>
        <w:pStyle w:val="subsection"/>
      </w:pPr>
      <w:r w:rsidRPr="00D41AC8">
        <w:tab/>
        <w:t>(1A</w:t>
      </w:r>
      <w:r w:rsidR="005C7069" w:rsidRPr="00D41AC8">
        <w:t>)</w:t>
      </w:r>
      <w:r w:rsidR="005C7069" w:rsidRPr="00D41AC8">
        <w:tab/>
      </w:r>
      <w:r w:rsidRPr="00D41AC8">
        <w:t>The application must include:</w:t>
      </w:r>
    </w:p>
    <w:p w:rsidR="005C7069" w:rsidRPr="00D41AC8" w:rsidRDefault="005C7069" w:rsidP="005C7069">
      <w:pPr>
        <w:pStyle w:val="paragraph"/>
      </w:pPr>
      <w:r w:rsidRPr="00D41AC8">
        <w:tab/>
        <w:t>(a)</w:t>
      </w:r>
      <w:r w:rsidRPr="00D41AC8">
        <w:tab/>
        <w:t>details about the applicant’s relevant training and experience; and</w:t>
      </w:r>
    </w:p>
    <w:p w:rsidR="005C7069" w:rsidRPr="00D41AC8" w:rsidRDefault="005C7069" w:rsidP="005C7069">
      <w:pPr>
        <w:pStyle w:val="paragraph"/>
      </w:pPr>
      <w:r w:rsidRPr="00D41AC8">
        <w:tab/>
        <w:t>(b)</w:t>
      </w:r>
      <w:r w:rsidRPr="00D41AC8">
        <w:tab/>
        <w:t>in the case of an application by an individual—evidence about the applicant’s knowledge about this Division, the Act and any standard that is relevant to the work to be carried out under the permit; and</w:t>
      </w:r>
    </w:p>
    <w:p w:rsidR="005C7069" w:rsidRPr="00D41AC8" w:rsidRDefault="005C7069" w:rsidP="005C7069">
      <w:pPr>
        <w:pStyle w:val="notetext"/>
      </w:pPr>
      <w:r w:rsidRPr="00D41AC8">
        <w:t>Note:</w:t>
      </w:r>
      <w:r w:rsidRPr="00D41AC8">
        <w:tab/>
        <w:t>Relevant standards are set out in Table 326.</w:t>
      </w:r>
    </w:p>
    <w:p w:rsidR="005C7069" w:rsidRPr="00D41AC8" w:rsidRDefault="005C7069" w:rsidP="005C7069">
      <w:pPr>
        <w:pStyle w:val="paragraph"/>
      </w:pPr>
      <w:r w:rsidRPr="00D41AC8">
        <w:tab/>
        <w:t>(c)</w:t>
      </w:r>
      <w:r w:rsidRPr="00D41AC8">
        <w:tab/>
        <w:t>evidence that the applicant is a fit and proper person to hold the permit; and</w:t>
      </w:r>
    </w:p>
    <w:p w:rsidR="005C7069" w:rsidRPr="00D41AC8" w:rsidRDefault="005C7069" w:rsidP="005C7069">
      <w:pPr>
        <w:pStyle w:val="paragraph"/>
      </w:pPr>
      <w:r w:rsidRPr="00D41AC8">
        <w:tab/>
        <w:t>(d)</w:t>
      </w:r>
      <w:r w:rsidRPr="00D41AC8">
        <w:tab/>
        <w:t>the name of the applicant’s employer (if any); and</w:t>
      </w:r>
    </w:p>
    <w:p w:rsidR="005C7069" w:rsidRPr="00D41AC8" w:rsidRDefault="005C7069" w:rsidP="005C7069">
      <w:pPr>
        <w:pStyle w:val="paragraph"/>
      </w:pPr>
      <w:r w:rsidRPr="00D41AC8">
        <w:tab/>
        <w:t>(e)</w:t>
      </w:r>
      <w:r w:rsidRPr="00D41AC8">
        <w:tab/>
        <w:t>for an application for an extinguishing agent trading authorisation—evidence that the applicant will meet the requirements mentioned in subregulation</w:t>
      </w:r>
      <w:r w:rsidR="00D41AC8" w:rsidRPr="00D41AC8">
        <w:t> </w:t>
      </w:r>
      <w:r w:rsidRPr="00D41AC8">
        <w:t>331(3); and</w:t>
      </w:r>
    </w:p>
    <w:p w:rsidR="005C7069" w:rsidRPr="00D41AC8" w:rsidRDefault="005C7069" w:rsidP="005C7069">
      <w:pPr>
        <w:pStyle w:val="paragraph"/>
      </w:pPr>
      <w:r w:rsidRPr="00D41AC8">
        <w:tab/>
        <w:t>(f)</w:t>
      </w:r>
      <w:r w:rsidRPr="00D41AC8">
        <w:tab/>
        <w:t>for an application for a halon special permit—evidence that the applicant will meet the requirements mentioned in subregulation</w:t>
      </w:r>
      <w:r w:rsidR="00D41AC8" w:rsidRPr="00D41AC8">
        <w:t> </w:t>
      </w:r>
      <w:r w:rsidRPr="00D41AC8">
        <w:t>341(3).</w:t>
      </w:r>
    </w:p>
    <w:p w:rsidR="00C93546" w:rsidRPr="00D41AC8" w:rsidRDefault="00C93546" w:rsidP="00C93546">
      <w:pPr>
        <w:pStyle w:val="subsection"/>
      </w:pPr>
      <w:r w:rsidRPr="00D41AC8">
        <w:tab/>
        <w:t>(1B)</w:t>
      </w:r>
      <w:r w:rsidRPr="00D41AC8">
        <w:tab/>
        <w:t>However, if:</w:t>
      </w:r>
    </w:p>
    <w:p w:rsidR="00C93546" w:rsidRPr="00D41AC8" w:rsidRDefault="00C93546" w:rsidP="00C93546">
      <w:pPr>
        <w:pStyle w:val="paragraph"/>
      </w:pPr>
      <w:r w:rsidRPr="00D41AC8">
        <w:tab/>
        <w:t>(a)</w:t>
      </w:r>
      <w:r w:rsidRPr="00D41AC8">
        <w:tab/>
        <w:t>the applicant holds a</w:t>
      </w:r>
      <w:r w:rsidR="005C7069" w:rsidRPr="00D41AC8">
        <w:t xml:space="preserve"> fire protection industry </w:t>
      </w:r>
      <w:r w:rsidRPr="00D41AC8">
        <w:t xml:space="preserve">permit (the </w:t>
      </w:r>
      <w:r w:rsidRPr="00D41AC8">
        <w:rPr>
          <w:b/>
          <w:i/>
        </w:rPr>
        <w:t>current permit</w:t>
      </w:r>
      <w:r w:rsidRPr="00D41AC8">
        <w:t>)</w:t>
      </w:r>
      <w:r w:rsidR="00C46544" w:rsidRPr="00D41AC8">
        <w:t xml:space="preserve"> at the time the application is made</w:t>
      </w:r>
      <w:r w:rsidRPr="00D41AC8">
        <w:t>; and</w:t>
      </w:r>
    </w:p>
    <w:p w:rsidR="005E174E" w:rsidRPr="00D41AC8" w:rsidRDefault="005E174E" w:rsidP="00C93546">
      <w:pPr>
        <w:pStyle w:val="paragraph"/>
      </w:pPr>
      <w:r w:rsidRPr="00D41AC8">
        <w:tab/>
        <w:t>(b)</w:t>
      </w:r>
      <w:r w:rsidRPr="00D41AC8">
        <w:tab/>
        <w:t>the current permit and the permit for which the application is made are the same type of fire protection industry permit; and</w:t>
      </w:r>
    </w:p>
    <w:p w:rsidR="00C93546" w:rsidRPr="00D41AC8" w:rsidRDefault="00C93546" w:rsidP="00C93546">
      <w:pPr>
        <w:pStyle w:val="paragraph"/>
      </w:pPr>
      <w:r w:rsidRPr="00D41AC8">
        <w:tab/>
        <w:t>(c)</w:t>
      </w:r>
      <w:r w:rsidRPr="00D41AC8">
        <w:tab/>
        <w:t>the application is made no later than 30 days before the current permit ceases to be in force;</w:t>
      </w:r>
    </w:p>
    <w:p w:rsidR="00C46544" w:rsidRPr="00D41AC8" w:rsidRDefault="00C46544" w:rsidP="00C46544">
      <w:pPr>
        <w:pStyle w:val="subsection2"/>
      </w:pPr>
      <w:r w:rsidRPr="00D41AC8">
        <w:t>then, instead of the details or evidence required by a paragraph of subregulation</w:t>
      </w:r>
      <w:r w:rsidR="00D41AC8" w:rsidRPr="00D41AC8">
        <w:t> </w:t>
      </w:r>
      <w:r w:rsidRPr="00D41AC8">
        <w:t>(1A), the application may include:</w:t>
      </w:r>
    </w:p>
    <w:p w:rsidR="00C46544" w:rsidRPr="00D41AC8" w:rsidRDefault="00C46544" w:rsidP="00C46544">
      <w:pPr>
        <w:pStyle w:val="paragraph"/>
      </w:pPr>
      <w:r w:rsidRPr="00D41AC8">
        <w:tab/>
        <w:t>(d)</w:t>
      </w:r>
      <w:r w:rsidRPr="00D41AC8">
        <w:tab/>
        <w:t>if there has been a change in relation to the matter mentioned in the paragraph since the application for the current permit</w:t>
      </w:r>
      <w:r w:rsidR="005E174E" w:rsidRPr="00D41AC8">
        <w:t xml:space="preserve"> was made</w:t>
      </w:r>
      <w:r w:rsidRPr="00D41AC8">
        <w:t>—evidence</w:t>
      </w:r>
      <w:r w:rsidR="009647CE" w:rsidRPr="00D41AC8">
        <w:t xml:space="preserve"> of</w:t>
      </w:r>
      <w:r w:rsidRPr="00D41AC8">
        <w:t xml:space="preserve"> the change; or</w:t>
      </w:r>
    </w:p>
    <w:p w:rsidR="00C46544" w:rsidRPr="00D41AC8" w:rsidRDefault="00C46544" w:rsidP="00C46544">
      <w:pPr>
        <w:pStyle w:val="paragraph"/>
      </w:pPr>
      <w:r w:rsidRPr="00D41AC8">
        <w:tab/>
        <w:t>(e)</w:t>
      </w:r>
      <w:r w:rsidRPr="00D41AC8">
        <w:tab/>
        <w:t>confirmation that there has been no change in relation to the matter mentioned in the paragraph since the application for the current permit</w:t>
      </w:r>
      <w:r w:rsidR="005E174E" w:rsidRPr="00D41AC8">
        <w:t xml:space="preserve"> was made</w:t>
      </w:r>
      <w:r w:rsidRPr="00D41AC8">
        <w:t>.</w:t>
      </w:r>
    </w:p>
    <w:p w:rsidR="00386C3D" w:rsidRPr="00D41AC8" w:rsidRDefault="00386C3D" w:rsidP="00386C3D">
      <w:pPr>
        <w:pStyle w:val="subsection"/>
      </w:pPr>
      <w:r w:rsidRPr="00D41AC8">
        <w:tab/>
        <w:t>(1C)</w:t>
      </w:r>
      <w:r w:rsidRPr="00D41AC8">
        <w:tab/>
        <w:t xml:space="preserve">Without limiting the information the Board may take into account in deciding whether to grant a fire protection industry permit, </w:t>
      </w:r>
      <w:r w:rsidR="002F79C6" w:rsidRPr="00D41AC8">
        <w:t xml:space="preserve">if </w:t>
      </w:r>
      <w:r w:rsidR="00DB017F" w:rsidRPr="00D41AC8">
        <w:t>sub</w:t>
      </w:r>
      <w:r w:rsidR="006512EC" w:rsidRPr="00D41AC8">
        <w:t>regulation</w:t>
      </w:r>
      <w:r w:rsidR="00D41AC8" w:rsidRPr="00D41AC8">
        <w:t> </w:t>
      </w:r>
      <w:r w:rsidR="00DB017F" w:rsidRPr="00D41AC8">
        <w:t>(</w:t>
      </w:r>
      <w:r w:rsidR="002F79C6" w:rsidRPr="00D41AC8">
        <w:t>1B) applies in relation to the application for the permit</w:t>
      </w:r>
      <w:r w:rsidRPr="00D41AC8">
        <w:t>, the Board may take into account any information previously provided by the applicant.</w:t>
      </w:r>
    </w:p>
    <w:p w:rsidR="0009219D" w:rsidRPr="00D41AC8" w:rsidRDefault="002E3033" w:rsidP="0009219D">
      <w:pPr>
        <w:pStyle w:val="ItemHead"/>
      </w:pPr>
      <w:r w:rsidRPr="00D41AC8">
        <w:t>13</w:t>
      </w:r>
      <w:r w:rsidR="0009219D" w:rsidRPr="00D41AC8">
        <w:t xml:space="preserve">  After regulation</w:t>
      </w:r>
      <w:r w:rsidR="00D41AC8" w:rsidRPr="00D41AC8">
        <w:t> </w:t>
      </w:r>
      <w:r w:rsidR="0009219D" w:rsidRPr="00D41AC8">
        <w:t>314</w:t>
      </w:r>
    </w:p>
    <w:p w:rsidR="0009219D" w:rsidRPr="00D41AC8" w:rsidRDefault="0009219D" w:rsidP="0009219D">
      <w:pPr>
        <w:pStyle w:val="Item"/>
      </w:pPr>
      <w:r w:rsidRPr="00D41AC8">
        <w:t>Insert:</w:t>
      </w:r>
    </w:p>
    <w:p w:rsidR="00C93546" w:rsidRPr="00D41AC8" w:rsidRDefault="00C93546" w:rsidP="00C93546">
      <w:pPr>
        <w:pStyle w:val="ActHead5"/>
      </w:pPr>
      <w:bookmarkStart w:id="11" w:name="_Toc493515530"/>
      <w:r w:rsidRPr="00D41AC8">
        <w:rPr>
          <w:rStyle w:val="CharSectno"/>
        </w:rPr>
        <w:t>314</w:t>
      </w:r>
      <w:r w:rsidR="00386C3D" w:rsidRPr="00D41AC8">
        <w:rPr>
          <w:rStyle w:val="CharSectno"/>
        </w:rPr>
        <w:t>A</w:t>
      </w:r>
      <w:r w:rsidRPr="00D41AC8">
        <w:t xml:space="preserve">  Period for which permit is in force</w:t>
      </w:r>
      <w:bookmarkEnd w:id="11"/>
    </w:p>
    <w:p w:rsidR="0009219D" w:rsidRPr="00D41AC8" w:rsidRDefault="0009219D" w:rsidP="0009219D">
      <w:pPr>
        <w:pStyle w:val="subsection"/>
      </w:pPr>
      <w:r w:rsidRPr="00D41AC8">
        <w:tab/>
      </w:r>
      <w:r w:rsidRPr="00D41AC8">
        <w:tab/>
        <w:t>A fire protection industry permit is in force:</w:t>
      </w:r>
    </w:p>
    <w:p w:rsidR="0009219D" w:rsidRPr="00D41AC8" w:rsidRDefault="0009219D" w:rsidP="0009219D">
      <w:pPr>
        <w:pStyle w:val="paragraph"/>
      </w:pPr>
      <w:r w:rsidRPr="00D41AC8">
        <w:tab/>
        <w:t>(a)</w:t>
      </w:r>
      <w:r w:rsidRPr="00D41AC8">
        <w:tab/>
        <w:t>from the day on which it is granted, or another day specified by the Fire Protection Industry (ODS &amp; SGG) Board in writing; and</w:t>
      </w:r>
    </w:p>
    <w:p w:rsidR="0009219D" w:rsidRPr="00D41AC8" w:rsidRDefault="0009219D" w:rsidP="0009219D">
      <w:pPr>
        <w:pStyle w:val="paragraph"/>
      </w:pPr>
      <w:r w:rsidRPr="00D41AC8">
        <w:tab/>
        <w:t>(b)</w:t>
      </w:r>
      <w:r w:rsidRPr="00D41AC8">
        <w:tab/>
        <w:t>for a period of no more than 36 months specified in writing by the Board.</w:t>
      </w:r>
    </w:p>
    <w:p w:rsidR="0009219D" w:rsidRPr="00D41AC8" w:rsidRDefault="002E3033" w:rsidP="0009219D">
      <w:pPr>
        <w:pStyle w:val="ItemHead"/>
      </w:pPr>
      <w:r w:rsidRPr="00D41AC8">
        <w:t>14</w:t>
      </w:r>
      <w:r w:rsidR="0009219D" w:rsidRPr="00D41AC8">
        <w:t xml:space="preserve">  Subregulation</w:t>
      </w:r>
      <w:r w:rsidR="00D41AC8" w:rsidRPr="00D41AC8">
        <w:t> </w:t>
      </w:r>
      <w:r w:rsidR="0009219D" w:rsidRPr="00D41AC8">
        <w:t>321(3)</w:t>
      </w:r>
    </w:p>
    <w:p w:rsidR="0009219D" w:rsidRPr="00D41AC8" w:rsidRDefault="0009219D" w:rsidP="0009219D">
      <w:pPr>
        <w:pStyle w:val="Item"/>
      </w:pPr>
      <w:r w:rsidRPr="00D41AC8">
        <w:t>Repeal the subregulation.</w:t>
      </w:r>
    </w:p>
    <w:p w:rsidR="00E43370" w:rsidRPr="00D41AC8" w:rsidRDefault="002E3033" w:rsidP="00E43370">
      <w:pPr>
        <w:pStyle w:val="ItemHead"/>
      </w:pPr>
      <w:r w:rsidRPr="00D41AC8">
        <w:t>15</w:t>
      </w:r>
      <w:r w:rsidR="00E43370" w:rsidRPr="00D41AC8">
        <w:t xml:space="preserve">  Sub</w:t>
      </w:r>
      <w:r w:rsidR="00A21B91" w:rsidRPr="00D41AC8">
        <w:t>regulation</w:t>
      </w:r>
      <w:r w:rsidR="00D41AC8" w:rsidRPr="00D41AC8">
        <w:t> </w:t>
      </w:r>
      <w:r w:rsidR="00E43370" w:rsidRPr="00D41AC8">
        <w:t>321(4)</w:t>
      </w:r>
    </w:p>
    <w:p w:rsidR="00E43370" w:rsidRPr="00D41AC8" w:rsidRDefault="00E43370" w:rsidP="00E43370">
      <w:pPr>
        <w:pStyle w:val="Item"/>
      </w:pPr>
      <w:r w:rsidRPr="00D41AC8">
        <w:t>Omit “Board”, substitute “Fire Protection Industry (ODS &amp; SGG) Board”.</w:t>
      </w:r>
    </w:p>
    <w:p w:rsidR="0009219D" w:rsidRPr="00D41AC8" w:rsidRDefault="002E3033" w:rsidP="0009219D">
      <w:pPr>
        <w:pStyle w:val="ItemHead"/>
      </w:pPr>
      <w:r w:rsidRPr="00D41AC8">
        <w:t>16</w:t>
      </w:r>
      <w:r w:rsidR="0009219D" w:rsidRPr="00D41AC8">
        <w:t xml:space="preserve">  Subregulation</w:t>
      </w:r>
      <w:r w:rsidR="00D41AC8" w:rsidRPr="00D41AC8">
        <w:t> </w:t>
      </w:r>
      <w:r w:rsidR="0009219D" w:rsidRPr="00D41AC8">
        <w:t>331(5)</w:t>
      </w:r>
    </w:p>
    <w:p w:rsidR="0009219D" w:rsidRPr="00D41AC8" w:rsidRDefault="0009219D" w:rsidP="0009219D">
      <w:pPr>
        <w:pStyle w:val="Item"/>
      </w:pPr>
      <w:r w:rsidRPr="00D41AC8">
        <w:t>Repeal the subregulation.</w:t>
      </w:r>
    </w:p>
    <w:p w:rsidR="0009219D" w:rsidRPr="00D41AC8" w:rsidRDefault="002E3033" w:rsidP="0009219D">
      <w:pPr>
        <w:pStyle w:val="ItemHead"/>
      </w:pPr>
      <w:r w:rsidRPr="00D41AC8">
        <w:t>17</w:t>
      </w:r>
      <w:r w:rsidR="0009219D" w:rsidRPr="00D41AC8">
        <w:t xml:space="preserve">  Subregulation</w:t>
      </w:r>
      <w:r w:rsidR="00D41AC8" w:rsidRPr="00D41AC8">
        <w:t> </w:t>
      </w:r>
      <w:r w:rsidR="0009219D" w:rsidRPr="00D41AC8">
        <w:t>341(4)</w:t>
      </w:r>
    </w:p>
    <w:p w:rsidR="0009219D" w:rsidRPr="00D41AC8" w:rsidRDefault="0009219D" w:rsidP="0009219D">
      <w:pPr>
        <w:pStyle w:val="Item"/>
      </w:pPr>
      <w:r w:rsidRPr="00D41AC8">
        <w:t>Repeal the subregulation.</w:t>
      </w:r>
    </w:p>
    <w:p w:rsidR="00757EEC" w:rsidRPr="00D41AC8" w:rsidRDefault="002E3033" w:rsidP="00757EEC">
      <w:pPr>
        <w:pStyle w:val="ItemHead"/>
      </w:pPr>
      <w:r w:rsidRPr="00D41AC8">
        <w:t>18</w:t>
      </w:r>
      <w:r w:rsidR="00757EEC" w:rsidRPr="00D41AC8">
        <w:t xml:space="preserve">  Paragraph 344(a)</w:t>
      </w:r>
    </w:p>
    <w:p w:rsidR="00757EEC" w:rsidRPr="00D41AC8" w:rsidRDefault="00757EEC" w:rsidP="00757EEC">
      <w:pPr>
        <w:pStyle w:val="Item"/>
      </w:pPr>
      <w:r w:rsidRPr="00D41AC8">
        <w:t>Omit “regulation</w:t>
      </w:r>
      <w:r w:rsidR="00D41AC8" w:rsidRPr="00D41AC8">
        <w:t> </w:t>
      </w:r>
      <w:r w:rsidRPr="00D41AC8">
        <w:t>321”, substitute “Subdivision</w:t>
      </w:r>
      <w:r w:rsidR="00D41AC8" w:rsidRPr="00D41AC8">
        <w:t> </w:t>
      </w:r>
      <w:r w:rsidRPr="00D41AC8">
        <w:t>6A.4.3”.</w:t>
      </w:r>
    </w:p>
    <w:p w:rsidR="00BE7036" w:rsidRPr="00D41AC8" w:rsidRDefault="002E3033" w:rsidP="00BE7036">
      <w:pPr>
        <w:pStyle w:val="ItemHead"/>
      </w:pPr>
      <w:r w:rsidRPr="00D41AC8">
        <w:t>19</w:t>
      </w:r>
      <w:r w:rsidR="00BE7036" w:rsidRPr="00D41AC8">
        <w:t xml:space="preserve">  In the appropriate position in Part</w:t>
      </w:r>
      <w:r w:rsidR="00D41AC8" w:rsidRPr="00D41AC8">
        <w:t> </w:t>
      </w:r>
      <w:r w:rsidR="00BE7036" w:rsidRPr="00D41AC8">
        <w:t>10</w:t>
      </w:r>
    </w:p>
    <w:p w:rsidR="00BE7036" w:rsidRPr="00D41AC8" w:rsidRDefault="00BE7036" w:rsidP="00BE7036">
      <w:pPr>
        <w:pStyle w:val="Item"/>
      </w:pPr>
      <w:r w:rsidRPr="00D41AC8">
        <w:t>Insert:</w:t>
      </w:r>
    </w:p>
    <w:p w:rsidR="00BE7036" w:rsidRPr="00D41AC8" w:rsidRDefault="00BE7036" w:rsidP="00BE7036">
      <w:pPr>
        <w:pStyle w:val="ActHead3"/>
        <w:rPr>
          <w:i/>
        </w:rPr>
      </w:pPr>
      <w:bookmarkStart w:id="12" w:name="_Toc493515531"/>
      <w:r w:rsidRPr="00D41AC8">
        <w:rPr>
          <w:rStyle w:val="CharDivNo"/>
        </w:rPr>
        <w:t>Division</w:t>
      </w:r>
      <w:r w:rsidR="00D41AC8" w:rsidRPr="00D41AC8">
        <w:rPr>
          <w:rStyle w:val="CharDivNo"/>
        </w:rPr>
        <w:t> </w:t>
      </w:r>
      <w:r w:rsidRPr="00D41AC8">
        <w:rPr>
          <w:rStyle w:val="CharDivNo"/>
        </w:rPr>
        <w:t>3</w:t>
      </w:r>
      <w:r w:rsidRPr="00D41AC8">
        <w:t>—</w:t>
      </w:r>
      <w:r w:rsidRPr="00D41AC8">
        <w:rPr>
          <w:rStyle w:val="CharDivText"/>
        </w:rPr>
        <w:t>Amendments made by the Ozone Protection and Synthetic Greenhouse Gas Management Legislation Amendment (2017 Measures No.</w:t>
      </w:r>
      <w:r w:rsidR="00D41AC8" w:rsidRPr="00D41AC8">
        <w:rPr>
          <w:rStyle w:val="CharDivText"/>
        </w:rPr>
        <w:t> </w:t>
      </w:r>
      <w:r w:rsidRPr="00D41AC8">
        <w:rPr>
          <w:rStyle w:val="CharDivText"/>
        </w:rPr>
        <w:t>2) Regulations</w:t>
      </w:r>
      <w:r w:rsidR="00D41AC8" w:rsidRPr="00D41AC8">
        <w:rPr>
          <w:rStyle w:val="CharDivText"/>
        </w:rPr>
        <w:t> </w:t>
      </w:r>
      <w:r w:rsidRPr="00D41AC8">
        <w:rPr>
          <w:rStyle w:val="CharDivText"/>
        </w:rPr>
        <w:t>2017</w:t>
      </w:r>
      <w:bookmarkEnd w:id="12"/>
    </w:p>
    <w:p w:rsidR="00BE7036" w:rsidRPr="00D41AC8" w:rsidRDefault="00BE7036" w:rsidP="00C76922">
      <w:pPr>
        <w:pStyle w:val="ActHead5"/>
      </w:pPr>
      <w:bookmarkStart w:id="13" w:name="_Toc493515532"/>
      <w:r w:rsidRPr="00D41AC8">
        <w:rPr>
          <w:rStyle w:val="CharSectno"/>
        </w:rPr>
        <w:t>959</w:t>
      </w:r>
      <w:r w:rsidRPr="00D41AC8">
        <w:t xml:space="preserve">  </w:t>
      </w:r>
      <w:r w:rsidR="00C76922" w:rsidRPr="00D41AC8">
        <w:t>RAC industry permits—application provision</w:t>
      </w:r>
      <w:bookmarkEnd w:id="13"/>
    </w:p>
    <w:p w:rsidR="00C76922" w:rsidRPr="00D41AC8" w:rsidRDefault="00C76922" w:rsidP="00C76922">
      <w:pPr>
        <w:pStyle w:val="subsection"/>
      </w:pPr>
      <w:r w:rsidRPr="00D41AC8">
        <w:tab/>
      </w:r>
      <w:r w:rsidRPr="00D41AC8">
        <w:tab/>
        <w:t>Despite the repeal of subregulation</w:t>
      </w:r>
      <w:r w:rsidR="00C04DED" w:rsidRPr="00D41AC8">
        <w:t>s</w:t>
      </w:r>
      <w:r w:rsidRPr="00D41AC8">
        <w:t xml:space="preserve"> 130(3), 140(4) and 150(4) by the </w:t>
      </w:r>
      <w:r w:rsidRPr="00D41AC8">
        <w:rPr>
          <w:i/>
        </w:rPr>
        <w:t>Ozone Protection and Synthetic Greenhouse Gas Management Legislation Amendment (2017 Measures No.</w:t>
      </w:r>
      <w:r w:rsidR="00D41AC8" w:rsidRPr="00D41AC8">
        <w:rPr>
          <w:i/>
        </w:rPr>
        <w:t> </w:t>
      </w:r>
      <w:r w:rsidRPr="00D41AC8">
        <w:rPr>
          <w:i/>
        </w:rPr>
        <w:t>2) Regulations</w:t>
      </w:r>
      <w:r w:rsidR="00D41AC8" w:rsidRPr="00D41AC8">
        <w:rPr>
          <w:i/>
        </w:rPr>
        <w:t> </w:t>
      </w:r>
      <w:r w:rsidRPr="00D41AC8">
        <w:rPr>
          <w:i/>
        </w:rPr>
        <w:t>2017</w:t>
      </w:r>
      <w:r w:rsidRPr="00D41AC8">
        <w:t xml:space="preserve">, those subregulations continue to apply in relation to RAC industry permits granted before </w:t>
      </w:r>
      <w:r w:rsidR="00C06AFD" w:rsidRPr="00D41AC8">
        <w:t xml:space="preserve">the </w:t>
      </w:r>
      <w:r w:rsidRPr="00D41AC8">
        <w:t>commencement of this regulation, as if the repeals had not happened.</w:t>
      </w:r>
    </w:p>
    <w:p w:rsidR="00C76922" w:rsidRPr="00D41AC8" w:rsidRDefault="00C76922" w:rsidP="00C76922">
      <w:pPr>
        <w:pStyle w:val="ActHead5"/>
      </w:pPr>
      <w:bookmarkStart w:id="14" w:name="_Toc493515533"/>
      <w:r w:rsidRPr="00D41AC8">
        <w:rPr>
          <w:rStyle w:val="CharSectno"/>
        </w:rPr>
        <w:t>960</w:t>
      </w:r>
      <w:r w:rsidRPr="00D41AC8">
        <w:t xml:space="preserve">  Fire protection </w:t>
      </w:r>
      <w:r w:rsidR="006E1C3C" w:rsidRPr="00D41AC8">
        <w:t xml:space="preserve">industry </w:t>
      </w:r>
      <w:r w:rsidRPr="00D41AC8">
        <w:t>permits—application provision</w:t>
      </w:r>
      <w:bookmarkEnd w:id="14"/>
    </w:p>
    <w:p w:rsidR="00C04DED" w:rsidRPr="00D41AC8" w:rsidRDefault="00C04DED" w:rsidP="00C04DED">
      <w:pPr>
        <w:pStyle w:val="subsection"/>
      </w:pPr>
      <w:r w:rsidRPr="00D41AC8">
        <w:tab/>
      </w:r>
      <w:r w:rsidRPr="00D41AC8">
        <w:tab/>
        <w:t xml:space="preserve">Despite the repeal of subregulations 321(3), 331(5) and 341(4) by the </w:t>
      </w:r>
      <w:r w:rsidRPr="00D41AC8">
        <w:rPr>
          <w:i/>
        </w:rPr>
        <w:t>Ozone Protection and Synthetic Greenhouse Gas Management Legislation Amendment (2017 Measures No.</w:t>
      </w:r>
      <w:r w:rsidR="00D41AC8" w:rsidRPr="00D41AC8">
        <w:rPr>
          <w:i/>
        </w:rPr>
        <w:t> </w:t>
      </w:r>
      <w:r w:rsidRPr="00D41AC8">
        <w:rPr>
          <w:i/>
        </w:rPr>
        <w:t>2) Regulations</w:t>
      </w:r>
      <w:r w:rsidR="00D41AC8" w:rsidRPr="00D41AC8">
        <w:rPr>
          <w:i/>
        </w:rPr>
        <w:t> </w:t>
      </w:r>
      <w:r w:rsidRPr="00D41AC8">
        <w:rPr>
          <w:i/>
        </w:rPr>
        <w:t>2017</w:t>
      </w:r>
      <w:r w:rsidRPr="00D41AC8">
        <w:t xml:space="preserve">, those subregulations continue to apply in relation to fire protection </w:t>
      </w:r>
      <w:r w:rsidR="006E1C3C" w:rsidRPr="00D41AC8">
        <w:t xml:space="preserve">industry </w:t>
      </w:r>
      <w:r w:rsidRPr="00D41AC8">
        <w:t xml:space="preserve">permits granted before </w:t>
      </w:r>
      <w:r w:rsidR="00C06AFD" w:rsidRPr="00D41AC8">
        <w:t xml:space="preserve">the </w:t>
      </w:r>
      <w:r w:rsidRPr="00D41AC8">
        <w:t>commencement of this regulation, as if the repeals had not happened.</w:t>
      </w:r>
    </w:p>
    <w:sectPr w:rsidR="00C04DED" w:rsidRPr="00D41AC8" w:rsidSect="00DA2E69">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3B0" w:rsidRDefault="002213B0" w:rsidP="0048364F">
      <w:pPr>
        <w:spacing w:line="240" w:lineRule="auto"/>
      </w:pPr>
      <w:r>
        <w:separator/>
      </w:r>
    </w:p>
  </w:endnote>
  <w:endnote w:type="continuationSeparator" w:id="0">
    <w:p w:rsidR="002213B0" w:rsidRDefault="002213B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3B0" w:rsidRPr="00DA2E69" w:rsidRDefault="00DA2E69" w:rsidP="00DA2E69">
    <w:pPr>
      <w:pStyle w:val="Footer"/>
      <w:tabs>
        <w:tab w:val="clear" w:pos="4153"/>
        <w:tab w:val="clear" w:pos="8306"/>
        <w:tab w:val="center" w:pos="4150"/>
        <w:tab w:val="right" w:pos="8307"/>
      </w:tabs>
      <w:spacing w:before="120"/>
      <w:rPr>
        <w:i/>
        <w:sz w:val="18"/>
      </w:rPr>
    </w:pPr>
    <w:r w:rsidRPr="00DA2E69">
      <w:rPr>
        <w:i/>
        <w:sz w:val="18"/>
      </w:rPr>
      <w:t>OPC62919 -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3B0" w:rsidRDefault="002213B0" w:rsidP="00E97334"/>
  <w:p w:rsidR="002213B0" w:rsidRPr="00DA2E69" w:rsidRDefault="00DA2E69" w:rsidP="00DA2E69">
    <w:pPr>
      <w:rPr>
        <w:rFonts w:cs="Times New Roman"/>
        <w:i/>
        <w:sz w:val="18"/>
      </w:rPr>
    </w:pPr>
    <w:r w:rsidRPr="00DA2E69">
      <w:rPr>
        <w:rFonts w:cs="Times New Roman"/>
        <w:i/>
        <w:sz w:val="18"/>
      </w:rPr>
      <w:t>OPC62919 -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3B0" w:rsidRPr="00DA2E69" w:rsidRDefault="00DA2E69" w:rsidP="00DA2E69">
    <w:pPr>
      <w:pStyle w:val="Footer"/>
      <w:tabs>
        <w:tab w:val="clear" w:pos="4153"/>
        <w:tab w:val="clear" w:pos="8306"/>
        <w:tab w:val="center" w:pos="4150"/>
        <w:tab w:val="right" w:pos="8307"/>
      </w:tabs>
      <w:spacing w:before="120"/>
      <w:rPr>
        <w:i/>
        <w:sz w:val="18"/>
      </w:rPr>
    </w:pPr>
    <w:r w:rsidRPr="00DA2E69">
      <w:rPr>
        <w:i/>
        <w:sz w:val="18"/>
      </w:rPr>
      <w:t>OPC62919 -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3B0" w:rsidRPr="00E33C1C" w:rsidRDefault="002213B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213B0" w:rsidTr="00D41AC8">
      <w:tc>
        <w:tcPr>
          <w:tcW w:w="709" w:type="dxa"/>
          <w:tcBorders>
            <w:top w:val="nil"/>
            <w:left w:val="nil"/>
            <w:bottom w:val="nil"/>
            <w:right w:val="nil"/>
          </w:tcBorders>
        </w:tcPr>
        <w:p w:rsidR="002213B0" w:rsidRDefault="002213B0" w:rsidP="002213B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44AFC">
            <w:rPr>
              <w:i/>
              <w:noProof/>
              <w:sz w:val="18"/>
            </w:rPr>
            <w:t>ii</w:t>
          </w:r>
          <w:r w:rsidRPr="00ED79B6">
            <w:rPr>
              <w:i/>
              <w:sz w:val="18"/>
            </w:rPr>
            <w:fldChar w:fldCharType="end"/>
          </w:r>
        </w:p>
      </w:tc>
      <w:tc>
        <w:tcPr>
          <w:tcW w:w="6379" w:type="dxa"/>
          <w:tcBorders>
            <w:top w:val="nil"/>
            <w:left w:val="nil"/>
            <w:bottom w:val="nil"/>
            <w:right w:val="nil"/>
          </w:tcBorders>
        </w:tcPr>
        <w:p w:rsidR="002213B0" w:rsidRDefault="002213B0" w:rsidP="002213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10E7F">
            <w:rPr>
              <w:i/>
              <w:sz w:val="18"/>
            </w:rPr>
            <w:t>Ozone Protection and Synthetic Greenhouse Gas Management Legislation Amendment (2017 Measures No. 2) Regulations 2017</w:t>
          </w:r>
          <w:r w:rsidRPr="007A1328">
            <w:rPr>
              <w:i/>
              <w:sz w:val="18"/>
            </w:rPr>
            <w:fldChar w:fldCharType="end"/>
          </w:r>
        </w:p>
      </w:tc>
      <w:tc>
        <w:tcPr>
          <w:tcW w:w="1384" w:type="dxa"/>
          <w:tcBorders>
            <w:top w:val="nil"/>
            <w:left w:val="nil"/>
            <w:bottom w:val="nil"/>
            <w:right w:val="nil"/>
          </w:tcBorders>
        </w:tcPr>
        <w:p w:rsidR="002213B0" w:rsidRDefault="002213B0" w:rsidP="002213B0">
          <w:pPr>
            <w:spacing w:line="0" w:lineRule="atLeast"/>
            <w:jc w:val="right"/>
            <w:rPr>
              <w:sz w:val="18"/>
            </w:rPr>
          </w:pPr>
        </w:p>
      </w:tc>
    </w:tr>
  </w:tbl>
  <w:p w:rsidR="002213B0" w:rsidRPr="00DA2E69" w:rsidRDefault="00DA2E69" w:rsidP="00DA2E69">
    <w:pPr>
      <w:rPr>
        <w:rFonts w:cs="Times New Roman"/>
        <w:i/>
        <w:sz w:val="18"/>
      </w:rPr>
    </w:pPr>
    <w:r w:rsidRPr="00DA2E69">
      <w:rPr>
        <w:rFonts w:cs="Times New Roman"/>
        <w:i/>
        <w:sz w:val="18"/>
      </w:rPr>
      <w:t>OPC62919 -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3B0" w:rsidRPr="00E33C1C" w:rsidRDefault="002213B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2213B0" w:rsidTr="00D41AC8">
      <w:tc>
        <w:tcPr>
          <w:tcW w:w="1383" w:type="dxa"/>
          <w:tcBorders>
            <w:top w:val="nil"/>
            <w:left w:val="nil"/>
            <w:bottom w:val="nil"/>
            <w:right w:val="nil"/>
          </w:tcBorders>
        </w:tcPr>
        <w:p w:rsidR="002213B0" w:rsidRDefault="002213B0" w:rsidP="002213B0">
          <w:pPr>
            <w:spacing w:line="0" w:lineRule="atLeast"/>
            <w:rPr>
              <w:sz w:val="18"/>
            </w:rPr>
          </w:pPr>
        </w:p>
      </w:tc>
      <w:tc>
        <w:tcPr>
          <w:tcW w:w="6379" w:type="dxa"/>
          <w:tcBorders>
            <w:top w:val="nil"/>
            <w:left w:val="nil"/>
            <w:bottom w:val="nil"/>
            <w:right w:val="nil"/>
          </w:tcBorders>
        </w:tcPr>
        <w:p w:rsidR="002213B0" w:rsidRDefault="002213B0" w:rsidP="002213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10E7F">
            <w:rPr>
              <w:i/>
              <w:sz w:val="18"/>
            </w:rPr>
            <w:t>Ozone Protection and Synthetic Greenhouse Gas Management Legislation Amendment (2017 Measures No. 2) Regulations 2017</w:t>
          </w:r>
          <w:r w:rsidRPr="007A1328">
            <w:rPr>
              <w:i/>
              <w:sz w:val="18"/>
            </w:rPr>
            <w:fldChar w:fldCharType="end"/>
          </w:r>
        </w:p>
      </w:tc>
      <w:tc>
        <w:tcPr>
          <w:tcW w:w="710" w:type="dxa"/>
          <w:tcBorders>
            <w:top w:val="nil"/>
            <w:left w:val="nil"/>
            <w:bottom w:val="nil"/>
            <w:right w:val="nil"/>
          </w:tcBorders>
        </w:tcPr>
        <w:p w:rsidR="002213B0" w:rsidRDefault="002213B0" w:rsidP="002213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F6477">
            <w:rPr>
              <w:i/>
              <w:noProof/>
              <w:sz w:val="18"/>
            </w:rPr>
            <w:t>i</w:t>
          </w:r>
          <w:r w:rsidRPr="00ED79B6">
            <w:rPr>
              <w:i/>
              <w:sz w:val="18"/>
            </w:rPr>
            <w:fldChar w:fldCharType="end"/>
          </w:r>
        </w:p>
      </w:tc>
    </w:tr>
  </w:tbl>
  <w:p w:rsidR="002213B0" w:rsidRPr="00DA2E69" w:rsidRDefault="00DA2E69" w:rsidP="00DA2E69">
    <w:pPr>
      <w:rPr>
        <w:rFonts w:cs="Times New Roman"/>
        <w:i/>
        <w:sz w:val="18"/>
      </w:rPr>
    </w:pPr>
    <w:r w:rsidRPr="00DA2E69">
      <w:rPr>
        <w:rFonts w:cs="Times New Roman"/>
        <w:i/>
        <w:sz w:val="18"/>
      </w:rPr>
      <w:t>OPC62919 -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3B0" w:rsidRPr="00E33C1C" w:rsidRDefault="002213B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213B0" w:rsidTr="00D41AC8">
      <w:tc>
        <w:tcPr>
          <w:tcW w:w="709" w:type="dxa"/>
          <w:tcBorders>
            <w:top w:val="nil"/>
            <w:left w:val="nil"/>
            <w:bottom w:val="nil"/>
            <w:right w:val="nil"/>
          </w:tcBorders>
        </w:tcPr>
        <w:p w:rsidR="002213B0" w:rsidRDefault="002213B0" w:rsidP="002213B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F6477">
            <w:rPr>
              <w:i/>
              <w:noProof/>
              <w:sz w:val="18"/>
            </w:rPr>
            <w:t>4</w:t>
          </w:r>
          <w:r w:rsidRPr="00ED79B6">
            <w:rPr>
              <w:i/>
              <w:sz w:val="18"/>
            </w:rPr>
            <w:fldChar w:fldCharType="end"/>
          </w:r>
        </w:p>
      </w:tc>
      <w:tc>
        <w:tcPr>
          <w:tcW w:w="6379" w:type="dxa"/>
          <w:tcBorders>
            <w:top w:val="nil"/>
            <w:left w:val="nil"/>
            <w:bottom w:val="nil"/>
            <w:right w:val="nil"/>
          </w:tcBorders>
        </w:tcPr>
        <w:p w:rsidR="002213B0" w:rsidRDefault="002213B0" w:rsidP="002213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10E7F">
            <w:rPr>
              <w:i/>
              <w:sz w:val="18"/>
            </w:rPr>
            <w:t>Ozone Protection and Synthetic Greenhouse Gas Management Legislation Amendment (2017 Measures No. 2) Regulations 2017</w:t>
          </w:r>
          <w:r w:rsidRPr="007A1328">
            <w:rPr>
              <w:i/>
              <w:sz w:val="18"/>
            </w:rPr>
            <w:fldChar w:fldCharType="end"/>
          </w:r>
        </w:p>
      </w:tc>
      <w:tc>
        <w:tcPr>
          <w:tcW w:w="1384" w:type="dxa"/>
          <w:tcBorders>
            <w:top w:val="nil"/>
            <w:left w:val="nil"/>
            <w:bottom w:val="nil"/>
            <w:right w:val="nil"/>
          </w:tcBorders>
        </w:tcPr>
        <w:p w:rsidR="002213B0" w:rsidRDefault="002213B0" w:rsidP="002213B0">
          <w:pPr>
            <w:spacing w:line="0" w:lineRule="atLeast"/>
            <w:jc w:val="right"/>
            <w:rPr>
              <w:sz w:val="18"/>
            </w:rPr>
          </w:pPr>
        </w:p>
      </w:tc>
    </w:tr>
  </w:tbl>
  <w:p w:rsidR="002213B0" w:rsidRPr="00DA2E69" w:rsidRDefault="00DA2E69" w:rsidP="00DA2E69">
    <w:pPr>
      <w:rPr>
        <w:rFonts w:cs="Times New Roman"/>
        <w:i/>
        <w:sz w:val="18"/>
      </w:rPr>
    </w:pPr>
    <w:r w:rsidRPr="00DA2E69">
      <w:rPr>
        <w:rFonts w:cs="Times New Roman"/>
        <w:i/>
        <w:sz w:val="18"/>
      </w:rPr>
      <w:t>OPC62919 -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3B0" w:rsidRPr="00E33C1C" w:rsidRDefault="002213B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213B0" w:rsidTr="002213B0">
      <w:tc>
        <w:tcPr>
          <w:tcW w:w="1384" w:type="dxa"/>
          <w:tcBorders>
            <w:top w:val="nil"/>
            <w:left w:val="nil"/>
            <w:bottom w:val="nil"/>
            <w:right w:val="nil"/>
          </w:tcBorders>
        </w:tcPr>
        <w:p w:rsidR="002213B0" w:rsidRDefault="002213B0" w:rsidP="002213B0">
          <w:pPr>
            <w:spacing w:line="0" w:lineRule="atLeast"/>
            <w:rPr>
              <w:sz w:val="18"/>
            </w:rPr>
          </w:pPr>
        </w:p>
      </w:tc>
      <w:tc>
        <w:tcPr>
          <w:tcW w:w="6379" w:type="dxa"/>
          <w:tcBorders>
            <w:top w:val="nil"/>
            <w:left w:val="nil"/>
            <w:bottom w:val="nil"/>
            <w:right w:val="nil"/>
          </w:tcBorders>
        </w:tcPr>
        <w:p w:rsidR="002213B0" w:rsidRDefault="002213B0" w:rsidP="002213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10E7F">
            <w:rPr>
              <w:i/>
              <w:sz w:val="18"/>
            </w:rPr>
            <w:t>Ozone Protection and Synthetic Greenhouse Gas Management Legislation Amendment (2017 Measures No. 2) Regulations 2017</w:t>
          </w:r>
          <w:r w:rsidRPr="007A1328">
            <w:rPr>
              <w:i/>
              <w:sz w:val="18"/>
            </w:rPr>
            <w:fldChar w:fldCharType="end"/>
          </w:r>
        </w:p>
      </w:tc>
      <w:tc>
        <w:tcPr>
          <w:tcW w:w="709" w:type="dxa"/>
          <w:tcBorders>
            <w:top w:val="nil"/>
            <w:left w:val="nil"/>
            <w:bottom w:val="nil"/>
            <w:right w:val="nil"/>
          </w:tcBorders>
        </w:tcPr>
        <w:p w:rsidR="002213B0" w:rsidRDefault="002213B0" w:rsidP="002213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F6477">
            <w:rPr>
              <w:i/>
              <w:noProof/>
              <w:sz w:val="18"/>
            </w:rPr>
            <w:t>1</w:t>
          </w:r>
          <w:r w:rsidRPr="00ED79B6">
            <w:rPr>
              <w:i/>
              <w:sz w:val="18"/>
            </w:rPr>
            <w:fldChar w:fldCharType="end"/>
          </w:r>
        </w:p>
      </w:tc>
    </w:tr>
  </w:tbl>
  <w:p w:rsidR="002213B0" w:rsidRPr="00DA2E69" w:rsidRDefault="00DA2E69" w:rsidP="00DA2E69">
    <w:pPr>
      <w:rPr>
        <w:rFonts w:cs="Times New Roman"/>
        <w:i/>
        <w:sz w:val="18"/>
      </w:rPr>
    </w:pPr>
    <w:r w:rsidRPr="00DA2E69">
      <w:rPr>
        <w:rFonts w:cs="Times New Roman"/>
        <w:i/>
        <w:sz w:val="18"/>
      </w:rPr>
      <w:t>OPC62919 -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3B0" w:rsidRPr="00E33C1C" w:rsidRDefault="002213B0"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213B0" w:rsidTr="007A6863">
      <w:tc>
        <w:tcPr>
          <w:tcW w:w="1384" w:type="dxa"/>
          <w:tcBorders>
            <w:top w:val="nil"/>
            <w:left w:val="nil"/>
            <w:bottom w:val="nil"/>
            <w:right w:val="nil"/>
          </w:tcBorders>
        </w:tcPr>
        <w:p w:rsidR="002213B0" w:rsidRDefault="002213B0" w:rsidP="002213B0">
          <w:pPr>
            <w:spacing w:line="0" w:lineRule="atLeast"/>
            <w:rPr>
              <w:sz w:val="18"/>
            </w:rPr>
          </w:pPr>
        </w:p>
      </w:tc>
      <w:tc>
        <w:tcPr>
          <w:tcW w:w="6379" w:type="dxa"/>
          <w:tcBorders>
            <w:top w:val="nil"/>
            <w:left w:val="nil"/>
            <w:bottom w:val="nil"/>
            <w:right w:val="nil"/>
          </w:tcBorders>
        </w:tcPr>
        <w:p w:rsidR="002213B0" w:rsidRDefault="002213B0" w:rsidP="002213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10E7F">
            <w:rPr>
              <w:i/>
              <w:sz w:val="18"/>
            </w:rPr>
            <w:t>Ozone Protection and Synthetic Greenhouse Gas Management Legislation Amendment (2017 Measures No. 2) Regulations 2017</w:t>
          </w:r>
          <w:r w:rsidRPr="007A1328">
            <w:rPr>
              <w:i/>
              <w:sz w:val="18"/>
            </w:rPr>
            <w:fldChar w:fldCharType="end"/>
          </w:r>
        </w:p>
      </w:tc>
      <w:tc>
        <w:tcPr>
          <w:tcW w:w="709" w:type="dxa"/>
          <w:tcBorders>
            <w:top w:val="nil"/>
            <w:left w:val="nil"/>
            <w:bottom w:val="nil"/>
            <w:right w:val="nil"/>
          </w:tcBorders>
        </w:tcPr>
        <w:p w:rsidR="002213B0" w:rsidRDefault="002213B0" w:rsidP="002213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44AFC">
            <w:rPr>
              <w:i/>
              <w:noProof/>
              <w:sz w:val="18"/>
            </w:rPr>
            <w:t>2</w:t>
          </w:r>
          <w:r w:rsidRPr="00ED79B6">
            <w:rPr>
              <w:i/>
              <w:sz w:val="18"/>
            </w:rPr>
            <w:fldChar w:fldCharType="end"/>
          </w:r>
        </w:p>
      </w:tc>
    </w:tr>
  </w:tbl>
  <w:p w:rsidR="002213B0" w:rsidRPr="00DA2E69" w:rsidRDefault="00DA2E69" w:rsidP="00DA2E69">
    <w:pPr>
      <w:rPr>
        <w:rFonts w:cs="Times New Roman"/>
        <w:i/>
        <w:sz w:val="18"/>
      </w:rPr>
    </w:pPr>
    <w:r w:rsidRPr="00DA2E69">
      <w:rPr>
        <w:rFonts w:cs="Times New Roman"/>
        <w:i/>
        <w:sz w:val="18"/>
      </w:rPr>
      <w:t>OPC62919 -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3B0" w:rsidRDefault="002213B0" w:rsidP="0048364F">
      <w:pPr>
        <w:spacing w:line="240" w:lineRule="auto"/>
      </w:pPr>
      <w:r>
        <w:separator/>
      </w:r>
    </w:p>
  </w:footnote>
  <w:footnote w:type="continuationSeparator" w:id="0">
    <w:p w:rsidR="002213B0" w:rsidRDefault="002213B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3B0" w:rsidRPr="005F1388" w:rsidRDefault="002213B0"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3B0" w:rsidRPr="005F1388" w:rsidRDefault="002213B0"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3B0" w:rsidRPr="005F1388" w:rsidRDefault="002213B0"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3B0" w:rsidRPr="00ED79B6" w:rsidRDefault="002213B0"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3B0" w:rsidRPr="00ED79B6" w:rsidRDefault="002213B0"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3B0" w:rsidRPr="00ED79B6" w:rsidRDefault="002213B0"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3B0" w:rsidRPr="00A961C4" w:rsidRDefault="002213B0" w:rsidP="0048364F">
    <w:pPr>
      <w:rPr>
        <w:b/>
        <w:sz w:val="20"/>
      </w:rPr>
    </w:pPr>
    <w:r>
      <w:rPr>
        <w:b/>
        <w:sz w:val="20"/>
      </w:rPr>
      <w:fldChar w:fldCharType="begin"/>
    </w:r>
    <w:r>
      <w:rPr>
        <w:b/>
        <w:sz w:val="20"/>
      </w:rPr>
      <w:instrText xml:space="preserve"> STYLEREF CharAmSchNo </w:instrText>
    </w:r>
    <w:r>
      <w:rPr>
        <w:b/>
        <w:sz w:val="20"/>
      </w:rPr>
      <w:fldChar w:fldCharType="separate"/>
    </w:r>
    <w:r w:rsidR="00AF647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AF6477">
      <w:rPr>
        <w:noProof/>
        <w:sz w:val="20"/>
      </w:rPr>
      <w:t>Amendments</w:t>
    </w:r>
    <w:r>
      <w:rPr>
        <w:sz w:val="20"/>
      </w:rPr>
      <w:fldChar w:fldCharType="end"/>
    </w:r>
  </w:p>
  <w:p w:rsidR="002213B0" w:rsidRPr="00A961C4" w:rsidRDefault="002213B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2213B0" w:rsidRPr="00A961C4" w:rsidRDefault="002213B0"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3B0" w:rsidRPr="00A961C4" w:rsidRDefault="002213B0"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2213B0" w:rsidRPr="00A961C4" w:rsidRDefault="002213B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213B0" w:rsidRPr="00A961C4" w:rsidRDefault="002213B0"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3B0" w:rsidRPr="00A961C4" w:rsidRDefault="002213B0"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98"/>
    <w:rsid w:val="00000263"/>
    <w:rsid w:val="000113BC"/>
    <w:rsid w:val="000136AF"/>
    <w:rsid w:val="0004044E"/>
    <w:rsid w:val="0005120E"/>
    <w:rsid w:val="00054577"/>
    <w:rsid w:val="000614BF"/>
    <w:rsid w:val="0007169C"/>
    <w:rsid w:val="000745A6"/>
    <w:rsid w:val="00077593"/>
    <w:rsid w:val="00083F48"/>
    <w:rsid w:val="0009219D"/>
    <w:rsid w:val="0009378E"/>
    <w:rsid w:val="000A7DF9"/>
    <w:rsid w:val="000D05EF"/>
    <w:rsid w:val="000D5485"/>
    <w:rsid w:val="000E0D1D"/>
    <w:rsid w:val="000F21C1"/>
    <w:rsid w:val="00105D72"/>
    <w:rsid w:val="0010745C"/>
    <w:rsid w:val="00117277"/>
    <w:rsid w:val="00132E01"/>
    <w:rsid w:val="00160BD7"/>
    <w:rsid w:val="001643C9"/>
    <w:rsid w:val="00165568"/>
    <w:rsid w:val="00166082"/>
    <w:rsid w:val="00166C2F"/>
    <w:rsid w:val="001716C9"/>
    <w:rsid w:val="001823F9"/>
    <w:rsid w:val="00184261"/>
    <w:rsid w:val="00193461"/>
    <w:rsid w:val="001939E1"/>
    <w:rsid w:val="00195382"/>
    <w:rsid w:val="001A3B9F"/>
    <w:rsid w:val="001A65C0"/>
    <w:rsid w:val="001B6456"/>
    <w:rsid w:val="001B7A5D"/>
    <w:rsid w:val="001C69C4"/>
    <w:rsid w:val="001C6E59"/>
    <w:rsid w:val="001E0A8D"/>
    <w:rsid w:val="001E3590"/>
    <w:rsid w:val="001E7407"/>
    <w:rsid w:val="00201D27"/>
    <w:rsid w:val="0020300C"/>
    <w:rsid w:val="00212214"/>
    <w:rsid w:val="00220A0C"/>
    <w:rsid w:val="002213B0"/>
    <w:rsid w:val="00223E4A"/>
    <w:rsid w:val="0022654F"/>
    <w:rsid w:val="002302EA"/>
    <w:rsid w:val="00231AAD"/>
    <w:rsid w:val="00240749"/>
    <w:rsid w:val="002412C9"/>
    <w:rsid w:val="002468D7"/>
    <w:rsid w:val="0025167A"/>
    <w:rsid w:val="00285CDD"/>
    <w:rsid w:val="00291167"/>
    <w:rsid w:val="00297ECB"/>
    <w:rsid w:val="002C152A"/>
    <w:rsid w:val="002C45F8"/>
    <w:rsid w:val="002D043A"/>
    <w:rsid w:val="002E3033"/>
    <w:rsid w:val="002F79C6"/>
    <w:rsid w:val="0031463B"/>
    <w:rsid w:val="0031713F"/>
    <w:rsid w:val="00321913"/>
    <w:rsid w:val="003316DC"/>
    <w:rsid w:val="00332E0D"/>
    <w:rsid w:val="00337772"/>
    <w:rsid w:val="003415D3"/>
    <w:rsid w:val="00346335"/>
    <w:rsid w:val="00352B0F"/>
    <w:rsid w:val="003561B0"/>
    <w:rsid w:val="00367960"/>
    <w:rsid w:val="00386C3D"/>
    <w:rsid w:val="003A15AC"/>
    <w:rsid w:val="003A4198"/>
    <w:rsid w:val="003A56EB"/>
    <w:rsid w:val="003B0627"/>
    <w:rsid w:val="003C3740"/>
    <w:rsid w:val="003C5F2B"/>
    <w:rsid w:val="003D0BFE"/>
    <w:rsid w:val="003D5700"/>
    <w:rsid w:val="003E2E83"/>
    <w:rsid w:val="003F0F5A"/>
    <w:rsid w:val="00400A30"/>
    <w:rsid w:val="004022CA"/>
    <w:rsid w:val="00405822"/>
    <w:rsid w:val="004116CD"/>
    <w:rsid w:val="00414ADE"/>
    <w:rsid w:val="00421293"/>
    <w:rsid w:val="00422333"/>
    <w:rsid w:val="00424CA9"/>
    <w:rsid w:val="004257BB"/>
    <w:rsid w:val="004261D9"/>
    <w:rsid w:val="00437898"/>
    <w:rsid w:val="0044291A"/>
    <w:rsid w:val="00455B0F"/>
    <w:rsid w:val="00460499"/>
    <w:rsid w:val="00474835"/>
    <w:rsid w:val="004819C7"/>
    <w:rsid w:val="0048364F"/>
    <w:rsid w:val="00490F2E"/>
    <w:rsid w:val="00496DB3"/>
    <w:rsid w:val="00496F97"/>
    <w:rsid w:val="004A53EA"/>
    <w:rsid w:val="004F1FAC"/>
    <w:rsid w:val="004F676E"/>
    <w:rsid w:val="004F7F4B"/>
    <w:rsid w:val="00514ACF"/>
    <w:rsid w:val="00516B8D"/>
    <w:rsid w:val="0052686F"/>
    <w:rsid w:val="0052756C"/>
    <w:rsid w:val="00530230"/>
    <w:rsid w:val="00530CC9"/>
    <w:rsid w:val="00537FBC"/>
    <w:rsid w:val="00541D73"/>
    <w:rsid w:val="005424D2"/>
    <w:rsid w:val="00543469"/>
    <w:rsid w:val="005452CC"/>
    <w:rsid w:val="00546FA3"/>
    <w:rsid w:val="00554243"/>
    <w:rsid w:val="00557C7A"/>
    <w:rsid w:val="00562A58"/>
    <w:rsid w:val="00581211"/>
    <w:rsid w:val="00584811"/>
    <w:rsid w:val="00586750"/>
    <w:rsid w:val="00587D5C"/>
    <w:rsid w:val="00593AA6"/>
    <w:rsid w:val="00594161"/>
    <w:rsid w:val="00594749"/>
    <w:rsid w:val="005A482B"/>
    <w:rsid w:val="005B4067"/>
    <w:rsid w:val="005C36E0"/>
    <w:rsid w:val="005C3F41"/>
    <w:rsid w:val="005C7069"/>
    <w:rsid w:val="005D168D"/>
    <w:rsid w:val="005D5EA1"/>
    <w:rsid w:val="005E174E"/>
    <w:rsid w:val="005E61D3"/>
    <w:rsid w:val="005F7738"/>
    <w:rsid w:val="00600219"/>
    <w:rsid w:val="00613EAD"/>
    <w:rsid w:val="00614EDF"/>
    <w:rsid w:val="006158AC"/>
    <w:rsid w:val="00640402"/>
    <w:rsid w:val="00640F78"/>
    <w:rsid w:val="00641526"/>
    <w:rsid w:val="00646E7B"/>
    <w:rsid w:val="006512EC"/>
    <w:rsid w:val="00655D6A"/>
    <w:rsid w:val="00656DE9"/>
    <w:rsid w:val="00677CC2"/>
    <w:rsid w:val="00685F42"/>
    <w:rsid w:val="006866A1"/>
    <w:rsid w:val="0069207B"/>
    <w:rsid w:val="00694C31"/>
    <w:rsid w:val="006A4309"/>
    <w:rsid w:val="006B7006"/>
    <w:rsid w:val="006C7F8C"/>
    <w:rsid w:val="006D7AB9"/>
    <w:rsid w:val="006E1C3C"/>
    <w:rsid w:val="006E7E78"/>
    <w:rsid w:val="00700B2C"/>
    <w:rsid w:val="00713084"/>
    <w:rsid w:val="00720FC2"/>
    <w:rsid w:val="00731E00"/>
    <w:rsid w:val="00732E9D"/>
    <w:rsid w:val="00733185"/>
    <w:rsid w:val="0073491A"/>
    <w:rsid w:val="007440B7"/>
    <w:rsid w:val="00747993"/>
    <w:rsid w:val="00757EEC"/>
    <w:rsid w:val="007634AD"/>
    <w:rsid w:val="0077093C"/>
    <w:rsid w:val="007715C9"/>
    <w:rsid w:val="00774EDD"/>
    <w:rsid w:val="007757EC"/>
    <w:rsid w:val="007A35E6"/>
    <w:rsid w:val="007A6863"/>
    <w:rsid w:val="007D45C1"/>
    <w:rsid w:val="007E7D4A"/>
    <w:rsid w:val="007F48ED"/>
    <w:rsid w:val="007F4FFE"/>
    <w:rsid w:val="007F7947"/>
    <w:rsid w:val="00812F45"/>
    <w:rsid w:val="00833C77"/>
    <w:rsid w:val="00833EF6"/>
    <w:rsid w:val="0084172C"/>
    <w:rsid w:val="00856A31"/>
    <w:rsid w:val="00867F41"/>
    <w:rsid w:val="008754D0"/>
    <w:rsid w:val="00877D48"/>
    <w:rsid w:val="0088345B"/>
    <w:rsid w:val="008A16A5"/>
    <w:rsid w:val="008C2B5D"/>
    <w:rsid w:val="008D0EE0"/>
    <w:rsid w:val="008D15AE"/>
    <w:rsid w:val="008D5B99"/>
    <w:rsid w:val="008D7A27"/>
    <w:rsid w:val="008E4702"/>
    <w:rsid w:val="008E69AA"/>
    <w:rsid w:val="008F4F1C"/>
    <w:rsid w:val="00900752"/>
    <w:rsid w:val="00922764"/>
    <w:rsid w:val="00927FA2"/>
    <w:rsid w:val="00932377"/>
    <w:rsid w:val="00943102"/>
    <w:rsid w:val="009437DF"/>
    <w:rsid w:val="0094523D"/>
    <w:rsid w:val="009559E6"/>
    <w:rsid w:val="00955B23"/>
    <w:rsid w:val="009647CE"/>
    <w:rsid w:val="00976A63"/>
    <w:rsid w:val="00983419"/>
    <w:rsid w:val="00983F6E"/>
    <w:rsid w:val="009C3431"/>
    <w:rsid w:val="009C5989"/>
    <w:rsid w:val="009D08DA"/>
    <w:rsid w:val="00A04D1F"/>
    <w:rsid w:val="00A06860"/>
    <w:rsid w:val="00A136F5"/>
    <w:rsid w:val="00A21B91"/>
    <w:rsid w:val="00A231E2"/>
    <w:rsid w:val="00A2550D"/>
    <w:rsid w:val="00A4169B"/>
    <w:rsid w:val="00A445F2"/>
    <w:rsid w:val="00A50D55"/>
    <w:rsid w:val="00A5165B"/>
    <w:rsid w:val="00A52FDA"/>
    <w:rsid w:val="00A63CD5"/>
    <w:rsid w:val="00A64912"/>
    <w:rsid w:val="00A70A74"/>
    <w:rsid w:val="00A83D7B"/>
    <w:rsid w:val="00AA0343"/>
    <w:rsid w:val="00AA2A5C"/>
    <w:rsid w:val="00AB78E9"/>
    <w:rsid w:val="00AD3467"/>
    <w:rsid w:val="00AD5641"/>
    <w:rsid w:val="00AE0F9B"/>
    <w:rsid w:val="00AF55FF"/>
    <w:rsid w:val="00AF6477"/>
    <w:rsid w:val="00B032D8"/>
    <w:rsid w:val="00B33B3C"/>
    <w:rsid w:val="00B33F84"/>
    <w:rsid w:val="00B40D74"/>
    <w:rsid w:val="00B519FE"/>
    <w:rsid w:val="00B52663"/>
    <w:rsid w:val="00B56DCB"/>
    <w:rsid w:val="00B770D2"/>
    <w:rsid w:val="00B83139"/>
    <w:rsid w:val="00BA47A3"/>
    <w:rsid w:val="00BA5026"/>
    <w:rsid w:val="00BB6E79"/>
    <w:rsid w:val="00BE3B31"/>
    <w:rsid w:val="00BE7036"/>
    <w:rsid w:val="00BE719A"/>
    <w:rsid w:val="00BE720A"/>
    <w:rsid w:val="00BF6650"/>
    <w:rsid w:val="00C04DED"/>
    <w:rsid w:val="00C05B16"/>
    <w:rsid w:val="00C067E5"/>
    <w:rsid w:val="00C06AFD"/>
    <w:rsid w:val="00C164CA"/>
    <w:rsid w:val="00C42BF8"/>
    <w:rsid w:val="00C460AE"/>
    <w:rsid w:val="00C46544"/>
    <w:rsid w:val="00C50043"/>
    <w:rsid w:val="00C50A0F"/>
    <w:rsid w:val="00C7573B"/>
    <w:rsid w:val="00C76922"/>
    <w:rsid w:val="00C76CF3"/>
    <w:rsid w:val="00C93546"/>
    <w:rsid w:val="00CA7844"/>
    <w:rsid w:val="00CA7C7E"/>
    <w:rsid w:val="00CB2FDF"/>
    <w:rsid w:val="00CB58EF"/>
    <w:rsid w:val="00CC51F0"/>
    <w:rsid w:val="00CE7D64"/>
    <w:rsid w:val="00CF0BB2"/>
    <w:rsid w:val="00D10E7F"/>
    <w:rsid w:val="00D13441"/>
    <w:rsid w:val="00D20F71"/>
    <w:rsid w:val="00D21778"/>
    <w:rsid w:val="00D243A3"/>
    <w:rsid w:val="00D3200B"/>
    <w:rsid w:val="00D33440"/>
    <w:rsid w:val="00D40150"/>
    <w:rsid w:val="00D41AC8"/>
    <w:rsid w:val="00D52EFE"/>
    <w:rsid w:val="00D56A0D"/>
    <w:rsid w:val="00D63EF6"/>
    <w:rsid w:val="00D66518"/>
    <w:rsid w:val="00D70DFB"/>
    <w:rsid w:val="00D71EEA"/>
    <w:rsid w:val="00D735CD"/>
    <w:rsid w:val="00D746ED"/>
    <w:rsid w:val="00D766DF"/>
    <w:rsid w:val="00D95891"/>
    <w:rsid w:val="00DA2E69"/>
    <w:rsid w:val="00DB017F"/>
    <w:rsid w:val="00DB5CB4"/>
    <w:rsid w:val="00DD1565"/>
    <w:rsid w:val="00DE149E"/>
    <w:rsid w:val="00DF63E3"/>
    <w:rsid w:val="00E05704"/>
    <w:rsid w:val="00E12F1A"/>
    <w:rsid w:val="00E21915"/>
    <w:rsid w:val="00E21CFB"/>
    <w:rsid w:val="00E22935"/>
    <w:rsid w:val="00E43370"/>
    <w:rsid w:val="00E54292"/>
    <w:rsid w:val="00E60191"/>
    <w:rsid w:val="00E73B7E"/>
    <w:rsid w:val="00E74DC7"/>
    <w:rsid w:val="00E870B8"/>
    <w:rsid w:val="00E87699"/>
    <w:rsid w:val="00E92E27"/>
    <w:rsid w:val="00E9586B"/>
    <w:rsid w:val="00E97334"/>
    <w:rsid w:val="00EA0D36"/>
    <w:rsid w:val="00ED4928"/>
    <w:rsid w:val="00EE149C"/>
    <w:rsid w:val="00EE6190"/>
    <w:rsid w:val="00EF2E3A"/>
    <w:rsid w:val="00EF6402"/>
    <w:rsid w:val="00F03E07"/>
    <w:rsid w:val="00F047E2"/>
    <w:rsid w:val="00F04D57"/>
    <w:rsid w:val="00F078DC"/>
    <w:rsid w:val="00F13E86"/>
    <w:rsid w:val="00F3033E"/>
    <w:rsid w:val="00F32FCB"/>
    <w:rsid w:val="00F44AFC"/>
    <w:rsid w:val="00F4693F"/>
    <w:rsid w:val="00F54EDA"/>
    <w:rsid w:val="00F6709F"/>
    <w:rsid w:val="00F677A9"/>
    <w:rsid w:val="00F732EA"/>
    <w:rsid w:val="00F84CF5"/>
    <w:rsid w:val="00F8612E"/>
    <w:rsid w:val="00FA420B"/>
    <w:rsid w:val="00FE0781"/>
    <w:rsid w:val="00FE1D90"/>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41AC8"/>
    <w:pPr>
      <w:spacing w:line="260" w:lineRule="atLeast"/>
    </w:pPr>
    <w:rPr>
      <w:sz w:val="22"/>
    </w:rPr>
  </w:style>
  <w:style w:type="paragraph" w:styleId="Heading1">
    <w:name w:val="heading 1"/>
    <w:basedOn w:val="Normal"/>
    <w:next w:val="Normal"/>
    <w:link w:val="Heading1Char"/>
    <w:uiPriority w:val="9"/>
    <w:qFormat/>
    <w:rsid w:val="00D41A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41A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41AC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41AC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41AC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41AC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41AC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41AC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41AC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41AC8"/>
  </w:style>
  <w:style w:type="paragraph" w:customStyle="1" w:styleId="OPCParaBase">
    <w:name w:val="OPCParaBase"/>
    <w:qFormat/>
    <w:rsid w:val="00D41AC8"/>
    <w:pPr>
      <w:spacing w:line="260" w:lineRule="atLeast"/>
    </w:pPr>
    <w:rPr>
      <w:rFonts w:eastAsia="Times New Roman" w:cs="Times New Roman"/>
      <w:sz w:val="22"/>
      <w:lang w:eastAsia="en-AU"/>
    </w:rPr>
  </w:style>
  <w:style w:type="paragraph" w:customStyle="1" w:styleId="ShortT">
    <w:name w:val="ShortT"/>
    <w:basedOn w:val="OPCParaBase"/>
    <w:next w:val="Normal"/>
    <w:qFormat/>
    <w:rsid w:val="00D41AC8"/>
    <w:pPr>
      <w:spacing w:line="240" w:lineRule="auto"/>
    </w:pPr>
    <w:rPr>
      <w:b/>
      <w:sz w:val="40"/>
    </w:rPr>
  </w:style>
  <w:style w:type="paragraph" w:customStyle="1" w:styleId="ActHead1">
    <w:name w:val="ActHead 1"/>
    <w:aliases w:val="c"/>
    <w:basedOn w:val="OPCParaBase"/>
    <w:next w:val="Normal"/>
    <w:qFormat/>
    <w:rsid w:val="00D41AC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41AC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41AC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41AC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41AC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41AC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41AC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41AC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41AC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41AC8"/>
  </w:style>
  <w:style w:type="paragraph" w:customStyle="1" w:styleId="Blocks">
    <w:name w:val="Blocks"/>
    <w:aliases w:val="bb"/>
    <w:basedOn w:val="OPCParaBase"/>
    <w:qFormat/>
    <w:rsid w:val="00D41AC8"/>
    <w:pPr>
      <w:spacing w:line="240" w:lineRule="auto"/>
    </w:pPr>
    <w:rPr>
      <w:sz w:val="24"/>
    </w:rPr>
  </w:style>
  <w:style w:type="paragraph" w:customStyle="1" w:styleId="BoxText">
    <w:name w:val="BoxText"/>
    <w:aliases w:val="bt"/>
    <w:basedOn w:val="OPCParaBase"/>
    <w:qFormat/>
    <w:rsid w:val="00D41AC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41AC8"/>
    <w:rPr>
      <w:b/>
    </w:rPr>
  </w:style>
  <w:style w:type="paragraph" w:customStyle="1" w:styleId="BoxHeadItalic">
    <w:name w:val="BoxHeadItalic"/>
    <w:aliases w:val="bhi"/>
    <w:basedOn w:val="BoxText"/>
    <w:next w:val="BoxStep"/>
    <w:qFormat/>
    <w:rsid w:val="00D41AC8"/>
    <w:rPr>
      <w:i/>
    </w:rPr>
  </w:style>
  <w:style w:type="paragraph" w:customStyle="1" w:styleId="BoxList">
    <w:name w:val="BoxList"/>
    <w:aliases w:val="bl"/>
    <w:basedOn w:val="BoxText"/>
    <w:qFormat/>
    <w:rsid w:val="00D41AC8"/>
    <w:pPr>
      <w:ind w:left="1559" w:hanging="425"/>
    </w:pPr>
  </w:style>
  <w:style w:type="paragraph" w:customStyle="1" w:styleId="BoxNote">
    <w:name w:val="BoxNote"/>
    <w:aliases w:val="bn"/>
    <w:basedOn w:val="BoxText"/>
    <w:qFormat/>
    <w:rsid w:val="00D41AC8"/>
    <w:pPr>
      <w:tabs>
        <w:tab w:val="left" w:pos="1985"/>
      </w:tabs>
      <w:spacing w:before="122" w:line="198" w:lineRule="exact"/>
      <w:ind w:left="2948" w:hanging="1814"/>
    </w:pPr>
    <w:rPr>
      <w:sz w:val="18"/>
    </w:rPr>
  </w:style>
  <w:style w:type="paragraph" w:customStyle="1" w:styleId="BoxPara">
    <w:name w:val="BoxPara"/>
    <w:aliases w:val="bp"/>
    <w:basedOn w:val="BoxText"/>
    <w:qFormat/>
    <w:rsid w:val="00D41AC8"/>
    <w:pPr>
      <w:tabs>
        <w:tab w:val="right" w:pos="2268"/>
      </w:tabs>
      <w:ind w:left="2552" w:hanging="1418"/>
    </w:pPr>
  </w:style>
  <w:style w:type="paragraph" w:customStyle="1" w:styleId="BoxStep">
    <w:name w:val="BoxStep"/>
    <w:aliases w:val="bs"/>
    <w:basedOn w:val="BoxText"/>
    <w:qFormat/>
    <w:rsid w:val="00D41AC8"/>
    <w:pPr>
      <w:ind w:left="1985" w:hanging="851"/>
    </w:pPr>
  </w:style>
  <w:style w:type="character" w:customStyle="1" w:styleId="CharAmPartNo">
    <w:name w:val="CharAmPartNo"/>
    <w:basedOn w:val="OPCCharBase"/>
    <w:qFormat/>
    <w:rsid w:val="00D41AC8"/>
  </w:style>
  <w:style w:type="character" w:customStyle="1" w:styleId="CharAmPartText">
    <w:name w:val="CharAmPartText"/>
    <w:basedOn w:val="OPCCharBase"/>
    <w:qFormat/>
    <w:rsid w:val="00D41AC8"/>
  </w:style>
  <w:style w:type="character" w:customStyle="1" w:styleId="CharAmSchNo">
    <w:name w:val="CharAmSchNo"/>
    <w:basedOn w:val="OPCCharBase"/>
    <w:qFormat/>
    <w:rsid w:val="00D41AC8"/>
  </w:style>
  <w:style w:type="character" w:customStyle="1" w:styleId="CharAmSchText">
    <w:name w:val="CharAmSchText"/>
    <w:basedOn w:val="OPCCharBase"/>
    <w:qFormat/>
    <w:rsid w:val="00D41AC8"/>
  </w:style>
  <w:style w:type="character" w:customStyle="1" w:styleId="CharBoldItalic">
    <w:name w:val="CharBoldItalic"/>
    <w:basedOn w:val="OPCCharBase"/>
    <w:uiPriority w:val="1"/>
    <w:qFormat/>
    <w:rsid w:val="00D41AC8"/>
    <w:rPr>
      <w:b/>
      <w:i/>
    </w:rPr>
  </w:style>
  <w:style w:type="character" w:customStyle="1" w:styleId="CharChapNo">
    <w:name w:val="CharChapNo"/>
    <w:basedOn w:val="OPCCharBase"/>
    <w:uiPriority w:val="1"/>
    <w:qFormat/>
    <w:rsid w:val="00D41AC8"/>
  </w:style>
  <w:style w:type="character" w:customStyle="1" w:styleId="CharChapText">
    <w:name w:val="CharChapText"/>
    <w:basedOn w:val="OPCCharBase"/>
    <w:uiPriority w:val="1"/>
    <w:qFormat/>
    <w:rsid w:val="00D41AC8"/>
  </w:style>
  <w:style w:type="character" w:customStyle="1" w:styleId="CharDivNo">
    <w:name w:val="CharDivNo"/>
    <w:basedOn w:val="OPCCharBase"/>
    <w:uiPriority w:val="1"/>
    <w:qFormat/>
    <w:rsid w:val="00D41AC8"/>
  </w:style>
  <w:style w:type="character" w:customStyle="1" w:styleId="CharDivText">
    <w:name w:val="CharDivText"/>
    <w:basedOn w:val="OPCCharBase"/>
    <w:uiPriority w:val="1"/>
    <w:qFormat/>
    <w:rsid w:val="00D41AC8"/>
  </w:style>
  <w:style w:type="character" w:customStyle="1" w:styleId="CharItalic">
    <w:name w:val="CharItalic"/>
    <w:basedOn w:val="OPCCharBase"/>
    <w:uiPriority w:val="1"/>
    <w:qFormat/>
    <w:rsid w:val="00D41AC8"/>
    <w:rPr>
      <w:i/>
    </w:rPr>
  </w:style>
  <w:style w:type="character" w:customStyle="1" w:styleId="CharPartNo">
    <w:name w:val="CharPartNo"/>
    <w:basedOn w:val="OPCCharBase"/>
    <w:uiPriority w:val="1"/>
    <w:qFormat/>
    <w:rsid w:val="00D41AC8"/>
  </w:style>
  <w:style w:type="character" w:customStyle="1" w:styleId="CharPartText">
    <w:name w:val="CharPartText"/>
    <w:basedOn w:val="OPCCharBase"/>
    <w:uiPriority w:val="1"/>
    <w:qFormat/>
    <w:rsid w:val="00D41AC8"/>
  </w:style>
  <w:style w:type="character" w:customStyle="1" w:styleId="CharSectno">
    <w:name w:val="CharSectno"/>
    <w:basedOn w:val="OPCCharBase"/>
    <w:qFormat/>
    <w:rsid w:val="00D41AC8"/>
  </w:style>
  <w:style w:type="character" w:customStyle="1" w:styleId="CharSubdNo">
    <w:name w:val="CharSubdNo"/>
    <w:basedOn w:val="OPCCharBase"/>
    <w:uiPriority w:val="1"/>
    <w:qFormat/>
    <w:rsid w:val="00D41AC8"/>
  </w:style>
  <w:style w:type="character" w:customStyle="1" w:styleId="CharSubdText">
    <w:name w:val="CharSubdText"/>
    <w:basedOn w:val="OPCCharBase"/>
    <w:uiPriority w:val="1"/>
    <w:qFormat/>
    <w:rsid w:val="00D41AC8"/>
  </w:style>
  <w:style w:type="paragraph" w:customStyle="1" w:styleId="CTA--">
    <w:name w:val="CTA --"/>
    <w:basedOn w:val="OPCParaBase"/>
    <w:next w:val="Normal"/>
    <w:rsid w:val="00D41AC8"/>
    <w:pPr>
      <w:spacing w:before="60" w:line="240" w:lineRule="atLeast"/>
      <w:ind w:left="142" w:hanging="142"/>
    </w:pPr>
    <w:rPr>
      <w:sz w:val="20"/>
    </w:rPr>
  </w:style>
  <w:style w:type="paragraph" w:customStyle="1" w:styleId="CTA-">
    <w:name w:val="CTA -"/>
    <w:basedOn w:val="OPCParaBase"/>
    <w:rsid w:val="00D41AC8"/>
    <w:pPr>
      <w:spacing w:before="60" w:line="240" w:lineRule="atLeast"/>
      <w:ind w:left="85" w:hanging="85"/>
    </w:pPr>
    <w:rPr>
      <w:sz w:val="20"/>
    </w:rPr>
  </w:style>
  <w:style w:type="paragraph" w:customStyle="1" w:styleId="CTA---">
    <w:name w:val="CTA ---"/>
    <w:basedOn w:val="OPCParaBase"/>
    <w:next w:val="Normal"/>
    <w:rsid w:val="00D41AC8"/>
    <w:pPr>
      <w:spacing w:before="60" w:line="240" w:lineRule="atLeast"/>
      <w:ind w:left="198" w:hanging="198"/>
    </w:pPr>
    <w:rPr>
      <w:sz w:val="20"/>
    </w:rPr>
  </w:style>
  <w:style w:type="paragraph" w:customStyle="1" w:styleId="CTA----">
    <w:name w:val="CTA ----"/>
    <w:basedOn w:val="OPCParaBase"/>
    <w:next w:val="Normal"/>
    <w:rsid w:val="00D41AC8"/>
    <w:pPr>
      <w:spacing w:before="60" w:line="240" w:lineRule="atLeast"/>
      <w:ind w:left="255" w:hanging="255"/>
    </w:pPr>
    <w:rPr>
      <w:sz w:val="20"/>
    </w:rPr>
  </w:style>
  <w:style w:type="paragraph" w:customStyle="1" w:styleId="CTA1a">
    <w:name w:val="CTA 1(a)"/>
    <w:basedOn w:val="OPCParaBase"/>
    <w:rsid w:val="00D41AC8"/>
    <w:pPr>
      <w:tabs>
        <w:tab w:val="right" w:pos="414"/>
      </w:tabs>
      <w:spacing w:before="40" w:line="240" w:lineRule="atLeast"/>
      <w:ind w:left="675" w:hanging="675"/>
    </w:pPr>
    <w:rPr>
      <w:sz w:val="20"/>
    </w:rPr>
  </w:style>
  <w:style w:type="paragraph" w:customStyle="1" w:styleId="CTA1ai">
    <w:name w:val="CTA 1(a)(i)"/>
    <w:basedOn w:val="OPCParaBase"/>
    <w:rsid w:val="00D41AC8"/>
    <w:pPr>
      <w:tabs>
        <w:tab w:val="right" w:pos="1004"/>
      </w:tabs>
      <w:spacing w:before="40" w:line="240" w:lineRule="atLeast"/>
      <w:ind w:left="1253" w:hanging="1253"/>
    </w:pPr>
    <w:rPr>
      <w:sz w:val="20"/>
    </w:rPr>
  </w:style>
  <w:style w:type="paragraph" w:customStyle="1" w:styleId="CTA2a">
    <w:name w:val="CTA 2(a)"/>
    <w:basedOn w:val="OPCParaBase"/>
    <w:rsid w:val="00D41AC8"/>
    <w:pPr>
      <w:tabs>
        <w:tab w:val="right" w:pos="482"/>
      </w:tabs>
      <w:spacing w:before="40" w:line="240" w:lineRule="atLeast"/>
      <w:ind w:left="748" w:hanging="748"/>
    </w:pPr>
    <w:rPr>
      <w:sz w:val="20"/>
    </w:rPr>
  </w:style>
  <w:style w:type="paragraph" w:customStyle="1" w:styleId="CTA2ai">
    <w:name w:val="CTA 2(a)(i)"/>
    <w:basedOn w:val="OPCParaBase"/>
    <w:rsid w:val="00D41AC8"/>
    <w:pPr>
      <w:tabs>
        <w:tab w:val="right" w:pos="1089"/>
      </w:tabs>
      <w:spacing w:before="40" w:line="240" w:lineRule="atLeast"/>
      <w:ind w:left="1327" w:hanging="1327"/>
    </w:pPr>
    <w:rPr>
      <w:sz w:val="20"/>
    </w:rPr>
  </w:style>
  <w:style w:type="paragraph" w:customStyle="1" w:styleId="CTA3a">
    <w:name w:val="CTA 3(a)"/>
    <w:basedOn w:val="OPCParaBase"/>
    <w:rsid w:val="00D41AC8"/>
    <w:pPr>
      <w:tabs>
        <w:tab w:val="right" w:pos="556"/>
      </w:tabs>
      <w:spacing w:before="40" w:line="240" w:lineRule="atLeast"/>
      <w:ind w:left="805" w:hanging="805"/>
    </w:pPr>
    <w:rPr>
      <w:sz w:val="20"/>
    </w:rPr>
  </w:style>
  <w:style w:type="paragraph" w:customStyle="1" w:styleId="CTA3ai">
    <w:name w:val="CTA 3(a)(i)"/>
    <w:basedOn w:val="OPCParaBase"/>
    <w:rsid w:val="00D41AC8"/>
    <w:pPr>
      <w:tabs>
        <w:tab w:val="right" w:pos="1140"/>
      </w:tabs>
      <w:spacing w:before="40" w:line="240" w:lineRule="atLeast"/>
      <w:ind w:left="1361" w:hanging="1361"/>
    </w:pPr>
    <w:rPr>
      <w:sz w:val="20"/>
    </w:rPr>
  </w:style>
  <w:style w:type="paragraph" w:customStyle="1" w:styleId="CTA4a">
    <w:name w:val="CTA 4(a)"/>
    <w:basedOn w:val="OPCParaBase"/>
    <w:rsid w:val="00D41AC8"/>
    <w:pPr>
      <w:tabs>
        <w:tab w:val="right" w:pos="624"/>
      </w:tabs>
      <w:spacing w:before="40" w:line="240" w:lineRule="atLeast"/>
      <w:ind w:left="873" w:hanging="873"/>
    </w:pPr>
    <w:rPr>
      <w:sz w:val="20"/>
    </w:rPr>
  </w:style>
  <w:style w:type="paragraph" w:customStyle="1" w:styleId="CTA4ai">
    <w:name w:val="CTA 4(a)(i)"/>
    <w:basedOn w:val="OPCParaBase"/>
    <w:rsid w:val="00D41AC8"/>
    <w:pPr>
      <w:tabs>
        <w:tab w:val="right" w:pos="1213"/>
      </w:tabs>
      <w:spacing w:before="40" w:line="240" w:lineRule="atLeast"/>
      <w:ind w:left="1452" w:hanging="1452"/>
    </w:pPr>
    <w:rPr>
      <w:sz w:val="20"/>
    </w:rPr>
  </w:style>
  <w:style w:type="paragraph" w:customStyle="1" w:styleId="CTACAPS">
    <w:name w:val="CTA CAPS"/>
    <w:basedOn w:val="OPCParaBase"/>
    <w:rsid w:val="00D41AC8"/>
    <w:pPr>
      <w:spacing w:before="60" w:line="240" w:lineRule="atLeast"/>
    </w:pPr>
    <w:rPr>
      <w:sz w:val="20"/>
    </w:rPr>
  </w:style>
  <w:style w:type="paragraph" w:customStyle="1" w:styleId="CTAright">
    <w:name w:val="CTA right"/>
    <w:basedOn w:val="OPCParaBase"/>
    <w:rsid w:val="00D41AC8"/>
    <w:pPr>
      <w:spacing w:before="60" w:line="240" w:lineRule="auto"/>
      <w:jc w:val="right"/>
    </w:pPr>
    <w:rPr>
      <w:sz w:val="20"/>
    </w:rPr>
  </w:style>
  <w:style w:type="paragraph" w:customStyle="1" w:styleId="subsection">
    <w:name w:val="subsection"/>
    <w:aliases w:val="ss,Subsection"/>
    <w:basedOn w:val="OPCParaBase"/>
    <w:link w:val="subsectionChar"/>
    <w:rsid w:val="00D41AC8"/>
    <w:pPr>
      <w:tabs>
        <w:tab w:val="right" w:pos="1021"/>
      </w:tabs>
      <w:spacing w:before="180" w:line="240" w:lineRule="auto"/>
      <w:ind w:left="1134" w:hanging="1134"/>
    </w:pPr>
  </w:style>
  <w:style w:type="paragraph" w:customStyle="1" w:styleId="Definition">
    <w:name w:val="Definition"/>
    <w:aliases w:val="dd"/>
    <w:basedOn w:val="OPCParaBase"/>
    <w:rsid w:val="00D41AC8"/>
    <w:pPr>
      <w:spacing w:before="180" w:line="240" w:lineRule="auto"/>
      <w:ind w:left="1134"/>
    </w:pPr>
  </w:style>
  <w:style w:type="paragraph" w:customStyle="1" w:styleId="ETAsubitem">
    <w:name w:val="ETA(subitem)"/>
    <w:basedOn w:val="OPCParaBase"/>
    <w:rsid w:val="00D41AC8"/>
    <w:pPr>
      <w:tabs>
        <w:tab w:val="right" w:pos="340"/>
      </w:tabs>
      <w:spacing w:before="60" w:line="240" w:lineRule="auto"/>
      <w:ind w:left="454" w:hanging="454"/>
    </w:pPr>
    <w:rPr>
      <w:sz w:val="20"/>
    </w:rPr>
  </w:style>
  <w:style w:type="paragraph" w:customStyle="1" w:styleId="ETApara">
    <w:name w:val="ETA(para)"/>
    <w:basedOn w:val="OPCParaBase"/>
    <w:rsid w:val="00D41AC8"/>
    <w:pPr>
      <w:tabs>
        <w:tab w:val="right" w:pos="754"/>
      </w:tabs>
      <w:spacing w:before="60" w:line="240" w:lineRule="auto"/>
      <w:ind w:left="828" w:hanging="828"/>
    </w:pPr>
    <w:rPr>
      <w:sz w:val="20"/>
    </w:rPr>
  </w:style>
  <w:style w:type="paragraph" w:customStyle="1" w:styleId="ETAsubpara">
    <w:name w:val="ETA(subpara)"/>
    <w:basedOn w:val="OPCParaBase"/>
    <w:rsid w:val="00D41AC8"/>
    <w:pPr>
      <w:tabs>
        <w:tab w:val="right" w:pos="1083"/>
      </w:tabs>
      <w:spacing w:before="60" w:line="240" w:lineRule="auto"/>
      <w:ind w:left="1191" w:hanging="1191"/>
    </w:pPr>
    <w:rPr>
      <w:sz w:val="20"/>
    </w:rPr>
  </w:style>
  <w:style w:type="paragraph" w:customStyle="1" w:styleId="ETAsub-subpara">
    <w:name w:val="ETA(sub-subpara)"/>
    <w:basedOn w:val="OPCParaBase"/>
    <w:rsid w:val="00D41AC8"/>
    <w:pPr>
      <w:tabs>
        <w:tab w:val="right" w:pos="1412"/>
      </w:tabs>
      <w:spacing w:before="60" w:line="240" w:lineRule="auto"/>
      <w:ind w:left="1525" w:hanging="1525"/>
    </w:pPr>
    <w:rPr>
      <w:sz w:val="20"/>
    </w:rPr>
  </w:style>
  <w:style w:type="paragraph" w:customStyle="1" w:styleId="Formula">
    <w:name w:val="Formula"/>
    <w:basedOn w:val="OPCParaBase"/>
    <w:rsid w:val="00D41AC8"/>
    <w:pPr>
      <w:spacing w:line="240" w:lineRule="auto"/>
      <w:ind w:left="1134"/>
    </w:pPr>
    <w:rPr>
      <w:sz w:val="20"/>
    </w:rPr>
  </w:style>
  <w:style w:type="paragraph" w:styleId="Header">
    <w:name w:val="header"/>
    <w:basedOn w:val="OPCParaBase"/>
    <w:link w:val="HeaderChar"/>
    <w:unhideWhenUsed/>
    <w:rsid w:val="00D41AC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41AC8"/>
    <w:rPr>
      <w:rFonts w:eastAsia="Times New Roman" w:cs="Times New Roman"/>
      <w:sz w:val="16"/>
      <w:lang w:eastAsia="en-AU"/>
    </w:rPr>
  </w:style>
  <w:style w:type="paragraph" w:customStyle="1" w:styleId="House">
    <w:name w:val="House"/>
    <w:basedOn w:val="OPCParaBase"/>
    <w:rsid w:val="00D41AC8"/>
    <w:pPr>
      <w:spacing w:line="240" w:lineRule="auto"/>
    </w:pPr>
    <w:rPr>
      <w:sz w:val="28"/>
    </w:rPr>
  </w:style>
  <w:style w:type="paragraph" w:customStyle="1" w:styleId="Item">
    <w:name w:val="Item"/>
    <w:aliases w:val="i"/>
    <w:basedOn w:val="OPCParaBase"/>
    <w:next w:val="ItemHead"/>
    <w:rsid w:val="00D41AC8"/>
    <w:pPr>
      <w:keepLines/>
      <w:spacing w:before="80" w:line="240" w:lineRule="auto"/>
      <w:ind w:left="709"/>
    </w:pPr>
  </w:style>
  <w:style w:type="paragraph" w:customStyle="1" w:styleId="ItemHead">
    <w:name w:val="ItemHead"/>
    <w:aliases w:val="ih"/>
    <w:basedOn w:val="OPCParaBase"/>
    <w:next w:val="Item"/>
    <w:rsid w:val="00D41AC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41AC8"/>
    <w:pPr>
      <w:spacing w:line="240" w:lineRule="auto"/>
    </w:pPr>
    <w:rPr>
      <w:b/>
      <w:sz w:val="32"/>
    </w:rPr>
  </w:style>
  <w:style w:type="paragraph" w:customStyle="1" w:styleId="notedraft">
    <w:name w:val="note(draft)"/>
    <w:aliases w:val="nd"/>
    <w:basedOn w:val="OPCParaBase"/>
    <w:rsid w:val="00D41AC8"/>
    <w:pPr>
      <w:spacing w:before="240" w:line="240" w:lineRule="auto"/>
      <w:ind w:left="284" w:hanging="284"/>
    </w:pPr>
    <w:rPr>
      <w:i/>
      <w:sz w:val="24"/>
    </w:rPr>
  </w:style>
  <w:style w:type="paragraph" w:customStyle="1" w:styleId="notemargin">
    <w:name w:val="note(margin)"/>
    <w:aliases w:val="nm"/>
    <w:basedOn w:val="OPCParaBase"/>
    <w:rsid w:val="00D41AC8"/>
    <w:pPr>
      <w:tabs>
        <w:tab w:val="left" w:pos="709"/>
      </w:tabs>
      <w:spacing w:before="122" w:line="198" w:lineRule="exact"/>
      <w:ind w:left="709" w:hanging="709"/>
    </w:pPr>
    <w:rPr>
      <w:sz w:val="18"/>
    </w:rPr>
  </w:style>
  <w:style w:type="paragraph" w:customStyle="1" w:styleId="noteToPara">
    <w:name w:val="noteToPara"/>
    <w:aliases w:val="ntp"/>
    <w:basedOn w:val="OPCParaBase"/>
    <w:rsid w:val="00D41AC8"/>
    <w:pPr>
      <w:spacing w:before="122" w:line="198" w:lineRule="exact"/>
      <w:ind w:left="2353" w:hanging="709"/>
    </w:pPr>
    <w:rPr>
      <w:sz w:val="18"/>
    </w:rPr>
  </w:style>
  <w:style w:type="paragraph" w:customStyle="1" w:styleId="noteParlAmend">
    <w:name w:val="note(ParlAmend)"/>
    <w:aliases w:val="npp"/>
    <w:basedOn w:val="OPCParaBase"/>
    <w:next w:val="ParlAmend"/>
    <w:rsid w:val="00D41AC8"/>
    <w:pPr>
      <w:spacing w:line="240" w:lineRule="auto"/>
      <w:jc w:val="right"/>
    </w:pPr>
    <w:rPr>
      <w:rFonts w:ascii="Arial" w:hAnsi="Arial"/>
      <w:b/>
      <w:i/>
    </w:rPr>
  </w:style>
  <w:style w:type="paragraph" w:customStyle="1" w:styleId="Page1">
    <w:name w:val="Page1"/>
    <w:basedOn w:val="OPCParaBase"/>
    <w:rsid w:val="00D41AC8"/>
    <w:pPr>
      <w:spacing w:before="5600" w:line="240" w:lineRule="auto"/>
    </w:pPr>
    <w:rPr>
      <w:b/>
      <w:sz w:val="32"/>
    </w:rPr>
  </w:style>
  <w:style w:type="paragraph" w:customStyle="1" w:styleId="PageBreak">
    <w:name w:val="PageBreak"/>
    <w:aliases w:val="pb"/>
    <w:basedOn w:val="OPCParaBase"/>
    <w:rsid w:val="00D41AC8"/>
    <w:pPr>
      <w:spacing w:line="240" w:lineRule="auto"/>
    </w:pPr>
    <w:rPr>
      <w:sz w:val="20"/>
    </w:rPr>
  </w:style>
  <w:style w:type="paragraph" w:customStyle="1" w:styleId="paragraphsub">
    <w:name w:val="paragraph(sub)"/>
    <w:aliases w:val="aa"/>
    <w:basedOn w:val="OPCParaBase"/>
    <w:rsid w:val="00D41AC8"/>
    <w:pPr>
      <w:tabs>
        <w:tab w:val="right" w:pos="1985"/>
      </w:tabs>
      <w:spacing w:before="40" w:line="240" w:lineRule="auto"/>
      <w:ind w:left="2098" w:hanging="2098"/>
    </w:pPr>
  </w:style>
  <w:style w:type="paragraph" w:customStyle="1" w:styleId="paragraphsub-sub">
    <w:name w:val="paragraph(sub-sub)"/>
    <w:aliases w:val="aaa"/>
    <w:basedOn w:val="OPCParaBase"/>
    <w:rsid w:val="00D41AC8"/>
    <w:pPr>
      <w:tabs>
        <w:tab w:val="right" w:pos="2722"/>
      </w:tabs>
      <w:spacing w:before="40" w:line="240" w:lineRule="auto"/>
      <w:ind w:left="2835" w:hanging="2835"/>
    </w:pPr>
  </w:style>
  <w:style w:type="paragraph" w:customStyle="1" w:styleId="paragraph">
    <w:name w:val="paragraph"/>
    <w:aliases w:val="a"/>
    <w:basedOn w:val="OPCParaBase"/>
    <w:rsid w:val="00D41AC8"/>
    <w:pPr>
      <w:tabs>
        <w:tab w:val="right" w:pos="1531"/>
      </w:tabs>
      <w:spacing w:before="40" w:line="240" w:lineRule="auto"/>
      <w:ind w:left="1644" w:hanging="1644"/>
    </w:pPr>
  </w:style>
  <w:style w:type="paragraph" w:customStyle="1" w:styleId="ParlAmend">
    <w:name w:val="ParlAmend"/>
    <w:aliases w:val="pp"/>
    <w:basedOn w:val="OPCParaBase"/>
    <w:rsid w:val="00D41AC8"/>
    <w:pPr>
      <w:spacing w:before="240" w:line="240" w:lineRule="atLeast"/>
      <w:ind w:hanging="567"/>
    </w:pPr>
    <w:rPr>
      <w:sz w:val="24"/>
    </w:rPr>
  </w:style>
  <w:style w:type="paragraph" w:customStyle="1" w:styleId="Penalty">
    <w:name w:val="Penalty"/>
    <w:basedOn w:val="OPCParaBase"/>
    <w:rsid w:val="00D41AC8"/>
    <w:pPr>
      <w:tabs>
        <w:tab w:val="left" w:pos="2977"/>
      </w:tabs>
      <w:spacing w:before="180" w:line="240" w:lineRule="auto"/>
      <w:ind w:left="1985" w:hanging="851"/>
    </w:pPr>
  </w:style>
  <w:style w:type="paragraph" w:customStyle="1" w:styleId="Portfolio">
    <w:name w:val="Portfolio"/>
    <w:basedOn w:val="OPCParaBase"/>
    <w:rsid w:val="00D41AC8"/>
    <w:pPr>
      <w:spacing w:line="240" w:lineRule="auto"/>
    </w:pPr>
    <w:rPr>
      <w:i/>
      <w:sz w:val="20"/>
    </w:rPr>
  </w:style>
  <w:style w:type="paragraph" w:customStyle="1" w:styleId="Preamble">
    <w:name w:val="Preamble"/>
    <w:basedOn w:val="OPCParaBase"/>
    <w:next w:val="Normal"/>
    <w:rsid w:val="00D41AC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41AC8"/>
    <w:pPr>
      <w:spacing w:line="240" w:lineRule="auto"/>
    </w:pPr>
    <w:rPr>
      <w:i/>
      <w:sz w:val="20"/>
    </w:rPr>
  </w:style>
  <w:style w:type="paragraph" w:customStyle="1" w:styleId="Session">
    <w:name w:val="Session"/>
    <w:basedOn w:val="OPCParaBase"/>
    <w:rsid w:val="00D41AC8"/>
    <w:pPr>
      <w:spacing w:line="240" w:lineRule="auto"/>
    </w:pPr>
    <w:rPr>
      <w:sz w:val="28"/>
    </w:rPr>
  </w:style>
  <w:style w:type="paragraph" w:customStyle="1" w:styleId="Sponsor">
    <w:name w:val="Sponsor"/>
    <w:basedOn w:val="OPCParaBase"/>
    <w:rsid w:val="00D41AC8"/>
    <w:pPr>
      <w:spacing w:line="240" w:lineRule="auto"/>
    </w:pPr>
    <w:rPr>
      <w:i/>
    </w:rPr>
  </w:style>
  <w:style w:type="paragraph" w:customStyle="1" w:styleId="Subitem">
    <w:name w:val="Subitem"/>
    <w:aliases w:val="iss"/>
    <w:basedOn w:val="OPCParaBase"/>
    <w:rsid w:val="00D41AC8"/>
    <w:pPr>
      <w:spacing w:before="180" w:line="240" w:lineRule="auto"/>
      <w:ind w:left="709" w:hanging="709"/>
    </w:pPr>
  </w:style>
  <w:style w:type="paragraph" w:customStyle="1" w:styleId="SubitemHead">
    <w:name w:val="SubitemHead"/>
    <w:aliases w:val="issh"/>
    <w:basedOn w:val="OPCParaBase"/>
    <w:rsid w:val="00D41AC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41AC8"/>
    <w:pPr>
      <w:spacing w:before="40" w:line="240" w:lineRule="auto"/>
      <w:ind w:left="1134"/>
    </w:pPr>
  </w:style>
  <w:style w:type="paragraph" w:customStyle="1" w:styleId="SubsectionHead">
    <w:name w:val="SubsectionHead"/>
    <w:aliases w:val="ssh"/>
    <w:basedOn w:val="OPCParaBase"/>
    <w:next w:val="subsection"/>
    <w:rsid w:val="00D41AC8"/>
    <w:pPr>
      <w:keepNext/>
      <w:keepLines/>
      <w:spacing w:before="240" w:line="240" w:lineRule="auto"/>
      <w:ind w:left="1134"/>
    </w:pPr>
    <w:rPr>
      <w:i/>
    </w:rPr>
  </w:style>
  <w:style w:type="paragraph" w:customStyle="1" w:styleId="Tablea">
    <w:name w:val="Table(a)"/>
    <w:aliases w:val="ta"/>
    <w:basedOn w:val="OPCParaBase"/>
    <w:rsid w:val="00D41AC8"/>
    <w:pPr>
      <w:spacing w:before="60" w:line="240" w:lineRule="auto"/>
      <w:ind w:left="284" w:hanging="284"/>
    </w:pPr>
    <w:rPr>
      <w:sz w:val="20"/>
    </w:rPr>
  </w:style>
  <w:style w:type="paragraph" w:customStyle="1" w:styleId="TableAA">
    <w:name w:val="Table(AA)"/>
    <w:aliases w:val="taaa"/>
    <w:basedOn w:val="OPCParaBase"/>
    <w:rsid w:val="00D41AC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41AC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41AC8"/>
    <w:pPr>
      <w:spacing w:before="60" w:line="240" w:lineRule="atLeast"/>
    </w:pPr>
    <w:rPr>
      <w:sz w:val="20"/>
    </w:rPr>
  </w:style>
  <w:style w:type="paragraph" w:customStyle="1" w:styleId="TLPBoxTextnote">
    <w:name w:val="TLPBoxText(note"/>
    <w:aliases w:val="right)"/>
    <w:basedOn w:val="OPCParaBase"/>
    <w:rsid w:val="00D41AC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41AC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41AC8"/>
    <w:pPr>
      <w:spacing w:before="122" w:line="198" w:lineRule="exact"/>
      <w:ind w:left="1985" w:hanging="851"/>
      <w:jc w:val="right"/>
    </w:pPr>
    <w:rPr>
      <w:sz w:val="18"/>
    </w:rPr>
  </w:style>
  <w:style w:type="paragraph" w:customStyle="1" w:styleId="TLPTableBullet">
    <w:name w:val="TLPTableBullet"/>
    <w:aliases w:val="ttb"/>
    <w:basedOn w:val="OPCParaBase"/>
    <w:rsid w:val="00D41AC8"/>
    <w:pPr>
      <w:spacing w:line="240" w:lineRule="exact"/>
      <w:ind w:left="284" w:hanging="284"/>
    </w:pPr>
    <w:rPr>
      <w:sz w:val="20"/>
    </w:rPr>
  </w:style>
  <w:style w:type="paragraph" w:styleId="TOC1">
    <w:name w:val="toc 1"/>
    <w:basedOn w:val="OPCParaBase"/>
    <w:next w:val="Normal"/>
    <w:uiPriority w:val="39"/>
    <w:semiHidden/>
    <w:unhideWhenUsed/>
    <w:rsid w:val="00D41AC8"/>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41AC8"/>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41AC8"/>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D41AC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41AC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41AC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41AC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41AC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41AC8"/>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41AC8"/>
    <w:pPr>
      <w:keepLines/>
      <w:spacing w:before="240" w:after="120" w:line="240" w:lineRule="auto"/>
      <w:ind w:left="794"/>
    </w:pPr>
    <w:rPr>
      <w:b/>
      <w:kern w:val="28"/>
      <w:sz w:val="20"/>
    </w:rPr>
  </w:style>
  <w:style w:type="paragraph" w:customStyle="1" w:styleId="TofSectsHeading">
    <w:name w:val="TofSects(Heading)"/>
    <w:basedOn w:val="OPCParaBase"/>
    <w:rsid w:val="00D41AC8"/>
    <w:pPr>
      <w:spacing w:before="240" w:after="120" w:line="240" w:lineRule="auto"/>
    </w:pPr>
    <w:rPr>
      <w:b/>
      <w:sz w:val="24"/>
    </w:rPr>
  </w:style>
  <w:style w:type="paragraph" w:customStyle="1" w:styleId="TofSectsSection">
    <w:name w:val="TofSects(Section)"/>
    <w:basedOn w:val="OPCParaBase"/>
    <w:rsid w:val="00D41AC8"/>
    <w:pPr>
      <w:keepLines/>
      <w:spacing w:before="40" w:line="240" w:lineRule="auto"/>
      <w:ind w:left="1588" w:hanging="794"/>
    </w:pPr>
    <w:rPr>
      <w:kern w:val="28"/>
      <w:sz w:val="18"/>
    </w:rPr>
  </w:style>
  <w:style w:type="paragraph" w:customStyle="1" w:styleId="TofSectsSubdiv">
    <w:name w:val="TofSects(Subdiv)"/>
    <w:basedOn w:val="OPCParaBase"/>
    <w:rsid w:val="00D41AC8"/>
    <w:pPr>
      <w:keepLines/>
      <w:spacing w:before="80" w:line="240" w:lineRule="auto"/>
      <w:ind w:left="1588" w:hanging="794"/>
    </w:pPr>
    <w:rPr>
      <w:kern w:val="28"/>
    </w:rPr>
  </w:style>
  <w:style w:type="paragraph" w:customStyle="1" w:styleId="WRStyle">
    <w:name w:val="WR Style"/>
    <w:aliases w:val="WR"/>
    <w:basedOn w:val="OPCParaBase"/>
    <w:rsid w:val="00D41AC8"/>
    <w:pPr>
      <w:spacing w:before="240" w:line="240" w:lineRule="auto"/>
      <w:ind w:left="284" w:hanging="284"/>
    </w:pPr>
    <w:rPr>
      <w:b/>
      <w:i/>
      <w:kern w:val="28"/>
      <w:sz w:val="24"/>
    </w:rPr>
  </w:style>
  <w:style w:type="paragraph" w:customStyle="1" w:styleId="notepara">
    <w:name w:val="note(para)"/>
    <w:aliases w:val="na"/>
    <w:basedOn w:val="OPCParaBase"/>
    <w:rsid w:val="00D41AC8"/>
    <w:pPr>
      <w:spacing w:before="40" w:line="198" w:lineRule="exact"/>
      <w:ind w:left="2354" w:hanging="369"/>
    </w:pPr>
    <w:rPr>
      <w:sz w:val="18"/>
    </w:rPr>
  </w:style>
  <w:style w:type="paragraph" w:styleId="Footer">
    <w:name w:val="footer"/>
    <w:link w:val="FooterChar"/>
    <w:rsid w:val="00D41AC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41AC8"/>
    <w:rPr>
      <w:rFonts w:eastAsia="Times New Roman" w:cs="Times New Roman"/>
      <w:sz w:val="22"/>
      <w:szCs w:val="24"/>
      <w:lang w:eastAsia="en-AU"/>
    </w:rPr>
  </w:style>
  <w:style w:type="character" w:styleId="LineNumber">
    <w:name w:val="line number"/>
    <w:basedOn w:val="OPCCharBase"/>
    <w:uiPriority w:val="99"/>
    <w:semiHidden/>
    <w:unhideWhenUsed/>
    <w:rsid w:val="00D41AC8"/>
    <w:rPr>
      <w:sz w:val="16"/>
    </w:rPr>
  </w:style>
  <w:style w:type="table" w:customStyle="1" w:styleId="CFlag">
    <w:name w:val="CFlag"/>
    <w:basedOn w:val="TableNormal"/>
    <w:uiPriority w:val="99"/>
    <w:rsid w:val="00D41AC8"/>
    <w:rPr>
      <w:rFonts w:eastAsia="Times New Roman" w:cs="Times New Roman"/>
      <w:lang w:eastAsia="en-AU"/>
    </w:rPr>
    <w:tblPr/>
  </w:style>
  <w:style w:type="paragraph" w:styleId="BalloonText">
    <w:name w:val="Balloon Text"/>
    <w:basedOn w:val="Normal"/>
    <w:link w:val="BalloonTextChar"/>
    <w:uiPriority w:val="99"/>
    <w:semiHidden/>
    <w:unhideWhenUsed/>
    <w:rsid w:val="00D41A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AC8"/>
    <w:rPr>
      <w:rFonts w:ascii="Tahoma" w:hAnsi="Tahoma" w:cs="Tahoma"/>
      <w:sz w:val="16"/>
      <w:szCs w:val="16"/>
    </w:rPr>
  </w:style>
  <w:style w:type="table" w:styleId="TableGrid">
    <w:name w:val="Table Grid"/>
    <w:basedOn w:val="TableNormal"/>
    <w:uiPriority w:val="59"/>
    <w:rsid w:val="00D41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41AC8"/>
    <w:rPr>
      <w:b/>
      <w:sz w:val="28"/>
      <w:szCs w:val="32"/>
    </w:rPr>
  </w:style>
  <w:style w:type="paragraph" w:customStyle="1" w:styleId="LegislationMadeUnder">
    <w:name w:val="LegislationMadeUnder"/>
    <w:basedOn w:val="OPCParaBase"/>
    <w:next w:val="Normal"/>
    <w:rsid w:val="00D41AC8"/>
    <w:rPr>
      <w:i/>
      <w:sz w:val="32"/>
      <w:szCs w:val="32"/>
    </w:rPr>
  </w:style>
  <w:style w:type="paragraph" w:customStyle="1" w:styleId="SignCoverPageEnd">
    <w:name w:val="SignCoverPageEnd"/>
    <w:basedOn w:val="OPCParaBase"/>
    <w:next w:val="Normal"/>
    <w:rsid w:val="00D41AC8"/>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41AC8"/>
    <w:pPr>
      <w:pBdr>
        <w:top w:val="single" w:sz="4" w:space="1" w:color="auto"/>
      </w:pBdr>
      <w:spacing w:before="360"/>
      <w:ind w:right="397"/>
      <w:jc w:val="both"/>
    </w:pPr>
  </w:style>
  <w:style w:type="paragraph" w:customStyle="1" w:styleId="NotesHeading1">
    <w:name w:val="NotesHeading 1"/>
    <w:basedOn w:val="OPCParaBase"/>
    <w:next w:val="Normal"/>
    <w:rsid w:val="00D41AC8"/>
    <w:rPr>
      <w:b/>
      <w:sz w:val="28"/>
      <w:szCs w:val="28"/>
    </w:rPr>
  </w:style>
  <w:style w:type="paragraph" w:customStyle="1" w:styleId="NotesHeading2">
    <w:name w:val="NotesHeading 2"/>
    <w:basedOn w:val="OPCParaBase"/>
    <w:next w:val="Normal"/>
    <w:rsid w:val="00D41AC8"/>
    <w:rPr>
      <w:b/>
      <w:sz w:val="28"/>
      <w:szCs w:val="28"/>
    </w:rPr>
  </w:style>
  <w:style w:type="paragraph" w:customStyle="1" w:styleId="ENotesText">
    <w:name w:val="ENotesText"/>
    <w:aliases w:val="Ent"/>
    <w:basedOn w:val="OPCParaBase"/>
    <w:next w:val="Normal"/>
    <w:rsid w:val="00D41AC8"/>
    <w:pPr>
      <w:spacing w:before="120"/>
    </w:pPr>
  </w:style>
  <w:style w:type="paragraph" w:customStyle="1" w:styleId="CompiledActNo">
    <w:name w:val="CompiledActNo"/>
    <w:basedOn w:val="OPCParaBase"/>
    <w:next w:val="Normal"/>
    <w:rsid w:val="00D41AC8"/>
    <w:rPr>
      <w:b/>
      <w:sz w:val="24"/>
      <w:szCs w:val="24"/>
    </w:rPr>
  </w:style>
  <w:style w:type="paragraph" w:customStyle="1" w:styleId="CompiledMadeUnder">
    <w:name w:val="CompiledMadeUnder"/>
    <w:basedOn w:val="OPCParaBase"/>
    <w:next w:val="Normal"/>
    <w:rsid w:val="00D41AC8"/>
    <w:rPr>
      <w:i/>
      <w:sz w:val="24"/>
      <w:szCs w:val="24"/>
    </w:rPr>
  </w:style>
  <w:style w:type="paragraph" w:customStyle="1" w:styleId="Paragraphsub-sub-sub">
    <w:name w:val="Paragraph(sub-sub-sub)"/>
    <w:aliases w:val="aaaa"/>
    <w:basedOn w:val="OPCParaBase"/>
    <w:rsid w:val="00D41AC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41AC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41AC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41AC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41AC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41AC8"/>
    <w:pPr>
      <w:spacing w:before="60" w:line="240" w:lineRule="auto"/>
    </w:pPr>
    <w:rPr>
      <w:rFonts w:cs="Arial"/>
      <w:sz w:val="20"/>
      <w:szCs w:val="22"/>
    </w:rPr>
  </w:style>
  <w:style w:type="paragraph" w:customStyle="1" w:styleId="NoteToSubpara">
    <w:name w:val="NoteToSubpara"/>
    <w:aliases w:val="nts"/>
    <w:basedOn w:val="OPCParaBase"/>
    <w:rsid w:val="00D41AC8"/>
    <w:pPr>
      <w:spacing w:before="40" w:line="198" w:lineRule="exact"/>
      <w:ind w:left="2835" w:hanging="709"/>
    </w:pPr>
    <w:rPr>
      <w:sz w:val="18"/>
    </w:rPr>
  </w:style>
  <w:style w:type="paragraph" w:customStyle="1" w:styleId="ENoteTableHeading">
    <w:name w:val="ENoteTableHeading"/>
    <w:aliases w:val="enth"/>
    <w:basedOn w:val="OPCParaBase"/>
    <w:rsid w:val="00D41AC8"/>
    <w:pPr>
      <w:keepNext/>
      <w:spacing w:before="60" w:line="240" w:lineRule="atLeast"/>
    </w:pPr>
    <w:rPr>
      <w:rFonts w:ascii="Arial" w:hAnsi="Arial"/>
      <w:b/>
      <w:sz w:val="16"/>
    </w:rPr>
  </w:style>
  <w:style w:type="paragraph" w:customStyle="1" w:styleId="ENoteTTi">
    <w:name w:val="ENoteTTi"/>
    <w:aliases w:val="entti"/>
    <w:basedOn w:val="OPCParaBase"/>
    <w:rsid w:val="00D41AC8"/>
    <w:pPr>
      <w:keepNext/>
      <w:spacing w:before="60" w:line="240" w:lineRule="atLeast"/>
      <w:ind w:left="170"/>
    </w:pPr>
    <w:rPr>
      <w:sz w:val="16"/>
    </w:rPr>
  </w:style>
  <w:style w:type="paragraph" w:customStyle="1" w:styleId="ENotesHeading1">
    <w:name w:val="ENotesHeading 1"/>
    <w:aliases w:val="Enh1"/>
    <w:basedOn w:val="OPCParaBase"/>
    <w:next w:val="Normal"/>
    <w:rsid w:val="00D41AC8"/>
    <w:pPr>
      <w:spacing w:before="120"/>
      <w:outlineLvl w:val="1"/>
    </w:pPr>
    <w:rPr>
      <w:b/>
      <w:sz w:val="28"/>
      <w:szCs w:val="28"/>
    </w:rPr>
  </w:style>
  <w:style w:type="paragraph" w:customStyle="1" w:styleId="ENotesHeading2">
    <w:name w:val="ENotesHeading 2"/>
    <w:aliases w:val="Enh2"/>
    <w:basedOn w:val="OPCParaBase"/>
    <w:next w:val="Normal"/>
    <w:rsid w:val="00D41AC8"/>
    <w:pPr>
      <w:spacing w:before="120" w:after="120"/>
      <w:outlineLvl w:val="2"/>
    </w:pPr>
    <w:rPr>
      <w:b/>
      <w:sz w:val="24"/>
      <w:szCs w:val="28"/>
    </w:rPr>
  </w:style>
  <w:style w:type="paragraph" w:customStyle="1" w:styleId="ENoteTTIndentHeading">
    <w:name w:val="ENoteTTIndentHeading"/>
    <w:aliases w:val="enTTHi"/>
    <w:basedOn w:val="OPCParaBase"/>
    <w:rsid w:val="00D41AC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41AC8"/>
    <w:pPr>
      <w:spacing w:before="60" w:line="240" w:lineRule="atLeast"/>
    </w:pPr>
    <w:rPr>
      <w:sz w:val="16"/>
    </w:rPr>
  </w:style>
  <w:style w:type="paragraph" w:customStyle="1" w:styleId="MadeunderText">
    <w:name w:val="MadeunderText"/>
    <w:basedOn w:val="OPCParaBase"/>
    <w:next w:val="CompiledMadeUnder"/>
    <w:rsid w:val="00D41AC8"/>
    <w:pPr>
      <w:spacing w:before="240"/>
    </w:pPr>
    <w:rPr>
      <w:sz w:val="24"/>
      <w:szCs w:val="24"/>
    </w:rPr>
  </w:style>
  <w:style w:type="paragraph" w:customStyle="1" w:styleId="ENotesHeading3">
    <w:name w:val="ENotesHeading 3"/>
    <w:aliases w:val="Enh3"/>
    <w:basedOn w:val="OPCParaBase"/>
    <w:next w:val="Normal"/>
    <w:rsid w:val="00D41AC8"/>
    <w:pPr>
      <w:keepNext/>
      <w:spacing w:before="120" w:line="240" w:lineRule="auto"/>
      <w:outlineLvl w:val="4"/>
    </w:pPr>
    <w:rPr>
      <w:b/>
      <w:szCs w:val="24"/>
    </w:rPr>
  </w:style>
  <w:style w:type="character" w:customStyle="1" w:styleId="CharSubPartTextCASA">
    <w:name w:val="CharSubPartText(CASA)"/>
    <w:basedOn w:val="OPCCharBase"/>
    <w:uiPriority w:val="1"/>
    <w:rsid w:val="00D41AC8"/>
  </w:style>
  <w:style w:type="character" w:customStyle="1" w:styleId="CharSubPartNoCASA">
    <w:name w:val="CharSubPartNo(CASA)"/>
    <w:basedOn w:val="OPCCharBase"/>
    <w:uiPriority w:val="1"/>
    <w:rsid w:val="00D41AC8"/>
  </w:style>
  <w:style w:type="paragraph" w:customStyle="1" w:styleId="ENoteTTIndentHeadingSub">
    <w:name w:val="ENoteTTIndentHeadingSub"/>
    <w:aliases w:val="enTTHis"/>
    <w:basedOn w:val="OPCParaBase"/>
    <w:rsid w:val="00D41AC8"/>
    <w:pPr>
      <w:keepNext/>
      <w:spacing w:before="60" w:line="240" w:lineRule="atLeast"/>
      <w:ind w:left="340"/>
    </w:pPr>
    <w:rPr>
      <w:b/>
      <w:sz w:val="16"/>
    </w:rPr>
  </w:style>
  <w:style w:type="paragraph" w:customStyle="1" w:styleId="ENoteTTiSub">
    <w:name w:val="ENoteTTiSub"/>
    <w:aliases w:val="enttis"/>
    <w:basedOn w:val="OPCParaBase"/>
    <w:rsid w:val="00D41AC8"/>
    <w:pPr>
      <w:keepNext/>
      <w:spacing w:before="60" w:line="240" w:lineRule="atLeast"/>
      <w:ind w:left="340"/>
    </w:pPr>
    <w:rPr>
      <w:sz w:val="16"/>
    </w:rPr>
  </w:style>
  <w:style w:type="paragraph" w:customStyle="1" w:styleId="SubDivisionMigration">
    <w:name w:val="SubDivisionMigration"/>
    <w:aliases w:val="sdm"/>
    <w:basedOn w:val="OPCParaBase"/>
    <w:rsid w:val="00D41AC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41AC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41AC8"/>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D41AC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41AC8"/>
    <w:rPr>
      <w:sz w:val="22"/>
    </w:rPr>
  </w:style>
  <w:style w:type="paragraph" w:customStyle="1" w:styleId="SOTextNote">
    <w:name w:val="SO TextNote"/>
    <w:aliases w:val="sont"/>
    <w:basedOn w:val="SOText"/>
    <w:qFormat/>
    <w:rsid w:val="00D41AC8"/>
    <w:pPr>
      <w:spacing w:before="122" w:line="198" w:lineRule="exact"/>
      <w:ind w:left="1843" w:hanging="709"/>
    </w:pPr>
    <w:rPr>
      <w:sz w:val="18"/>
    </w:rPr>
  </w:style>
  <w:style w:type="paragraph" w:customStyle="1" w:styleId="SOPara">
    <w:name w:val="SO Para"/>
    <w:aliases w:val="soa"/>
    <w:basedOn w:val="SOText"/>
    <w:link w:val="SOParaChar"/>
    <w:qFormat/>
    <w:rsid w:val="00D41AC8"/>
    <w:pPr>
      <w:tabs>
        <w:tab w:val="right" w:pos="1786"/>
      </w:tabs>
      <w:spacing w:before="40"/>
      <w:ind w:left="2070" w:hanging="936"/>
    </w:pPr>
  </w:style>
  <w:style w:type="character" w:customStyle="1" w:styleId="SOParaChar">
    <w:name w:val="SO Para Char"/>
    <w:aliases w:val="soa Char"/>
    <w:basedOn w:val="DefaultParagraphFont"/>
    <w:link w:val="SOPara"/>
    <w:rsid w:val="00D41AC8"/>
    <w:rPr>
      <w:sz w:val="22"/>
    </w:rPr>
  </w:style>
  <w:style w:type="paragraph" w:customStyle="1" w:styleId="FileName">
    <w:name w:val="FileName"/>
    <w:basedOn w:val="Normal"/>
    <w:rsid w:val="00D41AC8"/>
  </w:style>
  <w:style w:type="paragraph" w:customStyle="1" w:styleId="TableHeading">
    <w:name w:val="TableHeading"/>
    <w:aliases w:val="th"/>
    <w:basedOn w:val="OPCParaBase"/>
    <w:next w:val="Tabletext"/>
    <w:rsid w:val="00D41AC8"/>
    <w:pPr>
      <w:keepNext/>
      <w:spacing w:before="60" w:line="240" w:lineRule="atLeast"/>
    </w:pPr>
    <w:rPr>
      <w:b/>
      <w:sz w:val="20"/>
    </w:rPr>
  </w:style>
  <w:style w:type="paragraph" w:customStyle="1" w:styleId="SOHeadBold">
    <w:name w:val="SO HeadBold"/>
    <w:aliases w:val="sohb"/>
    <w:basedOn w:val="SOText"/>
    <w:next w:val="SOText"/>
    <w:link w:val="SOHeadBoldChar"/>
    <w:qFormat/>
    <w:rsid w:val="00D41AC8"/>
    <w:rPr>
      <w:b/>
    </w:rPr>
  </w:style>
  <w:style w:type="character" w:customStyle="1" w:styleId="SOHeadBoldChar">
    <w:name w:val="SO HeadBold Char"/>
    <w:aliases w:val="sohb Char"/>
    <w:basedOn w:val="DefaultParagraphFont"/>
    <w:link w:val="SOHeadBold"/>
    <w:rsid w:val="00D41AC8"/>
    <w:rPr>
      <w:b/>
      <w:sz w:val="22"/>
    </w:rPr>
  </w:style>
  <w:style w:type="paragraph" w:customStyle="1" w:styleId="SOHeadItalic">
    <w:name w:val="SO HeadItalic"/>
    <w:aliases w:val="sohi"/>
    <w:basedOn w:val="SOText"/>
    <w:next w:val="SOText"/>
    <w:link w:val="SOHeadItalicChar"/>
    <w:qFormat/>
    <w:rsid w:val="00D41AC8"/>
    <w:rPr>
      <w:i/>
    </w:rPr>
  </w:style>
  <w:style w:type="character" w:customStyle="1" w:styleId="SOHeadItalicChar">
    <w:name w:val="SO HeadItalic Char"/>
    <w:aliases w:val="sohi Char"/>
    <w:basedOn w:val="DefaultParagraphFont"/>
    <w:link w:val="SOHeadItalic"/>
    <w:rsid w:val="00D41AC8"/>
    <w:rPr>
      <w:i/>
      <w:sz w:val="22"/>
    </w:rPr>
  </w:style>
  <w:style w:type="paragraph" w:customStyle="1" w:styleId="SOBullet">
    <w:name w:val="SO Bullet"/>
    <w:aliases w:val="sotb"/>
    <w:basedOn w:val="SOText"/>
    <w:link w:val="SOBulletChar"/>
    <w:qFormat/>
    <w:rsid w:val="00D41AC8"/>
    <w:pPr>
      <w:ind w:left="1559" w:hanging="425"/>
    </w:pPr>
  </w:style>
  <w:style w:type="character" w:customStyle="1" w:styleId="SOBulletChar">
    <w:name w:val="SO Bullet Char"/>
    <w:aliases w:val="sotb Char"/>
    <w:basedOn w:val="DefaultParagraphFont"/>
    <w:link w:val="SOBullet"/>
    <w:rsid w:val="00D41AC8"/>
    <w:rPr>
      <w:sz w:val="22"/>
    </w:rPr>
  </w:style>
  <w:style w:type="paragraph" w:customStyle="1" w:styleId="SOBulletNote">
    <w:name w:val="SO BulletNote"/>
    <w:aliases w:val="sonb"/>
    <w:basedOn w:val="SOTextNote"/>
    <w:link w:val="SOBulletNoteChar"/>
    <w:qFormat/>
    <w:rsid w:val="00D41AC8"/>
    <w:pPr>
      <w:tabs>
        <w:tab w:val="left" w:pos="1560"/>
      </w:tabs>
      <w:ind w:left="2268" w:hanging="1134"/>
    </w:pPr>
  </w:style>
  <w:style w:type="character" w:customStyle="1" w:styleId="SOBulletNoteChar">
    <w:name w:val="SO BulletNote Char"/>
    <w:aliases w:val="sonb Char"/>
    <w:basedOn w:val="DefaultParagraphFont"/>
    <w:link w:val="SOBulletNote"/>
    <w:rsid w:val="00D41AC8"/>
    <w:rPr>
      <w:sz w:val="18"/>
    </w:rPr>
  </w:style>
  <w:style w:type="paragraph" w:customStyle="1" w:styleId="SOText2">
    <w:name w:val="SO Text2"/>
    <w:aliases w:val="sot2"/>
    <w:basedOn w:val="Normal"/>
    <w:next w:val="SOText"/>
    <w:link w:val="SOText2Char"/>
    <w:rsid w:val="00D41AC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41AC8"/>
    <w:rPr>
      <w:sz w:val="22"/>
    </w:rPr>
  </w:style>
  <w:style w:type="paragraph" w:customStyle="1" w:styleId="SubPartCASA">
    <w:name w:val="SubPart(CASA)"/>
    <w:aliases w:val="csp"/>
    <w:basedOn w:val="OPCParaBase"/>
    <w:next w:val="ActHead3"/>
    <w:rsid w:val="00D41AC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41AC8"/>
    <w:rPr>
      <w:rFonts w:eastAsia="Times New Roman" w:cs="Times New Roman"/>
      <w:sz w:val="22"/>
      <w:lang w:eastAsia="en-AU"/>
    </w:rPr>
  </w:style>
  <w:style w:type="character" w:customStyle="1" w:styleId="notetextChar">
    <w:name w:val="note(text) Char"/>
    <w:aliases w:val="n Char"/>
    <w:basedOn w:val="DefaultParagraphFont"/>
    <w:link w:val="notetext"/>
    <w:rsid w:val="00D41AC8"/>
    <w:rPr>
      <w:rFonts w:eastAsia="Times New Roman" w:cs="Times New Roman"/>
      <w:sz w:val="18"/>
      <w:lang w:eastAsia="en-AU"/>
    </w:rPr>
  </w:style>
  <w:style w:type="character" w:customStyle="1" w:styleId="Heading1Char">
    <w:name w:val="Heading 1 Char"/>
    <w:basedOn w:val="DefaultParagraphFont"/>
    <w:link w:val="Heading1"/>
    <w:uiPriority w:val="9"/>
    <w:rsid w:val="00D41A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41A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41AC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41AC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41AC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41AC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41AC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41AC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41AC8"/>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41AC8"/>
    <w:pPr>
      <w:spacing w:line="260" w:lineRule="atLeast"/>
    </w:pPr>
    <w:rPr>
      <w:sz w:val="22"/>
    </w:rPr>
  </w:style>
  <w:style w:type="paragraph" w:styleId="Heading1">
    <w:name w:val="heading 1"/>
    <w:basedOn w:val="Normal"/>
    <w:next w:val="Normal"/>
    <w:link w:val="Heading1Char"/>
    <w:uiPriority w:val="9"/>
    <w:qFormat/>
    <w:rsid w:val="00D41A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41A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41AC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41AC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41AC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41AC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41AC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41AC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41AC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41AC8"/>
  </w:style>
  <w:style w:type="paragraph" w:customStyle="1" w:styleId="OPCParaBase">
    <w:name w:val="OPCParaBase"/>
    <w:qFormat/>
    <w:rsid w:val="00D41AC8"/>
    <w:pPr>
      <w:spacing w:line="260" w:lineRule="atLeast"/>
    </w:pPr>
    <w:rPr>
      <w:rFonts w:eastAsia="Times New Roman" w:cs="Times New Roman"/>
      <w:sz w:val="22"/>
      <w:lang w:eastAsia="en-AU"/>
    </w:rPr>
  </w:style>
  <w:style w:type="paragraph" w:customStyle="1" w:styleId="ShortT">
    <w:name w:val="ShortT"/>
    <w:basedOn w:val="OPCParaBase"/>
    <w:next w:val="Normal"/>
    <w:qFormat/>
    <w:rsid w:val="00D41AC8"/>
    <w:pPr>
      <w:spacing w:line="240" w:lineRule="auto"/>
    </w:pPr>
    <w:rPr>
      <w:b/>
      <w:sz w:val="40"/>
    </w:rPr>
  </w:style>
  <w:style w:type="paragraph" w:customStyle="1" w:styleId="ActHead1">
    <w:name w:val="ActHead 1"/>
    <w:aliases w:val="c"/>
    <w:basedOn w:val="OPCParaBase"/>
    <w:next w:val="Normal"/>
    <w:qFormat/>
    <w:rsid w:val="00D41AC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41AC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41AC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41AC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41AC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41AC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41AC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41AC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41AC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41AC8"/>
  </w:style>
  <w:style w:type="paragraph" w:customStyle="1" w:styleId="Blocks">
    <w:name w:val="Blocks"/>
    <w:aliases w:val="bb"/>
    <w:basedOn w:val="OPCParaBase"/>
    <w:qFormat/>
    <w:rsid w:val="00D41AC8"/>
    <w:pPr>
      <w:spacing w:line="240" w:lineRule="auto"/>
    </w:pPr>
    <w:rPr>
      <w:sz w:val="24"/>
    </w:rPr>
  </w:style>
  <w:style w:type="paragraph" w:customStyle="1" w:styleId="BoxText">
    <w:name w:val="BoxText"/>
    <w:aliases w:val="bt"/>
    <w:basedOn w:val="OPCParaBase"/>
    <w:qFormat/>
    <w:rsid w:val="00D41AC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41AC8"/>
    <w:rPr>
      <w:b/>
    </w:rPr>
  </w:style>
  <w:style w:type="paragraph" w:customStyle="1" w:styleId="BoxHeadItalic">
    <w:name w:val="BoxHeadItalic"/>
    <w:aliases w:val="bhi"/>
    <w:basedOn w:val="BoxText"/>
    <w:next w:val="BoxStep"/>
    <w:qFormat/>
    <w:rsid w:val="00D41AC8"/>
    <w:rPr>
      <w:i/>
    </w:rPr>
  </w:style>
  <w:style w:type="paragraph" w:customStyle="1" w:styleId="BoxList">
    <w:name w:val="BoxList"/>
    <w:aliases w:val="bl"/>
    <w:basedOn w:val="BoxText"/>
    <w:qFormat/>
    <w:rsid w:val="00D41AC8"/>
    <w:pPr>
      <w:ind w:left="1559" w:hanging="425"/>
    </w:pPr>
  </w:style>
  <w:style w:type="paragraph" w:customStyle="1" w:styleId="BoxNote">
    <w:name w:val="BoxNote"/>
    <w:aliases w:val="bn"/>
    <w:basedOn w:val="BoxText"/>
    <w:qFormat/>
    <w:rsid w:val="00D41AC8"/>
    <w:pPr>
      <w:tabs>
        <w:tab w:val="left" w:pos="1985"/>
      </w:tabs>
      <w:spacing w:before="122" w:line="198" w:lineRule="exact"/>
      <w:ind w:left="2948" w:hanging="1814"/>
    </w:pPr>
    <w:rPr>
      <w:sz w:val="18"/>
    </w:rPr>
  </w:style>
  <w:style w:type="paragraph" w:customStyle="1" w:styleId="BoxPara">
    <w:name w:val="BoxPara"/>
    <w:aliases w:val="bp"/>
    <w:basedOn w:val="BoxText"/>
    <w:qFormat/>
    <w:rsid w:val="00D41AC8"/>
    <w:pPr>
      <w:tabs>
        <w:tab w:val="right" w:pos="2268"/>
      </w:tabs>
      <w:ind w:left="2552" w:hanging="1418"/>
    </w:pPr>
  </w:style>
  <w:style w:type="paragraph" w:customStyle="1" w:styleId="BoxStep">
    <w:name w:val="BoxStep"/>
    <w:aliases w:val="bs"/>
    <w:basedOn w:val="BoxText"/>
    <w:qFormat/>
    <w:rsid w:val="00D41AC8"/>
    <w:pPr>
      <w:ind w:left="1985" w:hanging="851"/>
    </w:pPr>
  </w:style>
  <w:style w:type="character" w:customStyle="1" w:styleId="CharAmPartNo">
    <w:name w:val="CharAmPartNo"/>
    <w:basedOn w:val="OPCCharBase"/>
    <w:qFormat/>
    <w:rsid w:val="00D41AC8"/>
  </w:style>
  <w:style w:type="character" w:customStyle="1" w:styleId="CharAmPartText">
    <w:name w:val="CharAmPartText"/>
    <w:basedOn w:val="OPCCharBase"/>
    <w:qFormat/>
    <w:rsid w:val="00D41AC8"/>
  </w:style>
  <w:style w:type="character" w:customStyle="1" w:styleId="CharAmSchNo">
    <w:name w:val="CharAmSchNo"/>
    <w:basedOn w:val="OPCCharBase"/>
    <w:qFormat/>
    <w:rsid w:val="00D41AC8"/>
  </w:style>
  <w:style w:type="character" w:customStyle="1" w:styleId="CharAmSchText">
    <w:name w:val="CharAmSchText"/>
    <w:basedOn w:val="OPCCharBase"/>
    <w:qFormat/>
    <w:rsid w:val="00D41AC8"/>
  </w:style>
  <w:style w:type="character" w:customStyle="1" w:styleId="CharBoldItalic">
    <w:name w:val="CharBoldItalic"/>
    <w:basedOn w:val="OPCCharBase"/>
    <w:uiPriority w:val="1"/>
    <w:qFormat/>
    <w:rsid w:val="00D41AC8"/>
    <w:rPr>
      <w:b/>
      <w:i/>
    </w:rPr>
  </w:style>
  <w:style w:type="character" w:customStyle="1" w:styleId="CharChapNo">
    <w:name w:val="CharChapNo"/>
    <w:basedOn w:val="OPCCharBase"/>
    <w:uiPriority w:val="1"/>
    <w:qFormat/>
    <w:rsid w:val="00D41AC8"/>
  </w:style>
  <w:style w:type="character" w:customStyle="1" w:styleId="CharChapText">
    <w:name w:val="CharChapText"/>
    <w:basedOn w:val="OPCCharBase"/>
    <w:uiPriority w:val="1"/>
    <w:qFormat/>
    <w:rsid w:val="00D41AC8"/>
  </w:style>
  <w:style w:type="character" w:customStyle="1" w:styleId="CharDivNo">
    <w:name w:val="CharDivNo"/>
    <w:basedOn w:val="OPCCharBase"/>
    <w:uiPriority w:val="1"/>
    <w:qFormat/>
    <w:rsid w:val="00D41AC8"/>
  </w:style>
  <w:style w:type="character" w:customStyle="1" w:styleId="CharDivText">
    <w:name w:val="CharDivText"/>
    <w:basedOn w:val="OPCCharBase"/>
    <w:uiPriority w:val="1"/>
    <w:qFormat/>
    <w:rsid w:val="00D41AC8"/>
  </w:style>
  <w:style w:type="character" w:customStyle="1" w:styleId="CharItalic">
    <w:name w:val="CharItalic"/>
    <w:basedOn w:val="OPCCharBase"/>
    <w:uiPriority w:val="1"/>
    <w:qFormat/>
    <w:rsid w:val="00D41AC8"/>
    <w:rPr>
      <w:i/>
    </w:rPr>
  </w:style>
  <w:style w:type="character" w:customStyle="1" w:styleId="CharPartNo">
    <w:name w:val="CharPartNo"/>
    <w:basedOn w:val="OPCCharBase"/>
    <w:uiPriority w:val="1"/>
    <w:qFormat/>
    <w:rsid w:val="00D41AC8"/>
  </w:style>
  <w:style w:type="character" w:customStyle="1" w:styleId="CharPartText">
    <w:name w:val="CharPartText"/>
    <w:basedOn w:val="OPCCharBase"/>
    <w:uiPriority w:val="1"/>
    <w:qFormat/>
    <w:rsid w:val="00D41AC8"/>
  </w:style>
  <w:style w:type="character" w:customStyle="1" w:styleId="CharSectno">
    <w:name w:val="CharSectno"/>
    <w:basedOn w:val="OPCCharBase"/>
    <w:qFormat/>
    <w:rsid w:val="00D41AC8"/>
  </w:style>
  <w:style w:type="character" w:customStyle="1" w:styleId="CharSubdNo">
    <w:name w:val="CharSubdNo"/>
    <w:basedOn w:val="OPCCharBase"/>
    <w:uiPriority w:val="1"/>
    <w:qFormat/>
    <w:rsid w:val="00D41AC8"/>
  </w:style>
  <w:style w:type="character" w:customStyle="1" w:styleId="CharSubdText">
    <w:name w:val="CharSubdText"/>
    <w:basedOn w:val="OPCCharBase"/>
    <w:uiPriority w:val="1"/>
    <w:qFormat/>
    <w:rsid w:val="00D41AC8"/>
  </w:style>
  <w:style w:type="paragraph" w:customStyle="1" w:styleId="CTA--">
    <w:name w:val="CTA --"/>
    <w:basedOn w:val="OPCParaBase"/>
    <w:next w:val="Normal"/>
    <w:rsid w:val="00D41AC8"/>
    <w:pPr>
      <w:spacing w:before="60" w:line="240" w:lineRule="atLeast"/>
      <w:ind w:left="142" w:hanging="142"/>
    </w:pPr>
    <w:rPr>
      <w:sz w:val="20"/>
    </w:rPr>
  </w:style>
  <w:style w:type="paragraph" w:customStyle="1" w:styleId="CTA-">
    <w:name w:val="CTA -"/>
    <w:basedOn w:val="OPCParaBase"/>
    <w:rsid w:val="00D41AC8"/>
    <w:pPr>
      <w:spacing w:before="60" w:line="240" w:lineRule="atLeast"/>
      <w:ind w:left="85" w:hanging="85"/>
    </w:pPr>
    <w:rPr>
      <w:sz w:val="20"/>
    </w:rPr>
  </w:style>
  <w:style w:type="paragraph" w:customStyle="1" w:styleId="CTA---">
    <w:name w:val="CTA ---"/>
    <w:basedOn w:val="OPCParaBase"/>
    <w:next w:val="Normal"/>
    <w:rsid w:val="00D41AC8"/>
    <w:pPr>
      <w:spacing w:before="60" w:line="240" w:lineRule="atLeast"/>
      <w:ind w:left="198" w:hanging="198"/>
    </w:pPr>
    <w:rPr>
      <w:sz w:val="20"/>
    </w:rPr>
  </w:style>
  <w:style w:type="paragraph" w:customStyle="1" w:styleId="CTA----">
    <w:name w:val="CTA ----"/>
    <w:basedOn w:val="OPCParaBase"/>
    <w:next w:val="Normal"/>
    <w:rsid w:val="00D41AC8"/>
    <w:pPr>
      <w:spacing w:before="60" w:line="240" w:lineRule="atLeast"/>
      <w:ind w:left="255" w:hanging="255"/>
    </w:pPr>
    <w:rPr>
      <w:sz w:val="20"/>
    </w:rPr>
  </w:style>
  <w:style w:type="paragraph" w:customStyle="1" w:styleId="CTA1a">
    <w:name w:val="CTA 1(a)"/>
    <w:basedOn w:val="OPCParaBase"/>
    <w:rsid w:val="00D41AC8"/>
    <w:pPr>
      <w:tabs>
        <w:tab w:val="right" w:pos="414"/>
      </w:tabs>
      <w:spacing w:before="40" w:line="240" w:lineRule="atLeast"/>
      <w:ind w:left="675" w:hanging="675"/>
    </w:pPr>
    <w:rPr>
      <w:sz w:val="20"/>
    </w:rPr>
  </w:style>
  <w:style w:type="paragraph" w:customStyle="1" w:styleId="CTA1ai">
    <w:name w:val="CTA 1(a)(i)"/>
    <w:basedOn w:val="OPCParaBase"/>
    <w:rsid w:val="00D41AC8"/>
    <w:pPr>
      <w:tabs>
        <w:tab w:val="right" w:pos="1004"/>
      </w:tabs>
      <w:spacing w:before="40" w:line="240" w:lineRule="atLeast"/>
      <w:ind w:left="1253" w:hanging="1253"/>
    </w:pPr>
    <w:rPr>
      <w:sz w:val="20"/>
    </w:rPr>
  </w:style>
  <w:style w:type="paragraph" w:customStyle="1" w:styleId="CTA2a">
    <w:name w:val="CTA 2(a)"/>
    <w:basedOn w:val="OPCParaBase"/>
    <w:rsid w:val="00D41AC8"/>
    <w:pPr>
      <w:tabs>
        <w:tab w:val="right" w:pos="482"/>
      </w:tabs>
      <w:spacing w:before="40" w:line="240" w:lineRule="atLeast"/>
      <w:ind w:left="748" w:hanging="748"/>
    </w:pPr>
    <w:rPr>
      <w:sz w:val="20"/>
    </w:rPr>
  </w:style>
  <w:style w:type="paragraph" w:customStyle="1" w:styleId="CTA2ai">
    <w:name w:val="CTA 2(a)(i)"/>
    <w:basedOn w:val="OPCParaBase"/>
    <w:rsid w:val="00D41AC8"/>
    <w:pPr>
      <w:tabs>
        <w:tab w:val="right" w:pos="1089"/>
      </w:tabs>
      <w:spacing w:before="40" w:line="240" w:lineRule="atLeast"/>
      <w:ind w:left="1327" w:hanging="1327"/>
    </w:pPr>
    <w:rPr>
      <w:sz w:val="20"/>
    </w:rPr>
  </w:style>
  <w:style w:type="paragraph" w:customStyle="1" w:styleId="CTA3a">
    <w:name w:val="CTA 3(a)"/>
    <w:basedOn w:val="OPCParaBase"/>
    <w:rsid w:val="00D41AC8"/>
    <w:pPr>
      <w:tabs>
        <w:tab w:val="right" w:pos="556"/>
      </w:tabs>
      <w:spacing w:before="40" w:line="240" w:lineRule="atLeast"/>
      <w:ind w:left="805" w:hanging="805"/>
    </w:pPr>
    <w:rPr>
      <w:sz w:val="20"/>
    </w:rPr>
  </w:style>
  <w:style w:type="paragraph" w:customStyle="1" w:styleId="CTA3ai">
    <w:name w:val="CTA 3(a)(i)"/>
    <w:basedOn w:val="OPCParaBase"/>
    <w:rsid w:val="00D41AC8"/>
    <w:pPr>
      <w:tabs>
        <w:tab w:val="right" w:pos="1140"/>
      </w:tabs>
      <w:spacing w:before="40" w:line="240" w:lineRule="atLeast"/>
      <w:ind w:left="1361" w:hanging="1361"/>
    </w:pPr>
    <w:rPr>
      <w:sz w:val="20"/>
    </w:rPr>
  </w:style>
  <w:style w:type="paragraph" w:customStyle="1" w:styleId="CTA4a">
    <w:name w:val="CTA 4(a)"/>
    <w:basedOn w:val="OPCParaBase"/>
    <w:rsid w:val="00D41AC8"/>
    <w:pPr>
      <w:tabs>
        <w:tab w:val="right" w:pos="624"/>
      </w:tabs>
      <w:spacing w:before="40" w:line="240" w:lineRule="atLeast"/>
      <w:ind w:left="873" w:hanging="873"/>
    </w:pPr>
    <w:rPr>
      <w:sz w:val="20"/>
    </w:rPr>
  </w:style>
  <w:style w:type="paragraph" w:customStyle="1" w:styleId="CTA4ai">
    <w:name w:val="CTA 4(a)(i)"/>
    <w:basedOn w:val="OPCParaBase"/>
    <w:rsid w:val="00D41AC8"/>
    <w:pPr>
      <w:tabs>
        <w:tab w:val="right" w:pos="1213"/>
      </w:tabs>
      <w:spacing w:before="40" w:line="240" w:lineRule="atLeast"/>
      <w:ind w:left="1452" w:hanging="1452"/>
    </w:pPr>
    <w:rPr>
      <w:sz w:val="20"/>
    </w:rPr>
  </w:style>
  <w:style w:type="paragraph" w:customStyle="1" w:styleId="CTACAPS">
    <w:name w:val="CTA CAPS"/>
    <w:basedOn w:val="OPCParaBase"/>
    <w:rsid w:val="00D41AC8"/>
    <w:pPr>
      <w:spacing w:before="60" w:line="240" w:lineRule="atLeast"/>
    </w:pPr>
    <w:rPr>
      <w:sz w:val="20"/>
    </w:rPr>
  </w:style>
  <w:style w:type="paragraph" w:customStyle="1" w:styleId="CTAright">
    <w:name w:val="CTA right"/>
    <w:basedOn w:val="OPCParaBase"/>
    <w:rsid w:val="00D41AC8"/>
    <w:pPr>
      <w:spacing w:before="60" w:line="240" w:lineRule="auto"/>
      <w:jc w:val="right"/>
    </w:pPr>
    <w:rPr>
      <w:sz w:val="20"/>
    </w:rPr>
  </w:style>
  <w:style w:type="paragraph" w:customStyle="1" w:styleId="subsection">
    <w:name w:val="subsection"/>
    <w:aliases w:val="ss,Subsection"/>
    <w:basedOn w:val="OPCParaBase"/>
    <w:link w:val="subsectionChar"/>
    <w:rsid w:val="00D41AC8"/>
    <w:pPr>
      <w:tabs>
        <w:tab w:val="right" w:pos="1021"/>
      </w:tabs>
      <w:spacing w:before="180" w:line="240" w:lineRule="auto"/>
      <w:ind w:left="1134" w:hanging="1134"/>
    </w:pPr>
  </w:style>
  <w:style w:type="paragraph" w:customStyle="1" w:styleId="Definition">
    <w:name w:val="Definition"/>
    <w:aliases w:val="dd"/>
    <w:basedOn w:val="OPCParaBase"/>
    <w:rsid w:val="00D41AC8"/>
    <w:pPr>
      <w:spacing w:before="180" w:line="240" w:lineRule="auto"/>
      <w:ind w:left="1134"/>
    </w:pPr>
  </w:style>
  <w:style w:type="paragraph" w:customStyle="1" w:styleId="ETAsubitem">
    <w:name w:val="ETA(subitem)"/>
    <w:basedOn w:val="OPCParaBase"/>
    <w:rsid w:val="00D41AC8"/>
    <w:pPr>
      <w:tabs>
        <w:tab w:val="right" w:pos="340"/>
      </w:tabs>
      <w:spacing w:before="60" w:line="240" w:lineRule="auto"/>
      <w:ind w:left="454" w:hanging="454"/>
    </w:pPr>
    <w:rPr>
      <w:sz w:val="20"/>
    </w:rPr>
  </w:style>
  <w:style w:type="paragraph" w:customStyle="1" w:styleId="ETApara">
    <w:name w:val="ETA(para)"/>
    <w:basedOn w:val="OPCParaBase"/>
    <w:rsid w:val="00D41AC8"/>
    <w:pPr>
      <w:tabs>
        <w:tab w:val="right" w:pos="754"/>
      </w:tabs>
      <w:spacing w:before="60" w:line="240" w:lineRule="auto"/>
      <w:ind w:left="828" w:hanging="828"/>
    </w:pPr>
    <w:rPr>
      <w:sz w:val="20"/>
    </w:rPr>
  </w:style>
  <w:style w:type="paragraph" w:customStyle="1" w:styleId="ETAsubpara">
    <w:name w:val="ETA(subpara)"/>
    <w:basedOn w:val="OPCParaBase"/>
    <w:rsid w:val="00D41AC8"/>
    <w:pPr>
      <w:tabs>
        <w:tab w:val="right" w:pos="1083"/>
      </w:tabs>
      <w:spacing w:before="60" w:line="240" w:lineRule="auto"/>
      <w:ind w:left="1191" w:hanging="1191"/>
    </w:pPr>
    <w:rPr>
      <w:sz w:val="20"/>
    </w:rPr>
  </w:style>
  <w:style w:type="paragraph" w:customStyle="1" w:styleId="ETAsub-subpara">
    <w:name w:val="ETA(sub-subpara)"/>
    <w:basedOn w:val="OPCParaBase"/>
    <w:rsid w:val="00D41AC8"/>
    <w:pPr>
      <w:tabs>
        <w:tab w:val="right" w:pos="1412"/>
      </w:tabs>
      <w:spacing w:before="60" w:line="240" w:lineRule="auto"/>
      <w:ind w:left="1525" w:hanging="1525"/>
    </w:pPr>
    <w:rPr>
      <w:sz w:val="20"/>
    </w:rPr>
  </w:style>
  <w:style w:type="paragraph" w:customStyle="1" w:styleId="Formula">
    <w:name w:val="Formula"/>
    <w:basedOn w:val="OPCParaBase"/>
    <w:rsid w:val="00D41AC8"/>
    <w:pPr>
      <w:spacing w:line="240" w:lineRule="auto"/>
      <w:ind w:left="1134"/>
    </w:pPr>
    <w:rPr>
      <w:sz w:val="20"/>
    </w:rPr>
  </w:style>
  <w:style w:type="paragraph" w:styleId="Header">
    <w:name w:val="header"/>
    <w:basedOn w:val="OPCParaBase"/>
    <w:link w:val="HeaderChar"/>
    <w:unhideWhenUsed/>
    <w:rsid w:val="00D41AC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41AC8"/>
    <w:rPr>
      <w:rFonts w:eastAsia="Times New Roman" w:cs="Times New Roman"/>
      <w:sz w:val="16"/>
      <w:lang w:eastAsia="en-AU"/>
    </w:rPr>
  </w:style>
  <w:style w:type="paragraph" w:customStyle="1" w:styleId="House">
    <w:name w:val="House"/>
    <w:basedOn w:val="OPCParaBase"/>
    <w:rsid w:val="00D41AC8"/>
    <w:pPr>
      <w:spacing w:line="240" w:lineRule="auto"/>
    </w:pPr>
    <w:rPr>
      <w:sz w:val="28"/>
    </w:rPr>
  </w:style>
  <w:style w:type="paragraph" w:customStyle="1" w:styleId="Item">
    <w:name w:val="Item"/>
    <w:aliases w:val="i"/>
    <w:basedOn w:val="OPCParaBase"/>
    <w:next w:val="ItemHead"/>
    <w:rsid w:val="00D41AC8"/>
    <w:pPr>
      <w:keepLines/>
      <w:spacing w:before="80" w:line="240" w:lineRule="auto"/>
      <w:ind w:left="709"/>
    </w:pPr>
  </w:style>
  <w:style w:type="paragraph" w:customStyle="1" w:styleId="ItemHead">
    <w:name w:val="ItemHead"/>
    <w:aliases w:val="ih"/>
    <w:basedOn w:val="OPCParaBase"/>
    <w:next w:val="Item"/>
    <w:rsid w:val="00D41AC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41AC8"/>
    <w:pPr>
      <w:spacing w:line="240" w:lineRule="auto"/>
    </w:pPr>
    <w:rPr>
      <w:b/>
      <w:sz w:val="32"/>
    </w:rPr>
  </w:style>
  <w:style w:type="paragraph" w:customStyle="1" w:styleId="notedraft">
    <w:name w:val="note(draft)"/>
    <w:aliases w:val="nd"/>
    <w:basedOn w:val="OPCParaBase"/>
    <w:rsid w:val="00D41AC8"/>
    <w:pPr>
      <w:spacing w:before="240" w:line="240" w:lineRule="auto"/>
      <w:ind w:left="284" w:hanging="284"/>
    </w:pPr>
    <w:rPr>
      <w:i/>
      <w:sz w:val="24"/>
    </w:rPr>
  </w:style>
  <w:style w:type="paragraph" w:customStyle="1" w:styleId="notemargin">
    <w:name w:val="note(margin)"/>
    <w:aliases w:val="nm"/>
    <w:basedOn w:val="OPCParaBase"/>
    <w:rsid w:val="00D41AC8"/>
    <w:pPr>
      <w:tabs>
        <w:tab w:val="left" w:pos="709"/>
      </w:tabs>
      <w:spacing w:before="122" w:line="198" w:lineRule="exact"/>
      <w:ind w:left="709" w:hanging="709"/>
    </w:pPr>
    <w:rPr>
      <w:sz w:val="18"/>
    </w:rPr>
  </w:style>
  <w:style w:type="paragraph" w:customStyle="1" w:styleId="noteToPara">
    <w:name w:val="noteToPara"/>
    <w:aliases w:val="ntp"/>
    <w:basedOn w:val="OPCParaBase"/>
    <w:rsid w:val="00D41AC8"/>
    <w:pPr>
      <w:spacing w:before="122" w:line="198" w:lineRule="exact"/>
      <w:ind w:left="2353" w:hanging="709"/>
    </w:pPr>
    <w:rPr>
      <w:sz w:val="18"/>
    </w:rPr>
  </w:style>
  <w:style w:type="paragraph" w:customStyle="1" w:styleId="noteParlAmend">
    <w:name w:val="note(ParlAmend)"/>
    <w:aliases w:val="npp"/>
    <w:basedOn w:val="OPCParaBase"/>
    <w:next w:val="ParlAmend"/>
    <w:rsid w:val="00D41AC8"/>
    <w:pPr>
      <w:spacing w:line="240" w:lineRule="auto"/>
      <w:jc w:val="right"/>
    </w:pPr>
    <w:rPr>
      <w:rFonts w:ascii="Arial" w:hAnsi="Arial"/>
      <w:b/>
      <w:i/>
    </w:rPr>
  </w:style>
  <w:style w:type="paragraph" w:customStyle="1" w:styleId="Page1">
    <w:name w:val="Page1"/>
    <w:basedOn w:val="OPCParaBase"/>
    <w:rsid w:val="00D41AC8"/>
    <w:pPr>
      <w:spacing w:before="5600" w:line="240" w:lineRule="auto"/>
    </w:pPr>
    <w:rPr>
      <w:b/>
      <w:sz w:val="32"/>
    </w:rPr>
  </w:style>
  <w:style w:type="paragraph" w:customStyle="1" w:styleId="PageBreak">
    <w:name w:val="PageBreak"/>
    <w:aliases w:val="pb"/>
    <w:basedOn w:val="OPCParaBase"/>
    <w:rsid w:val="00D41AC8"/>
    <w:pPr>
      <w:spacing w:line="240" w:lineRule="auto"/>
    </w:pPr>
    <w:rPr>
      <w:sz w:val="20"/>
    </w:rPr>
  </w:style>
  <w:style w:type="paragraph" w:customStyle="1" w:styleId="paragraphsub">
    <w:name w:val="paragraph(sub)"/>
    <w:aliases w:val="aa"/>
    <w:basedOn w:val="OPCParaBase"/>
    <w:rsid w:val="00D41AC8"/>
    <w:pPr>
      <w:tabs>
        <w:tab w:val="right" w:pos="1985"/>
      </w:tabs>
      <w:spacing w:before="40" w:line="240" w:lineRule="auto"/>
      <w:ind w:left="2098" w:hanging="2098"/>
    </w:pPr>
  </w:style>
  <w:style w:type="paragraph" w:customStyle="1" w:styleId="paragraphsub-sub">
    <w:name w:val="paragraph(sub-sub)"/>
    <w:aliases w:val="aaa"/>
    <w:basedOn w:val="OPCParaBase"/>
    <w:rsid w:val="00D41AC8"/>
    <w:pPr>
      <w:tabs>
        <w:tab w:val="right" w:pos="2722"/>
      </w:tabs>
      <w:spacing w:before="40" w:line="240" w:lineRule="auto"/>
      <w:ind w:left="2835" w:hanging="2835"/>
    </w:pPr>
  </w:style>
  <w:style w:type="paragraph" w:customStyle="1" w:styleId="paragraph">
    <w:name w:val="paragraph"/>
    <w:aliases w:val="a"/>
    <w:basedOn w:val="OPCParaBase"/>
    <w:rsid w:val="00D41AC8"/>
    <w:pPr>
      <w:tabs>
        <w:tab w:val="right" w:pos="1531"/>
      </w:tabs>
      <w:spacing w:before="40" w:line="240" w:lineRule="auto"/>
      <w:ind w:left="1644" w:hanging="1644"/>
    </w:pPr>
  </w:style>
  <w:style w:type="paragraph" w:customStyle="1" w:styleId="ParlAmend">
    <w:name w:val="ParlAmend"/>
    <w:aliases w:val="pp"/>
    <w:basedOn w:val="OPCParaBase"/>
    <w:rsid w:val="00D41AC8"/>
    <w:pPr>
      <w:spacing w:before="240" w:line="240" w:lineRule="atLeast"/>
      <w:ind w:hanging="567"/>
    </w:pPr>
    <w:rPr>
      <w:sz w:val="24"/>
    </w:rPr>
  </w:style>
  <w:style w:type="paragraph" w:customStyle="1" w:styleId="Penalty">
    <w:name w:val="Penalty"/>
    <w:basedOn w:val="OPCParaBase"/>
    <w:rsid w:val="00D41AC8"/>
    <w:pPr>
      <w:tabs>
        <w:tab w:val="left" w:pos="2977"/>
      </w:tabs>
      <w:spacing w:before="180" w:line="240" w:lineRule="auto"/>
      <w:ind w:left="1985" w:hanging="851"/>
    </w:pPr>
  </w:style>
  <w:style w:type="paragraph" w:customStyle="1" w:styleId="Portfolio">
    <w:name w:val="Portfolio"/>
    <w:basedOn w:val="OPCParaBase"/>
    <w:rsid w:val="00D41AC8"/>
    <w:pPr>
      <w:spacing w:line="240" w:lineRule="auto"/>
    </w:pPr>
    <w:rPr>
      <w:i/>
      <w:sz w:val="20"/>
    </w:rPr>
  </w:style>
  <w:style w:type="paragraph" w:customStyle="1" w:styleId="Preamble">
    <w:name w:val="Preamble"/>
    <w:basedOn w:val="OPCParaBase"/>
    <w:next w:val="Normal"/>
    <w:rsid w:val="00D41AC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41AC8"/>
    <w:pPr>
      <w:spacing w:line="240" w:lineRule="auto"/>
    </w:pPr>
    <w:rPr>
      <w:i/>
      <w:sz w:val="20"/>
    </w:rPr>
  </w:style>
  <w:style w:type="paragraph" w:customStyle="1" w:styleId="Session">
    <w:name w:val="Session"/>
    <w:basedOn w:val="OPCParaBase"/>
    <w:rsid w:val="00D41AC8"/>
    <w:pPr>
      <w:spacing w:line="240" w:lineRule="auto"/>
    </w:pPr>
    <w:rPr>
      <w:sz w:val="28"/>
    </w:rPr>
  </w:style>
  <w:style w:type="paragraph" w:customStyle="1" w:styleId="Sponsor">
    <w:name w:val="Sponsor"/>
    <w:basedOn w:val="OPCParaBase"/>
    <w:rsid w:val="00D41AC8"/>
    <w:pPr>
      <w:spacing w:line="240" w:lineRule="auto"/>
    </w:pPr>
    <w:rPr>
      <w:i/>
    </w:rPr>
  </w:style>
  <w:style w:type="paragraph" w:customStyle="1" w:styleId="Subitem">
    <w:name w:val="Subitem"/>
    <w:aliases w:val="iss"/>
    <w:basedOn w:val="OPCParaBase"/>
    <w:rsid w:val="00D41AC8"/>
    <w:pPr>
      <w:spacing w:before="180" w:line="240" w:lineRule="auto"/>
      <w:ind w:left="709" w:hanging="709"/>
    </w:pPr>
  </w:style>
  <w:style w:type="paragraph" w:customStyle="1" w:styleId="SubitemHead">
    <w:name w:val="SubitemHead"/>
    <w:aliases w:val="issh"/>
    <w:basedOn w:val="OPCParaBase"/>
    <w:rsid w:val="00D41AC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41AC8"/>
    <w:pPr>
      <w:spacing w:before="40" w:line="240" w:lineRule="auto"/>
      <w:ind w:left="1134"/>
    </w:pPr>
  </w:style>
  <w:style w:type="paragraph" w:customStyle="1" w:styleId="SubsectionHead">
    <w:name w:val="SubsectionHead"/>
    <w:aliases w:val="ssh"/>
    <w:basedOn w:val="OPCParaBase"/>
    <w:next w:val="subsection"/>
    <w:rsid w:val="00D41AC8"/>
    <w:pPr>
      <w:keepNext/>
      <w:keepLines/>
      <w:spacing w:before="240" w:line="240" w:lineRule="auto"/>
      <w:ind w:left="1134"/>
    </w:pPr>
    <w:rPr>
      <w:i/>
    </w:rPr>
  </w:style>
  <w:style w:type="paragraph" w:customStyle="1" w:styleId="Tablea">
    <w:name w:val="Table(a)"/>
    <w:aliases w:val="ta"/>
    <w:basedOn w:val="OPCParaBase"/>
    <w:rsid w:val="00D41AC8"/>
    <w:pPr>
      <w:spacing w:before="60" w:line="240" w:lineRule="auto"/>
      <w:ind w:left="284" w:hanging="284"/>
    </w:pPr>
    <w:rPr>
      <w:sz w:val="20"/>
    </w:rPr>
  </w:style>
  <w:style w:type="paragraph" w:customStyle="1" w:styleId="TableAA">
    <w:name w:val="Table(AA)"/>
    <w:aliases w:val="taaa"/>
    <w:basedOn w:val="OPCParaBase"/>
    <w:rsid w:val="00D41AC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41AC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41AC8"/>
    <w:pPr>
      <w:spacing w:before="60" w:line="240" w:lineRule="atLeast"/>
    </w:pPr>
    <w:rPr>
      <w:sz w:val="20"/>
    </w:rPr>
  </w:style>
  <w:style w:type="paragraph" w:customStyle="1" w:styleId="TLPBoxTextnote">
    <w:name w:val="TLPBoxText(note"/>
    <w:aliases w:val="right)"/>
    <w:basedOn w:val="OPCParaBase"/>
    <w:rsid w:val="00D41AC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41AC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41AC8"/>
    <w:pPr>
      <w:spacing w:before="122" w:line="198" w:lineRule="exact"/>
      <w:ind w:left="1985" w:hanging="851"/>
      <w:jc w:val="right"/>
    </w:pPr>
    <w:rPr>
      <w:sz w:val="18"/>
    </w:rPr>
  </w:style>
  <w:style w:type="paragraph" w:customStyle="1" w:styleId="TLPTableBullet">
    <w:name w:val="TLPTableBullet"/>
    <w:aliases w:val="ttb"/>
    <w:basedOn w:val="OPCParaBase"/>
    <w:rsid w:val="00D41AC8"/>
    <w:pPr>
      <w:spacing w:line="240" w:lineRule="exact"/>
      <w:ind w:left="284" w:hanging="284"/>
    </w:pPr>
    <w:rPr>
      <w:sz w:val="20"/>
    </w:rPr>
  </w:style>
  <w:style w:type="paragraph" w:styleId="TOC1">
    <w:name w:val="toc 1"/>
    <w:basedOn w:val="OPCParaBase"/>
    <w:next w:val="Normal"/>
    <w:uiPriority w:val="39"/>
    <w:semiHidden/>
    <w:unhideWhenUsed/>
    <w:rsid w:val="00D41AC8"/>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41AC8"/>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41AC8"/>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D41AC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41AC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41AC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41AC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41AC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41AC8"/>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41AC8"/>
    <w:pPr>
      <w:keepLines/>
      <w:spacing w:before="240" w:after="120" w:line="240" w:lineRule="auto"/>
      <w:ind w:left="794"/>
    </w:pPr>
    <w:rPr>
      <w:b/>
      <w:kern w:val="28"/>
      <w:sz w:val="20"/>
    </w:rPr>
  </w:style>
  <w:style w:type="paragraph" w:customStyle="1" w:styleId="TofSectsHeading">
    <w:name w:val="TofSects(Heading)"/>
    <w:basedOn w:val="OPCParaBase"/>
    <w:rsid w:val="00D41AC8"/>
    <w:pPr>
      <w:spacing w:before="240" w:after="120" w:line="240" w:lineRule="auto"/>
    </w:pPr>
    <w:rPr>
      <w:b/>
      <w:sz w:val="24"/>
    </w:rPr>
  </w:style>
  <w:style w:type="paragraph" w:customStyle="1" w:styleId="TofSectsSection">
    <w:name w:val="TofSects(Section)"/>
    <w:basedOn w:val="OPCParaBase"/>
    <w:rsid w:val="00D41AC8"/>
    <w:pPr>
      <w:keepLines/>
      <w:spacing w:before="40" w:line="240" w:lineRule="auto"/>
      <w:ind w:left="1588" w:hanging="794"/>
    </w:pPr>
    <w:rPr>
      <w:kern w:val="28"/>
      <w:sz w:val="18"/>
    </w:rPr>
  </w:style>
  <w:style w:type="paragraph" w:customStyle="1" w:styleId="TofSectsSubdiv">
    <w:name w:val="TofSects(Subdiv)"/>
    <w:basedOn w:val="OPCParaBase"/>
    <w:rsid w:val="00D41AC8"/>
    <w:pPr>
      <w:keepLines/>
      <w:spacing w:before="80" w:line="240" w:lineRule="auto"/>
      <w:ind w:left="1588" w:hanging="794"/>
    </w:pPr>
    <w:rPr>
      <w:kern w:val="28"/>
    </w:rPr>
  </w:style>
  <w:style w:type="paragraph" w:customStyle="1" w:styleId="WRStyle">
    <w:name w:val="WR Style"/>
    <w:aliases w:val="WR"/>
    <w:basedOn w:val="OPCParaBase"/>
    <w:rsid w:val="00D41AC8"/>
    <w:pPr>
      <w:spacing w:before="240" w:line="240" w:lineRule="auto"/>
      <w:ind w:left="284" w:hanging="284"/>
    </w:pPr>
    <w:rPr>
      <w:b/>
      <w:i/>
      <w:kern w:val="28"/>
      <w:sz w:val="24"/>
    </w:rPr>
  </w:style>
  <w:style w:type="paragraph" w:customStyle="1" w:styleId="notepara">
    <w:name w:val="note(para)"/>
    <w:aliases w:val="na"/>
    <w:basedOn w:val="OPCParaBase"/>
    <w:rsid w:val="00D41AC8"/>
    <w:pPr>
      <w:spacing w:before="40" w:line="198" w:lineRule="exact"/>
      <w:ind w:left="2354" w:hanging="369"/>
    </w:pPr>
    <w:rPr>
      <w:sz w:val="18"/>
    </w:rPr>
  </w:style>
  <w:style w:type="paragraph" w:styleId="Footer">
    <w:name w:val="footer"/>
    <w:link w:val="FooterChar"/>
    <w:rsid w:val="00D41AC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41AC8"/>
    <w:rPr>
      <w:rFonts w:eastAsia="Times New Roman" w:cs="Times New Roman"/>
      <w:sz w:val="22"/>
      <w:szCs w:val="24"/>
      <w:lang w:eastAsia="en-AU"/>
    </w:rPr>
  </w:style>
  <w:style w:type="character" w:styleId="LineNumber">
    <w:name w:val="line number"/>
    <w:basedOn w:val="OPCCharBase"/>
    <w:uiPriority w:val="99"/>
    <w:semiHidden/>
    <w:unhideWhenUsed/>
    <w:rsid w:val="00D41AC8"/>
    <w:rPr>
      <w:sz w:val="16"/>
    </w:rPr>
  </w:style>
  <w:style w:type="table" w:customStyle="1" w:styleId="CFlag">
    <w:name w:val="CFlag"/>
    <w:basedOn w:val="TableNormal"/>
    <w:uiPriority w:val="99"/>
    <w:rsid w:val="00D41AC8"/>
    <w:rPr>
      <w:rFonts w:eastAsia="Times New Roman" w:cs="Times New Roman"/>
      <w:lang w:eastAsia="en-AU"/>
    </w:rPr>
    <w:tblPr/>
  </w:style>
  <w:style w:type="paragraph" w:styleId="BalloonText">
    <w:name w:val="Balloon Text"/>
    <w:basedOn w:val="Normal"/>
    <w:link w:val="BalloonTextChar"/>
    <w:uiPriority w:val="99"/>
    <w:semiHidden/>
    <w:unhideWhenUsed/>
    <w:rsid w:val="00D41A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AC8"/>
    <w:rPr>
      <w:rFonts w:ascii="Tahoma" w:hAnsi="Tahoma" w:cs="Tahoma"/>
      <w:sz w:val="16"/>
      <w:szCs w:val="16"/>
    </w:rPr>
  </w:style>
  <w:style w:type="table" w:styleId="TableGrid">
    <w:name w:val="Table Grid"/>
    <w:basedOn w:val="TableNormal"/>
    <w:uiPriority w:val="59"/>
    <w:rsid w:val="00D41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41AC8"/>
    <w:rPr>
      <w:b/>
      <w:sz w:val="28"/>
      <w:szCs w:val="32"/>
    </w:rPr>
  </w:style>
  <w:style w:type="paragraph" w:customStyle="1" w:styleId="LegislationMadeUnder">
    <w:name w:val="LegislationMadeUnder"/>
    <w:basedOn w:val="OPCParaBase"/>
    <w:next w:val="Normal"/>
    <w:rsid w:val="00D41AC8"/>
    <w:rPr>
      <w:i/>
      <w:sz w:val="32"/>
      <w:szCs w:val="32"/>
    </w:rPr>
  </w:style>
  <w:style w:type="paragraph" w:customStyle="1" w:styleId="SignCoverPageEnd">
    <w:name w:val="SignCoverPageEnd"/>
    <w:basedOn w:val="OPCParaBase"/>
    <w:next w:val="Normal"/>
    <w:rsid w:val="00D41AC8"/>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41AC8"/>
    <w:pPr>
      <w:pBdr>
        <w:top w:val="single" w:sz="4" w:space="1" w:color="auto"/>
      </w:pBdr>
      <w:spacing w:before="360"/>
      <w:ind w:right="397"/>
      <w:jc w:val="both"/>
    </w:pPr>
  </w:style>
  <w:style w:type="paragraph" w:customStyle="1" w:styleId="NotesHeading1">
    <w:name w:val="NotesHeading 1"/>
    <w:basedOn w:val="OPCParaBase"/>
    <w:next w:val="Normal"/>
    <w:rsid w:val="00D41AC8"/>
    <w:rPr>
      <w:b/>
      <w:sz w:val="28"/>
      <w:szCs w:val="28"/>
    </w:rPr>
  </w:style>
  <w:style w:type="paragraph" w:customStyle="1" w:styleId="NotesHeading2">
    <w:name w:val="NotesHeading 2"/>
    <w:basedOn w:val="OPCParaBase"/>
    <w:next w:val="Normal"/>
    <w:rsid w:val="00D41AC8"/>
    <w:rPr>
      <w:b/>
      <w:sz w:val="28"/>
      <w:szCs w:val="28"/>
    </w:rPr>
  </w:style>
  <w:style w:type="paragraph" w:customStyle="1" w:styleId="ENotesText">
    <w:name w:val="ENotesText"/>
    <w:aliases w:val="Ent"/>
    <w:basedOn w:val="OPCParaBase"/>
    <w:next w:val="Normal"/>
    <w:rsid w:val="00D41AC8"/>
    <w:pPr>
      <w:spacing w:before="120"/>
    </w:pPr>
  </w:style>
  <w:style w:type="paragraph" w:customStyle="1" w:styleId="CompiledActNo">
    <w:name w:val="CompiledActNo"/>
    <w:basedOn w:val="OPCParaBase"/>
    <w:next w:val="Normal"/>
    <w:rsid w:val="00D41AC8"/>
    <w:rPr>
      <w:b/>
      <w:sz w:val="24"/>
      <w:szCs w:val="24"/>
    </w:rPr>
  </w:style>
  <w:style w:type="paragraph" w:customStyle="1" w:styleId="CompiledMadeUnder">
    <w:name w:val="CompiledMadeUnder"/>
    <w:basedOn w:val="OPCParaBase"/>
    <w:next w:val="Normal"/>
    <w:rsid w:val="00D41AC8"/>
    <w:rPr>
      <w:i/>
      <w:sz w:val="24"/>
      <w:szCs w:val="24"/>
    </w:rPr>
  </w:style>
  <w:style w:type="paragraph" w:customStyle="1" w:styleId="Paragraphsub-sub-sub">
    <w:name w:val="Paragraph(sub-sub-sub)"/>
    <w:aliases w:val="aaaa"/>
    <w:basedOn w:val="OPCParaBase"/>
    <w:rsid w:val="00D41AC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41AC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41AC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41AC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41AC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41AC8"/>
    <w:pPr>
      <w:spacing w:before="60" w:line="240" w:lineRule="auto"/>
    </w:pPr>
    <w:rPr>
      <w:rFonts w:cs="Arial"/>
      <w:sz w:val="20"/>
      <w:szCs w:val="22"/>
    </w:rPr>
  </w:style>
  <w:style w:type="paragraph" w:customStyle="1" w:styleId="NoteToSubpara">
    <w:name w:val="NoteToSubpara"/>
    <w:aliases w:val="nts"/>
    <w:basedOn w:val="OPCParaBase"/>
    <w:rsid w:val="00D41AC8"/>
    <w:pPr>
      <w:spacing w:before="40" w:line="198" w:lineRule="exact"/>
      <w:ind w:left="2835" w:hanging="709"/>
    </w:pPr>
    <w:rPr>
      <w:sz w:val="18"/>
    </w:rPr>
  </w:style>
  <w:style w:type="paragraph" w:customStyle="1" w:styleId="ENoteTableHeading">
    <w:name w:val="ENoteTableHeading"/>
    <w:aliases w:val="enth"/>
    <w:basedOn w:val="OPCParaBase"/>
    <w:rsid w:val="00D41AC8"/>
    <w:pPr>
      <w:keepNext/>
      <w:spacing w:before="60" w:line="240" w:lineRule="atLeast"/>
    </w:pPr>
    <w:rPr>
      <w:rFonts w:ascii="Arial" w:hAnsi="Arial"/>
      <w:b/>
      <w:sz w:val="16"/>
    </w:rPr>
  </w:style>
  <w:style w:type="paragraph" w:customStyle="1" w:styleId="ENoteTTi">
    <w:name w:val="ENoteTTi"/>
    <w:aliases w:val="entti"/>
    <w:basedOn w:val="OPCParaBase"/>
    <w:rsid w:val="00D41AC8"/>
    <w:pPr>
      <w:keepNext/>
      <w:spacing w:before="60" w:line="240" w:lineRule="atLeast"/>
      <w:ind w:left="170"/>
    </w:pPr>
    <w:rPr>
      <w:sz w:val="16"/>
    </w:rPr>
  </w:style>
  <w:style w:type="paragraph" w:customStyle="1" w:styleId="ENotesHeading1">
    <w:name w:val="ENotesHeading 1"/>
    <w:aliases w:val="Enh1"/>
    <w:basedOn w:val="OPCParaBase"/>
    <w:next w:val="Normal"/>
    <w:rsid w:val="00D41AC8"/>
    <w:pPr>
      <w:spacing w:before="120"/>
      <w:outlineLvl w:val="1"/>
    </w:pPr>
    <w:rPr>
      <w:b/>
      <w:sz w:val="28"/>
      <w:szCs w:val="28"/>
    </w:rPr>
  </w:style>
  <w:style w:type="paragraph" w:customStyle="1" w:styleId="ENotesHeading2">
    <w:name w:val="ENotesHeading 2"/>
    <w:aliases w:val="Enh2"/>
    <w:basedOn w:val="OPCParaBase"/>
    <w:next w:val="Normal"/>
    <w:rsid w:val="00D41AC8"/>
    <w:pPr>
      <w:spacing w:before="120" w:after="120"/>
      <w:outlineLvl w:val="2"/>
    </w:pPr>
    <w:rPr>
      <w:b/>
      <w:sz w:val="24"/>
      <w:szCs w:val="28"/>
    </w:rPr>
  </w:style>
  <w:style w:type="paragraph" w:customStyle="1" w:styleId="ENoteTTIndentHeading">
    <w:name w:val="ENoteTTIndentHeading"/>
    <w:aliases w:val="enTTHi"/>
    <w:basedOn w:val="OPCParaBase"/>
    <w:rsid w:val="00D41AC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41AC8"/>
    <w:pPr>
      <w:spacing w:before="60" w:line="240" w:lineRule="atLeast"/>
    </w:pPr>
    <w:rPr>
      <w:sz w:val="16"/>
    </w:rPr>
  </w:style>
  <w:style w:type="paragraph" w:customStyle="1" w:styleId="MadeunderText">
    <w:name w:val="MadeunderText"/>
    <w:basedOn w:val="OPCParaBase"/>
    <w:next w:val="CompiledMadeUnder"/>
    <w:rsid w:val="00D41AC8"/>
    <w:pPr>
      <w:spacing w:before="240"/>
    </w:pPr>
    <w:rPr>
      <w:sz w:val="24"/>
      <w:szCs w:val="24"/>
    </w:rPr>
  </w:style>
  <w:style w:type="paragraph" w:customStyle="1" w:styleId="ENotesHeading3">
    <w:name w:val="ENotesHeading 3"/>
    <w:aliases w:val="Enh3"/>
    <w:basedOn w:val="OPCParaBase"/>
    <w:next w:val="Normal"/>
    <w:rsid w:val="00D41AC8"/>
    <w:pPr>
      <w:keepNext/>
      <w:spacing w:before="120" w:line="240" w:lineRule="auto"/>
      <w:outlineLvl w:val="4"/>
    </w:pPr>
    <w:rPr>
      <w:b/>
      <w:szCs w:val="24"/>
    </w:rPr>
  </w:style>
  <w:style w:type="character" w:customStyle="1" w:styleId="CharSubPartTextCASA">
    <w:name w:val="CharSubPartText(CASA)"/>
    <w:basedOn w:val="OPCCharBase"/>
    <w:uiPriority w:val="1"/>
    <w:rsid w:val="00D41AC8"/>
  </w:style>
  <w:style w:type="character" w:customStyle="1" w:styleId="CharSubPartNoCASA">
    <w:name w:val="CharSubPartNo(CASA)"/>
    <w:basedOn w:val="OPCCharBase"/>
    <w:uiPriority w:val="1"/>
    <w:rsid w:val="00D41AC8"/>
  </w:style>
  <w:style w:type="paragraph" w:customStyle="1" w:styleId="ENoteTTIndentHeadingSub">
    <w:name w:val="ENoteTTIndentHeadingSub"/>
    <w:aliases w:val="enTTHis"/>
    <w:basedOn w:val="OPCParaBase"/>
    <w:rsid w:val="00D41AC8"/>
    <w:pPr>
      <w:keepNext/>
      <w:spacing w:before="60" w:line="240" w:lineRule="atLeast"/>
      <w:ind w:left="340"/>
    </w:pPr>
    <w:rPr>
      <w:b/>
      <w:sz w:val="16"/>
    </w:rPr>
  </w:style>
  <w:style w:type="paragraph" w:customStyle="1" w:styleId="ENoteTTiSub">
    <w:name w:val="ENoteTTiSub"/>
    <w:aliases w:val="enttis"/>
    <w:basedOn w:val="OPCParaBase"/>
    <w:rsid w:val="00D41AC8"/>
    <w:pPr>
      <w:keepNext/>
      <w:spacing w:before="60" w:line="240" w:lineRule="atLeast"/>
      <w:ind w:left="340"/>
    </w:pPr>
    <w:rPr>
      <w:sz w:val="16"/>
    </w:rPr>
  </w:style>
  <w:style w:type="paragraph" w:customStyle="1" w:styleId="SubDivisionMigration">
    <w:name w:val="SubDivisionMigration"/>
    <w:aliases w:val="sdm"/>
    <w:basedOn w:val="OPCParaBase"/>
    <w:rsid w:val="00D41AC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41AC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41AC8"/>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D41AC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41AC8"/>
    <w:rPr>
      <w:sz w:val="22"/>
    </w:rPr>
  </w:style>
  <w:style w:type="paragraph" w:customStyle="1" w:styleId="SOTextNote">
    <w:name w:val="SO TextNote"/>
    <w:aliases w:val="sont"/>
    <w:basedOn w:val="SOText"/>
    <w:qFormat/>
    <w:rsid w:val="00D41AC8"/>
    <w:pPr>
      <w:spacing w:before="122" w:line="198" w:lineRule="exact"/>
      <w:ind w:left="1843" w:hanging="709"/>
    </w:pPr>
    <w:rPr>
      <w:sz w:val="18"/>
    </w:rPr>
  </w:style>
  <w:style w:type="paragraph" w:customStyle="1" w:styleId="SOPara">
    <w:name w:val="SO Para"/>
    <w:aliases w:val="soa"/>
    <w:basedOn w:val="SOText"/>
    <w:link w:val="SOParaChar"/>
    <w:qFormat/>
    <w:rsid w:val="00D41AC8"/>
    <w:pPr>
      <w:tabs>
        <w:tab w:val="right" w:pos="1786"/>
      </w:tabs>
      <w:spacing w:before="40"/>
      <w:ind w:left="2070" w:hanging="936"/>
    </w:pPr>
  </w:style>
  <w:style w:type="character" w:customStyle="1" w:styleId="SOParaChar">
    <w:name w:val="SO Para Char"/>
    <w:aliases w:val="soa Char"/>
    <w:basedOn w:val="DefaultParagraphFont"/>
    <w:link w:val="SOPara"/>
    <w:rsid w:val="00D41AC8"/>
    <w:rPr>
      <w:sz w:val="22"/>
    </w:rPr>
  </w:style>
  <w:style w:type="paragraph" w:customStyle="1" w:styleId="FileName">
    <w:name w:val="FileName"/>
    <w:basedOn w:val="Normal"/>
    <w:rsid w:val="00D41AC8"/>
  </w:style>
  <w:style w:type="paragraph" w:customStyle="1" w:styleId="TableHeading">
    <w:name w:val="TableHeading"/>
    <w:aliases w:val="th"/>
    <w:basedOn w:val="OPCParaBase"/>
    <w:next w:val="Tabletext"/>
    <w:rsid w:val="00D41AC8"/>
    <w:pPr>
      <w:keepNext/>
      <w:spacing w:before="60" w:line="240" w:lineRule="atLeast"/>
    </w:pPr>
    <w:rPr>
      <w:b/>
      <w:sz w:val="20"/>
    </w:rPr>
  </w:style>
  <w:style w:type="paragraph" w:customStyle="1" w:styleId="SOHeadBold">
    <w:name w:val="SO HeadBold"/>
    <w:aliases w:val="sohb"/>
    <w:basedOn w:val="SOText"/>
    <w:next w:val="SOText"/>
    <w:link w:val="SOHeadBoldChar"/>
    <w:qFormat/>
    <w:rsid w:val="00D41AC8"/>
    <w:rPr>
      <w:b/>
    </w:rPr>
  </w:style>
  <w:style w:type="character" w:customStyle="1" w:styleId="SOHeadBoldChar">
    <w:name w:val="SO HeadBold Char"/>
    <w:aliases w:val="sohb Char"/>
    <w:basedOn w:val="DefaultParagraphFont"/>
    <w:link w:val="SOHeadBold"/>
    <w:rsid w:val="00D41AC8"/>
    <w:rPr>
      <w:b/>
      <w:sz w:val="22"/>
    </w:rPr>
  </w:style>
  <w:style w:type="paragraph" w:customStyle="1" w:styleId="SOHeadItalic">
    <w:name w:val="SO HeadItalic"/>
    <w:aliases w:val="sohi"/>
    <w:basedOn w:val="SOText"/>
    <w:next w:val="SOText"/>
    <w:link w:val="SOHeadItalicChar"/>
    <w:qFormat/>
    <w:rsid w:val="00D41AC8"/>
    <w:rPr>
      <w:i/>
    </w:rPr>
  </w:style>
  <w:style w:type="character" w:customStyle="1" w:styleId="SOHeadItalicChar">
    <w:name w:val="SO HeadItalic Char"/>
    <w:aliases w:val="sohi Char"/>
    <w:basedOn w:val="DefaultParagraphFont"/>
    <w:link w:val="SOHeadItalic"/>
    <w:rsid w:val="00D41AC8"/>
    <w:rPr>
      <w:i/>
      <w:sz w:val="22"/>
    </w:rPr>
  </w:style>
  <w:style w:type="paragraph" w:customStyle="1" w:styleId="SOBullet">
    <w:name w:val="SO Bullet"/>
    <w:aliases w:val="sotb"/>
    <w:basedOn w:val="SOText"/>
    <w:link w:val="SOBulletChar"/>
    <w:qFormat/>
    <w:rsid w:val="00D41AC8"/>
    <w:pPr>
      <w:ind w:left="1559" w:hanging="425"/>
    </w:pPr>
  </w:style>
  <w:style w:type="character" w:customStyle="1" w:styleId="SOBulletChar">
    <w:name w:val="SO Bullet Char"/>
    <w:aliases w:val="sotb Char"/>
    <w:basedOn w:val="DefaultParagraphFont"/>
    <w:link w:val="SOBullet"/>
    <w:rsid w:val="00D41AC8"/>
    <w:rPr>
      <w:sz w:val="22"/>
    </w:rPr>
  </w:style>
  <w:style w:type="paragraph" w:customStyle="1" w:styleId="SOBulletNote">
    <w:name w:val="SO BulletNote"/>
    <w:aliases w:val="sonb"/>
    <w:basedOn w:val="SOTextNote"/>
    <w:link w:val="SOBulletNoteChar"/>
    <w:qFormat/>
    <w:rsid w:val="00D41AC8"/>
    <w:pPr>
      <w:tabs>
        <w:tab w:val="left" w:pos="1560"/>
      </w:tabs>
      <w:ind w:left="2268" w:hanging="1134"/>
    </w:pPr>
  </w:style>
  <w:style w:type="character" w:customStyle="1" w:styleId="SOBulletNoteChar">
    <w:name w:val="SO BulletNote Char"/>
    <w:aliases w:val="sonb Char"/>
    <w:basedOn w:val="DefaultParagraphFont"/>
    <w:link w:val="SOBulletNote"/>
    <w:rsid w:val="00D41AC8"/>
    <w:rPr>
      <w:sz w:val="18"/>
    </w:rPr>
  </w:style>
  <w:style w:type="paragraph" w:customStyle="1" w:styleId="SOText2">
    <w:name w:val="SO Text2"/>
    <w:aliases w:val="sot2"/>
    <w:basedOn w:val="Normal"/>
    <w:next w:val="SOText"/>
    <w:link w:val="SOText2Char"/>
    <w:rsid w:val="00D41AC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41AC8"/>
    <w:rPr>
      <w:sz w:val="22"/>
    </w:rPr>
  </w:style>
  <w:style w:type="paragraph" w:customStyle="1" w:styleId="SubPartCASA">
    <w:name w:val="SubPart(CASA)"/>
    <w:aliases w:val="csp"/>
    <w:basedOn w:val="OPCParaBase"/>
    <w:next w:val="ActHead3"/>
    <w:rsid w:val="00D41AC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41AC8"/>
    <w:rPr>
      <w:rFonts w:eastAsia="Times New Roman" w:cs="Times New Roman"/>
      <w:sz w:val="22"/>
      <w:lang w:eastAsia="en-AU"/>
    </w:rPr>
  </w:style>
  <w:style w:type="character" w:customStyle="1" w:styleId="notetextChar">
    <w:name w:val="note(text) Char"/>
    <w:aliases w:val="n Char"/>
    <w:basedOn w:val="DefaultParagraphFont"/>
    <w:link w:val="notetext"/>
    <w:rsid w:val="00D41AC8"/>
    <w:rPr>
      <w:rFonts w:eastAsia="Times New Roman" w:cs="Times New Roman"/>
      <w:sz w:val="18"/>
      <w:lang w:eastAsia="en-AU"/>
    </w:rPr>
  </w:style>
  <w:style w:type="character" w:customStyle="1" w:styleId="Heading1Char">
    <w:name w:val="Heading 1 Char"/>
    <w:basedOn w:val="DefaultParagraphFont"/>
    <w:link w:val="Heading1"/>
    <w:uiPriority w:val="9"/>
    <w:rsid w:val="00D41A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41A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41AC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41AC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41AC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41AC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41AC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41AC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41AC8"/>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9</Pages>
  <Words>1447</Words>
  <Characters>8251</Characters>
  <Application>Microsoft Office Word</Application>
  <DocSecurity>4</DocSecurity>
  <PresentationFormat/>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2017-09-07T05:54:00Z</cp:lastPrinted>
  <dcterms:created xsi:type="dcterms:W3CDTF">2017-10-16T22:55:00Z</dcterms:created>
  <dcterms:modified xsi:type="dcterms:W3CDTF">2017-10-16T22:55:00Z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Ozone Protection and Synthetic Greenhouse Gas Management Legislation Amendment (2017 Measures No. 2) Regulations 2017</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
  </property>
  <property fmtid="{D5CDD505-2E9C-101B-9397-08002B2CF9AE}" pid="9" name="DateMade">
    <vt:lpwstr>16 October 2017</vt:lpwstr>
  </property>
  <property fmtid="{D5CDD505-2E9C-101B-9397-08002B2CF9AE}" pid="10" name="ID">
    <vt:lpwstr>OPC62919</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16 October 2017</vt:lpwstr>
  </property>
</Properties>
</file>