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03118" w14:textId="77777777" w:rsidR="009C740B" w:rsidRDefault="009C740B" w:rsidP="009174D5">
      <w:pPr>
        <w:tabs>
          <w:tab w:val="right" w:pos="9072"/>
        </w:tabs>
        <w:ind w:right="91"/>
        <w:jc w:val="center"/>
        <w:rPr>
          <w:b/>
          <w:u w:val="single"/>
        </w:rPr>
      </w:pPr>
      <w:r>
        <w:rPr>
          <w:b/>
          <w:u w:val="single"/>
        </w:rPr>
        <w:t xml:space="preserve">EXPLANATORY </w:t>
      </w:r>
      <w:r w:rsidR="005406A8">
        <w:rPr>
          <w:b/>
          <w:u w:val="single"/>
        </w:rPr>
        <w:t>STATEMENT</w:t>
      </w:r>
    </w:p>
    <w:p w14:paraId="27D8451B" w14:textId="77777777" w:rsidR="005443F9" w:rsidRDefault="005443F9" w:rsidP="009174D5">
      <w:pPr>
        <w:tabs>
          <w:tab w:val="right" w:pos="9072"/>
        </w:tabs>
        <w:ind w:right="91"/>
        <w:jc w:val="center"/>
        <w:rPr>
          <w:b/>
          <w:u w:val="single"/>
        </w:rPr>
      </w:pPr>
    </w:p>
    <w:p w14:paraId="2EDFD90D" w14:textId="77777777" w:rsidR="005443F9" w:rsidRPr="00F37B60" w:rsidRDefault="005443F9" w:rsidP="005443F9">
      <w:pPr>
        <w:jc w:val="center"/>
      </w:pPr>
      <w:r w:rsidRPr="00F37B60">
        <w:t xml:space="preserve">(Issued by the Authority of the Minister for Infrastructure and </w:t>
      </w:r>
      <w:r w:rsidR="00832D64">
        <w:t>Transport</w:t>
      </w:r>
      <w:r w:rsidRPr="00F37B60">
        <w:t>)</w:t>
      </w:r>
    </w:p>
    <w:p w14:paraId="5C96A30F" w14:textId="77777777" w:rsidR="009C740B" w:rsidRDefault="009C740B" w:rsidP="009174D5">
      <w:pPr>
        <w:tabs>
          <w:tab w:val="right" w:pos="9072"/>
        </w:tabs>
        <w:ind w:right="91"/>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7653"/>
      </w:tblGrid>
      <w:tr w:rsidR="00D96223" w14:paraId="50DFF8A4" w14:textId="77777777" w:rsidTr="00F06AD9">
        <w:tc>
          <w:tcPr>
            <w:tcW w:w="1384" w:type="dxa"/>
            <w:hideMark/>
          </w:tcPr>
          <w:p w14:paraId="19FA6067" w14:textId="77777777" w:rsidR="00D96223" w:rsidRDefault="00D96223" w:rsidP="00F06AD9">
            <w:pPr>
              <w:tabs>
                <w:tab w:val="left" w:pos="1701"/>
                <w:tab w:val="right" w:pos="9072"/>
              </w:tabs>
              <w:ind w:right="91"/>
            </w:pPr>
            <w:r>
              <w:t xml:space="preserve">Subject </w:t>
            </w:r>
            <w:r w:rsidR="00F06AD9">
              <w:sym w:font="Symbol" w:char="F0BE"/>
            </w:r>
          </w:p>
        </w:tc>
        <w:tc>
          <w:tcPr>
            <w:tcW w:w="7858" w:type="dxa"/>
          </w:tcPr>
          <w:p w14:paraId="3550FCC0" w14:textId="77777777" w:rsidR="00D96223" w:rsidRDefault="00D96223">
            <w:pPr>
              <w:tabs>
                <w:tab w:val="left" w:pos="1701"/>
                <w:tab w:val="right" w:pos="9072"/>
              </w:tabs>
              <w:ind w:right="91"/>
              <w:rPr>
                <w:i/>
              </w:rPr>
            </w:pPr>
            <w:r>
              <w:rPr>
                <w:i/>
              </w:rPr>
              <w:t>Aviation Transport Security Act 2004</w:t>
            </w:r>
          </w:p>
          <w:p w14:paraId="7EFD2777" w14:textId="77777777" w:rsidR="00D96223" w:rsidRDefault="00D96223">
            <w:pPr>
              <w:tabs>
                <w:tab w:val="left" w:pos="1701"/>
                <w:tab w:val="right" w:pos="9072"/>
              </w:tabs>
              <w:ind w:right="91"/>
            </w:pPr>
          </w:p>
        </w:tc>
      </w:tr>
      <w:tr w:rsidR="00D96223" w14:paraId="11A6CA93" w14:textId="77777777" w:rsidTr="00F06AD9">
        <w:tc>
          <w:tcPr>
            <w:tcW w:w="1384" w:type="dxa"/>
          </w:tcPr>
          <w:p w14:paraId="3B528186" w14:textId="77777777" w:rsidR="00D96223" w:rsidRDefault="00D96223">
            <w:pPr>
              <w:tabs>
                <w:tab w:val="left" w:pos="1701"/>
                <w:tab w:val="right" w:pos="9072"/>
              </w:tabs>
              <w:ind w:right="91"/>
            </w:pPr>
          </w:p>
        </w:tc>
        <w:tc>
          <w:tcPr>
            <w:tcW w:w="7858" w:type="dxa"/>
            <w:hideMark/>
          </w:tcPr>
          <w:p w14:paraId="673FB244" w14:textId="6B88BB31" w:rsidR="00D96223" w:rsidRDefault="0057187E" w:rsidP="00AD1A06">
            <w:pPr>
              <w:tabs>
                <w:tab w:val="left" w:pos="1701"/>
                <w:tab w:val="right" w:pos="9072"/>
              </w:tabs>
              <w:ind w:right="91"/>
              <w:rPr>
                <w:i/>
              </w:rPr>
            </w:pPr>
            <w:r w:rsidRPr="0057187E">
              <w:rPr>
                <w:i/>
              </w:rPr>
              <w:t xml:space="preserve">Aviation Transport Security </w:t>
            </w:r>
            <w:r w:rsidR="00945EC1">
              <w:rPr>
                <w:i/>
              </w:rPr>
              <w:t>Amendment (Airside Security-2017 Measures No. 1) Regulation</w:t>
            </w:r>
            <w:r w:rsidR="00C414E3">
              <w:rPr>
                <w:i/>
              </w:rPr>
              <w:t>s</w:t>
            </w:r>
            <w:r w:rsidR="00945EC1">
              <w:rPr>
                <w:i/>
              </w:rPr>
              <w:t xml:space="preserve"> 2017</w:t>
            </w:r>
          </w:p>
        </w:tc>
      </w:tr>
    </w:tbl>
    <w:p w14:paraId="46B62425" w14:textId="77777777" w:rsidR="00D96223" w:rsidRDefault="00D96223" w:rsidP="00D96223">
      <w:pPr>
        <w:tabs>
          <w:tab w:val="right" w:pos="9072"/>
        </w:tabs>
        <w:ind w:right="91"/>
        <w:rPr>
          <w:sz w:val="20"/>
        </w:rPr>
      </w:pPr>
    </w:p>
    <w:p w14:paraId="549588DD" w14:textId="77777777" w:rsidR="00D96223" w:rsidRDefault="00D96223" w:rsidP="00D96223">
      <w:pPr>
        <w:jc w:val="both"/>
        <w:rPr>
          <w:lang w:val="en-GB"/>
        </w:rPr>
      </w:pPr>
      <w:r>
        <w:rPr>
          <w:lang w:val="en-GB"/>
        </w:rPr>
        <w:t xml:space="preserve">The </w:t>
      </w:r>
      <w:r>
        <w:rPr>
          <w:i/>
          <w:lang w:val="en-GB"/>
        </w:rPr>
        <w:t>Aviation Transport Security Act 2004</w:t>
      </w:r>
      <w:r>
        <w:rPr>
          <w:lang w:val="en-GB"/>
        </w:rPr>
        <w:t xml:space="preserve"> (the Act) and the </w:t>
      </w:r>
      <w:r w:rsidRPr="006221D1">
        <w:rPr>
          <w:lang w:val="en-GB"/>
        </w:rPr>
        <w:t>Aviation</w:t>
      </w:r>
      <w:r w:rsidR="005443F9" w:rsidRPr="006221D1">
        <w:rPr>
          <w:lang w:val="en-GB"/>
        </w:rPr>
        <w:t xml:space="preserve"> Transport Security Regulations </w:t>
      </w:r>
      <w:r w:rsidRPr="006221D1">
        <w:rPr>
          <w:lang w:val="en-GB"/>
        </w:rPr>
        <w:t>2005</w:t>
      </w:r>
      <w:r>
        <w:rPr>
          <w:lang w:val="en-GB"/>
        </w:rPr>
        <w:t xml:space="preserve"> (the Principal Regulations) establish a regulatory framework to safeguard against unlawful interference wit</w:t>
      </w:r>
      <w:r w:rsidR="005443F9">
        <w:rPr>
          <w:lang w:val="en-GB"/>
        </w:rPr>
        <w:t>h civil aviation in Australia.</w:t>
      </w:r>
    </w:p>
    <w:p w14:paraId="07B075EF" w14:textId="77777777" w:rsidR="006E4CAF" w:rsidRDefault="006E4CAF" w:rsidP="00D96223">
      <w:pPr>
        <w:jc w:val="both"/>
        <w:rPr>
          <w:lang w:val="en-GB"/>
        </w:rPr>
      </w:pPr>
    </w:p>
    <w:p w14:paraId="17A8F7AA" w14:textId="77777777" w:rsidR="006E4CAF" w:rsidRDefault="006E4CAF" w:rsidP="006E4CAF">
      <w:pPr>
        <w:jc w:val="both"/>
        <w:rPr>
          <w:lang w:val="en-GB"/>
        </w:rPr>
      </w:pPr>
      <w:r w:rsidRPr="004D319F">
        <w:rPr>
          <w:lang w:val="en-GB"/>
        </w:rPr>
        <w:t>Subsection 133(1) of the Act provides that the Governor-General may make regulations prescribing matters required or permitted by the Act to be prescribed, or necessary or convenient to be prescribed, for carrying out or giving effect to the Act.</w:t>
      </w:r>
    </w:p>
    <w:p w14:paraId="4832042E" w14:textId="77777777" w:rsidR="00C756FA" w:rsidRDefault="00C756FA" w:rsidP="00C756FA">
      <w:pPr>
        <w:jc w:val="both"/>
        <w:rPr>
          <w:lang w:val="en-GB"/>
        </w:rPr>
      </w:pPr>
    </w:p>
    <w:p w14:paraId="6BE66086" w14:textId="3D68E451" w:rsidR="009E56F7" w:rsidRPr="007D28DE" w:rsidRDefault="00876494" w:rsidP="00127762">
      <w:pPr>
        <w:jc w:val="both"/>
        <w:rPr>
          <w:lang w:val="en-GB"/>
        </w:rPr>
      </w:pPr>
      <w:r>
        <w:rPr>
          <w:lang w:val="en-GB"/>
        </w:rPr>
        <w:t xml:space="preserve">Section 31 of the Act specifies that the Principal Regulations may prescribe different types of airside </w:t>
      </w:r>
      <w:r w:rsidR="001870AD">
        <w:rPr>
          <w:lang w:val="en-GB"/>
        </w:rPr>
        <w:t xml:space="preserve">security </w:t>
      </w:r>
      <w:r>
        <w:rPr>
          <w:lang w:val="en-GB"/>
        </w:rPr>
        <w:t>zones that the Secretary of the Department administering the Act (the Secretary) may establish</w:t>
      </w:r>
      <w:r w:rsidR="001870AD">
        <w:rPr>
          <w:lang w:val="en-GB"/>
        </w:rPr>
        <w:t xml:space="preserve"> under Section 30</w:t>
      </w:r>
      <w:r>
        <w:rPr>
          <w:lang w:val="en-GB"/>
        </w:rPr>
        <w:t xml:space="preserve">. </w:t>
      </w:r>
      <w:r w:rsidR="00C94AD0" w:rsidRPr="009E56F7">
        <w:rPr>
          <w:lang w:val="en-GB"/>
        </w:rPr>
        <w:t>Section 36 of the Act prescribes the types of security requirements the Regulations may prescribe for the airside security zones, including screening</w:t>
      </w:r>
      <w:r w:rsidR="00F54F5E">
        <w:rPr>
          <w:lang w:val="en-GB"/>
        </w:rPr>
        <w:t>, access</w:t>
      </w:r>
      <w:r w:rsidR="00C94AD0" w:rsidRPr="009E56F7">
        <w:rPr>
          <w:lang w:val="en-GB"/>
        </w:rPr>
        <w:t xml:space="preserve"> and other security controls. </w:t>
      </w:r>
      <w:r w:rsidR="00970ED1" w:rsidRPr="009E56F7">
        <w:rPr>
          <w:lang w:val="en-GB"/>
        </w:rPr>
        <w:t xml:space="preserve"> </w:t>
      </w:r>
    </w:p>
    <w:p w14:paraId="0011D99D" w14:textId="77777777" w:rsidR="007443E9" w:rsidRPr="009E56F7" w:rsidRDefault="007443E9" w:rsidP="00127762">
      <w:pPr>
        <w:jc w:val="both"/>
        <w:rPr>
          <w:lang w:val="en-GB"/>
        </w:rPr>
      </w:pPr>
    </w:p>
    <w:p w14:paraId="09E201BD" w14:textId="56034DFD" w:rsidR="00E90F96" w:rsidRDefault="00C15158" w:rsidP="00970ED1">
      <w:pPr>
        <w:jc w:val="both"/>
        <w:rPr>
          <w:lang w:val="en-GB"/>
        </w:rPr>
      </w:pPr>
      <w:r>
        <w:rPr>
          <w:lang w:val="en-GB"/>
        </w:rPr>
        <w:t>Section</w:t>
      </w:r>
      <w:r w:rsidR="001870AD">
        <w:rPr>
          <w:lang w:val="en-GB"/>
        </w:rPr>
        <w:t>s 12, 13 and 14</w:t>
      </w:r>
      <w:r>
        <w:rPr>
          <w:lang w:val="en-GB"/>
        </w:rPr>
        <w:t xml:space="preserve"> </w:t>
      </w:r>
      <w:r w:rsidR="0045608A">
        <w:rPr>
          <w:lang w:val="en-GB"/>
        </w:rPr>
        <w:t>o</w:t>
      </w:r>
      <w:r>
        <w:rPr>
          <w:lang w:val="en-GB"/>
        </w:rPr>
        <w:t>f t</w:t>
      </w:r>
      <w:r w:rsidR="00554D26">
        <w:rPr>
          <w:lang w:val="en-GB"/>
        </w:rPr>
        <w:t xml:space="preserve">he Act </w:t>
      </w:r>
      <w:r w:rsidR="00A323B2">
        <w:rPr>
          <w:lang w:val="en-GB"/>
        </w:rPr>
        <w:t>require certain aviation industry participants</w:t>
      </w:r>
      <w:r w:rsidR="00B81D78">
        <w:rPr>
          <w:lang w:val="en-GB"/>
        </w:rPr>
        <w:t xml:space="preserve"> (AIPs) to</w:t>
      </w:r>
      <w:r w:rsidR="00A323B2">
        <w:rPr>
          <w:lang w:val="en-GB"/>
        </w:rPr>
        <w:t xml:space="preserve"> develop and comply with </w:t>
      </w:r>
      <w:r w:rsidR="00622484">
        <w:rPr>
          <w:lang w:val="en-GB"/>
        </w:rPr>
        <w:t xml:space="preserve">a </w:t>
      </w:r>
      <w:r w:rsidR="00A323B2">
        <w:rPr>
          <w:lang w:val="en-GB"/>
        </w:rPr>
        <w:t xml:space="preserve">transport security program (TSP). </w:t>
      </w:r>
      <w:r w:rsidR="0045608A">
        <w:rPr>
          <w:lang w:val="en-GB"/>
        </w:rPr>
        <w:t xml:space="preserve"> </w:t>
      </w:r>
      <w:r w:rsidR="000A5E7B">
        <w:rPr>
          <w:lang w:val="en-GB"/>
        </w:rPr>
        <w:t xml:space="preserve">Subsection 16(3) of the Act provides that regulations may prescribe matters to be dealt with in a TSP for each AIP.  </w:t>
      </w:r>
    </w:p>
    <w:p w14:paraId="34C288AF" w14:textId="77777777" w:rsidR="008C2047" w:rsidRDefault="008C2047" w:rsidP="00C756FA">
      <w:pPr>
        <w:jc w:val="both"/>
        <w:rPr>
          <w:lang w:val="en-GB"/>
        </w:rPr>
      </w:pPr>
    </w:p>
    <w:p w14:paraId="26028023" w14:textId="2DC38DE6" w:rsidR="00A25DB9" w:rsidRDefault="009B4A12" w:rsidP="00C756FA">
      <w:pPr>
        <w:jc w:val="both"/>
      </w:pPr>
      <w:r>
        <w:rPr>
          <w:lang w:val="en-GB"/>
        </w:rPr>
        <w:t xml:space="preserve">The purpose of the </w:t>
      </w:r>
      <w:r w:rsidR="0057187E" w:rsidRPr="0057187E">
        <w:rPr>
          <w:i/>
          <w:lang w:val="en-GB"/>
        </w:rPr>
        <w:t>Aviation Transport Security Amendment (Airside Security-</w:t>
      </w:r>
      <w:r w:rsidR="00945EC1">
        <w:rPr>
          <w:i/>
          <w:lang w:val="en-GB"/>
        </w:rPr>
        <w:t>2017 Measures No. 1) Regulation</w:t>
      </w:r>
      <w:r w:rsidR="00A25DB9">
        <w:rPr>
          <w:i/>
          <w:lang w:val="en-GB"/>
        </w:rPr>
        <w:t>s</w:t>
      </w:r>
      <w:r w:rsidR="00945EC1">
        <w:rPr>
          <w:i/>
          <w:lang w:val="en-GB"/>
        </w:rPr>
        <w:t xml:space="preserve"> 2017</w:t>
      </w:r>
      <w:r w:rsidR="0057187E" w:rsidRPr="0057187E">
        <w:rPr>
          <w:i/>
          <w:lang w:val="en-GB"/>
        </w:rPr>
        <w:t xml:space="preserve"> </w:t>
      </w:r>
      <w:r w:rsidR="006D176E">
        <w:rPr>
          <w:lang w:val="en-GB"/>
        </w:rPr>
        <w:t>(the Regulation</w:t>
      </w:r>
      <w:r w:rsidR="00C414E3">
        <w:rPr>
          <w:lang w:val="en-GB"/>
        </w:rPr>
        <w:t>s</w:t>
      </w:r>
      <w:r w:rsidR="006D176E">
        <w:rPr>
          <w:lang w:val="en-GB"/>
        </w:rPr>
        <w:t xml:space="preserve">) </w:t>
      </w:r>
      <w:r>
        <w:rPr>
          <w:lang w:val="en-GB"/>
        </w:rPr>
        <w:t xml:space="preserve">is to </w:t>
      </w:r>
      <w:r>
        <w:t xml:space="preserve">introduce </w:t>
      </w:r>
      <w:r w:rsidR="00C756FA">
        <w:t>strengthened airside s</w:t>
      </w:r>
      <w:r w:rsidR="00FA12FE">
        <w:t xml:space="preserve">ecurity measures at Australia’s </w:t>
      </w:r>
      <w:r w:rsidR="00DA73B8" w:rsidRPr="004D319F">
        <w:t xml:space="preserve">major </w:t>
      </w:r>
      <w:r w:rsidR="00DA73B8">
        <w:t xml:space="preserve">international </w:t>
      </w:r>
      <w:r w:rsidR="00DA73B8" w:rsidRPr="004D319F">
        <w:t xml:space="preserve">airports </w:t>
      </w:r>
      <w:r w:rsidR="00DA73B8" w:rsidRPr="004D319F">
        <w:rPr>
          <w:lang w:val="en-GB"/>
        </w:rPr>
        <w:t>(Adelaide, Brisbane, Cairns, Canberra, Darwin, Gold Coast (Coolangatta), Melbourne, Perth and Sydney).</w:t>
      </w:r>
      <w:r w:rsidR="00A32215">
        <w:rPr>
          <w:lang w:val="en-GB"/>
        </w:rPr>
        <w:t xml:space="preserve">  </w:t>
      </w:r>
      <w:r w:rsidR="00034DEB">
        <w:rPr>
          <w:lang w:val="en-GB"/>
        </w:rPr>
        <w:t xml:space="preserve">These airports are defined in regulation 1.03 of the Principal Regulations as designated airports. </w:t>
      </w:r>
      <w:r w:rsidR="00E55A1E">
        <w:t xml:space="preserve">  </w:t>
      </w:r>
      <w:r w:rsidR="00A25DB9">
        <w:t>These strengthened measures will mitigate the security risk posed by</w:t>
      </w:r>
      <w:r w:rsidR="006221D1">
        <w:t xml:space="preserve"> aviation</w:t>
      </w:r>
      <w:r w:rsidR="00A25DB9">
        <w:t xml:space="preserve"> insiders </w:t>
      </w:r>
      <w:r w:rsidR="006221D1">
        <w:t xml:space="preserve">working at these airports who </w:t>
      </w:r>
      <w:r w:rsidR="00034DEB">
        <w:t xml:space="preserve">could </w:t>
      </w:r>
      <w:r w:rsidR="006221D1">
        <w:t>use their specialist knowledge and access to</w:t>
      </w:r>
      <w:r w:rsidR="00A25DB9">
        <w:t xml:space="preserve"> facilitate a terrorist attack against Australian aviation.  </w:t>
      </w:r>
    </w:p>
    <w:p w14:paraId="48FA7B08" w14:textId="77777777" w:rsidR="00A25DB9" w:rsidRDefault="00A25DB9" w:rsidP="00C756FA">
      <w:pPr>
        <w:jc w:val="both"/>
      </w:pPr>
    </w:p>
    <w:p w14:paraId="4C4EC436" w14:textId="14011177" w:rsidR="00C756FA" w:rsidRPr="00E55A1E" w:rsidRDefault="00E55A1E" w:rsidP="00C756FA">
      <w:pPr>
        <w:jc w:val="both"/>
      </w:pPr>
      <w:r>
        <w:rPr>
          <w:lang w:val="en-GB"/>
        </w:rPr>
        <w:t>The Regulation</w:t>
      </w:r>
      <w:r w:rsidR="00C414E3">
        <w:rPr>
          <w:lang w:val="en-GB"/>
        </w:rPr>
        <w:t>s</w:t>
      </w:r>
      <w:r>
        <w:rPr>
          <w:lang w:val="en-GB"/>
        </w:rPr>
        <w:t xml:space="preserve"> amends the Principal Regulations to</w:t>
      </w:r>
      <w:r w:rsidR="001A0A6D">
        <w:rPr>
          <w:lang w:val="en-GB"/>
        </w:rPr>
        <w:t xml:space="preserve"> introduce three key security requirements</w:t>
      </w:r>
      <w:r>
        <w:t>:</w:t>
      </w:r>
    </w:p>
    <w:p w14:paraId="04CA3173" w14:textId="77777777" w:rsidR="00C756FA" w:rsidRDefault="00C756FA" w:rsidP="009B4A12">
      <w:pPr>
        <w:keepNext/>
        <w:jc w:val="both"/>
      </w:pPr>
    </w:p>
    <w:p w14:paraId="5BD7B67B" w14:textId="34009DCC" w:rsidR="0055771B" w:rsidRPr="0055771B" w:rsidRDefault="0055771B" w:rsidP="0055771B">
      <w:pPr>
        <w:numPr>
          <w:ilvl w:val="0"/>
          <w:numId w:val="21"/>
        </w:numPr>
        <w:jc w:val="both"/>
      </w:pPr>
      <w:r w:rsidRPr="0055771B">
        <w:rPr>
          <w:lang w:val="en-GB"/>
        </w:rPr>
        <w:t>introduce requirements for the random</w:t>
      </w:r>
      <w:r w:rsidR="00C24648">
        <w:rPr>
          <w:lang w:val="en-GB"/>
        </w:rPr>
        <w:t xml:space="preserve"> </w:t>
      </w:r>
      <w:r w:rsidRPr="0055771B">
        <w:rPr>
          <w:lang w:val="en-GB"/>
        </w:rPr>
        <w:t>screening of people, vehicles and accompanying goods entering</w:t>
      </w:r>
      <w:r w:rsidR="00DA77FD">
        <w:rPr>
          <w:lang w:val="en-GB"/>
        </w:rPr>
        <w:t xml:space="preserve"> and within</w:t>
      </w:r>
      <w:r w:rsidRPr="0055771B">
        <w:rPr>
          <w:lang w:val="en-GB"/>
        </w:rPr>
        <w:t xml:space="preserve"> a security restricted area (SRA) at a designated airport to detect unauthorised weapons, </w:t>
      </w:r>
      <w:r>
        <w:t>in accordance with an Aviation Screening Notice</w:t>
      </w:r>
      <w:r w:rsidRPr="0055771B">
        <w:rPr>
          <w:lang w:val="en-GB"/>
        </w:rPr>
        <w:t>;</w:t>
      </w:r>
    </w:p>
    <w:p w14:paraId="7D80853D" w14:textId="77777777" w:rsidR="0055771B" w:rsidRPr="00A0378B" w:rsidRDefault="0055771B" w:rsidP="0055771B">
      <w:pPr>
        <w:numPr>
          <w:ilvl w:val="0"/>
          <w:numId w:val="21"/>
        </w:numPr>
        <w:jc w:val="both"/>
      </w:pPr>
      <w:r>
        <w:rPr>
          <w:lang w:val="en-GB"/>
        </w:rPr>
        <w:t>ensure</w:t>
      </w:r>
      <w:r w:rsidRPr="00A0378B">
        <w:rPr>
          <w:lang w:val="en-GB"/>
        </w:rPr>
        <w:t xml:space="preserve"> that a person or vehicle, can only enter the </w:t>
      </w:r>
      <w:r>
        <w:rPr>
          <w:lang w:val="en-GB"/>
        </w:rPr>
        <w:t xml:space="preserve">SRA at a designated airport </w:t>
      </w:r>
      <w:r w:rsidRPr="00A0378B">
        <w:rPr>
          <w:lang w:val="en-GB"/>
        </w:rPr>
        <w:t>if the person and their vehicle are authorised to do so; and</w:t>
      </w:r>
    </w:p>
    <w:p w14:paraId="46847F54" w14:textId="77777777" w:rsidR="0055771B" w:rsidRPr="0055771B" w:rsidRDefault="0055771B" w:rsidP="0055771B">
      <w:pPr>
        <w:pStyle w:val="ListParagraph"/>
        <w:numPr>
          <w:ilvl w:val="0"/>
          <w:numId w:val="21"/>
        </w:numPr>
        <w:rPr>
          <w:szCs w:val="24"/>
          <w:lang w:val="en-GB"/>
        </w:rPr>
      </w:pPr>
      <w:r w:rsidRPr="0055771B">
        <w:rPr>
          <w:lang w:val="en-GB"/>
        </w:rPr>
        <w:t xml:space="preserve">prescribe </w:t>
      </w:r>
      <w:r w:rsidRPr="0055771B">
        <w:rPr>
          <w:szCs w:val="24"/>
          <w:lang w:val="en-GB"/>
        </w:rPr>
        <w:t xml:space="preserve">security awareness training for airport and airline </w:t>
      </w:r>
      <w:r w:rsidR="00DA77FD">
        <w:rPr>
          <w:szCs w:val="24"/>
          <w:lang w:val="en-GB"/>
        </w:rPr>
        <w:t>workers</w:t>
      </w:r>
      <w:r w:rsidRPr="0055771B">
        <w:rPr>
          <w:szCs w:val="24"/>
          <w:lang w:val="en-GB"/>
        </w:rPr>
        <w:t>, including contractors, who regularly work within a</w:t>
      </w:r>
      <w:r w:rsidR="00FA12FE">
        <w:rPr>
          <w:szCs w:val="24"/>
          <w:lang w:val="en-GB"/>
        </w:rPr>
        <w:t xml:space="preserve">n SRA at </w:t>
      </w:r>
      <w:r w:rsidR="008A41B6">
        <w:rPr>
          <w:szCs w:val="24"/>
          <w:lang w:val="en-GB"/>
        </w:rPr>
        <w:t xml:space="preserve">a </w:t>
      </w:r>
      <w:r w:rsidR="00FA12FE">
        <w:rPr>
          <w:szCs w:val="24"/>
          <w:lang w:val="en-GB"/>
        </w:rPr>
        <w:t>designated airport</w:t>
      </w:r>
      <w:r w:rsidRPr="0055771B">
        <w:rPr>
          <w:szCs w:val="24"/>
          <w:lang w:val="en-GB"/>
        </w:rPr>
        <w:t>.</w:t>
      </w:r>
    </w:p>
    <w:p w14:paraId="64159141" w14:textId="77777777" w:rsidR="009B4A12" w:rsidRDefault="009B4A12" w:rsidP="009B4A12">
      <w:pPr>
        <w:keepNext/>
        <w:jc w:val="both"/>
        <w:rPr>
          <w:lang w:val="en-GB"/>
        </w:rPr>
      </w:pPr>
    </w:p>
    <w:p w14:paraId="2A725F5A" w14:textId="1F819C3C" w:rsidR="001A0A6D" w:rsidRPr="00096D0A" w:rsidRDefault="001A0A6D" w:rsidP="001A0A6D">
      <w:pPr>
        <w:jc w:val="both"/>
        <w:rPr>
          <w:lang w:val="en-GB"/>
        </w:rPr>
      </w:pPr>
      <w:r>
        <w:rPr>
          <w:lang w:val="en-GB"/>
        </w:rPr>
        <w:t>The Regulation</w:t>
      </w:r>
      <w:r w:rsidR="00C414E3">
        <w:rPr>
          <w:lang w:val="en-GB"/>
        </w:rPr>
        <w:t>s</w:t>
      </w:r>
      <w:r>
        <w:rPr>
          <w:lang w:val="en-GB"/>
        </w:rPr>
        <w:t xml:space="preserve"> will help to prevent an act of unlawful interference with aviation</w:t>
      </w:r>
      <w:r w:rsidRPr="00096D0A">
        <w:rPr>
          <w:lang w:val="en-GB"/>
        </w:rPr>
        <w:t xml:space="preserve"> by reducing the risk of unauthorised weapons being carried or placed on board a high capacity aircraft by an </w:t>
      </w:r>
      <w:r>
        <w:rPr>
          <w:lang w:val="en-GB"/>
        </w:rPr>
        <w:t xml:space="preserve">aviation </w:t>
      </w:r>
      <w:r w:rsidRPr="00096D0A">
        <w:rPr>
          <w:lang w:val="en-GB"/>
        </w:rPr>
        <w:t xml:space="preserve">insider, someone posing as an insider, or someone who has been assisted by an insider.  Such an attack could result in loss of life, severe economic consequences, public loss </w:t>
      </w:r>
      <w:r w:rsidRPr="00096D0A">
        <w:rPr>
          <w:lang w:val="en-GB"/>
        </w:rPr>
        <w:lastRenderedPageBreak/>
        <w:t>of confidence in both the Government and the aviation sector, and damage Australia’s reputation as a safe and secure destination for international air travel.</w:t>
      </w:r>
    </w:p>
    <w:p w14:paraId="00C0D963" w14:textId="77777777" w:rsidR="001A0A6D" w:rsidRDefault="001A0A6D" w:rsidP="001A0A6D">
      <w:pPr>
        <w:jc w:val="both"/>
        <w:rPr>
          <w:lang w:val="en-GB"/>
        </w:rPr>
      </w:pPr>
    </w:p>
    <w:p w14:paraId="01606EB4" w14:textId="235289C6" w:rsidR="001A0A6D" w:rsidRDefault="001A0A6D" w:rsidP="001A0A6D">
      <w:pPr>
        <w:jc w:val="both"/>
        <w:rPr>
          <w:lang w:val="en-GB"/>
        </w:rPr>
      </w:pPr>
      <w:r w:rsidRPr="00096D0A">
        <w:rPr>
          <w:lang w:val="en-GB"/>
        </w:rPr>
        <w:t>T</w:t>
      </w:r>
      <w:r>
        <w:rPr>
          <w:lang w:val="en-GB"/>
        </w:rPr>
        <w:t>he Regulation</w:t>
      </w:r>
      <w:r w:rsidR="00C414E3">
        <w:rPr>
          <w:lang w:val="en-GB"/>
        </w:rPr>
        <w:t>s</w:t>
      </w:r>
      <w:r>
        <w:rPr>
          <w:lang w:val="en-GB"/>
        </w:rPr>
        <w:t xml:space="preserve"> will</w:t>
      </w:r>
      <w:r w:rsidRPr="00096D0A">
        <w:rPr>
          <w:lang w:val="en-GB"/>
        </w:rPr>
        <w:t xml:space="preserve"> also assist Australia to meet its obligations under Annex 17 (Security) to the Convention on International Civil Aviation (the Chicago Convention) by achieving compliance </w:t>
      </w:r>
      <w:r>
        <w:rPr>
          <w:lang w:val="en-GB"/>
        </w:rPr>
        <w:t xml:space="preserve">with </w:t>
      </w:r>
      <w:r w:rsidRPr="00096D0A">
        <w:rPr>
          <w:lang w:val="en-GB"/>
        </w:rPr>
        <w:t xml:space="preserve">Annex 17 Standards 4.2.6 (non-passenger screening) and 4.2.7 (vehicle screening).  </w:t>
      </w:r>
      <w:r>
        <w:rPr>
          <w:lang w:val="en-GB"/>
        </w:rPr>
        <w:t>Compliance is important as it would enable</w:t>
      </w:r>
      <w:r w:rsidRPr="00096D0A">
        <w:rPr>
          <w:lang w:val="en-GB"/>
        </w:rPr>
        <w:t xml:space="preserve"> Australia to maintain, and strengthen, its role as a global aviation security leader, particularly in the Asia-Pacific region.  </w:t>
      </w:r>
    </w:p>
    <w:p w14:paraId="175169B4" w14:textId="77777777" w:rsidR="00492E9C" w:rsidRPr="00E22B89" w:rsidRDefault="00492E9C" w:rsidP="00492E9C">
      <w:pPr>
        <w:jc w:val="both"/>
        <w:rPr>
          <w:highlight w:val="yellow"/>
        </w:rPr>
      </w:pPr>
    </w:p>
    <w:p w14:paraId="2950D0AB" w14:textId="77777777" w:rsidR="00CD7D92" w:rsidRPr="0085113E" w:rsidRDefault="00CD7D92" w:rsidP="00CD7D92">
      <w:pPr>
        <w:jc w:val="both"/>
        <w:rPr>
          <w:i/>
          <w:u w:val="single"/>
        </w:rPr>
      </w:pPr>
      <w:r w:rsidRPr="0085113E">
        <w:rPr>
          <w:i/>
          <w:u w:val="single"/>
        </w:rPr>
        <w:t>Consultation</w:t>
      </w:r>
    </w:p>
    <w:p w14:paraId="1C620564" w14:textId="4107825B" w:rsidR="00DC2CF7" w:rsidRDefault="004F3931" w:rsidP="009B4A12">
      <w:pPr>
        <w:jc w:val="both"/>
        <w:rPr>
          <w:lang w:val="en-GB"/>
        </w:rPr>
      </w:pPr>
      <w:r>
        <w:rPr>
          <w:lang w:val="en-GB"/>
        </w:rPr>
        <w:t>The Department of Infrastructure and Regional Development undertook extensive consultation</w:t>
      </w:r>
      <w:r w:rsidR="009B4A12">
        <w:rPr>
          <w:lang w:val="en-GB"/>
        </w:rPr>
        <w:t xml:space="preserve"> with industry and government stakeholders </w:t>
      </w:r>
      <w:r w:rsidR="00AA4C91">
        <w:rPr>
          <w:lang w:val="en-GB"/>
        </w:rPr>
        <w:t xml:space="preserve">through </w:t>
      </w:r>
      <w:r w:rsidR="009B4A12">
        <w:rPr>
          <w:lang w:val="en-GB"/>
        </w:rPr>
        <w:t>the Aviation Security Advisory Forum</w:t>
      </w:r>
      <w:r w:rsidR="00E55A1E">
        <w:rPr>
          <w:lang w:val="en-GB"/>
        </w:rPr>
        <w:t xml:space="preserve"> Airside Security </w:t>
      </w:r>
      <w:r w:rsidR="0095651C">
        <w:rPr>
          <w:lang w:val="en-GB"/>
        </w:rPr>
        <w:t>Sub-</w:t>
      </w:r>
      <w:r w:rsidR="00E55A1E">
        <w:rPr>
          <w:lang w:val="en-GB"/>
        </w:rPr>
        <w:t>Group</w:t>
      </w:r>
      <w:r w:rsidR="009B4A12">
        <w:rPr>
          <w:lang w:val="en-GB"/>
        </w:rPr>
        <w:t xml:space="preserve">.  Membership </w:t>
      </w:r>
      <w:r>
        <w:rPr>
          <w:lang w:val="en-GB"/>
        </w:rPr>
        <w:t>included</w:t>
      </w:r>
      <w:r w:rsidR="009B4A12">
        <w:rPr>
          <w:lang w:val="en-GB"/>
        </w:rPr>
        <w:t xml:space="preserve"> key aviation security stakeholders, in</w:t>
      </w:r>
      <w:r w:rsidR="00E55A1E">
        <w:rPr>
          <w:lang w:val="en-GB"/>
        </w:rPr>
        <w:t xml:space="preserve">cluding </w:t>
      </w:r>
      <w:r w:rsidR="0095651C">
        <w:rPr>
          <w:lang w:val="en-GB"/>
        </w:rPr>
        <w:t>Australia’s two major</w:t>
      </w:r>
      <w:r w:rsidR="00E55A1E">
        <w:rPr>
          <w:lang w:val="en-GB"/>
        </w:rPr>
        <w:t xml:space="preserve"> air</w:t>
      </w:r>
      <w:r w:rsidR="0095651C">
        <w:rPr>
          <w:lang w:val="en-GB"/>
        </w:rPr>
        <w:t>line</w:t>
      </w:r>
      <w:r w:rsidR="00E55A1E">
        <w:rPr>
          <w:lang w:val="en-GB"/>
        </w:rPr>
        <w:t xml:space="preserve"> </w:t>
      </w:r>
      <w:r w:rsidR="009B4A12">
        <w:rPr>
          <w:lang w:val="en-GB"/>
        </w:rPr>
        <w:t>operators</w:t>
      </w:r>
      <w:r w:rsidR="00E55A1E">
        <w:rPr>
          <w:lang w:val="en-GB"/>
        </w:rPr>
        <w:t>,</w:t>
      </w:r>
      <w:r w:rsidR="0095651C">
        <w:rPr>
          <w:lang w:val="en-GB"/>
        </w:rPr>
        <w:t xml:space="preserve"> Qant</w:t>
      </w:r>
      <w:r>
        <w:rPr>
          <w:lang w:val="en-GB"/>
        </w:rPr>
        <w:t>as Airways and Virgin Australia;</w:t>
      </w:r>
      <w:r w:rsidR="0095651C">
        <w:rPr>
          <w:lang w:val="en-GB"/>
        </w:rPr>
        <w:t xml:space="preserve"> </w:t>
      </w:r>
      <w:r>
        <w:rPr>
          <w:lang w:val="en-GB"/>
        </w:rPr>
        <w:t xml:space="preserve">airport operators from </w:t>
      </w:r>
      <w:r w:rsidR="00E55A1E">
        <w:rPr>
          <w:lang w:val="en-GB"/>
        </w:rPr>
        <w:t xml:space="preserve">the nine </w:t>
      </w:r>
      <w:r w:rsidR="006221D1">
        <w:rPr>
          <w:lang w:val="en-GB"/>
        </w:rPr>
        <w:t>designated</w:t>
      </w:r>
      <w:r w:rsidR="00E55A1E">
        <w:rPr>
          <w:lang w:val="en-GB"/>
        </w:rPr>
        <w:t xml:space="preserve"> airports</w:t>
      </w:r>
      <w:r>
        <w:rPr>
          <w:lang w:val="en-GB"/>
        </w:rPr>
        <w:t>;</w:t>
      </w:r>
      <w:r w:rsidR="00DC2CF7">
        <w:rPr>
          <w:lang w:val="en-GB"/>
        </w:rPr>
        <w:t xml:space="preserve"> </w:t>
      </w:r>
      <w:r w:rsidR="009B4A12">
        <w:rPr>
          <w:lang w:val="en-GB"/>
        </w:rPr>
        <w:t xml:space="preserve">industry </w:t>
      </w:r>
      <w:r w:rsidR="00DC2CF7">
        <w:rPr>
          <w:lang w:val="en-GB"/>
        </w:rPr>
        <w:t>peak bodies</w:t>
      </w:r>
      <w:r w:rsidR="009B4A12">
        <w:rPr>
          <w:lang w:val="en-GB"/>
        </w:rPr>
        <w:t>,</w:t>
      </w:r>
      <w:r w:rsidR="0095651C">
        <w:rPr>
          <w:lang w:val="en-GB"/>
        </w:rPr>
        <w:t xml:space="preserve"> including the Board of Ai</w:t>
      </w:r>
      <w:r>
        <w:rPr>
          <w:lang w:val="en-GB"/>
        </w:rPr>
        <w:t>rline Representatives Australia and the Australian Airports Association</w:t>
      </w:r>
      <w:r w:rsidR="00DC2CF7">
        <w:rPr>
          <w:lang w:val="en-GB"/>
        </w:rPr>
        <w:t>;</w:t>
      </w:r>
      <w:r w:rsidR="0095651C">
        <w:rPr>
          <w:lang w:val="en-GB"/>
        </w:rPr>
        <w:t xml:space="preserve"> </w:t>
      </w:r>
      <w:r w:rsidR="00DC2CF7">
        <w:rPr>
          <w:lang w:val="en-GB"/>
        </w:rPr>
        <w:t>and the Australian</w:t>
      </w:r>
      <w:r w:rsidR="009B4A12">
        <w:rPr>
          <w:lang w:val="en-GB"/>
        </w:rPr>
        <w:t xml:space="preserve"> </w:t>
      </w:r>
      <w:r w:rsidR="00DC2CF7">
        <w:rPr>
          <w:lang w:val="en-GB"/>
        </w:rPr>
        <w:t>F</w:t>
      </w:r>
      <w:r w:rsidR="009B4A12">
        <w:rPr>
          <w:lang w:val="en-GB"/>
        </w:rPr>
        <w:t xml:space="preserve">ederal </w:t>
      </w:r>
      <w:r w:rsidR="00DC2CF7">
        <w:rPr>
          <w:lang w:val="en-GB"/>
        </w:rPr>
        <w:t>P</w:t>
      </w:r>
      <w:r w:rsidR="009B4A12">
        <w:rPr>
          <w:lang w:val="en-GB"/>
        </w:rPr>
        <w:t>o</w:t>
      </w:r>
      <w:r w:rsidR="00E55A1E">
        <w:rPr>
          <w:lang w:val="en-GB"/>
        </w:rPr>
        <w:t xml:space="preserve">lice, </w:t>
      </w:r>
      <w:r w:rsidR="00DC2CF7">
        <w:rPr>
          <w:lang w:val="en-GB"/>
        </w:rPr>
        <w:t>Australian Border Force and Department of Agriculture and Water Resources</w:t>
      </w:r>
      <w:r w:rsidR="00E55A1E">
        <w:rPr>
          <w:lang w:val="en-GB"/>
        </w:rPr>
        <w:t xml:space="preserve">.  </w:t>
      </w:r>
    </w:p>
    <w:p w14:paraId="77759BED" w14:textId="77777777" w:rsidR="00DC2CF7" w:rsidRDefault="00DC2CF7" w:rsidP="009B4A12">
      <w:pPr>
        <w:jc w:val="both"/>
        <w:rPr>
          <w:lang w:val="en-GB"/>
        </w:rPr>
      </w:pPr>
    </w:p>
    <w:p w14:paraId="75EBC1B0" w14:textId="4A003B36" w:rsidR="009B4A12" w:rsidRDefault="00DC2CF7" w:rsidP="009B4A12">
      <w:pPr>
        <w:jc w:val="both"/>
        <w:rPr>
          <w:lang w:val="en-GB"/>
        </w:rPr>
      </w:pPr>
      <w:r>
        <w:rPr>
          <w:lang w:val="en-GB"/>
        </w:rPr>
        <w:t>The group was consulted throughout development of the policy and were provided two consultation drafts of the Regulation</w:t>
      </w:r>
      <w:r w:rsidR="00C414E3">
        <w:rPr>
          <w:lang w:val="en-GB"/>
        </w:rPr>
        <w:t>s</w:t>
      </w:r>
      <w:r>
        <w:rPr>
          <w:lang w:val="en-GB"/>
        </w:rPr>
        <w:t xml:space="preserve"> for comment.  The second c</w:t>
      </w:r>
      <w:r w:rsidR="00D6168E">
        <w:rPr>
          <w:lang w:val="en-GB"/>
        </w:rPr>
        <w:t xml:space="preserve">onsultation draft was agreed </w:t>
      </w:r>
      <w:r>
        <w:rPr>
          <w:lang w:val="en-GB"/>
        </w:rPr>
        <w:t xml:space="preserve">by the group. </w:t>
      </w:r>
    </w:p>
    <w:p w14:paraId="70728109" w14:textId="77777777" w:rsidR="00BB5FE5" w:rsidRDefault="00BB5FE5" w:rsidP="009B4A12">
      <w:pPr>
        <w:jc w:val="both"/>
        <w:rPr>
          <w:lang w:val="en-GB"/>
        </w:rPr>
      </w:pPr>
    </w:p>
    <w:p w14:paraId="73CD1919" w14:textId="71BC6C69" w:rsidR="00BB5FE5" w:rsidRDefault="00DC2CF7" w:rsidP="009B4A12">
      <w:pPr>
        <w:jc w:val="both"/>
        <w:rPr>
          <w:lang w:val="en-GB"/>
        </w:rPr>
      </w:pPr>
      <w:r>
        <w:rPr>
          <w:lang w:val="en-GB"/>
        </w:rPr>
        <w:t xml:space="preserve">Employee consultative groups </w:t>
      </w:r>
      <w:r w:rsidR="00BB5FE5">
        <w:rPr>
          <w:lang w:val="en-GB"/>
        </w:rPr>
        <w:t>representing airport workers</w:t>
      </w:r>
      <w:r>
        <w:rPr>
          <w:lang w:val="en-GB"/>
        </w:rPr>
        <w:t xml:space="preserve"> that </w:t>
      </w:r>
      <w:r w:rsidR="00D6168E">
        <w:rPr>
          <w:lang w:val="en-GB"/>
        </w:rPr>
        <w:t>are</w:t>
      </w:r>
      <w:r>
        <w:rPr>
          <w:lang w:val="en-GB"/>
        </w:rPr>
        <w:t xml:space="preserve"> affected by the changes</w:t>
      </w:r>
      <w:r w:rsidR="00BB5FE5">
        <w:rPr>
          <w:lang w:val="en-GB"/>
        </w:rPr>
        <w:t xml:space="preserve"> were also </w:t>
      </w:r>
      <w:r>
        <w:rPr>
          <w:lang w:val="en-GB"/>
        </w:rPr>
        <w:t xml:space="preserve">provided with </w:t>
      </w:r>
      <w:r w:rsidR="00BB5FE5">
        <w:rPr>
          <w:lang w:val="en-GB"/>
        </w:rPr>
        <w:t xml:space="preserve">the </w:t>
      </w:r>
      <w:r>
        <w:rPr>
          <w:lang w:val="en-GB"/>
        </w:rPr>
        <w:t>second consultation draft for consideration</w:t>
      </w:r>
      <w:r w:rsidR="00BB5FE5">
        <w:rPr>
          <w:lang w:val="en-GB"/>
        </w:rPr>
        <w:t>.</w:t>
      </w:r>
      <w:r w:rsidR="003A3060">
        <w:rPr>
          <w:lang w:val="en-GB"/>
        </w:rPr>
        <w:t xml:space="preserve"> These included the Transport Workers Union, United Voice and the Australian Airline Pilots’ Association (representing both the Australian and International Pilots’ Association and the Australian Federation of Air Pilots).</w:t>
      </w:r>
    </w:p>
    <w:p w14:paraId="1E48C467" w14:textId="77777777" w:rsidR="00E55A1E" w:rsidRDefault="00E55A1E" w:rsidP="009B4A12">
      <w:pPr>
        <w:jc w:val="both"/>
        <w:rPr>
          <w:lang w:val="en-GB"/>
        </w:rPr>
      </w:pPr>
    </w:p>
    <w:p w14:paraId="68A361AE" w14:textId="425B1C08" w:rsidR="00E55A1E" w:rsidRDefault="00921622" w:rsidP="00921622">
      <w:pPr>
        <w:jc w:val="both"/>
        <w:rPr>
          <w:lang w:val="en-GB"/>
        </w:rPr>
      </w:pPr>
      <w:r>
        <w:rPr>
          <w:lang w:val="en-GB"/>
        </w:rPr>
        <w:t>T</w:t>
      </w:r>
      <w:r w:rsidR="00E55A1E">
        <w:rPr>
          <w:lang w:val="en-GB"/>
        </w:rPr>
        <w:t xml:space="preserve">he Office of Best Practice Regulation </w:t>
      </w:r>
      <w:r w:rsidR="00B44414">
        <w:rPr>
          <w:lang w:val="en-GB"/>
        </w:rPr>
        <w:t xml:space="preserve">(OBPR) </w:t>
      </w:r>
      <w:r w:rsidR="00BB5FE5">
        <w:rPr>
          <w:lang w:val="en-GB"/>
        </w:rPr>
        <w:t>confirmed</w:t>
      </w:r>
      <w:r w:rsidR="00416AF9">
        <w:rPr>
          <w:lang w:val="en-GB"/>
        </w:rPr>
        <w:t>, on 20 September 2017,</w:t>
      </w:r>
      <w:r w:rsidR="00BB5FE5">
        <w:rPr>
          <w:lang w:val="en-GB"/>
        </w:rPr>
        <w:t xml:space="preserve"> that the </w:t>
      </w:r>
      <w:r>
        <w:rPr>
          <w:lang w:val="en-GB"/>
        </w:rPr>
        <w:t xml:space="preserve">Regulation Impact Statement for this proposal </w:t>
      </w:r>
      <w:r w:rsidR="00416AF9">
        <w:rPr>
          <w:lang w:val="en-GB"/>
        </w:rPr>
        <w:t xml:space="preserve">meets </w:t>
      </w:r>
      <w:r w:rsidR="00BB5FE5">
        <w:rPr>
          <w:lang w:val="en-GB"/>
        </w:rPr>
        <w:t xml:space="preserve">Government requirements and is consistent with best practice on 20 September 2017 </w:t>
      </w:r>
      <w:r>
        <w:rPr>
          <w:lang w:val="en-GB"/>
        </w:rPr>
        <w:t>(OBPR reference: 20691)</w:t>
      </w:r>
      <w:r w:rsidRPr="00E55A1E">
        <w:rPr>
          <w:lang w:val="en-GB"/>
        </w:rPr>
        <w:t>.</w:t>
      </w:r>
    </w:p>
    <w:p w14:paraId="5EE74E3D" w14:textId="77777777" w:rsidR="00C756FA" w:rsidRDefault="009B4A12" w:rsidP="00E55A1E">
      <w:pPr>
        <w:jc w:val="both"/>
        <w:rPr>
          <w:lang w:val="en-GB"/>
        </w:rPr>
      </w:pPr>
      <w:r>
        <w:rPr>
          <w:lang w:val="en-GB"/>
        </w:rPr>
        <w:t xml:space="preserve"> </w:t>
      </w:r>
    </w:p>
    <w:p w14:paraId="6AB167EE" w14:textId="77777777" w:rsidR="009B4A12" w:rsidRPr="00274A58" w:rsidRDefault="009B4A12" w:rsidP="009B4A12">
      <w:pPr>
        <w:ind w:right="91"/>
      </w:pPr>
      <w:r>
        <w:t xml:space="preserve">A Statement of Compatibility with Human Rights is set out in </w:t>
      </w:r>
      <w:r>
        <w:rPr>
          <w:u w:val="single"/>
        </w:rPr>
        <w:t>Attachment A</w:t>
      </w:r>
      <w:r>
        <w:t>.</w:t>
      </w:r>
    </w:p>
    <w:p w14:paraId="32ECF346" w14:textId="77777777" w:rsidR="009B4A12" w:rsidRDefault="009B4A12" w:rsidP="009B4A12">
      <w:pPr>
        <w:ind w:right="91"/>
      </w:pPr>
    </w:p>
    <w:p w14:paraId="473D87CA" w14:textId="5B2E7A4C" w:rsidR="009B4A12" w:rsidRDefault="009B4A12" w:rsidP="009B4A12">
      <w:pPr>
        <w:tabs>
          <w:tab w:val="left" w:pos="6521"/>
        </w:tabs>
        <w:ind w:right="91"/>
        <w:jc w:val="both"/>
      </w:pPr>
      <w:r w:rsidRPr="00A80172">
        <w:t>The Act specifies no conditions that need to be satisfied before the power to make the Regulation</w:t>
      </w:r>
      <w:r w:rsidR="00C414E3">
        <w:t>s</w:t>
      </w:r>
      <w:r w:rsidRPr="00A80172">
        <w:t xml:space="preserve"> may be exercised.</w:t>
      </w:r>
    </w:p>
    <w:p w14:paraId="1E8F358A" w14:textId="77777777" w:rsidR="009B4A12" w:rsidRDefault="009B4A12" w:rsidP="009B4A12">
      <w:pPr>
        <w:tabs>
          <w:tab w:val="left" w:pos="6521"/>
        </w:tabs>
        <w:ind w:right="91"/>
        <w:jc w:val="both"/>
      </w:pPr>
    </w:p>
    <w:p w14:paraId="7705AAD9" w14:textId="32523AC0" w:rsidR="009B4A12" w:rsidRDefault="009B4A12" w:rsidP="009B4A12">
      <w:pPr>
        <w:tabs>
          <w:tab w:val="left" w:pos="6521"/>
        </w:tabs>
        <w:ind w:right="91"/>
        <w:jc w:val="both"/>
      </w:pPr>
      <w:r>
        <w:t>The Regulation</w:t>
      </w:r>
      <w:r w:rsidR="00C414E3">
        <w:t>s</w:t>
      </w:r>
      <w:r>
        <w:t xml:space="preserve"> is a legislative instrument for the purposes of the </w:t>
      </w:r>
      <w:r w:rsidR="00D83D1C">
        <w:rPr>
          <w:i/>
        </w:rPr>
        <w:t>Legislation</w:t>
      </w:r>
      <w:r>
        <w:rPr>
          <w:i/>
        </w:rPr>
        <w:t xml:space="preserve"> Act 2003</w:t>
      </w:r>
      <w:r>
        <w:t>.</w:t>
      </w:r>
    </w:p>
    <w:p w14:paraId="2F783E1F" w14:textId="77777777" w:rsidR="009B4A12" w:rsidRDefault="009B4A12" w:rsidP="009B4A12">
      <w:pPr>
        <w:tabs>
          <w:tab w:val="left" w:pos="6521"/>
        </w:tabs>
        <w:ind w:right="91"/>
        <w:jc w:val="both"/>
      </w:pPr>
    </w:p>
    <w:p w14:paraId="32F3E555" w14:textId="66DE47C4" w:rsidR="009B4A12" w:rsidRDefault="005A303E" w:rsidP="009B4A12">
      <w:pPr>
        <w:tabs>
          <w:tab w:val="left" w:pos="6521"/>
        </w:tabs>
        <w:ind w:right="91"/>
        <w:jc w:val="both"/>
      </w:pPr>
      <w:r w:rsidRPr="00696B4D">
        <w:t>Schedule 1 and 3 of t</w:t>
      </w:r>
      <w:r w:rsidR="009B4A12" w:rsidRPr="00696B4D">
        <w:t>he Regulation</w:t>
      </w:r>
      <w:r w:rsidR="00C414E3">
        <w:t>s</w:t>
      </w:r>
      <w:r w:rsidR="009B4A12" w:rsidRPr="00696B4D">
        <w:t xml:space="preserve"> </w:t>
      </w:r>
      <w:r w:rsidRPr="00696B4D">
        <w:t>will commence</w:t>
      </w:r>
      <w:r w:rsidR="009B4A12" w:rsidRPr="00696B4D">
        <w:t xml:space="preserve"> on the day after</w:t>
      </w:r>
      <w:r w:rsidRPr="00696B4D">
        <w:t xml:space="preserve"> this instrument</w:t>
      </w:r>
      <w:r w:rsidR="009B4A12" w:rsidRPr="00696B4D">
        <w:t xml:space="preserve"> is registered.</w:t>
      </w:r>
      <w:r w:rsidRPr="00696B4D">
        <w:t xml:space="preserve"> Schedule 2 will commence the day after the end of the period of 3 months beginning on the day the instrument is registered.</w:t>
      </w:r>
      <w:r>
        <w:t xml:space="preserve"> </w:t>
      </w:r>
    </w:p>
    <w:p w14:paraId="51B1BEF3" w14:textId="77777777" w:rsidR="009B4A12" w:rsidRDefault="009B4A12" w:rsidP="009B4A12">
      <w:pPr>
        <w:tabs>
          <w:tab w:val="left" w:pos="6521"/>
        </w:tabs>
        <w:ind w:right="91"/>
        <w:jc w:val="both"/>
      </w:pPr>
    </w:p>
    <w:p w14:paraId="2AF75EA6" w14:textId="5877B2E1" w:rsidR="009B4A12" w:rsidRDefault="009B4A12" w:rsidP="009B4A12">
      <w:pPr>
        <w:ind w:right="91"/>
      </w:pPr>
      <w:r>
        <w:t>Details of the Regulation</w:t>
      </w:r>
      <w:r w:rsidR="00C414E3">
        <w:t>s</w:t>
      </w:r>
      <w:r>
        <w:t xml:space="preserve"> are set out in </w:t>
      </w:r>
      <w:r>
        <w:rPr>
          <w:u w:val="single"/>
        </w:rPr>
        <w:t>Attachment B</w:t>
      </w:r>
      <w:r>
        <w:t>.</w:t>
      </w:r>
    </w:p>
    <w:p w14:paraId="6EF6CF22" w14:textId="77777777" w:rsidR="009B4A12" w:rsidRDefault="009B4A12" w:rsidP="009B4A12">
      <w:pPr>
        <w:ind w:right="91"/>
      </w:pPr>
    </w:p>
    <w:p w14:paraId="0D753A79" w14:textId="77777777" w:rsidR="009B4A12" w:rsidRDefault="009B4A12" w:rsidP="009B4A12">
      <w:pPr>
        <w:tabs>
          <w:tab w:val="left" w:pos="6521"/>
        </w:tabs>
        <w:ind w:right="91"/>
        <w:jc w:val="both"/>
      </w:pPr>
    </w:p>
    <w:p w14:paraId="6550F5D1" w14:textId="77777777" w:rsidR="009B4A12" w:rsidRDefault="009B4A12" w:rsidP="009B4A12">
      <w:pPr>
        <w:tabs>
          <w:tab w:val="left" w:pos="3686"/>
          <w:tab w:val="left" w:pos="4820"/>
        </w:tabs>
        <w:ind w:left="4320" w:right="91" w:hanging="3898"/>
        <w:jc w:val="right"/>
        <w:rPr>
          <w:i/>
          <w:szCs w:val="20"/>
          <w:lang w:eastAsia="en-AU"/>
        </w:rPr>
      </w:pPr>
      <w:r>
        <w:tab/>
      </w:r>
      <w:r>
        <w:rPr>
          <w:u w:val="single"/>
        </w:rPr>
        <w:t>Authority:</w:t>
      </w:r>
      <w:r>
        <w:tab/>
      </w:r>
      <w:r>
        <w:rPr>
          <w:szCs w:val="20"/>
          <w:lang w:eastAsia="en-AU"/>
        </w:rPr>
        <w:t xml:space="preserve">Subsection 133(1) of the </w:t>
      </w:r>
      <w:r>
        <w:rPr>
          <w:i/>
          <w:szCs w:val="20"/>
          <w:lang w:eastAsia="en-AU"/>
        </w:rPr>
        <w:t xml:space="preserve">Aviation </w:t>
      </w:r>
    </w:p>
    <w:p w14:paraId="6DF3462A" w14:textId="77777777" w:rsidR="009B4A12" w:rsidRDefault="009B4A12" w:rsidP="009B4A12">
      <w:pPr>
        <w:tabs>
          <w:tab w:val="left" w:pos="3686"/>
          <w:tab w:val="left" w:pos="4820"/>
        </w:tabs>
        <w:ind w:left="4320" w:right="91" w:hanging="3898"/>
        <w:jc w:val="right"/>
        <w:rPr>
          <w:szCs w:val="20"/>
          <w:lang w:eastAsia="en-AU"/>
        </w:rPr>
      </w:pPr>
      <w:r>
        <w:rPr>
          <w:i/>
          <w:szCs w:val="20"/>
          <w:lang w:eastAsia="en-AU"/>
        </w:rPr>
        <w:t>Transport Security Act 2004</w:t>
      </w:r>
    </w:p>
    <w:p w14:paraId="28D7A109" w14:textId="77777777" w:rsidR="009B4A12" w:rsidRDefault="009B4A12" w:rsidP="00AD1A06">
      <w:pPr>
        <w:jc w:val="both"/>
        <w:rPr>
          <w:lang w:val="en-GB"/>
        </w:rPr>
      </w:pPr>
    </w:p>
    <w:p w14:paraId="2AFB0278" w14:textId="5D42D7A9" w:rsidR="009B4A12" w:rsidRDefault="009B4A12" w:rsidP="00AD1A06">
      <w:pPr>
        <w:jc w:val="both"/>
        <w:rPr>
          <w:lang w:val="en-GB"/>
        </w:rPr>
      </w:pPr>
    </w:p>
    <w:p w14:paraId="7A9A761B" w14:textId="77777777" w:rsidR="008F67BD" w:rsidRDefault="007733F5" w:rsidP="00A012B7">
      <w:pPr>
        <w:spacing w:after="200" w:line="276" w:lineRule="auto"/>
        <w:rPr>
          <w:lang w:val="en-GB"/>
        </w:rPr>
      </w:pPr>
      <w:r>
        <w:rPr>
          <w:lang w:val="en-GB"/>
        </w:rPr>
        <w:br w:type="page"/>
      </w:r>
    </w:p>
    <w:p w14:paraId="12B1D2B6" w14:textId="77777777" w:rsidR="009B4A12" w:rsidRDefault="009B4A12" w:rsidP="009B4A12">
      <w:pPr>
        <w:ind w:left="5957" w:right="-51"/>
        <w:jc w:val="right"/>
        <w:rPr>
          <w:b/>
          <w:bCs/>
          <w:lang w:eastAsia="en-AU"/>
        </w:rPr>
      </w:pPr>
      <w:r>
        <w:rPr>
          <w:b/>
          <w:bCs/>
          <w:lang w:eastAsia="en-AU"/>
        </w:rPr>
        <w:lastRenderedPageBreak/>
        <w:t>ATTACHMENT A</w:t>
      </w:r>
    </w:p>
    <w:p w14:paraId="4AED4EFB" w14:textId="77777777" w:rsidR="009B4A12" w:rsidRDefault="009B4A12" w:rsidP="009B4A12">
      <w:pPr>
        <w:ind w:left="5957" w:right="-51"/>
        <w:jc w:val="right"/>
        <w:rPr>
          <w:lang w:eastAsia="en-AU"/>
        </w:rPr>
      </w:pPr>
    </w:p>
    <w:p w14:paraId="0CFBDC3D" w14:textId="77777777" w:rsidR="009B4A12" w:rsidRDefault="009B4A12" w:rsidP="009B4A12">
      <w:pPr>
        <w:jc w:val="center"/>
        <w:rPr>
          <w:b/>
          <w:bCs/>
          <w:lang w:eastAsia="en-AU"/>
        </w:rPr>
      </w:pPr>
      <w:r>
        <w:rPr>
          <w:b/>
          <w:bCs/>
          <w:lang w:eastAsia="en-AU"/>
        </w:rPr>
        <w:t>Statement of Compatibility with Human Rights</w:t>
      </w:r>
    </w:p>
    <w:p w14:paraId="353CB699" w14:textId="77777777" w:rsidR="009B4A12" w:rsidRDefault="009B4A12" w:rsidP="009B4A12">
      <w:pPr>
        <w:jc w:val="center"/>
        <w:rPr>
          <w:lang w:eastAsia="en-AU"/>
        </w:rPr>
      </w:pPr>
    </w:p>
    <w:p w14:paraId="7535EC63" w14:textId="77777777" w:rsidR="009B4A12" w:rsidRDefault="009B4A12" w:rsidP="009B4A12">
      <w:pPr>
        <w:jc w:val="both"/>
        <w:rPr>
          <w:i/>
          <w:iCs/>
          <w:lang w:eastAsia="en-AU"/>
        </w:rPr>
      </w:pPr>
      <w:r>
        <w:rPr>
          <w:i/>
          <w:iCs/>
          <w:lang w:eastAsia="en-AU"/>
        </w:rPr>
        <w:t>Prepared in accordance with Part 3 of the Human Rights (Parliamentary Scrutiny) Act 2011</w:t>
      </w:r>
    </w:p>
    <w:p w14:paraId="30BA85E1" w14:textId="77777777" w:rsidR="009B4A12" w:rsidRDefault="009B4A12" w:rsidP="009B4A12">
      <w:pPr>
        <w:jc w:val="both"/>
        <w:rPr>
          <w:lang w:eastAsia="en-AU"/>
        </w:rPr>
      </w:pPr>
    </w:p>
    <w:p w14:paraId="7EAEE293" w14:textId="63AC41D3" w:rsidR="009B4A12" w:rsidRDefault="009B4A12" w:rsidP="009B4A12">
      <w:pPr>
        <w:jc w:val="center"/>
        <w:rPr>
          <w:b/>
          <w:bCs/>
          <w:lang w:eastAsia="en-AU"/>
        </w:rPr>
      </w:pPr>
      <w:r>
        <w:rPr>
          <w:b/>
          <w:bCs/>
          <w:lang w:eastAsia="en-AU"/>
        </w:rPr>
        <w:t>Aviation Transport Sec</w:t>
      </w:r>
      <w:r w:rsidR="007D31E5">
        <w:rPr>
          <w:b/>
          <w:bCs/>
          <w:lang w:eastAsia="en-AU"/>
        </w:rPr>
        <w:t>urity Amendment (Airside Security</w:t>
      </w:r>
      <w:r w:rsidR="005A303E">
        <w:rPr>
          <w:b/>
          <w:bCs/>
          <w:lang w:eastAsia="en-AU"/>
        </w:rPr>
        <w:t>-2017</w:t>
      </w:r>
      <w:r w:rsidR="0055771B">
        <w:rPr>
          <w:b/>
          <w:bCs/>
          <w:lang w:eastAsia="en-AU"/>
        </w:rPr>
        <w:t xml:space="preserve"> Measures No. 1</w:t>
      </w:r>
      <w:r w:rsidR="005A303E">
        <w:rPr>
          <w:b/>
          <w:bCs/>
          <w:lang w:eastAsia="en-AU"/>
        </w:rPr>
        <w:t>) Regulation</w:t>
      </w:r>
      <w:r w:rsidR="00C414E3">
        <w:rPr>
          <w:b/>
          <w:bCs/>
          <w:lang w:eastAsia="en-AU"/>
        </w:rPr>
        <w:t>s</w:t>
      </w:r>
      <w:r w:rsidR="005A303E">
        <w:rPr>
          <w:b/>
          <w:bCs/>
          <w:lang w:eastAsia="en-AU"/>
        </w:rPr>
        <w:t xml:space="preserve"> 2017</w:t>
      </w:r>
    </w:p>
    <w:p w14:paraId="16371971" w14:textId="77777777" w:rsidR="009B4A12" w:rsidRDefault="009B4A12" w:rsidP="009B4A12">
      <w:pPr>
        <w:jc w:val="center"/>
        <w:rPr>
          <w:lang w:eastAsia="en-AU"/>
        </w:rPr>
      </w:pPr>
    </w:p>
    <w:p w14:paraId="5AD7B73A" w14:textId="77777777" w:rsidR="009B4A12" w:rsidRDefault="009B4A12" w:rsidP="009B4A12">
      <w:pPr>
        <w:jc w:val="center"/>
        <w:rPr>
          <w:lang w:eastAsia="en-AU"/>
        </w:rPr>
      </w:pPr>
      <w:r>
        <w:rPr>
          <w:lang w:eastAsia="en-AU"/>
        </w:rPr>
        <w:t xml:space="preserve">This Legislative Instrument is compatible with the human rights and freedoms recognised or declared in the international instruments listed in section 3 of the </w:t>
      </w:r>
      <w:r>
        <w:rPr>
          <w:lang w:eastAsia="en-AU"/>
        </w:rPr>
        <w:br/>
      </w:r>
      <w:r>
        <w:rPr>
          <w:i/>
          <w:iCs/>
          <w:lang w:eastAsia="en-AU"/>
        </w:rPr>
        <w:t>Human Rights (Parliamentary Scrutiny) Act 2011</w:t>
      </w:r>
      <w:r>
        <w:rPr>
          <w:lang w:eastAsia="en-AU"/>
        </w:rPr>
        <w:t>.</w:t>
      </w:r>
    </w:p>
    <w:p w14:paraId="209D083C" w14:textId="77777777" w:rsidR="009B4A12" w:rsidRDefault="009B4A12" w:rsidP="009B4A12">
      <w:pPr>
        <w:jc w:val="center"/>
        <w:rPr>
          <w:lang w:eastAsia="en-AU"/>
        </w:rPr>
      </w:pPr>
    </w:p>
    <w:p w14:paraId="4351A94F" w14:textId="77777777" w:rsidR="009B4A12" w:rsidRDefault="009B4A12" w:rsidP="009B4A12">
      <w:pPr>
        <w:jc w:val="both"/>
        <w:rPr>
          <w:b/>
          <w:bCs/>
          <w:lang w:eastAsia="en-AU"/>
        </w:rPr>
      </w:pPr>
      <w:r>
        <w:rPr>
          <w:b/>
          <w:bCs/>
          <w:lang w:eastAsia="en-AU"/>
        </w:rPr>
        <w:t>Overview of the Legislative Instrument</w:t>
      </w:r>
    </w:p>
    <w:p w14:paraId="2ED9086D" w14:textId="77777777" w:rsidR="009B4A12" w:rsidRDefault="009B4A12" w:rsidP="009B4A12">
      <w:pPr>
        <w:jc w:val="both"/>
        <w:rPr>
          <w:lang w:eastAsia="en-AU"/>
        </w:rPr>
      </w:pPr>
    </w:p>
    <w:p w14:paraId="57251770" w14:textId="77777777" w:rsidR="005B777E" w:rsidRPr="00E55A1E" w:rsidRDefault="005B777E" w:rsidP="005B777E">
      <w:pPr>
        <w:jc w:val="both"/>
      </w:pPr>
      <w:r>
        <w:rPr>
          <w:lang w:eastAsia="en-AU"/>
        </w:rPr>
        <w:t>The L</w:t>
      </w:r>
      <w:r w:rsidR="009B4A12">
        <w:rPr>
          <w:lang w:eastAsia="en-AU"/>
        </w:rPr>
        <w:t>e</w:t>
      </w:r>
      <w:r>
        <w:rPr>
          <w:lang w:eastAsia="en-AU"/>
        </w:rPr>
        <w:t>gislative I</w:t>
      </w:r>
      <w:r w:rsidR="009B4A12">
        <w:rPr>
          <w:lang w:eastAsia="en-AU"/>
        </w:rPr>
        <w:t xml:space="preserve">nstrument </w:t>
      </w:r>
      <w:r>
        <w:rPr>
          <w:lang w:val="en-GB"/>
        </w:rPr>
        <w:t>amends the Principal Regulations to</w:t>
      </w:r>
      <w:r>
        <w:t>:</w:t>
      </w:r>
    </w:p>
    <w:p w14:paraId="4500F55C" w14:textId="77777777" w:rsidR="005B777E" w:rsidRDefault="005B777E" w:rsidP="005B777E">
      <w:pPr>
        <w:keepNext/>
        <w:jc w:val="both"/>
      </w:pPr>
    </w:p>
    <w:p w14:paraId="50D1A3D0" w14:textId="77777777" w:rsidR="005B777E" w:rsidRPr="00A0378B" w:rsidRDefault="005B777E" w:rsidP="005B777E">
      <w:pPr>
        <w:numPr>
          <w:ilvl w:val="0"/>
          <w:numId w:val="21"/>
        </w:numPr>
        <w:jc w:val="both"/>
        <w:rPr>
          <w:lang w:val="en-GB"/>
        </w:rPr>
      </w:pPr>
      <w:r>
        <w:rPr>
          <w:lang w:val="en-GB"/>
        </w:rPr>
        <w:t>introduce</w:t>
      </w:r>
      <w:r w:rsidRPr="00A0378B">
        <w:rPr>
          <w:lang w:val="en-GB"/>
        </w:rPr>
        <w:t xml:space="preserve"> requirements for the </w:t>
      </w:r>
      <w:r w:rsidR="0055771B">
        <w:rPr>
          <w:lang w:val="en-GB"/>
        </w:rPr>
        <w:t xml:space="preserve">random </w:t>
      </w:r>
      <w:r w:rsidRPr="00A0378B">
        <w:rPr>
          <w:lang w:val="en-GB"/>
        </w:rPr>
        <w:t xml:space="preserve">screening of people, vehicles and </w:t>
      </w:r>
      <w:r w:rsidR="0055771B">
        <w:rPr>
          <w:lang w:val="en-GB"/>
        </w:rPr>
        <w:t xml:space="preserve">accompanying </w:t>
      </w:r>
      <w:r w:rsidRPr="00A0378B">
        <w:rPr>
          <w:lang w:val="en-GB"/>
        </w:rPr>
        <w:t>go</w:t>
      </w:r>
      <w:r w:rsidR="0055771B">
        <w:rPr>
          <w:lang w:val="en-GB"/>
        </w:rPr>
        <w:t xml:space="preserve">ods entering a </w:t>
      </w:r>
      <w:r>
        <w:rPr>
          <w:lang w:val="en-GB"/>
        </w:rPr>
        <w:t xml:space="preserve">security restricted area (SRA) at a designated airport </w:t>
      </w:r>
      <w:r w:rsidRPr="00A0378B">
        <w:rPr>
          <w:lang w:val="en-GB"/>
        </w:rPr>
        <w:t xml:space="preserve">to detect unauthorised weapons, </w:t>
      </w:r>
      <w:r w:rsidR="0055771B">
        <w:t xml:space="preserve">in accordance with an </w:t>
      </w:r>
      <w:r>
        <w:t>Aviation Screening Notice</w:t>
      </w:r>
      <w:r w:rsidRPr="00A0378B">
        <w:rPr>
          <w:lang w:val="en-GB"/>
        </w:rPr>
        <w:t>;</w:t>
      </w:r>
    </w:p>
    <w:p w14:paraId="158630CA" w14:textId="77777777" w:rsidR="005B777E" w:rsidRPr="00A0378B" w:rsidRDefault="005B777E" w:rsidP="005B777E">
      <w:pPr>
        <w:numPr>
          <w:ilvl w:val="0"/>
          <w:numId w:val="21"/>
        </w:numPr>
        <w:jc w:val="both"/>
      </w:pPr>
      <w:r>
        <w:rPr>
          <w:lang w:val="en-GB"/>
        </w:rPr>
        <w:t>ensure</w:t>
      </w:r>
      <w:r w:rsidRPr="00A0378B">
        <w:rPr>
          <w:lang w:val="en-GB"/>
        </w:rPr>
        <w:t xml:space="preserve"> that a person or vehicle, can only enter the </w:t>
      </w:r>
      <w:r>
        <w:rPr>
          <w:lang w:val="en-GB"/>
        </w:rPr>
        <w:t xml:space="preserve">SRA at a designated airport </w:t>
      </w:r>
      <w:r w:rsidRPr="00A0378B">
        <w:rPr>
          <w:lang w:val="en-GB"/>
        </w:rPr>
        <w:t>if the person and their vehicle are authorised to do so; and</w:t>
      </w:r>
    </w:p>
    <w:p w14:paraId="580A8122" w14:textId="77777777" w:rsidR="009B4A12" w:rsidRPr="0055771B" w:rsidRDefault="005B777E" w:rsidP="0055771B">
      <w:pPr>
        <w:pStyle w:val="ListParagraph"/>
        <w:numPr>
          <w:ilvl w:val="0"/>
          <w:numId w:val="21"/>
        </w:numPr>
        <w:rPr>
          <w:szCs w:val="24"/>
          <w:lang w:val="en-GB"/>
        </w:rPr>
      </w:pPr>
      <w:r w:rsidRPr="0055771B">
        <w:rPr>
          <w:lang w:val="en-GB"/>
        </w:rPr>
        <w:t xml:space="preserve">prescribe </w:t>
      </w:r>
      <w:r w:rsidR="0055771B" w:rsidRPr="0055771B">
        <w:rPr>
          <w:szCs w:val="24"/>
          <w:lang w:val="en-GB"/>
        </w:rPr>
        <w:t>security awareness training for airport and airline employees, including contractors, who regularly work within a</w:t>
      </w:r>
      <w:r w:rsidR="00FA12FE">
        <w:rPr>
          <w:szCs w:val="24"/>
          <w:lang w:val="en-GB"/>
        </w:rPr>
        <w:t>n SRA at designated airports</w:t>
      </w:r>
      <w:r w:rsidR="0055771B" w:rsidRPr="0055771B">
        <w:rPr>
          <w:szCs w:val="24"/>
          <w:lang w:val="en-GB"/>
        </w:rPr>
        <w:t>.</w:t>
      </w:r>
    </w:p>
    <w:p w14:paraId="2608E7B2" w14:textId="77777777" w:rsidR="009B4A12" w:rsidRDefault="009B4A12" w:rsidP="009B4A12">
      <w:pPr>
        <w:jc w:val="both"/>
        <w:rPr>
          <w:lang w:val="en-GB"/>
        </w:rPr>
      </w:pPr>
    </w:p>
    <w:p w14:paraId="3EAD522F" w14:textId="77777777" w:rsidR="009B4A12" w:rsidRDefault="009B4A12" w:rsidP="009B4A12">
      <w:pPr>
        <w:jc w:val="both"/>
        <w:rPr>
          <w:b/>
          <w:bCs/>
          <w:lang w:eastAsia="en-AU"/>
        </w:rPr>
      </w:pPr>
      <w:r>
        <w:rPr>
          <w:b/>
          <w:bCs/>
          <w:lang w:eastAsia="en-AU"/>
        </w:rPr>
        <w:t>Human rights implications</w:t>
      </w:r>
    </w:p>
    <w:p w14:paraId="1A36A999" w14:textId="77777777" w:rsidR="009B4A12" w:rsidRDefault="009B4A12" w:rsidP="009B4A12">
      <w:pPr>
        <w:jc w:val="both"/>
        <w:rPr>
          <w:lang w:eastAsia="en-AU"/>
        </w:rPr>
      </w:pPr>
    </w:p>
    <w:p w14:paraId="3E1501DD" w14:textId="77777777" w:rsidR="00295006" w:rsidRDefault="009B4A12" w:rsidP="00295006">
      <w:pPr>
        <w:jc w:val="both"/>
        <w:rPr>
          <w:lang w:eastAsia="en-AU"/>
        </w:rPr>
      </w:pPr>
      <w:r>
        <w:rPr>
          <w:lang w:eastAsia="en-AU"/>
        </w:rPr>
        <w:t>This Legislative Inst</w:t>
      </w:r>
      <w:r w:rsidR="00295006">
        <w:rPr>
          <w:lang w:eastAsia="en-AU"/>
        </w:rPr>
        <w:t xml:space="preserve">rument </w:t>
      </w:r>
      <w:r w:rsidR="00295006">
        <w:t>engages the following human rights:</w:t>
      </w:r>
    </w:p>
    <w:p w14:paraId="46F5465D" w14:textId="77777777" w:rsidR="00295006" w:rsidRDefault="00295006" w:rsidP="00295006">
      <w:pPr>
        <w:tabs>
          <w:tab w:val="left" w:pos="3900"/>
        </w:tabs>
        <w:rPr>
          <w:i/>
        </w:rPr>
      </w:pPr>
    </w:p>
    <w:p w14:paraId="4A9937C6" w14:textId="77777777" w:rsidR="00295006" w:rsidRDefault="00295006" w:rsidP="00295006">
      <w:pPr>
        <w:tabs>
          <w:tab w:val="left" w:pos="3900"/>
        </w:tabs>
        <w:rPr>
          <w:i/>
        </w:rPr>
      </w:pPr>
      <w:r>
        <w:rPr>
          <w:i/>
        </w:rPr>
        <w:t>Privacy and reputation</w:t>
      </w:r>
    </w:p>
    <w:p w14:paraId="72FD8689" w14:textId="77777777" w:rsidR="00295006" w:rsidRDefault="00295006" w:rsidP="00295006">
      <w:pPr>
        <w:tabs>
          <w:tab w:val="left" w:pos="3900"/>
        </w:tabs>
        <w:rPr>
          <w:i/>
          <w:sz w:val="20"/>
        </w:rPr>
      </w:pPr>
    </w:p>
    <w:p w14:paraId="5E18F234" w14:textId="3184211A" w:rsidR="0055771B" w:rsidRDefault="0055771B" w:rsidP="00E91040">
      <w:pPr>
        <w:tabs>
          <w:tab w:val="left" w:pos="3900"/>
        </w:tabs>
        <w:spacing w:after="160"/>
      </w:pPr>
      <w:r>
        <w:t xml:space="preserve">The protection of an individual’s privacy engages Article 17 of the International Covenant on Civil and Political Rights.  The Government has carefully considered how the introduction of </w:t>
      </w:r>
      <w:r w:rsidR="004F063E">
        <w:t>airport staff</w:t>
      </w:r>
      <w:r w:rsidR="00FA12FE">
        <w:t xml:space="preserve"> screening </w:t>
      </w:r>
      <w:r>
        <w:t xml:space="preserve">will impact the privacy of people working in </w:t>
      </w:r>
      <w:r w:rsidR="004F063E">
        <w:t>airport security restricted areas (SRAs)</w:t>
      </w:r>
      <w:r>
        <w:t xml:space="preserve">, and has ensured privacy safeguards are in place. </w:t>
      </w:r>
    </w:p>
    <w:p w14:paraId="7E10A6EE" w14:textId="77777777" w:rsidR="0071334C" w:rsidRDefault="0071334C" w:rsidP="0071334C">
      <w:pPr>
        <w:spacing w:after="160" w:line="259" w:lineRule="auto"/>
      </w:pPr>
      <w:r w:rsidRPr="006C1878">
        <w:t>Aviation workers subject to security screening under the new arrangements will be afforded the same protections as passengers to ensure they are not subject to racial or religious discrimination and that their privacy is protected.</w:t>
      </w:r>
    </w:p>
    <w:p w14:paraId="5FE0FAD6" w14:textId="77777777" w:rsidR="00781273" w:rsidRDefault="00781273" w:rsidP="00781273">
      <w:pPr>
        <w:tabs>
          <w:tab w:val="left" w:pos="3900"/>
        </w:tabs>
      </w:pPr>
      <w:r>
        <w:t>All screening procedures will be undertaken by trained screening officers in accordance with requirements established by a notice issued under the Aviation Transport Security Regulations 2005.</w:t>
      </w:r>
    </w:p>
    <w:p w14:paraId="5503BFAE" w14:textId="77777777" w:rsidR="00781273" w:rsidRDefault="00781273" w:rsidP="00781273">
      <w:pPr>
        <w:tabs>
          <w:tab w:val="left" w:pos="3900"/>
        </w:tabs>
      </w:pPr>
    </w:p>
    <w:p w14:paraId="0BDD4B2F" w14:textId="34F6AB80" w:rsidR="0055771B" w:rsidRDefault="0055771B" w:rsidP="0055771B">
      <w:pPr>
        <w:tabs>
          <w:tab w:val="left" w:pos="3900"/>
        </w:tabs>
      </w:pPr>
      <w:r>
        <w:t>The screening techniques being applied, including explosive trace detection and metal detection</w:t>
      </w:r>
      <w:r w:rsidR="004F063E">
        <w:t>, are non-invasive</w:t>
      </w:r>
      <w:r>
        <w:t>.  Frisk searches may occasionally be used to resolve alarms or when a technological equivalent is not available.  In cases where a frisk search is necessary the individual may request that procedure to occur in a private room or within a screened area.  A frisk search will always be undertaken by someone of the same gender as the person being searched.</w:t>
      </w:r>
    </w:p>
    <w:p w14:paraId="4399FCCD" w14:textId="77777777" w:rsidR="0055771B" w:rsidRDefault="0055771B" w:rsidP="0055771B">
      <w:pPr>
        <w:tabs>
          <w:tab w:val="left" w:pos="3900"/>
        </w:tabs>
      </w:pPr>
    </w:p>
    <w:p w14:paraId="05841D31" w14:textId="77777777" w:rsidR="00F61D01" w:rsidRDefault="00F61D01" w:rsidP="00F61D01">
      <w:pPr>
        <w:tabs>
          <w:tab w:val="left" w:pos="3900"/>
        </w:tabs>
        <w:rPr>
          <w:i/>
        </w:rPr>
      </w:pPr>
      <w:r w:rsidRPr="00340063">
        <w:rPr>
          <w:i/>
        </w:rPr>
        <w:lastRenderedPageBreak/>
        <w:t>Rights of Equality and Non-discrimination</w:t>
      </w:r>
    </w:p>
    <w:p w14:paraId="6C813553" w14:textId="77777777" w:rsidR="00295006" w:rsidRDefault="00295006" w:rsidP="00295006">
      <w:pPr>
        <w:tabs>
          <w:tab w:val="left" w:pos="3900"/>
        </w:tabs>
        <w:rPr>
          <w:i/>
          <w:sz w:val="20"/>
        </w:rPr>
      </w:pPr>
    </w:p>
    <w:p w14:paraId="33E7A01F" w14:textId="5C6BD296" w:rsidR="0055771B" w:rsidRDefault="0055771B" w:rsidP="0055771B">
      <w:pPr>
        <w:tabs>
          <w:tab w:val="left" w:pos="3900"/>
        </w:tabs>
      </w:pPr>
      <w:r>
        <w:t xml:space="preserve">The right of equality and non-discrimination is protected by </w:t>
      </w:r>
      <w:r w:rsidRPr="008B06DD">
        <w:t xml:space="preserve">Articles 2, 16, </w:t>
      </w:r>
      <w:r>
        <w:t xml:space="preserve">and </w:t>
      </w:r>
      <w:r w:rsidRPr="008B06DD">
        <w:t xml:space="preserve">26 </w:t>
      </w:r>
      <w:r>
        <w:t xml:space="preserve">of the </w:t>
      </w:r>
      <w:r w:rsidRPr="008B06DD">
        <w:t>International Covenant on Civil and Political Rights</w:t>
      </w:r>
      <w:r>
        <w:t>.  A</w:t>
      </w:r>
      <w:r w:rsidRPr="008B06DD">
        <w:t xml:space="preserve">ll people have </w:t>
      </w:r>
      <w:r>
        <w:t xml:space="preserve">the right to be treated equally. </w:t>
      </w:r>
      <w:r w:rsidR="00B44414">
        <w:t xml:space="preserve"> </w:t>
      </w:r>
      <w:r>
        <w:t>In keeping</w:t>
      </w:r>
      <w:r w:rsidRPr="000C7DE5">
        <w:t xml:space="preserve"> with Australia’s egalitarian screening regime</w:t>
      </w:r>
      <w:r>
        <w:t xml:space="preserve"> applied to aviation passengers</w:t>
      </w:r>
      <w:r w:rsidRPr="000C7DE5">
        <w:t xml:space="preserve">, </w:t>
      </w:r>
      <w:r>
        <w:t>s</w:t>
      </w:r>
      <w:r w:rsidRPr="00745706">
        <w:t xml:space="preserve">election of </w:t>
      </w:r>
      <w:r>
        <w:t>airport and airline workers, visitors and contractors</w:t>
      </w:r>
      <w:r w:rsidRPr="00745706">
        <w:t xml:space="preserve"> </w:t>
      </w:r>
      <w:r>
        <w:t>for</w:t>
      </w:r>
      <w:r w:rsidRPr="00745706">
        <w:t xml:space="preserve"> </w:t>
      </w:r>
      <w:r w:rsidR="00FA12FE">
        <w:t xml:space="preserve">screening on entry to </w:t>
      </w:r>
      <w:r>
        <w:t xml:space="preserve">the SRAs of </w:t>
      </w:r>
      <w:r w:rsidR="004F063E">
        <w:t xml:space="preserve">designated </w:t>
      </w:r>
      <w:r>
        <w:t xml:space="preserve">airports </w:t>
      </w:r>
      <w:r w:rsidRPr="00745706">
        <w:t>will be conducted on a</w:t>
      </w:r>
      <w:r>
        <w:t xml:space="preserve"> </w:t>
      </w:r>
      <w:r w:rsidRPr="00745706">
        <w:t>random b</w:t>
      </w:r>
      <w:r>
        <w:t>asis</w:t>
      </w:r>
      <w:r w:rsidR="0071334C">
        <w:t xml:space="preserve"> </w:t>
      </w:r>
      <w:r w:rsidR="00474ED7">
        <w:t>in accordance with</w:t>
      </w:r>
      <w:r w:rsidR="0071334C">
        <w:t xml:space="preserve"> a documented methodology</w:t>
      </w:r>
      <w:r>
        <w:t>.  I</w:t>
      </w:r>
      <w:r w:rsidRPr="00745706">
        <w:t xml:space="preserve">ndividuals will not be </w:t>
      </w:r>
      <w:r>
        <w:t>selected</w:t>
      </w:r>
      <w:r w:rsidRPr="00745706">
        <w:t xml:space="preserve"> </w:t>
      </w:r>
      <w:r>
        <w:t>according to</w:t>
      </w:r>
      <w:r w:rsidRPr="00745706">
        <w:t xml:space="preserve"> their </w:t>
      </w:r>
      <w:r>
        <w:t>race, religion, gender, or any other personal characteristic.</w:t>
      </w:r>
    </w:p>
    <w:p w14:paraId="57F69F8D" w14:textId="77777777" w:rsidR="00295006" w:rsidRDefault="00295006" w:rsidP="00295006">
      <w:pPr>
        <w:tabs>
          <w:tab w:val="left" w:pos="3900"/>
        </w:tabs>
        <w:rPr>
          <w:i/>
        </w:rPr>
      </w:pPr>
    </w:p>
    <w:p w14:paraId="2B53B958" w14:textId="77777777" w:rsidR="0055771B" w:rsidRDefault="0055771B" w:rsidP="0055771B">
      <w:pPr>
        <w:tabs>
          <w:tab w:val="left" w:pos="3900"/>
        </w:tabs>
        <w:rPr>
          <w:i/>
        </w:rPr>
      </w:pPr>
      <w:r w:rsidRPr="00AE5E83">
        <w:rPr>
          <w:i/>
        </w:rPr>
        <w:t xml:space="preserve">Rights to </w:t>
      </w:r>
      <w:r>
        <w:rPr>
          <w:i/>
        </w:rPr>
        <w:t>work</w:t>
      </w:r>
    </w:p>
    <w:p w14:paraId="45FA25A2" w14:textId="77777777" w:rsidR="0055771B" w:rsidRPr="00707F79" w:rsidRDefault="0055771B" w:rsidP="0055771B">
      <w:pPr>
        <w:tabs>
          <w:tab w:val="left" w:pos="3900"/>
        </w:tabs>
        <w:rPr>
          <w:i/>
          <w:sz w:val="20"/>
        </w:rPr>
      </w:pPr>
    </w:p>
    <w:p w14:paraId="28828854" w14:textId="77777777" w:rsidR="0055771B" w:rsidRDefault="0055771B" w:rsidP="0055771B">
      <w:pPr>
        <w:tabs>
          <w:tab w:val="left" w:pos="3900"/>
        </w:tabs>
      </w:pPr>
      <w:r>
        <w:t xml:space="preserve">The right to work and rights in work is protected by the International Covenant of Economic, Social and Cultural Rights (ICESCR).  </w:t>
      </w:r>
      <w:r w:rsidRPr="00C71A9F">
        <w:t xml:space="preserve">Article 6 of ICESCR requires that State Parties must recognise the right to work, including the right of everyone to have the opportunity to gain their living by work which they freely choose or accept and take appropriate steps to safeguard this right. </w:t>
      </w:r>
      <w:r>
        <w:t xml:space="preserve"> </w:t>
      </w:r>
    </w:p>
    <w:p w14:paraId="32B4B524" w14:textId="77777777" w:rsidR="0055771B" w:rsidRDefault="0055771B" w:rsidP="0055771B">
      <w:pPr>
        <w:tabs>
          <w:tab w:val="left" w:pos="3900"/>
        </w:tabs>
      </w:pPr>
    </w:p>
    <w:p w14:paraId="5995E983" w14:textId="2F7A9F4E" w:rsidR="0055771B" w:rsidRDefault="0055771B" w:rsidP="0055771B">
      <w:pPr>
        <w:tabs>
          <w:tab w:val="left" w:pos="3900"/>
        </w:tabs>
      </w:pPr>
      <w:r>
        <w:t>The introduction of requirements to screen airport and airline workers, visit</w:t>
      </w:r>
      <w:r w:rsidR="00FA12FE">
        <w:t xml:space="preserve">ors and contractors entering </w:t>
      </w:r>
      <w:r>
        <w:t xml:space="preserve">the SRAs of certain airports will mean that, if a person refuses to be screened, or if they are found to have a prohibited weapon in their possession, they will be </w:t>
      </w:r>
      <w:r w:rsidR="006B106C">
        <w:t>excluded from the area for a period of 24 hours</w:t>
      </w:r>
      <w:r>
        <w:t xml:space="preserve">.  This may mean that they are unable to fulfil their employment obligations for </w:t>
      </w:r>
      <w:r w:rsidR="00474ED7">
        <w:t xml:space="preserve">that </w:t>
      </w:r>
      <w:r>
        <w:t>period of time.  This risk will</w:t>
      </w:r>
      <w:r w:rsidR="00FA12FE">
        <w:t xml:space="preserve"> be partially mitigated by the new</w:t>
      </w:r>
      <w:r>
        <w:t xml:space="preserve"> requirement for airport and airline employees and their contractors who regularly work within airport SRAs to undergo security awareness training that informs their obligations while working in an SRA and the security reasons behind why those obligations are imposed.      </w:t>
      </w:r>
    </w:p>
    <w:p w14:paraId="672C32B6" w14:textId="77777777" w:rsidR="00295006" w:rsidRDefault="00295006" w:rsidP="00295006">
      <w:pPr>
        <w:tabs>
          <w:tab w:val="left" w:pos="3900"/>
        </w:tabs>
      </w:pPr>
    </w:p>
    <w:p w14:paraId="25A24E14" w14:textId="77777777" w:rsidR="00295006" w:rsidRDefault="00295006" w:rsidP="00295006">
      <w:pPr>
        <w:tabs>
          <w:tab w:val="left" w:pos="3900"/>
        </w:tabs>
        <w:rPr>
          <w:b/>
        </w:rPr>
      </w:pPr>
      <w:r>
        <w:rPr>
          <w:b/>
        </w:rPr>
        <w:t xml:space="preserve">Conclusion </w:t>
      </w:r>
    </w:p>
    <w:p w14:paraId="5E9A2690" w14:textId="77777777" w:rsidR="00295006" w:rsidRDefault="00295006" w:rsidP="00295006">
      <w:pPr>
        <w:tabs>
          <w:tab w:val="left" w:pos="3900"/>
        </w:tabs>
        <w:rPr>
          <w:b/>
        </w:rPr>
      </w:pPr>
      <w:r>
        <w:rPr>
          <w:b/>
        </w:rPr>
        <w:tab/>
      </w:r>
    </w:p>
    <w:p w14:paraId="5AC63F39" w14:textId="2D2A0D40" w:rsidR="00F942AE" w:rsidRPr="00295006" w:rsidRDefault="00F942AE" w:rsidP="00F942AE">
      <w:r>
        <w:rPr>
          <w:lang w:eastAsia="en-AU"/>
        </w:rPr>
        <w:t>This Legislative Instrument</w:t>
      </w:r>
      <w:r w:rsidR="00474ED7" w:rsidRPr="00474ED7">
        <w:t xml:space="preserve"> </w:t>
      </w:r>
      <w:r w:rsidR="00474ED7" w:rsidRPr="00D32A94">
        <w:t>is compatible with human rights because it provides measures to further strengthen</w:t>
      </w:r>
      <w:r w:rsidR="00474ED7">
        <w:t xml:space="preserve"> Australia’s aviation security</w:t>
      </w:r>
      <w:r w:rsidR="00474ED7" w:rsidRPr="00D32A94">
        <w:t xml:space="preserve"> and where </w:t>
      </w:r>
      <w:r w:rsidR="00474ED7">
        <w:t>it</w:t>
      </w:r>
      <w:r w:rsidR="00474ED7" w:rsidRPr="00D32A94">
        <w:t xml:space="preserve"> </w:t>
      </w:r>
      <w:r w:rsidR="00474ED7">
        <w:t>may</w:t>
      </w:r>
      <w:r w:rsidR="00474ED7" w:rsidRPr="00D32A94">
        <w:rPr>
          <w:lang w:val="en-GB"/>
        </w:rPr>
        <w:t xml:space="preserve"> limit</w:t>
      </w:r>
      <w:r w:rsidR="00474ED7">
        <w:rPr>
          <w:lang w:val="en-GB"/>
        </w:rPr>
        <w:t xml:space="preserve"> some</w:t>
      </w:r>
      <w:r w:rsidR="00474ED7" w:rsidRPr="00D32A94">
        <w:rPr>
          <w:lang w:val="en-GB"/>
        </w:rPr>
        <w:t xml:space="preserve"> human rights, those limitations are reasonable, necessary and </w:t>
      </w:r>
      <w:r w:rsidR="00474ED7" w:rsidRPr="00D32A94">
        <w:t>proportionate.</w:t>
      </w:r>
      <w:r>
        <w:rPr>
          <w:lang w:eastAsia="en-AU"/>
        </w:rPr>
        <w:t xml:space="preserve"> </w:t>
      </w:r>
      <w:r w:rsidR="00474ED7">
        <w:t xml:space="preserve"> </w:t>
      </w:r>
      <w:r>
        <w:t xml:space="preserve">As outlined above, appropriate safeguards have been developed to minimise the impact and instances of infringement on human rights. </w:t>
      </w:r>
    </w:p>
    <w:p w14:paraId="0274508B" w14:textId="77777777" w:rsidR="009B4A12" w:rsidRDefault="009B4A12" w:rsidP="009B4A12">
      <w:pPr>
        <w:jc w:val="both"/>
        <w:rPr>
          <w:lang w:eastAsia="en-AU"/>
        </w:rPr>
      </w:pPr>
    </w:p>
    <w:p w14:paraId="43428803" w14:textId="77777777" w:rsidR="005B777E" w:rsidRDefault="005B777E" w:rsidP="009B4A12">
      <w:pPr>
        <w:jc w:val="both"/>
        <w:rPr>
          <w:lang w:eastAsia="en-AU"/>
        </w:rPr>
      </w:pPr>
    </w:p>
    <w:p w14:paraId="6A68B8AD" w14:textId="77777777" w:rsidR="009B4A12" w:rsidRDefault="009B4A12" w:rsidP="009B4A12">
      <w:pPr>
        <w:jc w:val="both"/>
        <w:rPr>
          <w:lang w:eastAsia="en-AU"/>
        </w:rPr>
      </w:pPr>
    </w:p>
    <w:p w14:paraId="4E81B0AB" w14:textId="77777777" w:rsidR="009B4A12" w:rsidRDefault="009B4A12" w:rsidP="009B4A12">
      <w:pPr>
        <w:jc w:val="both"/>
        <w:rPr>
          <w:lang w:eastAsia="en-AU"/>
        </w:rPr>
      </w:pPr>
    </w:p>
    <w:p w14:paraId="60637892" w14:textId="77777777" w:rsidR="009B4A12" w:rsidRDefault="007D31E5" w:rsidP="009B4A12">
      <w:pPr>
        <w:jc w:val="center"/>
        <w:rPr>
          <w:lang w:eastAsia="en-AU"/>
        </w:rPr>
      </w:pPr>
      <w:r>
        <w:rPr>
          <w:lang w:val="en-GB" w:eastAsia="en-AU"/>
        </w:rPr>
        <w:t>DARREN CHESTER</w:t>
      </w:r>
    </w:p>
    <w:p w14:paraId="63155AD2" w14:textId="77777777" w:rsidR="009B4A12" w:rsidRDefault="009B4A12" w:rsidP="009B4A12">
      <w:pPr>
        <w:jc w:val="center"/>
        <w:rPr>
          <w:lang w:eastAsia="en-AU"/>
        </w:rPr>
      </w:pPr>
      <w:r>
        <w:rPr>
          <w:lang w:val="en-GB" w:eastAsia="en-AU"/>
        </w:rPr>
        <w:t xml:space="preserve">Minister for Infrastructure and </w:t>
      </w:r>
      <w:r w:rsidR="007D31E5">
        <w:rPr>
          <w:lang w:val="en-GB" w:eastAsia="en-AU"/>
        </w:rPr>
        <w:t>Transport</w:t>
      </w:r>
    </w:p>
    <w:p w14:paraId="454A05B4" w14:textId="77777777" w:rsidR="009B4A12" w:rsidRPr="00D96223" w:rsidRDefault="009B4A12" w:rsidP="009B4A12">
      <w:pPr>
        <w:tabs>
          <w:tab w:val="left" w:pos="3686"/>
          <w:tab w:val="left" w:pos="4820"/>
        </w:tabs>
        <w:ind w:left="4320" w:right="91" w:hanging="3898"/>
        <w:rPr>
          <w:szCs w:val="20"/>
          <w:lang w:eastAsia="en-AU"/>
        </w:rPr>
      </w:pPr>
    </w:p>
    <w:p w14:paraId="43C994F2" w14:textId="77777777" w:rsidR="009B4A12" w:rsidRDefault="009B4A12" w:rsidP="009B4A12">
      <w:pPr>
        <w:spacing w:after="200" w:line="276" w:lineRule="auto"/>
        <w:rPr>
          <w:b/>
          <w:sz w:val="20"/>
          <w:u w:val="single"/>
        </w:rPr>
      </w:pPr>
      <w:r>
        <w:rPr>
          <w:b/>
          <w:sz w:val="20"/>
          <w:u w:val="single"/>
        </w:rPr>
        <w:br w:type="page"/>
      </w:r>
    </w:p>
    <w:p w14:paraId="2763D77D" w14:textId="77777777" w:rsidR="009B4A12" w:rsidRDefault="009B4A12" w:rsidP="009B4A12">
      <w:pPr>
        <w:tabs>
          <w:tab w:val="right" w:pos="9072"/>
        </w:tabs>
        <w:ind w:right="91"/>
        <w:jc w:val="right"/>
        <w:rPr>
          <w:b/>
          <w:sz w:val="20"/>
          <w:u w:val="single"/>
        </w:rPr>
      </w:pPr>
      <w:r w:rsidRPr="00DC50F7">
        <w:rPr>
          <w:b/>
          <w:sz w:val="20"/>
          <w:u w:val="single"/>
        </w:rPr>
        <w:lastRenderedPageBreak/>
        <w:t>ATTACHMENT</w:t>
      </w:r>
      <w:r>
        <w:rPr>
          <w:b/>
          <w:sz w:val="20"/>
          <w:u w:val="single"/>
        </w:rPr>
        <w:t xml:space="preserve"> B</w:t>
      </w:r>
    </w:p>
    <w:p w14:paraId="3C4EAC81" w14:textId="77777777" w:rsidR="009B4A12" w:rsidRDefault="009B4A12" w:rsidP="009B4A12">
      <w:pPr>
        <w:tabs>
          <w:tab w:val="right" w:pos="9072"/>
        </w:tabs>
        <w:ind w:right="91"/>
        <w:rPr>
          <w:sz w:val="20"/>
        </w:rPr>
      </w:pPr>
    </w:p>
    <w:p w14:paraId="313C9F64" w14:textId="0038B8B7" w:rsidR="009B4A12" w:rsidRPr="005A303E" w:rsidRDefault="009B4A12" w:rsidP="009B4A12">
      <w:pPr>
        <w:ind w:right="91"/>
        <w:jc w:val="center"/>
        <w:rPr>
          <w:b/>
          <w:bCs/>
          <w:i/>
          <w:iCs/>
          <w:lang w:eastAsia="en-AU"/>
        </w:rPr>
      </w:pPr>
      <w:r w:rsidRPr="0001697A">
        <w:rPr>
          <w:b/>
          <w:bCs/>
          <w:lang w:eastAsia="en-AU"/>
        </w:rPr>
        <w:t xml:space="preserve">Details of the </w:t>
      </w:r>
      <w:r w:rsidRPr="005A303E">
        <w:rPr>
          <w:b/>
          <w:bCs/>
          <w:i/>
          <w:lang w:eastAsia="en-AU"/>
        </w:rPr>
        <w:t>Aviation Transport Security Amendment (</w:t>
      </w:r>
      <w:r w:rsidR="007D31E5" w:rsidRPr="005A303E">
        <w:rPr>
          <w:b/>
          <w:bCs/>
          <w:i/>
          <w:lang w:eastAsia="en-AU"/>
        </w:rPr>
        <w:t>Airside Security</w:t>
      </w:r>
      <w:r w:rsidR="00CD7D92" w:rsidRPr="005A303E">
        <w:rPr>
          <w:b/>
          <w:bCs/>
          <w:i/>
          <w:lang w:eastAsia="en-AU"/>
        </w:rPr>
        <w:t>-201</w:t>
      </w:r>
      <w:r w:rsidR="005A303E" w:rsidRPr="005A303E">
        <w:rPr>
          <w:b/>
          <w:bCs/>
          <w:i/>
          <w:lang w:eastAsia="en-AU"/>
        </w:rPr>
        <w:t>7</w:t>
      </w:r>
      <w:r w:rsidR="00CD7D92" w:rsidRPr="005A303E">
        <w:rPr>
          <w:b/>
          <w:bCs/>
          <w:i/>
          <w:lang w:eastAsia="en-AU"/>
        </w:rPr>
        <w:t xml:space="preserve"> Measures No. 1</w:t>
      </w:r>
      <w:r w:rsidR="007D31E5" w:rsidRPr="005A303E">
        <w:rPr>
          <w:b/>
          <w:bCs/>
          <w:i/>
          <w:lang w:eastAsia="en-AU"/>
        </w:rPr>
        <w:t>) Regulation</w:t>
      </w:r>
      <w:r w:rsidR="00C414E3">
        <w:rPr>
          <w:b/>
          <w:bCs/>
          <w:i/>
          <w:lang w:eastAsia="en-AU"/>
        </w:rPr>
        <w:t>s</w:t>
      </w:r>
      <w:r w:rsidR="007D31E5" w:rsidRPr="005A303E">
        <w:rPr>
          <w:b/>
          <w:bCs/>
          <w:i/>
          <w:lang w:eastAsia="en-AU"/>
        </w:rPr>
        <w:t> 201</w:t>
      </w:r>
      <w:r w:rsidR="005A303E" w:rsidRPr="005A303E">
        <w:rPr>
          <w:b/>
          <w:bCs/>
          <w:i/>
          <w:lang w:eastAsia="en-AU"/>
        </w:rPr>
        <w:t>7</w:t>
      </w:r>
    </w:p>
    <w:p w14:paraId="7DBB8096" w14:textId="77777777" w:rsidR="009B4A12" w:rsidRPr="005A303E" w:rsidRDefault="009B4A12" w:rsidP="009B4A12">
      <w:pPr>
        <w:ind w:right="91"/>
        <w:jc w:val="both"/>
        <w:rPr>
          <w:lang w:eastAsia="en-AU"/>
        </w:rPr>
      </w:pPr>
    </w:p>
    <w:p w14:paraId="1D4102B7" w14:textId="77777777" w:rsidR="007A2CA3" w:rsidRPr="005A303E" w:rsidRDefault="007A2CA3" w:rsidP="007A2CA3">
      <w:pPr>
        <w:ind w:right="91"/>
        <w:jc w:val="both"/>
        <w:rPr>
          <w:u w:val="single"/>
          <w:lang w:eastAsia="en-AU"/>
        </w:rPr>
      </w:pPr>
      <w:r w:rsidRPr="005A303E">
        <w:rPr>
          <w:u w:val="single"/>
          <w:lang w:eastAsia="en-AU"/>
        </w:rPr>
        <w:t>Section 1 – Name of Regulation</w:t>
      </w:r>
    </w:p>
    <w:p w14:paraId="6211E2A5" w14:textId="77777777" w:rsidR="007A2CA3" w:rsidRPr="005A303E" w:rsidRDefault="007A2CA3" w:rsidP="007A2CA3">
      <w:pPr>
        <w:ind w:right="91"/>
        <w:jc w:val="both"/>
        <w:rPr>
          <w:lang w:eastAsia="en-AU"/>
        </w:rPr>
      </w:pPr>
    </w:p>
    <w:p w14:paraId="6330CEAC" w14:textId="3A191115" w:rsidR="007A2CA3" w:rsidRDefault="007A2CA3" w:rsidP="007A2CA3">
      <w:pPr>
        <w:ind w:right="91"/>
        <w:jc w:val="both"/>
        <w:rPr>
          <w:lang w:eastAsia="en-AU"/>
        </w:rPr>
      </w:pPr>
      <w:r w:rsidRPr="005A303E">
        <w:rPr>
          <w:lang w:eastAsia="en-AU"/>
        </w:rPr>
        <w:t xml:space="preserve">This section provides that the name of the Regulation is the </w:t>
      </w:r>
      <w:r w:rsidRPr="005A303E">
        <w:rPr>
          <w:i/>
        </w:rPr>
        <w:t>Aviation Transport Security Amendment (Airside Security-2017 Measures No. 1) Regulation</w:t>
      </w:r>
      <w:r w:rsidR="00C5745A">
        <w:rPr>
          <w:i/>
        </w:rPr>
        <w:t>s</w:t>
      </w:r>
      <w:r w:rsidRPr="005A303E">
        <w:rPr>
          <w:i/>
        </w:rPr>
        <w:t> 2017</w:t>
      </w:r>
      <w:r w:rsidRPr="005A303E">
        <w:t xml:space="preserve"> (the Regulation</w:t>
      </w:r>
      <w:r w:rsidR="00C414E3">
        <w:t>s</w:t>
      </w:r>
      <w:r w:rsidRPr="005A303E">
        <w:t>)</w:t>
      </w:r>
      <w:r w:rsidRPr="005A303E">
        <w:rPr>
          <w:lang w:eastAsia="en-AU"/>
        </w:rPr>
        <w:t>.</w:t>
      </w:r>
    </w:p>
    <w:p w14:paraId="62758A8D" w14:textId="77777777" w:rsidR="007A2CA3" w:rsidRPr="006A3D89" w:rsidRDefault="007A2CA3" w:rsidP="007A2CA3">
      <w:pPr>
        <w:ind w:right="91"/>
        <w:jc w:val="both"/>
        <w:rPr>
          <w:lang w:eastAsia="en-AU"/>
        </w:rPr>
      </w:pPr>
    </w:p>
    <w:p w14:paraId="52513CE8" w14:textId="77777777" w:rsidR="007A2CA3" w:rsidRPr="00961758" w:rsidRDefault="007A2CA3" w:rsidP="007A2CA3">
      <w:pPr>
        <w:ind w:right="91"/>
        <w:jc w:val="both"/>
        <w:rPr>
          <w:u w:val="single"/>
          <w:lang w:eastAsia="en-AU"/>
        </w:rPr>
      </w:pPr>
      <w:r w:rsidRPr="00961758">
        <w:rPr>
          <w:u w:val="single"/>
          <w:lang w:eastAsia="en-AU"/>
        </w:rPr>
        <w:t>Section 2 – Commencement</w:t>
      </w:r>
    </w:p>
    <w:p w14:paraId="119A6986" w14:textId="77777777" w:rsidR="007A2CA3" w:rsidRPr="00961758" w:rsidRDefault="007A2CA3" w:rsidP="007A2CA3">
      <w:pPr>
        <w:ind w:right="91"/>
      </w:pPr>
    </w:p>
    <w:p w14:paraId="6BCEF9F7" w14:textId="65D92C84" w:rsidR="007A2CA3" w:rsidRPr="00632444" w:rsidRDefault="007A2CA3" w:rsidP="007A2CA3">
      <w:pPr>
        <w:ind w:right="91"/>
        <w:jc w:val="both"/>
        <w:rPr>
          <w:lang w:eastAsia="en-AU"/>
        </w:rPr>
      </w:pPr>
      <w:r>
        <w:rPr>
          <w:lang w:eastAsia="en-AU"/>
        </w:rPr>
        <w:t xml:space="preserve">This section provides that </w:t>
      </w:r>
      <w:r w:rsidRPr="00632444">
        <w:rPr>
          <w:lang w:eastAsia="en-AU"/>
        </w:rPr>
        <w:t>Schedule 1 and 3 of the Regulation</w:t>
      </w:r>
      <w:r w:rsidR="00C414E3">
        <w:rPr>
          <w:lang w:eastAsia="en-AU"/>
        </w:rPr>
        <w:t>s</w:t>
      </w:r>
      <w:r w:rsidRPr="00632444">
        <w:rPr>
          <w:lang w:eastAsia="en-AU"/>
        </w:rPr>
        <w:t xml:space="preserve"> will commence on the day after this instrument is registered. </w:t>
      </w:r>
      <w:r>
        <w:rPr>
          <w:lang w:eastAsia="en-AU"/>
        </w:rPr>
        <w:t xml:space="preserve"> </w:t>
      </w:r>
      <w:r w:rsidRPr="00632444">
        <w:rPr>
          <w:lang w:eastAsia="en-AU"/>
        </w:rPr>
        <w:t xml:space="preserve">Schedule 2 will commence the day </w:t>
      </w:r>
      <w:r>
        <w:rPr>
          <w:lang w:eastAsia="en-AU"/>
        </w:rPr>
        <w:t>after the end of the period of three</w:t>
      </w:r>
      <w:r w:rsidRPr="00632444">
        <w:rPr>
          <w:lang w:eastAsia="en-AU"/>
        </w:rPr>
        <w:t xml:space="preserve"> months beginning on the day the instrument is registered.</w:t>
      </w:r>
    </w:p>
    <w:p w14:paraId="7E587316" w14:textId="77777777" w:rsidR="007A2CA3" w:rsidRDefault="007A2CA3" w:rsidP="007A2CA3">
      <w:pPr>
        <w:ind w:right="91"/>
        <w:jc w:val="both"/>
      </w:pPr>
    </w:p>
    <w:p w14:paraId="224404A9" w14:textId="77777777" w:rsidR="007A2CA3" w:rsidRDefault="007A2CA3" w:rsidP="007A2CA3">
      <w:pPr>
        <w:ind w:right="91"/>
        <w:jc w:val="both"/>
        <w:rPr>
          <w:u w:val="single"/>
          <w:lang w:eastAsia="en-AU"/>
        </w:rPr>
      </w:pPr>
      <w:r>
        <w:rPr>
          <w:u w:val="single"/>
          <w:lang w:eastAsia="en-AU"/>
        </w:rPr>
        <w:t>Section 3</w:t>
      </w:r>
      <w:r w:rsidRPr="006A3D89">
        <w:rPr>
          <w:u w:val="single"/>
          <w:lang w:eastAsia="en-AU"/>
        </w:rPr>
        <w:t xml:space="preserve"> – Authority</w:t>
      </w:r>
    </w:p>
    <w:p w14:paraId="26739000" w14:textId="77777777" w:rsidR="007A2CA3" w:rsidRPr="006A3D89" w:rsidRDefault="007A2CA3" w:rsidP="007A2CA3">
      <w:pPr>
        <w:ind w:right="91"/>
        <w:jc w:val="both"/>
        <w:rPr>
          <w:lang w:eastAsia="en-AU"/>
        </w:rPr>
      </w:pPr>
    </w:p>
    <w:p w14:paraId="3A682A37" w14:textId="10D4DF1F" w:rsidR="007A2CA3" w:rsidRPr="006E23FA" w:rsidRDefault="007A2CA3" w:rsidP="007A2CA3">
      <w:pPr>
        <w:ind w:right="91"/>
        <w:jc w:val="both"/>
        <w:rPr>
          <w:lang w:eastAsia="en-AU"/>
        </w:rPr>
      </w:pPr>
      <w:r>
        <w:rPr>
          <w:lang w:eastAsia="en-AU"/>
        </w:rPr>
        <w:t>This section provides that the Regulation</w:t>
      </w:r>
      <w:r w:rsidR="00C414E3">
        <w:rPr>
          <w:lang w:eastAsia="en-AU"/>
        </w:rPr>
        <w:t>s</w:t>
      </w:r>
      <w:r>
        <w:rPr>
          <w:lang w:eastAsia="en-AU"/>
        </w:rPr>
        <w:t xml:space="preserve"> is made under </w:t>
      </w:r>
      <w:r w:rsidRPr="006A3D89">
        <w:rPr>
          <w:lang w:eastAsia="en-AU"/>
        </w:rPr>
        <w:t xml:space="preserve">the </w:t>
      </w:r>
      <w:r w:rsidRPr="00910355">
        <w:rPr>
          <w:i/>
          <w:szCs w:val="20"/>
          <w:lang w:eastAsia="en-AU"/>
        </w:rPr>
        <w:t>Aviation Transport Security Act 2004</w:t>
      </w:r>
      <w:r>
        <w:rPr>
          <w:szCs w:val="20"/>
          <w:lang w:eastAsia="en-AU"/>
        </w:rPr>
        <w:t xml:space="preserve"> (the Act)</w:t>
      </w:r>
      <w:r w:rsidRPr="006A3D89">
        <w:rPr>
          <w:i/>
          <w:iCs/>
          <w:lang w:eastAsia="en-AU"/>
        </w:rPr>
        <w:t>.</w:t>
      </w:r>
    </w:p>
    <w:p w14:paraId="49284E21" w14:textId="77777777" w:rsidR="007A2CA3" w:rsidRPr="006A3D89" w:rsidRDefault="007A2CA3" w:rsidP="007A2CA3">
      <w:pPr>
        <w:ind w:right="91"/>
        <w:jc w:val="both"/>
        <w:rPr>
          <w:lang w:eastAsia="en-AU"/>
        </w:rPr>
      </w:pPr>
    </w:p>
    <w:p w14:paraId="2A4A3323" w14:textId="77777777" w:rsidR="007A2CA3" w:rsidRDefault="007A2CA3" w:rsidP="007A2CA3">
      <w:pPr>
        <w:ind w:right="91"/>
        <w:jc w:val="both"/>
        <w:rPr>
          <w:u w:val="single"/>
          <w:lang w:eastAsia="en-AU"/>
        </w:rPr>
      </w:pPr>
      <w:r>
        <w:rPr>
          <w:u w:val="single"/>
          <w:lang w:eastAsia="en-AU"/>
        </w:rPr>
        <w:t>Section 4 – Schedules</w:t>
      </w:r>
    </w:p>
    <w:p w14:paraId="7B9895CF" w14:textId="77777777" w:rsidR="007A2CA3" w:rsidRPr="006A3D89" w:rsidRDefault="007A2CA3" w:rsidP="007A2CA3">
      <w:pPr>
        <w:ind w:right="91"/>
        <w:jc w:val="both"/>
        <w:rPr>
          <w:lang w:eastAsia="en-AU"/>
        </w:rPr>
      </w:pPr>
    </w:p>
    <w:p w14:paraId="27B82D12" w14:textId="464A113F" w:rsidR="007A2CA3" w:rsidRDefault="007A2CA3" w:rsidP="007A2CA3">
      <w:pPr>
        <w:ind w:right="91"/>
        <w:jc w:val="both"/>
        <w:rPr>
          <w:lang w:eastAsia="en-AU"/>
        </w:rPr>
      </w:pPr>
      <w:r>
        <w:rPr>
          <w:lang w:eastAsia="en-AU"/>
        </w:rPr>
        <w:t xml:space="preserve">This section </w:t>
      </w:r>
      <w:r w:rsidRPr="005A303E">
        <w:rPr>
          <w:lang w:eastAsia="en-AU"/>
        </w:rPr>
        <w:t>provide</w:t>
      </w:r>
      <w:r>
        <w:rPr>
          <w:lang w:eastAsia="en-AU"/>
        </w:rPr>
        <w:t>s</w:t>
      </w:r>
      <w:r w:rsidRPr="005A303E">
        <w:rPr>
          <w:lang w:eastAsia="en-AU"/>
        </w:rPr>
        <w:t xml:space="preserve"> for the </w:t>
      </w:r>
      <w:r w:rsidRPr="005A303E">
        <w:rPr>
          <w:i/>
          <w:lang w:eastAsia="en-AU"/>
        </w:rPr>
        <w:t xml:space="preserve">Aviation Transport Security Regulations 2005 </w:t>
      </w:r>
      <w:r w:rsidRPr="005A303E">
        <w:rPr>
          <w:lang w:eastAsia="en-AU"/>
        </w:rPr>
        <w:t xml:space="preserve">(the Principal Regulations) to be amended as set out in </w:t>
      </w:r>
      <w:r>
        <w:rPr>
          <w:lang w:eastAsia="en-AU"/>
        </w:rPr>
        <w:t>the Schedules to the</w:t>
      </w:r>
      <w:r w:rsidRPr="005A303E">
        <w:rPr>
          <w:lang w:eastAsia="en-AU"/>
        </w:rPr>
        <w:t xml:space="preserve"> Regulation</w:t>
      </w:r>
      <w:r w:rsidR="00C414E3">
        <w:rPr>
          <w:lang w:eastAsia="en-AU"/>
        </w:rPr>
        <w:t>s</w:t>
      </w:r>
      <w:r w:rsidRPr="005A303E">
        <w:rPr>
          <w:lang w:eastAsia="en-AU"/>
        </w:rPr>
        <w:t>.</w:t>
      </w:r>
    </w:p>
    <w:p w14:paraId="5FA5E394" w14:textId="77777777" w:rsidR="007A2CA3" w:rsidRPr="006A3D89" w:rsidRDefault="007A2CA3" w:rsidP="007A2CA3">
      <w:pPr>
        <w:ind w:right="91"/>
        <w:jc w:val="both"/>
        <w:rPr>
          <w:lang w:eastAsia="en-AU"/>
        </w:rPr>
      </w:pPr>
    </w:p>
    <w:p w14:paraId="7A188F03" w14:textId="77777777" w:rsidR="007A2CA3" w:rsidRPr="00D06A7D" w:rsidRDefault="007A2CA3" w:rsidP="007A2CA3">
      <w:pPr>
        <w:ind w:right="91"/>
        <w:jc w:val="both"/>
        <w:rPr>
          <w:u w:val="single"/>
          <w:lang w:eastAsia="en-AU"/>
        </w:rPr>
      </w:pPr>
      <w:r w:rsidRPr="00BE6A3B">
        <w:rPr>
          <w:u w:val="single"/>
          <w:lang w:eastAsia="en-AU"/>
        </w:rPr>
        <w:t>Schedule 1 – Amendme</w:t>
      </w:r>
      <w:r>
        <w:rPr>
          <w:u w:val="single"/>
          <w:lang w:eastAsia="en-AU"/>
        </w:rPr>
        <w:t>nts commencing day after registration</w:t>
      </w:r>
    </w:p>
    <w:p w14:paraId="1B3355A9" w14:textId="77777777" w:rsidR="007A2CA3" w:rsidRDefault="007A2CA3" w:rsidP="007A2CA3">
      <w:pPr>
        <w:jc w:val="both"/>
        <w:rPr>
          <w:b/>
          <w:lang w:eastAsia="en-AU"/>
        </w:rPr>
      </w:pPr>
    </w:p>
    <w:p w14:paraId="1B69F9B5" w14:textId="77777777" w:rsidR="007A2CA3" w:rsidRDefault="007A2CA3" w:rsidP="007A2CA3">
      <w:pPr>
        <w:jc w:val="both"/>
        <w:rPr>
          <w:b/>
          <w:lang w:eastAsia="en-AU"/>
        </w:rPr>
      </w:pPr>
      <w:r>
        <w:rPr>
          <w:b/>
          <w:lang w:eastAsia="en-AU"/>
        </w:rPr>
        <w:t>Item [1] – Regulation 1.03</w:t>
      </w:r>
    </w:p>
    <w:p w14:paraId="4B9D48E7" w14:textId="77777777" w:rsidR="007A2CA3" w:rsidRDefault="007A2CA3" w:rsidP="007A2CA3">
      <w:pPr>
        <w:jc w:val="both"/>
        <w:rPr>
          <w:b/>
          <w:lang w:eastAsia="en-AU"/>
        </w:rPr>
      </w:pPr>
    </w:p>
    <w:p w14:paraId="6C02AFF0" w14:textId="77777777" w:rsidR="007A2CA3" w:rsidRDefault="007A2CA3" w:rsidP="007A2CA3">
      <w:pPr>
        <w:jc w:val="both"/>
        <w:rPr>
          <w:lang w:eastAsia="en-AU"/>
        </w:rPr>
      </w:pPr>
      <w:r>
        <w:rPr>
          <w:lang w:eastAsia="en-AU"/>
        </w:rPr>
        <w:t>This item inserts the definition of the Austral</w:t>
      </w:r>
      <w:r w:rsidR="002A21A6">
        <w:rPr>
          <w:lang w:eastAsia="en-AU"/>
        </w:rPr>
        <w:t>ian Border Force, being the part of the Immigration Department known as such i</w:t>
      </w:r>
      <w:r>
        <w:rPr>
          <w:lang w:eastAsia="en-AU"/>
        </w:rPr>
        <w:t xml:space="preserve">nto regulation 1.03 of the Principal Regulations.  </w:t>
      </w:r>
    </w:p>
    <w:p w14:paraId="3E248B37" w14:textId="77777777" w:rsidR="007A2CA3" w:rsidRDefault="007A2CA3" w:rsidP="007A2CA3">
      <w:pPr>
        <w:jc w:val="both"/>
        <w:rPr>
          <w:lang w:eastAsia="en-AU"/>
        </w:rPr>
      </w:pPr>
    </w:p>
    <w:p w14:paraId="1AFD8EBB" w14:textId="77777777" w:rsidR="007A2CA3" w:rsidRDefault="007A2CA3" w:rsidP="007A2CA3">
      <w:pPr>
        <w:jc w:val="both"/>
        <w:rPr>
          <w:lang w:eastAsia="en-AU"/>
        </w:rPr>
      </w:pPr>
      <w:r>
        <w:rPr>
          <w:lang w:eastAsia="en-AU"/>
        </w:rPr>
        <w:t>This item also inser</w:t>
      </w:r>
      <w:r w:rsidR="00DA77FD">
        <w:rPr>
          <w:lang w:eastAsia="en-AU"/>
        </w:rPr>
        <w:t>t</w:t>
      </w:r>
      <w:r>
        <w:rPr>
          <w:lang w:eastAsia="en-AU"/>
        </w:rPr>
        <w:t xml:space="preserve"> a definition of a security restricted area (SRA) into regulation 1.03 of the Principal Regulations. This definition means a type of airside security zone that is prescribed by regulation </w:t>
      </w:r>
      <w:r w:rsidRPr="00BD4289">
        <w:rPr>
          <w:lang w:eastAsia="en-AU"/>
        </w:rPr>
        <w:t>3.01.</w:t>
      </w:r>
    </w:p>
    <w:p w14:paraId="0C5955EE" w14:textId="77777777" w:rsidR="007A2CA3" w:rsidRDefault="007A2CA3" w:rsidP="007A2CA3">
      <w:pPr>
        <w:jc w:val="both"/>
        <w:rPr>
          <w:lang w:eastAsia="en-AU"/>
        </w:rPr>
      </w:pPr>
    </w:p>
    <w:p w14:paraId="5A425590" w14:textId="77777777" w:rsidR="007A2CA3" w:rsidRPr="006F3C48" w:rsidRDefault="007A2CA3" w:rsidP="007A2CA3">
      <w:pPr>
        <w:jc w:val="both"/>
        <w:rPr>
          <w:b/>
          <w:lang w:eastAsia="en-AU"/>
        </w:rPr>
      </w:pPr>
      <w:r w:rsidRPr="00A42D1D">
        <w:rPr>
          <w:b/>
          <w:lang w:eastAsia="en-AU"/>
        </w:rPr>
        <w:t>Item [2]</w:t>
      </w:r>
      <w:r w:rsidRPr="00D24AA3">
        <w:rPr>
          <w:b/>
          <w:lang w:eastAsia="en-AU"/>
        </w:rPr>
        <w:t xml:space="preserve"> – </w:t>
      </w:r>
      <w:bookmarkStart w:id="0" w:name="_GoBack"/>
      <w:r>
        <w:rPr>
          <w:b/>
          <w:lang w:eastAsia="en-AU"/>
        </w:rPr>
        <w:t>Regulation 2</w:t>
      </w:r>
      <w:bookmarkEnd w:id="0"/>
      <w:r>
        <w:rPr>
          <w:b/>
          <w:lang w:eastAsia="en-AU"/>
        </w:rPr>
        <w:t>.18A</w:t>
      </w:r>
    </w:p>
    <w:p w14:paraId="3DD967CE" w14:textId="77777777" w:rsidR="007A2CA3" w:rsidRDefault="007A2CA3" w:rsidP="007A2CA3">
      <w:pPr>
        <w:jc w:val="both"/>
        <w:rPr>
          <w:b/>
          <w:lang w:eastAsia="en-AU"/>
        </w:rPr>
      </w:pPr>
    </w:p>
    <w:p w14:paraId="5870124A" w14:textId="45848572" w:rsidR="007A2CA3" w:rsidRDefault="007A2CA3" w:rsidP="007A2CA3">
      <w:pPr>
        <w:jc w:val="both"/>
        <w:rPr>
          <w:lang w:eastAsia="en-AU"/>
        </w:rPr>
      </w:pPr>
      <w:r>
        <w:rPr>
          <w:lang w:eastAsia="en-AU"/>
        </w:rPr>
        <w:t xml:space="preserve">Item 2 repeals regulation 2.18A from the Principal Regulations as it refers to enhanced inspection areas, which the </w:t>
      </w:r>
      <w:r w:rsidR="00CD26EE">
        <w:rPr>
          <w:lang w:eastAsia="en-AU"/>
        </w:rPr>
        <w:t>Regulation</w:t>
      </w:r>
      <w:r w:rsidR="00FD1AEE">
        <w:rPr>
          <w:lang w:eastAsia="en-AU"/>
        </w:rPr>
        <w:t>s</w:t>
      </w:r>
      <w:r>
        <w:rPr>
          <w:lang w:eastAsia="en-AU"/>
        </w:rPr>
        <w:t xml:space="preserve"> repeal</w:t>
      </w:r>
      <w:r w:rsidR="00CD26EE">
        <w:rPr>
          <w:lang w:eastAsia="en-AU"/>
        </w:rPr>
        <w:t>s</w:t>
      </w:r>
      <w:r>
        <w:rPr>
          <w:lang w:eastAsia="en-AU"/>
        </w:rPr>
        <w:t xml:space="preserve"> as a concept</w:t>
      </w:r>
      <w:r w:rsidR="00DA77FD">
        <w:rPr>
          <w:lang w:eastAsia="en-AU"/>
        </w:rPr>
        <w:t>,</w:t>
      </w:r>
      <w:r>
        <w:rPr>
          <w:lang w:eastAsia="en-AU"/>
        </w:rPr>
        <w:t xml:space="preserve"> and replace with requirements for the SRA</w:t>
      </w:r>
      <w:r w:rsidR="009A3E9F">
        <w:rPr>
          <w:lang w:eastAsia="en-AU"/>
        </w:rPr>
        <w:t xml:space="preserve"> set out</w:t>
      </w:r>
      <w:r>
        <w:rPr>
          <w:lang w:eastAsia="en-AU"/>
        </w:rPr>
        <w:t xml:space="preserve"> in schedule 2.</w:t>
      </w:r>
    </w:p>
    <w:p w14:paraId="5E7A9386" w14:textId="77777777" w:rsidR="007A2CA3" w:rsidRDefault="007A2CA3" w:rsidP="007A2CA3">
      <w:pPr>
        <w:jc w:val="both"/>
        <w:rPr>
          <w:lang w:eastAsia="en-AU"/>
        </w:rPr>
      </w:pPr>
    </w:p>
    <w:p w14:paraId="1F7A5213" w14:textId="77777777" w:rsidR="007A2CA3" w:rsidRDefault="007A2CA3" w:rsidP="007A2CA3">
      <w:pPr>
        <w:jc w:val="both"/>
        <w:rPr>
          <w:b/>
          <w:lang w:eastAsia="en-AU"/>
        </w:rPr>
      </w:pPr>
      <w:r>
        <w:rPr>
          <w:b/>
          <w:lang w:eastAsia="en-AU"/>
        </w:rPr>
        <w:t>Item [3</w:t>
      </w:r>
      <w:r w:rsidRPr="00A42D1D">
        <w:rPr>
          <w:b/>
          <w:lang w:eastAsia="en-AU"/>
        </w:rPr>
        <w:t>]</w:t>
      </w:r>
      <w:r w:rsidRPr="00D24AA3">
        <w:rPr>
          <w:b/>
          <w:lang w:eastAsia="en-AU"/>
        </w:rPr>
        <w:t xml:space="preserve"> – </w:t>
      </w:r>
      <w:r>
        <w:rPr>
          <w:b/>
          <w:lang w:eastAsia="en-AU"/>
        </w:rPr>
        <w:t>Subregulations 2.32(3) and (4)</w:t>
      </w:r>
    </w:p>
    <w:p w14:paraId="32AB66F0" w14:textId="77777777" w:rsidR="007A2CA3" w:rsidRDefault="007A2CA3" w:rsidP="007A2CA3">
      <w:pPr>
        <w:jc w:val="both"/>
        <w:rPr>
          <w:lang w:eastAsia="en-AU"/>
        </w:rPr>
      </w:pPr>
    </w:p>
    <w:p w14:paraId="7498DC54" w14:textId="77777777" w:rsidR="007A2CA3" w:rsidRDefault="007A2CA3" w:rsidP="007A2CA3">
      <w:pPr>
        <w:jc w:val="both"/>
        <w:rPr>
          <w:lang w:eastAsia="en-AU"/>
        </w:rPr>
      </w:pPr>
      <w:r>
        <w:rPr>
          <w:lang w:eastAsia="en-AU"/>
        </w:rPr>
        <w:t>Item 3 repeals subregulation</w:t>
      </w:r>
      <w:r w:rsidR="00CD26EE">
        <w:rPr>
          <w:lang w:eastAsia="en-AU"/>
        </w:rPr>
        <w:t>s</w:t>
      </w:r>
      <w:r>
        <w:rPr>
          <w:lang w:eastAsia="en-AU"/>
        </w:rPr>
        <w:t xml:space="preserve"> 2.32(3) and (4)</w:t>
      </w:r>
      <w:r w:rsidR="00CD26EE">
        <w:rPr>
          <w:lang w:eastAsia="en-AU"/>
        </w:rPr>
        <w:t xml:space="preserve"> of the Principal Regulations</w:t>
      </w:r>
      <w:r>
        <w:rPr>
          <w:lang w:eastAsia="en-AU"/>
        </w:rPr>
        <w:t xml:space="preserve"> as they relate to requirements for enhanced inspection areas, which are repealed as a concept.</w:t>
      </w:r>
    </w:p>
    <w:p w14:paraId="274965DF" w14:textId="77777777" w:rsidR="007A2CA3" w:rsidRDefault="007A2CA3" w:rsidP="007A2CA3">
      <w:pPr>
        <w:jc w:val="both"/>
        <w:rPr>
          <w:lang w:val="en-GB"/>
        </w:rPr>
      </w:pPr>
    </w:p>
    <w:p w14:paraId="45D5F075" w14:textId="77777777" w:rsidR="007A2CA3" w:rsidRDefault="007A2CA3" w:rsidP="007A2CA3">
      <w:pPr>
        <w:jc w:val="both"/>
        <w:rPr>
          <w:b/>
          <w:lang w:eastAsia="en-AU"/>
        </w:rPr>
      </w:pPr>
      <w:r>
        <w:rPr>
          <w:b/>
          <w:lang w:eastAsia="en-AU"/>
        </w:rPr>
        <w:t>Item [4</w:t>
      </w:r>
      <w:r w:rsidRPr="00A42D1D">
        <w:rPr>
          <w:b/>
          <w:lang w:eastAsia="en-AU"/>
        </w:rPr>
        <w:t>]</w:t>
      </w:r>
      <w:r w:rsidRPr="00D24AA3">
        <w:rPr>
          <w:b/>
          <w:lang w:eastAsia="en-AU"/>
        </w:rPr>
        <w:t xml:space="preserve"> – </w:t>
      </w:r>
      <w:r>
        <w:rPr>
          <w:b/>
          <w:lang w:eastAsia="en-AU"/>
        </w:rPr>
        <w:t>Regulation 2.35A</w:t>
      </w:r>
    </w:p>
    <w:p w14:paraId="3B76872E" w14:textId="77777777" w:rsidR="007A2CA3" w:rsidRDefault="007A2CA3" w:rsidP="007A2CA3">
      <w:pPr>
        <w:jc w:val="both"/>
        <w:rPr>
          <w:lang w:eastAsia="en-AU"/>
        </w:rPr>
      </w:pPr>
    </w:p>
    <w:p w14:paraId="4D2CBEE9" w14:textId="77777777" w:rsidR="007A2CA3" w:rsidRDefault="007A2CA3" w:rsidP="007A2CA3">
      <w:pPr>
        <w:jc w:val="both"/>
        <w:rPr>
          <w:lang w:eastAsia="en-AU"/>
        </w:rPr>
      </w:pPr>
      <w:r>
        <w:rPr>
          <w:lang w:eastAsia="en-AU"/>
        </w:rPr>
        <w:lastRenderedPageBreak/>
        <w:t xml:space="preserve">Item 4 repeals regulation 2.35A </w:t>
      </w:r>
      <w:r w:rsidR="00CD26EE">
        <w:rPr>
          <w:lang w:eastAsia="en-AU"/>
        </w:rPr>
        <w:t xml:space="preserve">of the Principal Regulations </w:t>
      </w:r>
      <w:r>
        <w:rPr>
          <w:lang w:eastAsia="en-AU"/>
        </w:rPr>
        <w:t>as it relates to requirements for enhanced inspection areas, which are repealed as a concept</w:t>
      </w:r>
      <w:r w:rsidR="00C86A82">
        <w:rPr>
          <w:lang w:eastAsia="en-AU"/>
        </w:rPr>
        <w:t>.</w:t>
      </w:r>
    </w:p>
    <w:p w14:paraId="48A4CA42" w14:textId="77777777" w:rsidR="007A2CA3" w:rsidRDefault="007A2CA3" w:rsidP="007A2CA3">
      <w:pPr>
        <w:jc w:val="both"/>
        <w:rPr>
          <w:lang w:eastAsia="en-AU"/>
        </w:rPr>
      </w:pPr>
    </w:p>
    <w:p w14:paraId="74F0291B" w14:textId="77777777" w:rsidR="007A2CA3" w:rsidRDefault="007A2CA3" w:rsidP="007A2CA3">
      <w:pPr>
        <w:jc w:val="both"/>
        <w:rPr>
          <w:lang w:eastAsia="en-AU"/>
        </w:rPr>
      </w:pPr>
      <w:r>
        <w:rPr>
          <w:lang w:eastAsia="en-AU"/>
        </w:rPr>
        <w:t xml:space="preserve">Regulation 2.35A </w:t>
      </w:r>
      <w:r w:rsidR="00CD26EE">
        <w:rPr>
          <w:lang w:eastAsia="en-AU"/>
        </w:rPr>
        <w:t>is</w:t>
      </w:r>
      <w:r>
        <w:rPr>
          <w:lang w:eastAsia="en-AU"/>
        </w:rPr>
        <w:t xml:space="preserve"> substituted in Schedule 2 of this Regulation, which </w:t>
      </w:r>
      <w:r w:rsidR="00CD26EE">
        <w:rPr>
          <w:lang w:eastAsia="en-AU"/>
        </w:rPr>
        <w:t>imposes TSP requirements</w:t>
      </w:r>
      <w:r>
        <w:rPr>
          <w:lang w:eastAsia="en-AU"/>
        </w:rPr>
        <w:t xml:space="preserve"> </w:t>
      </w:r>
      <w:r w:rsidR="003B5AC2">
        <w:rPr>
          <w:lang w:eastAsia="en-AU"/>
        </w:rPr>
        <w:t xml:space="preserve">in relation to </w:t>
      </w:r>
      <w:r>
        <w:rPr>
          <w:lang w:eastAsia="en-AU"/>
        </w:rPr>
        <w:t>the access control and screening requirements for SRAs at designated airports.</w:t>
      </w:r>
    </w:p>
    <w:p w14:paraId="3C65D690" w14:textId="77777777" w:rsidR="007A2CA3" w:rsidRDefault="007A2CA3" w:rsidP="007A2CA3">
      <w:pPr>
        <w:jc w:val="both"/>
        <w:rPr>
          <w:lang w:val="en-GB"/>
        </w:rPr>
      </w:pPr>
    </w:p>
    <w:p w14:paraId="29E51F91" w14:textId="77777777" w:rsidR="007A2CA3" w:rsidRDefault="007A2CA3" w:rsidP="007A2CA3">
      <w:pPr>
        <w:jc w:val="both"/>
        <w:rPr>
          <w:b/>
          <w:lang w:eastAsia="en-AU"/>
        </w:rPr>
      </w:pPr>
      <w:r>
        <w:rPr>
          <w:b/>
          <w:lang w:eastAsia="en-AU"/>
        </w:rPr>
        <w:t>Item [5</w:t>
      </w:r>
      <w:r w:rsidRPr="00A42D1D">
        <w:rPr>
          <w:b/>
          <w:lang w:eastAsia="en-AU"/>
        </w:rPr>
        <w:t>]</w:t>
      </w:r>
      <w:r w:rsidRPr="00D24AA3">
        <w:rPr>
          <w:b/>
          <w:lang w:eastAsia="en-AU"/>
        </w:rPr>
        <w:t xml:space="preserve"> – </w:t>
      </w:r>
      <w:r>
        <w:rPr>
          <w:b/>
          <w:lang w:eastAsia="en-AU"/>
        </w:rPr>
        <w:t xml:space="preserve">Regulation 3.01 </w:t>
      </w:r>
    </w:p>
    <w:p w14:paraId="55F8BB91" w14:textId="77777777" w:rsidR="007A2CA3" w:rsidRDefault="007A2CA3" w:rsidP="007A2CA3">
      <w:pPr>
        <w:jc w:val="both"/>
        <w:rPr>
          <w:lang w:eastAsia="en-AU"/>
        </w:rPr>
      </w:pPr>
    </w:p>
    <w:p w14:paraId="424084DD" w14:textId="77777777" w:rsidR="007A2CA3" w:rsidRPr="00DE1C7F" w:rsidRDefault="007A2CA3" w:rsidP="007A2CA3">
      <w:pPr>
        <w:jc w:val="both"/>
        <w:rPr>
          <w:lang w:eastAsia="en-AU"/>
        </w:rPr>
      </w:pPr>
      <w:r>
        <w:rPr>
          <w:lang w:eastAsia="en-AU"/>
        </w:rPr>
        <w:t xml:space="preserve">Item 5 repeals an enhanced inspection area as a type of airside security zone from regulation 3.01 of the Principal Regulations </w:t>
      </w:r>
      <w:r w:rsidR="00261EF7">
        <w:rPr>
          <w:lang w:eastAsia="en-AU"/>
        </w:rPr>
        <w:t>leaving the</w:t>
      </w:r>
      <w:r>
        <w:rPr>
          <w:lang w:eastAsia="en-AU"/>
        </w:rPr>
        <w:t xml:space="preserve"> SRA as the remaining type of</w:t>
      </w:r>
      <w:r w:rsidR="00261EF7">
        <w:rPr>
          <w:lang w:eastAsia="en-AU"/>
        </w:rPr>
        <w:t xml:space="preserve"> security zone</w:t>
      </w:r>
      <w:r>
        <w:rPr>
          <w:lang w:eastAsia="en-AU"/>
        </w:rPr>
        <w:t>. An SRA is an airside security zone, the type of which are prescribed under Section 31 of the Act</w:t>
      </w:r>
      <w:r w:rsidR="00CE1A36">
        <w:rPr>
          <w:lang w:eastAsia="en-AU"/>
        </w:rPr>
        <w:t xml:space="preserve">. The purpose of zones </w:t>
      </w:r>
      <w:r>
        <w:rPr>
          <w:lang w:eastAsia="en-AU"/>
        </w:rPr>
        <w:t>include</w:t>
      </w:r>
      <w:r w:rsidR="00CE1A36">
        <w:rPr>
          <w:lang w:eastAsia="en-AU"/>
        </w:rPr>
        <w:t>,</w:t>
      </w:r>
      <w:r>
        <w:rPr>
          <w:lang w:eastAsia="en-AU"/>
        </w:rPr>
        <w:t xml:space="preserve"> but is not limited to</w:t>
      </w:r>
      <w:r w:rsidR="00CE1A36">
        <w:rPr>
          <w:lang w:eastAsia="en-AU"/>
        </w:rPr>
        <w:t>,</w:t>
      </w:r>
      <w:r>
        <w:rPr>
          <w:lang w:eastAsia="en-AU"/>
        </w:rPr>
        <w:t xml:space="preserve"> controlling the movement</w:t>
      </w:r>
      <w:r w:rsidR="00CE1A36">
        <w:rPr>
          <w:lang w:eastAsia="en-AU"/>
        </w:rPr>
        <w:t xml:space="preserve"> of</w:t>
      </w:r>
      <w:r>
        <w:rPr>
          <w:lang w:eastAsia="en-AU"/>
        </w:rPr>
        <w:t xml:space="preserve"> persons, vehicles and goods within airside areas, restricting access to airside security zones within airside areas and preventing interference with aircraft. </w:t>
      </w:r>
    </w:p>
    <w:p w14:paraId="4035EE4C" w14:textId="77777777" w:rsidR="007A2CA3" w:rsidRDefault="007A2CA3" w:rsidP="007A2CA3">
      <w:pPr>
        <w:jc w:val="both"/>
        <w:rPr>
          <w:lang w:val="en-GB"/>
        </w:rPr>
      </w:pPr>
    </w:p>
    <w:p w14:paraId="7003B58B" w14:textId="77777777" w:rsidR="007A2CA3" w:rsidRDefault="007A2CA3" w:rsidP="007A2CA3">
      <w:pPr>
        <w:jc w:val="both"/>
        <w:rPr>
          <w:b/>
          <w:lang w:eastAsia="en-AU"/>
        </w:rPr>
      </w:pPr>
      <w:r>
        <w:rPr>
          <w:b/>
          <w:lang w:eastAsia="en-AU"/>
        </w:rPr>
        <w:t>Item [6</w:t>
      </w:r>
      <w:r w:rsidRPr="00A42D1D">
        <w:rPr>
          <w:b/>
          <w:lang w:eastAsia="en-AU"/>
        </w:rPr>
        <w:t>]</w:t>
      </w:r>
      <w:r w:rsidRPr="00D24AA3">
        <w:rPr>
          <w:b/>
          <w:lang w:eastAsia="en-AU"/>
        </w:rPr>
        <w:t xml:space="preserve"> – </w:t>
      </w:r>
      <w:r>
        <w:rPr>
          <w:b/>
          <w:lang w:eastAsia="en-AU"/>
        </w:rPr>
        <w:t>Regulation 3.13</w:t>
      </w:r>
    </w:p>
    <w:p w14:paraId="595890D4" w14:textId="77777777" w:rsidR="007A2CA3" w:rsidRDefault="007A2CA3" w:rsidP="007A2CA3">
      <w:pPr>
        <w:jc w:val="both"/>
        <w:rPr>
          <w:lang w:eastAsia="en-AU"/>
        </w:rPr>
      </w:pPr>
    </w:p>
    <w:p w14:paraId="35B8EE42" w14:textId="77777777" w:rsidR="007A2CA3" w:rsidRDefault="007A2CA3" w:rsidP="007A2CA3">
      <w:pPr>
        <w:jc w:val="both"/>
        <w:rPr>
          <w:lang w:eastAsia="en-AU"/>
        </w:rPr>
      </w:pPr>
      <w:r>
        <w:rPr>
          <w:lang w:eastAsia="en-AU"/>
        </w:rPr>
        <w:t xml:space="preserve">Item 6 inserts the meaning of an entry exempt person into the list of definitions in regulation 3.13 of the Principal Regulations. This inserted definition is used in Division 3.3 of the Principal Regulations, and applies to existing and new airside areas and security zones following the commencement of Schedule 1 of the Regulations. </w:t>
      </w:r>
    </w:p>
    <w:p w14:paraId="12991A45" w14:textId="77777777" w:rsidR="007A2CA3" w:rsidRDefault="007A2CA3" w:rsidP="007A2CA3">
      <w:pPr>
        <w:jc w:val="both"/>
        <w:rPr>
          <w:lang w:eastAsia="en-AU"/>
        </w:rPr>
      </w:pPr>
    </w:p>
    <w:p w14:paraId="169176B3" w14:textId="77777777" w:rsidR="00C61FC1" w:rsidRDefault="007A2CA3" w:rsidP="007A2CA3">
      <w:pPr>
        <w:jc w:val="both"/>
        <w:rPr>
          <w:lang w:eastAsia="en-AU"/>
        </w:rPr>
      </w:pPr>
      <w:r>
        <w:rPr>
          <w:lang w:eastAsia="en-AU"/>
        </w:rPr>
        <w:t>The persons listed by this meaning includes and expands on the repealed list of exempt persons in the Principal Regulati</w:t>
      </w:r>
      <w:r w:rsidR="00C61FC1">
        <w:rPr>
          <w:lang w:eastAsia="en-AU"/>
        </w:rPr>
        <w:t xml:space="preserve">ons. </w:t>
      </w:r>
    </w:p>
    <w:p w14:paraId="65837C41" w14:textId="77777777" w:rsidR="00C61FC1" w:rsidRDefault="00C61FC1" w:rsidP="007A2CA3">
      <w:pPr>
        <w:jc w:val="both"/>
        <w:rPr>
          <w:lang w:eastAsia="en-AU"/>
        </w:rPr>
      </w:pPr>
    </w:p>
    <w:p w14:paraId="0042B18B" w14:textId="77777777" w:rsidR="007A2CA3" w:rsidRDefault="00C61FC1" w:rsidP="007A2CA3">
      <w:pPr>
        <w:jc w:val="both"/>
        <w:rPr>
          <w:lang w:eastAsia="en-AU"/>
        </w:rPr>
      </w:pPr>
      <w:r>
        <w:rPr>
          <w:lang w:eastAsia="en-AU"/>
        </w:rPr>
        <w:t>The additional persons included as entry exempt pers</w:t>
      </w:r>
      <w:r w:rsidR="00DA77FD">
        <w:rPr>
          <w:lang w:eastAsia="en-AU"/>
        </w:rPr>
        <w:t>ons reflect classes of persons for</w:t>
      </w:r>
      <w:r>
        <w:rPr>
          <w:lang w:eastAsia="en-AU"/>
        </w:rPr>
        <w:t xml:space="preserve"> whom new access control and screening requirements in Schedule 2 would be operationally or otherwise impractical to comply with.</w:t>
      </w:r>
    </w:p>
    <w:p w14:paraId="19A1D280" w14:textId="77777777" w:rsidR="007A2CA3" w:rsidRDefault="007A2CA3" w:rsidP="007A2CA3">
      <w:pPr>
        <w:jc w:val="both"/>
        <w:rPr>
          <w:lang w:eastAsia="en-AU"/>
        </w:rPr>
      </w:pPr>
    </w:p>
    <w:p w14:paraId="70154A65" w14:textId="77777777" w:rsidR="007A2CA3" w:rsidRDefault="007A2CA3" w:rsidP="007A2CA3">
      <w:pPr>
        <w:jc w:val="both"/>
        <w:rPr>
          <w:lang w:eastAsia="en-AU"/>
        </w:rPr>
      </w:pPr>
      <w:r>
        <w:rPr>
          <w:lang w:eastAsia="en-AU"/>
        </w:rPr>
        <w:t xml:space="preserve">The list of entry exempt persons inserted into the definitions in regulation 3.13 of the Principal Regulations is applied in inserted Items 10 and 11 of Schedule 1 of the Regulations and more broadly in subdivision 3.3.3 – Additional requirements for security restricted areas at designated airports, as inserted in Item 9 of Schedule 2 of the Regulations. </w:t>
      </w:r>
    </w:p>
    <w:p w14:paraId="7BD4015A" w14:textId="77777777" w:rsidR="007A2CA3" w:rsidRDefault="007A2CA3" w:rsidP="007A2CA3">
      <w:pPr>
        <w:jc w:val="both"/>
        <w:rPr>
          <w:lang w:val="en-GB"/>
        </w:rPr>
      </w:pPr>
    </w:p>
    <w:p w14:paraId="0F44C512" w14:textId="77777777" w:rsidR="007A2CA3" w:rsidRDefault="007A2CA3" w:rsidP="007A2CA3">
      <w:pPr>
        <w:jc w:val="both"/>
        <w:rPr>
          <w:b/>
          <w:lang w:eastAsia="en-AU"/>
        </w:rPr>
      </w:pPr>
      <w:r>
        <w:rPr>
          <w:b/>
          <w:lang w:eastAsia="en-AU"/>
        </w:rPr>
        <w:t>Item [7</w:t>
      </w:r>
      <w:r w:rsidRPr="00A42D1D">
        <w:rPr>
          <w:b/>
          <w:lang w:eastAsia="en-AU"/>
        </w:rPr>
        <w:t>]</w:t>
      </w:r>
      <w:r w:rsidRPr="00D24AA3">
        <w:rPr>
          <w:b/>
          <w:lang w:eastAsia="en-AU"/>
        </w:rPr>
        <w:t xml:space="preserve"> – </w:t>
      </w:r>
      <w:r>
        <w:rPr>
          <w:b/>
          <w:lang w:eastAsia="en-AU"/>
        </w:rPr>
        <w:t>Regulation 3.13</w:t>
      </w:r>
    </w:p>
    <w:p w14:paraId="5C490241" w14:textId="77777777" w:rsidR="007A2CA3" w:rsidRDefault="007A2CA3" w:rsidP="007A2CA3">
      <w:pPr>
        <w:jc w:val="both"/>
        <w:rPr>
          <w:lang w:eastAsia="en-AU"/>
        </w:rPr>
      </w:pPr>
    </w:p>
    <w:p w14:paraId="77E852B9" w14:textId="77777777" w:rsidR="007A2CA3" w:rsidRDefault="007A2CA3" w:rsidP="007A2CA3">
      <w:pPr>
        <w:jc w:val="both"/>
        <w:rPr>
          <w:lang w:eastAsia="en-AU"/>
        </w:rPr>
      </w:pPr>
      <w:r>
        <w:rPr>
          <w:lang w:eastAsia="en-AU"/>
        </w:rPr>
        <w:t xml:space="preserve">Item 7 repeals the definition of exempt goods, exempt persons and exempt vehicles from the list of definitions in regulation 3.1.3 of the Principal Regulations. The repeal applies to existing and new airside areas and security zones following the commencement of Schedule 1 of the Regulations. </w:t>
      </w:r>
    </w:p>
    <w:p w14:paraId="26BA7E9E" w14:textId="77777777" w:rsidR="007A2CA3" w:rsidRDefault="007A2CA3" w:rsidP="007A2CA3">
      <w:pPr>
        <w:jc w:val="both"/>
        <w:rPr>
          <w:lang w:eastAsia="en-AU"/>
        </w:rPr>
      </w:pPr>
    </w:p>
    <w:p w14:paraId="5B982D2B" w14:textId="77777777" w:rsidR="007A2CA3" w:rsidRDefault="007A2CA3" w:rsidP="007A2CA3">
      <w:pPr>
        <w:jc w:val="both"/>
        <w:rPr>
          <w:lang w:eastAsia="en-AU"/>
        </w:rPr>
      </w:pPr>
      <w:r>
        <w:rPr>
          <w:lang w:eastAsia="en-AU"/>
        </w:rPr>
        <w:t xml:space="preserve">The definition of exempt persons is replaced by the concept of an entry exempt person in Item 6. </w:t>
      </w:r>
    </w:p>
    <w:p w14:paraId="7809A62E" w14:textId="77777777" w:rsidR="007A2CA3" w:rsidRDefault="007A2CA3" w:rsidP="007A2CA3">
      <w:pPr>
        <w:jc w:val="both"/>
        <w:rPr>
          <w:lang w:eastAsia="en-AU"/>
        </w:rPr>
      </w:pPr>
    </w:p>
    <w:p w14:paraId="25393191" w14:textId="77777777" w:rsidR="007A2CA3" w:rsidRPr="00612CBD" w:rsidRDefault="007A2CA3" w:rsidP="007A2CA3">
      <w:pPr>
        <w:jc w:val="both"/>
        <w:rPr>
          <w:lang w:eastAsia="en-AU"/>
        </w:rPr>
      </w:pPr>
      <w:r>
        <w:rPr>
          <w:lang w:eastAsia="en-AU"/>
        </w:rPr>
        <w:t xml:space="preserve">The repealed definitions of exempt vehicles and exempt goods will be replaced by the inserted definitions of exempt vehicles and exempt goods in Item 4 of Schedule 2 of the Regulations. These inserted definitions apply to the SRA at designated airports, not to airside areas or SRAs at airports that are not designated airports. </w:t>
      </w:r>
      <w:r w:rsidR="00C61FC1">
        <w:rPr>
          <w:lang w:eastAsia="en-AU"/>
        </w:rPr>
        <w:t>These definitions are only used in the Principal Regulations in the context of enhanced inspection areas and are only required from the commencement of Schedule 2.</w:t>
      </w:r>
    </w:p>
    <w:p w14:paraId="1E2F4F16" w14:textId="77777777" w:rsidR="007A2CA3" w:rsidRDefault="007A2CA3" w:rsidP="007A2CA3">
      <w:pPr>
        <w:jc w:val="both"/>
        <w:rPr>
          <w:lang w:val="en-GB"/>
        </w:rPr>
      </w:pPr>
    </w:p>
    <w:p w14:paraId="17F9B671" w14:textId="77777777" w:rsidR="007A2CA3" w:rsidRDefault="007A2CA3" w:rsidP="007A2CA3">
      <w:pPr>
        <w:jc w:val="both"/>
        <w:rPr>
          <w:b/>
          <w:lang w:eastAsia="en-AU"/>
        </w:rPr>
      </w:pPr>
      <w:r>
        <w:rPr>
          <w:b/>
          <w:lang w:eastAsia="en-AU"/>
        </w:rPr>
        <w:t>Item [8</w:t>
      </w:r>
      <w:r w:rsidRPr="00A42D1D">
        <w:rPr>
          <w:b/>
          <w:lang w:eastAsia="en-AU"/>
        </w:rPr>
        <w:t>]</w:t>
      </w:r>
      <w:r w:rsidRPr="00D24AA3">
        <w:rPr>
          <w:b/>
          <w:lang w:eastAsia="en-AU"/>
        </w:rPr>
        <w:t xml:space="preserve"> – </w:t>
      </w:r>
      <w:r>
        <w:rPr>
          <w:b/>
          <w:lang w:eastAsia="en-AU"/>
        </w:rPr>
        <w:t>Regulation 3.14</w:t>
      </w:r>
    </w:p>
    <w:p w14:paraId="61D8D069" w14:textId="77777777" w:rsidR="007A2CA3" w:rsidRDefault="007A2CA3" w:rsidP="007A2CA3">
      <w:pPr>
        <w:jc w:val="both"/>
        <w:rPr>
          <w:lang w:eastAsia="en-AU"/>
        </w:rPr>
      </w:pPr>
    </w:p>
    <w:p w14:paraId="55C0314C" w14:textId="0003A8F7" w:rsidR="007A2CA3" w:rsidRDefault="007A2CA3" w:rsidP="007A2CA3">
      <w:pPr>
        <w:jc w:val="both"/>
        <w:rPr>
          <w:lang w:eastAsia="en-AU"/>
        </w:rPr>
      </w:pPr>
      <w:r>
        <w:rPr>
          <w:lang w:eastAsia="en-AU"/>
        </w:rPr>
        <w:t xml:space="preserve">Item 8 </w:t>
      </w:r>
      <w:r w:rsidR="002460BF">
        <w:rPr>
          <w:lang w:eastAsia="en-AU"/>
        </w:rPr>
        <w:t>amends</w:t>
      </w:r>
      <w:r>
        <w:rPr>
          <w:lang w:eastAsia="en-AU"/>
        </w:rPr>
        <w:t xml:space="preserve"> regulation 3.14 </w:t>
      </w:r>
      <w:r w:rsidR="002460BF">
        <w:rPr>
          <w:lang w:eastAsia="en-AU"/>
        </w:rPr>
        <w:t>of the Principal Regulations to omit references to enhanced inspection areas, which are repealed as a concept, so that the Regulation</w:t>
      </w:r>
      <w:r w:rsidR="00FD1AEE">
        <w:rPr>
          <w:lang w:eastAsia="en-AU"/>
        </w:rPr>
        <w:t>s</w:t>
      </w:r>
      <w:r w:rsidR="002460BF">
        <w:rPr>
          <w:lang w:eastAsia="en-AU"/>
        </w:rPr>
        <w:t xml:space="preserve"> only refers to common boundaries of airside areas and SRAs</w:t>
      </w:r>
      <w:r>
        <w:rPr>
          <w:lang w:eastAsia="en-AU"/>
        </w:rPr>
        <w:t xml:space="preserve">. </w:t>
      </w:r>
    </w:p>
    <w:p w14:paraId="493012B1" w14:textId="77777777" w:rsidR="007A2CA3" w:rsidRDefault="007A2CA3" w:rsidP="007A2CA3">
      <w:pPr>
        <w:jc w:val="both"/>
        <w:rPr>
          <w:lang w:val="en-GB"/>
        </w:rPr>
      </w:pPr>
    </w:p>
    <w:p w14:paraId="5449E139" w14:textId="77777777" w:rsidR="007A2CA3" w:rsidRDefault="007A2CA3" w:rsidP="007A2CA3">
      <w:pPr>
        <w:jc w:val="both"/>
        <w:rPr>
          <w:b/>
          <w:lang w:eastAsia="en-AU"/>
        </w:rPr>
      </w:pPr>
      <w:r>
        <w:rPr>
          <w:b/>
          <w:lang w:eastAsia="en-AU"/>
        </w:rPr>
        <w:t>Item [9</w:t>
      </w:r>
      <w:r w:rsidRPr="00A42D1D">
        <w:rPr>
          <w:b/>
          <w:lang w:eastAsia="en-AU"/>
        </w:rPr>
        <w:t>]</w:t>
      </w:r>
      <w:r w:rsidRPr="00D24AA3">
        <w:rPr>
          <w:b/>
          <w:lang w:eastAsia="en-AU"/>
        </w:rPr>
        <w:t xml:space="preserve"> – </w:t>
      </w:r>
      <w:r>
        <w:rPr>
          <w:b/>
          <w:lang w:eastAsia="en-AU"/>
        </w:rPr>
        <w:t>Paragraph 3.15(3)(a)</w:t>
      </w:r>
    </w:p>
    <w:p w14:paraId="31522824" w14:textId="77777777" w:rsidR="007A2CA3" w:rsidRDefault="007A2CA3" w:rsidP="007A2CA3">
      <w:pPr>
        <w:jc w:val="both"/>
        <w:rPr>
          <w:lang w:eastAsia="en-AU"/>
        </w:rPr>
      </w:pPr>
    </w:p>
    <w:p w14:paraId="37DABE27" w14:textId="77777777" w:rsidR="007A2CA3" w:rsidRDefault="007A2CA3" w:rsidP="007A2CA3">
      <w:pPr>
        <w:jc w:val="both"/>
        <w:rPr>
          <w:lang w:eastAsia="en-AU"/>
        </w:rPr>
      </w:pPr>
      <w:r>
        <w:rPr>
          <w:lang w:eastAsia="en-AU"/>
        </w:rPr>
        <w:t>Item 9 amends paragraph 3.15(3)(a) to ensure that persons who enter the area, are only required to properly display an ASIC if they are required to do so under</w:t>
      </w:r>
      <w:r>
        <w:t xml:space="preserve"> subdivision 3.2.1 of the Principal Regulations.</w:t>
      </w:r>
      <w:r>
        <w:rPr>
          <w:lang w:eastAsia="en-AU"/>
        </w:rPr>
        <w:t xml:space="preserve"> </w:t>
      </w:r>
    </w:p>
    <w:p w14:paraId="5DBDA62C" w14:textId="77777777" w:rsidR="007A2CA3" w:rsidRDefault="007A2CA3" w:rsidP="007A2CA3">
      <w:pPr>
        <w:jc w:val="both"/>
        <w:rPr>
          <w:lang w:eastAsia="en-AU"/>
        </w:rPr>
      </w:pPr>
    </w:p>
    <w:p w14:paraId="4F9CD52D" w14:textId="77777777" w:rsidR="007A2CA3" w:rsidRPr="006213AC" w:rsidRDefault="007A2CA3" w:rsidP="007A2CA3">
      <w:pPr>
        <w:jc w:val="both"/>
        <w:rPr>
          <w:lang w:eastAsia="en-AU"/>
        </w:rPr>
      </w:pPr>
      <w:r>
        <w:t xml:space="preserve">This </w:t>
      </w:r>
      <w:r w:rsidR="00F378DE">
        <w:t>corrects an inconsistency in the Regulations so that</w:t>
      </w:r>
      <w:r>
        <w:t xml:space="preserve"> a responsible aviation industry participant for the airside area is no longer </w:t>
      </w:r>
      <w:r w:rsidR="00DA77FD">
        <w:t xml:space="preserve">be </w:t>
      </w:r>
      <w:r>
        <w:t>required to ensure that persons entering a zone are displaying an ASIC if they are exempt from displaying an ASIC under subdivision 3.2.1, such as children on a school excursion.</w:t>
      </w:r>
    </w:p>
    <w:p w14:paraId="4EAB0E77" w14:textId="77777777" w:rsidR="007A2CA3" w:rsidRDefault="007A2CA3" w:rsidP="007A2CA3">
      <w:pPr>
        <w:jc w:val="both"/>
        <w:rPr>
          <w:lang w:val="en-GB"/>
        </w:rPr>
      </w:pPr>
    </w:p>
    <w:p w14:paraId="1356D362" w14:textId="77777777" w:rsidR="007A2CA3" w:rsidRDefault="007A2CA3" w:rsidP="007A2CA3">
      <w:pPr>
        <w:jc w:val="both"/>
        <w:rPr>
          <w:b/>
          <w:lang w:eastAsia="en-AU"/>
        </w:rPr>
      </w:pPr>
      <w:r>
        <w:rPr>
          <w:b/>
          <w:lang w:eastAsia="en-AU"/>
        </w:rPr>
        <w:t>Item [10</w:t>
      </w:r>
      <w:r w:rsidRPr="00A42D1D">
        <w:rPr>
          <w:b/>
          <w:lang w:eastAsia="en-AU"/>
        </w:rPr>
        <w:t>]</w:t>
      </w:r>
      <w:r w:rsidRPr="00D24AA3">
        <w:rPr>
          <w:b/>
          <w:lang w:eastAsia="en-AU"/>
        </w:rPr>
        <w:t xml:space="preserve"> – </w:t>
      </w:r>
      <w:r>
        <w:rPr>
          <w:b/>
          <w:lang w:eastAsia="en-AU"/>
        </w:rPr>
        <w:t>Paragraphs 3.15(3)(b), (c), (d) and (e)</w:t>
      </w:r>
    </w:p>
    <w:p w14:paraId="04F81C83" w14:textId="77777777" w:rsidR="007A2CA3" w:rsidRDefault="007A2CA3" w:rsidP="007A2CA3">
      <w:pPr>
        <w:jc w:val="both"/>
        <w:rPr>
          <w:lang w:eastAsia="en-AU"/>
        </w:rPr>
      </w:pPr>
    </w:p>
    <w:p w14:paraId="3D6A9320" w14:textId="77777777" w:rsidR="007A2CA3" w:rsidRDefault="007A2CA3" w:rsidP="007A2CA3">
      <w:pPr>
        <w:jc w:val="both"/>
        <w:rPr>
          <w:lang w:eastAsia="en-AU"/>
        </w:rPr>
      </w:pPr>
      <w:r>
        <w:rPr>
          <w:lang w:eastAsia="en-AU"/>
        </w:rPr>
        <w:t>Item 10 repeals</w:t>
      </w:r>
      <w:r w:rsidRPr="004D0720">
        <w:t xml:space="preserve"> </w:t>
      </w:r>
      <w:r w:rsidRPr="004D0720">
        <w:rPr>
          <w:lang w:eastAsia="en-AU"/>
        </w:rPr>
        <w:t xml:space="preserve">paragraphs </w:t>
      </w:r>
      <w:r>
        <w:rPr>
          <w:lang w:eastAsia="en-AU"/>
        </w:rPr>
        <w:t>3.15(3)(b), (c), (d) and (e) of the Princip</w:t>
      </w:r>
      <w:r w:rsidR="00F378DE">
        <w:rPr>
          <w:lang w:eastAsia="en-AU"/>
        </w:rPr>
        <w:t xml:space="preserve">al Regulations and substitutes </w:t>
      </w:r>
      <w:r w:rsidRPr="004D0720">
        <w:rPr>
          <w:lang w:eastAsia="en-AU"/>
        </w:rPr>
        <w:t xml:space="preserve">paragraphs </w:t>
      </w:r>
      <w:r>
        <w:rPr>
          <w:lang w:eastAsia="en-AU"/>
        </w:rPr>
        <w:t xml:space="preserve">3.15(3)(b) and (c) into the Regulations. </w:t>
      </w:r>
    </w:p>
    <w:p w14:paraId="3C9AFBAE" w14:textId="77777777" w:rsidR="007A2CA3" w:rsidRDefault="007A2CA3" w:rsidP="007A2CA3">
      <w:pPr>
        <w:jc w:val="both"/>
        <w:rPr>
          <w:lang w:eastAsia="en-AU"/>
        </w:rPr>
      </w:pPr>
    </w:p>
    <w:p w14:paraId="20B61FE0" w14:textId="77777777" w:rsidR="007A2CA3" w:rsidRDefault="007A2CA3" w:rsidP="007A2CA3">
      <w:pPr>
        <w:jc w:val="both"/>
      </w:pPr>
      <w:r>
        <w:t xml:space="preserve">The repeal of paragraph </w:t>
      </w:r>
      <w:r>
        <w:rPr>
          <w:lang w:eastAsia="en-AU"/>
        </w:rPr>
        <w:t>3.15(3)(b</w:t>
      </w:r>
      <w:r>
        <w:t xml:space="preserve">) from the Principal Regulations, is consequential to the repeal of an exempt person from the list of definitions made by Item 6 of Schedule 1 of the Regulations. </w:t>
      </w:r>
      <w:r>
        <w:rPr>
          <w:lang w:eastAsia="en-AU"/>
        </w:rPr>
        <w:t>The substitution of paragraph</w:t>
      </w:r>
      <w:r w:rsidRPr="004D0720">
        <w:rPr>
          <w:lang w:eastAsia="en-AU"/>
        </w:rPr>
        <w:t xml:space="preserve"> </w:t>
      </w:r>
      <w:r>
        <w:rPr>
          <w:lang w:eastAsia="en-AU"/>
        </w:rPr>
        <w:t xml:space="preserve">3.15(3)(b) in the Regulations </w:t>
      </w:r>
      <w:r>
        <w:t xml:space="preserve">means that the responsible aviation industry participant for an airside area can allow an entry exempt person to enter such an area. </w:t>
      </w:r>
    </w:p>
    <w:p w14:paraId="05F189CE" w14:textId="77777777" w:rsidR="007A2CA3" w:rsidRDefault="007A2CA3" w:rsidP="007A2CA3">
      <w:pPr>
        <w:jc w:val="both"/>
      </w:pPr>
    </w:p>
    <w:p w14:paraId="1E404482" w14:textId="77777777" w:rsidR="007A2CA3" w:rsidRDefault="00F378DE" w:rsidP="007A2CA3">
      <w:pPr>
        <w:jc w:val="both"/>
        <w:rPr>
          <w:lang w:eastAsia="en-AU"/>
        </w:rPr>
      </w:pPr>
      <w:r>
        <w:t>Paragraph</w:t>
      </w:r>
      <w:r w:rsidR="007A2CA3">
        <w:t xml:space="preserve">s </w:t>
      </w:r>
      <w:r w:rsidR="007A2CA3">
        <w:rPr>
          <w:lang w:eastAsia="en-AU"/>
        </w:rPr>
        <w:t>3.15(3)(d</w:t>
      </w:r>
      <w:r w:rsidR="007A2CA3">
        <w:t xml:space="preserve">) and (e) </w:t>
      </w:r>
      <w:r w:rsidR="003A2057">
        <w:t xml:space="preserve">of </w:t>
      </w:r>
      <w:r w:rsidR="007A2CA3">
        <w:t xml:space="preserve">the Principal Regulations, which refer to supervised passengers boarding or disembarking from an aircraft through the airside area, are repealed and these supervised passengers are captured by paragraph (j) in the meaning of an entry exempt person as inserted by Item 6 </w:t>
      </w:r>
      <w:r w:rsidR="007A2CA3">
        <w:rPr>
          <w:lang w:eastAsia="en-AU"/>
        </w:rPr>
        <w:t>of Schedule 1 of the Regulations.</w:t>
      </w:r>
    </w:p>
    <w:p w14:paraId="2290EA32" w14:textId="77777777" w:rsidR="007A2CA3" w:rsidRDefault="007A2CA3" w:rsidP="007A2CA3">
      <w:pPr>
        <w:jc w:val="both"/>
        <w:rPr>
          <w:lang w:eastAsia="en-AU"/>
        </w:rPr>
      </w:pPr>
    </w:p>
    <w:p w14:paraId="2C755822" w14:textId="77777777" w:rsidR="007A2CA3" w:rsidRDefault="007A2CA3" w:rsidP="007A2CA3">
      <w:pPr>
        <w:jc w:val="both"/>
      </w:pPr>
      <w:r>
        <w:t xml:space="preserve">The repeal of </w:t>
      </w:r>
      <w:r w:rsidR="00F378DE">
        <w:t>paragraph</w:t>
      </w:r>
      <w:r>
        <w:t xml:space="preserve"> </w:t>
      </w:r>
      <w:r>
        <w:rPr>
          <w:lang w:eastAsia="en-AU"/>
        </w:rPr>
        <w:t>3.15(3)(c</w:t>
      </w:r>
      <w:r>
        <w:t xml:space="preserve">) from the Principal Regulations, is consequential to the repeal of an exempt person from the list of definitions made by Item 6 of Schedule 1 of the Regulations. </w:t>
      </w:r>
      <w:r>
        <w:rPr>
          <w:lang w:eastAsia="en-AU"/>
        </w:rPr>
        <w:t xml:space="preserve">The substitution of </w:t>
      </w:r>
      <w:r w:rsidR="00F378DE">
        <w:rPr>
          <w:lang w:eastAsia="en-AU"/>
        </w:rPr>
        <w:t>paragraph</w:t>
      </w:r>
      <w:r w:rsidRPr="004D0720">
        <w:rPr>
          <w:lang w:eastAsia="en-AU"/>
        </w:rPr>
        <w:t xml:space="preserve"> </w:t>
      </w:r>
      <w:r>
        <w:rPr>
          <w:lang w:eastAsia="en-AU"/>
        </w:rPr>
        <w:t xml:space="preserve">3.15(3)(c) in the Regulations </w:t>
      </w:r>
      <w:r>
        <w:t xml:space="preserve">means that the responsible aviation industry participant for an airside area can only allow a vehicle to enter the area that is driven by an entry exempt person or an authorised person who is properly displaying identification as required by paragraph 3.1.5(3)(a) of Schedule 1 of the Regulations.  </w:t>
      </w:r>
    </w:p>
    <w:p w14:paraId="2CC2CD45" w14:textId="77777777" w:rsidR="007A2CA3" w:rsidRDefault="007A2CA3" w:rsidP="007A2CA3">
      <w:pPr>
        <w:jc w:val="both"/>
        <w:rPr>
          <w:lang w:val="en-GB"/>
        </w:rPr>
      </w:pPr>
    </w:p>
    <w:p w14:paraId="48499D64" w14:textId="77777777" w:rsidR="007A2CA3" w:rsidRDefault="007A2CA3" w:rsidP="007A2CA3">
      <w:pPr>
        <w:jc w:val="both"/>
        <w:rPr>
          <w:b/>
          <w:lang w:eastAsia="en-AU"/>
        </w:rPr>
      </w:pPr>
      <w:r>
        <w:rPr>
          <w:b/>
          <w:lang w:eastAsia="en-AU"/>
        </w:rPr>
        <w:t>Item [11</w:t>
      </w:r>
      <w:r w:rsidRPr="00A42D1D">
        <w:rPr>
          <w:b/>
          <w:lang w:eastAsia="en-AU"/>
        </w:rPr>
        <w:t>]</w:t>
      </w:r>
      <w:r>
        <w:rPr>
          <w:b/>
          <w:lang w:eastAsia="en-AU"/>
        </w:rPr>
        <w:t xml:space="preserve"> – Paragraph 3.16(3)(a)</w:t>
      </w:r>
    </w:p>
    <w:p w14:paraId="4B27F08D" w14:textId="77777777" w:rsidR="007A2CA3" w:rsidRDefault="007A2CA3" w:rsidP="007A2CA3">
      <w:pPr>
        <w:jc w:val="both"/>
        <w:rPr>
          <w:b/>
          <w:lang w:eastAsia="en-AU"/>
        </w:rPr>
      </w:pPr>
    </w:p>
    <w:p w14:paraId="5644284A" w14:textId="77777777" w:rsidR="007A2CA3" w:rsidRDefault="007A2CA3" w:rsidP="007A2CA3">
      <w:pPr>
        <w:jc w:val="both"/>
        <w:rPr>
          <w:lang w:eastAsia="en-AU"/>
        </w:rPr>
      </w:pPr>
      <w:r>
        <w:rPr>
          <w:lang w:eastAsia="en-AU"/>
        </w:rPr>
        <w:t>Item 11 amends requirements about who may enter the SRA, so that requirements in relation to display of ASICs are moved to a new subregulation (3A)</w:t>
      </w:r>
      <w:r w:rsidR="00F6704C">
        <w:rPr>
          <w:lang w:eastAsia="en-AU"/>
        </w:rPr>
        <w:t xml:space="preserve">, as set out in </w:t>
      </w:r>
      <w:r>
        <w:rPr>
          <w:lang w:eastAsia="en-AU"/>
        </w:rPr>
        <w:t>item 14.</w:t>
      </w:r>
    </w:p>
    <w:p w14:paraId="0FCA7B46" w14:textId="77777777" w:rsidR="007A2CA3" w:rsidRDefault="007A2CA3" w:rsidP="007A2CA3">
      <w:pPr>
        <w:jc w:val="both"/>
        <w:rPr>
          <w:lang w:eastAsia="en-AU"/>
        </w:rPr>
      </w:pPr>
    </w:p>
    <w:p w14:paraId="65E7DE7B" w14:textId="77777777" w:rsidR="007A2CA3" w:rsidRDefault="007A2CA3" w:rsidP="007A2CA3">
      <w:pPr>
        <w:jc w:val="both"/>
        <w:rPr>
          <w:b/>
          <w:lang w:eastAsia="en-AU"/>
        </w:rPr>
      </w:pPr>
      <w:r>
        <w:rPr>
          <w:b/>
          <w:lang w:eastAsia="en-AU"/>
        </w:rPr>
        <w:t>Item [12</w:t>
      </w:r>
      <w:r w:rsidRPr="00A42D1D">
        <w:rPr>
          <w:b/>
          <w:lang w:eastAsia="en-AU"/>
        </w:rPr>
        <w:t>]</w:t>
      </w:r>
      <w:r>
        <w:rPr>
          <w:b/>
          <w:lang w:eastAsia="en-AU"/>
        </w:rPr>
        <w:t xml:space="preserve"> – Paragraph 3.16(3) (penalty)</w:t>
      </w:r>
    </w:p>
    <w:p w14:paraId="0B4EFB6A" w14:textId="77777777" w:rsidR="007A2CA3" w:rsidRDefault="007A2CA3" w:rsidP="007A2CA3">
      <w:pPr>
        <w:jc w:val="both"/>
        <w:rPr>
          <w:b/>
          <w:lang w:eastAsia="en-AU"/>
        </w:rPr>
      </w:pPr>
    </w:p>
    <w:p w14:paraId="700FC61B" w14:textId="77777777" w:rsidR="007A2CA3" w:rsidRDefault="007A2CA3" w:rsidP="007A2CA3">
      <w:pPr>
        <w:jc w:val="both"/>
        <w:rPr>
          <w:lang w:eastAsia="en-AU"/>
        </w:rPr>
      </w:pPr>
      <w:r>
        <w:rPr>
          <w:lang w:eastAsia="en-AU"/>
        </w:rPr>
        <w:t xml:space="preserve">Item 12 amends the penalty for the requirements in relation to SRAs, so that there is no longer a different penalty applied to </w:t>
      </w:r>
      <w:r w:rsidR="00D161DC">
        <w:rPr>
          <w:lang w:eastAsia="en-AU"/>
        </w:rPr>
        <w:t xml:space="preserve">an offender that is a person </w:t>
      </w:r>
      <w:r>
        <w:rPr>
          <w:lang w:eastAsia="en-AU"/>
        </w:rPr>
        <w:t xml:space="preserve">other than an airport or aircraft </w:t>
      </w:r>
      <w:r>
        <w:rPr>
          <w:lang w:eastAsia="en-AU"/>
        </w:rPr>
        <w:lastRenderedPageBreak/>
        <w:t>operator. This change has been made to reflect the fact that only these types of industry participant are responsible for SRAs.</w:t>
      </w:r>
    </w:p>
    <w:p w14:paraId="282FE748" w14:textId="77777777" w:rsidR="007A2CA3" w:rsidRDefault="007A2CA3" w:rsidP="007A2CA3">
      <w:pPr>
        <w:jc w:val="both"/>
        <w:rPr>
          <w:lang w:eastAsia="en-AU"/>
        </w:rPr>
      </w:pPr>
    </w:p>
    <w:p w14:paraId="50C8772B" w14:textId="77777777" w:rsidR="007A2CA3" w:rsidRDefault="007A2CA3" w:rsidP="007A2CA3">
      <w:pPr>
        <w:jc w:val="both"/>
        <w:rPr>
          <w:b/>
          <w:lang w:eastAsia="en-AU"/>
        </w:rPr>
      </w:pPr>
      <w:r>
        <w:rPr>
          <w:b/>
          <w:lang w:eastAsia="en-AU"/>
        </w:rPr>
        <w:t>Item [13</w:t>
      </w:r>
      <w:r w:rsidRPr="00A42D1D">
        <w:rPr>
          <w:b/>
          <w:lang w:eastAsia="en-AU"/>
        </w:rPr>
        <w:t>]</w:t>
      </w:r>
      <w:r>
        <w:rPr>
          <w:b/>
          <w:lang w:eastAsia="en-AU"/>
        </w:rPr>
        <w:t xml:space="preserve"> – Paragraph 3.16(3) (note)</w:t>
      </w:r>
    </w:p>
    <w:p w14:paraId="3590876F" w14:textId="77777777" w:rsidR="007A2CA3" w:rsidRDefault="007A2CA3" w:rsidP="007A2CA3">
      <w:pPr>
        <w:jc w:val="both"/>
        <w:rPr>
          <w:b/>
          <w:lang w:eastAsia="en-AU"/>
        </w:rPr>
      </w:pPr>
    </w:p>
    <w:p w14:paraId="04A88CDD" w14:textId="77777777" w:rsidR="007A2CA3" w:rsidRDefault="007A2CA3" w:rsidP="007A2CA3">
      <w:pPr>
        <w:jc w:val="both"/>
        <w:rPr>
          <w:lang w:eastAsia="en-AU"/>
        </w:rPr>
      </w:pPr>
      <w:r>
        <w:rPr>
          <w:lang w:eastAsia="en-AU"/>
        </w:rPr>
        <w:t>Item 13 repeals the note referring to the definition of properly displaying</w:t>
      </w:r>
      <w:r w:rsidR="00715B1D">
        <w:rPr>
          <w:lang w:eastAsia="en-AU"/>
        </w:rPr>
        <w:t xml:space="preserve"> from regulation 3.16 of the Principal Regulations as the regulation </w:t>
      </w:r>
      <w:r w:rsidR="00D43D75">
        <w:rPr>
          <w:lang w:eastAsia="en-AU"/>
        </w:rPr>
        <w:t>as amended</w:t>
      </w:r>
      <w:r w:rsidR="00715B1D">
        <w:rPr>
          <w:lang w:eastAsia="en-AU"/>
        </w:rPr>
        <w:t xml:space="preserve"> includes a cross reference to subdivision 3.2.1</w:t>
      </w:r>
      <w:r>
        <w:rPr>
          <w:lang w:eastAsia="en-AU"/>
        </w:rPr>
        <w:t>.</w:t>
      </w:r>
    </w:p>
    <w:p w14:paraId="51309E1A" w14:textId="77777777" w:rsidR="007A2CA3" w:rsidRDefault="007A2CA3" w:rsidP="007A2CA3">
      <w:pPr>
        <w:jc w:val="both"/>
        <w:rPr>
          <w:lang w:eastAsia="en-AU"/>
        </w:rPr>
      </w:pPr>
    </w:p>
    <w:p w14:paraId="512E1E8A" w14:textId="77777777" w:rsidR="007A2CA3" w:rsidRDefault="007A2CA3" w:rsidP="007A2CA3">
      <w:pPr>
        <w:jc w:val="both"/>
        <w:rPr>
          <w:b/>
          <w:lang w:eastAsia="en-AU"/>
        </w:rPr>
      </w:pPr>
      <w:r>
        <w:rPr>
          <w:b/>
          <w:lang w:eastAsia="en-AU"/>
        </w:rPr>
        <w:t>Item [14</w:t>
      </w:r>
      <w:r w:rsidRPr="00A42D1D">
        <w:rPr>
          <w:b/>
          <w:lang w:eastAsia="en-AU"/>
        </w:rPr>
        <w:t>]</w:t>
      </w:r>
      <w:r>
        <w:rPr>
          <w:b/>
          <w:lang w:eastAsia="en-AU"/>
        </w:rPr>
        <w:t xml:space="preserve"> – After subregulation 3.16(3)</w:t>
      </w:r>
    </w:p>
    <w:p w14:paraId="71567ED4" w14:textId="77777777" w:rsidR="007A2CA3" w:rsidRDefault="007A2CA3" w:rsidP="007A2CA3">
      <w:pPr>
        <w:jc w:val="both"/>
        <w:rPr>
          <w:b/>
          <w:lang w:eastAsia="en-AU"/>
        </w:rPr>
      </w:pPr>
    </w:p>
    <w:p w14:paraId="1E4C7E08" w14:textId="77777777" w:rsidR="007A2CA3" w:rsidRDefault="007A2CA3" w:rsidP="007A2CA3">
      <w:pPr>
        <w:jc w:val="both"/>
        <w:rPr>
          <w:b/>
          <w:lang w:eastAsia="en-AU"/>
        </w:rPr>
      </w:pPr>
      <w:r>
        <w:rPr>
          <w:lang w:eastAsia="en-AU"/>
        </w:rPr>
        <w:t xml:space="preserve">Item 14 reinserts at subregulation (3A) the requirement on the responsible aviation industry to ensure an SRA may only be entered by a person displaying a valid red ASIC, or </w:t>
      </w:r>
      <w:r w:rsidR="00DA77FD">
        <w:rPr>
          <w:lang w:eastAsia="en-AU"/>
        </w:rPr>
        <w:t xml:space="preserve">who </w:t>
      </w:r>
      <w:r>
        <w:rPr>
          <w:lang w:eastAsia="en-AU"/>
        </w:rPr>
        <w:t>is escorted and displaying a VIC, TAC or grey ASIC, which was removed in item 11. The provision is amended so it is clear that the requirement does not apply for persons not required to display an ASIC under subdivision 3.2.1, such as children on a school excursion.</w:t>
      </w:r>
      <w:r w:rsidR="00D43D75">
        <w:rPr>
          <w:lang w:eastAsia="en-AU"/>
        </w:rPr>
        <w:t xml:space="preserve"> This corrects an inconsistency in the Principal Regulations.</w:t>
      </w:r>
    </w:p>
    <w:p w14:paraId="778BCBD9" w14:textId="77777777" w:rsidR="007A2CA3" w:rsidRDefault="007A2CA3" w:rsidP="007A2CA3">
      <w:pPr>
        <w:jc w:val="both"/>
        <w:rPr>
          <w:b/>
          <w:lang w:eastAsia="en-AU"/>
        </w:rPr>
      </w:pPr>
    </w:p>
    <w:p w14:paraId="491846F5" w14:textId="77777777" w:rsidR="007A2CA3" w:rsidRDefault="007A2CA3" w:rsidP="007A2CA3">
      <w:pPr>
        <w:jc w:val="both"/>
        <w:rPr>
          <w:b/>
          <w:lang w:eastAsia="en-AU"/>
        </w:rPr>
      </w:pPr>
      <w:r>
        <w:rPr>
          <w:b/>
          <w:lang w:eastAsia="en-AU"/>
        </w:rPr>
        <w:t>Item [15</w:t>
      </w:r>
      <w:r w:rsidRPr="00A42D1D">
        <w:rPr>
          <w:b/>
          <w:lang w:eastAsia="en-AU"/>
        </w:rPr>
        <w:t>]</w:t>
      </w:r>
      <w:r>
        <w:rPr>
          <w:b/>
          <w:lang w:eastAsia="en-AU"/>
        </w:rPr>
        <w:t xml:space="preserve"> – Subdivision 3.3.3</w:t>
      </w:r>
    </w:p>
    <w:p w14:paraId="4366FA0C" w14:textId="77777777" w:rsidR="007A2CA3" w:rsidRDefault="007A2CA3" w:rsidP="007A2CA3">
      <w:pPr>
        <w:jc w:val="both"/>
        <w:rPr>
          <w:lang w:eastAsia="en-AU"/>
        </w:rPr>
      </w:pPr>
    </w:p>
    <w:p w14:paraId="60937E6A" w14:textId="5C2862AD" w:rsidR="007A2CA3" w:rsidRPr="00D1078C" w:rsidRDefault="007A2CA3" w:rsidP="007A2CA3">
      <w:pPr>
        <w:jc w:val="both"/>
        <w:rPr>
          <w:lang w:eastAsia="en-AU"/>
        </w:rPr>
      </w:pPr>
      <w:r>
        <w:rPr>
          <w:lang w:eastAsia="en-AU"/>
        </w:rPr>
        <w:t>Item 15 repeals subdivision 3.3.3, which relates to requirements for enhanced inspection areas</w:t>
      </w:r>
      <w:r w:rsidR="0012219C">
        <w:rPr>
          <w:lang w:eastAsia="en-AU"/>
        </w:rPr>
        <w:t xml:space="preserve"> that the Regulation</w:t>
      </w:r>
      <w:r w:rsidR="00FD1AEE">
        <w:rPr>
          <w:lang w:eastAsia="en-AU"/>
        </w:rPr>
        <w:t>s</w:t>
      </w:r>
      <w:r w:rsidR="0012219C">
        <w:rPr>
          <w:lang w:eastAsia="en-AU"/>
        </w:rPr>
        <w:t xml:space="preserve"> </w:t>
      </w:r>
      <w:r>
        <w:rPr>
          <w:lang w:eastAsia="en-AU"/>
        </w:rPr>
        <w:t>remove</w:t>
      </w:r>
      <w:r w:rsidR="00C640F8">
        <w:rPr>
          <w:lang w:eastAsia="en-AU"/>
        </w:rPr>
        <w:t>s</w:t>
      </w:r>
      <w:r>
        <w:rPr>
          <w:lang w:eastAsia="en-AU"/>
        </w:rPr>
        <w:t xml:space="preserve"> as a concept. Subdivision 3.3.3 will be replaced in Schedule 2, and include new requirements in relation to the SRA.</w:t>
      </w:r>
    </w:p>
    <w:p w14:paraId="1565A378" w14:textId="77777777" w:rsidR="007A2CA3" w:rsidRDefault="007A2CA3" w:rsidP="007A2CA3">
      <w:pPr>
        <w:jc w:val="both"/>
        <w:rPr>
          <w:lang w:val="en-GB"/>
        </w:rPr>
      </w:pPr>
    </w:p>
    <w:p w14:paraId="773CE8D7" w14:textId="77777777" w:rsidR="007A2CA3" w:rsidRDefault="007A2CA3" w:rsidP="007A2CA3">
      <w:pPr>
        <w:jc w:val="both"/>
        <w:rPr>
          <w:b/>
          <w:lang w:eastAsia="en-AU"/>
        </w:rPr>
      </w:pPr>
      <w:r>
        <w:rPr>
          <w:b/>
          <w:lang w:eastAsia="en-AU"/>
        </w:rPr>
        <w:t>Item [16</w:t>
      </w:r>
      <w:r w:rsidRPr="00A42D1D">
        <w:rPr>
          <w:b/>
          <w:lang w:eastAsia="en-AU"/>
        </w:rPr>
        <w:t>]</w:t>
      </w:r>
      <w:r w:rsidRPr="00D24AA3">
        <w:rPr>
          <w:b/>
          <w:lang w:eastAsia="en-AU"/>
        </w:rPr>
        <w:t xml:space="preserve"> – </w:t>
      </w:r>
      <w:r>
        <w:rPr>
          <w:b/>
          <w:lang w:eastAsia="en-AU"/>
        </w:rPr>
        <w:t>Regulations 3.17A, 3.17B and 3.17C</w:t>
      </w:r>
    </w:p>
    <w:p w14:paraId="76BD6D6C" w14:textId="77777777" w:rsidR="007A2CA3" w:rsidRDefault="007A2CA3" w:rsidP="007A2CA3">
      <w:pPr>
        <w:jc w:val="both"/>
        <w:rPr>
          <w:lang w:eastAsia="en-AU"/>
        </w:rPr>
      </w:pPr>
    </w:p>
    <w:p w14:paraId="5C1BC909" w14:textId="24EB76D0" w:rsidR="007A2CA3" w:rsidRPr="00183F83" w:rsidRDefault="007A2CA3" w:rsidP="007A2CA3">
      <w:pPr>
        <w:jc w:val="both"/>
        <w:rPr>
          <w:bCs/>
          <w:lang w:eastAsia="en-AU"/>
        </w:rPr>
      </w:pPr>
      <w:r>
        <w:rPr>
          <w:lang w:eastAsia="en-AU"/>
        </w:rPr>
        <w:t>Item 16 repeals</w:t>
      </w:r>
      <w:r w:rsidRPr="00D1078C">
        <w:t xml:space="preserve"> </w:t>
      </w:r>
      <w:r>
        <w:rPr>
          <w:lang w:eastAsia="en-AU"/>
        </w:rPr>
        <w:t>r</w:t>
      </w:r>
      <w:r w:rsidRPr="00D1078C">
        <w:rPr>
          <w:lang w:eastAsia="en-AU"/>
        </w:rPr>
        <w:t xml:space="preserve">egulations 3.17A, 3.17B and </w:t>
      </w:r>
      <w:r w:rsidR="00C640F8" w:rsidRPr="00D1078C">
        <w:rPr>
          <w:lang w:eastAsia="en-AU"/>
        </w:rPr>
        <w:t>3.17C</w:t>
      </w:r>
      <w:r w:rsidR="00C640F8">
        <w:rPr>
          <w:lang w:eastAsia="en-AU"/>
        </w:rPr>
        <w:t xml:space="preserve"> </w:t>
      </w:r>
      <w:r w:rsidR="00D43D75">
        <w:rPr>
          <w:lang w:eastAsia="en-AU"/>
        </w:rPr>
        <w:t xml:space="preserve">of the Principal Regulations </w:t>
      </w:r>
      <w:r w:rsidR="00C640F8">
        <w:rPr>
          <w:lang w:eastAsia="en-AU"/>
        </w:rPr>
        <w:t>that</w:t>
      </w:r>
      <w:r>
        <w:rPr>
          <w:lang w:eastAsia="en-AU"/>
        </w:rPr>
        <w:t xml:space="preserve"> all relate to enhanced inspection areas</w:t>
      </w:r>
      <w:r w:rsidR="00C640F8">
        <w:rPr>
          <w:lang w:eastAsia="en-AU"/>
        </w:rPr>
        <w:t xml:space="preserve">, </w:t>
      </w:r>
      <w:r w:rsidR="00D43D75">
        <w:rPr>
          <w:lang w:eastAsia="en-AU"/>
        </w:rPr>
        <w:t>which</w:t>
      </w:r>
      <w:r w:rsidR="00C640F8">
        <w:rPr>
          <w:lang w:eastAsia="en-AU"/>
        </w:rPr>
        <w:t xml:space="preserve"> </w:t>
      </w:r>
      <w:r w:rsidR="00D43D75">
        <w:rPr>
          <w:lang w:eastAsia="en-AU"/>
        </w:rPr>
        <w:t>are removed as a concept by</w:t>
      </w:r>
      <w:r w:rsidR="00C640F8">
        <w:rPr>
          <w:lang w:eastAsia="en-AU"/>
        </w:rPr>
        <w:t xml:space="preserve"> the Regulation</w:t>
      </w:r>
      <w:r w:rsidR="00FD1AEE">
        <w:rPr>
          <w:lang w:eastAsia="en-AU"/>
        </w:rPr>
        <w:t>s</w:t>
      </w:r>
      <w:r w:rsidR="00C640F8">
        <w:rPr>
          <w:lang w:eastAsia="en-AU"/>
        </w:rPr>
        <w:t>.</w:t>
      </w:r>
    </w:p>
    <w:p w14:paraId="30FC4167" w14:textId="77777777" w:rsidR="007A2CA3" w:rsidRDefault="007A2CA3" w:rsidP="007A2CA3">
      <w:pPr>
        <w:jc w:val="both"/>
        <w:rPr>
          <w:lang w:val="en-GB"/>
        </w:rPr>
      </w:pPr>
    </w:p>
    <w:p w14:paraId="5865CBCE" w14:textId="77777777" w:rsidR="007A2CA3" w:rsidRDefault="007A2CA3" w:rsidP="007A2CA3">
      <w:pPr>
        <w:jc w:val="both"/>
        <w:rPr>
          <w:b/>
          <w:lang w:eastAsia="en-AU"/>
        </w:rPr>
      </w:pPr>
      <w:r>
        <w:rPr>
          <w:b/>
          <w:lang w:eastAsia="en-AU"/>
        </w:rPr>
        <w:t>Item [17</w:t>
      </w:r>
      <w:r w:rsidRPr="00A42D1D">
        <w:rPr>
          <w:b/>
          <w:lang w:eastAsia="en-AU"/>
        </w:rPr>
        <w:t>]</w:t>
      </w:r>
      <w:r w:rsidRPr="00D24AA3">
        <w:rPr>
          <w:b/>
          <w:lang w:eastAsia="en-AU"/>
        </w:rPr>
        <w:t xml:space="preserve"> – </w:t>
      </w:r>
      <w:r>
        <w:rPr>
          <w:b/>
          <w:lang w:eastAsia="en-AU"/>
        </w:rPr>
        <w:t>Paragraph 4.04(2)(b)</w:t>
      </w:r>
    </w:p>
    <w:p w14:paraId="5448914D" w14:textId="77777777" w:rsidR="007A2CA3" w:rsidRDefault="007A2CA3" w:rsidP="007A2CA3">
      <w:pPr>
        <w:jc w:val="both"/>
        <w:rPr>
          <w:lang w:eastAsia="en-AU"/>
        </w:rPr>
      </w:pPr>
    </w:p>
    <w:p w14:paraId="7EFB0D49" w14:textId="77777777" w:rsidR="007A2CA3" w:rsidRPr="00183F83" w:rsidRDefault="007A2CA3" w:rsidP="007A2CA3">
      <w:pPr>
        <w:jc w:val="both"/>
        <w:rPr>
          <w:bCs/>
          <w:lang w:eastAsia="en-AU"/>
        </w:rPr>
      </w:pPr>
      <w:r>
        <w:rPr>
          <w:lang w:eastAsia="en-AU"/>
        </w:rPr>
        <w:t xml:space="preserve">Item 17 amends paragraph 4.04(2)(b) </w:t>
      </w:r>
      <w:r w:rsidR="00D43D75">
        <w:rPr>
          <w:lang w:eastAsia="en-AU"/>
        </w:rPr>
        <w:t xml:space="preserve">of the Principal Regulations </w:t>
      </w:r>
      <w:r>
        <w:rPr>
          <w:lang w:eastAsia="en-AU"/>
        </w:rPr>
        <w:t>to reflect the repeal of the</w:t>
      </w:r>
      <w:r w:rsidR="00ED6BE4">
        <w:rPr>
          <w:lang w:eastAsia="en-AU"/>
        </w:rPr>
        <w:t xml:space="preserve"> paragraph that follows,</w:t>
      </w:r>
      <w:r>
        <w:rPr>
          <w:lang w:eastAsia="en-AU"/>
        </w:rPr>
        <w:t xml:space="preserve"> paragraph</w:t>
      </w:r>
      <w:r w:rsidR="00ED6BE4">
        <w:rPr>
          <w:lang w:eastAsia="en-AU"/>
        </w:rPr>
        <w:t xml:space="preserve"> 4.04(2)(c),</w:t>
      </w:r>
      <w:r>
        <w:rPr>
          <w:lang w:eastAsia="en-AU"/>
        </w:rPr>
        <w:t xml:space="preserve"> under item 18</w:t>
      </w:r>
      <w:r w:rsidR="00C64BA8">
        <w:rPr>
          <w:lang w:eastAsia="en-AU"/>
        </w:rPr>
        <w:t>.</w:t>
      </w:r>
    </w:p>
    <w:p w14:paraId="0039B351" w14:textId="77777777" w:rsidR="007A2CA3" w:rsidRDefault="007A2CA3" w:rsidP="007A2CA3">
      <w:pPr>
        <w:jc w:val="both"/>
        <w:rPr>
          <w:lang w:val="en-GB"/>
        </w:rPr>
      </w:pPr>
    </w:p>
    <w:p w14:paraId="40A0DF66" w14:textId="77777777" w:rsidR="007A2CA3" w:rsidRDefault="007A2CA3" w:rsidP="007A2CA3">
      <w:pPr>
        <w:jc w:val="both"/>
        <w:rPr>
          <w:b/>
          <w:lang w:eastAsia="en-AU"/>
        </w:rPr>
      </w:pPr>
      <w:r>
        <w:rPr>
          <w:b/>
          <w:lang w:eastAsia="en-AU"/>
        </w:rPr>
        <w:t>Item [18</w:t>
      </w:r>
      <w:r w:rsidRPr="00A42D1D">
        <w:rPr>
          <w:b/>
          <w:lang w:eastAsia="en-AU"/>
        </w:rPr>
        <w:t>]</w:t>
      </w:r>
      <w:r w:rsidRPr="00D24AA3">
        <w:rPr>
          <w:b/>
          <w:lang w:eastAsia="en-AU"/>
        </w:rPr>
        <w:t xml:space="preserve"> – </w:t>
      </w:r>
      <w:r>
        <w:rPr>
          <w:b/>
          <w:lang w:eastAsia="en-AU"/>
        </w:rPr>
        <w:t>Paragraph 4.04(2)(c)</w:t>
      </w:r>
    </w:p>
    <w:p w14:paraId="76A73600" w14:textId="77777777" w:rsidR="007A2CA3" w:rsidRDefault="007A2CA3" w:rsidP="007A2CA3">
      <w:pPr>
        <w:jc w:val="both"/>
        <w:rPr>
          <w:lang w:eastAsia="en-AU"/>
        </w:rPr>
      </w:pPr>
    </w:p>
    <w:p w14:paraId="07CFA673" w14:textId="77777777" w:rsidR="007A2CA3" w:rsidRPr="00D1078C" w:rsidRDefault="007A2CA3" w:rsidP="007A2CA3">
      <w:pPr>
        <w:jc w:val="both"/>
        <w:rPr>
          <w:b/>
          <w:lang w:eastAsia="en-AU"/>
        </w:rPr>
      </w:pPr>
      <w:r>
        <w:rPr>
          <w:lang w:eastAsia="en-AU"/>
        </w:rPr>
        <w:t xml:space="preserve">Item </w:t>
      </w:r>
      <w:r w:rsidR="00865B6E">
        <w:rPr>
          <w:lang w:eastAsia="en-AU"/>
        </w:rPr>
        <w:t xml:space="preserve">18 </w:t>
      </w:r>
      <w:r>
        <w:rPr>
          <w:lang w:eastAsia="en-AU"/>
        </w:rPr>
        <w:t>repeals p</w:t>
      </w:r>
      <w:r w:rsidRPr="00D1078C">
        <w:rPr>
          <w:lang w:eastAsia="en-AU"/>
        </w:rPr>
        <w:t>aragraph 4.04(2)(c)</w:t>
      </w:r>
      <w:r>
        <w:rPr>
          <w:lang w:eastAsia="en-AU"/>
        </w:rPr>
        <w:t>, which relates to enhanced inspection areas that no longer exist as a concept.</w:t>
      </w:r>
    </w:p>
    <w:p w14:paraId="44313469" w14:textId="77777777" w:rsidR="007A2CA3" w:rsidRDefault="007A2CA3" w:rsidP="007A2CA3">
      <w:pPr>
        <w:jc w:val="both"/>
        <w:rPr>
          <w:lang w:val="en-GB"/>
        </w:rPr>
      </w:pPr>
    </w:p>
    <w:p w14:paraId="2EB4878C" w14:textId="77777777" w:rsidR="007A2CA3" w:rsidRDefault="007A2CA3" w:rsidP="007A2CA3">
      <w:pPr>
        <w:jc w:val="both"/>
        <w:rPr>
          <w:b/>
          <w:lang w:eastAsia="en-AU"/>
        </w:rPr>
      </w:pPr>
      <w:r>
        <w:rPr>
          <w:b/>
          <w:lang w:eastAsia="en-AU"/>
        </w:rPr>
        <w:t>Item [19</w:t>
      </w:r>
      <w:r w:rsidRPr="00A42D1D">
        <w:rPr>
          <w:b/>
          <w:lang w:eastAsia="en-AU"/>
        </w:rPr>
        <w:t>]</w:t>
      </w:r>
      <w:r w:rsidRPr="00D24AA3">
        <w:rPr>
          <w:b/>
          <w:lang w:eastAsia="en-AU"/>
        </w:rPr>
        <w:t xml:space="preserve"> – </w:t>
      </w:r>
      <w:r>
        <w:rPr>
          <w:b/>
          <w:lang w:eastAsia="en-AU"/>
        </w:rPr>
        <w:t>Subregulation 4.09(2)</w:t>
      </w:r>
    </w:p>
    <w:p w14:paraId="5EC0D2CF" w14:textId="77777777" w:rsidR="007A2CA3" w:rsidRDefault="007A2CA3" w:rsidP="007A2CA3">
      <w:pPr>
        <w:jc w:val="both"/>
        <w:rPr>
          <w:lang w:eastAsia="en-AU"/>
        </w:rPr>
      </w:pPr>
    </w:p>
    <w:p w14:paraId="26643DF2" w14:textId="77777777" w:rsidR="007A2CA3" w:rsidRPr="00183F83" w:rsidRDefault="007A2CA3" w:rsidP="007A2CA3">
      <w:pPr>
        <w:jc w:val="both"/>
        <w:rPr>
          <w:bCs/>
          <w:lang w:eastAsia="en-AU"/>
        </w:rPr>
      </w:pPr>
      <w:r>
        <w:rPr>
          <w:lang w:eastAsia="en-AU"/>
        </w:rPr>
        <w:t>Item 19 amends regulation</w:t>
      </w:r>
      <w:r w:rsidRPr="00D1078C">
        <w:rPr>
          <w:lang w:eastAsia="en-AU"/>
        </w:rPr>
        <w:t xml:space="preserve"> 4.09(2)</w:t>
      </w:r>
      <w:r>
        <w:rPr>
          <w:lang w:eastAsia="en-AU"/>
        </w:rPr>
        <w:t xml:space="preserve"> to remove the reference to enhanced inspection areas, which are removed as a concept.</w:t>
      </w:r>
    </w:p>
    <w:p w14:paraId="6EA93238" w14:textId="77777777" w:rsidR="007A2CA3" w:rsidRDefault="007A2CA3" w:rsidP="007A2CA3">
      <w:pPr>
        <w:jc w:val="both"/>
        <w:rPr>
          <w:lang w:val="en-GB"/>
        </w:rPr>
      </w:pPr>
    </w:p>
    <w:p w14:paraId="6BF88F38" w14:textId="77777777" w:rsidR="007A2CA3" w:rsidRDefault="007A2CA3" w:rsidP="007A2CA3">
      <w:pPr>
        <w:jc w:val="both"/>
        <w:rPr>
          <w:b/>
          <w:lang w:eastAsia="en-AU"/>
        </w:rPr>
      </w:pPr>
      <w:r>
        <w:rPr>
          <w:b/>
          <w:lang w:eastAsia="en-AU"/>
        </w:rPr>
        <w:t>Item [20</w:t>
      </w:r>
      <w:r w:rsidRPr="00A42D1D">
        <w:rPr>
          <w:b/>
          <w:lang w:eastAsia="en-AU"/>
        </w:rPr>
        <w:t>]</w:t>
      </w:r>
      <w:r w:rsidRPr="00D24AA3">
        <w:rPr>
          <w:b/>
          <w:lang w:eastAsia="en-AU"/>
        </w:rPr>
        <w:t xml:space="preserve"> – </w:t>
      </w:r>
      <w:r>
        <w:rPr>
          <w:b/>
          <w:lang w:eastAsia="en-AU"/>
        </w:rPr>
        <w:t>Subregulation 4.09(3)</w:t>
      </w:r>
    </w:p>
    <w:p w14:paraId="399B415E" w14:textId="77777777" w:rsidR="007A2CA3" w:rsidRDefault="007A2CA3" w:rsidP="007A2CA3">
      <w:pPr>
        <w:jc w:val="both"/>
        <w:rPr>
          <w:lang w:eastAsia="en-AU"/>
        </w:rPr>
      </w:pPr>
    </w:p>
    <w:p w14:paraId="14278DE4" w14:textId="77777777" w:rsidR="007A2CA3" w:rsidRPr="00183F83" w:rsidRDefault="007A2CA3" w:rsidP="007A2CA3">
      <w:pPr>
        <w:jc w:val="both"/>
        <w:rPr>
          <w:bCs/>
          <w:lang w:eastAsia="en-AU"/>
        </w:rPr>
      </w:pPr>
      <w:r>
        <w:rPr>
          <w:lang w:eastAsia="en-AU"/>
        </w:rPr>
        <w:t>Item 20 removes a reference to enhanced inspection areas, which are removed as a concept.</w:t>
      </w:r>
    </w:p>
    <w:p w14:paraId="4C7B1608" w14:textId="77777777" w:rsidR="007A2CA3" w:rsidRDefault="007A2CA3" w:rsidP="007A2CA3">
      <w:pPr>
        <w:jc w:val="both"/>
        <w:rPr>
          <w:lang w:val="en-GB"/>
        </w:rPr>
      </w:pPr>
    </w:p>
    <w:p w14:paraId="2908FF35" w14:textId="77777777" w:rsidR="00715B1D" w:rsidRDefault="00715B1D" w:rsidP="007A2CA3">
      <w:pPr>
        <w:jc w:val="both"/>
        <w:rPr>
          <w:b/>
          <w:lang w:eastAsia="en-AU"/>
        </w:rPr>
      </w:pPr>
      <w:r>
        <w:rPr>
          <w:b/>
          <w:lang w:eastAsia="en-AU"/>
        </w:rPr>
        <w:t>Item [21</w:t>
      </w:r>
      <w:r w:rsidRPr="00A42D1D">
        <w:rPr>
          <w:b/>
          <w:lang w:eastAsia="en-AU"/>
        </w:rPr>
        <w:t>]</w:t>
      </w:r>
      <w:r w:rsidRPr="00D24AA3">
        <w:rPr>
          <w:b/>
          <w:lang w:eastAsia="en-AU"/>
        </w:rPr>
        <w:t xml:space="preserve"> – </w:t>
      </w:r>
      <w:r>
        <w:rPr>
          <w:b/>
          <w:lang w:eastAsia="en-AU"/>
        </w:rPr>
        <w:t>Paragraph 4.10(a)</w:t>
      </w:r>
    </w:p>
    <w:p w14:paraId="593366F9" w14:textId="77777777" w:rsidR="00715B1D" w:rsidRDefault="00715B1D" w:rsidP="007A2CA3">
      <w:pPr>
        <w:jc w:val="both"/>
        <w:rPr>
          <w:b/>
          <w:lang w:eastAsia="en-AU"/>
        </w:rPr>
      </w:pPr>
    </w:p>
    <w:p w14:paraId="24024CAE" w14:textId="77777777" w:rsidR="00715B1D" w:rsidRPr="00715B1D" w:rsidRDefault="00715B1D" w:rsidP="007A2CA3">
      <w:pPr>
        <w:jc w:val="both"/>
        <w:rPr>
          <w:lang w:eastAsia="en-AU"/>
        </w:rPr>
      </w:pPr>
      <w:r>
        <w:rPr>
          <w:lang w:eastAsia="en-AU"/>
        </w:rPr>
        <w:lastRenderedPageBreak/>
        <w:t>Item 21 amends regulation 4.10 of the Principal Regulations so that only non-un</w:t>
      </w:r>
      <w:r w:rsidR="00DA77FD">
        <w:rPr>
          <w:lang w:eastAsia="en-AU"/>
        </w:rPr>
        <w:t>i</w:t>
      </w:r>
      <w:r>
        <w:rPr>
          <w:lang w:eastAsia="en-AU"/>
        </w:rPr>
        <w:t>formed law enforcement officers are required to display their identity card as a law enforcement officer. This reflects the fact that only non-uniformed Australian Federal Police officers are required to carry a warrant card</w:t>
      </w:r>
      <w:r w:rsidR="001336FE">
        <w:rPr>
          <w:lang w:eastAsia="en-AU"/>
        </w:rPr>
        <w:t xml:space="preserve"> identifying them as a law enforcement officer</w:t>
      </w:r>
      <w:r>
        <w:rPr>
          <w:lang w:eastAsia="en-AU"/>
        </w:rPr>
        <w:t>.</w:t>
      </w:r>
    </w:p>
    <w:p w14:paraId="07446A1C" w14:textId="77777777" w:rsidR="00715B1D" w:rsidRDefault="00715B1D" w:rsidP="007A2CA3">
      <w:pPr>
        <w:jc w:val="both"/>
        <w:rPr>
          <w:b/>
          <w:lang w:eastAsia="en-AU"/>
        </w:rPr>
      </w:pPr>
    </w:p>
    <w:p w14:paraId="66A75ECE" w14:textId="77777777" w:rsidR="007A2CA3" w:rsidRDefault="007A2CA3" w:rsidP="007A2CA3">
      <w:pPr>
        <w:jc w:val="both"/>
        <w:rPr>
          <w:b/>
          <w:lang w:eastAsia="en-AU"/>
        </w:rPr>
      </w:pPr>
      <w:r>
        <w:rPr>
          <w:b/>
          <w:lang w:eastAsia="en-AU"/>
        </w:rPr>
        <w:t>Item [2</w:t>
      </w:r>
      <w:r w:rsidR="00715B1D">
        <w:rPr>
          <w:b/>
          <w:lang w:eastAsia="en-AU"/>
        </w:rPr>
        <w:t>2</w:t>
      </w:r>
      <w:r w:rsidRPr="00A42D1D">
        <w:rPr>
          <w:b/>
          <w:lang w:eastAsia="en-AU"/>
        </w:rPr>
        <w:t>]</w:t>
      </w:r>
      <w:r w:rsidRPr="00D24AA3">
        <w:rPr>
          <w:b/>
          <w:lang w:eastAsia="en-AU"/>
        </w:rPr>
        <w:t xml:space="preserve"> – </w:t>
      </w:r>
      <w:r>
        <w:rPr>
          <w:b/>
          <w:lang w:eastAsia="en-AU"/>
        </w:rPr>
        <w:t>Subregulation 4.11(1) (heading)</w:t>
      </w:r>
    </w:p>
    <w:p w14:paraId="3DECEC3D" w14:textId="77777777" w:rsidR="007A2CA3" w:rsidRDefault="007A2CA3" w:rsidP="007A2CA3">
      <w:pPr>
        <w:jc w:val="both"/>
        <w:rPr>
          <w:lang w:eastAsia="en-AU"/>
        </w:rPr>
      </w:pPr>
    </w:p>
    <w:p w14:paraId="452FAD1D" w14:textId="77777777" w:rsidR="007A2CA3" w:rsidRPr="00183F83" w:rsidRDefault="003A33A0" w:rsidP="007A2CA3">
      <w:pPr>
        <w:jc w:val="both"/>
        <w:rPr>
          <w:bCs/>
          <w:lang w:eastAsia="en-AU"/>
        </w:rPr>
      </w:pPr>
      <w:r>
        <w:rPr>
          <w:lang w:eastAsia="en-AU"/>
        </w:rPr>
        <w:t>Item 22</w:t>
      </w:r>
      <w:r w:rsidR="007A2CA3">
        <w:rPr>
          <w:lang w:eastAsia="en-AU"/>
        </w:rPr>
        <w:t xml:space="preserve"> updates the subheading to refer to LAGs cleared areas that are referred to in the subregulation, as well as sterile areas.</w:t>
      </w:r>
    </w:p>
    <w:p w14:paraId="5110F9EA" w14:textId="77777777" w:rsidR="007A2CA3" w:rsidRDefault="007A2CA3" w:rsidP="007A2CA3">
      <w:pPr>
        <w:jc w:val="both"/>
        <w:rPr>
          <w:lang w:val="en-GB"/>
        </w:rPr>
      </w:pPr>
    </w:p>
    <w:p w14:paraId="135071AF" w14:textId="77777777" w:rsidR="007A2CA3" w:rsidRDefault="007A2CA3" w:rsidP="007A2CA3">
      <w:pPr>
        <w:jc w:val="both"/>
        <w:rPr>
          <w:b/>
          <w:lang w:eastAsia="en-AU"/>
        </w:rPr>
      </w:pPr>
      <w:r>
        <w:rPr>
          <w:b/>
          <w:lang w:eastAsia="en-AU"/>
        </w:rPr>
        <w:t>Item [2</w:t>
      </w:r>
      <w:r w:rsidR="00715B1D">
        <w:rPr>
          <w:b/>
          <w:lang w:eastAsia="en-AU"/>
        </w:rPr>
        <w:t>3</w:t>
      </w:r>
      <w:r w:rsidRPr="00A42D1D">
        <w:rPr>
          <w:b/>
          <w:lang w:eastAsia="en-AU"/>
        </w:rPr>
        <w:t>]</w:t>
      </w:r>
      <w:r w:rsidRPr="00D24AA3">
        <w:rPr>
          <w:b/>
          <w:lang w:eastAsia="en-AU"/>
        </w:rPr>
        <w:t xml:space="preserve"> – </w:t>
      </w:r>
      <w:r>
        <w:rPr>
          <w:b/>
          <w:lang w:eastAsia="en-AU"/>
        </w:rPr>
        <w:t>Subregulation 4.11(2) (heading)</w:t>
      </w:r>
    </w:p>
    <w:p w14:paraId="1025FABA" w14:textId="77777777" w:rsidR="007A2CA3" w:rsidRDefault="007A2CA3" w:rsidP="007A2CA3">
      <w:pPr>
        <w:jc w:val="both"/>
        <w:rPr>
          <w:lang w:eastAsia="en-AU"/>
        </w:rPr>
      </w:pPr>
    </w:p>
    <w:p w14:paraId="1C10753C" w14:textId="77777777" w:rsidR="007A2CA3" w:rsidRPr="00183F83" w:rsidRDefault="007A2CA3" w:rsidP="007A2CA3">
      <w:pPr>
        <w:jc w:val="both"/>
        <w:rPr>
          <w:bCs/>
          <w:lang w:eastAsia="en-AU"/>
        </w:rPr>
      </w:pPr>
      <w:r>
        <w:rPr>
          <w:lang w:eastAsia="en-AU"/>
        </w:rPr>
        <w:t>Item 2</w:t>
      </w:r>
      <w:r w:rsidR="003A33A0">
        <w:rPr>
          <w:lang w:eastAsia="en-AU"/>
        </w:rPr>
        <w:t>3</w:t>
      </w:r>
      <w:r>
        <w:rPr>
          <w:lang w:eastAsia="en-AU"/>
        </w:rPr>
        <w:t xml:space="preserve"> removes reference to enhanced inspection areas in the heading for subregulation 4.11(2</w:t>
      </w:r>
      <w:r w:rsidR="00E02AB1">
        <w:rPr>
          <w:lang w:eastAsia="en-AU"/>
        </w:rPr>
        <w:t>)</w:t>
      </w:r>
      <w:r w:rsidR="00715B1D">
        <w:rPr>
          <w:lang w:eastAsia="en-AU"/>
        </w:rPr>
        <w:t xml:space="preserve"> of the Principal Regulations</w:t>
      </w:r>
      <w:r w:rsidR="00E02AB1">
        <w:rPr>
          <w:lang w:eastAsia="en-AU"/>
        </w:rPr>
        <w:t>, in line with the removal of enhanced inspection areas as a concept.</w:t>
      </w:r>
    </w:p>
    <w:p w14:paraId="3E6E3319" w14:textId="77777777" w:rsidR="007A2CA3" w:rsidRDefault="007A2CA3" w:rsidP="007A2CA3">
      <w:pPr>
        <w:jc w:val="both"/>
        <w:rPr>
          <w:lang w:val="en-GB"/>
        </w:rPr>
      </w:pPr>
    </w:p>
    <w:p w14:paraId="24AB17AE" w14:textId="77777777" w:rsidR="007A2CA3" w:rsidRDefault="007A2CA3" w:rsidP="007A2CA3">
      <w:pPr>
        <w:jc w:val="both"/>
        <w:rPr>
          <w:b/>
          <w:lang w:eastAsia="en-AU"/>
        </w:rPr>
      </w:pPr>
      <w:r>
        <w:rPr>
          <w:b/>
          <w:lang w:eastAsia="en-AU"/>
        </w:rPr>
        <w:t>Item [2</w:t>
      </w:r>
      <w:r w:rsidR="00715B1D">
        <w:rPr>
          <w:b/>
          <w:lang w:eastAsia="en-AU"/>
        </w:rPr>
        <w:t>4</w:t>
      </w:r>
      <w:r w:rsidRPr="00A42D1D">
        <w:rPr>
          <w:b/>
          <w:lang w:eastAsia="en-AU"/>
        </w:rPr>
        <w:t>]</w:t>
      </w:r>
      <w:r w:rsidRPr="00D24AA3">
        <w:rPr>
          <w:b/>
          <w:lang w:eastAsia="en-AU"/>
        </w:rPr>
        <w:t xml:space="preserve"> – </w:t>
      </w:r>
      <w:r>
        <w:rPr>
          <w:b/>
          <w:lang w:eastAsia="en-AU"/>
        </w:rPr>
        <w:t>Subregulation 4.11(3) (heading)</w:t>
      </w:r>
    </w:p>
    <w:p w14:paraId="52B840A2" w14:textId="77777777" w:rsidR="007A2CA3" w:rsidRDefault="007A2CA3" w:rsidP="007A2CA3">
      <w:pPr>
        <w:jc w:val="both"/>
        <w:rPr>
          <w:lang w:eastAsia="en-AU"/>
        </w:rPr>
      </w:pPr>
    </w:p>
    <w:p w14:paraId="01945934" w14:textId="77777777" w:rsidR="007A2CA3" w:rsidRPr="00F1245D" w:rsidRDefault="007A2CA3" w:rsidP="007A2CA3">
      <w:pPr>
        <w:jc w:val="both"/>
        <w:rPr>
          <w:lang w:eastAsia="en-AU"/>
        </w:rPr>
      </w:pPr>
      <w:r>
        <w:rPr>
          <w:lang w:eastAsia="en-AU"/>
        </w:rPr>
        <w:t>Item 2</w:t>
      </w:r>
      <w:r w:rsidR="003A33A0">
        <w:rPr>
          <w:lang w:eastAsia="en-AU"/>
        </w:rPr>
        <w:t>4</w:t>
      </w:r>
      <w:r>
        <w:rPr>
          <w:lang w:eastAsia="en-AU"/>
        </w:rPr>
        <w:t xml:space="preserve"> removes reference to enhanced inspection areas from the heading for subregulation 4.11(3</w:t>
      </w:r>
      <w:r w:rsidR="00E02AB1" w:rsidRPr="00F1245D">
        <w:rPr>
          <w:lang w:eastAsia="en-AU"/>
        </w:rPr>
        <w:t>)</w:t>
      </w:r>
      <w:r w:rsidR="001336FE">
        <w:rPr>
          <w:lang w:eastAsia="en-AU"/>
        </w:rPr>
        <w:t xml:space="preserve"> of the Principal Regulations</w:t>
      </w:r>
      <w:r w:rsidR="00E02AB1">
        <w:rPr>
          <w:lang w:eastAsia="en-AU"/>
        </w:rPr>
        <w:t>, in line with the removal of enhanced inspection areas as a concept.</w:t>
      </w:r>
    </w:p>
    <w:p w14:paraId="332EC4E8" w14:textId="77777777" w:rsidR="007A2CA3" w:rsidRDefault="007A2CA3" w:rsidP="007A2CA3">
      <w:pPr>
        <w:jc w:val="both"/>
        <w:rPr>
          <w:lang w:val="en-GB"/>
        </w:rPr>
      </w:pPr>
    </w:p>
    <w:p w14:paraId="2444C7C9" w14:textId="77777777" w:rsidR="007A2CA3" w:rsidRDefault="007A2CA3" w:rsidP="007A2CA3">
      <w:pPr>
        <w:jc w:val="both"/>
        <w:rPr>
          <w:b/>
          <w:lang w:eastAsia="en-AU"/>
        </w:rPr>
      </w:pPr>
      <w:r>
        <w:rPr>
          <w:b/>
          <w:lang w:eastAsia="en-AU"/>
        </w:rPr>
        <w:t>Item [2</w:t>
      </w:r>
      <w:r w:rsidR="00715B1D">
        <w:rPr>
          <w:b/>
          <w:lang w:eastAsia="en-AU"/>
        </w:rPr>
        <w:t>5</w:t>
      </w:r>
      <w:r w:rsidRPr="00A42D1D">
        <w:rPr>
          <w:b/>
          <w:lang w:eastAsia="en-AU"/>
        </w:rPr>
        <w:t>]</w:t>
      </w:r>
      <w:r w:rsidRPr="00D24AA3">
        <w:rPr>
          <w:b/>
          <w:lang w:eastAsia="en-AU"/>
        </w:rPr>
        <w:t xml:space="preserve"> – </w:t>
      </w:r>
      <w:r>
        <w:rPr>
          <w:b/>
          <w:lang w:eastAsia="en-AU"/>
        </w:rPr>
        <w:t>Subregulation 4.11(3)</w:t>
      </w:r>
    </w:p>
    <w:p w14:paraId="7DB11E47" w14:textId="77777777" w:rsidR="007A2CA3" w:rsidRDefault="007A2CA3" w:rsidP="007A2CA3">
      <w:pPr>
        <w:jc w:val="both"/>
        <w:rPr>
          <w:lang w:eastAsia="en-AU"/>
        </w:rPr>
      </w:pPr>
    </w:p>
    <w:p w14:paraId="0EE39174" w14:textId="77777777" w:rsidR="007A2CA3" w:rsidRPr="00183F83" w:rsidRDefault="001336FE" w:rsidP="007A2CA3">
      <w:pPr>
        <w:jc w:val="both"/>
        <w:rPr>
          <w:bCs/>
          <w:lang w:eastAsia="en-AU"/>
        </w:rPr>
      </w:pPr>
      <w:r>
        <w:rPr>
          <w:lang w:eastAsia="en-AU"/>
        </w:rPr>
        <w:t>I</w:t>
      </w:r>
      <w:r w:rsidR="00E02AB1">
        <w:rPr>
          <w:lang w:eastAsia="en-AU"/>
        </w:rPr>
        <w:t xml:space="preserve">tem </w:t>
      </w:r>
      <w:r w:rsidR="007A2CA3">
        <w:rPr>
          <w:lang w:eastAsia="en-AU"/>
        </w:rPr>
        <w:t>2</w:t>
      </w:r>
      <w:r w:rsidR="003A33A0">
        <w:rPr>
          <w:lang w:eastAsia="en-AU"/>
        </w:rPr>
        <w:t>5</w:t>
      </w:r>
      <w:r w:rsidR="007A2CA3">
        <w:rPr>
          <w:lang w:eastAsia="en-AU"/>
        </w:rPr>
        <w:t xml:space="preserve"> removes reference to enhanced inspection areas from subregulation 4.11(3</w:t>
      </w:r>
      <w:r w:rsidR="007A2CA3" w:rsidRPr="00D1078C">
        <w:rPr>
          <w:lang w:eastAsia="en-AU"/>
        </w:rPr>
        <w:t>)</w:t>
      </w:r>
      <w:r>
        <w:rPr>
          <w:lang w:eastAsia="en-AU"/>
        </w:rPr>
        <w:t xml:space="preserve"> of the Principal Regulations</w:t>
      </w:r>
      <w:r w:rsidR="00E02AB1">
        <w:rPr>
          <w:lang w:eastAsia="en-AU"/>
        </w:rPr>
        <w:t>.</w:t>
      </w:r>
    </w:p>
    <w:p w14:paraId="4B4FD08D" w14:textId="77777777" w:rsidR="007A2CA3" w:rsidRDefault="007A2CA3" w:rsidP="007A2CA3">
      <w:pPr>
        <w:jc w:val="both"/>
        <w:rPr>
          <w:lang w:val="en-GB"/>
        </w:rPr>
      </w:pPr>
    </w:p>
    <w:p w14:paraId="5000A104" w14:textId="77777777" w:rsidR="00715B1D" w:rsidRDefault="007A2CA3" w:rsidP="007A2CA3">
      <w:pPr>
        <w:jc w:val="both"/>
        <w:rPr>
          <w:b/>
          <w:lang w:eastAsia="en-AU"/>
        </w:rPr>
      </w:pPr>
      <w:r>
        <w:rPr>
          <w:b/>
          <w:lang w:eastAsia="en-AU"/>
        </w:rPr>
        <w:t>Item [2</w:t>
      </w:r>
      <w:r w:rsidR="00715B1D">
        <w:rPr>
          <w:b/>
          <w:lang w:eastAsia="en-AU"/>
        </w:rPr>
        <w:t>6</w:t>
      </w:r>
      <w:r w:rsidRPr="00A42D1D">
        <w:rPr>
          <w:b/>
          <w:lang w:eastAsia="en-AU"/>
        </w:rPr>
        <w:t>]</w:t>
      </w:r>
      <w:r w:rsidRPr="00D24AA3">
        <w:rPr>
          <w:b/>
          <w:lang w:eastAsia="en-AU"/>
        </w:rPr>
        <w:t xml:space="preserve"> – </w:t>
      </w:r>
      <w:r w:rsidR="00715B1D">
        <w:rPr>
          <w:b/>
          <w:lang w:eastAsia="en-AU"/>
        </w:rPr>
        <w:t>Paragraph 4.11(3)(d)</w:t>
      </w:r>
    </w:p>
    <w:p w14:paraId="432DF098" w14:textId="77777777" w:rsidR="00715B1D" w:rsidRDefault="00715B1D" w:rsidP="007A2CA3">
      <w:pPr>
        <w:jc w:val="both"/>
        <w:rPr>
          <w:b/>
          <w:lang w:eastAsia="en-AU"/>
        </w:rPr>
      </w:pPr>
    </w:p>
    <w:p w14:paraId="5473BE66" w14:textId="77777777" w:rsidR="00715B1D" w:rsidRDefault="00715B1D" w:rsidP="007A2CA3">
      <w:pPr>
        <w:jc w:val="both"/>
        <w:rPr>
          <w:lang w:eastAsia="en-AU"/>
        </w:rPr>
      </w:pPr>
      <w:r>
        <w:rPr>
          <w:lang w:eastAsia="en-AU"/>
        </w:rPr>
        <w:t>Item 26 amends regulation 4.1</w:t>
      </w:r>
      <w:r w:rsidR="00A06CFE">
        <w:rPr>
          <w:lang w:eastAsia="en-AU"/>
        </w:rPr>
        <w:t>1</w:t>
      </w:r>
      <w:r>
        <w:rPr>
          <w:lang w:eastAsia="en-AU"/>
        </w:rPr>
        <w:t xml:space="preserve"> of the Principal Regulations so that only non-un</w:t>
      </w:r>
      <w:r w:rsidR="00DA77FD">
        <w:rPr>
          <w:lang w:eastAsia="en-AU"/>
        </w:rPr>
        <w:t>i</w:t>
      </w:r>
      <w:r>
        <w:rPr>
          <w:lang w:eastAsia="en-AU"/>
        </w:rPr>
        <w:t>formed law enforcement officers are required to display their identity card as a law enforcement officer.</w:t>
      </w:r>
    </w:p>
    <w:p w14:paraId="775C3E52" w14:textId="77777777" w:rsidR="00A06CFE" w:rsidRDefault="00A06CFE" w:rsidP="007A2CA3">
      <w:pPr>
        <w:jc w:val="both"/>
        <w:rPr>
          <w:lang w:eastAsia="en-AU"/>
        </w:rPr>
      </w:pPr>
    </w:p>
    <w:p w14:paraId="28CFC5E1" w14:textId="77777777" w:rsidR="00A06CFE" w:rsidRPr="00715B1D" w:rsidRDefault="00A06CFE" w:rsidP="007A2CA3">
      <w:pPr>
        <w:jc w:val="both"/>
        <w:rPr>
          <w:lang w:eastAsia="en-AU"/>
        </w:rPr>
      </w:pPr>
      <w:r>
        <w:rPr>
          <w:lang w:eastAsia="en-AU"/>
        </w:rPr>
        <w:t>This reflects the fact that only non-uniformed Australian Federal Police officers are required to carry a warrant card.</w:t>
      </w:r>
    </w:p>
    <w:p w14:paraId="45E70667" w14:textId="77777777" w:rsidR="00715B1D" w:rsidRDefault="00715B1D" w:rsidP="007A2CA3">
      <w:pPr>
        <w:jc w:val="both"/>
        <w:rPr>
          <w:b/>
          <w:lang w:eastAsia="en-AU"/>
        </w:rPr>
      </w:pPr>
    </w:p>
    <w:p w14:paraId="4AED8A10" w14:textId="77777777" w:rsidR="007A2CA3" w:rsidRDefault="00715B1D" w:rsidP="007A2CA3">
      <w:pPr>
        <w:jc w:val="both"/>
        <w:rPr>
          <w:b/>
          <w:lang w:eastAsia="en-AU"/>
        </w:rPr>
      </w:pPr>
      <w:r>
        <w:rPr>
          <w:b/>
          <w:lang w:eastAsia="en-AU"/>
        </w:rPr>
        <w:t xml:space="preserve">Item [27] </w:t>
      </w:r>
      <w:r w:rsidR="007A2CA3">
        <w:rPr>
          <w:b/>
          <w:lang w:eastAsia="en-AU"/>
        </w:rPr>
        <w:t>After regulation 4.12A</w:t>
      </w:r>
    </w:p>
    <w:p w14:paraId="15D67031" w14:textId="77777777" w:rsidR="007A2CA3" w:rsidRDefault="007A2CA3" w:rsidP="007A2CA3">
      <w:pPr>
        <w:jc w:val="both"/>
        <w:rPr>
          <w:lang w:eastAsia="en-AU"/>
        </w:rPr>
      </w:pPr>
    </w:p>
    <w:p w14:paraId="5E9ABC40" w14:textId="77777777" w:rsidR="007A2CA3" w:rsidRDefault="007A2CA3" w:rsidP="007A2CA3">
      <w:pPr>
        <w:jc w:val="both"/>
        <w:rPr>
          <w:bCs/>
          <w:lang w:eastAsia="en-AU"/>
        </w:rPr>
      </w:pPr>
      <w:r>
        <w:rPr>
          <w:lang w:eastAsia="en-AU"/>
        </w:rPr>
        <w:t>Item 2</w:t>
      </w:r>
      <w:r w:rsidR="003A33A0">
        <w:rPr>
          <w:lang w:eastAsia="en-AU"/>
        </w:rPr>
        <w:t>7</w:t>
      </w:r>
      <w:r>
        <w:rPr>
          <w:lang w:eastAsia="en-AU"/>
        </w:rPr>
        <w:t xml:space="preserve"> inserts a provision for section 41(4) of the </w:t>
      </w:r>
      <w:r w:rsidR="00312D68">
        <w:rPr>
          <w:lang w:eastAsia="en-AU"/>
        </w:rPr>
        <w:t xml:space="preserve">Act </w:t>
      </w:r>
      <w:r>
        <w:rPr>
          <w:lang w:eastAsia="en-AU"/>
        </w:rPr>
        <w:t xml:space="preserve">that sets out the supervision and control requirements for a person to remain cleared </w:t>
      </w:r>
      <w:r w:rsidR="00DA77FD">
        <w:rPr>
          <w:lang w:eastAsia="en-AU"/>
        </w:rPr>
        <w:t>when</w:t>
      </w:r>
      <w:r>
        <w:rPr>
          <w:lang w:eastAsia="en-AU"/>
        </w:rPr>
        <w:t xml:space="preserve"> not in a cleared area or cleared zone. </w:t>
      </w:r>
      <w:r>
        <w:rPr>
          <w:bCs/>
          <w:lang w:eastAsia="en-AU"/>
        </w:rPr>
        <w:t xml:space="preserve">Under this provision a person may remain cleared, so long as they are contained in an area or vehicle that is either cleared or exempt from being cleared, are escorted by a red ASIC-holder and do not </w:t>
      </w:r>
      <w:r w:rsidR="00CA58C6">
        <w:rPr>
          <w:bCs/>
          <w:lang w:eastAsia="en-AU"/>
        </w:rPr>
        <w:t>co-mingle with</w:t>
      </w:r>
      <w:r>
        <w:rPr>
          <w:bCs/>
          <w:lang w:eastAsia="en-AU"/>
        </w:rPr>
        <w:t xml:space="preserve"> persons that have not been cleared.</w:t>
      </w:r>
    </w:p>
    <w:p w14:paraId="7134C2C8" w14:textId="77777777" w:rsidR="007A2CA3" w:rsidRDefault="007A2CA3" w:rsidP="007A2CA3">
      <w:pPr>
        <w:jc w:val="both"/>
        <w:rPr>
          <w:bCs/>
          <w:lang w:eastAsia="en-AU"/>
        </w:rPr>
      </w:pPr>
    </w:p>
    <w:p w14:paraId="10216334" w14:textId="77777777" w:rsidR="007A2CA3" w:rsidRDefault="007A2CA3" w:rsidP="007A2CA3">
      <w:pPr>
        <w:jc w:val="both"/>
        <w:rPr>
          <w:bCs/>
          <w:lang w:eastAsia="en-AU"/>
        </w:rPr>
      </w:pPr>
      <w:r>
        <w:rPr>
          <w:bCs/>
          <w:lang w:eastAsia="en-AU"/>
        </w:rPr>
        <w:t xml:space="preserve">This clarifies the </w:t>
      </w:r>
      <w:r w:rsidR="001336FE">
        <w:rPr>
          <w:bCs/>
          <w:lang w:eastAsia="en-AU"/>
        </w:rPr>
        <w:t>status of existing arrangements where</w:t>
      </w:r>
      <w:r>
        <w:rPr>
          <w:bCs/>
          <w:lang w:eastAsia="en-AU"/>
        </w:rPr>
        <w:t xml:space="preserve"> cleared passengers being transferred between terminals on a bus remain cleared.</w:t>
      </w:r>
    </w:p>
    <w:p w14:paraId="6BE76EC5" w14:textId="77777777" w:rsidR="00AB4DB7" w:rsidRDefault="00AB4DB7" w:rsidP="007A2CA3">
      <w:pPr>
        <w:jc w:val="both"/>
        <w:rPr>
          <w:bCs/>
          <w:lang w:eastAsia="en-AU"/>
        </w:rPr>
      </w:pPr>
    </w:p>
    <w:p w14:paraId="28917434" w14:textId="77777777" w:rsidR="00AB4DB7" w:rsidRDefault="00AB4DB7" w:rsidP="00AB4DB7">
      <w:pPr>
        <w:jc w:val="both"/>
        <w:rPr>
          <w:b/>
          <w:lang w:eastAsia="en-AU"/>
        </w:rPr>
      </w:pPr>
      <w:r>
        <w:rPr>
          <w:b/>
          <w:lang w:eastAsia="en-AU"/>
        </w:rPr>
        <w:t>Item [2</w:t>
      </w:r>
      <w:r w:rsidR="00A06CFE">
        <w:rPr>
          <w:b/>
          <w:lang w:eastAsia="en-AU"/>
        </w:rPr>
        <w:t>8</w:t>
      </w:r>
      <w:r w:rsidRPr="00A42D1D">
        <w:rPr>
          <w:b/>
          <w:lang w:eastAsia="en-AU"/>
        </w:rPr>
        <w:t>]</w:t>
      </w:r>
      <w:r w:rsidRPr="00D24AA3">
        <w:rPr>
          <w:b/>
          <w:lang w:eastAsia="en-AU"/>
        </w:rPr>
        <w:t xml:space="preserve"> – </w:t>
      </w:r>
      <w:r>
        <w:rPr>
          <w:b/>
          <w:lang w:eastAsia="en-AU"/>
        </w:rPr>
        <w:t>After regulation 4.53(1)</w:t>
      </w:r>
    </w:p>
    <w:p w14:paraId="6F23B373" w14:textId="77777777" w:rsidR="00AB4DB7" w:rsidRDefault="00AB4DB7" w:rsidP="007A2CA3">
      <w:pPr>
        <w:jc w:val="both"/>
        <w:rPr>
          <w:bCs/>
          <w:lang w:eastAsia="en-AU"/>
        </w:rPr>
      </w:pPr>
    </w:p>
    <w:p w14:paraId="47A82455" w14:textId="77777777" w:rsidR="00AB4DB7" w:rsidRDefault="00AB4DB7" w:rsidP="007A2CA3">
      <w:pPr>
        <w:jc w:val="both"/>
        <w:rPr>
          <w:bCs/>
          <w:lang w:eastAsia="en-AU"/>
        </w:rPr>
      </w:pPr>
      <w:r>
        <w:rPr>
          <w:bCs/>
          <w:lang w:eastAsia="en-AU"/>
        </w:rPr>
        <w:t>Item 2</w:t>
      </w:r>
      <w:r w:rsidR="003A33A0">
        <w:rPr>
          <w:bCs/>
          <w:lang w:eastAsia="en-AU"/>
        </w:rPr>
        <w:t>8</w:t>
      </w:r>
      <w:r>
        <w:rPr>
          <w:bCs/>
          <w:lang w:eastAsia="en-AU"/>
        </w:rPr>
        <w:t xml:space="preserve"> adds aviation security inspectors or representatives of screening authorities who are lawfully testing the screening system to the list of persons authorised to carry weapons </w:t>
      </w:r>
      <w:r w:rsidR="00F0273E">
        <w:rPr>
          <w:bCs/>
          <w:lang w:eastAsia="en-AU"/>
        </w:rPr>
        <w:t>in secure areas, which includes the airside area as well as landside and airside security zones.</w:t>
      </w:r>
      <w:r w:rsidR="00663C74">
        <w:rPr>
          <w:bCs/>
          <w:lang w:eastAsia="en-AU"/>
        </w:rPr>
        <w:t xml:space="preserve"> This is </w:t>
      </w:r>
      <w:r w:rsidR="00663C74">
        <w:rPr>
          <w:bCs/>
          <w:lang w:eastAsia="en-AU"/>
        </w:rPr>
        <w:lastRenderedPageBreak/>
        <w:t>necessary to ensure that aviation security inspectors can conduct systems tests for airside screening points</w:t>
      </w:r>
      <w:r w:rsidR="001336FE">
        <w:rPr>
          <w:bCs/>
          <w:lang w:eastAsia="en-AU"/>
        </w:rPr>
        <w:t>. Testing is integral to ensure that screening points are adequately performing their function to detect unauthorised weapons.</w:t>
      </w:r>
    </w:p>
    <w:p w14:paraId="1886BDE7" w14:textId="77777777" w:rsidR="00AB4DB7" w:rsidRDefault="00AB4DB7" w:rsidP="007A2CA3">
      <w:pPr>
        <w:jc w:val="both"/>
        <w:rPr>
          <w:bCs/>
          <w:lang w:eastAsia="en-AU"/>
        </w:rPr>
      </w:pPr>
    </w:p>
    <w:p w14:paraId="0430056A" w14:textId="77777777" w:rsidR="00AB4DB7" w:rsidRDefault="00AB4DB7" w:rsidP="00AB4DB7">
      <w:pPr>
        <w:jc w:val="both"/>
        <w:rPr>
          <w:b/>
          <w:lang w:eastAsia="en-AU"/>
        </w:rPr>
      </w:pPr>
      <w:r>
        <w:rPr>
          <w:b/>
          <w:lang w:eastAsia="en-AU"/>
        </w:rPr>
        <w:t>Item [2</w:t>
      </w:r>
      <w:r w:rsidR="00A06CFE">
        <w:rPr>
          <w:b/>
          <w:lang w:eastAsia="en-AU"/>
        </w:rPr>
        <w:t>9</w:t>
      </w:r>
      <w:r w:rsidRPr="00A42D1D">
        <w:rPr>
          <w:b/>
          <w:lang w:eastAsia="en-AU"/>
        </w:rPr>
        <w:t>]</w:t>
      </w:r>
      <w:r w:rsidRPr="00D24AA3">
        <w:rPr>
          <w:b/>
          <w:lang w:eastAsia="en-AU"/>
        </w:rPr>
        <w:t xml:space="preserve"> – </w:t>
      </w:r>
      <w:r w:rsidR="00A06CFE">
        <w:rPr>
          <w:b/>
          <w:lang w:eastAsia="en-AU"/>
        </w:rPr>
        <w:t>P</w:t>
      </w:r>
      <w:r w:rsidR="00663C74">
        <w:rPr>
          <w:b/>
          <w:lang w:eastAsia="en-AU"/>
        </w:rPr>
        <w:t>aragraph</w:t>
      </w:r>
      <w:r>
        <w:rPr>
          <w:b/>
          <w:lang w:eastAsia="en-AU"/>
        </w:rPr>
        <w:t xml:space="preserve"> 4</w:t>
      </w:r>
      <w:r w:rsidR="00663C74">
        <w:rPr>
          <w:b/>
          <w:lang w:eastAsia="en-AU"/>
        </w:rPr>
        <w:t>.54(1)(b)</w:t>
      </w:r>
    </w:p>
    <w:p w14:paraId="414C535A" w14:textId="77777777" w:rsidR="00AB4DB7" w:rsidRDefault="00AB4DB7" w:rsidP="007A2CA3">
      <w:pPr>
        <w:jc w:val="both"/>
        <w:rPr>
          <w:bCs/>
          <w:lang w:eastAsia="en-AU"/>
        </w:rPr>
      </w:pPr>
    </w:p>
    <w:p w14:paraId="2826851B" w14:textId="660FABF3" w:rsidR="00AB4DB7" w:rsidRDefault="00663C74" w:rsidP="007A2CA3">
      <w:pPr>
        <w:jc w:val="both"/>
        <w:rPr>
          <w:bCs/>
          <w:lang w:eastAsia="en-AU"/>
        </w:rPr>
      </w:pPr>
      <w:r>
        <w:rPr>
          <w:bCs/>
          <w:lang w:eastAsia="en-AU"/>
        </w:rPr>
        <w:t>Item 2</w:t>
      </w:r>
      <w:r w:rsidR="003A33A0">
        <w:rPr>
          <w:bCs/>
          <w:lang w:eastAsia="en-AU"/>
        </w:rPr>
        <w:t>9</w:t>
      </w:r>
      <w:r>
        <w:rPr>
          <w:bCs/>
          <w:lang w:eastAsia="en-AU"/>
        </w:rPr>
        <w:t xml:space="preserve"> amends the provision allowing private security contractors escorting armoured vehicles to carry weapons to remove the requirement </w:t>
      </w:r>
      <w:r w:rsidR="00DA77FD">
        <w:rPr>
          <w:bCs/>
          <w:lang w:eastAsia="en-AU"/>
        </w:rPr>
        <w:t xml:space="preserve">for the security contractor </w:t>
      </w:r>
      <w:r>
        <w:rPr>
          <w:bCs/>
          <w:lang w:eastAsia="en-AU"/>
        </w:rPr>
        <w:t>to be in uniform</w:t>
      </w:r>
      <w:r w:rsidR="005340BB">
        <w:rPr>
          <w:bCs/>
          <w:lang w:eastAsia="en-AU"/>
        </w:rPr>
        <w:t>. In</w:t>
      </w:r>
      <w:r>
        <w:rPr>
          <w:bCs/>
          <w:lang w:eastAsia="en-AU"/>
        </w:rPr>
        <w:t xml:space="preserve"> some cases </w:t>
      </w:r>
      <w:r w:rsidR="004B4A05">
        <w:rPr>
          <w:bCs/>
          <w:lang w:eastAsia="en-AU"/>
        </w:rPr>
        <w:t xml:space="preserve">plain clothes staff </w:t>
      </w:r>
      <w:r w:rsidR="005340BB">
        <w:rPr>
          <w:bCs/>
          <w:lang w:eastAsia="en-AU"/>
        </w:rPr>
        <w:t>perform such a security function. The Regulation</w:t>
      </w:r>
      <w:r w:rsidR="00FD1AEE">
        <w:rPr>
          <w:bCs/>
          <w:lang w:eastAsia="en-AU"/>
        </w:rPr>
        <w:t>s</w:t>
      </w:r>
      <w:r w:rsidR="005340BB">
        <w:rPr>
          <w:bCs/>
          <w:lang w:eastAsia="en-AU"/>
        </w:rPr>
        <w:t xml:space="preserve"> </w:t>
      </w:r>
      <w:r w:rsidR="001336FE">
        <w:rPr>
          <w:bCs/>
          <w:lang w:eastAsia="en-AU"/>
        </w:rPr>
        <w:t xml:space="preserve">also </w:t>
      </w:r>
      <w:r w:rsidR="005340BB">
        <w:rPr>
          <w:bCs/>
          <w:lang w:eastAsia="en-AU"/>
        </w:rPr>
        <w:t xml:space="preserve">provides that </w:t>
      </w:r>
      <w:r w:rsidR="004B4A05">
        <w:rPr>
          <w:bCs/>
          <w:lang w:eastAsia="en-AU"/>
        </w:rPr>
        <w:t>either direct employees or contractors</w:t>
      </w:r>
      <w:r w:rsidR="005340BB">
        <w:rPr>
          <w:bCs/>
          <w:lang w:eastAsia="en-AU"/>
        </w:rPr>
        <w:t xml:space="preserve"> who perform a security function are permitted to carry weapons</w:t>
      </w:r>
      <w:r w:rsidR="004B4A05">
        <w:rPr>
          <w:bCs/>
          <w:lang w:eastAsia="en-AU"/>
        </w:rPr>
        <w:t>.</w:t>
      </w:r>
    </w:p>
    <w:p w14:paraId="68CD1561" w14:textId="77777777" w:rsidR="00AB4DB7" w:rsidRDefault="00AB4DB7" w:rsidP="007A2CA3">
      <w:pPr>
        <w:jc w:val="both"/>
        <w:rPr>
          <w:bCs/>
          <w:lang w:eastAsia="en-AU"/>
        </w:rPr>
      </w:pPr>
    </w:p>
    <w:p w14:paraId="1EBA0966" w14:textId="77777777" w:rsidR="00AB4DB7" w:rsidRDefault="00AB4DB7" w:rsidP="00AB4DB7">
      <w:pPr>
        <w:jc w:val="both"/>
        <w:rPr>
          <w:b/>
          <w:lang w:eastAsia="en-AU"/>
        </w:rPr>
      </w:pPr>
      <w:r>
        <w:rPr>
          <w:b/>
          <w:lang w:eastAsia="en-AU"/>
        </w:rPr>
        <w:t>Item [</w:t>
      </w:r>
      <w:r w:rsidR="00A06CFE">
        <w:rPr>
          <w:b/>
          <w:lang w:eastAsia="en-AU"/>
        </w:rPr>
        <w:t>30</w:t>
      </w:r>
      <w:r w:rsidRPr="00A42D1D">
        <w:rPr>
          <w:b/>
          <w:lang w:eastAsia="en-AU"/>
        </w:rPr>
        <w:t>]</w:t>
      </w:r>
      <w:r w:rsidRPr="00D24AA3">
        <w:rPr>
          <w:b/>
          <w:lang w:eastAsia="en-AU"/>
        </w:rPr>
        <w:t xml:space="preserve"> – </w:t>
      </w:r>
      <w:r w:rsidR="00F378DE">
        <w:rPr>
          <w:b/>
          <w:lang w:eastAsia="en-AU"/>
        </w:rPr>
        <w:t>Paragraph</w:t>
      </w:r>
      <w:r w:rsidR="004B4A05">
        <w:rPr>
          <w:b/>
          <w:lang w:eastAsia="en-AU"/>
        </w:rPr>
        <w:t xml:space="preserve"> 4.54(1)(b)(i)</w:t>
      </w:r>
    </w:p>
    <w:p w14:paraId="62075BC1" w14:textId="77777777" w:rsidR="00AB4DB7" w:rsidRDefault="00AB4DB7" w:rsidP="007A2CA3">
      <w:pPr>
        <w:jc w:val="both"/>
        <w:rPr>
          <w:bCs/>
          <w:lang w:eastAsia="en-AU"/>
        </w:rPr>
      </w:pPr>
    </w:p>
    <w:p w14:paraId="4F57E2D0" w14:textId="77777777" w:rsidR="004B4A05" w:rsidRDefault="004B4A05" w:rsidP="007A2CA3">
      <w:pPr>
        <w:jc w:val="both"/>
        <w:rPr>
          <w:bCs/>
          <w:lang w:eastAsia="en-AU"/>
        </w:rPr>
      </w:pPr>
      <w:r>
        <w:rPr>
          <w:bCs/>
          <w:lang w:eastAsia="en-AU"/>
        </w:rPr>
        <w:t xml:space="preserve">Item </w:t>
      </w:r>
      <w:r w:rsidR="003A33A0">
        <w:rPr>
          <w:bCs/>
          <w:lang w:eastAsia="en-AU"/>
        </w:rPr>
        <w:t>30</w:t>
      </w:r>
      <w:r>
        <w:rPr>
          <w:bCs/>
          <w:lang w:eastAsia="en-AU"/>
        </w:rPr>
        <w:t xml:space="preserve"> amends the </w:t>
      </w:r>
      <w:r w:rsidR="00F378DE">
        <w:rPr>
          <w:bCs/>
          <w:lang w:eastAsia="en-AU"/>
        </w:rPr>
        <w:t>paragraph</w:t>
      </w:r>
      <w:r>
        <w:rPr>
          <w:bCs/>
          <w:lang w:eastAsia="en-AU"/>
        </w:rPr>
        <w:t xml:space="preserve"> to remove the requirement for an armoured vehicle (or accompanying vehicle) to display the contractor</w:t>
      </w:r>
      <w:r w:rsidR="00DA77FD">
        <w:rPr>
          <w:bCs/>
          <w:lang w:eastAsia="en-AU"/>
        </w:rPr>
        <w:t>’</w:t>
      </w:r>
      <w:r>
        <w:rPr>
          <w:bCs/>
          <w:lang w:eastAsia="en-AU"/>
        </w:rPr>
        <w:t>s livery, as there are cases where unmarked vehicles are used for this purpose.</w:t>
      </w:r>
    </w:p>
    <w:p w14:paraId="79A52E62" w14:textId="77777777" w:rsidR="00A06CFE" w:rsidRDefault="00A06CFE" w:rsidP="007A2CA3">
      <w:pPr>
        <w:jc w:val="both"/>
        <w:rPr>
          <w:bCs/>
          <w:lang w:eastAsia="en-AU"/>
        </w:rPr>
      </w:pPr>
    </w:p>
    <w:p w14:paraId="50F16A39" w14:textId="77777777" w:rsidR="00A06CFE" w:rsidRDefault="00A06CFE" w:rsidP="007A2CA3">
      <w:pPr>
        <w:jc w:val="both"/>
        <w:rPr>
          <w:b/>
          <w:lang w:eastAsia="en-AU"/>
        </w:rPr>
      </w:pPr>
      <w:r>
        <w:rPr>
          <w:b/>
          <w:lang w:eastAsia="en-AU"/>
        </w:rPr>
        <w:t>Item [31</w:t>
      </w:r>
      <w:r w:rsidRPr="00A42D1D">
        <w:rPr>
          <w:b/>
          <w:lang w:eastAsia="en-AU"/>
        </w:rPr>
        <w:t>]</w:t>
      </w:r>
      <w:r w:rsidRPr="00D24AA3">
        <w:rPr>
          <w:b/>
          <w:lang w:eastAsia="en-AU"/>
        </w:rPr>
        <w:t xml:space="preserve"> – </w:t>
      </w:r>
      <w:r w:rsidR="00F378DE">
        <w:rPr>
          <w:b/>
          <w:lang w:eastAsia="en-AU"/>
        </w:rPr>
        <w:t>Paragraph</w:t>
      </w:r>
      <w:r>
        <w:rPr>
          <w:b/>
          <w:lang w:eastAsia="en-AU"/>
        </w:rPr>
        <w:t xml:space="preserve"> 4.54(1)(b)(iv)</w:t>
      </w:r>
    </w:p>
    <w:p w14:paraId="5884FA07" w14:textId="77777777" w:rsidR="00A06CFE" w:rsidRDefault="00A06CFE" w:rsidP="007A2CA3">
      <w:pPr>
        <w:jc w:val="both"/>
        <w:rPr>
          <w:b/>
          <w:lang w:eastAsia="en-AU"/>
        </w:rPr>
      </w:pPr>
    </w:p>
    <w:p w14:paraId="0078B8E9" w14:textId="3D3934B3" w:rsidR="00A06CFE" w:rsidRPr="004B4A05" w:rsidRDefault="00A06CFE" w:rsidP="007A2CA3">
      <w:pPr>
        <w:jc w:val="both"/>
        <w:rPr>
          <w:bCs/>
          <w:lang w:eastAsia="en-AU"/>
        </w:rPr>
      </w:pPr>
      <w:r>
        <w:rPr>
          <w:bCs/>
          <w:lang w:eastAsia="en-AU"/>
        </w:rPr>
        <w:t xml:space="preserve">Item 31 amends regulation 4.54 of the Principal Regulations to replace ‘1A security guard </w:t>
      </w:r>
      <w:r w:rsidR="00D43307">
        <w:rPr>
          <w:bCs/>
          <w:lang w:eastAsia="en-AU"/>
        </w:rPr>
        <w:t>licence</w:t>
      </w:r>
      <w:r>
        <w:rPr>
          <w:bCs/>
          <w:lang w:eastAsia="en-AU"/>
        </w:rPr>
        <w:t xml:space="preserve">’ with ‘security guard </w:t>
      </w:r>
      <w:r w:rsidR="00D43307">
        <w:rPr>
          <w:bCs/>
          <w:lang w:eastAsia="en-AU"/>
        </w:rPr>
        <w:t>licence</w:t>
      </w:r>
      <w:r>
        <w:rPr>
          <w:bCs/>
          <w:lang w:eastAsia="en-AU"/>
        </w:rPr>
        <w:t xml:space="preserve"> (however described)’. This corrects an error in the Principal Regulations which refer to a category of </w:t>
      </w:r>
      <w:r w:rsidR="00D43307">
        <w:rPr>
          <w:bCs/>
          <w:lang w:eastAsia="en-AU"/>
        </w:rPr>
        <w:t>licence</w:t>
      </w:r>
      <w:r>
        <w:rPr>
          <w:bCs/>
          <w:lang w:eastAsia="en-AU"/>
        </w:rPr>
        <w:t xml:space="preserve"> that is not used in all states and territories.</w:t>
      </w:r>
    </w:p>
    <w:p w14:paraId="325A785F" w14:textId="77777777" w:rsidR="00AB4DB7" w:rsidRDefault="00AB4DB7" w:rsidP="007A2CA3">
      <w:pPr>
        <w:jc w:val="both"/>
        <w:rPr>
          <w:bCs/>
          <w:lang w:eastAsia="en-AU"/>
        </w:rPr>
      </w:pPr>
    </w:p>
    <w:p w14:paraId="53C8910E" w14:textId="77777777" w:rsidR="00AB4DB7" w:rsidRDefault="00AB4DB7" w:rsidP="00AB4DB7">
      <w:pPr>
        <w:jc w:val="both"/>
        <w:rPr>
          <w:b/>
          <w:lang w:eastAsia="en-AU"/>
        </w:rPr>
      </w:pPr>
      <w:r>
        <w:rPr>
          <w:b/>
          <w:lang w:eastAsia="en-AU"/>
        </w:rPr>
        <w:t>Item [</w:t>
      </w:r>
      <w:r w:rsidR="00715B1D">
        <w:rPr>
          <w:b/>
          <w:lang w:eastAsia="en-AU"/>
        </w:rPr>
        <w:t>3</w:t>
      </w:r>
      <w:r w:rsidR="00A06CFE">
        <w:rPr>
          <w:b/>
          <w:lang w:eastAsia="en-AU"/>
        </w:rPr>
        <w:t>2</w:t>
      </w:r>
      <w:r w:rsidRPr="00A42D1D">
        <w:rPr>
          <w:b/>
          <w:lang w:eastAsia="en-AU"/>
        </w:rPr>
        <w:t>]</w:t>
      </w:r>
      <w:r w:rsidRPr="00D24AA3">
        <w:rPr>
          <w:b/>
          <w:lang w:eastAsia="en-AU"/>
        </w:rPr>
        <w:t xml:space="preserve"> – </w:t>
      </w:r>
      <w:r w:rsidR="00F378DE">
        <w:rPr>
          <w:b/>
          <w:lang w:eastAsia="en-AU"/>
        </w:rPr>
        <w:t>Paragraph</w:t>
      </w:r>
      <w:r w:rsidR="004B4A05">
        <w:rPr>
          <w:b/>
          <w:lang w:eastAsia="en-AU"/>
        </w:rPr>
        <w:t xml:space="preserve"> 4.54(1)(b)(v)</w:t>
      </w:r>
    </w:p>
    <w:p w14:paraId="5071A26F" w14:textId="77777777" w:rsidR="00AB4DB7" w:rsidRPr="00477299" w:rsidRDefault="00AB4DB7" w:rsidP="007A2CA3">
      <w:pPr>
        <w:jc w:val="both"/>
        <w:rPr>
          <w:bCs/>
          <w:lang w:eastAsia="en-AU"/>
        </w:rPr>
      </w:pPr>
    </w:p>
    <w:p w14:paraId="3271647A" w14:textId="77777777" w:rsidR="001228C0" w:rsidRDefault="004B4A05" w:rsidP="00AD1A06">
      <w:pPr>
        <w:jc w:val="both"/>
        <w:rPr>
          <w:lang w:val="en-GB"/>
        </w:rPr>
      </w:pPr>
      <w:r>
        <w:rPr>
          <w:lang w:val="en-GB"/>
        </w:rPr>
        <w:t xml:space="preserve">Item </w:t>
      </w:r>
      <w:r w:rsidR="003A33A0">
        <w:rPr>
          <w:lang w:val="en-GB"/>
        </w:rPr>
        <w:t>32</w:t>
      </w:r>
      <w:r>
        <w:rPr>
          <w:lang w:val="en-GB"/>
        </w:rPr>
        <w:t xml:space="preserve"> omits the requirement for staff members accompanying an armoured vehicle to be uniformed </w:t>
      </w:r>
      <w:r w:rsidR="00DA77FD">
        <w:rPr>
          <w:lang w:val="en-GB"/>
        </w:rPr>
        <w:t>in order to be</w:t>
      </w:r>
      <w:r w:rsidR="00FA1D39">
        <w:rPr>
          <w:lang w:val="en-GB"/>
        </w:rPr>
        <w:t xml:space="preserve"> a person authorised to have a firearm in the airside area</w:t>
      </w:r>
      <w:r>
        <w:rPr>
          <w:lang w:val="en-GB"/>
        </w:rPr>
        <w:t>.</w:t>
      </w:r>
    </w:p>
    <w:p w14:paraId="4328623B" w14:textId="77777777" w:rsidR="004B4A05" w:rsidRDefault="004B4A05" w:rsidP="00AD1A06">
      <w:pPr>
        <w:jc w:val="both"/>
        <w:rPr>
          <w:lang w:val="en-GB"/>
        </w:rPr>
      </w:pPr>
    </w:p>
    <w:p w14:paraId="7F4D36F7" w14:textId="77777777" w:rsidR="004B4A05" w:rsidRDefault="004B4A05" w:rsidP="004B4A05">
      <w:pPr>
        <w:jc w:val="both"/>
        <w:rPr>
          <w:b/>
          <w:lang w:eastAsia="en-AU"/>
        </w:rPr>
      </w:pPr>
      <w:r>
        <w:rPr>
          <w:b/>
          <w:lang w:eastAsia="en-AU"/>
        </w:rPr>
        <w:t>Item [3</w:t>
      </w:r>
      <w:r w:rsidR="00A06CFE">
        <w:rPr>
          <w:b/>
          <w:lang w:eastAsia="en-AU"/>
        </w:rPr>
        <w:t>3</w:t>
      </w:r>
      <w:r w:rsidRPr="00A42D1D">
        <w:rPr>
          <w:b/>
          <w:lang w:eastAsia="en-AU"/>
        </w:rPr>
        <w:t>]</w:t>
      </w:r>
      <w:r w:rsidRPr="00D24AA3">
        <w:rPr>
          <w:b/>
          <w:lang w:eastAsia="en-AU"/>
        </w:rPr>
        <w:t xml:space="preserve"> – </w:t>
      </w:r>
      <w:r>
        <w:rPr>
          <w:b/>
          <w:lang w:eastAsia="en-AU"/>
        </w:rPr>
        <w:t>After paragraph 4.54(1)(d)</w:t>
      </w:r>
    </w:p>
    <w:p w14:paraId="50429126" w14:textId="77777777" w:rsidR="004B4A05" w:rsidRPr="00477299" w:rsidRDefault="004B4A05" w:rsidP="004B4A05">
      <w:pPr>
        <w:jc w:val="both"/>
        <w:rPr>
          <w:bCs/>
          <w:lang w:eastAsia="en-AU"/>
        </w:rPr>
      </w:pPr>
    </w:p>
    <w:p w14:paraId="24C73C8B" w14:textId="77777777" w:rsidR="004B4A05" w:rsidRDefault="008A64A3" w:rsidP="00AD1A06">
      <w:pPr>
        <w:jc w:val="both"/>
        <w:rPr>
          <w:lang w:val="en-GB"/>
        </w:rPr>
      </w:pPr>
      <w:r>
        <w:rPr>
          <w:lang w:val="en-GB"/>
        </w:rPr>
        <w:t>Item 3</w:t>
      </w:r>
      <w:r w:rsidR="003A33A0">
        <w:rPr>
          <w:lang w:val="en-GB"/>
        </w:rPr>
        <w:t>3</w:t>
      </w:r>
      <w:r>
        <w:rPr>
          <w:lang w:val="en-GB"/>
        </w:rPr>
        <w:t xml:space="preserve"> inserts a provision </w:t>
      </w:r>
      <w:r w:rsidR="004B4A05">
        <w:rPr>
          <w:lang w:val="en-GB"/>
        </w:rPr>
        <w:t>allowing aviation security insp</w:t>
      </w:r>
      <w:r w:rsidR="00DA3DF4">
        <w:rPr>
          <w:lang w:val="en-GB"/>
        </w:rPr>
        <w:t>ectors, or representatives of a</w:t>
      </w:r>
      <w:r w:rsidR="004B4A05">
        <w:rPr>
          <w:lang w:val="en-GB"/>
        </w:rPr>
        <w:t xml:space="preserve"> screening authority, who is lawfully testing the screening system </w:t>
      </w:r>
      <w:r w:rsidR="00DA3DF4">
        <w:rPr>
          <w:lang w:val="en-GB"/>
        </w:rPr>
        <w:t>to carry a firearm (which includes a replica firearm) in the airside area. This is necessary to allow inspectors to conduct systems test</w:t>
      </w:r>
      <w:r w:rsidR="00DA77FD">
        <w:rPr>
          <w:lang w:val="en-GB"/>
        </w:rPr>
        <w:t>ing</w:t>
      </w:r>
      <w:r w:rsidR="00DA3DF4">
        <w:rPr>
          <w:lang w:val="en-GB"/>
        </w:rPr>
        <w:t xml:space="preserve"> of SRA screening points</w:t>
      </w:r>
      <w:r w:rsidR="00DA77FD">
        <w:rPr>
          <w:lang w:val="en-GB"/>
        </w:rPr>
        <w:t>, which is integral to ensuring</w:t>
      </w:r>
      <w:r>
        <w:rPr>
          <w:lang w:val="en-GB"/>
        </w:rPr>
        <w:t xml:space="preserve"> they effectively perform their function of detecting unauthorised weapons</w:t>
      </w:r>
      <w:r w:rsidR="00DA3DF4">
        <w:rPr>
          <w:lang w:val="en-GB"/>
        </w:rPr>
        <w:t>.</w:t>
      </w:r>
    </w:p>
    <w:p w14:paraId="0A6A5CE4" w14:textId="77777777" w:rsidR="00DA3DF4" w:rsidRDefault="00DA3DF4" w:rsidP="00AD1A06">
      <w:pPr>
        <w:jc w:val="both"/>
        <w:rPr>
          <w:lang w:val="en-GB"/>
        </w:rPr>
      </w:pPr>
    </w:p>
    <w:p w14:paraId="2D7A59BE" w14:textId="77777777" w:rsidR="00DA3DF4" w:rsidRDefault="00715B1D" w:rsidP="00AD1A06">
      <w:pPr>
        <w:jc w:val="both"/>
        <w:rPr>
          <w:lang w:val="en-GB"/>
        </w:rPr>
      </w:pPr>
      <w:r>
        <w:rPr>
          <w:b/>
          <w:lang w:eastAsia="en-AU"/>
        </w:rPr>
        <w:t>Item [3</w:t>
      </w:r>
      <w:r w:rsidR="00A06CFE">
        <w:rPr>
          <w:b/>
          <w:lang w:eastAsia="en-AU"/>
        </w:rPr>
        <w:t>4</w:t>
      </w:r>
      <w:r w:rsidR="00DA3DF4" w:rsidRPr="00A42D1D">
        <w:rPr>
          <w:b/>
          <w:lang w:eastAsia="en-AU"/>
        </w:rPr>
        <w:t>]</w:t>
      </w:r>
      <w:r w:rsidR="00DA3DF4" w:rsidRPr="00D24AA3">
        <w:rPr>
          <w:b/>
          <w:lang w:eastAsia="en-AU"/>
        </w:rPr>
        <w:t xml:space="preserve"> – </w:t>
      </w:r>
      <w:r w:rsidR="00DA3DF4">
        <w:rPr>
          <w:b/>
          <w:lang w:eastAsia="en-AU"/>
        </w:rPr>
        <w:t>Subregulation 4.54(2)</w:t>
      </w:r>
    </w:p>
    <w:p w14:paraId="49D1895E" w14:textId="77777777" w:rsidR="00DA3DF4" w:rsidRDefault="00DA3DF4" w:rsidP="00AD1A06">
      <w:pPr>
        <w:jc w:val="both"/>
        <w:rPr>
          <w:lang w:val="en-GB"/>
        </w:rPr>
      </w:pPr>
    </w:p>
    <w:p w14:paraId="068FAF99" w14:textId="56A78C5F" w:rsidR="00DA3DF4" w:rsidRDefault="00DA3DF4" w:rsidP="00AD1A06">
      <w:pPr>
        <w:jc w:val="both"/>
        <w:rPr>
          <w:lang w:val="en-GB"/>
        </w:rPr>
      </w:pPr>
      <w:r>
        <w:rPr>
          <w:lang w:val="en-GB"/>
        </w:rPr>
        <w:t xml:space="preserve">Item </w:t>
      </w:r>
      <w:r w:rsidR="00F31884">
        <w:rPr>
          <w:lang w:val="en-GB"/>
        </w:rPr>
        <w:t>3</w:t>
      </w:r>
      <w:r w:rsidR="003A33A0">
        <w:rPr>
          <w:lang w:val="en-GB"/>
        </w:rPr>
        <w:t>4</w:t>
      </w:r>
      <w:r w:rsidR="00F31884">
        <w:rPr>
          <w:lang w:val="en-GB"/>
        </w:rPr>
        <w:t xml:space="preserve"> adds an aviation security inspector and representative of the screening authority who are permitted to carry out a screening systems test</w:t>
      </w:r>
      <w:r>
        <w:rPr>
          <w:lang w:val="en-GB"/>
        </w:rPr>
        <w:t xml:space="preserve"> </w:t>
      </w:r>
      <w:r w:rsidR="00F31884">
        <w:rPr>
          <w:lang w:val="en-GB"/>
        </w:rPr>
        <w:t>as people who are not</w:t>
      </w:r>
      <w:r>
        <w:rPr>
          <w:lang w:val="en-GB"/>
        </w:rPr>
        <w:t xml:space="preserve"> require</w:t>
      </w:r>
      <w:r w:rsidR="00F31884">
        <w:rPr>
          <w:lang w:val="en-GB"/>
        </w:rPr>
        <w:t>d</w:t>
      </w:r>
      <w:r>
        <w:rPr>
          <w:lang w:val="en-GB"/>
        </w:rPr>
        <w:t xml:space="preserve"> </w:t>
      </w:r>
      <w:r w:rsidR="00F31884">
        <w:rPr>
          <w:lang w:val="en-GB"/>
        </w:rPr>
        <w:t xml:space="preserve">to display a firearms </w:t>
      </w:r>
      <w:r w:rsidR="00D43307">
        <w:rPr>
          <w:lang w:val="en-GB"/>
        </w:rPr>
        <w:t>licence</w:t>
      </w:r>
      <w:r w:rsidR="00F31884">
        <w:rPr>
          <w:lang w:val="en-GB"/>
        </w:rPr>
        <w:t xml:space="preserve"> </w:t>
      </w:r>
      <w:r>
        <w:rPr>
          <w:lang w:val="en-GB"/>
        </w:rPr>
        <w:t>on demand.</w:t>
      </w:r>
      <w:r w:rsidR="005A35D0">
        <w:rPr>
          <w:lang w:val="en-GB"/>
        </w:rPr>
        <w:t xml:space="preserve"> </w:t>
      </w:r>
      <w:r w:rsidR="008A64A3">
        <w:rPr>
          <w:lang w:val="en-GB"/>
        </w:rPr>
        <w:t>This supports the covert nature of systems testing,</w:t>
      </w:r>
      <w:r w:rsidR="00DA77FD">
        <w:rPr>
          <w:lang w:val="en-GB"/>
        </w:rPr>
        <w:t xml:space="preserve"> which is necessary to ensure the system</w:t>
      </w:r>
      <w:r w:rsidR="008A64A3">
        <w:rPr>
          <w:lang w:val="en-GB"/>
        </w:rPr>
        <w:t xml:space="preserve"> is effective.</w:t>
      </w:r>
    </w:p>
    <w:p w14:paraId="515028E5" w14:textId="77777777" w:rsidR="004B4A05" w:rsidRDefault="004B4A05" w:rsidP="00AD1A06">
      <w:pPr>
        <w:jc w:val="both"/>
        <w:rPr>
          <w:lang w:val="en-GB"/>
        </w:rPr>
      </w:pPr>
    </w:p>
    <w:p w14:paraId="0B3DA865" w14:textId="77777777" w:rsidR="002B0998" w:rsidRPr="00D06A7D" w:rsidRDefault="002B0998" w:rsidP="002B0998">
      <w:pPr>
        <w:ind w:right="91"/>
        <w:jc w:val="both"/>
        <w:rPr>
          <w:u w:val="single"/>
          <w:lang w:eastAsia="en-AU"/>
        </w:rPr>
      </w:pPr>
      <w:r>
        <w:rPr>
          <w:u w:val="single"/>
          <w:lang w:eastAsia="en-AU"/>
        </w:rPr>
        <w:t>Schedule 2</w:t>
      </w:r>
      <w:r w:rsidRPr="00BE6A3B">
        <w:rPr>
          <w:u w:val="single"/>
          <w:lang w:eastAsia="en-AU"/>
        </w:rPr>
        <w:t xml:space="preserve"> – Amendme</w:t>
      </w:r>
      <w:r>
        <w:rPr>
          <w:u w:val="single"/>
          <w:lang w:eastAsia="en-AU"/>
        </w:rPr>
        <w:t>nts commencing 3 months after registration</w:t>
      </w:r>
    </w:p>
    <w:p w14:paraId="5771DDF1" w14:textId="77777777" w:rsidR="002B0998" w:rsidRDefault="002B0998" w:rsidP="001228C0">
      <w:pPr>
        <w:jc w:val="both"/>
        <w:rPr>
          <w:b/>
          <w:lang w:eastAsia="en-AU"/>
        </w:rPr>
      </w:pPr>
    </w:p>
    <w:p w14:paraId="465C49AE" w14:textId="77777777" w:rsidR="001228C0" w:rsidRDefault="002B0998" w:rsidP="001228C0">
      <w:pPr>
        <w:jc w:val="both"/>
        <w:rPr>
          <w:b/>
          <w:lang w:eastAsia="en-AU"/>
        </w:rPr>
      </w:pPr>
      <w:r>
        <w:rPr>
          <w:b/>
          <w:lang w:eastAsia="en-AU"/>
        </w:rPr>
        <w:t>Item [1</w:t>
      </w:r>
      <w:r w:rsidR="001228C0" w:rsidRPr="00A42D1D">
        <w:rPr>
          <w:b/>
          <w:lang w:eastAsia="en-AU"/>
        </w:rPr>
        <w:t>]</w:t>
      </w:r>
      <w:r w:rsidR="001228C0" w:rsidRPr="00D24AA3">
        <w:rPr>
          <w:b/>
          <w:lang w:eastAsia="en-AU"/>
        </w:rPr>
        <w:t xml:space="preserve"> – </w:t>
      </w:r>
      <w:r>
        <w:rPr>
          <w:b/>
          <w:lang w:eastAsia="en-AU"/>
        </w:rPr>
        <w:t>Regulation 1.03</w:t>
      </w:r>
    </w:p>
    <w:p w14:paraId="5D837DF6" w14:textId="77777777" w:rsidR="001228C0" w:rsidRDefault="001228C0" w:rsidP="001228C0">
      <w:pPr>
        <w:jc w:val="both"/>
        <w:rPr>
          <w:lang w:eastAsia="en-AU"/>
        </w:rPr>
      </w:pPr>
    </w:p>
    <w:p w14:paraId="188439D6" w14:textId="77777777" w:rsidR="00BF422C" w:rsidRDefault="00BF422C" w:rsidP="00AD1A06">
      <w:pPr>
        <w:jc w:val="both"/>
        <w:rPr>
          <w:lang w:eastAsia="en-AU"/>
        </w:rPr>
      </w:pPr>
      <w:r>
        <w:rPr>
          <w:lang w:eastAsia="en-AU"/>
        </w:rPr>
        <w:t>Item 1</w:t>
      </w:r>
      <w:r w:rsidR="00746A72">
        <w:rPr>
          <w:lang w:eastAsia="en-AU"/>
        </w:rPr>
        <w:t xml:space="preserve"> of Schedule 2</w:t>
      </w:r>
      <w:r>
        <w:rPr>
          <w:lang w:eastAsia="en-AU"/>
        </w:rPr>
        <w:t xml:space="preserve"> inserts a definition of an access control point: a point of entry into the security restricted area at a designated airport</w:t>
      </w:r>
      <w:r w:rsidR="009E3926">
        <w:rPr>
          <w:lang w:eastAsia="en-AU"/>
        </w:rPr>
        <w:t>, so</w:t>
      </w:r>
      <w:r>
        <w:rPr>
          <w:lang w:eastAsia="en-AU"/>
        </w:rPr>
        <w:t xml:space="preserve"> that is </w:t>
      </w:r>
      <w:r w:rsidR="00AC6140">
        <w:rPr>
          <w:lang w:eastAsia="en-AU"/>
        </w:rPr>
        <w:t xml:space="preserve">identified </w:t>
      </w:r>
      <w:r>
        <w:rPr>
          <w:lang w:eastAsia="en-AU"/>
        </w:rPr>
        <w:t xml:space="preserve">in the Transport Security </w:t>
      </w:r>
      <w:r>
        <w:rPr>
          <w:lang w:eastAsia="en-AU"/>
        </w:rPr>
        <w:lastRenderedPageBreak/>
        <w:t>Program of the airport operator.</w:t>
      </w:r>
      <w:r w:rsidR="00782D33">
        <w:rPr>
          <w:lang w:eastAsia="en-AU"/>
        </w:rPr>
        <w:t xml:space="preserve">  </w:t>
      </w:r>
      <w:r w:rsidR="009E3926">
        <w:rPr>
          <w:lang w:eastAsia="en-AU"/>
        </w:rPr>
        <w:t>Setting out</w:t>
      </w:r>
      <w:r w:rsidR="00782D33">
        <w:rPr>
          <w:lang w:eastAsia="en-AU"/>
        </w:rPr>
        <w:t xml:space="preserve"> </w:t>
      </w:r>
      <w:r w:rsidR="00017493">
        <w:rPr>
          <w:lang w:eastAsia="en-AU"/>
        </w:rPr>
        <w:t>access control points</w:t>
      </w:r>
      <w:r w:rsidR="009E3926">
        <w:rPr>
          <w:lang w:eastAsia="en-AU"/>
        </w:rPr>
        <w:t xml:space="preserve"> in a security program</w:t>
      </w:r>
      <w:r w:rsidR="00017493">
        <w:rPr>
          <w:lang w:eastAsia="en-AU"/>
        </w:rPr>
        <w:t xml:space="preserve"> enables the Department to have a clear understanding of where </w:t>
      </w:r>
      <w:r w:rsidR="008A64A3">
        <w:rPr>
          <w:lang w:eastAsia="en-AU"/>
        </w:rPr>
        <w:t>access checks for the SRA</w:t>
      </w:r>
      <w:r w:rsidR="00782D33">
        <w:rPr>
          <w:lang w:eastAsia="en-AU"/>
        </w:rPr>
        <w:t xml:space="preserve"> are </w:t>
      </w:r>
      <w:r w:rsidR="008A64A3">
        <w:rPr>
          <w:lang w:eastAsia="en-AU"/>
        </w:rPr>
        <w:t>conducted</w:t>
      </w:r>
      <w:r w:rsidR="00017493">
        <w:rPr>
          <w:lang w:eastAsia="en-AU"/>
        </w:rPr>
        <w:t xml:space="preserve"> and </w:t>
      </w:r>
      <w:r w:rsidR="00782D33">
        <w:rPr>
          <w:lang w:eastAsia="en-AU"/>
        </w:rPr>
        <w:t xml:space="preserve">assurance that </w:t>
      </w:r>
      <w:r w:rsidR="00017493">
        <w:rPr>
          <w:lang w:eastAsia="en-AU"/>
        </w:rPr>
        <w:t xml:space="preserve">screening measures </w:t>
      </w:r>
      <w:r w:rsidR="008A64A3">
        <w:rPr>
          <w:lang w:eastAsia="en-AU"/>
        </w:rPr>
        <w:t>adequately capture all people and vehicles entering the SRA</w:t>
      </w:r>
      <w:r w:rsidR="00017493">
        <w:rPr>
          <w:lang w:eastAsia="en-AU"/>
        </w:rPr>
        <w:t>.</w:t>
      </w:r>
    </w:p>
    <w:p w14:paraId="23AB76B3" w14:textId="77777777" w:rsidR="00BF422C" w:rsidRPr="00BF422C" w:rsidRDefault="00BF422C" w:rsidP="00AD1A06">
      <w:pPr>
        <w:jc w:val="both"/>
        <w:rPr>
          <w:bCs/>
          <w:lang w:eastAsia="en-AU"/>
        </w:rPr>
      </w:pPr>
    </w:p>
    <w:p w14:paraId="03F56E19" w14:textId="77777777" w:rsidR="001228C0" w:rsidRDefault="002B0998" w:rsidP="001228C0">
      <w:pPr>
        <w:jc w:val="both"/>
        <w:rPr>
          <w:b/>
          <w:lang w:eastAsia="en-AU"/>
        </w:rPr>
      </w:pPr>
      <w:r>
        <w:rPr>
          <w:b/>
          <w:lang w:eastAsia="en-AU"/>
        </w:rPr>
        <w:t>Item [2</w:t>
      </w:r>
      <w:r w:rsidR="001228C0" w:rsidRPr="00A42D1D">
        <w:rPr>
          <w:b/>
          <w:lang w:eastAsia="en-AU"/>
        </w:rPr>
        <w:t>]</w:t>
      </w:r>
      <w:r w:rsidR="001228C0" w:rsidRPr="00D24AA3">
        <w:rPr>
          <w:b/>
          <w:lang w:eastAsia="en-AU"/>
        </w:rPr>
        <w:t xml:space="preserve"> – </w:t>
      </w:r>
      <w:r>
        <w:rPr>
          <w:b/>
          <w:lang w:eastAsia="en-AU"/>
        </w:rPr>
        <w:t>After regulation 2.18</w:t>
      </w:r>
    </w:p>
    <w:p w14:paraId="798D69FA" w14:textId="77777777" w:rsidR="001228C0" w:rsidRDefault="001228C0" w:rsidP="001228C0">
      <w:pPr>
        <w:jc w:val="both"/>
        <w:rPr>
          <w:lang w:eastAsia="en-AU"/>
        </w:rPr>
      </w:pPr>
    </w:p>
    <w:p w14:paraId="4127A52A" w14:textId="77777777" w:rsidR="001228C0" w:rsidRDefault="00FD1FFE" w:rsidP="001228C0">
      <w:pPr>
        <w:jc w:val="both"/>
        <w:rPr>
          <w:lang w:eastAsia="en-AU"/>
        </w:rPr>
      </w:pPr>
      <w:r>
        <w:rPr>
          <w:lang w:eastAsia="en-AU"/>
        </w:rPr>
        <w:t>Regulation 2.18A intr</w:t>
      </w:r>
      <w:r w:rsidR="00736BE1">
        <w:rPr>
          <w:lang w:eastAsia="en-AU"/>
        </w:rPr>
        <w:t xml:space="preserve">oduces several new elements that must be included in the TSP of an airport operator. </w:t>
      </w:r>
      <w:r w:rsidR="00C6507A">
        <w:rPr>
          <w:lang w:eastAsia="en-AU"/>
        </w:rPr>
        <w:t>These requirements relate to supporting procedures and details in relation</w:t>
      </w:r>
      <w:r w:rsidR="005C2CD3">
        <w:rPr>
          <w:lang w:eastAsia="en-AU"/>
        </w:rPr>
        <w:t xml:space="preserve"> to </w:t>
      </w:r>
      <w:r w:rsidR="00C6507A">
        <w:rPr>
          <w:lang w:eastAsia="en-AU"/>
        </w:rPr>
        <w:t>the new requirements for managing security at SRAs at designated airports in Subdivision 3.3.3.</w:t>
      </w:r>
      <w:r w:rsidR="00076D26">
        <w:rPr>
          <w:lang w:eastAsia="en-AU"/>
        </w:rPr>
        <w:t xml:space="preserve"> Detailing these supporting procedures is necessary for the Department to confirm</w:t>
      </w:r>
      <w:r w:rsidR="00DA77FD">
        <w:rPr>
          <w:lang w:eastAsia="en-AU"/>
        </w:rPr>
        <w:t>,</w:t>
      </w:r>
      <w:r w:rsidR="00076D26">
        <w:rPr>
          <w:lang w:eastAsia="en-AU"/>
        </w:rPr>
        <w:t xml:space="preserve"> in its approval of the </w:t>
      </w:r>
      <w:r w:rsidR="00DA77FD">
        <w:rPr>
          <w:lang w:eastAsia="en-AU"/>
        </w:rPr>
        <w:t>TSP,</w:t>
      </w:r>
      <w:r w:rsidR="00076D26">
        <w:rPr>
          <w:lang w:eastAsia="en-AU"/>
        </w:rPr>
        <w:t xml:space="preserve"> that they are adequate to meet the requirements of the Regulations and to facilitate compliance activity against those requirements.</w:t>
      </w:r>
    </w:p>
    <w:p w14:paraId="28F81427" w14:textId="77777777" w:rsidR="00C6507A" w:rsidRDefault="00C6507A" w:rsidP="001228C0">
      <w:pPr>
        <w:jc w:val="both"/>
        <w:rPr>
          <w:lang w:eastAsia="en-AU"/>
        </w:rPr>
      </w:pPr>
    </w:p>
    <w:p w14:paraId="5029D21E" w14:textId="722537E6" w:rsidR="00D86856" w:rsidRDefault="005C2CD3" w:rsidP="00884F48">
      <w:pPr>
        <w:jc w:val="both"/>
        <w:rPr>
          <w:lang w:eastAsia="en-AU"/>
        </w:rPr>
      </w:pPr>
      <w:r>
        <w:rPr>
          <w:lang w:eastAsia="en-AU"/>
        </w:rPr>
        <w:t>Subregulation 2.18A(2)</w:t>
      </w:r>
      <w:r w:rsidR="00C6507A">
        <w:rPr>
          <w:lang w:eastAsia="en-AU"/>
        </w:rPr>
        <w:t xml:space="preserve"> set</w:t>
      </w:r>
      <w:r w:rsidR="00433162">
        <w:rPr>
          <w:lang w:eastAsia="en-AU"/>
        </w:rPr>
        <w:t>s</w:t>
      </w:r>
      <w:r w:rsidR="00C6507A">
        <w:rPr>
          <w:lang w:eastAsia="en-AU"/>
        </w:rPr>
        <w:t xml:space="preserve"> out </w:t>
      </w:r>
      <w:r w:rsidR="00433162">
        <w:rPr>
          <w:lang w:eastAsia="en-AU"/>
        </w:rPr>
        <w:t>matters relating to access control that must be included in</w:t>
      </w:r>
      <w:r>
        <w:rPr>
          <w:lang w:eastAsia="en-AU"/>
        </w:rPr>
        <w:t xml:space="preserve"> an airport operator’s </w:t>
      </w:r>
      <w:r w:rsidR="00433162">
        <w:rPr>
          <w:lang w:eastAsia="en-AU"/>
        </w:rPr>
        <w:t>TSP</w:t>
      </w:r>
      <w:r w:rsidR="00C6507A">
        <w:rPr>
          <w:lang w:eastAsia="en-AU"/>
        </w:rPr>
        <w:t xml:space="preserve">. </w:t>
      </w:r>
      <w:r w:rsidR="00D86856">
        <w:rPr>
          <w:lang w:eastAsia="en-AU"/>
        </w:rPr>
        <w:t>The TSP must set out each point of entry that is to be an access control point at the airport, including points of entry that are operated, on a day-to-day basis, by another entity.</w:t>
      </w:r>
      <w:r w:rsidR="002464F0">
        <w:rPr>
          <w:lang w:eastAsia="en-AU"/>
        </w:rPr>
        <w:t xml:space="preserve">  </w:t>
      </w:r>
      <w:r w:rsidR="00D86856">
        <w:rPr>
          <w:lang w:eastAsia="en-AU"/>
        </w:rPr>
        <w:t>These may be located on both the airside and landside boundary. Most people entering the SRA will be required to enter the zone through an access control point</w:t>
      </w:r>
      <w:r w:rsidR="002464F0">
        <w:rPr>
          <w:lang w:eastAsia="en-AU"/>
        </w:rPr>
        <w:t xml:space="preserve"> for regulation </w:t>
      </w:r>
      <w:r w:rsidR="00D86856">
        <w:rPr>
          <w:lang w:eastAsia="en-AU"/>
        </w:rPr>
        <w:t>3.16B</w:t>
      </w:r>
      <w:r w:rsidR="002464F0">
        <w:rPr>
          <w:lang w:eastAsia="en-AU"/>
        </w:rPr>
        <w:t xml:space="preserve"> of the Regulation</w:t>
      </w:r>
      <w:r w:rsidR="00621C21">
        <w:rPr>
          <w:lang w:eastAsia="en-AU"/>
        </w:rPr>
        <w:t>s</w:t>
      </w:r>
      <w:r w:rsidR="00D86856">
        <w:rPr>
          <w:lang w:eastAsia="en-AU"/>
        </w:rPr>
        <w:t>.</w:t>
      </w:r>
    </w:p>
    <w:p w14:paraId="6F6E9A58" w14:textId="77777777" w:rsidR="00D86856" w:rsidRDefault="00D86856" w:rsidP="00884F48">
      <w:pPr>
        <w:jc w:val="both"/>
        <w:rPr>
          <w:lang w:eastAsia="en-AU"/>
        </w:rPr>
      </w:pPr>
    </w:p>
    <w:p w14:paraId="01240CD2" w14:textId="77777777" w:rsidR="00884F48" w:rsidRDefault="00C6507A" w:rsidP="00884F48">
      <w:pPr>
        <w:jc w:val="both"/>
        <w:rPr>
          <w:lang w:eastAsia="en-AU"/>
        </w:rPr>
      </w:pPr>
      <w:r>
        <w:rPr>
          <w:lang w:eastAsia="en-AU"/>
        </w:rPr>
        <w:t>Operators must include details of the procedures that will be used to confirm the identity and authorisation of persons and vehicles entering the SRA at a designated airport</w:t>
      </w:r>
      <w:r w:rsidR="00A06BCA">
        <w:rPr>
          <w:lang w:eastAsia="en-AU"/>
        </w:rPr>
        <w:t xml:space="preserve"> through an access control point</w:t>
      </w:r>
      <w:r w:rsidR="00333C6C">
        <w:rPr>
          <w:lang w:eastAsia="en-AU"/>
        </w:rPr>
        <w:t xml:space="preserve"> that they control</w:t>
      </w:r>
      <w:r>
        <w:rPr>
          <w:lang w:eastAsia="en-AU"/>
        </w:rPr>
        <w:t>. The procedures must also confirm that persons hold a valid red ASIC, VIC, TAC or grey ASIC (if required under subdivision 3.2.1 of the Principal Regulations) and are escorted if required.</w:t>
      </w:r>
      <w:r w:rsidR="00433162">
        <w:rPr>
          <w:lang w:eastAsia="en-AU"/>
        </w:rPr>
        <w:t xml:space="preserve"> </w:t>
      </w:r>
      <w:r w:rsidR="00884F48">
        <w:rPr>
          <w:lang w:eastAsia="en-AU"/>
        </w:rPr>
        <w:t>If the checks are to be performed at a place other than at</w:t>
      </w:r>
      <w:r w:rsidR="00A06BCA">
        <w:rPr>
          <w:lang w:eastAsia="en-AU"/>
        </w:rPr>
        <w:t xml:space="preserve"> an access control point (</w:t>
      </w:r>
      <w:r w:rsidR="004154F9">
        <w:rPr>
          <w:lang w:eastAsia="en-AU"/>
        </w:rPr>
        <w:t xml:space="preserve">for subregulation </w:t>
      </w:r>
      <w:r w:rsidR="00A06BCA">
        <w:rPr>
          <w:lang w:eastAsia="en-AU"/>
        </w:rPr>
        <w:t>3.</w:t>
      </w:r>
      <w:r w:rsidR="00884F48">
        <w:rPr>
          <w:lang w:eastAsia="en-AU"/>
        </w:rPr>
        <w:t>16D(5))</w:t>
      </w:r>
      <w:r w:rsidR="004154F9">
        <w:rPr>
          <w:lang w:eastAsia="en-AU"/>
        </w:rPr>
        <w:t>,</w:t>
      </w:r>
      <w:r w:rsidR="00884F48">
        <w:rPr>
          <w:lang w:eastAsia="en-AU"/>
        </w:rPr>
        <w:t xml:space="preserve"> the TSP must also include the location of that place.</w:t>
      </w:r>
    </w:p>
    <w:p w14:paraId="5F0C88AA" w14:textId="77777777" w:rsidR="00433162" w:rsidRDefault="00433162" w:rsidP="001228C0">
      <w:pPr>
        <w:jc w:val="both"/>
        <w:rPr>
          <w:lang w:eastAsia="en-AU"/>
        </w:rPr>
      </w:pPr>
    </w:p>
    <w:p w14:paraId="7EE3BA52" w14:textId="77777777" w:rsidR="00C6507A" w:rsidRDefault="00E539FA" w:rsidP="001228C0">
      <w:pPr>
        <w:jc w:val="both"/>
        <w:rPr>
          <w:lang w:eastAsia="en-AU"/>
        </w:rPr>
      </w:pPr>
      <w:r>
        <w:rPr>
          <w:lang w:eastAsia="en-AU"/>
        </w:rPr>
        <w:t>Under thes</w:t>
      </w:r>
      <w:r w:rsidR="003F70B2">
        <w:rPr>
          <w:lang w:eastAsia="en-AU"/>
        </w:rPr>
        <w:t>e access control arrangements it</w:t>
      </w:r>
      <w:r>
        <w:rPr>
          <w:lang w:eastAsia="en-AU"/>
        </w:rPr>
        <w:t xml:space="preserve"> not </w:t>
      </w:r>
      <w:r w:rsidR="00433162">
        <w:rPr>
          <w:lang w:eastAsia="en-AU"/>
        </w:rPr>
        <w:t xml:space="preserve">it is not sufficient to </w:t>
      </w:r>
      <w:r>
        <w:rPr>
          <w:lang w:eastAsia="en-AU"/>
        </w:rPr>
        <w:t>control access to the SRA by</w:t>
      </w:r>
      <w:r w:rsidR="00433162">
        <w:rPr>
          <w:lang w:eastAsia="en-AU"/>
        </w:rPr>
        <w:t xml:space="preserve"> limiting access through a physical </w:t>
      </w:r>
      <w:r>
        <w:rPr>
          <w:lang w:eastAsia="en-AU"/>
        </w:rPr>
        <w:t xml:space="preserve">door </w:t>
      </w:r>
      <w:r w:rsidR="00433162">
        <w:rPr>
          <w:lang w:eastAsia="en-AU"/>
        </w:rPr>
        <w:t xml:space="preserve">lock, proximity card access control system or similar as such means do not confirm the identity of a person entering the SRA. </w:t>
      </w:r>
      <w:r>
        <w:rPr>
          <w:lang w:eastAsia="en-AU"/>
        </w:rPr>
        <w:t>C</w:t>
      </w:r>
      <w:r w:rsidR="00433162">
        <w:rPr>
          <w:lang w:eastAsia="en-AU"/>
        </w:rPr>
        <w:t xml:space="preserve">hecks </w:t>
      </w:r>
      <w:r>
        <w:rPr>
          <w:lang w:eastAsia="en-AU"/>
        </w:rPr>
        <w:t xml:space="preserve">of a person’s identity and authorisation to enter the SRA </w:t>
      </w:r>
      <w:r w:rsidR="00433162">
        <w:rPr>
          <w:lang w:eastAsia="en-AU"/>
        </w:rPr>
        <w:t xml:space="preserve">must include physical inspection of photographic identification (usually an ASIC) </w:t>
      </w:r>
      <w:r>
        <w:rPr>
          <w:lang w:eastAsia="en-AU"/>
        </w:rPr>
        <w:t>to confirm the identity of the person</w:t>
      </w:r>
      <w:r w:rsidR="00EC5A43">
        <w:rPr>
          <w:lang w:eastAsia="en-AU"/>
        </w:rPr>
        <w:t>,</w:t>
      </w:r>
      <w:r>
        <w:rPr>
          <w:lang w:eastAsia="en-AU"/>
        </w:rPr>
        <w:t xml:space="preserve"> </w:t>
      </w:r>
      <w:r w:rsidR="00433162">
        <w:rPr>
          <w:lang w:eastAsia="en-AU"/>
        </w:rPr>
        <w:t>or electronic access controls incorporating a biometric component.</w:t>
      </w:r>
    </w:p>
    <w:p w14:paraId="016FDBEC" w14:textId="77777777" w:rsidR="00433162" w:rsidRDefault="00433162" w:rsidP="001228C0">
      <w:pPr>
        <w:jc w:val="both"/>
        <w:rPr>
          <w:lang w:eastAsia="en-AU"/>
        </w:rPr>
      </w:pPr>
    </w:p>
    <w:p w14:paraId="3B54913A" w14:textId="77777777" w:rsidR="00884F48" w:rsidRDefault="00884F48" w:rsidP="001228C0">
      <w:pPr>
        <w:jc w:val="both"/>
        <w:rPr>
          <w:lang w:eastAsia="en-AU"/>
        </w:rPr>
      </w:pPr>
      <w:r>
        <w:rPr>
          <w:lang w:eastAsia="en-AU"/>
        </w:rPr>
        <w:t>The TSP must also include procedures to ensure that persons who are allowed to enter the SRA other than through an access control point do not bring unauthorised weapons into the zone. This provision applies to persons who are moving to the SRA from another SRA or are moving continuously in and out of the zone (</w:t>
      </w:r>
      <w:r w:rsidR="00C71262">
        <w:rPr>
          <w:lang w:eastAsia="en-AU"/>
        </w:rPr>
        <w:t xml:space="preserve">provided for </w:t>
      </w:r>
      <w:r w:rsidR="000B7454">
        <w:rPr>
          <w:lang w:eastAsia="en-AU"/>
        </w:rPr>
        <w:t xml:space="preserve">under subregulations </w:t>
      </w:r>
      <w:r>
        <w:rPr>
          <w:lang w:eastAsia="en-AU"/>
        </w:rPr>
        <w:t>3.16B(4</w:t>
      </w:r>
      <w:r w:rsidR="000B7454">
        <w:rPr>
          <w:lang w:eastAsia="en-AU"/>
        </w:rPr>
        <w:t>)</w:t>
      </w:r>
      <w:r>
        <w:rPr>
          <w:lang w:eastAsia="en-AU"/>
        </w:rPr>
        <w:t>-</w:t>
      </w:r>
      <w:r w:rsidR="000B7454">
        <w:rPr>
          <w:lang w:eastAsia="en-AU"/>
        </w:rPr>
        <w:t>(</w:t>
      </w:r>
      <w:r>
        <w:rPr>
          <w:lang w:eastAsia="en-AU"/>
        </w:rPr>
        <w:t>5)). This may include (but is not limited to) measures such as CCTV monitoring of such persons while outside of a zone, limitations on what a person may do while outside of a zone (such as mingling with other persons), or placing access limitations on those places outside of the zone which they pass through.</w:t>
      </w:r>
    </w:p>
    <w:p w14:paraId="36542328" w14:textId="77777777" w:rsidR="00433162" w:rsidRDefault="00433162" w:rsidP="001228C0">
      <w:pPr>
        <w:jc w:val="both"/>
        <w:rPr>
          <w:lang w:eastAsia="en-AU"/>
        </w:rPr>
      </w:pPr>
    </w:p>
    <w:p w14:paraId="54D5869A" w14:textId="77777777" w:rsidR="00433162" w:rsidRDefault="00433162" w:rsidP="001228C0">
      <w:pPr>
        <w:jc w:val="both"/>
        <w:rPr>
          <w:lang w:eastAsia="en-AU"/>
        </w:rPr>
      </w:pPr>
      <w:r>
        <w:rPr>
          <w:lang w:eastAsia="en-AU"/>
        </w:rPr>
        <w:t>Subregulation</w:t>
      </w:r>
      <w:r w:rsidR="000A0A97">
        <w:rPr>
          <w:lang w:eastAsia="en-AU"/>
        </w:rPr>
        <w:t xml:space="preserve"> 2.18A (3) </w:t>
      </w:r>
      <w:r>
        <w:rPr>
          <w:lang w:eastAsia="en-AU"/>
        </w:rPr>
        <w:t>requires the airport operator to s</w:t>
      </w:r>
      <w:r w:rsidR="00D86856">
        <w:rPr>
          <w:lang w:eastAsia="en-AU"/>
        </w:rPr>
        <w:t xml:space="preserve">ubmit an accompanying document </w:t>
      </w:r>
      <w:r w:rsidR="00A06BCA">
        <w:rPr>
          <w:lang w:eastAsia="en-AU"/>
        </w:rPr>
        <w:t xml:space="preserve">setting out </w:t>
      </w:r>
      <w:r w:rsidR="00341B17">
        <w:rPr>
          <w:lang w:eastAsia="en-AU"/>
        </w:rPr>
        <w:t>the entity (or entities jointly) responsible for each security restricted area, or part thereof.</w:t>
      </w:r>
      <w:r w:rsidR="00D615D9">
        <w:rPr>
          <w:lang w:eastAsia="en-AU"/>
        </w:rPr>
        <w:t xml:space="preserve"> This does not directly impose an obligation on other industry participants</w:t>
      </w:r>
      <w:r w:rsidR="000A24FC">
        <w:rPr>
          <w:lang w:eastAsia="en-AU"/>
        </w:rPr>
        <w:t>.  Rather, it</w:t>
      </w:r>
      <w:r w:rsidR="00D615D9">
        <w:rPr>
          <w:lang w:eastAsia="en-AU"/>
        </w:rPr>
        <w:t xml:space="preserve"> should reflect where the airport operator</w:t>
      </w:r>
      <w:r w:rsidR="000A24FC">
        <w:rPr>
          <w:lang w:eastAsia="en-AU"/>
        </w:rPr>
        <w:t xml:space="preserve"> and </w:t>
      </w:r>
      <w:r w:rsidR="00D615D9">
        <w:rPr>
          <w:lang w:eastAsia="en-AU"/>
        </w:rPr>
        <w:t xml:space="preserve">another entity </w:t>
      </w:r>
      <w:r w:rsidR="000A24FC">
        <w:rPr>
          <w:lang w:eastAsia="en-AU"/>
        </w:rPr>
        <w:t xml:space="preserve">have mutually agreed </w:t>
      </w:r>
      <w:r w:rsidR="00D615D9">
        <w:rPr>
          <w:lang w:eastAsia="en-AU"/>
        </w:rPr>
        <w:t>that the other party should take on responsibility for a zone or part of that zone.</w:t>
      </w:r>
      <w:r w:rsidR="00DD3B05">
        <w:rPr>
          <w:lang w:eastAsia="en-AU"/>
        </w:rPr>
        <w:t xml:space="preserve"> The accompanying document </w:t>
      </w:r>
      <w:r w:rsidR="00DD3B05">
        <w:rPr>
          <w:lang w:eastAsia="en-AU"/>
        </w:rPr>
        <w:lastRenderedPageBreak/>
        <w:t>should also set out the entity (or entities jointly) responsible for managing security at each access control point.</w:t>
      </w:r>
    </w:p>
    <w:p w14:paraId="1E99B051" w14:textId="77777777" w:rsidR="00C6507A" w:rsidRDefault="00C6507A" w:rsidP="001228C0">
      <w:pPr>
        <w:jc w:val="both"/>
        <w:rPr>
          <w:lang w:eastAsia="en-AU"/>
        </w:rPr>
      </w:pPr>
    </w:p>
    <w:p w14:paraId="090DDC42" w14:textId="77777777" w:rsidR="00C6507A" w:rsidRDefault="009B19E4" w:rsidP="001228C0">
      <w:pPr>
        <w:jc w:val="both"/>
        <w:rPr>
          <w:bCs/>
          <w:lang w:eastAsia="en-AU"/>
        </w:rPr>
      </w:pPr>
      <w:r>
        <w:rPr>
          <w:lang w:eastAsia="en-AU"/>
        </w:rPr>
        <w:t>Subregulation 2.18A(</w:t>
      </w:r>
      <w:r w:rsidR="00DD3B05">
        <w:rPr>
          <w:bCs/>
          <w:lang w:eastAsia="en-AU"/>
        </w:rPr>
        <w:t>4</w:t>
      </w:r>
      <w:r>
        <w:rPr>
          <w:bCs/>
          <w:lang w:eastAsia="en-AU"/>
        </w:rPr>
        <w:t xml:space="preserve">) </w:t>
      </w:r>
      <w:r w:rsidR="00DD3B05">
        <w:rPr>
          <w:bCs/>
          <w:lang w:eastAsia="en-AU"/>
        </w:rPr>
        <w:t xml:space="preserve">sets out the TSP requirements in relation to screening for the SRA. This includes the measures and procedures used to conduct screening and the details of the locations and (if screening is conducted within the zone) </w:t>
      </w:r>
      <w:r w:rsidR="006E3171">
        <w:rPr>
          <w:bCs/>
          <w:lang w:eastAsia="en-AU"/>
        </w:rPr>
        <w:t xml:space="preserve">general </w:t>
      </w:r>
      <w:r w:rsidR="00DD3B05">
        <w:rPr>
          <w:bCs/>
          <w:lang w:eastAsia="en-AU"/>
        </w:rPr>
        <w:t>areas</w:t>
      </w:r>
      <w:r w:rsidR="006E3171">
        <w:rPr>
          <w:bCs/>
          <w:lang w:eastAsia="en-AU"/>
        </w:rPr>
        <w:t xml:space="preserve"> where </w:t>
      </w:r>
      <w:r w:rsidR="00DD3B05">
        <w:rPr>
          <w:bCs/>
          <w:lang w:eastAsia="en-AU"/>
        </w:rPr>
        <w:t>screening will take place. The locations and general areas set out in the TSP should provide suffic</w:t>
      </w:r>
      <w:r w:rsidR="000A2A76">
        <w:rPr>
          <w:bCs/>
          <w:lang w:eastAsia="en-AU"/>
        </w:rPr>
        <w:t xml:space="preserve">ient detail to demonstrate that the industry participant will comply with </w:t>
      </w:r>
      <w:r w:rsidR="006E3171">
        <w:rPr>
          <w:bCs/>
          <w:lang w:eastAsia="en-AU"/>
        </w:rPr>
        <w:t>paragraph</w:t>
      </w:r>
      <w:r w:rsidR="000A2A76">
        <w:rPr>
          <w:bCs/>
          <w:lang w:eastAsia="en-AU"/>
        </w:rPr>
        <w:t xml:space="preserve"> 3.16E(1)(a) – that they are able to screen any person entering the zone through an access control point.</w:t>
      </w:r>
    </w:p>
    <w:p w14:paraId="73C798BB" w14:textId="77777777" w:rsidR="001228C0" w:rsidRDefault="001228C0" w:rsidP="00AD1A06">
      <w:pPr>
        <w:jc w:val="both"/>
        <w:rPr>
          <w:lang w:val="en-GB"/>
        </w:rPr>
      </w:pPr>
    </w:p>
    <w:p w14:paraId="4B3B2615" w14:textId="77777777" w:rsidR="001228C0" w:rsidRDefault="002B0998" w:rsidP="001228C0">
      <w:pPr>
        <w:jc w:val="both"/>
        <w:rPr>
          <w:b/>
          <w:lang w:eastAsia="en-AU"/>
        </w:rPr>
      </w:pPr>
      <w:r>
        <w:rPr>
          <w:b/>
          <w:lang w:eastAsia="en-AU"/>
        </w:rPr>
        <w:t>Item [3</w:t>
      </w:r>
      <w:r w:rsidR="001228C0" w:rsidRPr="00A42D1D">
        <w:rPr>
          <w:b/>
          <w:lang w:eastAsia="en-AU"/>
        </w:rPr>
        <w:t>]</w:t>
      </w:r>
      <w:r w:rsidR="001228C0" w:rsidRPr="00D24AA3">
        <w:rPr>
          <w:b/>
          <w:lang w:eastAsia="en-AU"/>
        </w:rPr>
        <w:t xml:space="preserve"> – </w:t>
      </w:r>
      <w:r>
        <w:rPr>
          <w:b/>
          <w:lang w:eastAsia="en-AU"/>
        </w:rPr>
        <w:t>After regulation 2.35</w:t>
      </w:r>
    </w:p>
    <w:p w14:paraId="3730E00D" w14:textId="77777777" w:rsidR="001228C0" w:rsidRDefault="001228C0" w:rsidP="001228C0">
      <w:pPr>
        <w:jc w:val="both"/>
        <w:rPr>
          <w:lang w:eastAsia="en-AU"/>
        </w:rPr>
      </w:pPr>
    </w:p>
    <w:p w14:paraId="69102631" w14:textId="77777777" w:rsidR="00230028" w:rsidRDefault="00230028" w:rsidP="00230028">
      <w:pPr>
        <w:jc w:val="both"/>
        <w:rPr>
          <w:bCs/>
          <w:lang w:eastAsia="en-AU"/>
        </w:rPr>
      </w:pPr>
      <w:r>
        <w:rPr>
          <w:bCs/>
          <w:lang w:eastAsia="en-AU"/>
        </w:rPr>
        <w:t xml:space="preserve">Regulation 2.35A includes similar requirements for the TSP of an aircraft operator to those for an airport operator in 2.18A. </w:t>
      </w:r>
      <w:r w:rsidR="0005676E">
        <w:rPr>
          <w:bCs/>
          <w:lang w:eastAsia="en-AU"/>
        </w:rPr>
        <w:t>T</w:t>
      </w:r>
      <w:r>
        <w:rPr>
          <w:bCs/>
          <w:lang w:eastAsia="en-AU"/>
        </w:rPr>
        <w:t xml:space="preserve">his includes requirements to set out the procedures to be used to confirm identity and authorisation at access control points controlled by the operator, including checking ASICs, VICs, TACs and </w:t>
      </w:r>
      <w:r w:rsidR="0005676E">
        <w:rPr>
          <w:bCs/>
          <w:lang w:eastAsia="en-AU"/>
        </w:rPr>
        <w:t>supervision</w:t>
      </w:r>
      <w:r>
        <w:rPr>
          <w:bCs/>
          <w:lang w:eastAsia="en-AU"/>
        </w:rPr>
        <w:t xml:space="preserve"> if required.</w:t>
      </w:r>
      <w:r w:rsidR="00076D26">
        <w:rPr>
          <w:bCs/>
          <w:lang w:eastAsia="en-AU"/>
        </w:rPr>
        <w:t xml:space="preserve"> </w:t>
      </w:r>
    </w:p>
    <w:p w14:paraId="2B960CFB" w14:textId="77777777" w:rsidR="00230028" w:rsidRDefault="00230028" w:rsidP="00230028">
      <w:pPr>
        <w:jc w:val="both"/>
        <w:rPr>
          <w:bCs/>
          <w:lang w:eastAsia="en-AU"/>
        </w:rPr>
      </w:pPr>
    </w:p>
    <w:p w14:paraId="367CB13B" w14:textId="77777777" w:rsidR="00230028" w:rsidRDefault="00230028" w:rsidP="00230028">
      <w:pPr>
        <w:jc w:val="both"/>
        <w:rPr>
          <w:bCs/>
          <w:lang w:eastAsia="en-AU"/>
        </w:rPr>
      </w:pPr>
      <w:r>
        <w:rPr>
          <w:bCs/>
          <w:lang w:eastAsia="en-AU"/>
        </w:rPr>
        <w:t>For aircraft operators that control an SRA or part of an SRA, they must also set out the classes of persons exempt from entering the SRA through an access control point and the security measures that will be applied to such persons to ensure they do not bring unauthorised weapons into the SRA.</w:t>
      </w:r>
    </w:p>
    <w:p w14:paraId="68A7F92D" w14:textId="77777777" w:rsidR="00230028" w:rsidRDefault="00230028" w:rsidP="00230028">
      <w:pPr>
        <w:jc w:val="both"/>
        <w:rPr>
          <w:bCs/>
          <w:lang w:eastAsia="en-AU"/>
        </w:rPr>
      </w:pPr>
    </w:p>
    <w:p w14:paraId="0F0F1DE6" w14:textId="77777777" w:rsidR="00230028" w:rsidRDefault="00230028" w:rsidP="00230028">
      <w:pPr>
        <w:jc w:val="both"/>
        <w:rPr>
          <w:bCs/>
          <w:lang w:eastAsia="en-AU"/>
        </w:rPr>
      </w:pPr>
      <w:r>
        <w:rPr>
          <w:bCs/>
          <w:lang w:eastAsia="en-AU"/>
        </w:rPr>
        <w:t>If an aircraft operator controls an SRA, or part thereof, their TSP must be accompanied by a document specifying the entities responsible for maintaining the security of access points into that SRA.</w:t>
      </w:r>
    </w:p>
    <w:p w14:paraId="51FABF45" w14:textId="77777777" w:rsidR="00230028" w:rsidRDefault="00230028" w:rsidP="00230028">
      <w:pPr>
        <w:jc w:val="both"/>
        <w:rPr>
          <w:bCs/>
          <w:lang w:eastAsia="en-AU"/>
        </w:rPr>
      </w:pPr>
    </w:p>
    <w:p w14:paraId="1B88952F" w14:textId="77777777" w:rsidR="00230028" w:rsidRDefault="00230028" w:rsidP="00230028">
      <w:pPr>
        <w:jc w:val="both"/>
        <w:rPr>
          <w:bCs/>
          <w:lang w:eastAsia="en-AU"/>
        </w:rPr>
      </w:pPr>
      <w:r>
        <w:rPr>
          <w:bCs/>
          <w:lang w:eastAsia="en-AU"/>
        </w:rPr>
        <w:t>Aircraft operators have the same requirements for a TSP in relation to SRA screening as aircraft operators. These include setting out the measures and procedures to carry out screening of persons, vehicles and goods, and the details of locations and general areas (in the case of in-zone screening) that screening will take place.</w:t>
      </w:r>
    </w:p>
    <w:p w14:paraId="61CFDAC1" w14:textId="77777777" w:rsidR="00076D26" w:rsidRDefault="00076D26" w:rsidP="00230028">
      <w:pPr>
        <w:jc w:val="both"/>
        <w:rPr>
          <w:bCs/>
          <w:lang w:eastAsia="en-AU"/>
        </w:rPr>
      </w:pPr>
    </w:p>
    <w:p w14:paraId="7E07FE2B" w14:textId="77777777" w:rsidR="00076D26" w:rsidRDefault="00076D26" w:rsidP="00230028">
      <w:pPr>
        <w:jc w:val="both"/>
        <w:rPr>
          <w:lang w:eastAsia="en-AU"/>
        </w:rPr>
      </w:pPr>
      <w:r>
        <w:rPr>
          <w:bCs/>
          <w:lang w:eastAsia="en-AU"/>
        </w:rPr>
        <w:t>As for airport operators, inclusion of procedures that support screening and access requirements in a TSP is necessary so that the Department can confirm through the approval process that the procedures are adequate to meet the requirements of the Regulations and to facilitate activities that ensure compliance with the regulations.</w:t>
      </w:r>
    </w:p>
    <w:p w14:paraId="13AEB295" w14:textId="77777777" w:rsidR="001228C0" w:rsidRDefault="001228C0" w:rsidP="00AD1A06">
      <w:pPr>
        <w:jc w:val="both"/>
        <w:rPr>
          <w:lang w:val="en-GB"/>
        </w:rPr>
      </w:pPr>
    </w:p>
    <w:p w14:paraId="3005B474" w14:textId="77777777" w:rsidR="001228C0" w:rsidRDefault="002B0998" w:rsidP="001228C0">
      <w:pPr>
        <w:jc w:val="both"/>
        <w:rPr>
          <w:b/>
          <w:lang w:eastAsia="en-AU"/>
        </w:rPr>
      </w:pPr>
      <w:r>
        <w:rPr>
          <w:b/>
          <w:lang w:eastAsia="en-AU"/>
        </w:rPr>
        <w:t>Item [4</w:t>
      </w:r>
      <w:r w:rsidR="001228C0" w:rsidRPr="00A42D1D">
        <w:rPr>
          <w:b/>
          <w:lang w:eastAsia="en-AU"/>
        </w:rPr>
        <w:t>]</w:t>
      </w:r>
      <w:r w:rsidR="001228C0" w:rsidRPr="00D24AA3">
        <w:rPr>
          <w:b/>
          <w:lang w:eastAsia="en-AU"/>
        </w:rPr>
        <w:t xml:space="preserve"> – </w:t>
      </w:r>
      <w:r>
        <w:rPr>
          <w:b/>
          <w:lang w:eastAsia="en-AU"/>
        </w:rPr>
        <w:t>R</w:t>
      </w:r>
      <w:r w:rsidR="001228C0">
        <w:rPr>
          <w:b/>
          <w:lang w:eastAsia="en-AU"/>
        </w:rPr>
        <w:t>egulation 3.13</w:t>
      </w:r>
    </w:p>
    <w:p w14:paraId="65E89410" w14:textId="77777777" w:rsidR="001228C0" w:rsidRDefault="001228C0" w:rsidP="001228C0">
      <w:pPr>
        <w:jc w:val="both"/>
        <w:rPr>
          <w:lang w:eastAsia="en-AU"/>
        </w:rPr>
      </w:pPr>
    </w:p>
    <w:p w14:paraId="2685266C" w14:textId="77777777" w:rsidR="009D10BE" w:rsidRDefault="00230028" w:rsidP="001228C0">
      <w:pPr>
        <w:jc w:val="both"/>
        <w:rPr>
          <w:lang w:eastAsia="en-AU"/>
        </w:rPr>
      </w:pPr>
      <w:r>
        <w:rPr>
          <w:lang w:eastAsia="en-AU"/>
        </w:rPr>
        <w:t xml:space="preserve">Item 4 inserts definitions of exempt </w:t>
      </w:r>
      <w:r w:rsidR="000F620A">
        <w:rPr>
          <w:lang w:eastAsia="en-AU"/>
        </w:rPr>
        <w:t xml:space="preserve">goods, exempt </w:t>
      </w:r>
      <w:r>
        <w:rPr>
          <w:lang w:eastAsia="en-AU"/>
        </w:rPr>
        <w:t>vehicles, and screening exempt persons in relation to an SRA at a designated airport into regulation 3.13.</w:t>
      </w:r>
      <w:r w:rsidR="009D10BE">
        <w:rPr>
          <w:lang w:eastAsia="en-AU"/>
        </w:rPr>
        <w:t xml:space="preserve"> Exempt goods, vehicles and screening exempt persons are not subject to SRA screening. Exempt vehicles are also not subject to authorisation checks on entry to the SRA other than reasonable checks to confirm they are an exempt vehicle.</w:t>
      </w:r>
    </w:p>
    <w:p w14:paraId="5D1FB355" w14:textId="77777777" w:rsidR="009D10BE" w:rsidRDefault="009D10BE" w:rsidP="001228C0">
      <w:pPr>
        <w:jc w:val="both"/>
        <w:rPr>
          <w:lang w:eastAsia="en-AU"/>
        </w:rPr>
      </w:pPr>
    </w:p>
    <w:p w14:paraId="242FA344" w14:textId="0F0AE56C" w:rsidR="009D10BE" w:rsidRDefault="009D10BE" w:rsidP="001228C0">
      <w:pPr>
        <w:jc w:val="both"/>
        <w:rPr>
          <w:lang w:eastAsia="en-AU"/>
        </w:rPr>
      </w:pPr>
      <w:r>
        <w:rPr>
          <w:lang w:eastAsia="en-AU"/>
        </w:rPr>
        <w:t xml:space="preserve">The definition of exempt goods includes baggage, cargo, aircraft stores and duty free </w:t>
      </w:r>
      <w:r w:rsidR="007A6A02">
        <w:rPr>
          <w:lang w:eastAsia="en-AU"/>
        </w:rPr>
        <w:t xml:space="preserve">and </w:t>
      </w:r>
      <w:r w:rsidR="002D1474">
        <w:rPr>
          <w:lang w:eastAsia="en-AU"/>
        </w:rPr>
        <w:t>provides that screening is not required for these items</w:t>
      </w:r>
      <w:r>
        <w:rPr>
          <w:lang w:eastAsia="en-AU"/>
        </w:rPr>
        <w:t>, as they are subject to alternative securit</w:t>
      </w:r>
      <w:r w:rsidR="00D43307">
        <w:rPr>
          <w:lang w:eastAsia="en-AU"/>
        </w:rPr>
        <w:t>y arrangements. Aircraft stores</w:t>
      </w:r>
      <w:r>
        <w:rPr>
          <w:lang w:eastAsia="en-AU"/>
        </w:rPr>
        <w:t xml:space="preserve"> must be s</w:t>
      </w:r>
      <w:r w:rsidR="00D42D2F">
        <w:rPr>
          <w:lang w:eastAsia="en-AU"/>
        </w:rPr>
        <w:t xml:space="preserve">upplied under an agreement with an aviation industry participant and must be protected from unauthorised access until loaded onto the aircraft. This may involve (but is not limited to) guarding, monitoring or the use of tamper evident seals. Duty free items must be intended for supply at the airport or </w:t>
      </w:r>
      <w:r w:rsidR="007567C8">
        <w:rPr>
          <w:lang w:eastAsia="en-AU"/>
        </w:rPr>
        <w:t>on an aircraft</w:t>
      </w:r>
      <w:r w:rsidR="00D42D2F">
        <w:rPr>
          <w:lang w:eastAsia="en-AU"/>
        </w:rPr>
        <w:t>, with the agreement of the relevant airport or aircraft operator.</w:t>
      </w:r>
    </w:p>
    <w:p w14:paraId="529723F2" w14:textId="77777777" w:rsidR="00D42D2F" w:rsidRDefault="00D42D2F" w:rsidP="001228C0">
      <w:pPr>
        <w:jc w:val="both"/>
        <w:rPr>
          <w:lang w:eastAsia="en-AU"/>
        </w:rPr>
      </w:pPr>
    </w:p>
    <w:p w14:paraId="0B4AD641" w14:textId="77777777" w:rsidR="00D42D2F" w:rsidRDefault="00C25D41" w:rsidP="001228C0">
      <w:pPr>
        <w:jc w:val="both"/>
        <w:rPr>
          <w:lang w:eastAsia="en-AU"/>
        </w:rPr>
      </w:pPr>
      <w:r>
        <w:rPr>
          <w:lang w:eastAsia="en-AU"/>
        </w:rPr>
        <w:t>Other</w:t>
      </w:r>
      <w:r w:rsidR="007567C8">
        <w:rPr>
          <w:lang w:eastAsia="en-AU"/>
        </w:rPr>
        <w:t xml:space="preserve"> </w:t>
      </w:r>
      <w:r w:rsidR="00E05AC5">
        <w:rPr>
          <w:lang w:eastAsia="en-AU"/>
        </w:rPr>
        <w:t xml:space="preserve">items </w:t>
      </w:r>
      <w:r w:rsidR="007567C8">
        <w:rPr>
          <w:lang w:eastAsia="en-AU"/>
        </w:rPr>
        <w:t xml:space="preserve">captured by the </w:t>
      </w:r>
      <w:r w:rsidR="00E05AC5">
        <w:rPr>
          <w:lang w:eastAsia="en-AU"/>
        </w:rPr>
        <w:t xml:space="preserve">exempt </w:t>
      </w:r>
      <w:r w:rsidR="00B1543B">
        <w:rPr>
          <w:lang w:eastAsia="en-AU"/>
        </w:rPr>
        <w:t xml:space="preserve">goods </w:t>
      </w:r>
      <w:r w:rsidR="007567C8">
        <w:rPr>
          <w:lang w:eastAsia="en-AU"/>
        </w:rPr>
        <w:t xml:space="preserve">definition </w:t>
      </w:r>
      <w:r w:rsidR="00B001B6">
        <w:rPr>
          <w:lang w:eastAsia="en-AU"/>
        </w:rPr>
        <w:t>are included on</w:t>
      </w:r>
      <w:r w:rsidR="00E05AC5">
        <w:rPr>
          <w:lang w:eastAsia="en-AU"/>
        </w:rPr>
        <w:t xml:space="preserve"> the basis that screening them would be impractical. These include law enforcement and A</w:t>
      </w:r>
      <w:r w:rsidR="00FB7D9A">
        <w:rPr>
          <w:lang w:eastAsia="en-AU"/>
        </w:rPr>
        <w:t xml:space="preserve">ustralian </w:t>
      </w:r>
      <w:r w:rsidR="00E05AC5">
        <w:rPr>
          <w:lang w:eastAsia="en-AU"/>
        </w:rPr>
        <w:t>B</w:t>
      </w:r>
      <w:r w:rsidR="00FB7D9A">
        <w:rPr>
          <w:lang w:eastAsia="en-AU"/>
        </w:rPr>
        <w:t xml:space="preserve">order </w:t>
      </w:r>
      <w:r w:rsidR="00E05AC5">
        <w:rPr>
          <w:lang w:eastAsia="en-AU"/>
        </w:rPr>
        <w:t>F</w:t>
      </w:r>
      <w:r w:rsidR="00FB7D9A">
        <w:rPr>
          <w:lang w:eastAsia="en-AU"/>
        </w:rPr>
        <w:t>orce (ABF)</w:t>
      </w:r>
      <w:r w:rsidR="00E05AC5">
        <w:rPr>
          <w:lang w:eastAsia="en-AU"/>
        </w:rPr>
        <w:t xml:space="preserve"> dogs, items </w:t>
      </w:r>
      <w:r w:rsidR="00FB7D9A">
        <w:rPr>
          <w:lang w:eastAsia="en-AU"/>
        </w:rPr>
        <w:t xml:space="preserve">seized under Commonwealth law </w:t>
      </w:r>
      <w:r w:rsidR="00E05AC5">
        <w:rPr>
          <w:lang w:eastAsia="en-AU"/>
        </w:rPr>
        <w:t>and fuel and combustible substances required for operational reasons in the SRA (other than explosives).</w:t>
      </w:r>
    </w:p>
    <w:p w14:paraId="510A3F33" w14:textId="77777777" w:rsidR="00D42D2F" w:rsidRDefault="00D42D2F" w:rsidP="001228C0">
      <w:pPr>
        <w:jc w:val="both"/>
        <w:rPr>
          <w:lang w:eastAsia="en-AU"/>
        </w:rPr>
      </w:pPr>
    </w:p>
    <w:p w14:paraId="11275B3A" w14:textId="77777777" w:rsidR="00D42D2F" w:rsidRDefault="00D42D2F" w:rsidP="001228C0">
      <w:pPr>
        <w:jc w:val="both"/>
        <w:rPr>
          <w:lang w:eastAsia="en-AU"/>
        </w:rPr>
      </w:pPr>
      <w:r>
        <w:rPr>
          <w:lang w:eastAsia="en-AU"/>
        </w:rPr>
        <w:t>Goods carried by screening exempt persons or in screening exempt vehicles, or goods exempted by the Secretary of the Department by written notice</w:t>
      </w:r>
      <w:r w:rsidR="009C7ADA">
        <w:rPr>
          <w:lang w:eastAsia="en-AU"/>
        </w:rPr>
        <w:t>,</w:t>
      </w:r>
      <w:r>
        <w:rPr>
          <w:lang w:eastAsia="en-AU"/>
        </w:rPr>
        <w:t xml:space="preserve"> are also exempt. </w:t>
      </w:r>
    </w:p>
    <w:p w14:paraId="2DE36F6D" w14:textId="77777777" w:rsidR="00D42D2F" w:rsidRDefault="00D42D2F" w:rsidP="001228C0">
      <w:pPr>
        <w:jc w:val="both"/>
        <w:rPr>
          <w:lang w:eastAsia="en-AU"/>
        </w:rPr>
      </w:pPr>
    </w:p>
    <w:p w14:paraId="09367AA6" w14:textId="77777777" w:rsidR="00846E27" w:rsidRDefault="00B1543B" w:rsidP="001228C0">
      <w:pPr>
        <w:jc w:val="both"/>
        <w:rPr>
          <w:lang w:eastAsia="en-AU"/>
        </w:rPr>
      </w:pPr>
      <w:r>
        <w:rPr>
          <w:lang w:eastAsia="en-AU"/>
        </w:rPr>
        <w:t xml:space="preserve">Exempt vehicles include </w:t>
      </w:r>
      <w:r w:rsidR="00FB7D9A">
        <w:rPr>
          <w:lang w:eastAsia="en-AU"/>
        </w:rPr>
        <w:t>vehicles that it would not be operati</w:t>
      </w:r>
      <w:r w:rsidR="00C25D41">
        <w:rPr>
          <w:lang w:eastAsia="en-AU"/>
        </w:rPr>
        <w:t xml:space="preserve">onal practical to </w:t>
      </w:r>
      <w:r w:rsidR="00FB7D9A">
        <w:rPr>
          <w:lang w:eastAsia="en-AU"/>
        </w:rPr>
        <w:t xml:space="preserve">screen, including </w:t>
      </w:r>
      <w:r w:rsidR="00846E27">
        <w:rPr>
          <w:lang w:eastAsia="en-AU"/>
        </w:rPr>
        <w:t>armoured vehicles, driverless vehicles under the control of an airport or aircraft operator or vehicles carrying passengers boarding or disembarking from a vehicle. Vehicles may also be exempt if they are driven by an entry exempt person or are specified in a written notice by the Secretary of the Department.</w:t>
      </w:r>
    </w:p>
    <w:p w14:paraId="0A0BE1D0" w14:textId="77777777" w:rsidR="00846E27" w:rsidRDefault="00846E27" w:rsidP="001228C0">
      <w:pPr>
        <w:jc w:val="both"/>
        <w:rPr>
          <w:lang w:eastAsia="en-AU"/>
        </w:rPr>
      </w:pPr>
    </w:p>
    <w:p w14:paraId="04E2A230" w14:textId="4C308AE1" w:rsidR="00846E27" w:rsidRPr="00D42D2F" w:rsidRDefault="00846E27" w:rsidP="001228C0">
      <w:pPr>
        <w:jc w:val="both"/>
        <w:rPr>
          <w:lang w:eastAsia="en-AU"/>
        </w:rPr>
      </w:pPr>
      <w:r>
        <w:rPr>
          <w:lang w:eastAsia="en-AU"/>
        </w:rPr>
        <w:t>Screening exempt persons include persons for who</w:t>
      </w:r>
      <w:r w:rsidR="00D43307">
        <w:rPr>
          <w:lang w:eastAsia="en-AU"/>
        </w:rPr>
        <w:t>m</w:t>
      </w:r>
      <w:r>
        <w:rPr>
          <w:lang w:eastAsia="en-AU"/>
        </w:rPr>
        <w:t xml:space="preserve"> screening would cause unreasonable operational disruption, including screening officers managing screening points, ABF officers performing law enforcement activity that would be compromised by screening or responding to an emergency and drivers of vehicles transporting crew and passengers. All entry exempt persons are also screening exempt</w:t>
      </w:r>
      <w:r w:rsidR="009C7ADA">
        <w:rPr>
          <w:lang w:eastAsia="en-AU"/>
        </w:rPr>
        <w:t>. A</w:t>
      </w:r>
      <w:r>
        <w:rPr>
          <w:lang w:eastAsia="en-AU"/>
        </w:rPr>
        <w:t>dditional classes of person may be made screening exempt by Secretary’s notice.</w:t>
      </w:r>
    </w:p>
    <w:p w14:paraId="0574B2B4" w14:textId="77777777" w:rsidR="001228C0" w:rsidRDefault="001228C0" w:rsidP="00AD1A06">
      <w:pPr>
        <w:jc w:val="both"/>
        <w:rPr>
          <w:lang w:val="en-GB"/>
        </w:rPr>
      </w:pPr>
    </w:p>
    <w:p w14:paraId="68F85DC2" w14:textId="77777777" w:rsidR="001228C0" w:rsidRDefault="002B0998" w:rsidP="001228C0">
      <w:pPr>
        <w:jc w:val="both"/>
        <w:rPr>
          <w:b/>
          <w:lang w:eastAsia="en-AU"/>
        </w:rPr>
      </w:pPr>
      <w:r>
        <w:rPr>
          <w:b/>
          <w:lang w:eastAsia="en-AU"/>
        </w:rPr>
        <w:t>Item [5</w:t>
      </w:r>
      <w:r w:rsidR="001228C0" w:rsidRPr="00A42D1D">
        <w:rPr>
          <w:b/>
          <w:lang w:eastAsia="en-AU"/>
        </w:rPr>
        <w:t>]</w:t>
      </w:r>
      <w:r w:rsidR="001228C0" w:rsidRPr="00D24AA3">
        <w:rPr>
          <w:b/>
          <w:lang w:eastAsia="en-AU"/>
        </w:rPr>
        <w:t xml:space="preserve"> – </w:t>
      </w:r>
      <w:r w:rsidR="00E626DC">
        <w:rPr>
          <w:b/>
          <w:lang w:eastAsia="en-AU"/>
        </w:rPr>
        <w:t>After</w:t>
      </w:r>
      <w:r>
        <w:rPr>
          <w:b/>
          <w:lang w:eastAsia="en-AU"/>
        </w:rPr>
        <w:t xml:space="preserve"> regulation 3.1</w:t>
      </w:r>
      <w:r w:rsidR="00E626DC">
        <w:rPr>
          <w:b/>
          <w:lang w:eastAsia="en-AU"/>
        </w:rPr>
        <w:t>4</w:t>
      </w:r>
    </w:p>
    <w:p w14:paraId="1B31C86D" w14:textId="77777777" w:rsidR="001228C0" w:rsidRDefault="001228C0" w:rsidP="001228C0">
      <w:pPr>
        <w:jc w:val="both"/>
        <w:rPr>
          <w:lang w:eastAsia="en-AU"/>
        </w:rPr>
      </w:pPr>
    </w:p>
    <w:p w14:paraId="5FE2B51E" w14:textId="77777777" w:rsidR="001228C0" w:rsidRPr="00183F83" w:rsidRDefault="002B0998" w:rsidP="001228C0">
      <w:pPr>
        <w:jc w:val="both"/>
        <w:rPr>
          <w:bCs/>
          <w:lang w:eastAsia="en-AU"/>
        </w:rPr>
      </w:pPr>
      <w:r>
        <w:rPr>
          <w:lang w:eastAsia="en-AU"/>
        </w:rPr>
        <w:t xml:space="preserve">Item 5 </w:t>
      </w:r>
      <w:r w:rsidR="000923B0">
        <w:rPr>
          <w:lang w:eastAsia="en-AU"/>
        </w:rPr>
        <w:t xml:space="preserve">inserts subdivision </w:t>
      </w:r>
      <w:r w:rsidR="0013375C">
        <w:rPr>
          <w:lang w:eastAsia="en-AU"/>
        </w:rPr>
        <w:t xml:space="preserve">3.3.1A </w:t>
      </w:r>
      <w:r w:rsidR="000923B0">
        <w:rPr>
          <w:lang w:eastAsia="en-AU"/>
        </w:rPr>
        <w:t>that covers requirements for airside areas at all security controlled airports.</w:t>
      </w:r>
      <w:r w:rsidR="0041644B">
        <w:rPr>
          <w:lang w:eastAsia="en-AU"/>
        </w:rPr>
        <w:t xml:space="preserve"> This additional category will aid with ease of reading.</w:t>
      </w:r>
    </w:p>
    <w:p w14:paraId="174B3098" w14:textId="77777777" w:rsidR="001228C0" w:rsidRDefault="001228C0" w:rsidP="001228C0">
      <w:pPr>
        <w:jc w:val="both"/>
        <w:rPr>
          <w:lang w:val="en-GB"/>
        </w:rPr>
      </w:pPr>
    </w:p>
    <w:p w14:paraId="3A93F1E3" w14:textId="77777777" w:rsidR="001228C0" w:rsidRDefault="002B0998" w:rsidP="001228C0">
      <w:pPr>
        <w:jc w:val="both"/>
        <w:rPr>
          <w:b/>
          <w:lang w:eastAsia="en-AU"/>
        </w:rPr>
      </w:pPr>
      <w:r>
        <w:rPr>
          <w:b/>
          <w:lang w:eastAsia="en-AU"/>
        </w:rPr>
        <w:t>Item [6</w:t>
      </w:r>
      <w:r w:rsidR="001228C0" w:rsidRPr="00A42D1D">
        <w:rPr>
          <w:b/>
          <w:lang w:eastAsia="en-AU"/>
        </w:rPr>
        <w:t>]</w:t>
      </w:r>
      <w:r w:rsidR="001228C0" w:rsidRPr="00D24AA3">
        <w:rPr>
          <w:b/>
          <w:lang w:eastAsia="en-AU"/>
        </w:rPr>
        <w:t xml:space="preserve"> – </w:t>
      </w:r>
      <w:r>
        <w:rPr>
          <w:b/>
          <w:lang w:eastAsia="en-AU"/>
        </w:rPr>
        <w:t>Subdivision 3.3.2 (heading)</w:t>
      </w:r>
    </w:p>
    <w:p w14:paraId="58B373EB" w14:textId="77777777" w:rsidR="001228C0" w:rsidRDefault="001228C0" w:rsidP="001228C0">
      <w:pPr>
        <w:jc w:val="both"/>
        <w:rPr>
          <w:lang w:eastAsia="en-AU"/>
        </w:rPr>
      </w:pPr>
    </w:p>
    <w:p w14:paraId="7772F222" w14:textId="77777777" w:rsidR="001228C0" w:rsidRPr="00183F83" w:rsidRDefault="002B0998" w:rsidP="001228C0">
      <w:pPr>
        <w:jc w:val="both"/>
        <w:rPr>
          <w:bCs/>
          <w:lang w:eastAsia="en-AU"/>
        </w:rPr>
      </w:pPr>
      <w:r>
        <w:rPr>
          <w:lang w:eastAsia="en-AU"/>
        </w:rPr>
        <w:t xml:space="preserve">Item 6 </w:t>
      </w:r>
      <w:r w:rsidR="000923B0">
        <w:rPr>
          <w:lang w:eastAsia="en-AU"/>
        </w:rPr>
        <w:t xml:space="preserve">amends the subdivision heading so that subdivision 3.3.2 only applies to security restricted areas at non-designated areas. </w:t>
      </w:r>
      <w:r w:rsidR="00000044">
        <w:rPr>
          <w:lang w:eastAsia="en-AU"/>
        </w:rPr>
        <w:t>As noted in item 9</w:t>
      </w:r>
      <w:r w:rsidR="00157A34">
        <w:rPr>
          <w:lang w:eastAsia="en-AU"/>
        </w:rPr>
        <w:t xml:space="preserve"> of Schedule 2</w:t>
      </w:r>
      <w:r w:rsidR="00000044">
        <w:rPr>
          <w:lang w:eastAsia="en-AU"/>
        </w:rPr>
        <w:t xml:space="preserve">, </w:t>
      </w:r>
      <w:r w:rsidR="000923B0">
        <w:rPr>
          <w:lang w:eastAsia="en-AU"/>
        </w:rPr>
        <w:t>Subdivision 3.3.3 applies separate and additional requirements for SRAs at designated airports.</w:t>
      </w:r>
    </w:p>
    <w:p w14:paraId="0FBFF48C" w14:textId="77777777" w:rsidR="001228C0" w:rsidRDefault="001228C0" w:rsidP="001228C0">
      <w:pPr>
        <w:jc w:val="both"/>
        <w:rPr>
          <w:lang w:val="en-GB"/>
        </w:rPr>
      </w:pPr>
    </w:p>
    <w:p w14:paraId="52154B71" w14:textId="77777777" w:rsidR="001228C0" w:rsidRDefault="002B0998" w:rsidP="001228C0">
      <w:pPr>
        <w:jc w:val="both"/>
        <w:rPr>
          <w:b/>
          <w:lang w:eastAsia="en-AU"/>
        </w:rPr>
      </w:pPr>
      <w:r>
        <w:rPr>
          <w:b/>
          <w:lang w:eastAsia="en-AU"/>
        </w:rPr>
        <w:t>Item [7</w:t>
      </w:r>
      <w:r w:rsidR="001228C0" w:rsidRPr="00A42D1D">
        <w:rPr>
          <w:b/>
          <w:lang w:eastAsia="en-AU"/>
        </w:rPr>
        <w:t>]</w:t>
      </w:r>
      <w:r w:rsidR="001228C0" w:rsidRPr="00D24AA3">
        <w:rPr>
          <w:b/>
          <w:lang w:eastAsia="en-AU"/>
        </w:rPr>
        <w:t xml:space="preserve"> – </w:t>
      </w:r>
      <w:r>
        <w:rPr>
          <w:b/>
          <w:lang w:eastAsia="en-AU"/>
        </w:rPr>
        <w:t>Regulation 3.16 (heading)</w:t>
      </w:r>
    </w:p>
    <w:p w14:paraId="15FC0AD1" w14:textId="77777777" w:rsidR="001228C0" w:rsidRDefault="001228C0" w:rsidP="001228C0">
      <w:pPr>
        <w:jc w:val="both"/>
        <w:rPr>
          <w:lang w:eastAsia="en-AU"/>
        </w:rPr>
      </w:pPr>
    </w:p>
    <w:p w14:paraId="0137A276" w14:textId="77777777" w:rsidR="001228C0" w:rsidRPr="00183F83" w:rsidRDefault="002B0998" w:rsidP="001228C0">
      <w:pPr>
        <w:jc w:val="both"/>
        <w:rPr>
          <w:bCs/>
          <w:lang w:eastAsia="en-AU"/>
        </w:rPr>
      </w:pPr>
      <w:r>
        <w:rPr>
          <w:lang w:eastAsia="en-AU"/>
        </w:rPr>
        <w:t>Item 7</w:t>
      </w:r>
      <w:r w:rsidR="00AB103D">
        <w:rPr>
          <w:lang w:eastAsia="en-AU"/>
        </w:rPr>
        <w:t xml:space="preserve"> </w:t>
      </w:r>
      <w:r w:rsidR="00000044">
        <w:rPr>
          <w:lang w:eastAsia="en-AU"/>
        </w:rPr>
        <w:t xml:space="preserve">amends </w:t>
      </w:r>
      <w:r w:rsidR="000923B0">
        <w:rPr>
          <w:lang w:eastAsia="en-AU"/>
        </w:rPr>
        <w:t xml:space="preserve">the heading of regulation 3.16 to make clear that </w:t>
      </w:r>
      <w:r w:rsidR="00157A34">
        <w:rPr>
          <w:lang w:eastAsia="en-AU"/>
        </w:rPr>
        <w:t xml:space="preserve">the regulation </w:t>
      </w:r>
      <w:r w:rsidR="000923B0">
        <w:rPr>
          <w:lang w:eastAsia="en-AU"/>
        </w:rPr>
        <w:t>only applies to non-designated airports</w:t>
      </w:r>
      <w:r w:rsidR="00157A34">
        <w:rPr>
          <w:lang w:eastAsia="en-AU"/>
        </w:rPr>
        <w:t xml:space="preserve">, distinct from the </w:t>
      </w:r>
      <w:r w:rsidR="000923B0">
        <w:rPr>
          <w:lang w:eastAsia="en-AU"/>
        </w:rPr>
        <w:t>separate and additional requirements for SRAs at designated airports</w:t>
      </w:r>
      <w:r w:rsidR="00157A34">
        <w:rPr>
          <w:lang w:eastAsia="en-AU"/>
        </w:rPr>
        <w:t xml:space="preserve"> that are set out in Subdivision 3.3.3</w:t>
      </w:r>
      <w:r w:rsidR="000923B0">
        <w:rPr>
          <w:lang w:eastAsia="en-AU"/>
        </w:rPr>
        <w:t>.</w:t>
      </w:r>
    </w:p>
    <w:p w14:paraId="4E6034A0" w14:textId="77777777" w:rsidR="001228C0" w:rsidRDefault="001228C0" w:rsidP="001228C0">
      <w:pPr>
        <w:jc w:val="both"/>
        <w:rPr>
          <w:lang w:val="en-GB"/>
        </w:rPr>
      </w:pPr>
    </w:p>
    <w:p w14:paraId="5BCFBAF6" w14:textId="77777777" w:rsidR="001228C0" w:rsidRDefault="00AB103D" w:rsidP="001228C0">
      <w:pPr>
        <w:jc w:val="both"/>
        <w:rPr>
          <w:b/>
          <w:lang w:eastAsia="en-AU"/>
        </w:rPr>
      </w:pPr>
      <w:r>
        <w:rPr>
          <w:b/>
          <w:lang w:eastAsia="en-AU"/>
        </w:rPr>
        <w:t>Item [8</w:t>
      </w:r>
      <w:r w:rsidR="001228C0" w:rsidRPr="00A42D1D">
        <w:rPr>
          <w:b/>
          <w:lang w:eastAsia="en-AU"/>
        </w:rPr>
        <w:t>]</w:t>
      </w:r>
      <w:r w:rsidR="001228C0" w:rsidRPr="00D24AA3">
        <w:rPr>
          <w:b/>
          <w:lang w:eastAsia="en-AU"/>
        </w:rPr>
        <w:t xml:space="preserve"> – </w:t>
      </w:r>
      <w:r>
        <w:rPr>
          <w:b/>
          <w:lang w:eastAsia="en-AU"/>
        </w:rPr>
        <w:t>Subregulation 3.16(1)</w:t>
      </w:r>
    </w:p>
    <w:p w14:paraId="4B4456B1" w14:textId="77777777" w:rsidR="001228C0" w:rsidRDefault="001228C0" w:rsidP="001228C0">
      <w:pPr>
        <w:jc w:val="both"/>
        <w:rPr>
          <w:lang w:eastAsia="en-AU"/>
        </w:rPr>
      </w:pPr>
    </w:p>
    <w:p w14:paraId="17BEB0A6" w14:textId="77777777" w:rsidR="001228C0" w:rsidRPr="00183F83" w:rsidRDefault="007B478F" w:rsidP="001228C0">
      <w:pPr>
        <w:jc w:val="both"/>
        <w:rPr>
          <w:bCs/>
          <w:lang w:eastAsia="en-AU"/>
        </w:rPr>
      </w:pPr>
      <w:r>
        <w:rPr>
          <w:lang w:eastAsia="en-AU"/>
        </w:rPr>
        <w:t xml:space="preserve">Item 8 amends regulation 3.16 </w:t>
      </w:r>
      <w:r w:rsidR="00806F2D">
        <w:rPr>
          <w:lang w:eastAsia="en-AU"/>
        </w:rPr>
        <w:t>to clarify that the regulation</w:t>
      </w:r>
      <w:r>
        <w:rPr>
          <w:lang w:eastAsia="en-AU"/>
        </w:rPr>
        <w:t xml:space="preserve"> only applies to non-designated airports. </w:t>
      </w:r>
      <w:r w:rsidR="00806F2D">
        <w:rPr>
          <w:lang w:eastAsia="en-AU"/>
        </w:rPr>
        <w:t>The requirements for d</w:t>
      </w:r>
      <w:r>
        <w:rPr>
          <w:lang w:eastAsia="en-AU"/>
        </w:rPr>
        <w:t xml:space="preserve">esignated airports </w:t>
      </w:r>
      <w:r w:rsidR="00806F2D">
        <w:rPr>
          <w:lang w:eastAsia="en-AU"/>
        </w:rPr>
        <w:t>are set out separately in</w:t>
      </w:r>
      <w:r>
        <w:rPr>
          <w:lang w:eastAsia="en-AU"/>
        </w:rPr>
        <w:t xml:space="preserve"> subdivision 3.3.3, </w:t>
      </w:r>
      <w:r w:rsidR="00806F2D">
        <w:rPr>
          <w:lang w:eastAsia="en-AU"/>
        </w:rPr>
        <w:t xml:space="preserve">as described in item 9 </w:t>
      </w:r>
      <w:r>
        <w:rPr>
          <w:lang w:eastAsia="en-AU"/>
        </w:rPr>
        <w:t>below.</w:t>
      </w:r>
    </w:p>
    <w:p w14:paraId="098B9CCF" w14:textId="77777777" w:rsidR="001228C0" w:rsidRDefault="001228C0" w:rsidP="001228C0">
      <w:pPr>
        <w:jc w:val="both"/>
        <w:rPr>
          <w:lang w:val="en-GB"/>
        </w:rPr>
      </w:pPr>
    </w:p>
    <w:p w14:paraId="4C0B7622" w14:textId="77777777" w:rsidR="001228C0" w:rsidRDefault="00AB103D" w:rsidP="001228C0">
      <w:pPr>
        <w:jc w:val="both"/>
        <w:rPr>
          <w:b/>
          <w:lang w:eastAsia="en-AU"/>
        </w:rPr>
      </w:pPr>
      <w:r>
        <w:rPr>
          <w:b/>
          <w:lang w:eastAsia="en-AU"/>
        </w:rPr>
        <w:t>Item [9</w:t>
      </w:r>
      <w:r w:rsidR="001228C0" w:rsidRPr="00A42D1D">
        <w:rPr>
          <w:b/>
          <w:lang w:eastAsia="en-AU"/>
        </w:rPr>
        <w:t>]</w:t>
      </w:r>
      <w:r w:rsidR="001228C0" w:rsidRPr="00D24AA3">
        <w:rPr>
          <w:b/>
          <w:lang w:eastAsia="en-AU"/>
        </w:rPr>
        <w:t xml:space="preserve"> – </w:t>
      </w:r>
      <w:r>
        <w:rPr>
          <w:b/>
          <w:lang w:eastAsia="en-AU"/>
        </w:rPr>
        <w:t>After Subdivision 3.3.2</w:t>
      </w:r>
    </w:p>
    <w:p w14:paraId="6EBFD462" w14:textId="77777777" w:rsidR="001228C0" w:rsidRDefault="001228C0" w:rsidP="001228C0">
      <w:pPr>
        <w:jc w:val="both"/>
        <w:rPr>
          <w:lang w:eastAsia="en-AU"/>
        </w:rPr>
      </w:pPr>
    </w:p>
    <w:p w14:paraId="5043B23B" w14:textId="77777777" w:rsidR="0041644B" w:rsidRDefault="00AB103D" w:rsidP="001228C0">
      <w:pPr>
        <w:jc w:val="both"/>
        <w:rPr>
          <w:lang w:eastAsia="en-AU"/>
        </w:rPr>
      </w:pPr>
      <w:r>
        <w:rPr>
          <w:lang w:eastAsia="en-AU"/>
        </w:rPr>
        <w:t>Item 9 inserts Subdivision 3.3.3</w:t>
      </w:r>
      <w:r w:rsidR="008A1532">
        <w:rPr>
          <w:lang w:eastAsia="en-AU"/>
        </w:rPr>
        <w:t xml:space="preserve"> – Additional Requirements for security restricted areas at designated airports</w:t>
      </w:r>
      <w:r w:rsidR="00FA4FEB">
        <w:rPr>
          <w:lang w:eastAsia="en-AU"/>
        </w:rPr>
        <w:t>,</w:t>
      </w:r>
      <w:r w:rsidR="008A1532">
        <w:rPr>
          <w:lang w:eastAsia="en-AU"/>
        </w:rPr>
        <w:t xml:space="preserve"> </w:t>
      </w:r>
      <w:r>
        <w:rPr>
          <w:lang w:eastAsia="en-AU"/>
        </w:rPr>
        <w:t>after Subdivision 3.3.2</w:t>
      </w:r>
      <w:r w:rsidR="00806F2D">
        <w:rPr>
          <w:lang w:eastAsia="en-AU"/>
        </w:rPr>
        <w:t>.</w:t>
      </w:r>
      <w:r w:rsidR="0041644B">
        <w:rPr>
          <w:lang w:eastAsia="en-AU"/>
        </w:rPr>
        <w:t xml:space="preserve"> </w:t>
      </w:r>
    </w:p>
    <w:p w14:paraId="50195A5F" w14:textId="77777777" w:rsidR="0041644B" w:rsidRDefault="0041644B" w:rsidP="001228C0">
      <w:pPr>
        <w:jc w:val="both"/>
        <w:rPr>
          <w:lang w:eastAsia="en-AU"/>
        </w:rPr>
      </w:pPr>
    </w:p>
    <w:p w14:paraId="77ACDFA6" w14:textId="77777777" w:rsidR="001228C0" w:rsidRDefault="0041644B" w:rsidP="001228C0">
      <w:pPr>
        <w:jc w:val="both"/>
        <w:rPr>
          <w:lang w:eastAsia="en-AU"/>
        </w:rPr>
      </w:pPr>
      <w:r>
        <w:rPr>
          <w:lang w:eastAsia="en-AU"/>
        </w:rPr>
        <w:lastRenderedPageBreak/>
        <w:t>The new requirements in this subdivision require aviation industry participants to implement enhanced access controls, screening and security awareness training. These measures are intended to protect against an act of unlawful interference facilitated by a person working in the SRA. The measures also reflect an international requirement under Annex 17 (Security) to the International Convention on Civil Aviation to conduct screening of airport workers, and to implement additional controls if the screening doesn’t capture 100% of workers.</w:t>
      </w:r>
    </w:p>
    <w:p w14:paraId="3E0CEE26" w14:textId="77777777" w:rsidR="00E626DC" w:rsidRDefault="00E626DC" w:rsidP="001228C0">
      <w:pPr>
        <w:jc w:val="both"/>
        <w:rPr>
          <w:lang w:eastAsia="en-AU"/>
        </w:rPr>
      </w:pPr>
    </w:p>
    <w:p w14:paraId="1118F19D" w14:textId="77777777" w:rsidR="00C50C1E" w:rsidRDefault="000E15DF" w:rsidP="001228C0">
      <w:pPr>
        <w:jc w:val="both"/>
        <w:rPr>
          <w:lang w:eastAsia="en-AU"/>
        </w:rPr>
      </w:pPr>
      <w:r>
        <w:rPr>
          <w:lang w:eastAsia="en-AU"/>
        </w:rPr>
        <w:t xml:space="preserve">The inserted </w:t>
      </w:r>
      <w:r w:rsidR="00A84D7D">
        <w:rPr>
          <w:lang w:eastAsia="en-AU"/>
        </w:rPr>
        <w:t xml:space="preserve">Regulation </w:t>
      </w:r>
      <w:r w:rsidR="00C50C1E">
        <w:rPr>
          <w:lang w:eastAsia="en-AU"/>
        </w:rPr>
        <w:t xml:space="preserve">3.16A sets out the purpose of subdivision 3.3.3, to set out additional requirements that apply to SRAs at designated airports. These replace existing requirements in </w:t>
      </w:r>
      <w:r w:rsidR="00136272">
        <w:rPr>
          <w:lang w:eastAsia="en-AU"/>
        </w:rPr>
        <w:t xml:space="preserve">regulation </w:t>
      </w:r>
      <w:r w:rsidR="00C50C1E">
        <w:rPr>
          <w:lang w:eastAsia="en-AU"/>
        </w:rPr>
        <w:t>3.16 of the Principal Regulations.</w:t>
      </w:r>
    </w:p>
    <w:p w14:paraId="04F9C44B" w14:textId="77777777" w:rsidR="00C50C1E" w:rsidRDefault="00C50C1E" w:rsidP="001228C0">
      <w:pPr>
        <w:jc w:val="both"/>
        <w:rPr>
          <w:lang w:eastAsia="en-AU"/>
        </w:rPr>
      </w:pPr>
    </w:p>
    <w:p w14:paraId="7CEC23D2" w14:textId="77777777" w:rsidR="00082516" w:rsidRDefault="000336B6" w:rsidP="001228C0">
      <w:pPr>
        <w:jc w:val="both"/>
        <w:rPr>
          <w:lang w:eastAsia="en-AU"/>
        </w:rPr>
      </w:pPr>
      <w:r>
        <w:rPr>
          <w:lang w:eastAsia="en-AU"/>
        </w:rPr>
        <w:t xml:space="preserve">Regulation </w:t>
      </w:r>
      <w:r w:rsidR="00082516">
        <w:rPr>
          <w:lang w:eastAsia="en-AU"/>
        </w:rPr>
        <w:t>3.16B prohibits persons from entering the SRA other than through an access control point. An offence of 50 penalty units</w:t>
      </w:r>
      <w:r w:rsidR="000B0549" w:rsidRPr="000B0549">
        <w:rPr>
          <w:lang w:eastAsia="en-AU"/>
        </w:rPr>
        <w:t xml:space="preserve"> </w:t>
      </w:r>
      <w:r w:rsidR="000B0549">
        <w:rPr>
          <w:lang w:eastAsia="en-AU"/>
        </w:rPr>
        <w:t>applies for a person who does not comply with this regulation</w:t>
      </w:r>
      <w:r w:rsidR="00082516">
        <w:rPr>
          <w:lang w:eastAsia="en-AU"/>
        </w:rPr>
        <w:t>.</w:t>
      </w:r>
      <w:r w:rsidR="0041644B">
        <w:rPr>
          <w:lang w:eastAsia="en-AU"/>
        </w:rPr>
        <w:t xml:space="preserve"> This requirement is to ensure that all persons entering the SRA are subject to access controls wherever operationally practical.</w:t>
      </w:r>
    </w:p>
    <w:p w14:paraId="0A27206F" w14:textId="77777777" w:rsidR="00082516" w:rsidRDefault="00082516" w:rsidP="001228C0">
      <w:pPr>
        <w:jc w:val="both"/>
        <w:rPr>
          <w:lang w:eastAsia="en-AU"/>
        </w:rPr>
      </w:pPr>
    </w:p>
    <w:p w14:paraId="1A140098" w14:textId="0B12BA43" w:rsidR="00BE4E6E" w:rsidRDefault="00082516" w:rsidP="001228C0">
      <w:pPr>
        <w:jc w:val="both"/>
        <w:rPr>
          <w:lang w:eastAsia="en-AU"/>
        </w:rPr>
      </w:pPr>
      <w:r>
        <w:rPr>
          <w:lang w:eastAsia="en-AU"/>
        </w:rPr>
        <w:t>The Regulation</w:t>
      </w:r>
      <w:r w:rsidR="00621C21">
        <w:rPr>
          <w:lang w:eastAsia="en-AU"/>
        </w:rPr>
        <w:t>s</w:t>
      </w:r>
      <w:r>
        <w:rPr>
          <w:lang w:eastAsia="en-AU"/>
        </w:rPr>
        <w:t xml:space="preserve"> also sets out a range of exceptions. </w:t>
      </w:r>
      <w:r w:rsidR="00093399">
        <w:rPr>
          <w:lang w:eastAsia="en-AU"/>
        </w:rPr>
        <w:t>None of these exceptions exempt persons from being subject to access control checks or screening where they are passing through an access control point or are selected for screening. However, t</w:t>
      </w:r>
      <w:r w:rsidR="00471AB2">
        <w:rPr>
          <w:lang w:eastAsia="en-AU"/>
        </w:rPr>
        <w:t>he offence does not apply to entry exempt persons (Regulation 3.13, as amended in Schedule 1) as they are not subject to access checks (</w:t>
      </w:r>
      <w:r w:rsidR="00BA39A1">
        <w:rPr>
          <w:lang w:eastAsia="en-AU"/>
        </w:rPr>
        <w:t xml:space="preserve">under regulation </w:t>
      </w:r>
      <w:r w:rsidR="00471AB2">
        <w:rPr>
          <w:lang w:eastAsia="en-AU"/>
        </w:rPr>
        <w:t>3.16D) or on-entry screening (</w:t>
      </w:r>
      <w:r w:rsidR="00BA39A1">
        <w:rPr>
          <w:lang w:eastAsia="en-AU"/>
        </w:rPr>
        <w:t xml:space="preserve">under regulation </w:t>
      </w:r>
      <w:r w:rsidR="00471AB2">
        <w:rPr>
          <w:lang w:eastAsia="en-AU"/>
        </w:rPr>
        <w:t xml:space="preserve">3.16E) in any case. </w:t>
      </w:r>
    </w:p>
    <w:p w14:paraId="0C677886" w14:textId="77777777" w:rsidR="00BE4E6E" w:rsidRDefault="00BE4E6E" w:rsidP="001228C0">
      <w:pPr>
        <w:jc w:val="both"/>
        <w:rPr>
          <w:lang w:eastAsia="en-AU"/>
        </w:rPr>
      </w:pPr>
    </w:p>
    <w:p w14:paraId="78877415" w14:textId="77777777" w:rsidR="00082516" w:rsidRDefault="00471AB2" w:rsidP="001228C0">
      <w:pPr>
        <w:jc w:val="both"/>
        <w:rPr>
          <w:lang w:eastAsia="en-AU"/>
        </w:rPr>
      </w:pPr>
      <w:r>
        <w:rPr>
          <w:lang w:eastAsia="en-AU"/>
        </w:rPr>
        <w:t xml:space="preserve">The offence also does not apply to persons entering from cleared areas, </w:t>
      </w:r>
      <w:r w:rsidR="007A6A02">
        <w:rPr>
          <w:lang w:eastAsia="en-AU"/>
        </w:rPr>
        <w:t>as screening requirements for the cleared area are higher than for the SRA.</w:t>
      </w:r>
      <w:r w:rsidR="00BE4E6E">
        <w:rPr>
          <w:lang w:eastAsia="en-AU"/>
        </w:rPr>
        <w:t xml:space="preserve"> Likewise, persons entering from an area</w:t>
      </w:r>
      <w:r w:rsidR="00454B40">
        <w:rPr>
          <w:lang w:eastAsia="en-AU"/>
        </w:rPr>
        <w:t xml:space="preserve"> tha</w:t>
      </w:r>
      <w:r w:rsidR="00A63BF1">
        <w:rPr>
          <w:lang w:eastAsia="en-AU"/>
        </w:rPr>
        <w:t>t can only be accessed from an SRA or clea</w:t>
      </w:r>
      <w:r w:rsidR="00BE4E6E">
        <w:rPr>
          <w:lang w:eastAsia="en-AU"/>
        </w:rPr>
        <w:t xml:space="preserve">red area, including aerobridges, are also exempt. This would </w:t>
      </w:r>
      <w:r w:rsidR="00C25D41">
        <w:rPr>
          <w:lang w:eastAsia="en-AU"/>
        </w:rPr>
        <w:t xml:space="preserve">also </w:t>
      </w:r>
      <w:r w:rsidR="00BE4E6E">
        <w:rPr>
          <w:lang w:eastAsia="en-AU"/>
        </w:rPr>
        <w:t xml:space="preserve">include an area </w:t>
      </w:r>
      <w:r w:rsidR="007A6A02">
        <w:rPr>
          <w:lang w:eastAsia="en-AU"/>
        </w:rPr>
        <w:t xml:space="preserve">that is </w:t>
      </w:r>
      <w:r w:rsidR="00BE4E6E">
        <w:rPr>
          <w:lang w:eastAsia="en-AU"/>
        </w:rPr>
        <w:t>adjacent to the SRA but is enclosed by physical barriers such as walls or fences (without doors or gates) on all sides other than to the SRA.</w:t>
      </w:r>
    </w:p>
    <w:p w14:paraId="7F7D4DCD" w14:textId="77777777" w:rsidR="00BE4E6E" w:rsidRDefault="00BE4E6E" w:rsidP="001228C0">
      <w:pPr>
        <w:jc w:val="both"/>
        <w:rPr>
          <w:lang w:eastAsia="en-AU"/>
        </w:rPr>
      </w:pPr>
    </w:p>
    <w:p w14:paraId="051E9B33" w14:textId="77777777" w:rsidR="00BE4E6E" w:rsidRDefault="00BE4E6E" w:rsidP="001228C0">
      <w:pPr>
        <w:jc w:val="both"/>
        <w:rPr>
          <w:lang w:eastAsia="en-AU"/>
        </w:rPr>
      </w:pPr>
      <w:r>
        <w:rPr>
          <w:lang w:eastAsia="en-AU"/>
        </w:rPr>
        <w:t xml:space="preserve">Persons entering the SRA, who have come directly from another SRA or another part of the </w:t>
      </w:r>
      <w:r w:rsidR="009625C4">
        <w:rPr>
          <w:lang w:eastAsia="en-AU"/>
        </w:rPr>
        <w:t xml:space="preserve">same </w:t>
      </w:r>
      <w:r>
        <w:rPr>
          <w:lang w:eastAsia="en-AU"/>
        </w:rPr>
        <w:t xml:space="preserve">SRA via the airside area to perform work in the area </w:t>
      </w:r>
      <w:r w:rsidR="00093399">
        <w:rPr>
          <w:lang w:eastAsia="en-AU"/>
        </w:rPr>
        <w:t>also do not commit the</w:t>
      </w:r>
      <w:r>
        <w:rPr>
          <w:lang w:eastAsia="en-AU"/>
        </w:rPr>
        <w:t xml:space="preserve"> offence, so long as they are moving reasonably directly to the area. A person would not be moving reasonably directly if they stopped at a facility or area outside of an SRA. The intent of this limitation is that a person should not have an opportunity to </w:t>
      </w:r>
      <w:r w:rsidR="00093399">
        <w:rPr>
          <w:lang w:eastAsia="en-AU"/>
        </w:rPr>
        <w:t>gain access to unauthorised weapons while outside the area.</w:t>
      </w:r>
    </w:p>
    <w:p w14:paraId="0234B265" w14:textId="77777777" w:rsidR="00093399" w:rsidRDefault="00093399" w:rsidP="001228C0">
      <w:pPr>
        <w:jc w:val="both"/>
        <w:rPr>
          <w:lang w:eastAsia="en-AU"/>
        </w:rPr>
      </w:pPr>
    </w:p>
    <w:p w14:paraId="3AAC8F61" w14:textId="77777777" w:rsidR="001833BA" w:rsidRDefault="00093399" w:rsidP="001228C0">
      <w:pPr>
        <w:jc w:val="both"/>
        <w:rPr>
          <w:lang w:eastAsia="en-AU"/>
        </w:rPr>
      </w:pPr>
      <w:r>
        <w:rPr>
          <w:lang w:eastAsia="en-AU"/>
        </w:rPr>
        <w:t>Subregulation 3.16</w:t>
      </w:r>
      <w:r w:rsidR="0039007B">
        <w:rPr>
          <w:lang w:eastAsia="en-AU"/>
        </w:rPr>
        <w:t>B</w:t>
      </w:r>
      <w:r>
        <w:rPr>
          <w:lang w:eastAsia="en-AU"/>
        </w:rPr>
        <w:t xml:space="preserve">(5) </w:t>
      </w:r>
      <w:r w:rsidR="0039007B">
        <w:rPr>
          <w:lang w:eastAsia="en-AU"/>
        </w:rPr>
        <w:t xml:space="preserve">provides that </w:t>
      </w:r>
      <w:r>
        <w:rPr>
          <w:lang w:eastAsia="en-AU"/>
        </w:rPr>
        <w:t>people continually moving back and forth across the boundary of the SRA for operational reasons</w:t>
      </w:r>
      <w:r w:rsidR="0039007B">
        <w:rPr>
          <w:lang w:eastAsia="en-AU"/>
        </w:rPr>
        <w:t xml:space="preserve"> </w:t>
      </w:r>
      <w:r w:rsidR="007E1300">
        <w:rPr>
          <w:lang w:eastAsia="en-AU"/>
        </w:rPr>
        <w:t xml:space="preserve">may do so </w:t>
      </w:r>
      <w:r w:rsidR="0039007B">
        <w:rPr>
          <w:lang w:eastAsia="en-AU"/>
        </w:rPr>
        <w:t xml:space="preserve">without repeatedly being subject to access control measures.  The provision allows people in this circumstance to be </w:t>
      </w:r>
      <w:r>
        <w:rPr>
          <w:lang w:eastAsia="en-AU"/>
        </w:rPr>
        <w:t>consider</w:t>
      </w:r>
      <w:r w:rsidR="0039007B">
        <w:rPr>
          <w:lang w:eastAsia="en-AU"/>
        </w:rPr>
        <w:t xml:space="preserve">ed </w:t>
      </w:r>
      <w:r>
        <w:rPr>
          <w:lang w:eastAsia="en-AU"/>
        </w:rPr>
        <w:t>to be continually within the zone</w:t>
      </w:r>
      <w:r w:rsidR="001833BA">
        <w:rPr>
          <w:lang w:eastAsia="en-AU"/>
        </w:rPr>
        <w:t xml:space="preserve"> – provided they entered the SRA through an access control point in the first instance</w:t>
      </w:r>
      <w:r>
        <w:rPr>
          <w:lang w:eastAsia="en-AU"/>
        </w:rPr>
        <w:t xml:space="preserve">. The exception may apply to people who either remain in the vicinity of the boundary, or are moving back and forth between the SRA and a nearby facility. </w:t>
      </w:r>
    </w:p>
    <w:p w14:paraId="0905490C" w14:textId="77777777" w:rsidR="001833BA" w:rsidRDefault="001833BA" w:rsidP="001228C0">
      <w:pPr>
        <w:jc w:val="both"/>
        <w:rPr>
          <w:lang w:eastAsia="en-AU"/>
        </w:rPr>
      </w:pPr>
    </w:p>
    <w:p w14:paraId="2ACFFC72" w14:textId="77777777" w:rsidR="00093399" w:rsidRDefault="001833BA" w:rsidP="001228C0">
      <w:pPr>
        <w:jc w:val="both"/>
        <w:rPr>
          <w:lang w:eastAsia="en-AU"/>
        </w:rPr>
      </w:pPr>
      <w:r>
        <w:rPr>
          <w:lang w:eastAsia="en-AU"/>
        </w:rPr>
        <w:t xml:space="preserve">In each case, the movement must be for the purposes of performing work and the classes of people and any facilities covered by this exception must be specified in the TSP of the responsible aviation industry participant for the zone. If a person leaves the area </w:t>
      </w:r>
      <w:r w:rsidR="00AB24EB">
        <w:rPr>
          <w:lang w:eastAsia="en-AU"/>
        </w:rPr>
        <w:t xml:space="preserve">to take </w:t>
      </w:r>
      <w:r>
        <w:rPr>
          <w:lang w:eastAsia="en-AU"/>
        </w:rPr>
        <w:t>a break, or another reason not directly related to their work, they are no longer</w:t>
      </w:r>
      <w:r w:rsidR="00AB24EB">
        <w:rPr>
          <w:lang w:eastAsia="en-AU"/>
        </w:rPr>
        <w:t>, under this provision,</w:t>
      </w:r>
      <w:r>
        <w:rPr>
          <w:lang w:eastAsia="en-AU"/>
        </w:rPr>
        <w:t xml:space="preserve"> </w:t>
      </w:r>
      <w:r w:rsidR="007E1300">
        <w:rPr>
          <w:lang w:eastAsia="en-AU"/>
        </w:rPr>
        <w:t xml:space="preserve">be </w:t>
      </w:r>
      <w:r>
        <w:rPr>
          <w:lang w:eastAsia="en-AU"/>
        </w:rPr>
        <w:t>considered to remain within the zone and must re-enter the SRA through an access control point</w:t>
      </w:r>
      <w:r w:rsidR="00EC1EEA">
        <w:rPr>
          <w:lang w:eastAsia="en-AU"/>
        </w:rPr>
        <w:t xml:space="preserve"> as if they were entering</w:t>
      </w:r>
      <w:r w:rsidR="00AB24EB">
        <w:rPr>
          <w:lang w:eastAsia="en-AU"/>
        </w:rPr>
        <w:t xml:space="preserve"> in the first instance</w:t>
      </w:r>
      <w:r>
        <w:rPr>
          <w:lang w:eastAsia="en-AU"/>
        </w:rPr>
        <w:t xml:space="preserve">. </w:t>
      </w:r>
    </w:p>
    <w:p w14:paraId="081465E7" w14:textId="77777777" w:rsidR="009A5651" w:rsidRDefault="009A5651" w:rsidP="001228C0">
      <w:pPr>
        <w:jc w:val="both"/>
        <w:rPr>
          <w:lang w:eastAsia="en-AU"/>
        </w:rPr>
      </w:pPr>
    </w:p>
    <w:p w14:paraId="11960325" w14:textId="77777777" w:rsidR="009A5651" w:rsidRDefault="007E491C" w:rsidP="001228C0">
      <w:pPr>
        <w:jc w:val="both"/>
        <w:rPr>
          <w:lang w:eastAsia="en-AU"/>
        </w:rPr>
      </w:pPr>
      <w:r>
        <w:rPr>
          <w:lang w:eastAsia="en-AU"/>
        </w:rPr>
        <w:t xml:space="preserve">Subregulation 3.16B(5) </w:t>
      </w:r>
      <w:r w:rsidR="009A5651">
        <w:rPr>
          <w:lang w:eastAsia="en-AU"/>
        </w:rPr>
        <w:t xml:space="preserve">could, for example, apply to a person mowing the grass in the airside area, where they are moving back and forth across the SRA boundary. It could also apply to </w:t>
      </w:r>
      <w:r w:rsidR="009A5651">
        <w:rPr>
          <w:lang w:eastAsia="en-AU"/>
        </w:rPr>
        <w:lastRenderedPageBreak/>
        <w:t xml:space="preserve">baggage handlers </w:t>
      </w:r>
      <w:r w:rsidR="00C50C1E">
        <w:rPr>
          <w:lang w:eastAsia="en-AU"/>
        </w:rPr>
        <w:t>re-</w:t>
      </w:r>
      <w:r w:rsidR="009A5651">
        <w:rPr>
          <w:lang w:eastAsia="en-AU"/>
        </w:rPr>
        <w:t xml:space="preserve">entering the SRA from landside via a bypass door to carry oversize baggage items into the baggage makeup area. In the case of a facility, </w:t>
      </w:r>
      <w:r w:rsidR="00735BDE">
        <w:rPr>
          <w:lang w:eastAsia="en-AU"/>
        </w:rPr>
        <w:t xml:space="preserve">it </w:t>
      </w:r>
      <w:r w:rsidR="009A5651">
        <w:rPr>
          <w:lang w:eastAsia="en-AU"/>
        </w:rPr>
        <w:t xml:space="preserve">could include </w:t>
      </w:r>
      <w:r w:rsidR="00735BDE">
        <w:rPr>
          <w:lang w:eastAsia="en-AU"/>
        </w:rPr>
        <w:t>fuel trucks moving back and forth between the SRA and the fuel storage facility or a wildlife officer moving between the SRA and their office located in the airside area.</w:t>
      </w:r>
    </w:p>
    <w:p w14:paraId="43036D12" w14:textId="77777777" w:rsidR="00D61DFE" w:rsidRDefault="00D61DFE" w:rsidP="001228C0">
      <w:pPr>
        <w:jc w:val="both"/>
        <w:rPr>
          <w:lang w:eastAsia="en-AU"/>
        </w:rPr>
      </w:pPr>
    </w:p>
    <w:p w14:paraId="757C2214" w14:textId="77777777" w:rsidR="00006713" w:rsidRDefault="00D117D5" w:rsidP="00006713">
      <w:pPr>
        <w:jc w:val="both"/>
        <w:rPr>
          <w:lang w:eastAsia="en-AU"/>
        </w:rPr>
      </w:pPr>
      <w:r>
        <w:rPr>
          <w:lang w:eastAsia="en-AU"/>
        </w:rPr>
        <w:t xml:space="preserve">Regulation </w:t>
      </w:r>
      <w:r w:rsidR="00302850">
        <w:rPr>
          <w:lang w:eastAsia="en-AU"/>
        </w:rPr>
        <w:t xml:space="preserve">3.16C requires responsible aviation industry participants for the SRA at a designated airport to ensure that the SRA can only be entered by persons </w:t>
      </w:r>
      <w:r w:rsidR="009563CF">
        <w:rPr>
          <w:lang w:eastAsia="en-AU"/>
        </w:rPr>
        <w:t xml:space="preserve">and vehicles that are </w:t>
      </w:r>
      <w:r w:rsidR="00302850">
        <w:rPr>
          <w:lang w:eastAsia="en-AU"/>
        </w:rPr>
        <w:t xml:space="preserve">authorised </w:t>
      </w:r>
      <w:r w:rsidR="009563CF">
        <w:rPr>
          <w:lang w:eastAsia="en-AU"/>
        </w:rPr>
        <w:t>to do so. This mirrors the</w:t>
      </w:r>
      <w:r w:rsidR="004B53F4">
        <w:rPr>
          <w:lang w:eastAsia="en-AU"/>
        </w:rPr>
        <w:t xml:space="preserve"> entry</w:t>
      </w:r>
      <w:r w:rsidR="009563CF">
        <w:rPr>
          <w:lang w:eastAsia="en-AU"/>
        </w:rPr>
        <w:t xml:space="preserve"> </w:t>
      </w:r>
      <w:r w:rsidR="004B53F4">
        <w:rPr>
          <w:lang w:eastAsia="en-AU"/>
        </w:rPr>
        <w:t xml:space="preserve">restrictions </w:t>
      </w:r>
      <w:r w:rsidR="009563CF">
        <w:rPr>
          <w:lang w:eastAsia="en-AU"/>
        </w:rPr>
        <w:t xml:space="preserve">in </w:t>
      </w:r>
      <w:r w:rsidR="009671DB">
        <w:rPr>
          <w:lang w:eastAsia="en-AU"/>
        </w:rPr>
        <w:t xml:space="preserve">regulation </w:t>
      </w:r>
      <w:r w:rsidR="009563CF">
        <w:rPr>
          <w:lang w:eastAsia="en-AU"/>
        </w:rPr>
        <w:t>3.16 of the Principal Regulations</w:t>
      </w:r>
      <w:r w:rsidR="004B53F4">
        <w:rPr>
          <w:lang w:eastAsia="en-AU"/>
        </w:rPr>
        <w:t xml:space="preserve"> (noting this regulation is </w:t>
      </w:r>
      <w:r w:rsidR="009563CF">
        <w:rPr>
          <w:lang w:eastAsia="en-AU"/>
        </w:rPr>
        <w:t xml:space="preserve">amended in Schedule 1 to </w:t>
      </w:r>
      <w:r w:rsidR="00993128">
        <w:rPr>
          <w:lang w:eastAsia="en-AU"/>
        </w:rPr>
        <w:t>apply only to non-designated airports</w:t>
      </w:r>
      <w:r w:rsidR="004B53F4">
        <w:rPr>
          <w:lang w:eastAsia="en-AU"/>
        </w:rPr>
        <w:t>)</w:t>
      </w:r>
      <w:r w:rsidR="00993128">
        <w:rPr>
          <w:lang w:eastAsia="en-AU"/>
        </w:rPr>
        <w:t xml:space="preserve">. </w:t>
      </w:r>
      <w:r w:rsidR="00006713">
        <w:rPr>
          <w:lang w:eastAsia="en-AU"/>
        </w:rPr>
        <w:t>In the context of designated airports, persons who are not authorised includes persons entering the SRA other than through an access control point where not permitted to do so under these Regulations.</w:t>
      </w:r>
    </w:p>
    <w:p w14:paraId="3634519A" w14:textId="77777777" w:rsidR="00006713" w:rsidRDefault="00006713" w:rsidP="001228C0">
      <w:pPr>
        <w:jc w:val="both"/>
        <w:rPr>
          <w:lang w:eastAsia="en-AU"/>
        </w:rPr>
      </w:pPr>
    </w:p>
    <w:p w14:paraId="102B4FFF" w14:textId="77777777" w:rsidR="00006713" w:rsidRDefault="004B53F4" w:rsidP="001228C0">
      <w:pPr>
        <w:jc w:val="both"/>
        <w:rPr>
          <w:lang w:eastAsia="en-AU"/>
        </w:rPr>
      </w:pPr>
      <w:r>
        <w:rPr>
          <w:lang w:eastAsia="en-AU"/>
        </w:rPr>
        <w:t>Regulation</w:t>
      </w:r>
      <w:r w:rsidR="00993128">
        <w:rPr>
          <w:lang w:eastAsia="en-AU"/>
        </w:rPr>
        <w:t xml:space="preserve"> 3.16D</w:t>
      </w:r>
      <w:r>
        <w:rPr>
          <w:lang w:eastAsia="en-AU"/>
        </w:rPr>
        <w:t xml:space="preserve"> sets out </w:t>
      </w:r>
      <w:r w:rsidR="00DB212D">
        <w:rPr>
          <w:lang w:eastAsia="en-AU"/>
        </w:rPr>
        <w:t>the checks that must be performed for</w:t>
      </w:r>
      <w:r w:rsidR="00722566">
        <w:rPr>
          <w:lang w:eastAsia="en-AU"/>
        </w:rPr>
        <w:t xml:space="preserve"> persons and vehicles</w:t>
      </w:r>
      <w:r w:rsidR="00006713">
        <w:rPr>
          <w:lang w:eastAsia="en-AU"/>
        </w:rPr>
        <w:t xml:space="preserve"> </w:t>
      </w:r>
      <w:r w:rsidR="00DB212D">
        <w:rPr>
          <w:lang w:eastAsia="en-AU"/>
        </w:rPr>
        <w:t xml:space="preserve">entering </w:t>
      </w:r>
      <w:r w:rsidR="00006713">
        <w:rPr>
          <w:lang w:eastAsia="en-AU"/>
        </w:rPr>
        <w:t>the SRA at a designated airport</w:t>
      </w:r>
      <w:r w:rsidR="00DB212D">
        <w:rPr>
          <w:lang w:eastAsia="en-AU"/>
        </w:rPr>
        <w:t xml:space="preserve"> through an access control point</w:t>
      </w:r>
      <w:r w:rsidR="00993128">
        <w:rPr>
          <w:lang w:eastAsia="en-AU"/>
        </w:rPr>
        <w:t>.</w:t>
      </w:r>
      <w:r w:rsidR="00DB212D">
        <w:rPr>
          <w:lang w:eastAsia="en-AU"/>
        </w:rPr>
        <w:t xml:space="preserve"> The purpose of the checks is to confirm that only authorised persons are entering the SRA.</w:t>
      </w:r>
      <w:r w:rsidR="00F968E4">
        <w:rPr>
          <w:lang w:eastAsia="en-AU"/>
        </w:rPr>
        <w:t xml:space="preserve"> An offence of 200 penalty units applies </w:t>
      </w:r>
      <w:r w:rsidR="00ED107D">
        <w:rPr>
          <w:lang w:eastAsia="en-AU"/>
        </w:rPr>
        <w:t xml:space="preserve">if an airport operator or aircraft operator </w:t>
      </w:r>
      <w:r w:rsidR="007A6A02">
        <w:rPr>
          <w:lang w:eastAsia="en-AU"/>
        </w:rPr>
        <w:t>fail</w:t>
      </w:r>
      <w:r w:rsidR="00F968E4">
        <w:rPr>
          <w:lang w:eastAsia="en-AU"/>
        </w:rPr>
        <w:t xml:space="preserve"> to comply</w:t>
      </w:r>
      <w:r w:rsidR="00722566">
        <w:rPr>
          <w:lang w:eastAsia="en-AU"/>
        </w:rPr>
        <w:t xml:space="preserve"> with these requirements</w:t>
      </w:r>
      <w:r w:rsidR="00006713">
        <w:rPr>
          <w:lang w:eastAsia="en-AU"/>
        </w:rPr>
        <w:t>.</w:t>
      </w:r>
      <w:r w:rsidR="00DA1AB9">
        <w:rPr>
          <w:lang w:eastAsia="en-AU"/>
        </w:rPr>
        <w:t xml:space="preserve"> </w:t>
      </w:r>
    </w:p>
    <w:p w14:paraId="68A8B550" w14:textId="77777777" w:rsidR="00006713" w:rsidRDefault="00006713" w:rsidP="001228C0">
      <w:pPr>
        <w:jc w:val="both"/>
        <w:rPr>
          <w:lang w:eastAsia="en-AU"/>
        </w:rPr>
      </w:pPr>
    </w:p>
    <w:p w14:paraId="2B40A970" w14:textId="77777777" w:rsidR="00560A16" w:rsidRDefault="00006713">
      <w:pPr>
        <w:jc w:val="both"/>
        <w:rPr>
          <w:lang w:eastAsia="en-AU"/>
        </w:rPr>
      </w:pPr>
      <w:r>
        <w:rPr>
          <w:lang w:eastAsia="en-AU"/>
        </w:rPr>
        <w:t>For another type of aviation industry participant who fails to comply with the requirements under regulation 3.16D, the offence is 100 penalty units. This includes a</w:t>
      </w:r>
      <w:r w:rsidR="00560A16">
        <w:rPr>
          <w:lang w:eastAsia="en-AU"/>
        </w:rPr>
        <w:t xml:space="preserve">ny kind of business that controls an access point into the security restricted area other than from a cleared (sterile) area. </w:t>
      </w:r>
      <w:r>
        <w:rPr>
          <w:lang w:eastAsia="en-AU"/>
        </w:rPr>
        <w:t>Examples of these businesses are:</w:t>
      </w:r>
      <w:r w:rsidR="00560A16">
        <w:rPr>
          <w:lang w:eastAsia="en-AU"/>
        </w:rPr>
        <w:t xml:space="preserve"> airport operators, aircraft operators, regulated air cargo </w:t>
      </w:r>
      <w:r w:rsidR="007A6A02">
        <w:rPr>
          <w:lang w:eastAsia="en-AU"/>
        </w:rPr>
        <w:t>agents</w:t>
      </w:r>
      <w:r w:rsidR="00560A16">
        <w:rPr>
          <w:lang w:eastAsia="en-AU"/>
        </w:rPr>
        <w:t xml:space="preserve">, ground handling operators, catering providers, government agencies, charter operators or any other airport tenant. It is not limited to entities that hold a </w:t>
      </w:r>
      <w:r w:rsidR="007A6A02">
        <w:rPr>
          <w:lang w:eastAsia="en-AU"/>
        </w:rPr>
        <w:t>security program</w:t>
      </w:r>
      <w:r w:rsidR="00560A16">
        <w:rPr>
          <w:lang w:eastAsia="en-AU"/>
        </w:rPr>
        <w:t>.</w:t>
      </w:r>
    </w:p>
    <w:p w14:paraId="6AB0EC53" w14:textId="77777777" w:rsidR="003E6F74" w:rsidRDefault="003E6F74" w:rsidP="001228C0">
      <w:pPr>
        <w:jc w:val="both"/>
        <w:rPr>
          <w:lang w:eastAsia="en-AU"/>
        </w:rPr>
      </w:pPr>
    </w:p>
    <w:p w14:paraId="206726AA" w14:textId="77777777" w:rsidR="003E6F74" w:rsidRDefault="00AC5E8A" w:rsidP="001228C0">
      <w:pPr>
        <w:jc w:val="both"/>
        <w:rPr>
          <w:lang w:eastAsia="en-AU"/>
        </w:rPr>
      </w:pPr>
      <w:r>
        <w:rPr>
          <w:lang w:eastAsia="en-AU"/>
        </w:rPr>
        <w:t>A business will generally be</w:t>
      </w:r>
      <w:r w:rsidR="003E6F74">
        <w:rPr>
          <w:lang w:eastAsia="en-AU"/>
        </w:rPr>
        <w:t xml:space="preserve"> considered to control an access control point into the SRA if that access control point forms a part of a facility that they operate</w:t>
      </w:r>
      <w:r w:rsidR="00895ACC">
        <w:rPr>
          <w:lang w:eastAsia="en-AU"/>
        </w:rPr>
        <w:t xml:space="preserve">, unless another party agrees to </w:t>
      </w:r>
      <w:r w:rsidR="00D4581D">
        <w:rPr>
          <w:lang w:eastAsia="en-AU"/>
        </w:rPr>
        <w:t>have</w:t>
      </w:r>
      <w:r w:rsidR="00895ACC">
        <w:rPr>
          <w:lang w:eastAsia="en-AU"/>
        </w:rPr>
        <w:t xml:space="preserve"> control of th</w:t>
      </w:r>
      <w:r w:rsidR="00D4581D">
        <w:rPr>
          <w:lang w:eastAsia="en-AU"/>
        </w:rPr>
        <w:t>e</w:t>
      </w:r>
      <w:r w:rsidR="00895ACC">
        <w:rPr>
          <w:lang w:eastAsia="en-AU"/>
        </w:rPr>
        <w:t xml:space="preserve"> point.</w:t>
      </w:r>
      <w:r w:rsidR="00D4581D">
        <w:rPr>
          <w:lang w:eastAsia="en-AU"/>
        </w:rPr>
        <w:t xml:space="preserve"> However, contracting the function of conducting checks </w:t>
      </w:r>
      <w:r w:rsidR="00425937">
        <w:rPr>
          <w:lang w:eastAsia="en-AU"/>
        </w:rPr>
        <w:t>to a security provider does not transfer control of the access control point</w:t>
      </w:r>
      <w:r w:rsidR="00D61DFE">
        <w:rPr>
          <w:lang w:eastAsia="en-AU"/>
        </w:rPr>
        <w:t xml:space="preserve"> for the purposes of these Regulations</w:t>
      </w:r>
      <w:r w:rsidR="00425937">
        <w:rPr>
          <w:lang w:eastAsia="en-AU"/>
        </w:rPr>
        <w:t>.</w:t>
      </w:r>
    </w:p>
    <w:p w14:paraId="3042FA8F" w14:textId="77777777" w:rsidR="00186971" w:rsidRDefault="00186971" w:rsidP="001228C0">
      <w:pPr>
        <w:jc w:val="both"/>
        <w:rPr>
          <w:lang w:eastAsia="en-AU"/>
        </w:rPr>
      </w:pPr>
    </w:p>
    <w:p w14:paraId="14931FA3" w14:textId="77777777" w:rsidR="00186971" w:rsidRDefault="00186971" w:rsidP="001228C0">
      <w:pPr>
        <w:jc w:val="both"/>
        <w:rPr>
          <w:lang w:eastAsia="en-AU"/>
        </w:rPr>
      </w:pPr>
      <w:r>
        <w:rPr>
          <w:lang w:eastAsia="en-AU"/>
        </w:rPr>
        <w:t>These checks must be conducted at an access control point or</w:t>
      </w:r>
      <w:r w:rsidR="00560A16">
        <w:rPr>
          <w:lang w:eastAsia="en-AU"/>
        </w:rPr>
        <w:t xml:space="preserve"> at another place where a person </w:t>
      </w:r>
      <w:r w:rsidR="009D3332">
        <w:rPr>
          <w:lang w:eastAsia="en-AU"/>
        </w:rPr>
        <w:t>is prevented from passing through the access control point without also passing through that place</w:t>
      </w:r>
      <w:r w:rsidR="006404FE">
        <w:rPr>
          <w:lang w:eastAsia="en-AU"/>
        </w:rPr>
        <w:t>, which must be</w:t>
      </w:r>
      <w:r w:rsidR="009D3332">
        <w:rPr>
          <w:lang w:eastAsia="en-AU"/>
        </w:rPr>
        <w:t xml:space="preserve"> specified in the security program of an airport operator, aircraft operator or regulated air cargo agent.</w:t>
      </w:r>
      <w:r w:rsidR="00560A16">
        <w:rPr>
          <w:lang w:eastAsia="en-AU"/>
        </w:rPr>
        <w:t xml:space="preserve"> </w:t>
      </w:r>
    </w:p>
    <w:p w14:paraId="6B3161F7" w14:textId="77777777" w:rsidR="00460235" w:rsidRDefault="00460235" w:rsidP="001228C0">
      <w:pPr>
        <w:jc w:val="both"/>
        <w:rPr>
          <w:lang w:eastAsia="en-AU"/>
        </w:rPr>
      </w:pPr>
    </w:p>
    <w:p w14:paraId="608831F2" w14:textId="77777777" w:rsidR="00302850" w:rsidRDefault="00460235" w:rsidP="001228C0">
      <w:pPr>
        <w:jc w:val="both"/>
        <w:rPr>
          <w:lang w:eastAsia="en-AU"/>
        </w:rPr>
      </w:pPr>
      <w:r>
        <w:rPr>
          <w:lang w:eastAsia="en-AU"/>
        </w:rPr>
        <w:t>Checks must confirm the i</w:t>
      </w:r>
      <w:r w:rsidR="00425937">
        <w:rPr>
          <w:lang w:eastAsia="en-AU"/>
        </w:rPr>
        <w:t xml:space="preserve">dentity of a person and </w:t>
      </w:r>
      <w:r w:rsidR="006D699B">
        <w:rPr>
          <w:lang w:eastAsia="en-AU"/>
        </w:rPr>
        <w:t>that persons and vehicles are authorised to enter</w:t>
      </w:r>
      <w:r w:rsidR="001754F1">
        <w:rPr>
          <w:lang w:eastAsia="en-AU"/>
        </w:rPr>
        <w:t>.</w:t>
      </w:r>
      <w:r w:rsidR="006D699B">
        <w:rPr>
          <w:lang w:eastAsia="en-AU"/>
        </w:rPr>
        <w:t xml:space="preserve"> </w:t>
      </w:r>
      <w:r w:rsidR="001754F1">
        <w:rPr>
          <w:lang w:eastAsia="en-AU"/>
        </w:rPr>
        <w:t xml:space="preserve">The checks must also confirm that persons are displaying a valid red ASIC, VIC, TAC or Grey ASIC and are </w:t>
      </w:r>
      <w:r w:rsidR="00BA5D13">
        <w:rPr>
          <w:lang w:eastAsia="en-AU"/>
        </w:rPr>
        <w:t xml:space="preserve">under supervision </w:t>
      </w:r>
      <w:r w:rsidR="001754F1">
        <w:rPr>
          <w:lang w:eastAsia="en-AU"/>
        </w:rPr>
        <w:t xml:space="preserve">if required, unless exempt under Subdivision </w:t>
      </w:r>
      <w:r w:rsidR="003E6F74">
        <w:rPr>
          <w:lang w:eastAsia="en-AU"/>
        </w:rPr>
        <w:t>3.2.1.</w:t>
      </w:r>
    </w:p>
    <w:p w14:paraId="63F0FC6F" w14:textId="77777777" w:rsidR="00302850" w:rsidRDefault="00302850" w:rsidP="001228C0">
      <w:pPr>
        <w:jc w:val="both"/>
        <w:rPr>
          <w:lang w:eastAsia="en-AU"/>
        </w:rPr>
      </w:pPr>
    </w:p>
    <w:p w14:paraId="2F112144" w14:textId="77777777" w:rsidR="00460235" w:rsidRDefault="00BC4EB2" w:rsidP="001228C0">
      <w:pPr>
        <w:jc w:val="both"/>
        <w:rPr>
          <w:lang w:eastAsia="en-AU"/>
        </w:rPr>
      </w:pPr>
      <w:r>
        <w:rPr>
          <w:lang w:eastAsia="en-AU"/>
        </w:rPr>
        <w:t>Note that restricting access to persons who hold an electronic access pass or key is not sufficient to meet the confirmation of identity requirement</w:t>
      </w:r>
      <w:r w:rsidR="00302850">
        <w:rPr>
          <w:lang w:eastAsia="en-AU"/>
        </w:rPr>
        <w:t>. Confirmation of identity may occur either through checking of photographic identification (including an ASIC) by a guard or employee or through the use of biometric access control systems.</w:t>
      </w:r>
      <w:r w:rsidR="00DB212D">
        <w:rPr>
          <w:lang w:eastAsia="en-AU"/>
        </w:rPr>
        <w:t xml:space="preserve"> This is to ensure that a person cannot gain access to the area through the use of a borrowed or stolen key or access credential.</w:t>
      </w:r>
    </w:p>
    <w:p w14:paraId="3F35F99B" w14:textId="77777777" w:rsidR="00E85DDB" w:rsidRDefault="00E85DDB" w:rsidP="001228C0">
      <w:pPr>
        <w:jc w:val="both"/>
        <w:rPr>
          <w:lang w:eastAsia="en-AU"/>
        </w:rPr>
      </w:pPr>
    </w:p>
    <w:p w14:paraId="14B5893A" w14:textId="77777777" w:rsidR="00BC4EB2" w:rsidRDefault="00E85DDB" w:rsidP="001228C0">
      <w:pPr>
        <w:jc w:val="both"/>
        <w:rPr>
          <w:lang w:eastAsia="en-AU"/>
        </w:rPr>
      </w:pPr>
      <w:r>
        <w:rPr>
          <w:lang w:eastAsia="en-AU"/>
        </w:rPr>
        <w:t>For aviation industry participants who are security program holders, the checks must occur in accordance with procedures set out in the program. For non-security program holders</w:t>
      </w:r>
      <w:r w:rsidR="00821582">
        <w:rPr>
          <w:lang w:eastAsia="en-AU"/>
        </w:rPr>
        <w:t xml:space="preserve"> checks must include an employee (which may include a contractor) </w:t>
      </w:r>
      <w:r w:rsidR="00BC4EB2">
        <w:rPr>
          <w:lang w:eastAsia="en-AU"/>
        </w:rPr>
        <w:t xml:space="preserve">conducting a visual inspection of a person’s ASIC. Note that the employee may also need to ask questions and view company </w:t>
      </w:r>
      <w:r w:rsidR="00BC4EB2">
        <w:rPr>
          <w:lang w:eastAsia="en-AU"/>
        </w:rPr>
        <w:lastRenderedPageBreak/>
        <w:t>identification, authorisation to drive airside or other documentation in order to satisfy themselves that a person and/or is authorised to enter.</w:t>
      </w:r>
    </w:p>
    <w:p w14:paraId="135E285A" w14:textId="77777777" w:rsidR="00BC4EB2" w:rsidRDefault="00BC4EB2" w:rsidP="001228C0">
      <w:pPr>
        <w:jc w:val="both"/>
        <w:rPr>
          <w:lang w:eastAsia="en-AU"/>
        </w:rPr>
      </w:pPr>
    </w:p>
    <w:p w14:paraId="1E3EB39A" w14:textId="77777777" w:rsidR="00E85DDB" w:rsidRDefault="00BC4EB2" w:rsidP="001228C0">
      <w:pPr>
        <w:jc w:val="both"/>
        <w:rPr>
          <w:lang w:eastAsia="en-AU"/>
        </w:rPr>
      </w:pPr>
      <w:r>
        <w:rPr>
          <w:lang w:eastAsia="en-AU"/>
        </w:rPr>
        <w:t xml:space="preserve">Instead of a face-to-ASIC check by an employee, non-security program holders may agree alternative procedures with the responsible aviation industry participant for the zone, which are recorded in that entity’s </w:t>
      </w:r>
      <w:r w:rsidR="007A6A02">
        <w:rPr>
          <w:lang w:eastAsia="en-AU"/>
        </w:rPr>
        <w:t>TSP</w:t>
      </w:r>
      <w:r>
        <w:rPr>
          <w:lang w:eastAsia="en-AU"/>
        </w:rPr>
        <w:t>.</w:t>
      </w:r>
    </w:p>
    <w:p w14:paraId="667CE98B" w14:textId="77777777" w:rsidR="00B15AA4" w:rsidRDefault="00B15AA4" w:rsidP="001228C0">
      <w:pPr>
        <w:jc w:val="both"/>
        <w:rPr>
          <w:lang w:eastAsia="en-AU"/>
        </w:rPr>
      </w:pPr>
    </w:p>
    <w:p w14:paraId="61186817" w14:textId="77777777" w:rsidR="00236C2B" w:rsidRDefault="00CB1B53" w:rsidP="001228C0">
      <w:pPr>
        <w:jc w:val="both"/>
        <w:rPr>
          <w:lang w:eastAsia="en-AU"/>
        </w:rPr>
      </w:pPr>
      <w:r>
        <w:rPr>
          <w:lang w:eastAsia="en-AU"/>
        </w:rPr>
        <w:t>Regulation 3.16</w:t>
      </w:r>
      <w:r w:rsidR="002439DD">
        <w:rPr>
          <w:lang w:eastAsia="en-AU"/>
        </w:rPr>
        <w:t>E</w:t>
      </w:r>
      <w:r>
        <w:rPr>
          <w:lang w:eastAsia="en-AU"/>
        </w:rPr>
        <w:t xml:space="preserve"> requires a responsible aviation </w:t>
      </w:r>
      <w:r w:rsidR="00556821">
        <w:rPr>
          <w:lang w:eastAsia="en-AU"/>
        </w:rPr>
        <w:t xml:space="preserve">industry participant for </w:t>
      </w:r>
      <w:r w:rsidR="00A11E91">
        <w:rPr>
          <w:lang w:eastAsia="en-AU"/>
        </w:rPr>
        <w:t>an SRA at a designated airport</w:t>
      </w:r>
      <w:r>
        <w:rPr>
          <w:lang w:eastAsia="en-AU"/>
        </w:rPr>
        <w:t xml:space="preserve"> to conduct screening of </w:t>
      </w:r>
      <w:r w:rsidR="00BB714B">
        <w:rPr>
          <w:lang w:eastAsia="en-AU"/>
        </w:rPr>
        <w:t xml:space="preserve">non-exempt </w:t>
      </w:r>
      <w:r>
        <w:rPr>
          <w:lang w:eastAsia="en-AU"/>
        </w:rPr>
        <w:t>persons</w:t>
      </w:r>
      <w:r w:rsidR="00BB714B">
        <w:rPr>
          <w:lang w:eastAsia="en-AU"/>
        </w:rPr>
        <w:t>, vehicles and goods</w:t>
      </w:r>
      <w:r>
        <w:rPr>
          <w:lang w:eastAsia="en-AU"/>
        </w:rPr>
        <w:t xml:space="preserve"> entering and/</w:t>
      </w:r>
      <w:r w:rsidR="004F0FCF">
        <w:rPr>
          <w:lang w:eastAsia="en-AU"/>
        </w:rPr>
        <w:t>or within a zone.</w:t>
      </w:r>
      <w:r w:rsidR="004B61E9">
        <w:rPr>
          <w:lang w:eastAsia="en-AU"/>
        </w:rPr>
        <w:t xml:space="preserve"> </w:t>
      </w:r>
      <w:r w:rsidR="00DB212D">
        <w:rPr>
          <w:lang w:eastAsia="en-AU"/>
        </w:rPr>
        <w:t xml:space="preserve">The purpose of the screening is to detect weapons that may be carried into the SRA to conduct an act of unlawful interference. </w:t>
      </w:r>
      <w:r w:rsidR="004B61E9">
        <w:rPr>
          <w:lang w:eastAsia="en-AU"/>
        </w:rPr>
        <w:t>An aircraft operator or airport operator that fails</w:t>
      </w:r>
      <w:r w:rsidR="00236C2B">
        <w:rPr>
          <w:lang w:eastAsia="en-AU"/>
        </w:rPr>
        <w:t xml:space="preserve"> to meet this requirement incurs an offence of </w:t>
      </w:r>
      <w:r w:rsidR="004B61E9">
        <w:rPr>
          <w:lang w:eastAsia="en-AU"/>
        </w:rPr>
        <w:t xml:space="preserve">200 </w:t>
      </w:r>
      <w:r w:rsidR="00236C2B">
        <w:rPr>
          <w:lang w:eastAsia="en-AU"/>
        </w:rPr>
        <w:t>penalty units.</w:t>
      </w:r>
    </w:p>
    <w:p w14:paraId="005E1818" w14:textId="77777777" w:rsidR="00236C2B" w:rsidRDefault="00236C2B" w:rsidP="001228C0">
      <w:pPr>
        <w:jc w:val="both"/>
        <w:rPr>
          <w:lang w:eastAsia="en-AU"/>
        </w:rPr>
      </w:pPr>
    </w:p>
    <w:p w14:paraId="34CF0D1D" w14:textId="77777777" w:rsidR="00236C2B" w:rsidRDefault="00236C2B" w:rsidP="001228C0">
      <w:pPr>
        <w:jc w:val="both"/>
        <w:rPr>
          <w:lang w:eastAsia="en-AU"/>
        </w:rPr>
      </w:pPr>
      <w:r>
        <w:rPr>
          <w:lang w:eastAsia="en-AU"/>
        </w:rPr>
        <w:t xml:space="preserve">Screening </w:t>
      </w:r>
      <w:r w:rsidR="002D1186">
        <w:rPr>
          <w:lang w:eastAsia="en-AU"/>
        </w:rPr>
        <w:t>must</w:t>
      </w:r>
      <w:r>
        <w:rPr>
          <w:lang w:eastAsia="en-AU"/>
        </w:rPr>
        <w:t xml:space="preserve"> be conducted by a screening authority and is only for the purpose of detecting unauthorised weapons. </w:t>
      </w:r>
    </w:p>
    <w:p w14:paraId="0636D474" w14:textId="77777777" w:rsidR="004F0FCF" w:rsidRDefault="004F0FCF" w:rsidP="001228C0">
      <w:pPr>
        <w:jc w:val="both"/>
        <w:rPr>
          <w:lang w:eastAsia="en-AU"/>
        </w:rPr>
      </w:pPr>
    </w:p>
    <w:p w14:paraId="00810983" w14:textId="77777777" w:rsidR="00A11E91" w:rsidRDefault="004F0FCF" w:rsidP="001228C0">
      <w:pPr>
        <w:jc w:val="both"/>
        <w:rPr>
          <w:lang w:eastAsia="en-AU"/>
        </w:rPr>
      </w:pPr>
      <w:r>
        <w:rPr>
          <w:lang w:eastAsia="en-AU"/>
        </w:rPr>
        <w:t xml:space="preserve">Screening must occur </w:t>
      </w:r>
      <w:r w:rsidR="00236C2B">
        <w:rPr>
          <w:lang w:eastAsia="en-AU"/>
        </w:rPr>
        <w:t xml:space="preserve">at all times during </w:t>
      </w:r>
      <w:r>
        <w:rPr>
          <w:lang w:eastAsia="en-AU"/>
        </w:rPr>
        <w:t xml:space="preserve">traffic periods, or as otherwise prescribed in an aviation screening notice </w:t>
      </w:r>
      <w:r w:rsidR="00271590">
        <w:rPr>
          <w:lang w:eastAsia="en-AU"/>
        </w:rPr>
        <w:t>issued under regulation 4.17.</w:t>
      </w:r>
      <w:r w:rsidR="00236C2B" w:rsidRPr="00236C2B">
        <w:rPr>
          <w:lang w:eastAsia="en-AU"/>
        </w:rPr>
        <w:t xml:space="preserve"> </w:t>
      </w:r>
    </w:p>
    <w:p w14:paraId="71568FDF" w14:textId="77777777" w:rsidR="00A11E91" w:rsidRDefault="00A11E91" w:rsidP="001228C0">
      <w:pPr>
        <w:jc w:val="both"/>
        <w:rPr>
          <w:lang w:eastAsia="en-AU"/>
        </w:rPr>
      </w:pPr>
    </w:p>
    <w:p w14:paraId="20DA6170" w14:textId="77777777" w:rsidR="009024AD" w:rsidRDefault="009024AD" w:rsidP="001228C0">
      <w:pPr>
        <w:jc w:val="both"/>
        <w:rPr>
          <w:lang w:eastAsia="en-AU"/>
        </w:rPr>
      </w:pPr>
      <w:r>
        <w:rPr>
          <w:lang w:eastAsia="en-AU"/>
        </w:rPr>
        <w:t xml:space="preserve">An access control point must operate at </w:t>
      </w:r>
      <w:r w:rsidR="00236C2B">
        <w:rPr>
          <w:lang w:eastAsia="en-AU"/>
        </w:rPr>
        <w:t>every access control point</w:t>
      </w:r>
      <w:r w:rsidR="00A11E91">
        <w:rPr>
          <w:lang w:eastAsia="en-AU"/>
        </w:rPr>
        <w:t xml:space="preserve"> into the SRA</w:t>
      </w:r>
      <w:r>
        <w:rPr>
          <w:lang w:eastAsia="en-AU"/>
        </w:rPr>
        <w:t xml:space="preserve"> in accordance with paragraph 3.16E(1)(b)</w:t>
      </w:r>
      <w:r w:rsidR="00236C2B">
        <w:rPr>
          <w:lang w:eastAsia="en-AU"/>
        </w:rPr>
        <w:t xml:space="preserve">. Alternatively, a screening point may be located in the vicinity of the access control </w:t>
      </w:r>
      <w:r w:rsidR="00A11E91">
        <w:rPr>
          <w:lang w:eastAsia="en-AU"/>
        </w:rPr>
        <w:t xml:space="preserve">point, at a location specified in the TSP of the responsible aviation industry participant for the SRA, where it is not possible to enter the SRA through the access control point without also passing through the screening point. </w:t>
      </w:r>
      <w:r>
        <w:rPr>
          <w:lang w:eastAsia="en-AU"/>
        </w:rPr>
        <w:t>This provides flexibility for screening to occur at a place that is most operationally viable</w:t>
      </w:r>
      <w:r w:rsidR="00C33EB2">
        <w:rPr>
          <w:lang w:eastAsia="en-AU"/>
        </w:rPr>
        <w:t xml:space="preserve"> </w:t>
      </w:r>
      <w:r w:rsidR="00B777F5">
        <w:rPr>
          <w:lang w:eastAsia="en-AU"/>
        </w:rPr>
        <w:t xml:space="preserve">for that airport.  For example, </w:t>
      </w:r>
      <w:r w:rsidR="00C33EB2">
        <w:rPr>
          <w:lang w:eastAsia="en-AU"/>
        </w:rPr>
        <w:t xml:space="preserve">the </w:t>
      </w:r>
      <w:r w:rsidR="00B777F5">
        <w:rPr>
          <w:lang w:eastAsia="en-AU"/>
        </w:rPr>
        <w:t xml:space="preserve">design of an </w:t>
      </w:r>
      <w:r>
        <w:rPr>
          <w:lang w:eastAsia="en-AU"/>
        </w:rPr>
        <w:t>airport</w:t>
      </w:r>
      <w:r w:rsidR="00B777F5">
        <w:rPr>
          <w:lang w:eastAsia="en-AU"/>
        </w:rPr>
        <w:t>, and access from the surrounding areas, may create traffic bottlenecks unless the screening occurs within the SRA.</w:t>
      </w:r>
    </w:p>
    <w:p w14:paraId="74D8DBA1" w14:textId="77777777" w:rsidR="00B777F5" w:rsidRDefault="00B777F5" w:rsidP="001228C0">
      <w:pPr>
        <w:jc w:val="both"/>
        <w:rPr>
          <w:lang w:eastAsia="en-AU"/>
        </w:rPr>
      </w:pPr>
    </w:p>
    <w:p w14:paraId="3E6E9671" w14:textId="77777777" w:rsidR="004F0FCF" w:rsidRDefault="00A11E91" w:rsidP="001228C0">
      <w:pPr>
        <w:jc w:val="both"/>
        <w:rPr>
          <w:lang w:eastAsia="en-AU"/>
        </w:rPr>
      </w:pPr>
      <w:r>
        <w:rPr>
          <w:lang w:eastAsia="en-AU"/>
        </w:rPr>
        <w:t xml:space="preserve">Finally, a screening point may operate at another location where prescribed in an aviation screening notice. This is intended to capture screening that takes place within a zone (in-zone screening, </w:t>
      </w:r>
      <w:r w:rsidR="00B777F5">
        <w:rPr>
          <w:lang w:eastAsia="en-AU"/>
        </w:rPr>
        <w:t xml:space="preserve">for regulation 3.16E(4), as described </w:t>
      </w:r>
      <w:r>
        <w:rPr>
          <w:lang w:eastAsia="en-AU"/>
        </w:rPr>
        <w:t>below).</w:t>
      </w:r>
    </w:p>
    <w:p w14:paraId="338E36B5" w14:textId="77777777" w:rsidR="00E17F61" w:rsidRDefault="00E17F61" w:rsidP="001228C0">
      <w:pPr>
        <w:jc w:val="both"/>
        <w:rPr>
          <w:lang w:eastAsia="en-AU"/>
        </w:rPr>
      </w:pPr>
    </w:p>
    <w:p w14:paraId="71D5866E" w14:textId="77777777" w:rsidR="00A11E91" w:rsidRDefault="002C5FD6" w:rsidP="00A11E91">
      <w:pPr>
        <w:jc w:val="both"/>
        <w:rPr>
          <w:lang w:eastAsia="en-AU"/>
        </w:rPr>
      </w:pPr>
      <w:r>
        <w:rPr>
          <w:lang w:eastAsia="en-AU"/>
        </w:rPr>
        <w:t xml:space="preserve">For in-zone screening, </w:t>
      </w:r>
      <w:r w:rsidR="00A11E91">
        <w:rPr>
          <w:lang w:eastAsia="en-AU"/>
        </w:rPr>
        <w:t xml:space="preserve">screening locations must </w:t>
      </w:r>
      <w:r w:rsidR="007A6A02">
        <w:rPr>
          <w:lang w:eastAsia="en-AU"/>
        </w:rPr>
        <w:t>collectively</w:t>
      </w:r>
      <w:r w:rsidR="00A11E91">
        <w:rPr>
          <w:lang w:eastAsia="en-AU"/>
        </w:rPr>
        <w:t xml:space="preserve"> be able to capture persons entering the zone through any access control point</w:t>
      </w:r>
      <w:r>
        <w:rPr>
          <w:lang w:eastAsia="en-AU"/>
        </w:rPr>
        <w:t xml:space="preserve">, to </w:t>
      </w:r>
      <w:r w:rsidR="00B502E3">
        <w:rPr>
          <w:lang w:eastAsia="en-AU"/>
        </w:rPr>
        <w:t xml:space="preserve">meet </w:t>
      </w:r>
      <w:r w:rsidR="007A6A02">
        <w:rPr>
          <w:lang w:eastAsia="en-AU"/>
        </w:rPr>
        <w:t>the requirement of paragraph</w:t>
      </w:r>
      <w:r>
        <w:rPr>
          <w:lang w:eastAsia="en-AU"/>
        </w:rPr>
        <w:t xml:space="preserve"> </w:t>
      </w:r>
      <w:r w:rsidR="00B777F5">
        <w:rPr>
          <w:lang w:eastAsia="en-AU"/>
        </w:rPr>
        <w:t>3.16E(</w:t>
      </w:r>
      <w:r>
        <w:rPr>
          <w:lang w:eastAsia="en-AU"/>
        </w:rPr>
        <w:t>1</w:t>
      </w:r>
      <w:r w:rsidR="00B777F5">
        <w:rPr>
          <w:lang w:eastAsia="en-AU"/>
        </w:rPr>
        <w:t>)</w:t>
      </w:r>
      <w:r>
        <w:rPr>
          <w:lang w:eastAsia="en-AU"/>
        </w:rPr>
        <w:t>(a)</w:t>
      </w:r>
      <w:r w:rsidR="00A11E91">
        <w:rPr>
          <w:lang w:eastAsia="en-AU"/>
        </w:rPr>
        <w:t>.</w:t>
      </w:r>
      <w:r>
        <w:rPr>
          <w:lang w:eastAsia="en-AU"/>
        </w:rPr>
        <w:t xml:space="preserve"> </w:t>
      </w:r>
      <w:r w:rsidR="00BB714B">
        <w:rPr>
          <w:lang w:eastAsia="en-AU"/>
        </w:rPr>
        <w:t xml:space="preserve">Where in-zone screening occurs, each person selected for screening must also be subject to authorisation checks </w:t>
      </w:r>
      <w:r w:rsidR="007A6A02">
        <w:rPr>
          <w:lang w:eastAsia="en-AU"/>
        </w:rPr>
        <w:t>that meet</w:t>
      </w:r>
      <w:r w:rsidR="00BB714B">
        <w:rPr>
          <w:lang w:eastAsia="en-AU"/>
        </w:rPr>
        <w:t xml:space="preserve"> regulation 3.16D.</w:t>
      </w:r>
    </w:p>
    <w:p w14:paraId="27933182" w14:textId="77777777" w:rsidR="00A11E91" w:rsidRDefault="00A11E91" w:rsidP="00A11E91">
      <w:pPr>
        <w:jc w:val="both"/>
        <w:rPr>
          <w:lang w:eastAsia="en-AU"/>
        </w:rPr>
      </w:pPr>
    </w:p>
    <w:p w14:paraId="54DF1254" w14:textId="77777777" w:rsidR="00236C2B" w:rsidRDefault="00E10BD3" w:rsidP="001228C0">
      <w:pPr>
        <w:jc w:val="both"/>
        <w:rPr>
          <w:lang w:eastAsia="en-AU"/>
        </w:rPr>
      </w:pPr>
      <w:r>
        <w:rPr>
          <w:lang w:eastAsia="en-AU"/>
        </w:rPr>
        <w:t>S</w:t>
      </w:r>
      <w:r w:rsidR="00BB714B">
        <w:rPr>
          <w:lang w:eastAsia="en-AU"/>
        </w:rPr>
        <w:t xml:space="preserve">ubregulation </w:t>
      </w:r>
      <w:r>
        <w:rPr>
          <w:lang w:eastAsia="en-AU"/>
        </w:rPr>
        <w:t>3.16E</w:t>
      </w:r>
      <w:r w:rsidR="00BB714B">
        <w:rPr>
          <w:lang w:eastAsia="en-AU"/>
        </w:rPr>
        <w:t xml:space="preserve">(5) </w:t>
      </w:r>
      <w:r>
        <w:rPr>
          <w:lang w:eastAsia="en-AU"/>
        </w:rPr>
        <w:t xml:space="preserve">provides that screening of all non-exempt goods, persons and vehicles must be conducted unless a notice issued by the Secretary under regulation 4.17 applies. For example, a notice </w:t>
      </w:r>
      <w:r w:rsidR="00E17F61">
        <w:rPr>
          <w:lang w:eastAsia="en-AU"/>
        </w:rPr>
        <w:t>allow</w:t>
      </w:r>
      <w:r>
        <w:rPr>
          <w:lang w:eastAsia="en-AU"/>
        </w:rPr>
        <w:t>s</w:t>
      </w:r>
      <w:r w:rsidR="00E17F61">
        <w:rPr>
          <w:lang w:eastAsia="en-AU"/>
        </w:rPr>
        <w:t xml:space="preserve"> screening to occur on a random and unpredictable basis – so that a percentage of </w:t>
      </w:r>
      <w:r w:rsidR="00D70C68">
        <w:rPr>
          <w:lang w:eastAsia="en-AU"/>
        </w:rPr>
        <w:t xml:space="preserve">goods, vehicles or persons </w:t>
      </w:r>
      <w:r w:rsidR="00E17F61">
        <w:rPr>
          <w:lang w:eastAsia="en-AU"/>
        </w:rPr>
        <w:t xml:space="preserve">in the zone may be randomly subject to screening. </w:t>
      </w:r>
      <w:r>
        <w:rPr>
          <w:lang w:eastAsia="en-AU"/>
        </w:rPr>
        <w:t xml:space="preserve">However, the notice may need to be revoked if a heightened threat scenario requires </w:t>
      </w:r>
      <w:r w:rsidR="00D70C68">
        <w:rPr>
          <w:lang w:eastAsia="en-AU"/>
        </w:rPr>
        <w:t>more scrutiny to be applied.</w:t>
      </w:r>
      <w:r>
        <w:rPr>
          <w:lang w:eastAsia="en-AU"/>
        </w:rPr>
        <w:t xml:space="preserve"> </w:t>
      </w:r>
    </w:p>
    <w:p w14:paraId="0CCF1302" w14:textId="77777777" w:rsidR="00236C2B" w:rsidRDefault="00236C2B" w:rsidP="001228C0">
      <w:pPr>
        <w:jc w:val="both"/>
        <w:rPr>
          <w:lang w:eastAsia="en-AU"/>
        </w:rPr>
      </w:pPr>
    </w:p>
    <w:p w14:paraId="7F18FC2E" w14:textId="77777777" w:rsidR="008F42C0" w:rsidRDefault="00BB714B" w:rsidP="001228C0">
      <w:pPr>
        <w:jc w:val="both"/>
        <w:rPr>
          <w:lang w:eastAsia="en-AU"/>
        </w:rPr>
      </w:pPr>
      <w:r>
        <w:rPr>
          <w:lang w:eastAsia="en-AU"/>
        </w:rPr>
        <w:t>Regulation 3.16F sets out two offences related to the screening requi</w:t>
      </w:r>
      <w:r w:rsidR="008F42C0">
        <w:rPr>
          <w:lang w:eastAsia="en-AU"/>
        </w:rPr>
        <w:t>rements under regulation 3.16E.</w:t>
      </w:r>
    </w:p>
    <w:p w14:paraId="7C8F6359" w14:textId="77777777" w:rsidR="008F42C0" w:rsidRDefault="008F42C0" w:rsidP="001228C0">
      <w:pPr>
        <w:jc w:val="both"/>
        <w:rPr>
          <w:lang w:eastAsia="en-AU"/>
        </w:rPr>
      </w:pPr>
    </w:p>
    <w:p w14:paraId="23E34A3D" w14:textId="77777777" w:rsidR="00BB714B" w:rsidRDefault="00813995" w:rsidP="001228C0">
      <w:pPr>
        <w:jc w:val="both"/>
        <w:rPr>
          <w:lang w:eastAsia="en-AU"/>
        </w:rPr>
      </w:pPr>
      <w:r>
        <w:rPr>
          <w:lang w:eastAsia="en-AU"/>
        </w:rPr>
        <w:t xml:space="preserve">Under </w:t>
      </w:r>
      <w:r w:rsidR="004928FF">
        <w:rPr>
          <w:lang w:eastAsia="en-AU"/>
        </w:rPr>
        <w:t>sub</w:t>
      </w:r>
      <w:r>
        <w:rPr>
          <w:lang w:eastAsia="en-AU"/>
        </w:rPr>
        <w:t>regulation 3.16F</w:t>
      </w:r>
      <w:r w:rsidR="004928FF">
        <w:rPr>
          <w:lang w:eastAsia="en-AU"/>
        </w:rPr>
        <w:t>(1)</w:t>
      </w:r>
      <w:r w:rsidR="008F42C0">
        <w:rPr>
          <w:lang w:eastAsia="en-AU"/>
        </w:rPr>
        <w:t xml:space="preserve"> </w:t>
      </w:r>
      <w:r>
        <w:rPr>
          <w:lang w:eastAsia="en-AU"/>
        </w:rPr>
        <w:t xml:space="preserve">an </w:t>
      </w:r>
      <w:r w:rsidR="008F42C0">
        <w:rPr>
          <w:lang w:eastAsia="en-AU"/>
        </w:rPr>
        <w:t xml:space="preserve">offence applies to a non-exempt person entering the SRA within 24 hours of having refused screening. </w:t>
      </w:r>
      <w:r w:rsidR="004928FF">
        <w:rPr>
          <w:lang w:eastAsia="en-AU"/>
        </w:rPr>
        <w:t xml:space="preserve">The offence is of 50 penalty units. </w:t>
      </w:r>
      <w:r w:rsidR="008F42C0">
        <w:rPr>
          <w:lang w:eastAsia="en-AU"/>
        </w:rPr>
        <w:t xml:space="preserve">This provision is intended to deter persons from attempting to </w:t>
      </w:r>
      <w:r w:rsidR="007A6A02">
        <w:rPr>
          <w:lang w:eastAsia="en-AU"/>
        </w:rPr>
        <w:t>circumvent</w:t>
      </w:r>
      <w:r w:rsidR="008F42C0">
        <w:rPr>
          <w:lang w:eastAsia="en-AU"/>
        </w:rPr>
        <w:t xml:space="preserve"> random and unpredictable screening arrangements under an aviation screening notice.</w:t>
      </w:r>
    </w:p>
    <w:p w14:paraId="61A3D834" w14:textId="77777777" w:rsidR="008F42C0" w:rsidRDefault="008F42C0" w:rsidP="001228C0">
      <w:pPr>
        <w:jc w:val="both"/>
        <w:rPr>
          <w:lang w:eastAsia="en-AU"/>
        </w:rPr>
      </w:pPr>
    </w:p>
    <w:p w14:paraId="65AA3F1F" w14:textId="77777777" w:rsidR="008F42C0" w:rsidRDefault="00CA7FA4" w:rsidP="001228C0">
      <w:pPr>
        <w:jc w:val="both"/>
        <w:rPr>
          <w:lang w:eastAsia="en-AU"/>
        </w:rPr>
      </w:pPr>
      <w:r>
        <w:rPr>
          <w:lang w:eastAsia="en-AU"/>
        </w:rPr>
        <w:t>An offence</w:t>
      </w:r>
      <w:r w:rsidR="000F0346">
        <w:rPr>
          <w:lang w:eastAsia="en-AU"/>
        </w:rPr>
        <w:t>,</w:t>
      </w:r>
      <w:r>
        <w:rPr>
          <w:lang w:eastAsia="en-AU"/>
        </w:rPr>
        <w:t xml:space="preserve"> under s</w:t>
      </w:r>
      <w:r w:rsidR="004928FF">
        <w:rPr>
          <w:lang w:eastAsia="en-AU"/>
        </w:rPr>
        <w:t xml:space="preserve">ubregulation </w:t>
      </w:r>
      <w:r>
        <w:rPr>
          <w:lang w:eastAsia="en-AU"/>
        </w:rPr>
        <w:t>3.16F(2)</w:t>
      </w:r>
      <w:r w:rsidR="000F0346">
        <w:rPr>
          <w:lang w:eastAsia="en-AU"/>
        </w:rPr>
        <w:t>,</w:t>
      </w:r>
      <w:r>
        <w:rPr>
          <w:lang w:eastAsia="en-AU"/>
        </w:rPr>
        <w:t xml:space="preserve"> </w:t>
      </w:r>
      <w:r w:rsidR="008F42C0">
        <w:rPr>
          <w:lang w:eastAsia="en-AU"/>
        </w:rPr>
        <w:t>applies if a screening authority fail</w:t>
      </w:r>
      <w:r w:rsidR="000F0346">
        <w:rPr>
          <w:lang w:eastAsia="en-AU"/>
        </w:rPr>
        <w:t>s</w:t>
      </w:r>
      <w:r w:rsidR="008F42C0">
        <w:rPr>
          <w:lang w:eastAsia="en-AU"/>
        </w:rPr>
        <w:t xml:space="preserve"> to ensure that persons</w:t>
      </w:r>
      <w:r w:rsidR="00DB015F">
        <w:rPr>
          <w:lang w:eastAsia="en-AU"/>
        </w:rPr>
        <w:t xml:space="preserve"> who are required to be screened</w:t>
      </w:r>
      <w:r w:rsidR="008F42C0">
        <w:rPr>
          <w:lang w:eastAsia="en-AU"/>
        </w:rPr>
        <w:t xml:space="preserve"> undergo that screening or are not allowed to enter</w:t>
      </w:r>
      <w:r w:rsidR="00E527B1">
        <w:rPr>
          <w:lang w:eastAsia="en-AU"/>
        </w:rPr>
        <w:t>,</w:t>
      </w:r>
      <w:r w:rsidR="008F42C0">
        <w:rPr>
          <w:lang w:eastAsia="en-AU"/>
        </w:rPr>
        <w:t xml:space="preserve"> or remain in</w:t>
      </w:r>
      <w:r w:rsidR="00E527B1">
        <w:rPr>
          <w:lang w:eastAsia="en-AU"/>
        </w:rPr>
        <w:t>,</w:t>
      </w:r>
      <w:r w:rsidR="008F42C0">
        <w:rPr>
          <w:lang w:eastAsia="en-AU"/>
        </w:rPr>
        <w:t xml:space="preserve"> the SRA. </w:t>
      </w:r>
    </w:p>
    <w:p w14:paraId="4F44683F" w14:textId="77777777" w:rsidR="00CB1B53" w:rsidRDefault="00CB1B53" w:rsidP="001228C0">
      <w:pPr>
        <w:jc w:val="both"/>
        <w:rPr>
          <w:lang w:eastAsia="en-AU"/>
        </w:rPr>
      </w:pPr>
    </w:p>
    <w:p w14:paraId="0E600684" w14:textId="77777777" w:rsidR="00237383" w:rsidRDefault="00237383" w:rsidP="001228C0">
      <w:pPr>
        <w:jc w:val="both"/>
        <w:rPr>
          <w:lang w:eastAsia="en-AU"/>
        </w:rPr>
      </w:pPr>
      <w:r>
        <w:rPr>
          <w:lang w:eastAsia="en-AU"/>
        </w:rPr>
        <w:t>Regulation 3.16G mirrors the existing signage requirement that applies to SRAs under Regulation 3.16 of the Principal Regulations.</w:t>
      </w:r>
      <w:r w:rsidR="00E527B1">
        <w:rPr>
          <w:lang w:eastAsia="en-AU"/>
        </w:rPr>
        <w:t xml:space="preserve"> </w:t>
      </w:r>
    </w:p>
    <w:p w14:paraId="14E6B053" w14:textId="77777777" w:rsidR="00237383" w:rsidRDefault="00237383" w:rsidP="001228C0">
      <w:pPr>
        <w:jc w:val="both"/>
        <w:rPr>
          <w:lang w:eastAsia="en-AU"/>
        </w:rPr>
      </w:pPr>
    </w:p>
    <w:p w14:paraId="710726BB" w14:textId="77777777" w:rsidR="00DB212D" w:rsidRDefault="00237383" w:rsidP="00237383">
      <w:pPr>
        <w:jc w:val="both"/>
        <w:rPr>
          <w:lang w:eastAsia="en-AU"/>
        </w:rPr>
      </w:pPr>
      <w:r>
        <w:rPr>
          <w:lang w:eastAsia="en-AU"/>
        </w:rPr>
        <w:t xml:space="preserve">Regulation </w:t>
      </w:r>
      <w:r w:rsidRPr="002439DD">
        <w:rPr>
          <w:lang w:eastAsia="en-AU"/>
        </w:rPr>
        <w:t>3.16</w:t>
      </w:r>
      <w:r>
        <w:rPr>
          <w:lang w:eastAsia="en-AU"/>
        </w:rPr>
        <w:t>H imposes a requirement on aviation industry participants to ensure that employees regularly working in a security restricted area undergo airside security awareness training.</w:t>
      </w:r>
      <w:r w:rsidR="00DB212D">
        <w:rPr>
          <w:lang w:eastAsia="en-AU"/>
        </w:rPr>
        <w:t xml:space="preserve"> The purpose of training is to make airside workers aware of their role in maintaining the security of the airport and encourage them to report potential security risks that they identify in the course of their work.</w:t>
      </w:r>
    </w:p>
    <w:p w14:paraId="3A65D82F" w14:textId="77777777" w:rsidR="00DB212D" w:rsidRDefault="00DB212D" w:rsidP="00237383">
      <w:pPr>
        <w:jc w:val="both"/>
        <w:rPr>
          <w:lang w:eastAsia="en-AU"/>
        </w:rPr>
      </w:pPr>
    </w:p>
    <w:p w14:paraId="70234D7A" w14:textId="77777777" w:rsidR="00E527B1" w:rsidRDefault="000045CF" w:rsidP="00237383">
      <w:pPr>
        <w:jc w:val="both"/>
        <w:rPr>
          <w:lang w:eastAsia="en-AU"/>
        </w:rPr>
      </w:pPr>
      <w:r>
        <w:rPr>
          <w:lang w:eastAsia="en-AU"/>
        </w:rPr>
        <w:t xml:space="preserve">The training </w:t>
      </w:r>
      <w:r w:rsidR="00237383">
        <w:rPr>
          <w:lang w:eastAsia="en-AU"/>
        </w:rPr>
        <w:t xml:space="preserve">requirement applies to airport operators, aircraft operators, and contracted businesses that provide services to them. Contracted businesses may include (but are not limited to) ground handling agents, security contractors, catering services, refuellers and maintenance providers. </w:t>
      </w:r>
    </w:p>
    <w:p w14:paraId="15602953" w14:textId="77777777" w:rsidR="00E527B1" w:rsidRDefault="00E527B1" w:rsidP="00237383">
      <w:pPr>
        <w:jc w:val="both"/>
        <w:rPr>
          <w:lang w:eastAsia="en-AU"/>
        </w:rPr>
      </w:pPr>
    </w:p>
    <w:p w14:paraId="251E0D20" w14:textId="44F01E47" w:rsidR="00E527B1" w:rsidRDefault="00E527B1" w:rsidP="00E527B1">
      <w:pPr>
        <w:jc w:val="both"/>
        <w:rPr>
          <w:lang w:eastAsia="en-AU"/>
        </w:rPr>
      </w:pPr>
      <w:r>
        <w:rPr>
          <w:lang w:eastAsia="en-AU"/>
        </w:rPr>
        <w:t>Aviation industry participants will have two years to ensure that all employees, who were employed by them prior to the commencement of the Regulation</w:t>
      </w:r>
      <w:r w:rsidR="00131A64">
        <w:rPr>
          <w:lang w:eastAsia="en-AU"/>
        </w:rPr>
        <w:t>s</w:t>
      </w:r>
      <w:r>
        <w:rPr>
          <w:lang w:eastAsia="en-AU"/>
        </w:rPr>
        <w:t>, are trained</w:t>
      </w:r>
      <w:r w:rsidR="004F26CA">
        <w:rPr>
          <w:lang w:eastAsia="en-AU"/>
        </w:rPr>
        <w:t xml:space="preserve"> in accordance with the training for regulation 3.16H</w:t>
      </w:r>
      <w:r>
        <w:rPr>
          <w:lang w:eastAsia="en-AU"/>
        </w:rPr>
        <w:t>. Employees engaged after the commencement of the Regulation</w:t>
      </w:r>
      <w:r w:rsidR="00131A64">
        <w:rPr>
          <w:lang w:eastAsia="en-AU"/>
        </w:rPr>
        <w:t>s</w:t>
      </w:r>
      <w:r>
        <w:rPr>
          <w:lang w:eastAsia="en-AU"/>
        </w:rPr>
        <w:t xml:space="preserve"> must be trained within three months of their commencement of</w:t>
      </w:r>
      <w:r w:rsidR="00801C01">
        <w:rPr>
          <w:lang w:eastAsia="en-AU"/>
        </w:rPr>
        <w:t xml:space="preserve"> duties that requires regular access into the SRA at a designated airport</w:t>
      </w:r>
      <w:r>
        <w:rPr>
          <w:lang w:eastAsia="en-AU"/>
        </w:rPr>
        <w:t>.</w:t>
      </w:r>
      <w:r w:rsidR="00801C01">
        <w:rPr>
          <w:lang w:eastAsia="en-AU"/>
        </w:rPr>
        <w:t xml:space="preserve">  All employees will need to </w:t>
      </w:r>
      <w:r w:rsidR="00287DEA">
        <w:rPr>
          <w:lang w:eastAsia="en-AU"/>
        </w:rPr>
        <w:t>repeat</w:t>
      </w:r>
      <w:r w:rsidR="00801C01">
        <w:rPr>
          <w:lang w:eastAsia="en-AU"/>
        </w:rPr>
        <w:t xml:space="preserve"> </w:t>
      </w:r>
      <w:r w:rsidR="004B647A">
        <w:rPr>
          <w:lang w:eastAsia="en-AU"/>
        </w:rPr>
        <w:t xml:space="preserve">the </w:t>
      </w:r>
      <w:r w:rsidR="00801C01">
        <w:rPr>
          <w:lang w:eastAsia="en-AU"/>
        </w:rPr>
        <w:t>training each 24 months thereafter.</w:t>
      </w:r>
      <w:r w:rsidR="00A95766">
        <w:rPr>
          <w:lang w:eastAsia="en-AU"/>
        </w:rPr>
        <w:t xml:space="preserve">  An offence of 20 penalty units applies if a person does not complete the training in accordance with requirements in this regulation.</w:t>
      </w:r>
    </w:p>
    <w:p w14:paraId="0CEA5267" w14:textId="77777777" w:rsidR="00237383" w:rsidRDefault="00237383" w:rsidP="00237383">
      <w:pPr>
        <w:jc w:val="both"/>
        <w:rPr>
          <w:lang w:eastAsia="en-AU"/>
        </w:rPr>
      </w:pPr>
    </w:p>
    <w:p w14:paraId="146801BA" w14:textId="77777777" w:rsidR="00237383" w:rsidRDefault="00237383" w:rsidP="00237383">
      <w:pPr>
        <w:jc w:val="both"/>
        <w:rPr>
          <w:lang w:eastAsia="en-AU"/>
        </w:rPr>
      </w:pPr>
      <w:r>
        <w:rPr>
          <w:lang w:eastAsia="en-AU"/>
        </w:rPr>
        <w:t>Regulated air cargo providers, including Regulated Air Cargo Agents, Accredited Air Cargo Agents and Known Consignors are specifically exempt</w:t>
      </w:r>
      <w:r w:rsidR="00235870">
        <w:rPr>
          <w:lang w:eastAsia="en-AU"/>
        </w:rPr>
        <w:t xml:space="preserve"> from this training requirement</w:t>
      </w:r>
      <w:r>
        <w:rPr>
          <w:lang w:eastAsia="en-AU"/>
        </w:rPr>
        <w:t>, as they are subject to separate security awareness training requirements. This regulation is also not intended to cover businesses that may be airport tenants but do not provide services to, or on behalf of an airport or airline operator.</w:t>
      </w:r>
    </w:p>
    <w:p w14:paraId="7516FAE8" w14:textId="77777777" w:rsidR="00237383" w:rsidRDefault="00237383" w:rsidP="00237383">
      <w:pPr>
        <w:jc w:val="both"/>
        <w:rPr>
          <w:lang w:eastAsia="en-AU"/>
        </w:rPr>
      </w:pPr>
    </w:p>
    <w:p w14:paraId="0DA49B48" w14:textId="77777777" w:rsidR="00237383" w:rsidRDefault="00237383" w:rsidP="001228C0">
      <w:pPr>
        <w:jc w:val="both"/>
        <w:rPr>
          <w:lang w:eastAsia="en-AU"/>
        </w:rPr>
      </w:pPr>
      <w:r>
        <w:rPr>
          <w:lang w:eastAsia="en-AU"/>
        </w:rPr>
        <w:t xml:space="preserve">Regulation 3.16J requires aviation industry participants to keep certain records for the purpose of demonstrating compliance with subdivision 3.3.3. </w:t>
      </w:r>
      <w:r w:rsidR="00DB212D">
        <w:rPr>
          <w:lang w:eastAsia="en-AU"/>
        </w:rPr>
        <w:t>This allows the Department to ensure compliance with these Regulations.</w:t>
      </w:r>
    </w:p>
    <w:p w14:paraId="7EE5DC83" w14:textId="77777777" w:rsidR="0027539C" w:rsidRDefault="0027539C" w:rsidP="001228C0">
      <w:pPr>
        <w:jc w:val="both"/>
        <w:rPr>
          <w:lang w:eastAsia="en-AU"/>
        </w:rPr>
      </w:pPr>
    </w:p>
    <w:p w14:paraId="5349991B" w14:textId="77777777" w:rsidR="0027539C" w:rsidRDefault="0027539C" w:rsidP="001228C0">
      <w:pPr>
        <w:jc w:val="both"/>
        <w:rPr>
          <w:lang w:eastAsia="en-AU"/>
        </w:rPr>
      </w:pPr>
      <w:r>
        <w:rPr>
          <w:lang w:eastAsia="en-AU"/>
        </w:rPr>
        <w:t xml:space="preserve">In relation to access control, industry participants must keep records about the number of people (or estimated number of people) that pass through access points they control and provide them, on request to the responsible aviation industry participant for the zone. The intent of this provision is to allow the responsible aviation industry participant to calculate a screening target, where a screening notice prescribes that a percentage of persons and vehicles are screened, based on the number of entries into the zone. The provision does not apply to airport operators as they are always responsible aviation industry participants. </w:t>
      </w:r>
    </w:p>
    <w:p w14:paraId="4983830A" w14:textId="77777777" w:rsidR="003D422D" w:rsidRDefault="003D422D" w:rsidP="001228C0">
      <w:pPr>
        <w:jc w:val="both"/>
        <w:rPr>
          <w:lang w:eastAsia="en-AU"/>
        </w:rPr>
      </w:pPr>
    </w:p>
    <w:p w14:paraId="5546F57E" w14:textId="77777777" w:rsidR="003D422D" w:rsidRDefault="003D422D" w:rsidP="001228C0">
      <w:pPr>
        <w:jc w:val="both"/>
        <w:rPr>
          <w:lang w:eastAsia="en-AU"/>
        </w:rPr>
      </w:pPr>
      <w:r>
        <w:rPr>
          <w:lang w:eastAsia="en-AU"/>
        </w:rPr>
        <w:t>In relation to screening, responsible aviation industry participants must keep sufficient records to demonstrate compliance with a screening notice. It is intended that screening notices will be issued that prescribe that a percentage of persons and vehicles are screened, based on the number of entries into the zone</w:t>
      </w:r>
      <w:r w:rsidR="000C4040">
        <w:rPr>
          <w:lang w:eastAsia="en-AU"/>
        </w:rPr>
        <w:t>, on a random and unpredictable basis</w:t>
      </w:r>
      <w:r>
        <w:rPr>
          <w:lang w:eastAsia="en-AU"/>
        </w:rPr>
        <w:t>. In this case, the records must include a compiled estimate of the number of entries into the zone</w:t>
      </w:r>
      <w:r w:rsidR="000C4040">
        <w:rPr>
          <w:lang w:eastAsia="en-AU"/>
        </w:rPr>
        <w:t xml:space="preserve"> </w:t>
      </w:r>
      <w:r w:rsidR="00797A31">
        <w:rPr>
          <w:lang w:eastAsia="en-AU"/>
        </w:rPr>
        <w:t>at each access control point (and in aggregate)</w:t>
      </w:r>
      <w:r w:rsidR="000C4040">
        <w:rPr>
          <w:lang w:eastAsia="en-AU"/>
        </w:rPr>
        <w:t xml:space="preserve">, the screening target for that period, and a detailed explanation of the </w:t>
      </w:r>
      <w:r w:rsidR="000C4040">
        <w:rPr>
          <w:lang w:eastAsia="en-AU"/>
        </w:rPr>
        <w:lastRenderedPageBreak/>
        <w:t>participant’s strategy for meeting the</w:t>
      </w:r>
      <w:r w:rsidR="00797A31">
        <w:rPr>
          <w:lang w:eastAsia="en-AU"/>
        </w:rPr>
        <w:t xml:space="preserve"> target. The latter may include details of when and where screening points will operate, the percentage of persons and vehicles that will be screened while they are in operation and the number of persons that are expected to be screened at each point.</w:t>
      </w:r>
    </w:p>
    <w:p w14:paraId="1E44BAF7" w14:textId="77777777" w:rsidR="0027539C" w:rsidRDefault="0027539C" w:rsidP="001228C0">
      <w:pPr>
        <w:jc w:val="both"/>
        <w:rPr>
          <w:lang w:eastAsia="en-AU"/>
        </w:rPr>
      </w:pPr>
    </w:p>
    <w:p w14:paraId="4DC5678D" w14:textId="77777777" w:rsidR="0027539C" w:rsidRDefault="00BC2287" w:rsidP="001228C0">
      <w:pPr>
        <w:jc w:val="both"/>
        <w:rPr>
          <w:bCs/>
          <w:lang w:eastAsia="en-AU"/>
        </w:rPr>
      </w:pPr>
      <w:r>
        <w:rPr>
          <w:bCs/>
          <w:lang w:eastAsia="en-AU"/>
        </w:rPr>
        <w:t xml:space="preserve">Subregulation </w:t>
      </w:r>
      <w:r w:rsidR="008425D7">
        <w:rPr>
          <w:bCs/>
          <w:lang w:eastAsia="en-AU"/>
        </w:rPr>
        <w:t>3.16J</w:t>
      </w:r>
      <w:r>
        <w:rPr>
          <w:bCs/>
          <w:lang w:eastAsia="en-AU"/>
        </w:rPr>
        <w:t xml:space="preserve">(5) requires that aviation industry participants that are required to ensure their employees undergo airside security awareness training in accordance with </w:t>
      </w:r>
      <w:r w:rsidR="009A4C64">
        <w:rPr>
          <w:bCs/>
          <w:lang w:eastAsia="en-AU"/>
        </w:rPr>
        <w:t>r</w:t>
      </w:r>
      <w:r>
        <w:rPr>
          <w:bCs/>
          <w:lang w:eastAsia="en-AU"/>
        </w:rPr>
        <w:t>egulation 3.16H keep records of each employee’s training. This may be a</w:t>
      </w:r>
      <w:r w:rsidR="00DC1A6F">
        <w:rPr>
          <w:bCs/>
          <w:lang w:eastAsia="en-AU"/>
        </w:rPr>
        <w:t xml:space="preserve"> simple </w:t>
      </w:r>
      <w:r>
        <w:rPr>
          <w:bCs/>
          <w:lang w:eastAsia="en-AU"/>
        </w:rPr>
        <w:t>list of regular employees (as defined in 3.16H) with the date each person was last trained, and how the training was provided. Where training is conducted within the organisation, details of the content of the training package should also be retained.</w:t>
      </w:r>
    </w:p>
    <w:p w14:paraId="2922738D" w14:textId="77777777" w:rsidR="00BF422C" w:rsidRDefault="00BF422C" w:rsidP="001228C0">
      <w:pPr>
        <w:jc w:val="both"/>
        <w:rPr>
          <w:bCs/>
          <w:lang w:eastAsia="en-AU"/>
        </w:rPr>
      </w:pPr>
    </w:p>
    <w:p w14:paraId="29B7AE35" w14:textId="77777777" w:rsidR="00BF422C" w:rsidRPr="00183F83" w:rsidRDefault="00BF422C" w:rsidP="001228C0">
      <w:pPr>
        <w:jc w:val="both"/>
        <w:rPr>
          <w:bCs/>
          <w:lang w:eastAsia="en-AU"/>
        </w:rPr>
      </w:pPr>
      <w:r>
        <w:rPr>
          <w:bCs/>
          <w:lang w:eastAsia="en-AU"/>
        </w:rPr>
        <w:t>Access control records are required to be kept for six months, while screening and training records are required to be kept for a period of two years. An offence of 20 penalty units applies for failure to comply with any of the record keeping requirements.</w:t>
      </w:r>
    </w:p>
    <w:p w14:paraId="06A2F3C2" w14:textId="77777777" w:rsidR="001228C0" w:rsidRDefault="001228C0" w:rsidP="001228C0">
      <w:pPr>
        <w:jc w:val="both"/>
        <w:rPr>
          <w:lang w:val="en-GB"/>
        </w:rPr>
      </w:pPr>
    </w:p>
    <w:p w14:paraId="346E1E69" w14:textId="77777777" w:rsidR="001228C0" w:rsidRDefault="00AB103D" w:rsidP="001228C0">
      <w:pPr>
        <w:jc w:val="both"/>
        <w:rPr>
          <w:b/>
          <w:lang w:eastAsia="en-AU"/>
        </w:rPr>
      </w:pPr>
      <w:r>
        <w:rPr>
          <w:b/>
          <w:lang w:eastAsia="en-AU"/>
        </w:rPr>
        <w:t>Item [10</w:t>
      </w:r>
      <w:r w:rsidR="001228C0" w:rsidRPr="00A42D1D">
        <w:rPr>
          <w:b/>
          <w:lang w:eastAsia="en-AU"/>
        </w:rPr>
        <w:t>]</w:t>
      </w:r>
      <w:r w:rsidR="001228C0" w:rsidRPr="00D24AA3">
        <w:rPr>
          <w:b/>
          <w:lang w:eastAsia="en-AU"/>
        </w:rPr>
        <w:t xml:space="preserve"> – </w:t>
      </w:r>
      <w:r>
        <w:rPr>
          <w:b/>
          <w:lang w:eastAsia="en-AU"/>
        </w:rPr>
        <w:t>After</w:t>
      </w:r>
      <w:r w:rsidR="006A4D99">
        <w:rPr>
          <w:b/>
          <w:lang w:eastAsia="en-AU"/>
        </w:rPr>
        <w:t xml:space="preserve"> regulation 3.17</w:t>
      </w:r>
    </w:p>
    <w:p w14:paraId="7F91802D" w14:textId="77777777" w:rsidR="001228C0" w:rsidRDefault="001228C0" w:rsidP="001228C0">
      <w:pPr>
        <w:jc w:val="both"/>
        <w:rPr>
          <w:lang w:eastAsia="en-AU"/>
        </w:rPr>
      </w:pPr>
    </w:p>
    <w:p w14:paraId="0BEF3CFB" w14:textId="77777777" w:rsidR="001228C0" w:rsidRDefault="006A4D99" w:rsidP="001228C0">
      <w:pPr>
        <w:jc w:val="both"/>
        <w:rPr>
          <w:lang w:eastAsia="en-AU"/>
        </w:rPr>
      </w:pPr>
      <w:r>
        <w:rPr>
          <w:lang w:eastAsia="en-AU"/>
        </w:rPr>
        <w:t xml:space="preserve">Item 10 </w:t>
      </w:r>
      <w:r w:rsidR="007B478F">
        <w:rPr>
          <w:lang w:eastAsia="en-AU"/>
        </w:rPr>
        <w:t>amends the heading of subdivision 3.3.4 to make clear that offences covered under the subdivision relate to airside areas and zones of all security controlled airports.</w:t>
      </w:r>
    </w:p>
    <w:p w14:paraId="74031BC2" w14:textId="77777777" w:rsidR="006A4D99" w:rsidRPr="00183F83" w:rsidRDefault="006A4D99" w:rsidP="001228C0">
      <w:pPr>
        <w:jc w:val="both"/>
        <w:rPr>
          <w:bCs/>
          <w:lang w:eastAsia="en-AU"/>
        </w:rPr>
      </w:pPr>
    </w:p>
    <w:p w14:paraId="364CD29F" w14:textId="77777777" w:rsidR="001228C0" w:rsidRDefault="006A4D99" w:rsidP="001228C0">
      <w:pPr>
        <w:jc w:val="both"/>
        <w:rPr>
          <w:b/>
          <w:lang w:eastAsia="en-AU"/>
        </w:rPr>
      </w:pPr>
      <w:r>
        <w:rPr>
          <w:b/>
          <w:lang w:eastAsia="en-AU"/>
        </w:rPr>
        <w:t>Item [11</w:t>
      </w:r>
      <w:r w:rsidR="001228C0" w:rsidRPr="00A42D1D">
        <w:rPr>
          <w:b/>
          <w:lang w:eastAsia="en-AU"/>
        </w:rPr>
        <w:t>]</w:t>
      </w:r>
      <w:r w:rsidR="001228C0" w:rsidRPr="00D24AA3">
        <w:rPr>
          <w:b/>
          <w:lang w:eastAsia="en-AU"/>
        </w:rPr>
        <w:t xml:space="preserve"> – </w:t>
      </w:r>
      <w:r w:rsidR="008A7856">
        <w:rPr>
          <w:b/>
          <w:lang w:eastAsia="en-AU"/>
        </w:rPr>
        <w:t>At the end of subregulation 4.04(2)</w:t>
      </w:r>
    </w:p>
    <w:p w14:paraId="3C38DC07" w14:textId="77777777" w:rsidR="001228C0" w:rsidRDefault="001228C0" w:rsidP="001228C0">
      <w:pPr>
        <w:jc w:val="both"/>
        <w:rPr>
          <w:lang w:eastAsia="en-AU"/>
        </w:rPr>
      </w:pPr>
    </w:p>
    <w:p w14:paraId="6C5DD035" w14:textId="77777777" w:rsidR="001228C0" w:rsidRDefault="008A7856" w:rsidP="001228C0">
      <w:pPr>
        <w:jc w:val="both"/>
        <w:rPr>
          <w:lang w:eastAsia="en-AU"/>
        </w:rPr>
      </w:pPr>
      <w:r>
        <w:rPr>
          <w:lang w:eastAsia="en-AU"/>
        </w:rPr>
        <w:t xml:space="preserve">Item 11 </w:t>
      </w:r>
      <w:r w:rsidR="007B478F">
        <w:rPr>
          <w:lang w:eastAsia="en-AU"/>
        </w:rPr>
        <w:t>amends regulation 4.04 to specify weapons as things to be detected by screening for an SRA at a designated airport.</w:t>
      </w:r>
    </w:p>
    <w:p w14:paraId="66096F06" w14:textId="77777777" w:rsidR="007B478F" w:rsidRDefault="007B478F" w:rsidP="001228C0">
      <w:pPr>
        <w:jc w:val="both"/>
        <w:rPr>
          <w:lang w:eastAsia="en-AU"/>
        </w:rPr>
      </w:pPr>
    </w:p>
    <w:p w14:paraId="12F51711" w14:textId="77777777" w:rsidR="007B478F" w:rsidRDefault="007B478F" w:rsidP="001228C0">
      <w:pPr>
        <w:jc w:val="both"/>
        <w:rPr>
          <w:b/>
          <w:lang w:eastAsia="en-AU"/>
        </w:rPr>
      </w:pPr>
      <w:r>
        <w:rPr>
          <w:b/>
          <w:lang w:eastAsia="en-AU"/>
        </w:rPr>
        <w:t>Item [12]</w:t>
      </w:r>
      <w:r>
        <w:rPr>
          <w:lang w:eastAsia="en-AU"/>
        </w:rPr>
        <w:t xml:space="preserve"> </w:t>
      </w:r>
      <w:r>
        <w:rPr>
          <w:b/>
          <w:lang w:eastAsia="en-AU"/>
        </w:rPr>
        <w:t>– Subregulation 4.18(1)</w:t>
      </w:r>
    </w:p>
    <w:p w14:paraId="5F82B181" w14:textId="77777777" w:rsidR="007B478F" w:rsidRDefault="007B478F" w:rsidP="001228C0">
      <w:pPr>
        <w:jc w:val="both"/>
        <w:rPr>
          <w:b/>
          <w:lang w:eastAsia="en-AU"/>
        </w:rPr>
      </w:pPr>
    </w:p>
    <w:p w14:paraId="33E082E5" w14:textId="77777777" w:rsidR="007B478F" w:rsidRDefault="007B478F" w:rsidP="001228C0">
      <w:pPr>
        <w:jc w:val="both"/>
        <w:rPr>
          <w:lang w:eastAsia="en-AU"/>
        </w:rPr>
      </w:pPr>
      <w:r>
        <w:rPr>
          <w:lang w:eastAsia="en-AU"/>
        </w:rPr>
        <w:t xml:space="preserve">Item 12 amends </w:t>
      </w:r>
      <w:r w:rsidR="009535D8">
        <w:rPr>
          <w:lang w:eastAsia="en-AU"/>
        </w:rPr>
        <w:t xml:space="preserve">the screening point signage requirement in 4.18(1) so it does </w:t>
      </w:r>
      <w:r>
        <w:rPr>
          <w:lang w:eastAsia="en-AU"/>
        </w:rPr>
        <w:t xml:space="preserve">not apply to </w:t>
      </w:r>
      <w:r w:rsidR="008425D7">
        <w:rPr>
          <w:lang w:eastAsia="en-AU"/>
        </w:rPr>
        <w:t xml:space="preserve">the text on </w:t>
      </w:r>
      <w:r>
        <w:rPr>
          <w:lang w:eastAsia="en-AU"/>
        </w:rPr>
        <w:t>signage at SRA screening points.</w:t>
      </w:r>
    </w:p>
    <w:p w14:paraId="470A6DA6" w14:textId="77777777" w:rsidR="007B478F" w:rsidRDefault="007B478F" w:rsidP="001228C0">
      <w:pPr>
        <w:jc w:val="both"/>
        <w:rPr>
          <w:lang w:eastAsia="en-AU"/>
        </w:rPr>
      </w:pPr>
    </w:p>
    <w:p w14:paraId="761D46B4" w14:textId="77777777" w:rsidR="007B478F" w:rsidRDefault="007B478F" w:rsidP="001228C0">
      <w:pPr>
        <w:jc w:val="both"/>
        <w:rPr>
          <w:b/>
          <w:lang w:eastAsia="en-AU"/>
        </w:rPr>
      </w:pPr>
      <w:r>
        <w:rPr>
          <w:b/>
          <w:lang w:eastAsia="en-AU"/>
        </w:rPr>
        <w:t>Item [13]</w:t>
      </w:r>
      <w:r>
        <w:rPr>
          <w:lang w:eastAsia="en-AU"/>
        </w:rPr>
        <w:t xml:space="preserve"> </w:t>
      </w:r>
      <w:r>
        <w:rPr>
          <w:b/>
          <w:lang w:eastAsia="en-AU"/>
        </w:rPr>
        <w:t>– After subregulation 4.18(1)</w:t>
      </w:r>
    </w:p>
    <w:p w14:paraId="5C2E5994" w14:textId="77777777" w:rsidR="007B478F" w:rsidRDefault="007B478F" w:rsidP="001228C0">
      <w:pPr>
        <w:jc w:val="both"/>
        <w:rPr>
          <w:b/>
          <w:lang w:eastAsia="en-AU"/>
        </w:rPr>
      </w:pPr>
    </w:p>
    <w:p w14:paraId="792F7C12" w14:textId="77777777" w:rsidR="009535D8" w:rsidRPr="009535D8" w:rsidRDefault="009535D8" w:rsidP="001228C0">
      <w:pPr>
        <w:jc w:val="both"/>
        <w:rPr>
          <w:lang w:eastAsia="en-AU"/>
        </w:rPr>
      </w:pPr>
      <w:r>
        <w:rPr>
          <w:lang w:eastAsia="en-AU"/>
        </w:rPr>
        <w:t xml:space="preserve">Item 13 inserts </w:t>
      </w:r>
      <w:r w:rsidR="00A25B14">
        <w:rPr>
          <w:lang w:eastAsia="en-AU"/>
        </w:rPr>
        <w:t xml:space="preserve">a </w:t>
      </w:r>
      <w:r>
        <w:rPr>
          <w:lang w:eastAsia="en-AU"/>
        </w:rPr>
        <w:t>subregulation (</w:t>
      </w:r>
      <w:r w:rsidR="00A25B14">
        <w:rPr>
          <w:lang w:eastAsia="en-AU"/>
        </w:rPr>
        <w:t>4.18(</w:t>
      </w:r>
      <w:r>
        <w:rPr>
          <w:lang w:eastAsia="en-AU"/>
        </w:rPr>
        <w:t>1A</w:t>
      </w:r>
      <w:r w:rsidR="00A25B14">
        <w:rPr>
          <w:lang w:eastAsia="en-AU"/>
        </w:rPr>
        <w:t>)</w:t>
      </w:r>
      <w:r>
        <w:rPr>
          <w:lang w:eastAsia="en-AU"/>
        </w:rPr>
        <w:t xml:space="preserve">) into regulation 4.18, that sets out the signage requirement for an SRA screening point. Unlike passenger screening points, the signage only refers to weapons, and not prohibited items. </w:t>
      </w:r>
      <w:r w:rsidR="007F0F9A">
        <w:rPr>
          <w:lang w:eastAsia="en-AU"/>
        </w:rPr>
        <w:t>This reflects the screening being for the purpose</w:t>
      </w:r>
      <w:r w:rsidR="001B0FD4">
        <w:rPr>
          <w:lang w:eastAsia="en-AU"/>
        </w:rPr>
        <w:t xml:space="preserve"> of detecting weapons, as defined in the Principle Regulations </w:t>
      </w:r>
      <w:r w:rsidR="007F0F9A">
        <w:rPr>
          <w:lang w:eastAsia="en-AU"/>
        </w:rPr>
        <w:t>and not prohibited items</w:t>
      </w:r>
      <w:r w:rsidR="001B0FD4">
        <w:rPr>
          <w:lang w:eastAsia="en-AU"/>
        </w:rPr>
        <w:t>, as defined in the Aviation Transport Security (Prohibited Items) Instrument 2012</w:t>
      </w:r>
      <w:r w:rsidR="007F0F9A">
        <w:rPr>
          <w:lang w:eastAsia="en-AU"/>
        </w:rPr>
        <w:t>.</w:t>
      </w:r>
    </w:p>
    <w:p w14:paraId="2DB7C1AA" w14:textId="77777777" w:rsidR="009535D8" w:rsidRDefault="009535D8" w:rsidP="001228C0">
      <w:pPr>
        <w:jc w:val="both"/>
        <w:rPr>
          <w:b/>
          <w:lang w:eastAsia="en-AU"/>
        </w:rPr>
      </w:pPr>
    </w:p>
    <w:p w14:paraId="7D8D6BCC" w14:textId="77777777" w:rsidR="007B478F" w:rsidRDefault="007B478F" w:rsidP="001228C0">
      <w:pPr>
        <w:jc w:val="both"/>
        <w:rPr>
          <w:b/>
          <w:lang w:eastAsia="en-AU"/>
        </w:rPr>
      </w:pPr>
      <w:r>
        <w:rPr>
          <w:b/>
          <w:lang w:eastAsia="en-AU"/>
        </w:rPr>
        <w:t>Item [14]</w:t>
      </w:r>
      <w:r>
        <w:rPr>
          <w:lang w:eastAsia="en-AU"/>
        </w:rPr>
        <w:t xml:space="preserve"> </w:t>
      </w:r>
      <w:r w:rsidR="008B75D0">
        <w:rPr>
          <w:b/>
          <w:lang w:eastAsia="en-AU"/>
        </w:rPr>
        <w:t>– Subregulation 4.18(2</w:t>
      </w:r>
      <w:r>
        <w:rPr>
          <w:b/>
          <w:lang w:eastAsia="en-AU"/>
        </w:rPr>
        <w:t>)</w:t>
      </w:r>
    </w:p>
    <w:p w14:paraId="356D7788" w14:textId="77777777" w:rsidR="007B478F" w:rsidRDefault="007B478F" w:rsidP="001228C0">
      <w:pPr>
        <w:jc w:val="both"/>
        <w:rPr>
          <w:b/>
          <w:lang w:eastAsia="en-AU"/>
        </w:rPr>
      </w:pPr>
    </w:p>
    <w:p w14:paraId="438F7126" w14:textId="77777777" w:rsidR="00021192" w:rsidRPr="00021192" w:rsidRDefault="00021192" w:rsidP="001228C0">
      <w:pPr>
        <w:jc w:val="both"/>
        <w:rPr>
          <w:lang w:eastAsia="en-AU"/>
        </w:rPr>
      </w:pPr>
      <w:r>
        <w:rPr>
          <w:lang w:eastAsia="en-AU"/>
        </w:rPr>
        <w:t>Item 14 amends the subregulation to be applicable to either passenger or SRA screening points.</w:t>
      </w:r>
      <w:r w:rsidR="007F0F9A">
        <w:rPr>
          <w:lang w:eastAsia="en-AU"/>
        </w:rPr>
        <w:t xml:space="preserve"> This allows flexibility for the signage to be relevant to the measures as they are applied at each designated airport.</w:t>
      </w:r>
    </w:p>
    <w:p w14:paraId="70F4A95A" w14:textId="77777777" w:rsidR="00021192" w:rsidRDefault="00021192" w:rsidP="001228C0">
      <w:pPr>
        <w:jc w:val="both"/>
        <w:rPr>
          <w:b/>
          <w:lang w:eastAsia="en-AU"/>
        </w:rPr>
      </w:pPr>
    </w:p>
    <w:p w14:paraId="7511C6C5" w14:textId="77777777" w:rsidR="007B478F" w:rsidRDefault="007B478F" w:rsidP="001228C0">
      <w:pPr>
        <w:jc w:val="both"/>
        <w:rPr>
          <w:b/>
          <w:lang w:eastAsia="en-AU"/>
        </w:rPr>
      </w:pPr>
      <w:r>
        <w:rPr>
          <w:b/>
          <w:lang w:eastAsia="en-AU"/>
        </w:rPr>
        <w:t>Item [15]</w:t>
      </w:r>
      <w:r>
        <w:rPr>
          <w:lang w:eastAsia="en-AU"/>
        </w:rPr>
        <w:t xml:space="preserve"> </w:t>
      </w:r>
      <w:r>
        <w:rPr>
          <w:b/>
          <w:lang w:eastAsia="en-AU"/>
        </w:rPr>
        <w:t>– Subregulation 4.18</w:t>
      </w:r>
      <w:r w:rsidR="008B75D0">
        <w:rPr>
          <w:b/>
          <w:lang w:eastAsia="en-AU"/>
        </w:rPr>
        <w:t>A</w:t>
      </w:r>
      <w:r>
        <w:rPr>
          <w:b/>
          <w:lang w:eastAsia="en-AU"/>
        </w:rPr>
        <w:t>(1)</w:t>
      </w:r>
    </w:p>
    <w:p w14:paraId="4603751E" w14:textId="77777777" w:rsidR="007B478F" w:rsidRDefault="007B478F" w:rsidP="001228C0">
      <w:pPr>
        <w:jc w:val="both"/>
        <w:rPr>
          <w:b/>
          <w:lang w:eastAsia="en-AU"/>
        </w:rPr>
      </w:pPr>
    </w:p>
    <w:p w14:paraId="0DB0DBFD" w14:textId="77777777" w:rsidR="00021192" w:rsidRPr="00021192" w:rsidRDefault="00021192" w:rsidP="001228C0">
      <w:pPr>
        <w:jc w:val="both"/>
        <w:rPr>
          <w:lang w:eastAsia="en-AU"/>
        </w:rPr>
      </w:pPr>
      <w:r>
        <w:rPr>
          <w:lang w:eastAsia="en-AU"/>
        </w:rPr>
        <w:t>Item 15 amends 4.18A(1) so it does not apply to signage at SRA screening points.</w:t>
      </w:r>
      <w:r w:rsidR="003B7597">
        <w:rPr>
          <w:lang w:eastAsia="en-AU"/>
        </w:rPr>
        <w:t xml:space="preserve"> </w:t>
      </w:r>
      <w:r w:rsidR="00DB212D">
        <w:rPr>
          <w:lang w:eastAsia="en-AU"/>
        </w:rPr>
        <w:t>Similar</w:t>
      </w:r>
      <w:r w:rsidR="003B7597">
        <w:rPr>
          <w:lang w:eastAsia="en-AU"/>
        </w:rPr>
        <w:t xml:space="preserve"> </w:t>
      </w:r>
      <w:r w:rsidR="005135BE">
        <w:rPr>
          <w:lang w:eastAsia="en-AU"/>
        </w:rPr>
        <w:t xml:space="preserve">signage requirements </w:t>
      </w:r>
      <w:r w:rsidR="00DB212D">
        <w:rPr>
          <w:lang w:eastAsia="en-AU"/>
        </w:rPr>
        <w:t xml:space="preserve">for SRA screening points are </w:t>
      </w:r>
      <w:r w:rsidR="005135BE">
        <w:rPr>
          <w:lang w:eastAsia="en-AU"/>
        </w:rPr>
        <w:t>set out in item 16 that are applicable to the SRA at designated airports.</w:t>
      </w:r>
    </w:p>
    <w:p w14:paraId="54F43574" w14:textId="77777777" w:rsidR="00021192" w:rsidRDefault="00021192" w:rsidP="001228C0">
      <w:pPr>
        <w:jc w:val="both"/>
        <w:rPr>
          <w:b/>
          <w:lang w:eastAsia="en-AU"/>
        </w:rPr>
      </w:pPr>
    </w:p>
    <w:p w14:paraId="37B373FD" w14:textId="77777777" w:rsidR="007B478F" w:rsidRDefault="007B478F" w:rsidP="001228C0">
      <w:pPr>
        <w:jc w:val="both"/>
        <w:rPr>
          <w:b/>
          <w:lang w:eastAsia="en-AU"/>
        </w:rPr>
      </w:pPr>
      <w:r>
        <w:rPr>
          <w:b/>
          <w:lang w:eastAsia="en-AU"/>
        </w:rPr>
        <w:t>Item [16]</w:t>
      </w:r>
      <w:r>
        <w:rPr>
          <w:lang w:eastAsia="en-AU"/>
        </w:rPr>
        <w:t xml:space="preserve"> </w:t>
      </w:r>
      <w:r>
        <w:rPr>
          <w:b/>
          <w:lang w:eastAsia="en-AU"/>
        </w:rPr>
        <w:t xml:space="preserve">– </w:t>
      </w:r>
      <w:r w:rsidR="008B75D0">
        <w:rPr>
          <w:b/>
          <w:lang w:eastAsia="en-AU"/>
        </w:rPr>
        <w:t>After s</w:t>
      </w:r>
      <w:r>
        <w:rPr>
          <w:b/>
          <w:lang w:eastAsia="en-AU"/>
        </w:rPr>
        <w:t>ubregulation 4.18</w:t>
      </w:r>
      <w:r w:rsidR="008B75D0">
        <w:rPr>
          <w:b/>
          <w:lang w:eastAsia="en-AU"/>
        </w:rPr>
        <w:t>A</w:t>
      </w:r>
      <w:r>
        <w:rPr>
          <w:b/>
          <w:lang w:eastAsia="en-AU"/>
        </w:rPr>
        <w:t>(1)</w:t>
      </w:r>
    </w:p>
    <w:p w14:paraId="7A758A5F" w14:textId="77777777" w:rsidR="00021192" w:rsidRDefault="00021192" w:rsidP="001228C0">
      <w:pPr>
        <w:jc w:val="both"/>
        <w:rPr>
          <w:b/>
          <w:lang w:eastAsia="en-AU"/>
        </w:rPr>
      </w:pPr>
    </w:p>
    <w:p w14:paraId="0A4A5A12" w14:textId="77777777" w:rsidR="00021192" w:rsidRPr="00021192" w:rsidRDefault="00021192" w:rsidP="001228C0">
      <w:pPr>
        <w:jc w:val="both"/>
        <w:rPr>
          <w:lang w:eastAsia="en-AU"/>
        </w:rPr>
      </w:pPr>
      <w:r>
        <w:rPr>
          <w:lang w:eastAsia="en-AU"/>
        </w:rPr>
        <w:t>Item 16 adds subregulation (1A) that prescribes signage applicable to SRA screening points. The sign refers to a person being prohibited from entering the SRA for a period of 24 hours after refusing screening. This sign refers to the offence provision in regulation 3.16F(1).</w:t>
      </w:r>
    </w:p>
    <w:p w14:paraId="616E2C3E" w14:textId="77777777" w:rsidR="007B478F" w:rsidRDefault="007B478F" w:rsidP="001228C0">
      <w:pPr>
        <w:jc w:val="both"/>
        <w:rPr>
          <w:b/>
          <w:lang w:eastAsia="en-AU"/>
        </w:rPr>
      </w:pPr>
    </w:p>
    <w:p w14:paraId="5AA44035" w14:textId="77777777" w:rsidR="007B478F" w:rsidRDefault="007B478F" w:rsidP="001228C0">
      <w:pPr>
        <w:jc w:val="both"/>
        <w:rPr>
          <w:b/>
          <w:lang w:eastAsia="en-AU"/>
        </w:rPr>
      </w:pPr>
      <w:r>
        <w:rPr>
          <w:b/>
          <w:lang w:eastAsia="en-AU"/>
        </w:rPr>
        <w:t>Item [17]</w:t>
      </w:r>
      <w:r>
        <w:rPr>
          <w:lang w:eastAsia="en-AU"/>
        </w:rPr>
        <w:t xml:space="preserve"> </w:t>
      </w:r>
      <w:r>
        <w:rPr>
          <w:b/>
          <w:lang w:eastAsia="en-AU"/>
        </w:rPr>
        <w:t>– Subregulation 4.18</w:t>
      </w:r>
      <w:r w:rsidR="008B75D0">
        <w:rPr>
          <w:b/>
          <w:lang w:eastAsia="en-AU"/>
        </w:rPr>
        <w:t>A</w:t>
      </w:r>
      <w:r>
        <w:rPr>
          <w:b/>
          <w:lang w:eastAsia="en-AU"/>
        </w:rPr>
        <w:t>(</w:t>
      </w:r>
      <w:r w:rsidR="008B75D0">
        <w:rPr>
          <w:b/>
          <w:lang w:eastAsia="en-AU"/>
        </w:rPr>
        <w:t>2</w:t>
      </w:r>
      <w:r>
        <w:rPr>
          <w:b/>
          <w:lang w:eastAsia="en-AU"/>
        </w:rPr>
        <w:t>)</w:t>
      </w:r>
    </w:p>
    <w:p w14:paraId="6A400A7E" w14:textId="77777777" w:rsidR="00021192" w:rsidRDefault="00021192" w:rsidP="001228C0">
      <w:pPr>
        <w:jc w:val="both"/>
        <w:rPr>
          <w:b/>
          <w:lang w:eastAsia="en-AU"/>
        </w:rPr>
      </w:pPr>
    </w:p>
    <w:p w14:paraId="35DF6A6D" w14:textId="77777777" w:rsidR="00021192" w:rsidRPr="00021192" w:rsidRDefault="00152AC0" w:rsidP="001228C0">
      <w:pPr>
        <w:jc w:val="both"/>
        <w:rPr>
          <w:lang w:eastAsia="en-AU"/>
        </w:rPr>
      </w:pPr>
      <w:r>
        <w:rPr>
          <w:lang w:eastAsia="en-AU"/>
        </w:rPr>
        <w:t xml:space="preserve">Item 17 amends the subregulation </w:t>
      </w:r>
      <w:r w:rsidR="00DB2125">
        <w:rPr>
          <w:lang w:eastAsia="en-AU"/>
        </w:rPr>
        <w:t xml:space="preserve">4.18A(2) </w:t>
      </w:r>
      <w:r>
        <w:rPr>
          <w:lang w:eastAsia="en-AU"/>
        </w:rPr>
        <w:t>to apply to both passenger and SRA screening points.</w:t>
      </w:r>
      <w:r w:rsidR="00DB2125">
        <w:rPr>
          <w:lang w:eastAsia="en-AU"/>
        </w:rPr>
        <w:t xml:space="preserve"> This allows flexibility for the signage to be relevant to the measures as they are applied at each designated airport.</w:t>
      </w:r>
    </w:p>
    <w:p w14:paraId="5702AB97" w14:textId="77777777" w:rsidR="007B478F" w:rsidRDefault="007B478F" w:rsidP="001228C0">
      <w:pPr>
        <w:jc w:val="both"/>
        <w:rPr>
          <w:b/>
          <w:lang w:eastAsia="en-AU"/>
        </w:rPr>
      </w:pPr>
    </w:p>
    <w:p w14:paraId="1C7DB173" w14:textId="77777777" w:rsidR="007B478F" w:rsidRDefault="007B478F" w:rsidP="001228C0">
      <w:pPr>
        <w:jc w:val="both"/>
        <w:rPr>
          <w:b/>
          <w:lang w:eastAsia="en-AU"/>
        </w:rPr>
      </w:pPr>
      <w:r>
        <w:rPr>
          <w:b/>
          <w:lang w:eastAsia="en-AU"/>
        </w:rPr>
        <w:t>Item [18]</w:t>
      </w:r>
      <w:r>
        <w:rPr>
          <w:lang w:eastAsia="en-AU"/>
        </w:rPr>
        <w:t xml:space="preserve"> </w:t>
      </w:r>
      <w:r>
        <w:rPr>
          <w:b/>
          <w:lang w:eastAsia="en-AU"/>
        </w:rPr>
        <w:t xml:space="preserve">– </w:t>
      </w:r>
      <w:r w:rsidR="008B75D0">
        <w:rPr>
          <w:b/>
          <w:lang w:eastAsia="en-AU"/>
        </w:rPr>
        <w:t>Regulation</w:t>
      </w:r>
      <w:r>
        <w:rPr>
          <w:b/>
          <w:lang w:eastAsia="en-AU"/>
        </w:rPr>
        <w:t xml:space="preserve"> 4.18</w:t>
      </w:r>
      <w:r w:rsidR="008B75D0">
        <w:rPr>
          <w:b/>
          <w:lang w:eastAsia="en-AU"/>
        </w:rPr>
        <w:t>B</w:t>
      </w:r>
    </w:p>
    <w:p w14:paraId="1D0D4A58" w14:textId="77777777" w:rsidR="00152AC0" w:rsidRDefault="00152AC0" w:rsidP="001228C0">
      <w:pPr>
        <w:jc w:val="both"/>
        <w:rPr>
          <w:b/>
          <w:lang w:eastAsia="en-AU"/>
        </w:rPr>
      </w:pPr>
    </w:p>
    <w:p w14:paraId="21E9C2F9" w14:textId="77777777" w:rsidR="00152AC0" w:rsidRPr="00152AC0" w:rsidRDefault="0091710F" w:rsidP="001228C0">
      <w:pPr>
        <w:jc w:val="both"/>
        <w:rPr>
          <w:lang w:eastAsia="en-AU"/>
        </w:rPr>
      </w:pPr>
      <w:r>
        <w:rPr>
          <w:lang w:eastAsia="en-AU"/>
        </w:rPr>
        <w:t xml:space="preserve">Item 18 </w:t>
      </w:r>
      <w:r w:rsidR="00552CF9">
        <w:rPr>
          <w:lang w:eastAsia="en-AU"/>
        </w:rPr>
        <w:t xml:space="preserve">provides that </w:t>
      </w:r>
      <w:r>
        <w:rPr>
          <w:lang w:eastAsia="en-AU"/>
        </w:rPr>
        <w:t xml:space="preserve">the existing content of regulation </w:t>
      </w:r>
      <w:r w:rsidR="003943F9">
        <w:rPr>
          <w:lang w:eastAsia="en-AU"/>
        </w:rPr>
        <w:t xml:space="preserve">4.18B is set out as </w:t>
      </w:r>
      <w:r>
        <w:rPr>
          <w:lang w:eastAsia="en-AU"/>
        </w:rPr>
        <w:t>subregulation</w:t>
      </w:r>
      <w:r w:rsidR="003943F9">
        <w:rPr>
          <w:lang w:eastAsia="en-AU"/>
        </w:rPr>
        <w:t xml:space="preserve">s. This is required due to the insertion of </w:t>
      </w:r>
      <w:r>
        <w:rPr>
          <w:lang w:eastAsia="en-AU"/>
        </w:rPr>
        <w:t>subregulation</w:t>
      </w:r>
      <w:r w:rsidR="003943F9">
        <w:rPr>
          <w:lang w:eastAsia="en-AU"/>
        </w:rPr>
        <w:t xml:space="preserve"> 4.18B(2) in item 19</w:t>
      </w:r>
      <w:r>
        <w:rPr>
          <w:lang w:eastAsia="en-AU"/>
        </w:rPr>
        <w:t>.</w:t>
      </w:r>
    </w:p>
    <w:p w14:paraId="1FE99C5B" w14:textId="77777777" w:rsidR="007B478F" w:rsidRDefault="007B478F" w:rsidP="001228C0">
      <w:pPr>
        <w:jc w:val="both"/>
        <w:rPr>
          <w:b/>
          <w:lang w:eastAsia="en-AU"/>
        </w:rPr>
      </w:pPr>
    </w:p>
    <w:p w14:paraId="602016FD" w14:textId="77777777" w:rsidR="007B478F" w:rsidRDefault="007B478F" w:rsidP="001228C0">
      <w:pPr>
        <w:jc w:val="both"/>
        <w:rPr>
          <w:b/>
          <w:lang w:eastAsia="en-AU"/>
        </w:rPr>
      </w:pPr>
      <w:r>
        <w:rPr>
          <w:b/>
          <w:lang w:eastAsia="en-AU"/>
        </w:rPr>
        <w:t>Item [19]</w:t>
      </w:r>
      <w:r>
        <w:rPr>
          <w:lang w:eastAsia="en-AU"/>
        </w:rPr>
        <w:t xml:space="preserve"> </w:t>
      </w:r>
      <w:r>
        <w:rPr>
          <w:b/>
          <w:lang w:eastAsia="en-AU"/>
        </w:rPr>
        <w:t xml:space="preserve">– </w:t>
      </w:r>
      <w:r w:rsidR="008B75D0">
        <w:rPr>
          <w:b/>
          <w:lang w:eastAsia="en-AU"/>
        </w:rPr>
        <w:t>At the end of r</w:t>
      </w:r>
      <w:r>
        <w:rPr>
          <w:b/>
          <w:lang w:eastAsia="en-AU"/>
        </w:rPr>
        <w:t>egulation 4.18</w:t>
      </w:r>
      <w:r w:rsidR="008B75D0">
        <w:rPr>
          <w:b/>
          <w:lang w:eastAsia="en-AU"/>
        </w:rPr>
        <w:t>B</w:t>
      </w:r>
    </w:p>
    <w:p w14:paraId="4A1ED023" w14:textId="77777777" w:rsidR="0091710F" w:rsidRDefault="0091710F" w:rsidP="001228C0">
      <w:pPr>
        <w:jc w:val="both"/>
        <w:rPr>
          <w:b/>
          <w:lang w:eastAsia="en-AU"/>
        </w:rPr>
      </w:pPr>
    </w:p>
    <w:p w14:paraId="1B239B98" w14:textId="77777777" w:rsidR="0091710F" w:rsidRPr="0091710F" w:rsidRDefault="0091710F" w:rsidP="001228C0">
      <w:pPr>
        <w:jc w:val="both"/>
        <w:rPr>
          <w:bCs/>
          <w:lang w:eastAsia="en-AU"/>
        </w:rPr>
      </w:pPr>
      <w:r>
        <w:rPr>
          <w:lang w:eastAsia="en-AU"/>
        </w:rPr>
        <w:t xml:space="preserve">Item 19 adds subregulation </w:t>
      </w:r>
      <w:r w:rsidR="003943F9">
        <w:rPr>
          <w:lang w:eastAsia="en-AU"/>
        </w:rPr>
        <w:t>4.18B</w:t>
      </w:r>
      <w:r>
        <w:rPr>
          <w:lang w:eastAsia="en-AU"/>
        </w:rPr>
        <w:t>(2), setting out an optional combined form of signage applying to SRA screening points that combines the two signs set out in 4.18(1A) and 4.18A(1A).</w:t>
      </w:r>
      <w:r w:rsidR="00311F14">
        <w:rPr>
          <w:lang w:eastAsia="en-AU"/>
        </w:rPr>
        <w:t xml:space="preserve"> This allows flexibility for the signage to be relevant to the measures as they are applied at each designated airport and reduce the number of signs required.</w:t>
      </w:r>
    </w:p>
    <w:p w14:paraId="4014D7A2" w14:textId="77777777" w:rsidR="001228C0" w:rsidRDefault="001228C0" w:rsidP="001228C0">
      <w:pPr>
        <w:jc w:val="both"/>
        <w:rPr>
          <w:lang w:val="en-GB"/>
        </w:rPr>
      </w:pPr>
    </w:p>
    <w:p w14:paraId="7AA12B47" w14:textId="77777777" w:rsidR="001228C0" w:rsidRDefault="007B478F" w:rsidP="001228C0">
      <w:pPr>
        <w:jc w:val="both"/>
        <w:rPr>
          <w:b/>
          <w:lang w:eastAsia="en-AU"/>
        </w:rPr>
      </w:pPr>
      <w:r>
        <w:rPr>
          <w:b/>
          <w:lang w:eastAsia="en-AU"/>
        </w:rPr>
        <w:t>Item [20</w:t>
      </w:r>
      <w:r w:rsidR="001228C0" w:rsidRPr="00A42D1D">
        <w:rPr>
          <w:b/>
          <w:lang w:eastAsia="en-AU"/>
        </w:rPr>
        <w:t>]</w:t>
      </w:r>
      <w:r w:rsidR="001228C0" w:rsidRPr="00D24AA3">
        <w:rPr>
          <w:b/>
          <w:lang w:eastAsia="en-AU"/>
        </w:rPr>
        <w:t xml:space="preserve"> – </w:t>
      </w:r>
      <w:r w:rsidR="008A7856">
        <w:rPr>
          <w:b/>
          <w:lang w:eastAsia="en-AU"/>
        </w:rPr>
        <w:t>After paragraph 4.46(2)(f</w:t>
      </w:r>
      <w:r w:rsidR="001228C0">
        <w:rPr>
          <w:b/>
          <w:lang w:eastAsia="en-AU"/>
        </w:rPr>
        <w:t>)</w:t>
      </w:r>
    </w:p>
    <w:p w14:paraId="1406434C" w14:textId="77777777" w:rsidR="001228C0" w:rsidRDefault="001228C0" w:rsidP="001228C0">
      <w:pPr>
        <w:jc w:val="both"/>
        <w:rPr>
          <w:lang w:eastAsia="en-AU"/>
        </w:rPr>
      </w:pPr>
    </w:p>
    <w:p w14:paraId="4F5081DE" w14:textId="77777777" w:rsidR="001228C0" w:rsidRDefault="0091710F" w:rsidP="00CD34B8">
      <w:pPr>
        <w:jc w:val="both"/>
        <w:rPr>
          <w:lang w:eastAsia="en-AU"/>
        </w:rPr>
      </w:pPr>
      <w:r>
        <w:rPr>
          <w:lang w:eastAsia="en-AU"/>
        </w:rPr>
        <w:t xml:space="preserve">Item 20 </w:t>
      </w:r>
      <w:r w:rsidR="008D4EB4">
        <w:rPr>
          <w:lang w:eastAsia="en-AU"/>
        </w:rPr>
        <w:t>introduces a</w:t>
      </w:r>
      <w:r>
        <w:rPr>
          <w:lang w:eastAsia="en-AU"/>
        </w:rPr>
        <w:t xml:space="preserve"> requirement for RACA security programs</w:t>
      </w:r>
      <w:r w:rsidR="00F934C5" w:rsidRPr="00F934C5">
        <w:rPr>
          <w:lang w:eastAsia="en-AU"/>
        </w:rPr>
        <w:t xml:space="preserve"> </w:t>
      </w:r>
      <w:r w:rsidR="00F934C5">
        <w:rPr>
          <w:lang w:eastAsia="en-AU"/>
        </w:rPr>
        <w:t>(under inserted subregulation 4.46(2</w:t>
      </w:r>
      <w:r w:rsidR="00CD34B8">
        <w:rPr>
          <w:lang w:eastAsia="en-AU"/>
        </w:rPr>
        <w:t>)(fa)</w:t>
      </w:r>
      <w:r w:rsidR="00F934C5">
        <w:rPr>
          <w:lang w:eastAsia="en-AU"/>
        </w:rPr>
        <w:t>)</w:t>
      </w:r>
      <w:r w:rsidR="002411CF">
        <w:rPr>
          <w:lang w:eastAsia="en-AU"/>
        </w:rPr>
        <w:t xml:space="preserve"> </w:t>
      </w:r>
      <w:r w:rsidR="008D4EB4" w:rsidRPr="00F934C5">
        <w:rPr>
          <w:lang w:eastAsia="en-AU"/>
        </w:rPr>
        <w:t>to</w:t>
      </w:r>
      <w:r w:rsidR="00F934C5">
        <w:rPr>
          <w:lang w:eastAsia="en-AU"/>
        </w:rPr>
        <w:t xml:space="preserve"> detail the information for access points required under </w:t>
      </w:r>
      <w:r w:rsidR="002411CF">
        <w:rPr>
          <w:lang w:eastAsia="en-AU"/>
        </w:rPr>
        <w:t xml:space="preserve">subregulation </w:t>
      </w:r>
      <w:r w:rsidR="00CD34B8">
        <w:rPr>
          <w:lang w:eastAsia="en-AU"/>
        </w:rPr>
        <w:t>4.46</w:t>
      </w:r>
      <w:r w:rsidR="002411CF">
        <w:rPr>
          <w:lang w:eastAsia="en-AU"/>
        </w:rPr>
        <w:t>(2A)</w:t>
      </w:r>
      <w:r w:rsidR="00CD34B8">
        <w:rPr>
          <w:lang w:eastAsia="en-AU"/>
        </w:rPr>
        <w:t xml:space="preserve"> as detailed in item 23 below</w:t>
      </w:r>
      <w:r w:rsidR="002411CF">
        <w:rPr>
          <w:lang w:eastAsia="en-AU"/>
        </w:rPr>
        <w:t>.</w:t>
      </w:r>
      <w:r>
        <w:rPr>
          <w:lang w:eastAsia="en-AU"/>
        </w:rPr>
        <w:t xml:space="preserve"> </w:t>
      </w:r>
      <w:r w:rsidR="00CD34B8">
        <w:rPr>
          <w:lang w:eastAsia="en-AU"/>
        </w:rPr>
        <w:t xml:space="preserve">This applies only to RACAs that control an access control point into an SRA </w:t>
      </w:r>
      <w:r w:rsidR="00CD34B8" w:rsidRPr="00CC6E67">
        <w:rPr>
          <w:lang w:eastAsia="en-AU"/>
        </w:rPr>
        <w:t>at a designated airport</w:t>
      </w:r>
      <w:r w:rsidR="00CD34B8">
        <w:rPr>
          <w:lang w:eastAsia="en-AU"/>
        </w:rPr>
        <w:t>.</w:t>
      </w:r>
    </w:p>
    <w:p w14:paraId="5E92F185" w14:textId="77777777" w:rsidR="00DB212D" w:rsidRDefault="00DB212D" w:rsidP="00CD34B8">
      <w:pPr>
        <w:jc w:val="both"/>
        <w:rPr>
          <w:lang w:eastAsia="en-AU"/>
        </w:rPr>
      </w:pPr>
    </w:p>
    <w:p w14:paraId="46486D48" w14:textId="77777777" w:rsidR="00DB212D" w:rsidRPr="00183F83" w:rsidRDefault="001229D8" w:rsidP="00CD34B8">
      <w:pPr>
        <w:jc w:val="both"/>
        <w:rPr>
          <w:bCs/>
          <w:lang w:eastAsia="en-AU"/>
        </w:rPr>
      </w:pPr>
      <w:r>
        <w:rPr>
          <w:lang w:eastAsia="en-AU"/>
        </w:rPr>
        <w:t>Setting out the procedures in a security program for a RACA allows them flexibility in how they control access while facilitating the Department’s ability to ensure compliance with those procedures.</w:t>
      </w:r>
    </w:p>
    <w:p w14:paraId="6395478F" w14:textId="77777777" w:rsidR="001228C0" w:rsidRDefault="001228C0" w:rsidP="001228C0">
      <w:pPr>
        <w:jc w:val="both"/>
        <w:rPr>
          <w:lang w:val="en-GB"/>
        </w:rPr>
      </w:pPr>
    </w:p>
    <w:p w14:paraId="70E72212" w14:textId="77777777" w:rsidR="001228C0" w:rsidRDefault="008A7856" w:rsidP="001228C0">
      <w:pPr>
        <w:jc w:val="both"/>
        <w:rPr>
          <w:b/>
          <w:lang w:eastAsia="en-AU"/>
        </w:rPr>
      </w:pPr>
      <w:r>
        <w:rPr>
          <w:b/>
          <w:lang w:eastAsia="en-AU"/>
        </w:rPr>
        <w:t>Item [</w:t>
      </w:r>
      <w:r w:rsidR="00152AC0">
        <w:rPr>
          <w:b/>
          <w:lang w:eastAsia="en-AU"/>
        </w:rPr>
        <w:t>21</w:t>
      </w:r>
      <w:r w:rsidR="001228C0" w:rsidRPr="00A42D1D">
        <w:rPr>
          <w:b/>
          <w:lang w:eastAsia="en-AU"/>
        </w:rPr>
        <w:t>]</w:t>
      </w:r>
      <w:r w:rsidR="001228C0" w:rsidRPr="00D24AA3">
        <w:rPr>
          <w:b/>
          <w:lang w:eastAsia="en-AU"/>
        </w:rPr>
        <w:t xml:space="preserve"> – </w:t>
      </w:r>
      <w:r>
        <w:rPr>
          <w:b/>
          <w:lang w:eastAsia="en-AU"/>
        </w:rPr>
        <w:t>Paragraph 4.46(2)(g)</w:t>
      </w:r>
    </w:p>
    <w:p w14:paraId="6E1306AB" w14:textId="77777777" w:rsidR="001228C0" w:rsidRDefault="001228C0" w:rsidP="001228C0">
      <w:pPr>
        <w:jc w:val="both"/>
        <w:rPr>
          <w:lang w:eastAsia="en-AU"/>
        </w:rPr>
      </w:pPr>
    </w:p>
    <w:p w14:paraId="6AF3D151" w14:textId="77777777" w:rsidR="001228C0" w:rsidRDefault="002411CF" w:rsidP="001228C0">
      <w:pPr>
        <w:jc w:val="both"/>
        <w:rPr>
          <w:lang w:eastAsia="en-AU"/>
        </w:rPr>
      </w:pPr>
      <w:r>
        <w:rPr>
          <w:lang w:eastAsia="en-AU"/>
        </w:rPr>
        <w:t xml:space="preserve">Item 21 adds the words “in any case” to paragraph (g) of 4.46(2), to make clear </w:t>
      </w:r>
      <w:r w:rsidR="0052244B">
        <w:rPr>
          <w:lang w:eastAsia="en-AU"/>
        </w:rPr>
        <w:t xml:space="preserve">that </w:t>
      </w:r>
      <w:r w:rsidR="00CD34B8">
        <w:rPr>
          <w:lang w:eastAsia="en-AU"/>
        </w:rPr>
        <w:t>paragraph 4.46(2)</w:t>
      </w:r>
      <w:r w:rsidR="0052244B">
        <w:rPr>
          <w:lang w:eastAsia="en-AU"/>
        </w:rPr>
        <w:t>(g) does not just apply to RACAs controlling an access point at a designated airport.</w:t>
      </w:r>
    </w:p>
    <w:p w14:paraId="26B212BA" w14:textId="77777777" w:rsidR="0093232B" w:rsidRDefault="0093232B" w:rsidP="001228C0">
      <w:pPr>
        <w:jc w:val="both"/>
        <w:rPr>
          <w:lang w:eastAsia="en-AU"/>
        </w:rPr>
      </w:pPr>
    </w:p>
    <w:p w14:paraId="18853E9E" w14:textId="77777777" w:rsidR="0093232B" w:rsidRDefault="0093232B" w:rsidP="001228C0">
      <w:pPr>
        <w:jc w:val="both"/>
        <w:rPr>
          <w:b/>
          <w:lang w:eastAsia="en-AU"/>
        </w:rPr>
      </w:pPr>
      <w:r>
        <w:rPr>
          <w:b/>
          <w:lang w:eastAsia="en-AU"/>
        </w:rPr>
        <w:t>Item [22] – At the end of subregulation 4.46(2)</w:t>
      </w:r>
    </w:p>
    <w:p w14:paraId="4ABFED18" w14:textId="77777777" w:rsidR="0093232B" w:rsidRDefault="0093232B" w:rsidP="001228C0">
      <w:pPr>
        <w:jc w:val="both"/>
        <w:rPr>
          <w:b/>
          <w:lang w:eastAsia="en-AU"/>
        </w:rPr>
      </w:pPr>
    </w:p>
    <w:p w14:paraId="3FF78650" w14:textId="77777777" w:rsidR="0093232B" w:rsidRPr="0093232B" w:rsidRDefault="0093232B" w:rsidP="001228C0">
      <w:pPr>
        <w:jc w:val="both"/>
        <w:rPr>
          <w:bCs/>
          <w:lang w:eastAsia="en-AU"/>
        </w:rPr>
      </w:pPr>
      <w:r>
        <w:rPr>
          <w:bCs/>
          <w:lang w:eastAsia="en-AU"/>
        </w:rPr>
        <w:t>Item 22 adds a note to clarify that access control points are certain points of entry that are specified in the TSP of an airport operator.</w:t>
      </w:r>
    </w:p>
    <w:p w14:paraId="15E887AD" w14:textId="77777777" w:rsidR="001228C0" w:rsidRDefault="001228C0" w:rsidP="001228C0">
      <w:pPr>
        <w:jc w:val="both"/>
        <w:rPr>
          <w:lang w:val="en-GB"/>
        </w:rPr>
      </w:pPr>
    </w:p>
    <w:p w14:paraId="14A9BECF" w14:textId="77777777" w:rsidR="001228C0" w:rsidRDefault="008A7856" w:rsidP="001228C0">
      <w:pPr>
        <w:jc w:val="both"/>
        <w:rPr>
          <w:b/>
          <w:lang w:eastAsia="en-AU"/>
        </w:rPr>
      </w:pPr>
      <w:r>
        <w:rPr>
          <w:b/>
          <w:lang w:eastAsia="en-AU"/>
        </w:rPr>
        <w:t>Item [</w:t>
      </w:r>
      <w:r w:rsidR="00152AC0">
        <w:rPr>
          <w:b/>
          <w:lang w:eastAsia="en-AU"/>
        </w:rPr>
        <w:t>2</w:t>
      </w:r>
      <w:r w:rsidR="0093232B">
        <w:rPr>
          <w:b/>
          <w:lang w:eastAsia="en-AU"/>
        </w:rPr>
        <w:t>3</w:t>
      </w:r>
      <w:r w:rsidR="001228C0" w:rsidRPr="00A42D1D">
        <w:rPr>
          <w:b/>
          <w:lang w:eastAsia="en-AU"/>
        </w:rPr>
        <w:t>]</w:t>
      </w:r>
      <w:r w:rsidR="001228C0" w:rsidRPr="00D24AA3">
        <w:rPr>
          <w:b/>
          <w:lang w:eastAsia="en-AU"/>
        </w:rPr>
        <w:t xml:space="preserve"> – </w:t>
      </w:r>
      <w:r>
        <w:rPr>
          <w:b/>
          <w:lang w:eastAsia="en-AU"/>
        </w:rPr>
        <w:t>After subregulation 4.46(2)</w:t>
      </w:r>
    </w:p>
    <w:p w14:paraId="4F09BF33" w14:textId="77777777" w:rsidR="001228C0" w:rsidRDefault="001228C0" w:rsidP="001228C0">
      <w:pPr>
        <w:jc w:val="both"/>
        <w:rPr>
          <w:lang w:eastAsia="en-AU"/>
        </w:rPr>
      </w:pPr>
    </w:p>
    <w:p w14:paraId="43F8E39D" w14:textId="77777777" w:rsidR="001228C0" w:rsidRDefault="0052244B" w:rsidP="001228C0">
      <w:pPr>
        <w:jc w:val="both"/>
        <w:rPr>
          <w:lang w:eastAsia="en-AU"/>
        </w:rPr>
      </w:pPr>
      <w:r>
        <w:rPr>
          <w:lang w:eastAsia="en-AU"/>
        </w:rPr>
        <w:t xml:space="preserve">Item </w:t>
      </w:r>
      <w:r w:rsidR="00CD34B8">
        <w:rPr>
          <w:lang w:eastAsia="en-AU"/>
        </w:rPr>
        <w:t xml:space="preserve">23 </w:t>
      </w:r>
      <w:r>
        <w:rPr>
          <w:lang w:eastAsia="en-AU"/>
        </w:rPr>
        <w:t xml:space="preserve">inserts subregulation </w:t>
      </w:r>
      <w:r w:rsidR="00942925">
        <w:rPr>
          <w:lang w:eastAsia="en-AU"/>
        </w:rPr>
        <w:t>4.46(</w:t>
      </w:r>
      <w:r>
        <w:rPr>
          <w:lang w:eastAsia="en-AU"/>
        </w:rPr>
        <w:t>2A</w:t>
      </w:r>
      <w:r w:rsidR="00942925">
        <w:rPr>
          <w:lang w:eastAsia="en-AU"/>
        </w:rPr>
        <w:t>)</w:t>
      </w:r>
      <w:r>
        <w:rPr>
          <w:lang w:eastAsia="en-AU"/>
        </w:rPr>
        <w:t xml:space="preserve">, which sets out the specific requirements for the security program of a RACA that controls an access control point into the SRA at a designated airport. The program must include the measures and procedures to confirm the identity of persons entering the SRA and that they are authorised to enter. The procedures should also cover measures to confirm that each person holds a valid red ASIC, or holds a valid VIC, TAC or </w:t>
      </w:r>
      <w:r>
        <w:rPr>
          <w:lang w:eastAsia="en-AU"/>
        </w:rPr>
        <w:lastRenderedPageBreak/>
        <w:t>grey ASIC and is being escorted by a red ASIC-holder that is authorised to enter</w:t>
      </w:r>
      <w:r w:rsidR="006D18AB">
        <w:rPr>
          <w:lang w:eastAsia="en-AU"/>
        </w:rPr>
        <w:t xml:space="preserve"> the SRA at a designated airport</w:t>
      </w:r>
      <w:r>
        <w:rPr>
          <w:lang w:eastAsia="en-AU"/>
        </w:rPr>
        <w:t>. This does not apply if a person is not required to display an ASIC in the airside area under subdi</w:t>
      </w:r>
      <w:r w:rsidR="001B0FD4">
        <w:rPr>
          <w:lang w:eastAsia="en-AU"/>
        </w:rPr>
        <w:t>vision 3.2.1, such as a child on</w:t>
      </w:r>
      <w:r>
        <w:rPr>
          <w:lang w:eastAsia="en-AU"/>
        </w:rPr>
        <w:t xml:space="preserve"> a school excursion.</w:t>
      </w:r>
    </w:p>
    <w:p w14:paraId="3E40E0F1" w14:textId="77777777" w:rsidR="0052244B" w:rsidRDefault="0052244B" w:rsidP="001228C0">
      <w:pPr>
        <w:jc w:val="both"/>
        <w:rPr>
          <w:lang w:eastAsia="en-AU"/>
        </w:rPr>
      </w:pPr>
    </w:p>
    <w:p w14:paraId="5A024E66" w14:textId="77777777" w:rsidR="0052244B" w:rsidRDefault="005B3A64" w:rsidP="001228C0">
      <w:pPr>
        <w:jc w:val="both"/>
        <w:rPr>
          <w:lang w:eastAsia="en-AU"/>
        </w:rPr>
      </w:pPr>
      <w:r>
        <w:rPr>
          <w:lang w:eastAsia="en-AU"/>
        </w:rPr>
        <w:t>As with the TSP requirement for airport and aircraft operators, it is not sufficient to control access by means of an electronic swipe or key access control system, as this does not meet the identity check component of the requirement. Physical verification of photo identification (an ASIC is sufficient) or use of a biometric access control system is required to meet this requirement.</w:t>
      </w:r>
    </w:p>
    <w:p w14:paraId="25867885" w14:textId="77777777" w:rsidR="0093232B" w:rsidRDefault="0093232B" w:rsidP="001228C0">
      <w:pPr>
        <w:jc w:val="both"/>
        <w:rPr>
          <w:lang w:eastAsia="en-AU"/>
        </w:rPr>
      </w:pPr>
    </w:p>
    <w:p w14:paraId="32CA5B83" w14:textId="77777777" w:rsidR="0093232B" w:rsidRDefault="0093232B" w:rsidP="001228C0">
      <w:pPr>
        <w:jc w:val="both"/>
        <w:rPr>
          <w:lang w:eastAsia="en-AU"/>
        </w:rPr>
      </w:pPr>
      <w:r>
        <w:rPr>
          <w:lang w:eastAsia="en-AU"/>
        </w:rPr>
        <w:t xml:space="preserve">If identity, authorisation and ASIC checks are to be conducted at a place other than at the access control point, the security program must set out the location of that place. As per regulation 3.16D, the place must be such that a person must not be able to pass through </w:t>
      </w:r>
      <w:r w:rsidR="00A65127">
        <w:rPr>
          <w:lang w:eastAsia="en-AU"/>
        </w:rPr>
        <w:t>any other place.</w:t>
      </w:r>
    </w:p>
    <w:p w14:paraId="18257839" w14:textId="77777777" w:rsidR="0093232B" w:rsidRDefault="0093232B" w:rsidP="001228C0">
      <w:pPr>
        <w:jc w:val="both"/>
        <w:rPr>
          <w:lang w:eastAsia="en-AU"/>
        </w:rPr>
      </w:pPr>
    </w:p>
    <w:p w14:paraId="7081EF0E" w14:textId="77777777" w:rsidR="0093232B" w:rsidRDefault="0093232B" w:rsidP="0093232B">
      <w:pPr>
        <w:jc w:val="both"/>
        <w:rPr>
          <w:b/>
          <w:lang w:eastAsia="en-AU"/>
        </w:rPr>
      </w:pPr>
      <w:r>
        <w:rPr>
          <w:b/>
          <w:lang w:eastAsia="en-AU"/>
        </w:rPr>
        <w:t>Item [24</w:t>
      </w:r>
      <w:r w:rsidRPr="00A42D1D">
        <w:rPr>
          <w:b/>
          <w:lang w:eastAsia="en-AU"/>
        </w:rPr>
        <w:t>]</w:t>
      </w:r>
      <w:r w:rsidRPr="00D24AA3">
        <w:rPr>
          <w:b/>
          <w:lang w:eastAsia="en-AU"/>
        </w:rPr>
        <w:t xml:space="preserve"> – </w:t>
      </w:r>
      <w:r>
        <w:rPr>
          <w:b/>
          <w:lang w:eastAsia="en-AU"/>
        </w:rPr>
        <w:t>Regulation 4.55 (heading)</w:t>
      </w:r>
    </w:p>
    <w:p w14:paraId="43BCEFCF" w14:textId="77777777" w:rsidR="0093232B" w:rsidRDefault="0093232B" w:rsidP="001228C0">
      <w:pPr>
        <w:jc w:val="both"/>
        <w:rPr>
          <w:lang w:eastAsia="en-AU"/>
        </w:rPr>
      </w:pPr>
    </w:p>
    <w:p w14:paraId="4248BEA0" w14:textId="77777777" w:rsidR="0093232B" w:rsidRPr="0093232B" w:rsidRDefault="0093232B" w:rsidP="001228C0">
      <w:pPr>
        <w:jc w:val="both"/>
        <w:rPr>
          <w:lang w:eastAsia="en-AU"/>
        </w:rPr>
      </w:pPr>
      <w:r w:rsidRPr="0093232B">
        <w:rPr>
          <w:lang w:eastAsia="en-AU"/>
        </w:rPr>
        <w:t xml:space="preserve">Item </w:t>
      </w:r>
      <w:r>
        <w:rPr>
          <w:lang w:eastAsia="en-AU"/>
        </w:rPr>
        <w:t>24 changes the heading of regulation 4.55 to make clear that the regulation applies to both passenger and SRA screening points.</w:t>
      </w:r>
    </w:p>
    <w:p w14:paraId="7BC5E593" w14:textId="77777777" w:rsidR="0093232B" w:rsidRDefault="0093232B" w:rsidP="001228C0">
      <w:pPr>
        <w:jc w:val="both"/>
        <w:rPr>
          <w:lang w:eastAsia="en-AU"/>
        </w:rPr>
      </w:pPr>
    </w:p>
    <w:p w14:paraId="7205365B" w14:textId="77777777" w:rsidR="0093232B" w:rsidRDefault="0093232B" w:rsidP="0093232B">
      <w:pPr>
        <w:jc w:val="both"/>
        <w:rPr>
          <w:b/>
          <w:lang w:eastAsia="en-AU"/>
        </w:rPr>
      </w:pPr>
      <w:r>
        <w:rPr>
          <w:b/>
          <w:lang w:eastAsia="en-AU"/>
        </w:rPr>
        <w:t>Item [25</w:t>
      </w:r>
      <w:r w:rsidRPr="00A42D1D">
        <w:rPr>
          <w:b/>
          <w:lang w:eastAsia="en-AU"/>
        </w:rPr>
        <w:t>]</w:t>
      </w:r>
      <w:r w:rsidRPr="00D24AA3">
        <w:rPr>
          <w:b/>
          <w:lang w:eastAsia="en-AU"/>
        </w:rPr>
        <w:t xml:space="preserve"> – </w:t>
      </w:r>
      <w:r>
        <w:rPr>
          <w:b/>
          <w:lang w:eastAsia="en-AU"/>
        </w:rPr>
        <w:t>After regulation 4.55</w:t>
      </w:r>
    </w:p>
    <w:p w14:paraId="4D0327EF" w14:textId="77777777" w:rsidR="0093232B" w:rsidRDefault="0093232B" w:rsidP="001228C0">
      <w:pPr>
        <w:jc w:val="both"/>
        <w:rPr>
          <w:lang w:eastAsia="en-AU"/>
        </w:rPr>
      </w:pPr>
    </w:p>
    <w:p w14:paraId="0D1FE4CD" w14:textId="77777777" w:rsidR="0093232B" w:rsidRDefault="0093232B" w:rsidP="001228C0">
      <w:pPr>
        <w:jc w:val="both"/>
        <w:rPr>
          <w:lang w:eastAsia="en-AU"/>
        </w:rPr>
      </w:pPr>
      <w:r>
        <w:rPr>
          <w:lang w:eastAsia="en-AU"/>
        </w:rPr>
        <w:t>Item 25 inserts regulation 4.55A that sets out persons that may lawfully carry weapons through an SRA scr</w:t>
      </w:r>
      <w:r w:rsidR="001229D8">
        <w:rPr>
          <w:lang w:eastAsia="en-AU"/>
        </w:rPr>
        <w:t xml:space="preserve">eening point, including people </w:t>
      </w:r>
      <w:r>
        <w:rPr>
          <w:lang w:eastAsia="en-AU"/>
        </w:rPr>
        <w:t>with tools of trade, certain ABF officers, wildlife control officers and security guards accompanying armoured vehicles.</w:t>
      </w:r>
      <w:r w:rsidR="001229D8">
        <w:rPr>
          <w:lang w:eastAsia="en-AU"/>
        </w:rPr>
        <w:t xml:space="preserve"> Each of these classes of person has a specific operational reasons that requires them to carry a weapon in the SRA.</w:t>
      </w:r>
    </w:p>
    <w:p w14:paraId="1B99524F" w14:textId="77777777" w:rsidR="0093232B" w:rsidRDefault="0093232B" w:rsidP="001228C0">
      <w:pPr>
        <w:jc w:val="both"/>
        <w:rPr>
          <w:lang w:eastAsia="en-AU"/>
        </w:rPr>
      </w:pPr>
    </w:p>
    <w:p w14:paraId="63F75F43" w14:textId="77777777" w:rsidR="0093232B" w:rsidRDefault="0093232B" w:rsidP="001228C0">
      <w:pPr>
        <w:jc w:val="both"/>
        <w:rPr>
          <w:lang w:eastAsia="en-AU"/>
        </w:rPr>
      </w:pPr>
      <w:r>
        <w:rPr>
          <w:lang w:eastAsia="en-AU"/>
        </w:rPr>
        <w:t xml:space="preserve">Any person may carry a weapon (other than a firearm) through a screening point if it is a tool of trade. A weapon is a tool of trade if </w:t>
      </w:r>
      <w:r w:rsidR="008F7A26">
        <w:rPr>
          <w:lang w:eastAsia="en-AU"/>
        </w:rPr>
        <w:t>the person requires it for the lawful purpose for which they are in the SRA. For example, a worker may be conducting maintenance on equipment in the SRA using a blow torch, and would lawfully be able to carry the blow torch through a screening point. However, they would not be allowed to carry it through the screening point if they did not require it for the work they were performing in the area.</w:t>
      </w:r>
    </w:p>
    <w:p w14:paraId="240E80E2" w14:textId="77777777" w:rsidR="008F7A26" w:rsidRDefault="008F7A26" w:rsidP="001228C0">
      <w:pPr>
        <w:jc w:val="both"/>
        <w:rPr>
          <w:lang w:eastAsia="en-AU"/>
        </w:rPr>
      </w:pPr>
    </w:p>
    <w:p w14:paraId="5B731506" w14:textId="77777777" w:rsidR="008F7A26" w:rsidRDefault="008F7A26" w:rsidP="001228C0">
      <w:pPr>
        <w:jc w:val="both"/>
        <w:rPr>
          <w:lang w:eastAsia="en-AU"/>
        </w:rPr>
      </w:pPr>
      <w:r>
        <w:rPr>
          <w:lang w:eastAsia="en-AU"/>
        </w:rPr>
        <w:t>Counter-terrorism Unit officers of the ABF that are performing duties in the SRA may carry firearms through a screening point provided that they are in uniform and displaying their identification as a member of that unit. Note that other weapons may also be carried as tools of trade.</w:t>
      </w:r>
    </w:p>
    <w:p w14:paraId="68FA667C" w14:textId="77777777" w:rsidR="008F7A26" w:rsidRDefault="008F7A26" w:rsidP="001228C0">
      <w:pPr>
        <w:jc w:val="both"/>
        <w:rPr>
          <w:lang w:eastAsia="en-AU"/>
        </w:rPr>
      </w:pPr>
    </w:p>
    <w:p w14:paraId="693AA50C" w14:textId="77777777" w:rsidR="008F7A26" w:rsidRDefault="008F7A26" w:rsidP="001228C0">
      <w:pPr>
        <w:jc w:val="both"/>
        <w:rPr>
          <w:lang w:eastAsia="en-AU"/>
        </w:rPr>
      </w:pPr>
      <w:r>
        <w:rPr>
          <w:lang w:eastAsia="en-AU"/>
        </w:rPr>
        <w:t>Other ABF officers may lawfully carry a weapon through a screening point if that item has been seized during law enforcement activity in the course of their duties.</w:t>
      </w:r>
    </w:p>
    <w:p w14:paraId="09DA9CD2" w14:textId="77777777" w:rsidR="008F7A26" w:rsidRDefault="008F7A26" w:rsidP="001228C0">
      <w:pPr>
        <w:jc w:val="both"/>
        <w:rPr>
          <w:lang w:eastAsia="en-AU"/>
        </w:rPr>
      </w:pPr>
    </w:p>
    <w:p w14:paraId="22BEE780" w14:textId="79B7B3D8" w:rsidR="008F7A26" w:rsidRPr="0093232B" w:rsidRDefault="008F7A26" w:rsidP="001228C0">
      <w:pPr>
        <w:jc w:val="both"/>
        <w:rPr>
          <w:lang w:eastAsia="en-AU"/>
        </w:rPr>
      </w:pPr>
      <w:r>
        <w:rPr>
          <w:lang w:eastAsia="en-AU"/>
        </w:rPr>
        <w:t xml:space="preserve">Wildlife control officers and personnel escorting armoured vehicles require firearms to perform their duties in the area and may lawfully carry them through a screening point. However, both must carry and display on request a </w:t>
      </w:r>
      <w:r w:rsidR="00F3457A">
        <w:rPr>
          <w:lang w:eastAsia="en-AU"/>
        </w:rPr>
        <w:t xml:space="preserve">valid </w:t>
      </w:r>
      <w:r>
        <w:rPr>
          <w:lang w:eastAsia="en-AU"/>
        </w:rPr>
        <w:t xml:space="preserve">firearms </w:t>
      </w:r>
      <w:r w:rsidR="00D43307">
        <w:rPr>
          <w:lang w:eastAsia="en-AU"/>
        </w:rPr>
        <w:t>licence</w:t>
      </w:r>
      <w:r w:rsidR="00F3457A">
        <w:rPr>
          <w:lang w:eastAsia="en-AU"/>
        </w:rPr>
        <w:t xml:space="preserve"> issued under the law of the state or territory in which the airport is located. Wildlife control officers must also, if required by state or territory law, carry a </w:t>
      </w:r>
      <w:r w:rsidR="00D43307">
        <w:rPr>
          <w:lang w:eastAsia="en-AU"/>
        </w:rPr>
        <w:t>licence</w:t>
      </w:r>
      <w:r w:rsidR="00F3457A">
        <w:rPr>
          <w:lang w:eastAsia="en-AU"/>
        </w:rPr>
        <w:t xml:space="preserve"> or permit for wildlife control. Security guards escorting armoured vehicles must, if required by state or territory law, carry a valid</w:t>
      </w:r>
      <w:r w:rsidR="00A65127">
        <w:rPr>
          <w:lang w:eastAsia="en-AU"/>
        </w:rPr>
        <w:t xml:space="preserve"> </w:t>
      </w:r>
      <w:r w:rsidR="00F3457A">
        <w:rPr>
          <w:lang w:eastAsia="en-AU"/>
        </w:rPr>
        <w:t xml:space="preserve">security guard </w:t>
      </w:r>
      <w:r w:rsidR="00D43307">
        <w:rPr>
          <w:lang w:eastAsia="en-AU"/>
        </w:rPr>
        <w:t>licence</w:t>
      </w:r>
      <w:r w:rsidR="00F3457A">
        <w:rPr>
          <w:lang w:eastAsia="en-AU"/>
        </w:rPr>
        <w:t xml:space="preserve"> issued under the laws of the relevant jurisdiction. In either case, they are only authorised to carry the firearm through the screening point in the course of carrying out their duties and with the consent of the airport operator.</w:t>
      </w:r>
    </w:p>
    <w:p w14:paraId="10C3F0B8" w14:textId="77777777" w:rsidR="008A7856" w:rsidRDefault="008A7856" w:rsidP="001228C0">
      <w:pPr>
        <w:jc w:val="both"/>
        <w:rPr>
          <w:lang w:eastAsia="en-AU"/>
        </w:rPr>
      </w:pPr>
    </w:p>
    <w:p w14:paraId="47F686CE" w14:textId="77777777" w:rsidR="007A2CA3" w:rsidRPr="00D06A7D" w:rsidRDefault="007A2CA3" w:rsidP="007A2CA3">
      <w:pPr>
        <w:ind w:right="91"/>
        <w:jc w:val="both"/>
        <w:rPr>
          <w:u w:val="single"/>
          <w:lang w:eastAsia="en-AU"/>
        </w:rPr>
      </w:pPr>
      <w:r>
        <w:rPr>
          <w:u w:val="single"/>
          <w:lang w:eastAsia="en-AU"/>
        </w:rPr>
        <w:lastRenderedPageBreak/>
        <w:t>Schedule 3</w:t>
      </w:r>
      <w:r w:rsidRPr="00BE6A3B">
        <w:rPr>
          <w:u w:val="single"/>
          <w:lang w:eastAsia="en-AU"/>
        </w:rPr>
        <w:t xml:space="preserve"> – </w:t>
      </w:r>
      <w:r>
        <w:rPr>
          <w:u w:val="single"/>
          <w:lang w:eastAsia="en-AU"/>
        </w:rPr>
        <w:t>Applications, savings and transitional provisions</w:t>
      </w:r>
    </w:p>
    <w:p w14:paraId="579E5D02" w14:textId="77777777" w:rsidR="007A2CA3" w:rsidRDefault="007A2CA3" w:rsidP="007A2CA3">
      <w:pPr>
        <w:jc w:val="both"/>
        <w:rPr>
          <w:b/>
          <w:lang w:eastAsia="en-AU"/>
        </w:rPr>
      </w:pPr>
    </w:p>
    <w:p w14:paraId="7162FD33" w14:textId="77777777" w:rsidR="007A2CA3" w:rsidRDefault="007A2CA3" w:rsidP="007A2CA3">
      <w:pPr>
        <w:jc w:val="both"/>
        <w:rPr>
          <w:b/>
          <w:lang w:eastAsia="en-AU"/>
        </w:rPr>
      </w:pPr>
      <w:r>
        <w:rPr>
          <w:b/>
          <w:lang w:eastAsia="en-AU"/>
        </w:rPr>
        <w:t>Item [1</w:t>
      </w:r>
      <w:r w:rsidRPr="00A42D1D">
        <w:rPr>
          <w:b/>
          <w:lang w:eastAsia="en-AU"/>
        </w:rPr>
        <w:t>]</w:t>
      </w:r>
      <w:r w:rsidRPr="00D24AA3">
        <w:rPr>
          <w:b/>
          <w:lang w:eastAsia="en-AU"/>
        </w:rPr>
        <w:t xml:space="preserve"> – </w:t>
      </w:r>
      <w:r>
        <w:rPr>
          <w:b/>
          <w:lang w:eastAsia="en-AU"/>
        </w:rPr>
        <w:t>In the appropriate position in Part 10</w:t>
      </w:r>
    </w:p>
    <w:p w14:paraId="7D9887CF" w14:textId="77777777" w:rsidR="007A2CA3" w:rsidRDefault="007A2CA3" w:rsidP="007A2CA3">
      <w:pPr>
        <w:jc w:val="both"/>
        <w:rPr>
          <w:lang w:eastAsia="en-AU"/>
        </w:rPr>
      </w:pPr>
    </w:p>
    <w:p w14:paraId="5F9EFAD2" w14:textId="5F7A38FC" w:rsidR="001229D8" w:rsidRPr="001229D8" w:rsidRDefault="001229D8" w:rsidP="007A2CA3">
      <w:pPr>
        <w:jc w:val="both"/>
        <w:rPr>
          <w:lang w:eastAsia="en-AU"/>
        </w:rPr>
      </w:pPr>
      <w:r>
        <w:rPr>
          <w:lang w:eastAsia="en-AU"/>
        </w:rPr>
        <w:t xml:space="preserve">Item 1 sets out savings and transitional arrangements for the </w:t>
      </w:r>
      <w:r w:rsidR="00131A64">
        <w:rPr>
          <w:lang w:eastAsia="en-AU"/>
        </w:rPr>
        <w:t>items in Schedule 1 and 2 of the</w:t>
      </w:r>
      <w:r>
        <w:rPr>
          <w:lang w:eastAsia="en-AU"/>
        </w:rPr>
        <w:t xml:space="preserve"> Regulation</w:t>
      </w:r>
      <w:r w:rsidR="00131A64">
        <w:rPr>
          <w:lang w:eastAsia="en-AU"/>
        </w:rPr>
        <w:t>s</w:t>
      </w:r>
      <w:r>
        <w:rPr>
          <w:lang w:eastAsia="en-AU"/>
        </w:rPr>
        <w:t>. Several of the requirements set out in these regulations are complex and will require operational changes to implement, including planning, capital works training of staff and negotiation of certain commercial arrangements. This item allows for a phased implementation of these new requirements over the period of 15 month</w:t>
      </w:r>
      <w:r w:rsidR="00131A64">
        <w:rPr>
          <w:lang w:eastAsia="en-AU"/>
        </w:rPr>
        <w:t>s after the commencement of the</w:t>
      </w:r>
      <w:r>
        <w:rPr>
          <w:lang w:eastAsia="en-AU"/>
        </w:rPr>
        <w:t xml:space="preserve"> Regulation</w:t>
      </w:r>
      <w:r w:rsidR="00131A64">
        <w:rPr>
          <w:lang w:eastAsia="en-AU"/>
        </w:rPr>
        <w:t>s</w:t>
      </w:r>
      <w:r>
        <w:rPr>
          <w:lang w:eastAsia="en-AU"/>
        </w:rPr>
        <w:t>, potentially with further extensions.</w:t>
      </w:r>
    </w:p>
    <w:p w14:paraId="71093668" w14:textId="77777777" w:rsidR="001229D8" w:rsidRDefault="001229D8" w:rsidP="007A2CA3">
      <w:pPr>
        <w:jc w:val="both"/>
        <w:rPr>
          <w:i/>
          <w:lang w:eastAsia="en-AU"/>
        </w:rPr>
      </w:pPr>
    </w:p>
    <w:p w14:paraId="0979381C" w14:textId="77777777" w:rsidR="007A2CA3" w:rsidRPr="007A3FB6" w:rsidRDefault="007A2CA3" w:rsidP="007A2CA3">
      <w:pPr>
        <w:jc w:val="both"/>
        <w:rPr>
          <w:i/>
          <w:lang w:eastAsia="en-AU"/>
        </w:rPr>
      </w:pPr>
      <w:r w:rsidRPr="007A3FB6">
        <w:rPr>
          <w:i/>
          <w:lang w:eastAsia="en-AU"/>
        </w:rPr>
        <w:t>10.24 Definitions</w:t>
      </w:r>
    </w:p>
    <w:p w14:paraId="0A6A3542" w14:textId="77777777" w:rsidR="007A2CA3" w:rsidRDefault="007A2CA3" w:rsidP="007A2CA3">
      <w:pPr>
        <w:jc w:val="both"/>
        <w:rPr>
          <w:lang w:eastAsia="en-AU"/>
        </w:rPr>
      </w:pPr>
    </w:p>
    <w:p w14:paraId="2789E976" w14:textId="0ABAF61B" w:rsidR="007A2CA3" w:rsidRDefault="007A2CA3" w:rsidP="007A2CA3">
      <w:pPr>
        <w:jc w:val="both"/>
        <w:rPr>
          <w:lang w:eastAsia="en-AU"/>
        </w:rPr>
      </w:pPr>
      <w:r>
        <w:rPr>
          <w:lang w:eastAsia="en-AU"/>
        </w:rPr>
        <w:t xml:space="preserve">This regulation inserts definitions for the terms </w:t>
      </w:r>
      <w:r w:rsidRPr="00386D54">
        <w:rPr>
          <w:i/>
          <w:lang w:eastAsia="en-AU"/>
        </w:rPr>
        <w:t>amending regulations</w:t>
      </w:r>
      <w:r>
        <w:rPr>
          <w:lang w:eastAsia="en-AU"/>
        </w:rPr>
        <w:t xml:space="preserve">, </w:t>
      </w:r>
      <w:r w:rsidRPr="00386D54">
        <w:rPr>
          <w:i/>
          <w:lang w:eastAsia="en-AU"/>
        </w:rPr>
        <w:t>implementation day</w:t>
      </w:r>
      <w:r>
        <w:rPr>
          <w:lang w:eastAsia="en-AU"/>
        </w:rPr>
        <w:t xml:space="preserve"> and </w:t>
      </w:r>
      <w:r w:rsidRPr="00386D54">
        <w:rPr>
          <w:i/>
          <w:lang w:eastAsia="en-AU"/>
        </w:rPr>
        <w:t>implementation plan</w:t>
      </w:r>
      <w:r>
        <w:rPr>
          <w:i/>
          <w:lang w:eastAsia="en-AU"/>
        </w:rPr>
        <w:t xml:space="preserve"> </w:t>
      </w:r>
      <w:r>
        <w:rPr>
          <w:lang w:eastAsia="en-AU"/>
        </w:rPr>
        <w:t xml:space="preserve">used in Division 10 – Amendments made by the Aviation Transport Security Amendment (Airside Security – 2017 Measures No. 1) Regulations 2017. The definitions in this item clarify the transition </w:t>
      </w:r>
      <w:r w:rsidR="00A55D8B">
        <w:rPr>
          <w:lang w:eastAsia="en-AU"/>
        </w:rPr>
        <w:t>arrangements</w:t>
      </w:r>
      <w:r>
        <w:rPr>
          <w:lang w:eastAsia="en-AU"/>
        </w:rPr>
        <w:t xml:space="preserve"> from the Principal Regulations to the new arrangements set out in the amending regulations.</w:t>
      </w:r>
    </w:p>
    <w:p w14:paraId="70CE2E74" w14:textId="77777777" w:rsidR="007A2CA3" w:rsidRDefault="007A2CA3" w:rsidP="007A2CA3">
      <w:pPr>
        <w:jc w:val="both"/>
        <w:rPr>
          <w:lang w:eastAsia="en-AU"/>
        </w:rPr>
      </w:pPr>
    </w:p>
    <w:p w14:paraId="30D90922" w14:textId="77777777" w:rsidR="007A2CA3" w:rsidRPr="0013518F" w:rsidRDefault="007A2CA3" w:rsidP="007A2CA3">
      <w:pPr>
        <w:jc w:val="both"/>
        <w:rPr>
          <w:i/>
          <w:lang w:eastAsia="en-AU"/>
        </w:rPr>
      </w:pPr>
      <w:r w:rsidRPr="0013518F">
        <w:rPr>
          <w:i/>
          <w:lang w:eastAsia="en-AU"/>
        </w:rPr>
        <w:t>10.25 TSPs – requirements about enhanced inspection areas</w:t>
      </w:r>
    </w:p>
    <w:p w14:paraId="114033E6" w14:textId="77777777" w:rsidR="007A2CA3" w:rsidRDefault="007A2CA3" w:rsidP="007A2CA3">
      <w:pPr>
        <w:jc w:val="both"/>
        <w:rPr>
          <w:lang w:eastAsia="en-AU"/>
        </w:rPr>
      </w:pPr>
    </w:p>
    <w:p w14:paraId="6713AA29" w14:textId="2E77DF84" w:rsidR="007A2CA3" w:rsidRDefault="007A2CA3" w:rsidP="007A2CA3">
      <w:pPr>
        <w:jc w:val="both"/>
        <w:rPr>
          <w:lang w:eastAsia="en-AU"/>
        </w:rPr>
      </w:pPr>
      <w:r>
        <w:rPr>
          <w:lang w:eastAsia="en-AU"/>
        </w:rPr>
        <w:t xml:space="preserve">This regulation provides that </w:t>
      </w:r>
      <w:r w:rsidR="000578FA">
        <w:rPr>
          <w:lang w:eastAsia="en-AU"/>
        </w:rPr>
        <w:t>the repeal of TSP provisions in relation to enhanced inspection areas, set out in Schedule 1, has immediate effect from the commencement of that schedule for the purpose of any approval of a new or varied TSP. This applies regardless of whether the TSP was submitted on or before the commencement of Schedule 1.</w:t>
      </w:r>
    </w:p>
    <w:p w14:paraId="7873DC27" w14:textId="77777777" w:rsidR="007A2CA3" w:rsidRDefault="007A2CA3" w:rsidP="007A2CA3">
      <w:pPr>
        <w:jc w:val="both"/>
        <w:rPr>
          <w:lang w:eastAsia="en-AU"/>
        </w:rPr>
      </w:pPr>
    </w:p>
    <w:p w14:paraId="0FD1CEA4" w14:textId="77777777" w:rsidR="007A2CA3" w:rsidRPr="0013518F" w:rsidRDefault="007A2CA3" w:rsidP="007A2CA3">
      <w:pPr>
        <w:jc w:val="both"/>
        <w:rPr>
          <w:i/>
          <w:lang w:eastAsia="en-AU"/>
        </w:rPr>
      </w:pPr>
      <w:r w:rsidRPr="0013518F">
        <w:rPr>
          <w:i/>
          <w:lang w:eastAsia="en-AU"/>
        </w:rPr>
        <w:t xml:space="preserve">10.26 Saving provisions – </w:t>
      </w:r>
      <w:r>
        <w:rPr>
          <w:i/>
          <w:lang w:eastAsia="en-AU"/>
        </w:rPr>
        <w:t>security restricted areas</w:t>
      </w:r>
      <w:r w:rsidRPr="0013518F">
        <w:rPr>
          <w:i/>
          <w:lang w:eastAsia="en-AU"/>
        </w:rPr>
        <w:t xml:space="preserve"> already in force</w:t>
      </w:r>
    </w:p>
    <w:p w14:paraId="7EF11076" w14:textId="77777777" w:rsidR="007A2CA3" w:rsidRDefault="007A2CA3" w:rsidP="007A2CA3">
      <w:pPr>
        <w:jc w:val="both"/>
        <w:rPr>
          <w:lang w:eastAsia="en-AU"/>
        </w:rPr>
      </w:pPr>
    </w:p>
    <w:p w14:paraId="0111897D" w14:textId="77777777" w:rsidR="007A2CA3" w:rsidRDefault="007A2CA3" w:rsidP="007A2CA3">
      <w:pPr>
        <w:jc w:val="both"/>
        <w:rPr>
          <w:lang w:eastAsia="en-AU"/>
        </w:rPr>
      </w:pPr>
      <w:r>
        <w:rPr>
          <w:lang w:eastAsia="en-AU"/>
        </w:rPr>
        <w:t xml:space="preserve">This regulation provides that the repeal and substitution of regulation 3.01 made to the Principal Regulations by Schedule 1 does not affect SRAs already in force before the commencement of Schedule 1. Item 5 provides that an enhanced inspection area is no longer a prescribed type of airside security zone under regulation 3.01 of the Principal Regulations and that an SRA is the only type of prescribed airside security zone. Regulation 10.26 provides that existing SRAs continuing to be in force as if the regulation that changes the prescribed airside security zones had not happened. </w:t>
      </w:r>
    </w:p>
    <w:p w14:paraId="18D43563" w14:textId="77777777" w:rsidR="007A2CA3" w:rsidRDefault="007A2CA3" w:rsidP="007A2CA3">
      <w:pPr>
        <w:jc w:val="both"/>
        <w:rPr>
          <w:lang w:eastAsia="en-AU"/>
        </w:rPr>
      </w:pPr>
    </w:p>
    <w:p w14:paraId="2010DA8E" w14:textId="77777777" w:rsidR="007A2CA3" w:rsidRDefault="007A2CA3" w:rsidP="007A2CA3">
      <w:pPr>
        <w:jc w:val="both"/>
        <w:rPr>
          <w:i/>
          <w:lang w:eastAsia="en-AU"/>
        </w:rPr>
      </w:pPr>
      <w:r>
        <w:rPr>
          <w:i/>
          <w:lang w:eastAsia="en-AU"/>
        </w:rPr>
        <w:t>10.27 Implementation day for aviation industry participants</w:t>
      </w:r>
    </w:p>
    <w:p w14:paraId="419D326B" w14:textId="77777777" w:rsidR="007A2CA3" w:rsidRDefault="007A2CA3" w:rsidP="007A2CA3">
      <w:pPr>
        <w:jc w:val="both"/>
        <w:rPr>
          <w:i/>
          <w:lang w:eastAsia="en-AU"/>
        </w:rPr>
      </w:pPr>
    </w:p>
    <w:p w14:paraId="46A4173D" w14:textId="77777777" w:rsidR="007A2CA3" w:rsidRDefault="007A2CA3" w:rsidP="007A2CA3">
      <w:pPr>
        <w:jc w:val="both"/>
        <w:rPr>
          <w:lang w:eastAsia="en-AU"/>
        </w:rPr>
      </w:pPr>
      <w:r>
        <w:rPr>
          <w:lang w:eastAsia="en-AU"/>
        </w:rPr>
        <w:t>Further to the definition of an implementation day in regulation 10.24, t</w:t>
      </w:r>
      <w:r w:rsidRPr="006C1764">
        <w:rPr>
          <w:lang w:eastAsia="en-AU"/>
        </w:rPr>
        <w:t>his regulation provides</w:t>
      </w:r>
      <w:r>
        <w:rPr>
          <w:lang w:eastAsia="en-AU"/>
        </w:rPr>
        <w:t xml:space="preserve"> an implementation day for the new arrangements based upon the type of aviation industry participant and, if relevant, whether an implementation plan is submitted in accordance with regulation 10.30.</w:t>
      </w:r>
    </w:p>
    <w:p w14:paraId="201C5195" w14:textId="77777777" w:rsidR="007A2CA3" w:rsidRDefault="007A2CA3" w:rsidP="007A2CA3">
      <w:pPr>
        <w:jc w:val="both"/>
        <w:rPr>
          <w:lang w:eastAsia="en-AU"/>
        </w:rPr>
      </w:pPr>
    </w:p>
    <w:p w14:paraId="79729379" w14:textId="77777777" w:rsidR="007A2CA3" w:rsidRDefault="007A2CA3" w:rsidP="007A2CA3">
      <w:pPr>
        <w:jc w:val="both"/>
        <w:rPr>
          <w:lang w:eastAsia="en-AU"/>
        </w:rPr>
      </w:pPr>
      <w:r>
        <w:rPr>
          <w:lang w:eastAsia="en-AU"/>
        </w:rPr>
        <w:t>Item 1 of the table applies if an aviation industry participant is an airport operator or aircraft operator that has given the Secretary an implementation plan for the SRA at a designated airport in accordance with subregulation 10.30(2)</w:t>
      </w:r>
      <w:r w:rsidR="007E733B">
        <w:rPr>
          <w:lang w:eastAsia="en-AU"/>
        </w:rPr>
        <w:t>, which has not been subsequently cancelled under 10.30(7)</w:t>
      </w:r>
      <w:r>
        <w:rPr>
          <w:lang w:eastAsia="en-AU"/>
        </w:rPr>
        <w:t>. Under these circumstances the implementation day is the first day after a period of 12 months following the commencement of Schedule 2 of the Regulations or the day an implementation plan is given to the Secretary, whichever is the later. For example, if an airport operator or aircraft operator has given an implementation p</w:t>
      </w:r>
      <w:r w:rsidRPr="00985E1D">
        <w:rPr>
          <w:lang w:eastAsia="en-AU"/>
        </w:rPr>
        <w:t>lan</w:t>
      </w:r>
      <w:r>
        <w:rPr>
          <w:lang w:eastAsia="en-AU"/>
        </w:rPr>
        <w:t xml:space="preserve"> to the Secretary prior to the </w:t>
      </w:r>
      <w:r>
        <w:rPr>
          <w:lang w:eastAsia="en-AU"/>
        </w:rPr>
        <w:lastRenderedPageBreak/>
        <w:t xml:space="preserve">beginning of Schedule 2, then the implementation day will be the first day after the period of 12 months following commencement of Schedule 2.  </w:t>
      </w:r>
    </w:p>
    <w:p w14:paraId="3B907AB3" w14:textId="77777777" w:rsidR="007A2CA3" w:rsidRDefault="007A2CA3" w:rsidP="007A2CA3">
      <w:pPr>
        <w:jc w:val="both"/>
        <w:rPr>
          <w:lang w:eastAsia="en-AU"/>
        </w:rPr>
      </w:pPr>
    </w:p>
    <w:p w14:paraId="30BFF4AD" w14:textId="47C69894" w:rsidR="007A2CA3" w:rsidRDefault="007A2CA3" w:rsidP="007A2CA3">
      <w:pPr>
        <w:jc w:val="both"/>
        <w:rPr>
          <w:lang w:eastAsia="en-AU"/>
        </w:rPr>
      </w:pPr>
      <w:r>
        <w:rPr>
          <w:lang w:eastAsia="en-AU"/>
        </w:rPr>
        <w:t>However, the Secretary by written notice, may agree that an airport operator or aircraft operator can submit an implementation plan for the SRA at a designated airport up to three months after the beginning of Schedule 2. In these circumstances,</w:t>
      </w:r>
      <w:r w:rsidRPr="00966F35">
        <w:rPr>
          <w:lang w:eastAsia="en-AU"/>
        </w:rPr>
        <w:t xml:space="preserve"> the implementation day will be the first day after the period of 12 months following </w:t>
      </w:r>
      <w:r>
        <w:rPr>
          <w:lang w:eastAsia="en-AU"/>
        </w:rPr>
        <w:t>the day the implementation plan was required to be provided to the Secretary. This extension is intended to be used in circumstances such as where one operator’s implementation plan is dependent on the finalisation of another operator’s implementation plan. This provides the dependent operator extra time to submit a plan and allow</w:t>
      </w:r>
      <w:r w:rsidR="00C17082">
        <w:rPr>
          <w:lang w:eastAsia="en-AU"/>
        </w:rPr>
        <w:t>s</w:t>
      </w:r>
      <w:r>
        <w:rPr>
          <w:lang w:eastAsia="en-AU"/>
        </w:rPr>
        <w:t xml:space="preserve"> the implementation day to be the day after 12 months following the submission of their plan.</w:t>
      </w:r>
    </w:p>
    <w:p w14:paraId="4F1A6DE8" w14:textId="77777777" w:rsidR="007A2CA3" w:rsidRDefault="007A2CA3" w:rsidP="007A2CA3">
      <w:pPr>
        <w:jc w:val="both"/>
        <w:rPr>
          <w:lang w:eastAsia="en-AU"/>
        </w:rPr>
      </w:pPr>
    </w:p>
    <w:p w14:paraId="43F74E0C" w14:textId="77777777" w:rsidR="007A2CA3" w:rsidRDefault="007A2CA3" w:rsidP="007A2CA3">
      <w:pPr>
        <w:jc w:val="both"/>
        <w:rPr>
          <w:lang w:eastAsia="en-AU"/>
        </w:rPr>
      </w:pPr>
      <w:r>
        <w:rPr>
          <w:lang w:eastAsia="en-AU"/>
        </w:rPr>
        <w:t>Once the implementation day occurs for an airport operator or aircraft operator under the circumstances prescribed in Item 1, they will be required to implement Schedule 2 in full</w:t>
      </w:r>
      <w:r w:rsidR="00C17082">
        <w:rPr>
          <w:lang w:eastAsia="en-AU"/>
        </w:rPr>
        <w:t>,</w:t>
      </w:r>
      <w:r>
        <w:rPr>
          <w:lang w:eastAsia="en-AU"/>
        </w:rPr>
        <w:t xml:space="preserve"> as it relates to them</w:t>
      </w:r>
      <w:r w:rsidR="00C17082">
        <w:rPr>
          <w:lang w:eastAsia="en-AU"/>
        </w:rPr>
        <w:t>,</w:t>
      </w:r>
      <w:r>
        <w:rPr>
          <w:lang w:eastAsia="en-AU"/>
        </w:rPr>
        <w:t xml:space="preserve"> from that day.</w:t>
      </w:r>
    </w:p>
    <w:p w14:paraId="017A0A5D" w14:textId="77777777" w:rsidR="007A2CA3" w:rsidRDefault="007A2CA3" w:rsidP="007A2CA3">
      <w:pPr>
        <w:jc w:val="both"/>
        <w:rPr>
          <w:lang w:eastAsia="en-AU"/>
        </w:rPr>
      </w:pPr>
    </w:p>
    <w:p w14:paraId="41EC49C2" w14:textId="77777777" w:rsidR="007E733B" w:rsidRDefault="007E733B" w:rsidP="007A2CA3">
      <w:pPr>
        <w:jc w:val="both"/>
        <w:rPr>
          <w:lang w:eastAsia="en-AU"/>
        </w:rPr>
      </w:pPr>
      <w:r>
        <w:rPr>
          <w:lang w:eastAsia="en-AU"/>
        </w:rPr>
        <w:t>Item 2 of the table applies if an airport or aircraft operator has their implementation plan cancelled by the Secretary under subregulation 10.30(7). Their implementation day becomes the day after they are given the notice.</w:t>
      </w:r>
    </w:p>
    <w:p w14:paraId="20D66541" w14:textId="77777777" w:rsidR="007E733B" w:rsidRDefault="007E733B" w:rsidP="007A2CA3">
      <w:pPr>
        <w:jc w:val="both"/>
        <w:rPr>
          <w:lang w:eastAsia="en-AU"/>
        </w:rPr>
      </w:pPr>
    </w:p>
    <w:p w14:paraId="5BF74262" w14:textId="77777777" w:rsidR="007A2CA3" w:rsidRDefault="007E733B" w:rsidP="007A2CA3">
      <w:pPr>
        <w:jc w:val="both"/>
        <w:rPr>
          <w:lang w:eastAsia="en-AU"/>
        </w:rPr>
      </w:pPr>
      <w:r>
        <w:rPr>
          <w:lang w:eastAsia="en-AU"/>
        </w:rPr>
        <w:t>Item 3</w:t>
      </w:r>
      <w:r w:rsidR="007A2CA3">
        <w:rPr>
          <w:lang w:eastAsia="en-AU"/>
        </w:rPr>
        <w:t xml:space="preserve"> of the table applies if an aviation industry participant is an airport or aircraft operator, and is required by written notice by the Secretary to submit an implementation plan for the SRA at a designated airport up to three months after the beginning of Schedule 2, in accordance with subregulation 10.30(2)(b)(ii), and does not. In these circumstances, the implementation day for the airport operator or aircraft operator to implement the requirements in Schedule 2 of the Regulations is the first day after the end of the period specified in the written notice provided by the Secretary. </w:t>
      </w:r>
    </w:p>
    <w:p w14:paraId="37BA864A" w14:textId="77777777" w:rsidR="007A2CA3" w:rsidRDefault="007A2CA3" w:rsidP="007A2CA3">
      <w:pPr>
        <w:jc w:val="both"/>
        <w:rPr>
          <w:lang w:eastAsia="en-AU"/>
        </w:rPr>
      </w:pPr>
    </w:p>
    <w:p w14:paraId="09BE92D0" w14:textId="77777777" w:rsidR="007A2CA3" w:rsidRDefault="007A2CA3" w:rsidP="007A2CA3">
      <w:pPr>
        <w:jc w:val="both"/>
        <w:rPr>
          <w:lang w:eastAsia="en-AU"/>
        </w:rPr>
      </w:pPr>
      <w:r>
        <w:rPr>
          <w:lang w:eastAsia="en-AU"/>
        </w:rPr>
        <w:t xml:space="preserve">Item </w:t>
      </w:r>
      <w:r w:rsidR="007E733B">
        <w:rPr>
          <w:lang w:eastAsia="en-AU"/>
        </w:rPr>
        <w:t>4</w:t>
      </w:r>
      <w:r>
        <w:rPr>
          <w:lang w:eastAsia="en-AU"/>
        </w:rPr>
        <w:t xml:space="preserve"> applies to an aviation industry participant that is an airport operator or aircraft ope</w:t>
      </w:r>
      <w:r w:rsidR="007E733B">
        <w:rPr>
          <w:lang w:eastAsia="en-AU"/>
        </w:rPr>
        <w:t>rator not covered in Items 1,</w:t>
      </w:r>
      <w:r>
        <w:rPr>
          <w:lang w:eastAsia="en-AU"/>
        </w:rPr>
        <w:t xml:space="preserve"> 2 </w:t>
      </w:r>
      <w:r w:rsidR="007E733B">
        <w:rPr>
          <w:lang w:eastAsia="en-AU"/>
        </w:rPr>
        <w:t xml:space="preserve">or 3 </w:t>
      </w:r>
      <w:r>
        <w:rPr>
          <w:lang w:eastAsia="en-AU"/>
        </w:rPr>
        <w:t xml:space="preserve">of the table. The implementation day for these participants will be the day Schedule 2 commences, which is the day after the period of three months after the Regulations are registered. In these circumstances an airport or aircraft operator that does not submit an implementation plan for the SRA at a designated airport, will be required to implement Schedule 2 on its commencement. </w:t>
      </w:r>
    </w:p>
    <w:p w14:paraId="6F12E570" w14:textId="77777777" w:rsidR="007A2CA3" w:rsidRDefault="007A2CA3" w:rsidP="007A2CA3">
      <w:pPr>
        <w:jc w:val="both"/>
        <w:rPr>
          <w:lang w:eastAsia="en-AU"/>
        </w:rPr>
      </w:pPr>
    </w:p>
    <w:p w14:paraId="42F8FC83" w14:textId="77777777" w:rsidR="007A2CA3" w:rsidRDefault="007A2CA3" w:rsidP="007A2CA3">
      <w:pPr>
        <w:jc w:val="both"/>
        <w:rPr>
          <w:lang w:eastAsia="en-AU"/>
        </w:rPr>
      </w:pPr>
      <w:r>
        <w:rPr>
          <w:lang w:eastAsia="en-AU"/>
        </w:rPr>
        <w:t xml:space="preserve">Item </w:t>
      </w:r>
      <w:r w:rsidR="007E733B">
        <w:rPr>
          <w:lang w:eastAsia="en-AU"/>
        </w:rPr>
        <w:t>5</w:t>
      </w:r>
      <w:r>
        <w:rPr>
          <w:lang w:eastAsia="en-AU"/>
        </w:rPr>
        <w:t xml:space="preserve"> applies to aviation industry participants that are not airport operators or aircraft operators. This includes regulated businesses such as a RACA or non-regulated businesses such as a</w:t>
      </w:r>
      <w:r w:rsidRPr="006B0808">
        <w:t xml:space="preserve"> </w:t>
      </w:r>
      <w:r w:rsidRPr="006B0808">
        <w:rPr>
          <w:lang w:eastAsia="en-AU"/>
        </w:rPr>
        <w:t>ground handling agents, catering services, refuellers and maintenance providers.</w:t>
      </w:r>
      <w:r>
        <w:rPr>
          <w:lang w:eastAsia="en-AU"/>
        </w:rPr>
        <w:t xml:space="preserve"> The implementation day for these participants is the first day after a period of six months following the commencement of Schedule 2 of the Regulations. </w:t>
      </w:r>
    </w:p>
    <w:p w14:paraId="64FC0D1F" w14:textId="77777777" w:rsidR="007A2CA3" w:rsidRDefault="007A2CA3" w:rsidP="007A2CA3">
      <w:pPr>
        <w:jc w:val="both"/>
        <w:rPr>
          <w:lang w:eastAsia="en-AU"/>
        </w:rPr>
      </w:pPr>
    </w:p>
    <w:p w14:paraId="34904ECE" w14:textId="77777777" w:rsidR="007A2CA3" w:rsidRPr="002F49FB" w:rsidRDefault="007A2CA3" w:rsidP="007A2CA3">
      <w:pPr>
        <w:jc w:val="both"/>
        <w:rPr>
          <w:i/>
          <w:lang w:eastAsia="en-AU"/>
        </w:rPr>
      </w:pPr>
      <w:r>
        <w:rPr>
          <w:i/>
          <w:lang w:eastAsia="en-AU"/>
        </w:rPr>
        <w:t>10.28</w:t>
      </w:r>
      <w:r w:rsidRPr="002F49FB">
        <w:rPr>
          <w:i/>
          <w:lang w:eastAsia="en-AU"/>
        </w:rPr>
        <w:t xml:space="preserve"> Security programs – requirements about </w:t>
      </w:r>
      <w:r>
        <w:rPr>
          <w:i/>
          <w:lang w:eastAsia="en-AU"/>
        </w:rPr>
        <w:t>security restricted areas</w:t>
      </w:r>
      <w:r w:rsidRPr="002F49FB">
        <w:rPr>
          <w:i/>
          <w:lang w:eastAsia="en-AU"/>
        </w:rPr>
        <w:t xml:space="preserve"> at designated airports</w:t>
      </w:r>
    </w:p>
    <w:p w14:paraId="1F2C07EF" w14:textId="77777777" w:rsidR="007A2CA3" w:rsidRDefault="007A2CA3" w:rsidP="007A2CA3">
      <w:pPr>
        <w:jc w:val="both"/>
        <w:rPr>
          <w:lang w:eastAsia="en-AU"/>
        </w:rPr>
      </w:pPr>
    </w:p>
    <w:p w14:paraId="77392028" w14:textId="77777777" w:rsidR="007A2CA3" w:rsidRPr="006B0808" w:rsidRDefault="007A2CA3" w:rsidP="007A2CA3">
      <w:pPr>
        <w:jc w:val="both"/>
        <w:rPr>
          <w:i/>
          <w:lang w:eastAsia="en-AU"/>
        </w:rPr>
      </w:pPr>
      <w:r w:rsidRPr="006B0808">
        <w:rPr>
          <w:i/>
          <w:lang w:eastAsia="en-AU"/>
        </w:rPr>
        <w:t>TSPs for airport operators and aircraft operators</w:t>
      </w:r>
    </w:p>
    <w:p w14:paraId="6593918B" w14:textId="77777777" w:rsidR="007A2CA3" w:rsidRDefault="007A2CA3" w:rsidP="007A2CA3">
      <w:pPr>
        <w:jc w:val="both"/>
        <w:rPr>
          <w:lang w:eastAsia="en-AU"/>
        </w:rPr>
      </w:pPr>
    </w:p>
    <w:p w14:paraId="69437ACE" w14:textId="77777777" w:rsidR="007A2CA3" w:rsidRDefault="007A2CA3" w:rsidP="007A2CA3">
      <w:pPr>
        <w:jc w:val="both"/>
        <w:rPr>
          <w:lang w:eastAsia="en-AU"/>
        </w:rPr>
      </w:pPr>
      <w:r>
        <w:rPr>
          <w:lang w:eastAsia="en-AU"/>
        </w:rPr>
        <w:t>Subregulation 10.28(1) provides that regulations 2.18A and 2.35A inserted in Schedule 2 of the Regulations apply to the approval of, or proposed alterations to, a TSP for a</w:t>
      </w:r>
      <w:r w:rsidR="00DC32F6">
        <w:rPr>
          <w:lang w:eastAsia="en-AU"/>
        </w:rPr>
        <w:t>n</w:t>
      </w:r>
      <w:r>
        <w:rPr>
          <w:lang w:eastAsia="en-AU"/>
        </w:rPr>
        <w:t xml:space="preserve"> airport operator or aircraft operator that relates to SRA at a designated airport. This applies if the airport operator’s or aircraft operator’s TSP is given under the Act or if the same participants request to revise or alter a TSP under the Act, on or after their implementation day. It may also </w:t>
      </w:r>
      <w:r>
        <w:rPr>
          <w:lang w:eastAsia="en-AU"/>
        </w:rPr>
        <w:lastRenderedPageBreak/>
        <w:t xml:space="preserve">apply at a later day if the Secretary determines, by written notice, that such a day is more appropriate to the airport operator or aircraft operator. </w:t>
      </w:r>
    </w:p>
    <w:p w14:paraId="5CCB0D99" w14:textId="77777777" w:rsidR="007A2CA3" w:rsidRDefault="007A2CA3" w:rsidP="007A2CA3">
      <w:pPr>
        <w:jc w:val="both"/>
        <w:rPr>
          <w:lang w:eastAsia="en-AU"/>
        </w:rPr>
      </w:pPr>
    </w:p>
    <w:p w14:paraId="74D57B79" w14:textId="77777777" w:rsidR="007A2CA3" w:rsidRDefault="007A2CA3" w:rsidP="007A2CA3">
      <w:pPr>
        <w:jc w:val="both"/>
        <w:rPr>
          <w:lang w:eastAsia="en-AU"/>
        </w:rPr>
      </w:pPr>
      <w:r>
        <w:rPr>
          <w:lang w:eastAsia="en-AU"/>
        </w:rPr>
        <w:t xml:space="preserve">Subregulation 10.28(2) provides that if an airport operator’s or aircraft operator’s TSP is given under the Act or if the same participants request to revise or alter a TSP under the Act, before their implementation day, or a later day provided for in writing by the Secretary in accordance with subregulation 10.28(1)(d), and the TSP or the proposed alterations complies with regulations 2.18A and 2.35A in Schedule 2 of the Regulations, then the requirements of these regulations apply to the approval of, or to proposed alterations to, the TSP. </w:t>
      </w:r>
    </w:p>
    <w:p w14:paraId="3CEEC971" w14:textId="77777777" w:rsidR="007A2CA3" w:rsidRDefault="007A2CA3" w:rsidP="007A2CA3">
      <w:pPr>
        <w:jc w:val="both"/>
        <w:rPr>
          <w:lang w:eastAsia="en-AU"/>
        </w:rPr>
      </w:pPr>
    </w:p>
    <w:p w14:paraId="2FB2D0E3" w14:textId="77777777" w:rsidR="007A2CA3" w:rsidRDefault="007A2CA3" w:rsidP="007A2CA3">
      <w:pPr>
        <w:jc w:val="both"/>
        <w:rPr>
          <w:lang w:eastAsia="en-AU"/>
        </w:rPr>
      </w:pPr>
      <w:r>
        <w:rPr>
          <w:lang w:eastAsia="en-AU"/>
        </w:rPr>
        <w:t>These provisions confirm that the approval of, or proposed alterations to, the TSP requirements for an airport operator and aircraft operator that relates to an SRA under Regulations 2.18A and 2.35A in Schedule 2 of the Regulations, which are required to be in place on the implementation day for the operator</w:t>
      </w:r>
      <w:r w:rsidRPr="00DC46AD">
        <w:rPr>
          <w:lang w:eastAsia="en-AU"/>
        </w:rPr>
        <w:t xml:space="preserve"> </w:t>
      </w:r>
      <w:r>
        <w:rPr>
          <w:lang w:eastAsia="en-AU"/>
        </w:rPr>
        <w:t xml:space="preserve">or a later day determined and provided for in writing by the Secretary, are made under the appropriate sections of the Act on or after such a day. </w:t>
      </w:r>
    </w:p>
    <w:p w14:paraId="7A047053" w14:textId="77777777" w:rsidR="007A2CA3" w:rsidRDefault="007A2CA3" w:rsidP="007A2CA3">
      <w:pPr>
        <w:jc w:val="both"/>
        <w:rPr>
          <w:lang w:eastAsia="en-AU"/>
        </w:rPr>
      </w:pPr>
    </w:p>
    <w:p w14:paraId="17561485" w14:textId="12C26676" w:rsidR="007A2CA3" w:rsidRDefault="007A2CA3" w:rsidP="007A2CA3">
      <w:pPr>
        <w:jc w:val="both"/>
        <w:rPr>
          <w:lang w:eastAsia="en-AU"/>
        </w:rPr>
      </w:pPr>
      <w:r>
        <w:rPr>
          <w:lang w:eastAsia="en-AU"/>
        </w:rPr>
        <w:t>However, if an airport operator or ai</w:t>
      </w:r>
      <w:r w:rsidR="00131A64">
        <w:rPr>
          <w:lang w:eastAsia="en-AU"/>
        </w:rPr>
        <w:t>r</w:t>
      </w:r>
      <w:r>
        <w:rPr>
          <w:lang w:eastAsia="en-AU"/>
        </w:rPr>
        <w:t>craft operator gives, or requests to revise, a TSP under the Act before these dates, then the TSP requirements under regulations 2.18A and 2.35A in Schedule 2 apply when the TSP is approved or altered. This means that if the airport operator or the aircraft operator for a SRA at a designated airport applies to approve or alter a TSP before the implementation day or a later day determined in writing by the Secretary, and the approval or alterations do not relate to the requirements under regulations 2.18A and 2.35A in Schedule 2, then they must make sure that the requirements under regulations 2.18A and 2.35A are not contained in the TSP. The requirements under regulations 2.18A and 2.35A would be detailed in a TSP at a time that aligns with their implementation day.</w:t>
      </w:r>
    </w:p>
    <w:p w14:paraId="5C5DE93D" w14:textId="77777777" w:rsidR="007A2CA3" w:rsidRDefault="007A2CA3" w:rsidP="007A2CA3">
      <w:pPr>
        <w:jc w:val="both"/>
        <w:rPr>
          <w:lang w:eastAsia="en-AU"/>
        </w:rPr>
      </w:pPr>
    </w:p>
    <w:p w14:paraId="19C9A879" w14:textId="77777777" w:rsidR="007A2CA3" w:rsidRPr="005C6746" w:rsidRDefault="007A2CA3" w:rsidP="007A2CA3">
      <w:pPr>
        <w:jc w:val="both"/>
        <w:rPr>
          <w:i/>
          <w:lang w:eastAsia="en-AU"/>
        </w:rPr>
      </w:pPr>
      <w:r w:rsidRPr="005C6746">
        <w:rPr>
          <w:i/>
          <w:lang w:eastAsia="en-AU"/>
        </w:rPr>
        <w:t>RACA security programs</w:t>
      </w:r>
    </w:p>
    <w:p w14:paraId="6850DF3B" w14:textId="77777777" w:rsidR="007A2CA3" w:rsidRDefault="007A2CA3" w:rsidP="007A2CA3">
      <w:pPr>
        <w:jc w:val="both"/>
        <w:rPr>
          <w:lang w:eastAsia="en-AU"/>
        </w:rPr>
      </w:pPr>
    </w:p>
    <w:p w14:paraId="0190B9E5" w14:textId="77777777" w:rsidR="007A2CA3" w:rsidRDefault="007A2CA3" w:rsidP="007A2CA3">
      <w:pPr>
        <w:jc w:val="both"/>
        <w:rPr>
          <w:lang w:eastAsia="en-AU"/>
        </w:rPr>
      </w:pPr>
      <w:r>
        <w:rPr>
          <w:lang w:eastAsia="en-AU"/>
        </w:rPr>
        <w:t>Subregulation 10.28(3)(a) provides that subregulation 4.46(2) as amended in Schedule 2 of the Regulations, applies to a person who has been designated as a RACA under regulation 4.43A of the Principal Regulations if they have been designated a RACA on or after the commencement of Schedule 2 of the Regulations</w:t>
      </w:r>
      <w:r w:rsidRPr="00D97A31">
        <w:rPr>
          <w:lang w:eastAsia="en-AU"/>
        </w:rPr>
        <w:t>.</w:t>
      </w:r>
      <w:r>
        <w:rPr>
          <w:lang w:eastAsia="en-AU"/>
        </w:rPr>
        <w:t xml:space="preserve"> This only applies to RACAs who have direct access to the SRA at a security restricted airport. </w:t>
      </w:r>
    </w:p>
    <w:p w14:paraId="28384967" w14:textId="77777777" w:rsidR="007A2CA3" w:rsidRDefault="007A2CA3" w:rsidP="007A2CA3">
      <w:pPr>
        <w:jc w:val="both"/>
        <w:rPr>
          <w:lang w:eastAsia="en-AU"/>
        </w:rPr>
      </w:pPr>
    </w:p>
    <w:p w14:paraId="1264CBA4" w14:textId="7E58D737" w:rsidR="007A2CA3" w:rsidRDefault="007A2CA3" w:rsidP="007A2CA3">
      <w:pPr>
        <w:jc w:val="both"/>
        <w:rPr>
          <w:lang w:eastAsia="en-AU"/>
        </w:rPr>
      </w:pPr>
      <w:r>
        <w:rPr>
          <w:lang w:eastAsia="en-AU"/>
        </w:rPr>
        <w:t>Subregulation 10.28(3)(a) provides that subregulation 4.46(2) as amended in Schedule 2 of the Regulations, applies to a variation of a RACA security program on or after the commencement of Schedule 2, even if the security program was in force before that commencement. This means that if the Department issues a varied security program to a RACA that has direct access to the SRA at a designated airport on or after the commencement of Schedule 2 of the Regulations, then the RACA must ensure the security program includes the access requirements inserted by subregulation 4.46(2A) in Schedule 2 of the Regulation</w:t>
      </w:r>
      <w:r w:rsidR="00131A64">
        <w:rPr>
          <w:lang w:eastAsia="en-AU"/>
        </w:rPr>
        <w:t>s</w:t>
      </w:r>
      <w:r>
        <w:rPr>
          <w:lang w:eastAsia="en-AU"/>
        </w:rPr>
        <w:t xml:space="preserve">. This applies to programs that were in force before the commencement of Schedule 2. The RACA will need to provide the Secretary with the varied program in accordance with the direction. If a RACA does not vary the program in accordance with the notice of direction, then that is a ground for revocation of the RACA’s designation. </w:t>
      </w:r>
    </w:p>
    <w:p w14:paraId="3FE4FBAD" w14:textId="77777777" w:rsidR="007A2CA3" w:rsidRDefault="007A2CA3" w:rsidP="007A2CA3">
      <w:pPr>
        <w:jc w:val="both"/>
        <w:rPr>
          <w:lang w:eastAsia="en-AU"/>
        </w:rPr>
      </w:pPr>
    </w:p>
    <w:p w14:paraId="4E97FAAB" w14:textId="77777777" w:rsidR="007A2CA3" w:rsidRPr="00786908" w:rsidRDefault="007A2CA3" w:rsidP="007A2CA3">
      <w:pPr>
        <w:jc w:val="both"/>
        <w:rPr>
          <w:i/>
          <w:lang w:eastAsia="en-AU"/>
        </w:rPr>
      </w:pPr>
      <w:r w:rsidRPr="00786908">
        <w:rPr>
          <w:i/>
          <w:lang w:eastAsia="en-AU"/>
        </w:rPr>
        <w:t>10.29 Requirements</w:t>
      </w:r>
      <w:r>
        <w:rPr>
          <w:i/>
          <w:lang w:eastAsia="en-AU"/>
        </w:rPr>
        <w:t xml:space="preserve"> for security restricted are</w:t>
      </w:r>
      <w:r w:rsidRPr="00786908">
        <w:rPr>
          <w:i/>
          <w:lang w:eastAsia="en-AU"/>
        </w:rPr>
        <w:t>as</w:t>
      </w:r>
      <w:r>
        <w:rPr>
          <w:i/>
          <w:lang w:eastAsia="en-AU"/>
        </w:rPr>
        <w:t xml:space="preserve"> at designated</w:t>
      </w:r>
      <w:r w:rsidRPr="00786908">
        <w:rPr>
          <w:i/>
          <w:lang w:eastAsia="en-AU"/>
        </w:rPr>
        <w:t xml:space="preserve"> airports</w:t>
      </w:r>
    </w:p>
    <w:p w14:paraId="377859F9" w14:textId="77777777" w:rsidR="007A2CA3" w:rsidRDefault="007A2CA3" w:rsidP="007A2CA3">
      <w:pPr>
        <w:jc w:val="both"/>
        <w:rPr>
          <w:lang w:eastAsia="en-AU"/>
        </w:rPr>
      </w:pPr>
    </w:p>
    <w:p w14:paraId="1F2075DB" w14:textId="77777777" w:rsidR="007A2CA3" w:rsidRDefault="007A2CA3" w:rsidP="007A2CA3">
      <w:pPr>
        <w:jc w:val="both"/>
        <w:rPr>
          <w:lang w:eastAsia="en-AU"/>
        </w:rPr>
      </w:pPr>
      <w:r>
        <w:rPr>
          <w:lang w:eastAsia="en-AU"/>
        </w:rPr>
        <w:t>This regulation inserts application provisions for the access control, screening, airside security awareness training and record-keeping requirements for the SRA at designated airports as prescribed in Schedule 2 of the Regulations.</w:t>
      </w:r>
    </w:p>
    <w:p w14:paraId="3B562894" w14:textId="77777777" w:rsidR="007A2CA3" w:rsidRDefault="007A2CA3" w:rsidP="007A2CA3">
      <w:pPr>
        <w:jc w:val="both"/>
        <w:rPr>
          <w:i/>
          <w:lang w:val="en-GB"/>
        </w:rPr>
      </w:pPr>
    </w:p>
    <w:p w14:paraId="735F7D52" w14:textId="77777777" w:rsidR="00832D64" w:rsidRDefault="00832D64" w:rsidP="00832D64">
      <w:pPr>
        <w:jc w:val="both"/>
        <w:rPr>
          <w:i/>
          <w:lang w:val="en-GB"/>
        </w:rPr>
      </w:pPr>
      <w:r w:rsidRPr="0086152A">
        <w:rPr>
          <w:i/>
          <w:lang w:val="en-GB"/>
        </w:rPr>
        <w:t>Access Control</w:t>
      </w:r>
    </w:p>
    <w:p w14:paraId="31579E8A" w14:textId="77777777" w:rsidR="00832D64" w:rsidRDefault="00832D64" w:rsidP="00832D64">
      <w:pPr>
        <w:jc w:val="both"/>
        <w:rPr>
          <w:lang w:eastAsia="en-AU"/>
        </w:rPr>
      </w:pPr>
    </w:p>
    <w:p w14:paraId="0969CF68" w14:textId="77777777" w:rsidR="00832D64" w:rsidRDefault="00832D64" w:rsidP="00832D64">
      <w:pPr>
        <w:jc w:val="both"/>
        <w:rPr>
          <w:lang w:eastAsia="en-AU"/>
        </w:rPr>
      </w:pPr>
      <w:r>
        <w:rPr>
          <w:lang w:eastAsia="en-AU"/>
        </w:rPr>
        <w:t>Subregulation 10.29(1) sets out the application provisions for paragraph 3.16B(5)(d) and (e), which require that certain classes of person or facility must be specified in the TSP of a responsible aviation industry participant to be allowed to enter an SRA other than through an access control point. This provision commences from the later date of the implementation days for responsible aviation</w:t>
      </w:r>
      <w:r w:rsidR="00DC32F6">
        <w:rPr>
          <w:lang w:eastAsia="en-AU"/>
        </w:rPr>
        <w:t xml:space="preserve"> industry</w:t>
      </w:r>
      <w:r>
        <w:rPr>
          <w:lang w:eastAsia="en-AU"/>
        </w:rPr>
        <w:t xml:space="preserve"> participants responsible for the zone. This is to ensure that industry participants have had sufficient time to include these classes of person </w:t>
      </w:r>
      <w:r w:rsidR="009064A0">
        <w:rPr>
          <w:lang w:eastAsia="en-AU"/>
        </w:rPr>
        <w:t xml:space="preserve">and facility </w:t>
      </w:r>
      <w:r>
        <w:rPr>
          <w:lang w:eastAsia="en-AU"/>
        </w:rPr>
        <w:t>in their TSP.</w:t>
      </w:r>
    </w:p>
    <w:p w14:paraId="3B466FE5" w14:textId="77777777" w:rsidR="00832D64" w:rsidRDefault="00832D64" w:rsidP="00832D64">
      <w:pPr>
        <w:jc w:val="both"/>
        <w:rPr>
          <w:lang w:eastAsia="en-AU"/>
        </w:rPr>
      </w:pPr>
    </w:p>
    <w:p w14:paraId="183F76FD" w14:textId="77777777" w:rsidR="00832D64" w:rsidRDefault="00832D64" w:rsidP="00832D64">
      <w:pPr>
        <w:jc w:val="both"/>
        <w:rPr>
          <w:lang w:eastAsia="en-AU"/>
        </w:rPr>
      </w:pPr>
      <w:r>
        <w:rPr>
          <w:lang w:eastAsia="en-AU"/>
        </w:rPr>
        <w:t xml:space="preserve">Subregulation 10.29(2) provides that the requirement that responsible aviation industry participants must ensure the SRA at a designated airport can only be entered by certain persons and vehicles, as inserted by proposed regulation </w:t>
      </w:r>
      <w:r w:rsidRPr="003531F9">
        <w:rPr>
          <w:lang w:eastAsia="en-AU"/>
        </w:rPr>
        <w:t>3.16C</w:t>
      </w:r>
      <w:r>
        <w:rPr>
          <w:lang w:eastAsia="en-AU"/>
        </w:rPr>
        <w:t>,</w:t>
      </w:r>
      <w:r w:rsidRPr="003531F9">
        <w:rPr>
          <w:lang w:eastAsia="en-AU"/>
        </w:rPr>
        <w:t xml:space="preserve"> appl</w:t>
      </w:r>
      <w:r>
        <w:rPr>
          <w:lang w:eastAsia="en-AU"/>
        </w:rPr>
        <w:t>ies</w:t>
      </w:r>
      <w:r w:rsidRPr="003531F9">
        <w:rPr>
          <w:lang w:eastAsia="en-AU"/>
        </w:rPr>
        <w:t xml:space="preserve"> </w:t>
      </w:r>
      <w:r>
        <w:rPr>
          <w:lang w:eastAsia="en-AU"/>
        </w:rPr>
        <w:t>from</w:t>
      </w:r>
      <w:r w:rsidRPr="003531F9">
        <w:rPr>
          <w:lang w:eastAsia="en-AU"/>
        </w:rPr>
        <w:t xml:space="preserve"> the</w:t>
      </w:r>
      <w:r>
        <w:rPr>
          <w:lang w:eastAsia="en-AU"/>
        </w:rPr>
        <w:t>ir</w:t>
      </w:r>
      <w:r w:rsidRPr="003531F9">
        <w:rPr>
          <w:lang w:eastAsia="en-AU"/>
        </w:rPr>
        <w:t xml:space="preserve"> implementation</w:t>
      </w:r>
      <w:r>
        <w:rPr>
          <w:lang w:eastAsia="en-AU"/>
        </w:rPr>
        <w:t xml:space="preserve"> day. The Secretary could provide an extension by written notice. Industry participants would still have to achieve progressive compliance with this requirement during the period covered by an implementation plan, as per </w:t>
      </w:r>
      <w:r w:rsidR="008506EE">
        <w:rPr>
          <w:lang w:eastAsia="en-AU"/>
        </w:rPr>
        <w:t>r</w:t>
      </w:r>
      <w:r>
        <w:rPr>
          <w:lang w:eastAsia="en-AU"/>
        </w:rPr>
        <w:t>egulation 10.30.</w:t>
      </w:r>
    </w:p>
    <w:p w14:paraId="55C496BC" w14:textId="77777777" w:rsidR="00832D64" w:rsidRDefault="00832D64" w:rsidP="00832D64">
      <w:pPr>
        <w:jc w:val="both"/>
        <w:rPr>
          <w:lang w:eastAsia="en-AU"/>
        </w:rPr>
      </w:pPr>
    </w:p>
    <w:p w14:paraId="71D7876E" w14:textId="77777777" w:rsidR="00832D64" w:rsidRDefault="00832D64" w:rsidP="00832D64">
      <w:pPr>
        <w:jc w:val="both"/>
        <w:rPr>
          <w:lang w:eastAsia="en-AU"/>
        </w:rPr>
      </w:pPr>
      <w:r>
        <w:rPr>
          <w:lang w:eastAsia="en-AU"/>
        </w:rPr>
        <w:t>Subregulation 10.29(3) set</w:t>
      </w:r>
      <w:r w:rsidR="008506EE">
        <w:rPr>
          <w:lang w:eastAsia="en-AU"/>
        </w:rPr>
        <w:t>s</w:t>
      </w:r>
      <w:r>
        <w:rPr>
          <w:lang w:eastAsia="en-AU"/>
        </w:rPr>
        <w:t xml:space="preserve"> out application provisions for proposed regulation 3.16D,</w:t>
      </w:r>
      <w:r w:rsidRPr="003531F9">
        <w:rPr>
          <w:lang w:eastAsia="en-AU"/>
        </w:rPr>
        <w:t xml:space="preserve"> </w:t>
      </w:r>
      <w:r>
        <w:rPr>
          <w:lang w:eastAsia="en-AU"/>
        </w:rPr>
        <w:t>for controlling the entry of persons or vehicles into the SRA at designated airport through an access contr</w:t>
      </w:r>
      <w:r w:rsidR="008506EE">
        <w:rPr>
          <w:lang w:eastAsia="en-AU"/>
        </w:rPr>
        <w:t xml:space="preserve">ol point. This requirement </w:t>
      </w:r>
      <w:r>
        <w:rPr>
          <w:lang w:eastAsia="en-AU"/>
        </w:rPr>
        <w:t>appl</w:t>
      </w:r>
      <w:r w:rsidR="008506EE">
        <w:rPr>
          <w:lang w:eastAsia="en-AU"/>
        </w:rPr>
        <w:t>ies</w:t>
      </w:r>
      <w:r>
        <w:rPr>
          <w:lang w:eastAsia="en-AU"/>
        </w:rPr>
        <w:t xml:space="preserve"> on</w:t>
      </w:r>
      <w:r w:rsidR="00DC32F6">
        <w:rPr>
          <w:lang w:eastAsia="en-AU"/>
        </w:rPr>
        <w:t xml:space="preserve"> the</w:t>
      </w:r>
      <w:r>
        <w:rPr>
          <w:lang w:eastAsia="en-AU"/>
        </w:rPr>
        <w:t xml:space="preserve"> aviation industry participant’s implementation day or a later day if the Secretary determines by written notice that such a day is more appropriate. Industry participants would still have </w:t>
      </w:r>
      <w:r w:rsidR="008506EE">
        <w:rPr>
          <w:lang w:eastAsia="en-AU"/>
        </w:rPr>
        <w:t xml:space="preserve">to </w:t>
      </w:r>
      <w:r>
        <w:rPr>
          <w:lang w:eastAsia="en-AU"/>
        </w:rPr>
        <w:t xml:space="preserve">achieve progressive compliance with this requirement during the period covered by an implementation plan, as per </w:t>
      </w:r>
      <w:r w:rsidR="008506EE">
        <w:rPr>
          <w:lang w:eastAsia="en-AU"/>
        </w:rPr>
        <w:t>r</w:t>
      </w:r>
      <w:r>
        <w:rPr>
          <w:lang w:eastAsia="en-AU"/>
        </w:rPr>
        <w:t>egulation 10.30.</w:t>
      </w:r>
    </w:p>
    <w:p w14:paraId="74737EB2" w14:textId="77777777" w:rsidR="00832D64" w:rsidRDefault="00832D64" w:rsidP="00832D64">
      <w:pPr>
        <w:jc w:val="both"/>
        <w:rPr>
          <w:lang w:eastAsia="en-AU"/>
        </w:rPr>
      </w:pPr>
    </w:p>
    <w:p w14:paraId="0DD056B2" w14:textId="77777777" w:rsidR="00832D64" w:rsidRPr="00180612" w:rsidRDefault="00832D64" w:rsidP="00832D64">
      <w:pPr>
        <w:jc w:val="both"/>
        <w:rPr>
          <w:i/>
          <w:lang w:eastAsia="en-AU"/>
        </w:rPr>
      </w:pPr>
      <w:r w:rsidRPr="00180612">
        <w:rPr>
          <w:i/>
          <w:lang w:eastAsia="en-AU"/>
        </w:rPr>
        <w:t>Screening</w:t>
      </w:r>
    </w:p>
    <w:p w14:paraId="0C9AB106" w14:textId="77777777" w:rsidR="00832D64" w:rsidRDefault="00832D64" w:rsidP="00832D64">
      <w:pPr>
        <w:jc w:val="both"/>
        <w:rPr>
          <w:lang w:eastAsia="en-AU"/>
        </w:rPr>
      </w:pPr>
    </w:p>
    <w:p w14:paraId="2585FC29" w14:textId="77777777" w:rsidR="00832D64" w:rsidRDefault="00832D64" w:rsidP="00832D64">
      <w:pPr>
        <w:jc w:val="both"/>
        <w:rPr>
          <w:lang w:eastAsia="en-AU"/>
        </w:rPr>
      </w:pPr>
      <w:r>
        <w:rPr>
          <w:lang w:eastAsia="en-AU"/>
        </w:rPr>
        <w:t>Subregulation 10.29(4) provide</w:t>
      </w:r>
      <w:r w:rsidR="008506EE">
        <w:rPr>
          <w:lang w:eastAsia="en-AU"/>
        </w:rPr>
        <w:t>s</w:t>
      </w:r>
      <w:r>
        <w:rPr>
          <w:lang w:eastAsia="en-AU"/>
        </w:rPr>
        <w:t xml:space="preserve"> that the requirements relating to screening in proposed regulation 3.16E,</w:t>
      </w:r>
      <w:r w:rsidRPr="003531F9">
        <w:rPr>
          <w:lang w:eastAsia="en-AU"/>
        </w:rPr>
        <w:t xml:space="preserve"> apply on or after the implementation day for the responsible aviation industry</w:t>
      </w:r>
      <w:r>
        <w:rPr>
          <w:lang w:eastAsia="en-AU"/>
        </w:rPr>
        <w:t xml:space="preserve"> participant. The Secretary may grant an extension in writing</w:t>
      </w:r>
      <w:r w:rsidRPr="003531F9">
        <w:rPr>
          <w:lang w:eastAsia="en-AU"/>
        </w:rPr>
        <w:t>.</w:t>
      </w:r>
      <w:r>
        <w:rPr>
          <w:lang w:eastAsia="en-AU"/>
        </w:rPr>
        <w:t xml:space="preserve"> Industry participants still have </w:t>
      </w:r>
      <w:r w:rsidR="008506EE">
        <w:rPr>
          <w:lang w:eastAsia="en-AU"/>
        </w:rPr>
        <w:t xml:space="preserve">to </w:t>
      </w:r>
      <w:r>
        <w:rPr>
          <w:lang w:eastAsia="en-AU"/>
        </w:rPr>
        <w:t xml:space="preserve">achieve progressive compliance with this requirement during the period covered by an implementation plan, as per </w:t>
      </w:r>
      <w:r w:rsidR="008506EE">
        <w:rPr>
          <w:lang w:eastAsia="en-AU"/>
        </w:rPr>
        <w:t>r</w:t>
      </w:r>
      <w:r>
        <w:rPr>
          <w:lang w:eastAsia="en-AU"/>
        </w:rPr>
        <w:t>egulation 10.30.</w:t>
      </w:r>
    </w:p>
    <w:p w14:paraId="20278797" w14:textId="77777777" w:rsidR="00832D64" w:rsidRDefault="00832D64" w:rsidP="00832D64">
      <w:pPr>
        <w:jc w:val="both"/>
        <w:rPr>
          <w:lang w:eastAsia="en-AU"/>
        </w:rPr>
      </w:pPr>
    </w:p>
    <w:p w14:paraId="27896567" w14:textId="77777777" w:rsidR="00832D64" w:rsidRPr="007248FD" w:rsidRDefault="00832D64" w:rsidP="00832D64">
      <w:pPr>
        <w:jc w:val="both"/>
        <w:rPr>
          <w:i/>
          <w:lang w:eastAsia="en-AU"/>
        </w:rPr>
      </w:pPr>
      <w:r w:rsidRPr="007248FD">
        <w:rPr>
          <w:i/>
          <w:lang w:eastAsia="en-AU"/>
        </w:rPr>
        <w:t>Airside security awareness training</w:t>
      </w:r>
    </w:p>
    <w:p w14:paraId="5D03E713" w14:textId="77777777" w:rsidR="00832D64" w:rsidRDefault="00832D64" w:rsidP="00832D64">
      <w:pPr>
        <w:jc w:val="both"/>
        <w:rPr>
          <w:lang w:eastAsia="en-AU"/>
        </w:rPr>
      </w:pPr>
    </w:p>
    <w:p w14:paraId="79C4A8C1" w14:textId="28D84680" w:rsidR="00832D64" w:rsidRDefault="00832D64" w:rsidP="00832D64">
      <w:pPr>
        <w:jc w:val="both"/>
        <w:rPr>
          <w:lang w:eastAsia="en-AU"/>
        </w:rPr>
      </w:pPr>
      <w:r>
        <w:rPr>
          <w:lang w:eastAsia="en-AU"/>
        </w:rPr>
        <w:t>Subregulation 10.29(5) provides that requirements about airside security awareness training in proposed regulation 3.16H, apply on commencement of Schedule 2. The</w:t>
      </w:r>
      <w:r w:rsidRPr="003531F9">
        <w:rPr>
          <w:lang w:eastAsia="en-AU"/>
        </w:rPr>
        <w:t xml:space="preserve"> Secretary </w:t>
      </w:r>
      <w:r>
        <w:rPr>
          <w:lang w:eastAsia="en-AU"/>
        </w:rPr>
        <w:t>may provide an extension in writing.</w:t>
      </w:r>
      <w:r w:rsidRPr="003531F9">
        <w:rPr>
          <w:lang w:eastAsia="en-AU"/>
        </w:rPr>
        <w:t xml:space="preserve"> </w:t>
      </w:r>
    </w:p>
    <w:p w14:paraId="088AE0B0" w14:textId="77777777" w:rsidR="00832D64" w:rsidRDefault="00832D64" w:rsidP="00832D64">
      <w:pPr>
        <w:jc w:val="both"/>
        <w:rPr>
          <w:lang w:eastAsia="en-AU"/>
        </w:rPr>
      </w:pPr>
    </w:p>
    <w:p w14:paraId="52DA7B0E" w14:textId="77777777" w:rsidR="00832D64" w:rsidRPr="009552A3" w:rsidRDefault="00832D64" w:rsidP="00832D64">
      <w:pPr>
        <w:jc w:val="both"/>
        <w:rPr>
          <w:i/>
          <w:lang w:eastAsia="en-AU"/>
        </w:rPr>
      </w:pPr>
      <w:r w:rsidRPr="009552A3">
        <w:rPr>
          <w:i/>
          <w:lang w:eastAsia="en-AU"/>
        </w:rPr>
        <w:t>Record-keeping</w:t>
      </w:r>
    </w:p>
    <w:p w14:paraId="22AFADFE" w14:textId="77777777" w:rsidR="00832D64" w:rsidRDefault="00832D64" w:rsidP="00832D64">
      <w:pPr>
        <w:jc w:val="both"/>
        <w:rPr>
          <w:lang w:eastAsia="en-AU"/>
        </w:rPr>
      </w:pPr>
    </w:p>
    <w:p w14:paraId="48B29DF3" w14:textId="77777777" w:rsidR="00832D64" w:rsidRDefault="00832D64" w:rsidP="00832D64">
      <w:pPr>
        <w:jc w:val="both"/>
        <w:rPr>
          <w:lang w:eastAsia="en-AU"/>
        </w:rPr>
      </w:pPr>
      <w:r>
        <w:rPr>
          <w:lang w:eastAsia="en-AU"/>
        </w:rPr>
        <w:t>Subregulation 10.29(7) sets out the application of requirements about record-keeping in regulation 3.16J. Requirements about record keeping for access control apply at the time that regulation 3.16D applies to an industry participant. Requirements about record keeping for screening apply at the same time as regulation 3.16E applies for an industry participant. Requirements about record keeping for training apply at the same time as regulation 3.16H apply for an industry participant.</w:t>
      </w:r>
    </w:p>
    <w:p w14:paraId="0762415B" w14:textId="77777777" w:rsidR="00832D64" w:rsidRDefault="00832D64" w:rsidP="00832D64">
      <w:pPr>
        <w:jc w:val="both"/>
        <w:rPr>
          <w:lang w:eastAsia="en-AU"/>
        </w:rPr>
      </w:pPr>
    </w:p>
    <w:p w14:paraId="5F71FDDF" w14:textId="77777777" w:rsidR="008506EE" w:rsidRDefault="008506EE" w:rsidP="00832D64">
      <w:pPr>
        <w:jc w:val="both"/>
        <w:rPr>
          <w:lang w:eastAsia="en-AU"/>
        </w:rPr>
      </w:pPr>
    </w:p>
    <w:p w14:paraId="33254E98" w14:textId="77777777" w:rsidR="00832D64" w:rsidRDefault="00832D64" w:rsidP="00832D64">
      <w:pPr>
        <w:jc w:val="both"/>
        <w:rPr>
          <w:i/>
          <w:lang w:eastAsia="en-AU"/>
        </w:rPr>
      </w:pPr>
      <w:r>
        <w:rPr>
          <w:i/>
          <w:lang w:eastAsia="en-AU"/>
        </w:rPr>
        <w:t>10.30</w:t>
      </w:r>
      <w:r w:rsidRPr="00786908">
        <w:rPr>
          <w:i/>
          <w:lang w:eastAsia="en-AU"/>
        </w:rPr>
        <w:t xml:space="preserve"> </w:t>
      </w:r>
      <w:r>
        <w:rPr>
          <w:i/>
          <w:lang w:eastAsia="en-AU"/>
        </w:rPr>
        <w:t>Implementation plans</w:t>
      </w:r>
    </w:p>
    <w:p w14:paraId="3944FD5A" w14:textId="77777777" w:rsidR="00832D64" w:rsidRDefault="00832D64" w:rsidP="00832D64">
      <w:pPr>
        <w:jc w:val="both"/>
        <w:rPr>
          <w:i/>
          <w:lang w:eastAsia="en-AU"/>
        </w:rPr>
      </w:pPr>
    </w:p>
    <w:p w14:paraId="26B84142" w14:textId="0C156316" w:rsidR="00832D64" w:rsidRDefault="00832D64" w:rsidP="00832D64">
      <w:pPr>
        <w:jc w:val="both"/>
        <w:rPr>
          <w:lang w:eastAsia="en-AU"/>
        </w:rPr>
      </w:pPr>
      <w:r>
        <w:rPr>
          <w:lang w:eastAsia="en-AU"/>
        </w:rPr>
        <w:lastRenderedPageBreak/>
        <w:t xml:space="preserve">Regulation 10.30 inserts transitional provisions for an airport operator or aircraft operator that submits an implementation plan that meets the timing and content requirements. </w:t>
      </w:r>
    </w:p>
    <w:p w14:paraId="05AC5979" w14:textId="77777777" w:rsidR="008506EE" w:rsidRDefault="008506EE" w:rsidP="00832D64">
      <w:pPr>
        <w:jc w:val="both"/>
        <w:rPr>
          <w:lang w:eastAsia="en-AU"/>
        </w:rPr>
      </w:pPr>
    </w:p>
    <w:p w14:paraId="3FF117ED" w14:textId="77777777" w:rsidR="008506EE" w:rsidRPr="0066081B" w:rsidRDefault="008506EE" w:rsidP="00832D64">
      <w:pPr>
        <w:jc w:val="both"/>
        <w:rPr>
          <w:lang w:eastAsia="en-AU"/>
        </w:rPr>
      </w:pPr>
      <w:r>
        <w:rPr>
          <w:lang w:eastAsia="en-AU"/>
        </w:rPr>
        <w:t>Implementation plans allow for progressive implementation</w:t>
      </w:r>
      <w:r w:rsidR="00544B4E">
        <w:rPr>
          <w:lang w:eastAsia="en-AU"/>
        </w:rPr>
        <w:t xml:space="preserve"> by industry</w:t>
      </w:r>
      <w:r>
        <w:rPr>
          <w:lang w:eastAsia="en-AU"/>
        </w:rPr>
        <w:t xml:space="preserve">, while allowing for a degree of </w:t>
      </w:r>
      <w:r w:rsidR="00544B4E">
        <w:rPr>
          <w:lang w:eastAsia="en-AU"/>
        </w:rPr>
        <w:t xml:space="preserve">regulatory </w:t>
      </w:r>
      <w:r>
        <w:rPr>
          <w:lang w:eastAsia="en-AU"/>
        </w:rPr>
        <w:t>oversight to ensure that reasonable efforts are being made to comply with the new requirements as soon as practical.</w:t>
      </w:r>
    </w:p>
    <w:p w14:paraId="1F2FB5F1" w14:textId="77777777" w:rsidR="00832D64" w:rsidRDefault="00832D64" w:rsidP="00832D64">
      <w:pPr>
        <w:jc w:val="both"/>
        <w:rPr>
          <w:i/>
          <w:lang w:eastAsia="en-AU"/>
        </w:rPr>
      </w:pPr>
    </w:p>
    <w:p w14:paraId="0463A609" w14:textId="77777777" w:rsidR="00832D64" w:rsidRPr="00D77FC1" w:rsidRDefault="00832D64" w:rsidP="00832D64">
      <w:pPr>
        <w:jc w:val="both"/>
        <w:rPr>
          <w:i/>
          <w:lang w:eastAsia="en-AU"/>
        </w:rPr>
      </w:pPr>
      <w:r w:rsidRPr="00D77FC1">
        <w:rPr>
          <w:i/>
          <w:lang w:eastAsia="en-AU"/>
        </w:rPr>
        <w:t>Giving implementation plans</w:t>
      </w:r>
    </w:p>
    <w:p w14:paraId="7DE565AE" w14:textId="77777777" w:rsidR="00832D64" w:rsidRDefault="00832D64" w:rsidP="00832D64">
      <w:pPr>
        <w:jc w:val="both"/>
        <w:rPr>
          <w:lang w:eastAsia="en-AU"/>
        </w:rPr>
      </w:pPr>
    </w:p>
    <w:p w14:paraId="647AD02D" w14:textId="77777777" w:rsidR="00832D64" w:rsidRDefault="00832D64" w:rsidP="00832D64">
      <w:pPr>
        <w:jc w:val="both"/>
        <w:rPr>
          <w:lang w:eastAsia="en-AU"/>
        </w:rPr>
      </w:pPr>
      <w:r>
        <w:rPr>
          <w:lang w:eastAsia="en-AU"/>
        </w:rPr>
        <w:t>Subregulation 10.30(1) provide</w:t>
      </w:r>
      <w:r w:rsidR="008506EE">
        <w:rPr>
          <w:lang w:eastAsia="en-AU"/>
        </w:rPr>
        <w:t>s</w:t>
      </w:r>
      <w:r>
        <w:rPr>
          <w:lang w:eastAsia="en-AU"/>
        </w:rPr>
        <w:t xml:space="preserve"> that an airport operator or aircraft operator </w:t>
      </w:r>
      <w:r w:rsidR="008506EE">
        <w:rPr>
          <w:lang w:eastAsia="en-AU"/>
        </w:rPr>
        <w:t>can</w:t>
      </w:r>
      <w:r>
        <w:rPr>
          <w:lang w:eastAsia="en-AU"/>
        </w:rPr>
        <w:t xml:space="preserve"> give the Secretary an implementation plan in relation to the SRA at a designated airport that meets the content requirements specified in subregulation 10.30(3) and (4). </w:t>
      </w:r>
      <w:r w:rsidR="008506EE">
        <w:rPr>
          <w:lang w:eastAsia="en-AU"/>
        </w:rPr>
        <w:t>This has the effect of extending their implementation day, as set out in regulation 10.27.</w:t>
      </w:r>
    </w:p>
    <w:p w14:paraId="569133E0" w14:textId="77777777" w:rsidR="00832D64" w:rsidRDefault="00832D64" w:rsidP="00832D64">
      <w:pPr>
        <w:jc w:val="both"/>
        <w:rPr>
          <w:lang w:eastAsia="en-AU"/>
        </w:rPr>
      </w:pPr>
    </w:p>
    <w:p w14:paraId="1B7FF6F0" w14:textId="77777777" w:rsidR="00832D64" w:rsidRPr="00384666" w:rsidRDefault="00832D64" w:rsidP="00832D64">
      <w:pPr>
        <w:jc w:val="both"/>
        <w:rPr>
          <w:i/>
          <w:lang w:eastAsia="en-AU"/>
        </w:rPr>
      </w:pPr>
      <w:r w:rsidRPr="00384666">
        <w:rPr>
          <w:i/>
          <w:lang w:eastAsia="en-AU"/>
        </w:rPr>
        <w:t>Time by which implementation plan is to given</w:t>
      </w:r>
    </w:p>
    <w:p w14:paraId="17311182" w14:textId="77777777" w:rsidR="00832D64" w:rsidRDefault="00832D64" w:rsidP="00832D64">
      <w:pPr>
        <w:jc w:val="both"/>
        <w:rPr>
          <w:lang w:eastAsia="en-AU"/>
        </w:rPr>
      </w:pPr>
    </w:p>
    <w:p w14:paraId="5079642B" w14:textId="74456447" w:rsidR="00832D64" w:rsidRDefault="00832D64" w:rsidP="00832D64">
      <w:pPr>
        <w:jc w:val="both"/>
        <w:rPr>
          <w:lang w:eastAsia="en-AU"/>
        </w:rPr>
      </w:pPr>
      <w:r>
        <w:rPr>
          <w:lang w:eastAsia="en-AU"/>
        </w:rPr>
        <w:t>Subregulation 10.30(2) provide</w:t>
      </w:r>
      <w:r w:rsidR="00F420F9">
        <w:rPr>
          <w:lang w:eastAsia="en-AU"/>
        </w:rPr>
        <w:t>s</w:t>
      </w:r>
      <w:r>
        <w:rPr>
          <w:lang w:eastAsia="en-AU"/>
        </w:rPr>
        <w:t xml:space="preserve"> that the industry participant must provide the implementation plan to the Secretary before the commencement of Schedule 2. The Secretary may approve an extension of up to three months for the submission timeframe for an implementation plan. Implementation plans </w:t>
      </w:r>
      <w:r w:rsidR="00F420F9">
        <w:rPr>
          <w:lang w:eastAsia="en-AU"/>
        </w:rPr>
        <w:t>cannot</w:t>
      </w:r>
      <w:r>
        <w:rPr>
          <w:lang w:eastAsia="en-AU"/>
        </w:rPr>
        <w:t xml:space="preserve"> be submitted after the commencement of Schedule 2 unless has an extension had already been granted.</w:t>
      </w:r>
    </w:p>
    <w:p w14:paraId="5C04AB72" w14:textId="77777777" w:rsidR="00832D64" w:rsidRDefault="00832D64" w:rsidP="00832D64">
      <w:pPr>
        <w:jc w:val="both"/>
        <w:rPr>
          <w:lang w:eastAsia="en-AU"/>
        </w:rPr>
      </w:pPr>
    </w:p>
    <w:p w14:paraId="3A322ED9" w14:textId="77777777" w:rsidR="00832D64" w:rsidRPr="00AB5CD6" w:rsidRDefault="00832D64" w:rsidP="00832D64">
      <w:pPr>
        <w:jc w:val="both"/>
        <w:rPr>
          <w:i/>
          <w:lang w:eastAsia="en-AU"/>
        </w:rPr>
      </w:pPr>
      <w:r w:rsidRPr="00AB5CD6">
        <w:rPr>
          <w:i/>
          <w:lang w:eastAsia="en-AU"/>
        </w:rPr>
        <w:t>Content of implementation plans</w:t>
      </w:r>
    </w:p>
    <w:p w14:paraId="323C0D08" w14:textId="77777777" w:rsidR="00832D64" w:rsidRDefault="00832D64" w:rsidP="00832D64">
      <w:pPr>
        <w:jc w:val="both"/>
        <w:rPr>
          <w:lang w:eastAsia="en-AU"/>
        </w:rPr>
      </w:pPr>
    </w:p>
    <w:p w14:paraId="44CCA959" w14:textId="77777777" w:rsidR="0081272B" w:rsidRDefault="00832D64" w:rsidP="00832D64">
      <w:pPr>
        <w:jc w:val="both"/>
        <w:rPr>
          <w:lang w:eastAsia="en-AU"/>
        </w:rPr>
      </w:pPr>
      <w:r>
        <w:rPr>
          <w:lang w:eastAsia="en-AU"/>
        </w:rPr>
        <w:t xml:space="preserve">Subregulations 10.30(3) and (4) set out the requirements for the content of an implementation plan. An implementation plan </w:t>
      </w:r>
      <w:r w:rsidR="0081272B">
        <w:rPr>
          <w:lang w:eastAsia="en-AU"/>
        </w:rPr>
        <w:t>must</w:t>
      </w:r>
      <w:r>
        <w:rPr>
          <w:lang w:eastAsia="en-AU"/>
        </w:rPr>
        <w:t xml:space="preserve"> set out how industry participants would achieve progressive compliance with Subdivision 3.3.3. The plan </w:t>
      </w:r>
      <w:r w:rsidR="0081272B">
        <w:rPr>
          <w:lang w:eastAsia="en-AU"/>
        </w:rPr>
        <w:t>must</w:t>
      </w:r>
      <w:r>
        <w:rPr>
          <w:lang w:eastAsia="en-AU"/>
        </w:rPr>
        <w:t xml:space="preserve"> set out how the operator will achieve compliance as soon as reasonably practical, with due regard for the operational and fiscal circumstances. A document that did not m</w:t>
      </w:r>
      <w:r w:rsidR="0081272B">
        <w:rPr>
          <w:lang w:eastAsia="en-AU"/>
        </w:rPr>
        <w:t>eet these content requirements is</w:t>
      </w:r>
      <w:r>
        <w:rPr>
          <w:lang w:eastAsia="en-AU"/>
        </w:rPr>
        <w:t xml:space="preserve"> not considered an implementation plan for the purposes of determining an industry participant’s implementation day.</w:t>
      </w:r>
    </w:p>
    <w:p w14:paraId="7A899312" w14:textId="77777777" w:rsidR="0081272B" w:rsidRDefault="0081272B" w:rsidP="00832D64">
      <w:pPr>
        <w:jc w:val="both"/>
        <w:rPr>
          <w:lang w:eastAsia="en-AU"/>
        </w:rPr>
      </w:pPr>
    </w:p>
    <w:p w14:paraId="0ADC0E48" w14:textId="77777777" w:rsidR="0081272B" w:rsidRDefault="0081272B" w:rsidP="00832D64">
      <w:pPr>
        <w:jc w:val="both"/>
        <w:rPr>
          <w:lang w:eastAsia="en-AU"/>
        </w:rPr>
      </w:pPr>
      <w:r>
        <w:rPr>
          <w:lang w:eastAsia="en-AU"/>
        </w:rPr>
        <w:t>The requirement to implement as soon as reasonably practical is intended to ensure that operators act in good faith to implement the new arrangements as soon as they are able, without impacting on the airport</w:t>
      </w:r>
      <w:r w:rsidR="00F420F9">
        <w:rPr>
          <w:lang w:eastAsia="en-AU"/>
        </w:rPr>
        <w:t>’</w:t>
      </w:r>
      <w:r>
        <w:rPr>
          <w:lang w:eastAsia="en-AU"/>
        </w:rPr>
        <w:t>s operations and without incurring substantial extra costs to accelerate implementation timeframes.</w:t>
      </w:r>
    </w:p>
    <w:p w14:paraId="371C93A2" w14:textId="77777777" w:rsidR="00832D64" w:rsidRDefault="00832D64" w:rsidP="00832D64">
      <w:pPr>
        <w:jc w:val="both"/>
        <w:rPr>
          <w:lang w:eastAsia="en-AU"/>
        </w:rPr>
      </w:pPr>
    </w:p>
    <w:p w14:paraId="5E587F86" w14:textId="77777777" w:rsidR="00832D64" w:rsidRDefault="00832D64" w:rsidP="00832D64">
      <w:pPr>
        <w:jc w:val="both"/>
        <w:rPr>
          <w:i/>
          <w:lang w:eastAsia="en-AU"/>
        </w:rPr>
      </w:pPr>
      <w:r w:rsidRPr="00AB5CD6">
        <w:rPr>
          <w:i/>
          <w:lang w:eastAsia="en-AU"/>
        </w:rPr>
        <w:t>Content of implementation plans</w:t>
      </w:r>
      <w:r>
        <w:rPr>
          <w:i/>
          <w:lang w:eastAsia="en-AU"/>
        </w:rPr>
        <w:t xml:space="preserve"> – access control points</w:t>
      </w:r>
    </w:p>
    <w:p w14:paraId="04211113" w14:textId="77777777" w:rsidR="00832D64" w:rsidRDefault="00832D64" w:rsidP="00832D64">
      <w:pPr>
        <w:jc w:val="both"/>
        <w:rPr>
          <w:i/>
          <w:lang w:eastAsia="en-AU"/>
        </w:rPr>
      </w:pPr>
    </w:p>
    <w:p w14:paraId="0398ADC5" w14:textId="77777777" w:rsidR="00832D64" w:rsidRDefault="00832D64" w:rsidP="00832D64">
      <w:pPr>
        <w:jc w:val="both"/>
        <w:rPr>
          <w:lang w:eastAsia="en-AU"/>
        </w:rPr>
      </w:pPr>
      <w:r>
        <w:rPr>
          <w:lang w:eastAsia="en-AU"/>
        </w:rPr>
        <w:t xml:space="preserve">Under subregulation 10.30(5) an airport operator’s implementation plan for the SRA at a designated airport must set out the location of all points of entry into the SRA that are to be access control points for the area. A point </w:t>
      </w:r>
      <w:r w:rsidR="0081272B">
        <w:rPr>
          <w:lang w:eastAsia="en-AU"/>
        </w:rPr>
        <w:t>is</w:t>
      </w:r>
      <w:r>
        <w:rPr>
          <w:lang w:eastAsia="en-AU"/>
        </w:rPr>
        <w:t xml:space="preserve"> considered an access control point from when the airport operator’s implementation plan is given to the Secretary. The implementation plan </w:t>
      </w:r>
      <w:r w:rsidR="0081272B">
        <w:rPr>
          <w:lang w:eastAsia="en-AU"/>
        </w:rPr>
        <w:t>no longer has</w:t>
      </w:r>
      <w:r>
        <w:rPr>
          <w:lang w:eastAsia="en-AU"/>
        </w:rPr>
        <w:t xml:space="preserve"> effect in determining access control points when a TSP for the airport operator that complies with proposed subregulation 2.18A(2) comes into force. This </w:t>
      </w:r>
      <w:r w:rsidR="0081272B">
        <w:rPr>
          <w:lang w:eastAsia="en-AU"/>
        </w:rPr>
        <w:t>is</w:t>
      </w:r>
      <w:r>
        <w:rPr>
          <w:lang w:eastAsia="en-AU"/>
        </w:rPr>
        <w:t xml:space="preserve"> rele</w:t>
      </w:r>
      <w:r w:rsidR="0081272B">
        <w:rPr>
          <w:lang w:eastAsia="en-AU"/>
        </w:rPr>
        <w:t>vant in ensuring that persons are able to comply with</w:t>
      </w:r>
      <w:r>
        <w:rPr>
          <w:lang w:eastAsia="en-AU"/>
        </w:rPr>
        <w:t xml:space="preserve"> regulation 3.16B, stipulating that an SRA at a designated airport may only be entered through an access control point.</w:t>
      </w:r>
    </w:p>
    <w:p w14:paraId="134F03F5" w14:textId="77777777" w:rsidR="00832D64" w:rsidRDefault="00832D64" w:rsidP="00832D64">
      <w:pPr>
        <w:jc w:val="both"/>
        <w:rPr>
          <w:lang w:eastAsia="en-AU"/>
        </w:rPr>
      </w:pPr>
    </w:p>
    <w:p w14:paraId="595799FB" w14:textId="77777777" w:rsidR="00832D64" w:rsidRDefault="00832D64" w:rsidP="00832D64">
      <w:pPr>
        <w:jc w:val="both"/>
        <w:rPr>
          <w:i/>
          <w:lang w:eastAsia="en-AU"/>
        </w:rPr>
      </w:pPr>
      <w:r>
        <w:rPr>
          <w:i/>
          <w:lang w:eastAsia="en-AU"/>
        </w:rPr>
        <w:t>Varying</w:t>
      </w:r>
      <w:r w:rsidRPr="00AB5CD6">
        <w:rPr>
          <w:i/>
          <w:lang w:eastAsia="en-AU"/>
        </w:rPr>
        <w:t xml:space="preserve"> implementation plans</w:t>
      </w:r>
    </w:p>
    <w:p w14:paraId="10BB1312" w14:textId="77777777" w:rsidR="00832D64" w:rsidRPr="0066616D" w:rsidRDefault="00832D64" w:rsidP="00832D64">
      <w:pPr>
        <w:jc w:val="both"/>
        <w:rPr>
          <w:lang w:eastAsia="en-AU"/>
        </w:rPr>
      </w:pPr>
    </w:p>
    <w:p w14:paraId="73D747B1" w14:textId="77777777" w:rsidR="00832D64" w:rsidRDefault="00832D64" w:rsidP="00832D64">
      <w:pPr>
        <w:jc w:val="both"/>
        <w:rPr>
          <w:lang w:eastAsia="en-AU"/>
        </w:rPr>
      </w:pPr>
      <w:r>
        <w:rPr>
          <w:lang w:eastAsia="en-AU"/>
        </w:rPr>
        <w:lastRenderedPageBreak/>
        <w:t xml:space="preserve">Under subregulation 10.30(6), the airport operator’s or aircraft operator’s implementation plan for the SRA at a designated airport </w:t>
      </w:r>
      <w:r w:rsidR="0081272B">
        <w:rPr>
          <w:lang w:eastAsia="en-AU"/>
        </w:rPr>
        <w:t>may</w:t>
      </w:r>
      <w:r>
        <w:rPr>
          <w:lang w:eastAsia="en-AU"/>
        </w:rPr>
        <w:t xml:space="preserve"> be varied at any time during the implementation plan period, if written agreement is provided by the Secretary. This provision </w:t>
      </w:r>
      <w:r w:rsidR="0081272B">
        <w:rPr>
          <w:lang w:eastAsia="en-AU"/>
        </w:rPr>
        <w:t>allows</w:t>
      </w:r>
      <w:r>
        <w:rPr>
          <w:lang w:eastAsia="en-AU"/>
        </w:rPr>
        <w:t xml:space="preserve"> the affected operator to change their plan due to circumstances that may le</w:t>
      </w:r>
      <w:r w:rsidR="00F420F9">
        <w:rPr>
          <w:lang w:eastAsia="en-AU"/>
        </w:rPr>
        <w:t>a</w:t>
      </w:r>
      <w:r>
        <w:rPr>
          <w:lang w:eastAsia="en-AU"/>
        </w:rPr>
        <w:t>d to them complying with the plan earlier or later than originally anticipated.</w:t>
      </w:r>
    </w:p>
    <w:p w14:paraId="24E64D4F" w14:textId="77777777" w:rsidR="00832D64" w:rsidRDefault="00832D64" w:rsidP="00832D64">
      <w:pPr>
        <w:jc w:val="both"/>
        <w:rPr>
          <w:lang w:eastAsia="en-AU"/>
        </w:rPr>
      </w:pPr>
    </w:p>
    <w:p w14:paraId="32309ADA" w14:textId="77777777" w:rsidR="00832D64" w:rsidRPr="00C1154C" w:rsidRDefault="00832D64" w:rsidP="00832D64">
      <w:pPr>
        <w:jc w:val="both"/>
        <w:rPr>
          <w:i/>
          <w:lang w:eastAsia="en-AU"/>
        </w:rPr>
      </w:pPr>
      <w:r>
        <w:rPr>
          <w:i/>
          <w:lang w:eastAsia="en-AU"/>
        </w:rPr>
        <w:t>Cancelling the effect of</w:t>
      </w:r>
      <w:r w:rsidRPr="00C1154C">
        <w:rPr>
          <w:i/>
          <w:lang w:eastAsia="en-AU"/>
        </w:rPr>
        <w:t xml:space="preserve"> implementation plans</w:t>
      </w:r>
      <w:r>
        <w:rPr>
          <w:i/>
          <w:lang w:eastAsia="en-AU"/>
        </w:rPr>
        <w:t xml:space="preserve"> for non-compliance</w:t>
      </w:r>
    </w:p>
    <w:p w14:paraId="0DB17E28" w14:textId="77777777" w:rsidR="00832D64" w:rsidRDefault="00832D64" w:rsidP="00832D64">
      <w:pPr>
        <w:jc w:val="both"/>
        <w:rPr>
          <w:lang w:eastAsia="en-AU"/>
        </w:rPr>
      </w:pPr>
    </w:p>
    <w:p w14:paraId="6D4179A7" w14:textId="77777777" w:rsidR="00832D64" w:rsidRDefault="00832D64" w:rsidP="00832D64">
      <w:pPr>
        <w:jc w:val="both"/>
        <w:rPr>
          <w:lang w:eastAsia="en-AU"/>
        </w:rPr>
      </w:pPr>
      <w:r>
        <w:rPr>
          <w:lang w:eastAsia="en-AU"/>
        </w:rPr>
        <w:t xml:space="preserve">Under subregulation 10.30(7), the Secretary </w:t>
      </w:r>
      <w:r w:rsidR="0081272B">
        <w:rPr>
          <w:lang w:eastAsia="en-AU"/>
        </w:rPr>
        <w:t>may cancel</w:t>
      </w:r>
      <w:r>
        <w:rPr>
          <w:lang w:eastAsia="en-AU"/>
        </w:rPr>
        <w:t xml:space="preserve"> </w:t>
      </w:r>
      <w:r w:rsidR="0081272B">
        <w:rPr>
          <w:lang w:eastAsia="en-AU"/>
        </w:rPr>
        <w:t>an implementation plan if they a</w:t>
      </w:r>
      <w:r>
        <w:rPr>
          <w:lang w:eastAsia="en-AU"/>
        </w:rPr>
        <w:t>re</w:t>
      </w:r>
      <w:r w:rsidR="0081272B">
        <w:rPr>
          <w:lang w:eastAsia="en-AU"/>
        </w:rPr>
        <w:t xml:space="preserve"> satisfied that the operator has</w:t>
      </w:r>
      <w:r>
        <w:rPr>
          <w:lang w:eastAsia="en-AU"/>
        </w:rPr>
        <w:t xml:space="preserve"> failed to comply with a require</w:t>
      </w:r>
      <w:r w:rsidR="0081272B">
        <w:rPr>
          <w:lang w:eastAsia="en-AU"/>
        </w:rPr>
        <w:t>ment of their implementation plan.</w:t>
      </w:r>
    </w:p>
    <w:p w14:paraId="03E4F38F" w14:textId="77777777" w:rsidR="00832D64" w:rsidRDefault="00832D64" w:rsidP="00832D64">
      <w:pPr>
        <w:jc w:val="both"/>
        <w:rPr>
          <w:lang w:eastAsia="en-AU"/>
        </w:rPr>
      </w:pPr>
    </w:p>
    <w:p w14:paraId="01605A0B" w14:textId="175EB6F9" w:rsidR="00E3683B" w:rsidRPr="00FE2B43" w:rsidRDefault="00832D64" w:rsidP="00832D64">
      <w:pPr>
        <w:ind w:right="91"/>
        <w:jc w:val="both"/>
        <w:rPr>
          <w:lang w:eastAsia="en-AU"/>
        </w:rPr>
      </w:pPr>
      <w:r>
        <w:rPr>
          <w:lang w:eastAsia="en-AU"/>
        </w:rPr>
        <w:t xml:space="preserve">This </w:t>
      </w:r>
      <w:r w:rsidR="0081272B">
        <w:rPr>
          <w:lang w:eastAsia="en-AU"/>
        </w:rPr>
        <w:t>enables</w:t>
      </w:r>
      <w:r>
        <w:rPr>
          <w:lang w:eastAsia="en-AU"/>
        </w:rPr>
        <w:t xml:space="preserve"> regulatory action</w:t>
      </w:r>
      <w:r w:rsidR="00F420F9">
        <w:rPr>
          <w:lang w:eastAsia="en-AU"/>
        </w:rPr>
        <w:t xml:space="preserve"> to be taken</w:t>
      </w:r>
      <w:r>
        <w:rPr>
          <w:lang w:eastAsia="en-AU"/>
        </w:rPr>
        <w:t xml:space="preserve"> in the event that an industry participant was </w:t>
      </w:r>
      <w:r w:rsidR="00F420F9">
        <w:rPr>
          <w:lang w:eastAsia="en-AU"/>
        </w:rPr>
        <w:t xml:space="preserve">misusing </w:t>
      </w:r>
      <w:r>
        <w:rPr>
          <w:lang w:eastAsia="en-AU"/>
        </w:rPr>
        <w:t>the transitional arrangements and failing to act in good faith in order to achieve compliance with the new requirements. It would have the effect that the industry participant would have to immediately comply with all new requirements contained in Schedule</w:t>
      </w:r>
      <w:r w:rsidR="0081272B">
        <w:rPr>
          <w:lang w:eastAsia="en-AU"/>
        </w:rPr>
        <w:t xml:space="preserve"> 2</w:t>
      </w:r>
      <w:r>
        <w:rPr>
          <w:lang w:eastAsia="en-AU"/>
        </w:rPr>
        <w:t>.</w:t>
      </w:r>
    </w:p>
    <w:sectPr w:rsidR="00E3683B" w:rsidRPr="00FE2B43" w:rsidSect="002407C7">
      <w:footerReference w:type="defaul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0F35" w14:textId="77777777" w:rsidR="004E0AEA" w:rsidRDefault="004E0AEA" w:rsidP="00DC50F7">
      <w:r>
        <w:separator/>
      </w:r>
    </w:p>
  </w:endnote>
  <w:endnote w:type="continuationSeparator" w:id="0">
    <w:p w14:paraId="6EE1C7DE" w14:textId="77777777" w:rsidR="004E0AEA" w:rsidRDefault="004E0AEA" w:rsidP="00DC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4051"/>
      <w:docPartObj>
        <w:docPartGallery w:val="Page Numbers (Bottom of Page)"/>
        <w:docPartUnique/>
      </w:docPartObj>
    </w:sdtPr>
    <w:sdtEndPr>
      <w:rPr>
        <w:noProof/>
      </w:rPr>
    </w:sdtEndPr>
    <w:sdtContent>
      <w:p w14:paraId="31BFE1BF" w14:textId="712624F0" w:rsidR="00704FD7" w:rsidRDefault="00704FD7">
        <w:pPr>
          <w:pStyle w:val="Footer"/>
          <w:jc w:val="right"/>
        </w:pPr>
        <w:r>
          <w:fldChar w:fldCharType="begin"/>
        </w:r>
        <w:r>
          <w:instrText xml:space="preserve"> PAGE   \* MERGEFORMAT </w:instrText>
        </w:r>
        <w:r>
          <w:fldChar w:fldCharType="separate"/>
        </w:r>
        <w:r w:rsidR="00C5745A">
          <w:rPr>
            <w:noProof/>
          </w:rPr>
          <w:t>6</w:t>
        </w:r>
        <w:r>
          <w:rPr>
            <w:noProof/>
          </w:rPr>
          <w:fldChar w:fldCharType="end"/>
        </w:r>
      </w:p>
    </w:sdtContent>
  </w:sdt>
  <w:p w14:paraId="294420F3" w14:textId="77777777" w:rsidR="00704FD7" w:rsidRDefault="0070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7541" w14:textId="77777777" w:rsidR="004E0AEA" w:rsidRDefault="004E0AEA" w:rsidP="00DC50F7">
      <w:r>
        <w:separator/>
      </w:r>
    </w:p>
  </w:footnote>
  <w:footnote w:type="continuationSeparator" w:id="0">
    <w:p w14:paraId="7B5F8D9F" w14:textId="77777777" w:rsidR="004E0AEA" w:rsidRDefault="004E0AEA" w:rsidP="00DC5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673"/>
    <w:multiLevelType w:val="hybridMultilevel"/>
    <w:tmpl w:val="22741E8C"/>
    <w:lvl w:ilvl="0" w:tplc="0C090001">
      <w:start w:val="1"/>
      <w:numFmt w:val="bullet"/>
      <w:lvlText w:val=""/>
      <w:lvlJc w:val="left"/>
      <w:pPr>
        <w:ind w:left="782" w:hanging="360"/>
      </w:pPr>
      <w:rPr>
        <w:rFonts w:ascii="Symbol" w:hAnsi="Symbol"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 w15:restartNumberingAfterBreak="0">
    <w:nsid w:val="079D54E9"/>
    <w:multiLevelType w:val="hybridMultilevel"/>
    <w:tmpl w:val="7536127A"/>
    <w:lvl w:ilvl="0" w:tplc="75409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3F0959"/>
    <w:multiLevelType w:val="hybridMultilevel"/>
    <w:tmpl w:val="4B184800"/>
    <w:lvl w:ilvl="0" w:tplc="595EE922">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0A841F9B"/>
    <w:multiLevelType w:val="hybridMultilevel"/>
    <w:tmpl w:val="D4B6F1BC"/>
    <w:lvl w:ilvl="0" w:tplc="1B84E9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43332"/>
    <w:multiLevelType w:val="hybridMultilevel"/>
    <w:tmpl w:val="675470A2"/>
    <w:lvl w:ilvl="0" w:tplc="9D36AC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B046D"/>
    <w:multiLevelType w:val="hybridMultilevel"/>
    <w:tmpl w:val="14EC104C"/>
    <w:lvl w:ilvl="0" w:tplc="6136C2F4">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3BB85D22">
      <w:start w:val="1"/>
      <w:numFmt w:val="bullet"/>
      <w:lvlText w:val=""/>
      <w:lvlJc w:val="left"/>
      <w:pPr>
        <w:ind w:left="1800" w:hanging="360"/>
      </w:pPr>
      <w:rPr>
        <w:rFonts w:ascii="Wingdings" w:hAnsi="Wingdings" w:hint="default"/>
      </w:rPr>
    </w:lvl>
    <w:lvl w:ilvl="3" w:tplc="6696F5D2" w:tentative="1">
      <w:start w:val="1"/>
      <w:numFmt w:val="bullet"/>
      <w:lvlText w:val=""/>
      <w:lvlJc w:val="left"/>
      <w:pPr>
        <w:ind w:left="2520" w:hanging="360"/>
      </w:pPr>
      <w:rPr>
        <w:rFonts w:ascii="Symbol" w:hAnsi="Symbol" w:hint="default"/>
      </w:rPr>
    </w:lvl>
    <w:lvl w:ilvl="4" w:tplc="2388669E" w:tentative="1">
      <w:start w:val="1"/>
      <w:numFmt w:val="bullet"/>
      <w:lvlText w:val="o"/>
      <w:lvlJc w:val="left"/>
      <w:pPr>
        <w:ind w:left="3240" w:hanging="360"/>
      </w:pPr>
      <w:rPr>
        <w:rFonts w:ascii="Courier New" w:hAnsi="Courier New" w:cs="Courier New" w:hint="default"/>
      </w:rPr>
    </w:lvl>
    <w:lvl w:ilvl="5" w:tplc="386A9E54" w:tentative="1">
      <w:start w:val="1"/>
      <w:numFmt w:val="bullet"/>
      <w:lvlText w:val=""/>
      <w:lvlJc w:val="left"/>
      <w:pPr>
        <w:ind w:left="3960" w:hanging="360"/>
      </w:pPr>
      <w:rPr>
        <w:rFonts w:ascii="Wingdings" w:hAnsi="Wingdings" w:hint="default"/>
      </w:rPr>
    </w:lvl>
    <w:lvl w:ilvl="6" w:tplc="9A2AE71C" w:tentative="1">
      <w:start w:val="1"/>
      <w:numFmt w:val="bullet"/>
      <w:lvlText w:val=""/>
      <w:lvlJc w:val="left"/>
      <w:pPr>
        <w:ind w:left="4680" w:hanging="360"/>
      </w:pPr>
      <w:rPr>
        <w:rFonts w:ascii="Symbol" w:hAnsi="Symbol" w:hint="default"/>
      </w:rPr>
    </w:lvl>
    <w:lvl w:ilvl="7" w:tplc="A336CEF8" w:tentative="1">
      <w:start w:val="1"/>
      <w:numFmt w:val="bullet"/>
      <w:lvlText w:val="o"/>
      <w:lvlJc w:val="left"/>
      <w:pPr>
        <w:ind w:left="5400" w:hanging="360"/>
      </w:pPr>
      <w:rPr>
        <w:rFonts w:ascii="Courier New" w:hAnsi="Courier New" w:cs="Courier New" w:hint="default"/>
      </w:rPr>
    </w:lvl>
    <w:lvl w:ilvl="8" w:tplc="B762A1B2" w:tentative="1">
      <w:start w:val="1"/>
      <w:numFmt w:val="bullet"/>
      <w:lvlText w:val=""/>
      <w:lvlJc w:val="left"/>
      <w:pPr>
        <w:ind w:left="6120" w:hanging="360"/>
      </w:pPr>
      <w:rPr>
        <w:rFonts w:ascii="Wingdings" w:hAnsi="Wingdings" w:hint="default"/>
      </w:rPr>
    </w:lvl>
  </w:abstractNum>
  <w:abstractNum w:abstractNumId="6" w15:restartNumberingAfterBreak="0">
    <w:nsid w:val="15521021"/>
    <w:multiLevelType w:val="hybridMultilevel"/>
    <w:tmpl w:val="A1024F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1E1496"/>
    <w:multiLevelType w:val="hybridMultilevel"/>
    <w:tmpl w:val="D070EE0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71F37DC"/>
    <w:multiLevelType w:val="hybridMultilevel"/>
    <w:tmpl w:val="FEDE3CB0"/>
    <w:lvl w:ilvl="0" w:tplc="347615FA">
      <w:start w:val="1"/>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6C2ACD"/>
    <w:multiLevelType w:val="hybridMultilevel"/>
    <w:tmpl w:val="19D2DB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C20BF5"/>
    <w:multiLevelType w:val="hybridMultilevel"/>
    <w:tmpl w:val="C6E4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179ED"/>
    <w:multiLevelType w:val="hybridMultilevel"/>
    <w:tmpl w:val="7334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D3E49"/>
    <w:multiLevelType w:val="multilevel"/>
    <w:tmpl w:val="798A087A"/>
    <w:lvl w:ilvl="0">
      <w:start w:val="1"/>
      <w:numFmt w:val="decimal"/>
      <w:pStyle w:val="FootnoteText"/>
      <w:lvlText w:val="%1."/>
      <w:lvlJc w:val="left"/>
      <w:pPr>
        <w:ind w:left="0" w:firstLine="0"/>
      </w:pPr>
      <w:rPr>
        <w:rFonts w:hint="default"/>
        <w:b w:val="0"/>
      </w:r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2E2D1D8A"/>
    <w:multiLevelType w:val="hybridMultilevel"/>
    <w:tmpl w:val="FBF228B8"/>
    <w:lvl w:ilvl="0" w:tplc="0C090001">
      <w:start w:val="1"/>
      <w:numFmt w:val="bullet"/>
      <w:lvlText w:val=""/>
      <w:lvlJc w:val="left"/>
      <w:pPr>
        <w:ind w:left="782" w:hanging="360"/>
      </w:pPr>
      <w:rPr>
        <w:rFonts w:ascii="Symbol" w:hAnsi="Symbol"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4" w15:restartNumberingAfterBreak="0">
    <w:nsid w:val="32FF2995"/>
    <w:multiLevelType w:val="multilevel"/>
    <w:tmpl w:val="CB0638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75509A"/>
    <w:multiLevelType w:val="hybridMultilevel"/>
    <w:tmpl w:val="9EFE27CA"/>
    <w:lvl w:ilvl="0" w:tplc="0C090019">
      <w:start w:val="1"/>
      <w:numFmt w:val="lowerLetter"/>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6" w15:restartNumberingAfterBreak="0">
    <w:nsid w:val="3BFB5F3F"/>
    <w:multiLevelType w:val="hybridMultilevel"/>
    <w:tmpl w:val="E84C58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9A7AE4"/>
    <w:multiLevelType w:val="hybridMultilevel"/>
    <w:tmpl w:val="B1E4E5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E9044E"/>
    <w:multiLevelType w:val="hybridMultilevel"/>
    <w:tmpl w:val="10563198"/>
    <w:lvl w:ilvl="0" w:tplc="98E046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E979F7"/>
    <w:multiLevelType w:val="hybridMultilevel"/>
    <w:tmpl w:val="9B3029E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65D1099"/>
    <w:multiLevelType w:val="hybridMultilevel"/>
    <w:tmpl w:val="2D1C1182"/>
    <w:lvl w:ilvl="0" w:tplc="56B27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3079D9"/>
    <w:multiLevelType w:val="hybridMultilevel"/>
    <w:tmpl w:val="38CAF6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A136F67"/>
    <w:multiLevelType w:val="hybridMultilevel"/>
    <w:tmpl w:val="398E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91545E"/>
    <w:multiLevelType w:val="hybridMultilevel"/>
    <w:tmpl w:val="C1321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506260"/>
    <w:multiLevelType w:val="hybridMultilevel"/>
    <w:tmpl w:val="697EA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E6672A"/>
    <w:multiLevelType w:val="hybridMultilevel"/>
    <w:tmpl w:val="F452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B1DB4"/>
    <w:multiLevelType w:val="hybridMultilevel"/>
    <w:tmpl w:val="E4CE6F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9A0BAA"/>
    <w:multiLevelType w:val="hybridMultilevel"/>
    <w:tmpl w:val="36025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477960"/>
    <w:multiLevelType w:val="hybridMultilevel"/>
    <w:tmpl w:val="1958A172"/>
    <w:lvl w:ilvl="0" w:tplc="F824033E">
      <w:start w:val="1"/>
      <w:numFmt w:val="decimal"/>
      <w:lvlText w:val="%1."/>
      <w:lvlJc w:val="left"/>
      <w:pPr>
        <w:ind w:left="720" w:hanging="360"/>
      </w:pPr>
      <w:rPr>
        <w:rFonts w:hint="default"/>
        <w:i w:val="0"/>
      </w:rPr>
    </w:lvl>
    <w:lvl w:ilvl="1" w:tplc="CDB8B6AA">
      <w:start w:val="1"/>
      <w:numFmt w:val="lowerLetter"/>
      <w:lvlText w:val="%2."/>
      <w:lvlJc w:val="left"/>
      <w:pPr>
        <w:ind w:left="1440" w:hanging="360"/>
      </w:pPr>
    </w:lvl>
    <w:lvl w:ilvl="2" w:tplc="29948A06">
      <w:start w:val="1"/>
      <w:numFmt w:val="lowerRoman"/>
      <w:lvlText w:val="%3."/>
      <w:lvlJc w:val="right"/>
      <w:pPr>
        <w:ind w:left="2160" w:hanging="180"/>
      </w:pPr>
    </w:lvl>
    <w:lvl w:ilvl="3" w:tplc="6B5288FC" w:tentative="1">
      <w:start w:val="1"/>
      <w:numFmt w:val="decimal"/>
      <w:lvlText w:val="%4."/>
      <w:lvlJc w:val="left"/>
      <w:pPr>
        <w:ind w:left="2880" w:hanging="360"/>
      </w:pPr>
    </w:lvl>
    <w:lvl w:ilvl="4" w:tplc="95A6999E" w:tentative="1">
      <w:start w:val="1"/>
      <w:numFmt w:val="lowerLetter"/>
      <w:lvlText w:val="%5."/>
      <w:lvlJc w:val="left"/>
      <w:pPr>
        <w:ind w:left="3600" w:hanging="360"/>
      </w:pPr>
    </w:lvl>
    <w:lvl w:ilvl="5" w:tplc="DC82F3B4" w:tentative="1">
      <w:start w:val="1"/>
      <w:numFmt w:val="lowerRoman"/>
      <w:lvlText w:val="%6."/>
      <w:lvlJc w:val="right"/>
      <w:pPr>
        <w:ind w:left="4320" w:hanging="180"/>
      </w:pPr>
    </w:lvl>
    <w:lvl w:ilvl="6" w:tplc="C93EDDA4" w:tentative="1">
      <w:start w:val="1"/>
      <w:numFmt w:val="decimal"/>
      <w:lvlText w:val="%7."/>
      <w:lvlJc w:val="left"/>
      <w:pPr>
        <w:ind w:left="5040" w:hanging="360"/>
      </w:pPr>
    </w:lvl>
    <w:lvl w:ilvl="7" w:tplc="7D5E0D72" w:tentative="1">
      <w:start w:val="1"/>
      <w:numFmt w:val="lowerLetter"/>
      <w:lvlText w:val="%8."/>
      <w:lvlJc w:val="left"/>
      <w:pPr>
        <w:ind w:left="5760" w:hanging="360"/>
      </w:pPr>
    </w:lvl>
    <w:lvl w:ilvl="8" w:tplc="094E3E28" w:tentative="1">
      <w:start w:val="1"/>
      <w:numFmt w:val="lowerRoman"/>
      <w:lvlText w:val="%9."/>
      <w:lvlJc w:val="right"/>
      <w:pPr>
        <w:ind w:left="6480" w:hanging="180"/>
      </w:pPr>
    </w:lvl>
  </w:abstractNum>
  <w:abstractNum w:abstractNumId="29" w15:restartNumberingAfterBreak="0">
    <w:nsid w:val="64666C90"/>
    <w:multiLevelType w:val="hybridMultilevel"/>
    <w:tmpl w:val="2020C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0C78BF"/>
    <w:multiLevelType w:val="hybridMultilevel"/>
    <w:tmpl w:val="53DA580A"/>
    <w:lvl w:ilvl="0" w:tplc="F9E0AD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DD0C29"/>
    <w:multiLevelType w:val="hybridMultilevel"/>
    <w:tmpl w:val="56E0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12"/>
  </w:num>
  <w:num w:numId="4">
    <w:abstractNumId w:val="9"/>
  </w:num>
  <w:num w:numId="5">
    <w:abstractNumId w:val="15"/>
  </w:num>
  <w:num w:numId="6">
    <w:abstractNumId w:val="13"/>
  </w:num>
  <w:num w:numId="7">
    <w:abstractNumId w:val="0"/>
  </w:num>
  <w:num w:numId="8">
    <w:abstractNumId w:val="8"/>
  </w:num>
  <w:num w:numId="9">
    <w:abstractNumId w:val="20"/>
  </w:num>
  <w:num w:numId="10">
    <w:abstractNumId w:val="30"/>
  </w:num>
  <w:num w:numId="11">
    <w:abstractNumId w:val="18"/>
  </w:num>
  <w:num w:numId="12">
    <w:abstractNumId w:val="1"/>
  </w:num>
  <w:num w:numId="13">
    <w:abstractNumId w:val="24"/>
  </w:num>
  <w:num w:numId="14">
    <w:abstractNumId w:val="16"/>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27"/>
  </w:num>
  <w:num w:numId="20">
    <w:abstractNumId w:val="4"/>
  </w:num>
  <w:num w:numId="21">
    <w:abstractNumId w:val="10"/>
  </w:num>
  <w:num w:numId="22">
    <w:abstractNumId w:val="29"/>
  </w:num>
  <w:num w:numId="23">
    <w:abstractNumId w:val="23"/>
  </w:num>
  <w:num w:numId="24">
    <w:abstractNumId w:val="21"/>
  </w:num>
  <w:num w:numId="25">
    <w:abstractNumId w:val="22"/>
  </w:num>
  <w:num w:numId="26">
    <w:abstractNumId w:val="19"/>
  </w:num>
  <w:num w:numId="27">
    <w:abstractNumId w:val="28"/>
  </w:num>
  <w:num w:numId="28">
    <w:abstractNumId w:val="2"/>
  </w:num>
  <w:num w:numId="29">
    <w:abstractNumId w:val="26"/>
  </w:num>
  <w:num w:numId="30">
    <w:abstractNumId w:val="3"/>
  </w:num>
  <w:num w:numId="31">
    <w:abstractNumId w:val="2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397658-F939-4779-BE8F-893C2967AEC4}"/>
    <w:docVar w:name="dgnword-eventsink" w:val="258003544"/>
  </w:docVars>
  <w:rsids>
    <w:rsidRoot w:val="009C740B"/>
    <w:rsid w:val="00000044"/>
    <w:rsid w:val="00000313"/>
    <w:rsid w:val="000045CF"/>
    <w:rsid w:val="00006713"/>
    <w:rsid w:val="000137D1"/>
    <w:rsid w:val="0001599D"/>
    <w:rsid w:val="00017493"/>
    <w:rsid w:val="000176FB"/>
    <w:rsid w:val="000177C3"/>
    <w:rsid w:val="00017B3E"/>
    <w:rsid w:val="00021192"/>
    <w:rsid w:val="00022512"/>
    <w:rsid w:val="0002686E"/>
    <w:rsid w:val="00026CF0"/>
    <w:rsid w:val="00027596"/>
    <w:rsid w:val="000336B6"/>
    <w:rsid w:val="00034DEB"/>
    <w:rsid w:val="00041309"/>
    <w:rsid w:val="0004270A"/>
    <w:rsid w:val="000436BA"/>
    <w:rsid w:val="00046DFC"/>
    <w:rsid w:val="00047CAE"/>
    <w:rsid w:val="000523C8"/>
    <w:rsid w:val="000542A9"/>
    <w:rsid w:val="0005451F"/>
    <w:rsid w:val="00055265"/>
    <w:rsid w:val="00055830"/>
    <w:rsid w:val="00055E5C"/>
    <w:rsid w:val="0005676E"/>
    <w:rsid w:val="00056FF5"/>
    <w:rsid w:val="000578FA"/>
    <w:rsid w:val="0006125C"/>
    <w:rsid w:val="00062EE3"/>
    <w:rsid w:val="000665D9"/>
    <w:rsid w:val="0006667F"/>
    <w:rsid w:val="00066741"/>
    <w:rsid w:val="0006723E"/>
    <w:rsid w:val="00072C7F"/>
    <w:rsid w:val="00072C96"/>
    <w:rsid w:val="00072CB5"/>
    <w:rsid w:val="000734EE"/>
    <w:rsid w:val="00073789"/>
    <w:rsid w:val="00076752"/>
    <w:rsid w:val="00076D26"/>
    <w:rsid w:val="00076EB0"/>
    <w:rsid w:val="00077C60"/>
    <w:rsid w:val="00077EF9"/>
    <w:rsid w:val="0008086E"/>
    <w:rsid w:val="00081295"/>
    <w:rsid w:val="0008231C"/>
    <w:rsid w:val="00082516"/>
    <w:rsid w:val="00082B3F"/>
    <w:rsid w:val="00083B0B"/>
    <w:rsid w:val="00087FB3"/>
    <w:rsid w:val="00090FA9"/>
    <w:rsid w:val="000923B0"/>
    <w:rsid w:val="00093399"/>
    <w:rsid w:val="000942CA"/>
    <w:rsid w:val="00094EF5"/>
    <w:rsid w:val="0009594C"/>
    <w:rsid w:val="00096172"/>
    <w:rsid w:val="000A0A97"/>
    <w:rsid w:val="000A24FC"/>
    <w:rsid w:val="000A2A76"/>
    <w:rsid w:val="000A5E7B"/>
    <w:rsid w:val="000B0549"/>
    <w:rsid w:val="000B0D57"/>
    <w:rsid w:val="000B1784"/>
    <w:rsid w:val="000B2DC9"/>
    <w:rsid w:val="000B7454"/>
    <w:rsid w:val="000C1A27"/>
    <w:rsid w:val="000C36B6"/>
    <w:rsid w:val="000C3929"/>
    <w:rsid w:val="000C4040"/>
    <w:rsid w:val="000C54AA"/>
    <w:rsid w:val="000C66DF"/>
    <w:rsid w:val="000D10D0"/>
    <w:rsid w:val="000D2682"/>
    <w:rsid w:val="000D298A"/>
    <w:rsid w:val="000D29C1"/>
    <w:rsid w:val="000D4345"/>
    <w:rsid w:val="000D4E9F"/>
    <w:rsid w:val="000D7B24"/>
    <w:rsid w:val="000E15DF"/>
    <w:rsid w:val="000E1EE0"/>
    <w:rsid w:val="000E4961"/>
    <w:rsid w:val="000E517A"/>
    <w:rsid w:val="000F0346"/>
    <w:rsid w:val="000F34FC"/>
    <w:rsid w:val="000F3B7E"/>
    <w:rsid w:val="000F3BB8"/>
    <w:rsid w:val="000F3C16"/>
    <w:rsid w:val="000F40A8"/>
    <w:rsid w:val="000F40D6"/>
    <w:rsid w:val="000F4B54"/>
    <w:rsid w:val="000F5666"/>
    <w:rsid w:val="000F620A"/>
    <w:rsid w:val="000F680B"/>
    <w:rsid w:val="000F689D"/>
    <w:rsid w:val="00101725"/>
    <w:rsid w:val="00102EA9"/>
    <w:rsid w:val="0010436E"/>
    <w:rsid w:val="00114679"/>
    <w:rsid w:val="00114C56"/>
    <w:rsid w:val="00115BA4"/>
    <w:rsid w:val="00116E7C"/>
    <w:rsid w:val="001208CB"/>
    <w:rsid w:val="00120F0F"/>
    <w:rsid w:val="00121ADC"/>
    <w:rsid w:val="0012219C"/>
    <w:rsid w:val="001228C0"/>
    <w:rsid w:val="001229D8"/>
    <w:rsid w:val="00123058"/>
    <w:rsid w:val="00123ABF"/>
    <w:rsid w:val="00127762"/>
    <w:rsid w:val="0012789C"/>
    <w:rsid w:val="00131A64"/>
    <w:rsid w:val="00131B70"/>
    <w:rsid w:val="00131BBD"/>
    <w:rsid w:val="001336FE"/>
    <w:rsid w:val="0013375C"/>
    <w:rsid w:val="00133916"/>
    <w:rsid w:val="00134765"/>
    <w:rsid w:val="00134856"/>
    <w:rsid w:val="00135653"/>
    <w:rsid w:val="00136060"/>
    <w:rsid w:val="00136272"/>
    <w:rsid w:val="00141CC9"/>
    <w:rsid w:val="001428F9"/>
    <w:rsid w:val="001458E3"/>
    <w:rsid w:val="00146ADF"/>
    <w:rsid w:val="00146EF4"/>
    <w:rsid w:val="00152AC0"/>
    <w:rsid w:val="0015476B"/>
    <w:rsid w:val="00157A34"/>
    <w:rsid w:val="001624BD"/>
    <w:rsid w:val="001651FB"/>
    <w:rsid w:val="001676DE"/>
    <w:rsid w:val="00167EE8"/>
    <w:rsid w:val="001713F2"/>
    <w:rsid w:val="001754F1"/>
    <w:rsid w:val="00175737"/>
    <w:rsid w:val="001769BE"/>
    <w:rsid w:val="00176A8A"/>
    <w:rsid w:val="00177EBD"/>
    <w:rsid w:val="00177F4B"/>
    <w:rsid w:val="00180D69"/>
    <w:rsid w:val="00181151"/>
    <w:rsid w:val="001816AD"/>
    <w:rsid w:val="0018232C"/>
    <w:rsid w:val="001833BA"/>
    <w:rsid w:val="00183F83"/>
    <w:rsid w:val="00186971"/>
    <w:rsid w:val="001870AD"/>
    <w:rsid w:val="001935F7"/>
    <w:rsid w:val="00193B5F"/>
    <w:rsid w:val="00194AB2"/>
    <w:rsid w:val="001977A3"/>
    <w:rsid w:val="001A0A6D"/>
    <w:rsid w:val="001A415D"/>
    <w:rsid w:val="001A7035"/>
    <w:rsid w:val="001B0FD4"/>
    <w:rsid w:val="001B1EB4"/>
    <w:rsid w:val="001B2F38"/>
    <w:rsid w:val="001B508E"/>
    <w:rsid w:val="001B643C"/>
    <w:rsid w:val="001C117D"/>
    <w:rsid w:val="001C2DA1"/>
    <w:rsid w:val="001C37F0"/>
    <w:rsid w:val="001C74B1"/>
    <w:rsid w:val="001D0E9D"/>
    <w:rsid w:val="001D0F48"/>
    <w:rsid w:val="001D5C79"/>
    <w:rsid w:val="001D6035"/>
    <w:rsid w:val="001E0F0B"/>
    <w:rsid w:val="001E11DD"/>
    <w:rsid w:val="001E2173"/>
    <w:rsid w:val="001E2615"/>
    <w:rsid w:val="001E3EE8"/>
    <w:rsid w:val="001E3F94"/>
    <w:rsid w:val="001E7073"/>
    <w:rsid w:val="001E70AF"/>
    <w:rsid w:val="001E7432"/>
    <w:rsid w:val="001F08C9"/>
    <w:rsid w:val="001F1DFF"/>
    <w:rsid w:val="001F4242"/>
    <w:rsid w:val="00205046"/>
    <w:rsid w:val="002051CC"/>
    <w:rsid w:val="00207699"/>
    <w:rsid w:val="00210E4B"/>
    <w:rsid w:val="00211849"/>
    <w:rsid w:val="00212604"/>
    <w:rsid w:val="002135E9"/>
    <w:rsid w:val="00215827"/>
    <w:rsid w:val="00220F94"/>
    <w:rsid w:val="00224E41"/>
    <w:rsid w:val="0022614F"/>
    <w:rsid w:val="0022774A"/>
    <w:rsid w:val="00227F65"/>
    <w:rsid w:val="00230028"/>
    <w:rsid w:val="00235870"/>
    <w:rsid w:val="00236C2B"/>
    <w:rsid w:val="00236F46"/>
    <w:rsid w:val="00237383"/>
    <w:rsid w:val="00237534"/>
    <w:rsid w:val="00240364"/>
    <w:rsid w:val="002407C7"/>
    <w:rsid w:val="002411CF"/>
    <w:rsid w:val="00241728"/>
    <w:rsid w:val="00241D65"/>
    <w:rsid w:val="00241F55"/>
    <w:rsid w:val="002439DD"/>
    <w:rsid w:val="00243CF0"/>
    <w:rsid w:val="002460BF"/>
    <w:rsid w:val="002464F0"/>
    <w:rsid w:val="00246704"/>
    <w:rsid w:val="00246AEE"/>
    <w:rsid w:val="00247DB6"/>
    <w:rsid w:val="00251B9F"/>
    <w:rsid w:val="00252028"/>
    <w:rsid w:val="00252625"/>
    <w:rsid w:val="00253BA0"/>
    <w:rsid w:val="0025408B"/>
    <w:rsid w:val="002544B1"/>
    <w:rsid w:val="00260193"/>
    <w:rsid w:val="00261779"/>
    <w:rsid w:val="00261CD7"/>
    <w:rsid w:val="00261EF7"/>
    <w:rsid w:val="00262190"/>
    <w:rsid w:val="00264030"/>
    <w:rsid w:val="00265026"/>
    <w:rsid w:val="00265469"/>
    <w:rsid w:val="00266833"/>
    <w:rsid w:val="002709F9"/>
    <w:rsid w:val="00271590"/>
    <w:rsid w:val="00272F86"/>
    <w:rsid w:val="00274A58"/>
    <w:rsid w:val="0027539C"/>
    <w:rsid w:val="00281E99"/>
    <w:rsid w:val="00282381"/>
    <w:rsid w:val="00283D0A"/>
    <w:rsid w:val="00287C96"/>
    <w:rsid w:val="00287DEA"/>
    <w:rsid w:val="00294D8B"/>
    <w:rsid w:val="00295006"/>
    <w:rsid w:val="002975DC"/>
    <w:rsid w:val="002A1988"/>
    <w:rsid w:val="002A21A6"/>
    <w:rsid w:val="002A3275"/>
    <w:rsid w:val="002A380F"/>
    <w:rsid w:val="002A4C9F"/>
    <w:rsid w:val="002A4CC7"/>
    <w:rsid w:val="002A7A3F"/>
    <w:rsid w:val="002B0998"/>
    <w:rsid w:val="002B1CE6"/>
    <w:rsid w:val="002B203F"/>
    <w:rsid w:val="002B2D5E"/>
    <w:rsid w:val="002B464F"/>
    <w:rsid w:val="002B5BBD"/>
    <w:rsid w:val="002B6B0B"/>
    <w:rsid w:val="002B79F9"/>
    <w:rsid w:val="002C25B4"/>
    <w:rsid w:val="002C3B37"/>
    <w:rsid w:val="002C468E"/>
    <w:rsid w:val="002C582D"/>
    <w:rsid w:val="002C5FD6"/>
    <w:rsid w:val="002C60AB"/>
    <w:rsid w:val="002D1186"/>
    <w:rsid w:val="002D1474"/>
    <w:rsid w:val="002D3ED6"/>
    <w:rsid w:val="002D5C64"/>
    <w:rsid w:val="002D7207"/>
    <w:rsid w:val="002D7F04"/>
    <w:rsid w:val="002E2D36"/>
    <w:rsid w:val="002E3659"/>
    <w:rsid w:val="002E4B92"/>
    <w:rsid w:val="002E598C"/>
    <w:rsid w:val="002E7467"/>
    <w:rsid w:val="002F25D9"/>
    <w:rsid w:val="00301166"/>
    <w:rsid w:val="00302850"/>
    <w:rsid w:val="0030404F"/>
    <w:rsid w:val="00305F5D"/>
    <w:rsid w:val="00311F14"/>
    <w:rsid w:val="003125AD"/>
    <w:rsid w:val="00312D68"/>
    <w:rsid w:val="003160FA"/>
    <w:rsid w:val="00316159"/>
    <w:rsid w:val="003220DA"/>
    <w:rsid w:val="00324F80"/>
    <w:rsid w:val="00325623"/>
    <w:rsid w:val="00326346"/>
    <w:rsid w:val="00327168"/>
    <w:rsid w:val="00330FA0"/>
    <w:rsid w:val="0033205A"/>
    <w:rsid w:val="0033206D"/>
    <w:rsid w:val="0033247B"/>
    <w:rsid w:val="00333851"/>
    <w:rsid w:val="00333C6C"/>
    <w:rsid w:val="0033718F"/>
    <w:rsid w:val="00340470"/>
    <w:rsid w:val="0034102C"/>
    <w:rsid w:val="00341B17"/>
    <w:rsid w:val="003460E0"/>
    <w:rsid w:val="003509AB"/>
    <w:rsid w:val="003530DB"/>
    <w:rsid w:val="0035423F"/>
    <w:rsid w:val="00354E30"/>
    <w:rsid w:val="00356050"/>
    <w:rsid w:val="003601DE"/>
    <w:rsid w:val="0036057B"/>
    <w:rsid w:val="0036585F"/>
    <w:rsid w:val="00365EE7"/>
    <w:rsid w:val="003678AF"/>
    <w:rsid w:val="00374E55"/>
    <w:rsid w:val="00376191"/>
    <w:rsid w:val="00381D9C"/>
    <w:rsid w:val="003824EE"/>
    <w:rsid w:val="00382A82"/>
    <w:rsid w:val="003844D3"/>
    <w:rsid w:val="00384D83"/>
    <w:rsid w:val="00386341"/>
    <w:rsid w:val="00386D19"/>
    <w:rsid w:val="0039007B"/>
    <w:rsid w:val="003935DB"/>
    <w:rsid w:val="003943F9"/>
    <w:rsid w:val="0039488A"/>
    <w:rsid w:val="0039556D"/>
    <w:rsid w:val="00396A92"/>
    <w:rsid w:val="00397ACE"/>
    <w:rsid w:val="003A2057"/>
    <w:rsid w:val="003A304E"/>
    <w:rsid w:val="003A3060"/>
    <w:rsid w:val="003A33A0"/>
    <w:rsid w:val="003A4C29"/>
    <w:rsid w:val="003A5DDC"/>
    <w:rsid w:val="003B0708"/>
    <w:rsid w:val="003B5AC2"/>
    <w:rsid w:val="003B73FB"/>
    <w:rsid w:val="003B7597"/>
    <w:rsid w:val="003B75D6"/>
    <w:rsid w:val="003B79A8"/>
    <w:rsid w:val="003B7A11"/>
    <w:rsid w:val="003C1BA5"/>
    <w:rsid w:val="003C31E9"/>
    <w:rsid w:val="003C43B6"/>
    <w:rsid w:val="003C53C1"/>
    <w:rsid w:val="003D3058"/>
    <w:rsid w:val="003D3586"/>
    <w:rsid w:val="003D422D"/>
    <w:rsid w:val="003D6107"/>
    <w:rsid w:val="003D7FE5"/>
    <w:rsid w:val="003E1B96"/>
    <w:rsid w:val="003E4934"/>
    <w:rsid w:val="003E5C8D"/>
    <w:rsid w:val="003E626F"/>
    <w:rsid w:val="003E6F74"/>
    <w:rsid w:val="003E7746"/>
    <w:rsid w:val="003F02D3"/>
    <w:rsid w:val="003F6A70"/>
    <w:rsid w:val="003F70B2"/>
    <w:rsid w:val="00406980"/>
    <w:rsid w:val="0041179E"/>
    <w:rsid w:val="004133B9"/>
    <w:rsid w:val="00413B4B"/>
    <w:rsid w:val="004154F9"/>
    <w:rsid w:val="0041644B"/>
    <w:rsid w:val="00416562"/>
    <w:rsid w:val="00416AF9"/>
    <w:rsid w:val="0042214D"/>
    <w:rsid w:val="00425937"/>
    <w:rsid w:val="004266CC"/>
    <w:rsid w:val="00427F5F"/>
    <w:rsid w:val="00430D48"/>
    <w:rsid w:val="00433162"/>
    <w:rsid w:val="00435C40"/>
    <w:rsid w:val="0044153E"/>
    <w:rsid w:val="004424E5"/>
    <w:rsid w:val="0044275F"/>
    <w:rsid w:val="00442A43"/>
    <w:rsid w:val="00446063"/>
    <w:rsid w:val="00446D03"/>
    <w:rsid w:val="00447047"/>
    <w:rsid w:val="00452697"/>
    <w:rsid w:val="004528A1"/>
    <w:rsid w:val="00454B40"/>
    <w:rsid w:val="00455466"/>
    <w:rsid w:val="004559F4"/>
    <w:rsid w:val="0045608A"/>
    <w:rsid w:val="004569F6"/>
    <w:rsid w:val="004572F2"/>
    <w:rsid w:val="00460235"/>
    <w:rsid w:val="004621B0"/>
    <w:rsid w:val="00467088"/>
    <w:rsid w:val="00471AB2"/>
    <w:rsid w:val="0047225A"/>
    <w:rsid w:val="00474ED7"/>
    <w:rsid w:val="00475186"/>
    <w:rsid w:val="00476461"/>
    <w:rsid w:val="004769C5"/>
    <w:rsid w:val="00480B82"/>
    <w:rsid w:val="00485290"/>
    <w:rsid w:val="00490B0D"/>
    <w:rsid w:val="0049203B"/>
    <w:rsid w:val="004928FF"/>
    <w:rsid w:val="00492E9C"/>
    <w:rsid w:val="004949DC"/>
    <w:rsid w:val="00496987"/>
    <w:rsid w:val="004A0704"/>
    <w:rsid w:val="004A2136"/>
    <w:rsid w:val="004A4EBC"/>
    <w:rsid w:val="004B197F"/>
    <w:rsid w:val="004B1C47"/>
    <w:rsid w:val="004B2C4D"/>
    <w:rsid w:val="004B4441"/>
    <w:rsid w:val="004B4A05"/>
    <w:rsid w:val="004B4AFA"/>
    <w:rsid w:val="004B53F4"/>
    <w:rsid w:val="004B61E9"/>
    <w:rsid w:val="004B647A"/>
    <w:rsid w:val="004B7DB8"/>
    <w:rsid w:val="004C13A9"/>
    <w:rsid w:val="004C3A8F"/>
    <w:rsid w:val="004C3E07"/>
    <w:rsid w:val="004C528B"/>
    <w:rsid w:val="004C69CB"/>
    <w:rsid w:val="004C752F"/>
    <w:rsid w:val="004D0720"/>
    <w:rsid w:val="004D121E"/>
    <w:rsid w:val="004D29A6"/>
    <w:rsid w:val="004D32DD"/>
    <w:rsid w:val="004D3DD2"/>
    <w:rsid w:val="004D5C98"/>
    <w:rsid w:val="004D602B"/>
    <w:rsid w:val="004D6EA6"/>
    <w:rsid w:val="004E0A85"/>
    <w:rsid w:val="004E0AEA"/>
    <w:rsid w:val="004E0C2D"/>
    <w:rsid w:val="004E2269"/>
    <w:rsid w:val="004E2BD7"/>
    <w:rsid w:val="004F063E"/>
    <w:rsid w:val="004F0FCF"/>
    <w:rsid w:val="004F14BE"/>
    <w:rsid w:val="004F165F"/>
    <w:rsid w:val="004F26CA"/>
    <w:rsid w:val="004F3931"/>
    <w:rsid w:val="004F5CC7"/>
    <w:rsid w:val="004F6469"/>
    <w:rsid w:val="005005D1"/>
    <w:rsid w:val="00501376"/>
    <w:rsid w:val="00502454"/>
    <w:rsid w:val="005077EB"/>
    <w:rsid w:val="00512ABF"/>
    <w:rsid w:val="005135BE"/>
    <w:rsid w:val="00514DFC"/>
    <w:rsid w:val="0051646B"/>
    <w:rsid w:val="00517A08"/>
    <w:rsid w:val="0052137C"/>
    <w:rsid w:val="0052180A"/>
    <w:rsid w:val="00521AD4"/>
    <w:rsid w:val="0052244B"/>
    <w:rsid w:val="005255B7"/>
    <w:rsid w:val="00525BF4"/>
    <w:rsid w:val="005278D7"/>
    <w:rsid w:val="00530443"/>
    <w:rsid w:val="00532D89"/>
    <w:rsid w:val="005340BB"/>
    <w:rsid w:val="005406A8"/>
    <w:rsid w:val="00544126"/>
    <w:rsid w:val="005443F9"/>
    <w:rsid w:val="00544B4E"/>
    <w:rsid w:val="00546FCD"/>
    <w:rsid w:val="00552CF9"/>
    <w:rsid w:val="00552FFD"/>
    <w:rsid w:val="00553B9B"/>
    <w:rsid w:val="00553EDB"/>
    <w:rsid w:val="00554D26"/>
    <w:rsid w:val="00556821"/>
    <w:rsid w:val="0055771B"/>
    <w:rsid w:val="00560A16"/>
    <w:rsid w:val="00561298"/>
    <w:rsid w:val="00561DD1"/>
    <w:rsid w:val="00564442"/>
    <w:rsid w:val="00570605"/>
    <w:rsid w:val="0057061A"/>
    <w:rsid w:val="005716E1"/>
    <w:rsid w:val="0057187E"/>
    <w:rsid w:val="00571FBF"/>
    <w:rsid w:val="00574378"/>
    <w:rsid w:val="00581A82"/>
    <w:rsid w:val="00583141"/>
    <w:rsid w:val="00587115"/>
    <w:rsid w:val="00590763"/>
    <w:rsid w:val="00594A74"/>
    <w:rsid w:val="0059518B"/>
    <w:rsid w:val="005955EE"/>
    <w:rsid w:val="00596EAB"/>
    <w:rsid w:val="0059702E"/>
    <w:rsid w:val="00597EC6"/>
    <w:rsid w:val="005A2FE4"/>
    <w:rsid w:val="005A303E"/>
    <w:rsid w:val="005A35D0"/>
    <w:rsid w:val="005A3893"/>
    <w:rsid w:val="005A3C34"/>
    <w:rsid w:val="005A492E"/>
    <w:rsid w:val="005A54EE"/>
    <w:rsid w:val="005A5F53"/>
    <w:rsid w:val="005B0DF2"/>
    <w:rsid w:val="005B1227"/>
    <w:rsid w:val="005B3A64"/>
    <w:rsid w:val="005B777E"/>
    <w:rsid w:val="005C1667"/>
    <w:rsid w:val="005C2CD3"/>
    <w:rsid w:val="005C3CF0"/>
    <w:rsid w:val="005C4B2A"/>
    <w:rsid w:val="005D0003"/>
    <w:rsid w:val="005D1400"/>
    <w:rsid w:val="005D25DD"/>
    <w:rsid w:val="005D3712"/>
    <w:rsid w:val="005E062D"/>
    <w:rsid w:val="005E09CA"/>
    <w:rsid w:val="005E2747"/>
    <w:rsid w:val="005E44C7"/>
    <w:rsid w:val="005E4D2E"/>
    <w:rsid w:val="005E4DC5"/>
    <w:rsid w:val="005E4FE6"/>
    <w:rsid w:val="005E5541"/>
    <w:rsid w:val="005E5DDC"/>
    <w:rsid w:val="005E6392"/>
    <w:rsid w:val="005E6F04"/>
    <w:rsid w:val="005E7814"/>
    <w:rsid w:val="005F2973"/>
    <w:rsid w:val="005F4802"/>
    <w:rsid w:val="005F6CD6"/>
    <w:rsid w:val="005F71E0"/>
    <w:rsid w:val="00600BBB"/>
    <w:rsid w:val="0060140D"/>
    <w:rsid w:val="00604620"/>
    <w:rsid w:val="00604CB1"/>
    <w:rsid w:val="00607E42"/>
    <w:rsid w:val="00612F00"/>
    <w:rsid w:val="006130A2"/>
    <w:rsid w:val="00613683"/>
    <w:rsid w:val="00614AD7"/>
    <w:rsid w:val="00621C21"/>
    <w:rsid w:val="006221D1"/>
    <w:rsid w:val="00622484"/>
    <w:rsid w:val="00623DD2"/>
    <w:rsid w:val="00624E3F"/>
    <w:rsid w:val="00626F7F"/>
    <w:rsid w:val="00630B6C"/>
    <w:rsid w:val="0063105A"/>
    <w:rsid w:val="00632444"/>
    <w:rsid w:val="006335DF"/>
    <w:rsid w:val="0063704A"/>
    <w:rsid w:val="006403CF"/>
    <w:rsid w:val="006404FE"/>
    <w:rsid w:val="00640D9B"/>
    <w:rsid w:val="006412D8"/>
    <w:rsid w:val="00643A97"/>
    <w:rsid w:val="00643F0D"/>
    <w:rsid w:val="00646038"/>
    <w:rsid w:val="00646DF5"/>
    <w:rsid w:val="0064702F"/>
    <w:rsid w:val="00647877"/>
    <w:rsid w:val="00654233"/>
    <w:rsid w:val="00654DB1"/>
    <w:rsid w:val="00655525"/>
    <w:rsid w:val="00655FB2"/>
    <w:rsid w:val="0065775A"/>
    <w:rsid w:val="00662AB3"/>
    <w:rsid w:val="00663C74"/>
    <w:rsid w:val="00666469"/>
    <w:rsid w:val="00671145"/>
    <w:rsid w:val="00673DD0"/>
    <w:rsid w:val="00674F46"/>
    <w:rsid w:val="00675BAC"/>
    <w:rsid w:val="006761AE"/>
    <w:rsid w:val="006769F9"/>
    <w:rsid w:val="00676ED2"/>
    <w:rsid w:val="006772E6"/>
    <w:rsid w:val="006774CA"/>
    <w:rsid w:val="00677B0C"/>
    <w:rsid w:val="006805D9"/>
    <w:rsid w:val="006810D7"/>
    <w:rsid w:val="00690DD6"/>
    <w:rsid w:val="006929D1"/>
    <w:rsid w:val="00696B4D"/>
    <w:rsid w:val="006A1C88"/>
    <w:rsid w:val="006A4D99"/>
    <w:rsid w:val="006A5E05"/>
    <w:rsid w:val="006A6802"/>
    <w:rsid w:val="006A7618"/>
    <w:rsid w:val="006B0DC5"/>
    <w:rsid w:val="006B106C"/>
    <w:rsid w:val="006C0A3F"/>
    <w:rsid w:val="006C13EC"/>
    <w:rsid w:val="006D176E"/>
    <w:rsid w:val="006D18AB"/>
    <w:rsid w:val="006D2A3B"/>
    <w:rsid w:val="006D462C"/>
    <w:rsid w:val="006D5069"/>
    <w:rsid w:val="006D699B"/>
    <w:rsid w:val="006E160F"/>
    <w:rsid w:val="006E23FA"/>
    <w:rsid w:val="006E3171"/>
    <w:rsid w:val="006E4711"/>
    <w:rsid w:val="006E4CAF"/>
    <w:rsid w:val="006E6D5D"/>
    <w:rsid w:val="006E6EE4"/>
    <w:rsid w:val="006E763F"/>
    <w:rsid w:val="006F07E1"/>
    <w:rsid w:val="006F2CD4"/>
    <w:rsid w:val="006F321D"/>
    <w:rsid w:val="006F34D9"/>
    <w:rsid w:val="006F3C48"/>
    <w:rsid w:val="006F6832"/>
    <w:rsid w:val="006F7CA8"/>
    <w:rsid w:val="00701C90"/>
    <w:rsid w:val="00701D24"/>
    <w:rsid w:val="00702960"/>
    <w:rsid w:val="00703462"/>
    <w:rsid w:val="0070357F"/>
    <w:rsid w:val="00704F0D"/>
    <w:rsid w:val="00704FD7"/>
    <w:rsid w:val="00707802"/>
    <w:rsid w:val="0071049A"/>
    <w:rsid w:val="00711401"/>
    <w:rsid w:val="0071166A"/>
    <w:rsid w:val="0071334C"/>
    <w:rsid w:val="007146D8"/>
    <w:rsid w:val="00715B1D"/>
    <w:rsid w:val="007169D6"/>
    <w:rsid w:val="00722566"/>
    <w:rsid w:val="00723191"/>
    <w:rsid w:val="007244FE"/>
    <w:rsid w:val="00724DAD"/>
    <w:rsid w:val="007252B5"/>
    <w:rsid w:val="00726275"/>
    <w:rsid w:val="007318A8"/>
    <w:rsid w:val="0073581B"/>
    <w:rsid w:val="00735BDE"/>
    <w:rsid w:val="00736BE1"/>
    <w:rsid w:val="007422E9"/>
    <w:rsid w:val="00743CFB"/>
    <w:rsid w:val="007443E9"/>
    <w:rsid w:val="0074453B"/>
    <w:rsid w:val="00744D62"/>
    <w:rsid w:val="00745BCB"/>
    <w:rsid w:val="007467FA"/>
    <w:rsid w:val="00746A72"/>
    <w:rsid w:val="0074716D"/>
    <w:rsid w:val="00750FD1"/>
    <w:rsid w:val="00751E42"/>
    <w:rsid w:val="007523C7"/>
    <w:rsid w:val="00752DBA"/>
    <w:rsid w:val="007533EC"/>
    <w:rsid w:val="00754D1B"/>
    <w:rsid w:val="007567C8"/>
    <w:rsid w:val="00756F91"/>
    <w:rsid w:val="00763329"/>
    <w:rsid w:val="00763946"/>
    <w:rsid w:val="00765E87"/>
    <w:rsid w:val="0076749F"/>
    <w:rsid w:val="007733F5"/>
    <w:rsid w:val="00781273"/>
    <w:rsid w:val="007826CB"/>
    <w:rsid w:val="00782AB4"/>
    <w:rsid w:val="00782D33"/>
    <w:rsid w:val="00784093"/>
    <w:rsid w:val="007861A6"/>
    <w:rsid w:val="00797A31"/>
    <w:rsid w:val="007A19A5"/>
    <w:rsid w:val="007A2CA3"/>
    <w:rsid w:val="007A6A02"/>
    <w:rsid w:val="007B01F9"/>
    <w:rsid w:val="007B0AFD"/>
    <w:rsid w:val="007B1EBA"/>
    <w:rsid w:val="007B22B5"/>
    <w:rsid w:val="007B478F"/>
    <w:rsid w:val="007B651D"/>
    <w:rsid w:val="007B7CD2"/>
    <w:rsid w:val="007C1545"/>
    <w:rsid w:val="007C361F"/>
    <w:rsid w:val="007D0FAF"/>
    <w:rsid w:val="007D203C"/>
    <w:rsid w:val="007D21B2"/>
    <w:rsid w:val="007D28DE"/>
    <w:rsid w:val="007D31E5"/>
    <w:rsid w:val="007D55F0"/>
    <w:rsid w:val="007D774D"/>
    <w:rsid w:val="007E079B"/>
    <w:rsid w:val="007E1300"/>
    <w:rsid w:val="007E21AD"/>
    <w:rsid w:val="007E491C"/>
    <w:rsid w:val="007E5F7D"/>
    <w:rsid w:val="007E5FF5"/>
    <w:rsid w:val="007E6FEC"/>
    <w:rsid w:val="007E733B"/>
    <w:rsid w:val="007F02CB"/>
    <w:rsid w:val="007F0C9B"/>
    <w:rsid w:val="007F0F9A"/>
    <w:rsid w:val="007F2553"/>
    <w:rsid w:val="007F4535"/>
    <w:rsid w:val="007F5E5C"/>
    <w:rsid w:val="007F69A7"/>
    <w:rsid w:val="00801B68"/>
    <w:rsid w:val="00801C01"/>
    <w:rsid w:val="00802759"/>
    <w:rsid w:val="0080293C"/>
    <w:rsid w:val="00805CB0"/>
    <w:rsid w:val="00806F2D"/>
    <w:rsid w:val="00811007"/>
    <w:rsid w:val="00812627"/>
    <w:rsid w:val="0081272B"/>
    <w:rsid w:val="00813039"/>
    <w:rsid w:val="00813083"/>
    <w:rsid w:val="008134D1"/>
    <w:rsid w:val="00813995"/>
    <w:rsid w:val="0081460E"/>
    <w:rsid w:val="008169D9"/>
    <w:rsid w:val="00816CAA"/>
    <w:rsid w:val="00820352"/>
    <w:rsid w:val="00820FBA"/>
    <w:rsid w:val="00821582"/>
    <w:rsid w:val="00822EC7"/>
    <w:rsid w:val="00826F5F"/>
    <w:rsid w:val="00827698"/>
    <w:rsid w:val="008321A2"/>
    <w:rsid w:val="0083274F"/>
    <w:rsid w:val="00832D64"/>
    <w:rsid w:val="008409C7"/>
    <w:rsid w:val="008425D7"/>
    <w:rsid w:val="00846E27"/>
    <w:rsid w:val="00847208"/>
    <w:rsid w:val="00847CE8"/>
    <w:rsid w:val="008506EE"/>
    <w:rsid w:val="0085113E"/>
    <w:rsid w:val="0085655E"/>
    <w:rsid w:val="008576CA"/>
    <w:rsid w:val="00861DCD"/>
    <w:rsid w:val="00863789"/>
    <w:rsid w:val="00865B6E"/>
    <w:rsid w:val="00865BDC"/>
    <w:rsid w:val="00865DD0"/>
    <w:rsid w:val="00870991"/>
    <w:rsid w:val="00876494"/>
    <w:rsid w:val="00877012"/>
    <w:rsid w:val="00877DE6"/>
    <w:rsid w:val="00880593"/>
    <w:rsid w:val="00880F40"/>
    <w:rsid w:val="00881621"/>
    <w:rsid w:val="00884F48"/>
    <w:rsid w:val="008907D9"/>
    <w:rsid w:val="00895ACC"/>
    <w:rsid w:val="008974DC"/>
    <w:rsid w:val="00897BC7"/>
    <w:rsid w:val="008A0CC5"/>
    <w:rsid w:val="008A1532"/>
    <w:rsid w:val="008A1FA3"/>
    <w:rsid w:val="008A2DBE"/>
    <w:rsid w:val="008A377F"/>
    <w:rsid w:val="008A41B6"/>
    <w:rsid w:val="008A4654"/>
    <w:rsid w:val="008A64A3"/>
    <w:rsid w:val="008A7856"/>
    <w:rsid w:val="008B113A"/>
    <w:rsid w:val="008B1DD6"/>
    <w:rsid w:val="008B2E1F"/>
    <w:rsid w:val="008B3B37"/>
    <w:rsid w:val="008B4096"/>
    <w:rsid w:val="008B75D0"/>
    <w:rsid w:val="008C2047"/>
    <w:rsid w:val="008C31FC"/>
    <w:rsid w:val="008C3306"/>
    <w:rsid w:val="008C34DC"/>
    <w:rsid w:val="008C5F06"/>
    <w:rsid w:val="008C7953"/>
    <w:rsid w:val="008D1FE9"/>
    <w:rsid w:val="008D20E1"/>
    <w:rsid w:val="008D422D"/>
    <w:rsid w:val="008D4EB4"/>
    <w:rsid w:val="008D58EA"/>
    <w:rsid w:val="008D69CA"/>
    <w:rsid w:val="008E07AD"/>
    <w:rsid w:val="008E27BE"/>
    <w:rsid w:val="008E53BA"/>
    <w:rsid w:val="008F0BA4"/>
    <w:rsid w:val="008F1CF5"/>
    <w:rsid w:val="008F2987"/>
    <w:rsid w:val="008F3219"/>
    <w:rsid w:val="008F42C0"/>
    <w:rsid w:val="008F67BD"/>
    <w:rsid w:val="008F7A26"/>
    <w:rsid w:val="00900920"/>
    <w:rsid w:val="009022FA"/>
    <w:rsid w:val="009024AD"/>
    <w:rsid w:val="00902815"/>
    <w:rsid w:val="0090390C"/>
    <w:rsid w:val="0090576F"/>
    <w:rsid w:val="009064A0"/>
    <w:rsid w:val="00910355"/>
    <w:rsid w:val="00910BF9"/>
    <w:rsid w:val="00914375"/>
    <w:rsid w:val="009145B7"/>
    <w:rsid w:val="00914CBA"/>
    <w:rsid w:val="00914FBD"/>
    <w:rsid w:val="0091710F"/>
    <w:rsid w:val="009174D5"/>
    <w:rsid w:val="00921622"/>
    <w:rsid w:val="00922078"/>
    <w:rsid w:val="00922710"/>
    <w:rsid w:val="00924E22"/>
    <w:rsid w:val="00926247"/>
    <w:rsid w:val="0092746B"/>
    <w:rsid w:val="0093232B"/>
    <w:rsid w:val="00935447"/>
    <w:rsid w:val="0093713F"/>
    <w:rsid w:val="00941515"/>
    <w:rsid w:val="00942925"/>
    <w:rsid w:val="00943392"/>
    <w:rsid w:val="009446AE"/>
    <w:rsid w:val="00945EC1"/>
    <w:rsid w:val="00946B56"/>
    <w:rsid w:val="00953361"/>
    <w:rsid w:val="009535D8"/>
    <w:rsid w:val="009538CF"/>
    <w:rsid w:val="00955305"/>
    <w:rsid w:val="009556FD"/>
    <w:rsid w:val="009563CF"/>
    <w:rsid w:val="0095651C"/>
    <w:rsid w:val="00957921"/>
    <w:rsid w:val="00961758"/>
    <w:rsid w:val="009625C4"/>
    <w:rsid w:val="0096409B"/>
    <w:rsid w:val="009671DB"/>
    <w:rsid w:val="00967EFC"/>
    <w:rsid w:val="00970ED1"/>
    <w:rsid w:val="00972DBD"/>
    <w:rsid w:val="009770F1"/>
    <w:rsid w:val="009800E5"/>
    <w:rsid w:val="00982D7A"/>
    <w:rsid w:val="00985725"/>
    <w:rsid w:val="0098762A"/>
    <w:rsid w:val="00990598"/>
    <w:rsid w:val="0099094A"/>
    <w:rsid w:val="009925A5"/>
    <w:rsid w:val="00993128"/>
    <w:rsid w:val="009934D1"/>
    <w:rsid w:val="0099381B"/>
    <w:rsid w:val="0099759A"/>
    <w:rsid w:val="009A0C03"/>
    <w:rsid w:val="009A27E3"/>
    <w:rsid w:val="009A3E9F"/>
    <w:rsid w:val="009A3FF3"/>
    <w:rsid w:val="009A4C64"/>
    <w:rsid w:val="009A5066"/>
    <w:rsid w:val="009A5651"/>
    <w:rsid w:val="009A77AF"/>
    <w:rsid w:val="009B194D"/>
    <w:rsid w:val="009B19E4"/>
    <w:rsid w:val="009B3A51"/>
    <w:rsid w:val="009B3D6B"/>
    <w:rsid w:val="009B4A12"/>
    <w:rsid w:val="009B7DD2"/>
    <w:rsid w:val="009C0937"/>
    <w:rsid w:val="009C48C1"/>
    <w:rsid w:val="009C4B81"/>
    <w:rsid w:val="009C4C64"/>
    <w:rsid w:val="009C630B"/>
    <w:rsid w:val="009C740B"/>
    <w:rsid w:val="009C7ADA"/>
    <w:rsid w:val="009D014A"/>
    <w:rsid w:val="009D10BE"/>
    <w:rsid w:val="009D31F4"/>
    <w:rsid w:val="009D3332"/>
    <w:rsid w:val="009D390D"/>
    <w:rsid w:val="009D74AD"/>
    <w:rsid w:val="009D783A"/>
    <w:rsid w:val="009E362F"/>
    <w:rsid w:val="009E3926"/>
    <w:rsid w:val="009E56F7"/>
    <w:rsid w:val="009E58A1"/>
    <w:rsid w:val="009E763F"/>
    <w:rsid w:val="009F242A"/>
    <w:rsid w:val="009F2603"/>
    <w:rsid w:val="009F656D"/>
    <w:rsid w:val="009F71EF"/>
    <w:rsid w:val="009F74DD"/>
    <w:rsid w:val="00A012B7"/>
    <w:rsid w:val="00A02B62"/>
    <w:rsid w:val="00A03093"/>
    <w:rsid w:val="00A0378B"/>
    <w:rsid w:val="00A04E3F"/>
    <w:rsid w:val="00A06744"/>
    <w:rsid w:val="00A06BCA"/>
    <w:rsid w:val="00A06CFE"/>
    <w:rsid w:val="00A1003F"/>
    <w:rsid w:val="00A11AEC"/>
    <w:rsid w:val="00A11E91"/>
    <w:rsid w:val="00A13D79"/>
    <w:rsid w:val="00A13F20"/>
    <w:rsid w:val="00A15876"/>
    <w:rsid w:val="00A17B67"/>
    <w:rsid w:val="00A20AD7"/>
    <w:rsid w:val="00A21CD4"/>
    <w:rsid w:val="00A23B68"/>
    <w:rsid w:val="00A23C86"/>
    <w:rsid w:val="00A245C1"/>
    <w:rsid w:val="00A25B14"/>
    <w:rsid w:val="00A25DB9"/>
    <w:rsid w:val="00A25F4C"/>
    <w:rsid w:val="00A2705B"/>
    <w:rsid w:val="00A30D7E"/>
    <w:rsid w:val="00A30DE7"/>
    <w:rsid w:val="00A3120F"/>
    <w:rsid w:val="00A31ED4"/>
    <w:rsid w:val="00A32215"/>
    <w:rsid w:val="00A323B2"/>
    <w:rsid w:val="00A33CF0"/>
    <w:rsid w:val="00A33EFC"/>
    <w:rsid w:val="00A401D5"/>
    <w:rsid w:val="00A40706"/>
    <w:rsid w:val="00A41F8E"/>
    <w:rsid w:val="00A42D1D"/>
    <w:rsid w:val="00A45A51"/>
    <w:rsid w:val="00A47810"/>
    <w:rsid w:val="00A53574"/>
    <w:rsid w:val="00A53B09"/>
    <w:rsid w:val="00A54D3D"/>
    <w:rsid w:val="00A554E1"/>
    <w:rsid w:val="00A55D8B"/>
    <w:rsid w:val="00A60C97"/>
    <w:rsid w:val="00A60D08"/>
    <w:rsid w:val="00A61C7B"/>
    <w:rsid w:val="00A63BF1"/>
    <w:rsid w:val="00A6420F"/>
    <w:rsid w:val="00A644C8"/>
    <w:rsid w:val="00A65127"/>
    <w:rsid w:val="00A66156"/>
    <w:rsid w:val="00A67454"/>
    <w:rsid w:val="00A7369F"/>
    <w:rsid w:val="00A74155"/>
    <w:rsid w:val="00A764B0"/>
    <w:rsid w:val="00A80172"/>
    <w:rsid w:val="00A80328"/>
    <w:rsid w:val="00A8033D"/>
    <w:rsid w:val="00A8134F"/>
    <w:rsid w:val="00A825A8"/>
    <w:rsid w:val="00A827CB"/>
    <w:rsid w:val="00A8471F"/>
    <w:rsid w:val="00A84D7D"/>
    <w:rsid w:val="00A87D57"/>
    <w:rsid w:val="00A93469"/>
    <w:rsid w:val="00A95766"/>
    <w:rsid w:val="00A95C81"/>
    <w:rsid w:val="00A965BE"/>
    <w:rsid w:val="00A971BC"/>
    <w:rsid w:val="00AA19C2"/>
    <w:rsid w:val="00AA4C91"/>
    <w:rsid w:val="00AA5743"/>
    <w:rsid w:val="00AB103D"/>
    <w:rsid w:val="00AB24EB"/>
    <w:rsid w:val="00AB25C3"/>
    <w:rsid w:val="00AB4DB7"/>
    <w:rsid w:val="00AB521B"/>
    <w:rsid w:val="00AB5405"/>
    <w:rsid w:val="00AB7981"/>
    <w:rsid w:val="00AC16A5"/>
    <w:rsid w:val="00AC2067"/>
    <w:rsid w:val="00AC2B39"/>
    <w:rsid w:val="00AC5600"/>
    <w:rsid w:val="00AC5E8A"/>
    <w:rsid w:val="00AC6140"/>
    <w:rsid w:val="00AD1A06"/>
    <w:rsid w:val="00AD267A"/>
    <w:rsid w:val="00AD2916"/>
    <w:rsid w:val="00AD31A1"/>
    <w:rsid w:val="00AD63D4"/>
    <w:rsid w:val="00AE5482"/>
    <w:rsid w:val="00AF298F"/>
    <w:rsid w:val="00AF2D74"/>
    <w:rsid w:val="00AF374A"/>
    <w:rsid w:val="00AF6C17"/>
    <w:rsid w:val="00AF6D1B"/>
    <w:rsid w:val="00B001B6"/>
    <w:rsid w:val="00B00E40"/>
    <w:rsid w:val="00B03E53"/>
    <w:rsid w:val="00B060E6"/>
    <w:rsid w:val="00B103E5"/>
    <w:rsid w:val="00B1543B"/>
    <w:rsid w:val="00B15474"/>
    <w:rsid w:val="00B1567A"/>
    <w:rsid w:val="00B15AA4"/>
    <w:rsid w:val="00B1712A"/>
    <w:rsid w:val="00B23832"/>
    <w:rsid w:val="00B25109"/>
    <w:rsid w:val="00B253FF"/>
    <w:rsid w:val="00B32AC9"/>
    <w:rsid w:val="00B3427F"/>
    <w:rsid w:val="00B342CF"/>
    <w:rsid w:val="00B34A19"/>
    <w:rsid w:val="00B35298"/>
    <w:rsid w:val="00B35475"/>
    <w:rsid w:val="00B35CED"/>
    <w:rsid w:val="00B42FC1"/>
    <w:rsid w:val="00B44414"/>
    <w:rsid w:val="00B45792"/>
    <w:rsid w:val="00B45DDA"/>
    <w:rsid w:val="00B502E3"/>
    <w:rsid w:val="00B52432"/>
    <w:rsid w:val="00B551D3"/>
    <w:rsid w:val="00B55F34"/>
    <w:rsid w:val="00B623C3"/>
    <w:rsid w:val="00B6390E"/>
    <w:rsid w:val="00B6416C"/>
    <w:rsid w:val="00B641A9"/>
    <w:rsid w:val="00B721FD"/>
    <w:rsid w:val="00B7284E"/>
    <w:rsid w:val="00B729D5"/>
    <w:rsid w:val="00B733CA"/>
    <w:rsid w:val="00B73C34"/>
    <w:rsid w:val="00B73FC5"/>
    <w:rsid w:val="00B777F5"/>
    <w:rsid w:val="00B815B7"/>
    <w:rsid w:val="00B81D78"/>
    <w:rsid w:val="00B85AF5"/>
    <w:rsid w:val="00B86201"/>
    <w:rsid w:val="00B91EA7"/>
    <w:rsid w:val="00B92BFD"/>
    <w:rsid w:val="00B94B0E"/>
    <w:rsid w:val="00B952AC"/>
    <w:rsid w:val="00B96DBA"/>
    <w:rsid w:val="00BA23B0"/>
    <w:rsid w:val="00BA39A1"/>
    <w:rsid w:val="00BA5D13"/>
    <w:rsid w:val="00BA79B7"/>
    <w:rsid w:val="00BB1AC1"/>
    <w:rsid w:val="00BB4173"/>
    <w:rsid w:val="00BB5856"/>
    <w:rsid w:val="00BB5FE5"/>
    <w:rsid w:val="00BB714B"/>
    <w:rsid w:val="00BC155D"/>
    <w:rsid w:val="00BC2287"/>
    <w:rsid w:val="00BC393F"/>
    <w:rsid w:val="00BC3DE2"/>
    <w:rsid w:val="00BC4EB2"/>
    <w:rsid w:val="00BC5780"/>
    <w:rsid w:val="00BC6BE7"/>
    <w:rsid w:val="00BC74F4"/>
    <w:rsid w:val="00BD1292"/>
    <w:rsid w:val="00BD45EA"/>
    <w:rsid w:val="00BD6094"/>
    <w:rsid w:val="00BE4E6E"/>
    <w:rsid w:val="00BE6A3B"/>
    <w:rsid w:val="00BF027D"/>
    <w:rsid w:val="00BF321C"/>
    <w:rsid w:val="00BF3746"/>
    <w:rsid w:val="00BF422C"/>
    <w:rsid w:val="00BF5CB9"/>
    <w:rsid w:val="00BF67EC"/>
    <w:rsid w:val="00C03426"/>
    <w:rsid w:val="00C0710E"/>
    <w:rsid w:val="00C1111D"/>
    <w:rsid w:val="00C15158"/>
    <w:rsid w:val="00C164A1"/>
    <w:rsid w:val="00C17082"/>
    <w:rsid w:val="00C17429"/>
    <w:rsid w:val="00C174FF"/>
    <w:rsid w:val="00C21296"/>
    <w:rsid w:val="00C234FF"/>
    <w:rsid w:val="00C23803"/>
    <w:rsid w:val="00C23918"/>
    <w:rsid w:val="00C2400F"/>
    <w:rsid w:val="00C24648"/>
    <w:rsid w:val="00C25D41"/>
    <w:rsid w:val="00C260FE"/>
    <w:rsid w:val="00C32123"/>
    <w:rsid w:val="00C33379"/>
    <w:rsid w:val="00C33EB2"/>
    <w:rsid w:val="00C3454B"/>
    <w:rsid w:val="00C374C7"/>
    <w:rsid w:val="00C41406"/>
    <w:rsid w:val="00C414E3"/>
    <w:rsid w:val="00C417FC"/>
    <w:rsid w:val="00C431A3"/>
    <w:rsid w:val="00C43FD6"/>
    <w:rsid w:val="00C47F59"/>
    <w:rsid w:val="00C506AA"/>
    <w:rsid w:val="00C50C1E"/>
    <w:rsid w:val="00C523D8"/>
    <w:rsid w:val="00C53C54"/>
    <w:rsid w:val="00C55BCE"/>
    <w:rsid w:val="00C564AA"/>
    <w:rsid w:val="00C5745A"/>
    <w:rsid w:val="00C61FC1"/>
    <w:rsid w:val="00C640F8"/>
    <w:rsid w:val="00C64BA8"/>
    <w:rsid w:val="00C6507A"/>
    <w:rsid w:val="00C653BD"/>
    <w:rsid w:val="00C71262"/>
    <w:rsid w:val="00C71A3F"/>
    <w:rsid w:val="00C7236A"/>
    <w:rsid w:val="00C74CFC"/>
    <w:rsid w:val="00C756FA"/>
    <w:rsid w:val="00C76A70"/>
    <w:rsid w:val="00C86A82"/>
    <w:rsid w:val="00C86AF1"/>
    <w:rsid w:val="00C87844"/>
    <w:rsid w:val="00C87E97"/>
    <w:rsid w:val="00C90D85"/>
    <w:rsid w:val="00C90FAF"/>
    <w:rsid w:val="00C94AD0"/>
    <w:rsid w:val="00C95673"/>
    <w:rsid w:val="00CA31D4"/>
    <w:rsid w:val="00CA4394"/>
    <w:rsid w:val="00CA58C6"/>
    <w:rsid w:val="00CA7FA4"/>
    <w:rsid w:val="00CB1317"/>
    <w:rsid w:val="00CB1B53"/>
    <w:rsid w:val="00CB3413"/>
    <w:rsid w:val="00CB4888"/>
    <w:rsid w:val="00CB7159"/>
    <w:rsid w:val="00CC2316"/>
    <w:rsid w:val="00CC2CC7"/>
    <w:rsid w:val="00CC39E4"/>
    <w:rsid w:val="00CC57E5"/>
    <w:rsid w:val="00CC6D56"/>
    <w:rsid w:val="00CD2379"/>
    <w:rsid w:val="00CD26EE"/>
    <w:rsid w:val="00CD34B8"/>
    <w:rsid w:val="00CD7D92"/>
    <w:rsid w:val="00CE06DF"/>
    <w:rsid w:val="00CE1A36"/>
    <w:rsid w:val="00CF1B70"/>
    <w:rsid w:val="00CF1D07"/>
    <w:rsid w:val="00CF3B4C"/>
    <w:rsid w:val="00D00379"/>
    <w:rsid w:val="00D00692"/>
    <w:rsid w:val="00D00A60"/>
    <w:rsid w:val="00D01B8A"/>
    <w:rsid w:val="00D03DC0"/>
    <w:rsid w:val="00D046CA"/>
    <w:rsid w:val="00D055E2"/>
    <w:rsid w:val="00D05DDB"/>
    <w:rsid w:val="00D06A7D"/>
    <w:rsid w:val="00D1078C"/>
    <w:rsid w:val="00D114D7"/>
    <w:rsid w:val="00D117D5"/>
    <w:rsid w:val="00D135DC"/>
    <w:rsid w:val="00D14440"/>
    <w:rsid w:val="00D14443"/>
    <w:rsid w:val="00D1485E"/>
    <w:rsid w:val="00D151A4"/>
    <w:rsid w:val="00D161DC"/>
    <w:rsid w:val="00D20FFA"/>
    <w:rsid w:val="00D228F0"/>
    <w:rsid w:val="00D23AA6"/>
    <w:rsid w:val="00D23D02"/>
    <w:rsid w:val="00D24AA3"/>
    <w:rsid w:val="00D256D8"/>
    <w:rsid w:val="00D33949"/>
    <w:rsid w:val="00D37355"/>
    <w:rsid w:val="00D4295E"/>
    <w:rsid w:val="00D42D2F"/>
    <w:rsid w:val="00D43307"/>
    <w:rsid w:val="00D43D75"/>
    <w:rsid w:val="00D454F5"/>
    <w:rsid w:val="00D4581D"/>
    <w:rsid w:val="00D53D77"/>
    <w:rsid w:val="00D54997"/>
    <w:rsid w:val="00D565E9"/>
    <w:rsid w:val="00D5672C"/>
    <w:rsid w:val="00D57636"/>
    <w:rsid w:val="00D615D9"/>
    <w:rsid w:val="00D6168E"/>
    <w:rsid w:val="00D6184C"/>
    <w:rsid w:val="00D61DFE"/>
    <w:rsid w:val="00D6313E"/>
    <w:rsid w:val="00D65D8C"/>
    <w:rsid w:val="00D67F18"/>
    <w:rsid w:val="00D700DE"/>
    <w:rsid w:val="00D70C68"/>
    <w:rsid w:val="00D73B2A"/>
    <w:rsid w:val="00D750F8"/>
    <w:rsid w:val="00D75EBD"/>
    <w:rsid w:val="00D77C2F"/>
    <w:rsid w:val="00D816D4"/>
    <w:rsid w:val="00D83AF2"/>
    <w:rsid w:val="00D83D1C"/>
    <w:rsid w:val="00D85D5D"/>
    <w:rsid w:val="00D86856"/>
    <w:rsid w:val="00D87E59"/>
    <w:rsid w:val="00D90A8F"/>
    <w:rsid w:val="00D94937"/>
    <w:rsid w:val="00D94BE6"/>
    <w:rsid w:val="00D94F33"/>
    <w:rsid w:val="00D96223"/>
    <w:rsid w:val="00D96226"/>
    <w:rsid w:val="00DA1A65"/>
    <w:rsid w:val="00DA1AB9"/>
    <w:rsid w:val="00DA3A04"/>
    <w:rsid w:val="00DA3DF4"/>
    <w:rsid w:val="00DA73B8"/>
    <w:rsid w:val="00DA77FD"/>
    <w:rsid w:val="00DB015F"/>
    <w:rsid w:val="00DB01AF"/>
    <w:rsid w:val="00DB2125"/>
    <w:rsid w:val="00DB212D"/>
    <w:rsid w:val="00DB2CAB"/>
    <w:rsid w:val="00DB517B"/>
    <w:rsid w:val="00DB5E5B"/>
    <w:rsid w:val="00DC1A6F"/>
    <w:rsid w:val="00DC2CF7"/>
    <w:rsid w:val="00DC32F6"/>
    <w:rsid w:val="00DC3700"/>
    <w:rsid w:val="00DC50F7"/>
    <w:rsid w:val="00DC5BBA"/>
    <w:rsid w:val="00DD2048"/>
    <w:rsid w:val="00DD3B05"/>
    <w:rsid w:val="00DE2BED"/>
    <w:rsid w:val="00DE31A5"/>
    <w:rsid w:val="00DE5E4B"/>
    <w:rsid w:val="00DE7E9F"/>
    <w:rsid w:val="00DF09F4"/>
    <w:rsid w:val="00DF18E9"/>
    <w:rsid w:val="00DF2DB6"/>
    <w:rsid w:val="00DF3790"/>
    <w:rsid w:val="00DF50C9"/>
    <w:rsid w:val="00E02AB1"/>
    <w:rsid w:val="00E0311A"/>
    <w:rsid w:val="00E0447F"/>
    <w:rsid w:val="00E0528F"/>
    <w:rsid w:val="00E05872"/>
    <w:rsid w:val="00E05AC5"/>
    <w:rsid w:val="00E10BD3"/>
    <w:rsid w:val="00E127D9"/>
    <w:rsid w:val="00E12B34"/>
    <w:rsid w:val="00E13F78"/>
    <w:rsid w:val="00E14307"/>
    <w:rsid w:val="00E17F61"/>
    <w:rsid w:val="00E20CA9"/>
    <w:rsid w:val="00E21469"/>
    <w:rsid w:val="00E221F5"/>
    <w:rsid w:val="00E2232C"/>
    <w:rsid w:val="00E22B89"/>
    <w:rsid w:val="00E23DCB"/>
    <w:rsid w:val="00E24B61"/>
    <w:rsid w:val="00E30A7A"/>
    <w:rsid w:val="00E3534F"/>
    <w:rsid w:val="00E3683B"/>
    <w:rsid w:val="00E37498"/>
    <w:rsid w:val="00E417A5"/>
    <w:rsid w:val="00E42A4C"/>
    <w:rsid w:val="00E44269"/>
    <w:rsid w:val="00E527B1"/>
    <w:rsid w:val="00E539FA"/>
    <w:rsid w:val="00E542B9"/>
    <w:rsid w:val="00E54E24"/>
    <w:rsid w:val="00E55A1E"/>
    <w:rsid w:val="00E604EF"/>
    <w:rsid w:val="00E62183"/>
    <w:rsid w:val="00E621DD"/>
    <w:rsid w:val="00E626DC"/>
    <w:rsid w:val="00E659F6"/>
    <w:rsid w:val="00E662B1"/>
    <w:rsid w:val="00E66E75"/>
    <w:rsid w:val="00E7181F"/>
    <w:rsid w:val="00E74D62"/>
    <w:rsid w:val="00E754FA"/>
    <w:rsid w:val="00E75500"/>
    <w:rsid w:val="00E7687A"/>
    <w:rsid w:val="00E80143"/>
    <w:rsid w:val="00E81024"/>
    <w:rsid w:val="00E85DDB"/>
    <w:rsid w:val="00E86336"/>
    <w:rsid w:val="00E87B76"/>
    <w:rsid w:val="00E87DCE"/>
    <w:rsid w:val="00E90F96"/>
    <w:rsid w:val="00E91040"/>
    <w:rsid w:val="00E95E43"/>
    <w:rsid w:val="00E96BE0"/>
    <w:rsid w:val="00E97980"/>
    <w:rsid w:val="00EA28BA"/>
    <w:rsid w:val="00EA490D"/>
    <w:rsid w:val="00EB06FF"/>
    <w:rsid w:val="00EB5603"/>
    <w:rsid w:val="00EC1EEA"/>
    <w:rsid w:val="00EC4207"/>
    <w:rsid w:val="00EC5690"/>
    <w:rsid w:val="00EC5A43"/>
    <w:rsid w:val="00EC6F94"/>
    <w:rsid w:val="00ED0495"/>
    <w:rsid w:val="00ED107D"/>
    <w:rsid w:val="00ED4444"/>
    <w:rsid w:val="00ED60A3"/>
    <w:rsid w:val="00ED6BE4"/>
    <w:rsid w:val="00EE3622"/>
    <w:rsid w:val="00EE3F37"/>
    <w:rsid w:val="00EF0245"/>
    <w:rsid w:val="00EF2D56"/>
    <w:rsid w:val="00EF636E"/>
    <w:rsid w:val="00F0062D"/>
    <w:rsid w:val="00F00C5A"/>
    <w:rsid w:val="00F0153F"/>
    <w:rsid w:val="00F01BDB"/>
    <w:rsid w:val="00F0273E"/>
    <w:rsid w:val="00F06AD9"/>
    <w:rsid w:val="00F078B2"/>
    <w:rsid w:val="00F107D9"/>
    <w:rsid w:val="00F1245D"/>
    <w:rsid w:val="00F1393B"/>
    <w:rsid w:val="00F15074"/>
    <w:rsid w:val="00F23911"/>
    <w:rsid w:val="00F2432D"/>
    <w:rsid w:val="00F253A6"/>
    <w:rsid w:val="00F25752"/>
    <w:rsid w:val="00F27B53"/>
    <w:rsid w:val="00F31884"/>
    <w:rsid w:val="00F3457A"/>
    <w:rsid w:val="00F36DF6"/>
    <w:rsid w:val="00F370FA"/>
    <w:rsid w:val="00F378DE"/>
    <w:rsid w:val="00F37EAD"/>
    <w:rsid w:val="00F420F9"/>
    <w:rsid w:val="00F4681F"/>
    <w:rsid w:val="00F54D43"/>
    <w:rsid w:val="00F54F5E"/>
    <w:rsid w:val="00F54FC0"/>
    <w:rsid w:val="00F57E87"/>
    <w:rsid w:val="00F61838"/>
    <w:rsid w:val="00F61843"/>
    <w:rsid w:val="00F61D01"/>
    <w:rsid w:val="00F638E0"/>
    <w:rsid w:val="00F63EAE"/>
    <w:rsid w:val="00F65D62"/>
    <w:rsid w:val="00F66D1D"/>
    <w:rsid w:val="00F6704C"/>
    <w:rsid w:val="00F67D9A"/>
    <w:rsid w:val="00F70D9B"/>
    <w:rsid w:val="00F727EA"/>
    <w:rsid w:val="00F72B77"/>
    <w:rsid w:val="00F730C3"/>
    <w:rsid w:val="00F74570"/>
    <w:rsid w:val="00F74957"/>
    <w:rsid w:val="00F754C5"/>
    <w:rsid w:val="00F75601"/>
    <w:rsid w:val="00F768FE"/>
    <w:rsid w:val="00F77C7A"/>
    <w:rsid w:val="00F77CC3"/>
    <w:rsid w:val="00F83482"/>
    <w:rsid w:val="00F91E6C"/>
    <w:rsid w:val="00F92187"/>
    <w:rsid w:val="00F934C5"/>
    <w:rsid w:val="00F93D7D"/>
    <w:rsid w:val="00F9408D"/>
    <w:rsid w:val="00F942AE"/>
    <w:rsid w:val="00F951D3"/>
    <w:rsid w:val="00F95B5A"/>
    <w:rsid w:val="00F968E4"/>
    <w:rsid w:val="00FA0170"/>
    <w:rsid w:val="00FA12FE"/>
    <w:rsid w:val="00FA1D39"/>
    <w:rsid w:val="00FA31A4"/>
    <w:rsid w:val="00FA3DC6"/>
    <w:rsid w:val="00FA44EC"/>
    <w:rsid w:val="00FA4E45"/>
    <w:rsid w:val="00FA4FEB"/>
    <w:rsid w:val="00FB0044"/>
    <w:rsid w:val="00FB42DC"/>
    <w:rsid w:val="00FB47D9"/>
    <w:rsid w:val="00FB7D9A"/>
    <w:rsid w:val="00FC0E57"/>
    <w:rsid w:val="00FC0F3F"/>
    <w:rsid w:val="00FC1839"/>
    <w:rsid w:val="00FC2279"/>
    <w:rsid w:val="00FC4402"/>
    <w:rsid w:val="00FC49E0"/>
    <w:rsid w:val="00FC4A19"/>
    <w:rsid w:val="00FC4DAE"/>
    <w:rsid w:val="00FC6F4D"/>
    <w:rsid w:val="00FD1AEE"/>
    <w:rsid w:val="00FD1FFE"/>
    <w:rsid w:val="00FD4471"/>
    <w:rsid w:val="00FD53C4"/>
    <w:rsid w:val="00FD6ED5"/>
    <w:rsid w:val="00FD719B"/>
    <w:rsid w:val="00FE087D"/>
    <w:rsid w:val="00FE1F91"/>
    <w:rsid w:val="00FE2B43"/>
    <w:rsid w:val="00FE2CD8"/>
    <w:rsid w:val="00FE34C2"/>
    <w:rsid w:val="00FE4E6B"/>
    <w:rsid w:val="00FF4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FB1D0"/>
  <w15:docId w15:val="{FFEC43A1-FA76-4DB9-94AB-8585E55F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40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0542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C740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740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9C740B"/>
    <w:rPr>
      <w:b/>
      <w:sz w:val="24"/>
    </w:rPr>
  </w:style>
  <w:style w:type="paragraph" w:customStyle="1" w:styleId="Appendix">
    <w:name w:val="Appendix"/>
    <w:basedOn w:val="Normal"/>
    <w:link w:val="AppendixCharChar"/>
    <w:rsid w:val="009C740B"/>
    <w:pPr>
      <w:jc w:val="right"/>
    </w:pPr>
    <w:rPr>
      <w:rFonts w:asciiTheme="minorHAnsi" w:eastAsiaTheme="minorHAnsi" w:hAnsiTheme="minorHAnsi" w:cstheme="minorBidi"/>
      <w:b/>
      <w:szCs w:val="22"/>
    </w:rPr>
  </w:style>
  <w:style w:type="paragraph" w:styleId="ListParagraph">
    <w:name w:val="List Paragraph"/>
    <w:aliases w:val="NAST Quote,List Paragraph1,Bullets,CV text,Dot pt,F5 List Paragraph,L,List Paragraph11,List Paragraph111,List Paragraph2,Medium Grid 1 - Accent 21,NFP GP Bulleted List,Numbered Paragraph,Numbered paragraph,Recommendation,Table text"/>
    <w:basedOn w:val="Normal"/>
    <w:link w:val="ListParagraphChar"/>
    <w:uiPriority w:val="34"/>
    <w:qFormat/>
    <w:rsid w:val="00FA0170"/>
    <w:pPr>
      <w:tabs>
        <w:tab w:val="num" w:pos="360"/>
      </w:tabs>
      <w:ind w:left="720"/>
      <w:contextualSpacing/>
    </w:pPr>
    <w:rPr>
      <w:szCs w:val="20"/>
    </w:rPr>
  </w:style>
  <w:style w:type="paragraph" w:styleId="Header">
    <w:name w:val="header"/>
    <w:basedOn w:val="Normal"/>
    <w:link w:val="HeaderChar"/>
    <w:uiPriority w:val="99"/>
    <w:unhideWhenUsed/>
    <w:rsid w:val="00DC50F7"/>
    <w:pPr>
      <w:tabs>
        <w:tab w:val="center" w:pos="4513"/>
        <w:tab w:val="right" w:pos="9026"/>
      </w:tabs>
    </w:pPr>
  </w:style>
  <w:style w:type="character" w:customStyle="1" w:styleId="HeaderChar">
    <w:name w:val="Header Char"/>
    <w:basedOn w:val="DefaultParagraphFont"/>
    <w:link w:val="Header"/>
    <w:uiPriority w:val="99"/>
    <w:rsid w:val="00DC50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0F7"/>
    <w:pPr>
      <w:tabs>
        <w:tab w:val="center" w:pos="4513"/>
        <w:tab w:val="right" w:pos="9026"/>
      </w:tabs>
    </w:pPr>
  </w:style>
  <w:style w:type="character" w:customStyle="1" w:styleId="FooterChar">
    <w:name w:val="Footer Char"/>
    <w:basedOn w:val="DefaultParagraphFont"/>
    <w:link w:val="Footer"/>
    <w:uiPriority w:val="99"/>
    <w:rsid w:val="00DC50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4C8"/>
    <w:rPr>
      <w:rFonts w:ascii="Tahoma" w:hAnsi="Tahoma" w:cs="Tahoma"/>
      <w:sz w:val="16"/>
      <w:szCs w:val="16"/>
    </w:rPr>
  </w:style>
  <w:style w:type="character" w:customStyle="1" w:styleId="BalloonTextChar">
    <w:name w:val="Balloon Text Char"/>
    <w:basedOn w:val="DefaultParagraphFont"/>
    <w:link w:val="BalloonText"/>
    <w:uiPriority w:val="99"/>
    <w:semiHidden/>
    <w:rsid w:val="00A644C8"/>
    <w:rPr>
      <w:rFonts w:ascii="Tahoma" w:eastAsia="Times New Roman" w:hAnsi="Tahoma" w:cs="Tahoma"/>
      <w:sz w:val="16"/>
      <w:szCs w:val="16"/>
    </w:rPr>
  </w:style>
  <w:style w:type="paragraph" w:customStyle="1" w:styleId="NumberedList-DOTARS">
    <w:name w:val="Numbered List - DOTARS"/>
    <w:basedOn w:val="Normal"/>
    <w:rsid w:val="00207699"/>
    <w:pPr>
      <w:tabs>
        <w:tab w:val="num" w:pos="360"/>
      </w:tabs>
      <w:ind w:left="357" w:hanging="357"/>
    </w:pPr>
    <w:rPr>
      <w:szCs w:val="20"/>
    </w:rPr>
  </w:style>
  <w:style w:type="paragraph" w:styleId="FootnoteText">
    <w:name w:val="footnote text"/>
    <w:basedOn w:val="Normal"/>
    <w:link w:val="FootnoteTextChar"/>
    <w:rsid w:val="00207699"/>
    <w:pPr>
      <w:numPr>
        <w:numId w:val="3"/>
      </w:numPr>
    </w:pPr>
    <w:rPr>
      <w:sz w:val="20"/>
      <w:szCs w:val="20"/>
    </w:rPr>
  </w:style>
  <w:style w:type="character" w:customStyle="1" w:styleId="FootnoteTextChar">
    <w:name w:val="Footnote Text Char"/>
    <w:basedOn w:val="DefaultParagraphFont"/>
    <w:link w:val="FootnoteText"/>
    <w:rsid w:val="00207699"/>
    <w:rPr>
      <w:rFonts w:ascii="Times New Roman" w:eastAsia="Times New Roman" w:hAnsi="Times New Roman" w:cs="Times New Roman"/>
      <w:sz w:val="20"/>
      <w:szCs w:val="20"/>
    </w:rPr>
  </w:style>
  <w:style w:type="character" w:styleId="FootnoteReference">
    <w:name w:val="footnote reference"/>
    <w:basedOn w:val="DefaultParagraphFont"/>
    <w:rsid w:val="00207699"/>
    <w:rPr>
      <w:vertAlign w:val="superscript"/>
    </w:rPr>
  </w:style>
  <w:style w:type="character" w:styleId="CommentReference">
    <w:name w:val="annotation reference"/>
    <w:basedOn w:val="DefaultParagraphFont"/>
    <w:uiPriority w:val="99"/>
    <w:semiHidden/>
    <w:unhideWhenUsed/>
    <w:rsid w:val="00327168"/>
    <w:rPr>
      <w:sz w:val="16"/>
      <w:szCs w:val="16"/>
    </w:rPr>
  </w:style>
  <w:style w:type="paragraph" w:styleId="CommentText">
    <w:name w:val="annotation text"/>
    <w:basedOn w:val="Normal"/>
    <w:link w:val="CommentTextChar"/>
    <w:uiPriority w:val="99"/>
    <w:semiHidden/>
    <w:unhideWhenUsed/>
    <w:rsid w:val="00327168"/>
    <w:rPr>
      <w:sz w:val="20"/>
      <w:szCs w:val="20"/>
    </w:rPr>
  </w:style>
  <w:style w:type="character" w:customStyle="1" w:styleId="CommentTextChar">
    <w:name w:val="Comment Text Char"/>
    <w:basedOn w:val="DefaultParagraphFont"/>
    <w:link w:val="CommentText"/>
    <w:uiPriority w:val="99"/>
    <w:semiHidden/>
    <w:rsid w:val="00327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168"/>
    <w:rPr>
      <w:b/>
      <w:bCs/>
    </w:rPr>
  </w:style>
  <w:style w:type="character" w:customStyle="1" w:styleId="CommentSubjectChar">
    <w:name w:val="Comment Subject Char"/>
    <w:basedOn w:val="CommentTextChar"/>
    <w:link w:val="CommentSubject"/>
    <w:uiPriority w:val="99"/>
    <w:semiHidden/>
    <w:rsid w:val="00327168"/>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0542A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0542A9"/>
    <w:rPr>
      <w:color w:val="0000FF"/>
      <w:u w:val="single"/>
    </w:rPr>
  </w:style>
  <w:style w:type="table" w:styleId="TableGrid">
    <w:name w:val="Table Grid"/>
    <w:basedOn w:val="TableNormal"/>
    <w:uiPriority w:val="59"/>
    <w:rsid w:val="0029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AST Quote Char,List Paragraph1 Char,Bullets Char,CV text Char,Dot pt Char,F5 List Paragraph Char,L Char,List Paragraph11 Char,List Paragraph111 Char,List Paragraph2 Char,Medium Grid 1 - Accent 21 Char,NFP GP Bulleted List Char"/>
    <w:basedOn w:val="DefaultParagraphFont"/>
    <w:link w:val="ListParagraph"/>
    <w:uiPriority w:val="34"/>
    <w:locked/>
    <w:rsid w:val="00926247"/>
    <w:rPr>
      <w:rFonts w:ascii="Times New Roman" w:eastAsia="Times New Roman" w:hAnsi="Times New Roman" w:cs="Times New Roman"/>
      <w:sz w:val="24"/>
      <w:szCs w:val="20"/>
    </w:rPr>
  </w:style>
  <w:style w:type="paragraph" w:styleId="Revision">
    <w:name w:val="Revision"/>
    <w:hidden/>
    <w:uiPriority w:val="99"/>
    <w:semiHidden/>
    <w:rsid w:val="00017B3E"/>
    <w:pPr>
      <w:spacing w:after="0" w:line="240" w:lineRule="auto"/>
    </w:pPr>
    <w:rPr>
      <w:rFonts w:ascii="Times New Roman" w:eastAsia="Times New Roman" w:hAnsi="Times New Roman" w:cs="Times New Roman"/>
      <w:sz w:val="24"/>
      <w:szCs w:val="24"/>
    </w:rPr>
  </w:style>
  <w:style w:type="paragraph" w:customStyle="1" w:styleId="Definition">
    <w:name w:val="Definition"/>
    <w:aliases w:val="dd"/>
    <w:basedOn w:val="Normal"/>
    <w:rsid w:val="00D57636"/>
    <w:pPr>
      <w:spacing w:before="180"/>
      <w:ind w:left="1134"/>
    </w:pPr>
    <w:rPr>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337">
      <w:bodyDiv w:val="1"/>
      <w:marLeft w:val="0"/>
      <w:marRight w:val="0"/>
      <w:marTop w:val="0"/>
      <w:marBottom w:val="0"/>
      <w:divBdr>
        <w:top w:val="none" w:sz="0" w:space="0" w:color="auto"/>
        <w:left w:val="none" w:sz="0" w:space="0" w:color="auto"/>
        <w:bottom w:val="none" w:sz="0" w:space="0" w:color="auto"/>
        <w:right w:val="none" w:sz="0" w:space="0" w:color="auto"/>
      </w:divBdr>
    </w:div>
    <w:div w:id="40441669">
      <w:bodyDiv w:val="1"/>
      <w:marLeft w:val="0"/>
      <w:marRight w:val="0"/>
      <w:marTop w:val="0"/>
      <w:marBottom w:val="0"/>
      <w:divBdr>
        <w:top w:val="none" w:sz="0" w:space="0" w:color="auto"/>
        <w:left w:val="none" w:sz="0" w:space="0" w:color="auto"/>
        <w:bottom w:val="none" w:sz="0" w:space="0" w:color="auto"/>
        <w:right w:val="none" w:sz="0" w:space="0" w:color="auto"/>
      </w:divBdr>
    </w:div>
    <w:div w:id="207421813">
      <w:bodyDiv w:val="1"/>
      <w:marLeft w:val="0"/>
      <w:marRight w:val="0"/>
      <w:marTop w:val="0"/>
      <w:marBottom w:val="0"/>
      <w:divBdr>
        <w:top w:val="none" w:sz="0" w:space="0" w:color="auto"/>
        <w:left w:val="none" w:sz="0" w:space="0" w:color="auto"/>
        <w:bottom w:val="none" w:sz="0" w:space="0" w:color="auto"/>
        <w:right w:val="none" w:sz="0" w:space="0" w:color="auto"/>
      </w:divBdr>
      <w:divsChild>
        <w:div w:id="605429098">
          <w:marLeft w:val="0"/>
          <w:marRight w:val="0"/>
          <w:marTop w:val="0"/>
          <w:marBottom w:val="0"/>
          <w:divBdr>
            <w:top w:val="none" w:sz="0" w:space="0" w:color="auto"/>
            <w:left w:val="none" w:sz="0" w:space="0" w:color="auto"/>
            <w:bottom w:val="none" w:sz="0" w:space="0" w:color="auto"/>
            <w:right w:val="none" w:sz="0" w:space="0" w:color="auto"/>
          </w:divBdr>
          <w:divsChild>
            <w:div w:id="804472241">
              <w:marLeft w:val="0"/>
              <w:marRight w:val="0"/>
              <w:marTop w:val="0"/>
              <w:marBottom w:val="0"/>
              <w:divBdr>
                <w:top w:val="none" w:sz="0" w:space="0" w:color="auto"/>
                <w:left w:val="none" w:sz="0" w:space="0" w:color="auto"/>
                <w:bottom w:val="none" w:sz="0" w:space="0" w:color="auto"/>
                <w:right w:val="none" w:sz="0" w:space="0" w:color="auto"/>
              </w:divBdr>
              <w:divsChild>
                <w:div w:id="1148203099">
                  <w:marLeft w:val="0"/>
                  <w:marRight w:val="0"/>
                  <w:marTop w:val="0"/>
                  <w:marBottom w:val="0"/>
                  <w:divBdr>
                    <w:top w:val="none" w:sz="0" w:space="0" w:color="auto"/>
                    <w:left w:val="none" w:sz="0" w:space="0" w:color="auto"/>
                    <w:bottom w:val="none" w:sz="0" w:space="0" w:color="auto"/>
                    <w:right w:val="none" w:sz="0" w:space="0" w:color="auto"/>
                  </w:divBdr>
                  <w:divsChild>
                    <w:div w:id="2085566189">
                      <w:marLeft w:val="0"/>
                      <w:marRight w:val="0"/>
                      <w:marTop w:val="0"/>
                      <w:marBottom w:val="0"/>
                      <w:divBdr>
                        <w:top w:val="none" w:sz="0" w:space="0" w:color="auto"/>
                        <w:left w:val="none" w:sz="0" w:space="0" w:color="auto"/>
                        <w:bottom w:val="none" w:sz="0" w:space="0" w:color="auto"/>
                        <w:right w:val="none" w:sz="0" w:space="0" w:color="auto"/>
                      </w:divBdr>
                      <w:divsChild>
                        <w:div w:id="1216814462">
                          <w:marLeft w:val="0"/>
                          <w:marRight w:val="0"/>
                          <w:marTop w:val="0"/>
                          <w:marBottom w:val="0"/>
                          <w:divBdr>
                            <w:top w:val="single" w:sz="4" w:space="0" w:color="828282"/>
                            <w:left w:val="single" w:sz="4" w:space="0" w:color="828282"/>
                            <w:bottom w:val="single" w:sz="4" w:space="0" w:color="828282"/>
                            <w:right w:val="single" w:sz="4" w:space="0" w:color="828282"/>
                          </w:divBdr>
                          <w:divsChild>
                            <w:div w:id="1556315910">
                              <w:marLeft w:val="0"/>
                              <w:marRight w:val="0"/>
                              <w:marTop w:val="0"/>
                              <w:marBottom w:val="0"/>
                              <w:divBdr>
                                <w:top w:val="none" w:sz="0" w:space="0" w:color="auto"/>
                                <w:left w:val="none" w:sz="0" w:space="0" w:color="auto"/>
                                <w:bottom w:val="none" w:sz="0" w:space="0" w:color="auto"/>
                                <w:right w:val="none" w:sz="0" w:space="0" w:color="auto"/>
                              </w:divBdr>
                              <w:divsChild>
                                <w:div w:id="1096823891">
                                  <w:marLeft w:val="0"/>
                                  <w:marRight w:val="0"/>
                                  <w:marTop w:val="0"/>
                                  <w:marBottom w:val="0"/>
                                  <w:divBdr>
                                    <w:top w:val="none" w:sz="0" w:space="0" w:color="auto"/>
                                    <w:left w:val="none" w:sz="0" w:space="0" w:color="auto"/>
                                    <w:bottom w:val="none" w:sz="0" w:space="0" w:color="auto"/>
                                    <w:right w:val="none" w:sz="0" w:space="0" w:color="auto"/>
                                  </w:divBdr>
                                  <w:divsChild>
                                    <w:div w:id="507141331">
                                      <w:marLeft w:val="0"/>
                                      <w:marRight w:val="0"/>
                                      <w:marTop w:val="0"/>
                                      <w:marBottom w:val="0"/>
                                      <w:divBdr>
                                        <w:top w:val="none" w:sz="0" w:space="0" w:color="auto"/>
                                        <w:left w:val="none" w:sz="0" w:space="0" w:color="auto"/>
                                        <w:bottom w:val="none" w:sz="0" w:space="0" w:color="auto"/>
                                        <w:right w:val="none" w:sz="0" w:space="0" w:color="auto"/>
                                      </w:divBdr>
                                      <w:divsChild>
                                        <w:div w:id="834229525">
                                          <w:marLeft w:val="0"/>
                                          <w:marRight w:val="0"/>
                                          <w:marTop w:val="0"/>
                                          <w:marBottom w:val="0"/>
                                          <w:divBdr>
                                            <w:top w:val="none" w:sz="0" w:space="0" w:color="auto"/>
                                            <w:left w:val="none" w:sz="0" w:space="0" w:color="auto"/>
                                            <w:bottom w:val="none" w:sz="0" w:space="0" w:color="auto"/>
                                            <w:right w:val="none" w:sz="0" w:space="0" w:color="auto"/>
                                          </w:divBdr>
                                          <w:divsChild>
                                            <w:div w:id="1927613952">
                                              <w:marLeft w:val="0"/>
                                              <w:marRight w:val="0"/>
                                              <w:marTop w:val="0"/>
                                              <w:marBottom w:val="0"/>
                                              <w:divBdr>
                                                <w:top w:val="none" w:sz="0" w:space="0" w:color="auto"/>
                                                <w:left w:val="none" w:sz="0" w:space="0" w:color="auto"/>
                                                <w:bottom w:val="none" w:sz="0" w:space="0" w:color="auto"/>
                                                <w:right w:val="none" w:sz="0" w:space="0" w:color="auto"/>
                                              </w:divBdr>
                                              <w:divsChild>
                                                <w:div w:id="1487361560">
                                                  <w:marLeft w:val="0"/>
                                                  <w:marRight w:val="0"/>
                                                  <w:marTop w:val="0"/>
                                                  <w:marBottom w:val="0"/>
                                                  <w:divBdr>
                                                    <w:top w:val="none" w:sz="0" w:space="0" w:color="auto"/>
                                                    <w:left w:val="none" w:sz="0" w:space="0" w:color="auto"/>
                                                    <w:bottom w:val="none" w:sz="0" w:space="0" w:color="auto"/>
                                                    <w:right w:val="none" w:sz="0" w:space="0" w:color="auto"/>
                                                  </w:divBdr>
                                                  <w:divsChild>
                                                    <w:div w:id="9981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1461">
      <w:bodyDiv w:val="1"/>
      <w:marLeft w:val="0"/>
      <w:marRight w:val="0"/>
      <w:marTop w:val="0"/>
      <w:marBottom w:val="0"/>
      <w:divBdr>
        <w:top w:val="none" w:sz="0" w:space="0" w:color="auto"/>
        <w:left w:val="none" w:sz="0" w:space="0" w:color="auto"/>
        <w:bottom w:val="none" w:sz="0" w:space="0" w:color="auto"/>
        <w:right w:val="none" w:sz="0" w:space="0" w:color="auto"/>
      </w:divBdr>
    </w:div>
    <w:div w:id="478035850">
      <w:bodyDiv w:val="1"/>
      <w:marLeft w:val="0"/>
      <w:marRight w:val="0"/>
      <w:marTop w:val="0"/>
      <w:marBottom w:val="0"/>
      <w:divBdr>
        <w:top w:val="none" w:sz="0" w:space="0" w:color="auto"/>
        <w:left w:val="none" w:sz="0" w:space="0" w:color="auto"/>
        <w:bottom w:val="none" w:sz="0" w:space="0" w:color="auto"/>
        <w:right w:val="none" w:sz="0" w:space="0" w:color="auto"/>
      </w:divBdr>
    </w:div>
    <w:div w:id="490411007">
      <w:bodyDiv w:val="1"/>
      <w:marLeft w:val="0"/>
      <w:marRight w:val="0"/>
      <w:marTop w:val="0"/>
      <w:marBottom w:val="0"/>
      <w:divBdr>
        <w:top w:val="none" w:sz="0" w:space="0" w:color="auto"/>
        <w:left w:val="none" w:sz="0" w:space="0" w:color="auto"/>
        <w:bottom w:val="none" w:sz="0" w:space="0" w:color="auto"/>
        <w:right w:val="none" w:sz="0" w:space="0" w:color="auto"/>
      </w:divBdr>
    </w:div>
    <w:div w:id="623273328">
      <w:bodyDiv w:val="1"/>
      <w:marLeft w:val="0"/>
      <w:marRight w:val="0"/>
      <w:marTop w:val="0"/>
      <w:marBottom w:val="0"/>
      <w:divBdr>
        <w:top w:val="none" w:sz="0" w:space="0" w:color="auto"/>
        <w:left w:val="none" w:sz="0" w:space="0" w:color="auto"/>
        <w:bottom w:val="none" w:sz="0" w:space="0" w:color="auto"/>
        <w:right w:val="none" w:sz="0" w:space="0" w:color="auto"/>
      </w:divBdr>
    </w:div>
    <w:div w:id="742603760">
      <w:bodyDiv w:val="1"/>
      <w:marLeft w:val="0"/>
      <w:marRight w:val="0"/>
      <w:marTop w:val="0"/>
      <w:marBottom w:val="0"/>
      <w:divBdr>
        <w:top w:val="none" w:sz="0" w:space="0" w:color="auto"/>
        <w:left w:val="none" w:sz="0" w:space="0" w:color="auto"/>
        <w:bottom w:val="none" w:sz="0" w:space="0" w:color="auto"/>
        <w:right w:val="none" w:sz="0" w:space="0" w:color="auto"/>
      </w:divBdr>
    </w:div>
    <w:div w:id="914314279">
      <w:bodyDiv w:val="1"/>
      <w:marLeft w:val="0"/>
      <w:marRight w:val="0"/>
      <w:marTop w:val="0"/>
      <w:marBottom w:val="0"/>
      <w:divBdr>
        <w:top w:val="none" w:sz="0" w:space="0" w:color="auto"/>
        <w:left w:val="none" w:sz="0" w:space="0" w:color="auto"/>
        <w:bottom w:val="none" w:sz="0" w:space="0" w:color="auto"/>
        <w:right w:val="none" w:sz="0" w:space="0" w:color="auto"/>
      </w:divBdr>
    </w:div>
    <w:div w:id="1138575615">
      <w:bodyDiv w:val="1"/>
      <w:marLeft w:val="0"/>
      <w:marRight w:val="0"/>
      <w:marTop w:val="0"/>
      <w:marBottom w:val="0"/>
      <w:divBdr>
        <w:top w:val="none" w:sz="0" w:space="0" w:color="auto"/>
        <w:left w:val="none" w:sz="0" w:space="0" w:color="auto"/>
        <w:bottom w:val="none" w:sz="0" w:space="0" w:color="auto"/>
        <w:right w:val="none" w:sz="0" w:space="0" w:color="auto"/>
      </w:divBdr>
    </w:div>
    <w:div w:id="1275164422">
      <w:bodyDiv w:val="1"/>
      <w:marLeft w:val="0"/>
      <w:marRight w:val="0"/>
      <w:marTop w:val="0"/>
      <w:marBottom w:val="0"/>
      <w:divBdr>
        <w:top w:val="none" w:sz="0" w:space="0" w:color="auto"/>
        <w:left w:val="none" w:sz="0" w:space="0" w:color="auto"/>
        <w:bottom w:val="none" w:sz="0" w:space="0" w:color="auto"/>
        <w:right w:val="none" w:sz="0" w:space="0" w:color="auto"/>
      </w:divBdr>
    </w:div>
    <w:div w:id="1388726544">
      <w:bodyDiv w:val="1"/>
      <w:marLeft w:val="0"/>
      <w:marRight w:val="0"/>
      <w:marTop w:val="0"/>
      <w:marBottom w:val="0"/>
      <w:divBdr>
        <w:top w:val="none" w:sz="0" w:space="0" w:color="auto"/>
        <w:left w:val="none" w:sz="0" w:space="0" w:color="auto"/>
        <w:bottom w:val="none" w:sz="0" w:space="0" w:color="auto"/>
        <w:right w:val="none" w:sz="0" w:space="0" w:color="auto"/>
      </w:divBdr>
    </w:div>
    <w:div w:id="1394279518">
      <w:bodyDiv w:val="1"/>
      <w:marLeft w:val="0"/>
      <w:marRight w:val="0"/>
      <w:marTop w:val="0"/>
      <w:marBottom w:val="0"/>
      <w:divBdr>
        <w:top w:val="none" w:sz="0" w:space="0" w:color="auto"/>
        <w:left w:val="none" w:sz="0" w:space="0" w:color="auto"/>
        <w:bottom w:val="none" w:sz="0" w:space="0" w:color="auto"/>
        <w:right w:val="none" w:sz="0" w:space="0" w:color="auto"/>
      </w:divBdr>
    </w:div>
    <w:div w:id="1564565550">
      <w:bodyDiv w:val="1"/>
      <w:marLeft w:val="0"/>
      <w:marRight w:val="0"/>
      <w:marTop w:val="0"/>
      <w:marBottom w:val="0"/>
      <w:divBdr>
        <w:top w:val="none" w:sz="0" w:space="0" w:color="auto"/>
        <w:left w:val="none" w:sz="0" w:space="0" w:color="auto"/>
        <w:bottom w:val="none" w:sz="0" w:space="0" w:color="auto"/>
        <w:right w:val="none" w:sz="0" w:space="0" w:color="auto"/>
      </w:divBdr>
      <w:divsChild>
        <w:div w:id="785806663">
          <w:marLeft w:val="0"/>
          <w:marRight w:val="0"/>
          <w:marTop w:val="0"/>
          <w:marBottom w:val="0"/>
          <w:divBdr>
            <w:top w:val="none" w:sz="0" w:space="0" w:color="auto"/>
            <w:left w:val="none" w:sz="0" w:space="0" w:color="auto"/>
            <w:bottom w:val="none" w:sz="0" w:space="0" w:color="auto"/>
            <w:right w:val="none" w:sz="0" w:space="0" w:color="auto"/>
          </w:divBdr>
          <w:divsChild>
            <w:div w:id="572357208">
              <w:marLeft w:val="0"/>
              <w:marRight w:val="0"/>
              <w:marTop w:val="0"/>
              <w:marBottom w:val="0"/>
              <w:divBdr>
                <w:top w:val="none" w:sz="0" w:space="0" w:color="auto"/>
                <w:left w:val="none" w:sz="0" w:space="0" w:color="auto"/>
                <w:bottom w:val="none" w:sz="0" w:space="0" w:color="auto"/>
                <w:right w:val="none" w:sz="0" w:space="0" w:color="auto"/>
              </w:divBdr>
              <w:divsChild>
                <w:div w:id="1880238924">
                  <w:marLeft w:val="0"/>
                  <w:marRight w:val="0"/>
                  <w:marTop w:val="0"/>
                  <w:marBottom w:val="0"/>
                  <w:divBdr>
                    <w:top w:val="none" w:sz="0" w:space="0" w:color="auto"/>
                    <w:left w:val="none" w:sz="0" w:space="0" w:color="auto"/>
                    <w:bottom w:val="none" w:sz="0" w:space="0" w:color="auto"/>
                    <w:right w:val="none" w:sz="0" w:space="0" w:color="auto"/>
                  </w:divBdr>
                  <w:divsChild>
                    <w:div w:id="664089653">
                      <w:marLeft w:val="0"/>
                      <w:marRight w:val="0"/>
                      <w:marTop w:val="0"/>
                      <w:marBottom w:val="0"/>
                      <w:divBdr>
                        <w:top w:val="none" w:sz="0" w:space="0" w:color="auto"/>
                        <w:left w:val="none" w:sz="0" w:space="0" w:color="auto"/>
                        <w:bottom w:val="none" w:sz="0" w:space="0" w:color="auto"/>
                        <w:right w:val="none" w:sz="0" w:space="0" w:color="auto"/>
                      </w:divBdr>
                      <w:divsChild>
                        <w:div w:id="646670851">
                          <w:marLeft w:val="0"/>
                          <w:marRight w:val="0"/>
                          <w:marTop w:val="0"/>
                          <w:marBottom w:val="0"/>
                          <w:divBdr>
                            <w:top w:val="single" w:sz="4" w:space="0" w:color="828282"/>
                            <w:left w:val="single" w:sz="4" w:space="0" w:color="828282"/>
                            <w:bottom w:val="single" w:sz="4" w:space="0" w:color="828282"/>
                            <w:right w:val="single" w:sz="4" w:space="0" w:color="828282"/>
                          </w:divBdr>
                          <w:divsChild>
                            <w:div w:id="1929851742">
                              <w:marLeft w:val="0"/>
                              <w:marRight w:val="0"/>
                              <w:marTop w:val="0"/>
                              <w:marBottom w:val="0"/>
                              <w:divBdr>
                                <w:top w:val="none" w:sz="0" w:space="0" w:color="auto"/>
                                <w:left w:val="none" w:sz="0" w:space="0" w:color="auto"/>
                                <w:bottom w:val="none" w:sz="0" w:space="0" w:color="auto"/>
                                <w:right w:val="none" w:sz="0" w:space="0" w:color="auto"/>
                              </w:divBdr>
                              <w:divsChild>
                                <w:div w:id="1420441080">
                                  <w:marLeft w:val="0"/>
                                  <w:marRight w:val="0"/>
                                  <w:marTop w:val="0"/>
                                  <w:marBottom w:val="0"/>
                                  <w:divBdr>
                                    <w:top w:val="none" w:sz="0" w:space="0" w:color="auto"/>
                                    <w:left w:val="none" w:sz="0" w:space="0" w:color="auto"/>
                                    <w:bottom w:val="none" w:sz="0" w:space="0" w:color="auto"/>
                                    <w:right w:val="none" w:sz="0" w:space="0" w:color="auto"/>
                                  </w:divBdr>
                                  <w:divsChild>
                                    <w:div w:id="595211406">
                                      <w:marLeft w:val="0"/>
                                      <w:marRight w:val="0"/>
                                      <w:marTop w:val="0"/>
                                      <w:marBottom w:val="0"/>
                                      <w:divBdr>
                                        <w:top w:val="none" w:sz="0" w:space="0" w:color="auto"/>
                                        <w:left w:val="none" w:sz="0" w:space="0" w:color="auto"/>
                                        <w:bottom w:val="none" w:sz="0" w:space="0" w:color="auto"/>
                                        <w:right w:val="none" w:sz="0" w:space="0" w:color="auto"/>
                                      </w:divBdr>
                                      <w:divsChild>
                                        <w:div w:id="690953539">
                                          <w:marLeft w:val="0"/>
                                          <w:marRight w:val="0"/>
                                          <w:marTop w:val="0"/>
                                          <w:marBottom w:val="0"/>
                                          <w:divBdr>
                                            <w:top w:val="none" w:sz="0" w:space="0" w:color="auto"/>
                                            <w:left w:val="none" w:sz="0" w:space="0" w:color="auto"/>
                                            <w:bottom w:val="none" w:sz="0" w:space="0" w:color="auto"/>
                                            <w:right w:val="none" w:sz="0" w:space="0" w:color="auto"/>
                                          </w:divBdr>
                                          <w:divsChild>
                                            <w:div w:id="1159005305">
                                              <w:marLeft w:val="0"/>
                                              <w:marRight w:val="0"/>
                                              <w:marTop w:val="0"/>
                                              <w:marBottom w:val="0"/>
                                              <w:divBdr>
                                                <w:top w:val="none" w:sz="0" w:space="0" w:color="auto"/>
                                                <w:left w:val="none" w:sz="0" w:space="0" w:color="auto"/>
                                                <w:bottom w:val="none" w:sz="0" w:space="0" w:color="auto"/>
                                                <w:right w:val="none" w:sz="0" w:space="0" w:color="auto"/>
                                              </w:divBdr>
                                              <w:divsChild>
                                                <w:div w:id="1821464344">
                                                  <w:marLeft w:val="0"/>
                                                  <w:marRight w:val="0"/>
                                                  <w:marTop w:val="0"/>
                                                  <w:marBottom w:val="0"/>
                                                  <w:divBdr>
                                                    <w:top w:val="none" w:sz="0" w:space="0" w:color="auto"/>
                                                    <w:left w:val="none" w:sz="0" w:space="0" w:color="auto"/>
                                                    <w:bottom w:val="none" w:sz="0" w:space="0" w:color="auto"/>
                                                    <w:right w:val="none" w:sz="0" w:space="0" w:color="auto"/>
                                                  </w:divBdr>
                                                  <w:divsChild>
                                                    <w:div w:id="1998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730200">
      <w:bodyDiv w:val="1"/>
      <w:marLeft w:val="0"/>
      <w:marRight w:val="0"/>
      <w:marTop w:val="0"/>
      <w:marBottom w:val="0"/>
      <w:divBdr>
        <w:top w:val="none" w:sz="0" w:space="0" w:color="auto"/>
        <w:left w:val="none" w:sz="0" w:space="0" w:color="auto"/>
        <w:bottom w:val="none" w:sz="0" w:space="0" w:color="auto"/>
        <w:right w:val="none" w:sz="0" w:space="0" w:color="auto"/>
      </w:divBdr>
    </w:div>
    <w:div w:id="1757169269">
      <w:bodyDiv w:val="1"/>
      <w:marLeft w:val="0"/>
      <w:marRight w:val="0"/>
      <w:marTop w:val="0"/>
      <w:marBottom w:val="0"/>
      <w:divBdr>
        <w:top w:val="none" w:sz="0" w:space="0" w:color="auto"/>
        <w:left w:val="none" w:sz="0" w:space="0" w:color="auto"/>
        <w:bottom w:val="none" w:sz="0" w:space="0" w:color="auto"/>
        <w:right w:val="none" w:sz="0" w:space="0" w:color="auto"/>
      </w:divBdr>
    </w:div>
    <w:div w:id="1891920096">
      <w:bodyDiv w:val="1"/>
      <w:marLeft w:val="0"/>
      <w:marRight w:val="0"/>
      <w:marTop w:val="0"/>
      <w:marBottom w:val="0"/>
      <w:divBdr>
        <w:top w:val="none" w:sz="0" w:space="0" w:color="auto"/>
        <w:left w:val="none" w:sz="0" w:space="0" w:color="auto"/>
        <w:bottom w:val="none" w:sz="0" w:space="0" w:color="auto"/>
        <w:right w:val="none" w:sz="0" w:space="0" w:color="auto"/>
      </w:divBdr>
      <w:divsChild>
        <w:div w:id="914358462">
          <w:marLeft w:val="0"/>
          <w:marRight w:val="0"/>
          <w:marTop w:val="0"/>
          <w:marBottom w:val="0"/>
          <w:divBdr>
            <w:top w:val="none" w:sz="0" w:space="0" w:color="auto"/>
            <w:left w:val="none" w:sz="0" w:space="0" w:color="auto"/>
            <w:bottom w:val="none" w:sz="0" w:space="0" w:color="auto"/>
            <w:right w:val="none" w:sz="0" w:space="0" w:color="auto"/>
          </w:divBdr>
          <w:divsChild>
            <w:div w:id="274487697">
              <w:marLeft w:val="0"/>
              <w:marRight w:val="0"/>
              <w:marTop w:val="0"/>
              <w:marBottom w:val="0"/>
              <w:divBdr>
                <w:top w:val="none" w:sz="0" w:space="0" w:color="auto"/>
                <w:left w:val="none" w:sz="0" w:space="0" w:color="auto"/>
                <w:bottom w:val="none" w:sz="0" w:space="0" w:color="auto"/>
                <w:right w:val="none" w:sz="0" w:space="0" w:color="auto"/>
              </w:divBdr>
              <w:divsChild>
                <w:div w:id="1889490403">
                  <w:marLeft w:val="0"/>
                  <w:marRight w:val="0"/>
                  <w:marTop w:val="0"/>
                  <w:marBottom w:val="0"/>
                  <w:divBdr>
                    <w:top w:val="none" w:sz="0" w:space="0" w:color="auto"/>
                    <w:left w:val="none" w:sz="0" w:space="0" w:color="auto"/>
                    <w:bottom w:val="none" w:sz="0" w:space="0" w:color="auto"/>
                    <w:right w:val="none" w:sz="0" w:space="0" w:color="auto"/>
                  </w:divBdr>
                  <w:divsChild>
                    <w:div w:id="457528859">
                      <w:marLeft w:val="0"/>
                      <w:marRight w:val="0"/>
                      <w:marTop w:val="0"/>
                      <w:marBottom w:val="0"/>
                      <w:divBdr>
                        <w:top w:val="none" w:sz="0" w:space="0" w:color="auto"/>
                        <w:left w:val="none" w:sz="0" w:space="0" w:color="auto"/>
                        <w:bottom w:val="none" w:sz="0" w:space="0" w:color="auto"/>
                        <w:right w:val="none" w:sz="0" w:space="0" w:color="auto"/>
                      </w:divBdr>
                      <w:divsChild>
                        <w:div w:id="752550993">
                          <w:marLeft w:val="0"/>
                          <w:marRight w:val="0"/>
                          <w:marTop w:val="0"/>
                          <w:marBottom w:val="0"/>
                          <w:divBdr>
                            <w:top w:val="single" w:sz="4" w:space="0" w:color="828282"/>
                            <w:left w:val="single" w:sz="4" w:space="0" w:color="828282"/>
                            <w:bottom w:val="single" w:sz="4" w:space="0" w:color="828282"/>
                            <w:right w:val="single" w:sz="4" w:space="0" w:color="828282"/>
                          </w:divBdr>
                          <w:divsChild>
                            <w:div w:id="593708418">
                              <w:marLeft w:val="0"/>
                              <w:marRight w:val="0"/>
                              <w:marTop w:val="0"/>
                              <w:marBottom w:val="0"/>
                              <w:divBdr>
                                <w:top w:val="none" w:sz="0" w:space="0" w:color="auto"/>
                                <w:left w:val="none" w:sz="0" w:space="0" w:color="auto"/>
                                <w:bottom w:val="none" w:sz="0" w:space="0" w:color="auto"/>
                                <w:right w:val="none" w:sz="0" w:space="0" w:color="auto"/>
                              </w:divBdr>
                              <w:divsChild>
                                <w:div w:id="1864518058">
                                  <w:marLeft w:val="0"/>
                                  <w:marRight w:val="0"/>
                                  <w:marTop w:val="0"/>
                                  <w:marBottom w:val="0"/>
                                  <w:divBdr>
                                    <w:top w:val="none" w:sz="0" w:space="0" w:color="auto"/>
                                    <w:left w:val="none" w:sz="0" w:space="0" w:color="auto"/>
                                    <w:bottom w:val="none" w:sz="0" w:space="0" w:color="auto"/>
                                    <w:right w:val="none" w:sz="0" w:space="0" w:color="auto"/>
                                  </w:divBdr>
                                  <w:divsChild>
                                    <w:div w:id="1636983731">
                                      <w:marLeft w:val="0"/>
                                      <w:marRight w:val="0"/>
                                      <w:marTop w:val="0"/>
                                      <w:marBottom w:val="0"/>
                                      <w:divBdr>
                                        <w:top w:val="none" w:sz="0" w:space="0" w:color="auto"/>
                                        <w:left w:val="none" w:sz="0" w:space="0" w:color="auto"/>
                                        <w:bottom w:val="none" w:sz="0" w:space="0" w:color="auto"/>
                                        <w:right w:val="none" w:sz="0" w:space="0" w:color="auto"/>
                                      </w:divBdr>
                                      <w:divsChild>
                                        <w:div w:id="1291982925">
                                          <w:marLeft w:val="0"/>
                                          <w:marRight w:val="0"/>
                                          <w:marTop w:val="0"/>
                                          <w:marBottom w:val="0"/>
                                          <w:divBdr>
                                            <w:top w:val="none" w:sz="0" w:space="0" w:color="auto"/>
                                            <w:left w:val="none" w:sz="0" w:space="0" w:color="auto"/>
                                            <w:bottom w:val="none" w:sz="0" w:space="0" w:color="auto"/>
                                            <w:right w:val="none" w:sz="0" w:space="0" w:color="auto"/>
                                          </w:divBdr>
                                          <w:divsChild>
                                            <w:div w:id="1144783704">
                                              <w:marLeft w:val="0"/>
                                              <w:marRight w:val="0"/>
                                              <w:marTop w:val="0"/>
                                              <w:marBottom w:val="0"/>
                                              <w:divBdr>
                                                <w:top w:val="none" w:sz="0" w:space="0" w:color="auto"/>
                                                <w:left w:val="none" w:sz="0" w:space="0" w:color="auto"/>
                                                <w:bottom w:val="none" w:sz="0" w:space="0" w:color="auto"/>
                                                <w:right w:val="none" w:sz="0" w:space="0" w:color="auto"/>
                                              </w:divBdr>
                                              <w:divsChild>
                                                <w:div w:id="967323279">
                                                  <w:marLeft w:val="0"/>
                                                  <w:marRight w:val="0"/>
                                                  <w:marTop w:val="0"/>
                                                  <w:marBottom w:val="0"/>
                                                  <w:divBdr>
                                                    <w:top w:val="none" w:sz="0" w:space="0" w:color="auto"/>
                                                    <w:left w:val="none" w:sz="0" w:space="0" w:color="auto"/>
                                                    <w:bottom w:val="none" w:sz="0" w:space="0" w:color="auto"/>
                                                    <w:right w:val="none" w:sz="0" w:space="0" w:color="auto"/>
                                                  </w:divBdr>
                                                  <w:divsChild>
                                                    <w:div w:id="523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736210">
      <w:bodyDiv w:val="1"/>
      <w:marLeft w:val="0"/>
      <w:marRight w:val="0"/>
      <w:marTop w:val="0"/>
      <w:marBottom w:val="0"/>
      <w:divBdr>
        <w:top w:val="none" w:sz="0" w:space="0" w:color="auto"/>
        <w:left w:val="none" w:sz="0" w:space="0" w:color="auto"/>
        <w:bottom w:val="none" w:sz="0" w:space="0" w:color="auto"/>
        <w:right w:val="none" w:sz="0" w:space="0" w:color="auto"/>
      </w:divBdr>
      <w:divsChild>
        <w:div w:id="1017925540">
          <w:marLeft w:val="0"/>
          <w:marRight w:val="0"/>
          <w:marTop w:val="0"/>
          <w:marBottom w:val="0"/>
          <w:divBdr>
            <w:top w:val="none" w:sz="0" w:space="0" w:color="auto"/>
            <w:left w:val="none" w:sz="0" w:space="0" w:color="auto"/>
            <w:bottom w:val="none" w:sz="0" w:space="0" w:color="auto"/>
            <w:right w:val="none" w:sz="0" w:space="0" w:color="auto"/>
          </w:divBdr>
          <w:divsChild>
            <w:div w:id="1244804204">
              <w:marLeft w:val="0"/>
              <w:marRight w:val="0"/>
              <w:marTop w:val="0"/>
              <w:marBottom w:val="0"/>
              <w:divBdr>
                <w:top w:val="none" w:sz="0" w:space="0" w:color="auto"/>
                <w:left w:val="none" w:sz="0" w:space="0" w:color="auto"/>
                <w:bottom w:val="none" w:sz="0" w:space="0" w:color="auto"/>
                <w:right w:val="none" w:sz="0" w:space="0" w:color="auto"/>
              </w:divBdr>
              <w:divsChild>
                <w:div w:id="264657745">
                  <w:marLeft w:val="0"/>
                  <w:marRight w:val="0"/>
                  <w:marTop w:val="0"/>
                  <w:marBottom w:val="0"/>
                  <w:divBdr>
                    <w:top w:val="none" w:sz="0" w:space="0" w:color="auto"/>
                    <w:left w:val="none" w:sz="0" w:space="0" w:color="auto"/>
                    <w:bottom w:val="none" w:sz="0" w:space="0" w:color="auto"/>
                    <w:right w:val="none" w:sz="0" w:space="0" w:color="auto"/>
                  </w:divBdr>
                  <w:divsChild>
                    <w:div w:id="1114518198">
                      <w:marLeft w:val="0"/>
                      <w:marRight w:val="0"/>
                      <w:marTop w:val="0"/>
                      <w:marBottom w:val="0"/>
                      <w:divBdr>
                        <w:top w:val="none" w:sz="0" w:space="0" w:color="auto"/>
                        <w:left w:val="none" w:sz="0" w:space="0" w:color="auto"/>
                        <w:bottom w:val="none" w:sz="0" w:space="0" w:color="auto"/>
                        <w:right w:val="none" w:sz="0" w:space="0" w:color="auto"/>
                      </w:divBdr>
                      <w:divsChild>
                        <w:div w:id="2098596693">
                          <w:marLeft w:val="0"/>
                          <w:marRight w:val="0"/>
                          <w:marTop w:val="0"/>
                          <w:marBottom w:val="0"/>
                          <w:divBdr>
                            <w:top w:val="single" w:sz="4" w:space="0" w:color="828282"/>
                            <w:left w:val="single" w:sz="4" w:space="0" w:color="828282"/>
                            <w:bottom w:val="single" w:sz="4" w:space="0" w:color="828282"/>
                            <w:right w:val="single" w:sz="4" w:space="0" w:color="828282"/>
                          </w:divBdr>
                          <w:divsChild>
                            <w:div w:id="1367371910">
                              <w:marLeft w:val="0"/>
                              <w:marRight w:val="0"/>
                              <w:marTop w:val="0"/>
                              <w:marBottom w:val="0"/>
                              <w:divBdr>
                                <w:top w:val="none" w:sz="0" w:space="0" w:color="auto"/>
                                <w:left w:val="none" w:sz="0" w:space="0" w:color="auto"/>
                                <w:bottom w:val="none" w:sz="0" w:space="0" w:color="auto"/>
                                <w:right w:val="none" w:sz="0" w:space="0" w:color="auto"/>
                              </w:divBdr>
                              <w:divsChild>
                                <w:div w:id="926882179">
                                  <w:marLeft w:val="0"/>
                                  <w:marRight w:val="0"/>
                                  <w:marTop w:val="0"/>
                                  <w:marBottom w:val="0"/>
                                  <w:divBdr>
                                    <w:top w:val="none" w:sz="0" w:space="0" w:color="auto"/>
                                    <w:left w:val="none" w:sz="0" w:space="0" w:color="auto"/>
                                    <w:bottom w:val="none" w:sz="0" w:space="0" w:color="auto"/>
                                    <w:right w:val="none" w:sz="0" w:space="0" w:color="auto"/>
                                  </w:divBdr>
                                  <w:divsChild>
                                    <w:div w:id="794637334">
                                      <w:marLeft w:val="0"/>
                                      <w:marRight w:val="0"/>
                                      <w:marTop w:val="0"/>
                                      <w:marBottom w:val="0"/>
                                      <w:divBdr>
                                        <w:top w:val="none" w:sz="0" w:space="0" w:color="auto"/>
                                        <w:left w:val="none" w:sz="0" w:space="0" w:color="auto"/>
                                        <w:bottom w:val="none" w:sz="0" w:space="0" w:color="auto"/>
                                        <w:right w:val="none" w:sz="0" w:space="0" w:color="auto"/>
                                      </w:divBdr>
                                      <w:divsChild>
                                        <w:div w:id="1296250671">
                                          <w:marLeft w:val="0"/>
                                          <w:marRight w:val="0"/>
                                          <w:marTop w:val="0"/>
                                          <w:marBottom w:val="0"/>
                                          <w:divBdr>
                                            <w:top w:val="none" w:sz="0" w:space="0" w:color="auto"/>
                                            <w:left w:val="none" w:sz="0" w:space="0" w:color="auto"/>
                                            <w:bottom w:val="none" w:sz="0" w:space="0" w:color="auto"/>
                                            <w:right w:val="none" w:sz="0" w:space="0" w:color="auto"/>
                                          </w:divBdr>
                                          <w:divsChild>
                                            <w:div w:id="1363047040">
                                              <w:marLeft w:val="0"/>
                                              <w:marRight w:val="0"/>
                                              <w:marTop w:val="0"/>
                                              <w:marBottom w:val="0"/>
                                              <w:divBdr>
                                                <w:top w:val="none" w:sz="0" w:space="0" w:color="auto"/>
                                                <w:left w:val="none" w:sz="0" w:space="0" w:color="auto"/>
                                                <w:bottom w:val="none" w:sz="0" w:space="0" w:color="auto"/>
                                                <w:right w:val="none" w:sz="0" w:space="0" w:color="auto"/>
                                              </w:divBdr>
                                              <w:divsChild>
                                                <w:div w:id="565531285">
                                                  <w:marLeft w:val="0"/>
                                                  <w:marRight w:val="0"/>
                                                  <w:marTop w:val="0"/>
                                                  <w:marBottom w:val="0"/>
                                                  <w:divBdr>
                                                    <w:top w:val="none" w:sz="0" w:space="0" w:color="auto"/>
                                                    <w:left w:val="none" w:sz="0" w:space="0" w:color="auto"/>
                                                    <w:bottom w:val="none" w:sz="0" w:space="0" w:color="auto"/>
                                                    <w:right w:val="none" w:sz="0" w:space="0" w:color="auto"/>
                                                  </w:divBdr>
                                                  <w:divsChild>
                                                    <w:div w:id="4507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427417">
      <w:bodyDiv w:val="1"/>
      <w:marLeft w:val="0"/>
      <w:marRight w:val="0"/>
      <w:marTop w:val="0"/>
      <w:marBottom w:val="0"/>
      <w:divBdr>
        <w:top w:val="none" w:sz="0" w:space="0" w:color="auto"/>
        <w:left w:val="none" w:sz="0" w:space="0" w:color="auto"/>
        <w:bottom w:val="none" w:sz="0" w:space="0" w:color="auto"/>
        <w:right w:val="none" w:sz="0" w:space="0" w:color="auto"/>
      </w:divBdr>
      <w:divsChild>
        <w:div w:id="1470632994">
          <w:marLeft w:val="0"/>
          <w:marRight w:val="0"/>
          <w:marTop w:val="0"/>
          <w:marBottom w:val="0"/>
          <w:divBdr>
            <w:top w:val="none" w:sz="0" w:space="0" w:color="auto"/>
            <w:left w:val="none" w:sz="0" w:space="0" w:color="auto"/>
            <w:bottom w:val="none" w:sz="0" w:space="0" w:color="auto"/>
            <w:right w:val="none" w:sz="0" w:space="0" w:color="auto"/>
          </w:divBdr>
          <w:divsChild>
            <w:div w:id="1793278876">
              <w:marLeft w:val="0"/>
              <w:marRight w:val="0"/>
              <w:marTop w:val="0"/>
              <w:marBottom w:val="0"/>
              <w:divBdr>
                <w:top w:val="none" w:sz="0" w:space="0" w:color="auto"/>
                <w:left w:val="none" w:sz="0" w:space="0" w:color="auto"/>
                <w:bottom w:val="none" w:sz="0" w:space="0" w:color="auto"/>
                <w:right w:val="none" w:sz="0" w:space="0" w:color="auto"/>
              </w:divBdr>
              <w:divsChild>
                <w:div w:id="1545868779">
                  <w:marLeft w:val="0"/>
                  <w:marRight w:val="0"/>
                  <w:marTop w:val="0"/>
                  <w:marBottom w:val="0"/>
                  <w:divBdr>
                    <w:top w:val="none" w:sz="0" w:space="0" w:color="auto"/>
                    <w:left w:val="none" w:sz="0" w:space="0" w:color="auto"/>
                    <w:bottom w:val="none" w:sz="0" w:space="0" w:color="auto"/>
                    <w:right w:val="none" w:sz="0" w:space="0" w:color="auto"/>
                  </w:divBdr>
                  <w:divsChild>
                    <w:div w:id="1510408992">
                      <w:marLeft w:val="0"/>
                      <w:marRight w:val="0"/>
                      <w:marTop w:val="0"/>
                      <w:marBottom w:val="0"/>
                      <w:divBdr>
                        <w:top w:val="none" w:sz="0" w:space="0" w:color="auto"/>
                        <w:left w:val="none" w:sz="0" w:space="0" w:color="auto"/>
                        <w:bottom w:val="none" w:sz="0" w:space="0" w:color="auto"/>
                        <w:right w:val="none" w:sz="0" w:space="0" w:color="auto"/>
                      </w:divBdr>
                      <w:divsChild>
                        <w:div w:id="1114135060">
                          <w:marLeft w:val="0"/>
                          <w:marRight w:val="0"/>
                          <w:marTop w:val="0"/>
                          <w:marBottom w:val="0"/>
                          <w:divBdr>
                            <w:top w:val="none" w:sz="0" w:space="0" w:color="auto"/>
                            <w:left w:val="none" w:sz="0" w:space="0" w:color="auto"/>
                            <w:bottom w:val="none" w:sz="0" w:space="0" w:color="auto"/>
                            <w:right w:val="none" w:sz="0" w:space="0" w:color="auto"/>
                          </w:divBdr>
                          <w:divsChild>
                            <w:div w:id="1441759009">
                              <w:marLeft w:val="0"/>
                              <w:marRight w:val="0"/>
                              <w:marTop w:val="0"/>
                              <w:marBottom w:val="0"/>
                              <w:divBdr>
                                <w:top w:val="none" w:sz="0" w:space="0" w:color="auto"/>
                                <w:left w:val="none" w:sz="0" w:space="0" w:color="auto"/>
                                <w:bottom w:val="none" w:sz="0" w:space="0" w:color="auto"/>
                                <w:right w:val="none" w:sz="0" w:space="0" w:color="auto"/>
                              </w:divBdr>
                              <w:divsChild>
                                <w:div w:id="1105344601">
                                  <w:marLeft w:val="0"/>
                                  <w:marRight w:val="0"/>
                                  <w:marTop w:val="0"/>
                                  <w:marBottom w:val="0"/>
                                  <w:divBdr>
                                    <w:top w:val="none" w:sz="0" w:space="0" w:color="auto"/>
                                    <w:left w:val="none" w:sz="0" w:space="0" w:color="auto"/>
                                    <w:bottom w:val="none" w:sz="0" w:space="0" w:color="auto"/>
                                    <w:right w:val="none" w:sz="0" w:space="0" w:color="auto"/>
                                  </w:divBdr>
                                  <w:divsChild>
                                    <w:div w:id="50154066">
                                      <w:marLeft w:val="0"/>
                                      <w:marRight w:val="0"/>
                                      <w:marTop w:val="0"/>
                                      <w:marBottom w:val="0"/>
                                      <w:divBdr>
                                        <w:top w:val="none" w:sz="0" w:space="0" w:color="auto"/>
                                        <w:left w:val="none" w:sz="0" w:space="0" w:color="auto"/>
                                        <w:bottom w:val="none" w:sz="0" w:space="0" w:color="auto"/>
                                        <w:right w:val="none" w:sz="0" w:space="0" w:color="auto"/>
                                      </w:divBdr>
                                      <w:divsChild>
                                        <w:div w:id="576941921">
                                          <w:marLeft w:val="0"/>
                                          <w:marRight w:val="0"/>
                                          <w:marTop w:val="0"/>
                                          <w:marBottom w:val="0"/>
                                          <w:divBdr>
                                            <w:top w:val="none" w:sz="0" w:space="0" w:color="auto"/>
                                            <w:left w:val="none" w:sz="0" w:space="0" w:color="auto"/>
                                            <w:bottom w:val="none" w:sz="0" w:space="0" w:color="auto"/>
                                            <w:right w:val="none" w:sz="0" w:space="0" w:color="auto"/>
                                          </w:divBdr>
                                          <w:divsChild>
                                            <w:div w:id="1603370744">
                                              <w:marLeft w:val="0"/>
                                              <w:marRight w:val="0"/>
                                              <w:marTop w:val="0"/>
                                              <w:marBottom w:val="0"/>
                                              <w:divBdr>
                                                <w:top w:val="none" w:sz="0" w:space="0" w:color="auto"/>
                                                <w:left w:val="none" w:sz="0" w:space="0" w:color="auto"/>
                                                <w:bottom w:val="none" w:sz="0" w:space="0" w:color="auto"/>
                                                <w:right w:val="none" w:sz="0" w:space="0" w:color="auto"/>
                                              </w:divBdr>
                                              <w:divsChild>
                                                <w:div w:id="1972395167">
                                                  <w:marLeft w:val="0"/>
                                                  <w:marRight w:val="0"/>
                                                  <w:marTop w:val="0"/>
                                                  <w:marBottom w:val="0"/>
                                                  <w:divBdr>
                                                    <w:top w:val="none" w:sz="0" w:space="0" w:color="auto"/>
                                                    <w:left w:val="none" w:sz="0" w:space="0" w:color="auto"/>
                                                    <w:bottom w:val="none" w:sz="0" w:space="0" w:color="auto"/>
                                                    <w:right w:val="none" w:sz="0" w:space="0" w:color="auto"/>
                                                  </w:divBdr>
                                                  <w:divsChild>
                                                    <w:div w:id="1438329018">
                                                      <w:marLeft w:val="0"/>
                                                      <w:marRight w:val="0"/>
                                                      <w:marTop w:val="0"/>
                                                      <w:marBottom w:val="0"/>
                                                      <w:divBdr>
                                                        <w:top w:val="none" w:sz="0" w:space="0" w:color="auto"/>
                                                        <w:left w:val="none" w:sz="0" w:space="0" w:color="auto"/>
                                                        <w:bottom w:val="none" w:sz="0" w:space="0" w:color="auto"/>
                                                        <w:right w:val="none" w:sz="0" w:space="0" w:color="auto"/>
                                                      </w:divBdr>
                                                      <w:divsChild>
                                                        <w:div w:id="1824851774">
                                                          <w:marLeft w:val="0"/>
                                                          <w:marRight w:val="0"/>
                                                          <w:marTop w:val="0"/>
                                                          <w:marBottom w:val="0"/>
                                                          <w:divBdr>
                                                            <w:top w:val="none" w:sz="0" w:space="0" w:color="auto"/>
                                                            <w:left w:val="none" w:sz="0" w:space="0" w:color="auto"/>
                                                            <w:bottom w:val="none" w:sz="0" w:space="0" w:color="auto"/>
                                                            <w:right w:val="none" w:sz="0" w:space="0" w:color="auto"/>
                                                          </w:divBdr>
                                                          <w:divsChild>
                                                            <w:div w:id="1749384327">
                                                              <w:marLeft w:val="0"/>
                                                              <w:marRight w:val="0"/>
                                                              <w:marTop w:val="0"/>
                                                              <w:marBottom w:val="0"/>
                                                              <w:divBdr>
                                                                <w:top w:val="none" w:sz="0" w:space="0" w:color="auto"/>
                                                                <w:left w:val="none" w:sz="0" w:space="0" w:color="auto"/>
                                                                <w:bottom w:val="none" w:sz="0" w:space="0" w:color="auto"/>
                                                                <w:right w:val="none" w:sz="0" w:space="0" w:color="auto"/>
                                                              </w:divBdr>
                                                              <w:divsChild>
                                                                <w:div w:id="168369310">
                                                                  <w:marLeft w:val="0"/>
                                                                  <w:marRight w:val="0"/>
                                                                  <w:marTop w:val="0"/>
                                                                  <w:marBottom w:val="0"/>
                                                                  <w:divBdr>
                                                                    <w:top w:val="none" w:sz="0" w:space="0" w:color="auto"/>
                                                                    <w:left w:val="none" w:sz="0" w:space="0" w:color="auto"/>
                                                                    <w:bottom w:val="none" w:sz="0" w:space="0" w:color="auto"/>
                                                                    <w:right w:val="none" w:sz="0" w:space="0" w:color="auto"/>
                                                                  </w:divBdr>
                                                                  <w:divsChild>
                                                                    <w:div w:id="2113238699">
                                                                      <w:marLeft w:val="0"/>
                                                                      <w:marRight w:val="0"/>
                                                                      <w:marTop w:val="0"/>
                                                                      <w:marBottom w:val="0"/>
                                                                      <w:divBdr>
                                                                        <w:top w:val="none" w:sz="0" w:space="0" w:color="auto"/>
                                                                        <w:left w:val="none" w:sz="0" w:space="0" w:color="auto"/>
                                                                        <w:bottom w:val="none" w:sz="0" w:space="0" w:color="auto"/>
                                                                        <w:right w:val="none" w:sz="0" w:space="0" w:color="auto"/>
                                                                      </w:divBdr>
                                                                      <w:divsChild>
                                                                        <w:div w:id="147868373">
                                                                          <w:marLeft w:val="0"/>
                                                                          <w:marRight w:val="0"/>
                                                                          <w:marTop w:val="0"/>
                                                                          <w:marBottom w:val="0"/>
                                                                          <w:divBdr>
                                                                            <w:top w:val="none" w:sz="0" w:space="0" w:color="auto"/>
                                                                            <w:left w:val="none" w:sz="0" w:space="0" w:color="auto"/>
                                                                            <w:bottom w:val="none" w:sz="0" w:space="0" w:color="auto"/>
                                                                            <w:right w:val="none" w:sz="0" w:space="0" w:color="auto"/>
                                                                          </w:divBdr>
                                                                          <w:divsChild>
                                                                            <w:div w:id="255482129">
                                                                              <w:marLeft w:val="0"/>
                                                                              <w:marRight w:val="0"/>
                                                                              <w:marTop w:val="0"/>
                                                                              <w:marBottom w:val="0"/>
                                                                              <w:divBdr>
                                                                                <w:top w:val="none" w:sz="0" w:space="0" w:color="auto"/>
                                                                                <w:left w:val="none" w:sz="0" w:space="0" w:color="auto"/>
                                                                                <w:bottom w:val="none" w:sz="0" w:space="0" w:color="auto"/>
                                                                                <w:right w:val="none" w:sz="0" w:space="0" w:color="auto"/>
                                                                              </w:divBdr>
                                                                              <w:divsChild>
                                                                                <w:div w:id="2108648456">
                                                                                  <w:marLeft w:val="0"/>
                                                                                  <w:marRight w:val="0"/>
                                                                                  <w:marTop w:val="0"/>
                                                                                  <w:marBottom w:val="0"/>
                                                                                  <w:divBdr>
                                                                                    <w:top w:val="none" w:sz="0" w:space="0" w:color="auto"/>
                                                                                    <w:left w:val="none" w:sz="0" w:space="0" w:color="auto"/>
                                                                                    <w:bottom w:val="none" w:sz="0" w:space="0" w:color="auto"/>
                                                                                    <w:right w:val="none" w:sz="0" w:space="0" w:color="auto"/>
                                                                                  </w:divBdr>
                                                                                  <w:divsChild>
                                                                                    <w:div w:id="1846896560">
                                                                                      <w:marLeft w:val="0"/>
                                                                                      <w:marRight w:val="0"/>
                                                                                      <w:marTop w:val="0"/>
                                                                                      <w:marBottom w:val="0"/>
                                                                                      <w:divBdr>
                                                                                        <w:top w:val="none" w:sz="0" w:space="0" w:color="auto"/>
                                                                                        <w:left w:val="none" w:sz="0" w:space="0" w:color="auto"/>
                                                                                        <w:bottom w:val="none" w:sz="0" w:space="0" w:color="auto"/>
                                                                                        <w:right w:val="none" w:sz="0" w:space="0" w:color="auto"/>
                                                                                      </w:divBdr>
                                                                                      <w:divsChild>
                                                                                        <w:div w:id="415443210">
                                                                                          <w:marLeft w:val="0"/>
                                                                                          <w:marRight w:val="0"/>
                                                                                          <w:marTop w:val="0"/>
                                                                                          <w:marBottom w:val="0"/>
                                                                                          <w:divBdr>
                                                                                            <w:top w:val="none" w:sz="0" w:space="0" w:color="auto"/>
                                                                                            <w:left w:val="none" w:sz="0" w:space="0" w:color="auto"/>
                                                                                            <w:bottom w:val="none" w:sz="0" w:space="0" w:color="auto"/>
                                                                                            <w:right w:val="none" w:sz="0" w:space="0" w:color="auto"/>
                                                                                          </w:divBdr>
                                                                                          <w:divsChild>
                                                                                            <w:div w:id="560558118">
                                                                                              <w:marLeft w:val="0"/>
                                                                                              <w:marRight w:val="0"/>
                                                                                              <w:marTop w:val="0"/>
                                                                                              <w:marBottom w:val="0"/>
                                                                                              <w:divBdr>
                                                                                                <w:top w:val="none" w:sz="0" w:space="0" w:color="auto"/>
                                                                                                <w:left w:val="none" w:sz="0" w:space="0" w:color="auto"/>
                                                                                                <w:bottom w:val="none" w:sz="0" w:space="0" w:color="auto"/>
                                                                                                <w:right w:val="none" w:sz="0" w:space="0" w:color="auto"/>
                                                                                              </w:divBdr>
                                                                                              <w:divsChild>
                                                                                                <w:div w:id="351540093">
                                                                                                  <w:marLeft w:val="0"/>
                                                                                                  <w:marRight w:val="0"/>
                                                                                                  <w:marTop w:val="0"/>
                                                                                                  <w:marBottom w:val="0"/>
                                                                                                  <w:divBdr>
                                                                                                    <w:top w:val="none" w:sz="0" w:space="0" w:color="auto"/>
                                                                                                    <w:left w:val="none" w:sz="0" w:space="0" w:color="auto"/>
                                                                                                    <w:bottom w:val="none" w:sz="0" w:space="0" w:color="auto"/>
                                                                                                    <w:right w:val="none" w:sz="0" w:space="0" w:color="auto"/>
                                                                                                  </w:divBdr>
                                                                                                  <w:divsChild>
                                                                                                    <w:div w:id="357972766">
                                                                                                      <w:marLeft w:val="0"/>
                                                                                                      <w:marRight w:val="0"/>
                                                                                                      <w:marTop w:val="0"/>
                                                                                                      <w:marBottom w:val="0"/>
                                                                                                      <w:divBdr>
                                                                                                        <w:top w:val="none" w:sz="0" w:space="0" w:color="auto"/>
                                                                                                        <w:left w:val="none" w:sz="0" w:space="0" w:color="auto"/>
                                                                                                        <w:bottom w:val="none" w:sz="0" w:space="0" w:color="auto"/>
                                                                                                        <w:right w:val="none" w:sz="0" w:space="0" w:color="auto"/>
                                                                                                      </w:divBdr>
                                                                                                      <w:divsChild>
                                                                                                        <w:div w:id="271594116">
                                                                                                          <w:marLeft w:val="0"/>
                                                                                                          <w:marRight w:val="0"/>
                                                                                                          <w:marTop w:val="0"/>
                                                                                                          <w:marBottom w:val="0"/>
                                                                                                          <w:divBdr>
                                                                                                            <w:top w:val="none" w:sz="0" w:space="0" w:color="auto"/>
                                                                                                            <w:left w:val="none" w:sz="0" w:space="0" w:color="auto"/>
                                                                                                            <w:bottom w:val="none" w:sz="0" w:space="0" w:color="auto"/>
                                                                                                            <w:right w:val="none" w:sz="0" w:space="0" w:color="auto"/>
                                                                                                          </w:divBdr>
                                                                                                          <w:divsChild>
                                                                                                            <w:div w:id="1993674183">
                                                                                                              <w:marLeft w:val="0"/>
                                                                                                              <w:marRight w:val="0"/>
                                                                                                              <w:marTop w:val="0"/>
                                                                                                              <w:marBottom w:val="0"/>
                                                                                                              <w:divBdr>
                                                                                                                <w:top w:val="none" w:sz="0" w:space="0" w:color="auto"/>
                                                                                                                <w:left w:val="none" w:sz="0" w:space="0" w:color="auto"/>
                                                                                                                <w:bottom w:val="none" w:sz="0" w:space="0" w:color="auto"/>
                                                                                                                <w:right w:val="none" w:sz="0" w:space="0" w:color="auto"/>
                                                                                                              </w:divBdr>
                                                                                                              <w:divsChild>
                                                                                                                <w:div w:id="2076857843">
                                                                                                                  <w:marLeft w:val="0"/>
                                                                                                                  <w:marRight w:val="0"/>
                                                                                                                  <w:marTop w:val="0"/>
                                                                                                                  <w:marBottom w:val="0"/>
                                                                                                                  <w:divBdr>
                                                                                                                    <w:top w:val="none" w:sz="0" w:space="0" w:color="auto"/>
                                                                                                                    <w:left w:val="none" w:sz="0" w:space="0" w:color="auto"/>
                                                                                                                    <w:bottom w:val="none" w:sz="0" w:space="0" w:color="auto"/>
                                                                                                                    <w:right w:val="none" w:sz="0" w:space="0" w:color="auto"/>
                                                                                                                  </w:divBdr>
                                                                                                                  <w:divsChild>
                                                                                                                    <w:div w:id="1754205375">
                                                                                                                      <w:marLeft w:val="0"/>
                                                                                                                      <w:marRight w:val="0"/>
                                                                                                                      <w:marTop w:val="0"/>
                                                                                                                      <w:marBottom w:val="0"/>
                                                                                                                      <w:divBdr>
                                                                                                                        <w:top w:val="none" w:sz="0" w:space="0" w:color="auto"/>
                                                                                                                        <w:left w:val="none" w:sz="0" w:space="0" w:color="auto"/>
                                                                                                                        <w:bottom w:val="none" w:sz="0" w:space="0" w:color="auto"/>
                                                                                                                        <w:right w:val="none" w:sz="0" w:space="0" w:color="auto"/>
                                                                                                                      </w:divBdr>
                                                                                                                      <w:divsChild>
                                                                                                                        <w:div w:id="1952787068">
                                                                                                                          <w:marLeft w:val="0"/>
                                                                                                                          <w:marRight w:val="0"/>
                                                                                                                          <w:marTop w:val="0"/>
                                                                                                                          <w:marBottom w:val="0"/>
                                                                                                                          <w:divBdr>
                                                                                                                            <w:top w:val="none" w:sz="0" w:space="0" w:color="auto"/>
                                                                                                                            <w:left w:val="none" w:sz="0" w:space="0" w:color="auto"/>
                                                                                                                            <w:bottom w:val="none" w:sz="0" w:space="0" w:color="auto"/>
                                                                                                                            <w:right w:val="none" w:sz="0" w:space="0" w:color="auto"/>
                                                                                                                          </w:divBdr>
                                                                                                                          <w:divsChild>
                                                                                                                            <w:div w:id="269552836">
                                                                                                                              <w:marLeft w:val="0"/>
                                                                                                                              <w:marRight w:val="0"/>
                                                                                                                              <w:marTop w:val="0"/>
                                                                                                                              <w:marBottom w:val="0"/>
                                                                                                                              <w:divBdr>
                                                                                                                                <w:top w:val="none" w:sz="0" w:space="0" w:color="auto"/>
                                                                                                                                <w:left w:val="none" w:sz="0" w:space="0" w:color="auto"/>
                                                                                                                                <w:bottom w:val="none" w:sz="0" w:space="0" w:color="auto"/>
                                                                                                                                <w:right w:val="none" w:sz="0" w:space="0" w:color="auto"/>
                                                                                                                              </w:divBdr>
                                                                                                                              <w:divsChild>
                                                                                                                                <w:div w:id="767195628">
                                                                                                                                  <w:marLeft w:val="0"/>
                                                                                                                                  <w:marRight w:val="0"/>
                                                                                                                                  <w:marTop w:val="0"/>
                                                                                                                                  <w:marBottom w:val="0"/>
                                                                                                                                  <w:divBdr>
                                                                                                                                    <w:top w:val="none" w:sz="0" w:space="0" w:color="auto"/>
                                                                                                                                    <w:left w:val="none" w:sz="0" w:space="0" w:color="auto"/>
                                                                                                                                    <w:bottom w:val="none" w:sz="0" w:space="0" w:color="auto"/>
                                                                                                                                    <w:right w:val="none" w:sz="0" w:space="0" w:color="auto"/>
                                                                                                                                  </w:divBdr>
                                                                                                                                  <w:divsChild>
                                                                                                                                    <w:div w:id="1979573">
                                                                                                                                      <w:marLeft w:val="0"/>
                                                                                                                                      <w:marRight w:val="0"/>
                                                                                                                                      <w:marTop w:val="0"/>
                                                                                                                                      <w:marBottom w:val="0"/>
                                                                                                                                      <w:divBdr>
                                                                                                                                        <w:top w:val="none" w:sz="0" w:space="0" w:color="auto"/>
                                                                                                                                        <w:left w:val="none" w:sz="0" w:space="0" w:color="auto"/>
                                                                                                                                        <w:bottom w:val="none" w:sz="0" w:space="0" w:color="auto"/>
                                                                                                                                        <w:right w:val="none" w:sz="0" w:space="0" w:color="auto"/>
                                                                                                                                      </w:divBdr>
                                                                                                                                      <w:divsChild>
                                                                                                                                        <w:div w:id="797532827">
                                                                                                                                          <w:marLeft w:val="0"/>
                                                                                                                                          <w:marRight w:val="0"/>
                                                                                                                                          <w:marTop w:val="0"/>
                                                                                                                                          <w:marBottom w:val="0"/>
                                                                                                                                          <w:divBdr>
                                                                                                                                            <w:top w:val="none" w:sz="0" w:space="0" w:color="auto"/>
                                                                                                                                            <w:left w:val="none" w:sz="0" w:space="0" w:color="auto"/>
                                                                                                                                            <w:bottom w:val="none" w:sz="0" w:space="0" w:color="auto"/>
                                                                                                                                            <w:right w:val="none" w:sz="0" w:space="0" w:color="auto"/>
                                                                                                                                          </w:divBdr>
                                                                                                                                          <w:divsChild>
                                                                                                                                            <w:div w:id="2111929118">
                                                                                                                                              <w:marLeft w:val="0"/>
                                                                                                                                              <w:marRight w:val="0"/>
                                                                                                                                              <w:marTop w:val="0"/>
                                                                                                                                              <w:marBottom w:val="0"/>
                                                                                                                                              <w:divBdr>
                                                                                                                                                <w:top w:val="none" w:sz="0" w:space="0" w:color="auto"/>
                                                                                                                                                <w:left w:val="none" w:sz="0" w:space="0" w:color="auto"/>
                                                                                                                                                <w:bottom w:val="none" w:sz="0" w:space="0" w:color="auto"/>
                                                                                                                                                <w:right w:val="none" w:sz="0" w:space="0" w:color="auto"/>
                                                                                                                                              </w:divBdr>
                                                                                                                                              <w:divsChild>
                                                                                                                                                <w:div w:id="1664116973">
                                                                                                                                                  <w:marLeft w:val="0"/>
                                                                                                                                                  <w:marRight w:val="0"/>
                                                                                                                                                  <w:marTop w:val="0"/>
                                                                                                                                                  <w:marBottom w:val="0"/>
                                                                                                                                                  <w:divBdr>
                                                                                                                                                    <w:top w:val="none" w:sz="0" w:space="0" w:color="auto"/>
                                                                                                                                                    <w:left w:val="none" w:sz="0" w:space="0" w:color="auto"/>
                                                                                                                                                    <w:bottom w:val="none" w:sz="0" w:space="0" w:color="auto"/>
                                                                                                                                                    <w:right w:val="none" w:sz="0" w:space="0" w:color="auto"/>
                                                                                                                                                  </w:divBdr>
                                                                                                                                                  <w:divsChild>
                                                                                                                                                    <w:div w:id="1736706220">
                                                                                                                                                      <w:marLeft w:val="0"/>
                                                                                                                                                      <w:marRight w:val="0"/>
                                                                                                                                                      <w:marTop w:val="0"/>
                                                                                                                                                      <w:marBottom w:val="0"/>
                                                                                                                                                      <w:divBdr>
                                                                                                                                                        <w:top w:val="none" w:sz="0" w:space="0" w:color="auto"/>
                                                                                                                                                        <w:left w:val="none" w:sz="0" w:space="0" w:color="auto"/>
                                                                                                                                                        <w:bottom w:val="none" w:sz="0" w:space="0" w:color="auto"/>
                                                                                                                                                        <w:right w:val="none" w:sz="0" w:space="0" w:color="auto"/>
                                                                                                                                                      </w:divBdr>
                                                                                                                                                    </w:div>
                                                                                                                                                    <w:div w:id="1997370519">
                                                                                                                                                      <w:marLeft w:val="0"/>
                                                                                                                                                      <w:marRight w:val="0"/>
                                                                                                                                                      <w:marTop w:val="0"/>
                                                                                                                                                      <w:marBottom w:val="0"/>
                                                                                                                                                      <w:divBdr>
                                                                                                                                                        <w:top w:val="none" w:sz="0" w:space="0" w:color="auto"/>
                                                                                                                                                        <w:left w:val="none" w:sz="0" w:space="0" w:color="auto"/>
                                                                                                                                                        <w:bottom w:val="none" w:sz="0" w:space="0" w:color="auto"/>
                                                                                                                                                        <w:right w:val="none" w:sz="0" w:space="0" w:color="auto"/>
                                                                                                                                                      </w:divBdr>
                                                                                                                                                      <w:divsChild>
                                                                                                                                                        <w:div w:id="467166568">
                                                                                                                                                          <w:marLeft w:val="0"/>
                                                                                                                                                          <w:marRight w:val="0"/>
                                                                                                                                                          <w:marTop w:val="0"/>
                                                                                                                                                          <w:marBottom w:val="0"/>
                                                                                                                                                          <w:divBdr>
                                                                                                                                                            <w:top w:val="none" w:sz="0" w:space="0" w:color="auto"/>
                                                                                                                                                            <w:left w:val="none" w:sz="0" w:space="0" w:color="auto"/>
                                                                                                                                                            <w:bottom w:val="none" w:sz="0" w:space="0" w:color="auto"/>
                                                                                                                                                            <w:right w:val="none" w:sz="0" w:space="0" w:color="auto"/>
                                                                                                                                                          </w:divBdr>
                                                                                                                                                        </w:div>
                                                                                                                                                        <w:div w:id="1265723371">
                                                                                                                                                          <w:marLeft w:val="0"/>
                                                                                                                                                          <w:marRight w:val="0"/>
                                                                                                                                                          <w:marTop w:val="0"/>
                                                                                                                                                          <w:marBottom w:val="0"/>
                                                                                                                                                          <w:divBdr>
                                                                                                                                                            <w:top w:val="none" w:sz="0" w:space="0" w:color="auto"/>
                                                                                                                                                            <w:left w:val="none" w:sz="0" w:space="0" w:color="auto"/>
                                                                                                                                                            <w:bottom w:val="none" w:sz="0" w:space="0" w:color="auto"/>
                                                                                                                                                            <w:right w:val="none" w:sz="0" w:space="0" w:color="auto"/>
                                                                                                                                                          </w:divBdr>
                                                                                                                                                        </w:div>
                                                                                                                                                        <w:div w:id="1394501550">
                                                                                                                                                          <w:marLeft w:val="0"/>
                                                                                                                                                          <w:marRight w:val="0"/>
                                                                                                                                                          <w:marTop w:val="0"/>
                                                                                                                                                          <w:marBottom w:val="0"/>
                                                                                                                                                          <w:divBdr>
                                                                                                                                                            <w:top w:val="none" w:sz="0" w:space="0" w:color="auto"/>
                                                                                                                                                            <w:left w:val="none" w:sz="0" w:space="0" w:color="auto"/>
                                                                                                                                                            <w:bottom w:val="none" w:sz="0" w:space="0" w:color="auto"/>
                                                                                                                                                            <w:right w:val="none" w:sz="0" w:space="0" w:color="auto"/>
                                                                                                                                                          </w:divBdr>
                                                                                                                                                        </w:div>
                                                                                                                                                        <w:div w:id="19986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359865">
      <w:bodyDiv w:val="1"/>
      <w:marLeft w:val="0"/>
      <w:marRight w:val="0"/>
      <w:marTop w:val="0"/>
      <w:marBottom w:val="0"/>
      <w:divBdr>
        <w:top w:val="none" w:sz="0" w:space="0" w:color="auto"/>
        <w:left w:val="none" w:sz="0" w:space="0" w:color="auto"/>
        <w:bottom w:val="none" w:sz="0" w:space="0" w:color="auto"/>
        <w:right w:val="none" w:sz="0" w:space="0" w:color="auto"/>
      </w:divBdr>
    </w:div>
    <w:div w:id="1992126804">
      <w:bodyDiv w:val="1"/>
      <w:marLeft w:val="0"/>
      <w:marRight w:val="0"/>
      <w:marTop w:val="0"/>
      <w:marBottom w:val="0"/>
      <w:divBdr>
        <w:top w:val="none" w:sz="0" w:space="0" w:color="auto"/>
        <w:left w:val="none" w:sz="0" w:space="0" w:color="auto"/>
        <w:bottom w:val="none" w:sz="0" w:space="0" w:color="auto"/>
        <w:right w:val="none" w:sz="0" w:space="0" w:color="auto"/>
      </w:divBdr>
    </w:div>
    <w:div w:id="2003199221">
      <w:bodyDiv w:val="1"/>
      <w:marLeft w:val="0"/>
      <w:marRight w:val="0"/>
      <w:marTop w:val="0"/>
      <w:marBottom w:val="0"/>
      <w:divBdr>
        <w:top w:val="none" w:sz="0" w:space="0" w:color="auto"/>
        <w:left w:val="none" w:sz="0" w:space="0" w:color="auto"/>
        <w:bottom w:val="none" w:sz="0" w:space="0" w:color="auto"/>
        <w:right w:val="none" w:sz="0" w:space="0" w:color="auto"/>
      </w:divBdr>
    </w:div>
    <w:div w:id="2009555591">
      <w:bodyDiv w:val="1"/>
      <w:marLeft w:val="0"/>
      <w:marRight w:val="0"/>
      <w:marTop w:val="0"/>
      <w:marBottom w:val="0"/>
      <w:divBdr>
        <w:top w:val="none" w:sz="0" w:space="0" w:color="auto"/>
        <w:left w:val="none" w:sz="0" w:space="0" w:color="auto"/>
        <w:bottom w:val="none" w:sz="0" w:space="0" w:color="auto"/>
        <w:right w:val="none" w:sz="0" w:space="0" w:color="auto"/>
      </w:divBdr>
    </w:div>
    <w:div w:id="211170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89E2-67B3-4A92-AA9C-D6136F46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11135</Words>
  <Characters>63473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Sellick Suesan</dc:creator>
  <cp:lastModifiedBy>ARNOLD Caitlin</cp:lastModifiedBy>
  <cp:revision>3</cp:revision>
  <cp:lastPrinted>2017-10-02T21:57:00Z</cp:lastPrinted>
  <dcterms:created xsi:type="dcterms:W3CDTF">2017-10-16T20:38:00Z</dcterms:created>
  <dcterms:modified xsi:type="dcterms:W3CDTF">2017-10-16T20:38:00Z</dcterms:modified>
</cp:coreProperties>
</file>