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01377A" w:rsidRDefault="00DA186E" w:rsidP="00B05CF4">
      <w:pPr>
        <w:rPr>
          <w:sz w:val="28"/>
        </w:rPr>
      </w:pPr>
      <w:r w:rsidRPr="0001377A">
        <w:rPr>
          <w:noProof/>
          <w:lang w:eastAsia="en-AU"/>
        </w:rPr>
        <w:drawing>
          <wp:inline distT="0" distB="0" distL="0" distR="0" wp14:anchorId="23B4C0A0" wp14:editId="684E8487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01377A" w:rsidRDefault="00715914" w:rsidP="00715914">
      <w:pPr>
        <w:rPr>
          <w:sz w:val="19"/>
        </w:rPr>
      </w:pPr>
    </w:p>
    <w:p w:rsidR="00715914" w:rsidRPr="0001377A" w:rsidRDefault="00C650CF" w:rsidP="00715914">
      <w:pPr>
        <w:pStyle w:val="ShortT"/>
      </w:pPr>
      <w:r w:rsidRPr="0001377A">
        <w:t>Defence Force (Home Loa</w:t>
      </w:r>
      <w:r w:rsidR="00C04CD2" w:rsidRPr="0001377A">
        <w:t>ns Assistance) (Warlike Service—</w:t>
      </w:r>
      <w:r w:rsidRPr="0001377A">
        <w:t>Operation Augury) De</w:t>
      </w:r>
      <w:r w:rsidR="00E000E5" w:rsidRPr="0001377A">
        <w:t>claration</w:t>
      </w:r>
      <w:r w:rsidR="0001377A" w:rsidRPr="0001377A">
        <w:t> </w:t>
      </w:r>
      <w:r w:rsidRPr="0001377A">
        <w:t>2017</w:t>
      </w:r>
    </w:p>
    <w:p w:rsidR="00C650CF" w:rsidRPr="0001377A" w:rsidRDefault="00C650CF" w:rsidP="008E4315">
      <w:pPr>
        <w:pStyle w:val="SignCoverPageStart"/>
        <w:rPr>
          <w:szCs w:val="22"/>
        </w:rPr>
      </w:pPr>
      <w:r w:rsidRPr="0001377A">
        <w:rPr>
          <w:szCs w:val="22"/>
        </w:rPr>
        <w:t xml:space="preserve">I, Dan </w:t>
      </w:r>
      <w:proofErr w:type="spellStart"/>
      <w:r w:rsidRPr="0001377A">
        <w:rPr>
          <w:szCs w:val="22"/>
        </w:rPr>
        <w:t>Tehan</w:t>
      </w:r>
      <w:proofErr w:type="spellEnd"/>
      <w:r w:rsidRPr="0001377A">
        <w:rPr>
          <w:szCs w:val="22"/>
        </w:rPr>
        <w:t>, Minister for Defence Personnel, make the following declaration.</w:t>
      </w:r>
    </w:p>
    <w:p w:rsidR="00C650CF" w:rsidRPr="0001377A" w:rsidRDefault="00C650CF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01377A">
        <w:rPr>
          <w:szCs w:val="22"/>
        </w:rPr>
        <w:t>Dated</w:t>
      </w:r>
      <w:r w:rsidRPr="0001377A">
        <w:rPr>
          <w:szCs w:val="22"/>
        </w:rPr>
        <w:tab/>
      </w:r>
      <w:bookmarkStart w:id="0" w:name="BKCheck15B_1"/>
      <w:bookmarkEnd w:id="0"/>
      <w:r w:rsidRPr="0001377A">
        <w:rPr>
          <w:szCs w:val="22"/>
        </w:rPr>
        <w:fldChar w:fldCharType="begin"/>
      </w:r>
      <w:r w:rsidRPr="0001377A">
        <w:rPr>
          <w:szCs w:val="22"/>
        </w:rPr>
        <w:instrText xml:space="preserve"> DOCPROPERTY  DateMade </w:instrText>
      </w:r>
      <w:r w:rsidRPr="0001377A">
        <w:rPr>
          <w:szCs w:val="22"/>
        </w:rPr>
        <w:fldChar w:fldCharType="separate"/>
      </w:r>
      <w:r w:rsidR="007A3453">
        <w:rPr>
          <w:szCs w:val="22"/>
        </w:rPr>
        <w:t>23 October 2017</w:t>
      </w:r>
      <w:r w:rsidRPr="0001377A">
        <w:rPr>
          <w:szCs w:val="22"/>
        </w:rPr>
        <w:fldChar w:fldCharType="end"/>
      </w:r>
    </w:p>
    <w:p w:rsidR="00C650CF" w:rsidRPr="0001377A" w:rsidRDefault="00C650CF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01377A">
        <w:rPr>
          <w:szCs w:val="22"/>
        </w:rPr>
        <w:t xml:space="preserve">Dan </w:t>
      </w:r>
      <w:proofErr w:type="spellStart"/>
      <w:r w:rsidRPr="0001377A">
        <w:rPr>
          <w:szCs w:val="22"/>
        </w:rPr>
        <w:t>Tehan</w:t>
      </w:r>
      <w:proofErr w:type="spellEnd"/>
    </w:p>
    <w:p w:rsidR="00C650CF" w:rsidRPr="0001377A" w:rsidRDefault="00C650CF" w:rsidP="008E4315">
      <w:pPr>
        <w:pStyle w:val="SignCoverPageEnd"/>
        <w:rPr>
          <w:szCs w:val="22"/>
        </w:rPr>
      </w:pPr>
      <w:r w:rsidRPr="0001377A">
        <w:rPr>
          <w:szCs w:val="22"/>
        </w:rPr>
        <w:t>Minister for Defence Personnel</w:t>
      </w:r>
    </w:p>
    <w:p w:rsidR="00C650CF" w:rsidRPr="0001377A" w:rsidRDefault="00C650CF" w:rsidP="008E4315"/>
    <w:p w:rsidR="00715914" w:rsidRPr="0001377A" w:rsidRDefault="00715914" w:rsidP="00715914">
      <w:pPr>
        <w:pStyle w:val="Header"/>
        <w:tabs>
          <w:tab w:val="clear" w:pos="4150"/>
          <w:tab w:val="clear" w:pos="8307"/>
        </w:tabs>
      </w:pPr>
      <w:r w:rsidRPr="0001377A">
        <w:rPr>
          <w:rStyle w:val="CharChapNo"/>
        </w:rPr>
        <w:t xml:space="preserve"> </w:t>
      </w:r>
      <w:r w:rsidRPr="0001377A">
        <w:rPr>
          <w:rStyle w:val="CharChapText"/>
        </w:rPr>
        <w:t xml:space="preserve"> </w:t>
      </w:r>
    </w:p>
    <w:p w:rsidR="00715914" w:rsidRPr="0001377A" w:rsidRDefault="00715914" w:rsidP="00715914">
      <w:pPr>
        <w:pStyle w:val="Header"/>
        <w:tabs>
          <w:tab w:val="clear" w:pos="4150"/>
          <w:tab w:val="clear" w:pos="8307"/>
        </w:tabs>
      </w:pPr>
      <w:r w:rsidRPr="0001377A">
        <w:rPr>
          <w:rStyle w:val="CharPartNo"/>
        </w:rPr>
        <w:t xml:space="preserve"> </w:t>
      </w:r>
      <w:r w:rsidRPr="0001377A">
        <w:rPr>
          <w:rStyle w:val="CharPartText"/>
        </w:rPr>
        <w:t xml:space="preserve"> </w:t>
      </w:r>
    </w:p>
    <w:p w:rsidR="00715914" w:rsidRPr="0001377A" w:rsidRDefault="00715914" w:rsidP="00715914">
      <w:pPr>
        <w:pStyle w:val="Header"/>
        <w:tabs>
          <w:tab w:val="clear" w:pos="4150"/>
          <w:tab w:val="clear" w:pos="8307"/>
        </w:tabs>
      </w:pPr>
      <w:r w:rsidRPr="0001377A">
        <w:rPr>
          <w:rStyle w:val="CharDivNo"/>
        </w:rPr>
        <w:t xml:space="preserve"> </w:t>
      </w:r>
      <w:r w:rsidRPr="0001377A">
        <w:rPr>
          <w:rStyle w:val="CharDivText"/>
        </w:rPr>
        <w:t xml:space="preserve"> </w:t>
      </w:r>
    </w:p>
    <w:p w:rsidR="00715914" w:rsidRPr="0001377A" w:rsidRDefault="00715914" w:rsidP="00715914">
      <w:pPr>
        <w:sectPr w:rsidR="00715914" w:rsidRPr="0001377A" w:rsidSect="009769B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01377A" w:rsidRDefault="00715914" w:rsidP="003F13E8">
      <w:pPr>
        <w:rPr>
          <w:sz w:val="36"/>
        </w:rPr>
      </w:pPr>
      <w:r w:rsidRPr="0001377A">
        <w:rPr>
          <w:sz w:val="36"/>
        </w:rPr>
        <w:lastRenderedPageBreak/>
        <w:t>Contents</w:t>
      </w:r>
    </w:p>
    <w:bookmarkStart w:id="1" w:name="BKCheck15B_2"/>
    <w:bookmarkEnd w:id="1"/>
    <w:p w:rsidR="00EA745F" w:rsidRPr="0001377A" w:rsidRDefault="00EA74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377A">
        <w:fldChar w:fldCharType="begin"/>
      </w:r>
      <w:r w:rsidRPr="0001377A">
        <w:instrText xml:space="preserve"> TOC \o "1-9" </w:instrText>
      </w:r>
      <w:r w:rsidRPr="0001377A">
        <w:fldChar w:fldCharType="separate"/>
      </w:r>
      <w:r w:rsidRPr="0001377A">
        <w:rPr>
          <w:noProof/>
        </w:rPr>
        <w:t>1</w:t>
      </w:r>
      <w:r w:rsidRPr="0001377A">
        <w:rPr>
          <w:noProof/>
        </w:rPr>
        <w:tab/>
        <w:t>Name</w:t>
      </w:r>
      <w:r w:rsidRPr="0001377A">
        <w:rPr>
          <w:noProof/>
        </w:rPr>
        <w:tab/>
      </w:r>
      <w:r w:rsidRPr="0001377A">
        <w:rPr>
          <w:noProof/>
        </w:rPr>
        <w:fldChar w:fldCharType="begin"/>
      </w:r>
      <w:r w:rsidRPr="0001377A">
        <w:rPr>
          <w:noProof/>
        </w:rPr>
        <w:instrText xml:space="preserve"> PAGEREF _Toc478992035 \h </w:instrText>
      </w:r>
      <w:r w:rsidRPr="0001377A">
        <w:rPr>
          <w:noProof/>
        </w:rPr>
      </w:r>
      <w:r w:rsidRPr="0001377A">
        <w:rPr>
          <w:noProof/>
        </w:rPr>
        <w:fldChar w:fldCharType="separate"/>
      </w:r>
      <w:r w:rsidR="007A3453">
        <w:rPr>
          <w:noProof/>
        </w:rPr>
        <w:t>1</w:t>
      </w:r>
      <w:r w:rsidRPr="0001377A">
        <w:rPr>
          <w:noProof/>
        </w:rPr>
        <w:fldChar w:fldCharType="end"/>
      </w:r>
    </w:p>
    <w:p w:rsidR="00EA745F" w:rsidRPr="0001377A" w:rsidRDefault="00EA74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377A">
        <w:rPr>
          <w:noProof/>
        </w:rPr>
        <w:t>2</w:t>
      </w:r>
      <w:r w:rsidRPr="0001377A">
        <w:rPr>
          <w:noProof/>
        </w:rPr>
        <w:tab/>
        <w:t>Commencement</w:t>
      </w:r>
      <w:r w:rsidRPr="0001377A">
        <w:rPr>
          <w:noProof/>
        </w:rPr>
        <w:tab/>
      </w:r>
      <w:r w:rsidRPr="0001377A">
        <w:rPr>
          <w:noProof/>
        </w:rPr>
        <w:fldChar w:fldCharType="begin"/>
      </w:r>
      <w:r w:rsidRPr="0001377A">
        <w:rPr>
          <w:noProof/>
        </w:rPr>
        <w:instrText xml:space="preserve"> PAGEREF _Toc478992036 \h </w:instrText>
      </w:r>
      <w:r w:rsidRPr="0001377A">
        <w:rPr>
          <w:noProof/>
        </w:rPr>
      </w:r>
      <w:r w:rsidRPr="0001377A">
        <w:rPr>
          <w:noProof/>
        </w:rPr>
        <w:fldChar w:fldCharType="separate"/>
      </w:r>
      <w:r w:rsidR="007A3453">
        <w:rPr>
          <w:noProof/>
        </w:rPr>
        <w:t>1</w:t>
      </w:r>
      <w:r w:rsidRPr="0001377A">
        <w:rPr>
          <w:noProof/>
        </w:rPr>
        <w:fldChar w:fldCharType="end"/>
      </w:r>
    </w:p>
    <w:p w:rsidR="00EA745F" w:rsidRPr="0001377A" w:rsidRDefault="00EA74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377A">
        <w:rPr>
          <w:noProof/>
        </w:rPr>
        <w:t>3</w:t>
      </w:r>
      <w:r w:rsidRPr="0001377A">
        <w:rPr>
          <w:noProof/>
        </w:rPr>
        <w:tab/>
        <w:t>Authority</w:t>
      </w:r>
      <w:r w:rsidRPr="0001377A">
        <w:rPr>
          <w:noProof/>
        </w:rPr>
        <w:tab/>
      </w:r>
      <w:r w:rsidRPr="0001377A">
        <w:rPr>
          <w:noProof/>
        </w:rPr>
        <w:fldChar w:fldCharType="begin"/>
      </w:r>
      <w:r w:rsidRPr="0001377A">
        <w:rPr>
          <w:noProof/>
        </w:rPr>
        <w:instrText xml:space="preserve"> PAGEREF _Toc478992037 \h </w:instrText>
      </w:r>
      <w:r w:rsidRPr="0001377A">
        <w:rPr>
          <w:noProof/>
        </w:rPr>
      </w:r>
      <w:r w:rsidRPr="0001377A">
        <w:rPr>
          <w:noProof/>
        </w:rPr>
        <w:fldChar w:fldCharType="separate"/>
      </w:r>
      <w:r w:rsidR="007A3453">
        <w:rPr>
          <w:noProof/>
        </w:rPr>
        <w:t>1</w:t>
      </w:r>
      <w:r w:rsidRPr="0001377A">
        <w:rPr>
          <w:noProof/>
        </w:rPr>
        <w:fldChar w:fldCharType="end"/>
      </w:r>
    </w:p>
    <w:p w:rsidR="00EA745F" w:rsidRPr="0001377A" w:rsidRDefault="00EA74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377A">
        <w:rPr>
          <w:noProof/>
        </w:rPr>
        <w:t>4</w:t>
      </w:r>
      <w:r w:rsidRPr="0001377A">
        <w:rPr>
          <w:noProof/>
        </w:rPr>
        <w:tab/>
        <w:t>Definitions</w:t>
      </w:r>
      <w:r w:rsidRPr="0001377A">
        <w:rPr>
          <w:noProof/>
        </w:rPr>
        <w:tab/>
      </w:r>
      <w:r w:rsidRPr="0001377A">
        <w:rPr>
          <w:noProof/>
        </w:rPr>
        <w:fldChar w:fldCharType="begin"/>
      </w:r>
      <w:r w:rsidRPr="0001377A">
        <w:rPr>
          <w:noProof/>
        </w:rPr>
        <w:instrText xml:space="preserve"> PAGEREF _Toc478992038 \h </w:instrText>
      </w:r>
      <w:r w:rsidRPr="0001377A">
        <w:rPr>
          <w:noProof/>
        </w:rPr>
      </w:r>
      <w:r w:rsidRPr="0001377A">
        <w:rPr>
          <w:noProof/>
        </w:rPr>
        <w:fldChar w:fldCharType="separate"/>
      </w:r>
      <w:r w:rsidR="007A3453">
        <w:rPr>
          <w:noProof/>
        </w:rPr>
        <w:t>1</w:t>
      </w:r>
      <w:r w:rsidRPr="0001377A">
        <w:rPr>
          <w:noProof/>
        </w:rPr>
        <w:fldChar w:fldCharType="end"/>
      </w:r>
    </w:p>
    <w:p w:rsidR="00EA745F" w:rsidRPr="0001377A" w:rsidRDefault="00EA74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377A">
        <w:rPr>
          <w:noProof/>
        </w:rPr>
        <w:t>5</w:t>
      </w:r>
      <w:r w:rsidRPr="0001377A">
        <w:rPr>
          <w:noProof/>
        </w:rPr>
        <w:tab/>
        <w:t>Warlike service</w:t>
      </w:r>
      <w:r w:rsidRPr="0001377A">
        <w:rPr>
          <w:noProof/>
        </w:rPr>
        <w:tab/>
      </w:r>
      <w:r w:rsidRPr="0001377A">
        <w:rPr>
          <w:noProof/>
        </w:rPr>
        <w:fldChar w:fldCharType="begin"/>
      </w:r>
      <w:r w:rsidRPr="0001377A">
        <w:rPr>
          <w:noProof/>
        </w:rPr>
        <w:instrText xml:space="preserve"> PAGEREF _Toc478992039 \h </w:instrText>
      </w:r>
      <w:r w:rsidRPr="0001377A">
        <w:rPr>
          <w:noProof/>
        </w:rPr>
      </w:r>
      <w:r w:rsidRPr="0001377A">
        <w:rPr>
          <w:noProof/>
        </w:rPr>
        <w:fldChar w:fldCharType="separate"/>
      </w:r>
      <w:r w:rsidR="007A3453">
        <w:rPr>
          <w:noProof/>
        </w:rPr>
        <w:t>1</w:t>
      </w:r>
      <w:r w:rsidRPr="0001377A">
        <w:rPr>
          <w:noProof/>
        </w:rPr>
        <w:fldChar w:fldCharType="end"/>
      </w:r>
    </w:p>
    <w:p w:rsidR="00670EA1" w:rsidRPr="0001377A" w:rsidRDefault="00EA745F" w:rsidP="00715914">
      <w:r w:rsidRPr="0001377A">
        <w:fldChar w:fldCharType="end"/>
      </w:r>
    </w:p>
    <w:p w:rsidR="00670EA1" w:rsidRPr="0001377A" w:rsidRDefault="00670EA1" w:rsidP="00715914">
      <w:pPr>
        <w:sectPr w:rsidR="00670EA1" w:rsidRPr="0001377A" w:rsidSect="009769B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01377A" w:rsidRDefault="00715914" w:rsidP="00715914">
      <w:pPr>
        <w:pStyle w:val="ActHead5"/>
      </w:pPr>
      <w:bookmarkStart w:id="2" w:name="_Toc478992035"/>
      <w:r w:rsidRPr="0001377A">
        <w:rPr>
          <w:rStyle w:val="CharSectno"/>
        </w:rPr>
        <w:lastRenderedPageBreak/>
        <w:t>1</w:t>
      </w:r>
      <w:r w:rsidRPr="0001377A">
        <w:t xml:space="preserve">  </w:t>
      </w:r>
      <w:r w:rsidR="00CE493D" w:rsidRPr="0001377A">
        <w:t>Name</w:t>
      </w:r>
      <w:bookmarkEnd w:id="2"/>
    </w:p>
    <w:p w:rsidR="00715914" w:rsidRPr="0001377A" w:rsidRDefault="00715914" w:rsidP="00715914">
      <w:pPr>
        <w:pStyle w:val="subsection"/>
      </w:pPr>
      <w:r w:rsidRPr="0001377A">
        <w:tab/>
      </w:r>
      <w:r w:rsidRPr="0001377A">
        <w:tab/>
        <w:t xml:space="preserve">This </w:t>
      </w:r>
      <w:r w:rsidR="00423693" w:rsidRPr="0001377A">
        <w:t xml:space="preserve">instrument </w:t>
      </w:r>
      <w:r w:rsidR="00CE493D" w:rsidRPr="0001377A">
        <w:t xml:space="preserve">is the </w:t>
      </w:r>
      <w:bookmarkStart w:id="3" w:name="BKCheck15B_3"/>
      <w:bookmarkEnd w:id="3"/>
      <w:r w:rsidR="00BC76AC" w:rsidRPr="0001377A">
        <w:rPr>
          <w:i/>
        </w:rPr>
        <w:fldChar w:fldCharType="begin"/>
      </w:r>
      <w:r w:rsidR="00BC76AC" w:rsidRPr="0001377A">
        <w:rPr>
          <w:i/>
        </w:rPr>
        <w:instrText xml:space="preserve"> STYLEREF  ShortT </w:instrText>
      </w:r>
      <w:r w:rsidR="00BC76AC" w:rsidRPr="0001377A">
        <w:rPr>
          <w:i/>
        </w:rPr>
        <w:fldChar w:fldCharType="separate"/>
      </w:r>
      <w:r w:rsidR="007A3453">
        <w:rPr>
          <w:i/>
          <w:noProof/>
        </w:rPr>
        <w:t>Defence Force (Home Loans Assistance) (Warlike Service—Operation Augury) Declaration 2017</w:t>
      </w:r>
      <w:r w:rsidR="00BC76AC" w:rsidRPr="0001377A">
        <w:rPr>
          <w:i/>
        </w:rPr>
        <w:fldChar w:fldCharType="end"/>
      </w:r>
      <w:r w:rsidRPr="0001377A">
        <w:t>.</w:t>
      </w:r>
    </w:p>
    <w:p w:rsidR="00715914" w:rsidRPr="0001377A" w:rsidRDefault="00715914" w:rsidP="00715914">
      <w:pPr>
        <w:pStyle w:val="ActHead5"/>
      </w:pPr>
      <w:bookmarkStart w:id="4" w:name="_Toc478992036"/>
      <w:r w:rsidRPr="0001377A">
        <w:rPr>
          <w:rStyle w:val="CharSectno"/>
        </w:rPr>
        <w:t>2</w:t>
      </w:r>
      <w:r w:rsidRPr="0001377A">
        <w:t xml:space="preserve">  Commencement</w:t>
      </w:r>
      <w:bookmarkEnd w:id="4"/>
    </w:p>
    <w:p w:rsidR="00C650CF" w:rsidRPr="0001377A" w:rsidRDefault="00C650CF" w:rsidP="00A664CA">
      <w:pPr>
        <w:pStyle w:val="subsection"/>
      </w:pPr>
      <w:r w:rsidRPr="0001377A">
        <w:tab/>
        <w:t>(1)</w:t>
      </w:r>
      <w:r w:rsidRPr="0001377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C650CF" w:rsidRPr="0001377A" w:rsidRDefault="00C650CF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650CF" w:rsidRPr="0001377A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C650CF" w:rsidRPr="0001377A" w:rsidRDefault="00C650CF" w:rsidP="00A664CA">
            <w:pPr>
              <w:pStyle w:val="TableHeading"/>
            </w:pPr>
            <w:r w:rsidRPr="0001377A">
              <w:t>Commencement information</w:t>
            </w:r>
          </w:p>
        </w:tc>
      </w:tr>
      <w:tr w:rsidR="00C650CF" w:rsidRPr="0001377A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650CF" w:rsidRPr="0001377A" w:rsidRDefault="00C650CF" w:rsidP="00A664CA">
            <w:pPr>
              <w:pStyle w:val="TableHeading"/>
            </w:pPr>
            <w:r w:rsidRPr="0001377A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650CF" w:rsidRPr="0001377A" w:rsidRDefault="00C650CF" w:rsidP="00A664CA">
            <w:pPr>
              <w:pStyle w:val="TableHeading"/>
            </w:pPr>
            <w:r w:rsidRPr="0001377A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650CF" w:rsidRPr="0001377A" w:rsidRDefault="00C650CF" w:rsidP="00A664CA">
            <w:pPr>
              <w:pStyle w:val="TableHeading"/>
            </w:pPr>
            <w:r w:rsidRPr="0001377A">
              <w:t>Column 3</w:t>
            </w:r>
          </w:p>
        </w:tc>
      </w:tr>
      <w:tr w:rsidR="00C650CF" w:rsidRPr="0001377A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650CF" w:rsidRPr="0001377A" w:rsidRDefault="00C650CF" w:rsidP="00A664CA">
            <w:pPr>
              <w:pStyle w:val="TableHeading"/>
            </w:pPr>
            <w:r w:rsidRPr="0001377A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650CF" w:rsidRPr="0001377A" w:rsidRDefault="00C650CF" w:rsidP="00A664CA">
            <w:pPr>
              <w:pStyle w:val="TableHeading"/>
            </w:pPr>
            <w:r w:rsidRPr="0001377A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650CF" w:rsidRPr="0001377A" w:rsidRDefault="00C650CF" w:rsidP="00A664CA">
            <w:pPr>
              <w:pStyle w:val="TableHeading"/>
            </w:pPr>
            <w:r w:rsidRPr="0001377A">
              <w:t>Date/Details</w:t>
            </w:r>
          </w:p>
        </w:tc>
      </w:tr>
      <w:tr w:rsidR="00C650CF" w:rsidRPr="0001377A" w:rsidTr="00C650C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650CF" w:rsidRPr="0001377A" w:rsidRDefault="00C650CF" w:rsidP="00CA7CDF">
            <w:pPr>
              <w:pStyle w:val="Tabletext"/>
            </w:pPr>
            <w:r w:rsidRPr="0001377A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650CF" w:rsidRPr="0001377A" w:rsidRDefault="00423693" w:rsidP="00A664CA">
            <w:pPr>
              <w:pStyle w:val="Tabletext"/>
            </w:pPr>
            <w:r w:rsidRPr="0001377A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650CF" w:rsidRPr="0001377A" w:rsidRDefault="00601BFA" w:rsidP="00A664CA">
            <w:pPr>
              <w:pStyle w:val="Tabletext"/>
            </w:pPr>
            <w:r>
              <w:t>3 November 2017</w:t>
            </w:r>
            <w:bookmarkStart w:id="5" w:name="_GoBack"/>
            <w:bookmarkEnd w:id="5"/>
          </w:p>
        </w:tc>
      </w:tr>
    </w:tbl>
    <w:p w:rsidR="00C650CF" w:rsidRPr="0001377A" w:rsidRDefault="00C650CF" w:rsidP="00A664CA">
      <w:pPr>
        <w:pStyle w:val="notetext"/>
      </w:pPr>
      <w:r w:rsidRPr="0001377A">
        <w:rPr>
          <w:snapToGrid w:val="0"/>
          <w:lang w:eastAsia="en-US"/>
        </w:rPr>
        <w:t>Note:</w:t>
      </w:r>
      <w:r w:rsidRPr="0001377A">
        <w:rPr>
          <w:snapToGrid w:val="0"/>
          <w:lang w:eastAsia="en-US"/>
        </w:rPr>
        <w:tab/>
        <w:t xml:space="preserve">This table relates only to the provisions of this </w:t>
      </w:r>
      <w:r w:rsidRPr="0001377A">
        <w:t xml:space="preserve">instrument </w:t>
      </w:r>
      <w:r w:rsidRPr="0001377A">
        <w:rPr>
          <w:snapToGrid w:val="0"/>
          <w:lang w:eastAsia="en-US"/>
        </w:rPr>
        <w:t xml:space="preserve">as originally made. It will not be amended to deal with any later amendments of this </w:t>
      </w:r>
      <w:r w:rsidRPr="0001377A">
        <w:t>instrument</w:t>
      </w:r>
      <w:r w:rsidRPr="0001377A">
        <w:rPr>
          <w:snapToGrid w:val="0"/>
          <w:lang w:eastAsia="en-US"/>
        </w:rPr>
        <w:t>.</w:t>
      </w:r>
    </w:p>
    <w:p w:rsidR="00C650CF" w:rsidRPr="0001377A" w:rsidRDefault="00C650CF" w:rsidP="00D455E3">
      <w:pPr>
        <w:pStyle w:val="subsection"/>
      </w:pPr>
      <w:r w:rsidRPr="0001377A">
        <w:tab/>
        <w:t>(2)</w:t>
      </w:r>
      <w:r w:rsidRPr="0001377A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01377A" w:rsidRDefault="007500C8" w:rsidP="007500C8">
      <w:pPr>
        <w:pStyle w:val="ActHead5"/>
      </w:pPr>
      <w:bookmarkStart w:id="6" w:name="_Toc478992037"/>
      <w:r w:rsidRPr="0001377A">
        <w:rPr>
          <w:rStyle w:val="CharSectno"/>
        </w:rPr>
        <w:t>3</w:t>
      </w:r>
      <w:r w:rsidRPr="0001377A">
        <w:t xml:space="preserve">  Authority</w:t>
      </w:r>
      <w:bookmarkEnd w:id="6"/>
    </w:p>
    <w:p w:rsidR="00157B8B" w:rsidRPr="0001377A" w:rsidRDefault="007500C8" w:rsidP="007E667A">
      <w:pPr>
        <w:pStyle w:val="subsection"/>
      </w:pPr>
      <w:r w:rsidRPr="0001377A">
        <w:tab/>
      </w:r>
      <w:r w:rsidRPr="0001377A">
        <w:tab/>
        <w:t xml:space="preserve">This </w:t>
      </w:r>
      <w:r w:rsidR="00C650CF" w:rsidRPr="0001377A">
        <w:t>instrument</w:t>
      </w:r>
      <w:r w:rsidR="00423693" w:rsidRPr="0001377A">
        <w:t xml:space="preserve"> is made under sub</w:t>
      </w:r>
      <w:r w:rsidR="00C650CF" w:rsidRPr="0001377A">
        <w:t>section</w:t>
      </w:r>
      <w:r w:rsidR="0001377A" w:rsidRPr="0001377A">
        <w:t> </w:t>
      </w:r>
      <w:r w:rsidR="00C650CF" w:rsidRPr="0001377A">
        <w:t>3C</w:t>
      </w:r>
      <w:r w:rsidR="00423693" w:rsidRPr="0001377A">
        <w:t>(1)</w:t>
      </w:r>
      <w:r w:rsidR="00C650CF" w:rsidRPr="0001377A">
        <w:t xml:space="preserve"> of the </w:t>
      </w:r>
      <w:r w:rsidR="00C650CF" w:rsidRPr="0001377A">
        <w:rPr>
          <w:i/>
        </w:rPr>
        <w:t>Defence Force (Home Loans Assistance) Act 1990</w:t>
      </w:r>
      <w:r w:rsidR="00F4350D" w:rsidRPr="0001377A">
        <w:t>.</w:t>
      </w:r>
    </w:p>
    <w:p w:rsidR="009F656D" w:rsidRPr="0001377A" w:rsidRDefault="009F656D" w:rsidP="009F656D">
      <w:pPr>
        <w:pStyle w:val="ActHead5"/>
      </w:pPr>
      <w:bookmarkStart w:id="7" w:name="_Toc478992038"/>
      <w:r w:rsidRPr="0001377A">
        <w:rPr>
          <w:rStyle w:val="CharSectno"/>
        </w:rPr>
        <w:t>4</w:t>
      </w:r>
      <w:r w:rsidRPr="0001377A">
        <w:t xml:space="preserve">  Definitions</w:t>
      </w:r>
      <w:bookmarkEnd w:id="7"/>
    </w:p>
    <w:p w:rsidR="009F656D" w:rsidRPr="0001377A" w:rsidRDefault="009F656D" w:rsidP="009F656D">
      <w:pPr>
        <w:pStyle w:val="subsection"/>
      </w:pPr>
      <w:r w:rsidRPr="0001377A">
        <w:tab/>
      </w:r>
      <w:r w:rsidRPr="0001377A">
        <w:tab/>
        <w:t>In this instrument:</w:t>
      </w:r>
    </w:p>
    <w:p w:rsidR="009F656D" w:rsidRPr="0001377A" w:rsidRDefault="009F656D" w:rsidP="009F656D">
      <w:pPr>
        <w:pStyle w:val="Definition"/>
        <w:rPr>
          <w:b/>
          <w:i/>
        </w:rPr>
      </w:pPr>
      <w:proofErr w:type="spellStart"/>
      <w:r w:rsidRPr="0001377A">
        <w:rPr>
          <w:b/>
          <w:i/>
        </w:rPr>
        <w:t>ADF</w:t>
      </w:r>
      <w:proofErr w:type="spellEnd"/>
      <w:r w:rsidRPr="0001377A">
        <w:t xml:space="preserve"> means the Australian Defence Force (within the meaning of the </w:t>
      </w:r>
      <w:r w:rsidRPr="0001377A">
        <w:rPr>
          <w:i/>
        </w:rPr>
        <w:t>Defence Act 1903</w:t>
      </w:r>
      <w:r w:rsidRPr="0001377A">
        <w:t>).</w:t>
      </w:r>
    </w:p>
    <w:p w:rsidR="00423693" w:rsidRPr="0001377A" w:rsidRDefault="009F656D" w:rsidP="00423693">
      <w:pPr>
        <w:pStyle w:val="ActHead5"/>
      </w:pPr>
      <w:bookmarkStart w:id="8" w:name="_Toc478992039"/>
      <w:r w:rsidRPr="0001377A">
        <w:rPr>
          <w:rStyle w:val="CharSectno"/>
        </w:rPr>
        <w:t>5</w:t>
      </w:r>
      <w:r w:rsidR="00423693" w:rsidRPr="0001377A">
        <w:t xml:space="preserve">  Warlike service</w:t>
      </w:r>
      <w:bookmarkEnd w:id="8"/>
    </w:p>
    <w:p w:rsidR="00423693" w:rsidRPr="0001377A" w:rsidRDefault="00423693" w:rsidP="00423693">
      <w:pPr>
        <w:pStyle w:val="subsection"/>
      </w:pPr>
      <w:r w:rsidRPr="0001377A">
        <w:tab/>
      </w:r>
      <w:r w:rsidRPr="0001377A">
        <w:tab/>
        <w:t xml:space="preserve">For </w:t>
      </w:r>
      <w:r w:rsidR="00C04CD2" w:rsidRPr="0001377A">
        <w:t xml:space="preserve">the purposes of </w:t>
      </w:r>
      <w:r w:rsidRPr="0001377A">
        <w:t>subsection</w:t>
      </w:r>
      <w:r w:rsidR="0001377A" w:rsidRPr="0001377A">
        <w:t> </w:t>
      </w:r>
      <w:r w:rsidRPr="0001377A">
        <w:t xml:space="preserve">3C(1) of the </w:t>
      </w:r>
      <w:r w:rsidRPr="0001377A">
        <w:rPr>
          <w:i/>
        </w:rPr>
        <w:t>Defence Force (Home Loans Assistance) Act 1990</w:t>
      </w:r>
      <w:r w:rsidRPr="0001377A">
        <w:t>, duty in an operation mentioned in an item of the following table is warlike service for the purposes of that Act if the duty is performed:</w:t>
      </w:r>
    </w:p>
    <w:p w:rsidR="00423693" w:rsidRPr="0001377A" w:rsidRDefault="00423693" w:rsidP="00423693">
      <w:pPr>
        <w:pStyle w:val="paragraph"/>
      </w:pPr>
      <w:r w:rsidRPr="0001377A">
        <w:tab/>
        <w:t>(a)</w:t>
      </w:r>
      <w:r w:rsidRPr="0001377A">
        <w:tab/>
        <w:t>in an area of operation mentioned in the item; and</w:t>
      </w:r>
    </w:p>
    <w:p w:rsidR="00423693" w:rsidRPr="0001377A" w:rsidRDefault="00423693" w:rsidP="00423693">
      <w:pPr>
        <w:pStyle w:val="paragraph"/>
      </w:pPr>
      <w:r w:rsidRPr="0001377A">
        <w:tab/>
        <w:t>(b)</w:t>
      </w:r>
      <w:r w:rsidRPr="0001377A">
        <w:tab/>
        <w:t>during a period mentioned in the item.</w:t>
      </w:r>
    </w:p>
    <w:p w:rsidR="009F656D" w:rsidRPr="0001377A" w:rsidRDefault="009F656D" w:rsidP="009F656D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266"/>
        <w:gridCol w:w="2534"/>
        <w:gridCol w:w="2144"/>
        <w:gridCol w:w="1656"/>
      </w:tblGrid>
      <w:tr w:rsidR="009F656D" w:rsidRPr="0001377A" w:rsidTr="00CE743D">
        <w:trPr>
          <w:tblHeader/>
        </w:trPr>
        <w:tc>
          <w:tcPr>
            <w:tcW w:w="8314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F656D" w:rsidRPr="0001377A" w:rsidRDefault="009F656D" w:rsidP="00CE743D">
            <w:pPr>
              <w:pStyle w:val="TableHeading"/>
            </w:pPr>
            <w:r w:rsidRPr="0001377A">
              <w:t>Warlike service</w:t>
            </w:r>
          </w:p>
        </w:tc>
      </w:tr>
      <w:tr w:rsidR="009F656D" w:rsidRPr="0001377A" w:rsidTr="00CE743D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F656D" w:rsidRPr="0001377A" w:rsidRDefault="009F656D" w:rsidP="00CE743D">
            <w:pPr>
              <w:pStyle w:val="TableHeading"/>
            </w:pPr>
            <w:r w:rsidRPr="0001377A">
              <w:t>Item</w:t>
            </w:r>
          </w:p>
        </w:tc>
        <w:tc>
          <w:tcPr>
            <w:tcW w:w="126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F656D" w:rsidRPr="0001377A" w:rsidRDefault="009F656D" w:rsidP="00CE743D">
            <w:pPr>
              <w:pStyle w:val="TableHeading"/>
            </w:pPr>
            <w:r w:rsidRPr="0001377A">
              <w:t>Name of operation</w:t>
            </w:r>
          </w:p>
        </w:tc>
        <w:tc>
          <w:tcPr>
            <w:tcW w:w="25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F656D" w:rsidRPr="0001377A" w:rsidRDefault="009F656D" w:rsidP="00CE743D">
            <w:pPr>
              <w:pStyle w:val="TableHeading"/>
            </w:pPr>
            <w:r w:rsidRPr="0001377A">
              <w:t>Nature of operation</w:t>
            </w:r>
          </w:p>
        </w:tc>
        <w:tc>
          <w:tcPr>
            <w:tcW w:w="21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F656D" w:rsidRPr="0001377A" w:rsidRDefault="009F656D" w:rsidP="00CE743D">
            <w:pPr>
              <w:pStyle w:val="TableHeading"/>
            </w:pPr>
            <w:r w:rsidRPr="0001377A">
              <w:t>Area of operation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F656D" w:rsidRPr="0001377A" w:rsidRDefault="009F656D" w:rsidP="00CE743D">
            <w:pPr>
              <w:pStyle w:val="TableHeading"/>
            </w:pPr>
            <w:r w:rsidRPr="0001377A">
              <w:t>Period</w:t>
            </w:r>
          </w:p>
        </w:tc>
      </w:tr>
      <w:tr w:rsidR="009F656D" w:rsidRPr="0001377A" w:rsidTr="00CE743D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F656D" w:rsidRPr="0001377A" w:rsidRDefault="009F656D" w:rsidP="00CE743D">
            <w:pPr>
              <w:pStyle w:val="Tabletext"/>
            </w:pPr>
            <w:r w:rsidRPr="0001377A">
              <w:t>1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F656D" w:rsidRPr="0001377A" w:rsidRDefault="009F656D" w:rsidP="00CE743D">
            <w:pPr>
              <w:pStyle w:val="Tabletext"/>
            </w:pPr>
            <w:r w:rsidRPr="0001377A">
              <w:t>Augury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F656D" w:rsidRPr="0001377A" w:rsidRDefault="009F656D" w:rsidP="009F656D">
            <w:pPr>
              <w:pStyle w:val="Tabletext"/>
            </w:pPr>
            <w:r w:rsidRPr="0001377A">
              <w:t xml:space="preserve">Supporting the </w:t>
            </w:r>
            <w:proofErr w:type="spellStart"/>
            <w:r w:rsidRPr="0001377A">
              <w:t>ADF’s</w:t>
            </w:r>
            <w:proofErr w:type="spellEnd"/>
            <w:r w:rsidRPr="0001377A">
              <w:t xml:space="preserve"> understanding of Islamist terrorist threats to Australia and the region</w:t>
            </w:r>
          </w:p>
        </w:tc>
        <w:tc>
          <w:tcPr>
            <w:tcW w:w="21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F656D" w:rsidRPr="0001377A" w:rsidRDefault="009F656D" w:rsidP="00CE743D">
            <w:pPr>
              <w:pStyle w:val="Tabletext"/>
            </w:pPr>
            <w:r w:rsidRPr="0001377A">
              <w:t xml:space="preserve">Afghanistan and its </w:t>
            </w:r>
            <w:proofErr w:type="spellStart"/>
            <w:r w:rsidRPr="0001377A">
              <w:t>superjacent</w:t>
            </w:r>
            <w:proofErr w:type="spellEnd"/>
            <w:r w:rsidRPr="0001377A">
              <w:t xml:space="preserve"> airspace</w:t>
            </w:r>
          </w:p>
        </w:tc>
        <w:tc>
          <w:tcPr>
            <w:tcW w:w="16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F656D" w:rsidRPr="0001377A" w:rsidRDefault="009F656D" w:rsidP="00CE743D">
            <w:pPr>
              <w:pStyle w:val="Tabletext"/>
            </w:pPr>
            <w:r w:rsidRPr="0001377A">
              <w:t>On and after 28</w:t>
            </w:r>
            <w:r w:rsidR="0001377A" w:rsidRPr="0001377A">
              <w:t> </w:t>
            </w:r>
            <w:r w:rsidRPr="0001377A">
              <w:t>April 2016</w:t>
            </w:r>
          </w:p>
        </w:tc>
      </w:tr>
    </w:tbl>
    <w:p w:rsidR="009F656D" w:rsidRPr="0001377A" w:rsidRDefault="009F656D" w:rsidP="009F656D">
      <w:pPr>
        <w:pStyle w:val="Tabletext"/>
      </w:pPr>
    </w:p>
    <w:sectPr w:rsidR="009F656D" w:rsidRPr="0001377A" w:rsidSect="009769B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0CF" w:rsidRDefault="00C650CF" w:rsidP="00715914">
      <w:pPr>
        <w:spacing w:line="240" w:lineRule="auto"/>
      </w:pPr>
      <w:r>
        <w:separator/>
      </w:r>
    </w:p>
  </w:endnote>
  <w:endnote w:type="continuationSeparator" w:id="0">
    <w:p w:rsidR="00C650CF" w:rsidRDefault="00C650C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Footer"/>
      <w:rPr>
        <w:i/>
        <w:sz w:val="18"/>
      </w:rPr>
    </w:pPr>
    <w:r w:rsidRPr="009769B3">
      <w:rPr>
        <w:i/>
        <w:sz w:val="18"/>
      </w:rPr>
      <w:t>OPC62482 -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9769B3" w:rsidRDefault="009769B3" w:rsidP="009769B3">
    <w:pPr>
      <w:pStyle w:val="Footer"/>
      <w:rPr>
        <w:i/>
        <w:sz w:val="18"/>
      </w:rPr>
    </w:pPr>
    <w:r w:rsidRPr="009769B3">
      <w:rPr>
        <w:i/>
        <w:sz w:val="18"/>
      </w:rPr>
      <w:t>OPC62482 -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9769B3" w:rsidRDefault="009769B3" w:rsidP="009769B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769B3">
      <w:rPr>
        <w:i/>
        <w:sz w:val="18"/>
      </w:rPr>
      <w:t>OPC62482 -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01377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A345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A3453">
            <w:rPr>
              <w:i/>
              <w:sz w:val="18"/>
            </w:rPr>
            <w:t>Defence Force (Home Loans Assistance) (Warlike Service—Operation Augury) Declaration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9769B3" w:rsidRDefault="009769B3" w:rsidP="009769B3">
    <w:pPr>
      <w:rPr>
        <w:rFonts w:cs="Times New Roman"/>
        <w:i/>
        <w:sz w:val="18"/>
      </w:rPr>
    </w:pPr>
    <w:r w:rsidRPr="009769B3">
      <w:rPr>
        <w:rFonts w:cs="Times New Roman"/>
        <w:i/>
        <w:sz w:val="18"/>
      </w:rPr>
      <w:t>OPC62482 -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A3453">
            <w:rPr>
              <w:i/>
              <w:sz w:val="18"/>
            </w:rPr>
            <w:t>Defence Force (Home Loans Assistance) (Warlike Service—Operation Augury) Declaration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01BF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9769B3" w:rsidRDefault="009769B3" w:rsidP="009769B3">
    <w:pPr>
      <w:rPr>
        <w:rFonts w:cs="Times New Roman"/>
        <w:i/>
        <w:sz w:val="18"/>
      </w:rPr>
    </w:pPr>
    <w:r w:rsidRPr="009769B3">
      <w:rPr>
        <w:rFonts w:cs="Times New Roman"/>
        <w:i/>
        <w:sz w:val="18"/>
      </w:rPr>
      <w:t>OPC62482 -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01377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01BF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A3453">
            <w:rPr>
              <w:i/>
              <w:sz w:val="18"/>
            </w:rPr>
            <w:t>Defence Force (Home Loans Assistance) (Warlike Service—Operation Augury) Declaration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9769B3" w:rsidRDefault="009769B3" w:rsidP="009769B3">
    <w:pPr>
      <w:rPr>
        <w:rFonts w:cs="Times New Roman"/>
        <w:i/>
        <w:sz w:val="18"/>
      </w:rPr>
    </w:pPr>
    <w:r w:rsidRPr="009769B3">
      <w:rPr>
        <w:rFonts w:cs="Times New Roman"/>
        <w:i/>
        <w:sz w:val="18"/>
      </w:rPr>
      <w:t>OPC62482 -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A3453">
            <w:rPr>
              <w:i/>
              <w:sz w:val="18"/>
            </w:rPr>
            <w:t>Defence Force (Home Loans Assistance) (Warlike Service—Operation Augury) Declaration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01BF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9769B3" w:rsidRDefault="009769B3" w:rsidP="009769B3">
    <w:pPr>
      <w:rPr>
        <w:rFonts w:cs="Times New Roman"/>
        <w:i/>
        <w:sz w:val="18"/>
      </w:rPr>
    </w:pPr>
    <w:r w:rsidRPr="009769B3">
      <w:rPr>
        <w:rFonts w:cs="Times New Roman"/>
        <w:i/>
        <w:sz w:val="18"/>
      </w:rPr>
      <w:t>OPC62482 -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A3453">
            <w:rPr>
              <w:i/>
              <w:sz w:val="18"/>
            </w:rPr>
            <w:t>Defence Force (Home Loans Assistance) (Warlike Service—Operation Augury) Declaration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A345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9769B3" w:rsidRDefault="009769B3" w:rsidP="009769B3">
    <w:pPr>
      <w:rPr>
        <w:rFonts w:cs="Times New Roman"/>
        <w:i/>
        <w:sz w:val="18"/>
      </w:rPr>
    </w:pPr>
    <w:r w:rsidRPr="009769B3">
      <w:rPr>
        <w:rFonts w:cs="Times New Roman"/>
        <w:i/>
        <w:sz w:val="18"/>
      </w:rPr>
      <w:t>OPC62482 -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0CF" w:rsidRDefault="00C650CF" w:rsidP="00715914">
      <w:pPr>
        <w:spacing w:line="240" w:lineRule="auto"/>
      </w:pPr>
      <w:r>
        <w:separator/>
      </w:r>
    </w:p>
  </w:footnote>
  <w:footnote w:type="continuationSeparator" w:id="0">
    <w:p w:rsidR="00C650CF" w:rsidRDefault="00C650C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7A3453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601BFA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7A3453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601BFA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CF"/>
    <w:rsid w:val="00004470"/>
    <w:rsid w:val="000136AF"/>
    <w:rsid w:val="0001377A"/>
    <w:rsid w:val="000437C1"/>
    <w:rsid w:val="0005365D"/>
    <w:rsid w:val="000614BF"/>
    <w:rsid w:val="000B58FA"/>
    <w:rsid w:val="000D05EF"/>
    <w:rsid w:val="000E2261"/>
    <w:rsid w:val="000E7E1D"/>
    <w:rsid w:val="000F21C1"/>
    <w:rsid w:val="0010745C"/>
    <w:rsid w:val="00115801"/>
    <w:rsid w:val="00117005"/>
    <w:rsid w:val="00132CEB"/>
    <w:rsid w:val="00142B62"/>
    <w:rsid w:val="0014539C"/>
    <w:rsid w:val="00157B8B"/>
    <w:rsid w:val="00166C2F"/>
    <w:rsid w:val="001809D7"/>
    <w:rsid w:val="001939E1"/>
    <w:rsid w:val="00194C3E"/>
    <w:rsid w:val="00195382"/>
    <w:rsid w:val="001A62D2"/>
    <w:rsid w:val="001C26F3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0F9A"/>
    <w:rsid w:val="00352B0F"/>
    <w:rsid w:val="00356690"/>
    <w:rsid w:val="00360459"/>
    <w:rsid w:val="003C6231"/>
    <w:rsid w:val="003D0BFE"/>
    <w:rsid w:val="003D5700"/>
    <w:rsid w:val="003E341B"/>
    <w:rsid w:val="003F13E8"/>
    <w:rsid w:val="004116CD"/>
    <w:rsid w:val="004144EC"/>
    <w:rsid w:val="00417EB9"/>
    <w:rsid w:val="00423693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E063A"/>
    <w:rsid w:val="004E7BEC"/>
    <w:rsid w:val="00505D3D"/>
    <w:rsid w:val="00506AF6"/>
    <w:rsid w:val="00516B8D"/>
    <w:rsid w:val="00537FBC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1BFA"/>
    <w:rsid w:val="00603DC4"/>
    <w:rsid w:val="00620076"/>
    <w:rsid w:val="00670EA1"/>
    <w:rsid w:val="00677CC2"/>
    <w:rsid w:val="006905DE"/>
    <w:rsid w:val="0069207B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A1A68"/>
    <w:rsid w:val="007A3453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769B3"/>
    <w:rsid w:val="00982242"/>
    <w:rsid w:val="009868E9"/>
    <w:rsid w:val="009E5CFC"/>
    <w:rsid w:val="009F656D"/>
    <w:rsid w:val="00A079CB"/>
    <w:rsid w:val="00A12128"/>
    <w:rsid w:val="00A22C98"/>
    <w:rsid w:val="00A231E2"/>
    <w:rsid w:val="00A64912"/>
    <w:rsid w:val="00A70A74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56BA5"/>
    <w:rsid w:val="00B63834"/>
    <w:rsid w:val="00B72734"/>
    <w:rsid w:val="00B80199"/>
    <w:rsid w:val="00B83204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04CD2"/>
    <w:rsid w:val="00C25E7F"/>
    <w:rsid w:val="00C2746F"/>
    <w:rsid w:val="00C324A0"/>
    <w:rsid w:val="00C3300F"/>
    <w:rsid w:val="00C42BF8"/>
    <w:rsid w:val="00C50043"/>
    <w:rsid w:val="00C650CF"/>
    <w:rsid w:val="00C7573B"/>
    <w:rsid w:val="00C92A8F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DD51CF"/>
    <w:rsid w:val="00E000E5"/>
    <w:rsid w:val="00E05704"/>
    <w:rsid w:val="00E11E44"/>
    <w:rsid w:val="00E3270E"/>
    <w:rsid w:val="00E338EF"/>
    <w:rsid w:val="00E544BB"/>
    <w:rsid w:val="00E662CB"/>
    <w:rsid w:val="00E74DC7"/>
    <w:rsid w:val="00E8075A"/>
    <w:rsid w:val="00E94D5E"/>
    <w:rsid w:val="00EA7100"/>
    <w:rsid w:val="00EA745F"/>
    <w:rsid w:val="00EA7F9F"/>
    <w:rsid w:val="00EB1274"/>
    <w:rsid w:val="00ED2BB6"/>
    <w:rsid w:val="00ED34E1"/>
    <w:rsid w:val="00ED3B8D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377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50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50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50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50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50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50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50C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50C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50C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1377A"/>
  </w:style>
  <w:style w:type="paragraph" w:customStyle="1" w:styleId="OPCParaBase">
    <w:name w:val="OPCParaBase"/>
    <w:qFormat/>
    <w:rsid w:val="0001377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1377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1377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1377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1377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1377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1377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1377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1377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1377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1377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1377A"/>
  </w:style>
  <w:style w:type="paragraph" w:customStyle="1" w:styleId="Blocks">
    <w:name w:val="Blocks"/>
    <w:aliases w:val="bb"/>
    <w:basedOn w:val="OPCParaBase"/>
    <w:qFormat/>
    <w:rsid w:val="0001377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137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1377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1377A"/>
    <w:rPr>
      <w:i/>
    </w:rPr>
  </w:style>
  <w:style w:type="paragraph" w:customStyle="1" w:styleId="BoxList">
    <w:name w:val="BoxList"/>
    <w:aliases w:val="bl"/>
    <w:basedOn w:val="BoxText"/>
    <w:qFormat/>
    <w:rsid w:val="0001377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1377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1377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1377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01377A"/>
  </w:style>
  <w:style w:type="character" w:customStyle="1" w:styleId="CharAmPartText">
    <w:name w:val="CharAmPartText"/>
    <w:basedOn w:val="OPCCharBase"/>
    <w:uiPriority w:val="1"/>
    <w:qFormat/>
    <w:rsid w:val="0001377A"/>
  </w:style>
  <w:style w:type="character" w:customStyle="1" w:styleId="CharAmSchNo">
    <w:name w:val="CharAmSchNo"/>
    <w:basedOn w:val="OPCCharBase"/>
    <w:uiPriority w:val="1"/>
    <w:qFormat/>
    <w:rsid w:val="0001377A"/>
  </w:style>
  <w:style w:type="character" w:customStyle="1" w:styleId="CharAmSchText">
    <w:name w:val="CharAmSchText"/>
    <w:basedOn w:val="OPCCharBase"/>
    <w:uiPriority w:val="1"/>
    <w:qFormat/>
    <w:rsid w:val="0001377A"/>
  </w:style>
  <w:style w:type="character" w:customStyle="1" w:styleId="CharBoldItalic">
    <w:name w:val="CharBoldItalic"/>
    <w:basedOn w:val="OPCCharBase"/>
    <w:uiPriority w:val="1"/>
    <w:qFormat/>
    <w:rsid w:val="0001377A"/>
    <w:rPr>
      <w:b/>
      <w:i/>
    </w:rPr>
  </w:style>
  <w:style w:type="character" w:customStyle="1" w:styleId="CharChapNo">
    <w:name w:val="CharChapNo"/>
    <w:basedOn w:val="OPCCharBase"/>
    <w:qFormat/>
    <w:rsid w:val="0001377A"/>
  </w:style>
  <w:style w:type="character" w:customStyle="1" w:styleId="CharChapText">
    <w:name w:val="CharChapText"/>
    <w:basedOn w:val="OPCCharBase"/>
    <w:qFormat/>
    <w:rsid w:val="0001377A"/>
  </w:style>
  <w:style w:type="character" w:customStyle="1" w:styleId="CharDivNo">
    <w:name w:val="CharDivNo"/>
    <w:basedOn w:val="OPCCharBase"/>
    <w:qFormat/>
    <w:rsid w:val="0001377A"/>
  </w:style>
  <w:style w:type="character" w:customStyle="1" w:styleId="CharDivText">
    <w:name w:val="CharDivText"/>
    <w:basedOn w:val="OPCCharBase"/>
    <w:qFormat/>
    <w:rsid w:val="0001377A"/>
  </w:style>
  <w:style w:type="character" w:customStyle="1" w:styleId="CharItalic">
    <w:name w:val="CharItalic"/>
    <w:basedOn w:val="OPCCharBase"/>
    <w:uiPriority w:val="1"/>
    <w:qFormat/>
    <w:rsid w:val="0001377A"/>
    <w:rPr>
      <w:i/>
    </w:rPr>
  </w:style>
  <w:style w:type="character" w:customStyle="1" w:styleId="CharPartNo">
    <w:name w:val="CharPartNo"/>
    <w:basedOn w:val="OPCCharBase"/>
    <w:qFormat/>
    <w:rsid w:val="0001377A"/>
  </w:style>
  <w:style w:type="character" w:customStyle="1" w:styleId="CharPartText">
    <w:name w:val="CharPartText"/>
    <w:basedOn w:val="OPCCharBase"/>
    <w:qFormat/>
    <w:rsid w:val="0001377A"/>
  </w:style>
  <w:style w:type="character" w:customStyle="1" w:styleId="CharSectno">
    <w:name w:val="CharSectno"/>
    <w:basedOn w:val="OPCCharBase"/>
    <w:qFormat/>
    <w:rsid w:val="0001377A"/>
  </w:style>
  <w:style w:type="character" w:customStyle="1" w:styleId="CharSubdNo">
    <w:name w:val="CharSubdNo"/>
    <w:basedOn w:val="OPCCharBase"/>
    <w:uiPriority w:val="1"/>
    <w:qFormat/>
    <w:rsid w:val="0001377A"/>
  </w:style>
  <w:style w:type="character" w:customStyle="1" w:styleId="CharSubdText">
    <w:name w:val="CharSubdText"/>
    <w:basedOn w:val="OPCCharBase"/>
    <w:uiPriority w:val="1"/>
    <w:qFormat/>
    <w:rsid w:val="0001377A"/>
  </w:style>
  <w:style w:type="paragraph" w:customStyle="1" w:styleId="CTA--">
    <w:name w:val="CTA --"/>
    <w:basedOn w:val="OPCParaBase"/>
    <w:next w:val="Normal"/>
    <w:rsid w:val="0001377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1377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1377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1377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1377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1377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1377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1377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1377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1377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1377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1377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1377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1377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1377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1377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1377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1377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1377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1377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1377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1377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1377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1377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1377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1377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1377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1377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1377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1377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1377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1377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1377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1377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1377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1377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1377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1377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1377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1377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1377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77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77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77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77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1377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1377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1377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1377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1377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1377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137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1377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1377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1377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1377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01377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1377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1377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1377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01377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1377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1377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01377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1377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1377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1377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1377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1377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1377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1377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1377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1377A"/>
    <w:rPr>
      <w:sz w:val="16"/>
    </w:rPr>
  </w:style>
  <w:style w:type="table" w:customStyle="1" w:styleId="CFlag">
    <w:name w:val="CFlag"/>
    <w:basedOn w:val="TableNormal"/>
    <w:uiPriority w:val="99"/>
    <w:rsid w:val="0001377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137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7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3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1377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1377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1377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1377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1377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1377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1377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1377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1377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1377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1377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1377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1377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1377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1377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1377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1377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1377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1377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1377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1377A"/>
  </w:style>
  <w:style w:type="character" w:customStyle="1" w:styleId="CharSubPartNoCASA">
    <w:name w:val="CharSubPartNo(CASA)"/>
    <w:basedOn w:val="OPCCharBase"/>
    <w:uiPriority w:val="1"/>
    <w:rsid w:val="0001377A"/>
  </w:style>
  <w:style w:type="paragraph" w:customStyle="1" w:styleId="ENoteTTIndentHeadingSub">
    <w:name w:val="ENoteTTIndentHeadingSub"/>
    <w:aliases w:val="enTTHis"/>
    <w:basedOn w:val="OPCParaBase"/>
    <w:rsid w:val="0001377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1377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1377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1377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1377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137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1377A"/>
    <w:rPr>
      <w:sz w:val="22"/>
    </w:rPr>
  </w:style>
  <w:style w:type="paragraph" w:customStyle="1" w:styleId="SOTextNote">
    <w:name w:val="SO TextNote"/>
    <w:aliases w:val="sont"/>
    <w:basedOn w:val="SOText"/>
    <w:qFormat/>
    <w:rsid w:val="0001377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1377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1377A"/>
    <w:rPr>
      <w:sz w:val="22"/>
    </w:rPr>
  </w:style>
  <w:style w:type="paragraph" w:customStyle="1" w:styleId="FileName">
    <w:name w:val="FileName"/>
    <w:basedOn w:val="Normal"/>
    <w:rsid w:val="0001377A"/>
  </w:style>
  <w:style w:type="paragraph" w:customStyle="1" w:styleId="TableHeading">
    <w:name w:val="TableHeading"/>
    <w:aliases w:val="th"/>
    <w:basedOn w:val="OPCParaBase"/>
    <w:next w:val="Tabletext"/>
    <w:rsid w:val="0001377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1377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1377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1377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1377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1377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1377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1377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1377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137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1377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1377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650C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650C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65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5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50C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50C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50C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50C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50C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0C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0C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377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50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50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50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50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50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50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50C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50C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50C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1377A"/>
  </w:style>
  <w:style w:type="paragraph" w:customStyle="1" w:styleId="OPCParaBase">
    <w:name w:val="OPCParaBase"/>
    <w:qFormat/>
    <w:rsid w:val="0001377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1377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1377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1377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1377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1377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1377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1377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1377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1377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1377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1377A"/>
  </w:style>
  <w:style w:type="paragraph" w:customStyle="1" w:styleId="Blocks">
    <w:name w:val="Blocks"/>
    <w:aliases w:val="bb"/>
    <w:basedOn w:val="OPCParaBase"/>
    <w:qFormat/>
    <w:rsid w:val="0001377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137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1377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1377A"/>
    <w:rPr>
      <w:i/>
    </w:rPr>
  </w:style>
  <w:style w:type="paragraph" w:customStyle="1" w:styleId="BoxList">
    <w:name w:val="BoxList"/>
    <w:aliases w:val="bl"/>
    <w:basedOn w:val="BoxText"/>
    <w:qFormat/>
    <w:rsid w:val="0001377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1377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1377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1377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01377A"/>
  </w:style>
  <w:style w:type="character" w:customStyle="1" w:styleId="CharAmPartText">
    <w:name w:val="CharAmPartText"/>
    <w:basedOn w:val="OPCCharBase"/>
    <w:uiPriority w:val="1"/>
    <w:qFormat/>
    <w:rsid w:val="0001377A"/>
  </w:style>
  <w:style w:type="character" w:customStyle="1" w:styleId="CharAmSchNo">
    <w:name w:val="CharAmSchNo"/>
    <w:basedOn w:val="OPCCharBase"/>
    <w:uiPriority w:val="1"/>
    <w:qFormat/>
    <w:rsid w:val="0001377A"/>
  </w:style>
  <w:style w:type="character" w:customStyle="1" w:styleId="CharAmSchText">
    <w:name w:val="CharAmSchText"/>
    <w:basedOn w:val="OPCCharBase"/>
    <w:uiPriority w:val="1"/>
    <w:qFormat/>
    <w:rsid w:val="0001377A"/>
  </w:style>
  <w:style w:type="character" w:customStyle="1" w:styleId="CharBoldItalic">
    <w:name w:val="CharBoldItalic"/>
    <w:basedOn w:val="OPCCharBase"/>
    <w:uiPriority w:val="1"/>
    <w:qFormat/>
    <w:rsid w:val="0001377A"/>
    <w:rPr>
      <w:b/>
      <w:i/>
    </w:rPr>
  </w:style>
  <w:style w:type="character" w:customStyle="1" w:styleId="CharChapNo">
    <w:name w:val="CharChapNo"/>
    <w:basedOn w:val="OPCCharBase"/>
    <w:qFormat/>
    <w:rsid w:val="0001377A"/>
  </w:style>
  <w:style w:type="character" w:customStyle="1" w:styleId="CharChapText">
    <w:name w:val="CharChapText"/>
    <w:basedOn w:val="OPCCharBase"/>
    <w:qFormat/>
    <w:rsid w:val="0001377A"/>
  </w:style>
  <w:style w:type="character" w:customStyle="1" w:styleId="CharDivNo">
    <w:name w:val="CharDivNo"/>
    <w:basedOn w:val="OPCCharBase"/>
    <w:qFormat/>
    <w:rsid w:val="0001377A"/>
  </w:style>
  <w:style w:type="character" w:customStyle="1" w:styleId="CharDivText">
    <w:name w:val="CharDivText"/>
    <w:basedOn w:val="OPCCharBase"/>
    <w:qFormat/>
    <w:rsid w:val="0001377A"/>
  </w:style>
  <w:style w:type="character" w:customStyle="1" w:styleId="CharItalic">
    <w:name w:val="CharItalic"/>
    <w:basedOn w:val="OPCCharBase"/>
    <w:uiPriority w:val="1"/>
    <w:qFormat/>
    <w:rsid w:val="0001377A"/>
    <w:rPr>
      <w:i/>
    </w:rPr>
  </w:style>
  <w:style w:type="character" w:customStyle="1" w:styleId="CharPartNo">
    <w:name w:val="CharPartNo"/>
    <w:basedOn w:val="OPCCharBase"/>
    <w:qFormat/>
    <w:rsid w:val="0001377A"/>
  </w:style>
  <w:style w:type="character" w:customStyle="1" w:styleId="CharPartText">
    <w:name w:val="CharPartText"/>
    <w:basedOn w:val="OPCCharBase"/>
    <w:qFormat/>
    <w:rsid w:val="0001377A"/>
  </w:style>
  <w:style w:type="character" w:customStyle="1" w:styleId="CharSectno">
    <w:name w:val="CharSectno"/>
    <w:basedOn w:val="OPCCharBase"/>
    <w:qFormat/>
    <w:rsid w:val="0001377A"/>
  </w:style>
  <w:style w:type="character" w:customStyle="1" w:styleId="CharSubdNo">
    <w:name w:val="CharSubdNo"/>
    <w:basedOn w:val="OPCCharBase"/>
    <w:uiPriority w:val="1"/>
    <w:qFormat/>
    <w:rsid w:val="0001377A"/>
  </w:style>
  <w:style w:type="character" w:customStyle="1" w:styleId="CharSubdText">
    <w:name w:val="CharSubdText"/>
    <w:basedOn w:val="OPCCharBase"/>
    <w:uiPriority w:val="1"/>
    <w:qFormat/>
    <w:rsid w:val="0001377A"/>
  </w:style>
  <w:style w:type="paragraph" w:customStyle="1" w:styleId="CTA--">
    <w:name w:val="CTA --"/>
    <w:basedOn w:val="OPCParaBase"/>
    <w:next w:val="Normal"/>
    <w:rsid w:val="0001377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1377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1377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1377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1377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1377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1377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1377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1377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1377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1377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1377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1377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1377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1377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1377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1377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1377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1377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1377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1377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1377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1377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1377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1377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1377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1377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1377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1377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1377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1377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1377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1377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1377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1377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1377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1377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1377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1377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1377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1377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77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77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77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77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1377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1377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1377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1377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1377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1377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137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1377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1377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1377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1377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01377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1377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1377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1377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01377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1377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1377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01377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1377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1377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1377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1377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1377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1377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1377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1377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1377A"/>
    <w:rPr>
      <w:sz w:val="16"/>
    </w:rPr>
  </w:style>
  <w:style w:type="table" w:customStyle="1" w:styleId="CFlag">
    <w:name w:val="CFlag"/>
    <w:basedOn w:val="TableNormal"/>
    <w:uiPriority w:val="99"/>
    <w:rsid w:val="0001377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137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7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3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1377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1377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1377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1377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1377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1377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1377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1377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1377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1377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1377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1377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1377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1377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1377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1377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1377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1377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1377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1377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1377A"/>
  </w:style>
  <w:style w:type="character" w:customStyle="1" w:styleId="CharSubPartNoCASA">
    <w:name w:val="CharSubPartNo(CASA)"/>
    <w:basedOn w:val="OPCCharBase"/>
    <w:uiPriority w:val="1"/>
    <w:rsid w:val="0001377A"/>
  </w:style>
  <w:style w:type="paragraph" w:customStyle="1" w:styleId="ENoteTTIndentHeadingSub">
    <w:name w:val="ENoteTTIndentHeadingSub"/>
    <w:aliases w:val="enTTHis"/>
    <w:basedOn w:val="OPCParaBase"/>
    <w:rsid w:val="0001377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1377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1377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1377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1377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137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1377A"/>
    <w:rPr>
      <w:sz w:val="22"/>
    </w:rPr>
  </w:style>
  <w:style w:type="paragraph" w:customStyle="1" w:styleId="SOTextNote">
    <w:name w:val="SO TextNote"/>
    <w:aliases w:val="sont"/>
    <w:basedOn w:val="SOText"/>
    <w:qFormat/>
    <w:rsid w:val="0001377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1377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1377A"/>
    <w:rPr>
      <w:sz w:val="22"/>
    </w:rPr>
  </w:style>
  <w:style w:type="paragraph" w:customStyle="1" w:styleId="FileName">
    <w:name w:val="FileName"/>
    <w:basedOn w:val="Normal"/>
    <w:rsid w:val="0001377A"/>
  </w:style>
  <w:style w:type="paragraph" w:customStyle="1" w:styleId="TableHeading">
    <w:name w:val="TableHeading"/>
    <w:aliases w:val="th"/>
    <w:basedOn w:val="OPCParaBase"/>
    <w:next w:val="Tabletext"/>
    <w:rsid w:val="0001377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1377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1377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1377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1377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1377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1377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1377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1377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137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1377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1377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650C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650C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65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5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50C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50C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50C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50C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50C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0C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0C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002B9-A2D9-49E4-B8E3-B5350FB4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345</Words>
  <Characters>1971</Characters>
  <Application>Microsoft Office Word</Application>
  <DocSecurity>4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2017-02-16T02:35:00Z</cp:lastPrinted>
  <dcterms:created xsi:type="dcterms:W3CDTF">2017-11-01T23:46:00Z</dcterms:created>
  <dcterms:modified xsi:type="dcterms:W3CDTF">2017-11-01T23:46:00Z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Defence Force (Home Loans Assistance) (Warlike Service—Operation Augury) Declaration 2017</vt:lpwstr>
  </property>
  <property fmtid="{D5CDD505-2E9C-101B-9397-08002B2CF9AE}" pid="4" name="Header">
    <vt:lpwstr>Section</vt:lpwstr>
  </property>
  <property fmtid="{D5CDD505-2E9C-101B-9397-08002B2CF9AE}" pid="5" name="Class">
    <vt:lpwstr>Declaration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OPC62482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section 3C of the Defence Force (Home Loans Assistance) Act 1990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0</vt:lpwstr>
  </property>
  <property fmtid="{D5CDD505-2E9C-101B-9397-08002B2CF9AE}" pid="18" name="CounterSign">
    <vt:lpwstr/>
  </property>
  <property fmtid="{D5CDD505-2E9C-101B-9397-08002B2CF9AE}" pid="19" name="DateMade">
    <vt:lpwstr>23 October 2017</vt:lpwstr>
  </property>
</Properties>
</file>