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E0E7F" w:rsidRDefault="00193461" w:rsidP="00C63713">
      <w:pPr>
        <w:rPr>
          <w:sz w:val="28"/>
        </w:rPr>
      </w:pPr>
      <w:r w:rsidRPr="000E0E7F">
        <w:rPr>
          <w:noProof/>
          <w:lang w:eastAsia="en-AU"/>
        </w:rPr>
        <w:drawing>
          <wp:inline distT="0" distB="0" distL="0" distR="0" wp14:anchorId="6CD7634C" wp14:editId="1E09446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E0E7F" w:rsidRDefault="0048364F" w:rsidP="0048364F">
      <w:pPr>
        <w:rPr>
          <w:sz w:val="19"/>
        </w:rPr>
      </w:pPr>
    </w:p>
    <w:p w:rsidR="0048364F" w:rsidRPr="000E0E7F" w:rsidRDefault="003C3D82" w:rsidP="0048364F">
      <w:pPr>
        <w:pStyle w:val="ShortT"/>
      </w:pPr>
      <w:r w:rsidRPr="000E0E7F">
        <w:t>Migration Legislation Amendment (2017 Measures No.</w:t>
      </w:r>
      <w:r w:rsidR="000E0E7F" w:rsidRPr="000E0E7F">
        <w:t> </w:t>
      </w:r>
      <w:r w:rsidRPr="000E0E7F">
        <w:t>4) Regulations</w:t>
      </w:r>
      <w:r w:rsidR="000E0E7F" w:rsidRPr="000E0E7F">
        <w:t> </w:t>
      </w:r>
      <w:r w:rsidRPr="000E0E7F">
        <w:t>2017</w:t>
      </w:r>
    </w:p>
    <w:p w:rsidR="006B407C" w:rsidRPr="000E0E7F" w:rsidRDefault="006B407C" w:rsidP="004E525D">
      <w:pPr>
        <w:pStyle w:val="SignCoverPageStart"/>
        <w:spacing w:before="240"/>
        <w:rPr>
          <w:szCs w:val="22"/>
        </w:rPr>
      </w:pPr>
      <w:r w:rsidRPr="000E0E7F">
        <w:rPr>
          <w:szCs w:val="22"/>
        </w:rPr>
        <w:t xml:space="preserve">I, General the Honourable Sir Peter Cosgrove AK MC (Ret’d), </w:t>
      </w:r>
      <w:r w:rsidR="000E0E7F" w:rsidRPr="000E0E7F">
        <w:rPr>
          <w:szCs w:val="22"/>
        </w:rPr>
        <w:t>Governor</w:t>
      </w:r>
      <w:r w:rsidR="000E0E7F">
        <w:rPr>
          <w:szCs w:val="22"/>
        </w:rPr>
        <w:noBreakHyphen/>
      </w:r>
      <w:r w:rsidR="000E0E7F" w:rsidRPr="000E0E7F">
        <w:rPr>
          <w:szCs w:val="22"/>
        </w:rPr>
        <w:t>General</w:t>
      </w:r>
      <w:r w:rsidRPr="000E0E7F">
        <w:rPr>
          <w:szCs w:val="22"/>
        </w:rPr>
        <w:t xml:space="preserve"> of the Commonwealth of Australia, acting with the advice of the Federal Executive Council, make the following regulation</w:t>
      </w:r>
      <w:r w:rsidR="006D46F7" w:rsidRPr="000E0E7F">
        <w:rPr>
          <w:szCs w:val="22"/>
        </w:rPr>
        <w:t>s</w:t>
      </w:r>
      <w:r w:rsidRPr="000E0E7F">
        <w:rPr>
          <w:szCs w:val="22"/>
        </w:rPr>
        <w:t>.</w:t>
      </w:r>
    </w:p>
    <w:p w:rsidR="006B407C" w:rsidRPr="000E0E7F" w:rsidRDefault="006B407C" w:rsidP="004E525D">
      <w:pPr>
        <w:keepNext/>
        <w:spacing w:before="720" w:line="240" w:lineRule="atLeast"/>
        <w:ind w:right="397"/>
        <w:jc w:val="both"/>
        <w:rPr>
          <w:szCs w:val="22"/>
        </w:rPr>
      </w:pPr>
      <w:r w:rsidRPr="000E0E7F">
        <w:rPr>
          <w:szCs w:val="22"/>
        </w:rPr>
        <w:t xml:space="preserve">Dated </w:t>
      </w:r>
      <w:r w:rsidRPr="000E0E7F">
        <w:rPr>
          <w:szCs w:val="22"/>
        </w:rPr>
        <w:fldChar w:fldCharType="begin"/>
      </w:r>
      <w:r w:rsidRPr="000E0E7F">
        <w:rPr>
          <w:szCs w:val="22"/>
        </w:rPr>
        <w:instrText xml:space="preserve"> DOCPROPERTY  DateMade </w:instrText>
      </w:r>
      <w:r w:rsidRPr="000E0E7F">
        <w:rPr>
          <w:szCs w:val="22"/>
        </w:rPr>
        <w:fldChar w:fldCharType="separate"/>
      </w:r>
      <w:r w:rsidR="00E27944">
        <w:rPr>
          <w:szCs w:val="22"/>
        </w:rPr>
        <w:t>02 November 2017</w:t>
      </w:r>
      <w:r w:rsidRPr="000E0E7F">
        <w:rPr>
          <w:szCs w:val="22"/>
        </w:rPr>
        <w:fldChar w:fldCharType="end"/>
      </w:r>
    </w:p>
    <w:p w:rsidR="006B407C" w:rsidRPr="000E0E7F" w:rsidRDefault="006B407C" w:rsidP="004E525D">
      <w:pPr>
        <w:keepNext/>
        <w:tabs>
          <w:tab w:val="left" w:pos="3402"/>
        </w:tabs>
        <w:spacing w:before="1080" w:line="300" w:lineRule="atLeast"/>
        <w:ind w:left="397" w:right="397"/>
        <w:jc w:val="right"/>
        <w:rPr>
          <w:szCs w:val="22"/>
        </w:rPr>
      </w:pPr>
      <w:r w:rsidRPr="000E0E7F">
        <w:rPr>
          <w:szCs w:val="22"/>
        </w:rPr>
        <w:t>Peter Cosgrove</w:t>
      </w:r>
    </w:p>
    <w:p w:rsidR="006B407C" w:rsidRPr="000E0E7F" w:rsidRDefault="000E0E7F" w:rsidP="004E525D">
      <w:pPr>
        <w:keepNext/>
        <w:tabs>
          <w:tab w:val="left" w:pos="3402"/>
        </w:tabs>
        <w:spacing w:line="300" w:lineRule="atLeast"/>
        <w:ind w:left="397" w:right="397"/>
        <w:jc w:val="right"/>
        <w:rPr>
          <w:szCs w:val="22"/>
        </w:rPr>
      </w:pPr>
      <w:r w:rsidRPr="000E0E7F">
        <w:rPr>
          <w:szCs w:val="22"/>
        </w:rPr>
        <w:t>Governor</w:t>
      </w:r>
      <w:r>
        <w:rPr>
          <w:szCs w:val="22"/>
        </w:rPr>
        <w:noBreakHyphen/>
      </w:r>
      <w:r w:rsidRPr="000E0E7F">
        <w:rPr>
          <w:szCs w:val="22"/>
        </w:rPr>
        <w:t>General</w:t>
      </w:r>
    </w:p>
    <w:p w:rsidR="006B407C" w:rsidRPr="000E0E7F" w:rsidRDefault="006B407C" w:rsidP="004E525D">
      <w:pPr>
        <w:keepNext/>
        <w:tabs>
          <w:tab w:val="left" w:pos="3402"/>
        </w:tabs>
        <w:spacing w:before="840" w:after="1080" w:line="300" w:lineRule="atLeast"/>
        <w:ind w:right="397"/>
        <w:rPr>
          <w:szCs w:val="22"/>
        </w:rPr>
      </w:pPr>
      <w:r w:rsidRPr="000E0E7F">
        <w:rPr>
          <w:szCs w:val="22"/>
        </w:rPr>
        <w:t>By His Excellency’s Command</w:t>
      </w:r>
    </w:p>
    <w:p w:rsidR="006B407C" w:rsidRPr="000E0E7F" w:rsidRDefault="006B407C" w:rsidP="004E525D">
      <w:pPr>
        <w:keepNext/>
        <w:tabs>
          <w:tab w:val="left" w:pos="3402"/>
        </w:tabs>
        <w:spacing w:before="480" w:line="300" w:lineRule="atLeast"/>
        <w:ind w:right="397"/>
        <w:rPr>
          <w:szCs w:val="22"/>
        </w:rPr>
      </w:pPr>
      <w:r w:rsidRPr="000E0E7F">
        <w:rPr>
          <w:szCs w:val="22"/>
        </w:rPr>
        <w:t>Peter Dutton</w:t>
      </w:r>
    </w:p>
    <w:p w:rsidR="006B407C" w:rsidRPr="000E0E7F" w:rsidRDefault="006B407C" w:rsidP="004E525D">
      <w:pPr>
        <w:pStyle w:val="SignCoverPageEnd"/>
        <w:rPr>
          <w:szCs w:val="22"/>
        </w:rPr>
      </w:pPr>
      <w:r w:rsidRPr="000E0E7F">
        <w:rPr>
          <w:szCs w:val="22"/>
        </w:rPr>
        <w:t>Minister for Immigration and Border Protection</w:t>
      </w:r>
    </w:p>
    <w:p w:rsidR="006B407C" w:rsidRPr="000E0E7F" w:rsidRDefault="006B407C" w:rsidP="004E525D"/>
    <w:p w:rsidR="0048364F" w:rsidRPr="000E0E7F" w:rsidRDefault="0048364F" w:rsidP="0048364F">
      <w:pPr>
        <w:pStyle w:val="Header"/>
        <w:tabs>
          <w:tab w:val="clear" w:pos="4150"/>
          <w:tab w:val="clear" w:pos="8307"/>
        </w:tabs>
      </w:pPr>
      <w:r w:rsidRPr="000E0E7F">
        <w:rPr>
          <w:rStyle w:val="CharAmSchNo"/>
        </w:rPr>
        <w:t xml:space="preserve"> </w:t>
      </w:r>
      <w:r w:rsidRPr="000E0E7F">
        <w:rPr>
          <w:rStyle w:val="CharAmSchText"/>
        </w:rPr>
        <w:t xml:space="preserve"> </w:t>
      </w:r>
    </w:p>
    <w:p w:rsidR="0048364F" w:rsidRPr="000E0E7F" w:rsidRDefault="0048364F" w:rsidP="0048364F">
      <w:pPr>
        <w:pStyle w:val="Header"/>
        <w:tabs>
          <w:tab w:val="clear" w:pos="4150"/>
          <w:tab w:val="clear" w:pos="8307"/>
        </w:tabs>
      </w:pPr>
      <w:r w:rsidRPr="000E0E7F">
        <w:rPr>
          <w:rStyle w:val="CharAmPartNo"/>
        </w:rPr>
        <w:t xml:space="preserve"> </w:t>
      </w:r>
      <w:r w:rsidRPr="000E0E7F">
        <w:rPr>
          <w:rStyle w:val="CharAmPartText"/>
        </w:rPr>
        <w:t xml:space="preserve"> </w:t>
      </w:r>
    </w:p>
    <w:p w:rsidR="0048364F" w:rsidRPr="000E0E7F" w:rsidRDefault="0048364F" w:rsidP="0048364F">
      <w:pPr>
        <w:sectPr w:rsidR="0048364F" w:rsidRPr="000E0E7F" w:rsidSect="0080016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0E0E7F" w:rsidRDefault="0048364F" w:rsidP="004A68E5">
      <w:pPr>
        <w:rPr>
          <w:sz w:val="36"/>
        </w:rPr>
      </w:pPr>
      <w:r w:rsidRPr="000E0E7F">
        <w:rPr>
          <w:sz w:val="36"/>
        </w:rPr>
        <w:lastRenderedPageBreak/>
        <w:t>Contents</w:t>
      </w:r>
    </w:p>
    <w:p w:rsidR="00D345BA" w:rsidRPr="000E0E7F" w:rsidRDefault="00D345BA">
      <w:pPr>
        <w:pStyle w:val="TOC5"/>
        <w:rPr>
          <w:rFonts w:asciiTheme="minorHAnsi" w:eastAsiaTheme="minorEastAsia" w:hAnsiTheme="minorHAnsi" w:cstheme="minorBidi"/>
          <w:noProof/>
          <w:kern w:val="0"/>
          <w:sz w:val="22"/>
          <w:szCs w:val="22"/>
        </w:rPr>
      </w:pPr>
      <w:r w:rsidRPr="000E0E7F">
        <w:fldChar w:fldCharType="begin"/>
      </w:r>
      <w:r w:rsidRPr="000E0E7F">
        <w:instrText xml:space="preserve"> TOC \o "1-9" </w:instrText>
      </w:r>
      <w:r w:rsidRPr="000E0E7F">
        <w:fldChar w:fldCharType="separate"/>
      </w:r>
      <w:r w:rsidRPr="000E0E7F">
        <w:rPr>
          <w:noProof/>
        </w:rPr>
        <w:t>1</w:t>
      </w:r>
      <w:r w:rsidRPr="000E0E7F">
        <w:rPr>
          <w:noProof/>
        </w:rPr>
        <w:tab/>
        <w:t>Name</w:t>
      </w:r>
      <w:r w:rsidRPr="000E0E7F">
        <w:rPr>
          <w:noProof/>
        </w:rPr>
        <w:tab/>
      </w:r>
      <w:r w:rsidRPr="000E0E7F">
        <w:rPr>
          <w:noProof/>
        </w:rPr>
        <w:fldChar w:fldCharType="begin"/>
      </w:r>
      <w:r w:rsidRPr="000E0E7F">
        <w:rPr>
          <w:noProof/>
        </w:rPr>
        <w:instrText xml:space="preserve"> PAGEREF _Toc496171408 \h </w:instrText>
      </w:r>
      <w:r w:rsidRPr="000E0E7F">
        <w:rPr>
          <w:noProof/>
        </w:rPr>
      </w:r>
      <w:r w:rsidRPr="000E0E7F">
        <w:rPr>
          <w:noProof/>
        </w:rPr>
        <w:fldChar w:fldCharType="separate"/>
      </w:r>
      <w:r w:rsidR="00E27944">
        <w:rPr>
          <w:noProof/>
        </w:rPr>
        <w:t>1</w:t>
      </w:r>
      <w:r w:rsidRPr="000E0E7F">
        <w:rPr>
          <w:noProof/>
        </w:rPr>
        <w:fldChar w:fldCharType="end"/>
      </w:r>
    </w:p>
    <w:p w:rsidR="00D345BA" w:rsidRPr="000E0E7F" w:rsidRDefault="00D345BA">
      <w:pPr>
        <w:pStyle w:val="TOC5"/>
        <w:rPr>
          <w:rFonts w:asciiTheme="minorHAnsi" w:eastAsiaTheme="minorEastAsia" w:hAnsiTheme="minorHAnsi" w:cstheme="minorBidi"/>
          <w:noProof/>
          <w:kern w:val="0"/>
          <w:sz w:val="22"/>
          <w:szCs w:val="22"/>
        </w:rPr>
      </w:pPr>
      <w:r w:rsidRPr="000E0E7F">
        <w:rPr>
          <w:noProof/>
        </w:rPr>
        <w:t>2</w:t>
      </w:r>
      <w:r w:rsidRPr="000E0E7F">
        <w:rPr>
          <w:noProof/>
        </w:rPr>
        <w:tab/>
        <w:t>Commencement</w:t>
      </w:r>
      <w:r w:rsidRPr="000E0E7F">
        <w:rPr>
          <w:noProof/>
        </w:rPr>
        <w:tab/>
      </w:r>
      <w:r w:rsidRPr="000E0E7F">
        <w:rPr>
          <w:noProof/>
        </w:rPr>
        <w:fldChar w:fldCharType="begin"/>
      </w:r>
      <w:r w:rsidRPr="000E0E7F">
        <w:rPr>
          <w:noProof/>
        </w:rPr>
        <w:instrText xml:space="preserve"> PAGEREF _Toc496171409 \h </w:instrText>
      </w:r>
      <w:r w:rsidRPr="000E0E7F">
        <w:rPr>
          <w:noProof/>
        </w:rPr>
      </w:r>
      <w:r w:rsidRPr="000E0E7F">
        <w:rPr>
          <w:noProof/>
        </w:rPr>
        <w:fldChar w:fldCharType="separate"/>
      </w:r>
      <w:r w:rsidR="00E27944">
        <w:rPr>
          <w:noProof/>
        </w:rPr>
        <w:t>1</w:t>
      </w:r>
      <w:r w:rsidRPr="000E0E7F">
        <w:rPr>
          <w:noProof/>
        </w:rPr>
        <w:fldChar w:fldCharType="end"/>
      </w:r>
    </w:p>
    <w:p w:rsidR="00D345BA" w:rsidRPr="000E0E7F" w:rsidRDefault="00D345BA">
      <w:pPr>
        <w:pStyle w:val="TOC5"/>
        <w:rPr>
          <w:rFonts w:asciiTheme="minorHAnsi" w:eastAsiaTheme="minorEastAsia" w:hAnsiTheme="minorHAnsi" w:cstheme="minorBidi"/>
          <w:noProof/>
          <w:kern w:val="0"/>
          <w:sz w:val="22"/>
          <w:szCs w:val="22"/>
        </w:rPr>
      </w:pPr>
      <w:r w:rsidRPr="000E0E7F">
        <w:rPr>
          <w:noProof/>
        </w:rPr>
        <w:t>3</w:t>
      </w:r>
      <w:r w:rsidRPr="000E0E7F">
        <w:rPr>
          <w:noProof/>
        </w:rPr>
        <w:tab/>
        <w:t>Authority</w:t>
      </w:r>
      <w:r w:rsidRPr="000E0E7F">
        <w:rPr>
          <w:noProof/>
        </w:rPr>
        <w:tab/>
      </w:r>
      <w:r w:rsidRPr="000E0E7F">
        <w:rPr>
          <w:noProof/>
        </w:rPr>
        <w:fldChar w:fldCharType="begin"/>
      </w:r>
      <w:r w:rsidRPr="000E0E7F">
        <w:rPr>
          <w:noProof/>
        </w:rPr>
        <w:instrText xml:space="preserve"> PAGEREF _Toc496171410 \h </w:instrText>
      </w:r>
      <w:r w:rsidRPr="000E0E7F">
        <w:rPr>
          <w:noProof/>
        </w:rPr>
      </w:r>
      <w:r w:rsidRPr="000E0E7F">
        <w:rPr>
          <w:noProof/>
        </w:rPr>
        <w:fldChar w:fldCharType="separate"/>
      </w:r>
      <w:r w:rsidR="00E27944">
        <w:rPr>
          <w:noProof/>
        </w:rPr>
        <w:t>1</w:t>
      </w:r>
      <w:r w:rsidRPr="000E0E7F">
        <w:rPr>
          <w:noProof/>
        </w:rPr>
        <w:fldChar w:fldCharType="end"/>
      </w:r>
    </w:p>
    <w:p w:rsidR="00D345BA" w:rsidRPr="000E0E7F" w:rsidRDefault="00D345BA">
      <w:pPr>
        <w:pStyle w:val="TOC5"/>
        <w:rPr>
          <w:rFonts w:asciiTheme="minorHAnsi" w:eastAsiaTheme="minorEastAsia" w:hAnsiTheme="minorHAnsi" w:cstheme="minorBidi"/>
          <w:noProof/>
          <w:kern w:val="0"/>
          <w:sz w:val="22"/>
          <w:szCs w:val="22"/>
        </w:rPr>
      </w:pPr>
      <w:r w:rsidRPr="000E0E7F">
        <w:rPr>
          <w:noProof/>
        </w:rPr>
        <w:t>4</w:t>
      </w:r>
      <w:r w:rsidRPr="000E0E7F">
        <w:rPr>
          <w:noProof/>
        </w:rPr>
        <w:tab/>
        <w:t>Schedules</w:t>
      </w:r>
      <w:r w:rsidRPr="000E0E7F">
        <w:rPr>
          <w:noProof/>
        </w:rPr>
        <w:tab/>
      </w:r>
      <w:r w:rsidRPr="000E0E7F">
        <w:rPr>
          <w:noProof/>
        </w:rPr>
        <w:fldChar w:fldCharType="begin"/>
      </w:r>
      <w:r w:rsidRPr="000E0E7F">
        <w:rPr>
          <w:noProof/>
        </w:rPr>
        <w:instrText xml:space="preserve"> PAGEREF _Toc496171411 \h </w:instrText>
      </w:r>
      <w:r w:rsidRPr="000E0E7F">
        <w:rPr>
          <w:noProof/>
        </w:rPr>
      </w:r>
      <w:r w:rsidRPr="000E0E7F">
        <w:rPr>
          <w:noProof/>
        </w:rPr>
        <w:fldChar w:fldCharType="separate"/>
      </w:r>
      <w:r w:rsidR="00E27944">
        <w:rPr>
          <w:noProof/>
        </w:rPr>
        <w:t>1</w:t>
      </w:r>
      <w:r w:rsidRPr="000E0E7F">
        <w:rPr>
          <w:noProof/>
        </w:rPr>
        <w:fldChar w:fldCharType="end"/>
      </w:r>
    </w:p>
    <w:p w:rsidR="00D345BA" w:rsidRPr="000E0E7F" w:rsidRDefault="00D345BA">
      <w:pPr>
        <w:pStyle w:val="TOC6"/>
        <w:rPr>
          <w:rFonts w:asciiTheme="minorHAnsi" w:eastAsiaTheme="minorEastAsia" w:hAnsiTheme="minorHAnsi" w:cstheme="minorBidi"/>
          <w:b w:val="0"/>
          <w:noProof/>
          <w:kern w:val="0"/>
          <w:sz w:val="22"/>
          <w:szCs w:val="22"/>
        </w:rPr>
      </w:pPr>
      <w:r w:rsidRPr="000E0E7F">
        <w:rPr>
          <w:noProof/>
        </w:rPr>
        <w:t>Schedule</w:t>
      </w:r>
      <w:r w:rsidR="000E0E7F" w:rsidRPr="000E0E7F">
        <w:rPr>
          <w:noProof/>
        </w:rPr>
        <w:t> </w:t>
      </w:r>
      <w:r w:rsidRPr="000E0E7F">
        <w:rPr>
          <w:noProof/>
        </w:rPr>
        <w:t>1—Health debts and health insurance arrangements</w:t>
      </w:r>
      <w:r w:rsidRPr="000E0E7F">
        <w:rPr>
          <w:b w:val="0"/>
          <w:noProof/>
          <w:sz w:val="18"/>
        </w:rPr>
        <w:tab/>
      </w:r>
      <w:r w:rsidRPr="000E0E7F">
        <w:rPr>
          <w:b w:val="0"/>
          <w:noProof/>
          <w:sz w:val="18"/>
        </w:rPr>
        <w:fldChar w:fldCharType="begin"/>
      </w:r>
      <w:r w:rsidRPr="000E0E7F">
        <w:rPr>
          <w:b w:val="0"/>
          <w:noProof/>
          <w:sz w:val="18"/>
        </w:rPr>
        <w:instrText xml:space="preserve"> PAGEREF _Toc496171412 \h </w:instrText>
      </w:r>
      <w:r w:rsidRPr="000E0E7F">
        <w:rPr>
          <w:b w:val="0"/>
          <w:noProof/>
          <w:sz w:val="18"/>
        </w:rPr>
      </w:r>
      <w:r w:rsidRPr="000E0E7F">
        <w:rPr>
          <w:b w:val="0"/>
          <w:noProof/>
          <w:sz w:val="18"/>
        </w:rPr>
        <w:fldChar w:fldCharType="separate"/>
      </w:r>
      <w:r w:rsidR="00E27944">
        <w:rPr>
          <w:b w:val="0"/>
          <w:noProof/>
          <w:sz w:val="18"/>
        </w:rPr>
        <w:t>2</w:t>
      </w:r>
      <w:r w:rsidRPr="000E0E7F">
        <w:rPr>
          <w:b w:val="0"/>
          <w:noProof/>
          <w:sz w:val="18"/>
        </w:rPr>
        <w:fldChar w:fldCharType="end"/>
      </w:r>
    </w:p>
    <w:p w:rsidR="00D345BA" w:rsidRPr="000E0E7F" w:rsidRDefault="00D345BA">
      <w:pPr>
        <w:pStyle w:val="TOC9"/>
        <w:rPr>
          <w:rFonts w:asciiTheme="minorHAnsi" w:eastAsiaTheme="minorEastAsia" w:hAnsiTheme="minorHAnsi" w:cstheme="minorBidi"/>
          <w:i w:val="0"/>
          <w:noProof/>
          <w:kern w:val="0"/>
          <w:sz w:val="22"/>
          <w:szCs w:val="22"/>
        </w:rPr>
      </w:pPr>
      <w:r w:rsidRPr="000E0E7F">
        <w:rPr>
          <w:noProof/>
        </w:rPr>
        <w:t>Migration Regulations</w:t>
      </w:r>
      <w:r w:rsidR="000E0E7F" w:rsidRPr="000E0E7F">
        <w:rPr>
          <w:noProof/>
        </w:rPr>
        <w:t> </w:t>
      </w:r>
      <w:r w:rsidRPr="000E0E7F">
        <w:rPr>
          <w:noProof/>
        </w:rPr>
        <w:t>1994</w:t>
      </w:r>
      <w:r w:rsidRPr="000E0E7F">
        <w:rPr>
          <w:i w:val="0"/>
          <w:noProof/>
          <w:sz w:val="18"/>
        </w:rPr>
        <w:tab/>
      </w:r>
      <w:r w:rsidRPr="000E0E7F">
        <w:rPr>
          <w:i w:val="0"/>
          <w:noProof/>
          <w:sz w:val="18"/>
        </w:rPr>
        <w:fldChar w:fldCharType="begin"/>
      </w:r>
      <w:r w:rsidRPr="000E0E7F">
        <w:rPr>
          <w:i w:val="0"/>
          <w:noProof/>
          <w:sz w:val="18"/>
        </w:rPr>
        <w:instrText xml:space="preserve"> PAGEREF _Toc496171413 \h </w:instrText>
      </w:r>
      <w:r w:rsidRPr="000E0E7F">
        <w:rPr>
          <w:i w:val="0"/>
          <w:noProof/>
          <w:sz w:val="18"/>
        </w:rPr>
      </w:r>
      <w:r w:rsidRPr="000E0E7F">
        <w:rPr>
          <w:i w:val="0"/>
          <w:noProof/>
          <w:sz w:val="18"/>
        </w:rPr>
        <w:fldChar w:fldCharType="separate"/>
      </w:r>
      <w:r w:rsidR="00E27944">
        <w:rPr>
          <w:i w:val="0"/>
          <w:noProof/>
          <w:sz w:val="18"/>
        </w:rPr>
        <w:t>2</w:t>
      </w:r>
      <w:r w:rsidRPr="000E0E7F">
        <w:rPr>
          <w:i w:val="0"/>
          <w:noProof/>
          <w:sz w:val="18"/>
        </w:rPr>
        <w:fldChar w:fldCharType="end"/>
      </w:r>
    </w:p>
    <w:p w:rsidR="00D345BA" w:rsidRPr="000E0E7F" w:rsidRDefault="00D345BA">
      <w:pPr>
        <w:pStyle w:val="TOC6"/>
        <w:rPr>
          <w:rFonts w:asciiTheme="minorHAnsi" w:eastAsiaTheme="minorEastAsia" w:hAnsiTheme="minorHAnsi" w:cstheme="minorBidi"/>
          <w:b w:val="0"/>
          <w:noProof/>
          <w:kern w:val="0"/>
          <w:sz w:val="22"/>
          <w:szCs w:val="22"/>
        </w:rPr>
      </w:pPr>
      <w:r w:rsidRPr="000E0E7F">
        <w:rPr>
          <w:noProof/>
        </w:rPr>
        <w:t>Schedule</w:t>
      </w:r>
      <w:r w:rsidR="000E0E7F" w:rsidRPr="000E0E7F">
        <w:rPr>
          <w:noProof/>
        </w:rPr>
        <w:t> </w:t>
      </w:r>
      <w:r w:rsidRPr="000E0E7F">
        <w:rPr>
          <w:noProof/>
        </w:rPr>
        <w:t>2—Integrity, identity and community protection amendments</w:t>
      </w:r>
      <w:r w:rsidRPr="000E0E7F">
        <w:rPr>
          <w:b w:val="0"/>
          <w:noProof/>
          <w:sz w:val="18"/>
        </w:rPr>
        <w:tab/>
      </w:r>
      <w:r w:rsidRPr="000E0E7F">
        <w:rPr>
          <w:b w:val="0"/>
          <w:noProof/>
          <w:sz w:val="18"/>
        </w:rPr>
        <w:fldChar w:fldCharType="begin"/>
      </w:r>
      <w:r w:rsidRPr="000E0E7F">
        <w:rPr>
          <w:b w:val="0"/>
          <w:noProof/>
          <w:sz w:val="18"/>
        </w:rPr>
        <w:instrText xml:space="preserve"> PAGEREF _Toc496171433 \h </w:instrText>
      </w:r>
      <w:r w:rsidRPr="000E0E7F">
        <w:rPr>
          <w:b w:val="0"/>
          <w:noProof/>
          <w:sz w:val="18"/>
        </w:rPr>
      </w:r>
      <w:r w:rsidRPr="000E0E7F">
        <w:rPr>
          <w:b w:val="0"/>
          <w:noProof/>
          <w:sz w:val="18"/>
        </w:rPr>
        <w:fldChar w:fldCharType="separate"/>
      </w:r>
      <w:r w:rsidR="00E27944">
        <w:rPr>
          <w:b w:val="0"/>
          <w:noProof/>
          <w:sz w:val="18"/>
        </w:rPr>
        <w:t>8</w:t>
      </w:r>
      <w:r w:rsidRPr="000E0E7F">
        <w:rPr>
          <w:b w:val="0"/>
          <w:noProof/>
          <w:sz w:val="18"/>
        </w:rPr>
        <w:fldChar w:fldCharType="end"/>
      </w:r>
    </w:p>
    <w:p w:rsidR="00D345BA" w:rsidRPr="000E0E7F" w:rsidRDefault="00D345BA">
      <w:pPr>
        <w:pStyle w:val="TOC9"/>
        <w:rPr>
          <w:rFonts w:asciiTheme="minorHAnsi" w:eastAsiaTheme="minorEastAsia" w:hAnsiTheme="minorHAnsi" w:cstheme="minorBidi"/>
          <w:i w:val="0"/>
          <w:noProof/>
          <w:kern w:val="0"/>
          <w:sz w:val="22"/>
          <w:szCs w:val="22"/>
        </w:rPr>
      </w:pPr>
      <w:r w:rsidRPr="000E0E7F">
        <w:rPr>
          <w:noProof/>
        </w:rPr>
        <w:t>Migration Regulations</w:t>
      </w:r>
      <w:r w:rsidR="000E0E7F" w:rsidRPr="000E0E7F">
        <w:rPr>
          <w:noProof/>
        </w:rPr>
        <w:t> </w:t>
      </w:r>
      <w:r w:rsidRPr="000E0E7F">
        <w:rPr>
          <w:noProof/>
        </w:rPr>
        <w:t>1994</w:t>
      </w:r>
      <w:r w:rsidRPr="000E0E7F">
        <w:rPr>
          <w:i w:val="0"/>
          <w:noProof/>
          <w:sz w:val="18"/>
        </w:rPr>
        <w:tab/>
      </w:r>
      <w:r w:rsidRPr="000E0E7F">
        <w:rPr>
          <w:i w:val="0"/>
          <w:noProof/>
          <w:sz w:val="18"/>
        </w:rPr>
        <w:fldChar w:fldCharType="begin"/>
      </w:r>
      <w:r w:rsidRPr="000E0E7F">
        <w:rPr>
          <w:i w:val="0"/>
          <w:noProof/>
          <w:sz w:val="18"/>
        </w:rPr>
        <w:instrText xml:space="preserve"> PAGEREF _Toc496171434 \h </w:instrText>
      </w:r>
      <w:r w:rsidRPr="000E0E7F">
        <w:rPr>
          <w:i w:val="0"/>
          <w:noProof/>
          <w:sz w:val="18"/>
        </w:rPr>
      </w:r>
      <w:r w:rsidRPr="000E0E7F">
        <w:rPr>
          <w:i w:val="0"/>
          <w:noProof/>
          <w:sz w:val="18"/>
        </w:rPr>
        <w:fldChar w:fldCharType="separate"/>
      </w:r>
      <w:r w:rsidR="00E27944">
        <w:rPr>
          <w:i w:val="0"/>
          <w:noProof/>
          <w:sz w:val="18"/>
        </w:rPr>
        <w:t>8</w:t>
      </w:r>
      <w:r w:rsidRPr="000E0E7F">
        <w:rPr>
          <w:i w:val="0"/>
          <w:noProof/>
          <w:sz w:val="18"/>
        </w:rPr>
        <w:fldChar w:fldCharType="end"/>
      </w:r>
    </w:p>
    <w:p w:rsidR="00D345BA" w:rsidRPr="000E0E7F" w:rsidRDefault="00D345BA">
      <w:pPr>
        <w:pStyle w:val="TOC6"/>
        <w:rPr>
          <w:rFonts w:asciiTheme="minorHAnsi" w:eastAsiaTheme="minorEastAsia" w:hAnsiTheme="minorHAnsi" w:cstheme="minorBidi"/>
          <w:b w:val="0"/>
          <w:noProof/>
          <w:kern w:val="0"/>
          <w:sz w:val="22"/>
          <w:szCs w:val="22"/>
        </w:rPr>
      </w:pPr>
      <w:r w:rsidRPr="000E0E7F">
        <w:rPr>
          <w:noProof/>
        </w:rPr>
        <w:t>Schedule</w:t>
      </w:r>
      <w:r w:rsidR="000E0E7F" w:rsidRPr="000E0E7F">
        <w:rPr>
          <w:noProof/>
        </w:rPr>
        <w:t> </w:t>
      </w:r>
      <w:r w:rsidRPr="000E0E7F">
        <w:rPr>
          <w:noProof/>
        </w:rPr>
        <w:t>3—Lodgement of partner and permanent parent visa applications</w:t>
      </w:r>
      <w:r w:rsidRPr="000E0E7F">
        <w:rPr>
          <w:b w:val="0"/>
          <w:noProof/>
          <w:sz w:val="18"/>
        </w:rPr>
        <w:tab/>
      </w:r>
      <w:r w:rsidRPr="000E0E7F">
        <w:rPr>
          <w:b w:val="0"/>
          <w:noProof/>
          <w:sz w:val="18"/>
        </w:rPr>
        <w:fldChar w:fldCharType="begin"/>
      </w:r>
      <w:r w:rsidRPr="000E0E7F">
        <w:rPr>
          <w:b w:val="0"/>
          <w:noProof/>
          <w:sz w:val="18"/>
        </w:rPr>
        <w:instrText xml:space="preserve"> PAGEREF _Toc496171459 \h </w:instrText>
      </w:r>
      <w:r w:rsidRPr="000E0E7F">
        <w:rPr>
          <w:b w:val="0"/>
          <w:noProof/>
          <w:sz w:val="18"/>
        </w:rPr>
      </w:r>
      <w:r w:rsidRPr="000E0E7F">
        <w:rPr>
          <w:b w:val="0"/>
          <w:noProof/>
          <w:sz w:val="18"/>
        </w:rPr>
        <w:fldChar w:fldCharType="separate"/>
      </w:r>
      <w:r w:rsidR="00E27944">
        <w:rPr>
          <w:b w:val="0"/>
          <w:noProof/>
          <w:sz w:val="18"/>
        </w:rPr>
        <w:t>21</w:t>
      </w:r>
      <w:r w:rsidRPr="000E0E7F">
        <w:rPr>
          <w:b w:val="0"/>
          <w:noProof/>
          <w:sz w:val="18"/>
        </w:rPr>
        <w:fldChar w:fldCharType="end"/>
      </w:r>
    </w:p>
    <w:p w:rsidR="00D345BA" w:rsidRPr="000E0E7F" w:rsidRDefault="00D345BA">
      <w:pPr>
        <w:pStyle w:val="TOC9"/>
        <w:rPr>
          <w:rFonts w:asciiTheme="minorHAnsi" w:eastAsiaTheme="minorEastAsia" w:hAnsiTheme="minorHAnsi" w:cstheme="minorBidi"/>
          <w:i w:val="0"/>
          <w:noProof/>
          <w:kern w:val="0"/>
          <w:sz w:val="22"/>
          <w:szCs w:val="22"/>
        </w:rPr>
      </w:pPr>
      <w:r w:rsidRPr="000E0E7F">
        <w:rPr>
          <w:noProof/>
        </w:rPr>
        <w:t>Migration Regulations</w:t>
      </w:r>
      <w:r w:rsidR="000E0E7F" w:rsidRPr="000E0E7F">
        <w:rPr>
          <w:noProof/>
        </w:rPr>
        <w:t> </w:t>
      </w:r>
      <w:r w:rsidRPr="000E0E7F">
        <w:rPr>
          <w:noProof/>
        </w:rPr>
        <w:t>1994</w:t>
      </w:r>
      <w:r w:rsidRPr="000E0E7F">
        <w:rPr>
          <w:i w:val="0"/>
          <w:noProof/>
          <w:sz w:val="18"/>
        </w:rPr>
        <w:tab/>
      </w:r>
      <w:r w:rsidRPr="000E0E7F">
        <w:rPr>
          <w:i w:val="0"/>
          <w:noProof/>
          <w:sz w:val="18"/>
        </w:rPr>
        <w:fldChar w:fldCharType="begin"/>
      </w:r>
      <w:r w:rsidRPr="000E0E7F">
        <w:rPr>
          <w:i w:val="0"/>
          <w:noProof/>
          <w:sz w:val="18"/>
        </w:rPr>
        <w:instrText xml:space="preserve"> PAGEREF _Toc496171460 \h </w:instrText>
      </w:r>
      <w:r w:rsidRPr="000E0E7F">
        <w:rPr>
          <w:i w:val="0"/>
          <w:noProof/>
          <w:sz w:val="18"/>
        </w:rPr>
      </w:r>
      <w:r w:rsidRPr="000E0E7F">
        <w:rPr>
          <w:i w:val="0"/>
          <w:noProof/>
          <w:sz w:val="18"/>
        </w:rPr>
        <w:fldChar w:fldCharType="separate"/>
      </w:r>
      <w:r w:rsidR="00E27944">
        <w:rPr>
          <w:i w:val="0"/>
          <w:noProof/>
          <w:sz w:val="18"/>
        </w:rPr>
        <w:t>21</w:t>
      </w:r>
      <w:r w:rsidRPr="000E0E7F">
        <w:rPr>
          <w:i w:val="0"/>
          <w:noProof/>
          <w:sz w:val="18"/>
        </w:rPr>
        <w:fldChar w:fldCharType="end"/>
      </w:r>
    </w:p>
    <w:p w:rsidR="00D345BA" w:rsidRPr="000E0E7F" w:rsidRDefault="00D345BA">
      <w:pPr>
        <w:pStyle w:val="TOC6"/>
        <w:rPr>
          <w:rFonts w:asciiTheme="minorHAnsi" w:eastAsiaTheme="minorEastAsia" w:hAnsiTheme="minorHAnsi" w:cstheme="minorBidi"/>
          <w:b w:val="0"/>
          <w:noProof/>
          <w:kern w:val="0"/>
          <w:sz w:val="22"/>
          <w:szCs w:val="22"/>
        </w:rPr>
      </w:pPr>
      <w:r w:rsidRPr="000E0E7F">
        <w:rPr>
          <w:noProof/>
        </w:rPr>
        <w:t>Schedule</w:t>
      </w:r>
      <w:r w:rsidR="000E0E7F" w:rsidRPr="000E0E7F">
        <w:rPr>
          <w:noProof/>
        </w:rPr>
        <w:t> </w:t>
      </w:r>
      <w:r w:rsidRPr="000E0E7F">
        <w:rPr>
          <w:noProof/>
        </w:rPr>
        <w:t>4—Repeals</w:t>
      </w:r>
      <w:r w:rsidRPr="000E0E7F">
        <w:rPr>
          <w:b w:val="0"/>
          <w:noProof/>
          <w:sz w:val="18"/>
        </w:rPr>
        <w:tab/>
      </w:r>
      <w:r w:rsidRPr="000E0E7F">
        <w:rPr>
          <w:b w:val="0"/>
          <w:noProof/>
          <w:sz w:val="18"/>
        </w:rPr>
        <w:fldChar w:fldCharType="begin"/>
      </w:r>
      <w:r w:rsidRPr="000E0E7F">
        <w:rPr>
          <w:b w:val="0"/>
          <w:noProof/>
          <w:sz w:val="18"/>
        </w:rPr>
        <w:instrText xml:space="preserve"> PAGEREF _Toc496171462 \h </w:instrText>
      </w:r>
      <w:r w:rsidRPr="000E0E7F">
        <w:rPr>
          <w:b w:val="0"/>
          <w:noProof/>
          <w:sz w:val="18"/>
        </w:rPr>
      </w:r>
      <w:r w:rsidRPr="000E0E7F">
        <w:rPr>
          <w:b w:val="0"/>
          <w:noProof/>
          <w:sz w:val="18"/>
        </w:rPr>
        <w:fldChar w:fldCharType="separate"/>
      </w:r>
      <w:r w:rsidR="00E27944">
        <w:rPr>
          <w:b w:val="0"/>
          <w:noProof/>
          <w:sz w:val="18"/>
        </w:rPr>
        <w:t>25</w:t>
      </w:r>
      <w:r w:rsidRPr="000E0E7F">
        <w:rPr>
          <w:b w:val="0"/>
          <w:noProof/>
          <w:sz w:val="18"/>
        </w:rPr>
        <w:fldChar w:fldCharType="end"/>
      </w:r>
    </w:p>
    <w:p w:rsidR="00D345BA" w:rsidRPr="000E0E7F" w:rsidRDefault="00D345BA">
      <w:pPr>
        <w:pStyle w:val="TOC9"/>
        <w:rPr>
          <w:rFonts w:asciiTheme="minorHAnsi" w:eastAsiaTheme="minorEastAsia" w:hAnsiTheme="minorHAnsi" w:cstheme="minorBidi"/>
          <w:i w:val="0"/>
          <w:noProof/>
          <w:kern w:val="0"/>
          <w:sz w:val="22"/>
          <w:szCs w:val="22"/>
        </w:rPr>
      </w:pPr>
      <w:r w:rsidRPr="000E0E7F">
        <w:rPr>
          <w:noProof/>
        </w:rPr>
        <w:t>Migration (Health Services) Charge Regulations</w:t>
      </w:r>
      <w:r w:rsidRPr="000E0E7F">
        <w:rPr>
          <w:i w:val="0"/>
          <w:noProof/>
          <w:sz w:val="18"/>
        </w:rPr>
        <w:tab/>
      </w:r>
      <w:r w:rsidRPr="000E0E7F">
        <w:rPr>
          <w:i w:val="0"/>
          <w:noProof/>
          <w:sz w:val="18"/>
        </w:rPr>
        <w:fldChar w:fldCharType="begin"/>
      </w:r>
      <w:r w:rsidRPr="000E0E7F">
        <w:rPr>
          <w:i w:val="0"/>
          <w:noProof/>
          <w:sz w:val="18"/>
        </w:rPr>
        <w:instrText xml:space="preserve"> PAGEREF _Toc496171463 \h </w:instrText>
      </w:r>
      <w:r w:rsidRPr="000E0E7F">
        <w:rPr>
          <w:i w:val="0"/>
          <w:noProof/>
          <w:sz w:val="18"/>
        </w:rPr>
      </w:r>
      <w:r w:rsidRPr="000E0E7F">
        <w:rPr>
          <w:i w:val="0"/>
          <w:noProof/>
          <w:sz w:val="18"/>
        </w:rPr>
        <w:fldChar w:fldCharType="separate"/>
      </w:r>
      <w:r w:rsidR="00E27944">
        <w:rPr>
          <w:i w:val="0"/>
          <w:noProof/>
          <w:sz w:val="18"/>
        </w:rPr>
        <w:t>25</w:t>
      </w:r>
      <w:r w:rsidRPr="000E0E7F">
        <w:rPr>
          <w:i w:val="0"/>
          <w:noProof/>
          <w:sz w:val="18"/>
        </w:rPr>
        <w:fldChar w:fldCharType="end"/>
      </w:r>
    </w:p>
    <w:p w:rsidR="00833416" w:rsidRPr="000E0E7F" w:rsidRDefault="00D345BA" w:rsidP="0048364F">
      <w:r w:rsidRPr="000E0E7F">
        <w:fldChar w:fldCharType="end"/>
      </w:r>
    </w:p>
    <w:p w:rsidR="00722023" w:rsidRPr="000E0E7F" w:rsidRDefault="00722023" w:rsidP="0048364F">
      <w:pPr>
        <w:sectPr w:rsidR="00722023" w:rsidRPr="000E0E7F" w:rsidSect="0080016E">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E0E7F" w:rsidRDefault="0048364F" w:rsidP="0048364F">
      <w:pPr>
        <w:pStyle w:val="ActHead5"/>
      </w:pPr>
      <w:bookmarkStart w:id="0" w:name="_Toc496171408"/>
      <w:r w:rsidRPr="000E0E7F">
        <w:rPr>
          <w:rStyle w:val="CharSectno"/>
        </w:rPr>
        <w:lastRenderedPageBreak/>
        <w:t>1</w:t>
      </w:r>
      <w:r w:rsidRPr="000E0E7F">
        <w:t xml:space="preserve">  </w:t>
      </w:r>
      <w:r w:rsidR="004F676E" w:rsidRPr="000E0E7F">
        <w:t>Name</w:t>
      </w:r>
      <w:bookmarkEnd w:id="0"/>
    </w:p>
    <w:p w:rsidR="0048364F" w:rsidRPr="000E0E7F" w:rsidRDefault="0048364F" w:rsidP="0048364F">
      <w:pPr>
        <w:pStyle w:val="subsection"/>
      </w:pPr>
      <w:r w:rsidRPr="000E0E7F">
        <w:tab/>
      </w:r>
      <w:r w:rsidRPr="000E0E7F">
        <w:tab/>
        <w:t>Th</w:t>
      </w:r>
      <w:r w:rsidR="00F24C35" w:rsidRPr="000E0E7F">
        <w:t>is</w:t>
      </w:r>
      <w:r w:rsidRPr="000E0E7F">
        <w:t xml:space="preserve"> </w:t>
      </w:r>
      <w:r w:rsidR="006D46F7" w:rsidRPr="000E0E7F">
        <w:t xml:space="preserve">instrument </w:t>
      </w:r>
      <w:r w:rsidR="00F24C35" w:rsidRPr="000E0E7F">
        <w:t>is</w:t>
      </w:r>
      <w:r w:rsidR="003801D0" w:rsidRPr="000E0E7F">
        <w:t xml:space="preserve"> the</w:t>
      </w:r>
      <w:r w:rsidRPr="000E0E7F">
        <w:t xml:space="preserve"> </w:t>
      </w:r>
      <w:r w:rsidR="00CB0180" w:rsidRPr="000E0E7F">
        <w:rPr>
          <w:i/>
        </w:rPr>
        <w:fldChar w:fldCharType="begin"/>
      </w:r>
      <w:r w:rsidR="00CB0180" w:rsidRPr="000E0E7F">
        <w:rPr>
          <w:i/>
        </w:rPr>
        <w:instrText xml:space="preserve"> STYLEREF  ShortT </w:instrText>
      </w:r>
      <w:r w:rsidR="00CB0180" w:rsidRPr="000E0E7F">
        <w:rPr>
          <w:i/>
        </w:rPr>
        <w:fldChar w:fldCharType="separate"/>
      </w:r>
      <w:r w:rsidR="00E27944">
        <w:rPr>
          <w:i/>
          <w:noProof/>
        </w:rPr>
        <w:t>Migration Legislation Amendment (2017 Measures No. 4) Regulations 2017</w:t>
      </w:r>
      <w:r w:rsidR="00CB0180" w:rsidRPr="000E0E7F">
        <w:rPr>
          <w:i/>
        </w:rPr>
        <w:fldChar w:fldCharType="end"/>
      </w:r>
      <w:r w:rsidRPr="000E0E7F">
        <w:t>.</w:t>
      </w:r>
    </w:p>
    <w:p w:rsidR="0048364F" w:rsidRPr="000E0E7F" w:rsidRDefault="0048364F" w:rsidP="0048364F">
      <w:pPr>
        <w:pStyle w:val="ActHead5"/>
      </w:pPr>
      <w:bookmarkStart w:id="1" w:name="_Toc496171409"/>
      <w:r w:rsidRPr="000E0E7F">
        <w:rPr>
          <w:rStyle w:val="CharSectno"/>
        </w:rPr>
        <w:t>2</w:t>
      </w:r>
      <w:r w:rsidRPr="000E0E7F">
        <w:t xml:space="preserve">  Commencement</w:t>
      </w:r>
      <w:bookmarkEnd w:id="1"/>
    </w:p>
    <w:p w:rsidR="006B407C" w:rsidRPr="000E0E7F" w:rsidRDefault="006B407C" w:rsidP="004E525D">
      <w:pPr>
        <w:pStyle w:val="subsection"/>
      </w:pPr>
      <w:r w:rsidRPr="000E0E7F">
        <w:tab/>
        <w:t>(1)</w:t>
      </w:r>
      <w:r w:rsidRPr="000E0E7F">
        <w:tab/>
        <w:t>Each provision of this instrument specified in column 1 of the table commences, or is taken to have commenced, in accordance with column 2 of the table. Any other statement in column 2 has effect according to its terms.</w:t>
      </w:r>
    </w:p>
    <w:p w:rsidR="006B407C" w:rsidRPr="000E0E7F" w:rsidRDefault="006B407C" w:rsidP="004E525D">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6B407C" w:rsidRPr="000E0E7F" w:rsidTr="0016076C">
        <w:trPr>
          <w:tblHeader/>
        </w:trPr>
        <w:tc>
          <w:tcPr>
            <w:tcW w:w="5000" w:type="pct"/>
            <w:gridSpan w:val="3"/>
            <w:tcBorders>
              <w:top w:val="single" w:sz="12" w:space="0" w:color="auto"/>
              <w:bottom w:val="single" w:sz="6" w:space="0" w:color="auto"/>
            </w:tcBorders>
            <w:shd w:val="clear" w:color="auto" w:fill="auto"/>
            <w:hideMark/>
          </w:tcPr>
          <w:p w:rsidR="006B407C" w:rsidRPr="000E0E7F" w:rsidRDefault="006B407C" w:rsidP="004E525D">
            <w:pPr>
              <w:pStyle w:val="TableHeading"/>
            </w:pPr>
            <w:r w:rsidRPr="000E0E7F">
              <w:t>Commencement information</w:t>
            </w:r>
          </w:p>
        </w:tc>
      </w:tr>
      <w:tr w:rsidR="006B407C" w:rsidRPr="000E0E7F" w:rsidTr="0016076C">
        <w:trPr>
          <w:tblHeader/>
        </w:trPr>
        <w:tc>
          <w:tcPr>
            <w:tcW w:w="1196" w:type="pct"/>
            <w:tcBorders>
              <w:top w:val="single" w:sz="6" w:space="0" w:color="auto"/>
              <w:bottom w:val="single" w:sz="6" w:space="0" w:color="auto"/>
            </w:tcBorders>
            <w:shd w:val="clear" w:color="auto" w:fill="auto"/>
            <w:hideMark/>
          </w:tcPr>
          <w:p w:rsidR="006B407C" w:rsidRPr="000E0E7F" w:rsidRDefault="006B407C" w:rsidP="004E525D">
            <w:pPr>
              <w:pStyle w:val="TableHeading"/>
            </w:pPr>
            <w:r w:rsidRPr="000E0E7F">
              <w:t>Column 1</w:t>
            </w:r>
          </w:p>
        </w:tc>
        <w:tc>
          <w:tcPr>
            <w:tcW w:w="2692" w:type="pct"/>
            <w:tcBorders>
              <w:top w:val="single" w:sz="6" w:space="0" w:color="auto"/>
              <w:bottom w:val="single" w:sz="6" w:space="0" w:color="auto"/>
            </w:tcBorders>
            <w:shd w:val="clear" w:color="auto" w:fill="auto"/>
            <w:hideMark/>
          </w:tcPr>
          <w:p w:rsidR="006B407C" w:rsidRPr="000E0E7F" w:rsidRDefault="006B407C" w:rsidP="004E525D">
            <w:pPr>
              <w:pStyle w:val="TableHeading"/>
            </w:pPr>
            <w:r w:rsidRPr="000E0E7F">
              <w:t>Column 2</w:t>
            </w:r>
          </w:p>
        </w:tc>
        <w:tc>
          <w:tcPr>
            <w:tcW w:w="1112" w:type="pct"/>
            <w:tcBorders>
              <w:top w:val="single" w:sz="6" w:space="0" w:color="auto"/>
              <w:bottom w:val="single" w:sz="6" w:space="0" w:color="auto"/>
            </w:tcBorders>
            <w:shd w:val="clear" w:color="auto" w:fill="auto"/>
            <w:hideMark/>
          </w:tcPr>
          <w:p w:rsidR="006B407C" w:rsidRPr="000E0E7F" w:rsidRDefault="006B407C" w:rsidP="004E525D">
            <w:pPr>
              <w:pStyle w:val="TableHeading"/>
            </w:pPr>
            <w:r w:rsidRPr="000E0E7F">
              <w:t>Column 3</w:t>
            </w:r>
          </w:p>
        </w:tc>
      </w:tr>
      <w:tr w:rsidR="006B407C" w:rsidRPr="000E0E7F" w:rsidTr="0016076C">
        <w:trPr>
          <w:tblHeader/>
        </w:trPr>
        <w:tc>
          <w:tcPr>
            <w:tcW w:w="1196" w:type="pct"/>
            <w:tcBorders>
              <w:top w:val="single" w:sz="6" w:space="0" w:color="auto"/>
              <w:bottom w:val="single" w:sz="12" w:space="0" w:color="auto"/>
            </w:tcBorders>
            <w:shd w:val="clear" w:color="auto" w:fill="auto"/>
            <w:hideMark/>
          </w:tcPr>
          <w:p w:rsidR="006B407C" w:rsidRPr="000E0E7F" w:rsidRDefault="006B407C" w:rsidP="004E525D">
            <w:pPr>
              <w:pStyle w:val="TableHeading"/>
            </w:pPr>
            <w:r w:rsidRPr="000E0E7F">
              <w:t>Provisions</w:t>
            </w:r>
          </w:p>
        </w:tc>
        <w:tc>
          <w:tcPr>
            <w:tcW w:w="2692" w:type="pct"/>
            <w:tcBorders>
              <w:top w:val="single" w:sz="6" w:space="0" w:color="auto"/>
              <w:bottom w:val="single" w:sz="12" w:space="0" w:color="auto"/>
            </w:tcBorders>
            <w:shd w:val="clear" w:color="auto" w:fill="auto"/>
            <w:hideMark/>
          </w:tcPr>
          <w:p w:rsidR="006B407C" w:rsidRPr="000E0E7F" w:rsidRDefault="006B407C" w:rsidP="004E525D">
            <w:pPr>
              <w:pStyle w:val="TableHeading"/>
            </w:pPr>
            <w:r w:rsidRPr="000E0E7F">
              <w:t>Commencement</w:t>
            </w:r>
          </w:p>
        </w:tc>
        <w:tc>
          <w:tcPr>
            <w:tcW w:w="1112" w:type="pct"/>
            <w:tcBorders>
              <w:top w:val="single" w:sz="6" w:space="0" w:color="auto"/>
              <w:bottom w:val="single" w:sz="12" w:space="0" w:color="auto"/>
            </w:tcBorders>
            <w:shd w:val="clear" w:color="auto" w:fill="auto"/>
            <w:hideMark/>
          </w:tcPr>
          <w:p w:rsidR="006B407C" w:rsidRPr="000E0E7F" w:rsidRDefault="006B407C" w:rsidP="004E525D">
            <w:pPr>
              <w:pStyle w:val="TableHeading"/>
            </w:pPr>
            <w:r w:rsidRPr="000E0E7F">
              <w:t>Date/Details</w:t>
            </w:r>
          </w:p>
        </w:tc>
      </w:tr>
      <w:tr w:rsidR="003C44EC" w:rsidRPr="000E0E7F" w:rsidTr="0016076C">
        <w:tc>
          <w:tcPr>
            <w:tcW w:w="1196" w:type="pct"/>
            <w:tcBorders>
              <w:top w:val="single" w:sz="12" w:space="0" w:color="auto"/>
            </w:tcBorders>
            <w:shd w:val="clear" w:color="auto" w:fill="auto"/>
          </w:tcPr>
          <w:p w:rsidR="003C44EC" w:rsidRPr="000E0E7F" w:rsidRDefault="003C44EC" w:rsidP="004E525D">
            <w:pPr>
              <w:pStyle w:val="Tabletext"/>
            </w:pPr>
            <w:r w:rsidRPr="000E0E7F">
              <w:t>1.  Sections</w:t>
            </w:r>
            <w:r w:rsidR="000E0E7F" w:rsidRPr="000E0E7F">
              <w:t> </w:t>
            </w:r>
            <w:r w:rsidRPr="000E0E7F">
              <w:t>1 to 4 and anything in this instrument not elsewhere covered by this table</w:t>
            </w:r>
          </w:p>
        </w:tc>
        <w:tc>
          <w:tcPr>
            <w:tcW w:w="2692" w:type="pct"/>
            <w:tcBorders>
              <w:top w:val="single" w:sz="12" w:space="0" w:color="auto"/>
            </w:tcBorders>
            <w:shd w:val="clear" w:color="auto" w:fill="auto"/>
          </w:tcPr>
          <w:p w:rsidR="003C44EC" w:rsidRPr="000E0E7F" w:rsidRDefault="003C44EC" w:rsidP="004E525D">
            <w:pPr>
              <w:pStyle w:val="Tabletext"/>
            </w:pPr>
            <w:r w:rsidRPr="000E0E7F">
              <w:t>The day after this instrument is registered.</w:t>
            </w:r>
          </w:p>
        </w:tc>
        <w:tc>
          <w:tcPr>
            <w:tcW w:w="1112" w:type="pct"/>
            <w:tcBorders>
              <w:top w:val="single" w:sz="12" w:space="0" w:color="auto"/>
            </w:tcBorders>
            <w:shd w:val="clear" w:color="auto" w:fill="auto"/>
          </w:tcPr>
          <w:p w:rsidR="003C44EC" w:rsidRPr="000E0E7F" w:rsidRDefault="00407287" w:rsidP="004E525D">
            <w:pPr>
              <w:pStyle w:val="Tabletext"/>
            </w:pPr>
            <w:r>
              <w:t>4 November 2017</w:t>
            </w:r>
          </w:p>
        </w:tc>
      </w:tr>
      <w:tr w:rsidR="003C44EC" w:rsidRPr="000E0E7F" w:rsidTr="0016076C">
        <w:tc>
          <w:tcPr>
            <w:tcW w:w="1196" w:type="pct"/>
            <w:shd w:val="clear" w:color="auto" w:fill="auto"/>
          </w:tcPr>
          <w:p w:rsidR="003C44EC" w:rsidRPr="000E0E7F" w:rsidRDefault="003C44EC" w:rsidP="003E1873">
            <w:pPr>
              <w:pStyle w:val="Tabletext"/>
            </w:pPr>
            <w:r w:rsidRPr="000E0E7F">
              <w:t>2.  Schedule</w:t>
            </w:r>
            <w:r w:rsidR="000E0E7F" w:rsidRPr="000E0E7F">
              <w:t> </w:t>
            </w:r>
            <w:r w:rsidR="003E1873" w:rsidRPr="000E0E7F">
              <w:t>1</w:t>
            </w:r>
          </w:p>
        </w:tc>
        <w:tc>
          <w:tcPr>
            <w:tcW w:w="2692" w:type="pct"/>
            <w:shd w:val="clear" w:color="auto" w:fill="auto"/>
          </w:tcPr>
          <w:p w:rsidR="003C44EC" w:rsidRPr="000E0E7F" w:rsidRDefault="003C44EC" w:rsidP="004E525D">
            <w:pPr>
              <w:pStyle w:val="Tabletext"/>
            </w:pPr>
            <w:r w:rsidRPr="000E0E7F">
              <w:t>18</w:t>
            </w:r>
            <w:r w:rsidR="000E0E7F" w:rsidRPr="000E0E7F">
              <w:t> </w:t>
            </w:r>
            <w:r w:rsidRPr="000E0E7F">
              <w:t>November 2017.</w:t>
            </w:r>
          </w:p>
        </w:tc>
        <w:tc>
          <w:tcPr>
            <w:tcW w:w="1112" w:type="pct"/>
            <w:shd w:val="clear" w:color="auto" w:fill="auto"/>
          </w:tcPr>
          <w:p w:rsidR="003C44EC" w:rsidRPr="000E0E7F" w:rsidRDefault="00BA0BEA" w:rsidP="004E525D">
            <w:pPr>
              <w:pStyle w:val="Tabletext"/>
            </w:pPr>
            <w:r w:rsidRPr="000E0E7F">
              <w:t>18</w:t>
            </w:r>
            <w:r w:rsidR="000E0E7F" w:rsidRPr="000E0E7F">
              <w:t> </w:t>
            </w:r>
            <w:r w:rsidRPr="000E0E7F">
              <w:t>November 2017</w:t>
            </w:r>
          </w:p>
        </w:tc>
      </w:tr>
      <w:tr w:rsidR="003E1873" w:rsidRPr="000E0E7F" w:rsidTr="0016076C">
        <w:tc>
          <w:tcPr>
            <w:tcW w:w="1196" w:type="pct"/>
            <w:tcBorders>
              <w:bottom w:val="single" w:sz="2" w:space="0" w:color="auto"/>
            </w:tcBorders>
            <w:shd w:val="clear" w:color="auto" w:fill="auto"/>
          </w:tcPr>
          <w:p w:rsidR="003E1873" w:rsidRPr="000E0E7F" w:rsidRDefault="003E1873" w:rsidP="003E1873">
            <w:pPr>
              <w:pStyle w:val="Tabletext"/>
            </w:pPr>
            <w:r w:rsidRPr="000E0E7F">
              <w:t>3.  Schedule</w:t>
            </w:r>
            <w:r w:rsidR="005223CE" w:rsidRPr="000E0E7F">
              <w:t>s</w:t>
            </w:r>
            <w:r w:rsidR="000E0E7F" w:rsidRPr="000E0E7F">
              <w:t> </w:t>
            </w:r>
            <w:r w:rsidRPr="000E0E7F">
              <w:t>2</w:t>
            </w:r>
            <w:r w:rsidR="005223CE" w:rsidRPr="000E0E7F">
              <w:t xml:space="preserve"> and 3</w:t>
            </w:r>
          </w:p>
        </w:tc>
        <w:tc>
          <w:tcPr>
            <w:tcW w:w="2692" w:type="pct"/>
            <w:tcBorders>
              <w:bottom w:val="single" w:sz="2" w:space="0" w:color="auto"/>
            </w:tcBorders>
            <w:shd w:val="clear" w:color="auto" w:fill="auto"/>
          </w:tcPr>
          <w:p w:rsidR="003E1873" w:rsidRPr="000E0E7F" w:rsidRDefault="00CE1096" w:rsidP="00CE1096">
            <w:pPr>
              <w:pStyle w:val="Tabletext"/>
            </w:pPr>
            <w:r w:rsidRPr="000E0E7F">
              <w:t>Immediately after the commencement of the provisions covered by table item</w:t>
            </w:r>
            <w:r w:rsidR="000E0E7F" w:rsidRPr="000E0E7F">
              <w:t> </w:t>
            </w:r>
            <w:r w:rsidRPr="000E0E7F">
              <w:t>2.</w:t>
            </w:r>
          </w:p>
        </w:tc>
        <w:tc>
          <w:tcPr>
            <w:tcW w:w="1112" w:type="pct"/>
            <w:tcBorders>
              <w:bottom w:val="single" w:sz="2" w:space="0" w:color="auto"/>
            </w:tcBorders>
            <w:shd w:val="clear" w:color="auto" w:fill="auto"/>
          </w:tcPr>
          <w:p w:rsidR="003E1873" w:rsidRPr="000E0E7F" w:rsidRDefault="00407287" w:rsidP="004E525D">
            <w:pPr>
              <w:pStyle w:val="Tabletext"/>
            </w:pPr>
            <w:r>
              <w:t>18 November 2017</w:t>
            </w:r>
            <w:bookmarkStart w:id="2" w:name="_GoBack"/>
            <w:bookmarkEnd w:id="2"/>
          </w:p>
        </w:tc>
      </w:tr>
      <w:tr w:rsidR="003E1873" w:rsidRPr="000E0E7F" w:rsidTr="0016076C">
        <w:tc>
          <w:tcPr>
            <w:tcW w:w="1196" w:type="pct"/>
            <w:tcBorders>
              <w:top w:val="single" w:sz="2" w:space="0" w:color="auto"/>
              <w:bottom w:val="single" w:sz="12" w:space="0" w:color="auto"/>
            </w:tcBorders>
            <w:shd w:val="clear" w:color="auto" w:fill="auto"/>
          </w:tcPr>
          <w:p w:rsidR="003E1873" w:rsidRPr="000E0E7F" w:rsidRDefault="00F821D6" w:rsidP="003E1873">
            <w:pPr>
              <w:pStyle w:val="Tabletext"/>
            </w:pPr>
            <w:r w:rsidRPr="000E0E7F">
              <w:t>4</w:t>
            </w:r>
            <w:r w:rsidR="003E1873" w:rsidRPr="000E0E7F">
              <w:t>.  Schedule</w:t>
            </w:r>
            <w:r w:rsidR="000E0E7F" w:rsidRPr="000E0E7F">
              <w:t> </w:t>
            </w:r>
            <w:r w:rsidR="003E1873" w:rsidRPr="000E0E7F">
              <w:t>4</w:t>
            </w:r>
          </w:p>
        </w:tc>
        <w:tc>
          <w:tcPr>
            <w:tcW w:w="2692" w:type="pct"/>
            <w:tcBorders>
              <w:top w:val="single" w:sz="2" w:space="0" w:color="auto"/>
              <w:bottom w:val="single" w:sz="12" w:space="0" w:color="auto"/>
            </w:tcBorders>
            <w:shd w:val="clear" w:color="auto" w:fill="auto"/>
          </w:tcPr>
          <w:p w:rsidR="003E1873" w:rsidRPr="000E0E7F" w:rsidRDefault="0016076C" w:rsidP="0016076C">
            <w:pPr>
              <w:pStyle w:val="Tabletext"/>
            </w:pPr>
            <w:r w:rsidRPr="000E0E7F">
              <w:t>18</w:t>
            </w:r>
            <w:r w:rsidR="000E0E7F" w:rsidRPr="000E0E7F">
              <w:t> </w:t>
            </w:r>
            <w:r w:rsidRPr="000E0E7F">
              <w:t>November 2017.</w:t>
            </w:r>
          </w:p>
        </w:tc>
        <w:tc>
          <w:tcPr>
            <w:tcW w:w="1112" w:type="pct"/>
            <w:tcBorders>
              <w:top w:val="single" w:sz="2" w:space="0" w:color="auto"/>
              <w:bottom w:val="single" w:sz="12" w:space="0" w:color="auto"/>
            </w:tcBorders>
            <w:shd w:val="clear" w:color="auto" w:fill="auto"/>
          </w:tcPr>
          <w:p w:rsidR="003E1873" w:rsidRPr="000E0E7F" w:rsidRDefault="00BA0BEA" w:rsidP="004E525D">
            <w:pPr>
              <w:pStyle w:val="Tabletext"/>
            </w:pPr>
            <w:r w:rsidRPr="000E0E7F">
              <w:t>18</w:t>
            </w:r>
            <w:r w:rsidR="000E0E7F" w:rsidRPr="000E0E7F">
              <w:t> </w:t>
            </w:r>
            <w:r w:rsidRPr="000E0E7F">
              <w:t>November 2017</w:t>
            </w:r>
          </w:p>
        </w:tc>
      </w:tr>
    </w:tbl>
    <w:p w:rsidR="006B407C" w:rsidRPr="000E0E7F" w:rsidRDefault="006B407C" w:rsidP="004E525D">
      <w:pPr>
        <w:pStyle w:val="notetext"/>
      </w:pPr>
      <w:r w:rsidRPr="000E0E7F">
        <w:rPr>
          <w:snapToGrid w:val="0"/>
          <w:lang w:eastAsia="en-US"/>
        </w:rPr>
        <w:t>Note:</w:t>
      </w:r>
      <w:r w:rsidRPr="000E0E7F">
        <w:rPr>
          <w:snapToGrid w:val="0"/>
          <w:lang w:eastAsia="en-US"/>
        </w:rPr>
        <w:tab/>
        <w:t xml:space="preserve">This table relates only to the provisions of this </w:t>
      </w:r>
      <w:r w:rsidRPr="000E0E7F">
        <w:t xml:space="preserve">instrument </w:t>
      </w:r>
      <w:r w:rsidRPr="000E0E7F">
        <w:rPr>
          <w:snapToGrid w:val="0"/>
          <w:lang w:eastAsia="en-US"/>
        </w:rPr>
        <w:t xml:space="preserve">as originally made. It will not be amended to deal with any later amendments of this </w:t>
      </w:r>
      <w:r w:rsidRPr="000E0E7F">
        <w:t>instrument</w:t>
      </w:r>
      <w:r w:rsidRPr="000E0E7F">
        <w:rPr>
          <w:snapToGrid w:val="0"/>
          <w:lang w:eastAsia="en-US"/>
        </w:rPr>
        <w:t>.</w:t>
      </w:r>
    </w:p>
    <w:p w:rsidR="006B407C" w:rsidRPr="000E0E7F" w:rsidRDefault="006B407C" w:rsidP="004E525D">
      <w:pPr>
        <w:pStyle w:val="subsection"/>
      </w:pPr>
      <w:r w:rsidRPr="000E0E7F">
        <w:tab/>
        <w:t>(2)</w:t>
      </w:r>
      <w:r w:rsidRPr="000E0E7F">
        <w:tab/>
        <w:t>Any information in column 3 of the table is not part of this instrument. Information may be inserted in this column, or information in it may be edited, in any published version of this instrument.</w:t>
      </w:r>
    </w:p>
    <w:p w:rsidR="007769D4" w:rsidRPr="000E0E7F" w:rsidRDefault="007769D4" w:rsidP="007769D4">
      <w:pPr>
        <w:pStyle w:val="ActHead5"/>
      </w:pPr>
      <w:bookmarkStart w:id="3" w:name="_Toc496171410"/>
      <w:r w:rsidRPr="000E0E7F">
        <w:rPr>
          <w:rStyle w:val="CharSectno"/>
        </w:rPr>
        <w:t>3</w:t>
      </w:r>
      <w:r w:rsidRPr="000E0E7F">
        <w:t xml:space="preserve">  Authority</w:t>
      </w:r>
      <w:bookmarkEnd w:id="3"/>
    </w:p>
    <w:p w:rsidR="00C51A47" w:rsidRPr="000E0E7F" w:rsidRDefault="007769D4" w:rsidP="007769D4">
      <w:pPr>
        <w:pStyle w:val="subsection"/>
      </w:pPr>
      <w:r w:rsidRPr="000E0E7F">
        <w:tab/>
      </w:r>
      <w:r w:rsidRPr="000E0E7F">
        <w:tab/>
      </w:r>
      <w:r w:rsidR="00AF0336" w:rsidRPr="000E0E7F">
        <w:t xml:space="preserve">This </w:t>
      </w:r>
      <w:r w:rsidR="006B407C" w:rsidRPr="000E0E7F">
        <w:t>instrument</w:t>
      </w:r>
      <w:r w:rsidR="00AF0336" w:rsidRPr="000E0E7F">
        <w:t xml:space="preserve"> is made under </w:t>
      </w:r>
      <w:r w:rsidR="00A76313" w:rsidRPr="000E0E7F">
        <w:t xml:space="preserve">the </w:t>
      </w:r>
      <w:r w:rsidR="00A76313" w:rsidRPr="000E0E7F">
        <w:rPr>
          <w:i/>
        </w:rPr>
        <w:t>Migration Act 1958</w:t>
      </w:r>
      <w:r w:rsidR="00A76313" w:rsidRPr="000E0E7F">
        <w:t>.</w:t>
      </w:r>
    </w:p>
    <w:p w:rsidR="00557C7A" w:rsidRPr="000E0E7F" w:rsidRDefault="007769D4" w:rsidP="00557C7A">
      <w:pPr>
        <w:pStyle w:val="ActHead5"/>
      </w:pPr>
      <w:bookmarkStart w:id="4" w:name="_Toc496171411"/>
      <w:r w:rsidRPr="000E0E7F">
        <w:rPr>
          <w:rStyle w:val="CharSectno"/>
        </w:rPr>
        <w:t>4</w:t>
      </w:r>
      <w:r w:rsidR="00557C7A" w:rsidRPr="000E0E7F">
        <w:t xml:space="preserve">  </w:t>
      </w:r>
      <w:r w:rsidR="00B332B8" w:rsidRPr="000E0E7F">
        <w:t>Schedules</w:t>
      </w:r>
      <w:bookmarkEnd w:id="4"/>
    </w:p>
    <w:p w:rsidR="000F6B02" w:rsidRPr="000E0E7F" w:rsidRDefault="00557C7A" w:rsidP="000F6B02">
      <w:pPr>
        <w:pStyle w:val="subsection"/>
      </w:pPr>
      <w:r w:rsidRPr="000E0E7F">
        <w:tab/>
      </w:r>
      <w:r w:rsidRPr="000E0E7F">
        <w:tab/>
      </w:r>
      <w:r w:rsidR="000F6B02" w:rsidRPr="000E0E7F">
        <w:t xml:space="preserve">Each instrument that is specified in a Schedule to </w:t>
      </w:r>
      <w:r w:rsidR="006B407C" w:rsidRPr="000E0E7F">
        <w:t>this instrument</w:t>
      </w:r>
      <w:r w:rsidR="000F6B02" w:rsidRPr="000E0E7F">
        <w:t xml:space="preserve"> is amended or repealed as set out in the applicable items in the Schedule concerned, and any other item in a Schedule to </w:t>
      </w:r>
      <w:r w:rsidR="006B407C" w:rsidRPr="000E0E7F">
        <w:t>this instrument</w:t>
      </w:r>
      <w:r w:rsidR="000F6B02" w:rsidRPr="000E0E7F">
        <w:t xml:space="preserve"> has effect according to its terms.</w:t>
      </w:r>
    </w:p>
    <w:p w:rsidR="001708CC" w:rsidRPr="000E0E7F" w:rsidRDefault="001708CC" w:rsidP="001708CC">
      <w:pPr>
        <w:pStyle w:val="ActHead6"/>
        <w:pageBreakBefore/>
      </w:pPr>
      <w:bookmarkStart w:id="5" w:name="_Toc496171412"/>
      <w:bookmarkStart w:id="6" w:name="opcAmSched"/>
      <w:r w:rsidRPr="000E0E7F">
        <w:rPr>
          <w:rStyle w:val="CharAmSchNo"/>
        </w:rPr>
        <w:t>Schedule</w:t>
      </w:r>
      <w:r w:rsidR="000E0E7F" w:rsidRPr="000E0E7F">
        <w:rPr>
          <w:rStyle w:val="CharAmSchNo"/>
        </w:rPr>
        <w:t> </w:t>
      </w:r>
      <w:r w:rsidRPr="000E0E7F">
        <w:rPr>
          <w:rStyle w:val="CharAmSchNo"/>
        </w:rPr>
        <w:t>1</w:t>
      </w:r>
      <w:r w:rsidRPr="000E0E7F">
        <w:t>—</w:t>
      </w:r>
      <w:r w:rsidRPr="000E0E7F">
        <w:rPr>
          <w:rStyle w:val="CharAmSchText"/>
        </w:rPr>
        <w:t>Health debts and health insurance arrangements</w:t>
      </w:r>
      <w:bookmarkEnd w:id="5"/>
    </w:p>
    <w:bookmarkEnd w:id="6"/>
    <w:p w:rsidR="001708CC" w:rsidRPr="000E0E7F" w:rsidRDefault="001708CC" w:rsidP="001708CC">
      <w:pPr>
        <w:pStyle w:val="Header"/>
      </w:pPr>
      <w:r w:rsidRPr="000E0E7F">
        <w:rPr>
          <w:rStyle w:val="CharAmPartNo"/>
        </w:rPr>
        <w:t xml:space="preserve"> </w:t>
      </w:r>
      <w:r w:rsidRPr="000E0E7F">
        <w:rPr>
          <w:rStyle w:val="CharAmPartText"/>
        </w:rPr>
        <w:t xml:space="preserve"> </w:t>
      </w:r>
    </w:p>
    <w:p w:rsidR="001708CC" w:rsidRPr="000E0E7F" w:rsidRDefault="001708CC" w:rsidP="001708CC">
      <w:pPr>
        <w:pStyle w:val="ActHead9"/>
      </w:pPr>
      <w:bookmarkStart w:id="7" w:name="_Toc496171413"/>
      <w:r w:rsidRPr="000E0E7F">
        <w:t>Migration Regulations</w:t>
      </w:r>
      <w:r w:rsidR="000E0E7F" w:rsidRPr="000E0E7F">
        <w:t> </w:t>
      </w:r>
      <w:r w:rsidRPr="000E0E7F">
        <w:t>1994</w:t>
      </w:r>
      <w:bookmarkEnd w:id="7"/>
    </w:p>
    <w:p w:rsidR="001708CC" w:rsidRPr="000E0E7F" w:rsidRDefault="001708CC" w:rsidP="001708CC">
      <w:pPr>
        <w:pStyle w:val="ItemHead"/>
      </w:pPr>
      <w:r w:rsidRPr="000E0E7F">
        <w:t>1  Regulation</w:t>
      </w:r>
      <w:r w:rsidR="000E0E7F" w:rsidRPr="000E0E7F">
        <w:t> </w:t>
      </w:r>
      <w:r w:rsidRPr="000E0E7F">
        <w:t>1.03</w:t>
      </w:r>
    </w:p>
    <w:p w:rsidR="001708CC" w:rsidRPr="000E0E7F" w:rsidRDefault="001708CC" w:rsidP="001708CC">
      <w:pPr>
        <w:pStyle w:val="Item"/>
      </w:pPr>
      <w:r w:rsidRPr="000E0E7F">
        <w:t>Insert:</w:t>
      </w:r>
    </w:p>
    <w:p w:rsidR="001708CC" w:rsidRPr="000E0E7F" w:rsidRDefault="001708CC" w:rsidP="001708CC">
      <w:pPr>
        <w:pStyle w:val="Definition"/>
      </w:pPr>
      <w:r w:rsidRPr="000E0E7F">
        <w:rPr>
          <w:b/>
          <w:i/>
        </w:rPr>
        <w:t>adequate arrangements for health insurance</w:t>
      </w:r>
      <w:r w:rsidRPr="000E0E7F">
        <w:t xml:space="preserve"> means an arrangement to be covered by health insurance:</w:t>
      </w:r>
    </w:p>
    <w:p w:rsidR="001708CC" w:rsidRPr="000E0E7F" w:rsidRDefault="001708CC" w:rsidP="001708CC">
      <w:pPr>
        <w:pStyle w:val="paragraph"/>
      </w:pPr>
      <w:r w:rsidRPr="000E0E7F">
        <w:tab/>
        <w:t>(a)</w:t>
      </w:r>
      <w:r w:rsidRPr="000E0E7F">
        <w:tab/>
        <w:t>that meets requirements specified by the Minister under regulation</w:t>
      </w:r>
      <w:r w:rsidR="000E0E7F" w:rsidRPr="000E0E7F">
        <w:t> </w:t>
      </w:r>
      <w:r w:rsidRPr="000E0E7F">
        <w:t>1.15K; or</w:t>
      </w:r>
    </w:p>
    <w:p w:rsidR="001708CC" w:rsidRPr="000E0E7F" w:rsidRDefault="001708CC" w:rsidP="001708CC">
      <w:pPr>
        <w:pStyle w:val="paragraph"/>
      </w:pPr>
      <w:r w:rsidRPr="000E0E7F">
        <w:tab/>
        <w:t>(b)</w:t>
      </w:r>
      <w:r w:rsidRPr="000E0E7F">
        <w:tab/>
        <w:t>if no such requirements are specified—that the Minister considers adequate in the circumstances.</w:t>
      </w:r>
    </w:p>
    <w:p w:rsidR="001708CC" w:rsidRPr="000E0E7F" w:rsidRDefault="001708CC" w:rsidP="001708CC">
      <w:pPr>
        <w:pStyle w:val="Definition"/>
      </w:pPr>
      <w:r w:rsidRPr="000E0E7F">
        <w:rPr>
          <w:b/>
          <w:i/>
        </w:rPr>
        <w:t>outstanding public health debt</w:t>
      </w:r>
      <w:r w:rsidRPr="000E0E7F">
        <w:t xml:space="preserve"> means a debt relating to public health or aged care services that has been reported to the Department as outstanding:</w:t>
      </w:r>
    </w:p>
    <w:p w:rsidR="001708CC" w:rsidRPr="000E0E7F" w:rsidRDefault="001708CC" w:rsidP="001708CC">
      <w:pPr>
        <w:pStyle w:val="paragraph"/>
      </w:pPr>
      <w:r w:rsidRPr="000E0E7F">
        <w:tab/>
        <w:t>(a)</w:t>
      </w:r>
      <w:r w:rsidRPr="000E0E7F">
        <w:tab/>
        <w:t>by a Commonwealth, State or Territory health authority; and</w:t>
      </w:r>
    </w:p>
    <w:p w:rsidR="001708CC" w:rsidRPr="000E0E7F" w:rsidRDefault="001708CC" w:rsidP="001708CC">
      <w:pPr>
        <w:pStyle w:val="paragraph"/>
      </w:pPr>
      <w:r w:rsidRPr="000E0E7F">
        <w:tab/>
        <w:t>(b)</w:t>
      </w:r>
      <w:r w:rsidRPr="000E0E7F">
        <w:tab/>
        <w:t>under an agreement between the authority and the Department.</w:t>
      </w:r>
    </w:p>
    <w:p w:rsidR="001708CC" w:rsidRPr="000E0E7F" w:rsidRDefault="001708CC" w:rsidP="001708CC">
      <w:pPr>
        <w:pStyle w:val="ItemHead"/>
      </w:pPr>
      <w:r w:rsidRPr="000E0E7F">
        <w:t>2  At the end of Division</w:t>
      </w:r>
      <w:r w:rsidR="000E0E7F" w:rsidRPr="000E0E7F">
        <w:t> </w:t>
      </w:r>
      <w:r w:rsidRPr="000E0E7F">
        <w:t>1.2 of Part</w:t>
      </w:r>
      <w:r w:rsidR="000E0E7F" w:rsidRPr="000E0E7F">
        <w:t> </w:t>
      </w:r>
      <w:r w:rsidRPr="000E0E7F">
        <w:t>1</w:t>
      </w:r>
    </w:p>
    <w:p w:rsidR="001708CC" w:rsidRPr="000E0E7F" w:rsidRDefault="001708CC" w:rsidP="001708CC">
      <w:pPr>
        <w:pStyle w:val="Item"/>
      </w:pPr>
      <w:r w:rsidRPr="000E0E7F">
        <w:t>Add:</w:t>
      </w:r>
    </w:p>
    <w:p w:rsidR="001708CC" w:rsidRPr="000E0E7F" w:rsidRDefault="001708CC" w:rsidP="001708CC">
      <w:pPr>
        <w:pStyle w:val="ActHead5"/>
      </w:pPr>
      <w:bookmarkStart w:id="8" w:name="_Toc496171414"/>
      <w:r w:rsidRPr="000E0E7F">
        <w:rPr>
          <w:rStyle w:val="CharSectno"/>
        </w:rPr>
        <w:t>1.15K</w:t>
      </w:r>
      <w:r w:rsidRPr="000E0E7F">
        <w:t xml:space="preserve">  Adequate health insurance</w:t>
      </w:r>
      <w:bookmarkEnd w:id="8"/>
    </w:p>
    <w:p w:rsidR="001708CC" w:rsidRPr="000E0E7F" w:rsidRDefault="001708CC" w:rsidP="001708CC">
      <w:pPr>
        <w:pStyle w:val="subsection"/>
      </w:pPr>
      <w:r w:rsidRPr="000E0E7F">
        <w:tab/>
      </w:r>
      <w:r w:rsidRPr="000E0E7F">
        <w:tab/>
        <w:t xml:space="preserve">The Minister may, by legislative instrument, specify requirements for health insurance for the purposes of the definition of </w:t>
      </w:r>
      <w:r w:rsidRPr="000E0E7F">
        <w:rPr>
          <w:b/>
          <w:i/>
        </w:rPr>
        <w:t>adequate arrangements for health insurance</w:t>
      </w:r>
      <w:r w:rsidRPr="000E0E7F">
        <w:t xml:space="preserve"> in regulation</w:t>
      </w:r>
      <w:r w:rsidR="000E0E7F" w:rsidRPr="000E0E7F">
        <w:t> </w:t>
      </w:r>
      <w:r w:rsidRPr="000E0E7F">
        <w:t>1.03.</w:t>
      </w:r>
    </w:p>
    <w:p w:rsidR="001708CC" w:rsidRPr="000E0E7F" w:rsidRDefault="001708CC" w:rsidP="001708CC">
      <w:pPr>
        <w:pStyle w:val="ItemHead"/>
      </w:pPr>
      <w:r w:rsidRPr="000E0E7F">
        <w:t>3  At the end of Division</w:t>
      </w:r>
      <w:r w:rsidR="000E0E7F" w:rsidRPr="000E0E7F">
        <w:t> </w:t>
      </w:r>
      <w:r w:rsidRPr="000E0E7F">
        <w:t>188.6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9" w:name="_Toc496171415"/>
      <w:r w:rsidRPr="000E0E7F">
        <w:rPr>
          <w:rStyle w:val="CharSectno"/>
        </w:rPr>
        <w:t>188.614</w:t>
      </w:r>
      <w:bookmarkEnd w:id="9"/>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4  At the end of Division</w:t>
      </w:r>
      <w:r w:rsidR="000E0E7F" w:rsidRPr="000E0E7F">
        <w:t> </w:t>
      </w:r>
      <w:r w:rsidRPr="000E0E7F">
        <w:t>300.6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0" w:name="_Toc496171416"/>
      <w:r w:rsidRPr="000E0E7F">
        <w:rPr>
          <w:rStyle w:val="CharSectno"/>
        </w:rPr>
        <w:t>300.616</w:t>
      </w:r>
      <w:bookmarkEnd w:id="10"/>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5  At the end of Division</w:t>
      </w:r>
      <w:r w:rsidR="000E0E7F" w:rsidRPr="000E0E7F">
        <w:t> </w:t>
      </w:r>
      <w:r w:rsidRPr="000E0E7F">
        <w:t>400.6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1" w:name="_Toc496171417"/>
      <w:r w:rsidRPr="000E0E7F">
        <w:rPr>
          <w:rStyle w:val="CharSectno"/>
        </w:rPr>
        <w:t>400.613</w:t>
      </w:r>
      <w:bookmarkEnd w:id="11"/>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6  Clause</w:t>
      </w:r>
      <w:r w:rsidR="000E0E7F" w:rsidRPr="000E0E7F">
        <w:t> </w:t>
      </w:r>
      <w:r w:rsidRPr="000E0E7F">
        <w:t>403.211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7  Clause</w:t>
      </w:r>
      <w:r w:rsidR="000E0E7F" w:rsidRPr="000E0E7F">
        <w:t> </w:t>
      </w:r>
      <w:r w:rsidRPr="000E0E7F">
        <w:t>403.313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8  At the end of Division</w:t>
      </w:r>
      <w:r w:rsidR="000E0E7F" w:rsidRPr="000E0E7F">
        <w:t> </w:t>
      </w:r>
      <w:r w:rsidRPr="000E0E7F">
        <w:t>403.6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2" w:name="_Toc496171418"/>
      <w:r w:rsidRPr="000E0E7F">
        <w:rPr>
          <w:rStyle w:val="CharSectno"/>
        </w:rPr>
        <w:t>403.615</w:t>
      </w:r>
      <w:bookmarkEnd w:id="12"/>
      <w:r w:rsidR="00582E14" w:rsidRPr="000E0E7F">
        <w:t xml:space="preserve">  </w:t>
      </w:r>
    </w:p>
    <w:p w:rsidR="001708CC" w:rsidRPr="000E0E7F" w:rsidRDefault="001708CC" w:rsidP="001708CC">
      <w:pPr>
        <w:pStyle w:val="subsection"/>
      </w:pPr>
      <w:r w:rsidRPr="000E0E7F">
        <w:tab/>
        <w:t>(1)</w:t>
      </w:r>
      <w:r w:rsidRPr="000E0E7F">
        <w:tab/>
        <w:t>If clause</w:t>
      </w:r>
      <w:r w:rsidR="000E0E7F" w:rsidRPr="000E0E7F">
        <w:t> </w:t>
      </w:r>
      <w:r w:rsidRPr="000E0E7F">
        <w:t>403.611 applies to the applicant, condition 8602 may be imposed.</w:t>
      </w:r>
    </w:p>
    <w:p w:rsidR="001708CC" w:rsidRPr="000E0E7F" w:rsidRDefault="001708CC" w:rsidP="001708CC">
      <w:pPr>
        <w:pStyle w:val="subsection"/>
      </w:pPr>
      <w:r w:rsidRPr="000E0E7F">
        <w:tab/>
        <w:t>(2)</w:t>
      </w:r>
      <w:r w:rsidRPr="000E0E7F">
        <w:tab/>
        <w:t>Otherwise, condition 8602 must be imposed.</w:t>
      </w:r>
    </w:p>
    <w:p w:rsidR="001708CC" w:rsidRPr="000E0E7F" w:rsidRDefault="001708CC" w:rsidP="001708CC">
      <w:pPr>
        <w:pStyle w:val="ItemHead"/>
      </w:pPr>
      <w:r w:rsidRPr="000E0E7F">
        <w:t>9  Subclause</w:t>
      </w:r>
      <w:r w:rsidR="000E0E7F" w:rsidRPr="000E0E7F">
        <w:t> </w:t>
      </w:r>
      <w:r w:rsidRPr="000E0E7F">
        <w:t>405.227(5) of Schedule</w:t>
      </w:r>
      <w:r w:rsidR="000E0E7F" w:rsidRPr="000E0E7F">
        <w:t> </w:t>
      </w:r>
      <w:r w:rsidRPr="000E0E7F">
        <w:t>2</w:t>
      </w:r>
    </w:p>
    <w:p w:rsidR="001708CC" w:rsidRPr="000E0E7F" w:rsidRDefault="001708CC" w:rsidP="001708CC">
      <w:pPr>
        <w:pStyle w:val="Item"/>
      </w:pPr>
      <w:r w:rsidRPr="000E0E7F">
        <w:t>Omit “health insurance cover in Australia”, substitute “arrangements for health insurance”.</w:t>
      </w:r>
    </w:p>
    <w:p w:rsidR="001708CC" w:rsidRPr="000E0E7F" w:rsidRDefault="001708CC" w:rsidP="001708CC">
      <w:pPr>
        <w:pStyle w:val="ItemHead"/>
      </w:pPr>
      <w:r w:rsidRPr="000E0E7F">
        <w:t>10  Paragraphs 405.228(5)(a) and (b) of Schedule</w:t>
      </w:r>
      <w:r w:rsidR="000E0E7F" w:rsidRPr="000E0E7F">
        <w:t> </w:t>
      </w:r>
      <w:r w:rsidRPr="000E0E7F">
        <w:t>2</w:t>
      </w:r>
    </w:p>
    <w:p w:rsidR="001708CC" w:rsidRPr="000E0E7F" w:rsidRDefault="001708CC" w:rsidP="001708CC">
      <w:pPr>
        <w:pStyle w:val="Item"/>
      </w:pPr>
      <w:r w:rsidRPr="000E0E7F">
        <w:t>Omit “health insurance cover in Australia”, substitute “arrangements for health insurance”.</w:t>
      </w:r>
    </w:p>
    <w:p w:rsidR="001708CC" w:rsidRPr="000E0E7F" w:rsidRDefault="001708CC" w:rsidP="001708CC">
      <w:pPr>
        <w:pStyle w:val="ItemHead"/>
      </w:pPr>
      <w:r w:rsidRPr="000E0E7F">
        <w:t>11  Subclause</w:t>
      </w:r>
      <w:r w:rsidR="000E0E7F" w:rsidRPr="000E0E7F">
        <w:t> </w:t>
      </w:r>
      <w:r w:rsidRPr="000E0E7F">
        <w:t>405.329(2) of Schedule</w:t>
      </w:r>
      <w:r w:rsidR="000E0E7F" w:rsidRPr="000E0E7F">
        <w:t> </w:t>
      </w:r>
      <w:r w:rsidRPr="000E0E7F">
        <w:t>2</w:t>
      </w:r>
    </w:p>
    <w:p w:rsidR="001708CC" w:rsidRPr="000E0E7F" w:rsidRDefault="001708CC" w:rsidP="001708CC">
      <w:pPr>
        <w:pStyle w:val="Item"/>
      </w:pPr>
      <w:r w:rsidRPr="000E0E7F">
        <w:t>Omit “health insurance cover in Australia”, substitute “arrangements for health insurance”.</w:t>
      </w:r>
    </w:p>
    <w:p w:rsidR="001708CC" w:rsidRPr="000E0E7F" w:rsidRDefault="001708CC" w:rsidP="001708CC">
      <w:pPr>
        <w:pStyle w:val="ItemHead"/>
      </w:pPr>
      <w:r w:rsidRPr="000E0E7F">
        <w:t>12  Subclauses</w:t>
      </w:r>
      <w:r w:rsidR="000E0E7F" w:rsidRPr="000E0E7F">
        <w:t> </w:t>
      </w:r>
      <w:r w:rsidRPr="000E0E7F">
        <w:t>405.330(2) and (2A) of Schedule</w:t>
      </w:r>
      <w:r w:rsidR="000E0E7F" w:rsidRPr="000E0E7F">
        <w:t> </w:t>
      </w:r>
      <w:r w:rsidRPr="000E0E7F">
        <w:t>2</w:t>
      </w:r>
    </w:p>
    <w:p w:rsidR="001708CC" w:rsidRPr="000E0E7F" w:rsidRDefault="001708CC" w:rsidP="001708CC">
      <w:pPr>
        <w:pStyle w:val="Item"/>
      </w:pPr>
      <w:r w:rsidRPr="000E0E7F">
        <w:t>Omit “health insurance cover in Australia”, substitute “arrangements for health insurance”.</w:t>
      </w:r>
    </w:p>
    <w:p w:rsidR="001708CC" w:rsidRPr="000E0E7F" w:rsidRDefault="001708CC" w:rsidP="001708CC">
      <w:pPr>
        <w:pStyle w:val="ItemHead"/>
      </w:pPr>
      <w:r w:rsidRPr="000E0E7F">
        <w:t>13  Clause</w:t>
      </w:r>
      <w:r w:rsidR="000E0E7F" w:rsidRPr="000E0E7F">
        <w:t> </w:t>
      </w:r>
      <w:r w:rsidRPr="000E0E7F">
        <w:t>405.611 of Schedule</w:t>
      </w:r>
      <w:r w:rsidR="000E0E7F" w:rsidRPr="000E0E7F">
        <w:t> </w:t>
      </w:r>
      <w:r w:rsidRPr="000E0E7F">
        <w:t>2</w:t>
      </w:r>
    </w:p>
    <w:p w:rsidR="001708CC" w:rsidRPr="000E0E7F" w:rsidRDefault="001708CC" w:rsidP="001708CC">
      <w:pPr>
        <w:pStyle w:val="Item"/>
      </w:pPr>
      <w:r w:rsidRPr="000E0E7F">
        <w:t>Omit “and 8516”, substitute “, 8516 and 8602”.</w:t>
      </w:r>
    </w:p>
    <w:p w:rsidR="001708CC" w:rsidRPr="000E0E7F" w:rsidRDefault="001708CC" w:rsidP="001708CC">
      <w:pPr>
        <w:pStyle w:val="ItemHead"/>
      </w:pPr>
      <w:r w:rsidRPr="000E0E7F">
        <w:t>14  Clause</w:t>
      </w:r>
      <w:r w:rsidR="000E0E7F" w:rsidRPr="000E0E7F">
        <w:t> </w:t>
      </w:r>
      <w:r w:rsidRPr="000E0E7F">
        <w:t>407.216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15  Clause</w:t>
      </w:r>
      <w:r w:rsidR="000E0E7F" w:rsidRPr="000E0E7F">
        <w:t> </w:t>
      </w:r>
      <w:r w:rsidRPr="000E0E7F">
        <w:t>407.314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16  At the end of Division</w:t>
      </w:r>
      <w:r w:rsidR="000E0E7F" w:rsidRPr="000E0E7F">
        <w:t> </w:t>
      </w:r>
      <w:r w:rsidRPr="000E0E7F">
        <w:t>407.6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3" w:name="_Toc496171419"/>
      <w:r w:rsidRPr="000E0E7F">
        <w:rPr>
          <w:rStyle w:val="CharSectno"/>
        </w:rPr>
        <w:t>407.613</w:t>
      </w:r>
      <w:bookmarkEnd w:id="13"/>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17  Clause</w:t>
      </w:r>
      <w:r w:rsidR="000E0E7F" w:rsidRPr="000E0E7F">
        <w:t> </w:t>
      </w:r>
      <w:r w:rsidRPr="000E0E7F">
        <w:t>408.212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18  Clause</w:t>
      </w:r>
      <w:r w:rsidR="000E0E7F" w:rsidRPr="000E0E7F">
        <w:t> </w:t>
      </w:r>
      <w:r w:rsidRPr="000E0E7F">
        <w:t>408.314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19  Paragraph 408.611(b) of Schedule</w:t>
      </w:r>
      <w:r w:rsidR="000E0E7F" w:rsidRPr="000E0E7F">
        <w:t> </w:t>
      </w:r>
      <w:r w:rsidRPr="000E0E7F">
        <w:t>2</w:t>
      </w:r>
    </w:p>
    <w:p w:rsidR="001708CC" w:rsidRPr="000E0E7F" w:rsidRDefault="001708CC" w:rsidP="001708CC">
      <w:pPr>
        <w:pStyle w:val="Item"/>
      </w:pPr>
      <w:r w:rsidRPr="000E0E7F">
        <w:t>Omit “if the visa was granted on the basis that clause</w:t>
      </w:r>
      <w:r w:rsidR="000E0E7F" w:rsidRPr="000E0E7F">
        <w:t> </w:t>
      </w:r>
      <w:r w:rsidRPr="000E0E7F">
        <w:t>408.229A (entertainment) applied”, substitute “in the case of a visa granted on the basis that clause</w:t>
      </w:r>
      <w:r w:rsidR="000E0E7F" w:rsidRPr="000E0E7F">
        <w:t> </w:t>
      </w:r>
      <w:r w:rsidRPr="000E0E7F">
        <w:t>408.229A (entertainment) applies”.</w:t>
      </w:r>
    </w:p>
    <w:p w:rsidR="001708CC" w:rsidRPr="000E0E7F" w:rsidRDefault="001708CC" w:rsidP="001708CC">
      <w:pPr>
        <w:pStyle w:val="ItemHead"/>
      </w:pPr>
      <w:r w:rsidRPr="000E0E7F">
        <w:t>20  At the end of Division</w:t>
      </w:r>
      <w:r w:rsidR="000E0E7F" w:rsidRPr="000E0E7F">
        <w:t> </w:t>
      </w:r>
      <w:r w:rsidRPr="000E0E7F">
        <w:t>408.6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4" w:name="_Toc496171420"/>
      <w:r w:rsidRPr="000E0E7F">
        <w:rPr>
          <w:rStyle w:val="CharSectno"/>
        </w:rPr>
        <w:t>408.613</w:t>
      </w:r>
      <w:bookmarkEnd w:id="14"/>
      <w:r w:rsidR="00582E14" w:rsidRPr="000E0E7F">
        <w:t xml:space="preserve">  </w:t>
      </w:r>
    </w:p>
    <w:p w:rsidR="001708CC" w:rsidRPr="000E0E7F" w:rsidRDefault="001708CC" w:rsidP="001708CC">
      <w:pPr>
        <w:pStyle w:val="subsection"/>
      </w:pPr>
      <w:r w:rsidRPr="000E0E7F">
        <w:tab/>
      </w:r>
      <w:r w:rsidRPr="000E0E7F">
        <w:tab/>
        <w:t>In the case of a visa granted on the basis that one of the following applies to the primary applicant, condition 8602 may be imposed:</w:t>
      </w:r>
    </w:p>
    <w:p w:rsidR="001708CC" w:rsidRPr="000E0E7F" w:rsidRDefault="001708CC" w:rsidP="001708CC">
      <w:pPr>
        <w:pStyle w:val="paragraph"/>
      </w:pPr>
      <w:r w:rsidRPr="000E0E7F">
        <w:tab/>
        <w:t>(a)</w:t>
      </w:r>
      <w:r w:rsidRPr="000E0E7F">
        <w:tab/>
        <w:t>subparagraph</w:t>
      </w:r>
      <w:r w:rsidR="000E0E7F" w:rsidRPr="000E0E7F">
        <w:t> </w:t>
      </w:r>
      <w:r w:rsidRPr="000E0E7F">
        <w:t>408.227(a)(ii) (staff exchange—a government agency);</w:t>
      </w:r>
    </w:p>
    <w:p w:rsidR="001708CC" w:rsidRPr="000E0E7F" w:rsidRDefault="001708CC" w:rsidP="001708CC">
      <w:pPr>
        <w:pStyle w:val="paragraph"/>
      </w:pPr>
      <w:r w:rsidRPr="000E0E7F">
        <w:tab/>
        <w:t>(b)</w:t>
      </w:r>
      <w:r w:rsidRPr="000E0E7F">
        <w:tab/>
        <w:t>subparagraph</w:t>
      </w:r>
      <w:r w:rsidR="000E0E7F" w:rsidRPr="000E0E7F">
        <w:t> </w:t>
      </w:r>
      <w:r w:rsidRPr="000E0E7F">
        <w:t>408.227(a)(iii) (staff exchange—a foreign government agency);</w:t>
      </w:r>
    </w:p>
    <w:p w:rsidR="001708CC" w:rsidRPr="000E0E7F" w:rsidRDefault="001708CC" w:rsidP="001708CC">
      <w:pPr>
        <w:pStyle w:val="paragraph"/>
      </w:pPr>
      <w:r w:rsidRPr="000E0E7F">
        <w:tab/>
        <w:t>(c)</w:t>
      </w:r>
      <w:r w:rsidRPr="000E0E7F">
        <w:tab/>
        <w:t>clause</w:t>
      </w:r>
      <w:r w:rsidR="000E0E7F" w:rsidRPr="000E0E7F">
        <w:t> </w:t>
      </w:r>
      <w:r w:rsidRPr="000E0E7F">
        <w:t>408.229 (Australian Government endorsed event).</w:t>
      </w:r>
    </w:p>
    <w:p w:rsidR="001708CC" w:rsidRPr="000E0E7F" w:rsidRDefault="001708CC" w:rsidP="001708CC">
      <w:pPr>
        <w:pStyle w:val="subsection2"/>
      </w:pPr>
      <w:r w:rsidRPr="000E0E7F">
        <w:t>Otherwise, condition 8602 must be imposed.</w:t>
      </w:r>
    </w:p>
    <w:p w:rsidR="001708CC" w:rsidRPr="000E0E7F" w:rsidRDefault="001708CC" w:rsidP="001708CC">
      <w:pPr>
        <w:pStyle w:val="ItemHead"/>
      </w:pPr>
      <w:r w:rsidRPr="000E0E7F">
        <w:t>21  Clause</w:t>
      </w:r>
      <w:r w:rsidR="000E0E7F" w:rsidRPr="000E0E7F">
        <w:t> </w:t>
      </w:r>
      <w:r w:rsidRPr="000E0E7F">
        <w:t>410.612 of Schedule</w:t>
      </w:r>
      <w:r w:rsidR="000E0E7F" w:rsidRPr="000E0E7F">
        <w:t> </w:t>
      </w:r>
      <w:r w:rsidRPr="000E0E7F">
        <w:t>2 (note)</w:t>
      </w:r>
    </w:p>
    <w:p w:rsidR="001708CC" w:rsidRPr="000E0E7F" w:rsidRDefault="001708CC" w:rsidP="001708CC">
      <w:pPr>
        <w:pStyle w:val="Item"/>
      </w:pPr>
      <w:r w:rsidRPr="000E0E7F">
        <w:t>Repeal the note.</w:t>
      </w:r>
    </w:p>
    <w:p w:rsidR="001708CC" w:rsidRPr="000E0E7F" w:rsidRDefault="001708CC" w:rsidP="001708CC">
      <w:pPr>
        <w:pStyle w:val="ItemHead"/>
      </w:pPr>
      <w:r w:rsidRPr="000E0E7F">
        <w:t>22  At the end of Division</w:t>
      </w:r>
      <w:r w:rsidR="000E0E7F" w:rsidRPr="000E0E7F">
        <w:t> </w:t>
      </w:r>
      <w:r w:rsidRPr="000E0E7F">
        <w:t>410.6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5" w:name="_Toc496171421"/>
      <w:r w:rsidRPr="000E0E7F">
        <w:rPr>
          <w:rStyle w:val="CharSectno"/>
        </w:rPr>
        <w:t>410.613</w:t>
      </w:r>
      <w:bookmarkEnd w:id="15"/>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23  Clause</w:t>
      </w:r>
      <w:r w:rsidR="000E0E7F" w:rsidRPr="000E0E7F">
        <w:t> </w:t>
      </w:r>
      <w:r w:rsidRPr="000E0E7F">
        <w:t>417.611 of Schedule</w:t>
      </w:r>
      <w:r w:rsidR="000E0E7F" w:rsidRPr="000E0E7F">
        <w:t> </w:t>
      </w:r>
      <w:r w:rsidRPr="000E0E7F">
        <w:t>2</w:t>
      </w:r>
    </w:p>
    <w:p w:rsidR="001708CC" w:rsidRPr="000E0E7F" w:rsidRDefault="001708CC" w:rsidP="001708CC">
      <w:pPr>
        <w:pStyle w:val="Item"/>
      </w:pPr>
      <w:r w:rsidRPr="000E0E7F">
        <w:t>Omit “and 8548”, substitute “, 8548 and 8602”.</w:t>
      </w:r>
    </w:p>
    <w:p w:rsidR="001708CC" w:rsidRPr="000E0E7F" w:rsidRDefault="001708CC" w:rsidP="001708CC">
      <w:pPr>
        <w:pStyle w:val="ItemHead"/>
      </w:pPr>
      <w:r w:rsidRPr="000E0E7F">
        <w:t>24  Clause</w:t>
      </w:r>
      <w:r w:rsidR="000E0E7F" w:rsidRPr="000E0E7F">
        <w:t> </w:t>
      </w:r>
      <w:r w:rsidRPr="000E0E7F">
        <w:t>457.223B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25  Clause</w:t>
      </w:r>
      <w:r w:rsidR="000E0E7F" w:rsidRPr="000E0E7F">
        <w:t> </w:t>
      </w:r>
      <w:r w:rsidRPr="000E0E7F">
        <w:t>457.324D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26  At the end of clause</w:t>
      </w:r>
      <w:r w:rsidR="000E0E7F" w:rsidRPr="000E0E7F">
        <w:t> </w:t>
      </w:r>
      <w:r w:rsidRPr="000E0E7F">
        <w:t>457.611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1708CC">
      <w:pPr>
        <w:pStyle w:val="subsection"/>
      </w:pPr>
      <w:r w:rsidRPr="000E0E7F">
        <w:tab/>
        <w:t>(4)</w:t>
      </w:r>
      <w:r w:rsidRPr="000E0E7F">
        <w:tab/>
        <w:t>Condition 8602 must be imposed.</w:t>
      </w:r>
    </w:p>
    <w:p w:rsidR="001708CC" w:rsidRPr="000E0E7F" w:rsidRDefault="001708CC" w:rsidP="001708CC">
      <w:pPr>
        <w:pStyle w:val="ItemHead"/>
      </w:pPr>
      <w:r w:rsidRPr="000E0E7F">
        <w:t>27  At the end of Division</w:t>
      </w:r>
      <w:r w:rsidR="000E0E7F" w:rsidRPr="000E0E7F">
        <w:t> </w:t>
      </w:r>
      <w:r w:rsidRPr="000E0E7F">
        <w:t>461.6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6" w:name="_Toc496171422"/>
      <w:r w:rsidRPr="000E0E7F">
        <w:rPr>
          <w:rStyle w:val="CharSectno"/>
        </w:rPr>
        <w:t>461.612</w:t>
      </w:r>
      <w:bookmarkEnd w:id="16"/>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28  Clause</w:t>
      </w:r>
      <w:r w:rsidR="000E0E7F" w:rsidRPr="000E0E7F">
        <w:t> </w:t>
      </w:r>
      <w:r w:rsidRPr="000E0E7F">
        <w:t>462.611 of Schedule</w:t>
      </w:r>
      <w:r w:rsidR="000E0E7F" w:rsidRPr="000E0E7F">
        <w:t> </w:t>
      </w:r>
      <w:r w:rsidRPr="000E0E7F">
        <w:t>2</w:t>
      </w:r>
    </w:p>
    <w:p w:rsidR="001708CC" w:rsidRPr="000E0E7F" w:rsidRDefault="001708CC" w:rsidP="001708CC">
      <w:pPr>
        <w:pStyle w:val="Item"/>
      </w:pPr>
      <w:r w:rsidRPr="000E0E7F">
        <w:t>Omit “and 8548”, substitute “, 8548 and 8602”.</w:t>
      </w:r>
    </w:p>
    <w:p w:rsidR="001708CC" w:rsidRPr="000E0E7F" w:rsidRDefault="001708CC" w:rsidP="001708CC">
      <w:pPr>
        <w:pStyle w:val="ItemHead"/>
      </w:pPr>
      <w:r w:rsidRPr="000E0E7F">
        <w:t>29  At the end of Division</w:t>
      </w:r>
      <w:r w:rsidR="000E0E7F" w:rsidRPr="000E0E7F">
        <w:t> </w:t>
      </w:r>
      <w:r w:rsidRPr="000E0E7F">
        <w:t>476.6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7" w:name="_Toc496171423"/>
      <w:r w:rsidRPr="000E0E7F">
        <w:rPr>
          <w:rStyle w:val="CharSectno"/>
        </w:rPr>
        <w:t>476.612</w:t>
      </w:r>
      <w:bookmarkEnd w:id="17"/>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30  Subclauses</w:t>
      </w:r>
      <w:r w:rsidR="000E0E7F" w:rsidRPr="000E0E7F">
        <w:t> </w:t>
      </w:r>
      <w:r w:rsidRPr="000E0E7F">
        <w:t>485.215(1) and (2) of Schedule</w:t>
      </w:r>
      <w:r w:rsidR="000E0E7F" w:rsidRPr="000E0E7F">
        <w:t> </w:t>
      </w:r>
      <w:r w:rsidRPr="000E0E7F">
        <w:t>2</w:t>
      </w:r>
    </w:p>
    <w:p w:rsidR="001708CC" w:rsidRPr="000E0E7F" w:rsidRDefault="001708CC" w:rsidP="001708CC">
      <w:pPr>
        <w:pStyle w:val="Item"/>
      </w:pPr>
      <w:r w:rsidRPr="000E0E7F">
        <w:t>Omit “in Australia”.</w:t>
      </w:r>
    </w:p>
    <w:p w:rsidR="001708CC" w:rsidRPr="000E0E7F" w:rsidRDefault="001708CC" w:rsidP="001708CC">
      <w:pPr>
        <w:pStyle w:val="ItemHead"/>
      </w:pPr>
      <w:r w:rsidRPr="000E0E7F">
        <w:t>31  Subclauses</w:t>
      </w:r>
      <w:r w:rsidR="000E0E7F" w:rsidRPr="000E0E7F">
        <w:t> </w:t>
      </w:r>
      <w:r w:rsidRPr="000E0E7F">
        <w:t>485.312(1) and (2) of Schedule</w:t>
      </w:r>
      <w:r w:rsidR="000E0E7F" w:rsidRPr="000E0E7F">
        <w:t> </w:t>
      </w:r>
      <w:r w:rsidRPr="000E0E7F">
        <w:t>2</w:t>
      </w:r>
    </w:p>
    <w:p w:rsidR="001708CC" w:rsidRPr="000E0E7F" w:rsidRDefault="001708CC" w:rsidP="001708CC">
      <w:pPr>
        <w:pStyle w:val="Item"/>
      </w:pPr>
      <w:r w:rsidRPr="000E0E7F">
        <w:t>Omit “in Australia”.</w:t>
      </w:r>
    </w:p>
    <w:p w:rsidR="001708CC" w:rsidRPr="000E0E7F" w:rsidRDefault="001708CC" w:rsidP="001708CC">
      <w:pPr>
        <w:pStyle w:val="ItemHead"/>
      </w:pPr>
      <w:r w:rsidRPr="000E0E7F">
        <w:t>32  Clause</w:t>
      </w:r>
      <w:r w:rsidR="000E0E7F" w:rsidRPr="000E0E7F">
        <w:t> </w:t>
      </w:r>
      <w:r w:rsidRPr="000E0E7F">
        <w:t>485.611 of Schedule</w:t>
      </w:r>
      <w:r w:rsidR="000E0E7F" w:rsidRPr="000E0E7F">
        <w:t> </w:t>
      </w:r>
      <w:r w:rsidRPr="000E0E7F">
        <w:t>2</w:t>
      </w:r>
    </w:p>
    <w:p w:rsidR="001708CC" w:rsidRPr="000E0E7F" w:rsidRDefault="001708CC" w:rsidP="001708CC">
      <w:pPr>
        <w:pStyle w:val="Item"/>
      </w:pPr>
      <w:r w:rsidRPr="000E0E7F">
        <w:t>Omit “Condition 8501”, substitute “Conditions 8501 and 8602”.</w:t>
      </w:r>
    </w:p>
    <w:p w:rsidR="001708CC" w:rsidRPr="000E0E7F" w:rsidRDefault="001708CC" w:rsidP="001708CC">
      <w:pPr>
        <w:pStyle w:val="ItemHead"/>
      </w:pPr>
      <w:r w:rsidRPr="000E0E7F">
        <w:t>33  At the end of Division</w:t>
      </w:r>
      <w:r w:rsidR="000E0E7F" w:rsidRPr="000E0E7F">
        <w:t> </w:t>
      </w:r>
      <w:r w:rsidRPr="000E0E7F">
        <w:t>489.6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8" w:name="_Toc496171424"/>
      <w:r w:rsidRPr="000E0E7F">
        <w:rPr>
          <w:rStyle w:val="CharSectno"/>
        </w:rPr>
        <w:t>489.616</w:t>
      </w:r>
      <w:bookmarkEnd w:id="18"/>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34  Clause</w:t>
      </w:r>
      <w:r w:rsidR="000E0E7F" w:rsidRPr="000E0E7F">
        <w:t> </w:t>
      </w:r>
      <w:r w:rsidRPr="000E0E7F">
        <w:t>500.215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35  Clause</w:t>
      </w:r>
      <w:r w:rsidR="000E0E7F" w:rsidRPr="000E0E7F">
        <w:t> </w:t>
      </w:r>
      <w:r w:rsidRPr="000E0E7F">
        <w:t>500.314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36  Paragraph 500.611(1)(a) of Schedule</w:t>
      </w:r>
      <w:r w:rsidR="000E0E7F" w:rsidRPr="000E0E7F">
        <w:t> </w:t>
      </w:r>
      <w:r w:rsidRPr="000E0E7F">
        <w:t>2</w:t>
      </w:r>
    </w:p>
    <w:p w:rsidR="001708CC" w:rsidRPr="000E0E7F" w:rsidRDefault="001708CC" w:rsidP="001708CC">
      <w:pPr>
        <w:pStyle w:val="Item"/>
      </w:pPr>
      <w:r w:rsidRPr="000E0E7F">
        <w:t>Omit “and 8533”, substitute “, 8533 and 8602”.</w:t>
      </w:r>
    </w:p>
    <w:p w:rsidR="001708CC" w:rsidRPr="000E0E7F" w:rsidRDefault="001708CC" w:rsidP="001708CC">
      <w:pPr>
        <w:pStyle w:val="ItemHead"/>
      </w:pPr>
      <w:r w:rsidRPr="000E0E7F">
        <w:t>37  Paragraph 500.612(1)(a) of Schedule</w:t>
      </w:r>
      <w:r w:rsidR="000E0E7F" w:rsidRPr="000E0E7F">
        <w:t> </w:t>
      </w:r>
      <w:r w:rsidRPr="000E0E7F">
        <w:t>2</w:t>
      </w:r>
    </w:p>
    <w:p w:rsidR="001708CC" w:rsidRPr="000E0E7F" w:rsidRDefault="001708CC" w:rsidP="001708CC">
      <w:pPr>
        <w:pStyle w:val="Item"/>
      </w:pPr>
      <w:r w:rsidRPr="000E0E7F">
        <w:t>Omit “and 8516”, substitute “, 8516 and 8602”.</w:t>
      </w:r>
    </w:p>
    <w:p w:rsidR="001708CC" w:rsidRPr="000E0E7F" w:rsidRDefault="001708CC" w:rsidP="001708CC">
      <w:pPr>
        <w:pStyle w:val="ItemHead"/>
      </w:pPr>
      <w:r w:rsidRPr="000E0E7F">
        <w:t>38  Clause</w:t>
      </w:r>
      <w:r w:rsidR="000E0E7F" w:rsidRPr="000E0E7F">
        <w:t> </w:t>
      </w:r>
      <w:r w:rsidRPr="000E0E7F">
        <w:t>590.217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39  Clause</w:t>
      </w:r>
      <w:r w:rsidR="000E0E7F" w:rsidRPr="000E0E7F">
        <w:t> </w:t>
      </w:r>
      <w:r w:rsidRPr="000E0E7F">
        <w:t>590.313 of Schedule</w:t>
      </w:r>
      <w:r w:rsidR="000E0E7F" w:rsidRPr="000E0E7F">
        <w:t> </w:t>
      </w:r>
      <w:r w:rsidRPr="000E0E7F">
        <w:t>2</w:t>
      </w:r>
    </w:p>
    <w:p w:rsidR="001708CC" w:rsidRPr="000E0E7F" w:rsidRDefault="001708CC" w:rsidP="001708CC">
      <w:pPr>
        <w:pStyle w:val="Item"/>
      </w:pPr>
      <w:r w:rsidRPr="000E0E7F">
        <w:t>Omit “in Australia” (first occurring).</w:t>
      </w:r>
    </w:p>
    <w:p w:rsidR="001708CC" w:rsidRPr="000E0E7F" w:rsidRDefault="001708CC" w:rsidP="001708CC">
      <w:pPr>
        <w:pStyle w:val="ItemHead"/>
      </w:pPr>
      <w:r w:rsidRPr="000E0E7F">
        <w:t>40  At the end of Division</w:t>
      </w:r>
      <w:r w:rsidR="000E0E7F" w:rsidRPr="000E0E7F">
        <w:t> </w:t>
      </w:r>
      <w:r w:rsidRPr="000E0E7F">
        <w:t>590.6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19" w:name="_Toc496171425"/>
      <w:r w:rsidRPr="000E0E7F">
        <w:rPr>
          <w:rStyle w:val="CharSectno"/>
        </w:rPr>
        <w:t>590.613</w:t>
      </w:r>
      <w:bookmarkEnd w:id="19"/>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41  At the end of Division</w:t>
      </w:r>
      <w:r w:rsidR="000E0E7F" w:rsidRPr="000E0E7F">
        <w:t> </w:t>
      </w:r>
      <w:r w:rsidRPr="000E0E7F">
        <w:t>600.6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20" w:name="_Toc496171426"/>
      <w:r w:rsidRPr="000E0E7F">
        <w:rPr>
          <w:rStyle w:val="CharSectno"/>
        </w:rPr>
        <w:t>600.616</w:t>
      </w:r>
      <w:bookmarkEnd w:id="20"/>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42  Clause</w:t>
      </w:r>
      <w:r w:rsidR="000E0E7F" w:rsidRPr="000E0E7F">
        <w:t> </w:t>
      </w:r>
      <w:r w:rsidRPr="000E0E7F">
        <w:t>601.611 of Schedule</w:t>
      </w:r>
      <w:r w:rsidR="000E0E7F" w:rsidRPr="000E0E7F">
        <w:t> </w:t>
      </w:r>
      <w:r w:rsidRPr="000E0E7F">
        <w:t>2</w:t>
      </w:r>
    </w:p>
    <w:p w:rsidR="001708CC" w:rsidRPr="000E0E7F" w:rsidRDefault="001708CC" w:rsidP="001708CC">
      <w:pPr>
        <w:pStyle w:val="Item"/>
      </w:pPr>
      <w:r w:rsidRPr="000E0E7F">
        <w:t>Omit “and 8528”, substitute “, 8528 and 8602”.</w:t>
      </w:r>
    </w:p>
    <w:p w:rsidR="001708CC" w:rsidRPr="000E0E7F" w:rsidRDefault="001708CC" w:rsidP="001708CC">
      <w:pPr>
        <w:pStyle w:val="ItemHead"/>
      </w:pPr>
      <w:r w:rsidRPr="000E0E7F">
        <w:t>43  At the end of Division</w:t>
      </w:r>
      <w:r w:rsidR="000E0E7F" w:rsidRPr="000E0E7F">
        <w:t> </w:t>
      </w:r>
      <w:r w:rsidRPr="000E0E7F">
        <w:t>602.6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21" w:name="_Toc496171427"/>
      <w:r w:rsidRPr="000E0E7F">
        <w:rPr>
          <w:rStyle w:val="CharSectno"/>
        </w:rPr>
        <w:t>602.613</w:t>
      </w:r>
      <w:bookmarkEnd w:id="21"/>
      <w:r w:rsidR="00582E14" w:rsidRPr="000E0E7F">
        <w:t xml:space="preserve">  </w:t>
      </w:r>
    </w:p>
    <w:p w:rsidR="001708CC" w:rsidRPr="000E0E7F" w:rsidRDefault="001708CC" w:rsidP="001708CC">
      <w:pPr>
        <w:pStyle w:val="subsection"/>
      </w:pPr>
      <w:r w:rsidRPr="000E0E7F">
        <w:tab/>
        <w:t>(1)</w:t>
      </w:r>
      <w:r w:rsidRPr="000E0E7F">
        <w:tab/>
        <w:t>If the requirements set out in subclause</w:t>
      </w:r>
      <w:r w:rsidR="000E0E7F" w:rsidRPr="000E0E7F">
        <w:t> </w:t>
      </w:r>
      <w:r w:rsidRPr="000E0E7F">
        <w:t>602.212(6) are met in relation to the applicant, condition 8602 may be imposed.</w:t>
      </w:r>
    </w:p>
    <w:p w:rsidR="001708CC" w:rsidRPr="000E0E7F" w:rsidRDefault="001708CC" w:rsidP="001708CC">
      <w:pPr>
        <w:pStyle w:val="subsection"/>
      </w:pPr>
      <w:r w:rsidRPr="000E0E7F">
        <w:tab/>
        <w:t>(2)</w:t>
      </w:r>
      <w:r w:rsidRPr="000E0E7F">
        <w:tab/>
        <w:t>Otherwise, condition 8602 must be imposed.</w:t>
      </w:r>
    </w:p>
    <w:p w:rsidR="001708CC" w:rsidRPr="000E0E7F" w:rsidRDefault="001708CC" w:rsidP="001708CC">
      <w:pPr>
        <w:pStyle w:val="ItemHead"/>
      </w:pPr>
      <w:r w:rsidRPr="000E0E7F">
        <w:t>44  Clause</w:t>
      </w:r>
      <w:r w:rsidR="000E0E7F" w:rsidRPr="000E0E7F">
        <w:t> </w:t>
      </w:r>
      <w:r w:rsidRPr="000E0E7F">
        <w:t>651.611 of Schedule</w:t>
      </w:r>
      <w:r w:rsidR="000E0E7F" w:rsidRPr="000E0E7F">
        <w:t> </w:t>
      </w:r>
      <w:r w:rsidRPr="000E0E7F">
        <w:t>2</w:t>
      </w:r>
    </w:p>
    <w:p w:rsidR="001708CC" w:rsidRPr="000E0E7F" w:rsidRDefault="001708CC" w:rsidP="001708CC">
      <w:pPr>
        <w:pStyle w:val="Item"/>
      </w:pPr>
      <w:r w:rsidRPr="000E0E7F">
        <w:t>Omit “and 8528”, substitute “, 8528 and 8602”.</w:t>
      </w:r>
    </w:p>
    <w:p w:rsidR="001708CC" w:rsidRPr="000E0E7F" w:rsidRDefault="001708CC" w:rsidP="001708CC">
      <w:pPr>
        <w:pStyle w:val="ItemHead"/>
      </w:pPr>
      <w:r w:rsidRPr="000E0E7F">
        <w:t>45  At the end of Division</w:t>
      </w:r>
      <w:r w:rsidR="000E0E7F" w:rsidRPr="000E0E7F">
        <w:t> </w:t>
      </w:r>
      <w:r w:rsidRPr="000E0E7F">
        <w:t>676.6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22" w:name="_Toc496171428"/>
      <w:r w:rsidRPr="000E0E7F">
        <w:rPr>
          <w:rStyle w:val="CharSectno"/>
        </w:rPr>
        <w:t>676.614</w:t>
      </w:r>
      <w:bookmarkEnd w:id="22"/>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46  Clause</w:t>
      </w:r>
      <w:r w:rsidR="000E0E7F" w:rsidRPr="000E0E7F">
        <w:t> </w:t>
      </w:r>
      <w:r w:rsidRPr="000E0E7F">
        <w:t>771.612 of Schedule</w:t>
      </w:r>
      <w:r w:rsidR="000E0E7F" w:rsidRPr="000E0E7F">
        <w:t> </w:t>
      </w:r>
      <w:r w:rsidRPr="000E0E7F">
        <w:t>2</w:t>
      </w:r>
    </w:p>
    <w:p w:rsidR="001708CC" w:rsidRPr="000E0E7F" w:rsidRDefault="001708CC" w:rsidP="001708CC">
      <w:pPr>
        <w:pStyle w:val="Item"/>
      </w:pPr>
      <w:r w:rsidRPr="000E0E7F">
        <w:t>Omit “and 8201”, substitute “, 8201 and 8602”.</w:t>
      </w:r>
    </w:p>
    <w:p w:rsidR="001708CC" w:rsidRPr="000E0E7F" w:rsidRDefault="001708CC" w:rsidP="001708CC">
      <w:pPr>
        <w:pStyle w:val="ItemHead"/>
      </w:pPr>
      <w:r w:rsidRPr="000E0E7F">
        <w:t>47  At the end of Division</w:t>
      </w:r>
      <w:r w:rsidR="000E0E7F" w:rsidRPr="000E0E7F">
        <w:t> </w:t>
      </w:r>
      <w:r w:rsidRPr="000E0E7F">
        <w:t>773.6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23" w:name="_Toc496171429"/>
      <w:r w:rsidRPr="000E0E7F">
        <w:rPr>
          <w:rStyle w:val="CharSectno"/>
        </w:rPr>
        <w:t>773.612</w:t>
      </w:r>
      <w:bookmarkEnd w:id="23"/>
      <w:r w:rsidR="00582E14" w:rsidRPr="000E0E7F">
        <w:t xml:space="preserve">  </w:t>
      </w:r>
    </w:p>
    <w:p w:rsidR="001708CC" w:rsidRPr="000E0E7F" w:rsidRDefault="001708CC" w:rsidP="001708CC">
      <w:pPr>
        <w:pStyle w:val="subsection"/>
      </w:pPr>
      <w:r w:rsidRPr="000E0E7F">
        <w:tab/>
      </w:r>
      <w:r w:rsidRPr="000E0E7F">
        <w:tab/>
        <w:t>Condition 8602 must be imposed.</w:t>
      </w:r>
    </w:p>
    <w:p w:rsidR="001708CC" w:rsidRPr="000E0E7F" w:rsidRDefault="001708CC" w:rsidP="001708CC">
      <w:pPr>
        <w:pStyle w:val="ItemHead"/>
      </w:pPr>
      <w:r w:rsidRPr="000E0E7F">
        <w:t>48  At the end of Division</w:t>
      </w:r>
      <w:r w:rsidR="000E0E7F" w:rsidRPr="000E0E7F">
        <w:t> </w:t>
      </w:r>
      <w:r w:rsidRPr="000E0E7F">
        <w:t>988.6 of Schedule</w:t>
      </w:r>
      <w:r w:rsidR="000E0E7F" w:rsidRPr="000E0E7F">
        <w:t> </w:t>
      </w:r>
      <w:r w:rsidRPr="000E0E7F">
        <w:t>2</w:t>
      </w:r>
    </w:p>
    <w:p w:rsidR="001708CC" w:rsidRPr="000E0E7F" w:rsidRDefault="001708CC" w:rsidP="001708CC">
      <w:pPr>
        <w:pStyle w:val="Item"/>
      </w:pPr>
      <w:r w:rsidRPr="000E0E7F">
        <w:t>Add:</w:t>
      </w:r>
    </w:p>
    <w:p w:rsidR="001708CC" w:rsidRPr="000E0E7F" w:rsidRDefault="001708CC" w:rsidP="000E0E7F">
      <w:pPr>
        <w:pStyle w:val="ActHead5"/>
        <w:outlineLvl w:val="9"/>
      </w:pPr>
      <w:bookmarkStart w:id="24" w:name="_Toc496171430"/>
      <w:r w:rsidRPr="000E0E7F">
        <w:rPr>
          <w:rStyle w:val="CharSectno"/>
        </w:rPr>
        <w:t>988.613</w:t>
      </w:r>
      <w:bookmarkEnd w:id="24"/>
      <w:r w:rsidR="00582E14" w:rsidRPr="000E0E7F">
        <w:t xml:space="preserve">  </w:t>
      </w:r>
    </w:p>
    <w:p w:rsidR="001708CC" w:rsidRPr="000E0E7F" w:rsidRDefault="001708CC" w:rsidP="001708CC">
      <w:pPr>
        <w:pStyle w:val="subsection"/>
      </w:pPr>
      <w:r w:rsidRPr="000E0E7F">
        <w:tab/>
      </w:r>
      <w:r w:rsidRPr="000E0E7F">
        <w:tab/>
        <w:t>Condition 8602.</w:t>
      </w:r>
    </w:p>
    <w:p w:rsidR="001708CC" w:rsidRPr="000E0E7F" w:rsidRDefault="001708CC" w:rsidP="001708CC">
      <w:pPr>
        <w:pStyle w:val="ItemHead"/>
      </w:pPr>
      <w:r w:rsidRPr="000E0E7F">
        <w:t>49  At the end of Schedule</w:t>
      </w:r>
      <w:r w:rsidR="000E0E7F" w:rsidRPr="000E0E7F">
        <w:t> </w:t>
      </w:r>
      <w:r w:rsidRPr="000E0E7F">
        <w:t>8</w:t>
      </w:r>
    </w:p>
    <w:p w:rsidR="001708CC" w:rsidRPr="000E0E7F" w:rsidRDefault="001708CC" w:rsidP="001708CC">
      <w:pPr>
        <w:pStyle w:val="Item"/>
      </w:pPr>
      <w:r w:rsidRPr="000E0E7F">
        <w:t>Add:</w:t>
      </w:r>
    </w:p>
    <w:p w:rsidR="001708CC" w:rsidRPr="000E0E7F" w:rsidRDefault="001708CC" w:rsidP="001708CC">
      <w:pPr>
        <w:pStyle w:val="subsection"/>
      </w:pPr>
      <w:r w:rsidRPr="000E0E7F">
        <w:t>8602</w:t>
      </w:r>
      <w:r w:rsidRPr="000E0E7F">
        <w:tab/>
      </w:r>
      <w:r w:rsidRPr="000E0E7F">
        <w:tab/>
        <w:t>The holder must not have an outstanding public health debt.</w:t>
      </w:r>
    </w:p>
    <w:p w:rsidR="001708CC" w:rsidRPr="000E0E7F" w:rsidRDefault="002A0DFC" w:rsidP="001708CC">
      <w:pPr>
        <w:pStyle w:val="ItemHead"/>
      </w:pPr>
      <w:r w:rsidRPr="000E0E7F">
        <w:t>50</w:t>
      </w:r>
      <w:r w:rsidR="001708CC" w:rsidRPr="000E0E7F">
        <w:t xml:space="preserve">  In the appropriate position in Schedule</w:t>
      </w:r>
      <w:r w:rsidR="000E0E7F" w:rsidRPr="000E0E7F">
        <w:t> </w:t>
      </w:r>
      <w:r w:rsidR="001708CC" w:rsidRPr="000E0E7F">
        <w:t>13</w:t>
      </w:r>
    </w:p>
    <w:p w:rsidR="001708CC" w:rsidRPr="000E0E7F" w:rsidRDefault="001708CC" w:rsidP="001708CC">
      <w:pPr>
        <w:pStyle w:val="Item"/>
      </w:pPr>
      <w:r w:rsidRPr="000E0E7F">
        <w:t>Insert:</w:t>
      </w:r>
    </w:p>
    <w:p w:rsidR="001708CC" w:rsidRPr="000E0E7F" w:rsidRDefault="002A0DFC" w:rsidP="001708CC">
      <w:pPr>
        <w:pStyle w:val="ActHead2"/>
      </w:pPr>
      <w:bookmarkStart w:id="25" w:name="f_Check_Lines_above"/>
      <w:bookmarkStart w:id="26" w:name="_Toc496171431"/>
      <w:bookmarkEnd w:id="25"/>
      <w:r w:rsidRPr="000E0E7F">
        <w:rPr>
          <w:rStyle w:val="CharPartNo"/>
        </w:rPr>
        <w:t>Part</w:t>
      </w:r>
      <w:r w:rsidR="000E0E7F" w:rsidRPr="000E0E7F">
        <w:rPr>
          <w:rStyle w:val="CharPartNo"/>
        </w:rPr>
        <w:t> </w:t>
      </w:r>
      <w:r w:rsidRPr="000E0E7F">
        <w:rPr>
          <w:rStyle w:val="CharPartNo"/>
        </w:rPr>
        <w:t>67</w:t>
      </w:r>
      <w:r w:rsidR="001708CC" w:rsidRPr="000E0E7F">
        <w:t>—</w:t>
      </w:r>
      <w:r w:rsidR="001708CC" w:rsidRPr="000E0E7F">
        <w:rPr>
          <w:rStyle w:val="CharPartText"/>
        </w:rPr>
        <w:t>Amendments made by the Migration Legislation Amendment (2017 Measures No.</w:t>
      </w:r>
      <w:r w:rsidR="000E0E7F" w:rsidRPr="000E0E7F">
        <w:rPr>
          <w:rStyle w:val="CharPartText"/>
        </w:rPr>
        <w:t> </w:t>
      </w:r>
      <w:r w:rsidR="001708CC" w:rsidRPr="000E0E7F">
        <w:rPr>
          <w:rStyle w:val="CharPartText"/>
        </w:rPr>
        <w:t>4) Regulations</w:t>
      </w:r>
      <w:r w:rsidR="000E0E7F" w:rsidRPr="000E0E7F">
        <w:rPr>
          <w:rStyle w:val="CharPartText"/>
        </w:rPr>
        <w:t> </w:t>
      </w:r>
      <w:r w:rsidR="001708CC" w:rsidRPr="000E0E7F">
        <w:rPr>
          <w:rStyle w:val="CharPartText"/>
        </w:rPr>
        <w:t>2017</w:t>
      </w:r>
      <w:bookmarkEnd w:id="26"/>
    </w:p>
    <w:p w:rsidR="001708CC" w:rsidRPr="000E0E7F" w:rsidRDefault="001708CC" w:rsidP="001708CC">
      <w:pPr>
        <w:pStyle w:val="Header"/>
      </w:pPr>
      <w:r w:rsidRPr="000E0E7F">
        <w:rPr>
          <w:rStyle w:val="CharDivNo"/>
        </w:rPr>
        <w:t xml:space="preserve"> </w:t>
      </w:r>
      <w:r w:rsidRPr="000E0E7F">
        <w:rPr>
          <w:rStyle w:val="CharDivText"/>
        </w:rPr>
        <w:t xml:space="preserve"> </w:t>
      </w:r>
    </w:p>
    <w:p w:rsidR="001708CC" w:rsidRPr="000E0E7F" w:rsidRDefault="001708CC" w:rsidP="001708CC">
      <w:pPr>
        <w:pStyle w:val="ActHead5"/>
      </w:pPr>
      <w:bookmarkStart w:id="27" w:name="_Toc496171432"/>
      <w:r w:rsidRPr="000E0E7F">
        <w:rPr>
          <w:rStyle w:val="CharSectno"/>
        </w:rPr>
        <w:t>6701</w:t>
      </w:r>
      <w:r w:rsidRPr="000E0E7F">
        <w:t xml:space="preserve">  </w:t>
      </w:r>
      <w:r w:rsidR="005223CE" w:rsidRPr="000E0E7F">
        <w:t>Operation of Schedule</w:t>
      </w:r>
      <w:r w:rsidR="000E0E7F" w:rsidRPr="000E0E7F">
        <w:t> </w:t>
      </w:r>
      <w:r w:rsidR="005223CE" w:rsidRPr="000E0E7F">
        <w:t>1</w:t>
      </w:r>
      <w:bookmarkEnd w:id="27"/>
    </w:p>
    <w:p w:rsidR="001708CC" w:rsidRPr="000E0E7F" w:rsidRDefault="001708CC" w:rsidP="001708CC">
      <w:pPr>
        <w:pStyle w:val="subsection"/>
      </w:pPr>
      <w:r w:rsidRPr="000E0E7F">
        <w:tab/>
      </w:r>
      <w:r w:rsidR="005223CE" w:rsidRPr="000E0E7F">
        <w:t>(1)</w:t>
      </w:r>
      <w:r w:rsidRPr="000E0E7F">
        <w:tab/>
        <w:t>The amendments of these Regulations made by Schedule</w:t>
      </w:r>
      <w:r w:rsidR="000E0E7F" w:rsidRPr="000E0E7F">
        <w:t> </w:t>
      </w:r>
      <w:r w:rsidRPr="000E0E7F">
        <w:t xml:space="preserve">1 to the </w:t>
      </w:r>
      <w:r w:rsidRPr="000E0E7F">
        <w:rPr>
          <w:i/>
        </w:rPr>
        <w:t>Migration Legislation Amendment (2017 Measures No.</w:t>
      </w:r>
      <w:r w:rsidR="000E0E7F" w:rsidRPr="000E0E7F">
        <w:rPr>
          <w:i/>
        </w:rPr>
        <w:t> </w:t>
      </w:r>
      <w:r w:rsidRPr="000E0E7F">
        <w:rPr>
          <w:i/>
        </w:rPr>
        <w:t>4) Regulations</w:t>
      </w:r>
      <w:r w:rsidR="000E0E7F" w:rsidRPr="000E0E7F">
        <w:rPr>
          <w:i/>
        </w:rPr>
        <w:t> </w:t>
      </w:r>
      <w:r w:rsidRPr="000E0E7F">
        <w:rPr>
          <w:i/>
        </w:rPr>
        <w:t>2017</w:t>
      </w:r>
      <w:r w:rsidRPr="000E0E7F">
        <w:t xml:space="preserve"> apply in relation to an application for a visa made on or after 18</w:t>
      </w:r>
      <w:r w:rsidR="000E0E7F" w:rsidRPr="000E0E7F">
        <w:t> </w:t>
      </w:r>
      <w:r w:rsidRPr="000E0E7F">
        <w:t>November 2017.</w:t>
      </w:r>
    </w:p>
    <w:p w:rsidR="001708CC" w:rsidRPr="000E0E7F" w:rsidRDefault="001708CC" w:rsidP="001708CC">
      <w:pPr>
        <w:pStyle w:val="subsection"/>
      </w:pPr>
      <w:r w:rsidRPr="000E0E7F">
        <w:tab/>
      </w:r>
      <w:r w:rsidR="005223CE" w:rsidRPr="000E0E7F">
        <w:t>(2)</w:t>
      </w:r>
      <w:r w:rsidRPr="000E0E7F">
        <w:tab/>
        <w:t>Despite the amendments made to paragraph</w:t>
      </w:r>
      <w:r w:rsidR="000E0E7F" w:rsidRPr="000E0E7F">
        <w:t> </w:t>
      </w:r>
      <w:r w:rsidRPr="000E0E7F">
        <w:t>405.228(5)(a) and subclause</w:t>
      </w:r>
      <w:r w:rsidR="000E0E7F" w:rsidRPr="000E0E7F">
        <w:t> </w:t>
      </w:r>
      <w:r w:rsidRPr="000E0E7F">
        <w:t>405.330(2) by items</w:t>
      </w:r>
      <w:r w:rsidR="000E0E7F" w:rsidRPr="000E0E7F">
        <w:t> </w:t>
      </w:r>
      <w:r w:rsidRPr="000E0E7F">
        <w:t>10 and 12 of Schedule</w:t>
      </w:r>
      <w:r w:rsidR="000E0E7F" w:rsidRPr="000E0E7F">
        <w:t> </w:t>
      </w:r>
      <w:r w:rsidRPr="000E0E7F">
        <w:t xml:space="preserve">1 to the </w:t>
      </w:r>
      <w:r w:rsidRPr="000E0E7F">
        <w:rPr>
          <w:i/>
        </w:rPr>
        <w:t>Migration Legislation Amendment (2017 Measures No.</w:t>
      </w:r>
      <w:r w:rsidR="000E0E7F" w:rsidRPr="000E0E7F">
        <w:rPr>
          <w:i/>
        </w:rPr>
        <w:t> </w:t>
      </w:r>
      <w:r w:rsidRPr="000E0E7F">
        <w:rPr>
          <w:i/>
        </w:rPr>
        <w:t>4) Regulations</w:t>
      </w:r>
      <w:r w:rsidR="000E0E7F" w:rsidRPr="000E0E7F">
        <w:rPr>
          <w:i/>
        </w:rPr>
        <w:t> </w:t>
      </w:r>
      <w:r w:rsidRPr="000E0E7F">
        <w:rPr>
          <w:i/>
        </w:rPr>
        <w:t>2017</w:t>
      </w:r>
      <w:r w:rsidRPr="000E0E7F">
        <w:t>, the paragraph and subclause, as in force immediately before the commencement of those items, continue to apply in relation to visas granted before the commencement of those items.</w:t>
      </w:r>
    </w:p>
    <w:p w:rsidR="001708CC" w:rsidRPr="000E0E7F" w:rsidRDefault="001708CC" w:rsidP="001708CC">
      <w:pPr>
        <w:pStyle w:val="subsection"/>
      </w:pPr>
      <w:r w:rsidRPr="000E0E7F">
        <w:tab/>
      </w:r>
      <w:r w:rsidR="005223CE" w:rsidRPr="000E0E7F">
        <w:t>(3)</w:t>
      </w:r>
      <w:r w:rsidRPr="000E0E7F">
        <w:tab/>
      </w:r>
      <w:r w:rsidR="002A0DFC" w:rsidRPr="000E0E7F">
        <w:t>Clause</w:t>
      </w:r>
      <w:r w:rsidR="000E0E7F" w:rsidRPr="000E0E7F">
        <w:t> </w:t>
      </w:r>
      <w:r w:rsidR="002A0DFC" w:rsidRPr="000E0E7F">
        <w:t>8602 of Schedule</w:t>
      </w:r>
      <w:r w:rsidR="000E0E7F" w:rsidRPr="000E0E7F">
        <w:t> </w:t>
      </w:r>
      <w:r w:rsidR="002A0DFC" w:rsidRPr="000E0E7F">
        <w:t>8, as inserted by item</w:t>
      </w:r>
      <w:r w:rsidR="000E0E7F" w:rsidRPr="000E0E7F">
        <w:t> </w:t>
      </w:r>
      <w:r w:rsidR="002A0DFC" w:rsidRPr="000E0E7F">
        <w:t>49 of Schedule</w:t>
      </w:r>
      <w:r w:rsidR="000E0E7F" w:rsidRPr="000E0E7F">
        <w:t> </w:t>
      </w:r>
      <w:r w:rsidR="002A0DFC" w:rsidRPr="000E0E7F">
        <w:t xml:space="preserve">1 to the </w:t>
      </w:r>
      <w:r w:rsidR="002A0DFC" w:rsidRPr="000E0E7F">
        <w:rPr>
          <w:i/>
        </w:rPr>
        <w:t>Migration Legislation Amendment (2017 Measures No.</w:t>
      </w:r>
      <w:r w:rsidR="000E0E7F" w:rsidRPr="000E0E7F">
        <w:rPr>
          <w:i/>
        </w:rPr>
        <w:t> </w:t>
      </w:r>
      <w:r w:rsidR="002A0DFC" w:rsidRPr="000E0E7F">
        <w:rPr>
          <w:i/>
        </w:rPr>
        <w:t>4) Regulations</w:t>
      </w:r>
      <w:r w:rsidR="000E0E7F" w:rsidRPr="000E0E7F">
        <w:rPr>
          <w:i/>
        </w:rPr>
        <w:t> </w:t>
      </w:r>
      <w:r w:rsidR="002A0DFC" w:rsidRPr="000E0E7F">
        <w:rPr>
          <w:i/>
        </w:rPr>
        <w:t>2017</w:t>
      </w:r>
      <w:r w:rsidR="002A0DFC" w:rsidRPr="000E0E7F">
        <w:t xml:space="preserve">, </w:t>
      </w:r>
      <w:r w:rsidRPr="000E0E7F">
        <w:t>does not apply in relation to a debt incurred before that clause commenced.</w:t>
      </w:r>
    </w:p>
    <w:p w:rsidR="00857C96" w:rsidRPr="000E0E7F" w:rsidRDefault="00857C96" w:rsidP="00327573">
      <w:pPr>
        <w:pStyle w:val="ActHead6"/>
        <w:pageBreakBefore/>
      </w:pPr>
      <w:bookmarkStart w:id="28" w:name="_Toc496171433"/>
      <w:r w:rsidRPr="000E0E7F">
        <w:rPr>
          <w:rStyle w:val="CharAmSchNo"/>
        </w:rPr>
        <w:t>Schedule</w:t>
      </w:r>
      <w:r w:rsidR="000E0E7F" w:rsidRPr="000E0E7F">
        <w:rPr>
          <w:rStyle w:val="CharAmSchNo"/>
        </w:rPr>
        <w:t> </w:t>
      </w:r>
      <w:r w:rsidRPr="000E0E7F">
        <w:rPr>
          <w:rStyle w:val="CharAmSchNo"/>
        </w:rPr>
        <w:t>2</w:t>
      </w:r>
      <w:r w:rsidRPr="000E0E7F">
        <w:t>—</w:t>
      </w:r>
      <w:r w:rsidRPr="000E0E7F">
        <w:rPr>
          <w:rStyle w:val="CharAmSchText"/>
        </w:rPr>
        <w:t>Integrity, identity and community protection amendments</w:t>
      </w:r>
      <w:bookmarkEnd w:id="28"/>
    </w:p>
    <w:p w:rsidR="00857C96" w:rsidRPr="000E0E7F" w:rsidRDefault="00857C96" w:rsidP="00857C96">
      <w:pPr>
        <w:pStyle w:val="Header"/>
      </w:pPr>
      <w:r w:rsidRPr="000E0E7F">
        <w:rPr>
          <w:rStyle w:val="CharAmPartNo"/>
        </w:rPr>
        <w:t xml:space="preserve"> </w:t>
      </w:r>
      <w:r w:rsidRPr="000E0E7F">
        <w:rPr>
          <w:rStyle w:val="CharAmPartText"/>
        </w:rPr>
        <w:t xml:space="preserve"> </w:t>
      </w:r>
    </w:p>
    <w:p w:rsidR="00857C96" w:rsidRPr="000E0E7F" w:rsidRDefault="00857C96" w:rsidP="00857C96">
      <w:pPr>
        <w:pStyle w:val="ActHead9"/>
      </w:pPr>
      <w:bookmarkStart w:id="29" w:name="_Toc496171434"/>
      <w:r w:rsidRPr="000E0E7F">
        <w:t>Migration Regulations</w:t>
      </w:r>
      <w:r w:rsidR="000E0E7F" w:rsidRPr="000E0E7F">
        <w:t> </w:t>
      </w:r>
      <w:r w:rsidRPr="000E0E7F">
        <w:t>1994</w:t>
      </w:r>
      <w:bookmarkEnd w:id="29"/>
    </w:p>
    <w:p w:rsidR="00857C96" w:rsidRPr="000E0E7F" w:rsidRDefault="00857C96" w:rsidP="00857C96">
      <w:pPr>
        <w:pStyle w:val="ItemHead"/>
      </w:pPr>
      <w:r w:rsidRPr="000E0E7F">
        <w:t>1  Subparagraph 1128(3)(d)(i) of Schedule</w:t>
      </w:r>
      <w:r w:rsidR="000E0E7F" w:rsidRPr="000E0E7F">
        <w:t> </w:t>
      </w:r>
      <w:r w:rsidRPr="000E0E7F">
        <w:t>1</w:t>
      </w:r>
    </w:p>
    <w:p w:rsidR="00857C96" w:rsidRPr="000E0E7F" w:rsidRDefault="00857C96" w:rsidP="00857C96">
      <w:pPr>
        <w:pStyle w:val="Item"/>
      </w:pPr>
      <w:r w:rsidRPr="000E0E7F">
        <w:t>Omit “, under subsection</w:t>
      </w:r>
      <w:r w:rsidR="000E0E7F" w:rsidRPr="000E0E7F">
        <w:t> </w:t>
      </w:r>
      <w:r w:rsidRPr="000E0E7F">
        <w:t>135(1) of the Act,”, substitute “under the Act”.</w:t>
      </w:r>
    </w:p>
    <w:p w:rsidR="00857C96" w:rsidRPr="000E0E7F" w:rsidRDefault="00857C96" w:rsidP="00857C96">
      <w:pPr>
        <w:pStyle w:val="ItemHead"/>
      </w:pPr>
      <w:r w:rsidRPr="000E0E7F">
        <w:t>2  Subparagraphs</w:t>
      </w:r>
      <w:r w:rsidR="000E0E7F" w:rsidRPr="000E0E7F">
        <w:t> </w:t>
      </w:r>
      <w:r w:rsidRPr="000E0E7F">
        <w:t>1128(3)(d)(iii) and (e)(i) of Schedule</w:t>
      </w:r>
      <w:r w:rsidR="000E0E7F" w:rsidRPr="000E0E7F">
        <w:t> </w:t>
      </w:r>
      <w:r w:rsidRPr="000E0E7F">
        <w:t>1</w:t>
      </w:r>
    </w:p>
    <w:p w:rsidR="00857C96" w:rsidRPr="000E0E7F" w:rsidRDefault="00857C96" w:rsidP="00857C96">
      <w:pPr>
        <w:pStyle w:val="Item"/>
      </w:pPr>
      <w:r w:rsidRPr="000E0E7F">
        <w:t>Omit “section</w:t>
      </w:r>
      <w:r w:rsidR="000E0E7F" w:rsidRPr="000E0E7F">
        <w:t> </w:t>
      </w:r>
      <w:r w:rsidRPr="000E0E7F">
        <w:t>134 of”.</w:t>
      </w:r>
    </w:p>
    <w:p w:rsidR="00857C96" w:rsidRPr="000E0E7F" w:rsidRDefault="00857C96" w:rsidP="00857C96">
      <w:pPr>
        <w:pStyle w:val="ItemHead"/>
      </w:pPr>
      <w:r w:rsidRPr="000E0E7F">
        <w:t>3  Subparagraph 1216(3)(c)(i) of Schedule</w:t>
      </w:r>
      <w:r w:rsidR="000E0E7F" w:rsidRPr="000E0E7F">
        <w:t> </w:t>
      </w:r>
      <w:r w:rsidRPr="000E0E7F">
        <w:t>1</w:t>
      </w:r>
    </w:p>
    <w:p w:rsidR="00857C96" w:rsidRPr="000E0E7F" w:rsidRDefault="00857C96" w:rsidP="00857C96">
      <w:pPr>
        <w:pStyle w:val="Item"/>
      </w:pPr>
      <w:r w:rsidRPr="000E0E7F">
        <w:t>Omit “, under subsection</w:t>
      </w:r>
      <w:r w:rsidR="000E0E7F" w:rsidRPr="000E0E7F">
        <w:t> </w:t>
      </w:r>
      <w:r w:rsidRPr="000E0E7F">
        <w:t>135(1) of the Act,”, substitute “under the Act”.</w:t>
      </w:r>
    </w:p>
    <w:p w:rsidR="00857C96" w:rsidRPr="000E0E7F" w:rsidRDefault="00857C96" w:rsidP="00857C96">
      <w:pPr>
        <w:pStyle w:val="ItemHead"/>
      </w:pPr>
      <w:r w:rsidRPr="000E0E7F">
        <w:t>4  Subparagraphs</w:t>
      </w:r>
      <w:r w:rsidR="000E0E7F" w:rsidRPr="000E0E7F">
        <w:t> </w:t>
      </w:r>
      <w:r w:rsidRPr="000E0E7F">
        <w:t>1216(3)(c)(iii) and (d)(i) of Schedule</w:t>
      </w:r>
      <w:r w:rsidR="000E0E7F" w:rsidRPr="000E0E7F">
        <w:t> </w:t>
      </w:r>
      <w:r w:rsidRPr="000E0E7F">
        <w:t>1</w:t>
      </w:r>
    </w:p>
    <w:p w:rsidR="00857C96" w:rsidRPr="000E0E7F" w:rsidRDefault="00857C96" w:rsidP="00857C96">
      <w:pPr>
        <w:pStyle w:val="Item"/>
      </w:pPr>
      <w:r w:rsidRPr="000E0E7F">
        <w:t>Omit “section</w:t>
      </w:r>
      <w:r w:rsidR="000E0E7F" w:rsidRPr="000E0E7F">
        <w:t> </w:t>
      </w:r>
      <w:r w:rsidRPr="000E0E7F">
        <w:t>134 of”.</w:t>
      </w:r>
    </w:p>
    <w:p w:rsidR="00857C96" w:rsidRPr="000E0E7F" w:rsidRDefault="00857C96" w:rsidP="00857C96">
      <w:pPr>
        <w:pStyle w:val="ItemHead"/>
      </w:pPr>
      <w:r w:rsidRPr="000E0E7F">
        <w:t>5  Paragraph 1305(3)(f) of Schedule</w:t>
      </w:r>
      <w:r w:rsidR="000E0E7F" w:rsidRPr="000E0E7F">
        <w:t> </w:t>
      </w:r>
      <w:r w:rsidRPr="000E0E7F">
        <w:t>1</w:t>
      </w:r>
    </w:p>
    <w:p w:rsidR="00857C96" w:rsidRPr="000E0E7F" w:rsidRDefault="00857C96" w:rsidP="00857C96">
      <w:pPr>
        <w:pStyle w:val="Item"/>
      </w:pPr>
      <w:r w:rsidRPr="000E0E7F">
        <w:t>Omit “8564 or”.</w:t>
      </w:r>
    </w:p>
    <w:p w:rsidR="00857C96" w:rsidRPr="000E0E7F" w:rsidRDefault="00857C96" w:rsidP="00857C96">
      <w:pPr>
        <w:pStyle w:val="ItemHead"/>
      </w:pPr>
      <w:r w:rsidRPr="000E0E7F">
        <w:t>6  After paragraph</w:t>
      </w:r>
      <w:r w:rsidR="000E0E7F" w:rsidRPr="000E0E7F">
        <w:t> </w:t>
      </w:r>
      <w:r w:rsidRPr="000E0E7F">
        <w:t>1305(3)(f) of Schedule</w:t>
      </w:r>
      <w:r w:rsidR="000E0E7F" w:rsidRPr="000E0E7F">
        <w:t> </w:t>
      </w:r>
      <w:r w:rsidRPr="000E0E7F">
        <w:t>1</w:t>
      </w:r>
    </w:p>
    <w:p w:rsidR="00857C96" w:rsidRPr="000E0E7F" w:rsidRDefault="00857C96" w:rsidP="00857C96">
      <w:pPr>
        <w:pStyle w:val="Item"/>
      </w:pPr>
      <w:r w:rsidRPr="000E0E7F">
        <w:t>Insert:</w:t>
      </w:r>
    </w:p>
    <w:p w:rsidR="00857C96" w:rsidRPr="000E0E7F" w:rsidRDefault="00857C96" w:rsidP="00857C96">
      <w:pPr>
        <w:pStyle w:val="paragraph"/>
      </w:pPr>
      <w:r w:rsidRPr="000E0E7F">
        <w:tab/>
        <w:t>(fa)</w:t>
      </w:r>
      <w:r w:rsidRPr="000E0E7F">
        <w:tab/>
        <w:t>The applicant has not previously held a visa that has been cancelled by reason of a failure to comply with condition 8303 or 8564.</w:t>
      </w:r>
    </w:p>
    <w:p w:rsidR="00857C96" w:rsidRPr="000E0E7F" w:rsidRDefault="00857C96" w:rsidP="00857C96">
      <w:pPr>
        <w:pStyle w:val="ItemHead"/>
      </w:pPr>
      <w:r w:rsidRPr="000E0E7F">
        <w:t>7  Paragraph 1305(3)(g) of Schedule</w:t>
      </w:r>
      <w:r w:rsidR="000E0E7F" w:rsidRPr="000E0E7F">
        <w:t> </w:t>
      </w:r>
      <w:r w:rsidRPr="000E0E7F">
        <w:t>1</w:t>
      </w:r>
    </w:p>
    <w:p w:rsidR="00857C96" w:rsidRPr="000E0E7F" w:rsidRDefault="00857C96" w:rsidP="00857C96">
      <w:pPr>
        <w:pStyle w:val="Item"/>
      </w:pPr>
      <w:r w:rsidRPr="000E0E7F">
        <w:t>Omit “2.43(1)(p)”, substitute “2.43(1)(oa), (p)”.</w:t>
      </w:r>
    </w:p>
    <w:p w:rsidR="00857C96" w:rsidRPr="000E0E7F" w:rsidRDefault="00857C96" w:rsidP="00857C96">
      <w:pPr>
        <w:pStyle w:val="ItemHead"/>
      </w:pPr>
      <w:r w:rsidRPr="000E0E7F">
        <w:t>8  At the end of subitem</w:t>
      </w:r>
      <w:r w:rsidR="000E0E7F" w:rsidRPr="000E0E7F">
        <w:t> </w:t>
      </w:r>
      <w:r w:rsidRPr="000E0E7F">
        <w:t>1305(3) of Schedule</w:t>
      </w:r>
      <w:r w:rsidR="000E0E7F" w:rsidRPr="000E0E7F">
        <w:t> </w:t>
      </w:r>
      <w:r w:rsidRPr="000E0E7F">
        <w:t>1</w:t>
      </w:r>
    </w:p>
    <w:p w:rsidR="00857C96" w:rsidRPr="000E0E7F" w:rsidRDefault="00857C96" w:rsidP="00857C96">
      <w:pPr>
        <w:pStyle w:val="Item"/>
      </w:pPr>
      <w:r w:rsidRPr="000E0E7F">
        <w:t>Add:</w:t>
      </w:r>
    </w:p>
    <w:p w:rsidR="00857C96" w:rsidRPr="000E0E7F" w:rsidRDefault="00857C96" w:rsidP="00857C96">
      <w:pPr>
        <w:pStyle w:val="paragraph"/>
      </w:pPr>
      <w:r w:rsidRPr="000E0E7F">
        <w:tab/>
        <w:t>(h)</w:t>
      </w:r>
      <w:r w:rsidRPr="000E0E7F">
        <w:tab/>
        <w:t>The applicant has not previously held a visa that has been cancelled because the Minister was satisfied that a ground mentioned in paragraph</w:t>
      </w:r>
      <w:r w:rsidR="000E0E7F" w:rsidRPr="000E0E7F">
        <w:t> </w:t>
      </w:r>
      <w:r w:rsidRPr="000E0E7F">
        <w:t>116(1)(e) of the Act applied to the person.</w:t>
      </w:r>
    </w:p>
    <w:p w:rsidR="00857C96" w:rsidRPr="000E0E7F" w:rsidRDefault="00857C96" w:rsidP="00857C96">
      <w:pPr>
        <w:pStyle w:val="ItemHead"/>
      </w:pPr>
      <w:r w:rsidRPr="000E0E7F">
        <w:t>9  Subclause</w:t>
      </w:r>
      <w:r w:rsidR="000E0E7F" w:rsidRPr="000E0E7F">
        <w:t> </w:t>
      </w:r>
      <w:r w:rsidRPr="000E0E7F">
        <w:t>010.611(1)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10  Subclause</w:t>
      </w:r>
      <w:r w:rsidR="000E0E7F" w:rsidRPr="000E0E7F">
        <w:t> </w:t>
      </w:r>
      <w:r w:rsidRPr="000E0E7F">
        <w:t>010.611(2)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(2)</w:t>
      </w:r>
      <w:r w:rsidRPr="000E0E7F">
        <w:tab/>
        <w:t>In the case of a visa granted to a non</w:t>
      </w:r>
      <w:r w:rsidR="000E0E7F">
        <w:noBreakHyphen/>
      </w:r>
      <w:r w:rsidRPr="000E0E7F">
        <w:t>citizen who applies for a protection visa and satisfies the criterion in subclause</w:t>
      </w:r>
      <w:r w:rsidR="000E0E7F" w:rsidRPr="000E0E7F">
        <w:t> </w:t>
      </w:r>
      <w:r w:rsidRPr="000E0E7F">
        <w:t>010.211(3):</w:t>
      </w:r>
    </w:p>
    <w:p w:rsidR="00857C96" w:rsidRPr="000E0E7F" w:rsidRDefault="00857C96" w:rsidP="00857C96">
      <w:pPr>
        <w:pStyle w:val="paragraph"/>
      </w:pPr>
      <w:r w:rsidRPr="000E0E7F">
        <w:tab/>
        <w:t>(a)</w:t>
      </w:r>
      <w:r w:rsidRPr="000E0E7F">
        <w:tab/>
        <w:t>condition 8304; and</w:t>
      </w:r>
    </w:p>
    <w:p w:rsidR="00857C96" w:rsidRPr="000E0E7F" w:rsidRDefault="00857C96" w:rsidP="00857C96">
      <w:pPr>
        <w:pStyle w:val="paragraph"/>
      </w:pPr>
      <w:r w:rsidRPr="000E0E7F">
        <w:tab/>
        <w:t>(b)</w:t>
      </w:r>
      <w:r w:rsidRPr="000E0E7F">
        <w:tab/>
        <w:t>if condition 8101 applied to the last visa held by the holder—condition 8101.</w:t>
      </w:r>
    </w:p>
    <w:p w:rsidR="00857C96" w:rsidRPr="000E0E7F" w:rsidRDefault="00857C96" w:rsidP="00857C96">
      <w:pPr>
        <w:pStyle w:val="ItemHead"/>
      </w:pPr>
      <w:r w:rsidRPr="000E0E7F">
        <w:t>11  Subclause</w:t>
      </w:r>
      <w:r w:rsidR="000E0E7F" w:rsidRPr="000E0E7F">
        <w:t> </w:t>
      </w:r>
      <w:r w:rsidRPr="000E0E7F">
        <w:t>010.611(3)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12  Subclause</w:t>
      </w:r>
      <w:r w:rsidR="000E0E7F" w:rsidRPr="000E0E7F">
        <w:t> </w:t>
      </w:r>
      <w:r w:rsidRPr="000E0E7F">
        <w:t>010.611(3A) of Schedule</w:t>
      </w:r>
      <w:r w:rsidR="000E0E7F" w:rsidRPr="000E0E7F">
        <w:t> </w:t>
      </w:r>
      <w:r w:rsidRPr="000E0E7F">
        <w:t>2</w:t>
      </w:r>
    </w:p>
    <w:p w:rsidR="00857C96" w:rsidRPr="000E0E7F" w:rsidRDefault="00857C96" w:rsidP="00857C96">
      <w:pPr>
        <w:pStyle w:val="Item"/>
      </w:pPr>
      <w:r w:rsidRPr="000E0E7F">
        <w:t>Omit “condition 8501”, substitute “conditions 8304 and 8501”.</w:t>
      </w:r>
    </w:p>
    <w:p w:rsidR="00857C96" w:rsidRPr="000E0E7F" w:rsidRDefault="00857C96" w:rsidP="00857C96">
      <w:pPr>
        <w:pStyle w:val="ItemHead"/>
      </w:pPr>
      <w:r w:rsidRPr="000E0E7F">
        <w:t>13  Subclause</w:t>
      </w:r>
      <w:r w:rsidR="000E0E7F" w:rsidRPr="000E0E7F">
        <w:t> </w:t>
      </w:r>
      <w:r w:rsidRPr="000E0E7F">
        <w:t>010.611(3B)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14  Subclause</w:t>
      </w:r>
      <w:r w:rsidR="000E0E7F" w:rsidRPr="000E0E7F">
        <w:t> </w:t>
      </w:r>
      <w:r w:rsidRPr="000E0E7F">
        <w:t>010.611(3C)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(3C)</w:t>
      </w:r>
      <w:r w:rsidRPr="000E0E7F">
        <w:tab/>
        <w:t>In the case of a visa granted to a person who meets the requirements of subclause</w:t>
      </w:r>
      <w:r w:rsidR="000E0E7F" w:rsidRPr="000E0E7F">
        <w:t> </w:t>
      </w:r>
      <w:r w:rsidRPr="000E0E7F">
        <w:t>010.211(2) or (3) on the basis of:</w:t>
      </w:r>
    </w:p>
    <w:p w:rsidR="00857C96" w:rsidRPr="000E0E7F" w:rsidRDefault="00857C96" w:rsidP="00857C96">
      <w:pPr>
        <w:pStyle w:val="paragraph"/>
      </w:pPr>
      <w:r w:rsidRPr="000E0E7F">
        <w:tab/>
        <w:t>(a)</w:t>
      </w:r>
      <w:r w:rsidRPr="000E0E7F">
        <w:tab/>
        <w:t>making a valid application for a Subclass 457 (Temporary Work (Skilled)) visa; and</w:t>
      </w:r>
    </w:p>
    <w:p w:rsidR="00857C96" w:rsidRPr="000E0E7F" w:rsidRDefault="00857C96" w:rsidP="00857C96">
      <w:pPr>
        <w:pStyle w:val="paragraph"/>
      </w:pPr>
      <w:r w:rsidRPr="000E0E7F">
        <w:tab/>
        <w:t>(b)</w:t>
      </w:r>
      <w:r w:rsidRPr="000E0E7F">
        <w:tab/>
        <w:t xml:space="preserve">holding a Subclass 457 visa (the </w:t>
      </w:r>
      <w:r w:rsidRPr="000E0E7F">
        <w:rPr>
          <w:b/>
          <w:i/>
        </w:rPr>
        <w:t>first visa</w:t>
      </w:r>
      <w:r w:rsidRPr="000E0E7F">
        <w:t xml:space="preserve">) at the time of making the application mentioned in </w:t>
      </w:r>
      <w:r w:rsidR="000E0E7F" w:rsidRPr="000E0E7F">
        <w:t>paragraph (</w:t>
      </w:r>
      <w:r w:rsidRPr="000E0E7F">
        <w:t>a);</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if condition 8107 applied to the first visa—condition 8107;</w:t>
      </w:r>
    </w:p>
    <w:p w:rsidR="00857C96" w:rsidRPr="000E0E7F" w:rsidRDefault="00857C96" w:rsidP="00857C96">
      <w:pPr>
        <w:pStyle w:val="paragraph"/>
      </w:pPr>
      <w:r w:rsidRPr="000E0E7F">
        <w:tab/>
        <w:t>(e)</w:t>
      </w:r>
      <w:r w:rsidRPr="000E0E7F">
        <w:tab/>
        <w:t>if condition 8501 applied to the first visa—condition 8501.</w:t>
      </w:r>
    </w:p>
    <w:p w:rsidR="00857C96" w:rsidRPr="000E0E7F" w:rsidRDefault="00857C96" w:rsidP="00857C96">
      <w:pPr>
        <w:pStyle w:val="ItemHead"/>
      </w:pPr>
      <w:r w:rsidRPr="000E0E7F">
        <w:t>15  Subclause</w:t>
      </w:r>
      <w:r w:rsidR="000E0E7F" w:rsidRPr="000E0E7F">
        <w:t> </w:t>
      </w:r>
      <w:r w:rsidRPr="000E0E7F">
        <w:t>010.611(4) of Schedule</w:t>
      </w:r>
      <w:r w:rsidR="000E0E7F" w:rsidRPr="000E0E7F">
        <w:t> </w:t>
      </w:r>
      <w:r w:rsidRPr="000E0E7F">
        <w:t>2</w:t>
      </w:r>
    </w:p>
    <w:p w:rsidR="00857C96" w:rsidRPr="000E0E7F" w:rsidRDefault="00857C96" w:rsidP="00857C96">
      <w:pPr>
        <w:pStyle w:val="Item"/>
      </w:pPr>
      <w:r w:rsidRPr="000E0E7F">
        <w:t>After “case:”, insert “condition 8304 and”.</w:t>
      </w:r>
    </w:p>
    <w:p w:rsidR="00857C96" w:rsidRPr="000E0E7F" w:rsidRDefault="00857C96" w:rsidP="00857C96">
      <w:pPr>
        <w:pStyle w:val="ItemHead"/>
      </w:pPr>
      <w:r w:rsidRPr="000E0E7F">
        <w:t>16  Subclause</w:t>
      </w:r>
      <w:r w:rsidR="000E0E7F" w:rsidRPr="000E0E7F">
        <w:t> </w:t>
      </w:r>
      <w:r w:rsidRPr="000E0E7F">
        <w:t>020.611(1)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17  Subclause</w:t>
      </w:r>
      <w:r w:rsidR="000E0E7F" w:rsidRPr="000E0E7F">
        <w:t> </w:t>
      </w:r>
      <w:r w:rsidRPr="000E0E7F">
        <w:t>020.611(2)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(2)</w:t>
      </w:r>
      <w:r w:rsidRPr="000E0E7F">
        <w:tab/>
        <w:t>In the case of a visa granted to a non</w:t>
      </w:r>
      <w:r w:rsidR="000E0E7F">
        <w:noBreakHyphen/>
      </w:r>
      <w:r w:rsidRPr="000E0E7F">
        <w:t>citizen who applies for a protection visa and satisfies the criterion in subclause</w:t>
      </w:r>
      <w:r w:rsidR="000E0E7F" w:rsidRPr="000E0E7F">
        <w:t> </w:t>
      </w:r>
      <w:r w:rsidRPr="000E0E7F">
        <w:t>020.212(3):</w:t>
      </w:r>
    </w:p>
    <w:p w:rsidR="00857C96" w:rsidRPr="000E0E7F" w:rsidRDefault="00857C96" w:rsidP="00857C96">
      <w:pPr>
        <w:pStyle w:val="paragraph"/>
      </w:pPr>
      <w:r w:rsidRPr="000E0E7F">
        <w:tab/>
        <w:t>(a)</w:t>
      </w:r>
      <w:r w:rsidRPr="000E0E7F">
        <w:tab/>
        <w:t>condition 8304; and</w:t>
      </w:r>
    </w:p>
    <w:p w:rsidR="00857C96" w:rsidRPr="000E0E7F" w:rsidRDefault="00857C96" w:rsidP="00857C96">
      <w:pPr>
        <w:pStyle w:val="paragraph"/>
      </w:pPr>
      <w:r w:rsidRPr="000E0E7F">
        <w:tab/>
        <w:t>(b)</w:t>
      </w:r>
      <w:r w:rsidRPr="000E0E7F">
        <w:tab/>
        <w:t>if condition 8101 applied to the last visa held by the holder—condition 8101.</w:t>
      </w:r>
    </w:p>
    <w:p w:rsidR="00857C96" w:rsidRPr="000E0E7F" w:rsidRDefault="00857C96" w:rsidP="00857C96">
      <w:pPr>
        <w:pStyle w:val="ItemHead"/>
      </w:pPr>
      <w:r w:rsidRPr="000E0E7F">
        <w:t>18  Subclause</w:t>
      </w:r>
      <w:r w:rsidR="000E0E7F" w:rsidRPr="000E0E7F">
        <w:t> </w:t>
      </w:r>
      <w:r w:rsidRPr="000E0E7F">
        <w:t>020.611(3) of Schedule</w:t>
      </w:r>
      <w:r w:rsidR="000E0E7F" w:rsidRPr="000E0E7F">
        <w:t> </w:t>
      </w:r>
      <w:r w:rsidRPr="000E0E7F">
        <w:t>2</w:t>
      </w:r>
    </w:p>
    <w:p w:rsidR="00857C96" w:rsidRPr="000E0E7F" w:rsidRDefault="00857C96" w:rsidP="00857C96">
      <w:pPr>
        <w:pStyle w:val="Item"/>
      </w:pPr>
      <w:r w:rsidRPr="000E0E7F">
        <w:t>Omit “condition 8501”, substitute “conditions 8304 and 8501”.</w:t>
      </w:r>
    </w:p>
    <w:p w:rsidR="00857C96" w:rsidRPr="000E0E7F" w:rsidRDefault="00857C96" w:rsidP="00857C96">
      <w:pPr>
        <w:pStyle w:val="ItemHead"/>
      </w:pPr>
      <w:r w:rsidRPr="000E0E7F">
        <w:t>19  Subclause</w:t>
      </w:r>
      <w:r w:rsidR="000E0E7F" w:rsidRPr="000E0E7F">
        <w:t> </w:t>
      </w:r>
      <w:r w:rsidRPr="000E0E7F">
        <w:t>020.611(4)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20  Subclause</w:t>
      </w:r>
      <w:r w:rsidR="000E0E7F" w:rsidRPr="000E0E7F">
        <w:t> </w:t>
      </w:r>
      <w:r w:rsidRPr="000E0E7F">
        <w:t>020.611(4A)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(4A)</w:t>
      </w:r>
      <w:r w:rsidRPr="000E0E7F">
        <w:tab/>
        <w:t>In the case of a visa granted to a person on the basis of:</w:t>
      </w:r>
    </w:p>
    <w:p w:rsidR="00857C96" w:rsidRPr="000E0E7F" w:rsidRDefault="00857C96" w:rsidP="00857C96">
      <w:pPr>
        <w:pStyle w:val="paragraph"/>
      </w:pPr>
      <w:r w:rsidRPr="000E0E7F">
        <w:tab/>
        <w:t>(a)</w:t>
      </w:r>
      <w:r w:rsidRPr="000E0E7F">
        <w:tab/>
        <w:t>making a valid application for a Subclass 457 (Temporary Work (Skilled)) visa; and</w:t>
      </w:r>
    </w:p>
    <w:p w:rsidR="00857C96" w:rsidRPr="000E0E7F" w:rsidRDefault="00857C96" w:rsidP="00857C96">
      <w:pPr>
        <w:pStyle w:val="paragraph"/>
      </w:pPr>
      <w:r w:rsidRPr="000E0E7F">
        <w:tab/>
        <w:t>(b)</w:t>
      </w:r>
      <w:r w:rsidRPr="000E0E7F">
        <w:tab/>
        <w:t xml:space="preserve">holding a Subclass 457 visa (the </w:t>
      </w:r>
      <w:r w:rsidRPr="000E0E7F">
        <w:rPr>
          <w:b/>
          <w:i/>
        </w:rPr>
        <w:t>first visa</w:t>
      </w:r>
      <w:r w:rsidRPr="000E0E7F">
        <w:t xml:space="preserve">) at the time of making the application mentioned in </w:t>
      </w:r>
      <w:r w:rsidR="000E0E7F" w:rsidRPr="000E0E7F">
        <w:t>paragraph (</w:t>
      </w:r>
      <w:r w:rsidRPr="000E0E7F">
        <w:t>a);</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if condition 8107 applied to the first visa—condition 8107;</w:t>
      </w:r>
    </w:p>
    <w:p w:rsidR="00857C96" w:rsidRPr="000E0E7F" w:rsidRDefault="00857C96" w:rsidP="00857C96">
      <w:pPr>
        <w:pStyle w:val="paragraph"/>
      </w:pPr>
      <w:r w:rsidRPr="000E0E7F">
        <w:tab/>
        <w:t>(e)</w:t>
      </w:r>
      <w:r w:rsidRPr="000E0E7F">
        <w:tab/>
        <w:t>if condition 8501 applied to the first visa—condition 8501.</w:t>
      </w:r>
    </w:p>
    <w:p w:rsidR="00857C96" w:rsidRPr="000E0E7F" w:rsidRDefault="00857C96" w:rsidP="00857C96">
      <w:pPr>
        <w:pStyle w:val="ItemHead"/>
      </w:pPr>
      <w:r w:rsidRPr="000E0E7F">
        <w:t>21  Subclause</w:t>
      </w:r>
      <w:r w:rsidR="000E0E7F" w:rsidRPr="000E0E7F">
        <w:t> </w:t>
      </w:r>
      <w:r w:rsidRPr="000E0E7F">
        <w:t>020.611(5) of Schedule</w:t>
      </w:r>
      <w:r w:rsidR="000E0E7F" w:rsidRPr="000E0E7F">
        <w:t> </w:t>
      </w:r>
      <w:r w:rsidRPr="000E0E7F">
        <w:t>2</w:t>
      </w:r>
    </w:p>
    <w:p w:rsidR="00857C96" w:rsidRPr="000E0E7F" w:rsidRDefault="00857C96" w:rsidP="00857C96">
      <w:pPr>
        <w:pStyle w:val="Item"/>
      </w:pPr>
      <w:r w:rsidRPr="000E0E7F">
        <w:t>After “case—”, insert “condition 8304 and”.</w:t>
      </w:r>
    </w:p>
    <w:p w:rsidR="00857C96" w:rsidRPr="000E0E7F" w:rsidRDefault="00857C96" w:rsidP="00857C96">
      <w:pPr>
        <w:pStyle w:val="ItemHead"/>
      </w:pPr>
      <w:r w:rsidRPr="000E0E7F">
        <w:t>22  Clause</w:t>
      </w:r>
      <w:r w:rsidR="000E0E7F" w:rsidRPr="000E0E7F">
        <w:t> </w:t>
      </w:r>
      <w:r w:rsidRPr="000E0E7F">
        <w:t>030.611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23  Clause</w:t>
      </w:r>
      <w:r w:rsidR="000E0E7F" w:rsidRPr="000E0E7F">
        <w:t> </w:t>
      </w:r>
      <w:r w:rsidRPr="000E0E7F">
        <w:t>030.612 of Schedule</w:t>
      </w:r>
      <w:r w:rsidR="000E0E7F" w:rsidRPr="000E0E7F">
        <w:t> </w:t>
      </w:r>
      <w:r w:rsidRPr="000E0E7F">
        <w:t>2</w:t>
      </w:r>
    </w:p>
    <w:p w:rsidR="00857C96" w:rsidRPr="000E0E7F" w:rsidRDefault="00857C96" w:rsidP="00857C96">
      <w:pPr>
        <w:pStyle w:val="Item"/>
      </w:pPr>
      <w:r w:rsidRPr="000E0E7F">
        <w:t>Repeal the clause, substitute:</w:t>
      </w:r>
    </w:p>
    <w:p w:rsidR="00857C96" w:rsidRPr="000E0E7F" w:rsidRDefault="00857C96" w:rsidP="000E0E7F">
      <w:pPr>
        <w:pStyle w:val="ActHead5"/>
        <w:outlineLvl w:val="9"/>
      </w:pPr>
      <w:bookmarkStart w:id="30" w:name="_Toc496171435"/>
      <w:r w:rsidRPr="000E0E7F">
        <w:rPr>
          <w:rStyle w:val="CharSectno"/>
        </w:rPr>
        <w:t>030.612</w:t>
      </w:r>
      <w:bookmarkEnd w:id="30"/>
      <w:r w:rsidRPr="000E0E7F">
        <w:t xml:space="preserve">  </w:t>
      </w:r>
    </w:p>
    <w:p w:rsidR="00857C96" w:rsidRPr="000E0E7F" w:rsidRDefault="00857C96" w:rsidP="00857C96">
      <w:pPr>
        <w:pStyle w:val="Item"/>
      </w:pPr>
      <w:r w:rsidRPr="000E0E7F">
        <w:t>In the case of a visa granted to a non</w:t>
      </w:r>
      <w:r w:rsidR="000E0E7F">
        <w:noBreakHyphen/>
      </w:r>
      <w:r w:rsidRPr="000E0E7F">
        <w:t>citizen who applies for a protection visa and meets the requirements of subclause</w:t>
      </w:r>
      <w:r w:rsidR="000E0E7F" w:rsidRPr="000E0E7F">
        <w:t> </w:t>
      </w:r>
      <w:r w:rsidRPr="000E0E7F">
        <w:t>030.212(5):</w:t>
      </w:r>
    </w:p>
    <w:p w:rsidR="00857C96" w:rsidRPr="000E0E7F" w:rsidRDefault="00857C96" w:rsidP="00857C96">
      <w:pPr>
        <w:pStyle w:val="paragraph"/>
      </w:pPr>
      <w:r w:rsidRPr="000E0E7F">
        <w:tab/>
        <w:t>(a)</w:t>
      </w:r>
      <w:r w:rsidRPr="000E0E7F">
        <w:tab/>
        <w:t>condition 8304; and</w:t>
      </w:r>
    </w:p>
    <w:p w:rsidR="00857C96" w:rsidRPr="000E0E7F" w:rsidRDefault="00857C96" w:rsidP="00857C96">
      <w:pPr>
        <w:pStyle w:val="paragraph"/>
      </w:pPr>
      <w:r w:rsidRPr="000E0E7F">
        <w:tab/>
        <w:t>(b)</w:t>
      </w:r>
      <w:r w:rsidRPr="000E0E7F">
        <w:tab/>
        <w:t>if condition 8101 applied to the last visa held by the holder—condition 8101.</w:t>
      </w:r>
    </w:p>
    <w:p w:rsidR="00857C96" w:rsidRPr="000E0E7F" w:rsidRDefault="00857C96" w:rsidP="00857C96">
      <w:pPr>
        <w:pStyle w:val="ItemHead"/>
      </w:pPr>
      <w:r w:rsidRPr="000E0E7F">
        <w:t>24  Clause</w:t>
      </w:r>
      <w:r w:rsidR="000E0E7F" w:rsidRPr="000E0E7F">
        <w:t> </w:t>
      </w:r>
      <w:r w:rsidRPr="000E0E7F">
        <w:t>030.613 of Schedule</w:t>
      </w:r>
      <w:r w:rsidR="000E0E7F" w:rsidRPr="000E0E7F">
        <w:t> </w:t>
      </w:r>
      <w:r w:rsidRPr="000E0E7F">
        <w:t>2</w:t>
      </w:r>
    </w:p>
    <w:p w:rsidR="00857C96" w:rsidRPr="000E0E7F" w:rsidRDefault="00857C96" w:rsidP="00857C96">
      <w:pPr>
        <w:pStyle w:val="Item"/>
      </w:pPr>
      <w:r w:rsidRPr="000E0E7F">
        <w:t>Omit “nil”, substitute “condition 8304”.</w:t>
      </w:r>
    </w:p>
    <w:p w:rsidR="00857C96" w:rsidRPr="000E0E7F" w:rsidRDefault="00857C96" w:rsidP="00857C96">
      <w:pPr>
        <w:pStyle w:val="ItemHead"/>
      </w:pPr>
      <w:r w:rsidRPr="000E0E7F">
        <w:t>25  Clause</w:t>
      </w:r>
      <w:r w:rsidR="000E0E7F" w:rsidRPr="000E0E7F">
        <w:t> </w:t>
      </w:r>
      <w:r w:rsidRPr="000E0E7F">
        <w:t>030.614 of Schedule</w:t>
      </w:r>
      <w:r w:rsidR="000E0E7F" w:rsidRPr="000E0E7F">
        <w:t> </w:t>
      </w:r>
      <w:r w:rsidRPr="000E0E7F">
        <w:t>2</w:t>
      </w:r>
    </w:p>
    <w:p w:rsidR="00857C96" w:rsidRPr="000E0E7F" w:rsidRDefault="00857C96" w:rsidP="00857C96">
      <w:pPr>
        <w:pStyle w:val="Item"/>
      </w:pPr>
      <w:r w:rsidRPr="000E0E7F">
        <w:t>Omit “condition 8101”, substitute “conditions 8101 and 8304”.</w:t>
      </w:r>
    </w:p>
    <w:p w:rsidR="00857C96" w:rsidRPr="000E0E7F" w:rsidRDefault="00857C96" w:rsidP="00857C96">
      <w:pPr>
        <w:pStyle w:val="ItemHead"/>
      </w:pPr>
      <w:r w:rsidRPr="000E0E7F">
        <w:t>26  Clause</w:t>
      </w:r>
      <w:r w:rsidR="000E0E7F" w:rsidRPr="000E0E7F">
        <w:t> </w:t>
      </w:r>
      <w:r w:rsidRPr="000E0E7F">
        <w:t>040.611 of Schedule</w:t>
      </w:r>
      <w:r w:rsidR="000E0E7F" w:rsidRPr="000E0E7F">
        <w:t> </w:t>
      </w:r>
      <w:r w:rsidRPr="000E0E7F">
        <w:t>2</w:t>
      </w:r>
    </w:p>
    <w:p w:rsidR="00857C96" w:rsidRPr="000E0E7F" w:rsidRDefault="00857C96" w:rsidP="00857C96">
      <w:pPr>
        <w:pStyle w:val="Item"/>
      </w:pPr>
      <w:r w:rsidRPr="000E0E7F">
        <w:t>Omit “Condition 8101”, substitute “Conditions 8101 and 8304”.</w:t>
      </w:r>
    </w:p>
    <w:p w:rsidR="00857C96" w:rsidRPr="000E0E7F" w:rsidRDefault="00857C96" w:rsidP="00857C96">
      <w:pPr>
        <w:pStyle w:val="ItemHead"/>
      </w:pPr>
      <w:r w:rsidRPr="000E0E7F">
        <w:t>27  Clause</w:t>
      </w:r>
      <w:r w:rsidR="000E0E7F" w:rsidRPr="000E0E7F">
        <w:t> </w:t>
      </w:r>
      <w:r w:rsidRPr="000E0E7F">
        <w:t>041.611 of Schedule</w:t>
      </w:r>
      <w:r w:rsidR="000E0E7F" w:rsidRPr="000E0E7F">
        <w:t> </w:t>
      </w:r>
      <w:r w:rsidRPr="000E0E7F">
        <w:t>2</w:t>
      </w:r>
    </w:p>
    <w:p w:rsidR="00857C96" w:rsidRPr="000E0E7F" w:rsidRDefault="00857C96" w:rsidP="00857C96">
      <w:pPr>
        <w:pStyle w:val="Item"/>
      </w:pPr>
      <w:r w:rsidRPr="000E0E7F">
        <w:t>After “8101”, insert “, 8304”.</w:t>
      </w:r>
    </w:p>
    <w:p w:rsidR="00857C96" w:rsidRPr="000E0E7F" w:rsidRDefault="00857C96" w:rsidP="00857C96">
      <w:pPr>
        <w:pStyle w:val="ItemHead"/>
      </w:pPr>
      <w:r w:rsidRPr="000E0E7F">
        <w:t>28  Clause</w:t>
      </w:r>
      <w:r w:rsidR="000E0E7F" w:rsidRPr="000E0E7F">
        <w:t> </w:t>
      </w:r>
      <w:r w:rsidRPr="000E0E7F">
        <w:t>050.611 of Schedule</w:t>
      </w:r>
      <w:r w:rsidR="000E0E7F" w:rsidRPr="000E0E7F">
        <w:t> </w:t>
      </w:r>
      <w:r w:rsidRPr="000E0E7F">
        <w:t>2</w:t>
      </w:r>
    </w:p>
    <w:p w:rsidR="00857C96" w:rsidRPr="000E0E7F" w:rsidRDefault="00857C96" w:rsidP="00857C96">
      <w:pPr>
        <w:pStyle w:val="Item"/>
      </w:pPr>
      <w:r w:rsidRPr="000E0E7F">
        <w:t>Repeal the clause, substitute:</w:t>
      </w:r>
    </w:p>
    <w:p w:rsidR="00857C96" w:rsidRPr="000E0E7F" w:rsidRDefault="00857C96" w:rsidP="00857C96">
      <w:pPr>
        <w:pStyle w:val="subsection"/>
      </w:pPr>
      <w:r w:rsidRPr="000E0E7F">
        <w:tab/>
        <w:t>(1)</w:t>
      </w:r>
      <w:r w:rsidRPr="000E0E7F">
        <w:tab/>
        <w:t>In the case of a visa granted to a non</w:t>
      </w:r>
      <w:r w:rsidR="000E0E7F">
        <w:noBreakHyphen/>
      </w:r>
      <w:r w:rsidRPr="000E0E7F">
        <w:t>citizen who:</w:t>
      </w:r>
    </w:p>
    <w:p w:rsidR="00857C96" w:rsidRPr="000E0E7F" w:rsidRDefault="00857C96" w:rsidP="00857C96">
      <w:pPr>
        <w:pStyle w:val="paragraph"/>
      </w:pPr>
      <w:r w:rsidRPr="000E0E7F">
        <w:tab/>
        <w:t>(a)</w:t>
      </w:r>
      <w:r w:rsidRPr="000E0E7F">
        <w:tab/>
        <w:t>either:</w:t>
      </w:r>
    </w:p>
    <w:p w:rsidR="00857C96" w:rsidRPr="000E0E7F" w:rsidRDefault="00857C96" w:rsidP="00857C96">
      <w:pPr>
        <w:pStyle w:val="paragraphsub"/>
      </w:pPr>
      <w:r w:rsidRPr="000E0E7F">
        <w:tab/>
        <w:t>(i)</w:t>
      </w:r>
      <w:r w:rsidRPr="000E0E7F">
        <w:tab/>
        <w:t>applied for a substantive visa at the same time and on the same form as he or she applied for the bridging visa; or</w:t>
      </w:r>
    </w:p>
    <w:p w:rsidR="00857C96" w:rsidRPr="000E0E7F" w:rsidRDefault="00857C96" w:rsidP="00857C96">
      <w:pPr>
        <w:pStyle w:val="paragraphsub"/>
      </w:pPr>
      <w:r w:rsidRPr="000E0E7F">
        <w:tab/>
        <w:t>(ii)</w:t>
      </w:r>
      <w:r w:rsidRPr="000E0E7F">
        <w:tab/>
        <w:t>applied for a substantive visa in respect of which the bridging visa is granted under regulation</w:t>
      </w:r>
      <w:r w:rsidR="000E0E7F" w:rsidRPr="000E0E7F">
        <w:t> </w:t>
      </w:r>
      <w:r w:rsidRPr="000E0E7F">
        <w:t>2.21B; and</w:t>
      </w:r>
    </w:p>
    <w:p w:rsidR="00857C96" w:rsidRPr="000E0E7F" w:rsidRDefault="00857C96" w:rsidP="00857C96">
      <w:pPr>
        <w:pStyle w:val="paragraph"/>
      </w:pPr>
      <w:r w:rsidRPr="000E0E7F">
        <w:tab/>
        <w:t>(b)</w:t>
      </w:r>
      <w:r w:rsidRPr="000E0E7F">
        <w:tab/>
        <w:t>is not in immigration detention; and</w:t>
      </w:r>
    </w:p>
    <w:p w:rsidR="00857C96" w:rsidRPr="000E0E7F" w:rsidRDefault="00857C96" w:rsidP="00857C96">
      <w:pPr>
        <w:pStyle w:val="paragraph"/>
      </w:pPr>
      <w:r w:rsidRPr="000E0E7F">
        <w:tab/>
        <w:t>(c)</w:t>
      </w:r>
      <w:r w:rsidRPr="000E0E7F">
        <w:tab/>
        <w:t>held a Bridging E (Class WE) visa at the time he or she made the application for the substantive visa;</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(d)</w:t>
      </w:r>
      <w:r w:rsidRPr="000E0E7F">
        <w:tab/>
        <w:t>condition 8304;</w:t>
      </w:r>
    </w:p>
    <w:p w:rsidR="00857C96" w:rsidRPr="000E0E7F" w:rsidRDefault="00857C96" w:rsidP="00857C96">
      <w:pPr>
        <w:pStyle w:val="paragraph"/>
      </w:pPr>
      <w:r w:rsidRPr="000E0E7F">
        <w:tab/>
        <w:t>(e)</w:t>
      </w:r>
      <w:r w:rsidRPr="000E0E7F">
        <w:tab/>
        <w:t xml:space="preserve">whichever of conditions 8101, 8104, 8201, 8207, 8401, 8402, 8505, 8506 and 8548 apply to the Bridging E (Class WE) visa mentioned in </w:t>
      </w:r>
      <w:r w:rsidR="000E0E7F" w:rsidRPr="000E0E7F">
        <w:t>paragraph (</w:t>
      </w:r>
      <w:r w:rsidRPr="000E0E7F">
        <w:t>c).</w:t>
      </w:r>
    </w:p>
    <w:p w:rsidR="00857C96" w:rsidRPr="000E0E7F" w:rsidRDefault="00857C96" w:rsidP="00857C96">
      <w:pPr>
        <w:pStyle w:val="subsection"/>
      </w:pPr>
      <w:r w:rsidRPr="000E0E7F">
        <w:tab/>
        <w:t>(2)</w:t>
      </w:r>
      <w:r w:rsidRPr="000E0E7F">
        <w:tab/>
        <w:t>Condition 8303 may be imposed.</w:t>
      </w:r>
    </w:p>
    <w:p w:rsidR="00857C96" w:rsidRPr="000E0E7F" w:rsidRDefault="00857C96" w:rsidP="00857C96">
      <w:pPr>
        <w:pStyle w:val="ItemHead"/>
      </w:pPr>
      <w:r w:rsidRPr="000E0E7F">
        <w:t>29  Paragraph 050.611B(a) of Schedule</w:t>
      </w:r>
      <w:r w:rsidR="000E0E7F" w:rsidRPr="000E0E7F">
        <w:t> </w:t>
      </w:r>
      <w:r w:rsidRPr="000E0E7F">
        <w:t>2</w:t>
      </w:r>
    </w:p>
    <w:p w:rsidR="00857C96" w:rsidRPr="000E0E7F" w:rsidRDefault="00857C96" w:rsidP="00857C96">
      <w:pPr>
        <w:pStyle w:val="Item"/>
      </w:pPr>
      <w:r w:rsidRPr="000E0E7F">
        <w:t>Omit “condition 8401”, substitute “conditions 8304 and 8401”.</w:t>
      </w:r>
    </w:p>
    <w:p w:rsidR="00857C96" w:rsidRPr="000E0E7F" w:rsidRDefault="00857C96" w:rsidP="00857C96">
      <w:pPr>
        <w:pStyle w:val="ItemHead"/>
      </w:pPr>
      <w:r w:rsidRPr="000E0E7F">
        <w:t>30  Paragraph 050.611B(b)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31  Clause</w:t>
      </w:r>
      <w:r w:rsidR="000E0E7F" w:rsidRPr="000E0E7F">
        <w:t> </w:t>
      </w:r>
      <w:r w:rsidRPr="000E0E7F">
        <w:t>050.612 of Schedule</w:t>
      </w:r>
      <w:r w:rsidR="000E0E7F" w:rsidRPr="000E0E7F">
        <w:t> </w:t>
      </w:r>
      <w:r w:rsidRPr="000E0E7F">
        <w:t>2</w:t>
      </w:r>
    </w:p>
    <w:p w:rsidR="00857C96" w:rsidRPr="000E0E7F" w:rsidRDefault="00857C96" w:rsidP="00857C96">
      <w:pPr>
        <w:pStyle w:val="Item"/>
      </w:pPr>
      <w:r w:rsidRPr="000E0E7F">
        <w:t>After “8201,”, insert “8303, 8304,”.</w:t>
      </w:r>
    </w:p>
    <w:p w:rsidR="00857C96" w:rsidRPr="000E0E7F" w:rsidRDefault="00857C96" w:rsidP="00857C96">
      <w:pPr>
        <w:pStyle w:val="ItemHead"/>
      </w:pPr>
      <w:r w:rsidRPr="000E0E7F">
        <w:t>32  Subclause</w:t>
      </w:r>
      <w:r w:rsidR="000E0E7F" w:rsidRPr="000E0E7F">
        <w:t> </w:t>
      </w:r>
      <w:r w:rsidRPr="000E0E7F">
        <w:t>050.612A(2) of Schedule</w:t>
      </w:r>
      <w:r w:rsidR="000E0E7F" w:rsidRPr="000E0E7F">
        <w:t> </w:t>
      </w:r>
      <w:r w:rsidRPr="000E0E7F">
        <w:t>2</w:t>
      </w:r>
    </w:p>
    <w:p w:rsidR="00857C96" w:rsidRPr="000E0E7F" w:rsidRDefault="00857C96" w:rsidP="00857C96">
      <w:pPr>
        <w:pStyle w:val="Item"/>
      </w:pPr>
      <w:r w:rsidRPr="000E0E7F">
        <w:t>Omit “Condition 8101”, substitute “Conditions 8101 and 8304”.</w:t>
      </w:r>
    </w:p>
    <w:p w:rsidR="00857C96" w:rsidRPr="000E0E7F" w:rsidRDefault="00857C96" w:rsidP="00857C96">
      <w:pPr>
        <w:pStyle w:val="ItemHead"/>
      </w:pPr>
      <w:r w:rsidRPr="000E0E7F">
        <w:t>33  Subclause</w:t>
      </w:r>
      <w:r w:rsidR="000E0E7F" w:rsidRPr="000E0E7F">
        <w:t> </w:t>
      </w:r>
      <w:r w:rsidRPr="000E0E7F">
        <w:t>050.612A(3)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34  Clause</w:t>
      </w:r>
      <w:r w:rsidR="000E0E7F" w:rsidRPr="000E0E7F">
        <w:t> </w:t>
      </w:r>
      <w:r w:rsidRPr="000E0E7F">
        <w:t>050.612B of Schedule</w:t>
      </w:r>
      <w:r w:rsidR="000E0E7F" w:rsidRPr="000E0E7F">
        <w:t> </w:t>
      </w:r>
      <w:r w:rsidRPr="000E0E7F">
        <w:t>2</w:t>
      </w:r>
    </w:p>
    <w:p w:rsidR="00857C96" w:rsidRPr="000E0E7F" w:rsidRDefault="00857C96" w:rsidP="00857C96">
      <w:pPr>
        <w:pStyle w:val="Item"/>
      </w:pPr>
      <w:r w:rsidRPr="000E0E7F">
        <w:t>Repeal the clause, substitute:</w:t>
      </w:r>
    </w:p>
    <w:p w:rsidR="00857C96" w:rsidRPr="000E0E7F" w:rsidRDefault="00857C96" w:rsidP="000E0E7F">
      <w:pPr>
        <w:pStyle w:val="ActHead5"/>
        <w:outlineLvl w:val="9"/>
      </w:pPr>
      <w:bookmarkStart w:id="31" w:name="_Toc496171436"/>
      <w:r w:rsidRPr="000E0E7F">
        <w:rPr>
          <w:rStyle w:val="CharSectno"/>
        </w:rPr>
        <w:t>050.612B</w:t>
      </w:r>
      <w:bookmarkEnd w:id="31"/>
      <w:r w:rsidRPr="000E0E7F">
        <w:t xml:space="preserve">  </w:t>
      </w:r>
    </w:p>
    <w:p w:rsidR="00857C96" w:rsidRPr="000E0E7F" w:rsidRDefault="00857C96" w:rsidP="00857C96">
      <w:pPr>
        <w:pStyle w:val="subsection"/>
      </w:pPr>
      <w:r w:rsidRPr="000E0E7F">
        <w:tab/>
        <w:t>(1)</w:t>
      </w:r>
      <w:r w:rsidRPr="000E0E7F">
        <w:tab/>
        <w:t>In the case of a visa granted to an applicant who meets the requirements of subclause</w:t>
      </w:r>
      <w:r w:rsidR="000E0E7F" w:rsidRPr="000E0E7F">
        <w:t> </w:t>
      </w:r>
      <w:r w:rsidRPr="000E0E7F">
        <w:t>050.212(4AAA) or (4AB): condition 8304.</w:t>
      </w:r>
    </w:p>
    <w:p w:rsidR="00857C96" w:rsidRPr="000E0E7F" w:rsidRDefault="00857C96" w:rsidP="00857C96">
      <w:pPr>
        <w:pStyle w:val="subsection"/>
      </w:pPr>
      <w:r w:rsidRPr="000E0E7F">
        <w:tab/>
        <w:t>(2)</w:t>
      </w:r>
      <w:r w:rsidRPr="000E0E7F">
        <w:tab/>
        <w:t>Condition 8303 may be imposed.</w:t>
      </w:r>
    </w:p>
    <w:p w:rsidR="00857C96" w:rsidRPr="000E0E7F" w:rsidRDefault="00857C96" w:rsidP="00857C96">
      <w:pPr>
        <w:pStyle w:val="ItemHead"/>
      </w:pPr>
      <w:r w:rsidRPr="000E0E7F">
        <w:t>35  Clause</w:t>
      </w:r>
      <w:r w:rsidR="000E0E7F" w:rsidRPr="000E0E7F">
        <w:t> </w:t>
      </w:r>
      <w:r w:rsidRPr="000E0E7F">
        <w:t>050.613 of Schedule</w:t>
      </w:r>
      <w:r w:rsidR="000E0E7F" w:rsidRPr="000E0E7F">
        <w:t> </w:t>
      </w:r>
      <w:r w:rsidRPr="000E0E7F">
        <w:t>2</w:t>
      </w:r>
    </w:p>
    <w:p w:rsidR="00857C96" w:rsidRPr="000E0E7F" w:rsidRDefault="00857C96" w:rsidP="00857C96">
      <w:pPr>
        <w:pStyle w:val="Item"/>
      </w:pPr>
      <w:r w:rsidRPr="000E0E7F">
        <w:t>Repeal the clause, substitute:</w:t>
      </w:r>
    </w:p>
    <w:p w:rsidR="00857C96" w:rsidRPr="000E0E7F" w:rsidRDefault="00857C96" w:rsidP="000E0E7F">
      <w:pPr>
        <w:pStyle w:val="ActHead5"/>
        <w:outlineLvl w:val="9"/>
      </w:pPr>
      <w:bookmarkStart w:id="32" w:name="_Toc496171437"/>
      <w:r w:rsidRPr="000E0E7F">
        <w:rPr>
          <w:rStyle w:val="CharSectno"/>
        </w:rPr>
        <w:t>050.613</w:t>
      </w:r>
      <w:bookmarkEnd w:id="32"/>
      <w:r w:rsidRPr="000E0E7F">
        <w:t xml:space="preserve">  </w:t>
      </w:r>
    </w:p>
    <w:p w:rsidR="00857C96" w:rsidRPr="000E0E7F" w:rsidRDefault="00857C96" w:rsidP="00857C96">
      <w:pPr>
        <w:pStyle w:val="subsection"/>
      </w:pPr>
      <w:r w:rsidRPr="000E0E7F">
        <w:tab/>
        <w:t>(1)</w:t>
      </w:r>
      <w:r w:rsidRPr="000E0E7F">
        <w:tab/>
        <w:t>In the case of a visa granted to an applicant (whether or not the applicant is an applicant to whom another clause in this Division would otherwise apply) who meets the requirements of subclause</w:t>
      </w:r>
      <w:r w:rsidR="000E0E7F" w:rsidRPr="000E0E7F">
        <w:t> </w:t>
      </w:r>
      <w:r w:rsidRPr="000E0E7F">
        <w:t>050.212(6A) or (8): condition 8304.</w:t>
      </w:r>
    </w:p>
    <w:p w:rsidR="00857C96" w:rsidRPr="000E0E7F" w:rsidRDefault="00857C96" w:rsidP="00857C96">
      <w:pPr>
        <w:pStyle w:val="subsection"/>
      </w:pPr>
      <w:r w:rsidRPr="000E0E7F">
        <w:tab/>
        <w:t>(2)</w:t>
      </w:r>
      <w:r w:rsidRPr="000E0E7F">
        <w:tab/>
        <w:t>Any one or more of conditions 8201, 8207, 8303, 8401, 8505, 8506, 8507, 8508, 8510, 8511, 8512 and 8548 may be imposed.</w:t>
      </w:r>
    </w:p>
    <w:p w:rsidR="00857C96" w:rsidRPr="000E0E7F" w:rsidRDefault="00857C96" w:rsidP="00857C96">
      <w:pPr>
        <w:pStyle w:val="ItemHead"/>
      </w:pPr>
      <w:r w:rsidRPr="000E0E7F">
        <w:t>36  Subclause</w:t>
      </w:r>
      <w:r w:rsidR="000E0E7F" w:rsidRPr="000E0E7F">
        <w:t> </w:t>
      </w:r>
      <w:r w:rsidRPr="000E0E7F">
        <w:t>050.613A(1)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(whether or not the applicant is an applicant to whom any other clause in this Division applies, other than clause</w:t>
      </w:r>
      <w:r w:rsidR="000E0E7F" w:rsidRPr="000E0E7F">
        <w:t> </w:t>
      </w:r>
      <w:r w:rsidRPr="000E0E7F">
        <w:t>050.613 or 050.616A) who:</w:t>
      </w:r>
    </w:p>
    <w:p w:rsidR="00857C96" w:rsidRPr="000E0E7F" w:rsidRDefault="00857C96" w:rsidP="00857C96">
      <w:pPr>
        <w:pStyle w:val="paragraph"/>
      </w:pPr>
      <w:r w:rsidRPr="000E0E7F">
        <w:tab/>
        <w:t>(a)</w:t>
      </w:r>
      <w:r w:rsidRPr="000E0E7F">
        <w:tab/>
        <w:t>applies for a protection visa; and</w:t>
      </w:r>
    </w:p>
    <w:p w:rsidR="00857C96" w:rsidRPr="000E0E7F" w:rsidRDefault="00857C96" w:rsidP="00857C96">
      <w:pPr>
        <w:pStyle w:val="paragraph"/>
      </w:pPr>
      <w:r w:rsidRPr="000E0E7F">
        <w:tab/>
        <w:t>(b)</w:t>
      </w:r>
      <w:r w:rsidRPr="000E0E7F">
        <w:tab/>
        <w:t>is not in a class of persons specified by the Minister by instrument in writing for this paragraph;</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unless condition 8116 is imposed—condition 8101.</w:t>
      </w:r>
    </w:p>
    <w:p w:rsidR="00857C96" w:rsidRPr="000E0E7F" w:rsidRDefault="00857C96" w:rsidP="00857C96">
      <w:pPr>
        <w:pStyle w:val="ItemHead"/>
      </w:pPr>
      <w:r w:rsidRPr="000E0E7F">
        <w:t>37  Subclause</w:t>
      </w:r>
      <w:r w:rsidR="000E0E7F" w:rsidRPr="000E0E7F">
        <w:t> </w:t>
      </w:r>
      <w:r w:rsidRPr="000E0E7F">
        <w:t>050.613A(2)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38  Subclause</w:t>
      </w:r>
      <w:r w:rsidR="000E0E7F" w:rsidRPr="000E0E7F">
        <w:t> </w:t>
      </w:r>
      <w:r w:rsidRPr="000E0E7F">
        <w:t>050.614(1)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who:</w:t>
      </w:r>
    </w:p>
    <w:p w:rsidR="00857C96" w:rsidRPr="000E0E7F" w:rsidRDefault="00857C96" w:rsidP="00857C96">
      <w:pPr>
        <w:pStyle w:val="paragraph"/>
      </w:pPr>
      <w:r w:rsidRPr="000E0E7F">
        <w:tab/>
        <w:t>(a)</w:t>
      </w:r>
      <w:r w:rsidRPr="000E0E7F">
        <w:tab/>
        <w:t>is an applicant for a protection visa; and</w:t>
      </w:r>
    </w:p>
    <w:p w:rsidR="00857C96" w:rsidRPr="000E0E7F" w:rsidRDefault="00857C96" w:rsidP="00857C96">
      <w:pPr>
        <w:pStyle w:val="paragraph"/>
      </w:pPr>
      <w:r w:rsidRPr="000E0E7F">
        <w:tab/>
        <w:t>(b)</w:t>
      </w:r>
      <w:r w:rsidRPr="000E0E7F">
        <w:tab/>
        <w:t>meets the requirements of subclause</w:t>
      </w:r>
      <w:r w:rsidR="000E0E7F" w:rsidRPr="000E0E7F">
        <w:t> </w:t>
      </w:r>
      <w:r w:rsidRPr="000E0E7F">
        <w:t>050.212(3A), (4), (4AA) or (4A);</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if condition 8101 applied to the last visa held by the applicant—condition 8101;</w:t>
      </w:r>
    </w:p>
    <w:p w:rsidR="00857C96" w:rsidRPr="000E0E7F" w:rsidRDefault="00857C96" w:rsidP="00857C96">
      <w:pPr>
        <w:pStyle w:val="paragraph"/>
      </w:pPr>
      <w:r w:rsidRPr="000E0E7F">
        <w:tab/>
        <w:t>(e)</w:t>
      </w:r>
      <w:r w:rsidRPr="000E0E7F">
        <w:tab/>
        <w:t>if condition 8116 applied to the last visa held by the applicant—condition 8116.</w:t>
      </w:r>
    </w:p>
    <w:p w:rsidR="00857C96" w:rsidRPr="000E0E7F" w:rsidRDefault="00857C96" w:rsidP="00857C96">
      <w:pPr>
        <w:pStyle w:val="ItemHead"/>
      </w:pPr>
      <w:r w:rsidRPr="000E0E7F">
        <w:t>39  Subclause</w:t>
      </w:r>
      <w:r w:rsidR="000E0E7F" w:rsidRPr="000E0E7F">
        <w:t> </w:t>
      </w:r>
      <w:r w:rsidRPr="000E0E7F">
        <w:t>050.614(2)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40  Subclause</w:t>
      </w:r>
      <w:r w:rsidR="000E0E7F" w:rsidRPr="000E0E7F">
        <w:t> </w:t>
      </w:r>
      <w:r w:rsidRPr="000E0E7F">
        <w:t>050.615(1)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who:</w:t>
      </w:r>
    </w:p>
    <w:p w:rsidR="00857C96" w:rsidRPr="000E0E7F" w:rsidRDefault="00857C96" w:rsidP="00857C96">
      <w:pPr>
        <w:pStyle w:val="paragraph"/>
      </w:pPr>
      <w:r w:rsidRPr="000E0E7F">
        <w:tab/>
        <w:t>(a)</w:t>
      </w:r>
      <w:r w:rsidRPr="000E0E7F">
        <w:tab/>
        <w:t>meets the requirements of subclause</w:t>
      </w:r>
      <w:r w:rsidR="000E0E7F" w:rsidRPr="000E0E7F">
        <w:t> </w:t>
      </w:r>
      <w:r w:rsidRPr="000E0E7F">
        <w:t>050.212(5B) or (6); and</w:t>
      </w:r>
    </w:p>
    <w:p w:rsidR="00857C96" w:rsidRPr="000E0E7F" w:rsidRDefault="00857C96" w:rsidP="00857C96">
      <w:pPr>
        <w:pStyle w:val="paragraph"/>
      </w:pPr>
      <w:r w:rsidRPr="000E0E7F">
        <w:tab/>
        <w:t>(b)</w:t>
      </w:r>
      <w:r w:rsidRPr="000E0E7F">
        <w:tab/>
        <w:t>was not an unlawful non</w:t>
      </w:r>
      <w:r w:rsidR="000E0E7F">
        <w:noBreakHyphen/>
      </w:r>
      <w:r w:rsidRPr="000E0E7F">
        <w:t>citizen after the application for a substantive visa was finally determined up until the time of the request for the Minister:</w:t>
      </w:r>
    </w:p>
    <w:p w:rsidR="00857C96" w:rsidRPr="000E0E7F" w:rsidRDefault="00857C96" w:rsidP="00857C96">
      <w:pPr>
        <w:pStyle w:val="paragraphsub"/>
      </w:pPr>
      <w:r w:rsidRPr="000E0E7F">
        <w:tab/>
        <w:t>(i)</w:t>
      </w:r>
      <w:r w:rsidRPr="000E0E7F">
        <w:tab/>
        <w:t>to substitute a more favourable decision under section</w:t>
      </w:r>
      <w:r w:rsidR="000E0E7F" w:rsidRPr="000E0E7F">
        <w:t> </w:t>
      </w:r>
      <w:r w:rsidRPr="000E0E7F">
        <w:t>345, 351 or 417 of the Act; or</w:t>
      </w:r>
    </w:p>
    <w:p w:rsidR="00857C96" w:rsidRPr="000E0E7F" w:rsidRDefault="00857C96" w:rsidP="00857C96">
      <w:pPr>
        <w:pStyle w:val="paragraphsub"/>
      </w:pPr>
      <w:r w:rsidRPr="000E0E7F">
        <w:tab/>
        <w:t>(ii)</w:t>
      </w:r>
      <w:r w:rsidRPr="000E0E7F">
        <w:tab/>
        <w:t>to make a determination under section</w:t>
      </w:r>
      <w:r w:rsidR="000E0E7F" w:rsidRPr="000E0E7F">
        <w:t> </w:t>
      </w:r>
      <w:r w:rsidRPr="000E0E7F">
        <w:t>48B of the Act;</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if condition 8101 applied to the last visa held by the applicant—condition 8101;</w:t>
      </w:r>
    </w:p>
    <w:p w:rsidR="00857C96" w:rsidRPr="000E0E7F" w:rsidRDefault="00857C96" w:rsidP="00857C96">
      <w:pPr>
        <w:pStyle w:val="paragraph"/>
      </w:pPr>
      <w:r w:rsidRPr="000E0E7F">
        <w:tab/>
        <w:t>(e)</w:t>
      </w:r>
      <w:r w:rsidRPr="000E0E7F">
        <w:tab/>
        <w:t>if condition 8116 applied to the last visa held by the applicant—condition 8116.</w:t>
      </w:r>
    </w:p>
    <w:p w:rsidR="00857C96" w:rsidRPr="000E0E7F" w:rsidRDefault="00857C96" w:rsidP="00857C96">
      <w:pPr>
        <w:pStyle w:val="ItemHead"/>
      </w:pPr>
      <w:r w:rsidRPr="000E0E7F">
        <w:t>41  Subclause</w:t>
      </w:r>
      <w:r w:rsidR="000E0E7F" w:rsidRPr="000E0E7F">
        <w:t> </w:t>
      </w:r>
      <w:r w:rsidRPr="000E0E7F">
        <w:t>050.615(2)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42  Subclause</w:t>
      </w:r>
      <w:r w:rsidR="000E0E7F" w:rsidRPr="000E0E7F">
        <w:t> </w:t>
      </w:r>
      <w:r w:rsidRPr="000E0E7F">
        <w:t>050.615A(1)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who:</w:t>
      </w:r>
    </w:p>
    <w:p w:rsidR="00857C96" w:rsidRPr="000E0E7F" w:rsidRDefault="00857C96" w:rsidP="00857C96">
      <w:pPr>
        <w:pStyle w:val="paragraph"/>
      </w:pPr>
      <w:r w:rsidRPr="000E0E7F">
        <w:tab/>
        <w:t>(a)</w:t>
      </w:r>
      <w:r w:rsidRPr="000E0E7F">
        <w:tab/>
        <w:t>meets the requirements of subclause</w:t>
      </w:r>
      <w:r w:rsidR="000E0E7F" w:rsidRPr="000E0E7F">
        <w:t> </w:t>
      </w:r>
      <w:r w:rsidRPr="000E0E7F">
        <w:t>050.212(5B) or (6); and</w:t>
      </w:r>
    </w:p>
    <w:p w:rsidR="00857C96" w:rsidRPr="000E0E7F" w:rsidRDefault="00857C96" w:rsidP="00857C96">
      <w:pPr>
        <w:pStyle w:val="paragraph"/>
      </w:pPr>
      <w:r w:rsidRPr="000E0E7F">
        <w:tab/>
        <w:t>(b)</w:t>
      </w:r>
      <w:r w:rsidRPr="000E0E7F">
        <w:tab/>
        <w:t>was an unlawful non</w:t>
      </w:r>
      <w:r w:rsidR="000E0E7F">
        <w:noBreakHyphen/>
      </w:r>
      <w:r w:rsidRPr="000E0E7F">
        <w:t>citizen for all or part of the period after the application for a substantive visa was finally determined until the time of the request for the Minister:</w:t>
      </w:r>
    </w:p>
    <w:p w:rsidR="00857C96" w:rsidRPr="000E0E7F" w:rsidRDefault="00857C96" w:rsidP="00857C96">
      <w:pPr>
        <w:pStyle w:val="paragraphsub"/>
      </w:pPr>
      <w:r w:rsidRPr="000E0E7F">
        <w:tab/>
        <w:t>(i)</w:t>
      </w:r>
      <w:r w:rsidRPr="000E0E7F">
        <w:tab/>
        <w:t>to substitute a more favourable decision under section</w:t>
      </w:r>
      <w:r w:rsidR="000E0E7F" w:rsidRPr="000E0E7F">
        <w:t> </w:t>
      </w:r>
      <w:r w:rsidRPr="000E0E7F">
        <w:t>345, 351 or 417 of the Act; or</w:t>
      </w:r>
    </w:p>
    <w:p w:rsidR="00857C96" w:rsidRPr="000E0E7F" w:rsidRDefault="00857C96" w:rsidP="00857C96">
      <w:pPr>
        <w:pStyle w:val="paragraphsub"/>
      </w:pPr>
      <w:r w:rsidRPr="000E0E7F">
        <w:tab/>
        <w:t>(ii)</w:t>
      </w:r>
      <w:r w:rsidRPr="000E0E7F">
        <w:tab/>
        <w:t>to make a determination under section</w:t>
      </w:r>
      <w:r w:rsidR="000E0E7F" w:rsidRPr="000E0E7F">
        <w:t> </w:t>
      </w:r>
      <w:r w:rsidRPr="000E0E7F">
        <w:t>48B of the Act;</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(c)</w:t>
      </w:r>
      <w:r w:rsidRPr="000E0E7F">
        <w:tab/>
        <w:t>condition 8304;</w:t>
      </w:r>
    </w:p>
    <w:p w:rsidR="00857C96" w:rsidRPr="000E0E7F" w:rsidRDefault="00857C96" w:rsidP="00857C96">
      <w:pPr>
        <w:pStyle w:val="paragraph"/>
      </w:pPr>
      <w:r w:rsidRPr="000E0E7F">
        <w:tab/>
        <w:t>(d)</w:t>
      </w:r>
      <w:r w:rsidRPr="000E0E7F">
        <w:tab/>
        <w:t>unless condition 8116 is imposed—condition 8101.</w:t>
      </w:r>
    </w:p>
    <w:p w:rsidR="00857C96" w:rsidRPr="000E0E7F" w:rsidRDefault="00857C96" w:rsidP="00857C96">
      <w:pPr>
        <w:pStyle w:val="ItemHead"/>
      </w:pPr>
      <w:r w:rsidRPr="000E0E7F">
        <w:t>43  Subclause</w:t>
      </w:r>
      <w:r w:rsidR="000E0E7F" w:rsidRPr="000E0E7F">
        <w:t> </w:t>
      </w:r>
      <w:r w:rsidRPr="000E0E7F">
        <w:t>050.615A(2)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44  Subclause</w:t>
      </w:r>
      <w:r w:rsidR="000E0E7F" w:rsidRPr="000E0E7F">
        <w:t> </w:t>
      </w:r>
      <w:r w:rsidRPr="000E0E7F">
        <w:t>050.616(1)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(whether or not the applicant is an applicant to whom another clause in this Division would otherwise apply) who meets the requirements of subclause</w:t>
      </w:r>
      <w:r w:rsidR="000E0E7F" w:rsidRPr="000E0E7F">
        <w:t> </w:t>
      </w:r>
      <w:r w:rsidRPr="000E0E7F">
        <w:t>050.212(6B):</w:t>
      </w:r>
    </w:p>
    <w:p w:rsidR="00857C96" w:rsidRPr="000E0E7F" w:rsidRDefault="00857C96" w:rsidP="00857C96">
      <w:pPr>
        <w:pStyle w:val="paragraph"/>
      </w:pPr>
      <w:r w:rsidRPr="000E0E7F">
        <w:tab/>
        <w:t>(a)</w:t>
      </w:r>
      <w:r w:rsidRPr="000E0E7F">
        <w:tab/>
        <w:t>condition 8304; and</w:t>
      </w:r>
    </w:p>
    <w:p w:rsidR="00857C96" w:rsidRPr="000E0E7F" w:rsidRDefault="00857C96" w:rsidP="00857C96">
      <w:pPr>
        <w:pStyle w:val="paragraph"/>
      </w:pPr>
      <w:r w:rsidRPr="000E0E7F">
        <w:tab/>
        <w:t>(b)</w:t>
      </w:r>
      <w:r w:rsidRPr="000E0E7F">
        <w:tab/>
        <w:t>if condition 8101 applied to the last visa held by the holder—condition 8101.</w:t>
      </w:r>
    </w:p>
    <w:p w:rsidR="00857C96" w:rsidRPr="000E0E7F" w:rsidRDefault="00857C96" w:rsidP="00857C96">
      <w:pPr>
        <w:pStyle w:val="ItemHead"/>
      </w:pPr>
      <w:r w:rsidRPr="000E0E7F">
        <w:t>45  Subclause</w:t>
      </w:r>
      <w:r w:rsidR="000E0E7F" w:rsidRPr="000E0E7F">
        <w:t> </w:t>
      </w:r>
      <w:r w:rsidRPr="000E0E7F">
        <w:t>050.616(2) of Schedule</w:t>
      </w:r>
      <w:r w:rsidR="000E0E7F" w:rsidRPr="000E0E7F">
        <w:t> </w:t>
      </w:r>
      <w:r w:rsidRPr="000E0E7F">
        <w:t>2</w:t>
      </w:r>
    </w:p>
    <w:p w:rsidR="00857C96" w:rsidRPr="000E0E7F" w:rsidRDefault="00857C96" w:rsidP="00857C96">
      <w:pPr>
        <w:pStyle w:val="Item"/>
      </w:pPr>
      <w:r w:rsidRPr="000E0E7F">
        <w:t>After “8207,”, insert “8303,”.</w:t>
      </w:r>
    </w:p>
    <w:p w:rsidR="00857C96" w:rsidRPr="000E0E7F" w:rsidRDefault="00857C96" w:rsidP="00857C96">
      <w:pPr>
        <w:pStyle w:val="ItemHead"/>
      </w:pPr>
      <w:r w:rsidRPr="000E0E7F">
        <w:t>46  Subclause</w:t>
      </w:r>
      <w:r w:rsidR="000E0E7F" w:rsidRPr="000E0E7F">
        <w:t> </w:t>
      </w:r>
      <w:r w:rsidRPr="000E0E7F">
        <w:t>050.616A(1) of Schedule</w:t>
      </w:r>
      <w:r w:rsidR="000E0E7F" w:rsidRPr="000E0E7F">
        <w:t> </w:t>
      </w:r>
      <w:r w:rsidRPr="000E0E7F">
        <w:t>2</w:t>
      </w:r>
    </w:p>
    <w:p w:rsidR="00857C96" w:rsidRPr="000E0E7F" w:rsidRDefault="00857C96" w:rsidP="00857C96">
      <w:pPr>
        <w:pStyle w:val="Item"/>
      </w:pPr>
      <w:r w:rsidRPr="000E0E7F">
        <w:t>After “8207,”, insert “8303, 8304,”.</w:t>
      </w:r>
    </w:p>
    <w:p w:rsidR="00857C96" w:rsidRPr="000E0E7F" w:rsidRDefault="00857C96" w:rsidP="00857C96">
      <w:pPr>
        <w:pStyle w:val="ItemHead"/>
      </w:pPr>
      <w:r w:rsidRPr="000E0E7F">
        <w:t>47  Subclause</w:t>
      </w:r>
      <w:r w:rsidR="000E0E7F" w:rsidRPr="000E0E7F">
        <w:t> </w:t>
      </w:r>
      <w:r w:rsidRPr="000E0E7F">
        <w:t>050.617(1)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any other case:</w:t>
      </w:r>
    </w:p>
    <w:p w:rsidR="00857C96" w:rsidRPr="000E0E7F" w:rsidRDefault="00857C96" w:rsidP="00857C96">
      <w:pPr>
        <w:pStyle w:val="paragraph"/>
      </w:pPr>
      <w:r w:rsidRPr="000E0E7F">
        <w:tab/>
        <w:t>(a)</w:t>
      </w:r>
      <w:r w:rsidRPr="000E0E7F">
        <w:tab/>
        <w:t>condition 8304 must be imposed; and</w:t>
      </w:r>
    </w:p>
    <w:p w:rsidR="00857C96" w:rsidRPr="000E0E7F" w:rsidRDefault="00857C96" w:rsidP="00857C96">
      <w:pPr>
        <w:pStyle w:val="paragraph"/>
      </w:pPr>
      <w:r w:rsidRPr="000E0E7F">
        <w:tab/>
        <w:t>(b)</w:t>
      </w:r>
      <w:r w:rsidRPr="000E0E7F">
        <w:tab/>
        <w:t>any one or more of conditions 8101, 8104, 8116, 8201, 8207, 8303, 8401, 8402, 8505, 8506, 8507, 8508, 8510, 8511, 8512 and 8548 may be imposed.</w:t>
      </w:r>
    </w:p>
    <w:p w:rsidR="00857C96" w:rsidRPr="000E0E7F" w:rsidRDefault="00857C96" w:rsidP="00857C96">
      <w:pPr>
        <w:pStyle w:val="ItemHead"/>
      </w:pPr>
      <w:r w:rsidRPr="000E0E7F">
        <w:t>48  Clause</w:t>
      </w:r>
      <w:r w:rsidR="000E0E7F" w:rsidRPr="000E0E7F">
        <w:t> </w:t>
      </w:r>
      <w:r w:rsidRPr="000E0E7F">
        <w:t>051.611 of Schedule</w:t>
      </w:r>
      <w:r w:rsidR="000E0E7F" w:rsidRPr="000E0E7F">
        <w:t> </w:t>
      </w:r>
      <w:r w:rsidRPr="000E0E7F">
        <w:t>2</w:t>
      </w:r>
    </w:p>
    <w:p w:rsidR="00857C96" w:rsidRPr="000E0E7F" w:rsidRDefault="00857C96" w:rsidP="00857C96">
      <w:pPr>
        <w:pStyle w:val="Item"/>
      </w:pPr>
      <w:r w:rsidRPr="000E0E7F">
        <w:t>After “8201,”, insert “8303, 8304,”.</w:t>
      </w:r>
    </w:p>
    <w:p w:rsidR="00857C96" w:rsidRPr="000E0E7F" w:rsidRDefault="00857C96" w:rsidP="00857C96">
      <w:pPr>
        <w:pStyle w:val="ItemHead"/>
      </w:pPr>
      <w:r w:rsidRPr="000E0E7F">
        <w:t>49  Subclause</w:t>
      </w:r>
      <w:r w:rsidR="000E0E7F" w:rsidRPr="000E0E7F">
        <w:t> </w:t>
      </w:r>
      <w:r w:rsidRPr="000E0E7F">
        <w:t>051.611A(1)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the case of a visa granted to an applicant (whether or not the applicant is an applicant to whom any other clause in this Division applies) who:</w:t>
      </w:r>
    </w:p>
    <w:p w:rsidR="00857C96" w:rsidRPr="000E0E7F" w:rsidRDefault="00857C96" w:rsidP="00857C96">
      <w:pPr>
        <w:pStyle w:val="paragraph"/>
      </w:pPr>
      <w:r w:rsidRPr="000E0E7F">
        <w:tab/>
        <w:t>(a)</w:t>
      </w:r>
      <w:r w:rsidRPr="000E0E7F">
        <w:tab/>
        <w:t>applies for a protection visa; and</w:t>
      </w:r>
    </w:p>
    <w:p w:rsidR="00857C96" w:rsidRPr="000E0E7F" w:rsidRDefault="00857C96" w:rsidP="00857C96">
      <w:pPr>
        <w:pStyle w:val="paragraph"/>
      </w:pPr>
      <w:r w:rsidRPr="000E0E7F">
        <w:tab/>
        <w:t>(b)</w:t>
      </w:r>
      <w:r w:rsidRPr="000E0E7F">
        <w:tab/>
        <w:t>has been in Australia for a period of 45 days or more, or for periods totalling 45 days or more, (not including any day for part of which the applicant was not in Australia) in the 12 months immediately before the date of that application; and</w:t>
      </w:r>
    </w:p>
    <w:p w:rsidR="00857C96" w:rsidRPr="000E0E7F" w:rsidRDefault="00857C96" w:rsidP="00857C96">
      <w:pPr>
        <w:pStyle w:val="paragraph"/>
      </w:pPr>
      <w:r w:rsidRPr="000E0E7F">
        <w:tab/>
        <w:t>(c)</w:t>
      </w:r>
      <w:r w:rsidRPr="000E0E7F">
        <w:tab/>
        <w:t>is not within a class of persons specified in a legislative instrument made by the Minister for the purposes of this paragraph;</w:t>
      </w:r>
    </w:p>
    <w:p w:rsidR="00857C96" w:rsidRPr="000E0E7F" w:rsidRDefault="00857C96" w:rsidP="00857C96">
      <w:pPr>
        <w:pStyle w:val="subsection2"/>
      </w:pPr>
      <w:r w:rsidRPr="000E0E7F">
        <w:t>the following conditions:</w:t>
      </w:r>
    </w:p>
    <w:p w:rsidR="00857C96" w:rsidRPr="000E0E7F" w:rsidRDefault="00857C96" w:rsidP="00857C96">
      <w:pPr>
        <w:pStyle w:val="paragraph"/>
      </w:pPr>
      <w:r w:rsidRPr="000E0E7F">
        <w:tab/>
        <w:t>(d)</w:t>
      </w:r>
      <w:r w:rsidRPr="000E0E7F">
        <w:tab/>
        <w:t>condition 8304;</w:t>
      </w:r>
    </w:p>
    <w:p w:rsidR="00857C96" w:rsidRPr="000E0E7F" w:rsidRDefault="00857C96" w:rsidP="00857C96">
      <w:pPr>
        <w:pStyle w:val="paragraph"/>
      </w:pPr>
      <w:r w:rsidRPr="000E0E7F">
        <w:tab/>
        <w:t>(e)</w:t>
      </w:r>
      <w:r w:rsidRPr="000E0E7F">
        <w:tab/>
        <w:t>unless condition 8116 is imposed—condition 8101.</w:t>
      </w:r>
    </w:p>
    <w:p w:rsidR="00857C96" w:rsidRPr="000E0E7F" w:rsidRDefault="00857C96" w:rsidP="00857C96">
      <w:pPr>
        <w:pStyle w:val="ItemHead"/>
      </w:pPr>
      <w:r w:rsidRPr="000E0E7F">
        <w:t>50  Subclause</w:t>
      </w:r>
      <w:r w:rsidR="000E0E7F" w:rsidRPr="000E0E7F">
        <w:t> </w:t>
      </w:r>
      <w:r w:rsidRPr="000E0E7F">
        <w:t>051.611A(3) of Schedule</w:t>
      </w:r>
      <w:r w:rsidR="000E0E7F" w:rsidRPr="000E0E7F">
        <w:t> </w:t>
      </w:r>
      <w:r w:rsidRPr="000E0E7F">
        <w:t>2</w:t>
      </w:r>
    </w:p>
    <w:p w:rsidR="00857C96" w:rsidRPr="000E0E7F" w:rsidRDefault="00857C96" w:rsidP="00857C96">
      <w:pPr>
        <w:pStyle w:val="Item"/>
      </w:pPr>
      <w:r w:rsidRPr="000E0E7F">
        <w:t>After “8201,”, insert “8303,”.</w:t>
      </w:r>
    </w:p>
    <w:p w:rsidR="00857C96" w:rsidRPr="000E0E7F" w:rsidRDefault="00857C96" w:rsidP="00857C96">
      <w:pPr>
        <w:pStyle w:val="ItemHead"/>
      </w:pPr>
      <w:r w:rsidRPr="000E0E7F">
        <w:t>51  Subclause</w:t>
      </w:r>
      <w:r w:rsidR="000E0E7F" w:rsidRPr="000E0E7F">
        <w:t> </w:t>
      </w:r>
      <w:r w:rsidRPr="000E0E7F">
        <w:t>051.612(1) of Schedule</w:t>
      </w:r>
      <w:r w:rsidR="000E0E7F" w:rsidRPr="000E0E7F">
        <w:t> </w:t>
      </w:r>
      <w:r w:rsidRPr="000E0E7F">
        <w:t>2</w:t>
      </w:r>
    </w:p>
    <w:p w:rsidR="00857C96" w:rsidRPr="000E0E7F" w:rsidRDefault="00857C96" w:rsidP="00857C96">
      <w:pPr>
        <w:pStyle w:val="Item"/>
      </w:pPr>
      <w:r w:rsidRPr="000E0E7F">
        <w:t>Repeal the subclause, substitute:</w:t>
      </w:r>
    </w:p>
    <w:p w:rsidR="00857C96" w:rsidRPr="000E0E7F" w:rsidRDefault="00857C96" w:rsidP="00857C96">
      <w:pPr>
        <w:pStyle w:val="subsection"/>
      </w:pPr>
      <w:r w:rsidRPr="000E0E7F">
        <w:tab/>
        <w:t>(1)</w:t>
      </w:r>
      <w:r w:rsidRPr="000E0E7F">
        <w:tab/>
        <w:t>In any other case:</w:t>
      </w:r>
    </w:p>
    <w:p w:rsidR="00857C96" w:rsidRPr="000E0E7F" w:rsidRDefault="00857C96" w:rsidP="00857C96">
      <w:pPr>
        <w:pStyle w:val="paragraph"/>
      </w:pPr>
      <w:r w:rsidRPr="000E0E7F">
        <w:tab/>
        <w:t>(a)</w:t>
      </w:r>
      <w:r w:rsidRPr="000E0E7F">
        <w:tab/>
        <w:t>condition 8304 must be imposed; and</w:t>
      </w:r>
    </w:p>
    <w:p w:rsidR="00857C96" w:rsidRPr="000E0E7F" w:rsidRDefault="00857C96" w:rsidP="00857C96">
      <w:pPr>
        <w:pStyle w:val="paragraph"/>
      </w:pPr>
      <w:r w:rsidRPr="000E0E7F">
        <w:tab/>
        <w:t>(b)</w:t>
      </w:r>
      <w:r w:rsidRPr="000E0E7F">
        <w:tab/>
        <w:t>any one or more of conditions 8101, 8104, 8116, 8201, 8303, 8401, 8505, 8506, 8507, 8508, 8510, 8511 and 8512 may be imposed.</w:t>
      </w:r>
    </w:p>
    <w:p w:rsidR="00857C96" w:rsidRPr="000E0E7F" w:rsidRDefault="00857C96" w:rsidP="00857C96">
      <w:pPr>
        <w:pStyle w:val="ItemHead"/>
      </w:pPr>
      <w:r w:rsidRPr="000E0E7F">
        <w:t>52  Clause</w:t>
      </w:r>
      <w:r w:rsidR="000E0E7F" w:rsidRPr="000E0E7F">
        <w:t> </w:t>
      </w:r>
      <w:r w:rsidRPr="000E0E7F">
        <w:t>060.611 of Schedule</w:t>
      </w:r>
      <w:r w:rsidR="000E0E7F" w:rsidRPr="000E0E7F">
        <w:t> </w:t>
      </w:r>
      <w:r w:rsidRPr="000E0E7F">
        <w:t>2</w:t>
      </w:r>
    </w:p>
    <w:p w:rsidR="00857C96" w:rsidRPr="000E0E7F" w:rsidRDefault="00857C96" w:rsidP="00857C96">
      <w:pPr>
        <w:pStyle w:val="Item"/>
      </w:pPr>
      <w:r w:rsidRPr="000E0E7F">
        <w:t>After “8101”, insert “, 8303, 8304”.</w:t>
      </w:r>
    </w:p>
    <w:p w:rsidR="00857C96" w:rsidRPr="000E0E7F" w:rsidRDefault="00857C96" w:rsidP="00857C96">
      <w:pPr>
        <w:pStyle w:val="ItemHead"/>
      </w:pPr>
      <w:r w:rsidRPr="000E0E7F">
        <w:t>53  Clause</w:t>
      </w:r>
      <w:r w:rsidR="000E0E7F" w:rsidRPr="000E0E7F">
        <w:t> </w:t>
      </w:r>
      <w:r w:rsidRPr="000E0E7F">
        <w:t>060.612 of Schedule</w:t>
      </w:r>
      <w:r w:rsidR="000E0E7F" w:rsidRPr="000E0E7F">
        <w:t> </w:t>
      </w:r>
      <w:r w:rsidRPr="000E0E7F">
        <w:t>2</w:t>
      </w:r>
    </w:p>
    <w:p w:rsidR="00857C96" w:rsidRPr="000E0E7F" w:rsidRDefault="00857C96" w:rsidP="00857C96">
      <w:pPr>
        <w:pStyle w:val="Item"/>
      </w:pPr>
      <w:r w:rsidRPr="000E0E7F">
        <w:t>Omit “8401, 8505 and 8506”, substitute “8303, 8401, 8505, 8506 and 8564”.</w:t>
      </w:r>
    </w:p>
    <w:p w:rsidR="00857C96" w:rsidRPr="000E0E7F" w:rsidRDefault="00857C96" w:rsidP="00857C96">
      <w:pPr>
        <w:pStyle w:val="ItemHead"/>
      </w:pPr>
      <w:r w:rsidRPr="000E0E7F">
        <w:t>54  At the end of Division</w:t>
      </w:r>
      <w:r w:rsidR="000E0E7F" w:rsidRPr="000E0E7F">
        <w:t> </w:t>
      </w:r>
      <w:r w:rsidRPr="000E0E7F">
        <w:t>060.6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3" w:name="_Toc496171438"/>
      <w:r w:rsidRPr="000E0E7F">
        <w:rPr>
          <w:rStyle w:val="CharSectno"/>
        </w:rPr>
        <w:t>060.614</w:t>
      </w:r>
      <w:bookmarkEnd w:id="33"/>
      <w:r w:rsidRPr="000E0E7F">
        <w:t xml:space="preserve">  </w:t>
      </w:r>
    </w:p>
    <w:p w:rsidR="00857C96" w:rsidRPr="000E0E7F" w:rsidRDefault="00857C96" w:rsidP="00857C96">
      <w:pPr>
        <w:pStyle w:val="subsection"/>
      </w:pPr>
      <w:r w:rsidRPr="000E0E7F">
        <w:tab/>
      </w:r>
      <w:r w:rsidRPr="000E0E7F">
        <w:tab/>
        <w:t>In addition to any other provision of this Division, condition 8304 must be imposed.</w:t>
      </w:r>
    </w:p>
    <w:p w:rsidR="00857C96" w:rsidRPr="000E0E7F" w:rsidRDefault="00857C96" w:rsidP="00857C96">
      <w:pPr>
        <w:pStyle w:val="ItemHead"/>
      </w:pPr>
      <w:r w:rsidRPr="000E0E7F">
        <w:t>55  Clause</w:t>
      </w:r>
      <w:r w:rsidR="000E0E7F" w:rsidRPr="000E0E7F">
        <w:t> </w:t>
      </w:r>
      <w:r w:rsidRPr="000E0E7F">
        <w:t>070.611 of Schedule</w:t>
      </w:r>
      <w:r w:rsidR="000E0E7F" w:rsidRPr="000E0E7F">
        <w:t> </w:t>
      </w:r>
      <w:r w:rsidRPr="000E0E7F">
        <w:t>2</w:t>
      </w:r>
    </w:p>
    <w:p w:rsidR="00857C96" w:rsidRPr="000E0E7F" w:rsidRDefault="00857C96" w:rsidP="00857C96">
      <w:pPr>
        <w:pStyle w:val="Item"/>
      </w:pPr>
      <w:r w:rsidRPr="000E0E7F">
        <w:t>Omit “8401, 8506, 8513, 8514, 8541, 8542 and 8543”, substitute “8304, 8401, 8506, 8513, 8514, 8541, 8542, 8543 and 8564”.</w:t>
      </w:r>
    </w:p>
    <w:p w:rsidR="00857C96" w:rsidRPr="000E0E7F" w:rsidRDefault="00857C96" w:rsidP="00857C96">
      <w:pPr>
        <w:pStyle w:val="ItemHead"/>
      </w:pPr>
      <w:r w:rsidRPr="000E0E7F">
        <w:t>56  At the end of Subdivision</w:t>
      </w:r>
      <w:r w:rsidR="000E0E7F" w:rsidRPr="000E0E7F">
        <w:t> </w:t>
      </w:r>
      <w:r w:rsidRPr="000E0E7F">
        <w:t>155.22 of Division</w:t>
      </w:r>
      <w:r w:rsidR="000E0E7F" w:rsidRPr="000E0E7F">
        <w:t> </w:t>
      </w:r>
      <w:r w:rsidRPr="000E0E7F">
        <w:t>155.2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4" w:name="_Toc496171439"/>
      <w:r w:rsidRPr="000E0E7F">
        <w:rPr>
          <w:rStyle w:val="CharSectno"/>
        </w:rPr>
        <w:t>155.223</w:t>
      </w:r>
      <w:bookmarkEnd w:id="34"/>
      <w:r w:rsidRPr="000E0E7F">
        <w:t xml:space="preserve">  </w:t>
      </w:r>
    </w:p>
    <w:p w:rsidR="00857C96" w:rsidRPr="000E0E7F" w:rsidRDefault="00857C96" w:rsidP="00857C96">
      <w:pPr>
        <w:pStyle w:val="subsection"/>
      </w:pPr>
      <w:r w:rsidRPr="000E0E7F">
        <w:tab/>
        <w:t>(1)</w:t>
      </w:r>
      <w:r w:rsidRPr="000E0E7F">
        <w:tab/>
        <w:t>If the applicant is the holder of a permanent visa, the visa is not the subject of a notice under the Act proposing cancellation.</w:t>
      </w:r>
    </w:p>
    <w:p w:rsidR="00857C96" w:rsidRPr="000E0E7F" w:rsidRDefault="00857C96" w:rsidP="00857C96">
      <w:pPr>
        <w:pStyle w:val="subsection"/>
      </w:pPr>
      <w:r w:rsidRPr="000E0E7F">
        <w:tab/>
        <w:t>(2)</w:t>
      </w:r>
      <w:r w:rsidRPr="000E0E7F">
        <w:tab/>
        <w:t>The most recent permanent visa (if any) held by the applicant has not been cancelled.</w:t>
      </w:r>
    </w:p>
    <w:p w:rsidR="00857C96" w:rsidRPr="000E0E7F" w:rsidRDefault="00857C96" w:rsidP="00857C96">
      <w:pPr>
        <w:pStyle w:val="ItemHead"/>
      </w:pPr>
      <w:r w:rsidRPr="000E0E7F">
        <w:t>57  At the end of Subdivision</w:t>
      </w:r>
      <w:r w:rsidR="000E0E7F" w:rsidRPr="000E0E7F">
        <w:t> </w:t>
      </w:r>
      <w:r w:rsidRPr="000E0E7F">
        <w:t>157.22 of Division</w:t>
      </w:r>
      <w:r w:rsidR="000E0E7F" w:rsidRPr="000E0E7F">
        <w:t> </w:t>
      </w:r>
      <w:r w:rsidRPr="000E0E7F">
        <w:t>157.2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5" w:name="_Toc496171440"/>
      <w:r w:rsidRPr="000E0E7F">
        <w:rPr>
          <w:rStyle w:val="CharSectno"/>
        </w:rPr>
        <w:t>157.223</w:t>
      </w:r>
      <w:bookmarkEnd w:id="35"/>
      <w:r w:rsidRPr="000E0E7F">
        <w:t xml:space="preserve">  </w:t>
      </w:r>
    </w:p>
    <w:p w:rsidR="00857C96" w:rsidRPr="000E0E7F" w:rsidRDefault="00857C96" w:rsidP="00857C96">
      <w:pPr>
        <w:pStyle w:val="subsection"/>
      </w:pPr>
      <w:r w:rsidRPr="000E0E7F">
        <w:tab/>
        <w:t>(1)</w:t>
      </w:r>
      <w:r w:rsidRPr="000E0E7F">
        <w:tab/>
        <w:t>If the applicant is the holder of a permanent visa, the visa is not the subject of a notice under the Act proposing cancellation.</w:t>
      </w:r>
    </w:p>
    <w:p w:rsidR="00857C96" w:rsidRPr="000E0E7F" w:rsidRDefault="00857C96" w:rsidP="00857C96">
      <w:pPr>
        <w:pStyle w:val="subsection"/>
      </w:pPr>
      <w:r w:rsidRPr="000E0E7F">
        <w:tab/>
        <w:t>(2)</w:t>
      </w:r>
      <w:r w:rsidRPr="000E0E7F">
        <w:tab/>
        <w:t>The most recent permanent</w:t>
      </w:r>
      <w:r w:rsidRPr="000E0E7F">
        <w:rPr>
          <w:i/>
        </w:rPr>
        <w:t xml:space="preserve"> </w:t>
      </w:r>
      <w:r w:rsidRPr="000E0E7F">
        <w:t>visa (if any) held by the applicant has not been cancelled.</w:t>
      </w:r>
    </w:p>
    <w:p w:rsidR="00857C96" w:rsidRPr="000E0E7F" w:rsidRDefault="00857C96" w:rsidP="00857C96">
      <w:pPr>
        <w:pStyle w:val="ItemHead"/>
      </w:pPr>
      <w:r w:rsidRPr="000E0E7F">
        <w:t>58  At the end of Subdivision</w:t>
      </w:r>
      <w:r w:rsidR="000E0E7F" w:rsidRPr="000E0E7F">
        <w:t> </w:t>
      </w:r>
      <w:r w:rsidRPr="000E0E7F">
        <w:t>159.22 of Division</w:t>
      </w:r>
      <w:r w:rsidR="000E0E7F" w:rsidRPr="000E0E7F">
        <w:t> </w:t>
      </w:r>
      <w:r w:rsidRPr="000E0E7F">
        <w:t>159.2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6" w:name="_Toc496171441"/>
      <w:r w:rsidRPr="000E0E7F">
        <w:rPr>
          <w:rStyle w:val="CharSectno"/>
        </w:rPr>
        <w:t>159.224</w:t>
      </w:r>
      <w:bookmarkEnd w:id="36"/>
      <w:r w:rsidRPr="000E0E7F">
        <w:t xml:space="preserve">  </w:t>
      </w:r>
    </w:p>
    <w:p w:rsidR="00857C96" w:rsidRPr="000E0E7F" w:rsidRDefault="00857C96" w:rsidP="00857C96">
      <w:pPr>
        <w:pStyle w:val="subsection"/>
      </w:pPr>
      <w:r w:rsidRPr="000E0E7F">
        <w:tab/>
        <w:t>(1)</w:t>
      </w:r>
      <w:r w:rsidRPr="000E0E7F">
        <w:tab/>
        <w:t>If the applicant is the holder of a permanent visa, the visa is not the subject of a notice under the Act proposing cancellation.</w:t>
      </w:r>
    </w:p>
    <w:p w:rsidR="00857C96" w:rsidRPr="000E0E7F" w:rsidRDefault="00857C96" w:rsidP="00857C96">
      <w:pPr>
        <w:pStyle w:val="subsection"/>
      </w:pPr>
      <w:r w:rsidRPr="000E0E7F">
        <w:tab/>
        <w:t>(2)</w:t>
      </w:r>
      <w:r w:rsidRPr="000E0E7F">
        <w:tab/>
        <w:t>The most recent permanent visa (if any) held by the applicant has not been cancelled.</w:t>
      </w:r>
    </w:p>
    <w:p w:rsidR="00857C96" w:rsidRPr="000E0E7F" w:rsidRDefault="00857C96" w:rsidP="00857C96">
      <w:pPr>
        <w:pStyle w:val="ItemHead"/>
      </w:pPr>
      <w:r w:rsidRPr="000E0E7F">
        <w:t>59  At the end of Division</w:t>
      </w:r>
      <w:r w:rsidR="000E0E7F" w:rsidRPr="000E0E7F">
        <w:t> </w:t>
      </w:r>
      <w:r w:rsidRPr="000E0E7F">
        <w:t>160.6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7" w:name="_Toc496171442"/>
      <w:r w:rsidRPr="000E0E7F">
        <w:rPr>
          <w:rStyle w:val="CharSectno"/>
        </w:rPr>
        <w:t>160.613</w:t>
      </w:r>
      <w:bookmarkEnd w:id="37"/>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60  At the end of Division</w:t>
      </w:r>
      <w:r w:rsidR="000E0E7F" w:rsidRPr="000E0E7F">
        <w:t> </w:t>
      </w:r>
      <w:r w:rsidRPr="000E0E7F">
        <w:t>161.6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8" w:name="_Toc496171443"/>
      <w:r w:rsidRPr="000E0E7F">
        <w:rPr>
          <w:rStyle w:val="CharSectno"/>
        </w:rPr>
        <w:t>161.613</w:t>
      </w:r>
      <w:bookmarkEnd w:id="38"/>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61  At the end of Division</w:t>
      </w:r>
      <w:r w:rsidR="000E0E7F" w:rsidRPr="000E0E7F">
        <w:t> </w:t>
      </w:r>
      <w:r w:rsidRPr="000E0E7F">
        <w:t>162.6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39" w:name="_Toc496171444"/>
      <w:r w:rsidRPr="000E0E7F">
        <w:rPr>
          <w:rStyle w:val="CharSectno"/>
        </w:rPr>
        <w:t>162.613</w:t>
      </w:r>
      <w:bookmarkEnd w:id="39"/>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62  At the end of Division</w:t>
      </w:r>
      <w:r w:rsidR="000E0E7F" w:rsidRPr="000E0E7F">
        <w:t> </w:t>
      </w:r>
      <w:r w:rsidRPr="000E0E7F">
        <w:t>163.6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0" w:name="_Toc496171445"/>
      <w:r w:rsidRPr="000E0E7F">
        <w:rPr>
          <w:rStyle w:val="CharSectno"/>
        </w:rPr>
        <w:t>163.613</w:t>
      </w:r>
      <w:bookmarkEnd w:id="40"/>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63  At the end of Division</w:t>
      </w:r>
      <w:r w:rsidR="000E0E7F" w:rsidRPr="000E0E7F">
        <w:t> </w:t>
      </w:r>
      <w:r w:rsidRPr="000E0E7F">
        <w:t>164.6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1" w:name="_Toc496171446"/>
      <w:r w:rsidRPr="000E0E7F">
        <w:rPr>
          <w:rStyle w:val="CharSectno"/>
        </w:rPr>
        <w:t>164.613</w:t>
      </w:r>
      <w:bookmarkEnd w:id="41"/>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64  At the end of Division</w:t>
      </w:r>
      <w:r w:rsidR="000E0E7F" w:rsidRPr="000E0E7F">
        <w:t> </w:t>
      </w:r>
      <w:r w:rsidRPr="000E0E7F">
        <w:t>165.6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2" w:name="_Toc496171447"/>
      <w:r w:rsidRPr="000E0E7F">
        <w:rPr>
          <w:rStyle w:val="CharSectno"/>
        </w:rPr>
        <w:t>165.613</w:t>
      </w:r>
      <w:bookmarkEnd w:id="42"/>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65  At the end of Division</w:t>
      </w:r>
      <w:r w:rsidR="000E0E7F" w:rsidRPr="000E0E7F">
        <w:t> </w:t>
      </w:r>
      <w:r w:rsidRPr="000E0E7F">
        <w:t>173.6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3" w:name="_Toc496171448"/>
      <w:r w:rsidRPr="000E0E7F">
        <w:rPr>
          <w:rStyle w:val="CharSectno"/>
        </w:rPr>
        <w:t>173.613</w:t>
      </w:r>
      <w:bookmarkEnd w:id="43"/>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66  Clause</w:t>
      </w:r>
      <w:r w:rsidR="000E0E7F" w:rsidRPr="000E0E7F">
        <w:t> </w:t>
      </w:r>
      <w:r w:rsidRPr="000E0E7F">
        <w:t>188.614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67  Clause</w:t>
      </w:r>
      <w:r w:rsidR="000E0E7F" w:rsidRPr="000E0E7F">
        <w:t> </w:t>
      </w:r>
      <w:r w:rsidRPr="000E0E7F">
        <w:t>300.616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68  At the end of Division</w:t>
      </w:r>
      <w:r w:rsidR="000E0E7F" w:rsidRPr="000E0E7F">
        <w:t> </w:t>
      </w:r>
      <w:r w:rsidRPr="000E0E7F">
        <w:t>309.6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4" w:name="_Toc496171449"/>
      <w:r w:rsidRPr="000E0E7F">
        <w:rPr>
          <w:rStyle w:val="CharSectno"/>
        </w:rPr>
        <w:t>309.614</w:t>
      </w:r>
      <w:bookmarkEnd w:id="44"/>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69  Clause</w:t>
      </w:r>
      <w:r w:rsidR="000E0E7F" w:rsidRPr="000E0E7F">
        <w:t> </w:t>
      </w:r>
      <w:r w:rsidRPr="000E0E7F">
        <w:t>400.613 of Schedule</w:t>
      </w:r>
      <w:r w:rsidR="000E0E7F" w:rsidRPr="000E0E7F">
        <w:t> </w:t>
      </w:r>
      <w:r w:rsidRPr="000E0E7F">
        <w:t>2</w:t>
      </w:r>
    </w:p>
    <w:p w:rsidR="00857C96" w:rsidRPr="000E0E7F" w:rsidRDefault="00857C96" w:rsidP="00857C96">
      <w:pPr>
        <w:pStyle w:val="Item"/>
      </w:pPr>
      <w:r w:rsidRPr="000E0E7F">
        <w:t>Omit “Condition 8602”, substitute “Conditions 8304, 8564 and 8602”.</w:t>
      </w:r>
    </w:p>
    <w:p w:rsidR="00857C96" w:rsidRPr="000E0E7F" w:rsidRDefault="00857C96" w:rsidP="00857C96">
      <w:pPr>
        <w:pStyle w:val="ItemHead"/>
      </w:pPr>
      <w:r w:rsidRPr="000E0E7F">
        <w:t>70  Subclauses</w:t>
      </w:r>
      <w:r w:rsidR="000E0E7F" w:rsidRPr="000E0E7F">
        <w:t> </w:t>
      </w:r>
      <w:r w:rsidRPr="000E0E7F">
        <w:t>403.611(2), 403.612(2) and 403.613(2) of Schedule</w:t>
      </w:r>
      <w:r w:rsidR="000E0E7F" w:rsidRPr="000E0E7F">
        <w:t> </w:t>
      </w:r>
      <w:r w:rsidRPr="000E0E7F">
        <w:t>2</w:t>
      </w:r>
    </w:p>
    <w:p w:rsidR="00857C96" w:rsidRPr="000E0E7F" w:rsidRDefault="00857C96" w:rsidP="00857C96">
      <w:pPr>
        <w:pStyle w:val="Item"/>
      </w:pPr>
      <w:r w:rsidRPr="000E0E7F">
        <w:t>Omit “8501 and 8516”, substitute “8304, 8501, 8516 and 8564”.</w:t>
      </w:r>
    </w:p>
    <w:p w:rsidR="00857C96" w:rsidRPr="000E0E7F" w:rsidRDefault="00857C96" w:rsidP="00857C96">
      <w:pPr>
        <w:pStyle w:val="ItemHead"/>
      </w:pPr>
      <w:r w:rsidRPr="000E0E7F">
        <w:t>71  Subclause</w:t>
      </w:r>
      <w:r w:rsidR="000E0E7F" w:rsidRPr="000E0E7F">
        <w:t> </w:t>
      </w:r>
      <w:r w:rsidRPr="000E0E7F">
        <w:t>403.614(2) of Schedule</w:t>
      </w:r>
      <w:r w:rsidR="000E0E7F" w:rsidRPr="000E0E7F">
        <w:t> </w:t>
      </w:r>
      <w:r w:rsidRPr="000E0E7F">
        <w:t>2</w:t>
      </w:r>
    </w:p>
    <w:p w:rsidR="00857C96" w:rsidRPr="000E0E7F" w:rsidRDefault="00857C96" w:rsidP="00857C96">
      <w:pPr>
        <w:pStyle w:val="Item"/>
      </w:pPr>
      <w:r w:rsidRPr="000E0E7F">
        <w:t>Omit “8501 and 8503”, substitute “8304, 8501, 8503 and 8564”.</w:t>
      </w:r>
    </w:p>
    <w:p w:rsidR="00857C96" w:rsidRPr="000E0E7F" w:rsidRDefault="00857C96" w:rsidP="00857C96">
      <w:pPr>
        <w:pStyle w:val="ItemHead"/>
      </w:pPr>
      <w:r w:rsidRPr="000E0E7F">
        <w:t>72  Clause</w:t>
      </w:r>
      <w:r w:rsidR="000E0E7F" w:rsidRPr="000E0E7F">
        <w:t> </w:t>
      </w:r>
      <w:r w:rsidRPr="000E0E7F">
        <w:t>405.611 of Schedule</w:t>
      </w:r>
      <w:r w:rsidR="000E0E7F" w:rsidRPr="000E0E7F">
        <w:t> </w:t>
      </w:r>
      <w:r w:rsidRPr="000E0E7F">
        <w:t>2</w:t>
      </w:r>
    </w:p>
    <w:p w:rsidR="00857C96" w:rsidRPr="000E0E7F" w:rsidRDefault="00857C96" w:rsidP="00857C96">
      <w:pPr>
        <w:pStyle w:val="Item"/>
      </w:pPr>
      <w:r w:rsidRPr="000E0E7F">
        <w:t>After “8104,”, insert “8303, 8304,”.</w:t>
      </w:r>
    </w:p>
    <w:p w:rsidR="00857C96" w:rsidRPr="000E0E7F" w:rsidRDefault="00857C96" w:rsidP="00857C96">
      <w:pPr>
        <w:pStyle w:val="ItemHead"/>
      </w:pPr>
      <w:r w:rsidRPr="000E0E7F">
        <w:t>73  Clause</w:t>
      </w:r>
      <w:r w:rsidR="000E0E7F" w:rsidRPr="000E0E7F">
        <w:t> </w:t>
      </w:r>
      <w:r w:rsidRPr="000E0E7F">
        <w:t>405.611 of Schedule</w:t>
      </w:r>
      <w:r w:rsidR="000E0E7F" w:rsidRPr="000E0E7F">
        <w:t> </w:t>
      </w:r>
      <w:r w:rsidRPr="000E0E7F">
        <w:t>2</w:t>
      </w:r>
    </w:p>
    <w:p w:rsidR="00857C96" w:rsidRPr="000E0E7F" w:rsidRDefault="00857C96" w:rsidP="00857C96">
      <w:pPr>
        <w:pStyle w:val="Item"/>
      </w:pPr>
      <w:r w:rsidRPr="000E0E7F">
        <w:t>After “8516”, insert “, 8564”.</w:t>
      </w:r>
    </w:p>
    <w:p w:rsidR="00857C96" w:rsidRPr="000E0E7F" w:rsidRDefault="00857C96" w:rsidP="00857C96">
      <w:pPr>
        <w:pStyle w:val="ItemHead"/>
      </w:pPr>
      <w:r w:rsidRPr="000E0E7F">
        <w:t>74  Clause</w:t>
      </w:r>
      <w:r w:rsidR="000E0E7F" w:rsidRPr="000E0E7F">
        <w:t> </w:t>
      </w:r>
      <w:r w:rsidRPr="000E0E7F">
        <w:t>407.613 of Schedule</w:t>
      </w:r>
      <w:r w:rsidR="000E0E7F" w:rsidRPr="000E0E7F">
        <w:t> </w:t>
      </w:r>
      <w:r w:rsidRPr="000E0E7F">
        <w:t>2</w:t>
      </w:r>
    </w:p>
    <w:p w:rsidR="00857C96" w:rsidRPr="000E0E7F" w:rsidRDefault="00857C96" w:rsidP="00857C96">
      <w:pPr>
        <w:pStyle w:val="Item"/>
      </w:pPr>
      <w:r w:rsidRPr="000E0E7F">
        <w:t>Omit “Condition 8602”, substitute “Conditions 8304, 8564 and 8602”.</w:t>
      </w:r>
    </w:p>
    <w:p w:rsidR="00857C96" w:rsidRPr="000E0E7F" w:rsidRDefault="00857C96" w:rsidP="00857C96">
      <w:pPr>
        <w:pStyle w:val="ItemHead"/>
      </w:pPr>
      <w:r w:rsidRPr="000E0E7F">
        <w:t>75  Paragraph 408.611(a) of Schedule</w:t>
      </w:r>
      <w:r w:rsidR="000E0E7F" w:rsidRPr="000E0E7F">
        <w:t> </w:t>
      </w:r>
      <w:r w:rsidRPr="000E0E7F">
        <w:t>2</w:t>
      </w:r>
    </w:p>
    <w:p w:rsidR="00857C96" w:rsidRPr="000E0E7F" w:rsidRDefault="00857C96" w:rsidP="00857C96">
      <w:pPr>
        <w:pStyle w:val="Item"/>
      </w:pPr>
      <w:r w:rsidRPr="000E0E7F">
        <w:t>Omit “and 8303”, substitute “, 8303, 8304 and 8564”.</w:t>
      </w:r>
    </w:p>
    <w:p w:rsidR="00857C96" w:rsidRPr="000E0E7F" w:rsidRDefault="00857C96" w:rsidP="00857C96">
      <w:pPr>
        <w:pStyle w:val="ItemHead"/>
      </w:pPr>
      <w:r w:rsidRPr="000E0E7F">
        <w:t>76  Paragraph 408.612(a) of Schedule</w:t>
      </w:r>
      <w:r w:rsidR="000E0E7F" w:rsidRPr="000E0E7F">
        <w:t> </w:t>
      </w:r>
      <w:r w:rsidRPr="000E0E7F">
        <w:t>2</w:t>
      </w:r>
    </w:p>
    <w:p w:rsidR="00857C96" w:rsidRPr="000E0E7F" w:rsidRDefault="00857C96" w:rsidP="00857C96">
      <w:pPr>
        <w:pStyle w:val="Item"/>
      </w:pPr>
      <w:r w:rsidRPr="000E0E7F">
        <w:t>Omit “condition 8303”, substitute “conditions 8303, 8304 and 8564”.</w:t>
      </w:r>
    </w:p>
    <w:p w:rsidR="00857C96" w:rsidRPr="000E0E7F" w:rsidRDefault="00857C96" w:rsidP="00857C96">
      <w:pPr>
        <w:pStyle w:val="ItemHead"/>
      </w:pPr>
      <w:r w:rsidRPr="000E0E7F">
        <w:t>77  Clause</w:t>
      </w:r>
      <w:r w:rsidR="000E0E7F" w:rsidRPr="000E0E7F">
        <w:t> </w:t>
      </w:r>
      <w:r w:rsidRPr="000E0E7F">
        <w:t>410.612 of Schedule</w:t>
      </w:r>
      <w:r w:rsidR="000E0E7F" w:rsidRPr="000E0E7F">
        <w:t> </w:t>
      </w:r>
      <w:r w:rsidRPr="000E0E7F">
        <w:t>2</w:t>
      </w:r>
    </w:p>
    <w:p w:rsidR="00857C96" w:rsidRPr="000E0E7F" w:rsidRDefault="00857C96" w:rsidP="00857C96">
      <w:pPr>
        <w:pStyle w:val="Item"/>
      </w:pPr>
      <w:r w:rsidRPr="000E0E7F">
        <w:t>Omit “8303,”.</w:t>
      </w:r>
    </w:p>
    <w:p w:rsidR="00857C96" w:rsidRPr="000E0E7F" w:rsidRDefault="00857C96" w:rsidP="00857C96">
      <w:pPr>
        <w:pStyle w:val="ItemHead"/>
      </w:pPr>
      <w:r w:rsidRPr="000E0E7F">
        <w:t>78  Clause</w:t>
      </w:r>
      <w:r w:rsidR="000E0E7F" w:rsidRPr="000E0E7F">
        <w:t> </w:t>
      </w:r>
      <w:r w:rsidRPr="000E0E7F">
        <w:t>410.613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79  Clause</w:t>
      </w:r>
      <w:r w:rsidR="000E0E7F" w:rsidRPr="000E0E7F">
        <w:t> </w:t>
      </w:r>
      <w:r w:rsidRPr="000E0E7F">
        <w:t>417.611 of Schedule</w:t>
      </w:r>
      <w:r w:rsidR="000E0E7F" w:rsidRPr="000E0E7F">
        <w:t> </w:t>
      </w:r>
      <w:r w:rsidRPr="000E0E7F">
        <w:t>2</w:t>
      </w:r>
    </w:p>
    <w:p w:rsidR="00857C96" w:rsidRPr="000E0E7F" w:rsidRDefault="00857C96" w:rsidP="00857C96">
      <w:pPr>
        <w:pStyle w:val="Item"/>
      </w:pPr>
      <w:r w:rsidRPr="000E0E7F">
        <w:t>After “Conditions”, insert “8303, 8304,”.</w:t>
      </w:r>
    </w:p>
    <w:p w:rsidR="00857C96" w:rsidRPr="000E0E7F" w:rsidRDefault="00857C96" w:rsidP="00857C96">
      <w:pPr>
        <w:pStyle w:val="ItemHead"/>
      </w:pPr>
      <w:r w:rsidRPr="000E0E7F">
        <w:t>80  Clause</w:t>
      </w:r>
      <w:r w:rsidR="000E0E7F" w:rsidRPr="000E0E7F">
        <w:t> </w:t>
      </w:r>
      <w:r w:rsidRPr="000E0E7F">
        <w:t>417.611 of Schedule</w:t>
      </w:r>
      <w:r w:rsidR="000E0E7F" w:rsidRPr="000E0E7F">
        <w:t> </w:t>
      </w:r>
      <w:r w:rsidRPr="000E0E7F">
        <w:t>2</w:t>
      </w:r>
    </w:p>
    <w:p w:rsidR="00857C96" w:rsidRPr="000E0E7F" w:rsidRDefault="00857C96" w:rsidP="00857C96">
      <w:pPr>
        <w:pStyle w:val="Item"/>
      </w:pPr>
      <w:r w:rsidRPr="000E0E7F">
        <w:t>After “8548”, insert “, 8564”.</w:t>
      </w:r>
    </w:p>
    <w:p w:rsidR="00857C96" w:rsidRPr="000E0E7F" w:rsidRDefault="00857C96" w:rsidP="00857C96">
      <w:pPr>
        <w:pStyle w:val="ItemHead"/>
      </w:pPr>
      <w:r w:rsidRPr="000E0E7F">
        <w:t>81  Division</w:t>
      </w:r>
      <w:r w:rsidR="000E0E7F" w:rsidRPr="000E0E7F">
        <w:t> </w:t>
      </w:r>
      <w:r w:rsidRPr="000E0E7F">
        <w:t>445.6 of Schedule</w:t>
      </w:r>
      <w:r w:rsidR="000E0E7F" w:rsidRPr="000E0E7F">
        <w:t> </w:t>
      </w:r>
      <w:r w:rsidRPr="000E0E7F">
        <w:t>2 (heading)</w:t>
      </w:r>
    </w:p>
    <w:p w:rsidR="00857C96" w:rsidRPr="000E0E7F" w:rsidRDefault="00857C96" w:rsidP="00857C96">
      <w:pPr>
        <w:pStyle w:val="Item"/>
      </w:pPr>
      <w:r w:rsidRPr="000E0E7F">
        <w:t>Repeal the heading, substitute:</w:t>
      </w:r>
    </w:p>
    <w:p w:rsidR="00857C96" w:rsidRPr="000E0E7F" w:rsidRDefault="00857C96" w:rsidP="00857C96">
      <w:pPr>
        <w:pStyle w:val="ActHead3"/>
      </w:pPr>
      <w:bookmarkStart w:id="45" w:name="_Toc496171450"/>
      <w:r w:rsidRPr="000E0E7F">
        <w:rPr>
          <w:rStyle w:val="CharDivNo"/>
        </w:rPr>
        <w:t>445.6</w:t>
      </w:r>
      <w:r w:rsidRPr="000E0E7F">
        <w:t>—</w:t>
      </w:r>
      <w:r w:rsidRPr="000E0E7F">
        <w:rPr>
          <w:rStyle w:val="CharDivText"/>
        </w:rPr>
        <w:t>Conditions</w:t>
      </w:r>
      <w:bookmarkEnd w:id="45"/>
    </w:p>
    <w:p w:rsidR="00857C96" w:rsidRPr="000E0E7F" w:rsidRDefault="00857C96" w:rsidP="000E0E7F">
      <w:pPr>
        <w:pStyle w:val="ActHead5"/>
        <w:outlineLvl w:val="9"/>
      </w:pPr>
      <w:bookmarkStart w:id="46" w:name="_Toc496171451"/>
      <w:r w:rsidRPr="000E0E7F">
        <w:rPr>
          <w:rStyle w:val="CharSectno"/>
        </w:rPr>
        <w:t>445.611</w:t>
      </w:r>
      <w:bookmarkEnd w:id="46"/>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82  Clause</w:t>
      </w:r>
      <w:r w:rsidR="000E0E7F" w:rsidRPr="000E0E7F">
        <w:t> </w:t>
      </w:r>
      <w:r w:rsidRPr="000E0E7F">
        <w:t>449.611 of Schedule</w:t>
      </w:r>
      <w:r w:rsidR="000E0E7F" w:rsidRPr="000E0E7F">
        <w:t> </w:t>
      </w:r>
      <w:r w:rsidRPr="000E0E7F">
        <w:t>2</w:t>
      </w:r>
    </w:p>
    <w:p w:rsidR="00857C96" w:rsidRPr="000E0E7F" w:rsidRDefault="00857C96" w:rsidP="00857C96">
      <w:pPr>
        <w:pStyle w:val="Item"/>
      </w:pPr>
      <w:r w:rsidRPr="000E0E7F">
        <w:t>Omit “Condition 8506”, substitute “Conditions 8303, 8304, 8506 and 8564”.</w:t>
      </w:r>
    </w:p>
    <w:p w:rsidR="00857C96" w:rsidRPr="000E0E7F" w:rsidRDefault="00857C96" w:rsidP="00857C96">
      <w:pPr>
        <w:pStyle w:val="ItemHead"/>
      </w:pPr>
      <w:r w:rsidRPr="000E0E7F">
        <w:t>83  Subclause</w:t>
      </w:r>
      <w:r w:rsidR="000E0E7F" w:rsidRPr="000E0E7F">
        <w:t> </w:t>
      </w:r>
      <w:r w:rsidRPr="000E0E7F">
        <w:t>457.611(3) of Schedule</w:t>
      </w:r>
      <w:r w:rsidR="000E0E7F" w:rsidRPr="000E0E7F">
        <w:t> </w:t>
      </w:r>
      <w:r w:rsidRPr="000E0E7F">
        <w:t>2</w:t>
      </w:r>
    </w:p>
    <w:p w:rsidR="00857C96" w:rsidRPr="000E0E7F" w:rsidRDefault="00857C96" w:rsidP="00857C96">
      <w:pPr>
        <w:pStyle w:val="Item"/>
      </w:pPr>
      <w:r w:rsidRPr="000E0E7F">
        <w:t>Omit “8303,”.</w:t>
      </w:r>
    </w:p>
    <w:p w:rsidR="00857C96" w:rsidRPr="000E0E7F" w:rsidRDefault="00857C96" w:rsidP="00857C96">
      <w:pPr>
        <w:pStyle w:val="ItemHead"/>
      </w:pPr>
      <w:r w:rsidRPr="000E0E7F">
        <w:t>84  Subclause</w:t>
      </w:r>
      <w:r w:rsidR="000E0E7F" w:rsidRPr="000E0E7F">
        <w:t> </w:t>
      </w:r>
      <w:r w:rsidRPr="000E0E7F">
        <w:t>457.611(4)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85  Clause</w:t>
      </w:r>
      <w:r w:rsidR="000E0E7F" w:rsidRPr="000E0E7F">
        <w:t> </w:t>
      </w:r>
      <w:r w:rsidRPr="000E0E7F">
        <w:t>461.612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86  Clause</w:t>
      </w:r>
      <w:r w:rsidR="000E0E7F" w:rsidRPr="000E0E7F">
        <w:t> </w:t>
      </w:r>
      <w:r w:rsidRPr="000E0E7F">
        <w:t>462.611 of Schedule</w:t>
      </w:r>
      <w:r w:rsidR="000E0E7F" w:rsidRPr="000E0E7F">
        <w:t> </w:t>
      </w:r>
      <w:r w:rsidRPr="000E0E7F">
        <w:t>2</w:t>
      </w:r>
    </w:p>
    <w:p w:rsidR="00857C96" w:rsidRPr="000E0E7F" w:rsidRDefault="00857C96" w:rsidP="00857C96">
      <w:pPr>
        <w:pStyle w:val="Item"/>
      </w:pPr>
      <w:r w:rsidRPr="000E0E7F">
        <w:t>Omit “8547, 8548”, insert “8303, 8304, 8547, 8548, 8564”.</w:t>
      </w:r>
    </w:p>
    <w:p w:rsidR="00857C96" w:rsidRPr="000E0E7F" w:rsidRDefault="00857C96" w:rsidP="00857C96">
      <w:pPr>
        <w:pStyle w:val="ItemHead"/>
      </w:pPr>
      <w:r w:rsidRPr="000E0E7F">
        <w:t>87  Clause</w:t>
      </w:r>
      <w:r w:rsidR="000E0E7F" w:rsidRPr="000E0E7F">
        <w:t> </w:t>
      </w:r>
      <w:r w:rsidRPr="000E0E7F">
        <w:t>476.612 of Schedule</w:t>
      </w:r>
      <w:r w:rsidR="000E0E7F" w:rsidRPr="000E0E7F">
        <w:t> </w:t>
      </w:r>
      <w:r w:rsidRPr="000E0E7F">
        <w:t>2</w:t>
      </w:r>
    </w:p>
    <w:p w:rsidR="00857C96" w:rsidRPr="000E0E7F" w:rsidRDefault="00857C96" w:rsidP="00857C96">
      <w:pPr>
        <w:pStyle w:val="Item"/>
      </w:pPr>
      <w:r w:rsidRPr="000E0E7F">
        <w:t>Omit “Condition”, substitute “Conditions 8303, 8304, 8564 and”.</w:t>
      </w:r>
    </w:p>
    <w:p w:rsidR="00857C96" w:rsidRPr="000E0E7F" w:rsidRDefault="00857C96" w:rsidP="00857C96">
      <w:pPr>
        <w:pStyle w:val="ItemHead"/>
      </w:pPr>
      <w:r w:rsidRPr="000E0E7F">
        <w:t>88  Clause</w:t>
      </w:r>
      <w:r w:rsidR="000E0E7F" w:rsidRPr="000E0E7F">
        <w:t> </w:t>
      </w:r>
      <w:r w:rsidRPr="000E0E7F">
        <w:t>485.611 of Schedule</w:t>
      </w:r>
      <w:r w:rsidR="000E0E7F" w:rsidRPr="000E0E7F">
        <w:t> </w:t>
      </w:r>
      <w:r w:rsidRPr="000E0E7F">
        <w:t>2</w:t>
      </w:r>
    </w:p>
    <w:p w:rsidR="00857C96" w:rsidRPr="000E0E7F" w:rsidRDefault="00857C96" w:rsidP="00857C96">
      <w:pPr>
        <w:pStyle w:val="Item"/>
      </w:pPr>
      <w:r w:rsidRPr="000E0E7F">
        <w:t>Omit “8501”, substitute “8303, 8304, 8501, 8564”.</w:t>
      </w:r>
    </w:p>
    <w:p w:rsidR="00857C96" w:rsidRPr="000E0E7F" w:rsidRDefault="00857C96" w:rsidP="00857C96">
      <w:pPr>
        <w:pStyle w:val="ItemHead"/>
      </w:pPr>
      <w:r w:rsidRPr="000E0E7F">
        <w:t>89  Clause</w:t>
      </w:r>
      <w:r w:rsidR="000E0E7F" w:rsidRPr="000E0E7F">
        <w:t> </w:t>
      </w:r>
      <w:r w:rsidRPr="000E0E7F">
        <w:t>489.616 of Schedule</w:t>
      </w:r>
      <w:r w:rsidR="000E0E7F" w:rsidRPr="000E0E7F">
        <w:t> </w:t>
      </w:r>
      <w:r w:rsidRPr="000E0E7F">
        <w:t>2</w:t>
      </w:r>
    </w:p>
    <w:p w:rsidR="00857C96" w:rsidRPr="000E0E7F" w:rsidRDefault="00857C96" w:rsidP="00857C96">
      <w:pPr>
        <w:pStyle w:val="Item"/>
      </w:pPr>
      <w:r w:rsidRPr="000E0E7F">
        <w:t>Omit “Condition”, substitute “Conditions 8303, 8304, 8564 and”.</w:t>
      </w:r>
    </w:p>
    <w:p w:rsidR="00857C96" w:rsidRPr="000E0E7F" w:rsidRDefault="00857C96" w:rsidP="00857C96">
      <w:pPr>
        <w:pStyle w:val="ItemHead"/>
      </w:pPr>
      <w:r w:rsidRPr="000E0E7F">
        <w:t>90  Paragraph 500.611(1)(a) of Schedule</w:t>
      </w:r>
      <w:r w:rsidR="000E0E7F" w:rsidRPr="000E0E7F">
        <w:t> </w:t>
      </w:r>
      <w:r w:rsidRPr="000E0E7F">
        <w:t>2</w:t>
      </w:r>
    </w:p>
    <w:p w:rsidR="00857C96" w:rsidRPr="000E0E7F" w:rsidRDefault="00857C96" w:rsidP="00857C96">
      <w:pPr>
        <w:pStyle w:val="Item"/>
      </w:pPr>
      <w:r w:rsidRPr="000E0E7F">
        <w:t>After “8202,”, insert “8303, 8304,”.</w:t>
      </w:r>
    </w:p>
    <w:p w:rsidR="00857C96" w:rsidRPr="000E0E7F" w:rsidRDefault="00857C96" w:rsidP="00857C96">
      <w:pPr>
        <w:pStyle w:val="ItemHead"/>
      </w:pPr>
      <w:r w:rsidRPr="000E0E7F">
        <w:t>91  Paragraph 500.611(1)(a) of Schedule</w:t>
      </w:r>
      <w:r w:rsidR="000E0E7F" w:rsidRPr="000E0E7F">
        <w:t> </w:t>
      </w:r>
      <w:r w:rsidRPr="000E0E7F">
        <w:t>2</w:t>
      </w:r>
    </w:p>
    <w:p w:rsidR="00857C96" w:rsidRPr="000E0E7F" w:rsidRDefault="00857C96" w:rsidP="00857C96">
      <w:pPr>
        <w:pStyle w:val="Item"/>
      </w:pPr>
      <w:r w:rsidRPr="000E0E7F">
        <w:t>After “8533”, insert “, 8564”.</w:t>
      </w:r>
    </w:p>
    <w:p w:rsidR="00857C96" w:rsidRPr="000E0E7F" w:rsidRDefault="00857C96" w:rsidP="00857C96">
      <w:pPr>
        <w:pStyle w:val="ItemHead"/>
      </w:pPr>
      <w:r w:rsidRPr="000E0E7F">
        <w:t>92  Paragraph 500.611(2)(b) of Schedule</w:t>
      </w:r>
      <w:r w:rsidR="000E0E7F" w:rsidRPr="000E0E7F">
        <w:t> </w:t>
      </w:r>
      <w:r w:rsidRPr="000E0E7F">
        <w:t>2</w:t>
      </w:r>
    </w:p>
    <w:p w:rsidR="00857C96" w:rsidRPr="000E0E7F" w:rsidRDefault="00857C96" w:rsidP="00857C96">
      <w:pPr>
        <w:pStyle w:val="Item"/>
      </w:pPr>
      <w:r w:rsidRPr="000E0E7F">
        <w:t>Repeal the paragraph, substitute:</w:t>
      </w:r>
    </w:p>
    <w:p w:rsidR="00857C96" w:rsidRPr="000E0E7F" w:rsidRDefault="00857C96" w:rsidP="00857C96">
      <w:pPr>
        <w:pStyle w:val="paragraph"/>
      </w:pPr>
      <w:r w:rsidRPr="000E0E7F">
        <w:tab/>
        <w:t>(b)</w:t>
      </w:r>
      <w:r w:rsidRPr="000E0E7F">
        <w:tab/>
        <w:t>condition 8534.</w:t>
      </w:r>
    </w:p>
    <w:p w:rsidR="00857C96" w:rsidRPr="000E0E7F" w:rsidRDefault="00857C96" w:rsidP="00857C96">
      <w:pPr>
        <w:pStyle w:val="ItemHead"/>
      </w:pPr>
      <w:r w:rsidRPr="000E0E7F">
        <w:t>93  Paragraph 500.612(1)(a) of Schedule</w:t>
      </w:r>
      <w:r w:rsidR="000E0E7F" w:rsidRPr="000E0E7F">
        <w:t> </w:t>
      </w:r>
      <w:r w:rsidRPr="000E0E7F">
        <w:t>2</w:t>
      </w:r>
    </w:p>
    <w:p w:rsidR="00857C96" w:rsidRPr="000E0E7F" w:rsidRDefault="00857C96" w:rsidP="00857C96">
      <w:pPr>
        <w:pStyle w:val="Item"/>
      </w:pPr>
      <w:r w:rsidRPr="000E0E7F">
        <w:t>After “8104,”, insert “8303, 8304,”.</w:t>
      </w:r>
    </w:p>
    <w:p w:rsidR="00857C96" w:rsidRPr="000E0E7F" w:rsidRDefault="00857C96" w:rsidP="00857C96">
      <w:pPr>
        <w:pStyle w:val="ItemHead"/>
      </w:pPr>
      <w:r w:rsidRPr="000E0E7F">
        <w:t>94  Paragraph 500.612(1)(a) of Schedule</w:t>
      </w:r>
      <w:r w:rsidR="000E0E7F" w:rsidRPr="000E0E7F">
        <w:t> </w:t>
      </w:r>
      <w:r w:rsidRPr="000E0E7F">
        <w:t>2</w:t>
      </w:r>
    </w:p>
    <w:p w:rsidR="00857C96" w:rsidRPr="000E0E7F" w:rsidRDefault="00857C96" w:rsidP="00857C96">
      <w:pPr>
        <w:pStyle w:val="Item"/>
      </w:pPr>
      <w:r w:rsidRPr="000E0E7F">
        <w:t>After “8516”, insert “, 8564”.</w:t>
      </w:r>
    </w:p>
    <w:p w:rsidR="00857C96" w:rsidRPr="000E0E7F" w:rsidRDefault="00857C96" w:rsidP="00857C96">
      <w:pPr>
        <w:pStyle w:val="ItemHead"/>
      </w:pPr>
      <w:r w:rsidRPr="000E0E7F">
        <w:t>95  Subclause</w:t>
      </w:r>
      <w:r w:rsidR="000E0E7F" w:rsidRPr="000E0E7F">
        <w:t> </w:t>
      </w:r>
      <w:r w:rsidRPr="000E0E7F">
        <w:t>500.612(2) of Schedule</w:t>
      </w:r>
      <w:r w:rsidR="000E0E7F" w:rsidRPr="000E0E7F">
        <w:t> </w:t>
      </w:r>
      <w:r w:rsidRPr="000E0E7F">
        <w:t>2</w:t>
      </w:r>
    </w:p>
    <w:p w:rsidR="00857C96" w:rsidRPr="000E0E7F" w:rsidRDefault="00857C96" w:rsidP="00857C96">
      <w:pPr>
        <w:pStyle w:val="Item"/>
      </w:pPr>
      <w:r w:rsidRPr="000E0E7F">
        <w:t>Omit “conditions 8303 and”, substitute “condition”.</w:t>
      </w:r>
    </w:p>
    <w:p w:rsidR="00857C96" w:rsidRPr="000E0E7F" w:rsidRDefault="00857C96" w:rsidP="00857C96">
      <w:pPr>
        <w:pStyle w:val="ItemHead"/>
      </w:pPr>
      <w:r w:rsidRPr="000E0E7F">
        <w:t>96  Clause</w:t>
      </w:r>
      <w:r w:rsidR="000E0E7F" w:rsidRPr="000E0E7F">
        <w:t> </w:t>
      </w:r>
      <w:r w:rsidRPr="000E0E7F">
        <w:t>590.613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97  Clause</w:t>
      </w:r>
      <w:r w:rsidR="000E0E7F" w:rsidRPr="000E0E7F">
        <w:t> </w:t>
      </w:r>
      <w:r w:rsidRPr="000E0E7F">
        <w:t>600.616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98  Clause</w:t>
      </w:r>
      <w:r w:rsidR="000E0E7F" w:rsidRPr="000E0E7F">
        <w:t> </w:t>
      </w:r>
      <w:r w:rsidRPr="000E0E7F">
        <w:t>601.611 of Schedule</w:t>
      </w:r>
      <w:r w:rsidR="000E0E7F" w:rsidRPr="000E0E7F">
        <w:t> </w:t>
      </w:r>
      <w:r w:rsidRPr="000E0E7F">
        <w:t>2</w:t>
      </w:r>
    </w:p>
    <w:p w:rsidR="00857C96" w:rsidRPr="000E0E7F" w:rsidRDefault="00857C96" w:rsidP="00857C96">
      <w:pPr>
        <w:pStyle w:val="Item"/>
      </w:pPr>
      <w:r w:rsidRPr="000E0E7F">
        <w:t>After “8201,”, insert “8303, 8304,”.</w:t>
      </w:r>
    </w:p>
    <w:p w:rsidR="00857C96" w:rsidRPr="000E0E7F" w:rsidRDefault="00857C96" w:rsidP="00857C96">
      <w:pPr>
        <w:pStyle w:val="ItemHead"/>
      </w:pPr>
      <w:r w:rsidRPr="000E0E7F">
        <w:t>99  Clause</w:t>
      </w:r>
      <w:r w:rsidR="000E0E7F" w:rsidRPr="000E0E7F">
        <w:t> </w:t>
      </w:r>
      <w:r w:rsidRPr="000E0E7F">
        <w:t>601.611 of Schedule</w:t>
      </w:r>
      <w:r w:rsidR="000E0E7F" w:rsidRPr="000E0E7F">
        <w:t> </w:t>
      </w:r>
      <w:r w:rsidRPr="000E0E7F">
        <w:t>2</w:t>
      </w:r>
    </w:p>
    <w:p w:rsidR="00857C96" w:rsidRPr="000E0E7F" w:rsidRDefault="00857C96" w:rsidP="00857C96">
      <w:pPr>
        <w:pStyle w:val="Item"/>
      </w:pPr>
      <w:r w:rsidRPr="000E0E7F">
        <w:t>After “8528”, insert “, 8564”.</w:t>
      </w:r>
    </w:p>
    <w:p w:rsidR="00857C96" w:rsidRPr="000E0E7F" w:rsidRDefault="00857C96" w:rsidP="00857C96">
      <w:pPr>
        <w:pStyle w:val="ItemHead"/>
      </w:pPr>
      <w:r w:rsidRPr="000E0E7F">
        <w:t>100  At the end of Division</w:t>
      </w:r>
      <w:r w:rsidR="000E0E7F" w:rsidRPr="000E0E7F">
        <w:t> </w:t>
      </w:r>
      <w:r w:rsidRPr="000E0E7F">
        <w:t>602.6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7" w:name="_Toc496171452"/>
      <w:r w:rsidRPr="000E0E7F">
        <w:rPr>
          <w:rStyle w:val="CharSectno"/>
        </w:rPr>
        <w:t>602.614</w:t>
      </w:r>
      <w:bookmarkEnd w:id="47"/>
      <w:r w:rsidRPr="000E0E7F">
        <w:t xml:space="preserve">  </w:t>
      </w:r>
    </w:p>
    <w:p w:rsidR="00857C96" w:rsidRPr="000E0E7F" w:rsidRDefault="00857C96" w:rsidP="00857C96">
      <w:pPr>
        <w:pStyle w:val="subsection"/>
      </w:pPr>
      <w:r w:rsidRPr="000E0E7F">
        <w:tab/>
      </w:r>
      <w:r w:rsidRPr="000E0E7F">
        <w:tab/>
        <w:t>Conditions 8303, 8304 and 8564 must be imposed.</w:t>
      </w:r>
    </w:p>
    <w:p w:rsidR="00857C96" w:rsidRPr="000E0E7F" w:rsidRDefault="00857C96" w:rsidP="00857C96">
      <w:pPr>
        <w:pStyle w:val="ItemHead"/>
      </w:pPr>
      <w:r w:rsidRPr="000E0E7F">
        <w:t>101  Clause</w:t>
      </w:r>
      <w:r w:rsidR="000E0E7F" w:rsidRPr="000E0E7F">
        <w:t> </w:t>
      </w:r>
      <w:r w:rsidRPr="000E0E7F">
        <w:t>651.611 of Schedule</w:t>
      </w:r>
      <w:r w:rsidR="000E0E7F" w:rsidRPr="000E0E7F">
        <w:t> </w:t>
      </w:r>
      <w:r w:rsidRPr="000E0E7F">
        <w:t>2</w:t>
      </w:r>
    </w:p>
    <w:p w:rsidR="00857C96" w:rsidRPr="000E0E7F" w:rsidRDefault="00857C96" w:rsidP="00857C96">
      <w:pPr>
        <w:pStyle w:val="Item"/>
      </w:pPr>
      <w:r w:rsidRPr="000E0E7F">
        <w:t>After “8201,”, insert “8303, 8304,”.</w:t>
      </w:r>
    </w:p>
    <w:p w:rsidR="00857C96" w:rsidRPr="000E0E7F" w:rsidRDefault="00857C96" w:rsidP="00857C96">
      <w:pPr>
        <w:pStyle w:val="ItemHead"/>
      </w:pPr>
      <w:r w:rsidRPr="000E0E7F">
        <w:t>102  Clause</w:t>
      </w:r>
      <w:r w:rsidR="000E0E7F" w:rsidRPr="000E0E7F">
        <w:t> </w:t>
      </w:r>
      <w:r w:rsidRPr="000E0E7F">
        <w:t>651.611 of Schedule</w:t>
      </w:r>
      <w:r w:rsidR="000E0E7F" w:rsidRPr="000E0E7F">
        <w:t> </w:t>
      </w:r>
      <w:r w:rsidRPr="000E0E7F">
        <w:t>2</w:t>
      </w:r>
    </w:p>
    <w:p w:rsidR="00857C96" w:rsidRPr="000E0E7F" w:rsidRDefault="00857C96" w:rsidP="00857C96">
      <w:pPr>
        <w:pStyle w:val="Item"/>
      </w:pPr>
      <w:r w:rsidRPr="000E0E7F">
        <w:t>After “8528”, insert “, 8564”.</w:t>
      </w:r>
    </w:p>
    <w:p w:rsidR="00857C96" w:rsidRPr="000E0E7F" w:rsidRDefault="00857C96" w:rsidP="00857C96">
      <w:pPr>
        <w:pStyle w:val="ItemHead"/>
      </w:pPr>
      <w:r w:rsidRPr="000E0E7F">
        <w:t>103  Clause</w:t>
      </w:r>
      <w:r w:rsidR="000E0E7F" w:rsidRPr="000E0E7F">
        <w:t> </w:t>
      </w:r>
      <w:r w:rsidRPr="000E0E7F">
        <w:t>676.614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104  Clause</w:t>
      </w:r>
      <w:r w:rsidR="000E0E7F" w:rsidRPr="000E0E7F">
        <w:t> </w:t>
      </w:r>
      <w:r w:rsidRPr="000E0E7F">
        <w:t>771.612 of Schedule</w:t>
      </w:r>
      <w:r w:rsidR="000E0E7F" w:rsidRPr="000E0E7F">
        <w:t> </w:t>
      </w:r>
      <w:r w:rsidRPr="000E0E7F">
        <w:t>2</w:t>
      </w:r>
    </w:p>
    <w:p w:rsidR="00857C96" w:rsidRPr="000E0E7F" w:rsidRDefault="00857C96" w:rsidP="00857C96">
      <w:pPr>
        <w:pStyle w:val="Item"/>
      </w:pPr>
      <w:r w:rsidRPr="000E0E7F">
        <w:t>After “8201”, insert “, 8303, 8304, 8564”.</w:t>
      </w:r>
    </w:p>
    <w:p w:rsidR="00857C96" w:rsidRPr="000E0E7F" w:rsidRDefault="00857C96" w:rsidP="00857C96">
      <w:pPr>
        <w:pStyle w:val="ItemHead"/>
      </w:pPr>
      <w:r w:rsidRPr="000E0E7F">
        <w:t>105  Clause</w:t>
      </w:r>
      <w:r w:rsidR="000E0E7F" w:rsidRPr="000E0E7F">
        <w:t> </w:t>
      </w:r>
      <w:r w:rsidRPr="000E0E7F">
        <w:t>785.611 of Schedule</w:t>
      </w:r>
      <w:r w:rsidR="000E0E7F" w:rsidRPr="000E0E7F">
        <w:t> </w:t>
      </w:r>
      <w:r w:rsidRPr="000E0E7F">
        <w:t>2</w:t>
      </w:r>
    </w:p>
    <w:p w:rsidR="00857C96" w:rsidRPr="000E0E7F" w:rsidRDefault="00857C96" w:rsidP="00857C96">
      <w:pPr>
        <w:pStyle w:val="Item"/>
      </w:pPr>
      <w:r w:rsidRPr="000E0E7F">
        <w:t>Omit “8503, 8570 and 8565”, substitute “8303, 8304, 8503, 8564, 8565 and 8570”.</w:t>
      </w:r>
    </w:p>
    <w:p w:rsidR="00857C96" w:rsidRPr="000E0E7F" w:rsidRDefault="00857C96" w:rsidP="00857C96">
      <w:pPr>
        <w:pStyle w:val="ItemHead"/>
      </w:pPr>
      <w:r w:rsidRPr="000E0E7F">
        <w:t>106  At the end of Division</w:t>
      </w:r>
      <w:r w:rsidR="000E0E7F" w:rsidRPr="000E0E7F">
        <w:t> </w:t>
      </w:r>
      <w:r w:rsidRPr="000E0E7F">
        <w:t>786.6 of Schedule</w:t>
      </w:r>
      <w:r w:rsidR="000E0E7F" w:rsidRPr="000E0E7F">
        <w:t> </w:t>
      </w:r>
      <w:r w:rsidRPr="000E0E7F">
        <w:t>2</w:t>
      </w:r>
    </w:p>
    <w:p w:rsidR="00857C96" w:rsidRPr="000E0E7F" w:rsidRDefault="00857C96" w:rsidP="00857C96">
      <w:pPr>
        <w:pStyle w:val="Item"/>
      </w:pPr>
      <w:r w:rsidRPr="000E0E7F">
        <w:t>Add:</w:t>
      </w:r>
    </w:p>
    <w:p w:rsidR="00857C96" w:rsidRPr="000E0E7F" w:rsidRDefault="00857C96" w:rsidP="000E0E7F">
      <w:pPr>
        <w:pStyle w:val="ActHead5"/>
        <w:outlineLvl w:val="9"/>
      </w:pPr>
      <w:bookmarkStart w:id="48" w:name="_Toc496171453"/>
      <w:r w:rsidRPr="000E0E7F">
        <w:rPr>
          <w:rStyle w:val="CharSectno"/>
        </w:rPr>
        <w:t>786.613</w:t>
      </w:r>
      <w:bookmarkEnd w:id="48"/>
      <w:r w:rsidRPr="000E0E7F">
        <w:t xml:space="preserve">  </w:t>
      </w:r>
    </w:p>
    <w:p w:rsidR="00857C96" w:rsidRPr="000E0E7F" w:rsidRDefault="00857C96" w:rsidP="00857C96">
      <w:pPr>
        <w:pStyle w:val="subsection"/>
      </w:pPr>
      <w:r w:rsidRPr="000E0E7F">
        <w:tab/>
        <w:t>(1)</w:t>
      </w:r>
      <w:r w:rsidRPr="000E0E7F">
        <w:tab/>
        <w:t>Conditions 8303, 8304 and 8564.</w:t>
      </w:r>
    </w:p>
    <w:p w:rsidR="00857C96" w:rsidRPr="000E0E7F" w:rsidRDefault="00857C96" w:rsidP="00857C96">
      <w:pPr>
        <w:pStyle w:val="subsection"/>
      </w:pPr>
      <w:r w:rsidRPr="000E0E7F">
        <w:tab/>
        <w:t>(2)</w:t>
      </w:r>
      <w:r w:rsidRPr="000E0E7F">
        <w:tab/>
        <w:t xml:space="preserve">The conditions identified in </w:t>
      </w:r>
      <w:r w:rsidR="000E0E7F" w:rsidRPr="000E0E7F">
        <w:t>subclause (</w:t>
      </w:r>
      <w:r w:rsidRPr="000E0E7F">
        <w:t>1), and the conditions set out in clauses</w:t>
      </w:r>
      <w:r w:rsidR="000E0E7F" w:rsidRPr="000E0E7F">
        <w:t> </w:t>
      </w:r>
      <w:r w:rsidRPr="000E0E7F">
        <w:t>786.611 and 786.612, do not limit each other.</w:t>
      </w:r>
    </w:p>
    <w:p w:rsidR="00857C96" w:rsidRPr="000E0E7F" w:rsidRDefault="00857C96" w:rsidP="00857C96">
      <w:pPr>
        <w:pStyle w:val="ItemHead"/>
      </w:pPr>
      <w:r w:rsidRPr="000E0E7F">
        <w:t>107  Clause</w:t>
      </w:r>
      <w:r w:rsidR="000E0E7F" w:rsidRPr="000E0E7F">
        <w:t> </w:t>
      </w:r>
      <w:r w:rsidRPr="000E0E7F">
        <w:t>790.611 of Schedule</w:t>
      </w:r>
      <w:r w:rsidR="000E0E7F" w:rsidRPr="000E0E7F">
        <w:t> </w:t>
      </w:r>
      <w:r w:rsidRPr="000E0E7F">
        <w:t>2</w:t>
      </w:r>
    </w:p>
    <w:p w:rsidR="00857C96" w:rsidRPr="000E0E7F" w:rsidRDefault="00857C96" w:rsidP="00857C96">
      <w:pPr>
        <w:pStyle w:val="Item"/>
      </w:pPr>
      <w:r w:rsidRPr="000E0E7F">
        <w:t>After “Conditions”, insert “8303, 8304, 8564,”.</w:t>
      </w:r>
    </w:p>
    <w:p w:rsidR="00857C96" w:rsidRPr="000E0E7F" w:rsidRDefault="00857C96" w:rsidP="00857C96">
      <w:pPr>
        <w:pStyle w:val="ItemHead"/>
      </w:pPr>
      <w:r w:rsidRPr="000E0E7F">
        <w:t>108  Division</w:t>
      </w:r>
      <w:r w:rsidR="000E0E7F" w:rsidRPr="000E0E7F">
        <w:t> </w:t>
      </w:r>
      <w:r w:rsidRPr="000E0E7F">
        <w:t>820.6 of Schedule</w:t>
      </w:r>
      <w:r w:rsidR="000E0E7F" w:rsidRPr="000E0E7F">
        <w:t> </w:t>
      </w:r>
      <w:r w:rsidRPr="000E0E7F">
        <w:t>2 (heading)</w:t>
      </w:r>
    </w:p>
    <w:p w:rsidR="00857C96" w:rsidRPr="000E0E7F" w:rsidRDefault="00857C96" w:rsidP="00857C96">
      <w:pPr>
        <w:pStyle w:val="Item"/>
      </w:pPr>
      <w:r w:rsidRPr="000E0E7F">
        <w:t>Repeal the heading, substitute:</w:t>
      </w:r>
    </w:p>
    <w:p w:rsidR="00857C96" w:rsidRPr="000E0E7F" w:rsidRDefault="00857C96" w:rsidP="00857C96">
      <w:pPr>
        <w:pStyle w:val="ActHead3"/>
      </w:pPr>
      <w:bookmarkStart w:id="49" w:name="_Toc496171454"/>
      <w:r w:rsidRPr="000E0E7F">
        <w:rPr>
          <w:rStyle w:val="CharDivNo"/>
        </w:rPr>
        <w:t>820.6</w:t>
      </w:r>
      <w:r w:rsidRPr="000E0E7F">
        <w:t>—</w:t>
      </w:r>
      <w:r w:rsidRPr="000E0E7F">
        <w:rPr>
          <w:rStyle w:val="CharDivText"/>
        </w:rPr>
        <w:t>Conditions</w:t>
      </w:r>
      <w:bookmarkEnd w:id="49"/>
    </w:p>
    <w:p w:rsidR="00857C96" w:rsidRPr="000E0E7F" w:rsidRDefault="00857C96" w:rsidP="000E0E7F">
      <w:pPr>
        <w:pStyle w:val="ActHead5"/>
        <w:outlineLvl w:val="9"/>
      </w:pPr>
      <w:bookmarkStart w:id="50" w:name="_Toc496171455"/>
      <w:r w:rsidRPr="000E0E7F">
        <w:rPr>
          <w:rStyle w:val="CharSectno"/>
        </w:rPr>
        <w:t>820.611</w:t>
      </w:r>
      <w:bookmarkEnd w:id="50"/>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109  Division</w:t>
      </w:r>
      <w:r w:rsidR="000E0E7F" w:rsidRPr="000E0E7F">
        <w:t> </w:t>
      </w:r>
      <w:r w:rsidRPr="000E0E7F">
        <w:t>884.6 of Schedule</w:t>
      </w:r>
      <w:r w:rsidR="000E0E7F" w:rsidRPr="000E0E7F">
        <w:t> </w:t>
      </w:r>
      <w:r w:rsidRPr="000E0E7F">
        <w:t>2 (heading)</w:t>
      </w:r>
    </w:p>
    <w:p w:rsidR="00857C96" w:rsidRPr="000E0E7F" w:rsidRDefault="00857C96" w:rsidP="00857C96">
      <w:pPr>
        <w:pStyle w:val="Item"/>
      </w:pPr>
      <w:r w:rsidRPr="000E0E7F">
        <w:t>Repeal the heading, substitute:</w:t>
      </w:r>
    </w:p>
    <w:p w:rsidR="00857C96" w:rsidRPr="000E0E7F" w:rsidRDefault="00857C96" w:rsidP="00857C96">
      <w:pPr>
        <w:pStyle w:val="ActHead3"/>
      </w:pPr>
      <w:bookmarkStart w:id="51" w:name="_Toc496171456"/>
      <w:r w:rsidRPr="000E0E7F">
        <w:rPr>
          <w:rStyle w:val="CharDivNo"/>
        </w:rPr>
        <w:t>884.6</w:t>
      </w:r>
      <w:r w:rsidRPr="000E0E7F">
        <w:t>—</w:t>
      </w:r>
      <w:r w:rsidRPr="000E0E7F">
        <w:rPr>
          <w:rStyle w:val="CharDivText"/>
        </w:rPr>
        <w:t>Conditions</w:t>
      </w:r>
      <w:bookmarkEnd w:id="51"/>
    </w:p>
    <w:p w:rsidR="00857C96" w:rsidRPr="000E0E7F" w:rsidRDefault="00857C96" w:rsidP="000E0E7F">
      <w:pPr>
        <w:pStyle w:val="ActHead5"/>
        <w:outlineLvl w:val="9"/>
      </w:pPr>
      <w:bookmarkStart w:id="52" w:name="_Toc496171457"/>
      <w:r w:rsidRPr="000E0E7F">
        <w:rPr>
          <w:rStyle w:val="CharSectno"/>
        </w:rPr>
        <w:t>884.611</w:t>
      </w:r>
      <w:bookmarkEnd w:id="52"/>
      <w:r w:rsidRPr="000E0E7F">
        <w:t xml:space="preserve">  </w:t>
      </w:r>
    </w:p>
    <w:p w:rsidR="00857C96" w:rsidRPr="000E0E7F" w:rsidRDefault="00857C96" w:rsidP="00857C96">
      <w:pPr>
        <w:pStyle w:val="subsection"/>
      </w:pPr>
      <w:r w:rsidRPr="000E0E7F">
        <w:tab/>
      </w:r>
      <w:r w:rsidRPr="000E0E7F">
        <w:tab/>
        <w:t>Conditions 8303, 8304 and 8564.</w:t>
      </w:r>
    </w:p>
    <w:p w:rsidR="00857C96" w:rsidRPr="000E0E7F" w:rsidRDefault="00857C96" w:rsidP="00857C96">
      <w:pPr>
        <w:pStyle w:val="ItemHead"/>
      </w:pPr>
      <w:r w:rsidRPr="000E0E7F">
        <w:t>110  Clause</w:t>
      </w:r>
      <w:r w:rsidR="000E0E7F" w:rsidRPr="000E0E7F">
        <w:t> </w:t>
      </w:r>
      <w:r w:rsidRPr="000E0E7F">
        <w:t>988.613 of Schedule</w:t>
      </w:r>
      <w:r w:rsidR="000E0E7F" w:rsidRPr="000E0E7F">
        <w:t> </w:t>
      </w:r>
      <w:r w:rsidRPr="000E0E7F">
        <w:t>2</w:t>
      </w:r>
    </w:p>
    <w:p w:rsidR="00857C96" w:rsidRPr="000E0E7F" w:rsidRDefault="00857C96" w:rsidP="00857C96">
      <w:pPr>
        <w:pStyle w:val="Item"/>
      </w:pPr>
      <w:r w:rsidRPr="000E0E7F">
        <w:t>Omit “Condition 8602”, substitute “Conditions 8303, 8304, 8564 and 8602”.</w:t>
      </w:r>
    </w:p>
    <w:p w:rsidR="00857C96" w:rsidRPr="000E0E7F" w:rsidRDefault="00857C96" w:rsidP="00857C96">
      <w:pPr>
        <w:pStyle w:val="ItemHead"/>
      </w:pPr>
      <w:r w:rsidRPr="000E0E7F">
        <w:t>111  Paragraph 4020(1)(b) of Schedule</w:t>
      </w:r>
      <w:r w:rsidR="000E0E7F" w:rsidRPr="000E0E7F">
        <w:t> </w:t>
      </w:r>
      <w:r w:rsidRPr="000E0E7F">
        <w:t>4</w:t>
      </w:r>
    </w:p>
    <w:p w:rsidR="00857C96" w:rsidRPr="000E0E7F" w:rsidRDefault="00857C96" w:rsidP="00857C96">
      <w:pPr>
        <w:pStyle w:val="Item"/>
      </w:pPr>
      <w:r w:rsidRPr="000E0E7F">
        <w:t>Omit “in the period of 12 months”, substitute “, or applied for, in the period of 10 years”.</w:t>
      </w:r>
    </w:p>
    <w:p w:rsidR="00857C96" w:rsidRPr="000E0E7F" w:rsidRDefault="00857C96" w:rsidP="00857C96">
      <w:pPr>
        <w:pStyle w:val="ItemHead"/>
      </w:pPr>
      <w:r w:rsidRPr="000E0E7F">
        <w:t>112  Clause</w:t>
      </w:r>
      <w:r w:rsidR="000E0E7F" w:rsidRPr="000E0E7F">
        <w:t> </w:t>
      </w:r>
      <w:r w:rsidRPr="000E0E7F">
        <w:t>8303 of Schedule</w:t>
      </w:r>
      <w:r w:rsidR="000E0E7F" w:rsidRPr="000E0E7F">
        <w:t> </w:t>
      </w:r>
      <w:r w:rsidRPr="000E0E7F">
        <w:t>8</w:t>
      </w:r>
    </w:p>
    <w:p w:rsidR="00857C96" w:rsidRPr="000E0E7F" w:rsidRDefault="00857C96" w:rsidP="00857C96">
      <w:pPr>
        <w:pStyle w:val="Item"/>
      </w:pPr>
      <w:r w:rsidRPr="000E0E7F">
        <w:t>Repeal the clause, substitute:</w:t>
      </w:r>
    </w:p>
    <w:p w:rsidR="00857C96" w:rsidRPr="000E0E7F" w:rsidRDefault="00857C96" w:rsidP="00857C96">
      <w:pPr>
        <w:pStyle w:val="subsection"/>
      </w:pPr>
      <w:r w:rsidRPr="000E0E7F">
        <w:t>8303</w:t>
      </w:r>
      <w:r w:rsidRPr="000E0E7F">
        <w:tab/>
      </w:r>
      <w:r w:rsidRPr="000E0E7F">
        <w:tab/>
        <w:t>The holder must not become involved in:</w:t>
      </w:r>
    </w:p>
    <w:p w:rsidR="00857C96" w:rsidRPr="000E0E7F" w:rsidRDefault="00857C96" w:rsidP="00857C96">
      <w:pPr>
        <w:pStyle w:val="paragraph"/>
      </w:pPr>
      <w:r w:rsidRPr="000E0E7F">
        <w:tab/>
        <w:t>(a)</w:t>
      </w:r>
      <w:r w:rsidRPr="000E0E7F">
        <w:tab/>
        <w:t>activities that endanger or threaten any individual; or</w:t>
      </w:r>
    </w:p>
    <w:p w:rsidR="00857C96" w:rsidRPr="000E0E7F" w:rsidRDefault="00857C96" w:rsidP="00857C96">
      <w:pPr>
        <w:pStyle w:val="paragraph"/>
      </w:pPr>
      <w:r w:rsidRPr="000E0E7F">
        <w:tab/>
        <w:t>(b)</w:t>
      </w:r>
      <w:r w:rsidRPr="000E0E7F">
        <w:tab/>
        <w:t>activities disruptive to, or violence threatening harm to, the Australian community or a group within the Australian community.</w:t>
      </w:r>
    </w:p>
    <w:p w:rsidR="00857C96" w:rsidRPr="000E0E7F" w:rsidRDefault="00857C96" w:rsidP="00857C96">
      <w:pPr>
        <w:pStyle w:val="subsection"/>
      </w:pPr>
      <w:r w:rsidRPr="000E0E7F">
        <w:t>8304</w:t>
      </w:r>
      <w:r w:rsidRPr="000E0E7F">
        <w:tab/>
        <w:t>(1)</w:t>
      </w:r>
      <w:r w:rsidRPr="000E0E7F">
        <w:tab/>
        <w:t>The holder must use the same name to identify himself or herself in all official Australian identity documents.</w:t>
      </w:r>
    </w:p>
    <w:p w:rsidR="00857C96" w:rsidRPr="000E0E7F" w:rsidRDefault="00857C96" w:rsidP="00857C96">
      <w:pPr>
        <w:pStyle w:val="subsection"/>
      </w:pPr>
      <w:r w:rsidRPr="000E0E7F">
        <w:tab/>
        <w:t>(2)</w:t>
      </w:r>
      <w:r w:rsidRPr="000E0E7F">
        <w:tab/>
        <w:t>If the holder’s name changes, the holder must, as soon as practicable:</w:t>
      </w:r>
    </w:p>
    <w:p w:rsidR="00857C96" w:rsidRPr="000E0E7F" w:rsidRDefault="00857C96" w:rsidP="00857C96">
      <w:pPr>
        <w:pStyle w:val="paragraph"/>
      </w:pPr>
      <w:r w:rsidRPr="000E0E7F">
        <w:tab/>
        <w:t>(a)</w:t>
      </w:r>
      <w:r w:rsidRPr="000E0E7F">
        <w:tab/>
        <w:t>notify the change to the issuer of any official Australian identity document held by the holder; and</w:t>
      </w:r>
    </w:p>
    <w:p w:rsidR="00857C96" w:rsidRPr="000E0E7F" w:rsidRDefault="00857C96" w:rsidP="00857C96">
      <w:pPr>
        <w:pStyle w:val="paragraph"/>
      </w:pPr>
      <w:r w:rsidRPr="000E0E7F">
        <w:tab/>
        <w:t>(b)</w:t>
      </w:r>
      <w:r w:rsidRPr="000E0E7F">
        <w:tab/>
        <w:t>take all reasonable steps to ensure the change is given effect in relation to all official Australian identity documents held by the holder.</w:t>
      </w:r>
    </w:p>
    <w:p w:rsidR="00857C96" w:rsidRPr="000E0E7F" w:rsidRDefault="00857C96" w:rsidP="00857C96">
      <w:pPr>
        <w:pStyle w:val="subsection"/>
      </w:pPr>
      <w:r w:rsidRPr="000E0E7F">
        <w:tab/>
        <w:t>(3)</w:t>
      </w:r>
      <w:r w:rsidRPr="000E0E7F">
        <w:tab/>
        <w:t>For the purposes of this clause, an official Australian identity document includes any document of identity issued by any of the following:</w:t>
      </w:r>
    </w:p>
    <w:p w:rsidR="00857C96" w:rsidRPr="000E0E7F" w:rsidRDefault="00857C96" w:rsidP="00857C96">
      <w:pPr>
        <w:pStyle w:val="paragraph"/>
      </w:pPr>
      <w:r w:rsidRPr="000E0E7F">
        <w:tab/>
        <w:t>(a)</w:t>
      </w:r>
      <w:r w:rsidRPr="000E0E7F">
        <w:tab/>
        <w:t>the Commonwealth or a State or Territory;</w:t>
      </w:r>
    </w:p>
    <w:p w:rsidR="00857C96" w:rsidRPr="000E0E7F" w:rsidRDefault="00857C96" w:rsidP="00857C96">
      <w:pPr>
        <w:pStyle w:val="paragraph"/>
      </w:pPr>
      <w:r w:rsidRPr="000E0E7F">
        <w:tab/>
        <w:t>(b)</w:t>
      </w:r>
      <w:r w:rsidRPr="000E0E7F">
        <w:tab/>
        <w:t>an authority of the Commonwealth or of a State or Territory;</w:t>
      </w:r>
    </w:p>
    <w:p w:rsidR="00857C96" w:rsidRPr="000E0E7F" w:rsidRDefault="00857C96" w:rsidP="00857C96">
      <w:pPr>
        <w:pStyle w:val="paragraph"/>
      </w:pPr>
      <w:r w:rsidRPr="000E0E7F">
        <w:tab/>
        <w:t>(c)</w:t>
      </w:r>
      <w:r w:rsidRPr="000E0E7F">
        <w:tab/>
        <w:t>an employee or official of the Commonwealth or a State or Territory, or an authority of the Commonwealth or a State or Territory, who is acting in the course of his or her duties or functions as such an employee or official.</w:t>
      </w:r>
    </w:p>
    <w:p w:rsidR="002A0DFC" w:rsidRPr="000E0E7F" w:rsidRDefault="002A0DFC" w:rsidP="002A0DFC">
      <w:pPr>
        <w:pStyle w:val="ItemHead"/>
      </w:pPr>
      <w:r w:rsidRPr="000E0E7F">
        <w:t>113  In the appropriate position in Part</w:t>
      </w:r>
      <w:r w:rsidR="000E0E7F" w:rsidRPr="000E0E7F">
        <w:t> </w:t>
      </w:r>
      <w:r w:rsidRPr="000E0E7F">
        <w:t>67 of Schedule</w:t>
      </w:r>
      <w:r w:rsidR="000E0E7F" w:rsidRPr="000E0E7F">
        <w:t> </w:t>
      </w:r>
      <w:r w:rsidRPr="000E0E7F">
        <w:t>13</w:t>
      </w:r>
    </w:p>
    <w:p w:rsidR="002A0DFC" w:rsidRPr="000E0E7F" w:rsidRDefault="002A0DFC" w:rsidP="002A0DFC">
      <w:pPr>
        <w:pStyle w:val="Item"/>
      </w:pPr>
      <w:r w:rsidRPr="000E0E7F">
        <w:t>Insert:</w:t>
      </w:r>
    </w:p>
    <w:p w:rsidR="00857C96" w:rsidRPr="000E0E7F" w:rsidRDefault="005223CE" w:rsidP="00857C96">
      <w:pPr>
        <w:pStyle w:val="ActHead5"/>
      </w:pPr>
      <w:bookmarkStart w:id="53" w:name="_Toc496171458"/>
      <w:r w:rsidRPr="000E0E7F">
        <w:rPr>
          <w:rStyle w:val="CharSectno"/>
        </w:rPr>
        <w:t>6702</w:t>
      </w:r>
      <w:r w:rsidR="00857C96" w:rsidRPr="000E0E7F">
        <w:t xml:space="preserve">  Operation of </w:t>
      </w:r>
      <w:r w:rsidRPr="000E0E7F">
        <w:t>Schedule</w:t>
      </w:r>
      <w:r w:rsidR="000E0E7F" w:rsidRPr="000E0E7F">
        <w:t> </w:t>
      </w:r>
      <w:r w:rsidR="00857C96" w:rsidRPr="000E0E7F">
        <w:t>2</w:t>
      </w:r>
      <w:bookmarkEnd w:id="53"/>
    </w:p>
    <w:p w:rsidR="00857C96" w:rsidRPr="000E0E7F" w:rsidRDefault="00857C96" w:rsidP="00857C96">
      <w:pPr>
        <w:pStyle w:val="subsection"/>
      </w:pPr>
      <w:r w:rsidRPr="000E0E7F">
        <w:tab/>
        <w:t>(1)</w:t>
      </w:r>
      <w:r w:rsidRPr="000E0E7F">
        <w:tab/>
        <w:t>The amendments of Schedules</w:t>
      </w:r>
      <w:r w:rsidR="000E0E7F" w:rsidRPr="000E0E7F">
        <w:t> </w:t>
      </w:r>
      <w:r w:rsidRPr="000E0E7F">
        <w:t>1, 2 and 4 to these Regulations made by Schedule</w:t>
      </w:r>
      <w:r w:rsidR="000E0E7F" w:rsidRPr="000E0E7F">
        <w:t> </w:t>
      </w:r>
      <w:r w:rsidR="005223CE" w:rsidRPr="000E0E7F">
        <w:t>2</w:t>
      </w:r>
      <w:r w:rsidRPr="000E0E7F">
        <w:t xml:space="preserve"> to the </w:t>
      </w:r>
      <w:r w:rsidRPr="000E0E7F">
        <w:rPr>
          <w:i/>
        </w:rPr>
        <w:t>Migration Legislation Amendment (2017 Measures No.</w:t>
      </w:r>
      <w:r w:rsidR="000E0E7F" w:rsidRPr="000E0E7F">
        <w:rPr>
          <w:i/>
        </w:rPr>
        <w:t> </w:t>
      </w:r>
      <w:r w:rsidRPr="000E0E7F">
        <w:rPr>
          <w:i/>
        </w:rPr>
        <w:t>4) Regulations</w:t>
      </w:r>
      <w:r w:rsidR="000E0E7F" w:rsidRPr="000E0E7F">
        <w:rPr>
          <w:i/>
        </w:rPr>
        <w:t> </w:t>
      </w:r>
      <w:r w:rsidRPr="000E0E7F">
        <w:rPr>
          <w:i/>
        </w:rPr>
        <w:t xml:space="preserve">2017 </w:t>
      </w:r>
      <w:r w:rsidRPr="000E0E7F">
        <w:t>apply in relation to an application for a visa made on or after 18</w:t>
      </w:r>
      <w:r w:rsidR="000E0E7F" w:rsidRPr="000E0E7F">
        <w:t> </w:t>
      </w:r>
      <w:r w:rsidRPr="000E0E7F">
        <w:t>November 2017.</w:t>
      </w:r>
    </w:p>
    <w:p w:rsidR="00857C96" w:rsidRPr="000E0E7F" w:rsidRDefault="00857C96" w:rsidP="00857C96">
      <w:pPr>
        <w:pStyle w:val="subsection"/>
      </w:pPr>
      <w:r w:rsidRPr="000E0E7F">
        <w:tab/>
        <w:t>(2)</w:t>
      </w:r>
      <w:r w:rsidRPr="000E0E7F">
        <w:tab/>
        <w:t>The amendments of Schedule</w:t>
      </w:r>
      <w:r w:rsidR="000E0E7F" w:rsidRPr="000E0E7F">
        <w:t> </w:t>
      </w:r>
      <w:r w:rsidRPr="000E0E7F">
        <w:t>8 to these Regulations made by</w:t>
      </w:r>
      <w:r w:rsidR="005223CE" w:rsidRPr="000E0E7F">
        <w:t xml:space="preserve"> Schedule</w:t>
      </w:r>
      <w:r w:rsidR="000E0E7F" w:rsidRPr="000E0E7F">
        <w:t> </w:t>
      </w:r>
      <w:r w:rsidRPr="000E0E7F">
        <w:t xml:space="preserve">2 to the </w:t>
      </w:r>
      <w:r w:rsidRPr="000E0E7F">
        <w:rPr>
          <w:i/>
        </w:rPr>
        <w:t>Migration Legislation Amendment (2017 Measures No.</w:t>
      </w:r>
      <w:r w:rsidR="000E0E7F" w:rsidRPr="000E0E7F">
        <w:rPr>
          <w:i/>
        </w:rPr>
        <w:t> </w:t>
      </w:r>
      <w:r w:rsidRPr="000E0E7F">
        <w:rPr>
          <w:i/>
        </w:rPr>
        <w:t>4) Regulations</w:t>
      </w:r>
      <w:r w:rsidR="000E0E7F" w:rsidRPr="000E0E7F">
        <w:rPr>
          <w:i/>
        </w:rPr>
        <w:t> </w:t>
      </w:r>
      <w:r w:rsidRPr="000E0E7F">
        <w:rPr>
          <w:i/>
        </w:rPr>
        <w:t xml:space="preserve">2017 </w:t>
      </w:r>
      <w:r w:rsidRPr="000E0E7F">
        <w:t>apply in relation to a visa for which an application is made on or after 18</w:t>
      </w:r>
      <w:r w:rsidR="000E0E7F" w:rsidRPr="000E0E7F">
        <w:t> </w:t>
      </w:r>
      <w:r w:rsidRPr="000E0E7F">
        <w:t>November 2017.</w:t>
      </w:r>
    </w:p>
    <w:p w:rsidR="00D94ED5" w:rsidRPr="000E0E7F" w:rsidRDefault="00D94ED5" w:rsidP="0016076C">
      <w:pPr>
        <w:pStyle w:val="ActHead6"/>
        <w:pageBreakBefore/>
      </w:pPr>
      <w:bookmarkStart w:id="54" w:name="_Toc496171459"/>
      <w:r w:rsidRPr="000E0E7F">
        <w:rPr>
          <w:rStyle w:val="CharAmSchNo"/>
        </w:rPr>
        <w:t>Schedule</w:t>
      </w:r>
      <w:r w:rsidR="000E0E7F" w:rsidRPr="000E0E7F">
        <w:rPr>
          <w:rStyle w:val="CharAmSchNo"/>
        </w:rPr>
        <w:t> </w:t>
      </w:r>
      <w:r w:rsidRPr="000E0E7F">
        <w:rPr>
          <w:rStyle w:val="CharAmSchNo"/>
        </w:rPr>
        <w:t>3</w:t>
      </w:r>
      <w:r w:rsidRPr="000E0E7F">
        <w:t>—</w:t>
      </w:r>
      <w:r w:rsidRPr="000E0E7F">
        <w:rPr>
          <w:rStyle w:val="CharAmSchText"/>
        </w:rPr>
        <w:t>Lodgement of partner and permanent parent visa applications</w:t>
      </w:r>
      <w:bookmarkEnd w:id="54"/>
    </w:p>
    <w:p w:rsidR="00D94ED5" w:rsidRPr="000E0E7F" w:rsidRDefault="00D94ED5" w:rsidP="00D94ED5">
      <w:pPr>
        <w:pStyle w:val="Header"/>
      </w:pPr>
      <w:r w:rsidRPr="000E0E7F">
        <w:rPr>
          <w:rStyle w:val="CharAmPartNo"/>
        </w:rPr>
        <w:t xml:space="preserve"> </w:t>
      </w:r>
      <w:r w:rsidRPr="000E0E7F">
        <w:rPr>
          <w:rStyle w:val="CharAmPartText"/>
        </w:rPr>
        <w:t xml:space="preserve"> </w:t>
      </w:r>
    </w:p>
    <w:p w:rsidR="00D94ED5" w:rsidRPr="000E0E7F" w:rsidRDefault="00D94ED5" w:rsidP="00D94ED5">
      <w:pPr>
        <w:pStyle w:val="ActHead9"/>
      </w:pPr>
      <w:bookmarkStart w:id="55" w:name="_Toc496171460"/>
      <w:r w:rsidRPr="000E0E7F">
        <w:t>Migration Regulations</w:t>
      </w:r>
      <w:r w:rsidR="000E0E7F" w:rsidRPr="000E0E7F">
        <w:t> </w:t>
      </w:r>
      <w:r w:rsidRPr="000E0E7F">
        <w:t>1994</w:t>
      </w:r>
      <w:bookmarkEnd w:id="55"/>
    </w:p>
    <w:p w:rsidR="00D94ED5" w:rsidRPr="000E0E7F" w:rsidRDefault="00376C39" w:rsidP="00D94ED5">
      <w:pPr>
        <w:pStyle w:val="ItemHead"/>
        <w:tabs>
          <w:tab w:val="left" w:pos="6663"/>
        </w:tabs>
      </w:pPr>
      <w:r w:rsidRPr="000E0E7F">
        <w:t>1</w:t>
      </w:r>
      <w:r w:rsidR="00D94ED5" w:rsidRPr="000E0E7F">
        <w:t xml:space="preserve">  Subitem</w:t>
      </w:r>
      <w:r w:rsidR="000E0E7F" w:rsidRPr="000E0E7F">
        <w:t> </w:t>
      </w:r>
      <w:r w:rsidR="00D94ED5" w:rsidRPr="000E0E7F">
        <w:t>1124(1)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w:t>
      </w:r>
      <w:r w:rsidR="00D94ED5" w:rsidRPr="000E0E7F">
        <w:t xml:space="preserve">  Paragraphs 1124(3)(a) and (aa) of Schedule</w:t>
      </w:r>
      <w:r w:rsidR="000E0E7F" w:rsidRPr="000E0E7F">
        <w:t> </w:t>
      </w:r>
      <w:r w:rsidR="00D94ED5" w:rsidRPr="000E0E7F">
        <w:t>1</w:t>
      </w:r>
    </w:p>
    <w:p w:rsidR="00D94ED5" w:rsidRPr="000E0E7F" w:rsidRDefault="00D94ED5" w:rsidP="00D94ED5">
      <w:pPr>
        <w:pStyle w:val="Item"/>
      </w:pPr>
      <w:r w:rsidRPr="000E0E7F">
        <w:t>Repeal the paragraphs,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3</w:t>
      </w:r>
      <w:r w:rsidR="00D94ED5" w:rsidRPr="000E0E7F">
        <w:t xml:space="preserve">  Subitem</w:t>
      </w:r>
      <w:r w:rsidR="000E0E7F" w:rsidRPr="000E0E7F">
        <w:t> </w:t>
      </w:r>
      <w:r w:rsidR="00D94ED5" w:rsidRPr="000E0E7F">
        <w:t>1124A(1)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4</w:t>
      </w:r>
      <w:r w:rsidR="00D94ED5" w:rsidRPr="000E0E7F">
        <w:t xml:space="preserve">  Paragraph 1124A(3)(a)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5</w:t>
      </w:r>
      <w:r w:rsidR="00D94ED5" w:rsidRPr="000E0E7F">
        <w:t xml:space="preserve">  Paragraph 1124A(3)(bb) of Schedule</w:t>
      </w:r>
      <w:r w:rsidR="000E0E7F" w:rsidRPr="000E0E7F">
        <w:t> </w:t>
      </w:r>
      <w:r w:rsidR="00D94ED5" w:rsidRPr="000E0E7F">
        <w:t>1</w:t>
      </w:r>
    </w:p>
    <w:p w:rsidR="00D94ED5" w:rsidRPr="000E0E7F" w:rsidRDefault="00D94ED5" w:rsidP="00D94ED5">
      <w:pPr>
        <w:pStyle w:val="Item"/>
      </w:pPr>
      <w:r w:rsidRPr="000E0E7F">
        <w:t>Repeal the paragraph.</w:t>
      </w:r>
    </w:p>
    <w:p w:rsidR="00D94ED5" w:rsidRPr="000E0E7F" w:rsidRDefault="00376C39" w:rsidP="00D94ED5">
      <w:pPr>
        <w:pStyle w:val="ItemHead"/>
        <w:tabs>
          <w:tab w:val="left" w:pos="6663"/>
        </w:tabs>
      </w:pPr>
      <w:r w:rsidRPr="000E0E7F">
        <w:t>6</w:t>
      </w:r>
      <w:r w:rsidR="00D94ED5" w:rsidRPr="000E0E7F">
        <w:t xml:space="preserve">  Subitem</w:t>
      </w:r>
      <w:r w:rsidR="000E0E7F" w:rsidRPr="000E0E7F">
        <w:t> </w:t>
      </w:r>
      <w:r w:rsidR="00D94ED5" w:rsidRPr="000E0E7F">
        <w:t>1124B(1)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7</w:t>
      </w:r>
      <w:r w:rsidR="00D94ED5" w:rsidRPr="000E0E7F">
        <w:t xml:space="preserve">  Paragraph 1124B(3)(a)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8</w:t>
      </w:r>
      <w:r w:rsidR="00D94ED5" w:rsidRPr="000E0E7F">
        <w:t xml:space="preserve">  Paragraph 1124B(3)(ca)</w:t>
      </w:r>
    </w:p>
    <w:p w:rsidR="00D94ED5" w:rsidRPr="000E0E7F" w:rsidRDefault="00D94ED5" w:rsidP="00D94ED5">
      <w:pPr>
        <w:pStyle w:val="Item"/>
      </w:pPr>
      <w:r w:rsidRPr="000E0E7F">
        <w:t>Repeal the paragraph.</w:t>
      </w:r>
    </w:p>
    <w:p w:rsidR="00D94ED5" w:rsidRPr="000E0E7F" w:rsidRDefault="00376C39" w:rsidP="00D94ED5">
      <w:pPr>
        <w:pStyle w:val="ItemHead"/>
      </w:pPr>
      <w:r w:rsidRPr="000E0E7F">
        <w:t>9</w:t>
      </w:r>
      <w:r w:rsidR="00D94ED5" w:rsidRPr="000E0E7F">
        <w:t xml:space="preserve">  Subparagraph 1124B(3)(e)(ii) of Schedule</w:t>
      </w:r>
      <w:r w:rsidR="000E0E7F" w:rsidRPr="000E0E7F">
        <w:t> </w:t>
      </w:r>
      <w:r w:rsidR="00D94ED5" w:rsidRPr="000E0E7F">
        <w:t>1</w:t>
      </w:r>
    </w:p>
    <w:p w:rsidR="00D94ED5" w:rsidRPr="000E0E7F" w:rsidRDefault="00D94ED5" w:rsidP="00D94ED5">
      <w:pPr>
        <w:pStyle w:val="Item"/>
      </w:pPr>
      <w:r w:rsidRPr="000E0E7F">
        <w:t>Omit “an approved form 40SP or 40SP (Internet)”, substitute “the approved form specified by the Minister in a legislative instrument made for this subparagraph under subregulation</w:t>
      </w:r>
      <w:r w:rsidR="000E0E7F" w:rsidRPr="000E0E7F">
        <w:t> </w:t>
      </w:r>
      <w:r w:rsidRPr="000E0E7F">
        <w:t>2.07(5)”.</w:t>
      </w:r>
    </w:p>
    <w:p w:rsidR="00D94ED5" w:rsidRPr="000E0E7F" w:rsidRDefault="00376C39" w:rsidP="00D94ED5">
      <w:pPr>
        <w:pStyle w:val="ItemHead"/>
        <w:tabs>
          <w:tab w:val="left" w:pos="6663"/>
        </w:tabs>
      </w:pPr>
      <w:r w:rsidRPr="000E0E7F">
        <w:t>10</w:t>
      </w:r>
      <w:r w:rsidR="00D94ED5" w:rsidRPr="000E0E7F">
        <w:t xml:space="preserve">  Subitem</w:t>
      </w:r>
      <w:r w:rsidR="000E0E7F" w:rsidRPr="000E0E7F">
        <w:t> </w:t>
      </w:r>
      <w:r w:rsidR="00D94ED5" w:rsidRPr="000E0E7F">
        <w:t>1129(1)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11</w:t>
      </w:r>
      <w:r w:rsidR="00D94ED5" w:rsidRPr="000E0E7F">
        <w:t xml:space="preserve">  Paragraphs 1129(3)(a) and (b) of Schedule</w:t>
      </w:r>
      <w:r w:rsidR="000E0E7F" w:rsidRPr="000E0E7F">
        <w:t> </w:t>
      </w:r>
      <w:r w:rsidR="00D94ED5" w:rsidRPr="000E0E7F">
        <w:t>1</w:t>
      </w:r>
    </w:p>
    <w:p w:rsidR="00D94ED5" w:rsidRPr="000E0E7F" w:rsidRDefault="00D94ED5" w:rsidP="00D94ED5">
      <w:pPr>
        <w:pStyle w:val="Item"/>
      </w:pPr>
      <w:r w:rsidRPr="000E0E7F">
        <w:t>Repeal the paragraphs,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12</w:t>
      </w:r>
      <w:r w:rsidR="00D94ED5" w:rsidRPr="000E0E7F">
        <w:t xml:space="preserve">  Paragraph 1129(3)(f) of Schedule</w:t>
      </w:r>
      <w:r w:rsidR="000E0E7F" w:rsidRPr="000E0E7F">
        <w:t> </w:t>
      </w:r>
      <w:r w:rsidR="00D94ED5" w:rsidRPr="000E0E7F">
        <w:t>1</w:t>
      </w:r>
    </w:p>
    <w:p w:rsidR="00D94ED5" w:rsidRPr="000E0E7F" w:rsidRDefault="00D94ED5" w:rsidP="00D94ED5">
      <w:pPr>
        <w:pStyle w:val="Item"/>
      </w:pPr>
      <w:r w:rsidRPr="000E0E7F">
        <w:t>Repeal the paragraph.</w:t>
      </w:r>
    </w:p>
    <w:p w:rsidR="00D94ED5" w:rsidRPr="000E0E7F" w:rsidRDefault="00376C39" w:rsidP="00D94ED5">
      <w:pPr>
        <w:pStyle w:val="ItemHead"/>
        <w:tabs>
          <w:tab w:val="left" w:pos="6663"/>
        </w:tabs>
      </w:pPr>
      <w:r w:rsidRPr="000E0E7F">
        <w:t>13</w:t>
      </w:r>
      <w:r w:rsidR="00D94ED5" w:rsidRPr="000E0E7F">
        <w:t xml:space="preserve">  Subitem</w:t>
      </w:r>
      <w:r w:rsidR="000E0E7F" w:rsidRPr="000E0E7F">
        <w:t> </w:t>
      </w:r>
      <w:r w:rsidR="00D94ED5" w:rsidRPr="000E0E7F">
        <w:t>1130(1)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14</w:t>
      </w:r>
      <w:r w:rsidR="00D94ED5" w:rsidRPr="000E0E7F">
        <w:t xml:space="preserve">  Paragraphs 1130(3)(a) and (b) of Schedule</w:t>
      </w:r>
      <w:r w:rsidR="000E0E7F" w:rsidRPr="000E0E7F">
        <w:t> </w:t>
      </w:r>
      <w:r w:rsidR="00D94ED5" w:rsidRPr="000E0E7F">
        <w:t>1</w:t>
      </w:r>
    </w:p>
    <w:p w:rsidR="00D94ED5" w:rsidRPr="000E0E7F" w:rsidRDefault="00D94ED5" w:rsidP="00D94ED5">
      <w:pPr>
        <w:pStyle w:val="Item"/>
      </w:pPr>
      <w:r w:rsidRPr="000E0E7F">
        <w:t>Repeal the paragraphs,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15</w:t>
      </w:r>
      <w:r w:rsidR="00D94ED5" w:rsidRPr="000E0E7F">
        <w:t xml:space="preserve">  Paragraph 1130(3)(c)</w:t>
      </w:r>
    </w:p>
    <w:p w:rsidR="00D94ED5" w:rsidRPr="000E0E7F" w:rsidRDefault="00D94ED5" w:rsidP="00D94ED5">
      <w:pPr>
        <w:pStyle w:val="Item"/>
      </w:pPr>
      <w:r w:rsidRPr="000E0E7F">
        <w:t>Omit all the words after “relevant applicant’s”, substitute “application may be made at the same time and place as, and combined with, the application made by the other applicant”.</w:t>
      </w:r>
    </w:p>
    <w:p w:rsidR="00D94ED5" w:rsidRPr="000E0E7F" w:rsidRDefault="00376C39" w:rsidP="00D94ED5">
      <w:pPr>
        <w:pStyle w:val="ItemHead"/>
        <w:tabs>
          <w:tab w:val="left" w:pos="6663"/>
        </w:tabs>
      </w:pPr>
      <w:r w:rsidRPr="000E0E7F">
        <w:t>16</w:t>
      </w:r>
      <w:r w:rsidR="00D94ED5" w:rsidRPr="000E0E7F">
        <w:t xml:space="preserve">  Subitem</w:t>
      </w:r>
      <w:r w:rsidR="000E0E7F" w:rsidRPr="000E0E7F">
        <w:t> </w:t>
      </w:r>
      <w:r w:rsidR="00D94ED5" w:rsidRPr="000E0E7F">
        <w:t>1130A(1)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17</w:t>
      </w:r>
      <w:r w:rsidR="00D94ED5" w:rsidRPr="000E0E7F">
        <w:t xml:space="preserve">  Paragraph 1130A(3)(a)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18</w:t>
      </w:r>
      <w:r w:rsidR="00D94ED5" w:rsidRPr="000E0E7F">
        <w:t xml:space="preserve">  Paragraph 1130A(3)(ba) of Schedule</w:t>
      </w:r>
      <w:r w:rsidR="000E0E7F" w:rsidRPr="000E0E7F">
        <w:t> </w:t>
      </w:r>
      <w:r w:rsidR="00D94ED5" w:rsidRPr="000E0E7F">
        <w:t>1</w:t>
      </w:r>
    </w:p>
    <w:p w:rsidR="00D94ED5" w:rsidRPr="000E0E7F" w:rsidRDefault="00D94ED5" w:rsidP="00D94ED5">
      <w:pPr>
        <w:pStyle w:val="Item"/>
      </w:pPr>
      <w:r w:rsidRPr="000E0E7F">
        <w:t>Repeal the paragraph.</w:t>
      </w:r>
    </w:p>
    <w:p w:rsidR="00D94ED5" w:rsidRPr="000E0E7F" w:rsidRDefault="00376C39" w:rsidP="00D94ED5">
      <w:pPr>
        <w:pStyle w:val="ItemHead"/>
        <w:tabs>
          <w:tab w:val="left" w:pos="6663"/>
        </w:tabs>
      </w:pPr>
      <w:r w:rsidRPr="000E0E7F">
        <w:t>19</w:t>
      </w:r>
      <w:r w:rsidR="00D94ED5" w:rsidRPr="000E0E7F">
        <w:t xml:space="preserve">  Subitem</w:t>
      </w:r>
      <w:r w:rsidR="000E0E7F" w:rsidRPr="000E0E7F">
        <w:t> </w:t>
      </w:r>
      <w:r w:rsidR="00D94ED5" w:rsidRPr="000E0E7F">
        <w:t>1214C(1)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20</w:t>
      </w:r>
      <w:r w:rsidR="00D94ED5" w:rsidRPr="000E0E7F">
        <w:t xml:space="preserve">  Paragraph 1214C(3)(b)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(b)</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21</w:t>
      </w:r>
      <w:r w:rsidR="00D94ED5" w:rsidRPr="000E0E7F">
        <w:t xml:space="preserve">  Paragraph 1214C(3)(fa) of Schedule</w:t>
      </w:r>
      <w:r w:rsidR="000E0E7F" w:rsidRPr="000E0E7F">
        <w:t> </w:t>
      </w:r>
      <w:r w:rsidR="00D94ED5" w:rsidRPr="000E0E7F">
        <w:t>1</w:t>
      </w:r>
    </w:p>
    <w:p w:rsidR="00D94ED5" w:rsidRPr="000E0E7F" w:rsidRDefault="00D94ED5" w:rsidP="00D94ED5">
      <w:pPr>
        <w:pStyle w:val="Item"/>
      </w:pPr>
      <w:r w:rsidRPr="000E0E7F">
        <w:t>Repeal the paragraph.</w:t>
      </w:r>
    </w:p>
    <w:p w:rsidR="00D94ED5" w:rsidRPr="000E0E7F" w:rsidRDefault="00376C39" w:rsidP="00D94ED5">
      <w:pPr>
        <w:pStyle w:val="ItemHead"/>
        <w:tabs>
          <w:tab w:val="left" w:pos="6663"/>
        </w:tabs>
      </w:pPr>
      <w:r w:rsidRPr="000E0E7F">
        <w:t>22</w:t>
      </w:r>
      <w:r w:rsidR="00D94ED5" w:rsidRPr="000E0E7F">
        <w:t xml:space="preserve">  Subitem</w:t>
      </w:r>
      <w:r w:rsidR="000E0E7F" w:rsidRPr="000E0E7F">
        <w:t> </w:t>
      </w:r>
      <w:r w:rsidR="00D94ED5" w:rsidRPr="000E0E7F">
        <w:t>1215(1)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23</w:t>
      </w:r>
      <w:r w:rsidR="00D94ED5" w:rsidRPr="000E0E7F">
        <w:t xml:space="preserve">  Paragraph 1215(3)(a)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24</w:t>
      </w:r>
      <w:r w:rsidR="00D94ED5" w:rsidRPr="000E0E7F">
        <w:t xml:space="preserve">  Subitem</w:t>
      </w:r>
      <w:r w:rsidR="000E0E7F" w:rsidRPr="000E0E7F">
        <w:t> </w:t>
      </w:r>
      <w:r w:rsidR="00D94ED5" w:rsidRPr="000E0E7F">
        <w:t>1220A(1)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25</w:t>
      </w:r>
      <w:r w:rsidR="00D94ED5" w:rsidRPr="000E0E7F">
        <w:t xml:space="preserve">  Paragraph 1220A(3)(a)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tabs>
          <w:tab w:val="left" w:pos="6663"/>
        </w:tabs>
      </w:pPr>
      <w:r w:rsidRPr="000E0E7F">
        <w:t>26</w:t>
      </w:r>
      <w:r w:rsidR="00D94ED5" w:rsidRPr="000E0E7F">
        <w:t xml:space="preserve">  Subitem</w:t>
      </w:r>
      <w:r w:rsidR="000E0E7F" w:rsidRPr="000E0E7F">
        <w:t> </w:t>
      </w:r>
      <w:r w:rsidR="00D94ED5" w:rsidRPr="000E0E7F">
        <w:t>1221(1)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27</w:t>
      </w:r>
      <w:r w:rsidR="00D94ED5" w:rsidRPr="000E0E7F">
        <w:t xml:space="preserve">  Paragraph 1221(3)(a)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28</w:t>
      </w:r>
      <w:r w:rsidR="00D94ED5" w:rsidRPr="000E0E7F">
        <w:t xml:space="preserve">  Paragraph 1221(3)(d) of Schedule</w:t>
      </w:r>
      <w:r w:rsidR="000E0E7F" w:rsidRPr="000E0E7F">
        <w:t> </w:t>
      </w:r>
      <w:r w:rsidR="00D94ED5" w:rsidRPr="000E0E7F">
        <w:t>1</w:t>
      </w:r>
    </w:p>
    <w:p w:rsidR="00D94ED5" w:rsidRPr="000E0E7F" w:rsidRDefault="00D94ED5" w:rsidP="00D94ED5">
      <w:pPr>
        <w:pStyle w:val="Item"/>
      </w:pPr>
      <w:r w:rsidRPr="000E0E7F">
        <w:t>Repeal the paragraph.</w:t>
      </w:r>
    </w:p>
    <w:p w:rsidR="00D94ED5" w:rsidRPr="000E0E7F" w:rsidRDefault="00376C39" w:rsidP="00D94ED5">
      <w:pPr>
        <w:pStyle w:val="ItemHead"/>
        <w:tabs>
          <w:tab w:val="left" w:pos="6663"/>
        </w:tabs>
      </w:pPr>
      <w:r w:rsidRPr="000E0E7F">
        <w:t>29</w:t>
      </w:r>
      <w:r w:rsidR="00D94ED5" w:rsidRPr="000E0E7F">
        <w:t xml:space="preserve">  Subitem</w:t>
      </w:r>
      <w:r w:rsidR="000E0E7F" w:rsidRPr="000E0E7F">
        <w:t> </w:t>
      </w:r>
      <w:r w:rsidR="00D94ED5" w:rsidRPr="000E0E7F">
        <w:t>1221A(1) of Schedule</w:t>
      </w:r>
      <w:r w:rsidR="000E0E7F" w:rsidRPr="000E0E7F">
        <w:t> </w:t>
      </w:r>
      <w:r w:rsidR="00D94ED5" w:rsidRPr="000E0E7F">
        <w:t>1</w:t>
      </w:r>
    </w:p>
    <w:p w:rsidR="00D94ED5" w:rsidRPr="000E0E7F" w:rsidRDefault="00D94ED5" w:rsidP="00D94ED5">
      <w:pPr>
        <w:pStyle w:val="Item"/>
      </w:pPr>
      <w:r w:rsidRPr="000E0E7F">
        <w:t>Repeal the subitem, substitute:</w:t>
      </w:r>
    </w:p>
    <w:p w:rsidR="00D94ED5" w:rsidRPr="000E0E7F" w:rsidRDefault="00D94ED5" w:rsidP="00D94ED5">
      <w:pPr>
        <w:pStyle w:val="subsection"/>
      </w:pPr>
      <w:r w:rsidRPr="000E0E7F">
        <w:tab/>
        <w:t>(1)</w:t>
      </w:r>
      <w:r w:rsidRPr="000E0E7F">
        <w:tab/>
        <w:t>Form:   The approved form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30</w:t>
      </w:r>
      <w:r w:rsidR="00D94ED5" w:rsidRPr="000E0E7F">
        <w:t xml:space="preserve">  Paragraph 1221A(3)(a) of Schedule</w:t>
      </w:r>
      <w:r w:rsidR="000E0E7F" w:rsidRPr="000E0E7F">
        <w:t> </w:t>
      </w:r>
      <w:r w:rsidR="00D94ED5" w:rsidRPr="000E0E7F">
        <w:t>1</w:t>
      </w:r>
    </w:p>
    <w:p w:rsidR="00D94ED5" w:rsidRPr="000E0E7F" w:rsidRDefault="00D94ED5" w:rsidP="00D94ED5">
      <w:pPr>
        <w:pStyle w:val="Item"/>
      </w:pPr>
      <w:r w:rsidRPr="000E0E7F">
        <w:t>Repeal the paragraph, substitute:</w:t>
      </w:r>
    </w:p>
    <w:p w:rsidR="00D94ED5" w:rsidRPr="000E0E7F" w:rsidRDefault="00D94ED5" w:rsidP="00D94ED5">
      <w:pPr>
        <w:pStyle w:val="paragraph"/>
      </w:pPr>
      <w:r w:rsidRPr="000E0E7F">
        <w:tab/>
        <w:t>(a)</w:t>
      </w:r>
      <w:r w:rsidRPr="000E0E7F">
        <w:tab/>
        <w:t>An application must be made at the place, and in the manner, (if any) specified by the Minister in a legislative instrument made for this item under subregulation</w:t>
      </w:r>
      <w:r w:rsidR="000E0E7F" w:rsidRPr="000E0E7F">
        <w:t> </w:t>
      </w:r>
      <w:r w:rsidRPr="000E0E7F">
        <w:t>2.07(5).</w:t>
      </w:r>
    </w:p>
    <w:p w:rsidR="00D94ED5" w:rsidRPr="000E0E7F" w:rsidRDefault="00376C39" w:rsidP="00D94ED5">
      <w:pPr>
        <w:pStyle w:val="ItemHead"/>
      </w:pPr>
      <w:r w:rsidRPr="000E0E7F">
        <w:t>31</w:t>
      </w:r>
      <w:r w:rsidR="00D94ED5" w:rsidRPr="000E0E7F">
        <w:t xml:space="preserve">  Paragraphs 1221A(3)(da) and (e) of Schedule</w:t>
      </w:r>
      <w:r w:rsidR="000E0E7F" w:rsidRPr="000E0E7F">
        <w:t> </w:t>
      </w:r>
      <w:r w:rsidR="00D94ED5" w:rsidRPr="000E0E7F">
        <w:t>1</w:t>
      </w:r>
    </w:p>
    <w:p w:rsidR="00D94ED5" w:rsidRPr="000E0E7F" w:rsidRDefault="00D94ED5" w:rsidP="00D94ED5">
      <w:pPr>
        <w:pStyle w:val="Item"/>
      </w:pPr>
      <w:r w:rsidRPr="000E0E7F">
        <w:t>Repeal the paragraphs.</w:t>
      </w:r>
    </w:p>
    <w:p w:rsidR="00D94ED5" w:rsidRPr="000E0E7F" w:rsidRDefault="00376C39" w:rsidP="00D94ED5">
      <w:pPr>
        <w:pStyle w:val="ItemHead"/>
      </w:pPr>
      <w:r w:rsidRPr="000E0E7F">
        <w:t>32</w:t>
      </w:r>
      <w:r w:rsidR="00D94ED5" w:rsidRPr="000E0E7F">
        <w:t xml:space="preserve">  In the appropriate position in </w:t>
      </w:r>
      <w:r w:rsidR="002A0DFC" w:rsidRPr="000E0E7F">
        <w:t>Part</w:t>
      </w:r>
      <w:r w:rsidR="000E0E7F" w:rsidRPr="000E0E7F">
        <w:t> </w:t>
      </w:r>
      <w:r w:rsidR="002A0DFC" w:rsidRPr="000E0E7F">
        <w:t xml:space="preserve">67 of </w:t>
      </w:r>
      <w:r w:rsidR="00D94ED5" w:rsidRPr="000E0E7F">
        <w:t>Schedule</w:t>
      </w:r>
      <w:r w:rsidR="000E0E7F" w:rsidRPr="000E0E7F">
        <w:t> </w:t>
      </w:r>
      <w:r w:rsidR="00D94ED5" w:rsidRPr="000E0E7F">
        <w:t>13</w:t>
      </w:r>
    </w:p>
    <w:p w:rsidR="00D94ED5" w:rsidRPr="000E0E7F" w:rsidRDefault="00D94ED5" w:rsidP="00D94ED5">
      <w:pPr>
        <w:pStyle w:val="Item"/>
      </w:pPr>
      <w:r w:rsidRPr="000E0E7F">
        <w:t>Insert:</w:t>
      </w:r>
    </w:p>
    <w:p w:rsidR="00D94ED5" w:rsidRPr="000E0E7F" w:rsidRDefault="00D94ED5" w:rsidP="00D94ED5">
      <w:pPr>
        <w:pStyle w:val="ActHead5"/>
      </w:pPr>
      <w:bookmarkStart w:id="56" w:name="_Toc496171461"/>
      <w:r w:rsidRPr="000E0E7F">
        <w:rPr>
          <w:rStyle w:val="CharSectno"/>
        </w:rPr>
        <w:t>670</w:t>
      </w:r>
      <w:r w:rsidR="005223CE" w:rsidRPr="000E0E7F">
        <w:rPr>
          <w:rStyle w:val="CharSectno"/>
        </w:rPr>
        <w:t>3</w:t>
      </w:r>
      <w:r w:rsidRPr="000E0E7F">
        <w:t xml:space="preserve">  Operation of Schedule</w:t>
      </w:r>
      <w:r w:rsidR="000E0E7F" w:rsidRPr="000E0E7F">
        <w:t> </w:t>
      </w:r>
      <w:r w:rsidR="005223CE" w:rsidRPr="000E0E7F">
        <w:t>3</w:t>
      </w:r>
      <w:bookmarkEnd w:id="56"/>
    </w:p>
    <w:p w:rsidR="00D94ED5" w:rsidRPr="000E0E7F" w:rsidRDefault="00D94ED5" w:rsidP="00D94ED5">
      <w:pPr>
        <w:pStyle w:val="subsection"/>
      </w:pPr>
      <w:r w:rsidRPr="000E0E7F">
        <w:tab/>
      </w:r>
      <w:r w:rsidRPr="000E0E7F">
        <w:tab/>
        <w:t>The amendments of thes</w:t>
      </w:r>
      <w:r w:rsidR="005223CE" w:rsidRPr="000E0E7F">
        <w:t>e Regulations made by Schedule</w:t>
      </w:r>
      <w:r w:rsidR="000E0E7F" w:rsidRPr="000E0E7F">
        <w:t> </w:t>
      </w:r>
      <w:r w:rsidR="005223CE" w:rsidRPr="000E0E7F">
        <w:t>3</w:t>
      </w:r>
      <w:r w:rsidRPr="000E0E7F">
        <w:t xml:space="preserve"> to the </w:t>
      </w:r>
      <w:r w:rsidRPr="000E0E7F">
        <w:rPr>
          <w:i/>
        </w:rPr>
        <w:t>Migration Legislation Amendment (2017 Measures No.</w:t>
      </w:r>
      <w:r w:rsidR="000E0E7F" w:rsidRPr="000E0E7F">
        <w:rPr>
          <w:i/>
        </w:rPr>
        <w:t> </w:t>
      </w:r>
      <w:r w:rsidRPr="000E0E7F">
        <w:rPr>
          <w:i/>
        </w:rPr>
        <w:t>4) Regulations</w:t>
      </w:r>
      <w:r w:rsidR="000E0E7F" w:rsidRPr="000E0E7F">
        <w:rPr>
          <w:i/>
        </w:rPr>
        <w:t> </w:t>
      </w:r>
      <w:r w:rsidRPr="000E0E7F">
        <w:rPr>
          <w:i/>
        </w:rPr>
        <w:t>2017</w:t>
      </w:r>
      <w:r w:rsidRPr="000E0E7F">
        <w:t xml:space="preserve"> apply in relation to an application for a visa made on or after 18</w:t>
      </w:r>
      <w:r w:rsidR="000E0E7F" w:rsidRPr="000E0E7F">
        <w:t> </w:t>
      </w:r>
      <w:r w:rsidRPr="000E0E7F">
        <w:t>November 2017.</w:t>
      </w:r>
    </w:p>
    <w:p w:rsidR="00027A0F" w:rsidRPr="000E0E7F" w:rsidRDefault="00665B2B" w:rsidP="00027A0F">
      <w:pPr>
        <w:pStyle w:val="ActHead6"/>
        <w:pageBreakBefore/>
      </w:pPr>
      <w:bookmarkStart w:id="57" w:name="_Toc496171462"/>
      <w:bookmarkStart w:id="58" w:name="opcCurrentFind"/>
      <w:r w:rsidRPr="000E0E7F">
        <w:rPr>
          <w:rStyle w:val="CharAmSchNo"/>
        </w:rPr>
        <w:t>Schedule</w:t>
      </w:r>
      <w:r w:rsidR="000E0E7F" w:rsidRPr="000E0E7F">
        <w:rPr>
          <w:rStyle w:val="CharAmSchNo"/>
        </w:rPr>
        <w:t> </w:t>
      </w:r>
      <w:r w:rsidR="00027A0F" w:rsidRPr="000E0E7F">
        <w:rPr>
          <w:rStyle w:val="CharAmSchNo"/>
        </w:rPr>
        <w:t>4</w:t>
      </w:r>
      <w:r w:rsidR="00027A0F" w:rsidRPr="000E0E7F">
        <w:t>—</w:t>
      </w:r>
      <w:r w:rsidR="00027A0F" w:rsidRPr="000E0E7F">
        <w:rPr>
          <w:rStyle w:val="CharAmSchText"/>
        </w:rPr>
        <w:t>Repeals</w:t>
      </w:r>
      <w:bookmarkEnd w:id="57"/>
    </w:p>
    <w:bookmarkEnd w:id="58"/>
    <w:p w:rsidR="00027A0F" w:rsidRPr="000E0E7F" w:rsidRDefault="00027A0F" w:rsidP="00027A0F">
      <w:pPr>
        <w:pStyle w:val="Header"/>
      </w:pPr>
      <w:r w:rsidRPr="000E0E7F">
        <w:rPr>
          <w:rStyle w:val="CharAmPartNo"/>
        </w:rPr>
        <w:t xml:space="preserve"> </w:t>
      </w:r>
      <w:r w:rsidRPr="000E0E7F">
        <w:rPr>
          <w:rStyle w:val="CharAmPartText"/>
        </w:rPr>
        <w:t xml:space="preserve"> </w:t>
      </w:r>
    </w:p>
    <w:p w:rsidR="00027A0F" w:rsidRPr="000E0E7F" w:rsidRDefault="00027A0F" w:rsidP="00027A0F">
      <w:pPr>
        <w:pStyle w:val="ActHead9"/>
      </w:pPr>
      <w:bookmarkStart w:id="59" w:name="_Toc496171463"/>
      <w:r w:rsidRPr="000E0E7F">
        <w:t>Migration (Health Services) Charge Regulations</w:t>
      </w:r>
      <w:bookmarkEnd w:id="59"/>
    </w:p>
    <w:p w:rsidR="00027A0F" w:rsidRPr="000E0E7F" w:rsidRDefault="00027A0F" w:rsidP="00027A0F">
      <w:pPr>
        <w:pStyle w:val="ItemHead"/>
      </w:pPr>
      <w:r w:rsidRPr="000E0E7F">
        <w:t xml:space="preserve">1  The whole of the </w:t>
      </w:r>
      <w:r w:rsidR="00AC1CBA" w:rsidRPr="000E0E7F">
        <w:t>instrument</w:t>
      </w:r>
    </w:p>
    <w:p w:rsidR="00027A0F" w:rsidRPr="000E0E7F" w:rsidRDefault="00027A0F" w:rsidP="00027A0F">
      <w:pPr>
        <w:pStyle w:val="Item"/>
      </w:pPr>
      <w:r w:rsidRPr="000E0E7F">
        <w:t xml:space="preserve">Repeal the </w:t>
      </w:r>
      <w:r w:rsidR="00AC1CBA" w:rsidRPr="000E0E7F">
        <w:t>instrument</w:t>
      </w:r>
      <w:r w:rsidRPr="000E0E7F">
        <w:t>.</w:t>
      </w:r>
    </w:p>
    <w:sectPr w:rsidR="00027A0F" w:rsidRPr="000E0E7F" w:rsidSect="0080016E">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FC" w:rsidRDefault="002A0DFC" w:rsidP="0048364F">
      <w:pPr>
        <w:spacing w:line="240" w:lineRule="auto"/>
      </w:pPr>
      <w:r>
        <w:separator/>
      </w:r>
    </w:p>
  </w:endnote>
  <w:endnote w:type="continuationSeparator" w:id="0">
    <w:p w:rsidR="002A0DFC" w:rsidRDefault="002A0DF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80016E" w:rsidRDefault="0080016E" w:rsidP="0080016E">
    <w:pPr>
      <w:pStyle w:val="Footer"/>
      <w:tabs>
        <w:tab w:val="clear" w:pos="4153"/>
        <w:tab w:val="clear" w:pos="8306"/>
        <w:tab w:val="center" w:pos="4150"/>
        <w:tab w:val="right" w:pos="8307"/>
      </w:tabs>
      <w:spacing w:before="120"/>
      <w:rPr>
        <w:i/>
        <w:sz w:val="18"/>
      </w:rPr>
    </w:pPr>
    <w:r w:rsidRPr="0080016E">
      <w:rPr>
        <w:i/>
        <w:sz w:val="18"/>
      </w:rPr>
      <w:t>OPC62779 -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6E" w:rsidRPr="0080016E" w:rsidRDefault="0080016E" w:rsidP="0080016E">
    <w:pPr>
      <w:pStyle w:val="Footer"/>
      <w:rPr>
        <w:i/>
        <w:sz w:val="18"/>
      </w:rPr>
    </w:pPr>
    <w:r w:rsidRPr="0080016E">
      <w:rPr>
        <w:i/>
        <w:sz w:val="18"/>
      </w:rPr>
      <w:t>OPC62779 -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Default="002A0DFC" w:rsidP="00486382">
    <w:pPr>
      <w:pStyle w:val="Footer"/>
    </w:pPr>
  </w:p>
  <w:p w:rsidR="002A0DFC" w:rsidRPr="0080016E" w:rsidRDefault="0080016E" w:rsidP="0080016E">
    <w:pPr>
      <w:pStyle w:val="Footer"/>
      <w:rPr>
        <w:i/>
        <w:sz w:val="18"/>
      </w:rPr>
    </w:pPr>
    <w:r w:rsidRPr="0080016E">
      <w:rPr>
        <w:i/>
        <w:sz w:val="18"/>
      </w:rPr>
      <w:t>OPC62779 -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33C1C" w:rsidRDefault="002A0DFC"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2A0DFC" w:rsidTr="006B407C">
      <w:tc>
        <w:tcPr>
          <w:tcW w:w="365" w:type="pct"/>
          <w:tcBorders>
            <w:top w:val="nil"/>
            <w:left w:val="nil"/>
            <w:bottom w:val="nil"/>
            <w:right w:val="nil"/>
          </w:tcBorders>
        </w:tcPr>
        <w:p w:rsidR="002A0DFC" w:rsidRDefault="002A0DFC"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095F">
            <w:rPr>
              <w:i/>
              <w:noProof/>
              <w:sz w:val="18"/>
            </w:rPr>
            <w:t>xxv</w:t>
          </w:r>
          <w:r w:rsidRPr="00ED79B6">
            <w:rPr>
              <w:i/>
              <w:sz w:val="18"/>
            </w:rPr>
            <w:fldChar w:fldCharType="end"/>
          </w:r>
        </w:p>
      </w:tc>
      <w:tc>
        <w:tcPr>
          <w:tcW w:w="3688" w:type="pct"/>
          <w:tcBorders>
            <w:top w:val="nil"/>
            <w:left w:val="nil"/>
            <w:bottom w:val="nil"/>
            <w:right w:val="nil"/>
          </w:tcBorders>
        </w:tcPr>
        <w:p w:rsidR="002A0DFC" w:rsidRDefault="002A0DF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944">
            <w:rPr>
              <w:i/>
              <w:sz w:val="18"/>
            </w:rPr>
            <w:t>Migration Legislation Amendment (2017 Measures No. 4) Regulations 2017</w:t>
          </w:r>
          <w:r w:rsidRPr="007A1328">
            <w:rPr>
              <w:i/>
              <w:sz w:val="18"/>
            </w:rPr>
            <w:fldChar w:fldCharType="end"/>
          </w:r>
        </w:p>
      </w:tc>
      <w:tc>
        <w:tcPr>
          <w:tcW w:w="947" w:type="pct"/>
          <w:tcBorders>
            <w:top w:val="nil"/>
            <w:left w:val="nil"/>
            <w:bottom w:val="nil"/>
            <w:right w:val="nil"/>
          </w:tcBorders>
        </w:tcPr>
        <w:p w:rsidR="002A0DFC" w:rsidRDefault="002A0DFC" w:rsidP="00E33C1C">
          <w:pPr>
            <w:spacing w:line="0" w:lineRule="atLeast"/>
            <w:jc w:val="right"/>
            <w:rPr>
              <w:sz w:val="18"/>
            </w:rPr>
          </w:pPr>
        </w:p>
      </w:tc>
    </w:tr>
  </w:tbl>
  <w:p w:rsidR="002A0DFC" w:rsidRPr="0080016E" w:rsidRDefault="0080016E" w:rsidP="0080016E">
    <w:pPr>
      <w:rPr>
        <w:rFonts w:cs="Times New Roman"/>
        <w:i/>
        <w:sz w:val="18"/>
      </w:rPr>
    </w:pPr>
    <w:r w:rsidRPr="0080016E">
      <w:rPr>
        <w:rFonts w:cs="Times New Roman"/>
        <w:i/>
        <w:sz w:val="18"/>
      </w:rPr>
      <w:t>OPC62779 -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33C1C" w:rsidRDefault="002A0DFC"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A0DFC" w:rsidTr="006B407C">
      <w:tc>
        <w:tcPr>
          <w:tcW w:w="947" w:type="pct"/>
          <w:tcBorders>
            <w:top w:val="nil"/>
            <w:left w:val="nil"/>
            <w:bottom w:val="nil"/>
            <w:right w:val="nil"/>
          </w:tcBorders>
        </w:tcPr>
        <w:p w:rsidR="002A0DFC" w:rsidRDefault="002A0DFC" w:rsidP="00E33C1C">
          <w:pPr>
            <w:spacing w:line="0" w:lineRule="atLeast"/>
            <w:rPr>
              <w:sz w:val="18"/>
            </w:rPr>
          </w:pPr>
        </w:p>
      </w:tc>
      <w:tc>
        <w:tcPr>
          <w:tcW w:w="3688" w:type="pct"/>
          <w:tcBorders>
            <w:top w:val="nil"/>
            <w:left w:val="nil"/>
            <w:bottom w:val="nil"/>
            <w:right w:val="nil"/>
          </w:tcBorders>
        </w:tcPr>
        <w:p w:rsidR="002A0DFC" w:rsidRDefault="002A0DF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944">
            <w:rPr>
              <w:i/>
              <w:sz w:val="18"/>
            </w:rPr>
            <w:t>Migration Legislation Amendment (2017 Measures No. 4) Regulations 2017</w:t>
          </w:r>
          <w:r w:rsidRPr="007A1328">
            <w:rPr>
              <w:i/>
              <w:sz w:val="18"/>
            </w:rPr>
            <w:fldChar w:fldCharType="end"/>
          </w:r>
        </w:p>
      </w:tc>
      <w:tc>
        <w:tcPr>
          <w:tcW w:w="365" w:type="pct"/>
          <w:tcBorders>
            <w:top w:val="nil"/>
            <w:left w:val="nil"/>
            <w:bottom w:val="nil"/>
            <w:right w:val="nil"/>
          </w:tcBorders>
        </w:tcPr>
        <w:p w:rsidR="002A0DFC" w:rsidRDefault="002A0DF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7287">
            <w:rPr>
              <w:i/>
              <w:noProof/>
              <w:sz w:val="18"/>
            </w:rPr>
            <w:t>i</w:t>
          </w:r>
          <w:r w:rsidRPr="00ED79B6">
            <w:rPr>
              <w:i/>
              <w:sz w:val="18"/>
            </w:rPr>
            <w:fldChar w:fldCharType="end"/>
          </w:r>
        </w:p>
      </w:tc>
    </w:tr>
  </w:tbl>
  <w:p w:rsidR="002A0DFC" w:rsidRPr="0080016E" w:rsidRDefault="0080016E" w:rsidP="0080016E">
    <w:pPr>
      <w:rPr>
        <w:rFonts w:cs="Times New Roman"/>
        <w:i/>
        <w:sz w:val="18"/>
      </w:rPr>
    </w:pPr>
    <w:r w:rsidRPr="0080016E">
      <w:rPr>
        <w:rFonts w:cs="Times New Roman"/>
        <w:i/>
        <w:sz w:val="18"/>
      </w:rPr>
      <w:t>OPC62779 -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33C1C" w:rsidRDefault="002A0DFC"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2A0DFC" w:rsidTr="006B407C">
      <w:tc>
        <w:tcPr>
          <w:tcW w:w="365" w:type="pct"/>
          <w:tcBorders>
            <w:top w:val="nil"/>
            <w:left w:val="nil"/>
            <w:bottom w:val="nil"/>
            <w:right w:val="nil"/>
          </w:tcBorders>
        </w:tcPr>
        <w:p w:rsidR="002A0DFC" w:rsidRDefault="002A0DFC"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7287">
            <w:rPr>
              <w:i/>
              <w:noProof/>
              <w:sz w:val="18"/>
            </w:rPr>
            <w:t>2</w:t>
          </w:r>
          <w:r w:rsidRPr="00ED79B6">
            <w:rPr>
              <w:i/>
              <w:sz w:val="18"/>
            </w:rPr>
            <w:fldChar w:fldCharType="end"/>
          </w:r>
        </w:p>
      </w:tc>
      <w:tc>
        <w:tcPr>
          <w:tcW w:w="3688" w:type="pct"/>
          <w:tcBorders>
            <w:top w:val="nil"/>
            <w:left w:val="nil"/>
            <w:bottom w:val="nil"/>
            <w:right w:val="nil"/>
          </w:tcBorders>
        </w:tcPr>
        <w:p w:rsidR="002A0DFC" w:rsidRDefault="002A0DF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944">
            <w:rPr>
              <w:i/>
              <w:sz w:val="18"/>
            </w:rPr>
            <w:t>Migration Legislation Amendment (2017 Measures No. 4) Regulations 2017</w:t>
          </w:r>
          <w:r w:rsidRPr="007A1328">
            <w:rPr>
              <w:i/>
              <w:sz w:val="18"/>
            </w:rPr>
            <w:fldChar w:fldCharType="end"/>
          </w:r>
        </w:p>
      </w:tc>
      <w:tc>
        <w:tcPr>
          <w:tcW w:w="947" w:type="pct"/>
          <w:tcBorders>
            <w:top w:val="nil"/>
            <w:left w:val="nil"/>
            <w:bottom w:val="nil"/>
            <w:right w:val="nil"/>
          </w:tcBorders>
        </w:tcPr>
        <w:p w:rsidR="002A0DFC" w:rsidRDefault="002A0DFC" w:rsidP="00E33C1C">
          <w:pPr>
            <w:spacing w:line="0" w:lineRule="atLeast"/>
            <w:jc w:val="right"/>
            <w:rPr>
              <w:sz w:val="18"/>
            </w:rPr>
          </w:pPr>
        </w:p>
      </w:tc>
    </w:tr>
  </w:tbl>
  <w:p w:rsidR="002A0DFC" w:rsidRPr="0080016E" w:rsidRDefault="0080016E" w:rsidP="0080016E">
    <w:pPr>
      <w:rPr>
        <w:rFonts w:cs="Times New Roman"/>
        <w:i/>
        <w:sz w:val="18"/>
      </w:rPr>
    </w:pPr>
    <w:r w:rsidRPr="0080016E">
      <w:rPr>
        <w:rFonts w:cs="Times New Roman"/>
        <w:i/>
        <w:sz w:val="18"/>
      </w:rPr>
      <w:t>OPC62779 -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33C1C" w:rsidRDefault="002A0DFC"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A0DFC" w:rsidTr="006B407C">
      <w:tc>
        <w:tcPr>
          <w:tcW w:w="947" w:type="pct"/>
          <w:tcBorders>
            <w:top w:val="nil"/>
            <w:left w:val="nil"/>
            <w:bottom w:val="nil"/>
            <w:right w:val="nil"/>
          </w:tcBorders>
        </w:tcPr>
        <w:p w:rsidR="002A0DFC" w:rsidRDefault="002A0DFC" w:rsidP="00E33C1C">
          <w:pPr>
            <w:spacing w:line="0" w:lineRule="atLeast"/>
            <w:rPr>
              <w:sz w:val="18"/>
            </w:rPr>
          </w:pPr>
        </w:p>
      </w:tc>
      <w:tc>
        <w:tcPr>
          <w:tcW w:w="3688" w:type="pct"/>
          <w:tcBorders>
            <w:top w:val="nil"/>
            <w:left w:val="nil"/>
            <w:bottom w:val="nil"/>
            <w:right w:val="nil"/>
          </w:tcBorders>
        </w:tcPr>
        <w:p w:rsidR="002A0DFC" w:rsidRDefault="002A0DFC"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944">
            <w:rPr>
              <w:i/>
              <w:sz w:val="18"/>
            </w:rPr>
            <w:t>Migration Legislation Amendment (2017 Measures No. 4) Regulations 2017</w:t>
          </w:r>
          <w:r w:rsidRPr="007A1328">
            <w:rPr>
              <w:i/>
              <w:sz w:val="18"/>
            </w:rPr>
            <w:fldChar w:fldCharType="end"/>
          </w:r>
        </w:p>
      </w:tc>
      <w:tc>
        <w:tcPr>
          <w:tcW w:w="365" w:type="pct"/>
          <w:tcBorders>
            <w:top w:val="nil"/>
            <w:left w:val="nil"/>
            <w:bottom w:val="nil"/>
            <w:right w:val="nil"/>
          </w:tcBorders>
        </w:tcPr>
        <w:p w:rsidR="002A0DFC" w:rsidRDefault="002A0DFC"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7287">
            <w:rPr>
              <w:i/>
              <w:noProof/>
              <w:sz w:val="18"/>
            </w:rPr>
            <w:t>1</w:t>
          </w:r>
          <w:r w:rsidRPr="00ED79B6">
            <w:rPr>
              <w:i/>
              <w:sz w:val="18"/>
            </w:rPr>
            <w:fldChar w:fldCharType="end"/>
          </w:r>
        </w:p>
      </w:tc>
    </w:tr>
  </w:tbl>
  <w:p w:rsidR="002A0DFC" w:rsidRPr="0080016E" w:rsidRDefault="0080016E" w:rsidP="0080016E">
    <w:pPr>
      <w:rPr>
        <w:rFonts w:cs="Times New Roman"/>
        <w:i/>
        <w:sz w:val="18"/>
      </w:rPr>
    </w:pPr>
    <w:r w:rsidRPr="0080016E">
      <w:rPr>
        <w:rFonts w:cs="Times New Roman"/>
        <w:i/>
        <w:sz w:val="18"/>
      </w:rPr>
      <w:t>OPC62779 -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33C1C" w:rsidRDefault="002A0DFC"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A0DFC" w:rsidTr="006B407C">
      <w:tc>
        <w:tcPr>
          <w:tcW w:w="947" w:type="pct"/>
          <w:tcBorders>
            <w:top w:val="nil"/>
            <w:left w:val="nil"/>
            <w:bottom w:val="nil"/>
            <w:right w:val="nil"/>
          </w:tcBorders>
        </w:tcPr>
        <w:p w:rsidR="002A0DFC" w:rsidRDefault="002A0DFC" w:rsidP="004E525D">
          <w:pPr>
            <w:spacing w:line="0" w:lineRule="atLeast"/>
            <w:rPr>
              <w:sz w:val="18"/>
            </w:rPr>
          </w:pPr>
        </w:p>
      </w:tc>
      <w:tc>
        <w:tcPr>
          <w:tcW w:w="3688" w:type="pct"/>
          <w:tcBorders>
            <w:top w:val="nil"/>
            <w:left w:val="nil"/>
            <w:bottom w:val="nil"/>
            <w:right w:val="nil"/>
          </w:tcBorders>
        </w:tcPr>
        <w:p w:rsidR="002A0DFC" w:rsidRDefault="002A0DFC" w:rsidP="004E52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944">
            <w:rPr>
              <w:i/>
              <w:sz w:val="18"/>
            </w:rPr>
            <w:t>Migration Legislation Amendment (2017 Measures No. 4) Regulations 2017</w:t>
          </w:r>
          <w:r w:rsidRPr="007A1328">
            <w:rPr>
              <w:i/>
              <w:sz w:val="18"/>
            </w:rPr>
            <w:fldChar w:fldCharType="end"/>
          </w:r>
        </w:p>
      </w:tc>
      <w:tc>
        <w:tcPr>
          <w:tcW w:w="365" w:type="pct"/>
          <w:tcBorders>
            <w:top w:val="nil"/>
            <w:left w:val="nil"/>
            <w:bottom w:val="nil"/>
            <w:right w:val="nil"/>
          </w:tcBorders>
        </w:tcPr>
        <w:p w:rsidR="002A0DFC" w:rsidRDefault="002A0DFC" w:rsidP="004E52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5095F">
            <w:rPr>
              <w:i/>
              <w:noProof/>
              <w:sz w:val="18"/>
            </w:rPr>
            <w:t>25</w:t>
          </w:r>
          <w:r w:rsidRPr="00ED79B6">
            <w:rPr>
              <w:i/>
              <w:sz w:val="18"/>
            </w:rPr>
            <w:fldChar w:fldCharType="end"/>
          </w:r>
        </w:p>
      </w:tc>
    </w:tr>
  </w:tbl>
  <w:p w:rsidR="002A0DFC" w:rsidRPr="0080016E" w:rsidRDefault="0080016E" w:rsidP="0080016E">
    <w:pPr>
      <w:rPr>
        <w:rFonts w:cs="Times New Roman"/>
        <w:i/>
        <w:sz w:val="18"/>
      </w:rPr>
    </w:pPr>
    <w:r w:rsidRPr="0080016E">
      <w:rPr>
        <w:rFonts w:cs="Times New Roman"/>
        <w:i/>
        <w:sz w:val="18"/>
      </w:rPr>
      <w:t>OPC62779 -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FC" w:rsidRDefault="002A0DFC" w:rsidP="0048364F">
      <w:pPr>
        <w:spacing w:line="240" w:lineRule="auto"/>
      </w:pPr>
      <w:r>
        <w:separator/>
      </w:r>
    </w:p>
  </w:footnote>
  <w:footnote w:type="continuationSeparator" w:id="0">
    <w:p w:rsidR="002A0DFC" w:rsidRDefault="002A0DF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5F1388" w:rsidRDefault="002A0DF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5F1388" w:rsidRDefault="002A0DF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5F1388" w:rsidRDefault="002A0DF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D79B6" w:rsidRDefault="002A0DFC"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D79B6" w:rsidRDefault="002A0DFC"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ED79B6" w:rsidRDefault="002A0DF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A961C4" w:rsidRDefault="002A0DFC" w:rsidP="00B63BDE">
    <w:pPr>
      <w:rPr>
        <w:b/>
        <w:sz w:val="20"/>
      </w:rPr>
    </w:pPr>
    <w:r>
      <w:rPr>
        <w:b/>
        <w:sz w:val="20"/>
      </w:rPr>
      <w:fldChar w:fldCharType="begin"/>
    </w:r>
    <w:r>
      <w:rPr>
        <w:b/>
        <w:sz w:val="20"/>
      </w:rPr>
      <w:instrText xml:space="preserve"> STYLEREF CharAmSchNo </w:instrText>
    </w:r>
    <w:r>
      <w:rPr>
        <w:b/>
        <w:sz w:val="20"/>
      </w:rPr>
      <w:fldChar w:fldCharType="separate"/>
    </w:r>
    <w:r w:rsidR="0040728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7287">
      <w:rPr>
        <w:noProof/>
        <w:sz w:val="20"/>
      </w:rPr>
      <w:t>Health debts and health insurance arrangements</w:t>
    </w:r>
    <w:r>
      <w:rPr>
        <w:sz w:val="20"/>
      </w:rPr>
      <w:fldChar w:fldCharType="end"/>
    </w:r>
  </w:p>
  <w:p w:rsidR="002A0DFC" w:rsidRPr="00A961C4" w:rsidRDefault="002A0DFC"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A0DFC" w:rsidRPr="00A961C4" w:rsidRDefault="002A0DFC"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A961C4" w:rsidRDefault="002A0DFC"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A0DFC" w:rsidRPr="00A961C4" w:rsidRDefault="002A0D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A0DFC" w:rsidRPr="00A961C4" w:rsidRDefault="002A0DFC"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FC" w:rsidRPr="00A961C4" w:rsidRDefault="002A0DFC"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73815C88"/>
    <w:multiLevelType w:val="hybridMultilevel"/>
    <w:tmpl w:val="09CC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7C"/>
    <w:rsid w:val="000041C6"/>
    <w:rsid w:val="000063E4"/>
    <w:rsid w:val="00011222"/>
    <w:rsid w:val="000113BC"/>
    <w:rsid w:val="000136AF"/>
    <w:rsid w:val="00025060"/>
    <w:rsid w:val="00027A0F"/>
    <w:rsid w:val="000323E1"/>
    <w:rsid w:val="0004044E"/>
    <w:rsid w:val="000472C4"/>
    <w:rsid w:val="000614BF"/>
    <w:rsid w:val="000B3162"/>
    <w:rsid w:val="000C4E79"/>
    <w:rsid w:val="000D05EF"/>
    <w:rsid w:val="000E0E7F"/>
    <w:rsid w:val="000F21C1"/>
    <w:rsid w:val="000F6B02"/>
    <w:rsid w:val="000F7427"/>
    <w:rsid w:val="001043C5"/>
    <w:rsid w:val="0010745C"/>
    <w:rsid w:val="00116975"/>
    <w:rsid w:val="00126374"/>
    <w:rsid w:val="00126F1A"/>
    <w:rsid w:val="00154EAC"/>
    <w:rsid w:val="0016076C"/>
    <w:rsid w:val="001643C9"/>
    <w:rsid w:val="00165568"/>
    <w:rsid w:val="00166C2F"/>
    <w:rsid w:val="001708CC"/>
    <w:rsid w:val="001716C9"/>
    <w:rsid w:val="00171EAE"/>
    <w:rsid w:val="00187A5A"/>
    <w:rsid w:val="00191134"/>
    <w:rsid w:val="00191859"/>
    <w:rsid w:val="00193461"/>
    <w:rsid w:val="001939E1"/>
    <w:rsid w:val="001946E2"/>
    <w:rsid w:val="00195382"/>
    <w:rsid w:val="001B3097"/>
    <w:rsid w:val="001B7A5D"/>
    <w:rsid w:val="001C69C4"/>
    <w:rsid w:val="001D4229"/>
    <w:rsid w:val="001D7F83"/>
    <w:rsid w:val="001E04A3"/>
    <w:rsid w:val="001E16D0"/>
    <w:rsid w:val="001E3590"/>
    <w:rsid w:val="001E562E"/>
    <w:rsid w:val="001E7407"/>
    <w:rsid w:val="001F6924"/>
    <w:rsid w:val="00201D27"/>
    <w:rsid w:val="0022698D"/>
    <w:rsid w:val="00231427"/>
    <w:rsid w:val="00240749"/>
    <w:rsid w:val="00265FBC"/>
    <w:rsid w:val="00266D05"/>
    <w:rsid w:val="002932B1"/>
    <w:rsid w:val="00295408"/>
    <w:rsid w:val="00297ECB"/>
    <w:rsid w:val="002A0DFC"/>
    <w:rsid w:val="002A0FFD"/>
    <w:rsid w:val="002B2731"/>
    <w:rsid w:val="002B535D"/>
    <w:rsid w:val="002B5B89"/>
    <w:rsid w:val="002B7D96"/>
    <w:rsid w:val="002D043A"/>
    <w:rsid w:val="00304E75"/>
    <w:rsid w:val="003072FA"/>
    <w:rsid w:val="0031713F"/>
    <w:rsid w:val="00327573"/>
    <w:rsid w:val="003415D3"/>
    <w:rsid w:val="00352B0F"/>
    <w:rsid w:val="00361BD9"/>
    <w:rsid w:val="00363549"/>
    <w:rsid w:val="00376C39"/>
    <w:rsid w:val="003801D0"/>
    <w:rsid w:val="0039228E"/>
    <w:rsid w:val="003926B5"/>
    <w:rsid w:val="003B04EC"/>
    <w:rsid w:val="003C3D82"/>
    <w:rsid w:val="003C44EC"/>
    <w:rsid w:val="003C5F2B"/>
    <w:rsid w:val="003D0BFE"/>
    <w:rsid w:val="003D5700"/>
    <w:rsid w:val="003E1873"/>
    <w:rsid w:val="003E5FF5"/>
    <w:rsid w:val="003F4CA9"/>
    <w:rsid w:val="003F567B"/>
    <w:rsid w:val="004010E7"/>
    <w:rsid w:val="00401403"/>
    <w:rsid w:val="00407287"/>
    <w:rsid w:val="004116CD"/>
    <w:rsid w:val="00412B83"/>
    <w:rsid w:val="00424CA9"/>
    <w:rsid w:val="00433910"/>
    <w:rsid w:val="0044291A"/>
    <w:rsid w:val="004541B9"/>
    <w:rsid w:val="00460499"/>
    <w:rsid w:val="00477B60"/>
    <w:rsid w:val="004804B1"/>
    <w:rsid w:val="00480FB9"/>
    <w:rsid w:val="0048364F"/>
    <w:rsid w:val="00486382"/>
    <w:rsid w:val="00496F97"/>
    <w:rsid w:val="004A2484"/>
    <w:rsid w:val="004A68E5"/>
    <w:rsid w:val="004C0255"/>
    <w:rsid w:val="004C5B5A"/>
    <w:rsid w:val="004C6444"/>
    <w:rsid w:val="004C6DE1"/>
    <w:rsid w:val="004E0660"/>
    <w:rsid w:val="004E525D"/>
    <w:rsid w:val="004F1FAC"/>
    <w:rsid w:val="004F3A90"/>
    <w:rsid w:val="004F676E"/>
    <w:rsid w:val="00516B8D"/>
    <w:rsid w:val="00520A1E"/>
    <w:rsid w:val="005223CE"/>
    <w:rsid w:val="00537FBC"/>
    <w:rsid w:val="00543469"/>
    <w:rsid w:val="00557C7A"/>
    <w:rsid w:val="00561CE3"/>
    <w:rsid w:val="00582E14"/>
    <w:rsid w:val="00584811"/>
    <w:rsid w:val="005851A5"/>
    <w:rsid w:val="0058646E"/>
    <w:rsid w:val="00591E07"/>
    <w:rsid w:val="00593AA6"/>
    <w:rsid w:val="00594161"/>
    <w:rsid w:val="00594749"/>
    <w:rsid w:val="005A5DCB"/>
    <w:rsid w:val="005B31A8"/>
    <w:rsid w:val="005B4067"/>
    <w:rsid w:val="005C12DE"/>
    <w:rsid w:val="005C3F41"/>
    <w:rsid w:val="005E46B2"/>
    <w:rsid w:val="005E552A"/>
    <w:rsid w:val="005F5FFB"/>
    <w:rsid w:val="00600219"/>
    <w:rsid w:val="006249E6"/>
    <w:rsid w:val="00630733"/>
    <w:rsid w:val="0064468A"/>
    <w:rsid w:val="00654CCA"/>
    <w:rsid w:val="00656DE9"/>
    <w:rsid w:val="00663BDD"/>
    <w:rsid w:val="00665B2B"/>
    <w:rsid w:val="00677952"/>
    <w:rsid w:val="00677CC2"/>
    <w:rsid w:val="00680F17"/>
    <w:rsid w:val="00685F42"/>
    <w:rsid w:val="0069207B"/>
    <w:rsid w:val="006937E2"/>
    <w:rsid w:val="0069392E"/>
    <w:rsid w:val="006977FB"/>
    <w:rsid w:val="006B262A"/>
    <w:rsid w:val="006B407C"/>
    <w:rsid w:val="006C2C12"/>
    <w:rsid w:val="006C3FFF"/>
    <w:rsid w:val="006C7F8C"/>
    <w:rsid w:val="006D3667"/>
    <w:rsid w:val="006D46F7"/>
    <w:rsid w:val="006D4E91"/>
    <w:rsid w:val="006E004B"/>
    <w:rsid w:val="006E7147"/>
    <w:rsid w:val="00700B2C"/>
    <w:rsid w:val="00701E6A"/>
    <w:rsid w:val="00713084"/>
    <w:rsid w:val="00717AD3"/>
    <w:rsid w:val="00722023"/>
    <w:rsid w:val="00731E00"/>
    <w:rsid w:val="007440B7"/>
    <w:rsid w:val="0074623F"/>
    <w:rsid w:val="0075459A"/>
    <w:rsid w:val="007634AD"/>
    <w:rsid w:val="007715C9"/>
    <w:rsid w:val="00774EDD"/>
    <w:rsid w:val="007757EC"/>
    <w:rsid w:val="007769D4"/>
    <w:rsid w:val="00785AFA"/>
    <w:rsid w:val="007903AC"/>
    <w:rsid w:val="007A1B28"/>
    <w:rsid w:val="007A7F9F"/>
    <w:rsid w:val="007E79CF"/>
    <w:rsid w:val="007E7D4A"/>
    <w:rsid w:val="0080016E"/>
    <w:rsid w:val="00826DA5"/>
    <w:rsid w:val="00830ACC"/>
    <w:rsid w:val="00833416"/>
    <w:rsid w:val="00856A31"/>
    <w:rsid w:val="00857C96"/>
    <w:rsid w:val="00874B69"/>
    <w:rsid w:val="008754D0"/>
    <w:rsid w:val="0087697F"/>
    <w:rsid w:val="00877D48"/>
    <w:rsid w:val="00880795"/>
    <w:rsid w:val="0089783B"/>
    <w:rsid w:val="008A1353"/>
    <w:rsid w:val="008B5549"/>
    <w:rsid w:val="008D0EE0"/>
    <w:rsid w:val="008F07E3"/>
    <w:rsid w:val="008F4F1C"/>
    <w:rsid w:val="00907271"/>
    <w:rsid w:val="00932377"/>
    <w:rsid w:val="00932A33"/>
    <w:rsid w:val="009848EC"/>
    <w:rsid w:val="009B3629"/>
    <w:rsid w:val="009C49D8"/>
    <w:rsid w:val="009D3758"/>
    <w:rsid w:val="009D7011"/>
    <w:rsid w:val="009E3601"/>
    <w:rsid w:val="009E4FF7"/>
    <w:rsid w:val="009F727E"/>
    <w:rsid w:val="00A1027A"/>
    <w:rsid w:val="00A2057D"/>
    <w:rsid w:val="00A231E2"/>
    <w:rsid w:val="00A2550D"/>
    <w:rsid w:val="00A26DBE"/>
    <w:rsid w:val="00A326A4"/>
    <w:rsid w:val="00A4169B"/>
    <w:rsid w:val="00A4361F"/>
    <w:rsid w:val="00A5197F"/>
    <w:rsid w:val="00A6424E"/>
    <w:rsid w:val="00A64912"/>
    <w:rsid w:val="00A70A74"/>
    <w:rsid w:val="00A71C4E"/>
    <w:rsid w:val="00A76313"/>
    <w:rsid w:val="00A87AB9"/>
    <w:rsid w:val="00AB3315"/>
    <w:rsid w:val="00AB3F63"/>
    <w:rsid w:val="00AB7B41"/>
    <w:rsid w:val="00AC06B3"/>
    <w:rsid w:val="00AC1CBA"/>
    <w:rsid w:val="00AD5641"/>
    <w:rsid w:val="00AE50A2"/>
    <w:rsid w:val="00AF0336"/>
    <w:rsid w:val="00AF6613"/>
    <w:rsid w:val="00B00902"/>
    <w:rsid w:val="00B032D8"/>
    <w:rsid w:val="00B218B0"/>
    <w:rsid w:val="00B332B8"/>
    <w:rsid w:val="00B33B3C"/>
    <w:rsid w:val="00B44657"/>
    <w:rsid w:val="00B61D2C"/>
    <w:rsid w:val="00B63BDE"/>
    <w:rsid w:val="00B655DE"/>
    <w:rsid w:val="00B75C08"/>
    <w:rsid w:val="00BA0BEA"/>
    <w:rsid w:val="00BA5026"/>
    <w:rsid w:val="00BB3825"/>
    <w:rsid w:val="00BB44E4"/>
    <w:rsid w:val="00BB6E79"/>
    <w:rsid w:val="00BC4F91"/>
    <w:rsid w:val="00BD1EBF"/>
    <w:rsid w:val="00BD60E6"/>
    <w:rsid w:val="00BE253A"/>
    <w:rsid w:val="00BE719A"/>
    <w:rsid w:val="00BE720A"/>
    <w:rsid w:val="00BF4533"/>
    <w:rsid w:val="00C067E5"/>
    <w:rsid w:val="00C15528"/>
    <w:rsid w:val="00C164CA"/>
    <w:rsid w:val="00C21B63"/>
    <w:rsid w:val="00C42BF8"/>
    <w:rsid w:val="00C460AE"/>
    <w:rsid w:val="00C50043"/>
    <w:rsid w:val="00C51A47"/>
    <w:rsid w:val="00C62483"/>
    <w:rsid w:val="00C63713"/>
    <w:rsid w:val="00C677F9"/>
    <w:rsid w:val="00C7573B"/>
    <w:rsid w:val="00C76CF3"/>
    <w:rsid w:val="00C77E30"/>
    <w:rsid w:val="00C814F5"/>
    <w:rsid w:val="00CA17E5"/>
    <w:rsid w:val="00CB0180"/>
    <w:rsid w:val="00CB3470"/>
    <w:rsid w:val="00CD606E"/>
    <w:rsid w:val="00CD7ECB"/>
    <w:rsid w:val="00CE1096"/>
    <w:rsid w:val="00CF0BB2"/>
    <w:rsid w:val="00D0104A"/>
    <w:rsid w:val="00D11690"/>
    <w:rsid w:val="00D13441"/>
    <w:rsid w:val="00D17B17"/>
    <w:rsid w:val="00D243A3"/>
    <w:rsid w:val="00D333D9"/>
    <w:rsid w:val="00D33440"/>
    <w:rsid w:val="00D345BA"/>
    <w:rsid w:val="00D34CDB"/>
    <w:rsid w:val="00D40403"/>
    <w:rsid w:val="00D52EFE"/>
    <w:rsid w:val="00D63EF6"/>
    <w:rsid w:val="00D70DFB"/>
    <w:rsid w:val="00D766DF"/>
    <w:rsid w:val="00D83D21"/>
    <w:rsid w:val="00D84B58"/>
    <w:rsid w:val="00D925D1"/>
    <w:rsid w:val="00D94ED5"/>
    <w:rsid w:val="00DC6A88"/>
    <w:rsid w:val="00DD6A89"/>
    <w:rsid w:val="00DF5E4F"/>
    <w:rsid w:val="00E05704"/>
    <w:rsid w:val="00E05C46"/>
    <w:rsid w:val="00E20B4F"/>
    <w:rsid w:val="00E27944"/>
    <w:rsid w:val="00E30206"/>
    <w:rsid w:val="00E33C1C"/>
    <w:rsid w:val="00E443FC"/>
    <w:rsid w:val="00E45FE7"/>
    <w:rsid w:val="00E476B8"/>
    <w:rsid w:val="00E503AE"/>
    <w:rsid w:val="00E54292"/>
    <w:rsid w:val="00E55BCD"/>
    <w:rsid w:val="00E6437F"/>
    <w:rsid w:val="00E67E50"/>
    <w:rsid w:val="00E73EC4"/>
    <w:rsid w:val="00E74DC7"/>
    <w:rsid w:val="00E76FAB"/>
    <w:rsid w:val="00E83E2E"/>
    <w:rsid w:val="00E84B32"/>
    <w:rsid w:val="00E87699"/>
    <w:rsid w:val="00ED3A7D"/>
    <w:rsid w:val="00EF2E3A"/>
    <w:rsid w:val="00F047E2"/>
    <w:rsid w:val="00F078DC"/>
    <w:rsid w:val="00F13E86"/>
    <w:rsid w:val="00F24C35"/>
    <w:rsid w:val="00F428E7"/>
    <w:rsid w:val="00F5095F"/>
    <w:rsid w:val="00F56759"/>
    <w:rsid w:val="00F677A9"/>
    <w:rsid w:val="00F821D6"/>
    <w:rsid w:val="00F84CF5"/>
    <w:rsid w:val="00FA420B"/>
    <w:rsid w:val="00FB03B3"/>
    <w:rsid w:val="00FB192C"/>
    <w:rsid w:val="00FD7CFE"/>
    <w:rsid w:val="00FE08B5"/>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E7F"/>
    <w:pPr>
      <w:spacing w:line="260" w:lineRule="atLeast"/>
    </w:pPr>
    <w:rPr>
      <w:sz w:val="22"/>
    </w:rPr>
  </w:style>
  <w:style w:type="paragraph" w:styleId="Heading1">
    <w:name w:val="heading 1"/>
    <w:basedOn w:val="Normal"/>
    <w:next w:val="Normal"/>
    <w:link w:val="Heading1Char"/>
    <w:uiPriority w:val="9"/>
    <w:qFormat/>
    <w:rsid w:val="000E0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0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0E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0E7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0E7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0E7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0E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0E7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0E7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E0E7F"/>
  </w:style>
  <w:style w:type="paragraph" w:customStyle="1" w:styleId="OPCParaBase">
    <w:name w:val="OPCParaBase"/>
    <w:qFormat/>
    <w:rsid w:val="000E0E7F"/>
    <w:pPr>
      <w:spacing w:line="260" w:lineRule="atLeast"/>
    </w:pPr>
    <w:rPr>
      <w:rFonts w:eastAsia="Times New Roman" w:cs="Times New Roman"/>
      <w:sz w:val="22"/>
      <w:lang w:eastAsia="en-AU"/>
    </w:rPr>
  </w:style>
  <w:style w:type="paragraph" w:customStyle="1" w:styleId="ShortT">
    <w:name w:val="ShortT"/>
    <w:basedOn w:val="OPCParaBase"/>
    <w:next w:val="Normal"/>
    <w:qFormat/>
    <w:rsid w:val="000E0E7F"/>
    <w:pPr>
      <w:spacing w:line="240" w:lineRule="auto"/>
    </w:pPr>
    <w:rPr>
      <w:b/>
      <w:sz w:val="40"/>
    </w:rPr>
  </w:style>
  <w:style w:type="paragraph" w:customStyle="1" w:styleId="ActHead1">
    <w:name w:val="ActHead 1"/>
    <w:aliases w:val="c"/>
    <w:basedOn w:val="OPCParaBase"/>
    <w:next w:val="Normal"/>
    <w:qFormat/>
    <w:rsid w:val="000E0E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0E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0E7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0E7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E0E7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0E7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0E7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0E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0E7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0E7F"/>
  </w:style>
  <w:style w:type="paragraph" w:customStyle="1" w:styleId="Blocks">
    <w:name w:val="Blocks"/>
    <w:aliases w:val="bb"/>
    <w:basedOn w:val="OPCParaBase"/>
    <w:qFormat/>
    <w:rsid w:val="000E0E7F"/>
    <w:pPr>
      <w:spacing w:line="240" w:lineRule="auto"/>
    </w:pPr>
    <w:rPr>
      <w:sz w:val="24"/>
    </w:rPr>
  </w:style>
  <w:style w:type="paragraph" w:customStyle="1" w:styleId="BoxText">
    <w:name w:val="BoxText"/>
    <w:aliases w:val="bt"/>
    <w:basedOn w:val="OPCParaBase"/>
    <w:qFormat/>
    <w:rsid w:val="000E0E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0E7F"/>
    <w:rPr>
      <w:b/>
    </w:rPr>
  </w:style>
  <w:style w:type="paragraph" w:customStyle="1" w:styleId="BoxHeadItalic">
    <w:name w:val="BoxHeadItalic"/>
    <w:aliases w:val="bhi"/>
    <w:basedOn w:val="BoxText"/>
    <w:next w:val="BoxStep"/>
    <w:qFormat/>
    <w:rsid w:val="000E0E7F"/>
    <w:rPr>
      <w:i/>
    </w:rPr>
  </w:style>
  <w:style w:type="paragraph" w:customStyle="1" w:styleId="BoxList">
    <w:name w:val="BoxList"/>
    <w:aliases w:val="bl"/>
    <w:basedOn w:val="BoxText"/>
    <w:qFormat/>
    <w:rsid w:val="000E0E7F"/>
    <w:pPr>
      <w:ind w:left="1559" w:hanging="425"/>
    </w:pPr>
  </w:style>
  <w:style w:type="paragraph" w:customStyle="1" w:styleId="BoxNote">
    <w:name w:val="BoxNote"/>
    <w:aliases w:val="bn"/>
    <w:basedOn w:val="BoxText"/>
    <w:qFormat/>
    <w:rsid w:val="000E0E7F"/>
    <w:pPr>
      <w:tabs>
        <w:tab w:val="left" w:pos="1985"/>
      </w:tabs>
      <w:spacing w:before="122" w:line="198" w:lineRule="exact"/>
      <w:ind w:left="2948" w:hanging="1814"/>
    </w:pPr>
    <w:rPr>
      <w:sz w:val="18"/>
    </w:rPr>
  </w:style>
  <w:style w:type="paragraph" w:customStyle="1" w:styleId="BoxPara">
    <w:name w:val="BoxPara"/>
    <w:aliases w:val="bp"/>
    <w:basedOn w:val="BoxText"/>
    <w:qFormat/>
    <w:rsid w:val="000E0E7F"/>
    <w:pPr>
      <w:tabs>
        <w:tab w:val="right" w:pos="2268"/>
      </w:tabs>
      <w:ind w:left="2552" w:hanging="1418"/>
    </w:pPr>
  </w:style>
  <w:style w:type="paragraph" w:customStyle="1" w:styleId="BoxStep">
    <w:name w:val="BoxStep"/>
    <w:aliases w:val="bs"/>
    <w:basedOn w:val="BoxText"/>
    <w:qFormat/>
    <w:rsid w:val="000E0E7F"/>
    <w:pPr>
      <w:ind w:left="1985" w:hanging="851"/>
    </w:pPr>
  </w:style>
  <w:style w:type="character" w:customStyle="1" w:styleId="CharAmPartNo">
    <w:name w:val="CharAmPartNo"/>
    <w:basedOn w:val="OPCCharBase"/>
    <w:qFormat/>
    <w:rsid w:val="000E0E7F"/>
  </w:style>
  <w:style w:type="character" w:customStyle="1" w:styleId="CharAmPartText">
    <w:name w:val="CharAmPartText"/>
    <w:basedOn w:val="OPCCharBase"/>
    <w:qFormat/>
    <w:rsid w:val="000E0E7F"/>
  </w:style>
  <w:style w:type="character" w:customStyle="1" w:styleId="CharAmSchNo">
    <w:name w:val="CharAmSchNo"/>
    <w:basedOn w:val="OPCCharBase"/>
    <w:qFormat/>
    <w:rsid w:val="000E0E7F"/>
  </w:style>
  <w:style w:type="character" w:customStyle="1" w:styleId="CharAmSchText">
    <w:name w:val="CharAmSchText"/>
    <w:basedOn w:val="OPCCharBase"/>
    <w:qFormat/>
    <w:rsid w:val="000E0E7F"/>
  </w:style>
  <w:style w:type="character" w:customStyle="1" w:styleId="CharBoldItalic">
    <w:name w:val="CharBoldItalic"/>
    <w:basedOn w:val="OPCCharBase"/>
    <w:uiPriority w:val="1"/>
    <w:qFormat/>
    <w:rsid w:val="000E0E7F"/>
    <w:rPr>
      <w:b/>
      <w:i/>
    </w:rPr>
  </w:style>
  <w:style w:type="character" w:customStyle="1" w:styleId="CharChapNo">
    <w:name w:val="CharChapNo"/>
    <w:basedOn w:val="OPCCharBase"/>
    <w:uiPriority w:val="1"/>
    <w:qFormat/>
    <w:rsid w:val="000E0E7F"/>
  </w:style>
  <w:style w:type="character" w:customStyle="1" w:styleId="CharChapText">
    <w:name w:val="CharChapText"/>
    <w:basedOn w:val="OPCCharBase"/>
    <w:uiPriority w:val="1"/>
    <w:qFormat/>
    <w:rsid w:val="000E0E7F"/>
  </w:style>
  <w:style w:type="character" w:customStyle="1" w:styleId="CharDivNo">
    <w:name w:val="CharDivNo"/>
    <w:basedOn w:val="OPCCharBase"/>
    <w:uiPriority w:val="1"/>
    <w:qFormat/>
    <w:rsid w:val="000E0E7F"/>
  </w:style>
  <w:style w:type="character" w:customStyle="1" w:styleId="CharDivText">
    <w:name w:val="CharDivText"/>
    <w:basedOn w:val="OPCCharBase"/>
    <w:uiPriority w:val="1"/>
    <w:qFormat/>
    <w:rsid w:val="000E0E7F"/>
  </w:style>
  <w:style w:type="character" w:customStyle="1" w:styleId="CharItalic">
    <w:name w:val="CharItalic"/>
    <w:basedOn w:val="OPCCharBase"/>
    <w:uiPriority w:val="1"/>
    <w:qFormat/>
    <w:rsid w:val="000E0E7F"/>
    <w:rPr>
      <w:i/>
    </w:rPr>
  </w:style>
  <w:style w:type="character" w:customStyle="1" w:styleId="CharPartNo">
    <w:name w:val="CharPartNo"/>
    <w:basedOn w:val="OPCCharBase"/>
    <w:uiPriority w:val="1"/>
    <w:qFormat/>
    <w:rsid w:val="000E0E7F"/>
  </w:style>
  <w:style w:type="character" w:customStyle="1" w:styleId="CharPartText">
    <w:name w:val="CharPartText"/>
    <w:basedOn w:val="OPCCharBase"/>
    <w:uiPriority w:val="1"/>
    <w:qFormat/>
    <w:rsid w:val="000E0E7F"/>
  </w:style>
  <w:style w:type="character" w:customStyle="1" w:styleId="CharSectno">
    <w:name w:val="CharSectno"/>
    <w:basedOn w:val="OPCCharBase"/>
    <w:qFormat/>
    <w:rsid w:val="000E0E7F"/>
  </w:style>
  <w:style w:type="character" w:customStyle="1" w:styleId="CharSubdNo">
    <w:name w:val="CharSubdNo"/>
    <w:basedOn w:val="OPCCharBase"/>
    <w:uiPriority w:val="1"/>
    <w:qFormat/>
    <w:rsid w:val="000E0E7F"/>
  </w:style>
  <w:style w:type="character" w:customStyle="1" w:styleId="CharSubdText">
    <w:name w:val="CharSubdText"/>
    <w:basedOn w:val="OPCCharBase"/>
    <w:uiPriority w:val="1"/>
    <w:qFormat/>
    <w:rsid w:val="000E0E7F"/>
  </w:style>
  <w:style w:type="paragraph" w:customStyle="1" w:styleId="CTA--">
    <w:name w:val="CTA --"/>
    <w:basedOn w:val="OPCParaBase"/>
    <w:next w:val="Normal"/>
    <w:rsid w:val="000E0E7F"/>
    <w:pPr>
      <w:spacing w:before="60" w:line="240" w:lineRule="atLeast"/>
      <w:ind w:left="142" w:hanging="142"/>
    </w:pPr>
    <w:rPr>
      <w:sz w:val="20"/>
    </w:rPr>
  </w:style>
  <w:style w:type="paragraph" w:customStyle="1" w:styleId="CTA-">
    <w:name w:val="CTA -"/>
    <w:basedOn w:val="OPCParaBase"/>
    <w:rsid w:val="000E0E7F"/>
    <w:pPr>
      <w:spacing w:before="60" w:line="240" w:lineRule="atLeast"/>
      <w:ind w:left="85" w:hanging="85"/>
    </w:pPr>
    <w:rPr>
      <w:sz w:val="20"/>
    </w:rPr>
  </w:style>
  <w:style w:type="paragraph" w:customStyle="1" w:styleId="CTA---">
    <w:name w:val="CTA ---"/>
    <w:basedOn w:val="OPCParaBase"/>
    <w:next w:val="Normal"/>
    <w:rsid w:val="000E0E7F"/>
    <w:pPr>
      <w:spacing w:before="60" w:line="240" w:lineRule="atLeast"/>
      <w:ind w:left="198" w:hanging="198"/>
    </w:pPr>
    <w:rPr>
      <w:sz w:val="20"/>
    </w:rPr>
  </w:style>
  <w:style w:type="paragraph" w:customStyle="1" w:styleId="CTA----">
    <w:name w:val="CTA ----"/>
    <w:basedOn w:val="OPCParaBase"/>
    <w:next w:val="Normal"/>
    <w:rsid w:val="000E0E7F"/>
    <w:pPr>
      <w:spacing w:before="60" w:line="240" w:lineRule="atLeast"/>
      <w:ind w:left="255" w:hanging="255"/>
    </w:pPr>
    <w:rPr>
      <w:sz w:val="20"/>
    </w:rPr>
  </w:style>
  <w:style w:type="paragraph" w:customStyle="1" w:styleId="CTA1a">
    <w:name w:val="CTA 1(a)"/>
    <w:basedOn w:val="OPCParaBase"/>
    <w:rsid w:val="000E0E7F"/>
    <w:pPr>
      <w:tabs>
        <w:tab w:val="right" w:pos="414"/>
      </w:tabs>
      <w:spacing w:before="40" w:line="240" w:lineRule="atLeast"/>
      <w:ind w:left="675" w:hanging="675"/>
    </w:pPr>
    <w:rPr>
      <w:sz w:val="20"/>
    </w:rPr>
  </w:style>
  <w:style w:type="paragraph" w:customStyle="1" w:styleId="CTA1ai">
    <w:name w:val="CTA 1(a)(i)"/>
    <w:basedOn w:val="OPCParaBase"/>
    <w:rsid w:val="000E0E7F"/>
    <w:pPr>
      <w:tabs>
        <w:tab w:val="right" w:pos="1004"/>
      </w:tabs>
      <w:spacing w:before="40" w:line="240" w:lineRule="atLeast"/>
      <w:ind w:left="1253" w:hanging="1253"/>
    </w:pPr>
    <w:rPr>
      <w:sz w:val="20"/>
    </w:rPr>
  </w:style>
  <w:style w:type="paragraph" w:customStyle="1" w:styleId="CTA2a">
    <w:name w:val="CTA 2(a)"/>
    <w:basedOn w:val="OPCParaBase"/>
    <w:rsid w:val="000E0E7F"/>
    <w:pPr>
      <w:tabs>
        <w:tab w:val="right" w:pos="482"/>
      </w:tabs>
      <w:spacing w:before="40" w:line="240" w:lineRule="atLeast"/>
      <w:ind w:left="748" w:hanging="748"/>
    </w:pPr>
    <w:rPr>
      <w:sz w:val="20"/>
    </w:rPr>
  </w:style>
  <w:style w:type="paragraph" w:customStyle="1" w:styleId="CTA2ai">
    <w:name w:val="CTA 2(a)(i)"/>
    <w:basedOn w:val="OPCParaBase"/>
    <w:rsid w:val="000E0E7F"/>
    <w:pPr>
      <w:tabs>
        <w:tab w:val="right" w:pos="1089"/>
      </w:tabs>
      <w:spacing w:before="40" w:line="240" w:lineRule="atLeast"/>
      <w:ind w:left="1327" w:hanging="1327"/>
    </w:pPr>
    <w:rPr>
      <w:sz w:val="20"/>
    </w:rPr>
  </w:style>
  <w:style w:type="paragraph" w:customStyle="1" w:styleId="CTA3a">
    <w:name w:val="CTA 3(a)"/>
    <w:basedOn w:val="OPCParaBase"/>
    <w:rsid w:val="000E0E7F"/>
    <w:pPr>
      <w:tabs>
        <w:tab w:val="right" w:pos="556"/>
      </w:tabs>
      <w:spacing w:before="40" w:line="240" w:lineRule="atLeast"/>
      <w:ind w:left="805" w:hanging="805"/>
    </w:pPr>
    <w:rPr>
      <w:sz w:val="20"/>
    </w:rPr>
  </w:style>
  <w:style w:type="paragraph" w:customStyle="1" w:styleId="CTA3ai">
    <w:name w:val="CTA 3(a)(i)"/>
    <w:basedOn w:val="OPCParaBase"/>
    <w:rsid w:val="000E0E7F"/>
    <w:pPr>
      <w:tabs>
        <w:tab w:val="right" w:pos="1140"/>
      </w:tabs>
      <w:spacing w:before="40" w:line="240" w:lineRule="atLeast"/>
      <w:ind w:left="1361" w:hanging="1361"/>
    </w:pPr>
    <w:rPr>
      <w:sz w:val="20"/>
    </w:rPr>
  </w:style>
  <w:style w:type="paragraph" w:customStyle="1" w:styleId="CTA4a">
    <w:name w:val="CTA 4(a)"/>
    <w:basedOn w:val="OPCParaBase"/>
    <w:rsid w:val="000E0E7F"/>
    <w:pPr>
      <w:tabs>
        <w:tab w:val="right" w:pos="624"/>
      </w:tabs>
      <w:spacing w:before="40" w:line="240" w:lineRule="atLeast"/>
      <w:ind w:left="873" w:hanging="873"/>
    </w:pPr>
    <w:rPr>
      <w:sz w:val="20"/>
    </w:rPr>
  </w:style>
  <w:style w:type="paragraph" w:customStyle="1" w:styleId="CTA4ai">
    <w:name w:val="CTA 4(a)(i)"/>
    <w:basedOn w:val="OPCParaBase"/>
    <w:rsid w:val="000E0E7F"/>
    <w:pPr>
      <w:tabs>
        <w:tab w:val="right" w:pos="1213"/>
      </w:tabs>
      <w:spacing w:before="40" w:line="240" w:lineRule="atLeast"/>
      <w:ind w:left="1452" w:hanging="1452"/>
    </w:pPr>
    <w:rPr>
      <w:sz w:val="20"/>
    </w:rPr>
  </w:style>
  <w:style w:type="paragraph" w:customStyle="1" w:styleId="CTACAPS">
    <w:name w:val="CTA CAPS"/>
    <w:basedOn w:val="OPCParaBase"/>
    <w:rsid w:val="000E0E7F"/>
    <w:pPr>
      <w:spacing w:before="60" w:line="240" w:lineRule="atLeast"/>
    </w:pPr>
    <w:rPr>
      <w:sz w:val="20"/>
    </w:rPr>
  </w:style>
  <w:style w:type="paragraph" w:customStyle="1" w:styleId="CTAright">
    <w:name w:val="CTA right"/>
    <w:basedOn w:val="OPCParaBase"/>
    <w:rsid w:val="000E0E7F"/>
    <w:pPr>
      <w:spacing w:before="60" w:line="240" w:lineRule="auto"/>
      <w:jc w:val="right"/>
    </w:pPr>
    <w:rPr>
      <w:sz w:val="20"/>
    </w:rPr>
  </w:style>
  <w:style w:type="paragraph" w:customStyle="1" w:styleId="subsection">
    <w:name w:val="subsection"/>
    <w:aliases w:val="ss"/>
    <w:basedOn w:val="OPCParaBase"/>
    <w:link w:val="subsectionChar"/>
    <w:rsid w:val="000E0E7F"/>
    <w:pPr>
      <w:tabs>
        <w:tab w:val="right" w:pos="1021"/>
      </w:tabs>
      <w:spacing w:before="180" w:line="240" w:lineRule="auto"/>
      <w:ind w:left="1134" w:hanging="1134"/>
    </w:pPr>
  </w:style>
  <w:style w:type="paragraph" w:customStyle="1" w:styleId="Definition">
    <w:name w:val="Definition"/>
    <w:aliases w:val="dd"/>
    <w:basedOn w:val="OPCParaBase"/>
    <w:rsid w:val="000E0E7F"/>
    <w:pPr>
      <w:spacing w:before="180" w:line="240" w:lineRule="auto"/>
      <w:ind w:left="1134"/>
    </w:pPr>
  </w:style>
  <w:style w:type="paragraph" w:customStyle="1" w:styleId="ETAsubitem">
    <w:name w:val="ETA(subitem)"/>
    <w:basedOn w:val="OPCParaBase"/>
    <w:rsid w:val="000E0E7F"/>
    <w:pPr>
      <w:tabs>
        <w:tab w:val="right" w:pos="340"/>
      </w:tabs>
      <w:spacing w:before="60" w:line="240" w:lineRule="auto"/>
      <w:ind w:left="454" w:hanging="454"/>
    </w:pPr>
    <w:rPr>
      <w:sz w:val="20"/>
    </w:rPr>
  </w:style>
  <w:style w:type="paragraph" w:customStyle="1" w:styleId="ETApara">
    <w:name w:val="ETA(para)"/>
    <w:basedOn w:val="OPCParaBase"/>
    <w:rsid w:val="000E0E7F"/>
    <w:pPr>
      <w:tabs>
        <w:tab w:val="right" w:pos="754"/>
      </w:tabs>
      <w:spacing w:before="60" w:line="240" w:lineRule="auto"/>
      <w:ind w:left="828" w:hanging="828"/>
    </w:pPr>
    <w:rPr>
      <w:sz w:val="20"/>
    </w:rPr>
  </w:style>
  <w:style w:type="paragraph" w:customStyle="1" w:styleId="ETAsubpara">
    <w:name w:val="ETA(subpara)"/>
    <w:basedOn w:val="OPCParaBase"/>
    <w:rsid w:val="000E0E7F"/>
    <w:pPr>
      <w:tabs>
        <w:tab w:val="right" w:pos="1083"/>
      </w:tabs>
      <w:spacing w:before="60" w:line="240" w:lineRule="auto"/>
      <w:ind w:left="1191" w:hanging="1191"/>
    </w:pPr>
    <w:rPr>
      <w:sz w:val="20"/>
    </w:rPr>
  </w:style>
  <w:style w:type="paragraph" w:customStyle="1" w:styleId="ETAsub-subpara">
    <w:name w:val="ETA(sub-subpara)"/>
    <w:basedOn w:val="OPCParaBase"/>
    <w:rsid w:val="000E0E7F"/>
    <w:pPr>
      <w:tabs>
        <w:tab w:val="right" w:pos="1412"/>
      </w:tabs>
      <w:spacing w:before="60" w:line="240" w:lineRule="auto"/>
      <w:ind w:left="1525" w:hanging="1525"/>
    </w:pPr>
    <w:rPr>
      <w:sz w:val="20"/>
    </w:rPr>
  </w:style>
  <w:style w:type="paragraph" w:customStyle="1" w:styleId="Formula">
    <w:name w:val="Formula"/>
    <w:basedOn w:val="OPCParaBase"/>
    <w:rsid w:val="000E0E7F"/>
    <w:pPr>
      <w:spacing w:line="240" w:lineRule="auto"/>
      <w:ind w:left="1134"/>
    </w:pPr>
    <w:rPr>
      <w:sz w:val="20"/>
    </w:rPr>
  </w:style>
  <w:style w:type="paragraph" w:styleId="Header">
    <w:name w:val="header"/>
    <w:basedOn w:val="OPCParaBase"/>
    <w:link w:val="HeaderChar"/>
    <w:unhideWhenUsed/>
    <w:rsid w:val="000E0E7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E0E7F"/>
    <w:rPr>
      <w:rFonts w:eastAsia="Times New Roman" w:cs="Times New Roman"/>
      <w:sz w:val="16"/>
      <w:lang w:eastAsia="en-AU"/>
    </w:rPr>
  </w:style>
  <w:style w:type="paragraph" w:customStyle="1" w:styleId="House">
    <w:name w:val="House"/>
    <w:basedOn w:val="OPCParaBase"/>
    <w:rsid w:val="000E0E7F"/>
    <w:pPr>
      <w:spacing w:line="240" w:lineRule="auto"/>
    </w:pPr>
    <w:rPr>
      <w:sz w:val="28"/>
    </w:rPr>
  </w:style>
  <w:style w:type="paragraph" w:customStyle="1" w:styleId="Item">
    <w:name w:val="Item"/>
    <w:aliases w:val="i"/>
    <w:basedOn w:val="OPCParaBase"/>
    <w:next w:val="ItemHead"/>
    <w:rsid w:val="000E0E7F"/>
    <w:pPr>
      <w:keepLines/>
      <w:spacing w:before="80" w:line="240" w:lineRule="auto"/>
      <w:ind w:left="709"/>
    </w:pPr>
  </w:style>
  <w:style w:type="paragraph" w:customStyle="1" w:styleId="ItemHead">
    <w:name w:val="ItemHead"/>
    <w:aliases w:val="ih"/>
    <w:basedOn w:val="OPCParaBase"/>
    <w:next w:val="Item"/>
    <w:rsid w:val="000E0E7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E0E7F"/>
    <w:pPr>
      <w:spacing w:line="240" w:lineRule="auto"/>
    </w:pPr>
    <w:rPr>
      <w:b/>
      <w:sz w:val="32"/>
    </w:rPr>
  </w:style>
  <w:style w:type="paragraph" w:customStyle="1" w:styleId="notedraft">
    <w:name w:val="note(draft)"/>
    <w:aliases w:val="nd"/>
    <w:basedOn w:val="OPCParaBase"/>
    <w:rsid w:val="000E0E7F"/>
    <w:pPr>
      <w:spacing w:before="240" w:line="240" w:lineRule="auto"/>
      <w:ind w:left="284" w:hanging="284"/>
    </w:pPr>
    <w:rPr>
      <w:i/>
      <w:sz w:val="24"/>
    </w:rPr>
  </w:style>
  <w:style w:type="paragraph" w:customStyle="1" w:styleId="notemargin">
    <w:name w:val="note(margin)"/>
    <w:aliases w:val="nm"/>
    <w:basedOn w:val="OPCParaBase"/>
    <w:rsid w:val="000E0E7F"/>
    <w:pPr>
      <w:tabs>
        <w:tab w:val="left" w:pos="709"/>
      </w:tabs>
      <w:spacing w:before="122" w:line="198" w:lineRule="exact"/>
      <w:ind w:left="709" w:hanging="709"/>
    </w:pPr>
    <w:rPr>
      <w:sz w:val="18"/>
    </w:rPr>
  </w:style>
  <w:style w:type="paragraph" w:customStyle="1" w:styleId="noteToPara">
    <w:name w:val="noteToPara"/>
    <w:aliases w:val="ntp"/>
    <w:basedOn w:val="OPCParaBase"/>
    <w:rsid w:val="000E0E7F"/>
    <w:pPr>
      <w:spacing w:before="122" w:line="198" w:lineRule="exact"/>
      <w:ind w:left="2353" w:hanging="709"/>
    </w:pPr>
    <w:rPr>
      <w:sz w:val="18"/>
    </w:rPr>
  </w:style>
  <w:style w:type="paragraph" w:customStyle="1" w:styleId="noteParlAmend">
    <w:name w:val="note(ParlAmend)"/>
    <w:aliases w:val="npp"/>
    <w:basedOn w:val="OPCParaBase"/>
    <w:next w:val="ParlAmend"/>
    <w:rsid w:val="000E0E7F"/>
    <w:pPr>
      <w:spacing w:line="240" w:lineRule="auto"/>
      <w:jc w:val="right"/>
    </w:pPr>
    <w:rPr>
      <w:rFonts w:ascii="Arial" w:hAnsi="Arial"/>
      <w:b/>
      <w:i/>
    </w:rPr>
  </w:style>
  <w:style w:type="paragraph" w:customStyle="1" w:styleId="Page1">
    <w:name w:val="Page1"/>
    <w:basedOn w:val="OPCParaBase"/>
    <w:rsid w:val="000E0E7F"/>
    <w:pPr>
      <w:spacing w:before="5600" w:line="240" w:lineRule="auto"/>
    </w:pPr>
    <w:rPr>
      <w:b/>
      <w:sz w:val="32"/>
    </w:rPr>
  </w:style>
  <w:style w:type="paragraph" w:customStyle="1" w:styleId="PageBreak">
    <w:name w:val="PageBreak"/>
    <w:aliases w:val="pb"/>
    <w:basedOn w:val="OPCParaBase"/>
    <w:rsid w:val="000E0E7F"/>
    <w:pPr>
      <w:spacing w:line="240" w:lineRule="auto"/>
    </w:pPr>
    <w:rPr>
      <w:sz w:val="20"/>
    </w:rPr>
  </w:style>
  <w:style w:type="paragraph" w:customStyle="1" w:styleId="paragraphsub">
    <w:name w:val="paragraph(sub)"/>
    <w:aliases w:val="aa"/>
    <w:basedOn w:val="OPCParaBase"/>
    <w:rsid w:val="000E0E7F"/>
    <w:pPr>
      <w:tabs>
        <w:tab w:val="right" w:pos="1985"/>
      </w:tabs>
      <w:spacing w:before="40" w:line="240" w:lineRule="auto"/>
      <w:ind w:left="2098" w:hanging="2098"/>
    </w:pPr>
  </w:style>
  <w:style w:type="paragraph" w:customStyle="1" w:styleId="paragraphsub-sub">
    <w:name w:val="paragraph(sub-sub)"/>
    <w:aliases w:val="aaa"/>
    <w:basedOn w:val="OPCParaBase"/>
    <w:rsid w:val="000E0E7F"/>
    <w:pPr>
      <w:tabs>
        <w:tab w:val="right" w:pos="2722"/>
      </w:tabs>
      <w:spacing w:before="40" w:line="240" w:lineRule="auto"/>
      <w:ind w:left="2835" w:hanging="2835"/>
    </w:pPr>
  </w:style>
  <w:style w:type="paragraph" w:customStyle="1" w:styleId="paragraph">
    <w:name w:val="paragraph"/>
    <w:aliases w:val="a"/>
    <w:basedOn w:val="OPCParaBase"/>
    <w:rsid w:val="000E0E7F"/>
    <w:pPr>
      <w:tabs>
        <w:tab w:val="right" w:pos="1531"/>
      </w:tabs>
      <w:spacing w:before="40" w:line="240" w:lineRule="auto"/>
      <w:ind w:left="1644" w:hanging="1644"/>
    </w:pPr>
  </w:style>
  <w:style w:type="paragraph" w:customStyle="1" w:styleId="ParlAmend">
    <w:name w:val="ParlAmend"/>
    <w:aliases w:val="pp"/>
    <w:basedOn w:val="OPCParaBase"/>
    <w:rsid w:val="000E0E7F"/>
    <w:pPr>
      <w:spacing w:before="240" w:line="240" w:lineRule="atLeast"/>
      <w:ind w:hanging="567"/>
    </w:pPr>
    <w:rPr>
      <w:sz w:val="24"/>
    </w:rPr>
  </w:style>
  <w:style w:type="paragraph" w:customStyle="1" w:styleId="Penalty">
    <w:name w:val="Penalty"/>
    <w:basedOn w:val="OPCParaBase"/>
    <w:rsid w:val="000E0E7F"/>
    <w:pPr>
      <w:tabs>
        <w:tab w:val="left" w:pos="2977"/>
      </w:tabs>
      <w:spacing w:before="180" w:line="240" w:lineRule="auto"/>
      <w:ind w:left="1985" w:hanging="851"/>
    </w:pPr>
  </w:style>
  <w:style w:type="paragraph" w:customStyle="1" w:styleId="Portfolio">
    <w:name w:val="Portfolio"/>
    <w:basedOn w:val="OPCParaBase"/>
    <w:rsid w:val="000E0E7F"/>
    <w:pPr>
      <w:spacing w:line="240" w:lineRule="auto"/>
    </w:pPr>
    <w:rPr>
      <w:i/>
      <w:sz w:val="20"/>
    </w:rPr>
  </w:style>
  <w:style w:type="paragraph" w:customStyle="1" w:styleId="Preamble">
    <w:name w:val="Preamble"/>
    <w:basedOn w:val="OPCParaBase"/>
    <w:next w:val="Normal"/>
    <w:rsid w:val="000E0E7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0E7F"/>
    <w:pPr>
      <w:spacing w:line="240" w:lineRule="auto"/>
    </w:pPr>
    <w:rPr>
      <w:i/>
      <w:sz w:val="20"/>
    </w:rPr>
  </w:style>
  <w:style w:type="paragraph" w:customStyle="1" w:styleId="Session">
    <w:name w:val="Session"/>
    <w:basedOn w:val="OPCParaBase"/>
    <w:rsid w:val="000E0E7F"/>
    <w:pPr>
      <w:spacing w:line="240" w:lineRule="auto"/>
    </w:pPr>
    <w:rPr>
      <w:sz w:val="28"/>
    </w:rPr>
  </w:style>
  <w:style w:type="paragraph" w:customStyle="1" w:styleId="Sponsor">
    <w:name w:val="Sponsor"/>
    <w:basedOn w:val="OPCParaBase"/>
    <w:rsid w:val="000E0E7F"/>
    <w:pPr>
      <w:spacing w:line="240" w:lineRule="auto"/>
    </w:pPr>
    <w:rPr>
      <w:i/>
    </w:rPr>
  </w:style>
  <w:style w:type="paragraph" w:customStyle="1" w:styleId="Subitem">
    <w:name w:val="Subitem"/>
    <w:aliases w:val="iss"/>
    <w:basedOn w:val="OPCParaBase"/>
    <w:rsid w:val="000E0E7F"/>
    <w:pPr>
      <w:spacing w:before="180" w:line="240" w:lineRule="auto"/>
      <w:ind w:left="709" w:hanging="709"/>
    </w:pPr>
  </w:style>
  <w:style w:type="paragraph" w:customStyle="1" w:styleId="SubitemHead">
    <w:name w:val="SubitemHead"/>
    <w:aliases w:val="issh"/>
    <w:basedOn w:val="OPCParaBase"/>
    <w:rsid w:val="000E0E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0E7F"/>
    <w:pPr>
      <w:spacing w:before="40" w:line="240" w:lineRule="auto"/>
      <w:ind w:left="1134"/>
    </w:pPr>
  </w:style>
  <w:style w:type="paragraph" w:customStyle="1" w:styleId="SubsectionHead">
    <w:name w:val="SubsectionHead"/>
    <w:aliases w:val="ssh"/>
    <w:basedOn w:val="OPCParaBase"/>
    <w:next w:val="subsection"/>
    <w:rsid w:val="000E0E7F"/>
    <w:pPr>
      <w:keepNext/>
      <w:keepLines/>
      <w:spacing w:before="240" w:line="240" w:lineRule="auto"/>
      <w:ind w:left="1134"/>
    </w:pPr>
    <w:rPr>
      <w:i/>
    </w:rPr>
  </w:style>
  <w:style w:type="paragraph" w:customStyle="1" w:styleId="Tablea">
    <w:name w:val="Table(a)"/>
    <w:aliases w:val="ta"/>
    <w:basedOn w:val="OPCParaBase"/>
    <w:rsid w:val="000E0E7F"/>
    <w:pPr>
      <w:spacing w:before="60" w:line="240" w:lineRule="auto"/>
      <w:ind w:left="284" w:hanging="284"/>
    </w:pPr>
    <w:rPr>
      <w:sz w:val="20"/>
    </w:rPr>
  </w:style>
  <w:style w:type="paragraph" w:customStyle="1" w:styleId="TableAA">
    <w:name w:val="Table(AA)"/>
    <w:aliases w:val="taaa"/>
    <w:basedOn w:val="OPCParaBase"/>
    <w:rsid w:val="000E0E7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E0E7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E0E7F"/>
    <w:pPr>
      <w:spacing w:before="60" w:line="240" w:lineRule="atLeast"/>
    </w:pPr>
    <w:rPr>
      <w:sz w:val="20"/>
    </w:rPr>
  </w:style>
  <w:style w:type="paragraph" w:customStyle="1" w:styleId="TLPBoxTextnote">
    <w:name w:val="TLPBoxText(note"/>
    <w:aliases w:val="right)"/>
    <w:basedOn w:val="OPCParaBase"/>
    <w:rsid w:val="000E0E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0E7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0E7F"/>
    <w:pPr>
      <w:spacing w:before="122" w:line="198" w:lineRule="exact"/>
      <w:ind w:left="1985" w:hanging="851"/>
      <w:jc w:val="right"/>
    </w:pPr>
    <w:rPr>
      <w:sz w:val="18"/>
    </w:rPr>
  </w:style>
  <w:style w:type="paragraph" w:customStyle="1" w:styleId="TLPTableBullet">
    <w:name w:val="TLPTableBullet"/>
    <w:aliases w:val="ttb"/>
    <w:basedOn w:val="OPCParaBase"/>
    <w:rsid w:val="000E0E7F"/>
    <w:pPr>
      <w:spacing w:line="240" w:lineRule="exact"/>
      <w:ind w:left="284" w:hanging="284"/>
    </w:pPr>
    <w:rPr>
      <w:sz w:val="20"/>
    </w:rPr>
  </w:style>
  <w:style w:type="paragraph" w:styleId="TOC1">
    <w:name w:val="toc 1"/>
    <w:basedOn w:val="OPCParaBase"/>
    <w:next w:val="Normal"/>
    <w:uiPriority w:val="39"/>
    <w:semiHidden/>
    <w:unhideWhenUsed/>
    <w:rsid w:val="000E0E7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0E7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E0E7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E0E7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E0E7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E0E7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E0E7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E0E7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E0E7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0E7F"/>
    <w:pPr>
      <w:keepLines/>
      <w:spacing w:before="240" w:after="120" w:line="240" w:lineRule="auto"/>
      <w:ind w:left="794"/>
    </w:pPr>
    <w:rPr>
      <w:b/>
      <w:kern w:val="28"/>
      <w:sz w:val="20"/>
    </w:rPr>
  </w:style>
  <w:style w:type="paragraph" w:customStyle="1" w:styleId="TofSectsHeading">
    <w:name w:val="TofSects(Heading)"/>
    <w:basedOn w:val="OPCParaBase"/>
    <w:rsid w:val="000E0E7F"/>
    <w:pPr>
      <w:spacing w:before="240" w:after="120" w:line="240" w:lineRule="auto"/>
    </w:pPr>
    <w:rPr>
      <w:b/>
      <w:sz w:val="24"/>
    </w:rPr>
  </w:style>
  <w:style w:type="paragraph" w:customStyle="1" w:styleId="TofSectsSection">
    <w:name w:val="TofSects(Section)"/>
    <w:basedOn w:val="OPCParaBase"/>
    <w:rsid w:val="000E0E7F"/>
    <w:pPr>
      <w:keepLines/>
      <w:spacing w:before="40" w:line="240" w:lineRule="auto"/>
      <w:ind w:left="1588" w:hanging="794"/>
    </w:pPr>
    <w:rPr>
      <w:kern w:val="28"/>
      <w:sz w:val="18"/>
    </w:rPr>
  </w:style>
  <w:style w:type="paragraph" w:customStyle="1" w:styleId="TofSectsSubdiv">
    <w:name w:val="TofSects(Subdiv)"/>
    <w:basedOn w:val="OPCParaBase"/>
    <w:rsid w:val="000E0E7F"/>
    <w:pPr>
      <w:keepLines/>
      <w:spacing w:before="80" w:line="240" w:lineRule="auto"/>
      <w:ind w:left="1588" w:hanging="794"/>
    </w:pPr>
    <w:rPr>
      <w:kern w:val="28"/>
    </w:rPr>
  </w:style>
  <w:style w:type="paragraph" w:customStyle="1" w:styleId="WRStyle">
    <w:name w:val="WR Style"/>
    <w:aliases w:val="WR"/>
    <w:basedOn w:val="OPCParaBase"/>
    <w:rsid w:val="000E0E7F"/>
    <w:pPr>
      <w:spacing w:before="240" w:line="240" w:lineRule="auto"/>
      <w:ind w:left="284" w:hanging="284"/>
    </w:pPr>
    <w:rPr>
      <w:b/>
      <w:i/>
      <w:kern w:val="28"/>
      <w:sz w:val="24"/>
    </w:rPr>
  </w:style>
  <w:style w:type="paragraph" w:customStyle="1" w:styleId="notepara">
    <w:name w:val="note(para)"/>
    <w:aliases w:val="na"/>
    <w:basedOn w:val="OPCParaBase"/>
    <w:rsid w:val="000E0E7F"/>
    <w:pPr>
      <w:spacing w:before="40" w:line="198" w:lineRule="exact"/>
      <w:ind w:left="2354" w:hanging="369"/>
    </w:pPr>
    <w:rPr>
      <w:sz w:val="18"/>
    </w:rPr>
  </w:style>
  <w:style w:type="paragraph" w:styleId="Footer">
    <w:name w:val="footer"/>
    <w:link w:val="FooterChar"/>
    <w:rsid w:val="000E0E7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E0E7F"/>
    <w:rPr>
      <w:rFonts w:eastAsia="Times New Roman" w:cs="Times New Roman"/>
      <w:sz w:val="22"/>
      <w:szCs w:val="24"/>
      <w:lang w:eastAsia="en-AU"/>
    </w:rPr>
  </w:style>
  <w:style w:type="character" w:styleId="LineNumber">
    <w:name w:val="line number"/>
    <w:basedOn w:val="OPCCharBase"/>
    <w:uiPriority w:val="99"/>
    <w:semiHidden/>
    <w:unhideWhenUsed/>
    <w:rsid w:val="000E0E7F"/>
    <w:rPr>
      <w:sz w:val="16"/>
    </w:rPr>
  </w:style>
  <w:style w:type="table" w:customStyle="1" w:styleId="CFlag">
    <w:name w:val="CFlag"/>
    <w:basedOn w:val="TableNormal"/>
    <w:uiPriority w:val="99"/>
    <w:rsid w:val="000E0E7F"/>
    <w:rPr>
      <w:rFonts w:eastAsia="Times New Roman" w:cs="Times New Roman"/>
      <w:lang w:eastAsia="en-AU"/>
    </w:rPr>
    <w:tblPr/>
  </w:style>
  <w:style w:type="paragraph" w:styleId="BalloonText">
    <w:name w:val="Balloon Text"/>
    <w:basedOn w:val="Normal"/>
    <w:link w:val="BalloonTextChar"/>
    <w:uiPriority w:val="99"/>
    <w:semiHidden/>
    <w:unhideWhenUsed/>
    <w:rsid w:val="000E0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E7F"/>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0E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E0E7F"/>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0E0E7F"/>
    <w:rPr>
      <w:i/>
      <w:sz w:val="32"/>
      <w:szCs w:val="32"/>
    </w:rPr>
  </w:style>
  <w:style w:type="paragraph" w:customStyle="1" w:styleId="SignCoverPageEnd">
    <w:name w:val="SignCoverPageEnd"/>
    <w:basedOn w:val="OPCParaBase"/>
    <w:next w:val="Normal"/>
    <w:rsid w:val="000E0E7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E0E7F"/>
    <w:pPr>
      <w:pBdr>
        <w:top w:val="single" w:sz="4" w:space="1" w:color="auto"/>
      </w:pBdr>
      <w:spacing w:before="360"/>
      <w:ind w:right="397"/>
      <w:jc w:val="both"/>
    </w:pPr>
  </w:style>
  <w:style w:type="paragraph" w:customStyle="1" w:styleId="NotesHeading1">
    <w:name w:val="NotesHeading 1"/>
    <w:basedOn w:val="OPCParaBase"/>
    <w:next w:val="Normal"/>
    <w:rsid w:val="000E0E7F"/>
    <w:rPr>
      <w:b/>
      <w:sz w:val="28"/>
      <w:szCs w:val="28"/>
    </w:rPr>
  </w:style>
  <w:style w:type="paragraph" w:customStyle="1" w:styleId="NotesHeading2">
    <w:name w:val="NotesHeading 2"/>
    <w:basedOn w:val="OPCParaBase"/>
    <w:next w:val="Normal"/>
    <w:rsid w:val="000E0E7F"/>
    <w:rPr>
      <w:b/>
      <w:sz w:val="28"/>
      <w:szCs w:val="28"/>
    </w:rPr>
  </w:style>
  <w:style w:type="paragraph" w:customStyle="1" w:styleId="CompiledActNo">
    <w:name w:val="CompiledActNo"/>
    <w:basedOn w:val="OPCParaBase"/>
    <w:next w:val="Normal"/>
    <w:rsid w:val="000E0E7F"/>
    <w:rPr>
      <w:b/>
      <w:sz w:val="24"/>
      <w:szCs w:val="24"/>
    </w:rPr>
  </w:style>
  <w:style w:type="paragraph" w:customStyle="1" w:styleId="CompiledMadeUnder">
    <w:name w:val="CompiledMadeUnder"/>
    <w:basedOn w:val="OPCParaBase"/>
    <w:next w:val="Normal"/>
    <w:rsid w:val="000E0E7F"/>
    <w:rPr>
      <w:i/>
      <w:sz w:val="24"/>
      <w:szCs w:val="24"/>
    </w:rPr>
  </w:style>
  <w:style w:type="paragraph" w:customStyle="1" w:styleId="Paragraphsub-sub-sub">
    <w:name w:val="Paragraph(sub-sub-sub)"/>
    <w:aliases w:val="aaaa"/>
    <w:basedOn w:val="OPCParaBase"/>
    <w:rsid w:val="000E0E7F"/>
    <w:pPr>
      <w:tabs>
        <w:tab w:val="right" w:pos="3402"/>
      </w:tabs>
      <w:spacing w:before="40" w:line="240" w:lineRule="auto"/>
      <w:ind w:left="3402" w:hanging="3402"/>
    </w:pPr>
  </w:style>
  <w:style w:type="paragraph" w:customStyle="1" w:styleId="NoteToSubpara">
    <w:name w:val="NoteToSubpara"/>
    <w:aliases w:val="nts"/>
    <w:basedOn w:val="OPCParaBase"/>
    <w:rsid w:val="000E0E7F"/>
    <w:pPr>
      <w:spacing w:before="40" w:line="198" w:lineRule="exact"/>
      <w:ind w:left="2835" w:hanging="709"/>
    </w:pPr>
    <w:rPr>
      <w:sz w:val="18"/>
    </w:rPr>
  </w:style>
  <w:style w:type="paragraph" w:customStyle="1" w:styleId="EndNotespara">
    <w:name w:val="EndNotes(para)"/>
    <w:aliases w:val="eta"/>
    <w:basedOn w:val="OPCParaBase"/>
    <w:next w:val="EndNotessubpara"/>
    <w:rsid w:val="000E0E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0E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0E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0E7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E0E7F"/>
    <w:pPr>
      <w:keepNext/>
      <w:spacing w:before="60" w:line="240" w:lineRule="atLeast"/>
    </w:pPr>
    <w:rPr>
      <w:rFonts w:ascii="Arial" w:hAnsi="Arial"/>
      <w:b/>
      <w:sz w:val="16"/>
    </w:rPr>
  </w:style>
  <w:style w:type="paragraph" w:customStyle="1" w:styleId="ENoteTTi">
    <w:name w:val="ENoteTTi"/>
    <w:aliases w:val="entti"/>
    <w:basedOn w:val="OPCParaBase"/>
    <w:rsid w:val="000E0E7F"/>
    <w:pPr>
      <w:keepNext/>
      <w:spacing w:before="60" w:line="240" w:lineRule="atLeast"/>
      <w:ind w:left="170"/>
    </w:pPr>
    <w:rPr>
      <w:sz w:val="16"/>
    </w:rPr>
  </w:style>
  <w:style w:type="paragraph" w:customStyle="1" w:styleId="ENotesHeading1">
    <w:name w:val="ENotesHeading 1"/>
    <w:aliases w:val="Enh1"/>
    <w:basedOn w:val="OPCParaBase"/>
    <w:next w:val="Normal"/>
    <w:rsid w:val="000E0E7F"/>
    <w:pPr>
      <w:spacing w:before="120"/>
      <w:outlineLvl w:val="1"/>
    </w:pPr>
    <w:rPr>
      <w:b/>
      <w:sz w:val="28"/>
      <w:szCs w:val="28"/>
    </w:rPr>
  </w:style>
  <w:style w:type="paragraph" w:customStyle="1" w:styleId="ENotesHeading2">
    <w:name w:val="ENotesHeading 2"/>
    <w:aliases w:val="Enh2"/>
    <w:basedOn w:val="OPCParaBase"/>
    <w:next w:val="Normal"/>
    <w:rsid w:val="000E0E7F"/>
    <w:pPr>
      <w:spacing w:before="120" w:after="120"/>
      <w:outlineLvl w:val="2"/>
    </w:pPr>
    <w:rPr>
      <w:b/>
      <w:sz w:val="24"/>
      <w:szCs w:val="28"/>
    </w:rPr>
  </w:style>
  <w:style w:type="paragraph" w:customStyle="1" w:styleId="ENoteTTIndentHeading">
    <w:name w:val="ENoteTTIndentHeading"/>
    <w:aliases w:val="enTTHi"/>
    <w:basedOn w:val="OPCParaBase"/>
    <w:rsid w:val="000E0E7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0E7F"/>
    <w:pPr>
      <w:spacing w:before="60" w:line="240" w:lineRule="atLeast"/>
    </w:pPr>
    <w:rPr>
      <w:sz w:val="16"/>
    </w:rPr>
  </w:style>
  <w:style w:type="paragraph" w:customStyle="1" w:styleId="MadeunderText">
    <w:name w:val="MadeunderText"/>
    <w:basedOn w:val="OPCParaBase"/>
    <w:next w:val="CompiledMadeUnder"/>
    <w:rsid w:val="000E0E7F"/>
    <w:pPr>
      <w:spacing w:before="240"/>
    </w:pPr>
    <w:rPr>
      <w:sz w:val="24"/>
      <w:szCs w:val="24"/>
    </w:rPr>
  </w:style>
  <w:style w:type="paragraph" w:customStyle="1" w:styleId="ENotesHeading3">
    <w:name w:val="ENotesHeading 3"/>
    <w:aliases w:val="Enh3"/>
    <w:basedOn w:val="OPCParaBase"/>
    <w:next w:val="Normal"/>
    <w:rsid w:val="000E0E7F"/>
    <w:pPr>
      <w:keepNext/>
      <w:spacing w:before="120" w:line="240" w:lineRule="auto"/>
      <w:outlineLvl w:val="4"/>
    </w:pPr>
    <w:rPr>
      <w:b/>
      <w:szCs w:val="24"/>
    </w:rPr>
  </w:style>
  <w:style w:type="character" w:customStyle="1" w:styleId="CharSubPartTextCASA">
    <w:name w:val="CharSubPartText(CASA)"/>
    <w:basedOn w:val="OPCCharBase"/>
    <w:uiPriority w:val="1"/>
    <w:rsid w:val="000E0E7F"/>
  </w:style>
  <w:style w:type="character" w:customStyle="1" w:styleId="CharSubPartNoCASA">
    <w:name w:val="CharSubPartNo(CASA)"/>
    <w:basedOn w:val="OPCCharBase"/>
    <w:uiPriority w:val="1"/>
    <w:rsid w:val="000E0E7F"/>
  </w:style>
  <w:style w:type="paragraph" w:customStyle="1" w:styleId="ENoteTTIndentHeadingSub">
    <w:name w:val="ENoteTTIndentHeadingSub"/>
    <w:aliases w:val="enTTHis"/>
    <w:basedOn w:val="OPCParaBase"/>
    <w:rsid w:val="000E0E7F"/>
    <w:pPr>
      <w:keepNext/>
      <w:spacing w:before="60" w:line="240" w:lineRule="atLeast"/>
      <w:ind w:left="340"/>
    </w:pPr>
    <w:rPr>
      <w:b/>
      <w:sz w:val="16"/>
    </w:rPr>
  </w:style>
  <w:style w:type="paragraph" w:customStyle="1" w:styleId="ENoteTTiSub">
    <w:name w:val="ENoteTTiSub"/>
    <w:aliases w:val="enttis"/>
    <w:basedOn w:val="OPCParaBase"/>
    <w:rsid w:val="000E0E7F"/>
    <w:pPr>
      <w:keepNext/>
      <w:spacing w:before="60" w:line="240" w:lineRule="atLeast"/>
      <w:ind w:left="340"/>
    </w:pPr>
    <w:rPr>
      <w:sz w:val="16"/>
    </w:rPr>
  </w:style>
  <w:style w:type="paragraph" w:customStyle="1" w:styleId="SubDivisionMigration">
    <w:name w:val="SubDivisionMigration"/>
    <w:aliases w:val="sdm"/>
    <w:basedOn w:val="OPCParaBase"/>
    <w:rsid w:val="000E0E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0E7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E0E7F"/>
    <w:pPr>
      <w:spacing w:before="122" w:line="240" w:lineRule="auto"/>
      <w:ind w:left="1985" w:hanging="851"/>
    </w:pPr>
    <w:rPr>
      <w:sz w:val="18"/>
    </w:rPr>
  </w:style>
  <w:style w:type="paragraph" w:customStyle="1" w:styleId="FreeForm">
    <w:name w:val="FreeForm"/>
    <w:rsid w:val="006B407C"/>
    <w:rPr>
      <w:rFonts w:ascii="Arial" w:hAnsi="Arial"/>
      <w:sz w:val="22"/>
    </w:rPr>
  </w:style>
  <w:style w:type="paragraph" w:customStyle="1" w:styleId="SOText">
    <w:name w:val="SO Text"/>
    <w:aliases w:val="sot"/>
    <w:link w:val="SOTextChar"/>
    <w:rsid w:val="000E0E7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E0E7F"/>
    <w:rPr>
      <w:sz w:val="22"/>
    </w:rPr>
  </w:style>
  <w:style w:type="paragraph" w:customStyle="1" w:styleId="SOTextNote">
    <w:name w:val="SO TextNote"/>
    <w:aliases w:val="sont"/>
    <w:basedOn w:val="SOText"/>
    <w:qFormat/>
    <w:rsid w:val="000E0E7F"/>
    <w:pPr>
      <w:spacing w:before="122" w:line="198" w:lineRule="exact"/>
      <w:ind w:left="1843" w:hanging="709"/>
    </w:pPr>
    <w:rPr>
      <w:sz w:val="18"/>
    </w:rPr>
  </w:style>
  <w:style w:type="paragraph" w:customStyle="1" w:styleId="SOPara">
    <w:name w:val="SO Para"/>
    <w:aliases w:val="soa"/>
    <w:basedOn w:val="SOText"/>
    <w:link w:val="SOParaChar"/>
    <w:qFormat/>
    <w:rsid w:val="000E0E7F"/>
    <w:pPr>
      <w:tabs>
        <w:tab w:val="right" w:pos="1786"/>
      </w:tabs>
      <w:spacing w:before="40"/>
      <w:ind w:left="2070" w:hanging="936"/>
    </w:pPr>
  </w:style>
  <w:style w:type="character" w:customStyle="1" w:styleId="SOParaChar">
    <w:name w:val="SO Para Char"/>
    <w:aliases w:val="soa Char"/>
    <w:basedOn w:val="DefaultParagraphFont"/>
    <w:link w:val="SOPara"/>
    <w:rsid w:val="000E0E7F"/>
    <w:rPr>
      <w:sz w:val="22"/>
    </w:rPr>
  </w:style>
  <w:style w:type="paragraph" w:customStyle="1" w:styleId="FileName">
    <w:name w:val="FileName"/>
    <w:basedOn w:val="Normal"/>
    <w:rsid w:val="000E0E7F"/>
  </w:style>
  <w:style w:type="paragraph" w:customStyle="1" w:styleId="TableHeading">
    <w:name w:val="TableHeading"/>
    <w:aliases w:val="th"/>
    <w:basedOn w:val="OPCParaBase"/>
    <w:next w:val="Tabletext"/>
    <w:rsid w:val="000E0E7F"/>
    <w:pPr>
      <w:keepNext/>
      <w:spacing w:before="60" w:line="240" w:lineRule="atLeast"/>
    </w:pPr>
    <w:rPr>
      <w:b/>
      <w:sz w:val="20"/>
    </w:rPr>
  </w:style>
  <w:style w:type="paragraph" w:customStyle="1" w:styleId="SOHeadBold">
    <w:name w:val="SO HeadBold"/>
    <w:aliases w:val="sohb"/>
    <w:basedOn w:val="SOText"/>
    <w:next w:val="SOText"/>
    <w:link w:val="SOHeadBoldChar"/>
    <w:qFormat/>
    <w:rsid w:val="000E0E7F"/>
    <w:rPr>
      <w:b/>
    </w:rPr>
  </w:style>
  <w:style w:type="character" w:customStyle="1" w:styleId="SOHeadBoldChar">
    <w:name w:val="SO HeadBold Char"/>
    <w:aliases w:val="sohb Char"/>
    <w:basedOn w:val="DefaultParagraphFont"/>
    <w:link w:val="SOHeadBold"/>
    <w:rsid w:val="000E0E7F"/>
    <w:rPr>
      <w:b/>
      <w:sz w:val="22"/>
    </w:rPr>
  </w:style>
  <w:style w:type="paragraph" w:customStyle="1" w:styleId="SOHeadItalic">
    <w:name w:val="SO HeadItalic"/>
    <w:aliases w:val="sohi"/>
    <w:basedOn w:val="SOText"/>
    <w:next w:val="SOText"/>
    <w:link w:val="SOHeadItalicChar"/>
    <w:qFormat/>
    <w:rsid w:val="000E0E7F"/>
    <w:rPr>
      <w:i/>
    </w:rPr>
  </w:style>
  <w:style w:type="character" w:customStyle="1" w:styleId="SOHeadItalicChar">
    <w:name w:val="SO HeadItalic Char"/>
    <w:aliases w:val="sohi Char"/>
    <w:basedOn w:val="DefaultParagraphFont"/>
    <w:link w:val="SOHeadItalic"/>
    <w:rsid w:val="000E0E7F"/>
    <w:rPr>
      <w:i/>
      <w:sz w:val="22"/>
    </w:rPr>
  </w:style>
  <w:style w:type="paragraph" w:customStyle="1" w:styleId="SOBullet">
    <w:name w:val="SO Bullet"/>
    <w:aliases w:val="sotb"/>
    <w:basedOn w:val="SOText"/>
    <w:link w:val="SOBulletChar"/>
    <w:qFormat/>
    <w:rsid w:val="000E0E7F"/>
    <w:pPr>
      <w:ind w:left="1559" w:hanging="425"/>
    </w:pPr>
  </w:style>
  <w:style w:type="character" w:customStyle="1" w:styleId="SOBulletChar">
    <w:name w:val="SO Bullet Char"/>
    <w:aliases w:val="sotb Char"/>
    <w:basedOn w:val="DefaultParagraphFont"/>
    <w:link w:val="SOBullet"/>
    <w:rsid w:val="000E0E7F"/>
    <w:rPr>
      <w:sz w:val="22"/>
    </w:rPr>
  </w:style>
  <w:style w:type="paragraph" w:customStyle="1" w:styleId="SOBulletNote">
    <w:name w:val="SO BulletNote"/>
    <w:aliases w:val="sonb"/>
    <w:basedOn w:val="SOTextNote"/>
    <w:link w:val="SOBulletNoteChar"/>
    <w:qFormat/>
    <w:rsid w:val="000E0E7F"/>
    <w:pPr>
      <w:tabs>
        <w:tab w:val="left" w:pos="1560"/>
      </w:tabs>
      <w:ind w:left="2268" w:hanging="1134"/>
    </w:pPr>
  </w:style>
  <w:style w:type="character" w:customStyle="1" w:styleId="SOBulletNoteChar">
    <w:name w:val="SO BulletNote Char"/>
    <w:aliases w:val="sonb Char"/>
    <w:basedOn w:val="DefaultParagraphFont"/>
    <w:link w:val="SOBulletNote"/>
    <w:rsid w:val="000E0E7F"/>
    <w:rPr>
      <w:sz w:val="18"/>
    </w:rPr>
  </w:style>
  <w:style w:type="paragraph" w:customStyle="1" w:styleId="SOText2">
    <w:name w:val="SO Text2"/>
    <w:aliases w:val="sot2"/>
    <w:basedOn w:val="Normal"/>
    <w:next w:val="SOText"/>
    <w:link w:val="SOText2Char"/>
    <w:rsid w:val="000E0E7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E0E7F"/>
    <w:rPr>
      <w:sz w:val="22"/>
    </w:rPr>
  </w:style>
  <w:style w:type="paragraph" w:customStyle="1" w:styleId="SubPartCASA">
    <w:name w:val="SubPart(CASA)"/>
    <w:aliases w:val="csp"/>
    <w:basedOn w:val="OPCParaBase"/>
    <w:next w:val="ActHead3"/>
    <w:rsid w:val="000E0E7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E0E7F"/>
    <w:rPr>
      <w:rFonts w:eastAsia="Times New Roman" w:cs="Times New Roman"/>
      <w:sz w:val="22"/>
      <w:lang w:eastAsia="en-AU"/>
    </w:rPr>
  </w:style>
  <w:style w:type="character" w:customStyle="1" w:styleId="notetextChar">
    <w:name w:val="note(text) Char"/>
    <w:aliases w:val="n Char"/>
    <w:basedOn w:val="DefaultParagraphFont"/>
    <w:link w:val="notetext"/>
    <w:rsid w:val="000E0E7F"/>
    <w:rPr>
      <w:rFonts w:eastAsia="Times New Roman" w:cs="Times New Roman"/>
      <w:sz w:val="18"/>
      <w:lang w:eastAsia="en-AU"/>
    </w:rPr>
  </w:style>
  <w:style w:type="character" w:customStyle="1" w:styleId="Heading1Char">
    <w:name w:val="Heading 1 Char"/>
    <w:basedOn w:val="DefaultParagraphFont"/>
    <w:link w:val="Heading1"/>
    <w:uiPriority w:val="9"/>
    <w:rsid w:val="000E0E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0E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0E7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0E7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0E7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0E7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0E7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0E7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0E7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E7F"/>
    <w:pPr>
      <w:spacing w:line="260" w:lineRule="atLeast"/>
    </w:pPr>
    <w:rPr>
      <w:sz w:val="22"/>
    </w:rPr>
  </w:style>
  <w:style w:type="paragraph" w:styleId="Heading1">
    <w:name w:val="heading 1"/>
    <w:basedOn w:val="Normal"/>
    <w:next w:val="Normal"/>
    <w:link w:val="Heading1Char"/>
    <w:uiPriority w:val="9"/>
    <w:qFormat/>
    <w:rsid w:val="000E0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E0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0E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0E7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0E7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0E7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0E7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0E7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0E7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E0E7F"/>
  </w:style>
  <w:style w:type="paragraph" w:customStyle="1" w:styleId="OPCParaBase">
    <w:name w:val="OPCParaBase"/>
    <w:qFormat/>
    <w:rsid w:val="000E0E7F"/>
    <w:pPr>
      <w:spacing w:line="260" w:lineRule="atLeast"/>
    </w:pPr>
    <w:rPr>
      <w:rFonts w:eastAsia="Times New Roman" w:cs="Times New Roman"/>
      <w:sz w:val="22"/>
      <w:lang w:eastAsia="en-AU"/>
    </w:rPr>
  </w:style>
  <w:style w:type="paragraph" w:customStyle="1" w:styleId="ShortT">
    <w:name w:val="ShortT"/>
    <w:basedOn w:val="OPCParaBase"/>
    <w:next w:val="Normal"/>
    <w:qFormat/>
    <w:rsid w:val="000E0E7F"/>
    <w:pPr>
      <w:spacing w:line="240" w:lineRule="auto"/>
    </w:pPr>
    <w:rPr>
      <w:b/>
      <w:sz w:val="40"/>
    </w:rPr>
  </w:style>
  <w:style w:type="paragraph" w:customStyle="1" w:styleId="ActHead1">
    <w:name w:val="ActHead 1"/>
    <w:aliases w:val="c"/>
    <w:basedOn w:val="OPCParaBase"/>
    <w:next w:val="Normal"/>
    <w:qFormat/>
    <w:rsid w:val="000E0E7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0E7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0E7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0E7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E0E7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0E7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0E7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0E7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0E7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0E7F"/>
  </w:style>
  <w:style w:type="paragraph" w:customStyle="1" w:styleId="Blocks">
    <w:name w:val="Blocks"/>
    <w:aliases w:val="bb"/>
    <w:basedOn w:val="OPCParaBase"/>
    <w:qFormat/>
    <w:rsid w:val="000E0E7F"/>
    <w:pPr>
      <w:spacing w:line="240" w:lineRule="auto"/>
    </w:pPr>
    <w:rPr>
      <w:sz w:val="24"/>
    </w:rPr>
  </w:style>
  <w:style w:type="paragraph" w:customStyle="1" w:styleId="BoxText">
    <w:name w:val="BoxText"/>
    <w:aliases w:val="bt"/>
    <w:basedOn w:val="OPCParaBase"/>
    <w:qFormat/>
    <w:rsid w:val="000E0E7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0E7F"/>
    <w:rPr>
      <w:b/>
    </w:rPr>
  </w:style>
  <w:style w:type="paragraph" w:customStyle="1" w:styleId="BoxHeadItalic">
    <w:name w:val="BoxHeadItalic"/>
    <w:aliases w:val="bhi"/>
    <w:basedOn w:val="BoxText"/>
    <w:next w:val="BoxStep"/>
    <w:qFormat/>
    <w:rsid w:val="000E0E7F"/>
    <w:rPr>
      <w:i/>
    </w:rPr>
  </w:style>
  <w:style w:type="paragraph" w:customStyle="1" w:styleId="BoxList">
    <w:name w:val="BoxList"/>
    <w:aliases w:val="bl"/>
    <w:basedOn w:val="BoxText"/>
    <w:qFormat/>
    <w:rsid w:val="000E0E7F"/>
    <w:pPr>
      <w:ind w:left="1559" w:hanging="425"/>
    </w:pPr>
  </w:style>
  <w:style w:type="paragraph" w:customStyle="1" w:styleId="BoxNote">
    <w:name w:val="BoxNote"/>
    <w:aliases w:val="bn"/>
    <w:basedOn w:val="BoxText"/>
    <w:qFormat/>
    <w:rsid w:val="000E0E7F"/>
    <w:pPr>
      <w:tabs>
        <w:tab w:val="left" w:pos="1985"/>
      </w:tabs>
      <w:spacing w:before="122" w:line="198" w:lineRule="exact"/>
      <w:ind w:left="2948" w:hanging="1814"/>
    </w:pPr>
    <w:rPr>
      <w:sz w:val="18"/>
    </w:rPr>
  </w:style>
  <w:style w:type="paragraph" w:customStyle="1" w:styleId="BoxPara">
    <w:name w:val="BoxPara"/>
    <w:aliases w:val="bp"/>
    <w:basedOn w:val="BoxText"/>
    <w:qFormat/>
    <w:rsid w:val="000E0E7F"/>
    <w:pPr>
      <w:tabs>
        <w:tab w:val="right" w:pos="2268"/>
      </w:tabs>
      <w:ind w:left="2552" w:hanging="1418"/>
    </w:pPr>
  </w:style>
  <w:style w:type="paragraph" w:customStyle="1" w:styleId="BoxStep">
    <w:name w:val="BoxStep"/>
    <w:aliases w:val="bs"/>
    <w:basedOn w:val="BoxText"/>
    <w:qFormat/>
    <w:rsid w:val="000E0E7F"/>
    <w:pPr>
      <w:ind w:left="1985" w:hanging="851"/>
    </w:pPr>
  </w:style>
  <w:style w:type="character" w:customStyle="1" w:styleId="CharAmPartNo">
    <w:name w:val="CharAmPartNo"/>
    <w:basedOn w:val="OPCCharBase"/>
    <w:qFormat/>
    <w:rsid w:val="000E0E7F"/>
  </w:style>
  <w:style w:type="character" w:customStyle="1" w:styleId="CharAmPartText">
    <w:name w:val="CharAmPartText"/>
    <w:basedOn w:val="OPCCharBase"/>
    <w:qFormat/>
    <w:rsid w:val="000E0E7F"/>
  </w:style>
  <w:style w:type="character" w:customStyle="1" w:styleId="CharAmSchNo">
    <w:name w:val="CharAmSchNo"/>
    <w:basedOn w:val="OPCCharBase"/>
    <w:qFormat/>
    <w:rsid w:val="000E0E7F"/>
  </w:style>
  <w:style w:type="character" w:customStyle="1" w:styleId="CharAmSchText">
    <w:name w:val="CharAmSchText"/>
    <w:basedOn w:val="OPCCharBase"/>
    <w:qFormat/>
    <w:rsid w:val="000E0E7F"/>
  </w:style>
  <w:style w:type="character" w:customStyle="1" w:styleId="CharBoldItalic">
    <w:name w:val="CharBoldItalic"/>
    <w:basedOn w:val="OPCCharBase"/>
    <w:uiPriority w:val="1"/>
    <w:qFormat/>
    <w:rsid w:val="000E0E7F"/>
    <w:rPr>
      <w:b/>
      <w:i/>
    </w:rPr>
  </w:style>
  <w:style w:type="character" w:customStyle="1" w:styleId="CharChapNo">
    <w:name w:val="CharChapNo"/>
    <w:basedOn w:val="OPCCharBase"/>
    <w:uiPriority w:val="1"/>
    <w:qFormat/>
    <w:rsid w:val="000E0E7F"/>
  </w:style>
  <w:style w:type="character" w:customStyle="1" w:styleId="CharChapText">
    <w:name w:val="CharChapText"/>
    <w:basedOn w:val="OPCCharBase"/>
    <w:uiPriority w:val="1"/>
    <w:qFormat/>
    <w:rsid w:val="000E0E7F"/>
  </w:style>
  <w:style w:type="character" w:customStyle="1" w:styleId="CharDivNo">
    <w:name w:val="CharDivNo"/>
    <w:basedOn w:val="OPCCharBase"/>
    <w:uiPriority w:val="1"/>
    <w:qFormat/>
    <w:rsid w:val="000E0E7F"/>
  </w:style>
  <w:style w:type="character" w:customStyle="1" w:styleId="CharDivText">
    <w:name w:val="CharDivText"/>
    <w:basedOn w:val="OPCCharBase"/>
    <w:uiPriority w:val="1"/>
    <w:qFormat/>
    <w:rsid w:val="000E0E7F"/>
  </w:style>
  <w:style w:type="character" w:customStyle="1" w:styleId="CharItalic">
    <w:name w:val="CharItalic"/>
    <w:basedOn w:val="OPCCharBase"/>
    <w:uiPriority w:val="1"/>
    <w:qFormat/>
    <w:rsid w:val="000E0E7F"/>
    <w:rPr>
      <w:i/>
    </w:rPr>
  </w:style>
  <w:style w:type="character" w:customStyle="1" w:styleId="CharPartNo">
    <w:name w:val="CharPartNo"/>
    <w:basedOn w:val="OPCCharBase"/>
    <w:uiPriority w:val="1"/>
    <w:qFormat/>
    <w:rsid w:val="000E0E7F"/>
  </w:style>
  <w:style w:type="character" w:customStyle="1" w:styleId="CharPartText">
    <w:name w:val="CharPartText"/>
    <w:basedOn w:val="OPCCharBase"/>
    <w:uiPriority w:val="1"/>
    <w:qFormat/>
    <w:rsid w:val="000E0E7F"/>
  </w:style>
  <w:style w:type="character" w:customStyle="1" w:styleId="CharSectno">
    <w:name w:val="CharSectno"/>
    <w:basedOn w:val="OPCCharBase"/>
    <w:qFormat/>
    <w:rsid w:val="000E0E7F"/>
  </w:style>
  <w:style w:type="character" w:customStyle="1" w:styleId="CharSubdNo">
    <w:name w:val="CharSubdNo"/>
    <w:basedOn w:val="OPCCharBase"/>
    <w:uiPriority w:val="1"/>
    <w:qFormat/>
    <w:rsid w:val="000E0E7F"/>
  </w:style>
  <w:style w:type="character" w:customStyle="1" w:styleId="CharSubdText">
    <w:name w:val="CharSubdText"/>
    <w:basedOn w:val="OPCCharBase"/>
    <w:uiPriority w:val="1"/>
    <w:qFormat/>
    <w:rsid w:val="000E0E7F"/>
  </w:style>
  <w:style w:type="paragraph" w:customStyle="1" w:styleId="CTA--">
    <w:name w:val="CTA --"/>
    <w:basedOn w:val="OPCParaBase"/>
    <w:next w:val="Normal"/>
    <w:rsid w:val="000E0E7F"/>
    <w:pPr>
      <w:spacing w:before="60" w:line="240" w:lineRule="atLeast"/>
      <w:ind w:left="142" w:hanging="142"/>
    </w:pPr>
    <w:rPr>
      <w:sz w:val="20"/>
    </w:rPr>
  </w:style>
  <w:style w:type="paragraph" w:customStyle="1" w:styleId="CTA-">
    <w:name w:val="CTA -"/>
    <w:basedOn w:val="OPCParaBase"/>
    <w:rsid w:val="000E0E7F"/>
    <w:pPr>
      <w:spacing w:before="60" w:line="240" w:lineRule="atLeast"/>
      <w:ind w:left="85" w:hanging="85"/>
    </w:pPr>
    <w:rPr>
      <w:sz w:val="20"/>
    </w:rPr>
  </w:style>
  <w:style w:type="paragraph" w:customStyle="1" w:styleId="CTA---">
    <w:name w:val="CTA ---"/>
    <w:basedOn w:val="OPCParaBase"/>
    <w:next w:val="Normal"/>
    <w:rsid w:val="000E0E7F"/>
    <w:pPr>
      <w:spacing w:before="60" w:line="240" w:lineRule="atLeast"/>
      <w:ind w:left="198" w:hanging="198"/>
    </w:pPr>
    <w:rPr>
      <w:sz w:val="20"/>
    </w:rPr>
  </w:style>
  <w:style w:type="paragraph" w:customStyle="1" w:styleId="CTA----">
    <w:name w:val="CTA ----"/>
    <w:basedOn w:val="OPCParaBase"/>
    <w:next w:val="Normal"/>
    <w:rsid w:val="000E0E7F"/>
    <w:pPr>
      <w:spacing w:before="60" w:line="240" w:lineRule="atLeast"/>
      <w:ind w:left="255" w:hanging="255"/>
    </w:pPr>
    <w:rPr>
      <w:sz w:val="20"/>
    </w:rPr>
  </w:style>
  <w:style w:type="paragraph" w:customStyle="1" w:styleId="CTA1a">
    <w:name w:val="CTA 1(a)"/>
    <w:basedOn w:val="OPCParaBase"/>
    <w:rsid w:val="000E0E7F"/>
    <w:pPr>
      <w:tabs>
        <w:tab w:val="right" w:pos="414"/>
      </w:tabs>
      <w:spacing w:before="40" w:line="240" w:lineRule="atLeast"/>
      <w:ind w:left="675" w:hanging="675"/>
    </w:pPr>
    <w:rPr>
      <w:sz w:val="20"/>
    </w:rPr>
  </w:style>
  <w:style w:type="paragraph" w:customStyle="1" w:styleId="CTA1ai">
    <w:name w:val="CTA 1(a)(i)"/>
    <w:basedOn w:val="OPCParaBase"/>
    <w:rsid w:val="000E0E7F"/>
    <w:pPr>
      <w:tabs>
        <w:tab w:val="right" w:pos="1004"/>
      </w:tabs>
      <w:spacing w:before="40" w:line="240" w:lineRule="atLeast"/>
      <w:ind w:left="1253" w:hanging="1253"/>
    </w:pPr>
    <w:rPr>
      <w:sz w:val="20"/>
    </w:rPr>
  </w:style>
  <w:style w:type="paragraph" w:customStyle="1" w:styleId="CTA2a">
    <w:name w:val="CTA 2(a)"/>
    <w:basedOn w:val="OPCParaBase"/>
    <w:rsid w:val="000E0E7F"/>
    <w:pPr>
      <w:tabs>
        <w:tab w:val="right" w:pos="482"/>
      </w:tabs>
      <w:spacing w:before="40" w:line="240" w:lineRule="atLeast"/>
      <w:ind w:left="748" w:hanging="748"/>
    </w:pPr>
    <w:rPr>
      <w:sz w:val="20"/>
    </w:rPr>
  </w:style>
  <w:style w:type="paragraph" w:customStyle="1" w:styleId="CTA2ai">
    <w:name w:val="CTA 2(a)(i)"/>
    <w:basedOn w:val="OPCParaBase"/>
    <w:rsid w:val="000E0E7F"/>
    <w:pPr>
      <w:tabs>
        <w:tab w:val="right" w:pos="1089"/>
      </w:tabs>
      <w:spacing w:before="40" w:line="240" w:lineRule="atLeast"/>
      <w:ind w:left="1327" w:hanging="1327"/>
    </w:pPr>
    <w:rPr>
      <w:sz w:val="20"/>
    </w:rPr>
  </w:style>
  <w:style w:type="paragraph" w:customStyle="1" w:styleId="CTA3a">
    <w:name w:val="CTA 3(a)"/>
    <w:basedOn w:val="OPCParaBase"/>
    <w:rsid w:val="000E0E7F"/>
    <w:pPr>
      <w:tabs>
        <w:tab w:val="right" w:pos="556"/>
      </w:tabs>
      <w:spacing w:before="40" w:line="240" w:lineRule="atLeast"/>
      <w:ind w:left="805" w:hanging="805"/>
    </w:pPr>
    <w:rPr>
      <w:sz w:val="20"/>
    </w:rPr>
  </w:style>
  <w:style w:type="paragraph" w:customStyle="1" w:styleId="CTA3ai">
    <w:name w:val="CTA 3(a)(i)"/>
    <w:basedOn w:val="OPCParaBase"/>
    <w:rsid w:val="000E0E7F"/>
    <w:pPr>
      <w:tabs>
        <w:tab w:val="right" w:pos="1140"/>
      </w:tabs>
      <w:spacing w:before="40" w:line="240" w:lineRule="atLeast"/>
      <w:ind w:left="1361" w:hanging="1361"/>
    </w:pPr>
    <w:rPr>
      <w:sz w:val="20"/>
    </w:rPr>
  </w:style>
  <w:style w:type="paragraph" w:customStyle="1" w:styleId="CTA4a">
    <w:name w:val="CTA 4(a)"/>
    <w:basedOn w:val="OPCParaBase"/>
    <w:rsid w:val="000E0E7F"/>
    <w:pPr>
      <w:tabs>
        <w:tab w:val="right" w:pos="624"/>
      </w:tabs>
      <w:spacing w:before="40" w:line="240" w:lineRule="atLeast"/>
      <w:ind w:left="873" w:hanging="873"/>
    </w:pPr>
    <w:rPr>
      <w:sz w:val="20"/>
    </w:rPr>
  </w:style>
  <w:style w:type="paragraph" w:customStyle="1" w:styleId="CTA4ai">
    <w:name w:val="CTA 4(a)(i)"/>
    <w:basedOn w:val="OPCParaBase"/>
    <w:rsid w:val="000E0E7F"/>
    <w:pPr>
      <w:tabs>
        <w:tab w:val="right" w:pos="1213"/>
      </w:tabs>
      <w:spacing w:before="40" w:line="240" w:lineRule="atLeast"/>
      <w:ind w:left="1452" w:hanging="1452"/>
    </w:pPr>
    <w:rPr>
      <w:sz w:val="20"/>
    </w:rPr>
  </w:style>
  <w:style w:type="paragraph" w:customStyle="1" w:styleId="CTACAPS">
    <w:name w:val="CTA CAPS"/>
    <w:basedOn w:val="OPCParaBase"/>
    <w:rsid w:val="000E0E7F"/>
    <w:pPr>
      <w:spacing w:before="60" w:line="240" w:lineRule="atLeast"/>
    </w:pPr>
    <w:rPr>
      <w:sz w:val="20"/>
    </w:rPr>
  </w:style>
  <w:style w:type="paragraph" w:customStyle="1" w:styleId="CTAright">
    <w:name w:val="CTA right"/>
    <w:basedOn w:val="OPCParaBase"/>
    <w:rsid w:val="000E0E7F"/>
    <w:pPr>
      <w:spacing w:before="60" w:line="240" w:lineRule="auto"/>
      <w:jc w:val="right"/>
    </w:pPr>
    <w:rPr>
      <w:sz w:val="20"/>
    </w:rPr>
  </w:style>
  <w:style w:type="paragraph" w:customStyle="1" w:styleId="subsection">
    <w:name w:val="subsection"/>
    <w:aliases w:val="ss"/>
    <w:basedOn w:val="OPCParaBase"/>
    <w:link w:val="subsectionChar"/>
    <w:rsid w:val="000E0E7F"/>
    <w:pPr>
      <w:tabs>
        <w:tab w:val="right" w:pos="1021"/>
      </w:tabs>
      <w:spacing w:before="180" w:line="240" w:lineRule="auto"/>
      <w:ind w:left="1134" w:hanging="1134"/>
    </w:pPr>
  </w:style>
  <w:style w:type="paragraph" w:customStyle="1" w:styleId="Definition">
    <w:name w:val="Definition"/>
    <w:aliases w:val="dd"/>
    <w:basedOn w:val="OPCParaBase"/>
    <w:rsid w:val="000E0E7F"/>
    <w:pPr>
      <w:spacing w:before="180" w:line="240" w:lineRule="auto"/>
      <w:ind w:left="1134"/>
    </w:pPr>
  </w:style>
  <w:style w:type="paragraph" w:customStyle="1" w:styleId="ETAsubitem">
    <w:name w:val="ETA(subitem)"/>
    <w:basedOn w:val="OPCParaBase"/>
    <w:rsid w:val="000E0E7F"/>
    <w:pPr>
      <w:tabs>
        <w:tab w:val="right" w:pos="340"/>
      </w:tabs>
      <w:spacing w:before="60" w:line="240" w:lineRule="auto"/>
      <w:ind w:left="454" w:hanging="454"/>
    </w:pPr>
    <w:rPr>
      <w:sz w:val="20"/>
    </w:rPr>
  </w:style>
  <w:style w:type="paragraph" w:customStyle="1" w:styleId="ETApara">
    <w:name w:val="ETA(para)"/>
    <w:basedOn w:val="OPCParaBase"/>
    <w:rsid w:val="000E0E7F"/>
    <w:pPr>
      <w:tabs>
        <w:tab w:val="right" w:pos="754"/>
      </w:tabs>
      <w:spacing w:before="60" w:line="240" w:lineRule="auto"/>
      <w:ind w:left="828" w:hanging="828"/>
    </w:pPr>
    <w:rPr>
      <w:sz w:val="20"/>
    </w:rPr>
  </w:style>
  <w:style w:type="paragraph" w:customStyle="1" w:styleId="ETAsubpara">
    <w:name w:val="ETA(subpara)"/>
    <w:basedOn w:val="OPCParaBase"/>
    <w:rsid w:val="000E0E7F"/>
    <w:pPr>
      <w:tabs>
        <w:tab w:val="right" w:pos="1083"/>
      </w:tabs>
      <w:spacing w:before="60" w:line="240" w:lineRule="auto"/>
      <w:ind w:left="1191" w:hanging="1191"/>
    </w:pPr>
    <w:rPr>
      <w:sz w:val="20"/>
    </w:rPr>
  </w:style>
  <w:style w:type="paragraph" w:customStyle="1" w:styleId="ETAsub-subpara">
    <w:name w:val="ETA(sub-subpara)"/>
    <w:basedOn w:val="OPCParaBase"/>
    <w:rsid w:val="000E0E7F"/>
    <w:pPr>
      <w:tabs>
        <w:tab w:val="right" w:pos="1412"/>
      </w:tabs>
      <w:spacing w:before="60" w:line="240" w:lineRule="auto"/>
      <w:ind w:left="1525" w:hanging="1525"/>
    </w:pPr>
    <w:rPr>
      <w:sz w:val="20"/>
    </w:rPr>
  </w:style>
  <w:style w:type="paragraph" w:customStyle="1" w:styleId="Formula">
    <w:name w:val="Formula"/>
    <w:basedOn w:val="OPCParaBase"/>
    <w:rsid w:val="000E0E7F"/>
    <w:pPr>
      <w:spacing w:line="240" w:lineRule="auto"/>
      <w:ind w:left="1134"/>
    </w:pPr>
    <w:rPr>
      <w:sz w:val="20"/>
    </w:rPr>
  </w:style>
  <w:style w:type="paragraph" w:styleId="Header">
    <w:name w:val="header"/>
    <w:basedOn w:val="OPCParaBase"/>
    <w:link w:val="HeaderChar"/>
    <w:unhideWhenUsed/>
    <w:rsid w:val="000E0E7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E0E7F"/>
    <w:rPr>
      <w:rFonts w:eastAsia="Times New Roman" w:cs="Times New Roman"/>
      <w:sz w:val="16"/>
      <w:lang w:eastAsia="en-AU"/>
    </w:rPr>
  </w:style>
  <w:style w:type="paragraph" w:customStyle="1" w:styleId="House">
    <w:name w:val="House"/>
    <w:basedOn w:val="OPCParaBase"/>
    <w:rsid w:val="000E0E7F"/>
    <w:pPr>
      <w:spacing w:line="240" w:lineRule="auto"/>
    </w:pPr>
    <w:rPr>
      <w:sz w:val="28"/>
    </w:rPr>
  </w:style>
  <w:style w:type="paragraph" w:customStyle="1" w:styleId="Item">
    <w:name w:val="Item"/>
    <w:aliases w:val="i"/>
    <w:basedOn w:val="OPCParaBase"/>
    <w:next w:val="ItemHead"/>
    <w:rsid w:val="000E0E7F"/>
    <w:pPr>
      <w:keepLines/>
      <w:spacing w:before="80" w:line="240" w:lineRule="auto"/>
      <w:ind w:left="709"/>
    </w:pPr>
  </w:style>
  <w:style w:type="paragraph" w:customStyle="1" w:styleId="ItemHead">
    <w:name w:val="ItemHead"/>
    <w:aliases w:val="ih"/>
    <w:basedOn w:val="OPCParaBase"/>
    <w:next w:val="Item"/>
    <w:rsid w:val="000E0E7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E0E7F"/>
    <w:pPr>
      <w:spacing w:line="240" w:lineRule="auto"/>
    </w:pPr>
    <w:rPr>
      <w:b/>
      <w:sz w:val="32"/>
    </w:rPr>
  </w:style>
  <w:style w:type="paragraph" w:customStyle="1" w:styleId="notedraft">
    <w:name w:val="note(draft)"/>
    <w:aliases w:val="nd"/>
    <w:basedOn w:val="OPCParaBase"/>
    <w:rsid w:val="000E0E7F"/>
    <w:pPr>
      <w:spacing w:before="240" w:line="240" w:lineRule="auto"/>
      <w:ind w:left="284" w:hanging="284"/>
    </w:pPr>
    <w:rPr>
      <w:i/>
      <w:sz w:val="24"/>
    </w:rPr>
  </w:style>
  <w:style w:type="paragraph" w:customStyle="1" w:styleId="notemargin">
    <w:name w:val="note(margin)"/>
    <w:aliases w:val="nm"/>
    <w:basedOn w:val="OPCParaBase"/>
    <w:rsid w:val="000E0E7F"/>
    <w:pPr>
      <w:tabs>
        <w:tab w:val="left" w:pos="709"/>
      </w:tabs>
      <w:spacing w:before="122" w:line="198" w:lineRule="exact"/>
      <w:ind w:left="709" w:hanging="709"/>
    </w:pPr>
    <w:rPr>
      <w:sz w:val="18"/>
    </w:rPr>
  </w:style>
  <w:style w:type="paragraph" w:customStyle="1" w:styleId="noteToPara">
    <w:name w:val="noteToPara"/>
    <w:aliases w:val="ntp"/>
    <w:basedOn w:val="OPCParaBase"/>
    <w:rsid w:val="000E0E7F"/>
    <w:pPr>
      <w:spacing w:before="122" w:line="198" w:lineRule="exact"/>
      <w:ind w:left="2353" w:hanging="709"/>
    </w:pPr>
    <w:rPr>
      <w:sz w:val="18"/>
    </w:rPr>
  </w:style>
  <w:style w:type="paragraph" w:customStyle="1" w:styleId="noteParlAmend">
    <w:name w:val="note(ParlAmend)"/>
    <w:aliases w:val="npp"/>
    <w:basedOn w:val="OPCParaBase"/>
    <w:next w:val="ParlAmend"/>
    <w:rsid w:val="000E0E7F"/>
    <w:pPr>
      <w:spacing w:line="240" w:lineRule="auto"/>
      <w:jc w:val="right"/>
    </w:pPr>
    <w:rPr>
      <w:rFonts w:ascii="Arial" w:hAnsi="Arial"/>
      <w:b/>
      <w:i/>
    </w:rPr>
  </w:style>
  <w:style w:type="paragraph" w:customStyle="1" w:styleId="Page1">
    <w:name w:val="Page1"/>
    <w:basedOn w:val="OPCParaBase"/>
    <w:rsid w:val="000E0E7F"/>
    <w:pPr>
      <w:spacing w:before="5600" w:line="240" w:lineRule="auto"/>
    </w:pPr>
    <w:rPr>
      <w:b/>
      <w:sz w:val="32"/>
    </w:rPr>
  </w:style>
  <w:style w:type="paragraph" w:customStyle="1" w:styleId="PageBreak">
    <w:name w:val="PageBreak"/>
    <w:aliases w:val="pb"/>
    <w:basedOn w:val="OPCParaBase"/>
    <w:rsid w:val="000E0E7F"/>
    <w:pPr>
      <w:spacing w:line="240" w:lineRule="auto"/>
    </w:pPr>
    <w:rPr>
      <w:sz w:val="20"/>
    </w:rPr>
  </w:style>
  <w:style w:type="paragraph" w:customStyle="1" w:styleId="paragraphsub">
    <w:name w:val="paragraph(sub)"/>
    <w:aliases w:val="aa"/>
    <w:basedOn w:val="OPCParaBase"/>
    <w:rsid w:val="000E0E7F"/>
    <w:pPr>
      <w:tabs>
        <w:tab w:val="right" w:pos="1985"/>
      </w:tabs>
      <w:spacing w:before="40" w:line="240" w:lineRule="auto"/>
      <w:ind w:left="2098" w:hanging="2098"/>
    </w:pPr>
  </w:style>
  <w:style w:type="paragraph" w:customStyle="1" w:styleId="paragraphsub-sub">
    <w:name w:val="paragraph(sub-sub)"/>
    <w:aliases w:val="aaa"/>
    <w:basedOn w:val="OPCParaBase"/>
    <w:rsid w:val="000E0E7F"/>
    <w:pPr>
      <w:tabs>
        <w:tab w:val="right" w:pos="2722"/>
      </w:tabs>
      <w:spacing w:before="40" w:line="240" w:lineRule="auto"/>
      <w:ind w:left="2835" w:hanging="2835"/>
    </w:pPr>
  </w:style>
  <w:style w:type="paragraph" w:customStyle="1" w:styleId="paragraph">
    <w:name w:val="paragraph"/>
    <w:aliases w:val="a"/>
    <w:basedOn w:val="OPCParaBase"/>
    <w:rsid w:val="000E0E7F"/>
    <w:pPr>
      <w:tabs>
        <w:tab w:val="right" w:pos="1531"/>
      </w:tabs>
      <w:spacing w:before="40" w:line="240" w:lineRule="auto"/>
      <w:ind w:left="1644" w:hanging="1644"/>
    </w:pPr>
  </w:style>
  <w:style w:type="paragraph" w:customStyle="1" w:styleId="ParlAmend">
    <w:name w:val="ParlAmend"/>
    <w:aliases w:val="pp"/>
    <w:basedOn w:val="OPCParaBase"/>
    <w:rsid w:val="000E0E7F"/>
    <w:pPr>
      <w:spacing w:before="240" w:line="240" w:lineRule="atLeast"/>
      <w:ind w:hanging="567"/>
    </w:pPr>
    <w:rPr>
      <w:sz w:val="24"/>
    </w:rPr>
  </w:style>
  <w:style w:type="paragraph" w:customStyle="1" w:styleId="Penalty">
    <w:name w:val="Penalty"/>
    <w:basedOn w:val="OPCParaBase"/>
    <w:rsid w:val="000E0E7F"/>
    <w:pPr>
      <w:tabs>
        <w:tab w:val="left" w:pos="2977"/>
      </w:tabs>
      <w:spacing w:before="180" w:line="240" w:lineRule="auto"/>
      <w:ind w:left="1985" w:hanging="851"/>
    </w:pPr>
  </w:style>
  <w:style w:type="paragraph" w:customStyle="1" w:styleId="Portfolio">
    <w:name w:val="Portfolio"/>
    <w:basedOn w:val="OPCParaBase"/>
    <w:rsid w:val="000E0E7F"/>
    <w:pPr>
      <w:spacing w:line="240" w:lineRule="auto"/>
    </w:pPr>
    <w:rPr>
      <w:i/>
      <w:sz w:val="20"/>
    </w:rPr>
  </w:style>
  <w:style w:type="paragraph" w:customStyle="1" w:styleId="Preamble">
    <w:name w:val="Preamble"/>
    <w:basedOn w:val="OPCParaBase"/>
    <w:next w:val="Normal"/>
    <w:rsid w:val="000E0E7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0E7F"/>
    <w:pPr>
      <w:spacing w:line="240" w:lineRule="auto"/>
    </w:pPr>
    <w:rPr>
      <w:i/>
      <w:sz w:val="20"/>
    </w:rPr>
  </w:style>
  <w:style w:type="paragraph" w:customStyle="1" w:styleId="Session">
    <w:name w:val="Session"/>
    <w:basedOn w:val="OPCParaBase"/>
    <w:rsid w:val="000E0E7F"/>
    <w:pPr>
      <w:spacing w:line="240" w:lineRule="auto"/>
    </w:pPr>
    <w:rPr>
      <w:sz w:val="28"/>
    </w:rPr>
  </w:style>
  <w:style w:type="paragraph" w:customStyle="1" w:styleId="Sponsor">
    <w:name w:val="Sponsor"/>
    <w:basedOn w:val="OPCParaBase"/>
    <w:rsid w:val="000E0E7F"/>
    <w:pPr>
      <w:spacing w:line="240" w:lineRule="auto"/>
    </w:pPr>
    <w:rPr>
      <w:i/>
    </w:rPr>
  </w:style>
  <w:style w:type="paragraph" w:customStyle="1" w:styleId="Subitem">
    <w:name w:val="Subitem"/>
    <w:aliases w:val="iss"/>
    <w:basedOn w:val="OPCParaBase"/>
    <w:rsid w:val="000E0E7F"/>
    <w:pPr>
      <w:spacing w:before="180" w:line="240" w:lineRule="auto"/>
      <w:ind w:left="709" w:hanging="709"/>
    </w:pPr>
  </w:style>
  <w:style w:type="paragraph" w:customStyle="1" w:styleId="SubitemHead">
    <w:name w:val="SubitemHead"/>
    <w:aliases w:val="issh"/>
    <w:basedOn w:val="OPCParaBase"/>
    <w:rsid w:val="000E0E7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0E7F"/>
    <w:pPr>
      <w:spacing w:before="40" w:line="240" w:lineRule="auto"/>
      <w:ind w:left="1134"/>
    </w:pPr>
  </w:style>
  <w:style w:type="paragraph" w:customStyle="1" w:styleId="SubsectionHead">
    <w:name w:val="SubsectionHead"/>
    <w:aliases w:val="ssh"/>
    <w:basedOn w:val="OPCParaBase"/>
    <w:next w:val="subsection"/>
    <w:rsid w:val="000E0E7F"/>
    <w:pPr>
      <w:keepNext/>
      <w:keepLines/>
      <w:spacing w:before="240" w:line="240" w:lineRule="auto"/>
      <w:ind w:left="1134"/>
    </w:pPr>
    <w:rPr>
      <w:i/>
    </w:rPr>
  </w:style>
  <w:style w:type="paragraph" w:customStyle="1" w:styleId="Tablea">
    <w:name w:val="Table(a)"/>
    <w:aliases w:val="ta"/>
    <w:basedOn w:val="OPCParaBase"/>
    <w:rsid w:val="000E0E7F"/>
    <w:pPr>
      <w:spacing w:before="60" w:line="240" w:lineRule="auto"/>
      <w:ind w:left="284" w:hanging="284"/>
    </w:pPr>
    <w:rPr>
      <w:sz w:val="20"/>
    </w:rPr>
  </w:style>
  <w:style w:type="paragraph" w:customStyle="1" w:styleId="TableAA">
    <w:name w:val="Table(AA)"/>
    <w:aliases w:val="taaa"/>
    <w:basedOn w:val="OPCParaBase"/>
    <w:rsid w:val="000E0E7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E0E7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E0E7F"/>
    <w:pPr>
      <w:spacing w:before="60" w:line="240" w:lineRule="atLeast"/>
    </w:pPr>
    <w:rPr>
      <w:sz w:val="20"/>
    </w:rPr>
  </w:style>
  <w:style w:type="paragraph" w:customStyle="1" w:styleId="TLPBoxTextnote">
    <w:name w:val="TLPBoxText(note"/>
    <w:aliases w:val="right)"/>
    <w:basedOn w:val="OPCParaBase"/>
    <w:rsid w:val="000E0E7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0E7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0E7F"/>
    <w:pPr>
      <w:spacing w:before="122" w:line="198" w:lineRule="exact"/>
      <w:ind w:left="1985" w:hanging="851"/>
      <w:jc w:val="right"/>
    </w:pPr>
    <w:rPr>
      <w:sz w:val="18"/>
    </w:rPr>
  </w:style>
  <w:style w:type="paragraph" w:customStyle="1" w:styleId="TLPTableBullet">
    <w:name w:val="TLPTableBullet"/>
    <w:aliases w:val="ttb"/>
    <w:basedOn w:val="OPCParaBase"/>
    <w:rsid w:val="000E0E7F"/>
    <w:pPr>
      <w:spacing w:line="240" w:lineRule="exact"/>
      <w:ind w:left="284" w:hanging="284"/>
    </w:pPr>
    <w:rPr>
      <w:sz w:val="20"/>
    </w:rPr>
  </w:style>
  <w:style w:type="paragraph" w:styleId="TOC1">
    <w:name w:val="toc 1"/>
    <w:basedOn w:val="OPCParaBase"/>
    <w:next w:val="Normal"/>
    <w:uiPriority w:val="39"/>
    <w:semiHidden/>
    <w:unhideWhenUsed/>
    <w:rsid w:val="000E0E7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0E7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E0E7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E0E7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E0E7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E0E7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E0E7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E0E7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E0E7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0E7F"/>
    <w:pPr>
      <w:keepLines/>
      <w:spacing w:before="240" w:after="120" w:line="240" w:lineRule="auto"/>
      <w:ind w:left="794"/>
    </w:pPr>
    <w:rPr>
      <w:b/>
      <w:kern w:val="28"/>
      <w:sz w:val="20"/>
    </w:rPr>
  </w:style>
  <w:style w:type="paragraph" w:customStyle="1" w:styleId="TofSectsHeading">
    <w:name w:val="TofSects(Heading)"/>
    <w:basedOn w:val="OPCParaBase"/>
    <w:rsid w:val="000E0E7F"/>
    <w:pPr>
      <w:spacing w:before="240" w:after="120" w:line="240" w:lineRule="auto"/>
    </w:pPr>
    <w:rPr>
      <w:b/>
      <w:sz w:val="24"/>
    </w:rPr>
  </w:style>
  <w:style w:type="paragraph" w:customStyle="1" w:styleId="TofSectsSection">
    <w:name w:val="TofSects(Section)"/>
    <w:basedOn w:val="OPCParaBase"/>
    <w:rsid w:val="000E0E7F"/>
    <w:pPr>
      <w:keepLines/>
      <w:spacing w:before="40" w:line="240" w:lineRule="auto"/>
      <w:ind w:left="1588" w:hanging="794"/>
    </w:pPr>
    <w:rPr>
      <w:kern w:val="28"/>
      <w:sz w:val="18"/>
    </w:rPr>
  </w:style>
  <w:style w:type="paragraph" w:customStyle="1" w:styleId="TofSectsSubdiv">
    <w:name w:val="TofSects(Subdiv)"/>
    <w:basedOn w:val="OPCParaBase"/>
    <w:rsid w:val="000E0E7F"/>
    <w:pPr>
      <w:keepLines/>
      <w:spacing w:before="80" w:line="240" w:lineRule="auto"/>
      <w:ind w:left="1588" w:hanging="794"/>
    </w:pPr>
    <w:rPr>
      <w:kern w:val="28"/>
    </w:rPr>
  </w:style>
  <w:style w:type="paragraph" w:customStyle="1" w:styleId="WRStyle">
    <w:name w:val="WR Style"/>
    <w:aliases w:val="WR"/>
    <w:basedOn w:val="OPCParaBase"/>
    <w:rsid w:val="000E0E7F"/>
    <w:pPr>
      <w:spacing w:before="240" w:line="240" w:lineRule="auto"/>
      <w:ind w:left="284" w:hanging="284"/>
    </w:pPr>
    <w:rPr>
      <w:b/>
      <w:i/>
      <w:kern w:val="28"/>
      <w:sz w:val="24"/>
    </w:rPr>
  </w:style>
  <w:style w:type="paragraph" w:customStyle="1" w:styleId="notepara">
    <w:name w:val="note(para)"/>
    <w:aliases w:val="na"/>
    <w:basedOn w:val="OPCParaBase"/>
    <w:rsid w:val="000E0E7F"/>
    <w:pPr>
      <w:spacing w:before="40" w:line="198" w:lineRule="exact"/>
      <w:ind w:left="2354" w:hanging="369"/>
    </w:pPr>
    <w:rPr>
      <w:sz w:val="18"/>
    </w:rPr>
  </w:style>
  <w:style w:type="paragraph" w:styleId="Footer">
    <w:name w:val="footer"/>
    <w:link w:val="FooterChar"/>
    <w:rsid w:val="000E0E7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E0E7F"/>
    <w:rPr>
      <w:rFonts w:eastAsia="Times New Roman" w:cs="Times New Roman"/>
      <w:sz w:val="22"/>
      <w:szCs w:val="24"/>
      <w:lang w:eastAsia="en-AU"/>
    </w:rPr>
  </w:style>
  <w:style w:type="character" w:styleId="LineNumber">
    <w:name w:val="line number"/>
    <w:basedOn w:val="OPCCharBase"/>
    <w:uiPriority w:val="99"/>
    <w:semiHidden/>
    <w:unhideWhenUsed/>
    <w:rsid w:val="000E0E7F"/>
    <w:rPr>
      <w:sz w:val="16"/>
    </w:rPr>
  </w:style>
  <w:style w:type="table" w:customStyle="1" w:styleId="CFlag">
    <w:name w:val="CFlag"/>
    <w:basedOn w:val="TableNormal"/>
    <w:uiPriority w:val="99"/>
    <w:rsid w:val="000E0E7F"/>
    <w:rPr>
      <w:rFonts w:eastAsia="Times New Roman" w:cs="Times New Roman"/>
      <w:lang w:eastAsia="en-AU"/>
    </w:rPr>
    <w:tblPr/>
  </w:style>
  <w:style w:type="paragraph" w:styleId="BalloonText">
    <w:name w:val="Balloon Text"/>
    <w:basedOn w:val="Normal"/>
    <w:link w:val="BalloonTextChar"/>
    <w:uiPriority w:val="99"/>
    <w:semiHidden/>
    <w:unhideWhenUsed/>
    <w:rsid w:val="000E0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E7F"/>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0E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E0E7F"/>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0E0E7F"/>
    <w:rPr>
      <w:i/>
      <w:sz w:val="32"/>
      <w:szCs w:val="32"/>
    </w:rPr>
  </w:style>
  <w:style w:type="paragraph" w:customStyle="1" w:styleId="SignCoverPageEnd">
    <w:name w:val="SignCoverPageEnd"/>
    <w:basedOn w:val="OPCParaBase"/>
    <w:next w:val="Normal"/>
    <w:rsid w:val="000E0E7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E0E7F"/>
    <w:pPr>
      <w:pBdr>
        <w:top w:val="single" w:sz="4" w:space="1" w:color="auto"/>
      </w:pBdr>
      <w:spacing w:before="360"/>
      <w:ind w:right="397"/>
      <w:jc w:val="both"/>
    </w:pPr>
  </w:style>
  <w:style w:type="paragraph" w:customStyle="1" w:styleId="NotesHeading1">
    <w:name w:val="NotesHeading 1"/>
    <w:basedOn w:val="OPCParaBase"/>
    <w:next w:val="Normal"/>
    <w:rsid w:val="000E0E7F"/>
    <w:rPr>
      <w:b/>
      <w:sz w:val="28"/>
      <w:szCs w:val="28"/>
    </w:rPr>
  </w:style>
  <w:style w:type="paragraph" w:customStyle="1" w:styleId="NotesHeading2">
    <w:name w:val="NotesHeading 2"/>
    <w:basedOn w:val="OPCParaBase"/>
    <w:next w:val="Normal"/>
    <w:rsid w:val="000E0E7F"/>
    <w:rPr>
      <w:b/>
      <w:sz w:val="28"/>
      <w:szCs w:val="28"/>
    </w:rPr>
  </w:style>
  <w:style w:type="paragraph" w:customStyle="1" w:styleId="CompiledActNo">
    <w:name w:val="CompiledActNo"/>
    <w:basedOn w:val="OPCParaBase"/>
    <w:next w:val="Normal"/>
    <w:rsid w:val="000E0E7F"/>
    <w:rPr>
      <w:b/>
      <w:sz w:val="24"/>
      <w:szCs w:val="24"/>
    </w:rPr>
  </w:style>
  <w:style w:type="paragraph" w:customStyle="1" w:styleId="CompiledMadeUnder">
    <w:name w:val="CompiledMadeUnder"/>
    <w:basedOn w:val="OPCParaBase"/>
    <w:next w:val="Normal"/>
    <w:rsid w:val="000E0E7F"/>
    <w:rPr>
      <w:i/>
      <w:sz w:val="24"/>
      <w:szCs w:val="24"/>
    </w:rPr>
  </w:style>
  <w:style w:type="paragraph" w:customStyle="1" w:styleId="Paragraphsub-sub-sub">
    <w:name w:val="Paragraph(sub-sub-sub)"/>
    <w:aliases w:val="aaaa"/>
    <w:basedOn w:val="OPCParaBase"/>
    <w:rsid w:val="000E0E7F"/>
    <w:pPr>
      <w:tabs>
        <w:tab w:val="right" w:pos="3402"/>
      </w:tabs>
      <w:spacing w:before="40" w:line="240" w:lineRule="auto"/>
      <w:ind w:left="3402" w:hanging="3402"/>
    </w:pPr>
  </w:style>
  <w:style w:type="paragraph" w:customStyle="1" w:styleId="NoteToSubpara">
    <w:name w:val="NoteToSubpara"/>
    <w:aliases w:val="nts"/>
    <w:basedOn w:val="OPCParaBase"/>
    <w:rsid w:val="000E0E7F"/>
    <w:pPr>
      <w:spacing w:before="40" w:line="198" w:lineRule="exact"/>
      <w:ind w:left="2835" w:hanging="709"/>
    </w:pPr>
    <w:rPr>
      <w:sz w:val="18"/>
    </w:rPr>
  </w:style>
  <w:style w:type="paragraph" w:customStyle="1" w:styleId="EndNotespara">
    <w:name w:val="EndNotes(para)"/>
    <w:aliases w:val="eta"/>
    <w:basedOn w:val="OPCParaBase"/>
    <w:next w:val="EndNotessubpara"/>
    <w:rsid w:val="000E0E7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0E7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0E7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0E7F"/>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0E0E7F"/>
    <w:pPr>
      <w:keepNext/>
      <w:spacing w:before="60" w:line="240" w:lineRule="atLeast"/>
    </w:pPr>
    <w:rPr>
      <w:rFonts w:ascii="Arial" w:hAnsi="Arial"/>
      <w:b/>
      <w:sz w:val="16"/>
    </w:rPr>
  </w:style>
  <w:style w:type="paragraph" w:customStyle="1" w:styleId="ENoteTTi">
    <w:name w:val="ENoteTTi"/>
    <w:aliases w:val="entti"/>
    <w:basedOn w:val="OPCParaBase"/>
    <w:rsid w:val="000E0E7F"/>
    <w:pPr>
      <w:keepNext/>
      <w:spacing w:before="60" w:line="240" w:lineRule="atLeast"/>
      <w:ind w:left="170"/>
    </w:pPr>
    <w:rPr>
      <w:sz w:val="16"/>
    </w:rPr>
  </w:style>
  <w:style w:type="paragraph" w:customStyle="1" w:styleId="ENotesHeading1">
    <w:name w:val="ENotesHeading 1"/>
    <w:aliases w:val="Enh1"/>
    <w:basedOn w:val="OPCParaBase"/>
    <w:next w:val="Normal"/>
    <w:rsid w:val="000E0E7F"/>
    <w:pPr>
      <w:spacing w:before="120"/>
      <w:outlineLvl w:val="1"/>
    </w:pPr>
    <w:rPr>
      <w:b/>
      <w:sz w:val="28"/>
      <w:szCs w:val="28"/>
    </w:rPr>
  </w:style>
  <w:style w:type="paragraph" w:customStyle="1" w:styleId="ENotesHeading2">
    <w:name w:val="ENotesHeading 2"/>
    <w:aliases w:val="Enh2"/>
    <w:basedOn w:val="OPCParaBase"/>
    <w:next w:val="Normal"/>
    <w:rsid w:val="000E0E7F"/>
    <w:pPr>
      <w:spacing w:before="120" w:after="120"/>
      <w:outlineLvl w:val="2"/>
    </w:pPr>
    <w:rPr>
      <w:b/>
      <w:sz w:val="24"/>
      <w:szCs w:val="28"/>
    </w:rPr>
  </w:style>
  <w:style w:type="paragraph" w:customStyle="1" w:styleId="ENoteTTIndentHeading">
    <w:name w:val="ENoteTTIndentHeading"/>
    <w:aliases w:val="enTTHi"/>
    <w:basedOn w:val="OPCParaBase"/>
    <w:rsid w:val="000E0E7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0E7F"/>
    <w:pPr>
      <w:spacing w:before="60" w:line="240" w:lineRule="atLeast"/>
    </w:pPr>
    <w:rPr>
      <w:sz w:val="16"/>
    </w:rPr>
  </w:style>
  <w:style w:type="paragraph" w:customStyle="1" w:styleId="MadeunderText">
    <w:name w:val="MadeunderText"/>
    <w:basedOn w:val="OPCParaBase"/>
    <w:next w:val="CompiledMadeUnder"/>
    <w:rsid w:val="000E0E7F"/>
    <w:pPr>
      <w:spacing w:before="240"/>
    </w:pPr>
    <w:rPr>
      <w:sz w:val="24"/>
      <w:szCs w:val="24"/>
    </w:rPr>
  </w:style>
  <w:style w:type="paragraph" w:customStyle="1" w:styleId="ENotesHeading3">
    <w:name w:val="ENotesHeading 3"/>
    <w:aliases w:val="Enh3"/>
    <w:basedOn w:val="OPCParaBase"/>
    <w:next w:val="Normal"/>
    <w:rsid w:val="000E0E7F"/>
    <w:pPr>
      <w:keepNext/>
      <w:spacing w:before="120" w:line="240" w:lineRule="auto"/>
      <w:outlineLvl w:val="4"/>
    </w:pPr>
    <w:rPr>
      <w:b/>
      <w:szCs w:val="24"/>
    </w:rPr>
  </w:style>
  <w:style w:type="character" w:customStyle="1" w:styleId="CharSubPartTextCASA">
    <w:name w:val="CharSubPartText(CASA)"/>
    <w:basedOn w:val="OPCCharBase"/>
    <w:uiPriority w:val="1"/>
    <w:rsid w:val="000E0E7F"/>
  </w:style>
  <w:style w:type="character" w:customStyle="1" w:styleId="CharSubPartNoCASA">
    <w:name w:val="CharSubPartNo(CASA)"/>
    <w:basedOn w:val="OPCCharBase"/>
    <w:uiPriority w:val="1"/>
    <w:rsid w:val="000E0E7F"/>
  </w:style>
  <w:style w:type="paragraph" w:customStyle="1" w:styleId="ENoteTTIndentHeadingSub">
    <w:name w:val="ENoteTTIndentHeadingSub"/>
    <w:aliases w:val="enTTHis"/>
    <w:basedOn w:val="OPCParaBase"/>
    <w:rsid w:val="000E0E7F"/>
    <w:pPr>
      <w:keepNext/>
      <w:spacing w:before="60" w:line="240" w:lineRule="atLeast"/>
      <w:ind w:left="340"/>
    </w:pPr>
    <w:rPr>
      <w:b/>
      <w:sz w:val="16"/>
    </w:rPr>
  </w:style>
  <w:style w:type="paragraph" w:customStyle="1" w:styleId="ENoteTTiSub">
    <w:name w:val="ENoteTTiSub"/>
    <w:aliases w:val="enttis"/>
    <w:basedOn w:val="OPCParaBase"/>
    <w:rsid w:val="000E0E7F"/>
    <w:pPr>
      <w:keepNext/>
      <w:spacing w:before="60" w:line="240" w:lineRule="atLeast"/>
      <w:ind w:left="340"/>
    </w:pPr>
    <w:rPr>
      <w:sz w:val="16"/>
    </w:rPr>
  </w:style>
  <w:style w:type="paragraph" w:customStyle="1" w:styleId="SubDivisionMigration">
    <w:name w:val="SubDivisionMigration"/>
    <w:aliases w:val="sdm"/>
    <w:basedOn w:val="OPCParaBase"/>
    <w:rsid w:val="000E0E7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0E7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E0E7F"/>
    <w:pPr>
      <w:spacing w:before="122" w:line="240" w:lineRule="auto"/>
      <w:ind w:left="1985" w:hanging="851"/>
    </w:pPr>
    <w:rPr>
      <w:sz w:val="18"/>
    </w:rPr>
  </w:style>
  <w:style w:type="paragraph" w:customStyle="1" w:styleId="FreeForm">
    <w:name w:val="FreeForm"/>
    <w:rsid w:val="006B407C"/>
    <w:rPr>
      <w:rFonts w:ascii="Arial" w:hAnsi="Arial"/>
      <w:sz w:val="22"/>
    </w:rPr>
  </w:style>
  <w:style w:type="paragraph" w:customStyle="1" w:styleId="SOText">
    <w:name w:val="SO Text"/>
    <w:aliases w:val="sot"/>
    <w:link w:val="SOTextChar"/>
    <w:rsid w:val="000E0E7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E0E7F"/>
    <w:rPr>
      <w:sz w:val="22"/>
    </w:rPr>
  </w:style>
  <w:style w:type="paragraph" w:customStyle="1" w:styleId="SOTextNote">
    <w:name w:val="SO TextNote"/>
    <w:aliases w:val="sont"/>
    <w:basedOn w:val="SOText"/>
    <w:qFormat/>
    <w:rsid w:val="000E0E7F"/>
    <w:pPr>
      <w:spacing w:before="122" w:line="198" w:lineRule="exact"/>
      <w:ind w:left="1843" w:hanging="709"/>
    </w:pPr>
    <w:rPr>
      <w:sz w:val="18"/>
    </w:rPr>
  </w:style>
  <w:style w:type="paragraph" w:customStyle="1" w:styleId="SOPara">
    <w:name w:val="SO Para"/>
    <w:aliases w:val="soa"/>
    <w:basedOn w:val="SOText"/>
    <w:link w:val="SOParaChar"/>
    <w:qFormat/>
    <w:rsid w:val="000E0E7F"/>
    <w:pPr>
      <w:tabs>
        <w:tab w:val="right" w:pos="1786"/>
      </w:tabs>
      <w:spacing w:before="40"/>
      <w:ind w:left="2070" w:hanging="936"/>
    </w:pPr>
  </w:style>
  <w:style w:type="character" w:customStyle="1" w:styleId="SOParaChar">
    <w:name w:val="SO Para Char"/>
    <w:aliases w:val="soa Char"/>
    <w:basedOn w:val="DefaultParagraphFont"/>
    <w:link w:val="SOPara"/>
    <w:rsid w:val="000E0E7F"/>
    <w:rPr>
      <w:sz w:val="22"/>
    </w:rPr>
  </w:style>
  <w:style w:type="paragraph" w:customStyle="1" w:styleId="FileName">
    <w:name w:val="FileName"/>
    <w:basedOn w:val="Normal"/>
    <w:rsid w:val="000E0E7F"/>
  </w:style>
  <w:style w:type="paragraph" w:customStyle="1" w:styleId="TableHeading">
    <w:name w:val="TableHeading"/>
    <w:aliases w:val="th"/>
    <w:basedOn w:val="OPCParaBase"/>
    <w:next w:val="Tabletext"/>
    <w:rsid w:val="000E0E7F"/>
    <w:pPr>
      <w:keepNext/>
      <w:spacing w:before="60" w:line="240" w:lineRule="atLeast"/>
    </w:pPr>
    <w:rPr>
      <w:b/>
      <w:sz w:val="20"/>
    </w:rPr>
  </w:style>
  <w:style w:type="paragraph" w:customStyle="1" w:styleId="SOHeadBold">
    <w:name w:val="SO HeadBold"/>
    <w:aliases w:val="sohb"/>
    <w:basedOn w:val="SOText"/>
    <w:next w:val="SOText"/>
    <w:link w:val="SOHeadBoldChar"/>
    <w:qFormat/>
    <w:rsid w:val="000E0E7F"/>
    <w:rPr>
      <w:b/>
    </w:rPr>
  </w:style>
  <w:style w:type="character" w:customStyle="1" w:styleId="SOHeadBoldChar">
    <w:name w:val="SO HeadBold Char"/>
    <w:aliases w:val="sohb Char"/>
    <w:basedOn w:val="DefaultParagraphFont"/>
    <w:link w:val="SOHeadBold"/>
    <w:rsid w:val="000E0E7F"/>
    <w:rPr>
      <w:b/>
      <w:sz w:val="22"/>
    </w:rPr>
  </w:style>
  <w:style w:type="paragraph" w:customStyle="1" w:styleId="SOHeadItalic">
    <w:name w:val="SO HeadItalic"/>
    <w:aliases w:val="sohi"/>
    <w:basedOn w:val="SOText"/>
    <w:next w:val="SOText"/>
    <w:link w:val="SOHeadItalicChar"/>
    <w:qFormat/>
    <w:rsid w:val="000E0E7F"/>
    <w:rPr>
      <w:i/>
    </w:rPr>
  </w:style>
  <w:style w:type="character" w:customStyle="1" w:styleId="SOHeadItalicChar">
    <w:name w:val="SO HeadItalic Char"/>
    <w:aliases w:val="sohi Char"/>
    <w:basedOn w:val="DefaultParagraphFont"/>
    <w:link w:val="SOHeadItalic"/>
    <w:rsid w:val="000E0E7F"/>
    <w:rPr>
      <w:i/>
      <w:sz w:val="22"/>
    </w:rPr>
  </w:style>
  <w:style w:type="paragraph" w:customStyle="1" w:styleId="SOBullet">
    <w:name w:val="SO Bullet"/>
    <w:aliases w:val="sotb"/>
    <w:basedOn w:val="SOText"/>
    <w:link w:val="SOBulletChar"/>
    <w:qFormat/>
    <w:rsid w:val="000E0E7F"/>
    <w:pPr>
      <w:ind w:left="1559" w:hanging="425"/>
    </w:pPr>
  </w:style>
  <w:style w:type="character" w:customStyle="1" w:styleId="SOBulletChar">
    <w:name w:val="SO Bullet Char"/>
    <w:aliases w:val="sotb Char"/>
    <w:basedOn w:val="DefaultParagraphFont"/>
    <w:link w:val="SOBullet"/>
    <w:rsid w:val="000E0E7F"/>
    <w:rPr>
      <w:sz w:val="22"/>
    </w:rPr>
  </w:style>
  <w:style w:type="paragraph" w:customStyle="1" w:styleId="SOBulletNote">
    <w:name w:val="SO BulletNote"/>
    <w:aliases w:val="sonb"/>
    <w:basedOn w:val="SOTextNote"/>
    <w:link w:val="SOBulletNoteChar"/>
    <w:qFormat/>
    <w:rsid w:val="000E0E7F"/>
    <w:pPr>
      <w:tabs>
        <w:tab w:val="left" w:pos="1560"/>
      </w:tabs>
      <w:ind w:left="2268" w:hanging="1134"/>
    </w:pPr>
  </w:style>
  <w:style w:type="character" w:customStyle="1" w:styleId="SOBulletNoteChar">
    <w:name w:val="SO BulletNote Char"/>
    <w:aliases w:val="sonb Char"/>
    <w:basedOn w:val="DefaultParagraphFont"/>
    <w:link w:val="SOBulletNote"/>
    <w:rsid w:val="000E0E7F"/>
    <w:rPr>
      <w:sz w:val="18"/>
    </w:rPr>
  </w:style>
  <w:style w:type="paragraph" w:customStyle="1" w:styleId="SOText2">
    <w:name w:val="SO Text2"/>
    <w:aliases w:val="sot2"/>
    <w:basedOn w:val="Normal"/>
    <w:next w:val="SOText"/>
    <w:link w:val="SOText2Char"/>
    <w:rsid w:val="000E0E7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E0E7F"/>
    <w:rPr>
      <w:sz w:val="22"/>
    </w:rPr>
  </w:style>
  <w:style w:type="paragraph" w:customStyle="1" w:styleId="SubPartCASA">
    <w:name w:val="SubPart(CASA)"/>
    <w:aliases w:val="csp"/>
    <w:basedOn w:val="OPCParaBase"/>
    <w:next w:val="ActHead3"/>
    <w:rsid w:val="000E0E7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E0E7F"/>
    <w:rPr>
      <w:rFonts w:eastAsia="Times New Roman" w:cs="Times New Roman"/>
      <w:sz w:val="22"/>
      <w:lang w:eastAsia="en-AU"/>
    </w:rPr>
  </w:style>
  <w:style w:type="character" w:customStyle="1" w:styleId="notetextChar">
    <w:name w:val="note(text) Char"/>
    <w:aliases w:val="n Char"/>
    <w:basedOn w:val="DefaultParagraphFont"/>
    <w:link w:val="notetext"/>
    <w:rsid w:val="000E0E7F"/>
    <w:rPr>
      <w:rFonts w:eastAsia="Times New Roman" w:cs="Times New Roman"/>
      <w:sz w:val="18"/>
      <w:lang w:eastAsia="en-AU"/>
    </w:rPr>
  </w:style>
  <w:style w:type="character" w:customStyle="1" w:styleId="Heading1Char">
    <w:name w:val="Heading 1 Char"/>
    <w:basedOn w:val="DefaultParagraphFont"/>
    <w:link w:val="Heading1"/>
    <w:uiPriority w:val="9"/>
    <w:rsid w:val="000E0E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E0E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E0E7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E0E7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E0E7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E0E7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E0E7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E0E7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0E7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29</Pages>
  <Words>5241</Words>
  <Characters>29876</Characters>
  <Application>Microsoft Office Word</Application>
  <DocSecurity>4</DocSecurity>
  <PresentationFormat/>
  <Lines>248</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2017-11-02T23:11:00Z</dcterms:created>
  <dcterms:modified xsi:type="dcterms:W3CDTF">2017-11-02T23:11:00Z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Migration Legislation Amendment (2017 Measures No. 4)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02 November 2017</vt:lpwstr>
  </property>
  <property fmtid="{D5CDD505-2E9C-101B-9397-08002B2CF9AE}" pid="10" name="Authority">
    <vt:lpwstr/>
  </property>
  <property fmtid="{D5CDD505-2E9C-101B-9397-08002B2CF9AE}" pid="11" name="ID">
    <vt:lpwstr>OPC62779</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Migration Act 1958</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D</vt:lpwstr>
  </property>
  <property fmtid="{D5CDD505-2E9C-101B-9397-08002B2CF9AE}" pid="19" name="CounterSign">
    <vt:lpwstr/>
  </property>
  <property fmtid="{D5CDD505-2E9C-101B-9397-08002B2CF9AE}" pid="20" name="ExcoDate">
    <vt:lpwstr>02 November 2017</vt:lpwstr>
  </property>
</Properties>
</file>