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E6BD3" w14:textId="77777777" w:rsidR="006230FC" w:rsidRPr="007F1541" w:rsidRDefault="006230FC" w:rsidP="006230FC">
      <w:pPr>
        <w:tabs>
          <w:tab w:val="left" w:pos="6120"/>
        </w:tabs>
        <w:jc w:val="center"/>
        <w:rPr>
          <w:b/>
          <w:bCs/>
          <w:noProof/>
          <w:color w:val="000000"/>
          <w:u w:val="single"/>
          <w:lang w:eastAsia="zh-CN"/>
        </w:rPr>
      </w:pPr>
      <w:r w:rsidRPr="007F1541">
        <w:rPr>
          <w:b/>
          <w:bCs/>
          <w:noProof/>
          <w:color w:val="000000"/>
          <w:u w:val="single"/>
          <w:lang w:eastAsia="zh-CN"/>
        </w:rPr>
        <w:t>Explanatory Statement</w:t>
      </w:r>
    </w:p>
    <w:p w14:paraId="5C4B7277" w14:textId="77777777" w:rsidR="006230FC" w:rsidRPr="007F1541" w:rsidRDefault="006230FC" w:rsidP="006230FC">
      <w:pPr>
        <w:jc w:val="center"/>
        <w:rPr>
          <w:noProof/>
          <w:color w:val="000000"/>
          <w:lang w:eastAsia="zh-CN"/>
        </w:rPr>
      </w:pPr>
    </w:p>
    <w:p w14:paraId="55731FF6" w14:textId="77777777" w:rsidR="006230FC" w:rsidRPr="007F1541" w:rsidRDefault="006230FC" w:rsidP="006230FC">
      <w:pPr>
        <w:jc w:val="center"/>
        <w:rPr>
          <w:noProof/>
          <w:color w:val="000000"/>
          <w:lang w:eastAsia="zh-CN"/>
        </w:rPr>
      </w:pPr>
      <w:r w:rsidRPr="007F1541">
        <w:rPr>
          <w:noProof/>
          <w:color w:val="000000"/>
          <w:lang w:eastAsia="zh-CN"/>
        </w:rPr>
        <w:t>Issued by the Authority of the Minister for Foreign Affairs</w:t>
      </w:r>
    </w:p>
    <w:p w14:paraId="3C9E0D50" w14:textId="77777777" w:rsidR="006230FC" w:rsidRPr="007F1541" w:rsidRDefault="006230FC" w:rsidP="006230FC">
      <w:pPr>
        <w:jc w:val="center"/>
        <w:rPr>
          <w:noProof/>
          <w:color w:val="000000"/>
          <w:lang w:eastAsia="zh-CN"/>
        </w:rPr>
      </w:pPr>
    </w:p>
    <w:p w14:paraId="05508171" w14:textId="53E82A8E" w:rsidR="00C24D24" w:rsidRPr="00F444B3" w:rsidRDefault="00C24D24" w:rsidP="002712E0">
      <w:pPr>
        <w:jc w:val="center"/>
        <w:rPr>
          <w:i/>
          <w:noProof/>
          <w:color w:val="000000"/>
          <w:lang w:eastAsia="zh-CN"/>
        </w:rPr>
      </w:pPr>
      <w:r w:rsidRPr="00F444B3">
        <w:rPr>
          <w:i/>
          <w:noProof/>
          <w:color w:val="000000"/>
          <w:lang w:eastAsia="zh-CN"/>
        </w:rPr>
        <w:t>Charter of the United Nations Act 1945</w:t>
      </w:r>
    </w:p>
    <w:p w14:paraId="7C8281EC" w14:textId="77777777" w:rsidR="00C24D24" w:rsidRDefault="00C24D24" w:rsidP="002712E0">
      <w:pPr>
        <w:jc w:val="center"/>
        <w:rPr>
          <w:i/>
        </w:rPr>
      </w:pPr>
    </w:p>
    <w:p w14:paraId="35BF2B94" w14:textId="0CB56A8C" w:rsidR="00C24D24" w:rsidRDefault="00C24D24" w:rsidP="002712E0">
      <w:pPr>
        <w:jc w:val="center"/>
        <w:rPr>
          <w:i/>
        </w:rPr>
      </w:pPr>
      <w:r w:rsidRPr="00F444B3">
        <w:rPr>
          <w:i/>
        </w:rPr>
        <w:t>Charter of the United Nations (Sanctions-Democratic People’s Republic of Korea</w:t>
      </w:r>
      <w:r>
        <w:rPr>
          <w:i/>
        </w:rPr>
        <w:t>) Amendment (2017 Measures No. 2</w:t>
      </w:r>
      <w:r w:rsidRPr="00F444B3">
        <w:rPr>
          <w:i/>
        </w:rPr>
        <w:t>) Regulations 2017</w:t>
      </w:r>
    </w:p>
    <w:p w14:paraId="204F6E10" w14:textId="77777777" w:rsidR="006230FC" w:rsidRPr="00BB4DDE" w:rsidRDefault="006230FC" w:rsidP="006230FC">
      <w:pPr>
        <w:ind w:left="1133" w:hanging="1157"/>
        <w:rPr>
          <w:noProof/>
          <w:highlight w:val="yellow"/>
          <w:lang w:eastAsia="zh-CN"/>
        </w:rPr>
      </w:pPr>
    </w:p>
    <w:p w14:paraId="223E295E" w14:textId="7A8D86EF" w:rsidR="006230FC" w:rsidRDefault="006230FC" w:rsidP="006230FC">
      <w:pPr>
        <w:rPr>
          <w:rFonts w:ascii="Times" w:hAnsi="Times" w:cs="Times"/>
          <w:bCs/>
          <w:noProof/>
          <w:color w:val="000000"/>
          <w:lang w:eastAsia="zh-CN"/>
        </w:rPr>
      </w:pPr>
      <w:r>
        <w:rPr>
          <w:noProof/>
          <w:lang w:eastAsia="zh-CN"/>
        </w:rPr>
        <w:t xml:space="preserve">The </w:t>
      </w:r>
      <w:r w:rsidRPr="009A2862">
        <w:rPr>
          <w:i/>
          <w:noProof/>
          <w:lang w:eastAsia="zh-CN"/>
        </w:rPr>
        <w:t>Charter of the United Nations Act 1945</w:t>
      </w:r>
      <w:r>
        <w:rPr>
          <w:noProof/>
          <w:lang w:eastAsia="zh-CN"/>
        </w:rPr>
        <w:t xml:space="preserve"> provides legislative approval for the Charter of the United Nations in Australian law. </w:t>
      </w:r>
      <w:r w:rsidRPr="0069124B">
        <w:rPr>
          <w:noProof/>
          <w:lang w:eastAsia="zh-CN"/>
        </w:rPr>
        <w:t xml:space="preserve">Section 6 of the </w:t>
      </w:r>
      <w:r w:rsidRPr="0069124B">
        <w:rPr>
          <w:i/>
          <w:noProof/>
          <w:lang w:eastAsia="zh-CN"/>
        </w:rPr>
        <w:t>Charter of th</w:t>
      </w:r>
      <w:r w:rsidRPr="0069124B">
        <w:rPr>
          <w:rFonts w:ascii="Times" w:hAnsi="Times" w:cs="Times"/>
          <w:bCs/>
          <w:i/>
          <w:noProof/>
          <w:color w:val="000000"/>
          <w:lang w:eastAsia="zh-CN"/>
        </w:rPr>
        <w:t xml:space="preserve">e United Nations Act 1945 </w:t>
      </w:r>
      <w:r w:rsidRPr="0069124B">
        <w:rPr>
          <w:rFonts w:ascii="Times" w:hAnsi="Times" w:cs="Times"/>
          <w:bCs/>
          <w:noProof/>
          <w:color w:val="000000"/>
          <w:lang w:eastAsia="zh-CN"/>
        </w:rPr>
        <w:t>provides that the Governor-General may make regulations to give effect to decisions of the United Nations Security Council (UNSC) under Chapter VII of the Charter of the United Nations (the Charter) that Australia is required to carry out under Article 25 of the Charter</w:t>
      </w:r>
      <w:r w:rsidR="00EF6846">
        <w:rPr>
          <w:rFonts w:ascii="Times" w:hAnsi="Times" w:cs="Times"/>
          <w:bCs/>
          <w:noProof/>
          <w:color w:val="000000"/>
          <w:lang w:eastAsia="zh-CN"/>
        </w:rPr>
        <w:t>,</w:t>
      </w:r>
      <w:r w:rsidRPr="0069124B">
        <w:rPr>
          <w:rFonts w:ascii="Times" w:hAnsi="Times" w:cs="Times"/>
          <w:bCs/>
          <w:noProof/>
          <w:color w:val="000000"/>
          <w:lang w:eastAsia="zh-CN"/>
        </w:rPr>
        <w:t xml:space="preserve"> in so far as those decisions require Australia to apply measures not involving the use of armed force.</w:t>
      </w:r>
    </w:p>
    <w:p w14:paraId="45C5AE8D" w14:textId="77777777" w:rsidR="006230FC" w:rsidRDefault="006230FC" w:rsidP="006230FC">
      <w:pPr>
        <w:rPr>
          <w:rFonts w:ascii="Times" w:hAnsi="Times" w:cs="Times"/>
          <w:bCs/>
          <w:noProof/>
          <w:color w:val="000000"/>
          <w:lang w:eastAsia="zh-CN"/>
        </w:rPr>
      </w:pPr>
    </w:p>
    <w:p w14:paraId="0EE7DBC1" w14:textId="4C057406" w:rsidR="00F505A3" w:rsidRDefault="00F505A3" w:rsidP="00F505A3">
      <w:pPr>
        <w:rPr>
          <w:iCs/>
          <w:color w:val="000000"/>
          <w:lang w:eastAsia="en-AU"/>
        </w:rPr>
      </w:pPr>
      <w:r w:rsidRPr="0069124B">
        <w:rPr>
          <w:color w:val="000000"/>
          <w:lang w:eastAsia="en-AU"/>
        </w:rPr>
        <w:t xml:space="preserve">The </w:t>
      </w:r>
      <w:r w:rsidRPr="00BB4DDE">
        <w:rPr>
          <w:rFonts w:ascii="Times" w:hAnsi="Times" w:cs="Times"/>
          <w:bCs/>
          <w:i/>
          <w:noProof/>
          <w:color w:val="000000"/>
          <w:lang w:eastAsia="zh-CN"/>
        </w:rPr>
        <w:t>Charter of the United Nations (Sanctions-</w:t>
      </w:r>
      <w:r>
        <w:rPr>
          <w:rFonts w:ascii="Times" w:hAnsi="Times" w:cs="Times"/>
          <w:bCs/>
          <w:i/>
          <w:noProof/>
          <w:color w:val="000000"/>
          <w:lang w:eastAsia="zh-CN"/>
        </w:rPr>
        <w:t xml:space="preserve">Democratic People’s Republic of Korea) Amendment (2017 Measures No. 2) Regulations 2017 </w:t>
      </w:r>
      <w:r>
        <w:rPr>
          <w:color w:val="000000"/>
          <w:lang w:eastAsia="en-AU"/>
        </w:rPr>
        <w:t>(the</w:t>
      </w:r>
      <w:r w:rsidR="00A270F7">
        <w:rPr>
          <w:color w:val="000000"/>
          <w:lang w:eastAsia="en-AU"/>
        </w:rPr>
        <w:t xml:space="preserve"> </w:t>
      </w:r>
      <w:r w:rsidRPr="0069124B">
        <w:rPr>
          <w:color w:val="000000"/>
          <w:lang w:eastAsia="en-AU"/>
        </w:rPr>
        <w:t>Regulation</w:t>
      </w:r>
      <w:r>
        <w:rPr>
          <w:color w:val="000000"/>
          <w:lang w:eastAsia="en-AU"/>
        </w:rPr>
        <w:t>)</w:t>
      </w:r>
      <w:r w:rsidRPr="0069124B">
        <w:rPr>
          <w:color w:val="000000"/>
          <w:lang w:eastAsia="en-AU"/>
        </w:rPr>
        <w:t xml:space="preserve"> </w:t>
      </w:r>
      <w:r>
        <w:rPr>
          <w:color w:val="000000"/>
          <w:lang w:eastAsia="en-AU"/>
        </w:rPr>
        <w:t xml:space="preserve">would amend </w:t>
      </w:r>
      <w:r w:rsidRPr="0069124B">
        <w:rPr>
          <w:color w:val="000000"/>
          <w:lang w:eastAsia="en-AU"/>
        </w:rPr>
        <w:t xml:space="preserve">the </w:t>
      </w:r>
      <w:r w:rsidRPr="0069124B">
        <w:rPr>
          <w:i/>
          <w:iCs/>
          <w:color w:val="000000"/>
          <w:lang w:eastAsia="en-AU"/>
        </w:rPr>
        <w:t>Charter o</w:t>
      </w:r>
      <w:r>
        <w:rPr>
          <w:i/>
          <w:iCs/>
          <w:color w:val="000000"/>
          <w:lang w:eastAsia="en-AU"/>
        </w:rPr>
        <w:t>f the United Nations (Sanctions</w:t>
      </w:r>
      <w:r>
        <w:rPr>
          <w:i/>
          <w:iCs/>
          <w:color w:val="000000"/>
          <w:lang w:eastAsia="en-AU"/>
        </w:rPr>
        <w:noBreakHyphen/>
        <w:t>Democratic People’s Republic of Korea</w:t>
      </w:r>
      <w:r w:rsidRPr="0069124B">
        <w:rPr>
          <w:i/>
          <w:iCs/>
          <w:color w:val="000000"/>
          <w:lang w:eastAsia="en-AU"/>
        </w:rPr>
        <w:t>) Regulations 2008</w:t>
      </w:r>
      <w:r w:rsidRPr="0069124B">
        <w:rPr>
          <w:iCs/>
          <w:color w:val="000000"/>
          <w:lang w:eastAsia="en-AU"/>
        </w:rPr>
        <w:t xml:space="preserve"> </w:t>
      </w:r>
      <w:r>
        <w:rPr>
          <w:iCs/>
          <w:color w:val="000000"/>
          <w:lang w:eastAsia="en-AU"/>
        </w:rPr>
        <w:t xml:space="preserve">(the 2008 Regulation) in order </w:t>
      </w:r>
      <w:r w:rsidRPr="0069124B">
        <w:rPr>
          <w:color w:val="000000"/>
          <w:lang w:eastAsia="en-AU"/>
        </w:rPr>
        <w:t xml:space="preserve">to </w:t>
      </w:r>
      <w:r>
        <w:rPr>
          <w:color w:val="000000"/>
          <w:lang w:eastAsia="en-AU"/>
        </w:rPr>
        <w:t xml:space="preserve">give effect to provisions of </w:t>
      </w:r>
      <w:r w:rsidRPr="0069124B">
        <w:rPr>
          <w:iCs/>
          <w:color w:val="000000"/>
          <w:lang w:eastAsia="en-AU"/>
        </w:rPr>
        <w:t xml:space="preserve">United Nations Security Council Resolution </w:t>
      </w:r>
      <w:r>
        <w:rPr>
          <w:iCs/>
          <w:color w:val="000000"/>
          <w:lang w:eastAsia="en-AU"/>
        </w:rPr>
        <w:t>2371</w:t>
      </w:r>
      <w:r w:rsidRPr="0069124B">
        <w:rPr>
          <w:iCs/>
          <w:color w:val="000000"/>
          <w:lang w:eastAsia="en-AU"/>
        </w:rPr>
        <w:t xml:space="preserve"> (201</w:t>
      </w:r>
      <w:r>
        <w:rPr>
          <w:iCs/>
          <w:color w:val="000000"/>
          <w:lang w:eastAsia="en-AU"/>
        </w:rPr>
        <w:t>7</w:t>
      </w:r>
      <w:r w:rsidRPr="0069124B">
        <w:rPr>
          <w:iCs/>
          <w:color w:val="000000"/>
          <w:lang w:eastAsia="en-AU"/>
        </w:rPr>
        <w:t>)</w:t>
      </w:r>
      <w:r>
        <w:rPr>
          <w:iCs/>
          <w:color w:val="000000"/>
          <w:lang w:eastAsia="en-AU"/>
        </w:rPr>
        <w:t xml:space="preserve"> (UNSCR 2371), UNSCR 2375 (2017), UNSCR 2270 (2016) and UNSCR 2321 (2016)</w:t>
      </w:r>
      <w:r w:rsidR="00B34592">
        <w:rPr>
          <w:iCs/>
          <w:color w:val="000000"/>
          <w:lang w:eastAsia="en-AU"/>
        </w:rPr>
        <w:t>.</w:t>
      </w:r>
    </w:p>
    <w:p w14:paraId="1DC1477F" w14:textId="77777777" w:rsidR="002A1C65" w:rsidRDefault="002A1C65" w:rsidP="006230FC">
      <w:pPr>
        <w:rPr>
          <w:iCs/>
          <w:color w:val="000000"/>
          <w:lang w:eastAsia="en-AU"/>
        </w:rPr>
      </w:pPr>
    </w:p>
    <w:p w14:paraId="448ADF5A" w14:textId="7E0F732D" w:rsidR="00C524A8" w:rsidRDefault="00FC65F2" w:rsidP="00C524A8">
      <w:pPr>
        <w:rPr>
          <w:iCs/>
          <w:color w:val="000000"/>
          <w:lang w:eastAsia="en-AU"/>
        </w:rPr>
      </w:pPr>
      <w:r>
        <w:rPr>
          <w:iCs/>
          <w:color w:val="000000"/>
          <w:lang w:eastAsia="en-AU"/>
        </w:rPr>
        <w:t>UNSCRs 2371,</w:t>
      </w:r>
      <w:r w:rsidR="00C524A8">
        <w:rPr>
          <w:iCs/>
          <w:color w:val="000000"/>
          <w:lang w:eastAsia="en-AU"/>
        </w:rPr>
        <w:t xml:space="preserve"> 2375</w:t>
      </w:r>
      <w:r>
        <w:rPr>
          <w:iCs/>
          <w:color w:val="000000"/>
          <w:lang w:eastAsia="en-AU"/>
        </w:rPr>
        <w:t>, 2270 and 2321</w:t>
      </w:r>
      <w:r w:rsidR="00C524A8">
        <w:rPr>
          <w:iCs/>
          <w:color w:val="000000"/>
          <w:lang w:eastAsia="en-AU"/>
        </w:rPr>
        <w:t xml:space="preserve"> were adopted by the Security Council on 5 August </w:t>
      </w:r>
      <w:r w:rsidR="00292056">
        <w:rPr>
          <w:iCs/>
          <w:color w:val="000000"/>
          <w:lang w:eastAsia="en-AU"/>
        </w:rPr>
        <w:t>2017</w:t>
      </w:r>
      <w:r w:rsidR="000817FE">
        <w:rPr>
          <w:iCs/>
          <w:color w:val="000000"/>
          <w:lang w:eastAsia="en-AU"/>
        </w:rPr>
        <w:t>,</w:t>
      </w:r>
      <w:r w:rsidR="00C524A8">
        <w:rPr>
          <w:iCs/>
          <w:color w:val="000000"/>
          <w:lang w:eastAsia="en-AU"/>
        </w:rPr>
        <w:t xml:space="preserve"> 11 September 2017</w:t>
      </w:r>
      <w:r w:rsidR="000817FE">
        <w:rPr>
          <w:iCs/>
          <w:color w:val="000000"/>
          <w:lang w:eastAsia="en-AU"/>
        </w:rPr>
        <w:t>, 2 March 2016 and 30 November 2016</w:t>
      </w:r>
      <w:r w:rsidR="00C50A30">
        <w:rPr>
          <w:iCs/>
          <w:color w:val="000000"/>
          <w:lang w:eastAsia="en-AU"/>
        </w:rPr>
        <w:t>,</w:t>
      </w:r>
      <w:r w:rsidR="00C524A8">
        <w:rPr>
          <w:iCs/>
          <w:color w:val="000000"/>
          <w:lang w:eastAsia="en-AU"/>
        </w:rPr>
        <w:t xml:space="preserve"> respectively.  They tightened sanctions on the DPRK in an attempt to modify its behaviour (including in respect of its weapons of mass-destruction and missile programs), and to demonstrate the international community’s condemnation of the D</w:t>
      </w:r>
      <w:r w:rsidR="00292056">
        <w:rPr>
          <w:iCs/>
          <w:color w:val="000000"/>
          <w:lang w:eastAsia="en-AU"/>
        </w:rPr>
        <w:t xml:space="preserve">PRK’s actions.  UNSCRs 2371, </w:t>
      </w:r>
      <w:r w:rsidR="00C524A8">
        <w:rPr>
          <w:iCs/>
          <w:color w:val="000000"/>
          <w:lang w:eastAsia="en-AU"/>
        </w:rPr>
        <w:t>2375</w:t>
      </w:r>
      <w:r w:rsidR="00292056">
        <w:rPr>
          <w:iCs/>
          <w:color w:val="000000"/>
          <w:lang w:eastAsia="en-AU"/>
        </w:rPr>
        <w:t>, 2270 and 2321</w:t>
      </w:r>
      <w:r w:rsidR="00C524A8">
        <w:rPr>
          <w:iCs/>
          <w:color w:val="000000"/>
          <w:lang w:eastAsia="en-AU"/>
        </w:rPr>
        <w:t xml:space="preserve"> are decisions unde</w:t>
      </w:r>
      <w:r w:rsidR="002971AF">
        <w:rPr>
          <w:iCs/>
          <w:color w:val="000000"/>
          <w:lang w:eastAsia="en-AU"/>
        </w:rPr>
        <w:t xml:space="preserve">r Chapter VII of the Charter, </w:t>
      </w:r>
      <w:r w:rsidR="00C524A8">
        <w:rPr>
          <w:iCs/>
          <w:color w:val="000000"/>
          <w:lang w:eastAsia="en-AU"/>
        </w:rPr>
        <w:t>and</w:t>
      </w:r>
      <w:r w:rsidR="00C524A8">
        <w:t xml:space="preserve"> Australia is required to carry them out under Article 25 of the Charter.</w:t>
      </w:r>
      <w:r w:rsidR="00C524A8" w:rsidRPr="00830EB9">
        <w:rPr>
          <w:iCs/>
          <w:color w:val="000000"/>
          <w:lang w:eastAsia="en-AU"/>
        </w:rPr>
        <w:t xml:space="preserve"> </w:t>
      </w:r>
    </w:p>
    <w:p w14:paraId="3D5967F4" w14:textId="77777777" w:rsidR="006230FC" w:rsidRDefault="006230FC" w:rsidP="006230FC">
      <w:pPr>
        <w:rPr>
          <w:iCs/>
          <w:color w:val="000000"/>
          <w:lang w:eastAsia="en-AU"/>
        </w:rPr>
      </w:pPr>
      <w:bookmarkStart w:id="0" w:name="_GoBack"/>
      <w:bookmarkEnd w:id="0"/>
    </w:p>
    <w:p w14:paraId="1F577102" w14:textId="0E75A1EE" w:rsidR="00A270F7" w:rsidRPr="0027508F" w:rsidRDefault="00A270F7" w:rsidP="00A270F7">
      <w:pPr>
        <w:rPr>
          <w:iCs/>
          <w:color w:val="000000"/>
          <w:highlight w:val="yellow"/>
          <w:lang w:eastAsia="en-AU"/>
        </w:rPr>
      </w:pPr>
      <w:r>
        <w:rPr>
          <w:iCs/>
          <w:color w:val="000000"/>
          <w:lang w:eastAsia="en-AU"/>
        </w:rPr>
        <w:t xml:space="preserve">The Regulation implements certain measures imposed by UNSCRs 2371 and 2375 into Australian law, </w:t>
      </w:r>
      <w:r w:rsidRPr="007545AE">
        <w:rPr>
          <w:iCs/>
          <w:color w:val="000000"/>
          <w:lang w:eastAsia="en-AU"/>
        </w:rPr>
        <w:t xml:space="preserve">including by: (a) </w:t>
      </w:r>
      <w:r>
        <w:rPr>
          <w:iCs/>
          <w:color w:val="000000"/>
          <w:lang w:eastAsia="en-AU"/>
        </w:rPr>
        <w:t xml:space="preserve">prohibiting the import of </w:t>
      </w:r>
      <w:r w:rsidRPr="007545AE">
        <w:rPr>
          <w:iCs/>
          <w:color w:val="000000"/>
          <w:lang w:eastAsia="en-AU"/>
        </w:rPr>
        <w:t>coal, iro</w:t>
      </w:r>
      <w:r>
        <w:rPr>
          <w:iCs/>
          <w:color w:val="000000"/>
          <w:lang w:eastAsia="en-AU"/>
        </w:rPr>
        <w:t xml:space="preserve">n, iron ore, lead, lead ore, </w:t>
      </w:r>
      <w:r w:rsidRPr="007545AE">
        <w:rPr>
          <w:iCs/>
          <w:color w:val="000000"/>
          <w:lang w:eastAsia="en-AU"/>
        </w:rPr>
        <w:t>seafood</w:t>
      </w:r>
      <w:r>
        <w:rPr>
          <w:iCs/>
          <w:color w:val="000000"/>
          <w:lang w:eastAsia="en-AU"/>
        </w:rPr>
        <w:t xml:space="preserve"> and textiles from the DPRK</w:t>
      </w:r>
      <w:r w:rsidRPr="007545AE">
        <w:rPr>
          <w:iCs/>
          <w:color w:val="000000"/>
          <w:lang w:eastAsia="en-AU"/>
        </w:rPr>
        <w:t xml:space="preserve">; </w:t>
      </w:r>
      <w:r>
        <w:rPr>
          <w:iCs/>
          <w:color w:val="000000"/>
          <w:lang w:eastAsia="en-AU"/>
        </w:rPr>
        <w:t>(b</w:t>
      </w:r>
      <w:r w:rsidRPr="0027508F">
        <w:rPr>
          <w:iCs/>
          <w:color w:val="000000"/>
          <w:lang w:eastAsia="en-AU"/>
        </w:rPr>
        <w:t xml:space="preserve">) </w:t>
      </w:r>
      <w:r>
        <w:rPr>
          <w:iCs/>
          <w:color w:val="000000"/>
          <w:lang w:eastAsia="en-AU"/>
        </w:rPr>
        <w:t xml:space="preserve">prohibiting the export of </w:t>
      </w:r>
      <w:r w:rsidRPr="0027508F">
        <w:rPr>
          <w:iCs/>
          <w:color w:val="000000"/>
          <w:lang w:eastAsia="en-AU"/>
        </w:rPr>
        <w:t>conden</w:t>
      </w:r>
      <w:r>
        <w:rPr>
          <w:iCs/>
          <w:color w:val="000000"/>
          <w:lang w:eastAsia="en-AU"/>
        </w:rPr>
        <w:t>sates and natural gas liquids to the DPRK; (c) limiting the export of</w:t>
      </w:r>
      <w:r w:rsidRPr="0027508F">
        <w:rPr>
          <w:iCs/>
          <w:color w:val="000000"/>
          <w:lang w:eastAsia="en-AU"/>
        </w:rPr>
        <w:t xml:space="preserve"> refined petroleu</w:t>
      </w:r>
      <w:r>
        <w:rPr>
          <w:iCs/>
          <w:color w:val="000000"/>
          <w:lang w:eastAsia="en-AU"/>
        </w:rPr>
        <w:t>m products to the DPRK and prohibiting the export of crude oil to the DPRK; (d</w:t>
      </w:r>
      <w:r w:rsidRPr="00B35E15">
        <w:rPr>
          <w:iCs/>
          <w:color w:val="000000"/>
          <w:lang w:eastAsia="en-AU"/>
        </w:rPr>
        <w:t xml:space="preserve">) prohibiting the chartering of a </w:t>
      </w:r>
      <w:r>
        <w:rPr>
          <w:iCs/>
          <w:color w:val="000000"/>
          <w:lang w:eastAsia="en-AU"/>
        </w:rPr>
        <w:t>DPRK</w:t>
      </w:r>
      <w:r w:rsidRPr="00B35E15">
        <w:rPr>
          <w:iCs/>
          <w:color w:val="000000"/>
          <w:lang w:eastAsia="en-AU"/>
        </w:rPr>
        <w:t xml:space="preserve"> fl</w:t>
      </w:r>
      <w:r>
        <w:rPr>
          <w:iCs/>
          <w:color w:val="000000"/>
          <w:lang w:eastAsia="en-AU"/>
        </w:rPr>
        <w:t>agged or registered vessel; (e</w:t>
      </w:r>
      <w:r w:rsidRPr="00B35E15">
        <w:rPr>
          <w:iCs/>
          <w:color w:val="000000"/>
          <w:lang w:eastAsia="en-AU"/>
        </w:rPr>
        <w:t xml:space="preserve">) </w:t>
      </w:r>
      <w:r>
        <w:rPr>
          <w:iCs/>
          <w:color w:val="000000"/>
          <w:lang w:eastAsia="en-AU"/>
        </w:rPr>
        <w:t>prohibiting</w:t>
      </w:r>
      <w:r w:rsidRPr="00B35E15">
        <w:rPr>
          <w:iCs/>
          <w:color w:val="000000"/>
          <w:lang w:eastAsia="en-AU"/>
        </w:rPr>
        <w:t xml:space="preserve"> </w:t>
      </w:r>
      <w:r>
        <w:rPr>
          <w:iCs/>
          <w:color w:val="000000"/>
          <w:lang w:eastAsia="en-AU"/>
        </w:rPr>
        <w:t xml:space="preserve">certain </w:t>
      </w:r>
      <w:r w:rsidRPr="00B35E15">
        <w:rPr>
          <w:iCs/>
          <w:color w:val="000000"/>
          <w:lang w:eastAsia="en-AU"/>
        </w:rPr>
        <w:t>vessel</w:t>
      </w:r>
      <w:r>
        <w:rPr>
          <w:iCs/>
          <w:color w:val="000000"/>
          <w:lang w:eastAsia="en-AU"/>
        </w:rPr>
        <w:t>s from entering</w:t>
      </w:r>
      <w:r w:rsidRPr="00B35E15">
        <w:rPr>
          <w:iCs/>
          <w:color w:val="000000"/>
          <w:lang w:eastAsia="en-AU"/>
        </w:rPr>
        <w:t xml:space="preserve"> any port in Australia</w:t>
      </w:r>
      <w:r w:rsidR="009C4D17">
        <w:rPr>
          <w:iCs/>
          <w:color w:val="000000"/>
          <w:lang w:eastAsia="en-AU"/>
        </w:rPr>
        <w:t>; (f</w:t>
      </w:r>
      <w:r w:rsidRPr="0027508F">
        <w:rPr>
          <w:iCs/>
          <w:color w:val="000000"/>
          <w:lang w:eastAsia="en-AU"/>
        </w:rPr>
        <w:t>) prohibit</w:t>
      </w:r>
      <w:r>
        <w:rPr>
          <w:iCs/>
          <w:color w:val="000000"/>
          <w:lang w:eastAsia="en-AU"/>
        </w:rPr>
        <w:t xml:space="preserve">ing </w:t>
      </w:r>
      <w:r w:rsidRPr="0027508F">
        <w:rPr>
          <w:iCs/>
          <w:color w:val="000000"/>
          <w:lang w:eastAsia="en-AU"/>
        </w:rPr>
        <w:t>s</w:t>
      </w:r>
      <w:r>
        <w:rPr>
          <w:iCs/>
          <w:color w:val="000000"/>
          <w:lang w:eastAsia="en-AU"/>
        </w:rPr>
        <w:t>hip-to-ship transfers involving DPRK flagged vessels and prohibiting fac</w:t>
      </w:r>
      <w:r w:rsidR="009C4D17">
        <w:rPr>
          <w:iCs/>
          <w:color w:val="000000"/>
          <w:lang w:eastAsia="en-AU"/>
        </w:rPr>
        <w:t>ilitating such transfers; and (g</w:t>
      </w:r>
      <w:r>
        <w:rPr>
          <w:iCs/>
          <w:color w:val="000000"/>
          <w:lang w:eastAsia="en-AU"/>
        </w:rPr>
        <w:t xml:space="preserve">) </w:t>
      </w:r>
      <w:r w:rsidRPr="0027508F">
        <w:rPr>
          <w:iCs/>
          <w:color w:val="000000"/>
          <w:lang w:eastAsia="en-AU"/>
        </w:rPr>
        <w:t xml:space="preserve">prohibiting </w:t>
      </w:r>
      <w:r>
        <w:rPr>
          <w:iCs/>
          <w:color w:val="000000"/>
          <w:lang w:eastAsia="en-AU"/>
        </w:rPr>
        <w:t>the establishment</w:t>
      </w:r>
      <w:r w:rsidRPr="0027508F">
        <w:rPr>
          <w:iCs/>
          <w:color w:val="000000"/>
          <w:lang w:eastAsia="en-AU"/>
        </w:rPr>
        <w:t xml:space="preserve">, </w:t>
      </w:r>
      <w:r>
        <w:rPr>
          <w:iCs/>
          <w:color w:val="000000"/>
          <w:lang w:eastAsia="en-AU"/>
        </w:rPr>
        <w:t>maintenance or operation of</w:t>
      </w:r>
      <w:r w:rsidRPr="0027508F">
        <w:rPr>
          <w:iCs/>
          <w:color w:val="000000"/>
          <w:lang w:eastAsia="en-AU"/>
        </w:rPr>
        <w:t xml:space="preserve"> joint venture</w:t>
      </w:r>
      <w:r>
        <w:rPr>
          <w:iCs/>
          <w:color w:val="000000"/>
          <w:lang w:eastAsia="en-AU"/>
        </w:rPr>
        <w:t>s or cooperative entities</w:t>
      </w:r>
      <w:r w:rsidRPr="0027508F">
        <w:rPr>
          <w:iCs/>
          <w:color w:val="000000"/>
          <w:lang w:eastAsia="en-AU"/>
        </w:rPr>
        <w:t xml:space="preserve"> with </w:t>
      </w:r>
      <w:r>
        <w:rPr>
          <w:iCs/>
          <w:color w:val="000000"/>
          <w:lang w:eastAsia="en-AU"/>
        </w:rPr>
        <w:t>DPRK entities or individuals.</w:t>
      </w:r>
    </w:p>
    <w:p w14:paraId="609560E8" w14:textId="12E50D32" w:rsidR="00D3442E" w:rsidRDefault="00D3442E" w:rsidP="00D3442E"/>
    <w:p w14:paraId="6233C5C8" w14:textId="411ACFEE" w:rsidR="006230FC" w:rsidRDefault="006230FC" w:rsidP="006230FC">
      <w:pPr>
        <w:autoSpaceDE w:val="0"/>
        <w:autoSpaceDN w:val="0"/>
        <w:adjustRightInd w:val="0"/>
        <w:spacing w:line="240" w:lineRule="atLeast"/>
      </w:pPr>
      <w:r>
        <w:t>The Regulation also establ</w:t>
      </w:r>
      <w:r w:rsidR="00D60D08">
        <w:t>ishes certain exceptions to the</w:t>
      </w:r>
      <w:r w:rsidR="003D7702">
        <w:t xml:space="preserve"> measures</w:t>
      </w:r>
      <w:r>
        <w:t xml:space="preserve"> and a power to issue permits to allow certain activities that would otherwise be prohibited.</w:t>
      </w:r>
    </w:p>
    <w:p w14:paraId="77377F71" w14:textId="13BA21E1" w:rsidR="001149EC" w:rsidRDefault="001149EC" w:rsidP="006230FC">
      <w:pPr>
        <w:autoSpaceDE w:val="0"/>
        <w:autoSpaceDN w:val="0"/>
        <w:adjustRightInd w:val="0"/>
        <w:spacing w:line="240" w:lineRule="atLeast"/>
      </w:pPr>
    </w:p>
    <w:p w14:paraId="63BCAA04" w14:textId="5AFC4FAF" w:rsidR="00A270F7" w:rsidRPr="00630620" w:rsidRDefault="00A270F7" w:rsidP="00A270F7">
      <w:pPr>
        <w:autoSpaceDE w:val="0"/>
        <w:autoSpaceDN w:val="0"/>
        <w:adjustRightInd w:val="0"/>
        <w:spacing w:line="240" w:lineRule="atLeast"/>
      </w:pPr>
      <w:r>
        <w:t xml:space="preserve">Complete details of the Regulation are contained in the </w:t>
      </w:r>
      <w:r>
        <w:rPr>
          <w:u w:val="single"/>
        </w:rPr>
        <w:t>Attachment</w:t>
      </w:r>
      <w:r>
        <w:t>.</w:t>
      </w:r>
    </w:p>
    <w:p w14:paraId="66B25D92" w14:textId="77777777" w:rsidR="00A270F7" w:rsidRDefault="00A270F7" w:rsidP="006230FC">
      <w:pPr>
        <w:autoSpaceDE w:val="0"/>
        <w:autoSpaceDN w:val="0"/>
        <w:adjustRightInd w:val="0"/>
        <w:spacing w:line="240" w:lineRule="atLeast"/>
      </w:pPr>
    </w:p>
    <w:p w14:paraId="27210092" w14:textId="56C90559" w:rsidR="006230FC" w:rsidRDefault="006230FC" w:rsidP="006230FC">
      <w:pPr>
        <w:rPr>
          <w:iCs/>
          <w:color w:val="000000"/>
        </w:rPr>
      </w:pPr>
      <w:r w:rsidRPr="0069124B">
        <w:rPr>
          <w:rFonts w:ascii="Times" w:hAnsi="Times" w:cs="Times"/>
          <w:noProof/>
          <w:color w:val="000000"/>
          <w:lang w:eastAsia="zh-CN"/>
        </w:rPr>
        <w:lastRenderedPageBreak/>
        <w:t xml:space="preserve">No public consultation </w:t>
      </w:r>
      <w:r>
        <w:rPr>
          <w:rFonts w:ascii="Times" w:hAnsi="Times" w:cs="Times"/>
          <w:noProof/>
          <w:color w:val="000000"/>
          <w:lang w:eastAsia="zh-CN"/>
        </w:rPr>
        <w:t xml:space="preserve">was undertaken in relation to </w:t>
      </w:r>
      <w:r w:rsidRPr="0069124B">
        <w:rPr>
          <w:rFonts w:ascii="Times" w:hAnsi="Times" w:cs="Times"/>
          <w:noProof/>
          <w:color w:val="000000"/>
          <w:lang w:eastAsia="zh-CN"/>
        </w:rPr>
        <w:t xml:space="preserve">the Regulation under section 17 of the </w:t>
      </w:r>
      <w:r>
        <w:rPr>
          <w:rFonts w:ascii="Times" w:hAnsi="Times" w:cs="Times"/>
          <w:i/>
          <w:noProof/>
          <w:color w:val="000000"/>
          <w:lang w:eastAsia="zh-CN"/>
        </w:rPr>
        <w:t>Legislation</w:t>
      </w:r>
      <w:r w:rsidRPr="0069124B">
        <w:rPr>
          <w:rFonts w:ascii="Times" w:hAnsi="Times" w:cs="Times"/>
          <w:i/>
          <w:noProof/>
          <w:color w:val="000000"/>
          <w:lang w:eastAsia="zh-CN"/>
        </w:rPr>
        <w:t xml:space="preserve"> Act 2003</w:t>
      </w:r>
      <w:r w:rsidRPr="0069124B">
        <w:rPr>
          <w:rFonts w:ascii="Times" w:hAnsi="Times" w:cs="Times"/>
          <w:noProof/>
          <w:color w:val="000000"/>
          <w:lang w:eastAsia="zh-CN"/>
        </w:rPr>
        <w:t xml:space="preserve"> as the instrument implements Australia’s international legal obligations arising from the decisions of the UN Security Council.</w:t>
      </w:r>
      <w:r w:rsidR="00455A75">
        <w:rPr>
          <w:iCs/>
          <w:color w:val="000000"/>
        </w:rPr>
        <w:t xml:space="preserve"> </w:t>
      </w:r>
      <w:r w:rsidR="00511A0A">
        <w:rPr>
          <w:iCs/>
          <w:color w:val="000000"/>
        </w:rPr>
        <w:t xml:space="preserve"> The </w:t>
      </w:r>
      <w:r w:rsidRPr="009C77CC">
        <w:rPr>
          <w:iCs/>
          <w:color w:val="000000"/>
        </w:rPr>
        <w:t>Department of Foreign Affairs and Trade conducts regular outreach to the Australian business community to explain Australian sanctions laws implementing UNSC sanctions.</w:t>
      </w:r>
      <w:r w:rsidR="007C3F06">
        <w:rPr>
          <w:iCs/>
          <w:color w:val="000000"/>
        </w:rPr>
        <w:t xml:space="preserve">  The Civil Aviation Safety Authority was consulted during the drafting of the Regulation.</w:t>
      </w:r>
    </w:p>
    <w:p w14:paraId="11EAC0A2" w14:textId="1E0526B8" w:rsidR="00FE0E9F" w:rsidRDefault="00FE0E9F" w:rsidP="00455A75">
      <w:pPr>
        <w:widowControl w:val="0"/>
        <w:autoSpaceDE w:val="0"/>
        <w:autoSpaceDN w:val="0"/>
        <w:adjustRightInd w:val="0"/>
        <w:rPr>
          <w:rFonts w:ascii="Times" w:hAnsi="Times" w:cs="Times"/>
          <w:noProof/>
          <w:color w:val="000000"/>
          <w:lang w:eastAsia="zh-CN"/>
        </w:rPr>
      </w:pPr>
    </w:p>
    <w:p w14:paraId="46AB203C" w14:textId="53104776" w:rsidR="009132C6" w:rsidRDefault="009132C6" w:rsidP="00455A75">
      <w:pPr>
        <w:widowControl w:val="0"/>
        <w:autoSpaceDE w:val="0"/>
        <w:autoSpaceDN w:val="0"/>
        <w:adjustRightInd w:val="0"/>
        <w:rPr>
          <w:rFonts w:ascii="Times" w:hAnsi="Times" w:cs="Times"/>
          <w:noProof/>
          <w:color w:val="000000"/>
          <w:lang w:eastAsia="zh-CN"/>
        </w:rPr>
      </w:pPr>
      <w:r>
        <w:rPr>
          <w:rFonts w:ascii="Times" w:hAnsi="Times" w:cs="Times"/>
          <w:noProof/>
          <w:color w:val="000000"/>
          <w:lang w:eastAsia="zh-CN"/>
        </w:rPr>
        <w:t xml:space="preserve">Subsection 6(3) of the Charter of the United Nations Act 1945 provides that, despite subsection 14(2) of the Legislation Act 2003, regulations made for the purposes of subsection 6(1) of the Charter of the United Nations Act 1945 may make provision in relation to a matter by applying, adopting or incorporating any matter contained in an instrument or other writing in force or existing from time to time. </w:t>
      </w:r>
    </w:p>
    <w:p w14:paraId="32926A7C" w14:textId="360BF11D" w:rsidR="009132C6" w:rsidRDefault="009132C6" w:rsidP="00455A75">
      <w:pPr>
        <w:widowControl w:val="0"/>
        <w:autoSpaceDE w:val="0"/>
        <w:autoSpaceDN w:val="0"/>
        <w:adjustRightInd w:val="0"/>
        <w:rPr>
          <w:rFonts w:ascii="Times" w:hAnsi="Times" w:cs="Times"/>
          <w:noProof/>
          <w:color w:val="000000"/>
          <w:lang w:eastAsia="zh-CN"/>
        </w:rPr>
      </w:pPr>
    </w:p>
    <w:p w14:paraId="032DA5C1" w14:textId="13F409A5" w:rsidR="009132C6" w:rsidRDefault="009132C6" w:rsidP="00455A75">
      <w:pPr>
        <w:widowControl w:val="0"/>
        <w:autoSpaceDE w:val="0"/>
        <w:autoSpaceDN w:val="0"/>
        <w:adjustRightInd w:val="0"/>
        <w:rPr>
          <w:rFonts w:ascii="Times" w:hAnsi="Times" w:cs="Times"/>
          <w:noProof/>
          <w:color w:val="000000"/>
          <w:lang w:eastAsia="zh-CN"/>
        </w:rPr>
      </w:pPr>
      <w:r>
        <w:rPr>
          <w:rFonts w:ascii="Times" w:hAnsi="Times" w:cs="Times"/>
          <w:noProof/>
          <w:color w:val="000000"/>
          <w:lang w:eastAsia="zh-CN"/>
        </w:rPr>
        <w:t xml:space="preserve">United Nations Security Council Resolutions, including those referred to in the Regulation, can be accessed free of charge at </w:t>
      </w:r>
      <w:hyperlink r:id="rId9" w:history="1">
        <w:r w:rsidRPr="009357BA">
          <w:rPr>
            <w:rStyle w:val="Hyperlink"/>
            <w:rFonts w:ascii="Times" w:hAnsi="Times" w:cs="Times"/>
            <w:noProof/>
            <w:lang w:eastAsia="zh-CN"/>
          </w:rPr>
          <w:t>http://www.un.org/en/sc/documents/resolutions/</w:t>
        </w:r>
      </w:hyperlink>
      <w:r>
        <w:rPr>
          <w:rFonts w:ascii="Times" w:hAnsi="Times" w:cs="Times"/>
          <w:noProof/>
          <w:color w:val="000000"/>
          <w:lang w:eastAsia="zh-CN"/>
        </w:rPr>
        <w:t xml:space="preserve">. </w:t>
      </w:r>
    </w:p>
    <w:p w14:paraId="6111CFDF" w14:textId="77777777" w:rsidR="009132C6" w:rsidRDefault="009132C6" w:rsidP="00455A75">
      <w:pPr>
        <w:widowControl w:val="0"/>
        <w:autoSpaceDE w:val="0"/>
        <w:autoSpaceDN w:val="0"/>
        <w:adjustRightInd w:val="0"/>
        <w:rPr>
          <w:rFonts w:ascii="Times" w:hAnsi="Times" w:cs="Times"/>
          <w:noProof/>
          <w:color w:val="000000"/>
          <w:lang w:eastAsia="zh-CN"/>
        </w:rPr>
      </w:pPr>
    </w:p>
    <w:p w14:paraId="75ECBF0B" w14:textId="77777777" w:rsidR="00455A75" w:rsidRDefault="00455A75" w:rsidP="00455A75">
      <w:pPr>
        <w:widowControl w:val="0"/>
        <w:autoSpaceDE w:val="0"/>
        <w:autoSpaceDN w:val="0"/>
        <w:adjustRightInd w:val="0"/>
        <w:rPr>
          <w:rFonts w:ascii="Times" w:hAnsi="Times" w:cs="Times"/>
          <w:noProof/>
          <w:color w:val="000000"/>
          <w:lang w:eastAsia="zh-CN"/>
        </w:rPr>
      </w:pPr>
      <w:r>
        <w:rPr>
          <w:rFonts w:ascii="Times" w:hAnsi="Times" w:cs="Times"/>
          <w:noProof/>
          <w:color w:val="000000"/>
          <w:lang w:eastAsia="zh-CN"/>
        </w:rPr>
        <w:t>United Nations Security Council Resolutions do not operate in the same manner as Acts and legislative instruments. That is, subsequent resolutions in respect of a matter or issue do not always state that they are amending or replacing previous resolutions on that matter or issue. Rather, the resolutions need to be read in conjunction with one another.</w:t>
      </w:r>
    </w:p>
    <w:p w14:paraId="166A120B" w14:textId="77777777" w:rsidR="00561F92" w:rsidRDefault="00561F92" w:rsidP="00455A75">
      <w:pPr>
        <w:widowControl w:val="0"/>
        <w:autoSpaceDE w:val="0"/>
        <w:autoSpaceDN w:val="0"/>
        <w:adjustRightInd w:val="0"/>
        <w:rPr>
          <w:rFonts w:ascii="Times" w:hAnsi="Times" w:cs="Times"/>
          <w:noProof/>
          <w:color w:val="000000"/>
          <w:lang w:eastAsia="zh-CN"/>
        </w:rPr>
      </w:pPr>
    </w:p>
    <w:p w14:paraId="5151A197" w14:textId="66446FC9" w:rsidR="00AC5F25" w:rsidRPr="006172F8" w:rsidRDefault="00AC5F25" w:rsidP="00AC5F25">
      <w:pPr>
        <w:rPr>
          <w:rFonts w:ascii="Times" w:hAnsi="Times" w:cs="Times"/>
          <w:color w:val="000000"/>
          <w:lang w:eastAsia="en-AU"/>
        </w:rPr>
      </w:pPr>
      <w:r w:rsidRPr="006172F8">
        <w:rPr>
          <w:rFonts w:ascii="Times" w:hAnsi="Times" w:cs="Times"/>
          <w:color w:val="000000"/>
          <w:lang w:eastAsia="en-AU"/>
        </w:rPr>
        <w:t xml:space="preserve">The Regulation </w:t>
      </w:r>
      <w:r>
        <w:rPr>
          <w:rFonts w:ascii="Times" w:hAnsi="Times" w:cs="Times"/>
          <w:color w:val="000000"/>
          <w:lang w:eastAsia="en-AU"/>
        </w:rPr>
        <w:t>is</w:t>
      </w:r>
      <w:r w:rsidRPr="006172F8">
        <w:rPr>
          <w:rFonts w:ascii="Times" w:hAnsi="Times" w:cs="Times"/>
          <w:color w:val="000000"/>
          <w:lang w:eastAsia="en-AU"/>
        </w:rPr>
        <w:t xml:space="preserve"> a legislative instrument for the purpose of the </w:t>
      </w:r>
      <w:r w:rsidRPr="006172F8">
        <w:rPr>
          <w:rFonts w:ascii="Times" w:hAnsi="Times" w:cs="Times"/>
          <w:i/>
          <w:color w:val="000000"/>
          <w:lang w:eastAsia="en-AU"/>
        </w:rPr>
        <w:t>Legislation Act 2003</w:t>
      </w:r>
      <w:r w:rsidRPr="006172F8">
        <w:rPr>
          <w:rFonts w:ascii="Times" w:hAnsi="Times" w:cs="Times"/>
          <w:color w:val="000000"/>
          <w:lang w:eastAsia="en-AU"/>
        </w:rPr>
        <w:t>.</w:t>
      </w:r>
    </w:p>
    <w:p w14:paraId="43B10DF3" w14:textId="77777777" w:rsidR="00AC5F25" w:rsidRPr="006172F8" w:rsidRDefault="00AC5F25" w:rsidP="00AC5F25">
      <w:pPr>
        <w:rPr>
          <w:rFonts w:ascii="Times" w:hAnsi="Times" w:cs="Times"/>
          <w:color w:val="000000"/>
          <w:lang w:eastAsia="en-AU"/>
        </w:rPr>
      </w:pPr>
    </w:p>
    <w:p w14:paraId="7A70F2EC" w14:textId="1D4987AA" w:rsidR="00AC5F25" w:rsidRPr="006172F8" w:rsidRDefault="00AC5F25" w:rsidP="00AC5F25">
      <w:pPr>
        <w:rPr>
          <w:rFonts w:ascii="Times" w:hAnsi="Times" w:cs="Times"/>
          <w:color w:val="000000"/>
          <w:lang w:eastAsia="en-AU"/>
        </w:rPr>
      </w:pPr>
      <w:r w:rsidRPr="00B942F9">
        <w:rPr>
          <w:rFonts w:ascii="Times" w:hAnsi="Times" w:cs="Times"/>
          <w:color w:val="000000"/>
          <w:lang w:eastAsia="en-AU"/>
        </w:rPr>
        <w:t xml:space="preserve">The </w:t>
      </w:r>
      <w:r>
        <w:rPr>
          <w:rFonts w:ascii="Times" w:hAnsi="Times" w:cs="Times"/>
          <w:color w:val="000000"/>
          <w:lang w:eastAsia="en-AU"/>
        </w:rPr>
        <w:t>provisions of the</w:t>
      </w:r>
      <w:r w:rsidRPr="00B942F9">
        <w:rPr>
          <w:rFonts w:ascii="Times" w:hAnsi="Times" w:cs="Times"/>
          <w:color w:val="000000"/>
          <w:lang w:eastAsia="en-AU"/>
        </w:rPr>
        <w:t xml:space="preserve"> Regulation commence in accordance with the table in </w:t>
      </w:r>
      <w:r w:rsidR="003B141A">
        <w:rPr>
          <w:rFonts w:ascii="Times" w:hAnsi="Times" w:cs="Times"/>
          <w:color w:val="000000"/>
          <w:lang w:eastAsia="en-AU"/>
        </w:rPr>
        <w:t>section 2 of the</w:t>
      </w:r>
      <w:r w:rsidRPr="00B942F9">
        <w:rPr>
          <w:rFonts w:ascii="Times" w:hAnsi="Times" w:cs="Times"/>
          <w:color w:val="000000"/>
          <w:lang w:eastAsia="en-AU"/>
        </w:rPr>
        <w:t xml:space="preserve"> Reg</w:t>
      </w:r>
      <w:r w:rsidR="003B141A">
        <w:rPr>
          <w:rFonts w:ascii="Times" w:hAnsi="Times" w:cs="Times"/>
          <w:color w:val="000000"/>
          <w:lang w:eastAsia="en-AU"/>
        </w:rPr>
        <w:t>ulation</w:t>
      </w:r>
      <w:r w:rsidRPr="00B942F9">
        <w:rPr>
          <w:rFonts w:ascii="Times" w:hAnsi="Times" w:cs="Times"/>
          <w:color w:val="000000"/>
          <w:lang w:eastAsia="en-AU"/>
        </w:rPr>
        <w:t>.</w:t>
      </w:r>
    </w:p>
    <w:p w14:paraId="5E0AC7EC" w14:textId="77777777" w:rsidR="005158E8" w:rsidRPr="006B7649" w:rsidRDefault="005158E8" w:rsidP="006230FC">
      <w:pPr>
        <w:widowControl w:val="0"/>
        <w:autoSpaceDE w:val="0"/>
        <w:autoSpaceDN w:val="0"/>
        <w:adjustRightInd w:val="0"/>
        <w:rPr>
          <w:rFonts w:ascii="Times" w:hAnsi="Times" w:cs="Times"/>
          <w:noProof/>
          <w:color w:val="000000"/>
          <w:lang w:eastAsia="zh-CN"/>
        </w:rPr>
      </w:pPr>
    </w:p>
    <w:p w14:paraId="5EA49BE6" w14:textId="37FA7D75" w:rsidR="006230FC" w:rsidRPr="006B7649" w:rsidRDefault="006230FC" w:rsidP="006230FC">
      <w:pPr>
        <w:widowControl w:val="0"/>
        <w:autoSpaceDE w:val="0"/>
        <w:autoSpaceDN w:val="0"/>
        <w:adjustRightInd w:val="0"/>
        <w:rPr>
          <w:rFonts w:ascii="Times" w:hAnsi="Times" w:cs="Times"/>
          <w:noProof/>
          <w:color w:val="000000"/>
          <w:lang w:eastAsia="zh-CN"/>
        </w:rPr>
      </w:pPr>
      <w:r w:rsidRPr="006B7649">
        <w:rPr>
          <w:rFonts w:ascii="Times" w:hAnsi="Times" w:cs="Times"/>
          <w:noProof/>
          <w:color w:val="000000"/>
          <w:lang w:eastAsia="zh-CN"/>
        </w:rPr>
        <w:t>The Office of Best Practice Regulation has advised that a Regulation Impact Statement is not</w:t>
      </w:r>
      <w:r w:rsidR="003D7702" w:rsidRPr="006B7649">
        <w:rPr>
          <w:rFonts w:ascii="Times" w:hAnsi="Times" w:cs="Times"/>
          <w:noProof/>
          <w:color w:val="000000"/>
          <w:lang w:eastAsia="zh-CN"/>
        </w:rPr>
        <w:t xml:space="preserve"> required (OBPR reference: </w:t>
      </w:r>
      <w:r w:rsidR="007520D5" w:rsidRPr="006B7649">
        <w:rPr>
          <w:rFonts w:ascii="Times" w:hAnsi="Times" w:cs="Times"/>
          <w:noProof/>
          <w:color w:val="000000"/>
          <w:lang w:eastAsia="zh-CN"/>
        </w:rPr>
        <w:t>21407</w:t>
      </w:r>
      <w:r w:rsidRPr="006B7649">
        <w:rPr>
          <w:rFonts w:ascii="Times" w:hAnsi="Times" w:cs="Times"/>
          <w:noProof/>
          <w:color w:val="000000"/>
          <w:lang w:eastAsia="zh-CN"/>
        </w:rPr>
        <w:t>).</w:t>
      </w:r>
    </w:p>
    <w:p w14:paraId="13518516" w14:textId="77777777" w:rsidR="006230FC" w:rsidRPr="006B7649" w:rsidRDefault="006230FC" w:rsidP="006230FC">
      <w:pPr>
        <w:widowControl w:val="0"/>
        <w:autoSpaceDE w:val="0"/>
        <w:autoSpaceDN w:val="0"/>
        <w:adjustRightInd w:val="0"/>
        <w:rPr>
          <w:rFonts w:ascii="Times" w:hAnsi="Times" w:cs="Times"/>
          <w:noProof/>
          <w:color w:val="000000"/>
          <w:lang w:eastAsia="zh-CN"/>
        </w:rPr>
      </w:pPr>
    </w:p>
    <w:p w14:paraId="6F5093B2" w14:textId="77777777" w:rsidR="009D47BA" w:rsidRDefault="006230FC" w:rsidP="009D47BA">
      <w:pPr>
        <w:autoSpaceDE w:val="0"/>
        <w:autoSpaceDN w:val="0"/>
        <w:adjustRightInd w:val="0"/>
        <w:spacing w:line="240" w:lineRule="atLeast"/>
        <w:rPr>
          <w:noProof/>
          <w:color w:val="000000"/>
          <w:lang w:eastAsia="zh-CN"/>
        </w:rPr>
      </w:pPr>
      <w:r w:rsidRPr="006B7649">
        <w:t xml:space="preserve">Full details of the Regulation are set out in the </w:t>
      </w:r>
      <w:r w:rsidRPr="006B7649">
        <w:rPr>
          <w:noProof/>
          <w:color w:val="000000"/>
          <w:u w:val="single"/>
          <w:lang w:eastAsia="zh-CN"/>
        </w:rPr>
        <w:t>Attachment</w:t>
      </w:r>
      <w:r w:rsidRPr="006B7649">
        <w:rPr>
          <w:noProof/>
          <w:color w:val="000000"/>
          <w:lang w:eastAsia="zh-CN"/>
        </w:rPr>
        <w:t>.</w:t>
      </w:r>
    </w:p>
    <w:p w14:paraId="676C3120" w14:textId="77777777" w:rsidR="009D47BA" w:rsidRDefault="009D47BA">
      <w:pPr>
        <w:rPr>
          <w:noProof/>
          <w:color w:val="000000"/>
          <w:lang w:eastAsia="zh-CN"/>
        </w:rPr>
      </w:pPr>
      <w:r>
        <w:rPr>
          <w:noProof/>
          <w:color w:val="000000"/>
          <w:lang w:eastAsia="zh-CN"/>
        </w:rPr>
        <w:br w:type="page"/>
      </w:r>
    </w:p>
    <w:p w14:paraId="7CCAD6F5" w14:textId="013EF5E6" w:rsidR="009D47BA" w:rsidRPr="00E41F66" w:rsidRDefault="009D47BA" w:rsidP="009D47BA">
      <w:pPr>
        <w:autoSpaceDE w:val="0"/>
        <w:autoSpaceDN w:val="0"/>
        <w:adjustRightInd w:val="0"/>
        <w:spacing w:line="240" w:lineRule="atLeast"/>
        <w:ind w:left="5760" w:firstLine="720"/>
        <w:jc w:val="both"/>
        <w:rPr>
          <w:b/>
          <w:noProof/>
          <w:color w:val="000000"/>
          <w:u w:val="single"/>
          <w:lang w:eastAsia="zh-CN"/>
        </w:rPr>
      </w:pPr>
      <w:r>
        <w:rPr>
          <w:b/>
          <w:noProof/>
          <w:color w:val="000000"/>
          <w:u w:val="single"/>
          <w:lang w:eastAsia="zh-CN"/>
        </w:rPr>
        <w:lastRenderedPageBreak/>
        <w:t>ATTACHMENT</w:t>
      </w:r>
    </w:p>
    <w:p w14:paraId="0CA561F4" w14:textId="77777777" w:rsidR="009D47BA" w:rsidRPr="00E41F66" w:rsidRDefault="009D47BA" w:rsidP="009D47BA">
      <w:pPr>
        <w:widowControl w:val="0"/>
        <w:jc w:val="right"/>
        <w:rPr>
          <w:b/>
          <w:noProof/>
          <w:color w:val="000000"/>
          <w:u w:val="single"/>
          <w:lang w:eastAsia="zh-CN"/>
        </w:rPr>
      </w:pPr>
    </w:p>
    <w:p w14:paraId="3FAB8550" w14:textId="4BB5ED9A" w:rsidR="009D47BA" w:rsidRPr="00510CAC" w:rsidRDefault="009D47BA" w:rsidP="009D47BA">
      <w:pPr>
        <w:widowControl w:val="0"/>
        <w:rPr>
          <w:b/>
          <w:highlight w:val="yellow"/>
          <w:u w:val="single"/>
          <w:lang w:eastAsia="en-AU"/>
        </w:rPr>
      </w:pPr>
      <w:r w:rsidRPr="00510CAC">
        <w:rPr>
          <w:b/>
          <w:bCs/>
          <w:noProof/>
          <w:color w:val="000000"/>
          <w:u w:val="single"/>
          <w:lang w:eastAsia="zh-CN"/>
        </w:rPr>
        <w:t xml:space="preserve">Details of </w:t>
      </w:r>
      <w:r w:rsidRPr="00046161">
        <w:rPr>
          <w:b/>
          <w:bCs/>
          <w:noProof/>
          <w:color w:val="000000"/>
          <w:u w:val="single"/>
          <w:lang w:eastAsia="zh-CN"/>
        </w:rPr>
        <w:t xml:space="preserve">the </w:t>
      </w:r>
      <w:r w:rsidRPr="00046161">
        <w:rPr>
          <w:rFonts w:ascii="Times" w:hAnsi="Times" w:cs="Times"/>
          <w:b/>
          <w:bCs/>
          <w:i/>
          <w:noProof/>
          <w:color w:val="000000"/>
          <w:u w:val="single"/>
          <w:lang w:eastAsia="zh-CN"/>
        </w:rPr>
        <w:t>Charter of the United Nations (Sanctions-Democratic People’s Republic of Korea</w:t>
      </w:r>
      <w:r>
        <w:rPr>
          <w:rFonts w:ascii="Times" w:hAnsi="Times" w:cs="Times"/>
          <w:b/>
          <w:bCs/>
          <w:i/>
          <w:noProof/>
          <w:color w:val="000000"/>
          <w:u w:val="single"/>
          <w:lang w:eastAsia="zh-CN"/>
        </w:rPr>
        <w:t>) Amendment (2017 Measures No. 2</w:t>
      </w:r>
      <w:r w:rsidRPr="00046161">
        <w:rPr>
          <w:rFonts w:ascii="Times" w:hAnsi="Times" w:cs="Times"/>
          <w:b/>
          <w:bCs/>
          <w:i/>
          <w:noProof/>
          <w:color w:val="000000"/>
          <w:u w:val="single"/>
          <w:lang w:eastAsia="zh-CN"/>
        </w:rPr>
        <w:t xml:space="preserve">) Regulations 2017 </w:t>
      </w:r>
      <w:r w:rsidRPr="00046161">
        <w:rPr>
          <w:b/>
          <w:color w:val="000000"/>
          <w:u w:val="single"/>
          <w:lang w:eastAsia="en-AU"/>
        </w:rPr>
        <w:t>(the Regulation)</w:t>
      </w:r>
    </w:p>
    <w:p w14:paraId="32262654" w14:textId="77777777" w:rsidR="009D47BA" w:rsidRPr="00E41F66" w:rsidRDefault="009D47BA" w:rsidP="009D47BA">
      <w:pPr>
        <w:rPr>
          <w:highlight w:val="yellow"/>
          <w:lang w:eastAsia="en-AU"/>
        </w:rPr>
      </w:pPr>
    </w:p>
    <w:p w14:paraId="7C993D4D" w14:textId="77777777" w:rsidR="009D47BA" w:rsidRPr="00C7761C" w:rsidRDefault="009D47BA" w:rsidP="009D47BA">
      <w:r w:rsidRPr="00C7761C">
        <w:rPr>
          <w:u w:val="single"/>
        </w:rPr>
        <w:t>Section 1</w:t>
      </w:r>
    </w:p>
    <w:p w14:paraId="1DD1BC8B" w14:textId="7D2D3E24" w:rsidR="009D47BA" w:rsidRPr="00C7761C" w:rsidRDefault="009D47BA" w:rsidP="009D47BA">
      <w:r w:rsidRPr="00C7761C">
        <w:t xml:space="preserve">Section 1 </w:t>
      </w:r>
      <w:r>
        <w:t>provides</w:t>
      </w:r>
      <w:r w:rsidRPr="00C7761C">
        <w:t xml:space="preserve"> that the title of the instrument is the </w:t>
      </w:r>
      <w:r w:rsidRPr="00C7761C">
        <w:rPr>
          <w:rFonts w:ascii="Times" w:hAnsi="Times" w:cs="Times"/>
          <w:bCs/>
          <w:i/>
          <w:noProof/>
          <w:color w:val="000000"/>
          <w:lang w:eastAsia="zh-CN"/>
        </w:rPr>
        <w:t>Charter of the United Nations (Sanctions-Democratic People’s Republic of Korea) Amendment (2017 Measures No. 2) Regulations 2017</w:t>
      </w:r>
      <w:r w:rsidRPr="00C7761C">
        <w:t xml:space="preserve">. </w:t>
      </w:r>
    </w:p>
    <w:p w14:paraId="123AE6DB" w14:textId="77777777" w:rsidR="009D47BA" w:rsidRPr="00C7761C" w:rsidRDefault="009D47BA" w:rsidP="009D47BA">
      <w:r w:rsidRPr="00C7761C">
        <w:t> </w:t>
      </w:r>
    </w:p>
    <w:p w14:paraId="78B72889" w14:textId="77777777" w:rsidR="009D47BA" w:rsidRPr="00C7761C" w:rsidRDefault="009D47BA" w:rsidP="009D47BA">
      <w:pPr>
        <w:rPr>
          <w:u w:val="single"/>
        </w:rPr>
      </w:pPr>
      <w:r w:rsidRPr="00C7761C">
        <w:rPr>
          <w:u w:val="single"/>
        </w:rPr>
        <w:t>Section 2</w:t>
      </w:r>
    </w:p>
    <w:p w14:paraId="259B0CD4" w14:textId="63A302C1" w:rsidR="009D47BA" w:rsidRPr="00E8662E" w:rsidRDefault="009D47BA" w:rsidP="009D47BA">
      <w:r w:rsidRPr="00C7761C">
        <w:t xml:space="preserve">Section 2 </w:t>
      </w:r>
      <w:r w:rsidRPr="00C7761C">
        <w:rPr>
          <w:iCs/>
        </w:rPr>
        <w:t>provide</w:t>
      </w:r>
      <w:r>
        <w:rPr>
          <w:iCs/>
        </w:rPr>
        <w:t>s</w:t>
      </w:r>
      <w:r w:rsidRPr="00C7761C">
        <w:rPr>
          <w:iCs/>
        </w:rPr>
        <w:t xml:space="preserve"> that all of the provisions in the instrument commence on the </w:t>
      </w:r>
      <w:r w:rsidRPr="00E8662E">
        <w:rPr>
          <w:iCs/>
        </w:rPr>
        <w:t>day after the instrument is registered.</w:t>
      </w:r>
    </w:p>
    <w:p w14:paraId="4847DAA3" w14:textId="77777777" w:rsidR="009D47BA" w:rsidRPr="00E8662E" w:rsidRDefault="009D47BA" w:rsidP="009D47BA">
      <w:r w:rsidRPr="00E8662E">
        <w:t> </w:t>
      </w:r>
    </w:p>
    <w:p w14:paraId="079B6CD8" w14:textId="77777777" w:rsidR="009D47BA" w:rsidRPr="006E23D4" w:rsidRDefault="009D47BA" w:rsidP="009D47BA">
      <w:pPr>
        <w:rPr>
          <w:u w:val="single"/>
        </w:rPr>
      </w:pPr>
      <w:r w:rsidRPr="006E23D4">
        <w:rPr>
          <w:u w:val="single"/>
        </w:rPr>
        <w:t>Section 3</w:t>
      </w:r>
    </w:p>
    <w:p w14:paraId="70AB54D6" w14:textId="6A1C340C" w:rsidR="009D47BA" w:rsidRPr="006E23D4" w:rsidRDefault="00BA25E6" w:rsidP="009D47BA">
      <w:r>
        <w:t xml:space="preserve">Section 3 </w:t>
      </w:r>
      <w:r w:rsidR="009D47BA" w:rsidRPr="006E23D4">
        <w:rPr>
          <w:iCs/>
        </w:rPr>
        <w:t>provide</w:t>
      </w:r>
      <w:r>
        <w:rPr>
          <w:iCs/>
        </w:rPr>
        <w:t>s</w:t>
      </w:r>
      <w:r w:rsidR="009D47BA" w:rsidRPr="006E23D4">
        <w:rPr>
          <w:iCs/>
        </w:rPr>
        <w:t xml:space="preserve"> </w:t>
      </w:r>
      <w:r w:rsidR="009D47BA" w:rsidRPr="006E23D4">
        <w:t xml:space="preserve">that the instrument is made under the </w:t>
      </w:r>
      <w:r w:rsidR="009D47BA" w:rsidRPr="006E23D4">
        <w:rPr>
          <w:i/>
        </w:rPr>
        <w:t>Charter of the United Nations Act 1945</w:t>
      </w:r>
      <w:r w:rsidR="009D47BA" w:rsidRPr="006E23D4">
        <w:t>.</w:t>
      </w:r>
    </w:p>
    <w:p w14:paraId="77E282AF" w14:textId="77777777" w:rsidR="009D47BA" w:rsidRPr="006E23D4" w:rsidRDefault="009D47BA" w:rsidP="009D47BA"/>
    <w:p w14:paraId="47BC77F9" w14:textId="77777777" w:rsidR="009D47BA" w:rsidRPr="006E23D4" w:rsidRDefault="009D47BA" w:rsidP="009D47BA">
      <w:r w:rsidRPr="006E23D4">
        <w:rPr>
          <w:u w:val="single"/>
        </w:rPr>
        <w:t>Section 4</w:t>
      </w:r>
    </w:p>
    <w:p w14:paraId="245363CD" w14:textId="504AE9DB" w:rsidR="009D47BA" w:rsidRPr="006E23D4" w:rsidRDefault="00BA25E6" w:rsidP="009D47BA">
      <w:r>
        <w:t>Section 4</w:t>
      </w:r>
      <w:r w:rsidR="009D47BA" w:rsidRPr="006E23D4">
        <w:t xml:space="preserve"> provide</w:t>
      </w:r>
      <w:r>
        <w:t>s</w:t>
      </w:r>
      <w:r w:rsidR="009D47BA" w:rsidRPr="006E23D4">
        <w:t xml:space="preserve"> that each instrument that is specified in a Schedule to the instrument is amended or repealed as set out in the applicable items in the Schedule concerned, and any other item in a Schedule to the instrument has effect according to its terms.</w:t>
      </w:r>
    </w:p>
    <w:p w14:paraId="2E2868DF" w14:textId="77777777" w:rsidR="009D47BA" w:rsidRPr="006E23D4" w:rsidRDefault="009D47BA" w:rsidP="009D47BA">
      <w:pPr>
        <w:rPr>
          <w:b/>
        </w:rPr>
      </w:pPr>
    </w:p>
    <w:p w14:paraId="5F4BEBBB" w14:textId="77777777" w:rsidR="009D47BA" w:rsidRPr="006E23D4" w:rsidRDefault="009D47BA" w:rsidP="009D47BA">
      <w:pPr>
        <w:rPr>
          <w:u w:val="single"/>
        </w:rPr>
      </w:pPr>
      <w:r w:rsidRPr="006E23D4">
        <w:rPr>
          <w:u w:val="single"/>
        </w:rPr>
        <w:t xml:space="preserve">Schedule 1 – Amendments </w:t>
      </w:r>
    </w:p>
    <w:p w14:paraId="7E9F5207" w14:textId="77777777" w:rsidR="009D47BA" w:rsidRPr="006E23D4" w:rsidRDefault="009D47BA" w:rsidP="009D47BA"/>
    <w:p w14:paraId="411AC25D" w14:textId="780CEA92" w:rsidR="009D47BA" w:rsidRPr="006E23D4" w:rsidRDefault="009D47BA" w:rsidP="009D47BA">
      <w:r>
        <w:t>Schedule 1</w:t>
      </w:r>
      <w:r w:rsidRPr="006E23D4">
        <w:t xml:space="preserve"> set</w:t>
      </w:r>
      <w:r>
        <w:t>s</w:t>
      </w:r>
      <w:r w:rsidRPr="006E23D4">
        <w:t xml:space="preserve"> out the changes that th</w:t>
      </w:r>
      <w:r>
        <w:t xml:space="preserve">e </w:t>
      </w:r>
      <w:r w:rsidRPr="006E23D4">
        <w:t xml:space="preserve">Regulation makes to the </w:t>
      </w:r>
      <w:r w:rsidRPr="007012DE">
        <w:rPr>
          <w:i/>
        </w:rPr>
        <w:t xml:space="preserve">Charter of the </w:t>
      </w:r>
      <w:r w:rsidRPr="006E23D4">
        <w:rPr>
          <w:i/>
        </w:rPr>
        <w:t>United Nations (Sanctions - Democratic People’s Republic of Korea) Regulations 2008</w:t>
      </w:r>
      <w:r w:rsidRPr="006E23D4">
        <w:t xml:space="preserve"> (“2008 Regulation”).</w:t>
      </w:r>
    </w:p>
    <w:p w14:paraId="3A9F5250" w14:textId="77777777" w:rsidR="009D47BA" w:rsidRPr="00C7761C" w:rsidRDefault="009D47BA" w:rsidP="009D47BA">
      <w:pPr>
        <w:rPr>
          <w:bCs/>
          <w:highlight w:val="yellow"/>
          <w:u w:val="single"/>
        </w:rPr>
      </w:pPr>
    </w:p>
    <w:p w14:paraId="0D258974" w14:textId="77777777" w:rsidR="009D47BA" w:rsidRPr="00C22CEA" w:rsidRDefault="009D47BA" w:rsidP="009D47BA">
      <w:pPr>
        <w:rPr>
          <w:b/>
          <w:bCs/>
        </w:rPr>
      </w:pPr>
      <w:r w:rsidRPr="00C22CEA">
        <w:rPr>
          <w:b/>
          <w:bCs/>
        </w:rPr>
        <w:t>Item 1</w:t>
      </w:r>
    </w:p>
    <w:p w14:paraId="7416D811" w14:textId="77777777" w:rsidR="009D47BA" w:rsidRPr="00C22CEA" w:rsidRDefault="009D47BA" w:rsidP="009D47BA">
      <w:pPr>
        <w:rPr>
          <w:bCs/>
        </w:rPr>
      </w:pPr>
    </w:p>
    <w:p w14:paraId="2B6BF578" w14:textId="53E4D042" w:rsidR="009D47BA" w:rsidRDefault="009D47BA" w:rsidP="009D47BA">
      <w:pPr>
        <w:rPr>
          <w:bCs/>
        </w:rPr>
      </w:pPr>
      <w:r>
        <w:rPr>
          <w:bCs/>
        </w:rPr>
        <w:t>Item 1 add</w:t>
      </w:r>
      <w:r w:rsidR="00BA25E6">
        <w:rPr>
          <w:bCs/>
        </w:rPr>
        <w:t>s</w:t>
      </w:r>
      <w:r w:rsidRPr="00C22CEA">
        <w:rPr>
          <w:bCs/>
        </w:rPr>
        <w:t xml:space="preserve"> a </w:t>
      </w:r>
      <w:r w:rsidRPr="00E7667B">
        <w:rPr>
          <w:bCs/>
        </w:rPr>
        <w:t xml:space="preserve">definition </w:t>
      </w:r>
      <w:r>
        <w:rPr>
          <w:bCs/>
        </w:rPr>
        <w:t>of “Australian flagged vessel</w:t>
      </w:r>
      <w:r w:rsidRPr="00EA4FF3">
        <w:rPr>
          <w:bCs/>
        </w:rPr>
        <w:t>,</w:t>
      </w:r>
      <w:r>
        <w:rPr>
          <w:bCs/>
        </w:rPr>
        <w:t>”</w:t>
      </w:r>
      <w:r w:rsidRPr="00EA4FF3">
        <w:rPr>
          <w:bCs/>
        </w:rPr>
        <w:t xml:space="preserve"> meaning a vessel entitled to fly the flag of Australia.  Thi</w:t>
      </w:r>
      <w:r>
        <w:rPr>
          <w:bCs/>
        </w:rPr>
        <w:t>s provides a definition for the purposes of</w:t>
      </w:r>
      <w:r w:rsidRPr="00EA4FF3">
        <w:rPr>
          <w:bCs/>
        </w:rPr>
        <w:t xml:space="preserve"> the new </w:t>
      </w:r>
      <w:r>
        <w:rPr>
          <w:bCs/>
        </w:rPr>
        <w:t>subregulation</w:t>
      </w:r>
      <w:r w:rsidRPr="00EA4FF3">
        <w:t xml:space="preserve"> </w:t>
      </w:r>
      <w:r>
        <w:rPr>
          <w:bCs/>
        </w:rPr>
        <w:t>11H</w:t>
      </w:r>
      <w:r w:rsidR="0081082F">
        <w:rPr>
          <w:bCs/>
        </w:rPr>
        <w:t xml:space="preserve"> (see I</w:t>
      </w:r>
      <w:r w:rsidRPr="00EA4FF3">
        <w:rPr>
          <w:bCs/>
        </w:rPr>
        <w:t xml:space="preserve">tem </w:t>
      </w:r>
      <w:r>
        <w:rPr>
          <w:bCs/>
        </w:rPr>
        <w:t>21</w:t>
      </w:r>
      <w:r w:rsidRPr="00EA4FF3">
        <w:rPr>
          <w:bCs/>
        </w:rPr>
        <w:t xml:space="preserve"> below).</w:t>
      </w:r>
      <w:r>
        <w:rPr>
          <w:bCs/>
        </w:rPr>
        <w:t xml:space="preserve"> </w:t>
      </w:r>
    </w:p>
    <w:p w14:paraId="67B4C8A5" w14:textId="77777777" w:rsidR="009D47BA" w:rsidRDefault="009D47BA" w:rsidP="009D47BA">
      <w:pPr>
        <w:rPr>
          <w:bCs/>
        </w:rPr>
      </w:pPr>
    </w:p>
    <w:p w14:paraId="1D8249CB" w14:textId="77777777" w:rsidR="009D47BA" w:rsidRPr="00A37286" w:rsidRDefault="009D47BA" w:rsidP="009D47BA">
      <w:pPr>
        <w:rPr>
          <w:b/>
          <w:bCs/>
        </w:rPr>
      </w:pPr>
      <w:r w:rsidRPr="00A37286">
        <w:rPr>
          <w:b/>
          <w:bCs/>
        </w:rPr>
        <w:t xml:space="preserve">Item 2 </w:t>
      </w:r>
    </w:p>
    <w:p w14:paraId="2A55C125" w14:textId="77777777" w:rsidR="009D47BA" w:rsidRDefault="009D47BA" w:rsidP="009D47BA">
      <w:pPr>
        <w:rPr>
          <w:bCs/>
        </w:rPr>
      </w:pPr>
    </w:p>
    <w:p w14:paraId="36DF7E76" w14:textId="3DD470C1" w:rsidR="009D47BA" w:rsidRDefault="00BA25E6" w:rsidP="009D47BA">
      <w:pPr>
        <w:rPr>
          <w:bCs/>
        </w:rPr>
      </w:pPr>
      <w:r>
        <w:rPr>
          <w:bCs/>
        </w:rPr>
        <w:t xml:space="preserve">Item 2 </w:t>
      </w:r>
      <w:r w:rsidR="009D47BA">
        <w:rPr>
          <w:bCs/>
        </w:rPr>
        <w:t>replace</w:t>
      </w:r>
      <w:r>
        <w:rPr>
          <w:bCs/>
        </w:rPr>
        <w:t>s</w:t>
      </w:r>
      <w:r w:rsidR="009D47BA">
        <w:rPr>
          <w:bCs/>
        </w:rPr>
        <w:t xml:space="preserve"> paragraph (c) of the definition of “controlled asset” to state that a “controlled asset” includes a vessel that is, as a result of being designated by the </w:t>
      </w:r>
      <w:r w:rsidR="009D47BA" w:rsidRPr="00F71F1C">
        <w:rPr>
          <w:bCs/>
        </w:rPr>
        <w:t>Committee established by</w:t>
      </w:r>
      <w:r w:rsidR="009D47BA">
        <w:rPr>
          <w:bCs/>
        </w:rPr>
        <w:t xml:space="preserve"> paragraph 12 of United Nations Security Council Resolution 1718 (“Committee”), subject to an asset freeze. This reflects operative paragraph 12(d) of United Nations Security Council Resolution 2321 (“Resolution 2321</w:t>
      </w:r>
      <w:r w:rsidR="003E305A">
        <w:rPr>
          <w:bCs/>
        </w:rPr>
        <w:t>”</w:t>
      </w:r>
      <w:r w:rsidR="009D47BA">
        <w:rPr>
          <w:bCs/>
        </w:rPr>
        <w:t>) and</w:t>
      </w:r>
      <w:r w:rsidR="007550D7">
        <w:rPr>
          <w:bCs/>
        </w:rPr>
        <w:t xml:space="preserve"> operative</w:t>
      </w:r>
      <w:r w:rsidR="009D47BA">
        <w:rPr>
          <w:bCs/>
        </w:rPr>
        <w:t xml:space="preserve"> paragraph 8 of United Nations Security Council Resolution 2375 (“Resolution 2375</w:t>
      </w:r>
      <w:r w:rsidR="003E305A">
        <w:rPr>
          <w:bCs/>
        </w:rPr>
        <w:t>”</w:t>
      </w:r>
      <w:r w:rsidR="009D47BA">
        <w:rPr>
          <w:bCs/>
        </w:rPr>
        <w:t>).</w:t>
      </w:r>
      <w:r w:rsidR="00FA6BB8">
        <w:rPr>
          <w:bCs/>
        </w:rPr>
        <w:t xml:space="preserve">  Vessels so designated will be listed on the website of the Committee. </w:t>
      </w:r>
    </w:p>
    <w:p w14:paraId="37033C6D" w14:textId="77777777" w:rsidR="009D47BA" w:rsidRDefault="009D47BA" w:rsidP="009D47BA">
      <w:pPr>
        <w:rPr>
          <w:bCs/>
        </w:rPr>
      </w:pPr>
    </w:p>
    <w:p w14:paraId="1231E6FC" w14:textId="77777777" w:rsidR="009D47BA" w:rsidRDefault="009D47BA" w:rsidP="009D47BA">
      <w:pPr>
        <w:rPr>
          <w:b/>
          <w:bCs/>
        </w:rPr>
      </w:pPr>
      <w:r>
        <w:rPr>
          <w:b/>
          <w:bCs/>
        </w:rPr>
        <w:br w:type="page"/>
      </w:r>
    </w:p>
    <w:p w14:paraId="1F770CAB" w14:textId="77777777" w:rsidR="009D47BA" w:rsidRPr="00A24BC5" w:rsidRDefault="009D47BA" w:rsidP="009D47BA">
      <w:pPr>
        <w:rPr>
          <w:b/>
          <w:bCs/>
        </w:rPr>
      </w:pPr>
      <w:r w:rsidRPr="00A24BC5">
        <w:rPr>
          <w:b/>
          <w:bCs/>
        </w:rPr>
        <w:t xml:space="preserve">Item 3 </w:t>
      </w:r>
    </w:p>
    <w:p w14:paraId="352DBBA9" w14:textId="77777777" w:rsidR="009D47BA" w:rsidRDefault="009D47BA" w:rsidP="009D47BA">
      <w:pPr>
        <w:rPr>
          <w:bCs/>
        </w:rPr>
      </w:pPr>
    </w:p>
    <w:p w14:paraId="36851D6F" w14:textId="2C7E3B97" w:rsidR="009D47BA" w:rsidRPr="00C22CEA" w:rsidRDefault="009D47BA" w:rsidP="009D47BA">
      <w:pPr>
        <w:rPr>
          <w:bCs/>
        </w:rPr>
      </w:pPr>
      <w:r>
        <w:rPr>
          <w:bCs/>
        </w:rPr>
        <w:t xml:space="preserve">Item 3 </w:t>
      </w:r>
      <w:r w:rsidR="00917081">
        <w:rPr>
          <w:bCs/>
        </w:rPr>
        <w:t>adds</w:t>
      </w:r>
      <w:r>
        <w:rPr>
          <w:bCs/>
        </w:rPr>
        <w:t xml:space="preserve"> a definition of “DPRK person or entity”, which would be used in the list of “sanctioned commercial a</w:t>
      </w:r>
      <w:r w:rsidR="002A7882">
        <w:rPr>
          <w:bCs/>
        </w:rPr>
        <w:t>ctivities” in the</w:t>
      </w:r>
      <w:r w:rsidR="006127F6">
        <w:rPr>
          <w:bCs/>
        </w:rPr>
        <w:t xml:space="preserve"> new</w:t>
      </w:r>
      <w:r w:rsidR="002A7882">
        <w:rPr>
          <w:bCs/>
        </w:rPr>
        <w:t xml:space="preserve"> subregulation</w:t>
      </w:r>
      <w:r w:rsidR="00BB7E5C">
        <w:rPr>
          <w:bCs/>
        </w:rPr>
        <w:t xml:space="preserve"> 8A(3) (see I</w:t>
      </w:r>
      <w:r>
        <w:rPr>
          <w:bCs/>
        </w:rPr>
        <w:t xml:space="preserve">tem 9 below).  </w:t>
      </w:r>
    </w:p>
    <w:p w14:paraId="2BC6F967" w14:textId="77777777" w:rsidR="009D47BA" w:rsidRDefault="009D47BA" w:rsidP="009D47BA">
      <w:pPr>
        <w:rPr>
          <w:b/>
          <w:bCs/>
        </w:rPr>
      </w:pPr>
    </w:p>
    <w:p w14:paraId="0B5AA23D" w14:textId="77777777" w:rsidR="009D47BA" w:rsidRPr="004551EC" w:rsidRDefault="009D47BA" w:rsidP="009D47BA">
      <w:pPr>
        <w:rPr>
          <w:b/>
          <w:bCs/>
        </w:rPr>
      </w:pPr>
      <w:r>
        <w:rPr>
          <w:b/>
          <w:bCs/>
        </w:rPr>
        <w:t>Item 4</w:t>
      </w:r>
    </w:p>
    <w:p w14:paraId="2F0EAC05" w14:textId="77777777" w:rsidR="009D47BA" w:rsidRPr="004551EC" w:rsidRDefault="009D47BA" w:rsidP="009D47BA">
      <w:pPr>
        <w:rPr>
          <w:bCs/>
        </w:rPr>
      </w:pPr>
    </w:p>
    <w:p w14:paraId="60E9F596" w14:textId="72EDC771" w:rsidR="009D47BA" w:rsidRDefault="009D47BA" w:rsidP="009D47BA">
      <w:pPr>
        <w:rPr>
          <w:bCs/>
          <w:highlight w:val="yellow"/>
        </w:rPr>
      </w:pPr>
      <w:r>
        <w:rPr>
          <w:bCs/>
        </w:rPr>
        <w:t>Item 4</w:t>
      </w:r>
      <w:r w:rsidRPr="004551EC">
        <w:rPr>
          <w:bCs/>
        </w:rPr>
        <w:t xml:space="preserve"> </w:t>
      </w:r>
      <w:r w:rsidR="00917081">
        <w:rPr>
          <w:bCs/>
        </w:rPr>
        <w:t>adds</w:t>
      </w:r>
      <w:r w:rsidRPr="004551EC">
        <w:rPr>
          <w:bCs/>
        </w:rPr>
        <w:t xml:space="preserve"> </w:t>
      </w:r>
      <w:r w:rsidR="00C234EA">
        <w:rPr>
          <w:bCs/>
        </w:rPr>
        <w:t>a reference to the</w:t>
      </w:r>
      <w:r w:rsidRPr="00323841">
        <w:rPr>
          <w:bCs/>
        </w:rPr>
        <w:t xml:space="preserve"> new Regulations 14D and 14DA </w:t>
      </w:r>
      <w:r>
        <w:rPr>
          <w:bCs/>
        </w:rPr>
        <w:t>to the definition of “</w:t>
      </w:r>
      <w:r w:rsidRPr="00323841">
        <w:rPr>
          <w:bCs/>
        </w:rPr>
        <w:t>import authorised good</w:t>
      </w:r>
      <w:r>
        <w:rPr>
          <w:bCs/>
        </w:rPr>
        <w:t>s</w:t>
      </w:r>
      <w:r w:rsidRPr="00323841">
        <w:rPr>
          <w:bCs/>
        </w:rPr>
        <w:t>.</w:t>
      </w:r>
      <w:r>
        <w:rPr>
          <w:bCs/>
        </w:rPr>
        <w:t>”</w:t>
      </w:r>
      <w:r w:rsidR="00917081">
        <w:rPr>
          <w:bCs/>
        </w:rPr>
        <w:t xml:space="preserve">  The </w:t>
      </w:r>
      <w:r w:rsidRPr="00323841">
        <w:rPr>
          <w:bCs/>
        </w:rPr>
        <w:t>new Regulations 14D and 14DA provide for the grant of permits to authorise</w:t>
      </w:r>
      <w:r w:rsidR="00F9352B">
        <w:rPr>
          <w:bCs/>
        </w:rPr>
        <w:t xml:space="preserve"> the procurement, receipt or transport</w:t>
      </w:r>
      <w:r>
        <w:rPr>
          <w:bCs/>
        </w:rPr>
        <w:t xml:space="preserve"> from the DPRK of coal, and the</w:t>
      </w:r>
      <w:r w:rsidRPr="00323841">
        <w:rPr>
          <w:bCs/>
        </w:rPr>
        <w:t xml:space="preserve"> </w:t>
      </w:r>
      <w:r w:rsidR="00F9352B">
        <w:rPr>
          <w:bCs/>
        </w:rPr>
        <w:t>procurement, receipt or transport</w:t>
      </w:r>
      <w:r w:rsidRPr="00323841">
        <w:rPr>
          <w:bCs/>
        </w:rPr>
        <w:t xml:space="preserve"> from the</w:t>
      </w:r>
      <w:r>
        <w:rPr>
          <w:bCs/>
        </w:rPr>
        <w:t xml:space="preserve"> DPRK of statues and textiles, respectively</w:t>
      </w:r>
      <w:r w:rsidR="00BB7E5C">
        <w:rPr>
          <w:bCs/>
        </w:rPr>
        <w:t xml:space="preserve"> (see I</w:t>
      </w:r>
      <w:r w:rsidRPr="00323841">
        <w:rPr>
          <w:bCs/>
        </w:rPr>
        <w:t>tem</w:t>
      </w:r>
      <w:r>
        <w:rPr>
          <w:bCs/>
        </w:rPr>
        <w:t>s</w:t>
      </w:r>
      <w:r w:rsidRPr="00323841">
        <w:rPr>
          <w:bCs/>
        </w:rPr>
        <w:t xml:space="preserve"> </w:t>
      </w:r>
      <w:r>
        <w:rPr>
          <w:bCs/>
        </w:rPr>
        <w:t>24 and 25</w:t>
      </w:r>
      <w:r w:rsidRPr="00323841">
        <w:rPr>
          <w:bCs/>
        </w:rPr>
        <w:t xml:space="preserve"> below). </w:t>
      </w:r>
    </w:p>
    <w:p w14:paraId="0A7F570F" w14:textId="77777777" w:rsidR="009D47BA" w:rsidRPr="002A6F68" w:rsidRDefault="009D47BA" w:rsidP="009D47BA">
      <w:pPr>
        <w:rPr>
          <w:bCs/>
        </w:rPr>
      </w:pPr>
    </w:p>
    <w:p w14:paraId="523B8C93" w14:textId="77777777" w:rsidR="009D47BA" w:rsidRPr="002A6F68" w:rsidRDefault="009D47BA" w:rsidP="009D47BA">
      <w:pPr>
        <w:rPr>
          <w:b/>
          <w:bCs/>
        </w:rPr>
      </w:pPr>
      <w:r>
        <w:rPr>
          <w:b/>
          <w:bCs/>
        </w:rPr>
        <w:t>Item 5</w:t>
      </w:r>
    </w:p>
    <w:p w14:paraId="518CD119" w14:textId="77777777" w:rsidR="009D47BA" w:rsidRPr="002A6F68" w:rsidRDefault="009D47BA" w:rsidP="009D47BA">
      <w:pPr>
        <w:rPr>
          <w:bCs/>
        </w:rPr>
      </w:pPr>
    </w:p>
    <w:p w14:paraId="223E82ED" w14:textId="39EEB522" w:rsidR="009D47BA" w:rsidRPr="002A6F68" w:rsidRDefault="009D47BA" w:rsidP="009D47BA">
      <w:pPr>
        <w:rPr>
          <w:bCs/>
        </w:rPr>
      </w:pPr>
      <w:r>
        <w:rPr>
          <w:bCs/>
        </w:rPr>
        <w:t>Item 5</w:t>
      </w:r>
      <w:r w:rsidRPr="002A6F68">
        <w:rPr>
          <w:bCs/>
        </w:rPr>
        <w:t xml:space="preserve"> insert</w:t>
      </w:r>
      <w:r w:rsidR="00917081">
        <w:rPr>
          <w:bCs/>
        </w:rPr>
        <w:t>s</w:t>
      </w:r>
      <w:r w:rsidRPr="002A6F68">
        <w:rPr>
          <w:bCs/>
        </w:rPr>
        <w:t xml:space="preserve"> </w:t>
      </w:r>
      <w:r>
        <w:rPr>
          <w:bCs/>
        </w:rPr>
        <w:t xml:space="preserve">a </w:t>
      </w:r>
      <w:r w:rsidRPr="002A6F68">
        <w:rPr>
          <w:bCs/>
        </w:rPr>
        <w:t xml:space="preserve">definition of </w:t>
      </w:r>
      <w:r>
        <w:rPr>
          <w:bCs/>
        </w:rPr>
        <w:t xml:space="preserve">“Resolution 2356”, of </w:t>
      </w:r>
      <w:r w:rsidRPr="002A6F68">
        <w:rPr>
          <w:bCs/>
        </w:rPr>
        <w:t>“Resolution 2371”</w:t>
      </w:r>
      <w:r>
        <w:rPr>
          <w:bCs/>
        </w:rPr>
        <w:t>, and of “</w:t>
      </w:r>
      <w:r w:rsidRPr="002A6F68">
        <w:rPr>
          <w:bCs/>
        </w:rPr>
        <w:t>Resolution 2375”.</w:t>
      </w:r>
    </w:p>
    <w:p w14:paraId="53318594" w14:textId="77777777" w:rsidR="009D47BA" w:rsidRPr="002A6F68" w:rsidRDefault="009D47BA" w:rsidP="009D47BA">
      <w:pPr>
        <w:rPr>
          <w:bCs/>
        </w:rPr>
      </w:pPr>
    </w:p>
    <w:p w14:paraId="2DDE638C" w14:textId="77777777" w:rsidR="009D47BA" w:rsidRPr="002A6F68" w:rsidRDefault="009D47BA" w:rsidP="009D47BA">
      <w:pPr>
        <w:rPr>
          <w:b/>
          <w:bCs/>
        </w:rPr>
      </w:pPr>
      <w:r>
        <w:rPr>
          <w:b/>
          <w:bCs/>
        </w:rPr>
        <w:t>Item 6</w:t>
      </w:r>
    </w:p>
    <w:p w14:paraId="479DB119" w14:textId="77777777" w:rsidR="009D47BA" w:rsidRDefault="009D47BA" w:rsidP="009D47BA">
      <w:pPr>
        <w:rPr>
          <w:bCs/>
          <w:highlight w:val="yellow"/>
        </w:rPr>
      </w:pPr>
    </w:p>
    <w:p w14:paraId="079FF19D" w14:textId="433EF15A" w:rsidR="009D47BA" w:rsidRDefault="009D47BA" w:rsidP="009D47BA">
      <w:pPr>
        <w:rPr>
          <w:bCs/>
        </w:rPr>
      </w:pPr>
      <w:r>
        <w:rPr>
          <w:bCs/>
        </w:rPr>
        <w:t xml:space="preserve">Item 6 </w:t>
      </w:r>
      <w:r w:rsidR="00917081">
        <w:rPr>
          <w:bCs/>
        </w:rPr>
        <w:t>adds</w:t>
      </w:r>
      <w:r>
        <w:rPr>
          <w:bCs/>
        </w:rPr>
        <w:t xml:space="preserve"> condensates and natural gas liquids, refined petroleum products and crude oil to the list of “export sanctioned goods” in subregulation 5(1). This reflects the controls on the export to North Korea of condensates and natural gas liquids, refined petroleum products and crude oil imposed by operative paragraphs 13, 14 and 15 of Resolution 2375. </w:t>
      </w:r>
    </w:p>
    <w:p w14:paraId="1E04CC3C" w14:textId="77777777" w:rsidR="009D47BA" w:rsidRDefault="009D47BA" w:rsidP="009D47BA">
      <w:pPr>
        <w:rPr>
          <w:bCs/>
        </w:rPr>
      </w:pPr>
    </w:p>
    <w:p w14:paraId="391BD61D" w14:textId="77777777" w:rsidR="009D47BA" w:rsidRPr="00F16E8D" w:rsidRDefault="009D47BA" w:rsidP="009D47BA">
      <w:pPr>
        <w:rPr>
          <w:b/>
          <w:bCs/>
        </w:rPr>
      </w:pPr>
      <w:r>
        <w:rPr>
          <w:b/>
          <w:bCs/>
        </w:rPr>
        <w:t>Item 7</w:t>
      </w:r>
    </w:p>
    <w:p w14:paraId="7BF1F8D6" w14:textId="77777777" w:rsidR="009D47BA" w:rsidRDefault="009D47BA" w:rsidP="009D47BA">
      <w:pPr>
        <w:rPr>
          <w:bCs/>
        </w:rPr>
      </w:pPr>
    </w:p>
    <w:p w14:paraId="0CE435F0" w14:textId="6A48B376" w:rsidR="009D47BA" w:rsidRDefault="009D47BA" w:rsidP="009D47BA">
      <w:pPr>
        <w:rPr>
          <w:bCs/>
        </w:rPr>
      </w:pPr>
      <w:r>
        <w:rPr>
          <w:bCs/>
        </w:rPr>
        <w:t>Item 7</w:t>
      </w:r>
      <w:r w:rsidRPr="002A6F68">
        <w:rPr>
          <w:bCs/>
        </w:rPr>
        <w:t xml:space="preserve"> </w:t>
      </w:r>
      <w:r w:rsidR="00917081">
        <w:rPr>
          <w:bCs/>
        </w:rPr>
        <w:t>adds</w:t>
      </w:r>
      <w:r>
        <w:rPr>
          <w:bCs/>
        </w:rPr>
        <w:t xml:space="preserve"> coal, iron, iron ore, lead, lead ore, and seafood (including fish, crustaceans, molluscs and other aquatic invertebrates) </w:t>
      </w:r>
      <w:r w:rsidRPr="00960B2B">
        <w:rPr>
          <w:bCs/>
        </w:rPr>
        <w:t>to the li</w:t>
      </w:r>
      <w:r>
        <w:rPr>
          <w:bCs/>
        </w:rPr>
        <w:t>st of “import sanctioned goods”, reflecting the prohibitions imposed by operative paragraphs 8, 9 and 10 of United Nations Security Council Resolution 2371 (“Resolution 2371”).  Item 7 would also add textiles</w:t>
      </w:r>
      <w:r w:rsidRPr="006A48F6">
        <w:t xml:space="preserve"> </w:t>
      </w:r>
      <w:r>
        <w:rPr>
          <w:bCs/>
        </w:rPr>
        <w:t xml:space="preserve">(including </w:t>
      </w:r>
      <w:r w:rsidRPr="006A48F6">
        <w:rPr>
          <w:bCs/>
        </w:rPr>
        <w:t>fabrics and partially or fu</w:t>
      </w:r>
      <w:r>
        <w:rPr>
          <w:bCs/>
        </w:rPr>
        <w:t xml:space="preserve">lly completed apparel products) </w:t>
      </w:r>
      <w:r w:rsidRPr="00960B2B">
        <w:rPr>
          <w:bCs/>
        </w:rPr>
        <w:t>to the li</w:t>
      </w:r>
      <w:r>
        <w:rPr>
          <w:bCs/>
        </w:rPr>
        <w:t>st of “import sanctioned goods”, reflecting the prohibition on the import from North Korea of these items imposed by operative paragraph 16 of Resolution 2375.</w:t>
      </w:r>
    </w:p>
    <w:p w14:paraId="29F5E5F8" w14:textId="77777777" w:rsidR="009D47BA" w:rsidRDefault="009D47BA" w:rsidP="009D47BA">
      <w:pPr>
        <w:rPr>
          <w:bCs/>
          <w:highlight w:val="yellow"/>
        </w:rPr>
      </w:pPr>
    </w:p>
    <w:p w14:paraId="59843442" w14:textId="77777777" w:rsidR="009D47BA" w:rsidRPr="00B73C9B" w:rsidRDefault="009D47BA" w:rsidP="009D47BA">
      <w:pPr>
        <w:rPr>
          <w:b/>
          <w:bCs/>
        </w:rPr>
      </w:pPr>
      <w:r>
        <w:rPr>
          <w:b/>
          <w:bCs/>
        </w:rPr>
        <w:t>Item 8</w:t>
      </w:r>
    </w:p>
    <w:p w14:paraId="3FD5A7A9" w14:textId="77777777" w:rsidR="009D47BA" w:rsidRDefault="009D47BA" w:rsidP="009D47BA">
      <w:pPr>
        <w:rPr>
          <w:bCs/>
          <w:u w:val="single"/>
        </w:rPr>
      </w:pPr>
    </w:p>
    <w:p w14:paraId="028DD684" w14:textId="2A6DF29F" w:rsidR="009D47BA" w:rsidRDefault="009D47BA" w:rsidP="009D47BA">
      <w:pPr>
        <w:rPr>
          <w:bCs/>
        </w:rPr>
      </w:pPr>
      <w:r>
        <w:rPr>
          <w:bCs/>
        </w:rPr>
        <w:t xml:space="preserve">Item 8 </w:t>
      </w:r>
      <w:r w:rsidR="00917081">
        <w:rPr>
          <w:bCs/>
        </w:rPr>
        <w:t>clarifies</w:t>
      </w:r>
      <w:r>
        <w:rPr>
          <w:bCs/>
        </w:rPr>
        <w:t xml:space="preserve"> that the reference to “sanctioned commercial activity” in subregulation 8(1B) only includes the activities listed in subregulations 8A(1) and 8A(2). </w:t>
      </w:r>
    </w:p>
    <w:p w14:paraId="166B2A72" w14:textId="77777777" w:rsidR="009D47BA" w:rsidRDefault="009D47BA" w:rsidP="009D47BA">
      <w:pPr>
        <w:rPr>
          <w:bCs/>
        </w:rPr>
      </w:pPr>
    </w:p>
    <w:p w14:paraId="28481C81" w14:textId="77777777" w:rsidR="009D47BA" w:rsidRPr="00B73C9B" w:rsidRDefault="009D47BA" w:rsidP="009D47BA">
      <w:pPr>
        <w:rPr>
          <w:b/>
          <w:bCs/>
        </w:rPr>
      </w:pPr>
      <w:r w:rsidRPr="00B73C9B">
        <w:rPr>
          <w:b/>
          <w:bCs/>
        </w:rPr>
        <w:t xml:space="preserve">Item </w:t>
      </w:r>
      <w:r>
        <w:rPr>
          <w:b/>
          <w:bCs/>
        </w:rPr>
        <w:t>9</w:t>
      </w:r>
    </w:p>
    <w:p w14:paraId="717A371C" w14:textId="77777777" w:rsidR="009D47BA" w:rsidRPr="00E744A7" w:rsidRDefault="009D47BA" w:rsidP="009D47BA">
      <w:pPr>
        <w:rPr>
          <w:bCs/>
        </w:rPr>
      </w:pPr>
    </w:p>
    <w:p w14:paraId="78A11A7D" w14:textId="0904D165" w:rsidR="009D47BA" w:rsidRDefault="009D47BA" w:rsidP="009D47BA">
      <w:pPr>
        <w:rPr>
          <w:bCs/>
        </w:rPr>
      </w:pPr>
      <w:r>
        <w:rPr>
          <w:bCs/>
        </w:rPr>
        <w:t>Item 9</w:t>
      </w:r>
      <w:r w:rsidRPr="00E744A7">
        <w:rPr>
          <w:bCs/>
        </w:rPr>
        <w:t xml:space="preserve"> </w:t>
      </w:r>
      <w:r w:rsidR="002C72F2">
        <w:rPr>
          <w:bCs/>
        </w:rPr>
        <w:t>adds</w:t>
      </w:r>
      <w:r>
        <w:rPr>
          <w:bCs/>
        </w:rPr>
        <w:t xml:space="preserve"> to the list of activities that constitute a “sanctioned commercial activity” the establishment, maintenance or operation of a joint venture of cooperative entity with a DPRK person or entity, with </w:t>
      </w:r>
      <w:r w:rsidR="00684E94">
        <w:rPr>
          <w:bCs/>
        </w:rPr>
        <w:t>a person or entity acting</w:t>
      </w:r>
      <w:r>
        <w:rPr>
          <w:bCs/>
        </w:rPr>
        <w:t xml:space="preserve"> on behalf of (or at the direction of) a DPRK person or entity, and with an entity owned or controlled by a DPRK person or entity.</w:t>
      </w:r>
    </w:p>
    <w:p w14:paraId="57822E36" w14:textId="519A9CBE" w:rsidR="009D47BA" w:rsidRDefault="009D47BA" w:rsidP="009D47BA">
      <w:pPr>
        <w:rPr>
          <w:bCs/>
        </w:rPr>
      </w:pPr>
      <w:r>
        <w:rPr>
          <w:bCs/>
        </w:rPr>
        <w:t>Item 9</w:t>
      </w:r>
      <w:r w:rsidRPr="00F71F1C">
        <w:rPr>
          <w:bCs/>
        </w:rPr>
        <w:t xml:space="preserve"> </w:t>
      </w:r>
      <w:r w:rsidR="002C72F2">
        <w:rPr>
          <w:bCs/>
        </w:rPr>
        <w:t>also</w:t>
      </w:r>
      <w:r w:rsidRPr="00F71F1C">
        <w:rPr>
          <w:bCs/>
        </w:rPr>
        <w:t xml:space="preserve"> provide</w:t>
      </w:r>
      <w:r w:rsidR="002C72F2">
        <w:rPr>
          <w:bCs/>
        </w:rPr>
        <w:t>s</w:t>
      </w:r>
      <w:r w:rsidRPr="00F71F1C">
        <w:rPr>
          <w:bCs/>
        </w:rPr>
        <w:t xml:space="preserve"> that </w:t>
      </w:r>
      <w:r w:rsidR="00BC65E7">
        <w:rPr>
          <w:bCs/>
        </w:rPr>
        <w:t>the maintenance or</w:t>
      </w:r>
      <w:r w:rsidR="00416C55">
        <w:rPr>
          <w:bCs/>
        </w:rPr>
        <w:t xml:space="preserve"> operation o</w:t>
      </w:r>
      <w:r w:rsidR="00BC65E7">
        <w:rPr>
          <w:bCs/>
        </w:rPr>
        <w:t>f</w:t>
      </w:r>
      <w:r w:rsidR="00DE6E6C">
        <w:rPr>
          <w:bCs/>
        </w:rPr>
        <w:t xml:space="preserve"> a joint venture or cooperative entity established before the commencement of subregulation 8A(3) does</w:t>
      </w:r>
      <w:r w:rsidRPr="00F71F1C">
        <w:rPr>
          <w:bCs/>
        </w:rPr>
        <w:t xml:space="preserve"> not constitute a “sanctioned commercial activity” until 10 January 2018 or, if a request has been made before 10 January2018 to the Committee for approval of the joint venture or cooperative entity, </w:t>
      </w:r>
      <w:r>
        <w:rPr>
          <w:bCs/>
        </w:rPr>
        <w:t xml:space="preserve">until </w:t>
      </w:r>
      <w:r w:rsidRPr="00F71F1C">
        <w:rPr>
          <w:bCs/>
        </w:rPr>
        <w:t>120 days after the Committee makes a decision on the request.</w:t>
      </w:r>
    </w:p>
    <w:p w14:paraId="3833B0C0" w14:textId="77777777" w:rsidR="009D47BA" w:rsidRDefault="009D47BA" w:rsidP="009D47BA">
      <w:pPr>
        <w:rPr>
          <w:bCs/>
        </w:rPr>
      </w:pPr>
    </w:p>
    <w:p w14:paraId="32107524" w14:textId="77777777" w:rsidR="009D47BA" w:rsidRDefault="009D47BA" w:rsidP="009D47BA">
      <w:pPr>
        <w:rPr>
          <w:bCs/>
        </w:rPr>
      </w:pPr>
      <w:r>
        <w:rPr>
          <w:bCs/>
        </w:rPr>
        <w:t xml:space="preserve">Item 9 reflects operative paragraph 18 of Resolution 2375.  </w:t>
      </w:r>
    </w:p>
    <w:p w14:paraId="3C6AB32E" w14:textId="77777777" w:rsidR="009D47BA" w:rsidRDefault="009D47BA" w:rsidP="009D47BA">
      <w:pPr>
        <w:rPr>
          <w:bCs/>
        </w:rPr>
      </w:pPr>
    </w:p>
    <w:p w14:paraId="6468C207" w14:textId="77777777" w:rsidR="009D47BA" w:rsidRPr="00574FF7" w:rsidRDefault="009D47BA" w:rsidP="009D47BA">
      <w:pPr>
        <w:rPr>
          <w:b/>
          <w:bCs/>
        </w:rPr>
      </w:pPr>
      <w:r w:rsidRPr="00C6283B">
        <w:rPr>
          <w:b/>
          <w:bCs/>
        </w:rPr>
        <w:t xml:space="preserve">Item </w:t>
      </w:r>
      <w:r>
        <w:rPr>
          <w:b/>
          <w:bCs/>
        </w:rPr>
        <w:t>10</w:t>
      </w:r>
    </w:p>
    <w:p w14:paraId="21E869FA" w14:textId="77777777" w:rsidR="009D47BA" w:rsidRDefault="009D47BA" w:rsidP="009D47BA">
      <w:pPr>
        <w:rPr>
          <w:bCs/>
        </w:rPr>
      </w:pPr>
    </w:p>
    <w:p w14:paraId="6C3650B8" w14:textId="335BB233" w:rsidR="009D47BA" w:rsidRDefault="009D47BA" w:rsidP="009D47BA">
      <w:pPr>
        <w:rPr>
          <w:bCs/>
        </w:rPr>
      </w:pPr>
      <w:r>
        <w:rPr>
          <w:bCs/>
        </w:rPr>
        <w:t xml:space="preserve">Item 10 </w:t>
      </w:r>
      <w:r w:rsidR="002C72F2">
        <w:rPr>
          <w:bCs/>
        </w:rPr>
        <w:t>amends</w:t>
      </w:r>
      <w:r>
        <w:rPr>
          <w:bCs/>
        </w:rPr>
        <w:t xml:space="preserve"> subparagraph 8D(1)</w:t>
      </w:r>
      <w:r w:rsidR="00A949C6">
        <w:rPr>
          <w:bCs/>
        </w:rPr>
        <w:t>(b)(ii) in accordance with the</w:t>
      </w:r>
      <w:r>
        <w:rPr>
          <w:bCs/>
        </w:rPr>
        <w:t xml:space="preserve"> repea</w:t>
      </w:r>
      <w:r w:rsidR="00826DB4">
        <w:rPr>
          <w:bCs/>
        </w:rPr>
        <w:t>l of s</w:t>
      </w:r>
      <w:r w:rsidR="000C2BCA">
        <w:rPr>
          <w:bCs/>
        </w:rPr>
        <w:t>ubparagraph 8D(1)(b)(iii) (see I</w:t>
      </w:r>
      <w:r w:rsidR="00826DB4">
        <w:rPr>
          <w:bCs/>
        </w:rPr>
        <w:t xml:space="preserve">tem 11 below). </w:t>
      </w:r>
      <w:r>
        <w:rPr>
          <w:bCs/>
        </w:rPr>
        <w:t xml:space="preserve">  </w:t>
      </w:r>
    </w:p>
    <w:p w14:paraId="7AC385D2" w14:textId="77777777" w:rsidR="009D47BA" w:rsidRDefault="009D47BA" w:rsidP="009D47BA">
      <w:pPr>
        <w:rPr>
          <w:bCs/>
        </w:rPr>
      </w:pPr>
    </w:p>
    <w:p w14:paraId="39F1C78B" w14:textId="77777777" w:rsidR="009D47BA" w:rsidRPr="005E6D6C" w:rsidRDefault="009D47BA" w:rsidP="009D47BA">
      <w:pPr>
        <w:rPr>
          <w:b/>
          <w:bCs/>
        </w:rPr>
      </w:pPr>
      <w:r>
        <w:rPr>
          <w:b/>
          <w:bCs/>
        </w:rPr>
        <w:t>Item 11</w:t>
      </w:r>
    </w:p>
    <w:p w14:paraId="0B80FBE3" w14:textId="77777777" w:rsidR="009D47BA" w:rsidRDefault="009D47BA" w:rsidP="009D47BA">
      <w:pPr>
        <w:rPr>
          <w:bCs/>
        </w:rPr>
      </w:pPr>
    </w:p>
    <w:p w14:paraId="6E4BE584" w14:textId="7BBB8FD1" w:rsidR="009D47BA" w:rsidRDefault="009D47BA" w:rsidP="009D47BA">
      <w:pPr>
        <w:rPr>
          <w:bCs/>
        </w:rPr>
      </w:pPr>
      <w:r>
        <w:rPr>
          <w:bCs/>
        </w:rPr>
        <w:t xml:space="preserve">Item 11 </w:t>
      </w:r>
      <w:r w:rsidR="002C72F2">
        <w:rPr>
          <w:bCs/>
        </w:rPr>
        <w:t>repeals</w:t>
      </w:r>
      <w:r>
        <w:rPr>
          <w:bCs/>
        </w:rPr>
        <w:t xml:space="preserve"> subparagraph 8D(1)(b)(iii) because, under the Regulation, coal, iron and iron ore would become </w:t>
      </w:r>
      <w:r w:rsidR="000C2BCA">
        <w:rPr>
          <w:bCs/>
        </w:rPr>
        <w:t>“import sanctioned goods” (see I</w:t>
      </w:r>
      <w:r>
        <w:rPr>
          <w:bCs/>
        </w:rPr>
        <w:t xml:space="preserve">tem 7 above).  </w:t>
      </w:r>
    </w:p>
    <w:p w14:paraId="70B0DFAD" w14:textId="77777777" w:rsidR="009D47BA" w:rsidRDefault="009D47BA" w:rsidP="009D47BA">
      <w:pPr>
        <w:rPr>
          <w:bCs/>
        </w:rPr>
      </w:pPr>
    </w:p>
    <w:p w14:paraId="4C81F140" w14:textId="77777777" w:rsidR="009D47BA" w:rsidRPr="000E0D0E" w:rsidRDefault="009D47BA" w:rsidP="009D47BA">
      <w:pPr>
        <w:rPr>
          <w:b/>
          <w:bCs/>
        </w:rPr>
      </w:pPr>
      <w:r>
        <w:rPr>
          <w:b/>
          <w:bCs/>
        </w:rPr>
        <w:t>Item 12</w:t>
      </w:r>
    </w:p>
    <w:p w14:paraId="3010F267" w14:textId="77777777" w:rsidR="009D47BA" w:rsidRDefault="009D47BA" w:rsidP="009D47BA">
      <w:pPr>
        <w:rPr>
          <w:bCs/>
        </w:rPr>
      </w:pPr>
    </w:p>
    <w:p w14:paraId="15301E35" w14:textId="58F6D814" w:rsidR="009D47BA" w:rsidRDefault="009D47BA" w:rsidP="009D47BA">
      <w:pPr>
        <w:rPr>
          <w:bCs/>
        </w:rPr>
      </w:pPr>
      <w:r>
        <w:rPr>
          <w:bCs/>
        </w:rPr>
        <w:t xml:space="preserve">Item 12 </w:t>
      </w:r>
      <w:r w:rsidR="002C72F2">
        <w:rPr>
          <w:bCs/>
        </w:rPr>
        <w:t>amends</w:t>
      </w:r>
      <w:r>
        <w:rPr>
          <w:bCs/>
        </w:rPr>
        <w:t xml:space="preserve"> subparagraph 8D(3)(b)(ii) in accordance with th</w:t>
      </w:r>
      <w:r w:rsidR="00130C8E">
        <w:rPr>
          <w:bCs/>
        </w:rPr>
        <w:t>e</w:t>
      </w:r>
      <w:r>
        <w:rPr>
          <w:bCs/>
        </w:rPr>
        <w:t xml:space="preserve"> repeal of subparagraph 8D(3)(b)(iii)</w:t>
      </w:r>
      <w:r w:rsidR="009D4650">
        <w:rPr>
          <w:bCs/>
        </w:rPr>
        <w:t xml:space="preserve"> (see I</w:t>
      </w:r>
      <w:r w:rsidR="00022384">
        <w:rPr>
          <w:bCs/>
        </w:rPr>
        <w:t>tem 13 below)</w:t>
      </w:r>
      <w:r>
        <w:rPr>
          <w:bCs/>
        </w:rPr>
        <w:t xml:space="preserve">. </w:t>
      </w:r>
    </w:p>
    <w:p w14:paraId="720380FC" w14:textId="77777777" w:rsidR="009D47BA" w:rsidRDefault="009D47BA" w:rsidP="009D47BA">
      <w:pPr>
        <w:rPr>
          <w:bCs/>
        </w:rPr>
      </w:pPr>
    </w:p>
    <w:p w14:paraId="0B784A6C" w14:textId="77777777" w:rsidR="009D47BA" w:rsidRPr="000E0D0E" w:rsidRDefault="009D47BA" w:rsidP="009D47BA">
      <w:pPr>
        <w:rPr>
          <w:b/>
          <w:bCs/>
        </w:rPr>
      </w:pPr>
      <w:r>
        <w:rPr>
          <w:b/>
          <w:bCs/>
        </w:rPr>
        <w:t>Item 13</w:t>
      </w:r>
    </w:p>
    <w:p w14:paraId="20CBC2EA" w14:textId="77777777" w:rsidR="009D47BA" w:rsidRDefault="009D47BA" w:rsidP="009D47BA">
      <w:pPr>
        <w:rPr>
          <w:bCs/>
        </w:rPr>
      </w:pPr>
    </w:p>
    <w:p w14:paraId="44014EE5" w14:textId="47C68F92" w:rsidR="009D47BA" w:rsidRDefault="009D47BA" w:rsidP="009D47BA">
      <w:pPr>
        <w:rPr>
          <w:bCs/>
        </w:rPr>
      </w:pPr>
      <w:r>
        <w:rPr>
          <w:bCs/>
        </w:rPr>
        <w:t xml:space="preserve">Item 13 </w:t>
      </w:r>
      <w:r w:rsidR="0000130E">
        <w:rPr>
          <w:bCs/>
        </w:rPr>
        <w:t>repeals</w:t>
      </w:r>
      <w:r>
        <w:rPr>
          <w:bCs/>
        </w:rPr>
        <w:t xml:space="preserve"> subparagraph 8D(3)(b)(iii), which applies in cases where an Australian ship or aircraft has been used to import </w:t>
      </w:r>
      <w:r w:rsidRPr="00F71F1C">
        <w:rPr>
          <w:bCs/>
        </w:rPr>
        <w:t>coal, iron or iron ore</w:t>
      </w:r>
      <w:r>
        <w:rPr>
          <w:bCs/>
        </w:rPr>
        <w:t xml:space="preserve"> because, </w:t>
      </w:r>
      <w:r w:rsidR="0000130E">
        <w:rPr>
          <w:bCs/>
        </w:rPr>
        <w:t xml:space="preserve">under the </w:t>
      </w:r>
      <w:r>
        <w:rPr>
          <w:bCs/>
        </w:rPr>
        <w:t xml:space="preserve">Regulation, these items </w:t>
      </w:r>
      <w:r w:rsidR="0000130E">
        <w:rPr>
          <w:bCs/>
        </w:rPr>
        <w:t>have</w:t>
      </w:r>
      <w:r>
        <w:rPr>
          <w:bCs/>
        </w:rPr>
        <w:t xml:space="preserve"> become “import sanc</w:t>
      </w:r>
      <w:r w:rsidR="00DD4D0D">
        <w:rPr>
          <w:bCs/>
        </w:rPr>
        <w:t>tioned goods” (see I</w:t>
      </w:r>
      <w:r>
        <w:rPr>
          <w:bCs/>
        </w:rPr>
        <w:t xml:space="preserve">tem 7 above) and subregulation 10(4) would apply. </w:t>
      </w:r>
    </w:p>
    <w:p w14:paraId="013C7067" w14:textId="77777777" w:rsidR="009D47BA" w:rsidRDefault="009D47BA" w:rsidP="009D47BA">
      <w:pPr>
        <w:rPr>
          <w:bCs/>
        </w:rPr>
      </w:pPr>
    </w:p>
    <w:p w14:paraId="06B0BE4B" w14:textId="77777777" w:rsidR="009D47BA" w:rsidRPr="0057123F" w:rsidRDefault="009D47BA" w:rsidP="009D47BA">
      <w:pPr>
        <w:rPr>
          <w:b/>
          <w:bCs/>
        </w:rPr>
      </w:pPr>
      <w:r>
        <w:rPr>
          <w:b/>
          <w:bCs/>
        </w:rPr>
        <w:t>Item 14</w:t>
      </w:r>
      <w:r w:rsidRPr="0057123F">
        <w:rPr>
          <w:b/>
          <w:bCs/>
        </w:rPr>
        <w:t xml:space="preserve"> </w:t>
      </w:r>
    </w:p>
    <w:p w14:paraId="4580F06E" w14:textId="77777777" w:rsidR="009D47BA" w:rsidRDefault="009D47BA" w:rsidP="009D47BA">
      <w:pPr>
        <w:rPr>
          <w:bCs/>
        </w:rPr>
      </w:pPr>
    </w:p>
    <w:p w14:paraId="7E947F3E" w14:textId="26801A88" w:rsidR="009D47BA" w:rsidRDefault="009D47BA" w:rsidP="009D47BA">
      <w:pPr>
        <w:rPr>
          <w:bCs/>
        </w:rPr>
      </w:pPr>
      <w:r>
        <w:rPr>
          <w:bCs/>
        </w:rPr>
        <w:t>Item 14 would amend subparagraph 8D(4)(c)(ii) in accordance with the repeal of subparagraph 8D(4)(c)(iii)</w:t>
      </w:r>
      <w:r w:rsidR="00EA799B">
        <w:rPr>
          <w:bCs/>
        </w:rPr>
        <w:t xml:space="preserve"> (see I</w:t>
      </w:r>
      <w:r w:rsidR="00B30033">
        <w:rPr>
          <w:bCs/>
        </w:rPr>
        <w:t>tem 15 below)</w:t>
      </w:r>
      <w:r>
        <w:rPr>
          <w:bCs/>
        </w:rPr>
        <w:t xml:space="preserve">. </w:t>
      </w:r>
    </w:p>
    <w:p w14:paraId="21E2566D" w14:textId="77777777" w:rsidR="009D47BA" w:rsidRDefault="009D47BA" w:rsidP="009D47BA">
      <w:pPr>
        <w:rPr>
          <w:bCs/>
        </w:rPr>
      </w:pPr>
    </w:p>
    <w:p w14:paraId="031A5277" w14:textId="77777777" w:rsidR="009D47BA" w:rsidRPr="004619FE" w:rsidRDefault="009D47BA" w:rsidP="009D47BA">
      <w:pPr>
        <w:rPr>
          <w:b/>
          <w:bCs/>
        </w:rPr>
      </w:pPr>
      <w:r>
        <w:rPr>
          <w:b/>
          <w:bCs/>
        </w:rPr>
        <w:t>Item 15</w:t>
      </w:r>
      <w:r w:rsidRPr="004619FE">
        <w:rPr>
          <w:b/>
          <w:bCs/>
        </w:rPr>
        <w:t xml:space="preserve"> </w:t>
      </w:r>
    </w:p>
    <w:p w14:paraId="23DA61EB" w14:textId="77777777" w:rsidR="009D47BA" w:rsidRDefault="009D47BA" w:rsidP="009D47BA">
      <w:pPr>
        <w:rPr>
          <w:bCs/>
        </w:rPr>
      </w:pPr>
    </w:p>
    <w:p w14:paraId="0BEB412E" w14:textId="16D95AAC" w:rsidR="009D47BA" w:rsidRDefault="009D47BA" w:rsidP="009D47BA">
      <w:pPr>
        <w:rPr>
          <w:bCs/>
        </w:rPr>
      </w:pPr>
      <w:r>
        <w:rPr>
          <w:bCs/>
        </w:rPr>
        <w:t xml:space="preserve">Item 15 </w:t>
      </w:r>
      <w:r w:rsidR="00332D3F">
        <w:rPr>
          <w:bCs/>
        </w:rPr>
        <w:t>repeals</w:t>
      </w:r>
      <w:r>
        <w:rPr>
          <w:bCs/>
        </w:rPr>
        <w:t xml:space="preserve"> subparagraph 8D(4)(c)(iii), which applies in cases where the import of coal, iron or iron ore has been conducted by a body corporate through effective control over the actions of another body corporate or entity because, under the Regulation, these items</w:t>
      </w:r>
      <w:r w:rsidR="00332D3F">
        <w:rPr>
          <w:bCs/>
        </w:rPr>
        <w:t xml:space="preserve"> have </w:t>
      </w:r>
      <w:r>
        <w:rPr>
          <w:bCs/>
        </w:rPr>
        <w:t>become “impo</w:t>
      </w:r>
      <w:r w:rsidR="00CC1A16">
        <w:rPr>
          <w:bCs/>
        </w:rPr>
        <w:t>rt sanctioned goods” (see I</w:t>
      </w:r>
      <w:r>
        <w:rPr>
          <w:bCs/>
        </w:rPr>
        <w:t xml:space="preserve">tem 7 above) and subregulations 10(5) or 10(6) apply.  </w:t>
      </w:r>
    </w:p>
    <w:p w14:paraId="5B302CCB" w14:textId="77777777" w:rsidR="009D47BA" w:rsidRDefault="009D47BA" w:rsidP="009D47BA">
      <w:pPr>
        <w:rPr>
          <w:bCs/>
        </w:rPr>
      </w:pPr>
    </w:p>
    <w:p w14:paraId="62335298" w14:textId="77777777" w:rsidR="009D47BA" w:rsidRPr="00506C99" w:rsidRDefault="009D47BA" w:rsidP="009D47BA">
      <w:pPr>
        <w:rPr>
          <w:b/>
          <w:bCs/>
        </w:rPr>
      </w:pPr>
      <w:r>
        <w:rPr>
          <w:b/>
          <w:bCs/>
        </w:rPr>
        <w:t>Item 16</w:t>
      </w:r>
    </w:p>
    <w:p w14:paraId="65F46BCE" w14:textId="77777777" w:rsidR="009D47BA" w:rsidRDefault="009D47BA" w:rsidP="009D47BA">
      <w:pPr>
        <w:rPr>
          <w:bCs/>
        </w:rPr>
      </w:pPr>
    </w:p>
    <w:p w14:paraId="6CD8AED3" w14:textId="050F1D8C" w:rsidR="009D47BA" w:rsidRDefault="009D47BA" w:rsidP="009D47BA">
      <w:pPr>
        <w:rPr>
          <w:bCs/>
        </w:rPr>
      </w:pPr>
      <w:r>
        <w:rPr>
          <w:bCs/>
        </w:rPr>
        <w:t xml:space="preserve">Item 16 </w:t>
      </w:r>
      <w:r w:rsidR="00332D3F">
        <w:rPr>
          <w:bCs/>
        </w:rPr>
        <w:t>repeals</w:t>
      </w:r>
      <w:r>
        <w:rPr>
          <w:bCs/>
        </w:rPr>
        <w:t xml:space="preserve"> Regulation 8E, which creates an offence for procuring coal, iron or iron ore.  Under the Regulation, c</w:t>
      </w:r>
      <w:r w:rsidR="004D7329">
        <w:rPr>
          <w:bCs/>
        </w:rPr>
        <w:t>oal, iron and iron ore have been</w:t>
      </w:r>
      <w:r>
        <w:rPr>
          <w:bCs/>
        </w:rPr>
        <w:t xml:space="preserve"> added to the list of </w:t>
      </w:r>
      <w:r w:rsidR="00CC1A16">
        <w:rPr>
          <w:bCs/>
        </w:rPr>
        <w:t>“import sanctioned goods” (see I</w:t>
      </w:r>
      <w:r>
        <w:rPr>
          <w:bCs/>
        </w:rPr>
        <w:t>tem 7 above) and the offence provisions in respect of “</w:t>
      </w:r>
      <w:r w:rsidR="0070673B">
        <w:rPr>
          <w:bCs/>
        </w:rPr>
        <w:t xml:space="preserve">import sanctioned goods” </w:t>
      </w:r>
      <w:r>
        <w:rPr>
          <w:bCs/>
        </w:rPr>
        <w:t>apply.</w:t>
      </w:r>
    </w:p>
    <w:p w14:paraId="59EF2CFF" w14:textId="77777777" w:rsidR="009D47BA" w:rsidRPr="00AC5478" w:rsidRDefault="009D47BA" w:rsidP="009D47BA">
      <w:pPr>
        <w:rPr>
          <w:b/>
          <w:bCs/>
        </w:rPr>
      </w:pPr>
      <w:r>
        <w:rPr>
          <w:b/>
          <w:bCs/>
        </w:rPr>
        <w:t>Item 17</w:t>
      </w:r>
    </w:p>
    <w:p w14:paraId="479E0881" w14:textId="77777777" w:rsidR="009D47BA" w:rsidRDefault="009D47BA" w:rsidP="009D47BA">
      <w:pPr>
        <w:rPr>
          <w:bCs/>
        </w:rPr>
      </w:pPr>
    </w:p>
    <w:p w14:paraId="14B91CD9" w14:textId="6299056C" w:rsidR="009D47BA" w:rsidRDefault="009D47BA" w:rsidP="009D47BA">
      <w:pPr>
        <w:rPr>
          <w:bCs/>
        </w:rPr>
      </w:pPr>
      <w:r>
        <w:rPr>
          <w:bCs/>
        </w:rPr>
        <w:t xml:space="preserve">Item 17 </w:t>
      </w:r>
      <w:r w:rsidR="00CA4465">
        <w:rPr>
          <w:bCs/>
        </w:rPr>
        <w:t>adds</w:t>
      </w:r>
      <w:r>
        <w:rPr>
          <w:bCs/>
        </w:rPr>
        <w:t xml:space="preserve"> a note that Regulation 11A is specified as a UN sanction enforcement law by the </w:t>
      </w:r>
      <w:r w:rsidRPr="00AD06B7">
        <w:rPr>
          <w:bCs/>
          <w:i/>
        </w:rPr>
        <w:t>Charter of the United Nations (UN</w:t>
      </w:r>
      <w:r>
        <w:rPr>
          <w:bCs/>
          <w:i/>
        </w:rPr>
        <w:t xml:space="preserve"> Sanction</w:t>
      </w:r>
      <w:r w:rsidRPr="00AD06B7">
        <w:rPr>
          <w:bCs/>
          <w:i/>
        </w:rPr>
        <w:t xml:space="preserve"> Enforcement Law) Declaration 2008</w:t>
      </w:r>
      <w:r>
        <w:rPr>
          <w:bCs/>
        </w:rPr>
        <w:t>.</w:t>
      </w:r>
    </w:p>
    <w:p w14:paraId="1C947E76" w14:textId="77777777" w:rsidR="009D47BA" w:rsidRDefault="009D47BA" w:rsidP="009D47BA">
      <w:pPr>
        <w:rPr>
          <w:bCs/>
        </w:rPr>
      </w:pPr>
    </w:p>
    <w:p w14:paraId="07C42F3D" w14:textId="77777777" w:rsidR="009D47BA" w:rsidRPr="00C76258" w:rsidRDefault="009D47BA" w:rsidP="009D47BA">
      <w:pPr>
        <w:rPr>
          <w:b/>
          <w:bCs/>
        </w:rPr>
      </w:pPr>
      <w:r>
        <w:rPr>
          <w:b/>
          <w:bCs/>
        </w:rPr>
        <w:t>Item 18</w:t>
      </w:r>
    </w:p>
    <w:p w14:paraId="0C54FDBF" w14:textId="77777777" w:rsidR="009D47BA" w:rsidRDefault="009D47BA" w:rsidP="009D47BA">
      <w:pPr>
        <w:rPr>
          <w:bCs/>
        </w:rPr>
      </w:pPr>
    </w:p>
    <w:p w14:paraId="33973FE9" w14:textId="040914D6" w:rsidR="009D47BA" w:rsidRDefault="009D47BA" w:rsidP="009D47BA">
      <w:pPr>
        <w:rPr>
          <w:bCs/>
        </w:rPr>
      </w:pPr>
      <w:r>
        <w:rPr>
          <w:bCs/>
        </w:rPr>
        <w:t xml:space="preserve">Item 18 </w:t>
      </w:r>
      <w:r w:rsidR="00CA4465">
        <w:rPr>
          <w:bCs/>
        </w:rPr>
        <w:t>creates</w:t>
      </w:r>
      <w:r>
        <w:rPr>
          <w:bCs/>
        </w:rPr>
        <w:t xml:space="preserve"> a prohibition on transferring, or facilitating the transfer of, goods between a vessel and a DPRK flagged or registered vessel, where the goods are being exported from or imported into the DPRK. This reflects operative paragraph 11 of Resolution 2375.</w:t>
      </w:r>
    </w:p>
    <w:p w14:paraId="4C7B97F9" w14:textId="77777777" w:rsidR="009D47BA" w:rsidRDefault="009D47BA" w:rsidP="009D47BA">
      <w:pPr>
        <w:rPr>
          <w:bCs/>
        </w:rPr>
      </w:pPr>
    </w:p>
    <w:p w14:paraId="3C820C7D" w14:textId="77777777" w:rsidR="009D47BA" w:rsidRPr="00064BDC" w:rsidRDefault="009D47BA" w:rsidP="009D47BA">
      <w:pPr>
        <w:rPr>
          <w:b/>
          <w:bCs/>
        </w:rPr>
      </w:pPr>
      <w:r>
        <w:rPr>
          <w:b/>
          <w:bCs/>
        </w:rPr>
        <w:t>Item 19</w:t>
      </w:r>
    </w:p>
    <w:p w14:paraId="6425F9DD" w14:textId="77777777" w:rsidR="009D47BA" w:rsidRDefault="009D47BA" w:rsidP="009D47BA">
      <w:pPr>
        <w:rPr>
          <w:bCs/>
        </w:rPr>
      </w:pPr>
    </w:p>
    <w:p w14:paraId="1FEF870D" w14:textId="19AAC4A1" w:rsidR="009D47BA" w:rsidRPr="00E744A7" w:rsidRDefault="009D47BA" w:rsidP="009D47BA">
      <w:pPr>
        <w:rPr>
          <w:bCs/>
        </w:rPr>
      </w:pPr>
      <w:r>
        <w:rPr>
          <w:bCs/>
        </w:rPr>
        <w:t xml:space="preserve">Item 19 </w:t>
      </w:r>
      <w:r w:rsidR="00CA4465">
        <w:rPr>
          <w:bCs/>
        </w:rPr>
        <w:t>creates</w:t>
      </w:r>
      <w:r>
        <w:rPr>
          <w:bCs/>
        </w:rPr>
        <w:t xml:space="preserve"> a prohibition on chartering a DPRK flag</w:t>
      </w:r>
      <w:r w:rsidR="00CA4465">
        <w:rPr>
          <w:bCs/>
        </w:rPr>
        <w:t>ged or registered vessel.  This </w:t>
      </w:r>
      <w:r>
        <w:rPr>
          <w:bCs/>
        </w:rPr>
        <w:t>reflects the clarification in operative paragraph 7 of UNSC Resolution 2371 that the measures in</w:t>
      </w:r>
      <w:r w:rsidR="000A3333">
        <w:rPr>
          <w:bCs/>
        </w:rPr>
        <w:t xml:space="preserve"> operative</w:t>
      </w:r>
      <w:r>
        <w:rPr>
          <w:bCs/>
        </w:rPr>
        <w:t xml:space="preserve"> paragraph 20 of United Nations Security Council Resolution 2270 (“Resolution 2270”) and </w:t>
      </w:r>
      <w:r w:rsidR="000A3333">
        <w:rPr>
          <w:bCs/>
        </w:rPr>
        <w:t xml:space="preserve">operative </w:t>
      </w:r>
      <w:r>
        <w:rPr>
          <w:bCs/>
        </w:rPr>
        <w:t xml:space="preserve">paragraph 9 of Resolution 2321 apply to chartering vessels flagged by the DPRK.  </w:t>
      </w:r>
    </w:p>
    <w:p w14:paraId="431CC98D" w14:textId="77777777" w:rsidR="009D47BA" w:rsidRDefault="009D47BA" w:rsidP="009D47BA">
      <w:pPr>
        <w:rPr>
          <w:b/>
          <w:bCs/>
        </w:rPr>
      </w:pPr>
    </w:p>
    <w:p w14:paraId="426CF92B" w14:textId="77777777" w:rsidR="009D47BA" w:rsidRPr="00DD1B21" w:rsidRDefault="009D47BA" w:rsidP="009D47BA">
      <w:pPr>
        <w:rPr>
          <w:bCs/>
        </w:rPr>
      </w:pPr>
      <w:r w:rsidRPr="00E522DA">
        <w:rPr>
          <w:b/>
          <w:bCs/>
        </w:rPr>
        <w:t xml:space="preserve">Item </w:t>
      </w:r>
      <w:r>
        <w:rPr>
          <w:b/>
          <w:bCs/>
        </w:rPr>
        <w:t>20</w:t>
      </w:r>
    </w:p>
    <w:p w14:paraId="699FC361" w14:textId="77777777" w:rsidR="009D47BA" w:rsidRDefault="009D47BA" w:rsidP="009D47BA">
      <w:pPr>
        <w:rPr>
          <w:bCs/>
          <w:highlight w:val="yellow"/>
        </w:rPr>
      </w:pPr>
    </w:p>
    <w:p w14:paraId="31175B7F" w14:textId="5A91755A" w:rsidR="009D47BA" w:rsidRPr="00E744A7" w:rsidRDefault="009D47BA" w:rsidP="009D47BA">
      <w:pPr>
        <w:rPr>
          <w:bCs/>
        </w:rPr>
      </w:pPr>
      <w:r>
        <w:rPr>
          <w:bCs/>
        </w:rPr>
        <w:t>Item 20</w:t>
      </w:r>
      <w:r w:rsidRPr="00A62C34">
        <w:rPr>
          <w:bCs/>
        </w:rPr>
        <w:t xml:space="preserve"> </w:t>
      </w:r>
      <w:r w:rsidR="00CA4465">
        <w:rPr>
          <w:bCs/>
        </w:rPr>
        <w:t>creates</w:t>
      </w:r>
      <w:r>
        <w:rPr>
          <w:bCs/>
        </w:rPr>
        <w:t xml:space="preserve"> a prohibition</w:t>
      </w:r>
      <w:r w:rsidRPr="00A62C34">
        <w:rPr>
          <w:bCs/>
        </w:rPr>
        <w:t xml:space="preserve"> </w:t>
      </w:r>
      <w:r>
        <w:rPr>
          <w:bCs/>
        </w:rPr>
        <w:t xml:space="preserve">on chartering a DPRK flagged or registered vessel, in cases where the chartering has been conducted by a body corporate through effective control over the actions of another body corporate or entity.  This reflects the clarification in operative paragraph 7 of UNSC Resolution 2371 that the measures in </w:t>
      </w:r>
      <w:r w:rsidR="00D032DC">
        <w:rPr>
          <w:bCs/>
        </w:rPr>
        <w:t xml:space="preserve">operative </w:t>
      </w:r>
      <w:r>
        <w:rPr>
          <w:bCs/>
        </w:rPr>
        <w:t xml:space="preserve">paragraph 20 of Resolution 2270 and </w:t>
      </w:r>
      <w:r w:rsidR="00D032DC">
        <w:rPr>
          <w:bCs/>
        </w:rPr>
        <w:t xml:space="preserve">operative </w:t>
      </w:r>
      <w:r>
        <w:rPr>
          <w:bCs/>
        </w:rPr>
        <w:t xml:space="preserve">paragraph 9 of Resolution 2321 apply to chartering vessels flagged by the DPRK.  </w:t>
      </w:r>
    </w:p>
    <w:p w14:paraId="681DE942" w14:textId="77777777" w:rsidR="009D47BA" w:rsidRDefault="009D47BA" w:rsidP="009D47BA">
      <w:pPr>
        <w:rPr>
          <w:bCs/>
        </w:rPr>
      </w:pPr>
    </w:p>
    <w:p w14:paraId="5E8A65D0" w14:textId="77777777" w:rsidR="009D47BA" w:rsidRPr="00FD13DF" w:rsidRDefault="009D47BA" w:rsidP="009D47BA">
      <w:pPr>
        <w:rPr>
          <w:b/>
          <w:bCs/>
        </w:rPr>
      </w:pPr>
      <w:r>
        <w:rPr>
          <w:b/>
          <w:bCs/>
        </w:rPr>
        <w:t>Item 21</w:t>
      </w:r>
      <w:r w:rsidRPr="00FD13DF">
        <w:rPr>
          <w:b/>
          <w:bCs/>
        </w:rPr>
        <w:t xml:space="preserve"> </w:t>
      </w:r>
    </w:p>
    <w:p w14:paraId="7E70B86C" w14:textId="77777777" w:rsidR="009D47BA" w:rsidRDefault="009D47BA" w:rsidP="009D47BA">
      <w:pPr>
        <w:rPr>
          <w:bCs/>
        </w:rPr>
      </w:pPr>
    </w:p>
    <w:p w14:paraId="455FFB99" w14:textId="6451D90C" w:rsidR="009D47BA" w:rsidRDefault="009D47BA" w:rsidP="009D47BA">
      <w:pPr>
        <w:rPr>
          <w:bCs/>
        </w:rPr>
      </w:pPr>
      <w:r>
        <w:rPr>
          <w:bCs/>
        </w:rPr>
        <w:t xml:space="preserve">Item 21 </w:t>
      </w:r>
      <w:r w:rsidR="00CA4465">
        <w:rPr>
          <w:bCs/>
        </w:rPr>
        <w:t>replaces</w:t>
      </w:r>
      <w:r>
        <w:rPr>
          <w:bCs/>
        </w:rPr>
        <w:t xml:space="preserve"> the existing Regulations 11F and 11G.</w:t>
      </w:r>
    </w:p>
    <w:p w14:paraId="0E43F9DF" w14:textId="77777777" w:rsidR="009D47BA" w:rsidRDefault="009D47BA" w:rsidP="009D47BA">
      <w:pPr>
        <w:rPr>
          <w:bCs/>
        </w:rPr>
      </w:pPr>
    </w:p>
    <w:p w14:paraId="60D598F5" w14:textId="64A53579" w:rsidR="009D47BA" w:rsidRDefault="009D47BA" w:rsidP="009D47BA">
      <w:pPr>
        <w:rPr>
          <w:bCs/>
        </w:rPr>
      </w:pPr>
      <w:r>
        <w:rPr>
          <w:bCs/>
        </w:rPr>
        <w:t xml:space="preserve">The new regulation 11F would effectively change the </w:t>
      </w:r>
      <w:r w:rsidR="00647D2E">
        <w:rPr>
          <w:bCs/>
        </w:rPr>
        <w:t>previous</w:t>
      </w:r>
      <w:r>
        <w:rPr>
          <w:bCs/>
        </w:rPr>
        <w:t xml:space="preserve"> subregulations 11F(1) and 11F(5) by adding a power for the Minister for Foreign Affairs to revoke a direction.</w:t>
      </w:r>
    </w:p>
    <w:p w14:paraId="7D59CAA3" w14:textId="77777777" w:rsidR="009D47BA" w:rsidRDefault="009D47BA" w:rsidP="009D47BA">
      <w:pPr>
        <w:rPr>
          <w:bCs/>
        </w:rPr>
      </w:pPr>
    </w:p>
    <w:p w14:paraId="78BFD509" w14:textId="33B68DEA" w:rsidR="009D47BA" w:rsidRDefault="009D47BA" w:rsidP="009D47BA">
      <w:pPr>
        <w:rPr>
          <w:bCs/>
        </w:rPr>
      </w:pPr>
      <w:r>
        <w:rPr>
          <w:bCs/>
        </w:rPr>
        <w:t>The new subregulation 11G(1) effectively change</w:t>
      </w:r>
      <w:r w:rsidR="00E26757">
        <w:rPr>
          <w:bCs/>
        </w:rPr>
        <w:t>s</w:t>
      </w:r>
      <w:r>
        <w:rPr>
          <w:bCs/>
        </w:rPr>
        <w:t xml:space="preserve"> the operatio</w:t>
      </w:r>
      <w:r w:rsidR="00647D2E">
        <w:rPr>
          <w:bCs/>
        </w:rPr>
        <w:t xml:space="preserve">n of the previous </w:t>
      </w:r>
      <w:r w:rsidR="00A345C4">
        <w:rPr>
          <w:bCs/>
        </w:rPr>
        <w:t>subregulation</w:t>
      </w:r>
      <w:r>
        <w:rPr>
          <w:bCs/>
        </w:rPr>
        <w:t xml:space="preserve"> 11F(3)</w:t>
      </w:r>
      <w:r w:rsidR="00A345C4">
        <w:rPr>
          <w:bCs/>
        </w:rPr>
        <w:t>, subregulation</w:t>
      </w:r>
      <w:r>
        <w:rPr>
          <w:bCs/>
        </w:rPr>
        <w:t xml:space="preserve"> 11F(4) </w:t>
      </w:r>
      <w:r w:rsidR="00A345C4">
        <w:rPr>
          <w:bCs/>
        </w:rPr>
        <w:t xml:space="preserve">and regulation 11G </w:t>
      </w:r>
      <w:r>
        <w:rPr>
          <w:bCs/>
        </w:rPr>
        <w:t xml:space="preserve">by </w:t>
      </w:r>
      <w:r w:rsidR="00A345C4">
        <w:rPr>
          <w:bCs/>
        </w:rPr>
        <w:t>stati</w:t>
      </w:r>
      <w:r>
        <w:rPr>
          <w:bCs/>
        </w:rPr>
        <w:t xml:space="preserve">ng that the relevant person will </w:t>
      </w:r>
      <w:r w:rsidR="00295898">
        <w:rPr>
          <w:bCs/>
        </w:rPr>
        <w:t>contravene</w:t>
      </w:r>
      <w:r>
        <w:rPr>
          <w:bCs/>
        </w:rPr>
        <w:t xml:space="preserve"> regulation</w:t>
      </w:r>
      <w:r w:rsidR="00295898">
        <w:rPr>
          <w:bCs/>
        </w:rPr>
        <w:t xml:space="preserve"> 11G</w:t>
      </w:r>
      <w:r>
        <w:rPr>
          <w:bCs/>
        </w:rPr>
        <w:t xml:space="preserve"> if the relevant vessel </w:t>
      </w:r>
      <w:r w:rsidR="002B2CA2">
        <w:rPr>
          <w:bCs/>
        </w:rPr>
        <w:t xml:space="preserve">is subject to a direction under regulation 11F or </w:t>
      </w:r>
      <w:r>
        <w:rPr>
          <w:bCs/>
        </w:rPr>
        <w:t>has been designated by the Committee for the purposes of</w:t>
      </w:r>
      <w:r w:rsidR="00E91772">
        <w:rPr>
          <w:bCs/>
        </w:rPr>
        <w:t xml:space="preserve"> operative</w:t>
      </w:r>
      <w:r>
        <w:rPr>
          <w:bCs/>
        </w:rPr>
        <w:t xml:space="preserve"> paragraph 12(c) of Resolution 2321, </w:t>
      </w:r>
      <w:r w:rsidR="00E91772">
        <w:rPr>
          <w:bCs/>
        </w:rPr>
        <w:t xml:space="preserve">operative </w:t>
      </w:r>
      <w:r>
        <w:rPr>
          <w:bCs/>
        </w:rPr>
        <w:t xml:space="preserve">paragraph 6 of Resolution 2371 or </w:t>
      </w:r>
      <w:r w:rsidR="00E91772">
        <w:rPr>
          <w:bCs/>
        </w:rPr>
        <w:t xml:space="preserve">operative </w:t>
      </w:r>
      <w:r>
        <w:rPr>
          <w:bCs/>
        </w:rPr>
        <w:t>paragraph 6 of Resolution 2375 and the vessel enters a port in Australia.</w:t>
      </w:r>
      <w:r w:rsidR="002B2CA2">
        <w:rPr>
          <w:bCs/>
        </w:rPr>
        <w:t xml:space="preserve">  Vessels so designated by the Committee will be listed on the website of the Committee. </w:t>
      </w:r>
    </w:p>
    <w:p w14:paraId="725CA3FE" w14:textId="77777777" w:rsidR="009D47BA" w:rsidRDefault="009D47BA" w:rsidP="009D47BA">
      <w:pPr>
        <w:rPr>
          <w:bCs/>
        </w:rPr>
      </w:pPr>
    </w:p>
    <w:p w14:paraId="670C2C80" w14:textId="57F8D416" w:rsidR="009D47BA" w:rsidRDefault="009D47BA" w:rsidP="009D47BA">
      <w:pPr>
        <w:rPr>
          <w:bCs/>
        </w:rPr>
      </w:pPr>
      <w:r>
        <w:rPr>
          <w:bCs/>
        </w:rPr>
        <w:t>The new subregulation 11G</w:t>
      </w:r>
      <w:r w:rsidR="00E26757">
        <w:rPr>
          <w:bCs/>
        </w:rPr>
        <w:t>(2)</w:t>
      </w:r>
      <w:r>
        <w:rPr>
          <w:bCs/>
        </w:rPr>
        <w:t xml:space="preserve"> effectively change</w:t>
      </w:r>
      <w:r w:rsidR="00E26757">
        <w:rPr>
          <w:bCs/>
        </w:rPr>
        <w:t>s</w:t>
      </w:r>
      <w:r w:rsidR="006B4921">
        <w:rPr>
          <w:bCs/>
        </w:rPr>
        <w:t xml:space="preserve"> the operation of the previous</w:t>
      </w:r>
      <w:r>
        <w:rPr>
          <w:bCs/>
        </w:rPr>
        <w:t xml:space="preserve"> </w:t>
      </w:r>
      <w:r w:rsidR="00575C5C">
        <w:rPr>
          <w:bCs/>
        </w:rPr>
        <w:t xml:space="preserve">subregulations 11F(3) and </w:t>
      </w:r>
      <w:r>
        <w:rPr>
          <w:bCs/>
        </w:rPr>
        <w:t>11F(4) by effectively providing that there</w:t>
      </w:r>
      <w:r w:rsidR="00575C5C">
        <w:rPr>
          <w:bCs/>
        </w:rPr>
        <w:t xml:space="preserve"> is no contravention of</w:t>
      </w:r>
      <w:r>
        <w:rPr>
          <w:bCs/>
        </w:rPr>
        <w:t xml:space="preserve"> regulation </w:t>
      </w:r>
      <w:r w:rsidR="00575C5C">
        <w:rPr>
          <w:bCs/>
        </w:rPr>
        <w:t xml:space="preserve">11G </w:t>
      </w:r>
      <w:r>
        <w:rPr>
          <w:bCs/>
        </w:rPr>
        <w:t>if the relevant vessel enters a port because of an emergency, to return to its port of origination, for inspection (in the case of a vessel in relation to which a direction under the proposed Regulation 11F has been given), in accordance with a determination in advance by the Committee, or in accordance with a direction by the Committee.</w:t>
      </w:r>
    </w:p>
    <w:p w14:paraId="591413A0" w14:textId="77777777" w:rsidR="009D47BA" w:rsidRDefault="009D47BA" w:rsidP="009D47BA">
      <w:pPr>
        <w:rPr>
          <w:bCs/>
        </w:rPr>
      </w:pPr>
    </w:p>
    <w:p w14:paraId="7241B4E4" w14:textId="0679E1FB" w:rsidR="009D47BA" w:rsidRDefault="009D47BA" w:rsidP="009D47BA">
      <w:pPr>
        <w:rPr>
          <w:bCs/>
        </w:rPr>
      </w:pPr>
      <w:r>
        <w:rPr>
          <w:bCs/>
        </w:rPr>
        <w:t>The above reflects operative paragraph 6 of Resolution 2371, operative paragraph 6 of Resolution</w:t>
      </w:r>
      <w:r w:rsidR="006D7500">
        <w:rPr>
          <w:bCs/>
        </w:rPr>
        <w:t xml:space="preserve"> 2375, operative paragraph 12(c)</w:t>
      </w:r>
      <w:r>
        <w:rPr>
          <w:bCs/>
        </w:rPr>
        <w:t xml:space="preserve"> of Resolution 2321 and operative paragraph 22 of Resolution 2270.</w:t>
      </w:r>
    </w:p>
    <w:p w14:paraId="5DC591E0" w14:textId="77777777" w:rsidR="009D47BA" w:rsidRDefault="009D47BA" w:rsidP="009D47BA">
      <w:pPr>
        <w:rPr>
          <w:bCs/>
        </w:rPr>
      </w:pPr>
    </w:p>
    <w:p w14:paraId="7F7A32BC" w14:textId="7B58F6D3" w:rsidR="009D47BA" w:rsidRDefault="009D47BA" w:rsidP="009D47BA">
      <w:pPr>
        <w:rPr>
          <w:bCs/>
        </w:rPr>
      </w:pPr>
      <w:r>
        <w:rPr>
          <w:bCs/>
        </w:rPr>
        <w:t>The ne</w:t>
      </w:r>
      <w:r w:rsidR="001C6B3C">
        <w:rPr>
          <w:bCs/>
        </w:rPr>
        <w:t>w</w:t>
      </w:r>
      <w:r w:rsidR="006D7500">
        <w:rPr>
          <w:bCs/>
        </w:rPr>
        <w:t xml:space="preserve"> subregulations</w:t>
      </w:r>
      <w:r w:rsidR="001C6B3C">
        <w:rPr>
          <w:bCs/>
        </w:rPr>
        <w:t xml:space="preserve"> 11H(1) and 11H(2)</w:t>
      </w:r>
      <w:r>
        <w:rPr>
          <w:bCs/>
        </w:rPr>
        <w:t xml:space="preserve"> require the Minister for Foreign Affairs to direct an Australian flagged vessel designated by the Committee for the purposes of</w:t>
      </w:r>
      <w:r w:rsidR="00F5446D">
        <w:rPr>
          <w:bCs/>
        </w:rPr>
        <w:t xml:space="preserve"> operative</w:t>
      </w:r>
      <w:r>
        <w:rPr>
          <w:bCs/>
        </w:rPr>
        <w:t xml:space="preserve"> paragraph 12(b) of Resolution 2321 to a port identified by the Committee, unless the Minister for Foreign Affairs is satisfied that the direction would be inconsistent with Australia’s obligations under international law. </w:t>
      </w:r>
      <w:r w:rsidR="0028628F">
        <w:rPr>
          <w:bCs/>
        </w:rPr>
        <w:t xml:space="preserve">The new regulation 11J </w:t>
      </w:r>
      <w:r>
        <w:rPr>
          <w:bCs/>
        </w:rPr>
        <w:t>provide</w:t>
      </w:r>
      <w:r w:rsidR="0028628F">
        <w:rPr>
          <w:bCs/>
        </w:rPr>
        <w:t>s</w:t>
      </w:r>
      <w:r>
        <w:rPr>
          <w:bCs/>
        </w:rPr>
        <w:t xml:space="preserve"> that a person contravenes regulation</w:t>
      </w:r>
      <w:r w:rsidR="006D7500">
        <w:rPr>
          <w:bCs/>
        </w:rPr>
        <w:t xml:space="preserve"> 11J</w:t>
      </w:r>
      <w:r>
        <w:rPr>
          <w:bCs/>
        </w:rPr>
        <w:t xml:space="preserve"> if the person owns a vessel (in whole or in part) and the vessel does not, within a reasonable period of time, enter the port it has been directed to. This reflects operative paragraph 12(b) of Resolution 2321</w:t>
      </w:r>
      <w:r w:rsidR="006D7500">
        <w:rPr>
          <w:bCs/>
        </w:rPr>
        <w:t>.  Vessels so designated by the Committee will be listed on the website of the Committee.</w:t>
      </w:r>
    </w:p>
    <w:p w14:paraId="0DF959E0" w14:textId="64156E2F" w:rsidR="009D47BA" w:rsidRDefault="009D47BA" w:rsidP="009D47BA">
      <w:pPr>
        <w:rPr>
          <w:bCs/>
        </w:rPr>
      </w:pPr>
    </w:p>
    <w:p w14:paraId="76A5D11B" w14:textId="377E99A3" w:rsidR="002639E2" w:rsidRDefault="00A9460E" w:rsidP="009D47BA">
      <w:pPr>
        <w:rPr>
          <w:bCs/>
        </w:rPr>
      </w:pPr>
      <w:r>
        <w:rPr>
          <w:bCs/>
        </w:rPr>
        <w:t>The new subregulation</w:t>
      </w:r>
      <w:r w:rsidR="003621A0">
        <w:rPr>
          <w:bCs/>
        </w:rPr>
        <w:t>s</w:t>
      </w:r>
      <w:r>
        <w:rPr>
          <w:bCs/>
        </w:rPr>
        <w:t xml:space="preserve"> 11H(3)</w:t>
      </w:r>
      <w:r w:rsidR="003621A0">
        <w:rPr>
          <w:bCs/>
        </w:rPr>
        <w:t xml:space="preserve"> and 11(H4)</w:t>
      </w:r>
      <w:r>
        <w:rPr>
          <w:bCs/>
        </w:rPr>
        <w:t xml:space="preserve"> </w:t>
      </w:r>
      <w:r w:rsidR="003621A0">
        <w:rPr>
          <w:bCs/>
        </w:rPr>
        <w:t>allow</w:t>
      </w:r>
      <w:r w:rsidR="00CD46CB">
        <w:rPr>
          <w:bCs/>
        </w:rPr>
        <w:t xml:space="preserve"> the Minister for Foreign Affairs to direct an Australian flagged vessel to enter a</w:t>
      </w:r>
      <w:r w:rsidR="00026B11">
        <w:rPr>
          <w:bCs/>
        </w:rPr>
        <w:t>n appropriate and convenient</w:t>
      </w:r>
      <w:r w:rsidR="00CD46CB">
        <w:rPr>
          <w:bCs/>
        </w:rPr>
        <w:t xml:space="preserve"> port for the purpose of cooperating with an inspection in accordance with </w:t>
      </w:r>
      <w:r w:rsidR="00803D6C">
        <w:rPr>
          <w:bCs/>
        </w:rPr>
        <w:t xml:space="preserve">operative </w:t>
      </w:r>
      <w:r w:rsidR="00CD46CB">
        <w:rPr>
          <w:bCs/>
        </w:rPr>
        <w:t xml:space="preserve">paragraph 8 of Resolution 2375 and </w:t>
      </w:r>
      <w:r w:rsidR="000E513B">
        <w:rPr>
          <w:bCs/>
        </w:rPr>
        <w:t xml:space="preserve">operative </w:t>
      </w:r>
      <w:r w:rsidR="002639E2">
        <w:rPr>
          <w:bCs/>
        </w:rPr>
        <w:t>paragrap</w:t>
      </w:r>
      <w:r w:rsidR="00570BE8">
        <w:rPr>
          <w:bCs/>
        </w:rPr>
        <w:t xml:space="preserve">h 18 of Resolution 2270. </w:t>
      </w:r>
    </w:p>
    <w:p w14:paraId="5C6D4C96" w14:textId="77777777" w:rsidR="00A9460E" w:rsidRDefault="00A9460E" w:rsidP="009D47BA">
      <w:pPr>
        <w:rPr>
          <w:bCs/>
        </w:rPr>
      </w:pPr>
    </w:p>
    <w:p w14:paraId="31F9985A" w14:textId="182538EA" w:rsidR="009D47BA" w:rsidRDefault="00B1314B" w:rsidP="009D47BA">
      <w:pPr>
        <w:rPr>
          <w:bCs/>
        </w:rPr>
      </w:pPr>
      <w:r>
        <w:rPr>
          <w:bCs/>
        </w:rPr>
        <w:t>The new regulation 11K</w:t>
      </w:r>
      <w:r w:rsidR="009D47BA">
        <w:rPr>
          <w:bCs/>
        </w:rPr>
        <w:t xml:space="preserve"> require</w:t>
      </w:r>
      <w:r>
        <w:rPr>
          <w:bCs/>
        </w:rPr>
        <w:t>s</w:t>
      </w:r>
      <w:r w:rsidR="009D47BA">
        <w:rPr>
          <w:bCs/>
        </w:rPr>
        <w:t xml:space="preserve"> the Minister for Foreign Affairs to direct an aircraft not to take off from, land in or overfly Australia if the Minister has reasonable grounds to believe that the aircraft contains certain items, unless the Minister for Foreign Affairs is satisfied that the direction would be inconsistent with Australia’s obligations under international law. It also provides a power for the Minister for Foreign Affairs to revoke such a dir</w:t>
      </w:r>
      <w:r>
        <w:rPr>
          <w:bCs/>
        </w:rPr>
        <w:t xml:space="preserve">ection. The new regulation 11L </w:t>
      </w:r>
      <w:r w:rsidR="009D47BA">
        <w:rPr>
          <w:bCs/>
        </w:rPr>
        <w:t>provide</w:t>
      </w:r>
      <w:r>
        <w:rPr>
          <w:bCs/>
        </w:rPr>
        <w:t>s</w:t>
      </w:r>
      <w:r w:rsidR="009D47BA">
        <w:rPr>
          <w:bCs/>
        </w:rPr>
        <w:t xml:space="preserve"> that a person contravenes the regulation if the person has command or charge of an aircraft and the aircraft takes off from, lands in, or overflies Australia when such a direction has been g</w:t>
      </w:r>
      <w:r w:rsidR="00B130B2">
        <w:rPr>
          <w:bCs/>
        </w:rPr>
        <w:t>iven. The new regulation 11L</w:t>
      </w:r>
      <w:r w:rsidR="009D47BA">
        <w:rPr>
          <w:bCs/>
        </w:rPr>
        <w:t xml:space="preserve"> also provide</w:t>
      </w:r>
      <w:r w:rsidR="00B130B2">
        <w:rPr>
          <w:bCs/>
        </w:rPr>
        <w:t>s</w:t>
      </w:r>
      <w:r w:rsidR="009D47BA">
        <w:rPr>
          <w:bCs/>
        </w:rPr>
        <w:t xml:space="preserve"> that there is no contravention of the regulation if the aircraft lands </w:t>
      </w:r>
      <w:r w:rsidR="0089301D">
        <w:rPr>
          <w:bCs/>
        </w:rPr>
        <w:t>in</w:t>
      </w:r>
      <w:r w:rsidR="009D47BA">
        <w:rPr>
          <w:bCs/>
        </w:rPr>
        <w:t xml:space="preserve"> Australia or overflies Australia for the purposes of landing because of an emergency or for an inspection. This reflects operative paragraph 21 of Resolution 2270.</w:t>
      </w:r>
    </w:p>
    <w:p w14:paraId="4F569474" w14:textId="289EF09B" w:rsidR="009D47BA" w:rsidRDefault="009D47BA" w:rsidP="009D47BA">
      <w:pPr>
        <w:rPr>
          <w:bCs/>
        </w:rPr>
      </w:pPr>
    </w:p>
    <w:p w14:paraId="478A0539" w14:textId="77777777" w:rsidR="009D47BA" w:rsidRPr="001033BB" w:rsidRDefault="009D47BA" w:rsidP="009D47BA">
      <w:pPr>
        <w:rPr>
          <w:b/>
          <w:bCs/>
        </w:rPr>
      </w:pPr>
      <w:r>
        <w:rPr>
          <w:b/>
          <w:bCs/>
        </w:rPr>
        <w:t>Item 22</w:t>
      </w:r>
    </w:p>
    <w:p w14:paraId="14F748CE" w14:textId="77777777" w:rsidR="009D47BA" w:rsidRDefault="009D47BA" w:rsidP="009D47BA">
      <w:pPr>
        <w:rPr>
          <w:bCs/>
        </w:rPr>
      </w:pPr>
    </w:p>
    <w:p w14:paraId="6DB0CC4B" w14:textId="492E75EA" w:rsidR="009D47BA" w:rsidRDefault="009D47BA" w:rsidP="009D47BA">
      <w:pPr>
        <w:rPr>
          <w:bCs/>
        </w:rPr>
      </w:pPr>
      <w:r>
        <w:rPr>
          <w:bCs/>
        </w:rPr>
        <w:t xml:space="preserve">Item 22 </w:t>
      </w:r>
      <w:r w:rsidR="00B130B2">
        <w:rPr>
          <w:bCs/>
        </w:rPr>
        <w:t>amends</w:t>
      </w:r>
      <w:r>
        <w:rPr>
          <w:bCs/>
        </w:rPr>
        <w:t xml:space="preserve"> Regulation 14 to effectively provide that in the case of applications for a permit to use or deal with a controlled asset, or to make an asset available to a designated person or entity, subregulations 14(2), 14(5), 14(6) and 14(7) do not apply in relation to an application for a permit authorising a fina</w:t>
      </w:r>
      <w:r w:rsidR="002F15BE">
        <w:rPr>
          <w:bCs/>
        </w:rPr>
        <w:t xml:space="preserve">ncial transaction with the </w:t>
      </w:r>
      <w:r>
        <w:rPr>
          <w:bCs/>
        </w:rPr>
        <w:t xml:space="preserve">Foreign Trade Bank </w:t>
      </w:r>
      <w:r w:rsidR="00173C28">
        <w:rPr>
          <w:bCs/>
        </w:rPr>
        <w:t>of the Democratic</w:t>
      </w:r>
      <w:r w:rsidR="00096897">
        <w:rPr>
          <w:bCs/>
        </w:rPr>
        <w:t xml:space="preserve"> People’s</w:t>
      </w:r>
      <w:r w:rsidR="00173C28">
        <w:rPr>
          <w:bCs/>
        </w:rPr>
        <w:t xml:space="preserve"> Republic of Korea</w:t>
      </w:r>
      <w:r w:rsidR="00C00829">
        <w:rPr>
          <w:bCs/>
        </w:rPr>
        <w:t xml:space="preserve"> </w:t>
      </w:r>
      <w:r w:rsidR="00173C28">
        <w:rPr>
          <w:bCs/>
        </w:rPr>
        <w:t>or the Korea</w:t>
      </w:r>
      <w:r>
        <w:rPr>
          <w:bCs/>
        </w:rPr>
        <w:t xml:space="preserve"> National Insurance Corporation</w:t>
      </w:r>
      <w:r w:rsidR="005236D5">
        <w:rPr>
          <w:bCs/>
        </w:rPr>
        <w:t xml:space="preserve"> (being two entities listed in Annex II of Resolution 2371)</w:t>
      </w:r>
      <w:r>
        <w:rPr>
          <w:bCs/>
        </w:rPr>
        <w:t>, if the transaction is solely for the purposes of the operation of a diplomatic of consular mission in the DPRK, or for the delivery of humanitarian assistance by, or in coordination with, the United Nations.  This reflects operative paragraph 26 of Resolution 2371.</w:t>
      </w:r>
    </w:p>
    <w:p w14:paraId="73B04F91" w14:textId="77777777" w:rsidR="009D47BA" w:rsidRPr="00B84F1B" w:rsidRDefault="009D47BA" w:rsidP="009D47BA">
      <w:pPr>
        <w:rPr>
          <w:b/>
          <w:bCs/>
        </w:rPr>
      </w:pPr>
      <w:r>
        <w:rPr>
          <w:b/>
          <w:bCs/>
        </w:rPr>
        <w:t>Item 23</w:t>
      </w:r>
    </w:p>
    <w:p w14:paraId="4DE9565A" w14:textId="77777777" w:rsidR="009D47BA" w:rsidRDefault="009D47BA" w:rsidP="009D47BA">
      <w:pPr>
        <w:rPr>
          <w:bCs/>
        </w:rPr>
      </w:pPr>
    </w:p>
    <w:p w14:paraId="1456E393" w14:textId="6368977E" w:rsidR="00790FFD" w:rsidRDefault="009D47BA" w:rsidP="009D47BA">
      <w:pPr>
        <w:rPr>
          <w:bCs/>
        </w:rPr>
      </w:pPr>
      <w:r>
        <w:rPr>
          <w:bCs/>
        </w:rPr>
        <w:t xml:space="preserve">Item 23 </w:t>
      </w:r>
      <w:r w:rsidR="00FD1C60">
        <w:rPr>
          <w:bCs/>
        </w:rPr>
        <w:t>replaces</w:t>
      </w:r>
      <w:r>
        <w:rPr>
          <w:bCs/>
        </w:rPr>
        <w:t xml:space="preserve"> the existing subregulations 14B(2) and 14B(3), which concern permits to export certain items to the DPRK, so as to add provisions on crude oil and refined petroleum products. Concerning refined petroleum products, the new provisions allow the Minister to grant a permit in certain circumstances, except in the following cases: </w:t>
      </w:r>
      <w:r w:rsidRPr="00332D64">
        <w:rPr>
          <w:bCs/>
        </w:rPr>
        <w:t>during the period between 1 October 2017 and</w:t>
      </w:r>
      <w:r>
        <w:rPr>
          <w:bCs/>
        </w:rPr>
        <w:t xml:space="preserve"> 31 December 2017, </w:t>
      </w:r>
      <w:r w:rsidRPr="00332D64">
        <w:rPr>
          <w:bCs/>
        </w:rPr>
        <w:t>the total amount of refined petroleum products supplied, sold or transf</w:t>
      </w:r>
      <w:r>
        <w:rPr>
          <w:bCs/>
        </w:rPr>
        <w:t>erred to the DPRK from all countries is more than 500,000 barrels</w:t>
      </w:r>
      <w:r w:rsidRPr="00332D64">
        <w:rPr>
          <w:bCs/>
        </w:rPr>
        <w:t>; or</w:t>
      </w:r>
      <w:r>
        <w:rPr>
          <w:bCs/>
        </w:rPr>
        <w:t xml:space="preserve"> in 2018 or a later year, </w:t>
      </w:r>
      <w:r w:rsidRPr="00332D64">
        <w:rPr>
          <w:bCs/>
        </w:rPr>
        <w:t>Australia has been</w:t>
      </w:r>
      <w:r w:rsidR="00771CDC">
        <w:rPr>
          <w:bCs/>
        </w:rPr>
        <w:t xml:space="preserve"> notified under </w:t>
      </w:r>
      <w:r w:rsidR="00E879DB">
        <w:rPr>
          <w:bCs/>
        </w:rPr>
        <w:t xml:space="preserve">operative </w:t>
      </w:r>
      <w:r w:rsidR="00771CDC">
        <w:rPr>
          <w:bCs/>
        </w:rPr>
        <w:t>paragraph 14 of</w:t>
      </w:r>
      <w:r>
        <w:rPr>
          <w:bCs/>
        </w:rPr>
        <w:t xml:space="preserve"> </w:t>
      </w:r>
      <w:r w:rsidRPr="00332D64">
        <w:rPr>
          <w:bCs/>
        </w:rPr>
        <w:t>Resolution 2375 t</w:t>
      </w:r>
      <w:r w:rsidR="00B542E1">
        <w:rPr>
          <w:bCs/>
        </w:rPr>
        <w:t xml:space="preserve">hat </w:t>
      </w:r>
      <w:r w:rsidR="00180DE3">
        <w:rPr>
          <w:bCs/>
        </w:rPr>
        <w:t xml:space="preserve">the </w:t>
      </w:r>
      <w:r w:rsidR="00B542E1">
        <w:rPr>
          <w:bCs/>
        </w:rPr>
        <w:t>supply, sale and transfer of</w:t>
      </w:r>
      <w:r w:rsidRPr="00332D64">
        <w:rPr>
          <w:bCs/>
        </w:rPr>
        <w:t xml:space="preserve"> refined petroleum products must cease for the remainder of the year.</w:t>
      </w:r>
      <w:r>
        <w:rPr>
          <w:bCs/>
        </w:rPr>
        <w:t xml:space="preserve"> Concerning crude o</w:t>
      </w:r>
      <w:r w:rsidR="00AA6264">
        <w:rPr>
          <w:bCs/>
        </w:rPr>
        <w:t>il, the new provisions</w:t>
      </w:r>
      <w:r>
        <w:rPr>
          <w:bCs/>
        </w:rPr>
        <w:t xml:space="preserve"> allow the Minister for Foreign Affairs to grant a permit if the Committee has approved the export in advance. </w:t>
      </w:r>
      <w:r w:rsidR="00790FFD">
        <w:rPr>
          <w:bCs/>
        </w:rPr>
        <w:t xml:space="preserve"> </w:t>
      </w:r>
    </w:p>
    <w:p w14:paraId="47CD9967" w14:textId="77777777" w:rsidR="00790FFD" w:rsidRDefault="00790FFD" w:rsidP="009D47BA">
      <w:pPr>
        <w:rPr>
          <w:bCs/>
        </w:rPr>
      </w:pPr>
    </w:p>
    <w:p w14:paraId="1906789D" w14:textId="0EFE2B3E" w:rsidR="00790FFD" w:rsidRDefault="00790FFD" w:rsidP="009D47BA">
      <w:pPr>
        <w:rPr>
          <w:bCs/>
        </w:rPr>
      </w:pPr>
      <w:r>
        <w:rPr>
          <w:bCs/>
        </w:rPr>
        <w:t>For the purposes of new paragraph 14B(3)(c) an individual or entity associated with the nuclear or ballistic missile programs of the DPRK or other entities prohibited by the listed resolutions would include a designated person or entity, persons or entities acting on their behalf or at their direction, entities owned or controlled by them (directly or indirectly) and persons and entities assisting in the evasion of sanctions.</w:t>
      </w:r>
    </w:p>
    <w:p w14:paraId="4B80A98C" w14:textId="77777777" w:rsidR="00790FFD" w:rsidRDefault="00790FFD" w:rsidP="009D47BA">
      <w:pPr>
        <w:rPr>
          <w:bCs/>
        </w:rPr>
      </w:pPr>
    </w:p>
    <w:p w14:paraId="0BA28B19" w14:textId="073A0C29" w:rsidR="009D47BA" w:rsidRDefault="00790FFD" w:rsidP="009D47BA">
      <w:pPr>
        <w:rPr>
          <w:bCs/>
        </w:rPr>
      </w:pPr>
      <w:r>
        <w:rPr>
          <w:bCs/>
        </w:rPr>
        <w:t>The above</w:t>
      </w:r>
      <w:r w:rsidR="009D47BA">
        <w:rPr>
          <w:bCs/>
        </w:rPr>
        <w:t xml:space="preserve"> reflects operative paragraph</w:t>
      </w:r>
      <w:r>
        <w:rPr>
          <w:bCs/>
        </w:rPr>
        <w:t>s</w:t>
      </w:r>
      <w:r w:rsidR="009D47BA">
        <w:rPr>
          <w:bCs/>
        </w:rPr>
        <w:t xml:space="preserve"> 14 </w:t>
      </w:r>
      <w:r>
        <w:rPr>
          <w:bCs/>
        </w:rPr>
        <w:t xml:space="preserve">and 15 </w:t>
      </w:r>
      <w:r w:rsidR="009D47BA">
        <w:rPr>
          <w:bCs/>
        </w:rPr>
        <w:t xml:space="preserve">of Resolution 2375. </w:t>
      </w:r>
    </w:p>
    <w:p w14:paraId="75BEEDBC" w14:textId="77777777" w:rsidR="009D47BA" w:rsidRDefault="009D47BA" w:rsidP="009D47BA">
      <w:pPr>
        <w:rPr>
          <w:bCs/>
        </w:rPr>
      </w:pPr>
    </w:p>
    <w:p w14:paraId="38B33338" w14:textId="77777777" w:rsidR="009D47BA" w:rsidRPr="001E3177" w:rsidRDefault="009D47BA" w:rsidP="009D47BA">
      <w:pPr>
        <w:rPr>
          <w:b/>
          <w:bCs/>
        </w:rPr>
      </w:pPr>
      <w:r>
        <w:rPr>
          <w:b/>
          <w:bCs/>
        </w:rPr>
        <w:t>Item 24</w:t>
      </w:r>
    </w:p>
    <w:p w14:paraId="4DC0B0CD" w14:textId="77777777" w:rsidR="009D47BA" w:rsidRDefault="009D47BA" w:rsidP="009D47BA">
      <w:pPr>
        <w:rPr>
          <w:bCs/>
        </w:rPr>
      </w:pPr>
    </w:p>
    <w:p w14:paraId="744B90EB" w14:textId="2C8A2830" w:rsidR="009D47BA" w:rsidRDefault="009D47BA" w:rsidP="009D47BA">
      <w:pPr>
        <w:rPr>
          <w:bCs/>
        </w:rPr>
      </w:pPr>
      <w:r>
        <w:rPr>
          <w:bCs/>
        </w:rPr>
        <w:t xml:space="preserve">Item 24 </w:t>
      </w:r>
      <w:r w:rsidR="006759C3">
        <w:rPr>
          <w:bCs/>
        </w:rPr>
        <w:t>repeals</w:t>
      </w:r>
      <w:r>
        <w:rPr>
          <w:bCs/>
        </w:rPr>
        <w:t xml:space="preserve"> the existing Regulation 14D, which concerns a permit to procure coal, iron or iron ore from the DPRK, and substitute new provisions that reflect operative paragraph 8 of Resolution 2371. </w:t>
      </w:r>
      <w:r w:rsidR="008D3395">
        <w:rPr>
          <w:bCs/>
        </w:rPr>
        <w:t xml:space="preserve">This </w:t>
      </w:r>
      <w:r w:rsidR="007C6697">
        <w:rPr>
          <w:bCs/>
        </w:rPr>
        <w:t>means</w:t>
      </w:r>
      <w:r>
        <w:rPr>
          <w:bCs/>
        </w:rPr>
        <w:t xml:space="preserve"> that the Minister c</w:t>
      </w:r>
      <w:r w:rsidR="007C6697">
        <w:rPr>
          <w:bCs/>
        </w:rPr>
        <w:t xml:space="preserve">an </w:t>
      </w:r>
      <w:r>
        <w:rPr>
          <w:bCs/>
        </w:rPr>
        <w:t>only grant a permit for import from the DPRK of coal, and not for import of iron or iron ore, as is provided for by the existing Regulation 14D.</w:t>
      </w:r>
    </w:p>
    <w:p w14:paraId="12038F85" w14:textId="77777777" w:rsidR="009D47BA" w:rsidRDefault="009D47BA" w:rsidP="009D47BA">
      <w:pPr>
        <w:rPr>
          <w:bCs/>
        </w:rPr>
      </w:pPr>
    </w:p>
    <w:p w14:paraId="2DA59671" w14:textId="45618E0F" w:rsidR="009D47BA" w:rsidRDefault="009D47BA" w:rsidP="009D47BA">
      <w:pPr>
        <w:rPr>
          <w:bCs/>
        </w:rPr>
      </w:pPr>
      <w:r>
        <w:rPr>
          <w:bCs/>
        </w:rPr>
        <w:t>Reflecting</w:t>
      </w:r>
      <w:r w:rsidR="00777C9F">
        <w:rPr>
          <w:bCs/>
        </w:rPr>
        <w:t xml:space="preserve"> operative</w:t>
      </w:r>
      <w:r>
        <w:rPr>
          <w:bCs/>
        </w:rPr>
        <w:t xml:space="preserve"> paragraph 8 of Resolution 2371,</w:t>
      </w:r>
      <w:r w:rsidR="00927C7B">
        <w:rPr>
          <w:bCs/>
        </w:rPr>
        <w:t xml:space="preserve"> Regulation 14 now provides that</w:t>
      </w:r>
      <w:r>
        <w:rPr>
          <w:bCs/>
        </w:rPr>
        <w:t xml:space="preserve"> a permit for </w:t>
      </w:r>
      <w:r w:rsidR="00B905CB">
        <w:rPr>
          <w:bCs/>
        </w:rPr>
        <w:t xml:space="preserve">the </w:t>
      </w:r>
      <w:r w:rsidR="00F1017B">
        <w:rPr>
          <w:bCs/>
        </w:rPr>
        <w:t>procurement, receipt or transport</w:t>
      </w:r>
      <w:r w:rsidR="00B905CB">
        <w:rPr>
          <w:bCs/>
        </w:rPr>
        <w:t xml:space="preserve"> of coal is only</w:t>
      </w:r>
      <w:r>
        <w:rPr>
          <w:bCs/>
        </w:rPr>
        <w:t xml:space="preserve"> able to be granted if the</w:t>
      </w:r>
      <w:r w:rsidR="00B905CB">
        <w:rPr>
          <w:bCs/>
        </w:rPr>
        <w:t xml:space="preserve"> Minister for Foreign Affairs i</w:t>
      </w:r>
      <w:r>
        <w:rPr>
          <w:bCs/>
        </w:rPr>
        <w:t>s able to confirm on reasonable grounds</w:t>
      </w:r>
      <w:r w:rsidRPr="00941578">
        <w:rPr>
          <w:bCs/>
        </w:rPr>
        <w:t xml:space="preserve"> </w:t>
      </w:r>
      <w:r>
        <w:rPr>
          <w:bCs/>
        </w:rPr>
        <w:t xml:space="preserve">that the coal </w:t>
      </w:r>
      <w:r w:rsidRPr="00941578">
        <w:rPr>
          <w:bCs/>
        </w:rPr>
        <w:t>originated outside the DPRK and was transported through the DPRK solely for export from the Port of Rajin (Rason), provided t</w:t>
      </w:r>
      <w:r>
        <w:rPr>
          <w:bCs/>
        </w:rPr>
        <w:t>hat Australia notified</w:t>
      </w:r>
      <w:r w:rsidRPr="00941578">
        <w:rPr>
          <w:bCs/>
        </w:rPr>
        <w:t xml:space="preserve"> the Committee in advance and </w:t>
      </w:r>
      <w:r>
        <w:rPr>
          <w:bCs/>
        </w:rPr>
        <w:t>that the procurement, receipt or transport of the coal was u</w:t>
      </w:r>
      <w:r w:rsidRPr="00941578">
        <w:rPr>
          <w:bCs/>
        </w:rPr>
        <w:t>nrelated to generating revenue for the DPRK’s nuclear or ballistic missile programs or other activities prohibited</w:t>
      </w:r>
      <w:r>
        <w:rPr>
          <w:bCs/>
        </w:rPr>
        <w:t xml:space="preserve"> by certain United Nations Security Council resolutions.</w:t>
      </w:r>
    </w:p>
    <w:p w14:paraId="44893E93" w14:textId="77777777" w:rsidR="009D47BA" w:rsidRDefault="009D47BA" w:rsidP="009D47BA">
      <w:pPr>
        <w:rPr>
          <w:bCs/>
        </w:rPr>
      </w:pPr>
    </w:p>
    <w:p w14:paraId="603258DA" w14:textId="77777777" w:rsidR="009D47BA" w:rsidRPr="001B22A5" w:rsidRDefault="009D47BA" w:rsidP="009D47BA">
      <w:pPr>
        <w:rPr>
          <w:b/>
          <w:bCs/>
        </w:rPr>
      </w:pPr>
      <w:r>
        <w:rPr>
          <w:b/>
          <w:bCs/>
        </w:rPr>
        <w:t>Item 25</w:t>
      </w:r>
    </w:p>
    <w:p w14:paraId="0687A008" w14:textId="77777777" w:rsidR="009D47BA" w:rsidRPr="00B97CA4" w:rsidRDefault="009D47BA" w:rsidP="009D47BA">
      <w:pPr>
        <w:rPr>
          <w:bCs/>
        </w:rPr>
      </w:pPr>
    </w:p>
    <w:p w14:paraId="1C12F78C" w14:textId="6719EE51" w:rsidR="009D47BA" w:rsidRPr="00B97CA4" w:rsidRDefault="009D47BA" w:rsidP="009D47BA">
      <w:pPr>
        <w:rPr>
          <w:bCs/>
        </w:rPr>
      </w:pPr>
      <w:r>
        <w:rPr>
          <w:bCs/>
        </w:rPr>
        <w:t>Item 25</w:t>
      </w:r>
      <w:r w:rsidRPr="00B97CA4">
        <w:rPr>
          <w:bCs/>
        </w:rPr>
        <w:t xml:space="preserve"> </w:t>
      </w:r>
      <w:r>
        <w:rPr>
          <w:bCs/>
        </w:rPr>
        <w:t>insert</w:t>
      </w:r>
      <w:r w:rsidR="003F6069">
        <w:rPr>
          <w:bCs/>
        </w:rPr>
        <w:t>s</w:t>
      </w:r>
      <w:r>
        <w:rPr>
          <w:bCs/>
        </w:rPr>
        <w:t xml:space="preserve"> a new paragraph 14DA providing the Minister for Foreign Affairs with the power to grant a permit to procure, receive or transport a specified statue or shipment of textiles from the DPRK, subject to the restrictions imposed by operative paragraph 16 of Resolution 2375</w:t>
      </w:r>
      <w:r w:rsidR="00C52ED6">
        <w:rPr>
          <w:bCs/>
        </w:rPr>
        <w:t xml:space="preserve"> in the case of textiles</w:t>
      </w:r>
      <w:r>
        <w:rPr>
          <w:bCs/>
        </w:rPr>
        <w:t>.</w:t>
      </w:r>
    </w:p>
    <w:p w14:paraId="1EAF88E2" w14:textId="753AFB97" w:rsidR="009D47BA" w:rsidRDefault="009D47BA" w:rsidP="009D47BA">
      <w:pPr>
        <w:rPr>
          <w:bCs/>
        </w:rPr>
      </w:pPr>
    </w:p>
    <w:p w14:paraId="72D2D107" w14:textId="1CA9FF71" w:rsidR="008020E7" w:rsidRDefault="008020E7" w:rsidP="009D47BA">
      <w:pPr>
        <w:rPr>
          <w:bCs/>
        </w:rPr>
      </w:pPr>
    </w:p>
    <w:p w14:paraId="40B95C4E" w14:textId="2216F667" w:rsidR="008020E7" w:rsidRDefault="008020E7" w:rsidP="009D47BA">
      <w:pPr>
        <w:rPr>
          <w:bCs/>
        </w:rPr>
      </w:pPr>
    </w:p>
    <w:p w14:paraId="65F78DA1" w14:textId="65014CE0" w:rsidR="008020E7" w:rsidRDefault="008020E7" w:rsidP="009D47BA">
      <w:pPr>
        <w:rPr>
          <w:bCs/>
        </w:rPr>
      </w:pPr>
    </w:p>
    <w:p w14:paraId="7DEF2315" w14:textId="77777777" w:rsidR="008020E7" w:rsidRPr="00B97CA4" w:rsidRDefault="008020E7" w:rsidP="009D47BA">
      <w:pPr>
        <w:rPr>
          <w:bCs/>
        </w:rPr>
      </w:pPr>
    </w:p>
    <w:p w14:paraId="4F230378" w14:textId="77777777" w:rsidR="009D47BA" w:rsidRPr="00307D35" w:rsidRDefault="009D47BA" w:rsidP="009D47BA">
      <w:pPr>
        <w:rPr>
          <w:b/>
          <w:bCs/>
        </w:rPr>
      </w:pPr>
      <w:r w:rsidRPr="00307D35">
        <w:rPr>
          <w:b/>
          <w:bCs/>
        </w:rPr>
        <w:t>Item</w:t>
      </w:r>
      <w:r>
        <w:rPr>
          <w:b/>
          <w:bCs/>
        </w:rPr>
        <w:t xml:space="preserve"> 26</w:t>
      </w:r>
    </w:p>
    <w:p w14:paraId="0D48E35F" w14:textId="77777777" w:rsidR="009D47BA" w:rsidRDefault="009D47BA" w:rsidP="009D47BA">
      <w:pPr>
        <w:rPr>
          <w:bCs/>
        </w:rPr>
      </w:pPr>
    </w:p>
    <w:p w14:paraId="40475FA5" w14:textId="25B194A4" w:rsidR="009D47BA" w:rsidRDefault="009D47BA" w:rsidP="009D47BA">
      <w:pPr>
        <w:rPr>
          <w:bCs/>
        </w:rPr>
      </w:pPr>
      <w:r>
        <w:rPr>
          <w:bCs/>
        </w:rPr>
        <w:t>Item 26 repeal</w:t>
      </w:r>
      <w:r w:rsidR="00251E3B">
        <w:rPr>
          <w:bCs/>
        </w:rPr>
        <w:t>s</w:t>
      </w:r>
      <w:r>
        <w:rPr>
          <w:bCs/>
        </w:rPr>
        <w:t xml:space="preserve"> the existing paragraph 14HC, which provides for the grant of a permit to procure, receive or transport a statue, in accordance with the proposed re-location of this permit granting authority to new paragraph 14DA (see Item 25 above).</w:t>
      </w:r>
    </w:p>
    <w:p w14:paraId="0D2D1642" w14:textId="77777777" w:rsidR="009D47BA" w:rsidRDefault="009D47BA" w:rsidP="009D47BA">
      <w:pPr>
        <w:rPr>
          <w:bCs/>
        </w:rPr>
      </w:pPr>
    </w:p>
    <w:p w14:paraId="15BBA93C" w14:textId="77777777" w:rsidR="009D47BA" w:rsidRPr="00E24289" w:rsidRDefault="009D47BA" w:rsidP="009D47BA">
      <w:pPr>
        <w:rPr>
          <w:b/>
          <w:bCs/>
        </w:rPr>
      </w:pPr>
      <w:r w:rsidRPr="00E24289">
        <w:rPr>
          <w:b/>
          <w:bCs/>
        </w:rPr>
        <w:t>Item 27</w:t>
      </w:r>
    </w:p>
    <w:p w14:paraId="5B5832AB" w14:textId="77777777" w:rsidR="009D47BA" w:rsidRPr="00E24289" w:rsidRDefault="009D47BA" w:rsidP="009D47BA">
      <w:pPr>
        <w:rPr>
          <w:bCs/>
        </w:rPr>
      </w:pPr>
    </w:p>
    <w:p w14:paraId="619CBC16" w14:textId="7201C0E5" w:rsidR="009D47BA" w:rsidRPr="00E24289" w:rsidRDefault="009D47BA" w:rsidP="009D47BA">
      <w:pPr>
        <w:rPr>
          <w:bCs/>
        </w:rPr>
      </w:pPr>
      <w:r w:rsidRPr="00E24289">
        <w:rPr>
          <w:bCs/>
        </w:rPr>
        <w:t xml:space="preserve">Item 27 </w:t>
      </w:r>
      <w:r w:rsidR="002A3D38">
        <w:rPr>
          <w:bCs/>
        </w:rPr>
        <w:t>replac</w:t>
      </w:r>
      <w:r w:rsidR="00251E3B">
        <w:rPr>
          <w:bCs/>
        </w:rPr>
        <w:t>es</w:t>
      </w:r>
      <w:r w:rsidRPr="00E24289">
        <w:rPr>
          <w:bCs/>
        </w:rPr>
        <w:t xml:space="preserve"> the headin</w:t>
      </w:r>
      <w:r w:rsidR="00F74A10">
        <w:rPr>
          <w:bCs/>
        </w:rPr>
        <w:t>g of Regulation 14J (see Item 28</w:t>
      </w:r>
      <w:r w:rsidRPr="00E24289">
        <w:rPr>
          <w:bCs/>
        </w:rPr>
        <w:t xml:space="preserve"> below).  </w:t>
      </w:r>
    </w:p>
    <w:p w14:paraId="54E87C65" w14:textId="0C2700B5" w:rsidR="009D47BA" w:rsidRDefault="009D47BA" w:rsidP="009D47BA">
      <w:pPr>
        <w:rPr>
          <w:bCs/>
        </w:rPr>
      </w:pPr>
    </w:p>
    <w:p w14:paraId="4F52CE6F" w14:textId="77777777" w:rsidR="00AA4F2F" w:rsidRPr="00E24289" w:rsidRDefault="00AA4F2F" w:rsidP="009D47BA">
      <w:pPr>
        <w:rPr>
          <w:bCs/>
        </w:rPr>
      </w:pPr>
    </w:p>
    <w:p w14:paraId="75F917D0" w14:textId="77777777" w:rsidR="009D47BA" w:rsidRPr="00E24289" w:rsidRDefault="009D47BA" w:rsidP="009D47BA">
      <w:pPr>
        <w:rPr>
          <w:b/>
          <w:bCs/>
        </w:rPr>
      </w:pPr>
      <w:r w:rsidRPr="00E24289">
        <w:rPr>
          <w:b/>
          <w:bCs/>
        </w:rPr>
        <w:t>Item 28</w:t>
      </w:r>
    </w:p>
    <w:p w14:paraId="701380B1" w14:textId="77777777" w:rsidR="009D47BA" w:rsidRPr="00E24289" w:rsidRDefault="009D47BA" w:rsidP="009D47BA">
      <w:pPr>
        <w:rPr>
          <w:bCs/>
        </w:rPr>
      </w:pPr>
    </w:p>
    <w:p w14:paraId="373D0980" w14:textId="03BBFC19" w:rsidR="009D47BA" w:rsidRDefault="009D47BA" w:rsidP="009D47BA">
      <w:pPr>
        <w:rPr>
          <w:bCs/>
        </w:rPr>
      </w:pPr>
      <w:r w:rsidRPr="00E24289">
        <w:rPr>
          <w:bCs/>
        </w:rPr>
        <w:t xml:space="preserve">Item 28 </w:t>
      </w:r>
      <w:r w:rsidR="0078560A">
        <w:rPr>
          <w:bCs/>
        </w:rPr>
        <w:t>amends</w:t>
      </w:r>
      <w:r w:rsidRPr="00E24289">
        <w:rPr>
          <w:bCs/>
        </w:rPr>
        <w:t xml:space="preserve"> subregulation 14J(2)</w:t>
      </w:r>
      <w:r w:rsidR="00AA4F2F">
        <w:rPr>
          <w:bCs/>
        </w:rPr>
        <w:t xml:space="preserve"> so that it provides</w:t>
      </w:r>
      <w:r w:rsidRPr="00E24289">
        <w:rPr>
          <w:bCs/>
        </w:rPr>
        <w:t xml:space="preserve"> that the Minister for Foreign Affairs may grant a permit authorising a person to engage in a specified activity if the Committee has exempted the activity in advance under paragraph 46 of Resolution 2321, paragraph 26 of Resolution 2371 or paragraph 26 of Resolution 2375.</w:t>
      </w:r>
    </w:p>
    <w:p w14:paraId="3BA24F70" w14:textId="77777777" w:rsidR="009D47BA" w:rsidRPr="005C196B" w:rsidRDefault="009D47BA" w:rsidP="009D47BA">
      <w:pPr>
        <w:rPr>
          <w:bCs/>
        </w:rPr>
      </w:pPr>
      <w:r>
        <w:rPr>
          <w:bCs/>
        </w:rPr>
        <w:t xml:space="preserve"> </w:t>
      </w:r>
    </w:p>
    <w:p w14:paraId="63C46B3B" w14:textId="5F46EF49" w:rsidR="009D47BA" w:rsidRDefault="009D47BA">
      <w:pPr>
        <w:rPr>
          <w:i/>
        </w:rPr>
      </w:pPr>
    </w:p>
    <w:p w14:paraId="3F56B782" w14:textId="77777777" w:rsidR="006230FC" w:rsidRPr="006B7649" w:rsidRDefault="006230FC" w:rsidP="006230FC">
      <w:pPr>
        <w:rPr>
          <w:i/>
        </w:rPr>
      </w:pPr>
    </w:p>
    <w:p w14:paraId="72397C31" w14:textId="77777777" w:rsidR="00AA4F2F" w:rsidRDefault="00AA4F2F">
      <w:pPr>
        <w:rPr>
          <w:b/>
          <w:bCs/>
          <w:u w:val="single"/>
          <w:lang w:eastAsia="en-AU"/>
        </w:rPr>
      </w:pPr>
      <w:r>
        <w:rPr>
          <w:b/>
          <w:bCs/>
          <w:u w:val="single"/>
          <w:lang w:eastAsia="en-AU"/>
        </w:rPr>
        <w:br w:type="page"/>
      </w:r>
    </w:p>
    <w:p w14:paraId="0152A6E8" w14:textId="36C65862" w:rsidR="006230FC" w:rsidRPr="006B7649" w:rsidRDefault="006230FC" w:rsidP="006230FC">
      <w:pPr>
        <w:spacing w:before="100" w:beforeAutospacing="1" w:after="100" w:afterAutospacing="1"/>
        <w:jc w:val="center"/>
        <w:rPr>
          <w:lang w:eastAsia="en-AU"/>
        </w:rPr>
      </w:pPr>
      <w:r w:rsidRPr="006B7649">
        <w:rPr>
          <w:b/>
          <w:bCs/>
          <w:u w:val="single"/>
          <w:lang w:eastAsia="en-AU"/>
        </w:rPr>
        <w:t>Statement of Compatibility with Human Rights</w:t>
      </w:r>
    </w:p>
    <w:p w14:paraId="5AD9B80B" w14:textId="77777777" w:rsidR="006230FC" w:rsidRPr="006B7649" w:rsidRDefault="006230FC" w:rsidP="006230FC">
      <w:pPr>
        <w:widowControl w:val="0"/>
        <w:jc w:val="center"/>
        <w:rPr>
          <w:rFonts w:ascii="Times" w:hAnsi="Times" w:cs="Times"/>
          <w:noProof/>
          <w:color w:val="000000"/>
          <w:lang w:eastAsia="en-AU"/>
        </w:rPr>
      </w:pPr>
      <w:r w:rsidRPr="006B7649">
        <w:rPr>
          <w:rFonts w:ascii="Times" w:hAnsi="Times" w:cs="Times"/>
          <w:noProof/>
          <w:color w:val="000000"/>
          <w:lang w:eastAsia="en-AU"/>
        </w:rPr>
        <w:t xml:space="preserve">Prepared in accordance with Part 3 of the </w:t>
      </w:r>
      <w:r w:rsidRPr="006B7649">
        <w:rPr>
          <w:rFonts w:ascii="Times" w:hAnsi="Times" w:cs="Times"/>
          <w:i/>
          <w:noProof/>
          <w:color w:val="000000"/>
          <w:lang w:eastAsia="en-AU"/>
        </w:rPr>
        <w:t>Human Rights (Parliamentary Scrutiny) Act 2011</w:t>
      </w:r>
    </w:p>
    <w:p w14:paraId="6D766CD0" w14:textId="77777777" w:rsidR="006230FC" w:rsidRPr="006B7649" w:rsidRDefault="006230FC" w:rsidP="006230FC">
      <w:pPr>
        <w:widowControl w:val="0"/>
        <w:jc w:val="center"/>
        <w:rPr>
          <w:rFonts w:ascii="Times" w:hAnsi="Times" w:cs="Times"/>
          <w:bCs/>
          <w:noProof/>
          <w:color w:val="000000"/>
          <w:sz w:val="23"/>
          <w:szCs w:val="23"/>
          <w:lang w:eastAsia="zh-CN"/>
        </w:rPr>
      </w:pPr>
    </w:p>
    <w:p w14:paraId="733965AA" w14:textId="1B81474C" w:rsidR="00F66095" w:rsidRPr="006B7649" w:rsidRDefault="00F66095" w:rsidP="00F66095">
      <w:pPr>
        <w:jc w:val="center"/>
        <w:rPr>
          <w:i/>
          <w:iCs/>
          <w:noProof/>
          <w:color w:val="000000"/>
          <w:lang w:eastAsia="zh-CN"/>
        </w:rPr>
      </w:pPr>
      <w:r w:rsidRPr="006B7649">
        <w:rPr>
          <w:rFonts w:ascii="Times" w:hAnsi="Times" w:cs="Times"/>
          <w:bCs/>
          <w:i/>
          <w:noProof/>
          <w:color w:val="000000"/>
          <w:lang w:eastAsia="zh-CN"/>
        </w:rPr>
        <w:t>Charter of the United Nations (Sanctions-Democratic People’s Republic of Korea</w:t>
      </w:r>
      <w:r w:rsidR="00541AAF">
        <w:rPr>
          <w:rFonts w:ascii="Times" w:hAnsi="Times" w:cs="Times"/>
          <w:bCs/>
          <w:i/>
          <w:noProof/>
          <w:color w:val="000000"/>
          <w:lang w:eastAsia="zh-CN"/>
        </w:rPr>
        <w:t>) Amendment (2017 Measures No. 2</w:t>
      </w:r>
      <w:r w:rsidRPr="006B7649">
        <w:rPr>
          <w:rFonts w:ascii="Times" w:hAnsi="Times" w:cs="Times"/>
          <w:bCs/>
          <w:i/>
          <w:noProof/>
          <w:color w:val="000000"/>
          <w:lang w:eastAsia="zh-CN"/>
        </w:rPr>
        <w:t xml:space="preserve">) Regulations 2017 </w:t>
      </w:r>
    </w:p>
    <w:p w14:paraId="7BFE1F91" w14:textId="77777777" w:rsidR="006230FC" w:rsidRPr="006B7649" w:rsidRDefault="006230FC" w:rsidP="006230FC">
      <w:pPr>
        <w:widowControl w:val="0"/>
        <w:jc w:val="center"/>
        <w:rPr>
          <w:b/>
          <w:u w:val="single"/>
          <w:lang w:eastAsia="en-AU"/>
        </w:rPr>
      </w:pPr>
      <w:r w:rsidRPr="006B7649">
        <w:rPr>
          <w:i/>
          <w:u w:val="single"/>
          <w:lang w:eastAsia="en-AU"/>
        </w:rPr>
        <w:t xml:space="preserve"> </w:t>
      </w:r>
    </w:p>
    <w:p w14:paraId="5F0E04C5" w14:textId="77777777" w:rsidR="006230FC" w:rsidRPr="006B7649" w:rsidRDefault="006230FC" w:rsidP="006230FC">
      <w:pPr>
        <w:widowControl w:val="0"/>
        <w:rPr>
          <w:rFonts w:ascii="Times" w:hAnsi="Times" w:cs="Times"/>
          <w:noProof/>
          <w:color w:val="000000"/>
          <w:lang w:eastAsia="en-AU"/>
        </w:rPr>
      </w:pPr>
    </w:p>
    <w:p w14:paraId="37D9E697" w14:textId="435A268F" w:rsidR="006230FC" w:rsidRPr="006B7649" w:rsidRDefault="006230FC" w:rsidP="006230FC">
      <w:pPr>
        <w:rPr>
          <w:rFonts w:ascii="Times" w:hAnsi="Times" w:cs="Times"/>
          <w:bCs/>
          <w:noProof/>
          <w:color w:val="000000"/>
          <w:lang w:eastAsia="zh-CN"/>
        </w:rPr>
      </w:pPr>
      <w:r w:rsidRPr="006B7649">
        <w:rPr>
          <w:rFonts w:ascii="Times" w:hAnsi="Times" w:cs="Times"/>
          <w:bCs/>
          <w:noProof/>
          <w:color w:val="000000"/>
          <w:sz w:val="23"/>
          <w:szCs w:val="23"/>
          <w:lang w:eastAsia="zh-CN"/>
        </w:rPr>
        <w:t xml:space="preserve">The </w:t>
      </w:r>
      <w:r w:rsidR="00F66095" w:rsidRPr="006B7649">
        <w:rPr>
          <w:rFonts w:ascii="Times" w:hAnsi="Times" w:cs="Times"/>
          <w:bCs/>
          <w:i/>
          <w:noProof/>
          <w:color w:val="000000"/>
          <w:lang w:eastAsia="zh-CN"/>
        </w:rPr>
        <w:t>Charter of the United Nations (Sanctions-Democratic People’s Republic of Korea</w:t>
      </w:r>
      <w:r w:rsidR="00541AAF">
        <w:rPr>
          <w:rFonts w:ascii="Times" w:hAnsi="Times" w:cs="Times"/>
          <w:bCs/>
          <w:i/>
          <w:noProof/>
          <w:color w:val="000000"/>
          <w:lang w:eastAsia="zh-CN"/>
        </w:rPr>
        <w:t>) Amendment (2017 Measures No. 2</w:t>
      </w:r>
      <w:r w:rsidR="00F66095" w:rsidRPr="006B7649">
        <w:rPr>
          <w:rFonts w:ascii="Times" w:hAnsi="Times" w:cs="Times"/>
          <w:bCs/>
          <w:i/>
          <w:noProof/>
          <w:color w:val="000000"/>
          <w:lang w:eastAsia="zh-CN"/>
        </w:rPr>
        <w:t>) Regulations 2017</w:t>
      </w:r>
      <w:r w:rsidRPr="006B7649">
        <w:rPr>
          <w:rFonts w:ascii="Times" w:hAnsi="Times" w:cs="Times"/>
          <w:bCs/>
          <w:i/>
          <w:noProof/>
          <w:color w:val="000000"/>
          <w:lang w:eastAsia="zh-CN"/>
        </w:rPr>
        <w:t xml:space="preserve"> </w:t>
      </w:r>
      <w:r w:rsidRPr="006B7649">
        <w:rPr>
          <w:rFonts w:ascii="Times" w:hAnsi="Times" w:cs="Times"/>
          <w:bCs/>
          <w:noProof/>
          <w:color w:val="000000"/>
          <w:lang w:eastAsia="zh-CN"/>
        </w:rPr>
        <w:t xml:space="preserve">(the Regulation) is compatible with the human rights and freedoms recognised or declared in the international instruments listed in section 3 of the </w:t>
      </w:r>
      <w:r w:rsidRPr="006B7649">
        <w:rPr>
          <w:rFonts w:ascii="Times" w:hAnsi="Times" w:cs="Times"/>
          <w:bCs/>
          <w:i/>
          <w:noProof/>
          <w:color w:val="000000"/>
          <w:lang w:eastAsia="zh-CN"/>
        </w:rPr>
        <w:t>Human Rights (Parliamentary Scrutiny) Act 2011.</w:t>
      </w:r>
      <w:r w:rsidRPr="006B7649">
        <w:rPr>
          <w:rFonts w:ascii="Times" w:hAnsi="Times" w:cs="Times"/>
          <w:bCs/>
          <w:noProof/>
          <w:color w:val="000000"/>
          <w:lang w:eastAsia="zh-CN"/>
        </w:rPr>
        <w:t xml:space="preserve"> </w:t>
      </w:r>
    </w:p>
    <w:p w14:paraId="3D6FED59" w14:textId="77777777" w:rsidR="006230FC" w:rsidRPr="006B7649" w:rsidRDefault="006230FC" w:rsidP="006230FC">
      <w:pPr>
        <w:rPr>
          <w:rFonts w:ascii="Times" w:hAnsi="Times" w:cs="Times"/>
          <w:bCs/>
          <w:noProof/>
          <w:color w:val="000000"/>
          <w:lang w:eastAsia="zh-CN"/>
        </w:rPr>
      </w:pPr>
    </w:p>
    <w:p w14:paraId="09F1358B" w14:textId="0C7B799E" w:rsidR="00455A75" w:rsidRPr="006B7649" w:rsidRDefault="00455A75" w:rsidP="00E34CDE">
      <w:pPr>
        <w:rPr>
          <w:iCs/>
          <w:color w:val="000000"/>
          <w:lang w:eastAsia="en-AU"/>
        </w:rPr>
      </w:pPr>
      <w:r w:rsidRPr="006B7649">
        <w:rPr>
          <w:rFonts w:ascii="Times" w:hAnsi="Times" w:cs="Times"/>
          <w:bCs/>
          <w:i/>
          <w:noProof/>
          <w:color w:val="000000"/>
          <w:lang w:eastAsia="zh-CN"/>
        </w:rPr>
        <w:t xml:space="preserve"> </w:t>
      </w:r>
      <w:r w:rsidR="009617F6">
        <w:rPr>
          <w:color w:val="000000"/>
          <w:lang w:eastAsia="en-AU"/>
        </w:rPr>
        <w:t>The Regulation</w:t>
      </w:r>
      <w:r w:rsidRPr="006B7649">
        <w:rPr>
          <w:color w:val="000000"/>
          <w:lang w:eastAsia="en-AU"/>
        </w:rPr>
        <w:t xml:space="preserve"> amends the </w:t>
      </w:r>
      <w:r w:rsidRPr="006B7649">
        <w:rPr>
          <w:i/>
          <w:iCs/>
          <w:color w:val="000000"/>
          <w:lang w:eastAsia="en-AU"/>
        </w:rPr>
        <w:t>Charter of the United Nations (Sanctions</w:t>
      </w:r>
      <w:r w:rsidRPr="006B7649">
        <w:rPr>
          <w:i/>
          <w:iCs/>
          <w:color w:val="000000"/>
          <w:lang w:eastAsia="en-AU"/>
        </w:rPr>
        <w:noBreakHyphen/>
        <w:t>Democratic People’s Republic of Korea) Regulations 2008</w:t>
      </w:r>
      <w:r w:rsidRPr="006B7649">
        <w:rPr>
          <w:iCs/>
          <w:color w:val="000000"/>
          <w:lang w:eastAsia="en-AU"/>
        </w:rPr>
        <w:t xml:space="preserve"> (the 2008 Regulation) in order </w:t>
      </w:r>
      <w:r w:rsidRPr="006B7649">
        <w:rPr>
          <w:color w:val="000000"/>
          <w:lang w:eastAsia="en-AU"/>
        </w:rPr>
        <w:t xml:space="preserve">to give </w:t>
      </w:r>
      <w:r w:rsidR="00DF7E0E">
        <w:rPr>
          <w:color w:val="000000"/>
          <w:lang w:eastAsia="en-AU"/>
        </w:rPr>
        <w:t xml:space="preserve">effect to provisions of </w:t>
      </w:r>
      <w:r w:rsidR="00DF7E0E" w:rsidRPr="0069124B">
        <w:rPr>
          <w:iCs/>
          <w:color w:val="000000"/>
          <w:lang w:eastAsia="en-AU"/>
        </w:rPr>
        <w:t xml:space="preserve">United Nations Security Council Resolution </w:t>
      </w:r>
      <w:r w:rsidR="00DF7E0E">
        <w:rPr>
          <w:iCs/>
          <w:color w:val="000000"/>
          <w:lang w:eastAsia="en-AU"/>
        </w:rPr>
        <w:t>2371</w:t>
      </w:r>
      <w:r w:rsidR="00DF7E0E" w:rsidRPr="0069124B">
        <w:rPr>
          <w:iCs/>
          <w:color w:val="000000"/>
          <w:lang w:eastAsia="en-AU"/>
        </w:rPr>
        <w:t xml:space="preserve"> (201</w:t>
      </w:r>
      <w:r w:rsidR="00DF7E0E">
        <w:rPr>
          <w:iCs/>
          <w:color w:val="000000"/>
          <w:lang w:eastAsia="en-AU"/>
        </w:rPr>
        <w:t>7</w:t>
      </w:r>
      <w:r w:rsidR="00DF7E0E" w:rsidRPr="0069124B">
        <w:rPr>
          <w:iCs/>
          <w:color w:val="000000"/>
          <w:lang w:eastAsia="en-AU"/>
        </w:rPr>
        <w:t>)</w:t>
      </w:r>
      <w:r w:rsidR="00DF7E0E">
        <w:rPr>
          <w:iCs/>
          <w:color w:val="000000"/>
          <w:lang w:eastAsia="en-AU"/>
        </w:rPr>
        <w:t xml:space="preserve"> (UNSCR 2371), UNSCR 2375 (2017), UNSCR 2270 (2016) and UNSCR 2321 (2016).</w:t>
      </w:r>
    </w:p>
    <w:p w14:paraId="059FD08B" w14:textId="77777777" w:rsidR="008D7E6F" w:rsidRPr="006B7649" w:rsidRDefault="008D7E6F" w:rsidP="006230FC">
      <w:pPr>
        <w:rPr>
          <w:iCs/>
          <w:color w:val="000000"/>
          <w:lang w:eastAsia="en-AU"/>
        </w:rPr>
      </w:pPr>
    </w:p>
    <w:p w14:paraId="6B75D3F2" w14:textId="223E6824" w:rsidR="00A67F82" w:rsidRDefault="00A67F82" w:rsidP="00A67F82">
      <w:pPr>
        <w:rPr>
          <w:iCs/>
          <w:color w:val="000000"/>
          <w:lang w:eastAsia="en-AU"/>
        </w:rPr>
      </w:pPr>
      <w:r>
        <w:rPr>
          <w:iCs/>
          <w:color w:val="000000"/>
          <w:lang w:eastAsia="en-AU"/>
        </w:rPr>
        <w:t xml:space="preserve">UNSCRs 2371 and 2375 were adopted by the Security Council on 5 August and 11 September 2017 respectively.  They tightened sanctions on the DPRK in an attempt to modify its behaviour (including in respect of its weapons of mass-destruction and missile programs), and to demonstrate the international community’s condemnation of the </w:t>
      </w:r>
      <w:r w:rsidR="00ED2DC9">
        <w:rPr>
          <w:iCs/>
          <w:color w:val="000000"/>
          <w:lang w:eastAsia="en-AU"/>
        </w:rPr>
        <w:t>DPRK’s actions.  UNSCRs 2371,</w:t>
      </w:r>
      <w:r>
        <w:rPr>
          <w:iCs/>
          <w:color w:val="000000"/>
          <w:lang w:eastAsia="en-AU"/>
        </w:rPr>
        <w:t xml:space="preserve"> 2375</w:t>
      </w:r>
      <w:r w:rsidR="00ED2DC9">
        <w:rPr>
          <w:iCs/>
          <w:color w:val="000000"/>
          <w:lang w:eastAsia="en-AU"/>
        </w:rPr>
        <w:t>, 2270 and 2321</w:t>
      </w:r>
      <w:r>
        <w:rPr>
          <w:iCs/>
          <w:color w:val="000000"/>
          <w:lang w:eastAsia="en-AU"/>
        </w:rPr>
        <w:t xml:space="preserve"> are decisions under Chapter VII of the Charter of the United Nations (the Charter), and</w:t>
      </w:r>
      <w:r>
        <w:t xml:space="preserve"> Australia is required to carry them out under Article 25 of the Charter.</w:t>
      </w:r>
      <w:r w:rsidRPr="00830EB9">
        <w:rPr>
          <w:iCs/>
          <w:color w:val="000000"/>
          <w:lang w:eastAsia="en-AU"/>
        </w:rPr>
        <w:t xml:space="preserve"> </w:t>
      </w:r>
    </w:p>
    <w:p w14:paraId="12B88941" w14:textId="77777777" w:rsidR="00812A17" w:rsidRPr="006B7649" w:rsidRDefault="00812A17" w:rsidP="00812A17">
      <w:pPr>
        <w:widowControl w:val="0"/>
        <w:autoSpaceDE w:val="0"/>
        <w:autoSpaceDN w:val="0"/>
        <w:adjustRightInd w:val="0"/>
      </w:pPr>
    </w:p>
    <w:p w14:paraId="4C764513" w14:textId="77777777" w:rsidR="00812A17" w:rsidRPr="006B7649" w:rsidRDefault="00812A17" w:rsidP="00812A17">
      <w:r w:rsidRPr="006B7649">
        <w:rPr>
          <w:rFonts w:ascii="Times" w:hAnsi="Times" w:cs="Times"/>
          <w:bCs/>
          <w:noProof/>
          <w:color w:val="000000"/>
          <w:lang w:eastAsia="zh-CN"/>
        </w:rPr>
        <w:t>While those intensified sanctions, and thus the Regulation, impose additional obligations on Australian citizens, those obligations are required for the operation of the intensified sanctions</w:t>
      </w:r>
      <w:r w:rsidRPr="006B7649">
        <w:t>.</w:t>
      </w:r>
    </w:p>
    <w:p w14:paraId="7044C829" w14:textId="77777777" w:rsidR="006230FC" w:rsidRPr="006B7649" w:rsidRDefault="006230FC" w:rsidP="006230FC"/>
    <w:p w14:paraId="19BFBA11" w14:textId="77777777" w:rsidR="006230FC" w:rsidRPr="006B7649" w:rsidRDefault="006230FC" w:rsidP="006230FC">
      <w:r w:rsidRPr="006B7649">
        <w:t>The Regulation is compatible with human rights because to the extent that it may limit human rights, those limitations are reasonable, necessary and proportionate.</w:t>
      </w:r>
    </w:p>
    <w:p w14:paraId="390C97FD" w14:textId="420C48F6" w:rsidR="004E7FD0" w:rsidRDefault="004E7FD0" w:rsidP="00546A5A"/>
    <w:sectPr w:rsidR="004E7F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2DED"/>
    <w:multiLevelType w:val="hybridMultilevel"/>
    <w:tmpl w:val="F21E2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135CEB"/>
    <w:multiLevelType w:val="hybridMultilevel"/>
    <w:tmpl w:val="FF76F442"/>
    <w:lvl w:ilvl="0" w:tplc="2B20C9A0">
      <w:start w:val="1"/>
      <w:numFmt w:val="bullet"/>
      <w:lvlText w:val=""/>
      <w:lvlJc w:val="left"/>
      <w:pPr>
        <w:ind w:left="720" w:hanging="360"/>
      </w:pPr>
      <w:rPr>
        <w:rFonts w:ascii="Symbol" w:hAnsi="Symbol" w:hint="default"/>
      </w:rPr>
    </w:lvl>
    <w:lvl w:ilvl="1" w:tplc="A36E5FD6">
      <w:start w:val="1"/>
      <w:numFmt w:val="bullet"/>
      <w:lvlText w:val="o"/>
      <w:lvlJc w:val="left"/>
      <w:pPr>
        <w:ind w:left="1440" w:hanging="360"/>
      </w:pPr>
      <w:rPr>
        <w:rFonts w:ascii="Courier New" w:hAnsi="Courier New" w:cs="Courier New" w:hint="default"/>
      </w:rPr>
    </w:lvl>
    <w:lvl w:ilvl="2" w:tplc="FEB2B9B8">
      <w:start w:val="1"/>
      <w:numFmt w:val="bullet"/>
      <w:lvlText w:val=""/>
      <w:lvlJc w:val="left"/>
      <w:pPr>
        <w:ind w:left="2160" w:hanging="360"/>
      </w:pPr>
      <w:rPr>
        <w:rFonts w:ascii="Wingdings" w:hAnsi="Wingdings" w:hint="default"/>
      </w:rPr>
    </w:lvl>
    <w:lvl w:ilvl="3" w:tplc="6160103A">
      <w:start w:val="1"/>
      <w:numFmt w:val="bullet"/>
      <w:lvlText w:val=""/>
      <w:lvlJc w:val="left"/>
      <w:pPr>
        <w:ind w:left="2880" w:hanging="360"/>
      </w:pPr>
      <w:rPr>
        <w:rFonts w:ascii="Symbol" w:hAnsi="Symbol" w:hint="default"/>
      </w:rPr>
    </w:lvl>
    <w:lvl w:ilvl="4" w:tplc="E222C85E">
      <w:start w:val="1"/>
      <w:numFmt w:val="bullet"/>
      <w:lvlText w:val="o"/>
      <w:lvlJc w:val="left"/>
      <w:pPr>
        <w:ind w:left="3600" w:hanging="360"/>
      </w:pPr>
      <w:rPr>
        <w:rFonts w:ascii="Courier New" w:hAnsi="Courier New" w:cs="Courier New" w:hint="default"/>
      </w:rPr>
    </w:lvl>
    <w:lvl w:ilvl="5" w:tplc="3DAAEF3E">
      <w:start w:val="1"/>
      <w:numFmt w:val="bullet"/>
      <w:lvlText w:val=""/>
      <w:lvlJc w:val="left"/>
      <w:pPr>
        <w:ind w:left="4320" w:hanging="360"/>
      </w:pPr>
      <w:rPr>
        <w:rFonts w:ascii="Wingdings" w:hAnsi="Wingdings" w:hint="default"/>
      </w:rPr>
    </w:lvl>
    <w:lvl w:ilvl="6" w:tplc="C16CE564">
      <w:start w:val="1"/>
      <w:numFmt w:val="bullet"/>
      <w:lvlText w:val=""/>
      <w:lvlJc w:val="left"/>
      <w:pPr>
        <w:ind w:left="5040" w:hanging="360"/>
      </w:pPr>
      <w:rPr>
        <w:rFonts w:ascii="Symbol" w:hAnsi="Symbol" w:hint="default"/>
      </w:rPr>
    </w:lvl>
    <w:lvl w:ilvl="7" w:tplc="D63E828C">
      <w:start w:val="1"/>
      <w:numFmt w:val="bullet"/>
      <w:lvlText w:val="o"/>
      <w:lvlJc w:val="left"/>
      <w:pPr>
        <w:ind w:left="5760" w:hanging="360"/>
      </w:pPr>
      <w:rPr>
        <w:rFonts w:ascii="Courier New" w:hAnsi="Courier New" w:cs="Courier New" w:hint="default"/>
      </w:rPr>
    </w:lvl>
    <w:lvl w:ilvl="8" w:tplc="C986AA80">
      <w:start w:val="1"/>
      <w:numFmt w:val="bullet"/>
      <w:lvlText w:val=""/>
      <w:lvlJc w:val="left"/>
      <w:pPr>
        <w:ind w:left="6480" w:hanging="360"/>
      </w:pPr>
      <w:rPr>
        <w:rFonts w:ascii="Wingdings" w:hAnsi="Wingdings" w:hint="default"/>
      </w:rPr>
    </w:lvl>
  </w:abstractNum>
  <w:abstractNum w:abstractNumId="2" w15:restartNumberingAfterBreak="0">
    <w:nsid w:val="5F8963E6"/>
    <w:multiLevelType w:val="hybridMultilevel"/>
    <w:tmpl w:val="E9609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9C7AD4"/>
    <w:multiLevelType w:val="hybridMultilevel"/>
    <w:tmpl w:val="C5946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FC"/>
    <w:rsid w:val="0000130E"/>
    <w:rsid w:val="00022384"/>
    <w:rsid w:val="00026B11"/>
    <w:rsid w:val="0003406F"/>
    <w:rsid w:val="00034626"/>
    <w:rsid w:val="00041BC9"/>
    <w:rsid w:val="000426F1"/>
    <w:rsid w:val="00044043"/>
    <w:rsid w:val="00046161"/>
    <w:rsid w:val="000462E3"/>
    <w:rsid w:val="00050D62"/>
    <w:rsid w:val="00063277"/>
    <w:rsid w:val="0006767D"/>
    <w:rsid w:val="00072295"/>
    <w:rsid w:val="00074FB0"/>
    <w:rsid w:val="000817FE"/>
    <w:rsid w:val="00096897"/>
    <w:rsid w:val="000A2CEF"/>
    <w:rsid w:val="000A3333"/>
    <w:rsid w:val="000A3BC0"/>
    <w:rsid w:val="000B1F07"/>
    <w:rsid w:val="000B3595"/>
    <w:rsid w:val="000B3705"/>
    <w:rsid w:val="000C264C"/>
    <w:rsid w:val="000C2BCA"/>
    <w:rsid w:val="000E513B"/>
    <w:rsid w:val="000E7AD0"/>
    <w:rsid w:val="000F0B9D"/>
    <w:rsid w:val="00106834"/>
    <w:rsid w:val="0011161D"/>
    <w:rsid w:val="001149EC"/>
    <w:rsid w:val="001225E5"/>
    <w:rsid w:val="00130C8E"/>
    <w:rsid w:val="00136FA8"/>
    <w:rsid w:val="00143A3D"/>
    <w:rsid w:val="00145CED"/>
    <w:rsid w:val="00146FDE"/>
    <w:rsid w:val="001548A6"/>
    <w:rsid w:val="00173C28"/>
    <w:rsid w:val="00180DE3"/>
    <w:rsid w:val="001871CF"/>
    <w:rsid w:val="0019090A"/>
    <w:rsid w:val="001936BC"/>
    <w:rsid w:val="001957F9"/>
    <w:rsid w:val="001A26E8"/>
    <w:rsid w:val="001A4F01"/>
    <w:rsid w:val="001B4F92"/>
    <w:rsid w:val="001C02F0"/>
    <w:rsid w:val="001C6B3C"/>
    <w:rsid w:val="001E26DC"/>
    <w:rsid w:val="001E3D01"/>
    <w:rsid w:val="001E7E05"/>
    <w:rsid w:val="001F121C"/>
    <w:rsid w:val="001F6C1D"/>
    <w:rsid w:val="00236466"/>
    <w:rsid w:val="0023703A"/>
    <w:rsid w:val="00237F08"/>
    <w:rsid w:val="00251E3B"/>
    <w:rsid w:val="00253A69"/>
    <w:rsid w:val="002639E2"/>
    <w:rsid w:val="002712E0"/>
    <w:rsid w:val="002740D4"/>
    <w:rsid w:val="00274CCF"/>
    <w:rsid w:val="0028628F"/>
    <w:rsid w:val="00292056"/>
    <w:rsid w:val="00295898"/>
    <w:rsid w:val="00296EFB"/>
    <w:rsid w:val="002971AF"/>
    <w:rsid w:val="002A1C65"/>
    <w:rsid w:val="002A3D38"/>
    <w:rsid w:val="002A7882"/>
    <w:rsid w:val="002B2CA2"/>
    <w:rsid w:val="002B3FCB"/>
    <w:rsid w:val="002C1598"/>
    <w:rsid w:val="002C2D44"/>
    <w:rsid w:val="002C72F2"/>
    <w:rsid w:val="002C7E79"/>
    <w:rsid w:val="002F15BE"/>
    <w:rsid w:val="002F58EA"/>
    <w:rsid w:val="00332D3F"/>
    <w:rsid w:val="00340B72"/>
    <w:rsid w:val="0034125D"/>
    <w:rsid w:val="00344A74"/>
    <w:rsid w:val="00347FF5"/>
    <w:rsid w:val="003621A0"/>
    <w:rsid w:val="00373B93"/>
    <w:rsid w:val="003A7069"/>
    <w:rsid w:val="003B141A"/>
    <w:rsid w:val="003B36ED"/>
    <w:rsid w:val="003B4284"/>
    <w:rsid w:val="003C30BF"/>
    <w:rsid w:val="003D7702"/>
    <w:rsid w:val="003D7C2A"/>
    <w:rsid w:val="003E305A"/>
    <w:rsid w:val="003F6069"/>
    <w:rsid w:val="00416C55"/>
    <w:rsid w:val="004213DA"/>
    <w:rsid w:val="00424931"/>
    <w:rsid w:val="0043081D"/>
    <w:rsid w:val="0044406F"/>
    <w:rsid w:val="00450CE7"/>
    <w:rsid w:val="00452C97"/>
    <w:rsid w:val="00455A75"/>
    <w:rsid w:val="004572D4"/>
    <w:rsid w:val="00462FFA"/>
    <w:rsid w:val="0046324C"/>
    <w:rsid w:val="00474A4F"/>
    <w:rsid w:val="00481F93"/>
    <w:rsid w:val="004856DD"/>
    <w:rsid w:val="00495B89"/>
    <w:rsid w:val="004A3B35"/>
    <w:rsid w:val="004A3B76"/>
    <w:rsid w:val="004A505E"/>
    <w:rsid w:val="004A51CE"/>
    <w:rsid w:val="004A6D02"/>
    <w:rsid w:val="004C2F27"/>
    <w:rsid w:val="004C73D1"/>
    <w:rsid w:val="004D215F"/>
    <w:rsid w:val="004D5660"/>
    <w:rsid w:val="004D7329"/>
    <w:rsid w:val="004E7FD0"/>
    <w:rsid w:val="004F121D"/>
    <w:rsid w:val="004F31B8"/>
    <w:rsid w:val="005007BB"/>
    <w:rsid w:val="005066CD"/>
    <w:rsid w:val="00511A0A"/>
    <w:rsid w:val="00512232"/>
    <w:rsid w:val="00513F77"/>
    <w:rsid w:val="005158E8"/>
    <w:rsid w:val="005236D5"/>
    <w:rsid w:val="00536998"/>
    <w:rsid w:val="00541AAF"/>
    <w:rsid w:val="00546A5A"/>
    <w:rsid w:val="00550E95"/>
    <w:rsid w:val="00557A4C"/>
    <w:rsid w:val="00561F92"/>
    <w:rsid w:val="00570BE8"/>
    <w:rsid w:val="00575C5C"/>
    <w:rsid w:val="005866EB"/>
    <w:rsid w:val="005A0148"/>
    <w:rsid w:val="005C3D38"/>
    <w:rsid w:val="005C4495"/>
    <w:rsid w:val="005E3B21"/>
    <w:rsid w:val="005E4001"/>
    <w:rsid w:val="005F00D6"/>
    <w:rsid w:val="005F2ADF"/>
    <w:rsid w:val="005F604D"/>
    <w:rsid w:val="006057DC"/>
    <w:rsid w:val="006127F6"/>
    <w:rsid w:val="00614E2E"/>
    <w:rsid w:val="00621475"/>
    <w:rsid w:val="0062240F"/>
    <w:rsid w:val="006230FC"/>
    <w:rsid w:val="00636F7D"/>
    <w:rsid w:val="00647D2E"/>
    <w:rsid w:val="00665850"/>
    <w:rsid w:val="00673A8C"/>
    <w:rsid w:val="006759C3"/>
    <w:rsid w:val="00682488"/>
    <w:rsid w:val="00684E94"/>
    <w:rsid w:val="00685357"/>
    <w:rsid w:val="00686B60"/>
    <w:rsid w:val="006A7B80"/>
    <w:rsid w:val="006B4921"/>
    <w:rsid w:val="006B4B69"/>
    <w:rsid w:val="006B7649"/>
    <w:rsid w:val="006C252A"/>
    <w:rsid w:val="006D7341"/>
    <w:rsid w:val="006D7500"/>
    <w:rsid w:val="006E3234"/>
    <w:rsid w:val="006F4FFE"/>
    <w:rsid w:val="00700885"/>
    <w:rsid w:val="007012DE"/>
    <w:rsid w:val="0070673B"/>
    <w:rsid w:val="00715705"/>
    <w:rsid w:val="00724B04"/>
    <w:rsid w:val="0074293E"/>
    <w:rsid w:val="00747907"/>
    <w:rsid w:val="007520D5"/>
    <w:rsid w:val="007550D7"/>
    <w:rsid w:val="00771CDC"/>
    <w:rsid w:val="00774F74"/>
    <w:rsid w:val="00777C9F"/>
    <w:rsid w:val="00783264"/>
    <w:rsid w:val="00784DC1"/>
    <w:rsid w:val="0078560A"/>
    <w:rsid w:val="00790FFD"/>
    <w:rsid w:val="007C3F06"/>
    <w:rsid w:val="007C6697"/>
    <w:rsid w:val="007F5870"/>
    <w:rsid w:val="007F5ADA"/>
    <w:rsid w:val="008020E7"/>
    <w:rsid w:val="00803D6C"/>
    <w:rsid w:val="0081082F"/>
    <w:rsid w:val="00812A17"/>
    <w:rsid w:val="00824BFB"/>
    <w:rsid w:val="008262DB"/>
    <w:rsid w:val="00826DB4"/>
    <w:rsid w:val="0086185A"/>
    <w:rsid w:val="0086652F"/>
    <w:rsid w:val="00866621"/>
    <w:rsid w:val="00866C8B"/>
    <w:rsid w:val="00867168"/>
    <w:rsid w:val="0089301D"/>
    <w:rsid w:val="008B1455"/>
    <w:rsid w:val="008C3516"/>
    <w:rsid w:val="008C5E30"/>
    <w:rsid w:val="008D3395"/>
    <w:rsid w:val="008D40BF"/>
    <w:rsid w:val="008D4D3A"/>
    <w:rsid w:val="008D7E6F"/>
    <w:rsid w:val="00906819"/>
    <w:rsid w:val="00911D03"/>
    <w:rsid w:val="009132C6"/>
    <w:rsid w:val="00913F38"/>
    <w:rsid w:val="00917081"/>
    <w:rsid w:val="00927C7B"/>
    <w:rsid w:val="009374F7"/>
    <w:rsid w:val="00944231"/>
    <w:rsid w:val="00952ED4"/>
    <w:rsid w:val="009617F6"/>
    <w:rsid w:val="00983573"/>
    <w:rsid w:val="00983E53"/>
    <w:rsid w:val="0099634C"/>
    <w:rsid w:val="009A0F9E"/>
    <w:rsid w:val="009A7F82"/>
    <w:rsid w:val="009C0735"/>
    <w:rsid w:val="009C4D17"/>
    <w:rsid w:val="009D17D1"/>
    <w:rsid w:val="009D23C4"/>
    <w:rsid w:val="009D4650"/>
    <w:rsid w:val="009D47BA"/>
    <w:rsid w:val="009D639B"/>
    <w:rsid w:val="009F6D67"/>
    <w:rsid w:val="00A0372A"/>
    <w:rsid w:val="00A04757"/>
    <w:rsid w:val="00A06C5D"/>
    <w:rsid w:val="00A14383"/>
    <w:rsid w:val="00A270F7"/>
    <w:rsid w:val="00A30105"/>
    <w:rsid w:val="00A345C4"/>
    <w:rsid w:val="00A63BFB"/>
    <w:rsid w:val="00A67F82"/>
    <w:rsid w:val="00A9460E"/>
    <w:rsid w:val="00A949C6"/>
    <w:rsid w:val="00A97EE1"/>
    <w:rsid w:val="00AA111F"/>
    <w:rsid w:val="00AA4F2F"/>
    <w:rsid w:val="00AA6264"/>
    <w:rsid w:val="00AB19AA"/>
    <w:rsid w:val="00AB38D6"/>
    <w:rsid w:val="00AC5F25"/>
    <w:rsid w:val="00AE2250"/>
    <w:rsid w:val="00AF5DC6"/>
    <w:rsid w:val="00AF7C18"/>
    <w:rsid w:val="00B0674F"/>
    <w:rsid w:val="00B11641"/>
    <w:rsid w:val="00B130B2"/>
    <w:rsid w:val="00B1314B"/>
    <w:rsid w:val="00B30033"/>
    <w:rsid w:val="00B34592"/>
    <w:rsid w:val="00B465CB"/>
    <w:rsid w:val="00B542E1"/>
    <w:rsid w:val="00B62778"/>
    <w:rsid w:val="00B7460A"/>
    <w:rsid w:val="00B905CB"/>
    <w:rsid w:val="00B9299C"/>
    <w:rsid w:val="00B96A11"/>
    <w:rsid w:val="00BA15A0"/>
    <w:rsid w:val="00BA25E6"/>
    <w:rsid w:val="00BB0355"/>
    <w:rsid w:val="00BB7E5C"/>
    <w:rsid w:val="00BC65E7"/>
    <w:rsid w:val="00BD19BE"/>
    <w:rsid w:val="00BE2B6B"/>
    <w:rsid w:val="00BF74C8"/>
    <w:rsid w:val="00C00829"/>
    <w:rsid w:val="00C12503"/>
    <w:rsid w:val="00C17DEB"/>
    <w:rsid w:val="00C20025"/>
    <w:rsid w:val="00C22A30"/>
    <w:rsid w:val="00C234EA"/>
    <w:rsid w:val="00C24D24"/>
    <w:rsid w:val="00C452D9"/>
    <w:rsid w:val="00C50A30"/>
    <w:rsid w:val="00C524A8"/>
    <w:rsid w:val="00C52ED6"/>
    <w:rsid w:val="00C5592D"/>
    <w:rsid w:val="00C63A5F"/>
    <w:rsid w:val="00C737D9"/>
    <w:rsid w:val="00C73FA8"/>
    <w:rsid w:val="00C764B8"/>
    <w:rsid w:val="00C863DC"/>
    <w:rsid w:val="00C90DE3"/>
    <w:rsid w:val="00C9112C"/>
    <w:rsid w:val="00C911E8"/>
    <w:rsid w:val="00C91729"/>
    <w:rsid w:val="00C91CF2"/>
    <w:rsid w:val="00C92D9A"/>
    <w:rsid w:val="00CA4465"/>
    <w:rsid w:val="00CB786B"/>
    <w:rsid w:val="00CC1A16"/>
    <w:rsid w:val="00CC364C"/>
    <w:rsid w:val="00CC7909"/>
    <w:rsid w:val="00CD46CB"/>
    <w:rsid w:val="00CF1DBD"/>
    <w:rsid w:val="00D00D31"/>
    <w:rsid w:val="00D032DC"/>
    <w:rsid w:val="00D03DA8"/>
    <w:rsid w:val="00D3442E"/>
    <w:rsid w:val="00D34ABE"/>
    <w:rsid w:val="00D5678F"/>
    <w:rsid w:val="00D60D08"/>
    <w:rsid w:val="00D64185"/>
    <w:rsid w:val="00DD3250"/>
    <w:rsid w:val="00DD4D0D"/>
    <w:rsid w:val="00DE6E6C"/>
    <w:rsid w:val="00DF32FC"/>
    <w:rsid w:val="00DF616C"/>
    <w:rsid w:val="00DF7E0E"/>
    <w:rsid w:val="00E26757"/>
    <w:rsid w:val="00E30721"/>
    <w:rsid w:val="00E34CDE"/>
    <w:rsid w:val="00E4529D"/>
    <w:rsid w:val="00E67FC6"/>
    <w:rsid w:val="00E81794"/>
    <w:rsid w:val="00E879DB"/>
    <w:rsid w:val="00E9073E"/>
    <w:rsid w:val="00E91772"/>
    <w:rsid w:val="00EA799B"/>
    <w:rsid w:val="00EC0B04"/>
    <w:rsid w:val="00EC7B79"/>
    <w:rsid w:val="00ED2DC9"/>
    <w:rsid w:val="00ED6D23"/>
    <w:rsid w:val="00EF1FE2"/>
    <w:rsid w:val="00EF6846"/>
    <w:rsid w:val="00F1017B"/>
    <w:rsid w:val="00F14832"/>
    <w:rsid w:val="00F16371"/>
    <w:rsid w:val="00F46D07"/>
    <w:rsid w:val="00F505A3"/>
    <w:rsid w:val="00F5446D"/>
    <w:rsid w:val="00F63BCF"/>
    <w:rsid w:val="00F66095"/>
    <w:rsid w:val="00F70D8C"/>
    <w:rsid w:val="00F74A10"/>
    <w:rsid w:val="00F86167"/>
    <w:rsid w:val="00F9352B"/>
    <w:rsid w:val="00FA12EC"/>
    <w:rsid w:val="00FA6BB8"/>
    <w:rsid w:val="00FC65F2"/>
    <w:rsid w:val="00FC6957"/>
    <w:rsid w:val="00FD1C60"/>
    <w:rsid w:val="00FD43AB"/>
    <w:rsid w:val="00FE0E9F"/>
    <w:rsid w:val="00FE1651"/>
    <w:rsid w:val="00FE6AA3"/>
    <w:rsid w:val="00FE7741"/>
    <w:rsid w:val="00FF561E"/>
    <w:rsid w:val="00FF5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19E36"/>
  <w15:docId w15:val="{DEB6DFAE-A335-4CEF-B2F5-4B517A53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0F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30FC"/>
    <w:pPr>
      <w:autoSpaceDE w:val="0"/>
      <w:autoSpaceDN w:val="0"/>
      <w:adjustRightInd w:val="0"/>
    </w:pPr>
    <w:rPr>
      <w:color w:val="000000"/>
      <w:sz w:val="24"/>
      <w:szCs w:val="24"/>
    </w:rPr>
  </w:style>
  <w:style w:type="paragraph" w:styleId="BalloonText">
    <w:name w:val="Balloon Text"/>
    <w:basedOn w:val="Normal"/>
    <w:link w:val="BalloonTextChar"/>
    <w:rsid w:val="001225E5"/>
    <w:rPr>
      <w:rFonts w:ascii="Tahoma" w:hAnsi="Tahoma" w:cs="Tahoma"/>
      <w:sz w:val="16"/>
      <w:szCs w:val="16"/>
    </w:rPr>
  </w:style>
  <w:style w:type="character" w:customStyle="1" w:styleId="BalloonTextChar">
    <w:name w:val="Balloon Text Char"/>
    <w:basedOn w:val="DefaultParagraphFont"/>
    <w:link w:val="BalloonText"/>
    <w:rsid w:val="001225E5"/>
    <w:rPr>
      <w:rFonts w:ascii="Tahoma" w:hAnsi="Tahoma" w:cs="Tahoma"/>
      <w:sz w:val="16"/>
      <w:szCs w:val="16"/>
      <w:lang w:eastAsia="en-US"/>
    </w:rPr>
  </w:style>
  <w:style w:type="character" w:styleId="Hyperlink">
    <w:name w:val="Hyperlink"/>
    <w:basedOn w:val="DefaultParagraphFont"/>
    <w:unhideWhenUsed/>
    <w:rsid w:val="00FE1651"/>
    <w:rPr>
      <w:color w:val="0000FF" w:themeColor="hyperlink"/>
      <w:u w:val="single"/>
    </w:rPr>
  </w:style>
  <w:style w:type="character" w:styleId="FollowedHyperlink">
    <w:name w:val="FollowedHyperlink"/>
    <w:basedOn w:val="DefaultParagraphFont"/>
    <w:semiHidden/>
    <w:unhideWhenUsed/>
    <w:rsid w:val="003D7C2A"/>
    <w:rPr>
      <w:color w:val="800080" w:themeColor="followedHyperlink"/>
      <w:u w:val="single"/>
    </w:rPr>
  </w:style>
  <w:style w:type="paragraph" w:styleId="ListParagraph">
    <w:name w:val="List Paragraph"/>
    <w:basedOn w:val="Normal"/>
    <w:uiPriority w:val="34"/>
    <w:qFormat/>
    <w:rsid w:val="005158E8"/>
    <w:pPr>
      <w:suppressAutoHyphens/>
      <w:spacing w:before="120" w:after="60" w:line="260" w:lineRule="atLeast"/>
      <w:ind w:left="720"/>
      <w:contextualSpacing/>
    </w:pPr>
    <w:rPr>
      <w:rFonts w:asciiTheme="minorHAnsi" w:eastAsiaTheme="minorHAnsi" w:hAnsiTheme="minorHAnsi" w:cstheme="minorBidi"/>
      <w:color w:val="1F497D" w:themeColor="text2"/>
      <w:sz w:val="22"/>
      <w:szCs w:val="22"/>
      <w:lang w:val="en-GB"/>
    </w:rPr>
  </w:style>
  <w:style w:type="character" w:styleId="CommentReference">
    <w:name w:val="annotation reference"/>
    <w:basedOn w:val="DefaultParagraphFont"/>
    <w:semiHidden/>
    <w:unhideWhenUsed/>
    <w:rsid w:val="007520D5"/>
    <w:rPr>
      <w:sz w:val="16"/>
      <w:szCs w:val="16"/>
    </w:rPr>
  </w:style>
  <w:style w:type="paragraph" w:styleId="CommentText">
    <w:name w:val="annotation text"/>
    <w:basedOn w:val="Normal"/>
    <w:link w:val="CommentTextChar"/>
    <w:semiHidden/>
    <w:unhideWhenUsed/>
    <w:rsid w:val="007520D5"/>
    <w:rPr>
      <w:sz w:val="20"/>
      <w:szCs w:val="20"/>
    </w:rPr>
  </w:style>
  <w:style w:type="character" w:customStyle="1" w:styleId="CommentTextChar">
    <w:name w:val="Comment Text Char"/>
    <w:basedOn w:val="DefaultParagraphFont"/>
    <w:link w:val="CommentText"/>
    <w:semiHidden/>
    <w:rsid w:val="007520D5"/>
    <w:rPr>
      <w:lang w:eastAsia="en-US"/>
    </w:rPr>
  </w:style>
  <w:style w:type="paragraph" w:styleId="CommentSubject">
    <w:name w:val="annotation subject"/>
    <w:basedOn w:val="CommentText"/>
    <w:next w:val="CommentText"/>
    <w:link w:val="CommentSubjectChar"/>
    <w:semiHidden/>
    <w:unhideWhenUsed/>
    <w:rsid w:val="007520D5"/>
    <w:rPr>
      <w:b/>
      <w:bCs/>
    </w:rPr>
  </w:style>
  <w:style w:type="character" w:customStyle="1" w:styleId="CommentSubjectChar">
    <w:name w:val="Comment Subject Char"/>
    <w:basedOn w:val="CommentTextChar"/>
    <w:link w:val="CommentSubject"/>
    <w:semiHidden/>
    <w:rsid w:val="007520D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1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un.org/en/sc/documents/re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C9016136A79AE4B8842384E3866A26D" ma:contentTypeVersion="" ma:contentTypeDescription="PDMS Document Site Content Type" ma:contentTypeScope="" ma:versionID="76fa4eba46911ac3dc501ea7c23991c6">
  <xsd:schema xmlns:xsd="http://www.w3.org/2001/XMLSchema" xmlns:xs="http://www.w3.org/2001/XMLSchema" xmlns:p="http://schemas.microsoft.com/office/2006/metadata/properties" xmlns:ns2="1FA61927-F830-4598-8C3C-806F5D2017BD" targetNamespace="http://schemas.microsoft.com/office/2006/metadata/properties" ma:root="true" ma:fieldsID="94f98926c40d6e25be9feac13bc3baff" ns2:_="">
    <xsd:import namespace="1FA61927-F830-4598-8C3C-806F5D2017B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61927-F830-4598-8C3C-806F5D2017B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FA61927-F830-4598-8C3C-806F5D2017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C3EEC-AF23-46D2-95C9-873400FE42FC}">
  <ds:schemaRefs>
    <ds:schemaRef ds:uri="http://schemas.microsoft.com/sharepoint/v3/contenttype/forms"/>
  </ds:schemaRefs>
</ds:datastoreItem>
</file>

<file path=customXml/itemProps2.xml><?xml version="1.0" encoding="utf-8"?>
<ds:datastoreItem xmlns:ds="http://schemas.openxmlformats.org/officeDocument/2006/customXml" ds:itemID="{DF0D00DA-2413-406D-9352-06FA1F52B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61927-F830-4598-8C3C-806F5D201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9D73D-9A64-4768-A1B9-802BD324AA56}">
  <ds:schemaRefs>
    <ds:schemaRef ds:uri="1FA61927-F830-4598-8C3C-806F5D2017B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BE18AB7-715D-4208-A154-51BA2453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3279</Words>
  <Characters>18696</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Mallett, Kimberly</dc:creator>
  <cp:lastModifiedBy>Lee9, John</cp:lastModifiedBy>
  <cp:revision>2</cp:revision>
  <cp:lastPrinted>2017-09-29T06:17:00Z</cp:lastPrinted>
  <dcterms:created xsi:type="dcterms:W3CDTF">2017-11-02T03:00:00Z</dcterms:created>
  <dcterms:modified xsi:type="dcterms:W3CDTF">2017-11-02T03:00:00Z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b737c470-1b70-40e7-83e2-84496a61fca2</vt:lpwstr>
  </property>
  <property fmtid="{D5CDD505-2E9C-101B-9397-08002B2CF9AE}" pid="3" name="ContentTypeId">
    <vt:lpwstr>0x010100266966F133664895A6EE3632470D45F5009C9016136A79AE4B8842384E3866A26D</vt:lpwstr>
  </property>
  <property fmtid="{D5CDD505-2E9C-101B-9397-08002B2CF9AE}" pid="4" name="SEC">
    <vt:lpwstr>UNCLASSIFIED</vt:lpwstr>
  </property>
  <property fmtid="{D5CDD505-2E9C-101B-9397-08002B2CF9AE}" pid="5" name="DLM">
    <vt:lpwstr>No DLM</vt:lpwstr>
  </property>
</Properties>
</file>