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C0571" w:rsidRDefault="00193461" w:rsidP="00C63713">
      <w:pPr>
        <w:rPr>
          <w:sz w:val="28"/>
        </w:rPr>
      </w:pPr>
      <w:r w:rsidRPr="002C0571">
        <w:rPr>
          <w:noProof/>
          <w:lang w:eastAsia="en-AU"/>
        </w:rPr>
        <w:drawing>
          <wp:inline distT="0" distB="0" distL="0" distR="0" wp14:anchorId="4060418C" wp14:editId="47BF7E5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C0571" w:rsidRDefault="0048364F" w:rsidP="0048364F">
      <w:pPr>
        <w:rPr>
          <w:sz w:val="19"/>
        </w:rPr>
      </w:pPr>
    </w:p>
    <w:p w:rsidR="0048364F" w:rsidRPr="002C0571" w:rsidRDefault="005B4D9F" w:rsidP="0048364F">
      <w:pPr>
        <w:pStyle w:val="ShortT"/>
      </w:pPr>
      <w:r w:rsidRPr="002C0571">
        <w:t>Criminal Code Amendment (High Risk Terrorist Offenders) Regulations</w:t>
      </w:r>
      <w:r w:rsidR="002C0571" w:rsidRPr="002C0571">
        <w:t> </w:t>
      </w:r>
      <w:r w:rsidRPr="002C0571">
        <w:t>2017</w:t>
      </w:r>
    </w:p>
    <w:p w:rsidR="005B4D9F" w:rsidRPr="002C0571" w:rsidRDefault="005B4D9F" w:rsidP="007517B8">
      <w:pPr>
        <w:pStyle w:val="SignCoverPageStart"/>
        <w:spacing w:before="240"/>
        <w:rPr>
          <w:szCs w:val="22"/>
        </w:rPr>
      </w:pPr>
      <w:r w:rsidRPr="002C0571">
        <w:rPr>
          <w:szCs w:val="22"/>
        </w:rPr>
        <w:t>I, General the Honourable Sir Peter Cosgrove AK MC (</w:t>
      </w:r>
      <w:proofErr w:type="spellStart"/>
      <w:r w:rsidRPr="002C0571">
        <w:rPr>
          <w:szCs w:val="22"/>
        </w:rPr>
        <w:t>Ret’d</w:t>
      </w:r>
      <w:proofErr w:type="spellEnd"/>
      <w:r w:rsidRPr="002C0571">
        <w:rPr>
          <w:szCs w:val="22"/>
        </w:rPr>
        <w:t xml:space="preserve">), </w:t>
      </w:r>
      <w:r w:rsidR="002C0571" w:rsidRPr="002C0571">
        <w:rPr>
          <w:szCs w:val="22"/>
        </w:rPr>
        <w:t>Governor</w:t>
      </w:r>
      <w:r w:rsidR="002C0571">
        <w:rPr>
          <w:szCs w:val="22"/>
        </w:rPr>
        <w:noBreakHyphen/>
      </w:r>
      <w:r w:rsidR="002C0571" w:rsidRPr="002C0571">
        <w:rPr>
          <w:szCs w:val="22"/>
        </w:rPr>
        <w:t>General</w:t>
      </w:r>
      <w:r w:rsidRPr="002C0571">
        <w:rPr>
          <w:szCs w:val="22"/>
        </w:rPr>
        <w:t xml:space="preserve"> of the Commonwealth of Australia, acting with the advice of the Federal Executive Council, make the following regulations.</w:t>
      </w:r>
    </w:p>
    <w:p w:rsidR="005B4D9F" w:rsidRPr="002C0571" w:rsidRDefault="005B4D9F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2C0571">
        <w:rPr>
          <w:szCs w:val="22"/>
        </w:rPr>
        <w:t xml:space="preserve">Dated </w:t>
      </w:r>
      <w:bookmarkStart w:id="0" w:name="BKCheck15B_1"/>
      <w:bookmarkEnd w:id="0"/>
      <w:r w:rsidRPr="002C0571">
        <w:rPr>
          <w:szCs w:val="22"/>
        </w:rPr>
        <w:fldChar w:fldCharType="begin"/>
      </w:r>
      <w:r w:rsidRPr="002C0571">
        <w:rPr>
          <w:szCs w:val="22"/>
        </w:rPr>
        <w:instrText xml:space="preserve"> DOCPROPERTY  DateMade </w:instrText>
      </w:r>
      <w:r w:rsidRPr="002C0571">
        <w:rPr>
          <w:szCs w:val="22"/>
        </w:rPr>
        <w:fldChar w:fldCharType="separate"/>
      </w:r>
      <w:r w:rsidR="00B07086">
        <w:rPr>
          <w:szCs w:val="22"/>
        </w:rPr>
        <w:t>16 November 2017</w:t>
      </w:r>
      <w:r w:rsidRPr="002C0571">
        <w:rPr>
          <w:szCs w:val="22"/>
        </w:rPr>
        <w:fldChar w:fldCharType="end"/>
      </w:r>
    </w:p>
    <w:p w:rsidR="005B4D9F" w:rsidRPr="002C0571" w:rsidRDefault="005B4D9F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C0571">
        <w:rPr>
          <w:szCs w:val="22"/>
        </w:rPr>
        <w:t>Peter Cosgrove</w:t>
      </w:r>
    </w:p>
    <w:p w:rsidR="005B4D9F" w:rsidRPr="002C0571" w:rsidRDefault="002C057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C0571">
        <w:rPr>
          <w:szCs w:val="22"/>
        </w:rPr>
        <w:t>Governor</w:t>
      </w:r>
      <w:r>
        <w:rPr>
          <w:szCs w:val="22"/>
        </w:rPr>
        <w:noBreakHyphen/>
      </w:r>
      <w:r w:rsidRPr="002C0571">
        <w:rPr>
          <w:szCs w:val="22"/>
        </w:rPr>
        <w:t>General</w:t>
      </w:r>
    </w:p>
    <w:p w:rsidR="005B4D9F" w:rsidRPr="002C0571" w:rsidRDefault="005B4D9F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C0571">
        <w:rPr>
          <w:szCs w:val="22"/>
        </w:rPr>
        <w:t>By His Excellency’s Command</w:t>
      </w:r>
    </w:p>
    <w:p w:rsidR="005B4D9F" w:rsidRPr="002C0571" w:rsidRDefault="005B4D9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C0571">
        <w:rPr>
          <w:szCs w:val="22"/>
        </w:rPr>
        <w:t>George Brandis QC</w:t>
      </w:r>
    </w:p>
    <w:p w:rsidR="005B4D9F" w:rsidRPr="002C0571" w:rsidRDefault="005B4D9F" w:rsidP="007517B8">
      <w:pPr>
        <w:pStyle w:val="SignCoverPageEnd"/>
        <w:rPr>
          <w:szCs w:val="22"/>
        </w:rPr>
      </w:pPr>
      <w:r w:rsidRPr="002C0571">
        <w:rPr>
          <w:szCs w:val="22"/>
        </w:rPr>
        <w:t>Attorney</w:t>
      </w:r>
      <w:r w:rsidR="002C0571">
        <w:rPr>
          <w:szCs w:val="22"/>
        </w:rPr>
        <w:noBreakHyphen/>
      </w:r>
      <w:r w:rsidRPr="002C0571">
        <w:rPr>
          <w:szCs w:val="22"/>
        </w:rPr>
        <w:t>General</w:t>
      </w:r>
    </w:p>
    <w:p w:rsidR="005B4D9F" w:rsidRPr="002C0571" w:rsidRDefault="005B4D9F" w:rsidP="007517B8"/>
    <w:p w:rsidR="0048364F" w:rsidRPr="002C0571" w:rsidRDefault="0048364F" w:rsidP="0048364F">
      <w:pPr>
        <w:pStyle w:val="Header"/>
        <w:tabs>
          <w:tab w:val="clear" w:pos="4150"/>
          <w:tab w:val="clear" w:pos="8307"/>
        </w:tabs>
      </w:pPr>
      <w:r w:rsidRPr="002C0571">
        <w:rPr>
          <w:rStyle w:val="CharAmSchNo"/>
        </w:rPr>
        <w:t xml:space="preserve"> </w:t>
      </w:r>
      <w:r w:rsidRPr="002C0571">
        <w:rPr>
          <w:rStyle w:val="CharAmSchText"/>
        </w:rPr>
        <w:t xml:space="preserve"> </w:t>
      </w:r>
    </w:p>
    <w:p w:rsidR="0048364F" w:rsidRPr="002C0571" w:rsidRDefault="0048364F" w:rsidP="0048364F">
      <w:pPr>
        <w:pStyle w:val="Header"/>
        <w:tabs>
          <w:tab w:val="clear" w:pos="4150"/>
          <w:tab w:val="clear" w:pos="8307"/>
        </w:tabs>
      </w:pPr>
      <w:r w:rsidRPr="002C0571">
        <w:rPr>
          <w:rStyle w:val="CharAmPartNo"/>
        </w:rPr>
        <w:t xml:space="preserve"> </w:t>
      </w:r>
      <w:r w:rsidRPr="002C0571">
        <w:rPr>
          <w:rStyle w:val="CharAmPartText"/>
        </w:rPr>
        <w:t xml:space="preserve"> </w:t>
      </w:r>
    </w:p>
    <w:p w:rsidR="0048364F" w:rsidRPr="002C0571" w:rsidRDefault="0048364F" w:rsidP="0048364F">
      <w:pPr>
        <w:sectPr w:rsidR="0048364F" w:rsidRPr="002C0571" w:rsidSect="00575F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2C0571" w:rsidRDefault="0048364F" w:rsidP="00EC3DBB">
      <w:pPr>
        <w:rPr>
          <w:sz w:val="36"/>
        </w:rPr>
      </w:pPr>
      <w:r w:rsidRPr="002C0571">
        <w:rPr>
          <w:sz w:val="36"/>
        </w:rPr>
        <w:lastRenderedPageBreak/>
        <w:t>Contents</w:t>
      </w:r>
    </w:p>
    <w:bookmarkStart w:id="1" w:name="BKCheck15B_2"/>
    <w:bookmarkEnd w:id="1"/>
    <w:p w:rsidR="004425DA" w:rsidRPr="002C0571" w:rsidRDefault="004425D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0571">
        <w:fldChar w:fldCharType="begin"/>
      </w:r>
      <w:r w:rsidRPr="002C0571">
        <w:instrText xml:space="preserve"> TOC \o "1-9" </w:instrText>
      </w:r>
      <w:r w:rsidRPr="002C0571">
        <w:fldChar w:fldCharType="separate"/>
      </w:r>
      <w:r w:rsidRPr="002C0571">
        <w:rPr>
          <w:noProof/>
        </w:rPr>
        <w:t>1</w:t>
      </w:r>
      <w:r w:rsidRPr="002C0571">
        <w:rPr>
          <w:noProof/>
        </w:rPr>
        <w:tab/>
        <w:t>Name</w:t>
      </w:r>
      <w:r w:rsidRPr="002C0571">
        <w:rPr>
          <w:noProof/>
        </w:rPr>
        <w:tab/>
      </w:r>
      <w:r w:rsidRPr="002C0571">
        <w:rPr>
          <w:noProof/>
        </w:rPr>
        <w:fldChar w:fldCharType="begin"/>
      </w:r>
      <w:r w:rsidRPr="002C0571">
        <w:rPr>
          <w:noProof/>
        </w:rPr>
        <w:instrText xml:space="preserve"> PAGEREF _Toc490202800 \h </w:instrText>
      </w:r>
      <w:r w:rsidRPr="002C0571">
        <w:rPr>
          <w:noProof/>
        </w:rPr>
      </w:r>
      <w:r w:rsidRPr="002C0571">
        <w:rPr>
          <w:noProof/>
        </w:rPr>
        <w:fldChar w:fldCharType="separate"/>
      </w:r>
      <w:r w:rsidR="00B07086">
        <w:rPr>
          <w:noProof/>
        </w:rPr>
        <w:t>1</w:t>
      </w:r>
      <w:r w:rsidRPr="002C0571">
        <w:rPr>
          <w:noProof/>
        </w:rPr>
        <w:fldChar w:fldCharType="end"/>
      </w:r>
    </w:p>
    <w:p w:rsidR="004425DA" w:rsidRPr="002C0571" w:rsidRDefault="004425D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0571">
        <w:rPr>
          <w:noProof/>
        </w:rPr>
        <w:t>2</w:t>
      </w:r>
      <w:r w:rsidRPr="002C0571">
        <w:rPr>
          <w:noProof/>
        </w:rPr>
        <w:tab/>
        <w:t>Commencement</w:t>
      </w:r>
      <w:r w:rsidRPr="002C0571">
        <w:rPr>
          <w:noProof/>
        </w:rPr>
        <w:tab/>
      </w:r>
      <w:r w:rsidRPr="002C0571">
        <w:rPr>
          <w:noProof/>
        </w:rPr>
        <w:fldChar w:fldCharType="begin"/>
      </w:r>
      <w:r w:rsidRPr="002C0571">
        <w:rPr>
          <w:noProof/>
        </w:rPr>
        <w:instrText xml:space="preserve"> PAGEREF _Toc490202801 \h </w:instrText>
      </w:r>
      <w:r w:rsidRPr="002C0571">
        <w:rPr>
          <w:noProof/>
        </w:rPr>
      </w:r>
      <w:r w:rsidRPr="002C0571">
        <w:rPr>
          <w:noProof/>
        </w:rPr>
        <w:fldChar w:fldCharType="separate"/>
      </w:r>
      <w:r w:rsidR="00B07086">
        <w:rPr>
          <w:noProof/>
        </w:rPr>
        <w:t>1</w:t>
      </w:r>
      <w:r w:rsidRPr="002C0571">
        <w:rPr>
          <w:noProof/>
        </w:rPr>
        <w:fldChar w:fldCharType="end"/>
      </w:r>
    </w:p>
    <w:p w:rsidR="004425DA" w:rsidRPr="002C0571" w:rsidRDefault="004425D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0571">
        <w:rPr>
          <w:noProof/>
        </w:rPr>
        <w:t>3</w:t>
      </w:r>
      <w:r w:rsidRPr="002C0571">
        <w:rPr>
          <w:noProof/>
        </w:rPr>
        <w:tab/>
        <w:t>Authority</w:t>
      </w:r>
      <w:r w:rsidRPr="002C0571">
        <w:rPr>
          <w:noProof/>
        </w:rPr>
        <w:tab/>
      </w:r>
      <w:r w:rsidRPr="002C0571">
        <w:rPr>
          <w:noProof/>
        </w:rPr>
        <w:fldChar w:fldCharType="begin"/>
      </w:r>
      <w:r w:rsidRPr="002C0571">
        <w:rPr>
          <w:noProof/>
        </w:rPr>
        <w:instrText xml:space="preserve"> PAGEREF _Toc490202802 \h </w:instrText>
      </w:r>
      <w:r w:rsidRPr="002C0571">
        <w:rPr>
          <w:noProof/>
        </w:rPr>
      </w:r>
      <w:r w:rsidRPr="002C0571">
        <w:rPr>
          <w:noProof/>
        </w:rPr>
        <w:fldChar w:fldCharType="separate"/>
      </w:r>
      <w:r w:rsidR="00B07086">
        <w:rPr>
          <w:noProof/>
        </w:rPr>
        <w:t>1</w:t>
      </w:r>
      <w:r w:rsidRPr="002C0571">
        <w:rPr>
          <w:noProof/>
        </w:rPr>
        <w:fldChar w:fldCharType="end"/>
      </w:r>
    </w:p>
    <w:p w:rsidR="004425DA" w:rsidRPr="002C0571" w:rsidRDefault="004425D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C0571">
        <w:rPr>
          <w:noProof/>
        </w:rPr>
        <w:t>4</w:t>
      </w:r>
      <w:r w:rsidRPr="002C0571">
        <w:rPr>
          <w:noProof/>
        </w:rPr>
        <w:tab/>
        <w:t>Schedules</w:t>
      </w:r>
      <w:r w:rsidRPr="002C0571">
        <w:rPr>
          <w:noProof/>
        </w:rPr>
        <w:tab/>
      </w:r>
      <w:r w:rsidRPr="002C0571">
        <w:rPr>
          <w:noProof/>
        </w:rPr>
        <w:fldChar w:fldCharType="begin"/>
      </w:r>
      <w:r w:rsidRPr="002C0571">
        <w:rPr>
          <w:noProof/>
        </w:rPr>
        <w:instrText xml:space="preserve"> PAGEREF _Toc490202803 \h </w:instrText>
      </w:r>
      <w:r w:rsidRPr="002C0571">
        <w:rPr>
          <w:noProof/>
        </w:rPr>
      </w:r>
      <w:r w:rsidRPr="002C0571">
        <w:rPr>
          <w:noProof/>
        </w:rPr>
        <w:fldChar w:fldCharType="separate"/>
      </w:r>
      <w:r w:rsidR="00B07086">
        <w:rPr>
          <w:noProof/>
        </w:rPr>
        <w:t>1</w:t>
      </w:r>
      <w:r w:rsidRPr="002C0571">
        <w:rPr>
          <w:noProof/>
        </w:rPr>
        <w:fldChar w:fldCharType="end"/>
      </w:r>
    </w:p>
    <w:p w:rsidR="004425DA" w:rsidRPr="002C0571" w:rsidRDefault="004425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C0571">
        <w:rPr>
          <w:noProof/>
        </w:rPr>
        <w:t>Schedule</w:t>
      </w:r>
      <w:r w:rsidR="002C0571" w:rsidRPr="002C0571">
        <w:rPr>
          <w:noProof/>
        </w:rPr>
        <w:t> </w:t>
      </w:r>
      <w:r w:rsidRPr="002C0571">
        <w:rPr>
          <w:noProof/>
        </w:rPr>
        <w:t>1—Amendments</w:t>
      </w:r>
      <w:r w:rsidRPr="002C0571">
        <w:rPr>
          <w:b w:val="0"/>
          <w:noProof/>
          <w:sz w:val="18"/>
        </w:rPr>
        <w:tab/>
      </w:r>
      <w:r w:rsidRPr="002C0571">
        <w:rPr>
          <w:b w:val="0"/>
          <w:noProof/>
          <w:sz w:val="18"/>
        </w:rPr>
        <w:fldChar w:fldCharType="begin"/>
      </w:r>
      <w:r w:rsidRPr="002C0571">
        <w:rPr>
          <w:b w:val="0"/>
          <w:noProof/>
          <w:sz w:val="18"/>
        </w:rPr>
        <w:instrText xml:space="preserve"> PAGEREF _Toc490202804 \h </w:instrText>
      </w:r>
      <w:r w:rsidRPr="002C0571">
        <w:rPr>
          <w:b w:val="0"/>
          <w:noProof/>
          <w:sz w:val="18"/>
        </w:rPr>
      </w:r>
      <w:r w:rsidRPr="002C0571">
        <w:rPr>
          <w:b w:val="0"/>
          <w:noProof/>
          <w:sz w:val="18"/>
        </w:rPr>
        <w:fldChar w:fldCharType="separate"/>
      </w:r>
      <w:r w:rsidR="00B07086">
        <w:rPr>
          <w:b w:val="0"/>
          <w:noProof/>
          <w:sz w:val="18"/>
        </w:rPr>
        <w:t>2</w:t>
      </w:r>
      <w:r w:rsidRPr="002C0571">
        <w:rPr>
          <w:b w:val="0"/>
          <w:noProof/>
          <w:sz w:val="18"/>
        </w:rPr>
        <w:fldChar w:fldCharType="end"/>
      </w:r>
    </w:p>
    <w:p w:rsidR="004425DA" w:rsidRPr="002C0571" w:rsidRDefault="004425D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C0571">
        <w:rPr>
          <w:noProof/>
        </w:rPr>
        <w:t>Criminal Code Regulations</w:t>
      </w:r>
      <w:r w:rsidR="002C0571" w:rsidRPr="002C0571">
        <w:rPr>
          <w:noProof/>
        </w:rPr>
        <w:t> </w:t>
      </w:r>
      <w:r w:rsidRPr="002C0571">
        <w:rPr>
          <w:noProof/>
        </w:rPr>
        <w:t>2002</w:t>
      </w:r>
      <w:r w:rsidRPr="002C0571">
        <w:rPr>
          <w:i w:val="0"/>
          <w:noProof/>
          <w:sz w:val="18"/>
        </w:rPr>
        <w:tab/>
      </w:r>
      <w:r w:rsidRPr="002C0571">
        <w:rPr>
          <w:i w:val="0"/>
          <w:noProof/>
          <w:sz w:val="18"/>
        </w:rPr>
        <w:fldChar w:fldCharType="begin"/>
      </w:r>
      <w:r w:rsidRPr="002C0571">
        <w:rPr>
          <w:i w:val="0"/>
          <w:noProof/>
          <w:sz w:val="18"/>
        </w:rPr>
        <w:instrText xml:space="preserve"> PAGEREF _Toc490202805 \h </w:instrText>
      </w:r>
      <w:r w:rsidRPr="002C0571">
        <w:rPr>
          <w:i w:val="0"/>
          <w:noProof/>
          <w:sz w:val="18"/>
        </w:rPr>
      </w:r>
      <w:r w:rsidRPr="002C0571">
        <w:rPr>
          <w:i w:val="0"/>
          <w:noProof/>
          <w:sz w:val="18"/>
        </w:rPr>
        <w:fldChar w:fldCharType="separate"/>
      </w:r>
      <w:r w:rsidR="00B07086">
        <w:rPr>
          <w:i w:val="0"/>
          <w:noProof/>
          <w:sz w:val="18"/>
        </w:rPr>
        <w:t>2</w:t>
      </w:r>
      <w:r w:rsidRPr="002C0571">
        <w:rPr>
          <w:i w:val="0"/>
          <w:noProof/>
          <w:sz w:val="18"/>
        </w:rPr>
        <w:fldChar w:fldCharType="end"/>
      </w:r>
    </w:p>
    <w:p w:rsidR="00833416" w:rsidRPr="002C0571" w:rsidRDefault="004425DA" w:rsidP="0048364F">
      <w:r w:rsidRPr="002C0571">
        <w:fldChar w:fldCharType="end"/>
      </w:r>
    </w:p>
    <w:p w:rsidR="00722023" w:rsidRPr="002C0571" w:rsidRDefault="00722023" w:rsidP="0048364F">
      <w:pPr>
        <w:sectPr w:rsidR="00722023" w:rsidRPr="002C0571" w:rsidSect="00575F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C0571" w:rsidRDefault="0048364F" w:rsidP="0048364F">
      <w:pPr>
        <w:pStyle w:val="ActHead5"/>
      </w:pPr>
      <w:bookmarkStart w:id="2" w:name="_Toc490202800"/>
      <w:r w:rsidRPr="002C0571">
        <w:rPr>
          <w:rStyle w:val="CharSectno"/>
        </w:rPr>
        <w:lastRenderedPageBreak/>
        <w:t>1</w:t>
      </w:r>
      <w:r w:rsidRPr="002C0571">
        <w:t xml:space="preserve">  </w:t>
      </w:r>
      <w:r w:rsidR="004F676E" w:rsidRPr="002C0571">
        <w:t>Name</w:t>
      </w:r>
      <w:bookmarkEnd w:id="2"/>
    </w:p>
    <w:p w:rsidR="0048364F" w:rsidRPr="002C0571" w:rsidRDefault="0048364F" w:rsidP="0048364F">
      <w:pPr>
        <w:pStyle w:val="subsection"/>
      </w:pPr>
      <w:r w:rsidRPr="002C0571">
        <w:tab/>
      </w:r>
      <w:r w:rsidRPr="002C0571">
        <w:tab/>
        <w:t>Th</w:t>
      </w:r>
      <w:r w:rsidR="00F24C35" w:rsidRPr="002C0571">
        <w:t>is</w:t>
      </w:r>
      <w:r w:rsidRPr="002C0571">
        <w:t xml:space="preserve"> </w:t>
      </w:r>
      <w:r w:rsidR="005B4D9F" w:rsidRPr="002C0571">
        <w:t xml:space="preserve">instrument </w:t>
      </w:r>
      <w:r w:rsidR="00F24C35" w:rsidRPr="002C0571">
        <w:t>is</w:t>
      </w:r>
      <w:r w:rsidR="003801D0" w:rsidRPr="002C0571">
        <w:t xml:space="preserve"> the</w:t>
      </w:r>
      <w:r w:rsidRPr="002C0571">
        <w:t xml:space="preserve"> </w:t>
      </w:r>
      <w:bookmarkStart w:id="3" w:name="BKCheck15B_3"/>
      <w:bookmarkEnd w:id="3"/>
      <w:r w:rsidR="00CB0180" w:rsidRPr="002C0571">
        <w:rPr>
          <w:i/>
        </w:rPr>
        <w:fldChar w:fldCharType="begin"/>
      </w:r>
      <w:r w:rsidR="00CB0180" w:rsidRPr="002C0571">
        <w:rPr>
          <w:i/>
        </w:rPr>
        <w:instrText xml:space="preserve"> STYLEREF  ShortT </w:instrText>
      </w:r>
      <w:r w:rsidR="00CB0180" w:rsidRPr="002C0571">
        <w:rPr>
          <w:i/>
        </w:rPr>
        <w:fldChar w:fldCharType="separate"/>
      </w:r>
      <w:r w:rsidR="00B07086">
        <w:rPr>
          <w:i/>
          <w:noProof/>
        </w:rPr>
        <w:t>Criminal Code Amendment (High Risk Terrorist Offenders) Regulations 2017</w:t>
      </w:r>
      <w:r w:rsidR="00CB0180" w:rsidRPr="002C0571">
        <w:rPr>
          <w:i/>
        </w:rPr>
        <w:fldChar w:fldCharType="end"/>
      </w:r>
      <w:r w:rsidRPr="002C0571">
        <w:t>.</w:t>
      </w:r>
    </w:p>
    <w:p w:rsidR="0048364F" w:rsidRPr="002C0571" w:rsidRDefault="0048364F" w:rsidP="0048364F">
      <w:pPr>
        <w:pStyle w:val="ActHead5"/>
      </w:pPr>
      <w:bookmarkStart w:id="4" w:name="_Toc490202801"/>
      <w:r w:rsidRPr="002C0571">
        <w:rPr>
          <w:rStyle w:val="CharSectno"/>
        </w:rPr>
        <w:t>2</w:t>
      </w:r>
      <w:r w:rsidRPr="002C0571">
        <w:t xml:space="preserve">  Commencement</w:t>
      </w:r>
      <w:bookmarkEnd w:id="4"/>
    </w:p>
    <w:p w:rsidR="005B4D9F" w:rsidRPr="002C0571" w:rsidRDefault="005B4D9F" w:rsidP="00A664CA">
      <w:pPr>
        <w:pStyle w:val="subsection"/>
      </w:pPr>
      <w:r w:rsidRPr="002C0571">
        <w:tab/>
        <w:t>(1)</w:t>
      </w:r>
      <w:r w:rsidRPr="002C0571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5B4D9F" w:rsidRPr="002C0571" w:rsidRDefault="005B4D9F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5B4D9F" w:rsidRPr="002C0571" w:rsidTr="005B4D9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Commencement information</w:t>
            </w:r>
          </w:p>
        </w:tc>
      </w:tr>
      <w:tr w:rsidR="005B4D9F" w:rsidRPr="002C0571" w:rsidTr="005B4D9F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Column 3</w:t>
            </w:r>
          </w:p>
        </w:tc>
      </w:tr>
      <w:tr w:rsidR="005B4D9F" w:rsidRPr="002C0571" w:rsidTr="005B4D9F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Heading"/>
            </w:pPr>
            <w:r w:rsidRPr="002C0571">
              <w:t>Date/Details</w:t>
            </w:r>
          </w:p>
        </w:tc>
      </w:tr>
      <w:tr w:rsidR="005B4D9F" w:rsidRPr="002C0571" w:rsidTr="005B4D9F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B4D9F" w:rsidRPr="002C0571" w:rsidRDefault="005B4D9F" w:rsidP="00A664CA">
            <w:pPr>
              <w:pStyle w:val="Tabletext"/>
            </w:pPr>
            <w:r w:rsidRPr="002C0571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4D9F" w:rsidRPr="002C0571" w:rsidRDefault="004F25DA" w:rsidP="00A664CA">
            <w:pPr>
              <w:pStyle w:val="Tabletext"/>
            </w:pPr>
            <w:r w:rsidRPr="002C0571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4D9F" w:rsidRPr="002C0571" w:rsidRDefault="00462C69" w:rsidP="00A664CA">
            <w:pPr>
              <w:pStyle w:val="Tabletext"/>
            </w:pPr>
            <w:r>
              <w:t>18 November 2017</w:t>
            </w:r>
            <w:bookmarkStart w:id="5" w:name="_GoBack"/>
            <w:bookmarkEnd w:id="5"/>
          </w:p>
        </w:tc>
      </w:tr>
    </w:tbl>
    <w:p w:rsidR="005B4D9F" w:rsidRPr="002C0571" w:rsidRDefault="005B4D9F" w:rsidP="00A664CA">
      <w:pPr>
        <w:pStyle w:val="notetext"/>
      </w:pPr>
      <w:r w:rsidRPr="002C0571">
        <w:rPr>
          <w:snapToGrid w:val="0"/>
          <w:lang w:eastAsia="en-US"/>
        </w:rPr>
        <w:t>Note:</w:t>
      </w:r>
      <w:r w:rsidRPr="002C0571">
        <w:rPr>
          <w:snapToGrid w:val="0"/>
          <w:lang w:eastAsia="en-US"/>
        </w:rPr>
        <w:tab/>
        <w:t xml:space="preserve">This table relates only to the provisions of this </w:t>
      </w:r>
      <w:r w:rsidRPr="002C0571">
        <w:t xml:space="preserve">instrument </w:t>
      </w:r>
      <w:r w:rsidRPr="002C0571">
        <w:rPr>
          <w:snapToGrid w:val="0"/>
          <w:lang w:eastAsia="en-US"/>
        </w:rPr>
        <w:t xml:space="preserve">as originally made. It will not be amended to deal with any later amendments of this </w:t>
      </w:r>
      <w:r w:rsidRPr="002C0571">
        <w:t>instrument</w:t>
      </w:r>
      <w:r w:rsidRPr="002C0571">
        <w:rPr>
          <w:snapToGrid w:val="0"/>
          <w:lang w:eastAsia="en-US"/>
        </w:rPr>
        <w:t>.</w:t>
      </w:r>
    </w:p>
    <w:p w:rsidR="005B4D9F" w:rsidRPr="002C0571" w:rsidRDefault="005B4D9F" w:rsidP="00D455E3">
      <w:pPr>
        <w:pStyle w:val="subsection"/>
      </w:pPr>
      <w:r w:rsidRPr="002C0571">
        <w:tab/>
        <w:t>(2)</w:t>
      </w:r>
      <w:r w:rsidRPr="002C0571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2C0571" w:rsidRDefault="007769D4" w:rsidP="007769D4">
      <w:pPr>
        <w:pStyle w:val="ActHead5"/>
      </w:pPr>
      <w:bookmarkStart w:id="6" w:name="_Toc490202802"/>
      <w:r w:rsidRPr="002C0571">
        <w:rPr>
          <w:rStyle w:val="CharSectno"/>
        </w:rPr>
        <w:t>3</w:t>
      </w:r>
      <w:r w:rsidRPr="002C0571">
        <w:t xml:space="preserve">  Authority</w:t>
      </w:r>
      <w:bookmarkEnd w:id="6"/>
    </w:p>
    <w:p w:rsidR="007769D4" w:rsidRPr="002C0571" w:rsidRDefault="007769D4" w:rsidP="007769D4">
      <w:pPr>
        <w:pStyle w:val="subsection"/>
      </w:pPr>
      <w:r w:rsidRPr="002C0571">
        <w:tab/>
      </w:r>
      <w:r w:rsidRPr="002C0571">
        <w:tab/>
      </w:r>
      <w:r w:rsidR="00AF0336" w:rsidRPr="002C0571">
        <w:t xml:space="preserve">This </w:t>
      </w:r>
      <w:r w:rsidR="005B4D9F" w:rsidRPr="002C0571">
        <w:t>instrument</w:t>
      </w:r>
      <w:r w:rsidR="00AF0336" w:rsidRPr="002C0571">
        <w:t xml:space="preserve"> is made under the </w:t>
      </w:r>
      <w:r w:rsidR="005B4D9F" w:rsidRPr="002C0571">
        <w:rPr>
          <w:i/>
        </w:rPr>
        <w:t xml:space="preserve">Criminal Code </w:t>
      </w:r>
      <w:r w:rsidR="00624DE1" w:rsidRPr="002C0571">
        <w:rPr>
          <w:i/>
        </w:rPr>
        <w:t>Act 1995</w:t>
      </w:r>
      <w:r w:rsidR="00D83D21" w:rsidRPr="002C0571">
        <w:rPr>
          <w:i/>
        </w:rPr>
        <w:t>.</w:t>
      </w:r>
    </w:p>
    <w:p w:rsidR="00557C7A" w:rsidRPr="002C0571" w:rsidRDefault="007769D4" w:rsidP="00557C7A">
      <w:pPr>
        <w:pStyle w:val="ActHead5"/>
      </w:pPr>
      <w:bookmarkStart w:id="7" w:name="_Toc490202803"/>
      <w:r w:rsidRPr="002C0571">
        <w:rPr>
          <w:rStyle w:val="CharSectno"/>
        </w:rPr>
        <w:t>4</w:t>
      </w:r>
      <w:r w:rsidR="00557C7A" w:rsidRPr="002C0571">
        <w:t xml:space="preserve">  </w:t>
      </w:r>
      <w:r w:rsidR="00B332B8" w:rsidRPr="002C0571">
        <w:t>Schedules</w:t>
      </w:r>
      <w:bookmarkEnd w:id="7"/>
    </w:p>
    <w:p w:rsidR="000F6B02" w:rsidRPr="002C0571" w:rsidRDefault="00557C7A" w:rsidP="000F6B02">
      <w:pPr>
        <w:pStyle w:val="subsection"/>
      </w:pPr>
      <w:r w:rsidRPr="002C0571">
        <w:tab/>
      </w:r>
      <w:r w:rsidRPr="002C0571">
        <w:tab/>
      </w:r>
      <w:r w:rsidR="000F6B02" w:rsidRPr="002C0571">
        <w:t xml:space="preserve">Each instrument that is specified in a Schedule to </w:t>
      </w:r>
      <w:r w:rsidR="005B4D9F" w:rsidRPr="002C0571">
        <w:t>this instrument</w:t>
      </w:r>
      <w:r w:rsidR="000F6B02" w:rsidRPr="002C0571">
        <w:t xml:space="preserve"> is amended or repealed as set out in the applicable items in the Schedule concerned, and any other item in a Schedule to </w:t>
      </w:r>
      <w:r w:rsidR="005B4D9F" w:rsidRPr="002C0571">
        <w:t>this instrument</w:t>
      </w:r>
      <w:r w:rsidR="000F6B02" w:rsidRPr="002C0571">
        <w:t xml:space="preserve"> has effect according to its terms.</w:t>
      </w:r>
    </w:p>
    <w:p w:rsidR="0048364F" w:rsidRPr="002C0571" w:rsidRDefault="0048364F" w:rsidP="00FF3089">
      <w:pPr>
        <w:pStyle w:val="ActHead6"/>
        <w:pageBreakBefore/>
      </w:pPr>
      <w:bookmarkStart w:id="8" w:name="_Toc490202804"/>
      <w:bookmarkStart w:id="9" w:name="opcAmSched"/>
      <w:bookmarkStart w:id="10" w:name="opcCurrentFind"/>
      <w:r w:rsidRPr="002C0571">
        <w:rPr>
          <w:rStyle w:val="CharAmSchNo"/>
        </w:rPr>
        <w:lastRenderedPageBreak/>
        <w:t>Schedule</w:t>
      </w:r>
      <w:r w:rsidR="002C0571" w:rsidRPr="002C0571">
        <w:rPr>
          <w:rStyle w:val="CharAmSchNo"/>
        </w:rPr>
        <w:t> </w:t>
      </w:r>
      <w:r w:rsidRPr="002C0571">
        <w:rPr>
          <w:rStyle w:val="CharAmSchNo"/>
        </w:rPr>
        <w:t>1</w:t>
      </w:r>
      <w:r w:rsidRPr="002C0571">
        <w:t>—</w:t>
      </w:r>
      <w:r w:rsidR="00460499" w:rsidRPr="002C0571">
        <w:rPr>
          <w:rStyle w:val="CharAmSchText"/>
        </w:rPr>
        <w:t>Amendments</w:t>
      </w:r>
      <w:bookmarkEnd w:id="8"/>
    </w:p>
    <w:bookmarkEnd w:id="9"/>
    <w:bookmarkEnd w:id="10"/>
    <w:p w:rsidR="0004044E" w:rsidRPr="002C0571" w:rsidRDefault="0004044E" w:rsidP="0004044E">
      <w:pPr>
        <w:pStyle w:val="Header"/>
      </w:pPr>
      <w:r w:rsidRPr="002C0571">
        <w:rPr>
          <w:rStyle w:val="CharAmPartNo"/>
        </w:rPr>
        <w:t xml:space="preserve"> </w:t>
      </w:r>
      <w:r w:rsidRPr="002C0571">
        <w:rPr>
          <w:rStyle w:val="CharAmPartText"/>
        </w:rPr>
        <w:t xml:space="preserve"> </w:t>
      </w:r>
    </w:p>
    <w:p w:rsidR="005B4D9F" w:rsidRPr="002C0571" w:rsidRDefault="005B4D9F" w:rsidP="005B4D9F">
      <w:pPr>
        <w:pStyle w:val="ActHead9"/>
      </w:pPr>
      <w:bookmarkStart w:id="11" w:name="_Toc490202805"/>
      <w:r w:rsidRPr="002C0571">
        <w:t>Criminal Code Regulations</w:t>
      </w:r>
      <w:r w:rsidR="002C0571" w:rsidRPr="002C0571">
        <w:t> </w:t>
      </w:r>
      <w:r w:rsidRPr="002C0571">
        <w:t>2002</w:t>
      </w:r>
      <w:bookmarkEnd w:id="11"/>
    </w:p>
    <w:p w:rsidR="006D3667" w:rsidRPr="002C0571" w:rsidRDefault="00BB6E79" w:rsidP="006C2C12">
      <w:pPr>
        <w:pStyle w:val="ItemHead"/>
        <w:tabs>
          <w:tab w:val="left" w:pos="6663"/>
        </w:tabs>
      </w:pPr>
      <w:r w:rsidRPr="002C0571">
        <w:t xml:space="preserve">1  </w:t>
      </w:r>
      <w:r w:rsidR="000C1483" w:rsidRPr="002C0571">
        <w:t>At the end of Part</w:t>
      </w:r>
      <w:r w:rsidR="002C0571" w:rsidRPr="002C0571">
        <w:t> </w:t>
      </w:r>
      <w:r w:rsidR="000C1483" w:rsidRPr="002C0571">
        <w:t>2</w:t>
      </w:r>
    </w:p>
    <w:p w:rsidR="000C1483" w:rsidRPr="002C0571" w:rsidRDefault="000C1483" w:rsidP="000C1483">
      <w:pPr>
        <w:pStyle w:val="Item"/>
      </w:pPr>
      <w:r w:rsidRPr="002C0571">
        <w:t>Add:</w:t>
      </w:r>
    </w:p>
    <w:p w:rsidR="000A2932" w:rsidRPr="002C0571" w:rsidRDefault="000A2932" w:rsidP="000C1483">
      <w:pPr>
        <w:pStyle w:val="ActHead5"/>
      </w:pPr>
      <w:bookmarkStart w:id="12" w:name="_Toc490202806"/>
      <w:r w:rsidRPr="002C0571">
        <w:rPr>
          <w:rStyle w:val="CharSectno"/>
        </w:rPr>
        <w:t>4A</w:t>
      </w:r>
      <w:r w:rsidRPr="002C0571">
        <w:t xml:space="preserve">  Continuing detention order</w:t>
      </w:r>
      <w:r w:rsidR="004F25DA" w:rsidRPr="002C0571">
        <w:t xml:space="preserve"> proceeding</w:t>
      </w:r>
      <w:r w:rsidRPr="002C0571">
        <w:t xml:space="preserve">s—matters </w:t>
      </w:r>
      <w:r w:rsidR="005D14EB" w:rsidRPr="002C0571">
        <w:t>c</w:t>
      </w:r>
      <w:r w:rsidRPr="002C0571">
        <w:t xml:space="preserve">ourt may take into account </w:t>
      </w:r>
      <w:r w:rsidR="005D14EB" w:rsidRPr="002C0571">
        <w:t xml:space="preserve">in determining whether </w:t>
      </w:r>
      <w:r w:rsidRPr="002C0571">
        <w:t>circumstances beyond offender’s control</w:t>
      </w:r>
      <w:bookmarkEnd w:id="12"/>
    </w:p>
    <w:p w:rsidR="000A2932" w:rsidRPr="002C0571" w:rsidRDefault="000A2932" w:rsidP="000A2932">
      <w:pPr>
        <w:pStyle w:val="subsection"/>
      </w:pPr>
      <w:r w:rsidRPr="002C0571">
        <w:tab/>
      </w:r>
      <w:r w:rsidRPr="002C0571">
        <w:tab/>
        <w:t>For the purposes of paragraph</w:t>
      </w:r>
      <w:r w:rsidR="002C0571" w:rsidRPr="002C0571">
        <w:t> </w:t>
      </w:r>
      <w:r w:rsidRPr="002C0571">
        <w:t>105A.15</w:t>
      </w:r>
      <w:r w:rsidR="00366DED" w:rsidRPr="002C0571">
        <w:t>A</w:t>
      </w:r>
      <w:r w:rsidRPr="002C0571">
        <w:t xml:space="preserve">(3)(a) of the Code, </w:t>
      </w:r>
      <w:r w:rsidR="009E1709" w:rsidRPr="002C0571">
        <w:t xml:space="preserve">the following matters are prescribed as matters </w:t>
      </w:r>
      <w:r w:rsidRPr="002C0571">
        <w:t xml:space="preserve">that a </w:t>
      </w:r>
      <w:r w:rsidR="009E1709" w:rsidRPr="002C0571">
        <w:t xml:space="preserve">Supreme </w:t>
      </w:r>
      <w:r w:rsidRPr="002C0571">
        <w:t xml:space="preserve">Court </w:t>
      </w:r>
      <w:r w:rsidR="009E1709" w:rsidRPr="002C0571">
        <w:t xml:space="preserve">of a State or Territory </w:t>
      </w:r>
      <w:r w:rsidRPr="002C0571">
        <w:t>may take into account in determining whether circumstances are beyond an offender’s control</w:t>
      </w:r>
      <w:r w:rsidR="00291DC8" w:rsidRPr="002C0571">
        <w:t xml:space="preserve"> in relation to </w:t>
      </w:r>
      <w:r w:rsidR="004F25DA" w:rsidRPr="002C0571">
        <w:t xml:space="preserve">a </w:t>
      </w:r>
      <w:r w:rsidR="00291DC8" w:rsidRPr="002C0571">
        <w:t>continuing detention order proceeding</w:t>
      </w:r>
      <w:r w:rsidR="009E1709" w:rsidRPr="002C0571">
        <w:t>:</w:t>
      </w:r>
    </w:p>
    <w:p w:rsidR="00087AF1" w:rsidRPr="002C0571" w:rsidRDefault="00087AF1" w:rsidP="00087AF1">
      <w:pPr>
        <w:pStyle w:val="paragraph"/>
      </w:pPr>
      <w:r w:rsidRPr="002C0571">
        <w:tab/>
        <w:t>(a)</w:t>
      </w:r>
      <w:r w:rsidRPr="002C0571">
        <w:tab/>
      </w:r>
      <w:r w:rsidR="00B414C6" w:rsidRPr="002C0571">
        <w:t>an</w:t>
      </w:r>
      <w:r w:rsidRPr="002C0571">
        <w:t xml:space="preserve"> offender’s financial circumstances;</w:t>
      </w:r>
    </w:p>
    <w:p w:rsidR="00087AF1" w:rsidRPr="002C0571" w:rsidRDefault="00087AF1" w:rsidP="00087AF1">
      <w:pPr>
        <w:pStyle w:val="paragraph"/>
      </w:pPr>
      <w:r w:rsidRPr="002C0571">
        <w:tab/>
        <w:t>(b)</w:t>
      </w:r>
      <w:r w:rsidRPr="002C0571">
        <w:tab/>
        <w:t xml:space="preserve">whether </w:t>
      </w:r>
      <w:r w:rsidR="00B414C6" w:rsidRPr="002C0571">
        <w:t>an</w:t>
      </w:r>
      <w:r w:rsidRPr="002C0571">
        <w:t xml:space="preserve"> offender has engaged in unreasonable conduct during </w:t>
      </w:r>
      <w:r w:rsidR="00B414C6" w:rsidRPr="002C0571">
        <w:t>the proceeding</w:t>
      </w:r>
      <w:r w:rsidRPr="002C0571">
        <w:t xml:space="preserve"> that has contributed to the offender’s inability to afford </w:t>
      </w:r>
      <w:r w:rsidR="009E1709" w:rsidRPr="002C0571">
        <w:t>any or all of the</w:t>
      </w:r>
      <w:r w:rsidRPr="002C0571">
        <w:t xml:space="preserve"> costs </w:t>
      </w:r>
      <w:r w:rsidR="009E1709" w:rsidRPr="002C0571">
        <w:t xml:space="preserve">and expenses </w:t>
      </w:r>
      <w:r w:rsidRPr="002C0571">
        <w:t xml:space="preserve">of obtaining legal representation </w:t>
      </w:r>
      <w:r w:rsidR="009E1709" w:rsidRPr="002C0571">
        <w:t>for</w:t>
      </w:r>
      <w:r w:rsidRPr="002C0571">
        <w:t xml:space="preserve"> the proceeding;</w:t>
      </w:r>
    </w:p>
    <w:p w:rsidR="004F25DA" w:rsidRPr="002C0571" w:rsidRDefault="00087AF1" w:rsidP="00087AF1">
      <w:pPr>
        <w:pStyle w:val="paragraph"/>
      </w:pPr>
      <w:r w:rsidRPr="002C0571">
        <w:tab/>
        <w:t>(c)</w:t>
      </w:r>
      <w:r w:rsidRPr="002C0571">
        <w:tab/>
      </w:r>
      <w:r w:rsidR="004F25DA" w:rsidRPr="002C0571">
        <w:t>both of the following:</w:t>
      </w:r>
    </w:p>
    <w:p w:rsidR="004F25DA" w:rsidRPr="002C0571" w:rsidRDefault="004F25DA" w:rsidP="004F25DA">
      <w:pPr>
        <w:pStyle w:val="paragraphsub"/>
      </w:pPr>
      <w:r w:rsidRPr="002C0571">
        <w:tab/>
        <w:t>(</w:t>
      </w:r>
      <w:proofErr w:type="spellStart"/>
      <w:r w:rsidRPr="002C0571">
        <w:t>i</w:t>
      </w:r>
      <w:proofErr w:type="spellEnd"/>
      <w:r w:rsidRPr="002C0571">
        <w:t>)</w:t>
      </w:r>
      <w:r w:rsidRPr="002C0571">
        <w:tab/>
      </w:r>
      <w:r w:rsidR="00087AF1" w:rsidRPr="002C0571">
        <w:t xml:space="preserve">whether </w:t>
      </w:r>
      <w:r w:rsidR="00B414C6" w:rsidRPr="002C0571">
        <w:t>an</w:t>
      </w:r>
      <w:r w:rsidR="00087AF1" w:rsidRPr="002C0571">
        <w:t xml:space="preserve"> offender has made </w:t>
      </w:r>
      <w:r w:rsidR="009E1709" w:rsidRPr="002C0571">
        <w:t xml:space="preserve">any </w:t>
      </w:r>
      <w:r w:rsidR="00087AF1" w:rsidRPr="002C0571">
        <w:t xml:space="preserve">efforts to </w:t>
      </w:r>
      <w:r w:rsidR="009E1709" w:rsidRPr="002C0571">
        <w:t>obtain</w:t>
      </w:r>
      <w:r w:rsidR="00087AF1" w:rsidRPr="002C0571">
        <w:t xml:space="preserve"> legal aid or legal assistance</w:t>
      </w:r>
      <w:r w:rsidRPr="002C0571">
        <w:t>;</w:t>
      </w:r>
    </w:p>
    <w:p w:rsidR="00087AF1" w:rsidRPr="002C0571" w:rsidRDefault="004F25DA" w:rsidP="004F25DA">
      <w:pPr>
        <w:pStyle w:val="paragraphsub"/>
      </w:pPr>
      <w:r w:rsidRPr="002C0571">
        <w:tab/>
        <w:t>(ii)</w:t>
      </w:r>
      <w:r w:rsidRPr="002C0571">
        <w:tab/>
        <w:t>t</w:t>
      </w:r>
      <w:r w:rsidR="00087AF1" w:rsidRPr="002C0571">
        <w:t>he outcomes of any such efforts</w:t>
      </w:r>
      <w:r w:rsidR="00551848" w:rsidRPr="002C0571">
        <w:t>;</w:t>
      </w:r>
    </w:p>
    <w:p w:rsidR="00551848" w:rsidRPr="002C0571" w:rsidRDefault="00551848" w:rsidP="00551848">
      <w:pPr>
        <w:pStyle w:val="paragraph"/>
      </w:pPr>
      <w:r w:rsidRPr="002C0571">
        <w:tab/>
        <w:t>(d)</w:t>
      </w:r>
      <w:r w:rsidRPr="002C0571">
        <w:tab/>
        <w:t>any other matter that the Court considers relevant.</w:t>
      </w:r>
    </w:p>
    <w:p w:rsidR="000C1483" w:rsidRPr="002C0571" w:rsidRDefault="000C1483" w:rsidP="000C1483">
      <w:pPr>
        <w:pStyle w:val="ActHead5"/>
      </w:pPr>
      <w:bookmarkStart w:id="13" w:name="_Toc490202807"/>
      <w:r w:rsidRPr="002C0571">
        <w:rPr>
          <w:rStyle w:val="CharSectno"/>
        </w:rPr>
        <w:t>4</w:t>
      </w:r>
      <w:r w:rsidR="000A2932" w:rsidRPr="002C0571">
        <w:rPr>
          <w:rStyle w:val="CharSectno"/>
        </w:rPr>
        <w:t>B</w:t>
      </w:r>
      <w:r w:rsidRPr="002C0571">
        <w:t xml:space="preserve">  Continuing detention orders—sharing information</w:t>
      </w:r>
      <w:bookmarkEnd w:id="13"/>
    </w:p>
    <w:p w:rsidR="000C1483" w:rsidRPr="002C0571" w:rsidRDefault="000C1483" w:rsidP="000C1483">
      <w:pPr>
        <w:pStyle w:val="subsection"/>
      </w:pPr>
      <w:r w:rsidRPr="002C0571">
        <w:tab/>
      </w:r>
      <w:r w:rsidRPr="002C0571">
        <w:tab/>
      </w:r>
      <w:r w:rsidR="009E1709" w:rsidRPr="002C0571">
        <w:t>The following persons are prescribed f</w:t>
      </w:r>
      <w:r w:rsidRPr="002C0571">
        <w:t>or the purposes of subsection</w:t>
      </w:r>
      <w:r w:rsidR="005D14EB" w:rsidRPr="002C0571">
        <w:t>s</w:t>
      </w:r>
      <w:r w:rsidR="002C0571" w:rsidRPr="002C0571">
        <w:t> </w:t>
      </w:r>
      <w:r w:rsidRPr="002C0571">
        <w:t xml:space="preserve">105A.19(1) </w:t>
      </w:r>
      <w:r w:rsidR="009E1709" w:rsidRPr="002C0571">
        <w:t xml:space="preserve">and (3) </w:t>
      </w:r>
      <w:r w:rsidRPr="002C0571">
        <w:t>of the Code:</w:t>
      </w:r>
    </w:p>
    <w:p w:rsidR="009E1709" w:rsidRPr="002C0571" w:rsidRDefault="0051626B" w:rsidP="00F42004">
      <w:pPr>
        <w:pStyle w:val="paragraph"/>
      </w:pPr>
      <w:r w:rsidRPr="002C0571">
        <w:tab/>
        <w:t>(a)</w:t>
      </w:r>
      <w:r w:rsidRPr="002C0571">
        <w:tab/>
      </w:r>
      <w:r w:rsidR="00C9681E" w:rsidRPr="002C0571">
        <w:t xml:space="preserve">a senior executive </w:t>
      </w:r>
      <w:proofErr w:type="spellStart"/>
      <w:r w:rsidR="00C9681E" w:rsidRPr="002C0571">
        <w:t>AFP</w:t>
      </w:r>
      <w:proofErr w:type="spellEnd"/>
      <w:r w:rsidR="00C9681E" w:rsidRPr="002C0571">
        <w:t xml:space="preserve"> employee or an </w:t>
      </w:r>
      <w:proofErr w:type="spellStart"/>
      <w:r w:rsidRPr="002C0571">
        <w:t>AFP</w:t>
      </w:r>
      <w:proofErr w:type="spellEnd"/>
      <w:r w:rsidRPr="002C0571">
        <w:t xml:space="preserve"> employee </w:t>
      </w:r>
      <w:r w:rsidR="00C9681E" w:rsidRPr="002C0571">
        <w:t xml:space="preserve">who is acting as, or performing the duties of, a senior executive </w:t>
      </w:r>
      <w:proofErr w:type="spellStart"/>
      <w:r w:rsidR="00C9681E" w:rsidRPr="002C0571">
        <w:t>AFP</w:t>
      </w:r>
      <w:proofErr w:type="spellEnd"/>
      <w:r w:rsidR="00C9681E" w:rsidRPr="002C0571">
        <w:t xml:space="preserve"> employee </w:t>
      </w:r>
      <w:r w:rsidRPr="002C0571">
        <w:t xml:space="preserve">(all within the meaning of the </w:t>
      </w:r>
      <w:r w:rsidRPr="002C0571">
        <w:rPr>
          <w:i/>
        </w:rPr>
        <w:t>Australian Federal Police Act 1979</w:t>
      </w:r>
      <w:r w:rsidRPr="002C0571">
        <w:t>);</w:t>
      </w:r>
    </w:p>
    <w:p w:rsidR="000C1483" w:rsidRPr="002C0571" w:rsidRDefault="000C1483" w:rsidP="000C1483">
      <w:pPr>
        <w:pStyle w:val="paragraph"/>
      </w:pPr>
      <w:r w:rsidRPr="002C0571">
        <w:tab/>
        <w:t>(b)</w:t>
      </w:r>
      <w:r w:rsidRPr="002C0571">
        <w:tab/>
      </w:r>
      <w:r w:rsidR="00414659" w:rsidRPr="002C0571">
        <w:t>a member of the police force or police service of a State or Territory;</w:t>
      </w:r>
    </w:p>
    <w:p w:rsidR="000C1483" w:rsidRPr="002C0571" w:rsidRDefault="000C1483" w:rsidP="000C1483">
      <w:pPr>
        <w:pStyle w:val="paragraph"/>
      </w:pPr>
      <w:r w:rsidRPr="002C0571">
        <w:tab/>
        <w:t>(c)</w:t>
      </w:r>
      <w:r w:rsidR="00414659" w:rsidRPr="002C0571">
        <w:tab/>
        <w:t>an officer or employee of a State or Territory, or of an authority of a State or Territory, whose duties relate to corrective services (including prison medical</w:t>
      </w:r>
      <w:r w:rsidR="003D7BDD" w:rsidRPr="002C0571">
        <w:t>, psychological and psychiatric</w:t>
      </w:r>
      <w:r w:rsidR="00414659" w:rsidRPr="002C0571">
        <w:t xml:space="preserve"> services), justice or parole;</w:t>
      </w:r>
    </w:p>
    <w:p w:rsidR="008C3716" w:rsidRPr="002C0571" w:rsidRDefault="000C1483" w:rsidP="000C1483">
      <w:pPr>
        <w:pStyle w:val="paragraph"/>
      </w:pPr>
      <w:r w:rsidRPr="002C0571">
        <w:tab/>
        <w:t>(d)</w:t>
      </w:r>
      <w:r w:rsidR="00414659" w:rsidRPr="002C0571">
        <w:tab/>
        <w:t>a person who provides services for, or on behalf of</w:t>
      </w:r>
      <w:r w:rsidR="008C3716" w:rsidRPr="002C0571">
        <w:t>:</w:t>
      </w:r>
    </w:p>
    <w:p w:rsidR="008C3716" w:rsidRPr="002C0571" w:rsidRDefault="008C3716" w:rsidP="008C3716">
      <w:pPr>
        <w:pStyle w:val="paragraphsub"/>
      </w:pPr>
      <w:r w:rsidRPr="002C0571">
        <w:tab/>
        <w:t>(</w:t>
      </w:r>
      <w:proofErr w:type="spellStart"/>
      <w:r w:rsidRPr="002C0571">
        <w:t>i</w:t>
      </w:r>
      <w:proofErr w:type="spellEnd"/>
      <w:r w:rsidRPr="002C0571">
        <w:t>)</w:t>
      </w:r>
      <w:r w:rsidRPr="002C0571">
        <w:tab/>
        <w:t>a State or Territory; or</w:t>
      </w:r>
    </w:p>
    <w:p w:rsidR="008C3716" w:rsidRPr="002C0571" w:rsidRDefault="008C3716" w:rsidP="008C3716">
      <w:pPr>
        <w:pStyle w:val="paragraphsub"/>
      </w:pPr>
      <w:r w:rsidRPr="002C0571">
        <w:tab/>
        <w:t>(ii)</w:t>
      </w:r>
      <w:r w:rsidRPr="002C0571">
        <w:tab/>
        <w:t>an authority of a State or Territory;</w:t>
      </w:r>
    </w:p>
    <w:p w:rsidR="000C1483" w:rsidRPr="002C0571" w:rsidRDefault="008C3716" w:rsidP="008C3716">
      <w:pPr>
        <w:pStyle w:val="paragraph"/>
      </w:pPr>
      <w:r w:rsidRPr="002C0571">
        <w:tab/>
      </w:r>
      <w:r w:rsidRPr="002C0571">
        <w:tab/>
      </w:r>
      <w:r w:rsidR="00414659" w:rsidRPr="002C0571">
        <w:t>in relation to corrective services (including prison medical</w:t>
      </w:r>
      <w:r w:rsidRPr="002C0571">
        <w:t>, psychological and psychiatric</w:t>
      </w:r>
      <w:r w:rsidR="00414659" w:rsidRPr="002C0571">
        <w:t xml:space="preserve"> services), justice or parole;</w:t>
      </w:r>
    </w:p>
    <w:p w:rsidR="000C1483" w:rsidRPr="002C0571" w:rsidRDefault="000C1483" w:rsidP="000C1483">
      <w:pPr>
        <w:pStyle w:val="paragraph"/>
      </w:pPr>
      <w:r w:rsidRPr="002C0571">
        <w:tab/>
        <w:t>(e)</w:t>
      </w:r>
      <w:r w:rsidR="00414659" w:rsidRPr="002C0571">
        <w:tab/>
        <w:t>the Director of Public Prosecutions or a person performing a similar function under a law of a State or Territory;</w:t>
      </w:r>
    </w:p>
    <w:p w:rsidR="000C1483" w:rsidRPr="002C0571" w:rsidRDefault="000C1483" w:rsidP="000C1483">
      <w:pPr>
        <w:pStyle w:val="paragraph"/>
      </w:pPr>
      <w:r w:rsidRPr="002C0571">
        <w:tab/>
        <w:t>(f)</w:t>
      </w:r>
      <w:r w:rsidR="00414659" w:rsidRPr="002C0571">
        <w:tab/>
        <w:t xml:space="preserve">a member of the staff of the Office of the Director of Public Prosecutions (within the meaning of the </w:t>
      </w:r>
      <w:r w:rsidR="00414659" w:rsidRPr="002C0571">
        <w:rPr>
          <w:i/>
        </w:rPr>
        <w:t>Director of Public Prosecutions Act 1983</w:t>
      </w:r>
      <w:r w:rsidR="00414659" w:rsidRPr="002C0571">
        <w:t>) or of a similar body established under a law of a State or Territory;</w:t>
      </w:r>
    </w:p>
    <w:p w:rsidR="000C1483" w:rsidRPr="002C0571" w:rsidRDefault="00745584" w:rsidP="000C1483">
      <w:pPr>
        <w:pStyle w:val="paragraph"/>
      </w:pPr>
      <w:r w:rsidRPr="002C0571">
        <w:tab/>
        <w:t>(g)</w:t>
      </w:r>
      <w:r w:rsidRPr="002C0571">
        <w:tab/>
      </w:r>
      <w:r w:rsidR="0051626B" w:rsidRPr="002C0571">
        <w:t>the Director</w:t>
      </w:r>
      <w:r w:rsidR="002C0571">
        <w:noBreakHyphen/>
      </w:r>
      <w:r w:rsidR="0051626B" w:rsidRPr="002C0571">
        <w:t xml:space="preserve">General of the </w:t>
      </w:r>
      <w:r w:rsidR="00541691" w:rsidRPr="002C0571">
        <w:t>Australian Security Intelligence Organisation</w:t>
      </w:r>
      <w:r w:rsidR="0051626B" w:rsidRPr="002C0571">
        <w:t>, a Deputy Director</w:t>
      </w:r>
      <w:r w:rsidR="002C0571">
        <w:noBreakHyphen/>
      </w:r>
      <w:r w:rsidR="0051626B" w:rsidRPr="002C0571">
        <w:t xml:space="preserve">General of the Australian Security Intelligence </w:t>
      </w:r>
      <w:r w:rsidR="0051626B" w:rsidRPr="002C0571">
        <w:lastRenderedPageBreak/>
        <w:t>Organisation</w:t>
      </w:r>
      <w:r w:rsidR="00CA0246" w:rsidRPr="002C0571">
        <w:t>,</w:t>
      </w:r>
      <w:r w:rsidR="0051626B" w:rsidRPr="002C0571">
        <w:t xml:space="preserve"> an </w:t>
      </w:r>
      <w:proofErr w:type="spellStart"/>
      <w:r w:rsidR="0051626B" w:rsidRPr="002C0571">
        <w:t>ASIO</w:t>
      </w:r>
      <w:proofErr w:type="spellEnd"/>
      <w:r w:rsidR="0051626B" w:rsidRPr="002C0571">
        <w:t xml:space="preserve"> employee </w:t>
      </w:r>
      <w:r w:rsidR="00CA0246" w:rsidRPr="002C0571">
        <w:t xml:space="preserve">or an </w:t>
      </w:r>
      <w:proofErr w:type="spellStart"/>
      <w:r w:rsidR="00CA0246" w:rsidRPr="002C0571">
        <w:t>ASIO</w:t>
      </w:r>
      <w:proofErr w:type="spellEnd"/>
      <w:r w:rsidR="00CA0246" w:rsidRPr="002C0571">
        <w:t xml:space="preserve"> affiliate </w:t>
      </w:r>
      <w:r w:rsidR="0051626B" w:rsidRPr="002C0571">
        <w:t xml:space="preserve">(all within the meaning of the </w:t>
      </w:r>
      <w:r w:rsidR="0051626B" w:rsidRPr="002C0571">
        <w:rPr>
          <w:i/>
        </w:rPr>
        <w:t>Australian Security Intelligence Organisation Act 1979</w:t>
      </w:r>
      <w:r w:rsidR="0051626B" w:rsidRPr="002C0571">
        <w:t>);</w:t>
      </w:r>
    </w:p>
    <w:p w:rsidR="000C1483" w:rsidRPr="002C0571" w:rsidRDefault="000C1483" w:rsidP="000C1483">
      <w:pPr>
        <w:pStyle w:val="paragraph"/>
      </w:pPr>
      <w:r w:rsidRPr="002C0571">
        <w:tab/>
        <w:t>(h)</w:t>
      </w:r>
      <w:r w:rsidR="00414659" w:rsidRPr="002C0571">
        <w:tab/>
        <w:t xml:space="preserve">an employee of a Department </w:t>
      </w:r>
      <w:r w:rsidR="008C3716" w:rsidRPr="002C0571">
        <w:t xml:space="preserve">administered by the Minister </w:t>
      </w:r>
      <w:r w:rsidR="00414659" w:rsidRPr="002C0571">
        <w:t>responsible for administering:</w:t>
      </w:r>
    </w:p>
    <w:p w:rsidR="00414659" w:rsidRPr="002C0571" w:rsidRDefault="00414659" w:rsidP="00414659">
      <w:pPr>
        <w:pStyle w:val="paragraphsub"/>
      </w:pPr>
      <w:r w:rsidRPr="002C0571">
        <w:tab/>
        <w:t>(</w:t>
      </w:r>
      <w:proofErr w:type="spellStart"/>
      <w:r w:rsidRPr="002C0571">
        <w:t>i</w:t>
      </w:r>
      <w:proofErr w:type="spellEnd"/>
      <w:r w:rsidRPr="002C0571">
        <w:t>)</w:t>
      </w:r>
      <w:r w:rsidRPr="002C0571">
        <w:tab/>
        <w:t xml:space="preserve">the </w:t>
      </w:r>
      <w:r w:rsidRPr="002C0571">
        <w:rPr>
          <w:i/>
        </w:rPr>
        <w:t>Migration Act 1958</w:t>
      </w:r>
      <w:r w:rsidRPr="002C0571">
        <w:t>; or</w:t>
      </w:r>
    </w:p>
    <w:p w:rsidR="00414659" w:rsidRPr="002C0571" w:rsidRDefault="00414659" w:rsidP="00414659">
      <w:pPr>
        <w:pStyle w:val="paragraphsub"/>
      </w:pPr>
      <w:r w:rsidRPr="002C0571">
        <w:tab/>
        <w:t>(ii)</w:t>
      </w:r>
      <w:r w:rsidRPr="002C0571">
        <w:tab/>
        <w:t xml:space="preserve">the </w:t>
      </w:r>
      <w:r w:rsidRPr="002C0571">
        <w:rPr>
          <w:i/>
        </w:rPr>
        <w:t>Australian Citizenship Act 2007</w:t>
      </w:r>
      <w:r w:rsidRPr="002C0571">
        <w:t>.</w:t>
      </w:r>
    </w:p>
    <w:sectPr w:rsidR="00414659" w:rsidRPr="002C0571" w:rsidSect="00575F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9F" w:rsidRDefault="005B4D9F" w:rsidP="0048364F">
      <w:pPr>
        <w:spacing w:line="240" w:lineRule="auto"/>
      </w:pPr>
      <w:r>
        <w:separator/>
      </w:r>
    </w:p>
  </w:endnote>
  <w:endnote w:type="continuationSeparator" w:id="0">
    <w:p w:rsidR="005B4D9F" w:rsidRDefault="005B4D9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75FF8" w:rsidRDefault="00575FF8" w:rsidP="00575F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75FF8">
      <w:rPr>
        <w:i/>
        <w:sz w:val="18"/>
      </w:rPr>
      <w:t>OPC62616 -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F8" w:rsidRPr="00575FF8" w:rsidRDefault="00575FF8" w:rsidP="00575FF8">
    <w:pPr>
      <w:pStyle w:val="Footer"/>
      <w:rPr>
        <w:i/>
        <w:sz w:val="18"/>
      </w:rPr>
    </w:pPr>
    <w:r w:rsidRPr="00575FF8">
      <w:rPr>
        <w:i/>
        <w:sz w:val="18"/>
      </w:rPr>
      <w:t>OPC62616 -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Default="007A7F9F" w:rsidP="00486382">
    <w:pPr>
      <w:pStyle w:val="Footer"/>
    </w:pPr>
  </w:p>
  <w:p w:rsidR="00486382" w:rsidRPr="00575FF8" w:rsidRDefault="00575FF8" w:rsidP="00575FF8">
    <w:pPr>
      <w:pStyle w:val="Footer"/>
      <w:rPr>
        <w:i/>
        <w:sz w:val="18"/>
      </w:rPr>
    </w:pPr>
    <w:r w:rsidRPr="00575FF8">
      <w:rPr>
        <w:i/>
        <w:sz w:val="18"/>
      </w:rPr>
      <w:t>OPC62616 -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Tr="005B4D9F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A233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7086">
            <w:rPr>
              <w:i/>
              <w:sz w:val="18"/>
            </w:rPr>
            <w:t>Criminal Code Amendment (High Risk Terrorist Offenders)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6D3667" w:rsidRPr="00575FF8" w:rsidRDefault="00575FF8" w:rsidP="00575FF8">
    <w:pPr>
      <w:rPr>
        <w:rFonts w:cs="Times New Roman"/>
        <w:i/>
        <w:sz w:val="18"/>
      </w:rPr>
    </w:pPr>
    <w:r w:rsidRPr="00575FF8">
      <w:rPr>
        <w:rFonts w:cs="Times New Roman"/>
        <w:i/>
        <w:sz w:val="18"/>
      </w:rPr>
      <w:t>OPC62616 -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5B4D9F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7086">
            <w:rPr>
              <w:i/>
              <w:sz w:val="18"/>
            </w:rPr>
            <w:t>Criminal Code Amendment (High Risk Terrorist Offenders)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C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575FF8" w:rsidRDefault="00575FF8" w:rsidP="00575FF8">
    <w:pPr>
      <w:rPr>
        <w:rFonts w:cs="Times New Roman"/>
        <w:i/>
        <w:sz w:val="18"/>
      </w:rPr>
    </w:pPr>
    <w:r w:rsidRPr="00575FF8">
      <w:rPr>
        <w:rFonts w:cs="Times New Roman"/>
        <w:i/>
        <w:sz w:val="18"/>
      </w:rPr>
      <w:t>OPC62616 -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33C1C" w:rsidRDefault="00304E7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Tr="005B4D9F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C6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7086">
            <w:rPr>
              <w:i/>
              <w:sz w:val="18"/>
            </w:rPr>
            <w:t>Criminal Code Amendment (High Risk Terrorist Offenders)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304E75" w:rsidRPr="00575FF8" w:rsidRDefault="00575FF8" w:rsidP="00575FF8">
    <w:pPr>
      <w:rPr>
        <w:rFonts w:cs="Times New Roman"/>
        <w:i/>
        <w:sz w:val="18"/>
      </w:rPr>
    </w:pPr>
    <w:r w:rsidRPr="00575FF8">
      <w:rPr>
        <w:rFonts w:cs="Times New Roman"/>
        <w:i/>
        <w:sz w:val="18"/>
      </w:rPr>
      <w:t>OPC62616 -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5B4D9F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7086">
            <w:rPr>
              <w:i/>
              <w:sz w:val="18"/>
            </w:rPr>
            <w:t>Criminal Code Amendment (High Risk Terrorist Offenders)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2C6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575FF8" w:rsidRDefault="00575FF8" w:rsidP="00575FF8">
    <w:pPr>
      <w:rPr>
        <w:rFonts w:cs="Times New Roman"/>
        <w:i/>
        <w:sz w:val="18"/>
      </w:rPr>
    </w:pPr>
    <w:r w:rsidRPr="00575FF8">
      <w:rPr>
        <w:rFonts w:cs="Times New Roman"/>
        <w:i/>
        <w:sz w:val="18"/>
      </w:rPr>
      <w:t>OPC62616 -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5B4D9F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7086">
            <w:rPr>
              <w:i/>
              <w:sz w:val="18"/>
            </w:rPr>
            <w:t>Criminal Code Amendment (High Risk Terrorist Offenders)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A23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575FF8" w:rsidRDefault="00575FF8" w:rsidP="00575FF8">
    <w:pPr>
      <w:rPr>
        <w:rFonts w:cs="Times New Roman"/>
        <w:i/>
        <w:sz w:val="18"/>
      </w:rPr>
    </w:pPr>
    <w:r w:rsidRPr="00575FF8">
      <w:rPr>
        <w:rFonts w:cs="Times New Roman"/>
        <w:i/>
        <w:sz w:val="18"/>
      </w:rPr>
      <w:t>OPC62616 -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9F" w:rsidRDefault="005B4D9F" w:rsidP="0048364F">
      <w:pPr>
        <w:spacing w:line="240" w:lineRule="auto"/>
      </w:pPr>
      <w:r>
        <w:separator/>
      </w:r>
    </w:p>
  </w:footnote>
  <w:footnote w:type="continuationSeparator" w:id="0">
    <w:p w:rsidR="005B4D9F" w:rsidRDefault="005B4D9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62C6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62C69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9F"/>
    <w:rsid w:val="000041C6"/>
    <w:rsid w:val="000063E4"/>
    <w:rsid w:val="00011222"/>
    <w:rsid w:val="000113BC"/>
    <w:rsid w:val="000136AF"/>
    <w:rsid w:val="00025060"/>
    <w:rsid w:val="0002769A"/>
    <w:rsid w:val="0004044E"/>
    <w:rsid w:val="000614BF"/>
    <w:rsid w:val="000859A4"/>
    <w:rsid w:val="00087AF1"/>
    <w:rsid w:val="000A2932"/>
    <w:rsid w:val="000C1483"/>
    <w:rsid w:val="000C4E79"/>
    <w:rsid w:val="000D05EF"/>
    <w:rsid w:val="000E681F"/>
    <w:rsid w:val="000E7E1E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0768E"/>
    <w:rsid w:val="00231427"/>
    <w:rsid w:val="00240749"/>
    <w:rsid w:val="002421F5"/>
    <w:rsid w:val="00265FBC"/>
    <w:rsid w:val="00266D05"/>
    <w:rsid w:val="00275EF1"/>
    <w:rsid w:val="00291DC8"/>
    <w:rsid w:val="002932B1"/>
    <w:rsid w:val="00295408"/>
    <w:rsid w:val="00297ECB"/>
    <w:rsid w:val="002A0FFD"/>
    <w:rsid w:val="002B2731"/>
    <w:rsid w:val="002B5B89"/>
    <w:rsid w:val="002B7D96"/>
    <w:rsid w:val="002C0571"/>
    <w:rsid w:val="002D043A"/>
    <w:rsid w:val="00304E75"/>
    <w:rsid w:val="003072FA"/>
    <w:rsid w:val="0031713F"/>
    <w:rsid w:val="003415D3"/>
    <w:rsid w:val="00352B0F"/>
    <w:rsid w:val="00361BD9"/>
    <w:rsid w:val="00363549"/>
    <w:rsid w:val="00366DED"/>
    <w:rsid w:val="003801D0"/>
    <w:rsid w:val="003807EE"/>
    <w:rsid w:val="0039228E"/>
    <w:rsid w:val="003926B5"/>
    <w:rsid w:val="003B04EC"/>
    <w:rsid w:val="003C5F2B"/>
    <w:rsid w:val="003D0BFE"/>
    <w:rsid w:val="003D5700"/>
    <w:rsid w:val="003D7BDD"/>
    <w:rsid w:val="003E43B9"/>
    <w:rsid w:val="003E5FF5"/>
    <w:rsid w:val="003E66A0"/>
    <w:rsid w:val="003F4CA9"/>
    <w:rsid w:val="003F567B"/>
    <w:rsid w:val="004010E7"/>
    <w:rsid w:val="00401403"/>
    <w:rsid w:val="004116CD"/>
    <w:rsid w:val="00412B83"/>
    <w:rsid w:val="00413CC1"/>
    <w:rsid w:val="00414659"/>
    <w:rsid w:val="00424CA9"/>
    <w:rsid w:val="00433910"/>
    <w:rsid w:val="004425DA"/>
    <w:rsid w:val="0044291A"/>
    <w:rsid w:val="0045414B"/>
    <w:rsid w:val="004541B9"/>
    <w:rsid w:val="00460499"/>
    <w:rsid w:val="00462C69"/>
    <w:rsid w:val="00480FB9"/>
    <w:rsid w:val="0048364F"/>
    <w:rsid w:val="00486382"/>
    <w:rsid w:val="00496F97"/>
    <w:rsid w:val="004A2484"/>
    <w:rsid w:val="004C0255"/>
    <w:rsid w:val="004C5B5A"/>
    <w:rsid w:val="004C6444"/>
    <w:rsid w:val="004C6A91"/>
    <w:rsid w:val="004C6DE1"/>
    <w:rsid w:val="004F1FAC"/>
    <w:rsid w:val="004F25DA"/>
    <w:rsid w:val="004F3A90"/>
    <w:rsid w:val="004F676E"/>
    <w:rsid w:val="0051626B"/>
    <w:rsid w:val="00516B8D"/>
    <w:rsid w:val="00520A1E"/>
    <w:rsid w:val="005235C0"/>
    <w:rsid w:val="00537FBC"/>
    <w:rsid w:val="00541691"/>
    <w:rsid w:val="00543469"/>
    <w:rsid w:val="00544F94"/>
    <w:rsid w:val="00551848"/>
    <w:rsid w:val="00557C7A"/>
    <w:rsid w:val="00575FF8"/>
    <w:rsid w:val="00584811"/>
    <w:rsid w:val="005851A5"/>
    <w:rsid w:val="0058646E"/>
    <w:rsid w:val="00591E07"/>
    <w:rsid w:val="00593AA6"/>
    <w:rsid w:val="00594161"/>
    <w:rsid w:val="00594749"/>
    <w:rsid w:val="005B4067"/>
    <w:rsid w:val="005B4D9F"/>
    <w:rsid w:val="005C12DE"/>
    <w:rsid w:val="005C3F41"/>
    <w:rsid w:val="005D14EB"/>
    <w:rsid w:val="005E552A"/>
    <w:rsid w:val="00600219"/>
    <w:rsid w:val="006249E6"/>
    <w:rsid w:val="00624DE1"/>
    <w:rsid w:val="00630733"/>
    <w:rsid w:val="0064468A"/>
    <w:rsid w:val="00654CCA"/>
    <w:rsid w:val="00655513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45584"/>
    <w:rsid w:val="007634AD"/>
    <w:rsid w:val="00766E13"/>
    <w:rsid w:val="0077100C"/>
    <w:rsid w:val="007715C9"/>
    <w:rsid w:val="00774EDD"/>
    <w:rsid w:val="007757EC"/>
    <w:rsid w:val="007769D4"/>
    <w:rsid w:val="00785AFA"/>
    <w:rsid w:val="007903AC"/>
    <w:rsid w:val="007A7F9F"/>
    <w:rsid w:val="007E7D4A"/>
    <w:rsid w:val="00826DA5"/>
    <w:rsid w:val="00833416"/>
    <w:rsid w:val="008569C9"/>
    <w:rsid w:val="00856A31"/>
    <w:rsid w:val="00874B69"/>
    <w:rsid w:val="008754D0"/>
    <w:rsid w:val="00877D48"/>
    <w:rsid w:val="00880795"/>
    <w:rsid w:val="0089783B"/>
    <w:rsid w:val="008A2334"/>
    <w:rsid w:val="008C3716"/>
    <w:rsid w:val="008D0EE0"/>
    <w:rsid w:val="008D480F"/>
    <w:rsid w:val="008F07E3"/>
    <w:rsid w:val="008F4F1C"/>
    <w:rsid w:val="00907271"/>
    <w:rsid w:val="00927359"/>
    <w:rsid w:val="00932377"/>
    <w:rsid w:val="00932A33"/>
    <w:rsid w:val="009330A0"/>
    <w:rsid w:val="00933C19"/>
    <w:rsid w:val="009351A4"/>
    <w:rsid w:val="009848EC"/>
    <w:rsid w:val="009B3629"/>
    <w:rsid w:val="009C49D8"/>
    <w:rsid w:val="009D7011"/>
    <w:rsid w:val="009E1709"/>
    <w:rsid w:val="009E3601"/>
    <w:rsid w:val="009F727E"/>
    <w:rsid w:val="00A1027A"/>
    <w:rsid w:val="00A2057D"/>
    <w:rsid w:val="00A231E2"/>
    <w:rsid w:val="00A2550D"/>
    <w:rsid w:val="00A26DBE"/>
    <w:rsid w:val="00A326A4"/>
    <w:rsid w:val="00A41323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07086"/>
    <w:rsid w:val="00B332B8"/>
    <w:rsid w:val="00B33B3C"/>
    <w:rsid w:val="00B414C6"/>
    <w:rsid w:val="00B44657"/>
    <w:rsid w:val="00B50BBC"/>
    <w:rsid w:val="00B61D2C"/>
    <w:rsid w:val="00B63BDE"/>
    <w:rsid w:val="00B655DE"/>
    <w:rsid w:val="00BA15D9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9681E"/>
    <w:rsid w:val="00CA0246"/>
    <w:rsid w:val="00CA504D"/>
    <w:rsid w:val="00CB0180"/>
    <w:rsid w:val="00CB3470"/>
    <w:rsid w:val="00CD606E"/>
    <w:rsid w:val="00CD7ECB"/>
    <w:rsid w:val="00CE4EF4"/>
    <w:rsid w:val="00CF0BB2"/>
    <w:rsid w:val="00D0104A"/>
    <w:rsid w:val="00D039E7"/>
    <w:rsid w:val="00D13441"/>
    <w:rsid w:val="00D16FAB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B2023"/>
    <w:rsid w:val="00DE3A23"/>
    <w:rsid w:val="00E05704"/>
    <w:rsid w:val="00E05C46"/>
    <w:rsid w:val="00E30206"/>
    <w:rsid w:val="00E33C1C"/>
    <w:rsid w:val="00E33E29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C3DBB"/>
    <w:rsid w:val="00EC4070"/>
    <w:rsid w:val="00ED3A7D"/>
    <w:rsid w:val="00EF2E3A"/>
    <w:rsid w:val="00F047E2"/>
    <w:rsid w:val="00F078DC"/>
    <w:rsid w:val="00F13E86"/>
    <w:rsid w:val="00F24C35"/>
    <w:rsid w:val="00F42004"/>
    <w:rsid w:val="00F4541F"/>
    <w:rsid w:val="00F56759"/>
    <w:rsid w:val="00F677A9"/>
    <w:rsid w:val="00F84CF5"/>
    <w:rsid w:val="00FA420B"/>
    <w:rsid w:val="00FB03B3"/>
    <w:rsid w:val="00FB192C"/>
    <w:rsid w:val="00FC706A"/>
    <w:rsid w:val="00FD7CFE"/>
    <w:rsid w:val="00FE46FE"/>
    <w:rsid w:val="00FF3089"/>
    <w:rsid w:val="00FF3B04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5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5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5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5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5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0571"/>
  </w:style>
  <w:style w:type="paragraph" w:customStyle="1" w:styleId="OPCParaBase">
    <w:name w:val="OPCParaBase"/>
    <w:qFormat/>
    <w:rsid w:val="002C05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C05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05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05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05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05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05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05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05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05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05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0571"/>
  </w:style>
  <w:style w:type="paragraph" w:customStyle="1" w:styleId="Blocks">
    <w:name w:val="Blocks"/>
    <w:aliases w:val="bb"/>
    <w:basedOn w:val="OPCParaBase"/>
    <w:qFormat/>
    <w:rsid w:val="002C05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05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0571"/>
    <w:rPr>
      <w:i/>
    </w:rPr>
  </w:style>
  <w:style w:type="paragraph" w:customStyle="1" w:styleId="BoxList">
    <w:name w:val="BoxList"/>
    <w:aliases w:val="bl"/>
    <w:basedOn w:val="BoxText"/>
    <w:qFormat/>
    <w:rsid w:val="002C05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05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05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0571"/>
    <w:pPr>
      <w:ind w:left="1985" w:hanging="851"/>
    </w:pPr>
  </w:style>
  <w:style w:type="character" w:customStyle="1" w:styleId="CharAmPartNo">
    <w:name w:val="CharAmPartNo"/>
    <w:basedOn w:val="OPCCharBase"/>
    <w:qFormat/>
    <w:rsid w:val="002C0571"/>
  </w:style>
  <w:style w:type="character" w:customStyle="1" w:styleId="CharAmPartText">
    <w:name w:val="CharAmPartText"/>
    <w:basedOn w:val="OPCCharBase"/>
    <w:qFormat/>
    <w:rsid w:val="002C0571"/>
  </w:style>
  <w:style w:type="character" w:customStyle="1" w:styleId="CharAmSchNo">
    <w:name w:val="CharAmSchNo"/>
    <w:basedOn w:val="OPCCharBase"/>
    <w:qFormat/>
    <w:rsid w:val="002C0571"/>
  </w:style>
  <w:style w:type="character" w:customStyle="1" w:styleId="CharAmSchText">
    <w:name w:val="CharAmSchText"/>
    <w:basedOn w:val="OPCCharBase"/>
    <w:qFormat/>
    <w:rsid w:val="002C0571"/>
  </w:style>
  <w:style w:type="character" w:customStyle="1" w:styleId="CharBoldItalic">
    <w:name w:val="CharBoldItalic"/>
    <w:basedOn w:val="OPCCharBase"/>
    <w:uiPriority w:val="1"/>
    <w:qFormat/>
    <w:rsid w:val="002C05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0571"/>
  </w:style>
  <w:style w:type="character" w:customStyle="1" w:styleId="CharChapText">
    <w:name w:val="CharChapText"/>
    <w:basedOn w:val="OPCCharBase"/>
    <w:uiPriority w:val="1"/>
    <w:qFormat/>
    <w:rsid w:val="002C0571"/>
  </w:style>
  <w:style w:type="character" w:customStyle="1" w:styleId="CharDivNo">
    <w:name w:val="CharDivNo"/>
    <w:basedOn w:val="OPCCharBase"/>
    <w:uiPriority w:val="1"/>
    <w:qFormat/>
    <w:rsid w:val="002C0571"/>
  </w:style>
  <w:style w:type="character" w:customStyle="1" w:styleId="CharDivText">
    <w:name w:val="CharDivText"/>
    <w:basedOn w:val="OPCCharBase"/>
    <w:uiPriority w:val="1"/>
    <w:qFormat/>
    <w:rsid w:val="002C0571"/>
  </w:style>
  <w:style w:type="character" w:customStyle="1" w:styleId="CharItalic">
    <w:name w:val="CharItalic"/>
    <w:basedOn w:val="OPCCharBase"/>
    <w:uiPriority w:val="1"/>
    <w:qFormat/>
    <w:rsid w:val="002C0571"/>
    <w:rPr>
      <w:i/>
    </w:rPr>
  </w:style>
  <w:style w:type="character" w:customStyle="1" w:styleId="CharPartNo">
    <w:name w:val="CharPartNo"/>
    <w:basedOn w:val="OPCCharBase"/>
    <w:uiPriority w:val="1"/>
    <w:qFormat/>
    <w:rsid w:val="002C0571"/>
  </w:style>
  <w:style w:type="character" w:customStyle="1" w:styleId="CharPartText">
    <w:name w:val="CharPartText"/>
    <w:basedOn w:val="OPCCharBase"/>
    <w:uiPriority w:val="1"/>
    <w:qFormat/>
    <w:rsid w:val="002C0571"/>
  </w:style>
  <w:style w:type="character" w:customStyle="1" w:styleId="CharSectno">
    <w:name w:val="CharSectno"/>
    <w:basedOn w:val="OPCCharBase"/>
    <w:qFormat/>
    <w:rsid w:val="002C0571"/>
  </w:style>
  <w:style w:type="character" w:customStyle="1" w:styleId="CharSubdNo">
    <w:name w:val="CharSubdNo"/>
    <w:basedOn w:val="OPCCharBase"/>
    <w:uiPriority w:val="1"/>
    <w:qFormat/>
    <w:rsid w:val="002C0571"/>
  </w:style>
  <w:style w:type="character" w:customStyle="1" w:styleId="CharSubdText">
    <w:name w:val="CharSubdText"/>
    <w:basedOn w:val="OPCCharBase"/>
    <w:uiPriority w:val="1"/>
    <w:qFormat/>
    <w:rsid w:val="002C0571"/>
  </w:style>
  <w:style w:type="paragraph" w:customStyle="1" w:styleId="CTA--">
    <w:name w:val="CTA --"/>
    <w:basedOn w:val="OPCParaBase"/>
    <w:next w:val="Normal"/>
    <w:rsid w:val="002C05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05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05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05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05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05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05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05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05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05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05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05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05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05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05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05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05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05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05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05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05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05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05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05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05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05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05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05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05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05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05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05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05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05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05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05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05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05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05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05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05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05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05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05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05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05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05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05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05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05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05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05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05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05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057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057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057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05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05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05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05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05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05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05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05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0571"/>
    <w:rPr>
      <w:sz w:val="16"/>
    </w:rPr>
  </w:style>
  <w:style w:type="table" w:customStyle="1" w:styleId="CFlag">
    <w:name w:val="CFlag"/>
    <w:basedOn w:val="TableNormal"/>
    <w:uiPriority w:val="99"/>
    <w:rsid w:val="002C057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057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057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057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05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05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057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C057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057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05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057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C05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05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05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05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05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05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05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05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05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05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05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057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0571"/>
  </w:style>
  <w:style w:type="character" w:customStyle="1" w:styleId="CharSubPartNoCASA">
    <w:name w:val="CharSubPartNo(CASA)"/>
    <w:basedOn w:val="OPCCharBase"/>
    <w:uiPriority w:val="1"/>
    <w:rsid w:val="002C0571"/>
  </w:style>
  <w:style w:type="paragraph" w:customStyle="1" w:styleId="ENoteTTIndentHeadingSub">
    <w:name w:val="ENoteTTIndentHeadingSub"/>
    <w:aliases w:val="enTTHis"/>
    <w:basedOn w:val="OPCParaBase"/>
    <w:rsid w:val="002C05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05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05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057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05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B4D9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0571"/>
    <w:rPr>
      <w:sz w:val="22"/>
    </w:rPr>
  </w:style>
  <w:style w:type="paragraph" w:customStyle="1" w:styleId="SOTextNote">
    <w:name w:val="SO TextNote"/>
    <w:aliases w:val="sont"/>
    <w:basedOn w:val="SOText"/>
    <w:qFormat/>
    <w:rsid w:val="002C05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05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0571"/>
    <w:rPr>
      <w:sz w:val="22"/>
    </w:rPr>
  </w:style>
  <w:style w:type="paragraph" w:customStyle="1" w:styleId="FileName">
    <w:name w:val="FileName"/>
    <w:basedOn w:val="Normal"/>
    <w:rsid w:val="002C0571"/>
  </w:style>
  <w:style w:type="paragraph" w:customStyle="1" w:styleId="TableHeading">
    <w:name w:val="TableHeading"/>
    <w:aliases w:val="th"/>
    <w:basedOn w:val="OPCParaBase"/>
    <w:next w:val="Tabletext"/>
    <w:rsid w:val="002C057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05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05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05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05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05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05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05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05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057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057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C057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C057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5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5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5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57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5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Char">
    <w:name w:val="ShortT Char"/>
    <w:link w:val="ShortT"/>
    <w:rsid w:val="005B4D9F"/>
    <w:rPr>
      <w:rFonts w:eastAsia="Times New Roman" w:cs="Times New Roman"/>
      <w:b/>
      <w:sz w:val="4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57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5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5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5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5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C0571"/>
  </w:style>
  <w:style w:type="paragraph" w:customStyle="1" w:styleId="OPCParaBase">
    <w:name w:val="OPCParaBase"/>
    <w:qFormat/>
    <w:rsid w:val="002C057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C057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C057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C057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C057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C057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C057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C057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C057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C057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C057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C0571"/>
  </w:style>
  <w:style w:type="paragraph" w:customStyle="1" w:styleId="Blocks">
    <w:name w:val="Blocks"/>
    <w:aliases w:val="bb"/>
    <w:basedOn w:val="OPCParaBase"/>
    <w:qFormat/>
    <w:rsid w:val="002C057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C057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C0571"/>
    <w:rPr>
      <w:i/>
    </w:rPr>
  </w:style>
  <w:style w:type="paragraph" w:customStyle="1" w:styleId="BoxList">
    <w:name w:val="BoxList"/>
    <w:aliases w:val="bl"/>
    <w:basedOn w:val="BoxText"/>
    <w:qFormat/>
    <w:rsid w:val="002C057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C057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C057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C0571"/>
    <w:pPr>
      <w:ind w:left="1985" w:hanging="851"/>
    </w:pPr>
  </w:style>
  <w:style w:type="character" w:customStyle="1" w:styleId="CharAmPartNo">
    <w:name w:val="CharAmPartNo"/>
    <w:basedOn w:val="OPCCharBase"/>
    <w:qFormat/>
    <w:rsid w:val="002C0571"/>
  </w:style>
  <w:style w:type="character" w:customStyle="1" w:styleId="CharAmPartText">
    <w:name w:val="CharAmPartText"/>
    <w:basedOn w:val="OPCCharBase"/>
    <w:qFormat/>
    <w:rsid w:val="002C0571"/>
  </w:style>
  <w:style w:type="character" w:customStyle="1" w:styleId="CharAmSchNo">
    <w:name w:val="CharAmSchNo"/>
    <w:basedOn w:val="OPCCharBase"/>
    <w:qFormat/>
    <w:rsid w:val="002C0571"/>
  </w:style>
  <w:style w:type="character" w:customStyle="1" w:styleId="CharAmSchText">
    <w:name w:val="CharAmSchText"/>
    <w:basedOn w:val="OPCCharBase"/>
    <w:qFormat/>
    <w:rsid w:val="002C0571"/>
  </w:style>
  <w:style w:type="character" w:customStyle="1" w:styleId="CharBoldItalic">
    <w:name w:val="CharBoldItalic"/>
    <w:basedOn w:val="OPCCharBase"/>
    <w:uiPriority w:val="1"/>
    <w:qFormat/>
    <w:rsid w:val="002C057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C0571"/>
  </w:style>
  <w:style w:type="character" w:customStyle="1" w:styleId="CharChapText">
    <w:name w:val="CharChapText"/>
    <w:basedOn w:val="OPCCharBase"/>
    <w:uiPriority w:val="1"/>
    <w:qFormat/>
    <w:rsid w:val="002C0571"/>
  </w:style>
  <w:style w:type="character" w:customStyle="1" w:styleId="CharDivNo">
    <w:name w:val="CharDivNo"/>
    <w:basedOn w:val="OPCCharBase"/>
    <w:uiPriority w:val="1"/>
    <w:qFormat/>
    <w:rsid w:val="002C0571"/>
  </w:style>
  <w:style w:type="character" w:customStyle="1" w:styleId="CharDivText">
    <w:name w:val="CharDivText"/>
    <w:basedOn w:val="OPCCharBase"/>
    <w:uiPriority w:val="1"/>
    <w:qFormat/>
    <w:rsid w:val="002C0571"/>
  </w:style>
  <w:style w:type="character" w:customStyle="1" w:styleId="CharItalic">
    <w:name w:val="CharItalic"/>
    <w:basedOn w:val="OPCCharBase"/>
    <w:uiPriority w:val="1"/>
    <w:qFormat/>
    <w:rsid w:val="002C0571"/>
    <w:rPr>
      <w:i/>
    </w:rPr>
  </w:style>
  <w:style w:type="character" w:customStyle="1" w:styleId="CharPartNo">
    <w:name w:val="CharPartNo"/>
    <w:basedOn w:val="OPCCharBase"/>
    <w:uiPriority w:val="1"/>
    <w:qFormat/>
    <w:rsid w:val="002C0571"/>
  </w:style>
  <w:style w:type="character" w:customStyle="1" w:styleId="CharPartText">
    <w:name w:val="CharPartText"/>
    <w:basedOn w:val="OPCCharBase"/>
    <w:uiPriority w:val="1"/>
    <w:qFormat/>
    <w:rsid w:val="002C0571"/>
  </w:style>
  <w:style w:type="character" w:customStyle="1" w:styleId="CharSectno">
    <w:name w:val="CharSectno"/>
    <w:basedOn w:val="OPCCharBase"/>
    <w:qFormat/>
    <w:rsid w:val="002C0571"/>
  </w:style>
  <w:style w:type="character" w:customStyle="1" w:styleId="CharSubdNo">
    <w:name w:val="CharSubdNo"/>
    <w:basedOn w:val="OPCCharBase"/>
    <w:uiPriority w:val="1"/>
    <w:qFormat/>
    <w:rsid w:val="002C0571"/>
  </w:style>
  <w:style w:type="character" w:customStyle="1" w:styleId="CharSubdText">
    <w:name w:val="CharSubdText"/>
    <w:basedOn w:val="OPCCharBase"/>
    <w:uiPriority w:val="1"/>
    <w:qFormat/>
    <w:rsid w:val="002C0571"/>
  </w:style>
  <w:style w:type="paragraph" w:customStyle="1" w:styleId="CTA--">
    <w:name w:val="CTA --"/>
    <w:basedOn w:val="OPCParaBase"/>
    <w:next w:val="Normal"/>
    <w:rsid w:val="002C057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C057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C057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C057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C057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C057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C057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C057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C057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C057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C057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C057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C057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C057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C057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C057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C05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C057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C05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C05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C057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C057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C057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C057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C057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C057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C057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C057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C057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C057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C057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C057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C057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C057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C057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C057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C057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C057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C057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C057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C057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C057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C057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C057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C057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C057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C057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C057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C057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C057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C057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C057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C057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C057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C057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C057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C057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C057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C057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C057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C057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C057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C057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C057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C057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C057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C057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C0571"/>
    <w:rPr>
      <w:sz w:val="16"/>
    </w:rPr>
  </w:style>
  <w:style w:type="table" w:customStyle="1" w:styleId="CFlag">
    <w:name w:val="CFlag"/>
    <w:basedOn w:val="TableNormal"/>
    <w:uiPriority w:val="99"/>
    <w:rsid w:val="002C057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C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2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C057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C057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C057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C057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C057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C057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C057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C057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C057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C057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2C057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C057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C057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C057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C057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C057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C057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C057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C057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C057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C057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C057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C0571"/>
  </w:style>
  <w:style w:type="character" w:customStyle="1" w:styleId="CharSubPartNoCASA">
    <w:name w:val="CharSubPartNo(CASA)"/>
    <w:basedOn w:val="OPCCharBase"/>
    <w:uiPriority w:val="1"/>
    <w:rsid w:val="002C0571"/>
  </w:style>
  <w:style w:type="paragraph" w:customStyle="1" w:styleId="ENoteTTIndentHeadingSub">
    <w:name w:val="ENoteTTIndentHeadingSub"/>
    <w:aliases w:val="enTTHis"/>
    <w:basedOn w:val="OPCParaBase"/>
    <w:rsid w:val="002C057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C057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C057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C057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C057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B4D9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C0571"/>
    <w:rPr>
      <w:sz w:val="22"/>
    </w:rPr>
  </w:style>
  <w:style w:type="paragraph" w:customStyle="1" w:styleId="SOTextNote">
    <w:name w:val="SO TextNote"/>
    <w:aliases w:val="sont"/>
    <w:basedOn w:val="SOText"/>
    <w:qFormat/>
    <w:rsid w:val="002C057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C057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C0571"/>
    <w:rPr>
      <w:sz w:val="22"/>
    </w:rPr>
  </w:style>
  <w:style w:type="paragraph" w:customStyle="1" w:styleId="FileName">
    <w:name w:val="FileName"/>
    <w:basedOn w:val="Normal"/>
    <w:rsid w:val="002C0571"/>
  </w:style>
  <w:style w:type="paragraph" w:customStyle="1" w:styleId="TableHeading">
    <w:name w:val="TableHeading"/>
    <w:aliases w:val="th"/>
    <w:basedOn w:val="OPCParaBase"/>
    <w:next w:val="Tabletext"/>
    <w:rsid w:val="002C057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C057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C057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C057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C057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C057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C057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C057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C057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C057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C057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C057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C057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C057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5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57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57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57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5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Char">
    <w:name w:val="ShortT Char"/>
    <w:link w:val="ShortT"/>
    <w:rsid w:val="005B4D9F"/>
    <w:rPr>
      <w:rFonts w:eastAsia="Times New Roman" w:cs="Times New Roman"/>
      <w:b/>
      <w:sz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798</Words>
  <Characters>3929</Characters>
  <Application>Microsoft Office Word</Application>
  <DocSecurity>0</DocSecurity>
  <PresentationFormat/>
  <Lines>280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2017-11-16T23:46:00Z</dcterms:created>
  <dcterms:modified xsi:type="dcterms:W3CDTF">2017-11-16T23:46:00Z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Criminal Code Amendment (High Risk Terrorist Offenders)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16 November 2017</vt:lpwstr>
  </property>
  <property fmtid="{D5CDD505-2E9C-101B-9397-08002B2CF9AE}" pid="10" name="Authority">
    <vt:lpwstr/>
  </property>
  <property fmtid="{D5CDD505-2E9C-101B-9397-08002B2CF9AE}" pid="11" name="ID">
    <vt:lpwstr>OPC62616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Amendment (High Risk Terrorist Offenders) Regulations 2017 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16 November 2017</vt:lpwstr>
  </property>
</Properties>
</file>