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A3" w:rsidRDefault="00373FA3" w:rsidP="00373FA3">
      <w:bookmarkStart w:id="0" w:name="_GoBack"/>
      <w:bookmarkEnd w:id="0"/>
    </w:p>
    <w:p w:rsidR="00373FA3" w:rsidRDefault="00373FA3" w:rsidP="00373FA3">
      <w:r>
        <w:rPr>
          <w:noProof/>
          <w:lang w:eastAsia="ja-JP"/>
        </w:rPr>
        <w:drawing>
          <wp:inline distT="0" distB="0" distL="0" distR="0" wp14:anchorId="0B18EF18" wp14:editId="56991514">
            <wp:extent cx="14097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095375"/>
                    </a:xfrm>
                    <a:prstGeom prst="rect">
                      <a:avLst/>
                    </a:prstGeom>
                    <a:solidFill>
                      <a:srgbClr val="FFFFFF"/>
                    </a:solidFill>
                    <a:ln>
                      <a:noFill/>
                    </a:ln>
                  </pic:spPr>
                </pic:pic>
              </a:graphicData>
            </a:graphic>
          </wp:inline>
        </w:drawing>
      </w:r>
    </w:p>
    <w:p w:rsidR="00373FA3" w:rsidRPr="00D04739" w:rsidRDefault="00373FA3" w:rsidP="00373FA3">
      <w:pPr>
        <w:pStyle w:val="Title"/>
        <w:pBdr>
          <w:bottom w:val="single" w:sz="4" w:space="3" w:color="000000"/>
        </w:pBdr>
      </w:pPr>
      <w:bookmarkStart w:id="1" w:name="Citation"/>
      <w:r w:rsidRPr="00701627">
        <w:t xml:space="preserve">Dental Benefits </w:t>
      </w:r>
      <w:r>
        <w:t xml:space="preserve">Amendment </w:t>
      </w:r>
      <w:r w:rsidRPr="00701627">
        <w:t xml:space="preserve">Rule </w:t>
      </w:r>
      <w:bookmarkEnd w:id="1"/>
      <w:r w:rsidRPr="00701627">
        <w:t>201</w:t>
      </w:r>
      <w:r w:rsidR="009168F7">
        <w:t>7</w:t>
      </w:r>
      <w:r w:rsidR="00F61FCC">
        <w:t xml:space="preserve"> (No.</w:t>
      </w:r>
      <w:r w:rsidR="00963AA6">
        <w:t> </w:t>
      </w:r>
      <w:r w:rsidR="005B167E">
        <w:t>2</w:t>
      </w:r>
      <w:r w:rsidR="00F61FCC">
        <w:t>)</w:t>
      </w:r>
    </w:p>
    <w:p w:rsidR="00373FA3" w:rsidRDefault="00373FA3" w:rsidP="00373FA3">
      <w:pPr>
        <w:pBdr>
          <w:bottom w:val="single" w:sz="4" w:space="3" w:color="000000"/>
        </w:pBdr>
        <w:spacing w:before="480"/>
        <w:rPr>
          <w:rFonts w:ascii="Arial" w:hAnsi="Arial" w:cs="Arial"/>
          <w:i/>
          <w:sz w:val="28"/>
          <w:szCs w:val="28"/>
          <w:lang w:val="en-US"/>
        </w:rPr>
      </w:pPr>
      <w:r>
        <w:rPr>
          <w:rFonts w:ascii="Arial" w:hAnsi="Arial" w:cs="Arial"/>
          <w:i/>
          <w:sz w:val="28"/>
          <w:szCs w:val="28"/>
          <w:lang w:val="en-US"/>
        </w:rPr>
        <w:t>Dental Benefits Act 2008</w:t>
      </w:r>
    </w:p>
    <w:p w:rsidR="00373FA3" w:rsidRPr="00D04739" w:rsidRDefault="00373FA3" w:rsidP="00373FA3">
      <w:pPr>
        <w:spacing w:before="360"/>
        <w:jc w:val="both"/>
      </w:pPr>
      <w:r>
        <w:t>I</w:t>
      </w:r>
      <w:r w:rsidRPr="00167004">
        <w:t xml:space="preserve">, </w:t>
      </w:r>
      <w:r w:rsidR="009168F7" w:rsidRPr="00167004">
        <w:t>GREG HUNT</w:t>
      </w:r>
      <w:r>
        <w:t>, Minister for Health, make th</w:t>
      </w:r>
      <w:r w:rsidR="00D2635A">
        <w:t>i</w:t>
      </w:r>
      <w:r>
        <w:t>s Rule</w:t>
      </w:r>
      <w:r w:rsidRPr="00D04739">
        <w:t xml:space="preserve"> under </w:t>
      </w:r>
      <w:r>
        <w:t>sub</w:t>
      </w:r>
      <w:r w:rsidRPr="00D04739">
        <w:t>section</w:t>
      </w:r>
      <w:r>
        <w:t> </w:t>
      </w:r>
      <w:r w:rsidRPr="00D04739">
        <w:t>60</w:t>
      </w:r>
      <w:r>
        <w:t>(1)</w:t>
      </w:r>
      <w:r w:rsidRPr="00D04739">
        <w:t xml:space="preserve"> of the </w:t>
      </w:r>
      <w:r w:rsidRPr="00D04739">
        <w:rPr>
          <w:i/>
        </w:rPr>
        <w:t>Dental Benefits Act 2008</w:t>
      </w:r>
      <w:r w:rsidRPr="00D04739">
        <w:t>.</w:t>
      </w:r>
    </w:p>
    <w:p w:rsidR="00373FA3" w:rsidRDefault="00373FA3" w:rsidP="00373FA3">
      <w:pPr>
        <w:rPr>
          <w:color w:val="FFFFFF"/>
        </w:rPr>
      </w:pPr>
      <w:r>
        <w:rPr>
          <w:color w:val="FFFFFF"/>
        </w:rPr>
        <w:t xml:space="preserve">Dated </w:t>
      </w:r>
      <w:bookmarkStart w:id="2" w:name="MadeDate"/>
      <w:r>
        <w:rPr>
          <w:color w:val="FFFFFF"/>
        </w:rPr>
        <w:t xml:space="preserve">            2010</w:t>
      </w:r>
    </w:p>
    <w:p w:rsidR="00373FA3" w:rsidRDefault="00373FA3" w:rsidP="00373FA3"/>
    <w:p w:rsidR="00373FA3" w:rsidRDefault="00373FA3" w:rsidP="00373FA3">
      <w:r>
        <w:t>Dated</w:t>
      </w:r>
      <w:r>
        <w:tab/>
      </w:r>
      <w:r w:rsidR="007466D5">
        <w:t>15:11:17</w:t>
      </w:r>
    </w:p>
    <w:p w:rsidR="00373FA3" w:rsidRDefault="009168F7" w:rsidP="00373FA3">
      <w:pPr>
        <w:spacing w:before="1200" w:line="240" w:lineRule="exact"/>
      </w:pPr>
      <w:r w:rsidRPr="00167004">
        <w:t>GREG HUNT</w:t>
      </w:r>
    </w:p>
    <w:p w:rsidR="00BF0FB4" w:rsidRDefault="00373FA3" w:rsidP="00373FA3">
      <w:pPr>
        <w:pBdr>
          <w:bottom w:val="single" w:sz="4" w:space="12" w:color="000000"/>
        </w:pBdr>
        <w:spacing w:line="240" w:lineRule="exact"/>
      </w:pPr>
      <w:bookmarkStart w:id="3" w:name="Year"/>
      <w:r>
        <w:t>Minister for</w:t>
      </w:r>
      <w:r w:rsidRPr="00D04739">
        <w:t xml:space="preserve"> Health</w:t>
      </w:r>
      <w:bookmarkStart w:id="4" w:name="GG"/>
      <w:bookmarkEnd w:id="4"/>
    </w:p>
    <w:p w:rsidR="00BF0FB4" w:rsidRPr="00F65E00" w:rsidRDefault="00BF0FB4" w:rsidP="00373FA3">
      <w:pPr>
        <w:pBdr>
          <w:bottom w:val="single" w:sz="4" w:space="12" w:color="000000"/>
        </w:pBdr>
        <w:spacing w:line="240" w:lineRule="exact"/>
        <w:sectPr w:rsidR="00BF0FB4" w:rsidRPr="00F65E00" w:rsidSect="001F3240">
          <w:headerReference w:type="even" r:id="rId10"/>
          <w:headerReference w:type="default" r:id="rId11"/>
          <w:footerReference w:type="even" r:id="rId12"/>
          <w:pgSz w:w="11906" w:h="16838"/>
          <w:pgMar w:top="1624" w:right="1797" w:bottom="1440" w:left="1797" w:header="1440" w:footer="709" w:gutter="0"/>
          <w:cols w:space="720"/>
          <w:titlePg/>
          <w:docGrid w:linePitch="360"/>
        </w:sectPr>
      </w:pPr>
    </w:p>
    <w:p w:rsidR="00373FA3" w:rsidRDefault="00373FA3" w:rsidP="00373FA3">
      <w:pPr>
        <w:pStyle w:val="ContentsHead"/>
      </w:pPr>
      <w:bookmarkStart w:id="5" w:name="Minister"/>
      <w:r w:rsidRPr="00F65E00">
        <w:lastRenderedPageBreak/>
        <w:t>Contents</w:t>
      </w:r>
    </w:p>
    <w:p w:rsidR="000E6055" w:rsidRPr="001A2226" w:rsidRDefault="000E6055" w:rsidP="00DE2EA3">
      <w:pPr>
        <w:spacing w:before="120" w:line="240" w:lineRule="exact"/>
        <w:ind w:left="-240"/>
        <w:rPr>
          <w:rFonts w:cs="Arial"/>
        </w:rPr>
      </w:pPr>
      <w:r w:rsidRPr="002E0237">
        <w:rPr>
          <w:rFonts w:ascii="Arial" w:hAnsi="Arial" w:cs="Arial"/>
          <w:b/>
        </w:rPr>
        <w:t>PART 1</w:t>
      </w:r>
      <w:r w:rsidRPr="002E0237">
        <w:rPr>
          <w:rFonts w:ascii="Arial" w:hAnsi="Arial" w:cs="Arial"/>
          <w:b/>
        </w:rPr>
        <w:tab/>
      </w:r>
      <w:r w:rsidRPr="002E0237">
        <w:rPr>
          <w:rFonts w:ascii="Arial" w:hAnsi="Arial" w:cs="Arial"/>
          <w:b/>
        </w:rPr>
        <w:tab/>
        <w:t>PRELIMINARY</w:t>
      </w:r>
    </w:p>
    <w:p w:rsidR="000E6055" w:rsidRPr="000E6055" w:rsidRDefault="000E6055" w:rsidP="00DE2EA3"/>
    <w:p w:rsidR="0087061B" w:rsidRDefault="00373FA3" w:rsidP="000E6055">
      <w:pPr>
        <w:pStyle w:val="TOC5"/>
        <w:tabs>
          <w:tab w:val="left" w:pos="1891"/>
        </w:tabs>
        <w:rPr>
          <w:rFonts w:asciiTheme="minorHAnsi" w:eastAsiaTheme="minorEastAsia" w:hAnsiTheme="minorHAnsi" w:cstheme="minorBidi"/>
          <w:noProof/>
          <w:sz w:val="22"/>
          <w:szCs w:val="22"/>
        </w:rPr>
      </w:pPr>
      <w:r w:rsidRPr="00F65E00">
        <w:fldChar w:fldCharType="begin"/>
      </w:r>
      <w:r w:rsidRPr="00F65E00">
        <w:instrText xml:space="preserve"> TOC \o "1-9" \t "HC,1, HP,2, HD,3, HS,4, HR,5, RGHead,7, Schedule title,6, Schedule part,8,Schedule Division,8, RX.SC,8, Dictionary Heading,9, Note Heading,9" </w:instrText>
      </w:r>
      <w:r w:rsidRPr="00F65E00">
        <w:fldChar w:fldCharType="separate"/>
      </w:r>
      <w:r w:rsidR="0087061B">
        <w:rPr>
          <w:noProof/>
        </w:rPr>
        <w:t>1</w:t>
      </w:r>
      <w:r w:rsidR="0087061B">
        <w:rPr>
          <w:rFonts w:asciiTheme="minorHAnsi" w:eastAsiaTheme="minorEastAsia" w:hAnsiTheme="minorHAnsi" w:cstheme="minorBidi"/>
          <w:noProof/>
          <w:sz w:val="22"/>
          <w:szCs w:val="22"/>
        </w:rPr>
        <w:tab/>
      </w:r>
      <w:r w:rsidR="0087061B">
        <w:rPr>
          <w:noProof/>
        </w:rPr>
        <w:t>Name of Rule</w:t>
      </w:r>
      <w:r w:rsidR="0087061B">
        <w:rPr>
          <w:noProof/>
        </w:rPr>
        <w:tab/>
      </w:r>
      <w:r w:rsidR="0087061B">
        <w:rPr>
          <w:noProof/>
        </w:rPr>
        <w:fldChar w:fldCharType="begin"/>
      </w:r>
      <w:r w:rsidR="0087061B">
        <w:rPr>
          <w:noProof/>
        </w:rPr>
        <w:instrText xml:space="preserve"> PAGEREF _Toc467251512 \h </w:instrText>
      </w:r>
      <w:r w:rsidR="0087061B">
        <w:rPr>
          <w:noProof/>
        </w:rPr>
      </w:r>
      <w:r w:rsidR="0087061B">
        <w:rPr>
          <w:noProof/>
        </w:rPr>
        <w:fldChar w:fldCharType="separate"/>
      </w:r>
      <w:r w:rsidR="00DE559F">
        <w:rPr>
          <w:noProof/>
        </w:rPr>
        <w:t>3</w:t>
      </w:r>
      <w:r w:rsidR="0087061B">
        <w:rPr>
          <w:noProof/>
        </w:rPr>
        <w:fldChar w:fldCharType="end"/>
      </w:r>
    </w:p>
    <w:p w:rsidR="0087061B" w:rsidRDefault="0087061B" w:rsidP="000E6055">
      <w:pPr>
        <w:pStyle w:val="TOC5"/>
        <w:tabs>
          <w:tab w:val="left" w:pos="1891"/>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Commencement</w:t>
      </w:r>
      <w:r>
        <w:rPr>
          <w:noProof/>
        </w:rPr>
        <w:tab/>
      </w:r>
      <w:r>
        <w:rPr>
          <w:noProof/>
        </w:rPr>
        <w:fldChar w:fldCharType="begin"/>
      </w:r>
      <w:r>
        <w:rPr>
          <w:noProof/>
        </w:rPr>
        <w:instrText xml:space="preserve"> PAGEREF _Toc467251513 \h </w:instrText>
      </w:r>
      <w:r>
        <w:rPr>
          <w:noProof/>
        </w:rPr>
      </w:r>
      <w:r>
        <w:rPr>
          <w:noProof/>
        </w:rPr>
        <w:fldChar w:fldCharType="separate"/>
      </w:r>
      <w:r w:rsidR="00DE559F">
        <w:rPr>
          <w:noProof/>
        </w:rPr>
        <w:t>3</w:t>
      </w:r>
      <w:r>
        <w:rPr>
          <w:noProof/>
        </w:rPr>
        <w:fldChar w:fldCharType="end"/>
      </w:r>
    </w:p>
    <w:p w:rsidR="0087061B" w:rsidRDefault="0087061B" w:rsidP="000E6055">
      <w:pPr>
        <w:pStyle w:val="TOC5"/>
        <w:tabs>
          <w:tab w:val="left" w:pos="1891"/>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Authority</w:t>
      </w:r>
      <w:r>
        <w:rPr>
          <w:noProof/>
        </w:rPr>
        <w:tab/>
      </w:r>
      <w:r>
        <w:rPr>
          <w:noProof/>
        </w:rPr>
        <w:fldChar w:fldCharType="begin"/>
      </w:r>
      <w:r>
        <w:rPr>
          <w:noProof/>
        </w:rPr>
        <w:instrText xml:space="preserve"> PAGEREF _Toc467251514 \h </w:instrText>
      </w:r>
      <w:r>
        <w:rPr>
          <w:noProof/>
        </w:rPr>
      </w:r>
      <w:r>
        <w:rPr>
          <w:noProof/>
        </w:rPr>
        <w:fldChar w:fldCharType="separate"/>
      </w:r>
      <w:r w:rsidR="00DE559F">
        <w:rPr>
          <w:noProof/>
        </w:rPr>
        <w:t>3</w:t>
      </w:r>
      <w:r>
        <w:rPr>
          <w:noProof/>
        </w:rPr>
        <w:fldChar w:fldCharType="end"/>
      </w:r>
    </w:p>
    <w:p w:rsidR="0087061B" w:rsidRDefault="0087061B" w:rsidP="000E6055">
      <w:pPr>
        <w:pStyle w:val="TOC5"/>
        <w:tabs>
          <w:tab w:val="left" w:pos="1891"/>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Schedule</w:t>
      </w:r>
      <w:r w:rsidR="000E6055">
        <w:rPr>
          <w:noProof/>
        </w:rPr>
        <w:t>s</w:t>
      </w:r>
      <w:r>
        <w:rPr>
          <w:noProof/>
        </w:rPr>
        <w:tab/>
      </w:r>
      <w:r>
        <w:rPr>
          <w:noProof/>
        </w:rPr>
        <w:fldChar w:fldCharType="begin"/>
      </w:r>
      <w:r>
        <w:rPr>
          <w:noProof/>
        </w:rPr>
        <w:instrText xml:space="preserve"> PAGEREF _Toc467251515 \h </w:instrText>
      </w:r>
      <w:r>
        <w:rPr>
          <w:noProof/>
        </w:rPr>
      </w:r>
      <w:r>
        <w:rPr>
          <w:noProof/>
        </w:rPr>
        <w:fldChar w:fldCharType="separate"/>
      </w:r>
      <w:r w:rsidR="00DE559F">
        <w:rPr>
          <w:noProof/>
        </w:rPr>
        <w:t>3</w:t>
      </w:r>
      <w:r>
        <w:rPr>
          <w:noProof/>
        </w:rPr>
        <w:fldChar w:fldCharType="end"/>
      </w:r>
    </w:p>
    <w:p w:rsidR="000E6055" w:rsidRDefault="000E6055" w:rsidP="000E6055">
      <w:pPr>
        <w:pStyle w:val="TOC6"/>
        <w:tabs>
          <w:tab w:val="left" w:pos="1891"/>
        </w:tabs>
        <w:rPr>
          <w:noProof/>
        </w:rPr>
      </w:pPr>
    </w:p>
    <w:p w:rsidR="0087061B" w:rsidRDefault="000E6055" w:rsidP="000E6055">
      <w:pPr>
        <w:pStyle w:val="TOC6"/>
        <w:tabs>
          <w:tab w:val="left" w:pos="1891"/>
        </w:tabs>
        <w:rPr>
          <w:rFonts w:asciiTheme="minorHAnsi" w:eastAsiaTheme="minorEastAsia" w:hAnsiTheme="minorHAnsi" w:cstheme="minorBidi"/>
          <w:b w:val="0"/>
          <w:noProof/>
          <w:sz w:val="22"/>
          <w:szCs w:val="22"/>
        </w:rPr>
      </w:pPr>
      <w:r w:rsidRPr="000E6055">
        <w:rPr>
          <w:b w:val="0"/>
          <w:noProof/>
        </w:rPr>
        <w:t>SCHEDULE</w:t>
      </w:r>
      <w:r>
        <w:rPr>
          <w:noProof/>
        </w:rPr>
        <w:t xml:space="preserve"> </w:t>
      </w:r>
      <w:r w:rsidR="0087061B">
        <w:rPr>
          <w:rFonts w:asciiTheme="minorHAnsi" w:eastAsiaTheme="minorEastAsia" w:hAnsiTheme="minorHAnsi" w:cstheme="minorBidi"/>
          <w:b w:val="0"/>
          <w:noProof/>
          <w:sz w:val="22"/>
          <w:szCs w:val="22"/>
        </w:rPr>
        <w:tab/>
      </w:r>
      <w:r w:rsidR="0087061B" w:rsidRPr="00DE2EA3">
        <w:rPr>
          <w:b w:val="0"/>
          <w:noProof/>
        </w:rPr>
        <w:t>Amendments</w:t>
      </w:r>
      <w:r w:rsidR="0087061B">
        <w:rPr>
          <w:noProof/>
        </w:rPr>
        <w:tab/>
      </w:r>
      <w:r w:rsidR="0087061B" w:rsidRPr="00DE2EA3">
        <w:rPr>
          <w:b w:val="0"/>
          <w:noProof/>
        </w:rPr>
        <w:fldChar w:fldCharType="begin"/>
      </w:r>
      <w:r w:rsidR="0087061B" w:rsidRPr="00DE2EA3">
        <w:rPr>
          <w:b w:val="0"/>
          <w:noProof/>
        </w:rPr>
        <w:instrText xml:space="preserve"> PAGEREF _Toc467251516 \h </w:instrText>
      </w:r>
      <w:r w:rsidR="0087061B" w:rsidRPr="00DE2EA3">
        <w:rPr>
          <w:b w:val="0"/>
          <w:noProof/>
        </w:rPr>
      </w:r>
      <w:r w:rsidR="0087061B" w:rsidRPr="00DE2EA3">
        <w:rPr>
          <w:b w:val="0"/>
          <w:noProof/>
        </w:rPr>
        <w:fldChar w:fldCharType="separate"/>
      </w:r>
      <w:r w:rsidR="00DE559F">
        <w:rPr>
          <w:b w:val="0"/>
          <w:noProof/>
        </w:rPr>
        <w:t>4</w:t>
      </w:r>
      <w:r w:rsidR="0087061B" w:rsidRPr="00DE2EA3">
        <w:rPr>
          <w:b w:val="0"/>
          <w:noProof/>
        </w:rPr>
        <w:fldChar w:fldCharType="end"/>
      </w:r>
    </w:p>
    <w:p w:rsidR="00373FA3" w:rsidRPr="00F65E00" w:rsidRDefault="00373FA3" w:rsidP="000E6055">
      <w:pPr>
        <w:pStyle w:val="TOC"/>
        <w:tabs>
          <w:tab w:val="left" w:pos="1891"/>
        </w:tabs>
      </w:pPr>
      <w:r w:rsidRPr="00F65E00">
        <w:fldChar w:fldCharType="end"/>
      </w:r>
    </w:p>
    <w:p w:rsidR="00373FA3" w:rsidRPr="00F65E00" w:rsidRDefault="00373FA3" w:rsidP="00373FA3">
      <w:pPr>
        <w:pBdr>
          <w:bottom w:val="single" w:sz="4" w:space="1" w:color="000000"/>
        </w:pBdr>
        <w:ind w:left="2880" w:right="2880"/>
        <w:jc w:val="center"/>
      </w:pPr>
    </w:p>
    <w:p w:rsidR="00373FA3" w:rsidRPr="00F65E00" w:rsidRDefault="00373FA3" w:rsidP="00373FA3">
      <w:pPr>
        <w:sectPr w:rsidR="00373FA3" w:rsidRPr="00F65E00" w:rsidSect="00D04739">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09" w:footer="709" w:gutter="0"/>
          <w:cols w:space="708"/>
          <w:formProt w:val="0"/>
          <w:docGrid w:linePitch="360"/>
        </w:sectPr>
      </w:pPr>
    </w:p>
    <w:p w:rsidR="000E6055" w:rsidRPr="002E0237" w:rsidRDefault="000E6055" w:rsidP="000E6055">
      <w:pPr>
        <w:pStyle w:val="Heading1NoNum"/>
      </w:pPr>
      <w:bookmarkStart w:id="6" w:name="_Toc69632332"/>
      <w:r w:rsidRPr="002E0237">
        <w:lastRenderedPageBreak/>
        <w:t>Part 1</w:t>
      </w:r>
      <w:r w:rsidRPr="002E0237">
        <w:tab/>
        <w:t>Preliminary</w:t>
      </w:r>
      <w:bookmarkEnd w:id="6"/>
    </w:p>
    <w:p w:rsidR="00373FA3" w:rsidRPr="001917E0" w:rsidRDefault="00373FA3" w:rsidP="00373FA3">
      <w:pPr>
        <w:pStyle w:val="Header"/>
        <w:rPr>
          <w:rStyle w:val="CharDivText"/>
        </w:rPr>
      </w:pPr>
      <w:r w:rsidRPr="00F65E00">
        <w:rPr>
          <w:rStyle w:val="CharPartNo"/>
        </w:rPr>
        <w:t xml:space="preserve"> </w:t>
      </w:r>
      <w:r w:rsidRPr="00F65E00">
        <w:rPr>
          <w:rStyle w:val="CharPartText"/>
        </w:rPr>
        <w:t xml:space="preserve"> </w:t>
      </w:r>
      <w:r w:rsidRPr="00F65E00">
        <w:rPr>
          <w:rStyle w:val="CharDivNo"/>
        </w:rPr>
        <w:t xml:space="preserve"> </w:t>
      </w:r>
      <w:r w:rsidRPr="00F65E00">
        <w:rPr>
          <w:rStyle w:val="CharDivText"/>
        </w:rPr>
        <w:t xml:space="preserve"> </w:t>
      </w:r>
    </w:p>
    <w:p w:rsidR="00373FA3" w:rsidRPr="00F65E00" w:rsidRDefault="00373FA3" w:rsidP="00373FA3">
      <w:pPr>
        <w:pStyle w:val="HR"/>
      </w:pPr>
      <w:bookmarkStart w:id="7" w:name="_Toc467251512"/>
      <w:bookmarkStart w:id="8" w:name="_Toc367788804"/>
      <w:r w:rsidRPr="00F65E00">
        <w:rPr>
          <w:rStyle w:val="CharSectno"/>
        </w:rPr>
        <w:t>1</w:t>
      </w:r>
      <w:r w:rsidR="000E6055">
        <w:rPr>
          <w:rStyle w:val="CharSectno"/>
        </w:rPr>
        <w:tab/>
      </w:r>
      <w:r w:rsidRPr="00F65E00">
        <w:t>Name of Rule</w:t>
      </w:r>
      <w:bookmarkEnd w:id="7"/>
      <w:bookmarkEnd w:id="8"/>
    </w:p>
    <w:p w:rsidR="00373FA3" w:rsidRPr="001917E0" w:rsidRDefault="00373FA3" w:rsidP="00373FA3">
      <w:pPr>
        <w:pStyle w:val="R1"/>
        <w:rPr>
          <w:i/>
        </w:rPr>
      </w:pPr>
      <w:r w:rsidRPr="00F65E00">
        <w:tab/>
      </w:r>
      <w:r w:rsidRPr="00F65E00">
        <w:tab/>
        <w:t>Th</w:t>
      </w:r>
      <w:r w:rsidR="00D2635A">
        <w:t>i</w:t>
      </w:r>
      <w:r w:rsidRPr="00F65E00">
        <w:t>s Rule</w:t>
      </w:r>
      <w:r w:rsidR="00D2635A">
        <w:t xml:space="preserve"> is</w:t>
      </w:r>
      <w:r w:rsidRPr="00F65E00">
        <w:t xml:space="preserve"> the </w:t>
      </w:r>
      <w:r>
        <w:rPr>
          <w:i/>
        </w:rPr>
        <w:t>Dental Benefits Amendment Rule 201</w:t>
      </w:r>
      <w:r w:rsidR="002A329D">
        <w:rPr>
          <w:i/>
        </w:rPr>
        <w:t>7</w:t>
      </w:r>
      <w:r w:rsidR="00F61FCC">
        <w:rPr>
          <w:i/>
        </w:rPr>
        <w:t xml:space="preserve"> (No. </w:t>
      </w:r>
      <w:r w:rsidR="005B167E">
        <w:rPr>
          <w:i/>
        </w:rPr>
        <w:t>2</w:t>
      </w:r>
      <w:r w:rsidR="00F61FCC">
        <w:rPr>
          <w:i/>
        </w:rPr>
        <w:t>)</w:t>
      </w:r>
      <w:r>
        <w:rPr>
          <w:i/>
        </w:rPr>
        <w:t>.</w:t>
      </w:r>
    </w:p>
    <w:p w:rsidR="00373FA3" w:rsidRPr="00F65E00" w:rsidRDefault="00373FA3" w:rsidP="00373FA3">
      <w:pPr>
        <w:pStyle w:val="HR"/>
      </w:pPr>
      <w:bookmarkStart w:id="9" w:name="_Toc367788805"/>
      <w:bookmarkStart w:id="10" w:name="_Toc467251513"/>
      <w:r w:rsidRPr="00F65E00">
        <w:rPr>
          <w:rStyle w:val="CharSectno"/>
        </w:rPr>
        <w:t>2</w:t>
      </w:r>
      <w:r w:rsidRPr="00F65E00">
        <w:tab/>
        <w:t>Commencement</w:t>
      </w:r>
      <w:bookmarkEnd w:id="9"/>
      <w:bookmarkEnd w:id="10"/>
    </w:p>
    <w:p w:rsidR="00373FA3" w:rsidRDefault="00373FA3" w:rsidP="00373FA3">
      <w:pPr>
        <w:pStyle w:val="R1"/>
      </w:pPr>
      <w:r w:rsidRPr="00F65E00">
        <w:tab/>
      </w:r>
      <w:r w:rsidRPr="00F65E00">
        <w:tab/>
        <w:t>Th</w:t>
      </w:r>
      <w:r w:rsidR="00D2635A">
        <w:t>i</w:t>
      </w:r>
      <w:r w:rsidRPr="00F65E00">
        <w:t xml:space="preserve">s Rule </w:t>
      </w:r>
      <w:r w:rsidR="005B167E">
        <w:t>commences on 1 January 2018</w:t>
      </w:r>
      <w:r w:rsidR="00D913A7">
        <w:t>.</w:t>
      </w:r>
    </w:p>
    <w:p w:rsidR="00373FA3" w:rsidRDefault="00373FA3" w:rsidP="00373FA3">
      <w:pPr>
        <w:pStyle w:val="HR"/>
      </w:pPr>
      <w:bookmarkStart w:id="11" w:name="_Toc467251514"/>
      <w:bookmarkStart w:id="12" w:name="_Toc367788806"/>
      <w:r>
        <w:t>3</w:t>
      </w:r>
      <w:r w:rsidRPr="00A61B69">
        <w:tab/>
      </w:r>
      <w:r>
        <w:t>Authority</w:t>
      </w:r>
      <w:bookmarkEnd w:id="11"/>
    </w:p>
    <w:p w:rsidR="00373FA3" w:rsidRPr="001C0AFE" w:rsidRDefault="00373FA3" w:rsidP="00373FA3">
      <w:pPr>
        <w:pStyle w:val="R1"/>
      </w:pPr>
      <w:r>
        <w:rPr>
          <w:rFonts w:ascii="Arial" w:hAnsi="Arial"/>
          <w:b/>
        </w:rPr>
        <w:tab/>
      </w:r>
      <w:r>
        <w:rPr>
          <w:rFonts w:ascii="Arial" w:hAnsi="Arial"/>
          <w:b/>
        </w:rPr>
        <w:tab/>
      </w:r>
      <w:r>
        <w:t>Th</w:t>
      </w:r>
      <w:r w:rsidR="00D2635A">
        <w:t>i</w:t>
      </w:r>
      <w:r>
        <w:t>s Rule</w:t>
      </w:r>
      <w:r w:rsidR="00D2635A">
        <w:t xml:space="preserve"> is</w:t>
      </w:r>
      <w:r>
        <w:t xml:space="preserve"> made under</w:t>
      </w:r>
      <w:r w:rsidR="00D913A7">
        <w:t xml:space="preserve"> subsection 60(1) of</w:t>
      </w:r>
      <w:r>
        <w:t xml:space="preserve"> the </w:t>
      </w:r>
      <w:r w:rsidRPr="001C0AFE">
        <w:rPr>
          <w:i/>
        </w:rPr>
        <w:t>Dental Benefits Act 2008</w:t>
      </w:r>
      <w:r>
        <w:t>.</w:t>
      </w:r>
    </w:p>
    <w:p w:rsidR="00373FA3" w:rsidRPr="00A61B69" w:rsidRDefault="00373FA3" w:rsidP="00373FA3">
      <w:pPr>
        <w:pStyle w:val="HR"/>
      </w:pPr>
      <w:bookmarkStart w:id="13" w:name="_Toc467251515"/>
      <w:r>
        <w:t>4</w:t>
      </w:r>
      <w:r w:rsidRPr="00A61B69">
        <w:tab/>
      </w:r>
      <w:bookmarkEnd w:id="12"/>
      <w:r w:rsidR="00B27BAF">
        <w:t>Schedule</w:t>
      </w:r>
      <w:r w:rsidR="000E6055">
        <w:t>s</w:t>
      </w:r>
      <w:bookmarkEnd w:id="13"/>
    </w:p>
    <w:p w:rsidR="00373FA3" w:rsidRPr="00F65E00" w:rsidRDefault="00373FA3" w:rsidP="00B27BAF">
      <w:pPr>
        <w:pStyle w:val="R1"/>
      </w:pPr>
      <w:r>
        <w:rPr>
          <w:b/>
        </w:rPr>
        <w:tab/>
      </w:r>
      <w:r>
        <w:rPr>
          <w:b/>
        </w:rPr>
        <w:tab/>
      </w:r>
      <w:r w:rsidR="00B27BAF" w:rsidRPr="00EE3373">
        <w:t>Each instrument that is specified in a Schedule to this instrument is amended or repealed as set out in the applicable items in the Schedule concerned, and any other item in a Schedule to this instrument has effect according to its terms</w:t>
      </w:r>
      <w:r>
        <w:t>.</w:t>
      </w:r>
    </w:p>
    <w:bookmarkEnd w:id="5"/>
    <w:p w:rsidR="00373FA3" w:rsidRDefault="00373FA3" w:rsidP="00373FA3">
      <w:pPr>
        <w:pStyle w:val="ListParagraph"/>
        <w:ind w:left="0"/>
        <w:contextualSpacing/>
      </w:pPr>
    </w:p>
    <w:p w:rsidR="00373FA3" w:rsidRPr="007D11FA" w:rsidRDefault="00373FA3" w:rsidP="00373FA3">
      <w:pPr>
        <w:sectPr w:rsidR="00373FA3" w:rsidRPr="007D11FA" w:rsidSect="004373E7">
          <w:headerReference w:type="even" r:id="rId19"/>
          <w:headerReference w:type="default" r:id="rId20"/>
          <w:pgSz w:w="11907" w:h="16839" w:code="9"/>
          <w:pgMar w:top="1440" w:right="1797" w:bottom="709" w:left="1797" w:header="720" w:footer="239" w:gutter="0"/>
          <w:cols w:space="708"/>
          <w:docGrid w:linePitch="360"/>
        </w:sectPr>
      </w:pPr>
    </w:p>
    <w:p w:rsidR="00373FA3" w:rsidRPr="005B0062" w:rsidRDefault="00373FA3" w:rsidP="00373FA3">
      <w:pPr>
        <w:pStyle w:val="Scheduletitle"/>
        <w:pageBreakBefore/>
        <w:ind w:left="0" w:firstLine="0"/>
        <w:rPr>
          <w:rStyle w:val="CharSectno"/>
        </w:rPr>
      </w:pPr>
      <w:bookmarkStart w:id="14" w:name="_Toc355957811"/>
      <w:bookmarkStart w:id="15" w:name="_Toc367788834"/>
      <w:bookmarkStart w:id="16" w:name="_Toc467251516"/>
      <w:r w:rsidRPr="005B0062">
        <w:rPr>
          <w:rStyle w:val="CharSectno"/>
        </w:rPr>
        <w:lastRenderedPageBreak/>
        <w:t xml:space="preserve">Schedule </w:t>
      </w:r>
      <w:r w:rsidR="00D913A7">
        <w:rPr>
          <w:rStyle w:val="CharSectno"/>
        </w:rPr>
        <w:t xml:space="preserve">– </w:t>
      </w:r>
      <w:r w:rsidRPr="005B0062">
        <w:rPr>
          <w:rStyle w:val="CharSectno"/>
        </w:rPr>
        <w:tab/>
      </w:r>
      <w:bookmarkEnd w:id="14"/>
      <w:bookmarkEnd w:id="15"/>
      <w:r>
        <w:rPr>
          <w:rStyle w:val="CharSectno"/>
        </w:rPr>
        <w:t>Amendments</w:t>
      </w:r>
      <w:bookmarkEnd w:id="16"/>
    </w:p>
    <w:p w:rsidR="00373FA3" w:rsidRDefault="00373FA3" w:rsidP="00373FA3">
      <w:pPr>
        <w:rPr>
          <w:b/>
          <w:bCs/>
        </w:rPr>
      </w:pPr>
      <w:bookmarkStart w:id="17" w:name="_Toc367788835"/>
      <w:bookmarkStart w:id="18" w:name="_Toc355957812"/>
    </w:p>
    <w:p w:rsidR="00B27BAF" w:rsidRPr="00DE2EA3" w:rsidRDefault="00B27BAF" w:rsidP="00373FA3">
      <w:pPr>
        <w:rPr>
          <w:rFonts w:ascii="Arial" w:hAnsi="Arial" w:cs="Arial"/>
          <w:b/>
          <w:bCs/>
          <w:i/>
          <w:sz w:val="28"/>
          <w:szCs w:val="28"/>
        </w:rPr>
      </w:pPr>
      <w:r w:rsidRPr="00DE2EA3">
        <w:rPr>
          <w:rFonts w:ascii="Arial" w:hAnsi="Arial" w:cs="Arial"/>
          <w:b/>
          <w:bCs/>
          <w:i/>
          <w:sz w:val="28"/>
          <w:szCs w:val="28"/>
        </w:rPr>
        <w:t>Dental Benefits Rules 2014</w:t>
      </w:r>
    </w:p>
    <w:bookmarkEnd w:id="2"/>
    <w:bookmarkEnd w:id="3"/>
    <w:bookmarkEnd w:id="17"/>
    <w:bookmarkEnd w:id="18"/>
    <w:p w:rsidR="0009326C" w:rsidRDefault="0009326C" w:rsidP="0009326C">
      <w:pPr>
        <w:rPr>
          <w:b/>
          <w:bCs/>
        </w:rPr>
      </w:pPr>
    </w:p>
    <w:p w:rsidR="0009326C" w:rsidRPr="00D61C59" w:rsidRDefault="0009326C" w:rsidP="0009326C">
      <w:pPr>
        <w:tabs>
          <w:tab w:val="left" w:pos="567"/>
        </w:tabs>
        <w:rPr>
          <w:rFonts w:ascii="Arial" w:hAnsi="Arial" w:cs="Arial"/>
          <w:b/>
          <w:bCs/>
        </w:rPr>
      </w:pPr>
      <w:r>
        <w:rPr>
          <w:rFonts w:ascii="Arial" w:hAnsi="Arial" w:cs="Arial"/>
          <w:b/>
          <w:bCs/>
        </w:rPr>
        <w:t>1</w:t>
      </w:r>
      <w:r w:rsidRPr="00D61C59">
        <w:rPr>
          <w:rFonts w:ascii="Arial" w:hAnsi="Arial" w:cs="Arial"/>
          <w:b/>
          <w:bCs/>
        </w:rPr>
        <w:tab/>
      </w:r>
      <w:r>
        <w:rPr>
          <w:rFonts w:ascii="Arial" w:hAnsi="Arial" w:cs="Arial"/>
          <w:b/>
          <w:bCs/>
        </w:rPr>
        <w:t xml:space="preserve">Rule 17 </w:t>
      </w:r>
    </w:p>
    <w:p w:rsidR="0009326C" w:rsidRDefault="0009326C" w:rsidP="0009326C">
      <w:pPr>
        <w:rPr>
          <w:b/>
          <w:bCs/>
        </w:rPr>
      </w:pPr>
    </w:p>
    <w:p w:rsidR="0009326C" w:rsidRDefault="00311BB7" w:rsidP="0009326C">
      <w:pPr>
        <w:ind w:left="567"/>
        <w:rPr>
          <w:bCs/>
        </w:rPr>
      </w:pPr>
      <w:r>
        <w:rPr>
          <w:bCs/>
        </w:rPr>
        <w:t xml:space="preserve">Repeal the </w:t>
      </w:r>
      <w:r w:rsidR="004910A6">
        <w:rPr>
          <w:bCs/>
        </w:rPr>
        <w:t>rule</w:t>
      </w:r>
      <w:r>
        <w:rPr>
          <w:bCs/>
        </w:rPr>
        <w:t>, substitute:</w:t>
      </w:r>
    </w:p>
    <w:p w:rsidR="003C3BBB" w:rsidRDefault="003C3BBB" w:rsidP="0009326C">
      <w:pPr>
        <w:ind w:left="567"/>
        <w:rPr>
          <w:bCs/>
        </w:rPr>
      </w:pPr>
    </w:p>
    <w:p w:rsidR="007051C8" w:rsidRPr="003C3BBB" w:rsidRDefault="003C3BBB" w:rsidP="00DE559F">
      <w:pPr>
        <w:tabs>
          <w:tab w:val="left" w:pos="1276"/>
        </w:tabs>
        <w:ind w:left="567"/>
        <w:rPr>
          <w:rFonts w:ascii="Arial" w:hAnsi="Arial" w:cs="Arial"/>
          <w:b/>
          <w:bCs/>
        </w:rPr>
      </w:pPr>
      <w:r>
        <w:rPr>
          <w:rFonts w:ascii="Arial" w:hAnsi="Arial" w:c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w:rsidRDefault="003C3BBB" w:rsidP="00DE559F">
      <w:pPr>
        <w:pStyle w:val="ZP1"/>
        <w:keepNext w:val="0"/>
        <w:keepLines w:val="0"/>
        <w:tabs>
          <w:tab w:val="clear" w:pos="1191"/>
        </w:tabs>
        <w:spacing w:before="120"/>
        <w:ind w:left="1276"/>
      </w:pPr>
      <w:r>
        <w:tab/>
      </w:r>
      <w:r w:rsidR="005A034C" w:rsidRPr="003C3BBB">
        <w:t>For any particular eligible dental patient:</w:t>
      </w:r>
    </w:p>
    <w:p w:rsidR="00311BB7" w:rsidRPr="003C3BBB" w:rsidRDefault="003C3BBB" w:rsidP="00DE559F">
      <w:pPr>
        <w:pStyle w:val="ZP1"/>
        <w:keepNext w:val="0"/>
        <w:keepLines w:val="0"/>
        <w:tabs>
          <w:tab w:val="clear" w:pos="1191"/>
          <w:tab w:val="right" w:pos="1560"/>
        </w:tabs>
        <w:ind w:left="1843"/>
      </w:pPr>
      <w:r>
        <w:tab/>
        <w:t>(a)</w:t>
      </w:r>
      <w:r>
        <w:tab/>
      </w:r>
      <w:r w:rsidR="00311BB7" w:rsidRPr="003C3BBB">
        <w:t>an item of the Dental Benefits Schedule mentioned in column 2 of the following table is applicable to a service not more than the number of times mentioned in column 3 of the table in the period mentioned in column 4 of the table</w:t>
      </w:r>
      <w:r w:rsidR="00127021" w:rsidRPr="003C3BBB">
        <w:t>;</w:t>
      </w:r>
    </w:p>
    <w:p w:rsidR="003C3BBB" w:rsidRDefault="003C3BBB" w:rsidP="003C3BBB">
      <w:pPr>
        <w:pStyle w:val="r10"/>
        <w:shd w:val="clear" w:color="auto" w:fill="FFFFFF"/>
        <w:spacing w:before="0" w:beforeAutospacing="0" w:after="0" w:afterAutospacing="0"/>
        <w:ind w:left="924"/>
        <w:jc w:val="both"/>
        <w:rPr>
          <w:color w:val="000000"/>
        </w:rPr>
      </w:pPr>
    </w:p>
    <w:tbl>
      <w:tblPr>
        <w:tblW w:w="0" w:type="auto"/>
        <w:tblInd w:w="1384" w:type="dxa"/>
        <w:shd w:val="clear" w:color="auto" w:fill="FFFFFF"/>
        <w:tblCellMar>
          <w:left w:w="0" w:type="dxa"/>
          <w:right w:w="0" w:type="dxa"/>
        </w:tblCellMar>
        <w:tblLook w:val="04A0" w:firstRow="1" w:lastRow="0" w:firstColumn="1" w:lastColumn="0" w:noHBand="0" w:noVBand="1"/>
      </w:tblPr>
      <w:tblGrid>
        <w:gridCol w:w="709"/>
        <w:gridCol w:w="3944"/>
        <w:gridCol w:w="992"/>
        <w:gridCol w:w="1379"/>
      </w:tblGrid>
      <w:tr w:rsidR="00311BB7" w:rsidTr="00DE559F">
        <w:trPr>
          <w:cantSplit/>
          <w:tblHeader/>
        </w:trPr>
        <w:tc>
          <w:tcPr>
            <w:tcW w:w="709"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w:t>
            </w:r>
          </w:p>
        </w:tc>
        <w:tc>
          <w:tcPr>
            <w:tcW w:w="3944"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 of service</w:t>
            </w:r>
          </w:p>
        </w:tc>
        <w:tc>
          <w:tcPr>
            <w:tcW w:w="9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Number of times</w:t>
            </w:r>
          </w:p>
        </w:tc>
        <w:tc>
          <w:tcPr>
            <w:tcW w:w="1379"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Period</w:t>
            </w:r>
          </w:p>
        </w:tc>
      </w:tr>
      <w:tr w:rsidR="00311BB7" w:rsidTr="00DE559F">
        <w:trPr>
          <w:cantSplit/>
        </w:trPr>
        <w:tc>
          <w:tcPr>
            <w:tcW w:w="709" w:type="dxa"/>
            <w:tcBorders>
              <w:top w:val="nil"/>
              <w:left w:val="nil"/>
              <w:bottom w:val="nil"/>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1</w:t>
            </w:r>
          </w:p>
        </w:tc>
        <w:tc>
          <w:tcPr>
            <w:tcW w:w="3944" w:type="dxa"/>
            <w:tcBorders>
              <w:top w:val="nil"/>
              <w:left w:val="nil"/>
              <w:bottom w:val="nil"/>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88311, 88314, 88322, 88323, 88324</w:t>
            </w:r>
          </w:p>
        </w:tc>
        <w:tc>
          <w:tcPr>
            <w:tcW w:w="992" w:type="dxa"/>
            <w:tcBorders>
              <w:top w:val="nil"/>
              <w:left w:val="nil"/>
              <w:bottom w:val="nil"/>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1</w:t>
            </w:r>
          </w:p>
        </w:tc>
        <w:tc>
          <w:tcPr>
            <w:tcW w:w="1379" w:type="dxa"/>
            <w:tcBorders>
              <w:top w:val="nil"/>
              <w:left w:val="nil"/>
              <w:bottom w:val="nil"/>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1 day</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2</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88111, 88114, 88121</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1</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5 months</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3</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88942</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1</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12 months</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4</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88221, 88721, 88722</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1</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24 months</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5</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88115, 88213</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2</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12 months</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6</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88013, 88572</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3</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3 months</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7</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88458</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3</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12 months</w:t>
            </w:r>
          </w:p>
        </w:tc>
      </w:tr>
      <w:tr w:rsidR="00311BB7" w:rsidTr="00DE559F">
        <w:trPr>
          <w:cantSplit/>
        </w:trPr>
        <w:tc>
          <w:tcPr>
            <w:tcW w:w="70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8</w:t>
            </w:r>
          </w:p>
        </w:tc>
        <w:tc>
          <w:tcPr>
            <w:tcW w:w="3944"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88022, 88161, 88575</w:t>
            </w:r>
          </w:p>
        </w:tc>
        <w:tc>
          <w:tcPr>
            <w:tcW w:w="992"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4</w:t>
            </w:r>
          </w:p>
        </w:tc>
        <w:tc>
          <w:tcPr>
            <w:tcW w:w="1379" w:type="dxa"/>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1 day</w:t>
            </w:r>
          </w:p>
        </w:tc>
      </w:tr>
      <w:tr w:rsidR="00311BB7" w:rsidTr="00DE559F">
        <w:trPr>
          <w:cantSplit/>
        </w:trPr>
        <w:tc>
          <w:tcPr>
            <w:tcW w:w="709"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66"/>
              <w:rPr>
                <w:color w:val="000000"/>
                <w:sz w:val="22"/>
                <w:szCs w:val="22"/>
              </w:rPr>
            </w:pPr>
            <w:r>
              <w:rPr>
                <w:color w:val="000000"/>
                <w:sz w:val="22"/>
                <w:szCs w:val="22"/>
              </w:rPr>
              <w:t>9</w:t>
            </w:r>
          </w:p>
        </w:tc>
        <w:tc>
          <w:tcPr>
            <w:tcW w:w="3944"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88768</w:t>
            </w:r>
          </w:p>
        </w:tc>
        <w:tc>
          <w:tcPr>
            <w:tcW w:w="992"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ind w:left="284"/>
              <w:rPr>
                <w:color w:val="000000"/>
                <w:sz w:val="22"/>
                <w:szCs w:val="22"/>
              </w:rPr>
            </w:pPr>
            <w:r>
              <w:rPr>
                <w:color w:val="000000"/>
                <w:sz w:val="22"/>
                <w:szCs w:val="22"/>
              </w:rPr>
              <w:t>8</w:t>
            </w:r>
          </w:p>
        </w:tc>
        <w:tc>
          <w:tcPr>
            <w:tcW w:w="1379" w:type="dxa"/>
            <w:tcBorders>
              <w:top w:val="nil"/>
              <w:left w:val="nil"/>
              <w:bottom w:val="single" w:sz="8" w:space="0" w:color="auto"/>
              <w:right w:val="nil"/>
            </w:tcBorders>
            <w:shd w:val="clear" w:color="auto" w:fill="FFFFFF"/>
            <w:tcMar>
              <w:top w:w="0" w:type="dxa"/>
              <w:left w:w="108" w:type="dxa"/>
              <w:bottom w:w="0" w:type="dxa"/>
              <w:right w:w="108" w:type="dxa"/>
            </w:tcMar>
            <w:hideMark/>
          </w:tcPr>
          <w:p w:rsidR="00311BB7" w:rsidRDefault="00311BB7">
            <w:pPr>
              <w:pStyle w:val="tabletext0"/>
              <w:spacing w:before="60" w:beforeAutospacing="0" w:after="60" w:afterAutospacing="0" w:line="240" w:lineRule="atLeast"/>
              <w:rPr>
                <w:color w:val="000000"/>
                <w:sz w:val="22"/>
                <w:szCs w:val="22"/>
              </w:rPr>
            </w:pPr>
            <w:r>
              <w:rPr>
                <w:color w:val="000000"/>
                <w:sz w:val="22"/>
                <w:szCs w:val="22"/>
              </w:rPr>
              <w:t>24 months</w:t>
            </w:r>
          </w:p>
        </w:tc>
      </w:tr>
    </w:tbl>
    <w:p w:rsidR="00311BB7" w:rsidRDefault="00311BB7" w:rsidP="003C3BBB">
      <w:pPr>
        <w:pStyle w:val="ListParagraph"/>
        <w:spacing w:after="0" w:line="240" w:lineRule="auto"/>
        <w:ind w:left="924"/>
        <w:rPr>
          <w:bCs/>
        </w:rPr>
      </w:pPr>
    </w:p>
    <w:p w:rsidR="00311BB7" w:rsidRPr="003C3BBB" w:rsidRDefault="003C3BBB" w:rsidP="00DE559F">
      <w:pPr>
        <w:pStyle w:val="ZP1"/>
        <w:keepNext w:val="0"/>
        <w:keepLines w:val="0"/>
        <w:tabs>
          <w:tab w:val="clear" w:pos="1191"/>
          <w:tab w:val="right" w:pos="1560"/>
        </w:tabs>
        <w:ind w:left="1843"/>
      </w:pPr>
      <w:r>
        <w:tab/>
        <w:t>(b)</w:t>
      </w:r>
      <w:r>
        <w:tab/>
      </w:r>
      <w:r w:rsidR="00851BA8" w:rsidRPr="003C3BBB">
        <w:t xml:space="preserve">items </w:t>
      </w:r>
      <w:r w:rsidR="00311BB7" w:rsidRPr="003C3BBB">
        <w:t>8811</w:t>
      </w:r>
      <w:r w:rsidR="00127021" w:rsidRPr="003C3BBB">
        <w:t>1</w:t>
      </w:r>
      <w:r w:rsidR="00311BB7" w:rsidRPr="003C3BBB">
        <w:t xml:space="preserve">, 88114 and 88121 must not be provided more than </w:t>
      </w:r>
      <w:r w:rsidRPr="003C3BBB">
        <w:t>two</w:t>
      </w:r>
      <w:r w:rsidR="00311BB7" w:rsidRPr="003C3BBB">
        <w:t xml:space="preserve"> times per calendar year.</w:t>
      </w:r>
    </w:p>
    <w:p w:rsidR="0009326C" w:rsidRDefault="0009326C" w:rsidP="0009326C">
      <w:pPr>
        <w:ind w:left="567"/>
        <w:rPr>
          <w:bCs/>
        </w:rPr>
      </w:pPr>
    </w:p>
    <w:p w:rsidR="005A034C" w:rsidRDefault="0009326C" w:rsidP="005A034C">
      <w:pPr>
        <w:tabs>
          <w:tab w:val="left" w:pos="567"/>
        </w:tabs>
        <w:rPr>
          <w:rFonts w:ascii="Arial" w:hAnsi="Arial" w:cs="Arial"/>
          <w:b/>
          <w:bCs/>
        </w:rPr>
      </w:pPr>
      <w:r>
        <w:rPr>
          <w:rFonts w:ascii="Arial" w:hAnsi="Arial" w:cs="Arial"/>
          <w:b/>
          <w:bCs/>
        </w:rPr>
        <w:t>2</w:t>
      </w:r>
      <w:r w:rsidRPr="00D61C59">
        <w:rPr>
          <w:rFonts w:ascii="Arial" w:hAnsi="Arial" w:cs="Arial"/>
          <w:b/>
          <w:bCs/>
        </w:rPr>
        <w:tab/>
      </w:r>
      <w:r>
        <w:rPr>
          <w:rFonts w:ascii="Arial" w:hAnsi="Arial" w:cs="Arial"/>
          <w:b/>
          <w:bCs/>
        </w:rPr>
        <w:t xml:space="preserve">Rule 18 </w:t>
      </w:r>
    </w:p>
    <w:p w:rsidR="005A034C" w:rsidRDefault="005A034C" w:rsidP="005A034C">
      <w:pPr>
        <w:rPr>
          <w:b/>
          <w:bCs/>
        </w:rPr>
      </w:pPr>
    </w:p>
    <w:p w:rsidR="0009326C" w:rsidRDefault="00A47AC2" w:rsidP="005A034C">
      <w:pPr>
        <w:ind w:left="567"/>
        <w:rPr>
          <w:bCs/>
        </w:rPr>
      </w:pPr>
      <w:r>
        <w:rPr>
          <w:bCs/>
        </w:rPr>
        <w:t xml:space="preserve">Repeal the </w:t>
      </w:r>
      <w:r w:rsidR="004910A6">
        <w:rPr>
          <w:bCs/>
        </w:rPr>
        <w:t>rule</w:t>
      </w:r>
      <w:r>
        <w:rPr>
          <w:bCs/>
        </w:rPr>
        <w:t>, substitute:</w:t>
      </w:r>
    </w:p>
    <w:p w:rsidR="003C3BBB" w:rsidRDefault="003C3BBB" w:rsidP="005A034C">
      <w:pPr>
        <w:ind w:left="567"/>
        <w:rPr>
          <w:bCs/>
        </w:rPr>
      </w:pPr>
    </w:p>
    <w:p w:rsidR="007051C8" w:rsidRPr="003C3BBB" w:rsidRDefault="003C3BBB" w:rsidP="00DE559F">
      <w:pPr>
        <w:tabs>
          <w:tab w:val="left" w:pos="1276"/>
        </w:tabs>
        <w:ind w:left="567"/>
        <w:rPr>
          <w:rFonts w:ascii="Arial" w:hAnsi="Arial" w:cs="Arial"/>
          <w:b/>
          <w:bCs/>
        </w:rPr>
      </w:pPr>
      <w:r>
        <w:rPr>
          <w:rFonts w:ascii="Arial" w:hAnsi="Arial" w:cs="Arial"/>
          <w:b/>
          <w:bCs/>
        </w:rPr>
        <w:t>18</w:t>
      </w:r>
      <w:r>
        <w:rPr>
          <w:rFonts w:ascii="Arial" w:hAnsi="Arial" w:cs="Arial"/>
          <w:b/>
          <w:bCs/>
        </w:rPr>
        <w:tab/>
      </w:r>
      <w:r w:rsidR="007051C8" w:rsidRPr="003C3BBB">
        <w:rPr>
          <w:rFonts w:ascii="Arial" w:hAnsi="Arial" w:cs="Arial"/>
          <w:b/>
          <w:bCs/>
        </w:rPr>
        <w:t>Limitation on provision of certain services</w:t>
      </w:r>
    </w:p>
    <w:p w:rsidR="00127021" w:rsidRPr="003C3BBB" w:rsidRDefault="003C3BBB" w:rsidP="00DE559F">
      <w:pPr>
        <w:pStyle w:val="ZP1"/>
        <w:keepNext w:val="0"/>
        <w:keepLines w:val="0"/>
        <w:tabs>
          <w:tab w:val="clear" w:pos="1191"/>
        </w:tabs>
        <w:spacing w:before="120"/>
        <w:ind w:left="1276"/>
      </w:pPr>
      <w:r>
        <w:tab/>
      </w:r>
      <w:r w:rsidR="00A47AC2" w:rsidRPr="003C3BBB">
        <w:t>For any particular eligible dental patient</w:t>
      </w:r>
      <w:r w:rsidR="00127021" w:rsidRPr="003C3BBB">
        <w:t>:</w:t>
      </w:r>
    </w:p>
    <w:p w:rsidR="00A47AC2" w:rsidRPr="003C3BBB" w:rsidRDefault="003C3BBB" w:rsidP="00DE559F">
      <w:pPr>
        <w:pStyle w:val="ZP1"/>
        <w:keepNext w:val="0"/>
        <w:keepLines w:val="0"/>
        <w:tabs>
          <w:tab w:val="clear" w:pos="1191"/>
          <w:tab w:val="right" w:pos="1560"/>
        </w:tabs>
        <w:ind w:left="1843"/>
      </w:pPr>
      <w:r>
        <w:tab/>
        <w:t>(a)</w:t>
      </w:r>
      <w:r>
        <w:tab/>
      </w:r>
      <w:r w:rsidR="00A47AC2" w:rsidRPr="003C3BBB">
        <w:t>an item of the Dental Benefits Schedule mentioned in column 2 of the following table is applicable to a service provided by a particular eligible dental provider, not more than once in the period mentioned in column 3 of the table</w:t>
      </w:r>
      <w:r w:rsidR="00127021" w:rsidRPr="003C3BBB">
        <w:t>:</w:t>
      </w:r>
    </w:p>
    <w:p w:rsidR="00A47AC2" w:rsidRDefault="00A47AC2" w:rsidP="00A47AC2">
      <w:pPr>
        <w:keepNext/>
        <w:shd w:val="clear" w:color="auto" w:fill="FFFFFF"/>
        <w:spacing w:line="360" w:lineRule="atLeast"/>
        <w:rPr>
          <w:color w:val="000000"/>
        </w:rPr>
      </w:pPr>
      <w:r>
        <w:rPr>
          <w:color w:val="000000"/>
        </w:rPr>
        <w:lastRenderedPageBreak/>
        <w:t> </w:t>
      </w:r>
    </w:p>
    <w:tbl>
      <w:tblPr>
        <w:tblW w:w="0" w:type="auto"/>
        <w:tblInd w:w="1384" w:type="dxa"/>
        <w:shd w:val="clear" w:color="auto" w:fill="FFFFFF"/>
        <w:tblCellMar>
          <w:left w:w="0" w:type="dxa"/>
          <w:right w:w="0" w:type="dxa"/>
        </w:tblCellMar>
        <w:tblLook w:val="04A0" w:firstRow="1" w:lastRow="0" w:firstColumn="1" w:lastColumn="0" w:noHBand="0" w:noVBand="1"/>
      </w:tblPr>
      <w:tblGrid>
        <w:gridCol w:w="709"/>
        <w:gridCol w:w="4255"/>
        <w:gridCol w:w="2040"/>
      </w:tblGrid>
      <w:tr w:rsidR="00A47AC2" w:rsidTr="00DE559F">
        <w:trPr>
          <w:cantSplit/>
          <w:tblHeader/>
        </w:trPr>
        <w:tc>
          <w:tcPr>
            <w:tcW w:w="709" w:type="dxa"/>
            <w:tcBorders>
              <w:top w:val="nil"/>
              <w:left w:val="nil"/>
              <w:bottom w:val="single" w:sz="8" w:space="0" w:color="auto"/>
              <w:right w:val="nil"/>
            </w:tcBorders>
            <w:shd w:val="clear" w:color="auto" w:fill="FFFFFF"/>
            <w:tcMar>
              <w:top w:w="0" w:type="dxa"/>
              <w:left w:w="108" w:type="dxa"/>
              <w:bottom w:w="0" w:type="dxa"/>
              <w:right w:w="108" w:type="dxa"/>
            </w:tcMar>
            <w:hideMark/>
          </w:tcPr>
          <w:p w:rsidR="00A47AC2" w:rsidRDefault="00A47AC2">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w:t>
            </w:r>
          </w:p>
        </w:tc>
        <w:tc>
          <w:tcPr>
            <w:tcW w:w="4255" w:type="dxa"/>
            <w:tcBorders>
              <w:top w:val="nil"/>
              <w:left w:val="nil"/>
              <w:bottom w:val="single" w:sz="8" w:space="0" w:color="auto"/>
              <w:right w:val="nil"/>
            </w:tcBorders>
            <w:shd w:val="clear" w:color="auto" w:fill="FFFFFF"/>
            <w:tcMar>
              <w:top w:w="0" w:type="dxa"/>
              <w:left w:w="108" w:type="dxa"/>
              <w:bottom w:w="0" w:type="dxa"/>
              <w:right w:w="108" w:type="dxa"/>
            </w:tcMar>
            <w:hideMark/>
          </w:tcPr>
          <w:p w:rsidR="00A47AC2" w:rsidRDefault="00A47AC2">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Item of service</w:t>
            </w:r>
          </w:p>
        </w:tc>
        <w:tc>
          <w:tcPr>
            <w:tcW w:w="20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A47AC2" w:rsidRDefault="00A47AC2">
            <w:pPr>
              <w:pStyle w:val="tablecolhead"/>
              <w:keepNext/>
              <w:spacing w:before="120" w:beforeAutospacing="0" w:after="60" w:afterAutospacing="0" w:line="200" w:lineRule="atLeast"/>
              <w:rPr>
                <w:rFonts w:ascii="Arial" w:hAnsi="Arial" w:cs="Arial"/>
                <w:b/>
                <w:bCs/>
                <w:color w:val="000000"/>
                <w:sz w:val="18"/>
                <w:szCs w:val="18"/>
              </w:rPr>
            </w:pPr>
            <w:r>
              <w:rPr>
                <w:rFonts w:ascii="Arial" w:hAnsi="Arial" w:cs="Arial"/>
                <w:b/>
                <w:bCs/>
                <w:color w:val="000000"/>
                <w:sz w:val="18"/>
                <w:szCs w:val="18"/>
              </w:rPr>
              <w:t>Period</w:t>
            </w:r>
          </w:p>
        </w:tc>
      </w:tr>
      <w:tr w:rsidR="00A47AC2" w:rsidTr="00DE559F">
        <w:trPr>
          <w:cantSplit/>
        </w:trPr>
        <w:tc>
          <w:tcPr>
            <w:tcW w:w="709" w:type="dxa"/>
            <w:tcBorders>
              <w:top w:val="nil"/>
              <w:left w:val="nil"/>
              <w:bottom w:val="nil"/>
              <w:right w:val="nil"/>
            </w:tcBorders>
            <w:shd w:val="clear" w:color="auto" w:fill="FFFFFF"/>
            <w:tcMar>
              <w:top w:w="0" w:type="dxa"/>
              <w:left w:w="108" w:type="dxa"/>
              <w:bottom w:w="0" w:type="dxa"/>
              <w:right w:w="108" w:type="dxa"/>
            </w:tcMar>
            <w:hideMark/>
          </w:tcPr>
          <w:p w:rsidR="00A47AC2" w:rsidRDefault="00A47AC2">
            <w:pPr>
              <w:pStyle w:val="tabletext0"/>
              <w:spacing w:before="60" w:beforeAutospacing="0" w:after="60" w:afterAutospacing="0" w:line="240" w:lineRule="atLeast"/>
              <w:ind w:left="227"/>
              <w:rPr>
                <w:color w:val="000000"/>
                <w:sz w:val="22"/>
                <w:szCs w:val="22"/>
              </w:rPr>
            </w:pPr>
            <w:r>
              <w:rPr>
                <w:color w:val="000000"/>
                <w:sz w:val="22"/>
                <w:szCs w:val="22"/>
              </w:rPr>
              <w:t>1</w:t>
            </w:r>
          </w:p>
        </w:tc>
        <w:tc>
          <w:tcPr>
            <w:tcW w:w="4255" w:type="dxa"/>
            <w:tcBorders>
              <w:top w:val="nil"/>
              <w:left w:val="nil"/>
              <w:bottom w:val="nil"/>
              <w:right w:val="nil"/>
            </w:tcBorders>
            <w:shd w:val="clear" w:color="auto" w:fill="FFFFFF"/>
            <w:tcMar>
              <w:top w:w="0" w:type="dxa"/>
              <w:left w:w="108" w:type="dxa"/>
              <w:bottom w:w="0" w:type="dxa"/>
              <w:right w:w="108" w:type="dxa"/>
            </w:tcMar>
            <w:hideMark/>
          </w:tcPr>
          <w:p w:rsidR="00A47AC2" w:rsidRDefault="00A47AC2">
            <w:pPr>
              <w:pStyle w:val="tabletext0"/>
              <w:spacing w:before="60" w:beforeAutospacing="0" w:after="60" w:afterAutospacing="0" w:line="240" w:lineRule="atLeast"/>
              <w:rPr>
                <w:color w:val="000000"/>
                <w:sz w:val="22"/>
                <w:szCs w:val="22"/>
              </w:rPr>
            </w:pPr>
            <w:r>
              <w:rPr>
                <w:color w:val="000000"/>
                <w:sz w:val="22"/>
                <w:szCs w:val="22"/>
              </w:rPr>
              <w:t>88012</w:t>
            </w:r>
          </w:p>
        </w:tc>
        <w:tc>
          <w:tcPr>
            <w:tcW w:w="2040" w:type="dxa"/>
            <w:tcBorders>
              <w:top w:val="nil"/>
              <w:left w:val="nil"/>
              <w:bottom w:val="nil"/>
              <w:right w:val="nil"/>
            </w:tcBorders>
            <w:shd w:val="clear" w:color="auto" w:fill="FFFFFF"/>
            <w:tcMar>
              <w:top w:w="0" w:type="dxa"/>
              <w:left w:w="108" w:type="dxa"/>
              <w:bottom w:w="0" w:type="dxa"/>
              <w:right w:w="108" w:type="dxa"/>
            </w:tcMar>
            <w:hideMark/>
          </w:tcPr>
          <w:p w:rsidR="00A47AC2" w:rsidRDefault="00A47AC2">
            <w:pPr>
              <w:pStyle w:val="tabletext0"/>
              <w:spacing w:before="60" w:beforeAutospacing="0" w:after="60" w:afterAutospacing="0" w:line="240" w:lineRule="atLeast"/>
              <w:rPr>
                <w:color w:val="000000"/>
                <w:sz w:val="22"/>
                <w:szCs w:val="22"/>
              </w:rPr>
            </w:pPr>
            <w:r>
              <w:rPr>
                <w:color w:val="000000"/>
                <w:sz w:val="22"/>
                <w:szCs w:val="22"/>
              </w:rPr>
              <w:t>5 months</w:t>
            </w:r>
          </w:p>
        </w:tc>
      </w:tr>
      <w:tr w:rsidR="00A47AC2" w:rsidTr="00DE559F">
        <w:trPr>
          <w:cantSplit/>
        </w:trPr>
        <w:tc>
          <w:tcPr>
            <w:tcW w:w="709" w:type="dxa"/>
            <w:tcBorders>
              <w:top w:val="nil"/>
              <w:left w:val="nil"/>
              <w:bottom w:val="single" w:sz="8" w:space="0" w:color="auto"/>
              <w:right w:val="nil"/>
            </w:tcBorders>
            <w:shd w:val="clear" w:color="auto" w:fill="FFFFFF"/>
            <w:tcMar>
              <w:top w:w="0" w:type="dxa"/>
              <w:left w:w="108" w:type="dxa"/>
              <w:bottom w:w="0" w:type="dxa"/>
              <w:right w:w="108" w:type="dxa"/>
            </w:tcMar>
            <w:hideMark/>
          </w:tcPr>
          <w:p w:rsidR="00A47AC2" w:rsidRDefault="00A47AC2">
            <w:pPr>
              <w:pStyle w:val="tabletext0"/>
              <w:spacing w:before="60" w:beforeAutospacing="0" w:after="60" w:afterAutospacing="0" w:line="240" w:lineRule="atLeast"/>
              <w:ind w:left="227"/>
              <w:rPr>
                <w:color w:val="000000"/>
                <w:sz w:val="22"/>
                <w:szCs w:val="22"/>
              </w:rPr>
            </w:pPr>
            <w:r>
              <w:rPr>
                <w:color w:val="000000"/>
                <w:sz w:val="22"/>
                <w:szCs w:val="22"/>
              </w:rPr>
              <w:t>2</w:t>
            </w:r>
          </w:p>
        </w:tc>
        <w:tc>
          <w:tcPr>
            <w:tcW w:w="4255" w:type="dxa"/>
            <w:tcBorders>
              <w:top w:val="nil"/>
              <w:left w:val="nil"/>
              <w:bottom w:val="single" w:sz="8" w:space="0" w:color="auto"/>
              <w:right w:val="nil"/>
            </w:tcBorders>
            <w:shd w:val="clear" w:color="auto" w:fill="FFFFFF"/>
            <w:tcMar>
              <w:top w:w="0" w:type="dxa"/>
              <w:left w:w="108" w:type="dxa"/>
              <w:bottom w:w="0" w:type="dxa"/>
              <w:right w:w="108" w:type="dxa"/>
            </w:tcMar>
            <w:hideMark/>
          </w:tcPr>
          <w:p w:rsidR="00A47AC2" w:rsidRDefault="00A47AC2">
            <w:pPr>
              <w:pStyle w:val="tabletext0"/>
              <w:spacing w:before="60" w:beforeAutospacing="0" w:after="60" w:afterAutospacing="0" w:line="240" w:lineRule="atLeast"/>
              <w:rPr>
                <w:color w:val="000000"/>
                <w:sz w:val="22"/>
                <w:szCs w:val="22"/>
              </w:rPr>
            </w:pPr>
            <w:r>
              <w:rPr>
                <w:color w:val="000000"/>
                <w:sz w:val="22"/>
                <w:szCs w:val="22"/>
              </w:rPr>
              <w:t>88011</w:t>
            </w:r>
          </w:p>
        </w:tc>
        <w:tc>
          <w:tcPr>
            <w:tcW w:w="20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A47AC2" w:rsidRDefault="00A47AC2">
            <w:pPr>
              <w:pStyle w:val="tabletext0"/>
              <w:spacing w:before="60" w:beforeAutospacing="0" w:after="60" w:afterAutospacing="0" w:line="240" w:lineRule="atLeast"/>
              <w:rPr>
                <w:color w:val="000000"/>
                <w:sz w:val="22"/>
                <w:szCs w:val="22"/>
              </w:rPr>
            </w:pPr>
            <w:r>
              <w:rPr>
                <w:color w:val="000000"/>
                <w:sz w:val="22"/>
                <w:szCs w:val="22"/>
              </w:rPr>
              <w:t>24 months</w:t>
            </w:r>
          </w:p>
        </w:tc>
      </w:tr>
    </w:tbl>
    <w:p w:rsidR="001D73A0" w:rsidRPr="005A034C" w:rsidRDefault="001D73A0" w:rsidP="00EE0F93">
      <w:pPr>
        <w:pStyle w:val="ListParagraph"/>
        <w:tabs>
          <w:tab w:val="left" w:pos="567"/>
        </w:tabs>
        <w:spacing w:after="0"/>
        <w:rPr>
          <w:b/>
          <w:bCs/>
        </w:rPr>
      </w:pPr>
    </w:p>
    <w:p w:rsidR="00A47AC2" w:rsidRPr="003C3BBB" w:rsidRDefault="003C3BBB" w:rsidP="00DE559F">
      <w:pPr>
        <w:pStyle w:val="ZP1"/>
        <w:keepNext w:val="0"/>
        <w:keepLines w:val="0"/>
        <w:tabs>
          <w:tab w:val="clear" w:pos="1191"/>
          <w:tab w:val="right" w:pos="1560"/>
        </w:tabs>
        <w:ind w:left="1843"/>
      </w:pPr>
      <w:r>
        <w:tab/>
        <w:t>(b)</w:t>
      </w:r>
      <w:r>
        <w:tab/>
      </w:r>
      <w:r w:rsidR="00851BA8" w:rsidRPr="003C3BBB">
        <w:t xml:space="preserve">item </w:t>
      </w:r>
      <w:r w:rsidR="001D73A0" w:rsidRPr="003C3BBB">
        <w:t xml:space="preserve">88012 must not be provided more than </w:t>
      </w:r>
      <w:r w:rsidR="007C610C">
        <w:t>two</w:t>
      </w:r>
      <w:r w:rsidR="001D73A0" w:rsidRPr="003C3BBB">
        <w:t xml:space="preserve"> times by a particular eligible dental provider per calendar year.</w:t>
      </w:r>
    </w:p>
    <w:p w:rsidR="0009326C" w:rsidRDefault="0009326C" w:rsidP="0009326C">
      <w:pPr>
        <w:ind w:left="567"/>
        <w:rPr>
          <w:bCs/>
        </w:rPr>
      </w:pPr>
    </w:p>
    <w:p w:rsidR="0009326C" w:rsidRPr="00D61C59" w:rsidRDefault="0009326C" w:rsidP="0009326C">
      <w:pPr>
        <w:tabs>
          <w:tab w:val="left" w:pos="567"/>
        </w:tabs>
        <w:rPr>
          <w:rFonts w:ascii="Arial" w:hAnsi="Arial" w:cs="Arial"/>
          <w:b/>
          <w:bCs/>
        </w:rPr>
      </w:pPr>
      <w:r>
        <w:rPr>
          <w:rFonts w:ascii="Arial" w:hAnsi="Arial" w:cs="Arial"/>
          <w:b/>
          <w:bCs/>
        </w:rPr>
        <w:t>3</w:t>
      </w:r>
      <w:r w:rsidRPr="00D61C59">
        <w:rPr>
          <w:rFonts w:ascii="Arial" w:hAnsi="Arial" w:cs="Arial"/>
          <w:b/>
          <w:bCs/>
        </w:rPr>
        <w:tab/>
      </w:r>
      <w:r w:rsidR="00164E29">
        <w:rPr>
          <w:rFonts w:ascii="Arial" w:hAnsi="Arial" w:cs="Arial"/>
          <w:b/>
          <w:bCs/>
        </w:rPr>
        <w:t xml:space="preserve">Paragraph </w:t>
      </w:r>
      <w:r>
        <w:rPr>
          <w:rFonts w:ascii="Arial" w:hAnsi="Arial" w:cs="Arial"/>
          <w:b/>
          <w:bCs/>
        </w:rPr>
        <w:t>19(b)</w:t>
      </w:r>
    </w:p>
    <w:p w:rsidR="0009326C" w:rsidRDefault="0009326C" w:rsidP="0009326C">
      <w:pPr>
        <w:rPr>
          <w:b/>
          <w:bCs/>
        </w:rPr>
      </w:pPr>
    </w:p>
    <w:p w:rsidR="0009326C" w:rsidRDefault="0009326C" w:rsidP="0009326C">
      <w:pPr>
        <w:ind w:left="567"/>
        <w:rPr>
          <w:bCs/>
        </w:rPr>
      </w:pPr>
      <w:r w:rsidRPr="000C6F49">
        <w:rPr>
          <w:bCs/>
        </w:rPr>
        <w:t>Omit</w:t>
      </w:r>
      <w:r>
        <w:rPr>
          <w:bCs/>
        </w:rPr>
        <w:t xml:space="preserve"> “6”, </w:t>
      </w:r>
      <w:r w:rsidRPr="000C6F49">
        <w:rPr>
          <w:bCs/>
        </w:rPr>
        <w:t>substitute</w:t>
      </w:r>
      <w:r>
        <w:rPr>
          <w:bCs/>
        </w:rPr>
        <w:t xml:space="preserve"> “5”.</w:t>
      </w:r>
    </w:p>
    <w:p w:rsidR="0009326C" w:rsidRDefault="0009326C" w:rsidP="0009326C">
      <w:pPr>
        <w:ind w:left="567"/>
        <w:rPr>
          <w:bCs/>
        </w:rPr>
      </w:pPr>
    </w:p>
    <w:p w:rsidR="0009326C" w:rsidRPr="00D61C59" w:rsidRDefault="0009326C" w:rsidP="0009326C">
      <w:pPr>
        <w:tabs>
          <w:tab w:val="left" w:pos="567"/>
        </w:tabs>
        <w:rPr>
          <w:rFonts w:ascii="Arial" w:hAnsi="Arial" w:cs="Arial"/>
          <w:b/>
          <w:bCs/>
        </w:rPr>
      </w:pPr>
      <w:r>
        <w:rPr>
          <w:rFonts w:ascii="Arial" w:hAnsi="Arial" w:cs="Arial"/>
          <w:b/>
          <w:bCs/>
        </w:rPr>
        <w:t>4</w:t>
      </w:r>
      <w:r w:rsidRPr="00D61C59">
        <w:rPr>
          <w:rFonts w:ascii="Arial" w:hAnsi="Arial" w:cs="Arial"/>
          <w:b/>
          <w:bCs/>
        </w:rPr>
        <w:tab/>
      </w:r>
      <w:r>
        <w:rPr>
          <w:rFonts w:ascii="Arial" w:hAnsi="Arial" w:cs="Arial"/>
          <w:b/>
          <w:bCs/>
        </w:rPr>
        <w:t xml:space="preserve">After </w:t>
      </w:r>
      <w:r w:rsidR="001A2226">
        <w:rPr>
          <w:rFonts w:ascii="Arial" w:hAnsi="Arial" w:cs="Arial"/>
          <w:b/>
          <w:bCs/>
        </w:rPr>
        <w:t>r</w:t>
      </w:r>
      <w:r>
        <w:rPr>
          <w:rFonts w:ascii="Arial" w:hAnsi="Arial" w:cs="Arial"/>
          <w:b/>
          <w:bCs/>
        </w:rPr>
        <w:t>ule 24</w:t>
      </w:r>
    </w:p>
    <w:p w:rsidR="0009326C" w:rsidRDefault="0009326C" w:rsidP="0009326C">
      <w:pPr>
        <w:rPr>
          <w:b/>
          <w:bCs/>
        </w:rPr>
      </w:pPr>
    </w:p>
    <w:p w:rsidR="0009326C" w:rsidRDefault="0009326C" w:rsidP="0009326C">
      <w:pPr>
        <w:ind w:left="567"/>
        <w:rPr>
          <w:bCs/>
        </w:rPr>
      </w:pPr>
      <w:r w:rsidRPr="000C6F49">
        <w:rPr>
          <w:bCs/>
        </w:rPr>
        <w:t>Insert</w:t>
      </w:r>
      <w:r>
        <w:rPr>
          <w:bCs/>
        </w:rPr>
        <w:t>:</w:t>
      </w:r>
    </w:p>
    <w:p w:rsidR="0009326C" w:rsidRDefault="0009326C" w:rsidP="0009326C">
      <w:pPr>
        <w:ind w:left="567"/>
        <w:rPr>
          <w:bCs/>
        </w:rPr>
      </w:pPr>
    </w:p>
    <w:p w:rsidR="0009326C" w:rsidRPr="0009326C" w:rsidRDefault="0009326C" w:rsidP="00DE559F">
      <w:pPr>
        <w:tabs>
          <w:tab w:val="left" w:pos="1276"/>
        </w:tabs>
        <w:ind w:left="567"/>
        <w:rPr>
          <w:rFonts w:ascii="Arial" w:hAnsi="Arial" w:cs="Arial"/>
          <w:b/>
          <w:bCs/>
        </w:rPr>
      </w:pPr>
      <w:r>
        <w:rPr>
          <w:rFonts w:ascii="Arial" w:hAnsi="Arial" w:cs="Arial"/>
          <w:b/>
          <w:bCs/>
        </w:rPr>
        <w:t>24A</w:t>
      </w:r>
      <w:r>
        <w:rPr>
          <w:rFonts w:ascii="Arial" w:hAnsi="Arial" w:cs="Arial"/>
          <w:b/>
          <w:bCs/>
        </w:rPr>
        <w:tab/>
      </w:r>
      <w:r w:rsidRPr="0009326C">
        <w:rPr>
          <w:rFonts w:ascii="Arial" w:hAnsi="Arial" w:cs="Arial"/>
          <w:b/>
          <w:bCs/>
        </w:rPr>
        <w:t>Limitation on Denture Bases</w:t>
      </w:r>
    </w:p>
    <w:p w:rsidR="0009326C" w:rsidRDefault="0009326C" w:rsidP="00DE559F">
      <w:pPr>
        <w:pStyle w:val="ZP1"/>
        <w:keepNext w:val="0"/>
        <w:keepLines w:val="0"/>
        <w:tabs>
          <w:tab w:val="clear" w:pos="1191"/>
        </w:tabs>
        <w:spacing w:before="120"/>
        <w:ind w:left="1276"/>
      </w:pPr>
      <w:r w:rsidRPr="0045041E">
        <w:tab/>
        <w:t>For any particular eligible dental patient:</w:t>
      </w:r>
    </w:p>
    <w:p w:rsidR="0009326C" w:rsidRDefault="0009326C" w:rsidP="00DE559F">
      <w:pPr>
        <w:pStyle w:val="ZP1"/>
        <w:keepNext w:val="0"/>
        <w:keepLines w:val="0"/>
        <w:tabs>
          <w:tab w:val="clear" w:pos="1191"/>
          <w:tab w:val="right" w:pos="1560"/>
        </w:tabs>
        <w:ind w:left="1843"/>
      </w:pPr>
      <w:r>
        <w:tab/>
        <w:t>(</w:t>
      </w:r>
      <w:r w:rsidR="00E6302A">
        <w:t>a</w:t>
      </w:r>
      <w:r>
        <w:t>)</w:t>
      </w:r>
      <w:r>
        <w:tab/>
      </w:r>
      <w:r w:rsidR="00E6302A">
        <w:t>item 88721 does not apply to a service provided within a 6 month period of a service described in item 88723</w:t>
      </w:r>
      <w:r>
        <w:t>;</w:t>
      </w:r>
    </w:p>
    <w:p w:rsidR="00E6302A" w:rsidRDefault="00E6302A" w:rsidP="00DE559F">
      <w:pPr>
        <w:pStyle w:val="ZP1"/>
        <w:keepNext w:val="0"/>
        <w:keepLines w:val="0"/>
        <w:tabs>
          <w:tab w:val="clear" w:pos="1191"/>
          <w:tab w:val="right" w:pos="1560"/>
        </w:tabs>
        <w:ind w:left="1843"/>
      </w:pPr>
      <w:r>
        <w:tab/>
        <w:t>(b)</w:t>
      </w:r>
      <w:r>
        <w:tab/>
        <w:t>item 88722 does not apply to a service provided within a 6 month period of a service described in item 88724;</w:t>
      </w:r>
    </w:p>
    <w:p w:rsidR="00E6302A" w:rsidRDefault="00E6302A" w:rsidP="00DE559F">
      <w:pPr>
        <w:pStyle w:val="ZP1"/>
        <w:keepNext w:val="0"/>
        <w:keepLines w:val="0"/>
        <w:tabs>
          <w:tab w:val="clear" w:pos="1191"/>
          <w:tab w:val="right" w:pos="1560"/>
        </w:tabs>
        <w:ind w:left="1843"/>
      </w:pPr>
      <w:r>
        <w:tab/>
      </w:r>
      <w:r w:rsidRPr="00E6302A">
        <w:t>(</w:t>
      </w:r>
      <w:r>
        <w:t>c</w:t>
      </w:r>
      <w:r w:rsidRPr="00E6302A">
        <w:t>)</w:t>
      </w:r>
      <w:r w:rsidRPr="00E6302A">
        <w:tab/>
        <w:t xml:space="preserve">item 88723 </w:t>
      </w:r>
      <w:r w:rsidR="00DE2EA3">
        <w:t>must not be provided more than</w:t>
      </w:r>
      <w:r w:rsidRPr="00E6302A">
        <w:t xml:space="preserve"> once;</w:t>
      </w:r>
    </w:p>
    <w:p w:rsidR="00E6302A" w:rsidRDefault="00E6302A" w:rsidP="00DE559F">
      <w:pPr>
        <w:pStyle w:val="ZP1"/>
        <w:keepNext w:val="0"/>
        <w:keepLines w:val="0"/>
        <w:tabs>
          <w:tab w:val="clear" w:pos="1191"/>
          <w:tab w:val="right" w:pos="1560"/>
        </w:tabs>
        <w:ind w:left="1843"/>
      </w:pPr>
      <w:r>
        <w:tab/>
      </w:r>
      <w:r w:rsidRPr="00E6302A">
        <w:t>(</w:t>
      </w:r>
      <w:r>
        <w:t>d</w:t>
      </w:r>
      <w:r w:rsidRPr="00E6302A">
        <w:t>)</w:t>
      </w:r>
      <w:r w:rsidRPr="00E6302A">
        <w:tab/>
        <w:t>item 8872</w:t>
      </w:r>
      <w:r>
        <w:t>4</w:t>
      </w:r>
      <w:r w:rsidRPr="00E6302A">
        <w:t xml:space="preserve"> </w:t>
      </w:r>
      <w:r w:rsidR="00DE2EA3">
        <w:t>must not be provided more than</w:t>
      </w:r>
      <w:r w:rsidRPr="00E6302A">
        <w:t xml:space="preserve"> once</w:t>
      </w:r>
      <w:r>
        <w:t>.</w:t>
      </w:r>
    </w:p>
    <w:p w:rsidR="00E6302A" w:rsidRDefault="00E6302A" w:rsidP="0009326C">
      <w:pPr>
        <w:pStyle w:val="ZP1"/>
        <w:keepNext w:val="0"/>
        <w:keepLines w:val="0"/>
      </w:pPr>
    </w:p>
    <w:p w:rsidR="0009326C" w:rsidRPr="00D61C59" w:rsidRDefault="00E6302A" w:rsidP="0009326C">
      <w:pPr>
        <w:tabs>
          <w:tab w:val="left" w:pos="567"/>
        </w:tabs>
        <w:rPr>
          <w:rFonts w:ascii="Arial" w:hAnsi="Arial" w:cs="Arial"/>
          <w:b/>
          <w:bCs/>
        </w:rPr>
      </w:pPr>
      <w:r>
        <w:rPr>
          <w:rFonts w:ascii="Arial" w:hAnsi="Arial" w:cs="Arial"/>
          <w:b/>
          <w:bCs/>
        </w:rPr>
        <w:t>5</w:t>
      </w:r>
      <w:r w:rsidR="0009326C" w:rsidRPr="00D61C59">
        <w:rPr>
          <w:rFonts w:ascii="Arial" w:hAnsi="Arial" w:cs="Arial"/>
          <w:b/>
          <w:bCs/>
        </w:rPr>
        <w:tab/>
      </w:r>
      <w:r w:rsidR="00164E29">
        <w:rPr>
          <w:rFonts w:ascii="Arial" w:hAnsi="Arial" w:cs="Arial"/>
          <w:b/>
          <w:bCs/>
        </w:rPr>
        <w:t>Paragraphs</w:t>
      </w:r>
      <w:r>
        <w:rPr>
          <w:rFonts w:ascii="Arial" w:hAnsi="Arial" w:cs="Arial"/>
          <w:b/>
          <w:bCs/>
        </w:rPr>
        <w:t xml:space="preserve"> 25</w:t>
      </w:r>
      <w:r w:rsidR="00164E29">
        <w:rPr>
          <w:rFonts w:ascii="Arial" w:hAnsi="Arial" w:cs="Arial"/>
          <w:b/>
          <w:bCs/>
        </w:rPr>
        <w:t>(a), (b) and (c)</w:t>
      </w:r>
    </w:p>
    <w:p w:rsidR="0009326C" w:rsidRDefault="0009326C" w:rsidP="0009326C">
      <w:pPr>
        <w:rPr>
          <w:b/>
          <w:bCs/>
        </w:rPr>
      </w:pPr>
    </w:p>
    <w:p w:rsidR="0009326C" w:rsidRDefault="0009326C" w:rsidP="0009326C">
      <w:pPr>
        <w:ind w:left="567"/>
        <w:rPr>
          <w:bCs/>
        </w:rPr>
      </w:pPr>
      <w:r w:rsidRPr="000C6F49">
        <w:rPr>
          <w:bCs/>
        </w:rPr>
        <w:t>Omit</w:t>
      </w:r>
      <w:r>
        <w:rPr>
          <w:bCs/>
        </w:rPr>
        <w:t xml:space="preserve"> “</w:t>
      </w:r>
      <w:r w:rsidR="00135EF0">
        <w:rPr>
          <w:bCs/>
        </w:rPr>
        <w:t xml:space="preserve">88721 </w:t>
      </w:r>
      <w:r w:rsidR="00E6302A">
        <w:rPr>
          <w:bCs/>
        </w:rPr>
        <w:t>or 88722</w:t>
      </w:r>
      <w:r>
        <w:rPr>
          <w:bCs/>
        </w:rPr>
        <w:t>”,</w:t>
      </w:r>
      <w:r w:rsidRPr="000C6F49">
        <w:rPr>
          <w:bCs/>
        </w:rPr>
        <w:t xml:space="preserve"> substitute</w:t>
      </w:r>
      <w:r>
        <w:rPr>
          <w:bCs/>
        </w:rPr>
        <w:t xml:space="preserve"> “</w:t>
      </w:r>
      <w:r w:rsidR="00135EF0">
        <w:rPr>
          <w:bCs/>
        </w:rPr>
        <w:t>88721, 88722, 88723 or</w:t>
      </w:r>
      <w:r w:rsidR="00E6302A">
        <w:rPr>
          <w:bCs/>
        </w:rPr>
        <w:t xml:space="preserve"> 88724</w:t>
      </w:r>
      <w:r>
        <w:rPr>
          <w:bCs/>
        </w:rPr>
        <w:t>”.</w:t>
      </w:r>
    </w:p>
    <w:p w:rsidR="0009326C" w:rsidRDefault="0009326C" w:rsidP="0009326C">
      <w:pPr>
        <w:ind w:left="567"/>
        <w:rPr>
          <w:bCs/>
        </w:rPr>
      </w:pPr>
    </w:p>
    <w:p w:rsidR="007B09E6" w:rsidRDefault="00E6302A" w:rsidP="00E6302A">
      <w:pPr>
        <w:tabs>
          <w:tab w:val="left" w:pos="567"/>
        </w:tabs>
        <w:rPr>
          <w:rFonts w:ascii="Arial" w:hAnsi="Arial" w:cs="Arial"/>
          <w:b/>
          <w:bCs/>
        </w:rPr>
      </w:pPr>
      <w:r>
        <w:rPr>
          <w:rFonts w:ascii="Arial" w:hAnsi="Arial" w:cs="Arial"/>
          <w:b/>
          <w:bCs/>
        </w:rPr>
        <w:t>6</w:t>
      </w:r>
      <w:r w:rsidRPr="00D61C59">
        <w:rPr>
          <w:rFonts w:ascii="Arial" w:hAnsi="Arial" w:cs="Arial"/>
          <w:b/>
          <w:bCs/>
        </w:rPr>
        <w:tab/>
      </w:r>
      <w:r w:rsidR="00164E29">
        <w:rPr>
          <w:rFonts w:ascii="Arial" w:hAnsi="Arial" w:cs="Arial"/>
          <w:b/>
          <w:bCs/>
        </w:rPr>
        <w:t>Paragraph</w:t>
      </w:r>
      <w:r w:rsidR="007B09E6">
        <w:rPr>
          <w:rFonts w:ascii="Arial" w:hAnsi="Arial" w:cs="Arial"/>
          <w:b/>
          <w:bCs/>
        </w:rPr>
        <w:t xml:space="preserve"> 25(d)</w:t>
      </w:r>
    </w:p>
    <w:p w:rsidR="007B09E6" w:rsidRPr="009D2B2E" w:rsidRDefault="007B09E6" w:rsidP="009D2B2E">
      <w:pPr>
        <w:rPr>
          <w:b/>
          <w:bCs/>
        </w:rPr>
      </w:pPr>
    </w:p>
    <w:p w:rsidR="007B09E6" w:rsidRPr="009D2B2E" w:rsidRDefault="007B09E6" w:rsidP="009D2B2E">
      <w:pPr>
        <w:ind w:left="567"/>
        <w:rPr>
          <w:bCs/>
        </w:rPr>
      </w:pPr>
      <w:r w:rsidRPr="000C6F49">
        <w:rPr>
          <w:bCs/>
        </w:rPr>
        <w:t>Omit</w:t>
      </w:r>
      <w:r>
        <w:rPr>
          <w:bCs/>
        </w:rPr>
        <w:t xml:space="preserve"> “either item 88721 or 88722”, substitute “item 88721, 88722, 88723 or 88724”.</w:t>
      </w:r>
    </w:p>
    <w:p w:rsidR="007B09E6" w:rsidRPr="009D2B2E" w:rsidRDefault="007B09E6" w:rsidP="009D2B2E">
      <w:pPr>
        <w:ind w:left="567"/>
        <w:rPr>
          <w:bCs/>
        </w:rPr>
      </w:pPr>
    </w:p>
    <w:p w:rsidR="00E6302A" w:rsidRPr="00D61C59" w:rsidRDefault="007B09E6" w:rsidP="00E6302A">
      <w:pPr>
        <w:tabs>
          <w:tab w:val="left" w:pos="567"/>
        </w:tabs>
        <w:rPr>
          <w:rFonts w:ascii="Arial" w:hAnsi="Arial" w:cs="Arial"/>
          <w:b/>
          <w:bCs/>
        </w:rPr>
      </w:pPr>
      <w:r>
        <w:rPr>
          <w:rFonts w:ascii="Arial" w:hAnsi="Arial" w:cs="Arial"/>
          <w:b/>
          <w:bCs/>
        </w:rPr>
        <w:t>7</w:t>
      </w:r>
      <w:r>
        <w:rPr>
          <w:rFonts w:ascii="Arial" w:hAnsi="Arial" w:cs="Arial"/>
          <w:b/>
          <w:bCs/>
        </w:rPr>
        <w:tab/>
      </w:r>
      <w:r w:rsidR="00E6302A">
        <w:rPr>
          <w:rFonts w:ascii="Arial" w:hAnsi="Arial" w:cs="Arial"/>
          <w:b/>
          <w:bCs/>
        </w:rPr>
        <w:t xml:space="preserve">After </w:t>
      </w:r>
      <w:r w:rsidR="00332526">
        <w:rPr>
          <w:rFonts w:ascii="Arial" w:hAnsi="Arial" w:cs="Arial"/>
          <w:b/>
          <w:bCs/>
        </w:rPr>
        <w:t>r</w:t>
      </w:r>
      <w:r w:rsidR="00E6302A">
        <w:rPr>
          <w:rFonts w:ascii="Arial" w:hAnsi="Arial" w:cs="Arial"/>
          <w:b/>
          <w:bCs/>
        </w:rPr>
        <w:t>ule 27</w:t>
      </w:r>
    </w:p>
    <w:p w:rsidR="00E6302A" w:rsidRDefault="00E6302A" w:rsidP="00E6302A">
      <w:pPr>
        <w:rPr>
          <w:b/>
          <w:bCs/>
        </w:rPr>
      </w:pPr>
    </w:p>
    <w:p w:rsidR="00E6302A" w:rsidRDefault="00E6302A" w:rsidP="00E6302A">
      <w:pPr>
        <w:ind w:left="567"/>
        <w:rPr>
          <w:bCs/>
        </w:rPr>
      </w:pPr>
      <w:r w:rsidRPr="000C6F49">
        <w:rPr>
          <w:bCs/>
        </w:rPr>
        <w:t>Insert</w:t>
      </w:r>
      <w:r>
        <w:rPr>
          <w:bCs/>
        </w:rPr>
        <w:t>:</w:t>
      </w:r>
    </w:p>
    <w:p w:rsidR="00E6302A" w:rsidRDefault="00E6302A" w:rsidP="00E6302A">
      <w:pPr>
        <w:ind w:left="567"/>
        <w:rPr>
          <w:bCs/>
        </w:rPr>
      </w:pPr>
    </w:p>
    <w:p w:rsidR="00E6302A" w:rsidRPr="0009326C" w:rsidRDefault="00E6302A" w:rsidP="00DE559F">
      <w:pPr>
        <w:tabs>
          <w:tab w:val="left" w:pos="1276"/>
        </w:tabs>
        <w:ind w:left="567"/>
        <w:rPr>
          <w:rFonts w:ascii="Arial" w:hAnsi="Arial" w:cs="Arial"/>
          <w:b/>
          <w:bCs/>
        </w:rPr>
      </w:pPr>
      <w:r>
        <w:rPr>
          <w:rFonts w:ascii="Arial" w:hAnsi="Arial" w:cs="Arial"/>
          <w:b/>
          <w:bCs/>
        </w:rPr>
        <w:t>27A</w:t>
      </w:r>
      <w:r>
        <w:rPr>
          <w:rFonts w:ascii="Arial" w:hAnsi="Arial" w:cs="Arial"/>
          <w:b/>
          <w:bCs/>
        </w:rPr>
        <w:tab/>
      </w:r>
      <w:r w:rsidRPr="0009326C">
        <w:rPr>
          <w:rFonts w:ascii="Arial" w:hAnsi="Arial" w:cs="Arial"/>
          <w:b/>
          <w:bCs/>
        </w:rPr>
        <w:t xml:space="preserve">Limitation on </w:t>
      </w:r>
      <w:r>
        <w:rPr>
          <w:rFonts w:ascii="Arial" w:hAnsi="Arial" w:cs="Arial"/>
          <w:b/>
          <w:bCs/>
        </w:rPr>
        <w:t>items 88586 and 88587</w:t>
      </w:r>
    </w:p>
    <w:p w:rsidR="00E6302A" w:rsidRDefault="00E6302A" w:rsidP="00DE559F">
      <w:pPr>
        <w:pStyle w:val="ZP1"/>
        <w:keepNext w:val="0"/>
        <w:keepLines w:val="0"/>
        <w:spacing w:before="120"/>
        <w:ind w:left="1276"/>
      </w:pPr>
      <w:r w:rsidRPr="0045041E">
        <w:tab/>
      </w:r>
      <w:r>
        <w:tab/>
      </w:r>
      <w:r w:rsidRPr="0045041E">
        <w:t>For any particular eligible dental patient</w:t>
      </w:r>
      <w:r>
        <w:t>, only one of</w:t>
      </w:r>
      <w:r w:rsidR="00AE25B1">
        <w:t xml:space="preserve"> either</w:t>
      </w:r>
      <w:r>
        <w:t xml:space="preserve"> item 88586 </w:t>
      </w:r>
      <w:r w:rsidR="00AE25B1">
        <w:t>or</w:t>
      </w:r>
      <w:r w:rsidR="004F49FB">
        <w:t xml:space="preserve"> </w:t>
      </w:r>
      <w:r>
        <w:t xml:space="preserve">88587 </w:t>
      </w:r>
      <w:r w:rsidR="00E66ADD">
        <w:t xml:space="preserve">is applicable </w:t>
      </w:r>
      <w:r w:rsidR="00AE25B1">
        <w:t xml:space="preserve">for </w:t>
      </w:r>
      <w:r>
        <w:t>a service provided in respect of a particular tooth on a day.</w:t>
      </w:r>
    </w:p>
    <w:p w:rsidR="0009326C" w:rsidRDefault="0009326C" w:rsidP="00F61FCC">
      <w:pPr>
        <w:ind w:left="567"/>
        <w:rPr>
          <w:bCs/>
        </w:rPr>
      </w:pPr>
    </w:p>
    <w:p w:rsidR="00CF65CB" w:rsidRPr="00D61C59" w:rsidRDefault="007B09E6" w:rsidP="00DE2EA3">
      <w:pPr>
        <w:keepNext/>
        <w:tabs>
          <w:tab w:val="left" w:pos="567"/>
        </w:tabs>
        <w:rPr>
          <w:rFonts w:ascii="Arial" w:hAnsi="Arial" w:cs="Arial"/>
          <w:b/>
          <w:bCs/>
        </w:rPr>
      </w:pPr>
      <w:r>
        <w:rPr>
          <w:rFonts w:ascii="Arial" w:hAnsi="Arial" w:cs="Arial"/>
          <w:b/>
          <w:bCs/>
        </w:rPr>
        <w:lastRenderedPageBreak/>
        <w:t>8</w:t>
      </w:r>
      <w:r w:rsidR="00CF65CB" w:rsidRPr="00D61C59">
        <w:rPr>
          <w:rFonts w:ascii="Arial" w:hAnsi="Arial" w:cs="Arial"/>
          <w:b/>
          <w:bCs/>
        </w:rPr>
        <w:tab/>
      </w:r>
      <w:r w:rsidR="00CF65CB">
        <w:rPr>
          <w:rFonts w:ascii="Arial" w:hAnsi="Arial" w:cs="Arial"/>
          <w:b/>
          <w:bCs/>
        </w:rPr>
        <w:t>Schedule 1 (item 88111, column headed “</w:t>
      </w:r>
      <w:r w:rsidR="00E842D1">
        <w:rPr>
          <w:rFonts w:ascii="Arial" w:hAnsi="Arial" w:cs="Arial"/>
          <w:b/>
          <w:bCs/>
        </w:rPr>
        <w:t>Service</w:t>
      </w:r>
      <w:r w:rsidR="00CF65CB">
        <w:rPr>
          <w:rFonts w:ascii="Arial" w:hAnsi="Arial" w:cs="Arial"/>
          <w:b/>
          <w:bCs/>
        </w:rPr>
        <w:t>”)</w:t>
      </w:r>
    </w:p>
    <w:p w:rsidR="00CF65CB" w:rsidRDefault="00CF65CB" w:rsidP="00DE2EA3">
      <w:pPr>
        <w:keepNext/>
        <w:rPr>
          <w:b/>
          <w:bCs/>
        </w:rPr>
      </w:pPr>
    </w:p>
    <w:p w:rsidR="00CF65CB" w:rsidRDefault="00CF65CB" w:rsidP="00CF65CB">
      <w:pPr>
        <w:ind w:left="567"/>
        <w:rPr>
          <w:bCs/>
        </w:rPr>
      </w:pPr>
      <w:r w:rsidRPr="0099133E">
        <w:rPr>
          <w:bCs/>
        </w:rPr>
        <w:t>After</w:t>
      </w:r>
      <w:r>
        <w:rPr>
          <w:bCs/>
        </w:rPr>
        <w:t xml:space="preserve"> “teeth”, </w:t>
      </w:r>
      <w:r w:rsidRPr="000C6F49">
        <w:rPr>
          <w:bCs/>
        </w:rPr>
        <w:t>insert</w:t>
      </w:r>
      <w:r>
        <w:rPr>
          <w:bCs/>
        </w:rPr>
        <w:t xml:space="preserve"> “and/or implants”.</w:t>
      </w:r>
    </w:p>
    <w:p w:rsidR="00CF65CB" w:rsidRDefault="00CF65CB" w:rsidP="00CF65CB">
      <w:pPr>
        <w:ind w:left="567"/>
        <w:rPr>
          <w:bCs/>
        </w:rPr>
      </w:pPr>
    </w:p>
    <w:p w:rsidR="00E842D1" w:rsidRPr="00D61C59" w:rsidRDefault="007B09E6" w:rsidP="00063077">
      <w:pPr>
        <w:keepNext/>
        <w:tabs>
          <w:tab w:val="left" w:pos="567"/>
        </w:tabs>
        <w:rPr>
          <w:rFonts w:ascii="Arial" w:hAnsi="Arial" w:cs="Arial"/>
          <w:b/>
          <w:bCs/>
        </w:rPr>
      </w:pPr>
      <w:r>
        <w:rPr>
          <w:rFonts w:ascii="Arial" w:hAnsi="Arial" w:cs="Arial"/>
          <w:b/>
          <w:bCs/>
        </w:rPr>
        <w:t>9</w:t>
      </w:r>
      <w:r w:rsidR="00E842D1" w:rsidRPr="00D61C59">
        <w:rPr>
          <w:rFonts w:ascii="Arial" w:hAnsi="Arial" w:cs="Arial"/>
          <w:b/>
          <w:bCs/>
        </w:rPr>
        <w:tab/>
      </w:r>
      <w:r w:rsidR="00E842D1">
        <w:rPr>
          <w:rFonts w:ascii="Arial" w:hAnsi="Arial" w:cs="Arial"/>
          <w:b/>
          <w:bCs/>
        </w:rPr>
        <w:t>Schedule 1 (item 88576)</w:t>
      </w:r>
    </w:p>
    <w:p w:rsidR="00E842D1" w:rsidRDefault="00E842D1" w:rsidP="00063077">
      <w:pPr>
        <w:keepNext/>
        <w:rPr>
          <w:b/>
          <w:bCs/>
        </w:rPr>
      </w:pPr>
    </w:p>
    <w:p w:rsidR="00E842D1" w:rsidRDefault="000C6F49" w:rsidP="00E842D1">
      <w:pPr>
        <w:ind w:left="567"/>
        <w:rPr>
          <w:bCs/>
        </w:rPr>
      </w:pPr>
      <w:r>
        <w:rPr>
          <w:bCs/>
        </w:rPr>
        <w:t xml:space="preserve">Repeal </w:t>
      </w:r>
      <w:r w:rsidR="00E842D1">
        <w:rPr>
          <w:bCs/>
        </w:rPr>
        <w:t>the item</w:t>
      </w:r>
      <w:r w:rsidR="000E25C0">
        <w:rPr>
          <w:bCs/>
        </w:rPr>
        <w:t>.</w:t>
      </w:r>
    </w:p>
    <w:p w:rsidR="00E842D1" w:rsidRDefault="00E842D1" w:rsidP="00E842D1">
      <w:pPr>
        <w:ind w:left="567"/>
        <w:rPr>
          <w:bCs/>
        </w:rPr>
      </w:pPr>
    </w:p>
    <w:p w:rsidR="00CF65CB" w:rsidRPr="00D61C59" w:rsidRDefault="007B09E6" w:rsidP="00CF65CB">
      <w:pPr>
        <w:tabs>
          <w:tab w:val="left" w:pos="567"/>
        </w:tabs>
        <w:rPr>
          <w:rFonts w:ascii="Arial" w:hAnsi="Arial" w:cs="Arial"/>
          <w:b/>
          <w:bCs/>
        </w:rPr>
      </w:pPr>
      <w:r>
        <w:rPr>
          <w:rFonts w:ascii="Arial" w:hAnsi="Arial" w:cs="Arial"/>
          <w:b/>
          <w:bCs/>
        </w:rPr>
        <w:t>10</w:t>
      </w:r>
      <w:r w:rsidR="00CF65CB" w:rsidRPr="00D61C59">
        <w:rPr>
          <w:rFonts w:ascii="Arial" w:hAnsi="Arial" w:cs="Arial"/>
          <w:b/>
          <w:bCs/>
        </w:rPr>
        <w:tab/>
      </w:r>
      <w:r w:rsidR="00CF65CB">
        <w:rPr>
          <w:rFonts w:ascii="Arial" w:hAnsi="Arial" w:cs="Arial"/>
          <w:b/>
          <w:bCs/>
        </w:rPr>
        <w:t>Schedule 1 (after item 8857</w:t>
      </w:r>
      <w:r w:rsidR="00E842D1">
        <w:rPr>
          <w:rFonts w:ascii="Arial" w:hAnsi="Arial" w:cs="Arial"/>
          <w:b/>
          <w:bCs/>
        </w:rPr>
        <w:t>9</w:t>
      </w:r>
      <w:r w:rsidR="00CF65CB">
        <w:rPr>
          <w:rFonts w:ascii="Arial" w:hAnsi="Arial" w:cs="Arial"/>
          <w:b/>
          <w:bCs/>
        </w:rPr>
        <w:t>)</w:t>
      </w:r>
    </w:p>
    <w:p w:rsidR="00CF65CB" w:rsidRDefault="00CF65CB" w:rsidP="00CF65CB">
      <w:pPr>
        <w:rPr>
          <w:b/>
          <w:bCs/>
        </w:rPr>
      </w:pPr>
    </w:p>
    <w:p w:rsidR="00CF65CB" w:rsidRDefault="00CF65CB" w:rsidP="00CF65CB">
      <w:pPr>
        <w:ind w:left="567"/>
        <w:rPr>
          <w:bCs/>
        </w:rPr>
      </w:pPr>
      <w:r w:rsidRPr="000C6F49">
        <w:rPr>
          <w:bCs/>
        </w:rPr>
        <w:t>Insert</w:t>
      </w:r>
      <w:r>
        <w:rPr>
          <w:bCs/>
        </w:rPr>
        <w:t>:</w:t>
      </w:r>
    </w:p>
    <w:p w:rsidR="00CF65CB" w:rsidRDefault="00CF65CB" w:rsidP="00CF65CB">
      <w:pPr>
        <w:ind w:left="567"/>
        <w:rPr>
          <w:bCs/>
        </w:rPr>
      </w:pPr>
    </w:p>
    <w:tbl>
      <w:tblPr>
        <w:tblW w:w="7892" w:type="dxa"/>
        <w:tblInd w:w="675" w:type="dxa"/>
        <w:tblLook w:val="0000" w:firstRow="0" w:lastRow="0" w:firstColumn="0" w:lastColumn="0" w:noHBand="0" w:noVBand="0"/>
      </w:tblPr>
      <w:tblGrid>
        <w:gridCol w:w="851"/>
        <w:gridCol w:w="6095"/>
        <w:gridCol w:w="946"/>
      </w:tblGrid>
      <w:tr w:rsidR="00CF65CB" w:rsidTr="00DE559F">
        <w:trPr>
          <w:cantSplit/>
        </w:trPr>
        <w:tc>
          <w:tcPr>
            <w:tcW w:w="851" w:type="dxa"/>
            <w:shd w:val="clear" w:color="auto" w:fill="auto"/>
          </w:tcPr>
          <w:p w:rsidR="00CF65CB" w:rsidRDefault="00CF65CB" w:rsidP="00CF65CB">
            <w:pPr>
              <w:pStyle w:val="TableText"/>
              <w:snapToGrid w:val="0"/>
              <w:rPr>
                <w:b/>
              </w:rPr>
            </w:pPr>
            <w:r>
              <w:t>88586</w:t>
            </w:r>
          </w:p>
        </w:tc>
        <w:tc>
          <w:tcPr>
            <w:tcW w:w="6095" w:type="dxa"/>
            <w:shd w:val="clear" w:color="auto" w:fill="auto"/>
          </w:tcPr>
          <w:p w:rsidR="00CF65CB" w:rsidRDefault="00CF65CB" w:rsidP="00C31DE1">
            <w:pPr>
              <w:pStyle w:val="TableText"/>
              <w:snapToGrid w:val="0"/>
              <w:rPr>
                <w:b/>
              </w:rPr>
            </w:pPr>
            <w:r w:rsidRPr="00CF65CB">
              <w:rPr>
                <w:b/>
              </w:rPr>
              <w:t>Crown - metallic - with tooth preparation – preformed</w:t>
            </w:r>
          </w:p>
          <w:p w:rsidR="00CF65CB" w:rsidRDefault="00CF65CB" w:rsidP="00C31DE1">
            <w:pPr>
              <w:pStyle w:val="TableText"/>
            </w:pPr>
            <w:r>
              <w:t>Placing a preformed metallic crown as a coronal restoration for a tooth.</w:t>
            </w:r>
          </w:p>
          <w:p w:rsidR="00DE2EA3" w:rsidRDefault="00DE2EA3" w:rsidP="00C31DE1">
            <w:pPr>
              <w:pStyle w:val="TableText"/>
            </w:pPr>
            <w:r>
              <w:t>(Item is subject to Rule 27A)</w:t>
            </w:r>
          </w:p>
        </w:tc>
        <w:tc>
          <w:tcPr>
            <w:tcW w:w="946" w:type="dxa"/>
            <w:shd w:val="clear" w:color="auto" w:fill="auto"/>
          </w:tcPr>
          <w:p w:rsidR="00CF65CB" w:rsidRDefault="00CF65CB" w:rsidP="00C31DE1">
            <w:pPr>
              <w:pStyle w:val="TableText"/>
              <w:snapToGrid w:val="0"/>
              <w:ind w:right="113"/>
              <w:jc w:val="right"/>
            </w:pPr>
            <w:r>
              <w:t>257.05</w:t>
            </w:r>
          </w:p>
        </w:tc>
      </w:tr>
      <w:tr w:rsidR="00CF65CB" w:rsidTr="00DE559F">
        <w:trPr>
          <w:cantSplit/>
        </w:trPr>
        <w:tc>
          <w:tcPr>
            <w:tcW w:w="851" w:type="dxa"/>
            <w:shd w:val="clear" w:color="auto" w:fill="auto"/>
          </w:tcPr>
          <w:p w:rsidR="00CF65CB" w:rsidRDefault="00CF65CB" w:rsidP="00CF65CB">
            <w:pPr>
              <w:pStyle w:val="TableText"/>
              <w:snapToGrid w:val="0"/>
            </w:pPr>
            <w:r>
              <w:t>88587</w:t>
            </w:r>
          </w:p>
        </w:tc>
        <w:tc>
          <w:tcPr>
            <w:tcW w:w="6095" w:type="dxa"/>
            <w:shd w:val="clear" w:color="auto" w:fill="auto"/>
          </w:tcPr>
          <w:p w:rsidR="00CF65CB" w:rsidRPr="00CF65CB" w:rsidRDefault="00CF65CB" w:rsidP="00CF65CB">
            <w:pPr>
              <w:pStyle w:val="TableText"/>
              <w:snapToGrid w:val="0"/>
              <w:rPr>
                <w:b/>
              </w:rPr>
            </w:pPr>
            <w:r w:rsidRPr="00CF65CB">
              <w:rPr>
                <w:b/>
              </w:rPr>
              <w:t>Crown - metallic - minimal tooth preparation – preformed</w:t>
            </w:r>
          </w:p>
          <w:p w:rsidR="00DE2EA3" w:rsidRDefault="00CF65CB" w:rsidP="00DE2EA3">
            <w:pPr>
              <w:pStyle w:val="TableText"/>
            </w:pPr>
            <w:r w:rsidRPr="00CF65CB">
              <w:t>Placing a preformed metallic crown as a coronal restoration for a tooth and where minimal or no restoration of the tooth is required. Commonly referred to as a ‘Hall’ crown.</w:t>
            </w:r>
            <w:r w:rsidR="00DE2EA3">
              <w:t xml:space="preserve"> </w:t>
            </w:r>
          </w:p>
          <w:p w:rsidR="00CF65CB" w:rsidRPr="00CF65CB" w:rsidRDefault="00DE2EA3" w:rsidP="00DE2EA3">
            <w:pPr>
              <w:pStyle w:val="TableText"/>
              <w:rPr>
                <w:b/>
              </w:rPr>
            </w:pPr>
            <w:r>
              <w:t>(Item is subject to Rule 27A)</w:t>
            </w:r>
          </w:p>
        </w:tc>
        <w:tc>
          <w:tcPr>
            <w:tcW w:w="946" w:type="dxa"/>
            <w:shd w:val="clear" w:color="auto" w:fill="auto"/>
          </w:tcPr>
          <w:p w:rsidR="00CF65CB" w:rsidRDefault="00CF65CB" w:rsidP="00C31DE1">
            <w:pPr>
              <w:pStyle w:val="TableText"/>
              <w:snapToGrid w:val="0"/>
              <w:ind w:right="113"/>
              <w:jc w:val="right"/>
            </w:pPr>
            <w:r>
              <w:t>152.50</w:t>
            </w:r>
          </w:p>
        </w:tc>
      </w:tr>
    </w:tbl>
    <w:p w:rsidR="00CF65CB" w:rsidRDefault="00CF65CB" w:rsidP="00F61FCC">
      <w:pPr>
        <w:ind w:left="567"/>
        <w:rPr>
          <w:bCs/>
        </w:rPr>
      </w:pPr>
    </w:p>
    <w:p w:rsidR="00A20CC3" w:rsidRPr="00D61C59" w:rsidRDefault="007B09E6" w:rsidP="00A20CC3">
      <w:pPr>
        <w:tabs>
          <w:tab w:val="left" w:pos="567"/>
        </w:tabs>
        <w:rPr>
          <w:rFonts w:ascii="Arial" w:hAnsi="Arial" w:cs="Arial"/>
          <w:b/>
          <w:bCs/>
        </w:rPr>
      </w:pPr>
      <w:r>
        <w:rPr>
          <w:rFonts w:ascii="Arial" w:hAnsi="Arial" w:cs="Arial"/>
          <w:b/>
          <w:bCs/>
        </w:rPr>
        <w:t>11</w:t>
      </w:r>
      <w:r w:rsidR="00A20CC3" w:rsidRPr="00D61C59">
        <w:rPr>
          <w:rFonts w:ascii="Arial" w:hAnsi="Arial" w:cs="Arial"/>
          <w:b/>
          <w:bCs/>
        </w:rPr>
        <w:tab/>
      </w:r>
      <w:r w:rsidR="00A20CC3">
        <w:rPr>
          <w:rFonts w:ascii="Arial" w:hAnsi="Arial" w:cs="Arial"/>
          <w:b/>
          <w:bCs/>
        </w:rPr>
        <w:t>Schedule 1 (item 88721, column headed “Service”)</w:t>
      </w:r>
    </w:p>
    <w:p w:rsidR="00A20CC3" w:rsidRDefault="00A20CC3" w:rsidP="00A20CC3">
      <w:pPr>
        <w:rPr>
          <w:b/>
          <w:bCs/>
        </w:rPr>
      </w:pPr>
    </w:p>
    <w:p w:rsidR="00A20CC3" w:rsidRDefault="00A20CC3" w:rsidP="00A20CC3">
      <w:pPr>
        <w:ind w:left="567"/>
        <w:rPr>
          <w:bCs/>
        </w:rPr>
      </w:pPr>
      <w:r w:rsidRPr="000C6F49">
        <w:rPr>
          <w:bCs/>
        </w:rPr>
        <w:t>Omit</w:t>
      </w:r>
      <w:r>
        <w:rPr>
          <w:bCs/>
        </w:rPr>
        <w:t xml:space="preserve"> “Rule 17”, </w:t>
      </w:r>
      <w:r w:rsidRPr="000C6F49">
        <w:rPr>
          <w:bCs/>
        </w:rPr>
        <w:t>substitute</w:t>
      </w:r>
      <w:r>
        <w:rPr>
          <w:bCs/>
        </w:rPr>
        <w:t xml:space="preserve"> “Rules 17 and 24A”.</w:t>
      </w:r>
    </w:p>
    <w:p w:rsidR="00A20CC3" w:rsidRDefault="00A20CC3" w:rsidP="00A20CC3">
      <w:pPr>
        <w:ind w:left="567"/>
        <w:rPr>
          <w:bCs/>
        </w:rPr>
      </w:pPr>
    </w:p>
    <w:p w:rsidR="00CF65CB" w:rsidRPr="00D61C59" w:rsidRDefault="007B09E6" w:rsidP="00CF65CB">
      <w:pPr>
        <w:tabs>
          <w:tab w:val="left" w:pos="567"/>
        </w:tabs>
        <w:rPr>
          <w:rFonts w:ascii="Arial" w:hAnsi="Arial" w:cs="Arial"/>
          <w:b/>
          <w:bCs/>
        </w:rPr>
      </w:pPr>
      <w:r>
        <w:rPr>
          <w:rFonts w:ascii="Arial" w:hAnsi="Arial" w:cs="Arial"/>
          <w:b/>
          <w:bCs/>
        </w:rPr>
        <w:t>12</w:t>
      </w:r>
      <w:r w:rsidR="00CF65CB" w:rsidRPr="00D61C59">
        <w:rPr>
          <w:rFonts w:ascii="Arial" w:hAnsi="Arial" w:cs="Arial"/>
          <w:b/>
          <w:bCs/>
        </w:rPr>
        <w:tab/>
      </w:r>
      <w:r w:rsidR="00CF65CB">
        <w:rPr>
          <w:rFonts w:ascii="Arial" w:hAnsi="Arial" w:cs="Arial"/>
          <w:b/>
          <w:bCs/>
        </w:rPr>
        <w:t>Schedule 1 (item 88721, column headed “Benefit ($)”)</w:t>
      </w:r>
    </w:p>
    <w:p w:rsidR="00CF65CB" w:rsidRDefault="00CF65CB" w:rsidP="00CF65CB">
      <w:pPr>
        <w:rPr>
          <w:b/>
          <w:bCs/>
        </w:rPr>
      </w:pPr>
    </w:p>
    <w:p w:rsidR="00CF65CB" w:rsidRDefault="00CF65CB" w:rsidP="00CF65CB">
      <w:pPr>
        <w:ind w:left="567"/>
        <w:rPr>
          <w:bCs/>
        </w:rPr>
      </w:pPr>
      <w:r w:rsidRPr="000C6F49">
        <w:rPr>
          <w:bCs/>
        </w:rPr>
        <w:t>Omit</w:t>
      </w:r>
      <w:r>
        <w:rPr>
          <w:bCs/>
        </w:rPr>
        <w:t xml:space="preserve"> “322.95”, </w:t>
      </w:r>
      <w:r w:rsidRPr="000C6F49">
        <w:rPr>
          <w:bCs/>
        </w:rPr>
        <w:t>substitute</w:t>
      </w:r>
      <w:r>
        <w:rPr>
          <w:bCs/>
        </w:rPr>
        <w:t xml:space="preserve"> “436.60”</w:t>
      </w:r>
      <w:r w:rsidR="000E25C0">
        <w:rPr>
          <w:bCs/>
        </w:rPr>
        <w:t>.</w:t>
      </w:r>
    </w:p>
    <w:p w:rsidR="00CF65CB" w:rsidRDefault="00CF65CB" w:rsidP="00CF65CB">
      <w:pPr>
        <w:ind w:left="567"/>
        <w:rPr>
          <w:bCs/>
        </w:rPr>
      </w:pPr>
    </w:p>
    <w:p w:rsidR="00A20CC3" w:rsidRPr="00D61C59" w:rsidRDefault="00A20CC3" w:rsidP="00A20CC3">
      <w:pPr>
        <w:tabs>
          <w:tab w:val="left" w:pos="567"/>
        </w:tabs>
        <w:rPr>
          <w:rFonts w:ascii="Arial" w:hAnsi="Arial" w:cs="Arial"/>
          <w:b/>
          <w:bCs/>
        </w:rPr>
      </w:pPr>
      <w:r>
        <w:rPr>
          <w:rFonts w:ascii="Arial" w:hAnsi="Arial" w:cs="Arial"/>
          <w:b/>
          <w:bCs/>
        </w:rPr>
        <w:t>1</w:t>
      </w:r>
      <w:r w:rsidR="007B09E6">
        <w:rPr>
          <w:rFonts w:ascii="Arial" w:hAnsi="Arial" w:cs="Arial"/>
          <w:b/>
          <w:bCs/>
        </w:rPr>
        <w:t>3</w:t>
      </w:r>
      <w:r w:rsidRPr="00D61C59">
        <w:rPr>
          <w:rFonts w:ascii="Arial" w:hAnsi="Arial" w:cs="Arial"/>
          <w:b/>
          <w:bCs/>
        </w:rPr>
        <w:tab/>
      </w:r>
      <w:r>
        <w:rPr>
          <w:rFonts w:ascii="Arial" w:hAnsi="Arial" w:cs="Arial"/>
          <w:b/>
          <w:bCs/>
        </w:rPr>
        <w:t>Schedule 1 (item 88722, column headed “Service”)</w:t>
      </w:r>
    </w:p>
    <w:p w:rsidR="00A20CC3" w:rsidRDefault="00A20CC3" w:rsidP="00A20CC3">
      <w:pPr>
        <w:rPr>
          <w:b/>
          <w:bCs/>
        </w:rPr>
      </w:pPr>
    </w:p>
    <w:p w:rsidR="00A20CC3" w:rsidRDefault="00A20CC3" w:rsidP="00A20CC3">
      <w:pPr>
        <w:ind w:left="567"/>
        <w:rPr>
          <w:bCs/>
        </w:rPr>
      </w:pPr>
      <w:r w:rsidRPr="000C6F49">
        <w:rPr>
          <w:bCs/>
        </w:rPr>
        <w:t>Omit</w:t>
      </w:r>
      <w:r>
        <w:rPr>
          <w:bCs/>
        </w:rPr>
        <w:t xml:space="preserve"> “Rule 17”, </w:t>
      </w:r>
      <w:r w:rsidRPr="000C6F49">
        <w:rPr>
          <w:bCs/>
        </w:rPr>
        <w:t>substitute</w:t>
      </w:r>
      <w:r>
        <w:rPr>
          <w:bCs/>
        </w:rPr>
        <w:t xml:space="preserve"> “Rules 17 and 24A”.</w:t>
      </w:r>
    </w:p>
    <w:p w:rsidR="00A20CC3" w:rsidRDefault="00A20CC3" w:rsidP="00A20CC3">
      <w:pPr>
        <w:ind w:left="567"/>
        <w:rPr>
          <w:bCs/>
        </w:rPr>
      </w:pPr>
    </w:p>
    <w:p w:rsidR="00CF65CB" w:rsidRPr="00D61C59" w:rsidRDefault="00CF65CB" w:rsidP="00CF65CB">
      <w:pPr>
        <w:tabs>
          <w:tab w:val="left" w:pos="567"/>
        </w:tabs>
        <w:rPr>
          <w:rFonts w:ascii="Arial" w:hAnsi="Arial" w:cs="Arial"/>
          <w:b/>
          <w:bCs/>
        </w:rPr>
      </w:pPr>
      <w:r>
        <w:rPr>
          <w:rFonts w:ascii="Arial" w:hAnsi="Arial" w:cs="Arial"/>
          <w:b/>
          <w:bCs/>
        </w:rPr>
        <w:t>1</w:t>
      </w:r>
      <w:r w:rsidR="007B09E6">
        <w:rPr>
          <w:rFonts w:ascii="Arial" w:hAnsi="Arial" w:cs="Arial"/>
          <w:b/>
          <w:bCs/>
        </w:rPr>
        <w:t>4</w:t>
      </w:r>
      <w:r w:rsidRPr="00D61C59">
        <w:rPr>
          <w:rFonts w:ascii="Arial" w:hAnsi="Arial" w:cs="Arial"/>
          <w:b/>
          <w:bCs/>
        </w:rPr>
        <w:tab/>
      </w:r>
      <w:r>
        <w:rPr>
          <w:rFonts w:ascii="Arial" w:hAnsi="Arial" w:cs="Arial"/>
          <w:b/>
          <w:bCs/>
        </w:rPr>
        <w:t>Schedule 1 (item 88722, column headed “Benefit ($)”)</w:t>
      </w:r>
    </w:p>
    <w:p w:rsidR="00CF65CB" w:rsidRDefault="00CF65CB" w:rsidP="00CF65CB">
      <w:pPr>
        <w:rPr>
          <w:b/>
          <w:bCs/>
        </w:rPr>
      </w:pPr>
    </w:p>
    <w:p w:rsidR="00CF65CB" w:rsidRDefault="00CF65CB" w:rsidP="00CF65CB">
      <w:pPr>
        <w:ind w:left="567"/>
        <w:rPr>
          <w:bCs/>
        </w:rPr>
      </w:pPr>
      <w:r w:rsidRPr="000C6F49">
        <w:rPr>
          <w:bCs/>
        </w:rPr>
        <w:t>Omit</w:t>
      </w:r>
      <w:r>
        <w:rPr>
          <w:bCs/>
        </w:rPr>
        <w:t xml:space="preserve"> “322.95”, </w:t>
      </w:r>
      <w:r w:rsidRPr="000C6F49">
        <w:rPr>
          <w:bCs/>
        </w:rPr>
        <w:t>substitute</w:t>
      </w:r>
      <w:r>
        <w:rPr>
          <w:bCs/>
        </w:rPr>
        <w:t xml:space="preserve"> “436.60”</w:t>
      </w:r>
      <w:r w:rsidR="000E25C0">
        <w:rPr>
          <w:bCs/>
        </w:rPr>
        <w:t>.</w:t>
      </w:r>
    </w:p>
    <w:p w:rsidR="00CF65CB" w:rsidRDefault="00CF65CB" w:rsidP="00CF65CB">
      <w:pPr>
        <w:ind w:left="567"/>
        <w:rPr>
          <w:bCs/>
        </w:rPr>
      </w:pPr>
    </w:p>
    <w:p w:rsidR="00CF65CB" w:rsidRPr="00D61C59" w:rsidRDefault="007B09E6" w:rsidP="005A034C">
      <w:pPr>
        <w:keepNext/>
        <w:tabs>
          <w:tab w:val="left" w:pos="567"/>
        </w:tabs>
        <w:rPr>
          <w:rFonts w:ascii="Arial" w:hAnsi="Arial" w:cs="Arial"/>
          <w:b/>
          <w:bCs/>
        </w:rPr>
      </w:pPr>
      <w:r>
        <w:rPr>
          <w:rFonts w:ascii="Arial" w:hAnsi="Arial" w:cs="Arial"/>
          <w:b/>
          <w:bCs/>
        </w:rPr>
        <w:lastRenderedPageBreak/>
        <w:t>15</w:t>
      </w:r>
      <w:r w:rsidR="00CF65CB" w:rsidRPr="00D61C59">
        <w:rPr>
          <w:rFonts w:ascii="Arial" w:hAnsi="Arial" w:cs="Arial"/>
          <w:b/>
          <w:bCs/>
        </w:rPr>
        <w:tab/>
      </w:r>
      <w:r w:rsidR="00CF65CB">
        <w:rPr>
          <w:rFonts w:ascii="Arial" w:hAnsi="Arial" w:cs="Arial"/>
          <w:b/>
          <w:bCs/>
        </w:rPr>
        <w:t>Schedule 1 (after item 88722)</w:t>
      </w:r>
    </w:p>
    <w:p w:rsidR="00CF65CB" w:rsidRDefault="00CF65CB" w:rsidP="005A034C">
      <w:pPr>
        <w:keepNext/>
        <w:rPr>
          <w:b/>
          <w:bCs/>
        </w:rPr>
      </w:pPr>
    </w:p>
    <w:p w:rsidR="00CF65CB" w:rsidRDefault="00CF65CB" w:rsidP="005A034C">
      <w:pPr>
        <w:keepNext/>
        <w:ind w:left="567"/>
        <w:rPr>
          <w:bCs/>
        </w:rPr>
      </w:pPr>
      <w:r w:rsidRPr="000C6F49">
        <w:rPr>
          <w:bCs/>
        </w:rPr>
        <w:t>Insert</w:t>
      </w:r>
      <w:r>
        <w:rPr>
          <w:bCs/>
        </w:rPr>
        <w:t>:</w:t>
      </w:r>
    </w:p>
    <w:p w:rsidR="00CF65CB" w:rsidRDefault="00CF65CB" w:rsidP="005A034C">
      <w:pPr>
        <w:keepNext/>
        <w:ind w:left="567"/>
        <w:rPr>
          <w:bCs/>
        </w:rPr>
      </w:pPr>
    </w:p>
    <w:tbl>
      <w:tblPr>
        <w:tblW w:w="7915" w:type="dxa"/>
        <w:tblInd w:w="652" w:type="dxa"/>
        <w:tblLook w:val="0000" w:firstRow="0" w:lastRow="0" w:firstColumn="0" w:lastColumn="0" w:noHBand="0" w:noVBand="0"/>
      </w:tblPr>
      <w:tblGrid>
        <w:gridCol w:w="874"/>
        <w:gridCol w:w="6096"/>
        <w:gridCol w:w="945"/>
      </w:tblGrid>
      <w:tr w:rsidR="00CF65CB" w:rsidTr="00DE559F">
        <w:trPr>
          <w:cantSplit/>
        </w:trPr>
        <w:tc>
          <w:tcPr>
            <w:tcW w:w="874" w:type="dxa"/>
            <w:shd w:val="clear" w:color="auto" w:fill="auto"/>
          </w:tcPr>
          <w:p w:rsidR="00CF65CB" w:rsidRDefault="00CF65CB" w:rsidP="00CF65CB">
            <w:pPr>
              <w:pStyle w:val="TableText"/>
              <w:snapToGrid w:val="0"/>
              <w:rPr>
                <w:b/>
              </w:rPr>
            </w:pPr>
            <w:r>
              <w:t>88723</w:t>
            </w:r>
          </w:p>
        </w:tc>
        <w:tc>
          <w:tcPr>
            <w:tcW w:w="6096" w:type="dxa"/>
            <w:shd w:val="clear" w:color="auto" w:fill="auto"/>
          </w:tcPr>
          <w:p w:rsidR="00CF65CB" w:rsidRDefault="00CF65CB" w:rsidP="00C31DE1">
            <w:pPr>
              <w:pStyle w:val="TableText"/>
              <w:snapToGrid w:val="0"/>
              <w:rPr>
                <w:b/>
              </w:rPr>
            </w:pPr>
            <w:r w:rsidRPr="00CF65CB">
              <w:rPr>
                <w:b/>
              </w:rPr>
              <w:t>Provisional partial maxillary denture</w:t>
            </w:r>
          </w:p>
          <w:p w:rsidR="00DE2EA3" w:rsidRDefault="00CF65CB" w:rsidP="00DE2EA3">
            <w:pPr>
              <w:pStyle w:val="TableText"/>
            </w:pPr>
            <w:r w:rsidRPr="00CF65CB">
              <w:t>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w:t>
            </w:r>
            <w:r w:rsidR="00DE2EA3">
              <w:t xml:space="preserve"> </w:t>
            </w:r>
          </w:p>
          <w:p w:rsidR="00DE2EA3" w:rsidRDefault="00DE2EA3" w:rsidP="00DE2EA3">
            <w:pPr>
              <w:pStyle w:val="TableText"/>
            </w:pPr>
            <w:r>
              <w:t>(Item is subject to Rules 24A and 25)</w:t>
            </w:r>
          </w:p>
        </w:tc>
        <w:tc>
          <w:tcPr>
            <w:tcW w:w="945" w:type="dxa"/>
            <w:shd w:val="clear" w:color="auto" w:fill="auto"/>
          </w:tcPr>
          <w:p w:rsidR="00CF65CB" w:rsidRDefault="00CF65CB" w:rsidP="00C31DE1">
            <w:pPr>
              <w:pStyle w:val="TableText"/>
              <w:snapToGrid w:val="0"/>
              <w:ind w:right="113"/>
              <w:jc w:val="right"/>
            </w:pPr>
            <w:r>
              <w:t>327.45</w:t>
            </w:r>
          </w:p>
        </w:tc>
      </w:tr>
      <w:tr w:rsidR="00E6676D" w:rsidTr="00DE559F">
        <w:trPr>
          <w:cantSplit/>
        </w:trPr>
        <w:tc>
          <w:tcPr>
            <w:tcW w:w="874" w:type="dxa"/>
            <w:shd w:val="clear" w:color="auto" w:fill="auto"/>
          </w:tcPr>
          <w:p w:rsidR="00E6676D" w:rsidRDefault="00E6676D" w:rsidP="00C31DE1">
            <w:pPr>
              <w:pStyle w:val="TableText"/>
              <w:snapToGrid w:val="0"/>
              <w:rPr>
                <w:b/>
              </w:rPr>
            </w:pPr>
            <w:r>
              <w:t>88724</w:t>
            </w:r>
          </w:p>
        </w:tc>
        <w:tc>
          <w:tcPr>
            <w:tcW w:w="6096" w:type="dxa"/>
            <w:shd w:val="clear" w:color="auto" w:fill="auto"/>
          </w:tcPr>
          <w:p w:rsidR="00E6676D" w:rsidRDefault="00E6676D" w:rsidP="00C31DE1">
            <w:pPr>
              <w:pStyle w:val="TableText"/>
              <w:snapToGrid w:val="0"/>
              <w:rPr>
                <w:b/>
              </w:rPr>
            </w:pPr>
            <w:r w:rsidRPr="00CF65CB">
              <w:rPr>
                <w:b/>
              </w:rPr>
              <w:t xml:space="preserve">Provisional partial </w:t>
            </w:r>
            <w:r>
              <w:rPr>
                <w:b/>
              </w:rPr>
              <w:t>mandibular</w:t>
            </w:r>
            <w:r w:rsidRPr="00CF65CB">
              <w:rPr>
                <w:b/>
              </w:rPr>
              <w:t xml:space="preserve"> denture</w:t>
            </w:r>
          </w:p>
          <w:p w:rsidR="00DE2EA3" w:rsidRDefault="00E6676D" w:rsidP="00DE2EA3">
            <w:pPr>
              <w:pStyle w:val="TableText"/>
            </w:pPr>
            <w:r w:rsidRPr="00CF65CB">
              <w:t>Provision of a patient removable partial dental prosthesis replacing the natural teeth and adjacent tissues in the ma</w:t>
            </w:r>
            <w:r>
              <w:t>ndible</w:t>
            </w:r>
            <w:r w:rsidRPr="00CF65CB">
              <w:t xml:space="preserve"> which is designed to last until the definitive prosthesis can be constructed. This item should only be used where a provisional denture is not</w:t>
            </w:r>
            <w:r>
              <w:t xml:space="preserve"> an intrinsic part of item 88722</w:t>
            </w:r>
            <w:r w:rsidRPr="00CF65CB">
              <w:t>.</w:t>
            </w:r>
            <w:r w:rsidR="00DE2EA3">
              <w:t xml:space="preserve"> </w:t>
            </w:r>
          </w:p>
          <w:p w:rsidR="00E6676D" w:rsidRDefault="00DE2EA3" w:rsidP="00DE2EA3">
            <w:pPr>
              <w:pStyle w:val="TableText"/>
            </w:pPr>
            <w:r>
              <w:t>(Item is subject to Rules 24A and 25)</w:t>
            </w:r>
          </w:p>
        </w:tc>
        <w:tc>
          <w:tcPr>
            <w:tcW w:w="945" w:type="dxa"/>
            <w:shd w:val="clear" w:color="auto" w:fill="auto"/>
          </w:tcPr>
          <w:p w:rsidR="00E6676D" w:rsidRDefault="00E6676D" w:rsidP="00C31DE1">
            <w:pPr>
              <w:pStyle w:val="TableText"/>
              <w:snapToGrid w:val="0"/>
              <w:ind w:right="113"/>
              <w:jc w:val="right"/>
            </w:pPr>
            <w:r>
              <w:t>327.45</w:t>
            </w:r>
          </w:p>
        </w:tc>
      </w:tr>
    </w:tbl>
    <w:p w:rsidR="00E6676D" w:rsidRDefault="00E6676D" w:rsidP="00E6676D">
      <w:pPr>
        <w:ind w:left="567"/>
        <w:rPr>
          <w:bCs/>
        </w:rPr>
      </w:pPr>
    </w:p>
    <w:p w:rsidR="00E6676D" w:rsidRPr="00D61C59" w:rsidRDefault="007B09E6" w:rsidP="00E6676D">
      <w:pPr>
        <w:tabs>
          <w:tab w:val="left" w:pos="567"/>
        </w:tabs>
        <w:rPr>
          <w:rFonts w:ascii="Arial" w:hAnsi="Arial" w:cs="Arial"/>
          <w:b/>
          <w:bCs/>
        </w:rPr>
      </w:pPr>
      <w:r>
        <w:rPr>
          <w:rFonts w:ascii="Arial" w:hAnsi="Arial" w:cs="Arial"/>
          <w:b/>
          <w:bCs/>
        </w:rPr>
        <w:t>16</w:t>
      </w:r>
      <w:r w:rsidR="00E6676D" w:rsidRPr="00D61C59">
        <w:rPr>
          <w:rFonts w:ascii="Arial" w:hAnsi="Arial" w:cs="Arial"/>
          <w:b/>
          <w:bCs/>
        </w:rPr>
        <w:tab/>
      </w:r>
      <w:r w:rsidR="00E6676D">
        <w:rPr>
          <w:rFonts w:ascii="Arial" w:hAnsi="Arial" w:cs="Arial"/>
          <w:b/>
          <w:bCs/>
        </w:rPr>
        <w:t>Schedule 1 (item 88733, column headed “Benefit ($)”)</w:t>
      </w:r>
    </w:p>
    <w:p w:rsidR="00E6676D" w:rsidRDefault="00E6676D" w:rsidP="00E6676D">
      <w:pPr>
        <w:rPr>
          <w:b/>
          <w:bCs/>
        </w:rPr>
      </w:pPr>
    </w:p>
    <w:p w:rsidR="00E6676D" w:rsidRDefault="00E6676D" w:rsidP="00E6676D">
      <w:pPr>
        <w:ind w:left="567"/>
        <w:rPr>
          <w:bCs/>
        </w:rPr>
      </w:pPr>
      <w:r w:rsidRPr="000C6F49">
        <w:rPr>
          <w:bCs/>
        </w:rPr>
        <w:t>Omit</w:t>
      </w:r>
      <w:r>
        <w:rPr>
          <w:bCs/>
        </w:rPr>
        <w:t xml:space="preserve"> “67.00”, </w:t>
      </w:r>
      <w:r w:rsidRPr="000C6F49">
        <w:rPr>
          <w:bCs/>
        </w:rPr>
        <w:t>substitute</w:t>
      </w:r>
      <w:r>
        <w:rPr>
          <w:bCs/>
        </w:rPr>
        <w:t xml:space="preserve"> “36.15”</w:t>
      </w:r>
      <w:r w:rsidR="00433E8C">
        <w:rPr>
          <w:bCs/>
        </w:rPr>
        <w:t>.</w:t>
      </w:r>
    </w:p>
    <w:p w:rsidR="00F61FCC" w:rsidRDefault="00F61FCC" w:rsidP="00F61FCC">
      <w:pPr>
        <w:pBdr>
          <w:bottom w:val="single" w:sz="4" w:space="1" w:color="auto"/>
        </w:pBdr>
        <w:spacing w:before="360"/>
        <w:jc w:val="both"/>
      </w:pPr>
    </w:p>
    <w:p w:rsidR="007F4E20" w:rsidRDefault="007F4E20" w:rsidP="00F61FCC">
      <w:pPr>
        <w:tabs>
          <w:tab w:val="left" w:pos="567"/>
        </w:tabs>
      </w:pPr>
    </w:p>
    <w:sectPr w:rsidR="007F4E20" w:rsidSect="0063519A">
      <w:headerReference w:type="even" r:id="rId21"/>
      <w:headerReference w:type="default" r:id="rId22"/>
      <w:footerReference w:type="first" r:id="rId23"/>
      <w:pgSz w:w="11906" w:h="16838"/>
      <w:pgMar w:top="1440" w:right="1797" w:bottom="1440" w:left="1797" w:header="720" w:footer="2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53" w:rsidRDefault="007C5953" w:rsidP="007C5953">
      <w:r>
        <w:separator/>
      </w:r>
    </w:p>
  </w:endnote>
  <w:endnote w:type="continuationSeparator" w:id="0">
    <w:p w:rsidR="007C5953" w:rsidRDefault="007C5953" w:rsidP="007C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226E4F">
    <w:pPr>
      <w:pStyle w:val="Foote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A7EF0" w:rsidTr="008E38EF">
      <w:trPr>
        <w:trHeight w:val="20"/>
      </w:trPr>
      <w:tc>
        <w:tcPr>
          <w:tcW w:w="1134" w:type="dxa"/>
          <w:tcBorders>
            <w:top w:val="single" w:sz="4" w:space="0" w:color="auto"/>
          </w:tcBorders>
        </w:tcPr>
        <w:p w:rsidR="00CA7EF0" w:rsidRPr="007F6065" w:rsidRDefault="007C595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4</w:t>
          </w:r>
          <w:r w:rsidRPr="007F6065">
            <w:rPr>
              <w:rStyle w:val="PageNumber"/>
            </w:rPr>
            <w:fldChar w:fldCharType="end"/>
          </w:r>
        </w:p>
      </w:tc>
      <w:tc>
        <w:tcPr>
          <w:tcW w:w="4820" w:type="dxa"/>
          <w:tcBorders>
            <w:top w:val="single" w:sz="4" w:space="0" w:color="auto"/>
          </w:tcBorders>
        </w:tcPr>
        <w:p w:rsidR="00CA7EF0" w:rsidRPr="00EF2F9D" w:rsidRDefault="007466D5">
          <w:pPr>
            <w:pStyle w:val="FooterCitation"/>
          </w:pPr>
          <w:fldSimple w:instr=" REF  Citation\*charformat ">
            <w:r w:rsidR="00DE559F" w:rsidRPr="00701627">
              <w:t xml:space="preserve">Dental Benefits </w:t>
            </w:r>
            <w:r w:rsidR="00DE559F">
              <w:t xml:space="preserve">Amendment </w:t>
            </w:r>
            <w:r w:rsidR="00DE559F" w:rsidRPr="00701627">
              <w:t xml:space="preserve">Rule </w:t>
            </w:r>
          </w:fldSimple>
        </w:p>
      </w:tc>
      <w:tc>
        <w:tcPr>
          <w:tcW w:w="1191" w:type="dxa"/>
          <w:tcBorders>
            <w:top w:val="single" w:sz="4" w:space="0" w:color="auto"/>
          </w:tcBorders>
        </w:tcPr>
        <w:p w:rsidR="00CA7EF0" w:rsidRPr="007F6065" w:rsidRDefault="007C5953">
          <w:pPr>
            <w:pStyle w:val="Footer"/>
            <w:spacing w:before="20"/>
            <w:jc w:val="right"/>
          </w:pPr>
          <w:r w:rsidRPr="007F6065">
            <w:fldChar w:fldCharType="begin"/>
          </w:r>
          <w:r w:rsidRPr="007F6065">
            <w:instrText xml:space="preserve"> REF Year \*Charformat </w:instrText>
          </w:r>
          <w:r w:rsidRPr="007F6065">
            <w:fldChar w:fldCharType="separate"/>
          </w:r>
          <w:r w:rsidR="00DE559F">
            <w:rPr>
              <w:b/>
              <w:bCs/>
              <w:lang w:val="en-US"/>
            </w:rPr>
            <w:t>Error! Not a valid result for table.</w:t>
          </w:r>
          <w:r w:rsidRPr="007F6065">
            <w:fldChar w:fldCharType="end"/>
          </w:r>
          <w:r w:rsidRPr="007F6065">
            <w:t xml:space="preserve">, </w:t>
          </w:r>
          <w:r w:rsidRPr="007F6065">
            <w:fldChar w:fldCharType="begin"/>
          </w:r>
          <w:r w:rsidRPr="007F6065">
            <w:instrText xml:space="preserve"> REF refno \*Charformat </w:instrText>
          </w:r>
          <w:r w:rsidRPr="007F6065">
            <w:fldChar w:fldCharType="separate"/>
          </w:r>
          <w:r w:rsidR="00DE559F">
            <w:rPr>
              <w:b/>
              <w:bCs/>
              <w:lang w:val="en-US"/>
            </w:rPr>
            <w:t>Error! Reference source not found.</w:t>
          </w:r>
          <w:r w:rsidRPr="007F6065">
            <w:fldChar w:fldCharType="end"/>
          </w:r>
        </w:p>
      </w:tc>
    </w:tr>
  </w:tbl>
  <w:p w:rsidR="00CA7EF0" w:rsidRDefault="00373FA3" w:rsidP="00D04739">
    <w:pPr>
      <w:pStyle w:val="Footer"/>
    </w:pPr>
    <w:r>
      <w:rPr>
        <w:noProof/>
        <w:lang w:eastAsia="ja-JP"/>
      </w:rPr>
      <mc:AlternateContent>
        <mc:Choice Requires="wps">
          <w:drawing>
            <wp:anchor distT="0" distB="0" distL="114300" distR="114300" simplePos="0" relativeHeight="251656704" behindDoc="0" locked="0" layoutInCell="1" allowOverlap="1" wp14:anchorId="62FD6B8E" wp14:editId="2F140898">
              <wp:simplePos x="0" y="0"/>
              <wp:positionH relativeFrom="column">
                <wp:posOffset>0</wp:posOffset>
              </wp:positionH>
              <wp:positionV relativeFrom="page">
                <wp:posOffset>9947275</wp:posOffset>
              </wp:positionV>
              <wp:extent cx="4438650" cy="525780"/>
              <wp:effectExtent l="0" t="3175"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F0" w:rsidRDefault="00226E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783.25pt;width:349.5pt;height:4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9VrQIAAKk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" filled="f" stroked="f">
              <v:textbox inset="0,0,0,0">
                <w:txbxContent>
                  <w:p w:rsidR="00CA7EF0" w:rsidRDefault="00DE559F"/>
                </w:txbxContent>
              </v:textbox>
              <w10:wrap anchory="page"/>
            </v:shape>
          </w:pict>
        </mc:Fallback>
      </mc:AlternateContent>
    </w:r>
    <w:r>
      <w:rPr>
        <w:noProof/>
        <w:lang w:eastAsia="ja-JP"/>
      </w:rPr>
      <mc:AlternateContent>
        <mc:Choice Requires="wps">
          <w:drawing>
            <wp:anchor distT="0" distB="0" distL="114300" distR="114300" simplePos="0" relativeHeight="251657728" behindDoc="0" locked="0" layoutInCell="1" allowOverlap="1" wp14:anchorId="2E9A792D" wp14:editId="77277189">
              <wp:simplePos x="0" y="0"/>
              <wp:positionH relativeFrom="column">
                <wp:posOffset>0</wp:posOffset>
              </wp:positionH>
              <wp:positionV relativeFrom="paragraph">
                <wp:posOffset>9966325</wp:posOffset>
              </wp:positionV>
              <wp:extent cx="4438650" cy="525780"/>
              <wp:effectExtent l="0" t="317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F0" w:rsidRDefault="00226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84.75pt;width:349.5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h2uA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KNJOHa4AgAA&#10;wAUAAA4AAAAAAAAAAAAAAAAALgIAAGRycy9lMm9Eb2MueG1sUEsBAi0AFAAGAAgAAAAhAAiK24Hd&#10;AAAACgEAAA8AAAAAAAAAAAAAAAAAEgUAAGRycy9kb3ducmV2LnhtbFBLBQYAAAAABAAEAPMAAAAc&#10;BgAAAAA=&#10;" filled="f" stroked="f">
              <v:textbox>
                <w:txbxContent>
                  <w:p w:rsidR="00CA7EF0" w:rsidRDefault="00DE559F"/>
                </w:txbxContent>
              </v:textbox>
            </v:shape>
          </w:pict>
        </mc:Fallback>
      </mc:AlternateContent>
    </w:r>
    <w:r>
      <w:rPr>
        <w:noProof/>
        <w:lang w:eastAsia="ja-JP"/>
      </w:rPr>
      <mc:AlternateContent>
        <mc:Choice Requires="wps">
          <w:drawing>
            <wp:anchor distT="0" distB="0" distL="114300" distR="114300" simplePos="0" relativeHeight="251658752" behindDoc="0" locked="0" layoutInCell="1" allowOverlap="1" wp14:anchorId="3F3B8BD5" wp14:editId="6A7035FB">
              <wp:simplePos x="0" y="0"/>
              <wp:positionH relativeFrom="column">
                <wp:posOffset>-457200</wp:posOffset>
              </wp:positionH>
              <wp:positionV relativeFrom="paragraph">
                <wp:posOffset>2394585</wp:posOffset>
              </wp:positionV>
              <wp:extent cx="4438650" cy="525780"/>
              <wp:effectExtent l="0" t="381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EF0" w:rsidRDefault="00226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6pt;margin-top:188.55pt;width:349.5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Jl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" filled="f" stroked="f">
              <v:textbox>
                <w:txbxContent>
                  <w:p w:rsidR="00CA7EF0" w:rsidRDefault="00DE559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7EF0" w:rsidTr="0099367F">
      <w:trPr>
        <w:trHeight w:val="70"/>
      </w:trPr>
      <w:tc>
        <w:tcPr>
          <w:tcW w:w="1134" w:type="dxa"/>
          <w:tcBorders>
            <w:top w:val="single" w:sz="4" w:space="0" w:color="auto"/>
          </w:tcBorders>
        </w:tcPr>
        <w:p w:rsidR="00CA7EF0" w:rsidRDefault="00226E4F" w:rsidP="0099367F">
          <w:pPr>
            <w:spacing w:line="240" w:lineRule="exact"/>
          </w:pPr>
        </w:p>
      </w:tc>
      <w:tc>
        <w:tcPr>
          <w:tcW w:w="6095" w:type="dxa"/>
          <w:tcBorders>
            <w:top w:val="single" w:sz="4" w:space="0" w:color="auto"/>
          </w:tcBorders>
        </w:tcPr>
        <w:p w:rsidR="00CA7EF0" w:rsidRPr="004F5D6D" w:rsidRDefault="007466D5" w:rsidP="00C36C74">
          <w:pPr>
            <w:pStyle w:val="FooterCitation"/>
          </w:pPr>
          <w:fldSimple w:instr=" REF  Citation\*charformat ">
            <w:r w:rsidR="00DE559F" w:rsidRPr="00701627">
              <w:t xml:space="preserve">Dental Benefits </w:t>
            </w:r>
            <w:r w:rsidR="00DE559F">
              <w:t xml:space="preserve">Amendment </w:t>
            </w:r>
            <w:r w:rsidR="00DE559F" w:rsidRPr="00701627">
              <w:t xml:space="preserve">Rule </w:t>
            </w:r>
          </w:fldSimple>
          <w:r w:rsidR="007C5953">
            <w:t>2016</w:t>
          </w:r>
        </w:p>
      </w:tc>
      <w:tc>
        <w:tcPr>
          <w:tcW w:w="1134" w:type="dxa"/>
          <w:tcBorders>
            <w:top w:val="single" w:sz="4" w:space="0" w:color="auto"/>
          </w:tcBorders>
        </w:tcPr>
        <w:p w:rsidR="00CA7EF0" w:rsidRPr="00D04739" w:rsidRDefault="007C5953" w:rsidP="0099367F">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4</w:t>
          </w:r>
          <w:r w:rsidRPr="003D7214">
            <w:rPr>
              <w:rStyle w:val="PageNumber"/>
              <w:rFonts w:cs="Arial"/>
            </w:rPr>
            <w:fldChar w:fldCharType="end"/>
          </w:r>
        </w:p>
      </w:tc>
    </w:tr>
  </w:tbl>
  <w:p w:rsidR="00CA7EF0" w:rsidRDefault="00226E4F" w:rsidP="0099367F">
    <w:pPr>
      <w:pStyle w:val="FooterInfo"/>
      <w:rPr>
        <w:b/>
        <w:sz w:val="40"/>
      </w:rPr>
    </w:pPr>
  </w:p>
  <w:p w:rsidR="00CA7EF0" w:rsidRDefault="007C5953" w:rsidP="0099367F">
    <w:pPr>
      <w:pStyle w:val="FooterInfo"/>
    </w:pPr>
    <w:r w:rsidRPr="00974D8C">
      <w:t xml:space="preserve"> </w:t>
    </w:r>
    <w:r>
      <w:t xml:space="preserve"> </w:t>
    </w:r>
  </w:p>
  <w:p w:rsidR="00CA7EF0" w:rsidRPr="0099367F" w:rsidRDefault="00226E4F" w:rsidP="009936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226E4F">
    <w:pPr>
      <w:spacing w:line="200" w:lineRule="exact"/>
    </w:pPr>
  </w:p>
  <w:tbl>
    <w:tblPr>
      <w:tblW w:w="0" w:type="auto"/>
      <w:tblLayout w:type="fixed"/>
      <w:tblLook w:val="01E0" w:firstRow="1" w:lastRow="1" w:firstColumn="1" w:lastColumn="1" w:noHBand="0" w:noVBand="0"/>
    </w:tblPr>
    <w:tblGrid>
      <w:gridCol w:w="1134"/>
      <w:gridCol w:w="6095"/>
      <w:gridCol w:w="1134"/>
    </w:tblGrid>
    <w:tr w:rsidR="00CA7EF0" w:rsidTr="001917E0">
      <w:tc>
        <w:tcPr>
          <w:tcW w:w="1134" w:type="dxa"/>
          <w:tcBorders>
            <w:top w:val="single" w:sz="4" w:space="0" w:color="000000"/>
          </w:tcBorders>
        </w:tcPr>
        <w:p w:rsidR="00CA7EF0" w:rsidRDefault="00226E4F" w:rsidP="001917E0">
          <w:pPr>
            <w:snapToGrid w:val="0"/>
            <w:spacing w:line="240" w:lineRule="exact"/>
          </w:pPr>
        </w:p>
      </w:tc>
      <w:tc>
        <w:tcPr>
          <w:tcW w:w="6095" w:type="dxa"/>
          <w:tcBorders>
            <w:top w:val="single" w:sz="4" w:space="0" w:color="000000"/>
          </w:tcBorders>
        </w:tcPr>
        <w:p w:rsidR="00CA7EF0" w:rsidRPr="00DE2EA3" w:rsidRDefault="007C5953" w:rsidP="007227CD">
          <w:pPr>
            <w:pStyle w:val="FooterCitation"/>
            <w:snapToGrid w:val="0"/>
            <w:rPr>
              <w:rFonts w:ascii="Times New Roman" w:hAnsi="Times New Roman"/>
              <w:sz w:val="24"/>
            </w:rPr>
          </w:pPr>
          <w:r>
            <w:t xml:space="preserve"> </w:t>
          </w:r>
          <w:r w:rsidR="007E2AB8" w:rsidRPr="00DE2EA3">
            <w:rPr>
              <w:rFonts w:ascii="Times New Roman" w:hAnsi="Times New Roman"/>
              <w:sz w:val="24"/>
            </w:rPr>
            <w:fldChar w:fldCharType="begin"/>
          </w:r>
          <w:r w:rsidR="007E2AB8" w:rsidRPr="00DE2EA3">
            <w:rPr>
              <w:rFonts w:ascii="Times New Roman" w:hAnsi="Times New Roman"/>
              <w:sz w:val="24"/>
            </w:rPr>
            <w:instrText xml:space="preserve"> REF  Citation\*charformat </w:instrText>
          </w:r>
          <w:r w:rsidR="000E6055" w:rsidRPr="005A034C">
            <w:rPr>
              <w:rFonts w:ascii="Times New Roman" w:hAnsi="Times New Roman"/>
              <w:sz w:val="24"/>
            </w:rPr>
            <w:instrText xml:space="preserve"> \* MERGEFORMAT </w:instrText>
          </w:r>
          <w:r w:rsidR="007E2AB8" w:rsidRPr="00DE2EA3">
            <w:rPr>
              <w:rFonts w:ascii="Times New Roman" w:hAnsi="Times New Roman"/>
              <w:sz w:val="24"/>
            </w:rPr>
            <w:fldChar w:fldCharType="separate"/>
          </w:r>
          <w:r w:rsidR="00DE559F" w:rsidRPr="00DE559F">
            <w:rPr>
              <w:rFonts w:ascii="Times New Roman" w:hAnsi="Times New Roman"/>
              <w:sz w:val="24"/>
            </w:rPr>
            <w:t xml:space="preserve">Dental Benefits Amendment Rule </w:t>
          </w:r>
          <w:r w:rsidR="007E2AB8" w:rsidRPr="00DE2EA3">
            <w:rPr>
              <w:rFonts w:ascii="Times New Roman" w:hAnsi="Times New Roman"/>
              <w:sz w:val="24"/>
            </w:rPr>
            <w:fldChar w:fldCharType="end"/>
          </w:r>
          <w:r w:rsidRPr="00DE2EA3">
            <w:rPr>
              <w:rFonts w:ascii="Times New Roman" w:hAnsi="Times New Roman"/>
              <w:sz w:val="24"/>
            </w:rPr>
            <w:t>201</w:t>
          </w:r>
          <w:r w:rsidR="002A329D" w:rsidRPr="00DE2EA3">
            <w:rPr>
              <w:rFonts w:ascii="Times New Roman" w:hAnsi="Times New Roman"/>
              <w:sz w:val="24"/>
            </w:rPr>
            <w:t>7</w:t>
          </w:r>
          <w:r w:rsidR="00707C79" w:rsidRPr="00DE2EA3">
            <w:rPr>
              <w:rFonts w:ascii="Times New Roman" w:hAnsi="Times New Roman"/>
              <w:sz w:val="24"/>
            </w:rPr>
            <w:t xml:space="preserve"> (No. </w:t>
          </w:r>
          <w:r w:rsidR="007227CD" w:rsidRPr="00DE2EA3">
            <w:rPr>
              <w:rFonts w:ascii="Times New Roman" w:hAnsi="Times New Roman"/>
              <w:sz w:val="24"/>
            </w:rPr>
            <w:t>2</w:t>
          </w:r>
          <w:r w:rsidR="00707C79" w:rsidRPr="00DE2EA3">
            <w:rPr>
              <w:rFonts w:ascii="Times New Roman" w:hAnsi="Times New Roman"/>
              <w:sz w:val="24"/>
            </w:rPr>
            <w:t>)</w:t>
          </w:r>
        </w:p>
      </w:tc>
      <w:tc>
        <w:tcPr>
          <w:tcW w:w="1134" w:type="dxa"/>
          <w:tcBorders>
            <w:top w:val="single" w:sz="4" w:space="0" w:color="000000"/>
          </w:tcBorders>
        </w:tcPr>
        <w:p w:rsidR="00CA7EF0" w:rsidRPr="001917E0" w:rsidRDefault="007C5953" w:rsidP="001917E0">
          <w:pPr>
            <w:snapToGrid w:val="0"/>
            <w:spacing w:line="240" w:lineRule="exact"/>
            <w:jc w:val="right"/>
            <w:rPr>
              <w:rStyle w:val="PageNumber"/>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226E4F">
            <w:rPr>
              <w:rStyle w:val="PageNumber"/>
              <w:rFonts w:cs="Arial"/>
              <w:noProof/>
            </w:rPr>
            <w:t>2</w:t>
          </w:r>
          <w:r w:rsidRPr="003D7214">
            <w:rPr>
              <w:rStyle w:val="PageNumber"/>
              <w:rFonts w:cs="Arial"/>
            </w:rPr>
            <w:fldChar w:fldCharType="end"/>
          </w:r>
        </w:p>
      </w:tc>
    </w:tr>
  </w:tbl>
  <w:p w:rsidR="00CA7EF0" w:rsidRDefault="00226E4F">
    <w:pPr>
      <w:pStyle w:val="FooterInfo"/>
      <w:rPr>
        <w:b/>
        <w:sz w:val="40"/>
      </w:rPr>
    </w:pPr>
  </w:p>
  <w:p w:rsidR="00CA7EF0" w:rsidRDefault="007C5953">
    <w:pPr>
      <w:pStyle w:val="FooterInfo"/>
    </w:pPr>
    <w:r w:rsidRPr="00974D8C">
      <w:t xml:space="preserve"> </w:t>
    </w:r>
    <w:r>
      <w:t xml:space="preserve"> </w:t>
    </w:r>
  </w:p>
  <w:p w:rsidR="00CA7EF0" w:rsidRPr="00F10D43" w:rsidRDefault="00226E4F">
    <w:pPr>
      <w:pStyle w:val="Footerinfo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226E4F" w:rsidP="001917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Pr="00974D8C" w:rsidRDefault="00226E4F" w:rsidP="00191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53" w:rsidRDefault="007C5953" w:rsidP="007C5953">
      <w:r>
        <w:separator/>
      </w:r>
    </w:p>
  </w:footnote>
  <w:footnote w:type="continuationSeparator" w:id="0">
    <w:p w:rsidR="007C5953" w:rsidRDefault="007C5953" w:rsidP="007C5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5636"/>
    </w:tblGrid>
    <w:tr w:rsidR="00CA7EF0">
      <w:tc>
        <w:tcPr>
          <w:tcW w:w="1531" w:type="dxa"/>
        </w:tcPr>
        <w:p w:rsidR="00CA7EF0" w:rsidRDefault="00226E4F">
          <w:pPr>
            <w:pStyle w:val="HeaderLiteEven"/>
          </w:pPr>
        </w:p>
      </w:tc>
      <w:tc>
        <w:tcPr>
          <w:tcW w:w="5636" w:type="dxa"/>
          <w:vAlign w:val="bottom"/>
        </w:tcPr>
        <w:p w:rsidR="00CA7EF0" w:rsidRDefault="00226E4F">
          <w:pPr>
            <w:pStyle w:val="HeaderLiteEven"/>
          </w:pPr>
        </w:p>
      </w:tc>
    </w:tr>
    <w:tr w:rsidR="00CA7EF0">
      <w:tc>
        <w:tcPr>
          <w:tcW w:w="1531" w:type="dxa"/>
        </w:tcPr>
        <w:p w:rsidR="00CA7EF0" w:rsidRDefault="00226E4F">
          <w:pPr>
            <w:pStyle w:val="HeaderLiteEven"/>
          </w:pPr>
        </w:p>
      </w:tc>
      <w:tc>
        <w:tcPr>
          <w:tcW w:w="5636" w:type="dxa"/>
          <w:vAlign w:val="bottom"/>
        </w:tcPr>
        <w:p w:rsidR="00CA7EF0" w:rsidRDefault="00226E4F">
          <w:pPr>
            <w:pStyle w:val="HeaderLiteEven"/>
          </w:pPr>
        </w:p>
      </w:tc>
    </w:tr>
    <w:tr w:rsidR="00CA7EF0">
      <w:tc>
        <w:tcPr>
          <w:tcW w:w="5636" w:type="dxa"/>
          <w:gridSpan w:val="2"/>
          <w:tcBorders>
            <w:bottom w:val="single" w:sz="4" w:space="0" w:color="auto"/>
          </w:tcBorders>
        </w:tcPr>
        <w:p w:rsidR="00CA7EF0" w:rsidRDefault="00226E4F">
          <w:pPr>
            <w:pStyle w:val="HeaderBoldEven"/>
          </w:pPr>
        </w:p>
      </w:tc>
    </w:tr>
  </w:tbl>
  <w:p w:rsidR="00CA7EF0" w:rsidRDefault="00226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1531"/>
    </w:tblGrid>
    <w:tr w:rsidR="00CA7EF0">
      <w:tc>
        <w:tcPr>
          <w:tcW w:w="5636" w:type="dxa"/>
          <w:vAlign w:val="bottom"/>
        </w:tcPr>
        <w:p w:rsidR="00CA7EF0" w:rsidRDefault="00226E4F">
          <w:pPr>
            <w:pStyle w:val="HeaderLiteOdd"/>
          </w:pPr>
        </w:p>
      </w:tc>
      <w:tc>
        <w:tcPr>
          <w:tcW w:w="1531" w:type="dxa"/>
        </w:tcPr>
        <w:p w:rsidR="00CA7EF0" w:rsidRDefault="00226E4F">
          <w:pPr>
            <w:pStyle w:val="HeaderLiteOdd"/>
          </w:pPr>
        </w:p>
      </w:tc>
    </w:tr>
    <w:tr w:rsidR="00CA7EF0">
      <w:tc>
        <w:tcPr>
          <w:tcW w:w="5636" w:type="dxa"/>
          <w:vAlign w:val="bottom"/>
        </w:tcPr>
        <w:p w:rsidR="00CA7EF0" w:rsidRDefault="00226E4F">
          <w:pPr>
            <w:pStyle w:val="HeaderLiteOdd"/>
          </w:pPr>
        </w:p>
      </w:tc>
      <w:tc>
        <w:tcPr>
          <w:tcW w:w="1531" w:type="dxa"/>
        </w:tcPr>
        <w:p w:rsidR="00CA7EF0" w:rsidRDefault="00226E4F">
          <w:pPr>
            <w:pStyle w:val="HeaderLiteOdd"/>
          </w:pPr>
        </w:p>
      </w:tc>
    </w:tr>
    <w:tr w:rsidR="00CA7EF0">
      <w:tc>
        <w:tcPr>
          <w:tcW w:w="5636" w:type="dxa"/>
          <w:gridSpan w:val="2"/>
          <w:tcBorders>
            <w:bottom w:val="single" w:sz="4" w:space="0" w:color="auto"/>
          </w:tcBorders>
        </w:tcPr>
        <w:p w:rsidR="00CA7EF0" w:rsidRDefault="00226E4F">
          <w:pPr>
            <w:pStyle w:val="HeaderBoldOdd"/>
          </w:pPr>
        </w:p>
      </w:tc>
    </w:tr>
  </w:tbl>
  <w:p w:rsidR="00CA7EF0" w:rsidRDefault="00226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798"/>
      <w:gridCol w:w="1532"/>
    </w:tblGrid>
    <w:tr w:rsidR="00CA7EF0" w:rsidTr="0099367F">
      <w:trPr>
        <w:trHeight w:val="142"/>
      </w:trPr>
      <w:tc>
        <w:tcPr>
          <w:tcW w:w="6798" w:type="dxa"/>
          <w:vAlign w:val="bottom"/>
        </w:tcPr>
        <w:p w:rsidR="00CA7EF0" w:rsidRDefault="007C5953" w:rsidP="0099367F">
          <w:pPr>
            <w:pStyle w:val="HeaderLiteOdd"/>
          </w:pPr>
          <w:r>
            <w:fldChar w:fldCharType="begin"/>
          </w:r>
          <w:r>
            <w:instrText xml:space="preserve"> STYLEREF CharPartText \*Charformat \l </w:instrText>
          </w:r>
          <w:r>
            <w:fldChar w:fldCharType="end"/>
          </w:r>
        </w:p>
      </w:tc>
      <w:tc>
        <w:tcPr>
          <w:tcW w:w="1532" w:type="dxa"/>
        </w:tcPr>
        <w:p w:rsidR="00CA7EF0" w:rsidRDefault="007C5953" w:rsidP="0099367F">
          <w:pPr>
            <w:pStyle w:val="HeaderLiteOdd"/>
          </w:pPr>
          <w:r>
            <w:fldChar w:fldCharType="begin"/>
          </w:r>
          <w:r>
            <w:instrText xml:space="preserve"> STYLEREF CharPartNo \*Charformat \l </w:instrText>
          </w:r>
          <w:r>
            <w:fldChar w:fldCharType="end"/>
          </w:r>
        </w:p>
      </w:tc>
    </w:tr>
    <w:tr w:rsidR="00CA7EF0" w:rsidTr="0099367F">
      <w:tc>
        <w:tcPr>
          <w:tcW w:w="6798" w:type="dxa"/>
          <w:vAlign w:val="bottom"/>
        </w:tcPr>
        <w:p w:rsidR="00CA7EF0" w:rsidRDefault="007466D5" w:rsidP="0099367F">
          <w:pPr>
            <w:pStyle w:val="HeaderLiteOdd"/>
          </w:pPr>
          <w:fldSimple w:instr=" STYLEREF CharDivText \*Charformat \l ">
            <w:r w:rsidR="00DE559F">
              <w:rPr>
                <w:noProof/>
              </w:rPr>
              <w:cr/>
            </w:r>
          </w:fldSimple>
        </w:p>
      </w:tc>
      <w:tc>
        <w:tcPr>
          <w:tcW w:w="1532" w:type="dxa"/>
        </w:tcPr>
        <w:p w:rsidR="00CA7EF0" w:rsidRDefault="007C5953" w:rsidP="0099367F">
          <w:pPr>
            <w:pStyle w:val="HeaderLiteOdd"/>
          </w:pPr>
          <w:r>
            <w:fldChar w:fldCharType="begin"/>
          </w:r>
          <w:r>
            <w:instrText xml:space="preserve"> STYLEREF CharDivNo \*Charformat \l </w:instrText>
          </w:r>
          <w:r>
            <w:fldChar w:fldCharType="end"/>
          </w:r>
        </w:p>
      </w:tc>
    </w:tr>
    <w:tr w:rsidR="00CA7EF0" w:rsidTr="0099367F">
      <w:tc>
        <w:tcPr>
          <w:tcW w:w="8330" w:type="dxa"/>
          <w:gridSpan w:val="2"/>
          <w:tcBorders>
            <w:bottom w:val="single" w:sz="4" w:space="0" w:color="auto"/>
          </w:tcBorders>
        </w:tcPr>
        <w:p w:rsidR="00CA7EF0" w:rsidRPr="00D04739" w:rsidRDefault="007C5953" w:rsidP="005B0062">
          <w:pPr>
            <w:pStyle w:val="HeaderBoldOdd"/>
            <w:jc w:val="left"/>
          </w:pPr>
          <w:r>
            <w:t>Contents</w:t>
          </w:r>
        </w:p>
      </w:tc>
    </w:tr>
  </w:tbl>
  <w:p w:rsidR="00CA7EF0" w:rsidRPr="001269B3" w:rsidRDefault="00226E4F" w:rsidP="001917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6868"/>
      <w:gridCol w:w="1546"/>
    </w:tblGrid>
    <w:tr w:rsidR="00CA7EF0" w:rsidTr="001917E0">
      <w:tc>
        <w:tcPr>
          <w:tcW w:w="8414" w:type="dxa"/>
          <w:gridSpan w:val="2"/>
        </w:tcPr>
        <w:p w:rsidR="00CA7EF0" w:rsidRDefault="00226E4F" w:rsidP="007C5953">
          <w:pPr>
            <w:pStyle w:val="HeaderLiteOdd"/>
            <w:snapToGrid w:val="0"/>
            <w:jc w:val="left"/>
          </w:pPr>
        </w:p>
      </w:tc>
    </w:tr>
    <w:tr w:rsidR="00CA7EF0" w:rsidTr="001917E0">
      <w:tc>
        <w:tcPr>
          <w:tcW w:w="6868" w:type="dxa"/>
          <w:vAlign w:val="bottom"/>
        </w:tcPr>
        <w:p w:rsidR="00CA7EF0" w:rsidRDefault="00226E4F" w:rsidP="001917E0">
          <w:pPr>
            <w:pStyle w:val="HeaderLiteOdd"/>
            <w:snapToGrid w:val="0"/>
          </w:pPr>
        </w:p>
      </w:tc>
      <w:tc>
        <w:tcPr>
          <w:tcW w:w="1546" w:type="dxa"/>
        </w:tcPr>
        <w:p w:rsidR="00CA7EF0" w:rsidRDefault="00226E4F" w:rsidP="001917E0">
          <w:pPr>
            <w:pStyle w:val="HeaderLiteOdd"/>
            <w:snapToGrid w:val="0"/>
          </w:pPr>
        </w:p>
      </w:tc>
    </w:tr>
    <w:tr w:rsidR="00CA7EF0" w:rsidTr="001917E0">
      <w:tc>
        <w:tcPr>
          <w:tcW w:w="6868" w:type="dxa"/>
          <w:tcBorders>
            <w:bottom w:val="single" w:sz="4" w:space="0" w:color="000000"/>
          </w:tcBorders>
          <w:vAlign w:val="bottom"/>
        </w:tcPr>
        <w:p w:rsidR="00CA7EF0" w:rsidRDefault="007C5953" w:rsidP="00DE2EA3">
          <w:pPr>
            <w:pStyle w:val="HeaderLiteOdd"/>
            <w:snapToGrid w:val="0"/>
            <w:spacing w:before="120" w:after="60"/>
          </w:pPr>
          <w:r>
            <w:t>Contents</w:t>
          </w:r>
        </w:p>
      </w:tc>
      <w:tc>
        <w:tcPr>
          <w:tcW w:w="1546" w:type="dxa"/>
          <w:tcBorders>
            <w:bottom w:val="single" w:sz="4" w:space="0" w:color="000000"/>
          </w:tcBorders>
        </w:tcPr>
        <w:p w:rsidR="00CA7EF0" w:rsidRDefault="00226E4F" w:rsidP="001917E0">
          <w:pPr>
            <w:pStyle w:val="HeaderLiteOdd"/>
            <w:snapToGrid w:val="0"/>
            <w:spacing w:before="120" w:after="60"/>
          </w:pPr>
        </w:p>
      </w:tc>
    </w:tr>
  </w:tbl>
  <w:p w:rsidR="00CA7EF0" w:rsidRDefault="00226E4F">
    <w:pPr>
      <w:pStyle w:val="HeaderContentsPag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0" w:rsidRDefault="00226E4F" w:rsidP="001917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CA7EF0">
      <w:tc>
        <w:tcPr>
          <w:tcW w:w="1548" w:type="dxa"/>
        </w:tcPr>
        <w:p w:rsidR="00CA7EF0" w:rsidRDefault="007C5953" w:rsidP="00252B9B">
          <w:pPr>
            <w:pStyle w:val="HeaderLiteEven"/>
          </w:pPr>
          <w:r>
            <w:fldChar w:fldCharType="begin"/>
          </w:r>
          <w:r>
            <w:instrText xml:space="preserve"> STYLEREF CharPartNo \*Charformat </w:instrText>
          </w:r>
          <w:r>
            <w:fldChar w:fldCharType="end"/>
          </w:r>
        </w:p>
      </w:tc>
      <w:tc>
        <w:tcPr>
          <w:tcW w:w="6798" w:type="dxa"/>
          <w:vAlign w:val="bottom"/>
        </w:tcPr>
        <w:p w:rsidR="00CA7EF0" w:rsidRDefault="007C5953" w:rsidP="00252B9B">
          <w:pPr>
            <w:pStyle w:val="HeaderLiteEven"/>
          </w:pPr>
          <w:r>
            <w:fldChar w:fldCharType="begin"/>
          </w:r>
          <w:r>
            <w:instrText xml:space="preserve"> STYLEREF CharPartText \*Charformat </w:instrText>
          </w:r>
          <w:r>
            <w:fldChar w:fldCharType="end"/>
          </w:r>
        </w:p>
      </w:tc>
    </w:tr>
    <w:tr w:rsidR="00CA7EF0">
      <w:tc>
        <w:tcPr>
          <w:tcW w:w="1548" w:type="dxa"/>
        </w:tcPr>
        <w:p w:rsidR="00CA7EF0" w:rsidRDefault="007C5953" w:rsidP="00252B9B">
          <w:pPr>
            <w:pStyle w:val="HeaderLiteEven"/>
          </w:pPr>
          <w:r>
            <w:fldChar w:fldCharType="begin"/>
          </w:r>
          <w:r>
            <w:instrText xml:space="preserve"> STYLEREF CharDivNo \*Charformat </w:instrText>
          </w:r>
          <w:r>
            <w:fldChar w:fldCharType="end"/>
          </w:r>
        </w:p>
      </w:tc>
      <w:tc>
        <w:tcPr>
          <w:tcW w:w="6798" w:type="dxa"/>
          <w:vAlign w:val="bottom"/>
        </w:tcPr>
        <w:p w:rsidR="00CA7EF0" w:rsidRDefault="007466D5" w:rsidP="00252B9B">
          <w:pPr>
            <w:pStyle w:val="HeaderLiteEven"/>
          </w:pPr>
          <w:fldSimple w:instr=" STYLEREF CharDivText \*Charformat ">
            <w:r w:rsidR="00DE559F">
              <w:rPr>
                <w:noProof/>
              </w:rPr>
              <w:cr/>
            </w:r>
          </w:fldSimple>
        </w:p>
      </w:tc>
    </w:tr>
    <w:tr w:rsidR="00CA7EF0">
      <w:tc>
        <w:tcPr>
          <w:tcW w:w="8346" w:type="dxa"/>
          <w:gridSpan w:val="2"/>
          <w:tcBorders>
            <w:bottom w:val="single" w:sz="4" w:space="0" w:color="auto"/>
          </w:tcBorders>
        </w:tcPr>
        <w:p w:rsidR="00CA7EF0" w:rsidRDefault="007C5953" w:rsidP="004F09AF">
          <w:pPr>
            <w:pStyle w:val="HeaderBoldEven"/>
          </w:pPr>
          <w:r>
            <w:t xml:space="preserve">Rule </w:t>
          </w:r>
          <w:fldSimple w:instr=" STYLEREF CharSectNo \*Charformat ">
            <w:r w:rsidR="00DE559F">
              <w:rPr>
                <w:noProof/>
              </w:rPr>
              <w:t>1</w:t>
            </w:r>
          </w:fldSimple>
        </w:p>
      </w:tc>
    </w:tr>
  </w:tbl>
  <w:p w:rsidR="00CA7EF0" w:rsidRDefault="00226E4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53" w:rsidRDefault="007C5953"/>
  <w:p w:rsidR="007C5953" w:rsidRDefault="007C5953"/>
  <w:p w:rsidR="00CA7EF0" w:rsidRDefault="00226E4F" w:rsidP="008A34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1548"/>
      <w:gridCol w:w="6798"/>
    </w:tblGrid>
    <w:tr w:rsidR="00CA7EF0">
      <w:tc>
        <w:tcPr>
          <w:tcW w:w="1548" w:type="dxa"/>
        </w:tcPr>
        <w:p w:rsidR="00CA7EF0" w:rsidRDefault="007C5953" w:rsidP="00252B9B">
          <w:pPr>
            <w:pStyle w:val="HeaderLiteEven"/>
          </w:pPr>
          <w:r>
            <w:fldChar w:fldCharType="begin"/>
          </w:r>
          <w:r>
            <w:instrText xml:space="preserve"> STYLEREF CharPartNo \*Charformat </w:instrText>
          </w:r>
          <w:r>
            <w:fldChar w:fldCharType="end"/>
          </w:r>
        </w:p>
      </w:tc>
      <w:tc>
        <w:tcPr>
          <w:tcW w:w="6798" w:type="dxa"/>
          <w:vAlign w:val="bottom"/>
        </w:tcPr>
        <w:p w:rsidR="00CA7EF0" w:rsidRDefault="007C5953" w:rsidP="00252B9B">
          <w:pPr>
            <w:pStyle w:val="HeaderLiteEven"/>
          </w:pPr>
          <w:r>
            <w:fldChar w:fldCharType="begin"/>
          </w:r>
          <w:r>
            <w:instrText xml:space="preserve"> STYLEREF CharPartText \*Charformat </w:instrText>
          </w:r>
          <w:r>
            <w:fldChar w:fldCharType="end"/>
          </w:r>
        </w:p>
      </w:tc>
    </w:tr>
    <w:tr w:rsidR="00CA7EF0">
      <w:tc>
        <w:tcPr>
          <w:tcW w:w="1548" w:type="dxa"/>
        </w:tcPr>
        <w:p w:rsidR="00CA7EF0" w:rsidRDefault="007C5953" w:rsidP="00252B9B">
          <w:pPr>
            <w:pStyle w:val="HeaderLiteEven"/>
          </w:pPr>
          <w:r>
            <w:fldChar w:fldCharType="begin"/>
          </w:r>
          <w:r>
            <w:instrText xml:space="preserve"> STYLEREF CharDivNo \*Charformat </w:instrText>
          </w:r>
          <w:r>
            <w:fldChar w:fldCharType="end"/>
          </w:r>
        </w:p>
      </w:tc>
      <w:tc>
        <w:tcPr>
          <w:tcW w:w="6798" w:type="dxa"/>
          <w:vAlign w:val="bottom"/>
        </w:tcPr>
        <w:p w:rsidR="00CA7EF0" w:rsidRDefault="007466D5" w:rsidP="00252B9B">
          <w:pPr>
            <w:pStyle w:val="HeaderLiteEven"/>
          </w:pPr>
          <w:fldSimple w:instr=" STYLEREF CharDivText \*Charformat ">
            <w:r w:rsidR="00DE559F">
              <w:rPr>
                <w:noProof/>
              </w:rPr>
              <w:cr/>
            </w:r>
          </w:fldSimple>
        </w:p>
      </w:tc>
    </w:tr>
    <w:tr w:rsidR="00CA7EF0">
      <w:tc>
        <w:tcPr>
          <w:tcW w:w="8346" w:type="dxa"/>
          <w:gridSpan w:val="2"/>
          <w:tcBorders>
            <w:bottom w:val="single" w:sz="4" w:space="0" w:color="auto"/>
          </w:tcBorders>
        </w:tcPr>
        <w:p w:rsidR="00CA7EF0" w:rsidRDefault="007466D5" w:rsidP="004F09AF">
          <w:pPr>
            <w:pStyle w:val="HeaderBoldEven"/>
          </w:pPr>
          <w:fldSimple w:instr=" STYLEREF CharSectNo \*Charformat ">
            <w:r w:rsidR="00DE559F">
              <w:rPr>
                <w:noProof/>
              </w:rPr>
              <w:t>2</w:t>
            </w:r>
          </w:fldSimple>
        </w:p>
      </w:tc>
    </w:tr>
  </w:tbl>
  <w:p w:rsidR="00CA7EF0" w:rsidRDefault="00226E4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953" w:rsidRDefault="007C5953"/>
  <w:p w:rsidR="007C5953" w:rsidRDefault="007C5953"/>
  <w:tbl>
    <w:tblPr>
      <w:tblW w:w="0" w:type="auto"/>
      <w:tblLayout w:type="fixed"/>
      <w:tblLook w:val="01E0" w:firstRow="1" w:lastRow="1" w:firstColumn="1" w:lastColumn="1" w:noHBand="0" w:noVBand="0"/>
    </w:tblPr>
    <w:tblGrid>
      <w:gridCol w:w="8346"/>
    </w:tblGrid>
    <w:tr w:rsidR="00CA7EF0" w:rsidTr="005B0062">
      <w:tc>
        <w:tcPr>
          <w:tcW w:w="8346" w:type="dxa"/>
          <w:tcBorders>
            <w:bottom w:val="single" w:sz="4" w:space="0" w:color="auto"/>
          </w:tcBorders>
        </w:tcPr>
        <w:p w:rsidR="00CA7EF0" w:rsidRPr="00DE2EA3" w:rsidRDefault="007C5953" w:rsidP="00DE2EA3">
          <w:pPr>
            <w:pStyle w:val="HeaderBoldEven"/>
            <w:jc w:val="right"/>
            <w:rPr>
              <w:sz w:val="18"/>
              <w:szCs w:val="18"/>
            </w:rPr>
          </w:pPr>
          <w:r w:rsidRPr="00DE2EA3">
            <w:rPr>
              <w:sz w:val="18"/>
              <w:szCs w:val="18"/>
            </w:rPr>
            <w:t xml:space="preserve">Schedule </w:t>
          </w:r>
          <w:r w:rsidR="00D913A7" w:rsidRPr="00DE2EA3">
            <w:rPr>
              <w:sz w:val="18"/>
              <w:szCs w:val="18"/>
            </w:rPr>
            <w:t xml:space="preserve">– </w:t>
          </w:r>
          <w:r w:rsidRPr="00DE2EA3">
            <w:rPr>
              <w:sz w:val="18"/>
              <w:szCs w:val="18"/>
            </w:rPr>
            <w:t xml:space="preserve"> Amendments</w:t>
          </w:r>
        </w:p>
      </w:tc>
    </w:tr>
  </w:tbl>
  <w:p w:rsidR="00CA7EF0" w:rsidRDefault="00226E4F" w:rsidP="00191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589A"/>
    <w:multiLevelType w:val="hybridMultilevel"/>
    <w:tmpl w:val="94E48FBE"/>
    <w:lvl w:ilvl="0" w:tplc="0CD231F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8BF7CAD"/>
    <w:multiLevelType w:val="hybridMultilevel"/>
    <w:tmpl w:val="BB287CB0"/>
    <w:lvl w:ilvl="0" w:tplc="0CD231F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A3"/>
    <w:rsid w:val="00001AD3"/>
    <w:rsid w:val="0001294E"/>
    <w:rsid w:val="000338C2"/>
    <w:rsid w:val="00063077"/>
    <w:rsid w:val="0009326C"/>
    <w:rsid w:val="000C6F49"/>
    <w:rsid w:val="000D3551"/>
    <w:rsid w:val="000E25C0"/>
    <w:rsid w:val="000E5A3F"/>
    <w:rsid w:val="000E6055"/>
    <w:rsid w:val="000F0D52"/>
    <w:rsid w:val="00127021"/>
    <w:rsid w:val="00135EF0"/>
    <w:rsid w:val="0016064A"/>
    <w:rsid w:val="00164E29"/>
    <w:rsid w:val="00167004"/>
    <w:rsid w:val="001A2226"/>
    <w:rsid w:val="001D73A0"/>
    <w:rsid w:val="00226E4F"/>
    <w:rsid w:val="002A329D"/>
    <w:rsid w:val="002D3622"/>
    <w:rsid w:val="00311BB7"/>
    <w:rsid w:val="00332526"/>
    <w:rsid w:val="00373FA3"/>
    <w:rsid w:val="00397B0A"/>
    <w:rsid w:val="003C3BBB"/>
    <w:rsid w:val="00410180"/>
    <w:rsid w:val="00433E8C"/>
    <w:rsid w:val="0046571F"/>
    <w:rsid w:val="004910A6"/>
    <w:rsid w:val="00491416"/>
    <w:rsid w:val="004F49FB"/>
    <w:rsid w:val="005A034C"/>
    <w:rsid w:val="005B167E"/>
    <w:rsid w:val="005B751D"/>
    <w:rsid w:val="00697EAA"/>
    <w:rsid w:val="006F7818"/>
    <w:rsid w:val="007051C8"/>
    <w:rsid w:val="00707C79"/>
    <w:rsid w:val="00717EB3"/>
    <w:rsid w:val="007227CD"/>
    <w:rsid w:val="007466D5"/>
    <w:rsid w:val="00756EE2"/>
    <w:rsid w:val="007A3097"/>
    <w:rsid w:val="007B09E6"/>
    <w:rsid w:val="007C5953"/>
    <w:rsid w:val="007C610C"/>
    <w:rsid w:val="007D2757"/>
    <w:rsid w:val="007E2AB8"/>
    <w:rsid w:val="007E4252"/>
    <w:rsid w:val="007F4E20"/>
    <w:rsid w:val="00851BA8"/>
    <w:rsid w:val="0086173B"/>
    <w:rsid w:val="0087061B"/>
    <w:rsid w:val="00873ED8"/>
    <w:rsid w:val="009168F7"/>
    <w:rsid w:val="00941C4E"/>
    <w:rsid w:val="00954203"/>
    <w:rsid w:val="00963AA6"/>
    <w:rsid w:val="0099133E"/>
    <w:rsid w:val="009B38F8"/>
    <w:rsid w:val="009D2B2E"/>
    <w:rsid w:val="00A034ED"/>
    <w:rsid w:val="00A20CC3"/>
    <w:rsid w:val="00A42981"/>
    <w:rsid w:val="00A43389"/>
    <w:rsid w:val="00A47AC2"/>
    <w:rsid w:val="00A5210D"/>
    <w:rsid w:val="00A54256"/>
    <w:rsid w:val="00AB187E"/>
    <w:rsid w:val="00AE1210"/>
    <w:rsid w:val="00AE25B1"/>
    <w:rsid w:val="00B27BAF"/>
    <w:rsid w:val="00B46E1B"/>
    <w:rsid w:val="00B973DB"/>
    <w:rsid w:val="00BB1D37"/>
    <w:rsid w:val="00BF0FB4"/>
    <w:rsid w:val="00C0216E"/>
    <w:rsid w:val="00CC31F7"/>
    <w:rsid w:val="00CD47DF"/>
    <w:rsid w:val="00CF65CB"/>
    <w:rsid w:val="00D109F3"/>
    <w:rsid w:val="00D2635A"/>
    <w:rsid w:val="00D913A7"/>
    <w:rsid w:val="00DD0F72"/>
    <w:rsid w:val="00DE2EA3"/>
    <w:rsid w:val="00DE559F"/>
    <w:rsid w:val="00E379D3"/>
    <w:rsid w:val="00E53694"/>
    <w:rsid w:val="00E6302A"/>
    <w:rsid w:val="00E6676D"/>
    <w:rsid w:val="00E66ADD"/>
    <w:rsid w:val="00E842D1"/>
    <w:rsid w:val="00EE0F93"/>
    <w:rsid w:val="00EE3373"/>
    <w:rsid w:val="00F35A26"/>
    <w:rsid w:val="00F36596"/>
    <w:rsid w:val="00F37610"/>
    <w:rsid w:val="00F61FCC"/>
    <w:rsid w:val="00FA32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A3"/>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373FA3"/>
    <w:pPr>
      <w:spacing w:before="120" w:after="60"/>
    </w:pPr>
    <w:rPr>
      <w:rFonts w:ascii="Arial" w:hAnsi="Arial"/>
      <w:b/>
      <w:sz w:val="20"/>
    </w:rPr>
  </w:style>
  <w:style w:type="paragraph" w:customStyle="1" w:styleId="HeaderBoldOdd">
    <w:name w:val="HeaderBoldOdd"/>
    <w:basedOn w:val="Normal"/>
    <w:rsid w:val="00373FA3"/>
    <w:pPr>
      <w:spacing w:before="120" w:after="60"/>
      <w:jc w:val="right"/>
    </w:pPr>
    <w:rPr>
      <w:rFonts w:ascii="Arial" w:hAnsi="Arial"/>
      <w:b/>
      <w:sz w:val="20"/>
    </w:rPr>
  </w:style>
  <w:style w:type="paragraph" w:customStyle="1" w:styleId="HeaderLiteEven">
    <w:name w:val="HeaderLiteEven"/>
    <w:basedOn w:val="Normal"/>
    <w:rsid w:val="00373FA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373FA3"/>
    <w:pPr>
      <w:spacing w:before="120" w:after="120"/>
      <w:jc w:val="right"/>
    </w:pPr>
    <w:rPr>
      <w:rFonts w:ascii="Arial" w:hAnsi="Arial"/>
      <w:sz w:val="20"/>
    </w:rPr>
  </w:style>
  <w:style w:type="paragraph" w:customStyle="1" w:styleId="HeaderLiteOdd">
    <w:name w:val="HeaderLiteOdd"/>
    <w:basedOn w:val="Normal"/>
    <w:rsid w:val="00373FA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373FA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373FA3"/>
    <w:rPr>
      <w:rFonts w:ascii="Arial" w:eastAsia="Times New Roman" w:hAnsi="Arial" w:cs="Times New Roman"/>
      <w:i/>
      <w:sz w:val="18"/>
      <w:szCs w:val="18"/>
      <w:lang w:eastAsia="en-AU"/>
    </w:rPr>
  </w:style>
  <w:style w:type="paragraph" w:customStyle="1" w:styleId="FooterInfo">
    <w:name w:val="FooterInfo"/>
    <w:basedOn w:val="Normal"/>
    <w:rsid w:val="00373FA3"/>
    <w:rPr>
      <w:rFonts w:ascii="Arial" w:hAnsi="Arial"/>
      <w:sz w:val="12"/>
    </w:rPr>
  </w:style>
  <w:style w:type="paragraph" w:styleId="Header">
    <w:name w:val="header"/>
    <w:basedOn w:val="Normal"/>
    <w:link w:val="HeaderChar"/>
    <w:rsid w:val="00373FA3"/>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373FA3"/>
    <w:rPr>
      <w:rFonts w:ascii="Arial" w:eastAsia="Times New Roman" w:hAnsi="Arial" w:cs="Times New Roman"/>
      <w:sz w:val="16"/>
      <w:szCs w:val="24"/>
      <w:lang w:eastAsia="en-AU"/>
    </w:rPr>
  </w:style>
  <w:style w:type="character" w:styleId="PageNumber">
    <w:name w:val="page number"/>
    <w:basedOn w:val="DefaultParagraphFont"/>
    <w:uiPriority w:val="99"/>
    <w:rsid w:val="00373FA3"/>
    <w:rPr>
      <w:rFonts w:ascii="Arial" w:hAnsi="Arial"/>
      <w:sz w:val="22"/>
    </w:rPr>
  </w:style>
  <w:style w:type="paragraph" w:styleId="Title">
    <w:name w:val="Title"/>
    <w:basedOn w:val="Normal"/>
    <w:next w:val="Normal"/>
    <w:link w:val="TitleChar"/>
    <w:uiPriority w:val="10"/>
    <w:qFormat/>
    <w:rsid w:val="00373FA3"/>
    <w:pPr>
      <w:spacing w:before="480"/>
    </w:pPr>
    <w:rPr>
      <w:rFonts w:ascii="Arial" w:hAnsi="Arial" w:cs="Arial"/>
      <w:b/>
      <w:bCs/>
      <w:sz w:val="40"/>
      <w:szCs w:val="40"/>
    </w:rPr>
  </w:style>
  <w:style w:type="character" w:customStyle="1" w:styleId="TitleChar">
    <w:name w:val="Title Char"/>
    <w:basedOn w:val="DefaultParagraphFont"/>
    <w:link w:val="Title"/>
    <w:uiPriority w:val="10"/>
    <w:rsid w:val="00373FA3"/>
    <w:rPr>
      <w:rFonts w:ascii="Arial" w:eastAsia="Times New Roman" w:hAnsi="Arial" w:cs="Arial"/>
      <w:b/>
      <w:bCs/>
      <w:sz w:val="40"/>
      <w:szCs w:val="40"/>
      <w:lang w:eastAsia="en-AU"/>
    </w:rPr>
  </w:style>
  <w:style w:type="character" w:customStyle="1" w:styleId="CharDivNo">
    <w:name w:val="CharDivNo"/>
    <w:basedOn w:val="DefaultParagraphFont"/>
    <w:rsid w:val="00373FA3"/>
    <w:rPr>
      <w:rFonts w:cs="Times New Roman"/>
    </w:rPr>
  </w:style>
  <w:style w:type="character" w:customStyle="1" w:styleId="CharDivText">
    <w:name w:val="CharDivText"/>
    <w:basedOn w:val="DefaultParagraphFont"/>
    <w:rsid w:val="00373FA3"/>
    <w:rPr>
      <w:rFonts w:cs="Times New Roman"/>
    </w:rPr>
  </w:style>
  <w:style w:type="character" w:customStyle="1" w:styleId="CharPartNo">
    <w:name w:val="CharPartNo"/>
    <w:basedOn w:val="DefaultParagraphFont"/>
    <w:rsid w:val="00373FA3"/>
    <w:rPr>
      <w:rFonts w:cs="Times New Roman"/>
    </w:rPr>
  </w:style>
  <w:style w:type="character" w:customStyle="1" w:styleId="CharPartText">
    <w:name w:val="CharPartText"/>
    <w:basedOn w:val="DefaultParagraphFont"/>
    <w:rsid w:val="00373FA3"/>
    <w:rPr>
      <w:rFonts w:cs="Times New Roman"/>
    </w:rPr>
  </w:style>
  <w:style w:type="character" w:customStyle="1" w:styleId="CharSectno">
    <w:name w:val="CharSectno"/>
    <w:basedOn w:val="DefaultParagraphFont"/>
    <w:qFormat/>
    <w:rsid w:val="00373FA3"/>
    <w:rPr>
      <w:rFonts w:cs="Times New Roman"/>
    </w:rPr>
  </w:style>
  <w:style w:type="paragraph" w:customStyle="1" w:styleId="ContentsHead">
    <w:name w:val="ContentsHead"/>
    <w:basedOn w:val="Normal"/>
    <w:next w:val="Normal"/>
    <w:rsid w:val="00373FA3"/>
    <w:pPr>
      <w:keepNext/>
      <w:keepLines/>
      <w:spacing w:before="240" w:after="240"/>
    </w:pPr>
    <w:rPr>
      <w:rFonts w:ascii="Arial" w:hAnsi="Arial"/>
      <w:b/>
      <w:sz w:val="28"/>
    </w:rPr>
  </w:style>
  <w:style w:type="paragraph" w:customStyle="1" w:styleId="HR">
    <w:name w:val="HR"/>
    <w:aliases w:val="Regulation Heading"/>
    <w:basedOn w:val="Normal"/>
    <w:next w:val="R1"/>
    <w:rsid w:val="00373FA3"/>
    <w:pPr>
      <w:keepNext/>
      <w:keepLines/>
      <w:spacing w:before="360"/>
      <w:ind w:left="964" w:hanging="964"/>
    </w:pPr>
    <w:rPr>
      <w:rFonts w:ascii="Arial" w:hAnsi="Arial"/>
      <w:b/>
    </w:rPr>
  </w:style>
  <w:style w:type="paragraph" w:customStyle="1" w:styleId="NoteEnd">
    <w:name w:val="Note End"/>
    <w:basedOn w:val="Normal"/>
    <w:rsid w:val="00373FA3"/>
    <w:pPr>
      <w:keepLines/>
      <w:spacing w:before="120" w:line="240" w:lineRule="exact"/>
      <w:ind w:left="567" w:hanging="567"/>
      <w:jc w:val="both"/>
    </w:pPr>
    <w:rPr>
      <w:sz w:val="22"/>
    </w:rPr>
  </w:style>
  <w:style w:type="paragraph" w:customStyle="1" w:styleId="R1">
    <w:name w:val="R1"/>
    <w:aliases w:val="1. or 1.(1)"/>
    <w:basedOn w:val="Normal"/>
    <w:next w:val="Normal"/>
    <w:rsid w:val="00373FA3"/>
    <w:pPr>
      <w:keepLines/>
      <w:tabs>
        <w:tab w:val="right" w:pos="794"/>
      </w:tabs>
      <w:spacing w:before="120" w:line="260" w:lineRule="exact"/>
      <w:ind w:left="964" w:hanging="964"/>
      <w:jc w:val="both"/>
    </w:pPr>
  </w:style>
  <w:style w:type="paragraph" w:customStyle="1" w:styleId="Footerinfo0">
    <w:name w:val="Footerinfo"/>
    <w:basedOn w:val="Footer"/>
    <w:rsid w:val="00373FA3"/>
    <w:pPr>
      <w:spacing w:before="20"/>
    </w:pPr>
    <w:rPr>
      <w:sz w:val="12"/>
    </w:rPr>
  </w:style>
  <w:style w:type="paragraph" w:customStyle="1" w:styleId="FooterCitation">
    <w:name w:val="FooterCitation"/>
    <w:basedOn w:val="Footer"/>
    <w:rsid w:val="00373FA3"/>
    <w:pPr>
      <w:tabs>
        <w:tab w:val="clear" w:pos="3600"/>
        <w:tab w:val="clear" w:pos="7201"/>
        <w:tab w:val="center" w:pos="4153"/>
        <w:tab w:val="right" w:pos="8306"/>
      </w:tabs>
      <w:spacing w:before="20" w:line="240" w:lineRule="exact"/>
    </w:pPr>
    <w:rPr>
      <w:szCs w:val="24"/>
    </w:rPr>
  </w:style>
  <w:style w:type="paragraph" w:customStyle="1" w:styleId="Scheduletitle">
    <w:name w:val="Schedule title"/>
    <w:basedOn w:val="Normal"/>
    <w:next w:val="Normal"/>
    <w:rsid w:val="00373FA3"/>
    <w:pPr>
      <w:keepNext/>
      <w:keepLines/>
      <w:spacing w:before="480"/>
      <w:ind w:left="2410" w:hanging="2410"/>
    </w:pPr>
    <w:rPr>
      <w:rFonts w:ascii="Arial" w:hAnsi="Arial"/>
      <w:b/>
      <w:sz w:val="32"/>
    </w:rPr>
  </w:style>
  <w:style w:type="paragraph" w:customStyle="1" w:styleId="TOC">
    <w:name w:val="TOC"/>
    <w:basedOn w:val="Normal"/>
    <w:next w:val="Normal"/>
    <w:rsid w:val="00373FA3"/>
    <w:pPr>
      <w:tabs>
        <w:tab w:val="right" w:pos="7088"/>
      </w:tabs>
      <w:spacing w:after="120"/>
    </w:pPr>
    <w:rPr>
      <w:rFonts w:ascii="Arial" w:hAnsi="Arial"/>
      <w:sz w:val="20"/>
    </w:rPr>
  </w:style>
  <w:style w:type="paragraph" w:styleId="TOC5">
    <w:name w:val="toc 5"/>
    <w:basedOn w:val="Normal"/>
    <w:next w:val="Normal"/>
    <w:uiPriority w:val="39"/>
    <w:rsid w:val="00373FA3"/>
    <w:pPr>
      <w:tabs>
        <w:tab w:val="right" w:pos="1559"/>
        <w:tab w:val="right" w:pos="8278"/>
      </w:tabs>
      <w:spacing w:before="40"/>
      <w:ind w:left="1843" w:right="714" w:hanging="283"/>
    </w:pPr>
    <w:rPr>
      <w:rFonts w:ascii="Arial" w:hAnsi="Arial"/>
      <w:sz w:val="20"/>
    </w:rPr>
  </w:style>
  <w:style w:type="paragraph" w:styleId="TOC6">
    <w:name w:val="toc 6"/>
    <w:basedOn w:val="Normal"/>
    <w:next w:val="Normal"/>
    <w:uiPriority w:val="39"/>
    <w:rsid w:val="00373FA3"/>
    <w:pPr>
      <w:keepNext/>
      <w:tabs>
        <w:tab w:val="right" w:pos="8278"/>
      </w:tabs>
      <w:spacing w:before="120"/>
      <w:ind w:left="1843" w:right="561" w:hanging="1843"/>
    </w:pPr>
    <w:rPr>
      <w:rFonts w:ascii="Arial" w:hAnsi="Arial"/>
      <w:b/>
      <w:sz w:val="20"/>
    </w:rPr>
  </w:style>
  <w:style w:type="paragraph" w:styleId="ListParagraph">
    <w:name w:val="List Paragraph"/>
    <w:basedOn w:val="Normal"/>
    <w:uiPriority w:val="34"/>
    <w:qFormat/>
    <w:rsid w:val="00373FA3"/>
    <w:pPr>
      <w:spacing w:after="200" w:line="276" w:lineRule="auto"/>
      <w:ind w:left="720"/>
    </w:pPr>
    <w:rPr>
      <w:szCs w:val="22"/>
    </w:rPr>
  </w:style>
  <w:style w:type="paragraph" w:styleId="BalloonText">
    <w:name w:val="Balloon Text"/>
    <w:basedOn w:val="Normal"/>
    <w:link w:val="BalloonTextChar"/>
    <w:uiPriority w:val="99"/>
    <w:semiHidden/>
    <w:unhideWhenUsed/>
    <w:rsid w:val="00373FA3"/>
    <w:rPr>
      <w:rFonts w:ascii="Tahoma" w:hAnsi="Tahoma" w:cs="Tahoma"/>
      <w:sz w:val="16"/>
      <w:szCs w:val="16"/>
    </w:rPr>
  </w:style>
  <w:style w:type="character" w:customStyle="1" w:styleId="BalloonTextChar">
    <w:name w:val="Balloon Text Char"/>
    <w:basedOn w:val="DefaultParagraphFont"/>
    <w:link w:val="BalloonText"/>
    <w:uiPriority w:val="99"/>
    <w:semiHidden/>
    <w:rsid w:val="00373FA3"/>
    <w:rPr>
      <w:rFonts w:ascii="Tahoma" w:eastAsia="Times New Roman" w:hAnsi="Tahoma" w:cs="Tahoma"/>
      <w:sz w:val="16"/>
      <w:szCs w:val="16"/>
      <w:lang w:eastAsia="en-AU"/>
    </w:rPr>
  </w:style>
  <w:style w:type="character" w:customStyle="1" w:styleId="CharAmSchNo">
    <w:name w:val="CharAmSchNo"/>
    <w:basedOn w:val="DefaultParagraphFont"/>
    <w:qFormat/>
    <w:rsid w:val="00F61FCC"/>
  </w:style>
  <w:style w:type="paragraph" w:customStyle="1" w:styleId="Schedulereference">
    <w:name w:val="Schedule reference"/>
    <w:basedOn w:val="Normal"/>
    <w:next w:val="Normal"/>
    <w:rsid w:val="00F61FCC"/>
    <w:pPr>
      <w:keepNext/>
      <w:keepLines/>
      <w:spacing w:before="60" w:line="200" w:lineRule="exact"/>
      <w:ind w:left="2410"/>
    </w:pPr>
    <w:rPr>
      <w:rFonts w:ascii="Arial" w:hAnsi="Arial"/>
      <w:sz w:val="18"/>
    </w:rPr>
  </w:style>
  <w:style w:type="paragraph" w:styleId="Revision">
    <w:name w:val="Revision"/>
    <w:hidden/>
    <w:uiPriority w:val="99"/>
    <w:semiHidden/>
    <w:rsid w:val="000F0D52"/>
    <w:pPr>
      <w:spacing w:after="0" w:line="240" w:lineRule="auto"/>
    </w:pPr>
    <w:rPr>
      <w:rFonts w:eastAsia="Times New Roman" w:cs="Times New Roman"/>
      <w:szCs w:val="24"/>
      <w:lang w:eastAsia="en-AU"/>
    </w:rPr>
  </w:style>
  <w:style w:type="paragraph" w:styleId="NoteHeading">
    <w:name w:val="Note Heading"/>
    <w:basedOn w:val="Normal"/>
    <w:next w:val="Normal"/>
    <w:link w:val="NoteHeadingChar"/>
    <w:uiPriority w:val="99"/>
    <w:semiHidden/>
    <w:unhideWhenUsed/>
    <w:rsid w:val="00B27BAF"/>
  </w:style>
  <w:style w:type="character" w:customStyle="1" w:styleId="NoteHeadingChar">
    <w:name w:val="Note Heading Char"/>
    <w:basedOn w:val="DefaultParagraphFont"/>
    <w:link w:val="NoteHeading"/>
    <w:uiPriority w:val="99"/>
    <w:semiHidden/>
    <w:rsid w:val="00B27BAF"/>
    <w:rPr>
      <w:rFonts w:eastAsia="Times New Roman" w:cs="Times New Roman"/>
      <w:szCs w:val="24"/>
      <w:lang w:eastAsia="en-AU"/>
    </w:rPr>
  </w:style>
  <w:style w:type="character" w:styleId="CommentReference">
    <w:name w:val="annotation reference"/>
    <w:basedOn w:val="DefaultParagraphFont"/>
    <w:uiPriority w:val="99"/>
    <w:semiHidden/>
    <w:unhideWhenUsed/>
    <w:rsid w:val="00941C4E"/>
    <w:rPr>
      <w:sz w:val="16"/>
      <w:szCs w:val="16"/>
    </w:rPr>
  </w:style>
  <w:style w:type="paragraph" w:styleId="CommentText">
    <w:name w:val="annotation text"/>
    <w:basedOn w:val="Normal"/>
    <w:link w:val="CommentTextChar"/>
    <w:uiPriority w:val="99"/>
    <w:semiHidden/>
    <w:unhideWhenUsed/>
    <w:rsid w:val="00941C4E"/>
    <w:rPr>
      <w:sz w:val="20"/>
      <w:szCs w:val="20"/>
    </w:rPr>
  </w:style>
  <w:style w:type="character" w:customStyle="1" w:styleId="CommentTextChar">
    <w:name w:val="Comment Text Char"/>
    <w:basedOn w:val="DefaultParagraphFont"/>
    <w:link w:val="CommentText"/>
    <w:uiPriority w:val="99"/>
    <w:semiHidden/>
    <w:rsid w:val="00941C4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1C4E"/>
    <w:rPr>
      <w:b/>
      <w:bCs/>
    </w:rPr>
  </w:style>
  <w:style w:type="character" w:customStyle="1" w:styleId="CommentSubjectChar">
    <w:name w:val="Comment Subject Char"/>
    <w:basedOn w:val="CommentTextChar"/>
    <w:link w:val="CommentSubject"/>
    <w:uiPriority w:val="99"/>
    <w:semiHidden/>
    <w:rsid w:val="00941C4E"/>
    <w:rPr>
      <w:rFonts w:eastAsia="Times New Roman" w:cs="Times New Roman"/>
      <w:b/>
      <w:bCs/>
      <w:sz w:val="20"/>
      <w:szCs w:val="20"/>
      <w:lang w:eastAsia="en-AU"/>
    </w:rPr>
  </w:style>
  <w:style w:type="paragraph" w:customStyle="1" w:styleId="ZP1">
    <w:name w:val="ZP1"/>
    <w:basedOn w:val="Normal"/>
    <w:rsid w:val="0009326C"/>
    <w:pPr>
      <w:keepNext/>
      <w:keepLines/>
      <w:tabs>
        <w:tab w:val="right" w:pos="1191"/>
      </w:tabs>
      <w:spacing w:before="60" w:line="260" w:lineRule="exact"/>
      <w:ind w:left="1418" w:hanging="1418"/>
      <w:jc w:val="both"/>
    </w:pPr>
  </w:style>
  <w:style w:type="paragraph" w:customStyle="1" w:styleId="TableText">
    <w:name w:val="TableText"/>
    <w:basedOn w:val="Normal"/>
    <w:rsid w:val="00CF65CB"/>
    <w:pPr>
      <w:spacing w:before="60" w:after="60" w:line="240" w:lineRule="exact"/>
    </w:pPr>
    <w:rPr>
      <w:sz w:val="22"/>
    </w:rPr>
  </w:style>
  <w:style w:type="paragraph" w:customStyle="1" w:styleId="Heading1NoNum">
    <w:name w:val="Heading 1 No Num"/>
    <w:basedOn w:val="Normal"/>
    <w:rsid w:val="000E6055"/>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paragraph" w:customStyle="1" w:styleId="r10">
    <w:name w:val="r1"/>
    <w:basedOn w:val="Normal"/>
    <w:rsid w:val="00A47AC2"/>
    <w:pPr>
      <w:spacing w:before="100" w:beforeAutospacing="1" w:after="100" w:afterAutospacing="1"/>
    </w:pPr>
  </w:style>
  <w:style w:type="paragraph" w:customStyle="1" w:styleId="tablecolhead">
    <w:name w:val="tablecolhead"/>
    <w:basedOn w:val="Normal"/>
    <w:rsid w:val="00A47AC2"/>
    <w:pPr>
      <w:spacing w:before="100" w:beforeAutospacing="1" w:after="100" w:afterAutospacing="1"/>
    </w:pPr>
  </w:style>
  <w:style w:type="paragraph" w:customStyle="1" w:styleId="tabletext0">
    <w:name w:val="tabletext"/>
    <w:basedOn w:val="Normal"/>
    <w:rsid w:val="00A47A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A3"/>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373FA3"/>
    <w:pPr>
      <w:spacing w:before="120" w:after="60"/>
    </w:pPr>
    <w:rPr>
      <w:rFonts w:ascii="Arial" w:hAnsi="Arial"/>
      <w:b/>
      <w:sz w:val="20"/>
    </w:rPr>
  </w:style>
  <w:style w:type="paragraph" w:customStyle="1" w:styleId="HeaderBoldOdd">
    <w:name w:val="HeaderBoldOdd"/>
    <w:basedOn w:val="Normal"/>
    <w:rsid w:val="00373FA3"/>
    <w:pPr>
      <w:spacing w:before="120" w:after="60"/>
      <w:jc w:val="right"/>
    </w:pPr>
    <w:rPr>
      <w:rFonts w:ascii="Arial" w:hAnsi="Arial"/>
      <w:b/>
      <w:sz w:val="20"/>
    </w:rPr>
  </w:style>
  <w:style w:type="paragraph" w:customStyle="1" w:styleId="HeaderLiteEven">
    <w:name w:val="HeaderLiteEven"/>
    <w:basedOn w:val="Normal"/>
    <w:rsid w:val="00373FA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373FA3"/>
    <w:pPr>
      <w:spacing w:before="120" w:after="120"/>
      <w:jc w:val="right"/>
    </w:pPr>
    <w:rPr>
      <w:rFonts w:ascii="Arial" w:hAnsi="Arial"/>
      <w:sz w:val="20"/>
    </w:rPr>
  </w:style>
  <w:style w:type="paragraph" w:customStyle="1" w:styleId="HeaderLiteOdd">
    <w:name w:val="HeaderLiteOdd"/>
    <w:basedOn w:val="Normal"/>
    <w:rsid w:val="00373FA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373FA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373FA3"/>
    <w:rPr>
      <w:rFonts w:ascii="Arial" w:eastAsia="Times New Roman" w:hAnsi="Arial" w:cs="Times New Roman"/>
      <w:i/>
      <w:sz w:val="18"/>
      <w:szCs w:val="18"/>
      <w:lang w:eastAsia="en-AU"/>
    </w:rPr>
  </w:style>
  <w:style w:type="paragraph" w:customStyle="1" w:styleId="FooterInfo">
    <w:name w:val="FooterInfo"/>
    <w:basedOn w:val="Normal"/>
    <w:rsid w:val="00373FA3"/>
    <w:rPr>
      <w:rFonts w:ascii="Arial" w:hAnsi="Arial"/>
      <w:sz w:val="12"/>
    </w:rPr>
  </w:style>
  <w:style w:type="paragraph" w:styleId="Header">
    <w:name w:val="header"/>
    <w:basedOn w:val="Normal"/>
    <w:link w:val="HeaderChar"/>
    <w:rsid w:val="00373FA3"/>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373FA3"/>
    <w:rPr>
      <w:rFonts w:ascii="Arial" w:eastAsia="Times New Roman" w:hAnsi="Arial" w:cs="Times New Roman"/>
      <w:sz w:val="16"/>
      <w:szCs w:val="24"/>
      <w:lang w:eastAsia="en-AU"/>
    </w:rPr>
  </w:style>
  <w:style w:type="character" w:styleId="PageNumber">
    <w:name w:val="page number"/>
    <w:basedOn w:val="DefaultParagraphFont"/>
    <w:uiPriority w:val="99"/>
    <w:rsid w:val="00373FA3"/>
    <w:rPr>
      <w:rFonts w:ascii="Arial" w:hAnsi="Arial"/>
      <w:sz w:val="22"/>
    </w:rPr>
  </w:style>
  <w:style w:type="paragraph" w:styleId="Title">
    <w:name w:val="Title"/>
    <w:basedOn w:val="Normal"/>
    <w:next w:val="Normal"/>
    <w:link w:val="TitleChar"/>
    <w:uiPriority w:val="10"/>
    <w:qFormat/>
    <w:rsid w:val="00373FA3"/>
    <w:pPr>
      <w:spacing w:before="480"/>
    </w:pPr>
    <w:rPr>
      <w:rFonts w:ascii="Arial" w:hAnsi="Arial" w:cs="Arial"/>
      <w:b/>
      <w:bCs/>
      <w:sz w:val="40"/>
      <w:szCs w:val="40"/>
    </w:rPr>
  </w:style>
  <w:style w:type="character" w:customStyle="1" w:styleId="TitleChar">
    <w:name w:val="Title Char"/>
    <w:basedOn w:val="DefaultParagraphFont"/>
    <w:link w:val="Title"/>
    <w:uiPriority w:val="10"/>
    <w:rsid w:val="00373FA3"/>
    <w:rPr>
      <w:rFonts w:ascii="Arial" w:eastAsia="Times New Roman" w:hAnsi="Arial" w:cs="Arial"/>
      <w:b/>
      <w:bCs/>
      <w:sz w:val="40"/>
      <w:szCs w:val="40"/>
      <w:lang w:eastAsia="en-AU"/>
    </w:rPr>
  </w:style>
  <w:style w:type="character" w:customStyle="1" w:styleId="CharDivNo">
    <w:name w:val="CharDivNo"/>
    <w:basedOn w:val="DefaultParagraphFont"/>
    <w:rsid w:val="00373FA3"/>
    <w:rPr>
      <w:rFonts w:cs="Times New Roman"/>
    </w:rPr>
  </w:style>
  <w:style w:type="character" w:customStyle="1" w:styleId="CharDivText">
    <w:name w:val="CharDivText"/>
    <w:basedOn w:val="DefaultParagraphFont"/>
    <w:rsid w:val="00373FA3"/>
    <w:rPr>
      <w:rFonts w:cs="Times New Roman"/>
    </w:rPr>
  </w:style>
  <w:style w:type="character" w:customStyle="1" w:styleId="CharPartNo">
    <w:name w:val="CharPartNo"/>
    <w:basedOn w:val="DefaultParagraphFont"/>
    <w:rsid w:val="00373FA3"/>
    <w:rPr>
      <w:rFonts w:cs="Times New Roman"/>
    </w:rPr>
  </w:style>
  <w:style w:type="character" w:customStyle="1" w:styleId="CharPartText">
    <w:name w:val="CharPartText"/>
    <w:basedOn w:val="DefaultParagraphFont"/>
    <w:rsid w:val="00373FA3"/>
    <w:rPr>
      <w:rFonts w:cs="Times New Roman"/>
    </w:rPr>
  </w:style>
  <w:style w:type="character" w:customStyle="1" w:styleId="CharSectno">
    <w:name w:val="CharSectno"/>
    <w:basedOn w:val="DefaultParagraphFont"/>
    <w:qFormat/>
    <w:rsid w:val="00373FA3"/>
    <w:rPr>
      <w:rFonts w:cs="Times New Roman"/>
    </w:rPr>
  </w:style>
  <w:style w:type="paragraph" w:customStyle="1" w:styleId="ContentsHead">
    <w:name w:val="ContentsHead"/>
    <w:basedOn w:val="Normal"/>
    <w:next w:val="Normal"/>
    <w:rsid w:val="00373FA3"/>
    <w:pPr>
      <w:keepNext/>
      <w:keepLines/>
      <w:spacing w:before="240" w:after="240"/>
    </w:pPr>
    <w:rPr>
      <w:rFonts w:ascii="Arial" w:hAnsi="Arial"/>
      <w:b/>
      <w:sz w:val="28"/>
    </w:rPr>
  </w:style>
  <w:style w:type="paragraph" w:customStyle="1" w:styleId="HR">
    <w:name w:val="HR"/>
    <w:aliases w:val="Regulation Heading"/>
    <w:basedOn w:val="Normal"/>
    <w:next w:val="R1"/>
    <w:rsid w:val="00373FA3"/>
    <w:pPr>
      <w:keepNext/>
      <w:keepLines/>
      <w:spacing w:before="360"/>
      <w:ind w:left="964" w:hanging="964"/>
    </w:pPr>
    <w:rPr>
      <w:rFonts w:ascii="Arial" w:hAnsi="Arial"/>
      <w:b/>
    </w:rPr>
  </w:style>
  <w:style w:type="paragraph" w:customStyle="1" w:styleId="NoteEnd">
    <w:name w:val="Note End"/>
    <w:basedOn w:val="Normal"/>
    <w:rsid w:val="00373FA3"/>
    <w:pPr>
      <w:keepLines/>
      <w:spacing w:before="120" w:line="240" w:lineRule="exact"/>
      <w:ind w:left="567" w:hanging="567"/>
      <w:jc w:val="both"/>
    </w:pPr>
    <w:rPr>
      <w:sz w:val="22"/>
    </w:rPr>
  </w:style>
  <w:style w:type="paragraph" w:customStyle="1" w:styleId="R1">
    <w:name w:val="R1"/>
    <w:aliases w:val="1. or 1.(1)"/>
    <w:basedOn w:val="Normal"/>
    <w:next w:val="Normal"/>
    <w:rsid w:val="00373FA3"/>
    <w:pPr>
      <w:keepLines/>
      <w:tabs>
        <w:tab w:val="right" w:pos="794"/>
      </w:tabs>
      <w:spacing w:before="120" w:line="260" w:lineRule="exact"/>
      <w:ind w:left="964" w:hanging="964"/>
      <w:jc w:val="both"/>
    </w:pPr>
  </w:style>
  <w:style w:type="paragraph" w:customStyle="1" w:styleId="Footerinfo0">
    <w:name w:val="Footerinfo"/>
    <w:basedOn w:val="Footer"/>
    <w:rsid w:val="00373FA3"/>
    <w:pPr>
      <w:spacing w:before="20"/>
    </w:pPr>
    <w:rPr>
      <w:sz w:val="12"/>
    </w:rPr>
  </w:style>
  <w:style w:type="paragraph" w:customStyle="1" w:styleId="FooterCitation">
    <w:name w:val="FooterCitation"/>
    <w:basedOn w:val="Footer"/>
    <w:rsid w:val="00373FA3"/>
    <w:pPr>
      <w:tabs>
        <w:tab w:val="clear" w:pos="3600"/>
        <w:tab w:val="clear" w:pos="7201"/>
        <w:tab w:val="center" w:pos="4153"/>
        <w:tab w:val="right" w:pos="8306"/>
      </w:tabs>
      <w:spacing w:before="20" w:line="240" w:lineRule="exact"/>
    </w:pPr>
    <w:rPr>
      <w:szCs w:val="24"/>
    </w:rPr>
  </w:style>
  <w:style w:type="paragraph" w:customStyle="1" w:styleId="Scheduletitle">
    <w:name w:val="Schedule title"/>
    <w:basedOn w:val="Normal"/>
    <w:next w:val="Normal"/>
    <w:rsid w:val="00373FA3"/>
    <w:pPr>
      <w:keepNext/>
      <w:keepLines/>
      <w:spacing w:before="480"/>
      <w:ind w:left="2410" w:hanging="2410"/>
    </w:pPr>
    <w:rPr>
      <w:rFonts w:ascii="Arial" w:hAnsi="Arial"/>
      <w:b/>
      <w:sz w:val="32"/>
    </w:rPr>
  </w:style>
  <w:style w:type="paragraph" w:customStyle="1" w:styleId="TOC">
    <w:name w:val="TOC"/>
    <w:basedOn w:val="Normal"/>
    <w:next w:val="Normal"/>
    <w:rsid w:val="00373FA3"/>
    <w:pPr>
      <w:tabs>
        <w:tab w:val="right" w:pos="7088"/>
      </w:tabs>
      <w:spacing w:after="120"/>
    </w:pPr>
    <w:rPr>
      <w:rFonts w:ascii="Arial" w:hAnsi="Arial"/>
      <w:sz w:val="20"/>
    </w:rPr>
  </w:style>
  <w:style w:type="paragraph" w:styleId="TOC5">
    <w:name w:val="toc 5"/>
    <w:basedOn w:val="Normal"/>
    <w:next w:val="Normal"/>
    <w:uiPriority w:val="39"/>
    <w:rsid w:val="00373FA3"/>
    <w:pPr>
      <w:tabs>
        <w:tab w:val="right" w:pos="1559"/>
        <w:tab w:val="right" w:pos="8278"/>
      </w:tabs>
      <w:spacing w:before="40"/>
      <w:ind w:left="1843" w:right="714" w:hanging="283"/>
    </w:pPr>
    <w:rPr>
      <w:rFonts w:ascii="Arial" w:hAnsi="Arial"/>
      <w:sz w:val="20"/>
    </w:rPr>
  </w:style>
  <w:style w:type="paragraph" w:styleId="TOC6">
    <w:name w:val="toc 6"/>
    <w:basedOn w:val="Normal"/>
    <w:next w:val="Normal"/>
    <w:uiPriority w:val="39"/>
    <w:rsid w:val="00373FA3"/>
    <w:pPr>
      <w:keepNext/>
      <w:tabs>
        <w:tab w:val="right" w:pos="8278"/>
      </w:tabs>
      <w:spacing w:before="120"/>
      <w:ind w:left="1843" w:right="561" w:hanging="1843"/>
    </w:pPr>
    <w:rPr>
      <w:rFonts w:ascii="Arial" w:hAnsi="Arial"/>
      <w:b/>
      <w:sz w:val="20"/>
    </w:rPr>
  </w:style>
  <w:style w:type="paragraph" w:styleId="ListParagraph">
    <w:name w:val="List Paragraph"/>
    <w:basedOn w:val="Normal"/>
    <w:uiPriority w:val="34"/>
    <w:qFormat/>
    <w:rsid w:val="00373FA3"/>
    <w:pPr>
      <w:spacing w:after="200" w:line="276" w:lineRule="auto"/>
      <w:ind w:left="720"/>
    </w:pPr>
    <w:rPr>
      <w:szCs w:val="22"/>
    </w:rPr>
  </w:style>
  <w:style w:type="paragraph" w:styleId="BalloonText">
    <w:name w:val="Balloon Text"/>
    <w:basedOn w:val="Normal"/>
    <w:link w:val="BalloonTextChar"/>
    <w:uiPriority w:val="99"/>
    <w:semiHidden/>
    <w:unhideWhenUsed/>
    <w:rsid w:val="00373FA3"/>
    <w:rPr>
      <w:rFonts w:ascii="Tahoma" w:hAnsi="Tahoma" w:cs="Tahoma"/>
      <w:sz w:val="16"/>
      <w:szCs w:val="16"/>
    </w:rPr>
  </w:style>
  <w:style w:type="character" w:customStyle="1" w:styleId="BalloonTextChar">
    <w:name w:val="Balloon Text Char"/>
    <w:basedOn w:val="DefaultParagraphFont"/>
    <w:link w:val="BalloonText"/>
    <w:uiPriority w:val="99"/>
    <w:semiHidden/>
    <w:rsid w:val="00373FA3"/>
    <w:rPr>
      <w:rFonts w:ascii="Tahoma" w:eastAsia="Times New Roman" w:hAnsi="Tahoma" w:cs="Tahoma"/>
      <w:sz w:val="16"/>
      <w:szCs w:val="16"/>
      <w:lang w:eastAsia="en-AU"/>
    </w:rPr>
  </w:style>
  <w:style w:type="character" w:customStyle="1" w:styleId="CharAmSchNo">
    <w:name w:val="CharAmSchNo"/>
    <w:basedOn w:val="DefaultParagraphFont"/>
    <w:qFormat/>
    <w:rsid w:val="00F61FCC"/>
  </w:style>
  <w:style w:type="paragraph" w:customStyle="1" w:styleId="Schedulereference">
    <w:name w:val="Schedule reference"/>
    <w:basedOn w:val="Normal"/>
    <w:next w:val="Normal"/>
    <w:rsid w:val="00F61FCC"/>
    <w:pPr>
      <w:keepNext/>
      <w:keepLines/>
      <w:spacing w:before="60" w:line="200" w:lineRule="exact"/>
      <w:ind w:left="2410"/>
    </w:pPr>
    <w:rPr>
      <w:rFonts w:ascii="Arial" w:hAnsi="Arial"/>
      <w:sz w:val="18"/>
    </w:rPr>
  </w:style>
  <w:style w:type="paragraph" w:styleId="Revision">
    <w:name w:val="Revision"/>
    <w:hidden/>
    <w:uiPriority w:val="99"/>
    <w:semiHidden/>
    <w:rsid w:val="000F0D52"/>
    <w:pPr>
      <w:spacing w:after="0" w:line="240" w:lineRule="auto"/>
    </w:pPr>
    <w:rPr>
      <w:rFonts w:eastAsia="Times New Roman" w:cs="Times New Roman"/>
      <w:szCs w:val="24"/>
      <w:lang w:eastAsia="en-AU"/>
    </w:rPr>
  </w:style>
  <w:style w:type="paragraph" w:styleId="NoteHeading">
    <w:name w:val="Note Heading"/>
    <w:basedOn w:val="Normal"/>
    <w:next w:val="Normal"/>
    <w:link w:val="NoteHeadingChar"/>
    <w:uiPriority w:val="99"/>
    <w:semiHidden/>
    <w:unhideWhenUsed/>
    <w:rsid w:val="00B27BAF"/>
  </w:style>
  <w:style w:type="character" w:customStyle="1" w:styleId="NoteHeadingChar">
    <w:name w:val="Note Heading Char"/>
    <w:basedOn w:val="DefaultParagraphFont"/>
    <w:link w:val="NoteHeading"/>
    <w:uiPriority w:val="99"/>
    <w:semiHidden/>
    <w:rsid w:val="00B27BAF"/>
    <w:rPr>
      <w:rFonts w:eastAsia="Times New Roman" w:cs="Times New Roman"/>
      <w:szCs w:val="24"/>
      <w:lang w:eastAsia="en-AU"/>
    </w:rPr>
  </w:style>
  <w:style w:type="character" w:styleId="CommentReference">
    <w:name w:val="annotation reference"/>
    <w:basedOn w:val="DefaultParagraphFont"/>
    <w:uiPriority w:val="99"/>
    <w:semiHidden/>
    <w:unhideWhenUsed/>
    <w:rsid w:val="00941C4E"/>
    <w:rPr>
      <w:sz w:val="16"/>
      <w:szCs w:val="16"/>
    </w:rPr>
  </w:style>
  <w:style w:type="paragraph" w:styleId="CommentText">
    <w:name w:val="annotation text"/>
    <w:basedOn w:val="Normal"/>
    <w:link w:val="CommentTextChar"/>
    <w:uiPriority w:val="99"/>
    <w:semiHidden/>
    <w:unhideWhenUsed/>
    <w:rsid w:val="00941C4E"/>
    <w:rPr>
      <w:sz w:val="20"/>
      <w:szCs w:val="20"/>
    </w:rPr>
  </w:style>
  <w:style w:type="character" w:customStyle="1" w:styleId="CommentTextChar">
    <w:name w:val="Comment Text Char"/>
    <w:basedOn w:val="DefaultParagraphFont"/>
    <w:link w:val="CommentText"/>
    <w:uiPriority w:val="99"/>
    <w:semiHidden/>
    <w:rsid w:val="00941C4E"/>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1C4E"/>
    <w:rPr>
      <w:b/>
      <w:bCs/>
    </w:rPr>
  </w:style>
  <w:style w:type="character" w:customStyle="1" w:styleId="CommentSubjectChar">
    <w:name w:val="Comment Subject Char"/>
    <w:basedOn w:val="CommentTextChar"/>
    <w:link w:val="CommentSubject"/>
    <w:uiPriority w:val="99"/>
    <w:semiHidden/>
    <w:rsid w:val="00941C4E"/>
    <w:rPr>
      <w:rFonts w:eastAsia="Times New Roman" w:cs="Times New Roman"/>
      <w:b/>
      <w:bCs/>
      <w:sz w:val="20"/>
      <w:szCs w:val="20"/>
      <w:lang w:eastAsia="en-AU"/>
    </w:rPr>
  </w:style>
  <w:style w:type="paragraph" w:customStyle="1" w:styleId="ZP1">
    <w:name w:val="ZP1"/>
    <w:basedOn w:val="Normal"/>
    <w:rsid w:val="0009326C"/>
    <w:pPr>
      <w:keepNext/>
      <w:keepLines/>
      <w:tabs>
        <w:tab w:val="right" w:pos="1191"/>
      </w:tabs>
      <w:spacing w:before="60" w:line="260" w:lineRule="exact"/>
      <w:ind w:left="1418" w:hanging="1418"/>
      <w:jc w:val="both"/>
    </w:pPr>
  </w:style>
  <w:style w:type="paragraph" w:customStyle="1" w:styleId="TableText">
    <w:name w:val="TableText"/>
    <w:basedOn w:val="Normal"/>
    <w:rsid w:val="00CF65CB"/>
    <w:pPr>
      <w:spacing w:before="60" w:after="60" w:line="240" w:lineRule="exact"/>
    </w:pPr>
    <w:rPr>
      <w:sz w:val="22"/>
    </w:rPr>
  </w:style>
  <w:style w:type="paragraph" w:customStyle="1" w:styleId="Heading1NoNum">
    <w:name w:val="Heading 1 No Num"/>
    <w:basedOn w:val="Normal"/>
    <w:rsid w:val="000E6055"/>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paragraph" w:customStyle="1" w:styleId="r10">
    <w:name w:val="r1"/>
    <w:basedOn w:val="Normal"/>
    <w:rsid w:val="00A47AC2"/>
    <w:pPr>
      <w:spacing w:before="100" w:beforeAutospacing="1" w:after="100" w:afterAutospacing="1"/>
    </w:pPr>
  </w:style>
  <w:style w:type="paragraph" w:customStyle="1" w:styleId="tablecolhead">
    <w:name w:val="tablecolhead"/>
    <w:basedOn w:val="Normal"/>
    <w:rsid w:val="00A47AC2"/>
    <w:pPr>
      <w:spacing w:before="100" w:beforeAutospacing="1" w:after="100" w:afterAutospacing="1"/>
    </w:pPr>
  </w:style>
  <w:style w:type="paragraph" w:customStyle="1" w:styleId="tabletext0">
    <w:name w:val="tabletext"/>
    <w:basedOn w:val="Normal"/>
    <w:rsid w:val="00A47A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658906">
      <w:bodyDiv w:val="1"/>
      <w:marLeft w:val="0"/>
      <w:marRight w:val="0"/>
      <w:marTop w:val="0"/>
      <w:marBottom w:val="0"/>
      <w:divBdr>
        <w:top w:val="none" w:sz="0" w:space="0" w:color="auto"/>
        <w:left w:val="none" w:sz="0" w:space="0" w:color="auto"/>
        <w:bottom w:val="none" w:sz="0" w:space="0" w:color="auto"/>
        <w:right w:val="none" w:sz="0" w:space="0" w:color="auto"/>
      </w:divBdr>
    </w:div>
    <w:div w:id="1691369142">
      <w:bodyDiv w:val="1"/>
      <w:marLeft w:val="0"/>
      <w:marRight w:val="0"/>
      <w:marTop w:val="0"/>
      <w:marBottom w:val="0"/>
      <w:divBdr>
        <w:top w:val="none" w:sz="0" w:space="0" w:color="auto"/>
        <w:left w:val="none" w:sz="0" w:space="0" w:color="auto"/>
        <w:bottom w:val="none" w:sz="0" w:space="0" w:color="auto"/>
        <w:right w:val="none" w:sz="0" w:space="0" w:color="auto"/>
      </w:divBdr>
    </w:div>
    <w:div w:id="18670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F82CD-53FE-4C68-BF10-9C17F65A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809</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Low</dc:creator>
  <cp:lastModifiedBy>NADINE, Tamara</cp:lastModifiedBy>
  <cp:revision>2</cp:revision>
  <cp:lastPrinted>2017-11-02T00:15:00Z</cp:lastPrinted>
  <dcterms:created xsi:type="dcterms:W3CDTF">2017-11-19T22:48:00Z</dcterms:created>
  <dcterms:modified xsi:type="dcterms:W3CDTF">2017-11-19T22:48:00Z</dcterms:modified>
</cp:coreProperties>
</file>