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714C9D" w:rsidRDefault="00DA186E" w:rsidP="00B05CF4">
      <w:pPr>
        <w:rPr>
          <w:sz w:val="28"/>
        </w:rPr>
      </w:pPr>
      <w:r w:rsidRPr="00714C9D">
        <w:rPr>
          <w:noProof/>
          <w:lang w:eastAsia="en-AU"/>
        </w:rPr>
        <w:drawing>
          <wp:inline distT="0" distB="0" distL="0" distR="0" wp14:anchorId="56FFD9FC" wp14:editId="305A82F2">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714C9D" w:rsidRDefault="00715914" w:rsidP="00715914">
      <w:pPr>
        <w:rPr>
          <w:sz w:val="19"/>
        </w:rPr>
      </w:pPr>
    </w:p>
    <w:p w:rsidR="00715914" w:rsidRPr="00714C9D" w:rsidRDefault="00EF11B6" w:rsidP="00715914">
      <w:pPr>
        <w:pStyle w:val="ShortT"/>
      </w:pPr>
      <w:r w:rsidRPr="00714C9D">
        <w:t>My Health Records (National Application) Rules</w:t>
      </w:r>
      <w:r w:rsidR="00714C9D" w:rsidRPr="00714C9D">
        <w:t> </w:t>
      </w:r>
      <w:r w:rsidRPr="00714C9D">
        <w:t>2017</w:t>
      </w:r>
    </w:p>
    <w:p w:rsidR="00EF11B6" w:rsidRPr="00714C9D" w:rsidRDefault="00EF11B6" w:rsidP="006E5A4D">
      <w:pPr>
        <w:pStyle w:val="SignCoverPageStart"/>
        <w:rPr>
          <w:szCs w:val="22"/>
        </w:rPr>
      </w:pPr>
      <w:r w:rsidRPr="00714C9D">
        <w:rPr>
          <w:szCs w:val="22"/>
        </w:rPr>
        <w:t>I, Greg Hunt, Minister for Health, make the following rule</w:t>
      </w:r>
      <w:r w:rsidR="00017B24" w:rsidRPr="00714C9D">
        <w:rPr>
          <w:szCs w:val="22"/>
        </w:rPr>
        <w:t>s</w:t>
      </w:r>
      <w:r w:rsidRPr="00714C9D">
        <w:rPr>
          <w:szCs w:val="22"/>
        </w:rPr>
        <w:t>.</w:t>
      </w:r>
    </w:p>
    <w:p w:rsidR="00EF11B6" w:rsidRPr="00714C9D" w:rsidRDefault="00EF11B6" w:rsidP="006E5A4D">
      <w:pPr>
        <w:keepNext/>
        <w:spacing w:before="300" w:line="240" w:lineRule="atLeast"/>
        <w:ind w:right="397"/>
        <w:jc w:val="both"/>
        <w:rPr>
          <w:szCs w:val="22"/>
        </w:rPr>
      </w:pPr>
      <w:r w:rsidRPr="00714C9D">
        <w:rPr>
          <w:szCs w:val="22"/>
        </w:rPr>
        <w:t>Dated</w:t>
      </w:r>
      <w:r w:rsidRPr="00714C9D">
        <w:rPr>
          <w:szCs w:val="22"/>
        </w:rPr>
        <w:tab/>
      </w:r>
      <w:r w:rsidRPr="00714C9D">
        <w:rPr>
          <w:szCs w:val="22"/>
        </w:rPr>
        <w:fldChar w:fldCharType="begin"/>
      </w:r>
      <w:r w:rsidRPr="00714C9D">
        <w:rPr>
          <w:szCs w:val="22"/>
        </w:rPr>
        <w:instrText xml:space="preserve"> DOCPROPERTY  DateMade </w:instrText>
      </w:r>
      <w:r w:rsidRPr="00714C9D">
        <w:rPr>
          <w:szCs w:val="22"/>
        </w:rPr>
        <w:fldChar w:fldCharType="separate"/>
      </w:r>
      <w:r w:rsidR="003557AA">
        <w:rPr>
          <w:szCs w:val="22"/>
        </w:rPr>
        <w:t>30 November 2017</w:t>
      </w:r>
      <w:r w:rsidRPr="00714C9D">
        <w:rPr>
          <w:szCs w:val="22"/>
        </w:rPr>
        <w:fldChar w:fldCharType="end"/>
      </w:r>
    </w:p>
    <w:p w:rsidR="00EF11B6" w:rsidRPr="00714C9D" w:rsidRDefault="00EF11B6" w:rsidP="006E5A4D">
      <w:pPr>
        <w:keepNext/>
        <w:tabs>
          <w:tab w:val="left" w:pos="3402"/>
        </w:tabs>
        <w:spacing w:before="1440" w:line="300" w:lineRule="atLeast"/>
        <w:ind w:right="397"/>
        <w:rPr>
          <w:szCs w:val="22"/>
        </w:rPr>
      </w:pPr>
      <w:r w:rsidRPr="00714C9D">
        <w:rPr>
          <w:szCs w:val="22"/>
        </w:rPr>
        <w:t>Greg Hunt</w:t>
      </w:r>
    </w:p>
    <w:p w:rsidR="00EF11B6" w:rsidRPr="00714C9D" w:rsidRDefault="00EF11B6" w:rsidP="006E5A4D">
      <w:pPr>
        <w:pStyle w:val="SignCoverPageEnd"/>
        <w:rPr>
          <w:szCs w:val="22"/>
        </w:rPr>
      </w:pPr>
      <w:r w:rsidRPr="00714C9D">
        <w:rPr>
          <w:szCs w:val="22"/>
        </w:rPr>
        <w:t>Minister for Health</w:t>
      </w:r>
    </w:p>
    <w:p w:rsidR="00EF11B6" w:rsidRPr="00714C9D" w:rsidRDefault="00EF11B6" w:rsidP="006E5A4D"/>
    <w:p w:rsidR="00715914" w:rsidRPr="00714C9D" w:rsidRDefault="00715914" w:rsidP="00715914">
      <w:pPr>
        <w:pStyle w:val="Header"/>
        <w:tabs>
          <w:tab w:val="clear" w:pos="4150"/>
          <w:tab w:val="clear" w:pos="8307"/>
        </w:tabs>
      </w:pPr>
      <w:r w:rsidRPr="00714C9D">
        <w:rPr>
          <w:rStyle w:val="CharChapNo"/>
        </w:rPr>
        <w:t xml:space="preserve"> </w:t>
      </w:r>
      <w:r w:rsidRPr="00714C9D">
        <w:rPr>
          <w:rStyle w:val="CharChapText"/>
        </w:rPr>
        <w:t xml:space="preserve"> </w:t>
      </w:r>
    </w:p>
    <w:p w:rsidR="00715914" w:rsidRPr="00714C9D" w:rsidRDefault="00715914" w:rsidP="00715914">
      <w:pPr>
        <w:pStyle w:val="Header"/>
        <w:tabs>
          <w:tab w:val="clear" w:pos="4150"/>
          <w:tab w:val="clear" w:pos="8307"/>
        </w:tabs>
      </w:pPr>
      <w:r w:rsidRPr="00714C9D">
        <w:rPr>
          <w:rStyle w:val="CharPartNo"/>
        </w:rPr>
        <w:t xml:space="preserve"> </w:t>
      </w:r>
      <w:r w:rsidRPr="00714C9D">
        <w:rPr>
          <w:rStyle w:val="CharPartText"/>
        </w:rPr>
        <w:t xml:space="preserve"> </w:t>
      </w:r>
    </w:p>
    <w:p w:rsidR="00715914" w:rsidRPr="00714C9D" w:rsidRDefault="00715914" w:rsidP="00715914">
      <w:pPr>
        <w:pStyle w:val="Header"/>
        <w:tabs>
          <w:tab w:val="clear" w:pos="4150"/>
          <w:tab w:val="clear" w:pos="8307"/>
        </w:tabs>
      </w:pPr>
      <w:r w:rsidRPr="00714C9D">
        <w:rPr>
          <w:rStyle w:val="CharDivNo"/>
        </w:rPr>
        <w:t xml:space="preserve"> </w:t>
      </w:r>
      <w:r w:rsidRPr="00714C9D">
        <w:rPr>
          <w:rStyle w:val="CharDivText"/>
        </w:rPr>
        <w:t xml:space="preserve"> </w:t>
      </w:r>
    </w:p>
    <w:p w:rsidR="00715914" w:rsidRPr="00714C9D" w:rsidRDefault="00715914" w:rsidP="00715914">
      <w:pPr>
        <w:sectPr w:rsidR="00715914" w:rsidRPr="00714C9D" w:rsidSect="00CE7F0D">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F67BCA" w:rsidRPr="00714C9D" w:rsidRDefault="00715914" w:rsidP="006E5A4D">
      <w:pPr>
        <w:rPr>
          <w:sz w:val="36"/>
        </w:rPr>
      </w:pPr>
      <w:r w:rsidRPr="00714C9D">
        <w:rPr>
          <w:sz w:val="36"/>
        </w:rPr>
        <w:lastRenderedPageBreak/>
        <w:t>Contents</w:t>
      </w:r>
    </w:p>
    <w:p w:rsidR="009879E2" w:rsidRPr="00714C9D" w:rsidRDefault="009879E2">
      <w:pPr>
        <w:pStyle w:val="TOC2"/>
        <w:rPr>
          <w:rFonts w:asciiTheme="minorHAnsi" w:eastAsiaTheme="minorEastAsia" w:hAnsiTheme="minorHAnsi" w:cstheme="minorBidi"/>
          <w:b w:val="0"/>
          <w:noProof/>
          <w:kern w:val="0"/>
          <w:sz w:val="22"/>
          <w:szCs w:val="22"/>
        </w:rPr>
      </w:pPr>
      <w:r w:rsidRPr="00714C9D">
        <w:fldChar w:fldCharType="begin"/>
      </w:r>
      <w:r w:rsidRPr="00714C9D">
        <w:instrText xml:space="preserve"> TOC \o "1-9" </w:instrText>
      </w:r>
      <w:r w:rsidRPr="00714C9D">
        <w:fldChar w:fldCharType="separate"/>
      </w:r>
      <w:r w:rsidRPr="00714C9D">
        <w:rPr>
          <w:noProof/>
        </w:rPr>
        <w:t>Part</w:t>
      </w:r>
      <w:r w:rsidR="00714C9D" w:rsidRPr="00714C9D">
        <w:rPr>
          <w:noProof/>
        </w:rPr>
        <w:t> </w:t>
      </w:r>
      <w:r w:rsidRPr="00714C9D">
        <w:rPr>
          <w:noProof/>
        </w:rPr>
        <w:t>1—Preliminary</w:t>
      </w:r>
      <w:r w:rsidRPr="00714C9D">
        <w:rPr>
          <w:b w:val="0"/>
          <w:noProof/>
          <w:sz w:val="18"/>
        </w:rPr>
        <w:tab/>
      </w:r>
      <w:r w:rsidRPr="00714C9D">
        <w:rPr>
          <w:b w:val="0"/>
          <w:noProof/>
          <w:sz w:val="18"/>
        </w:rPr>
        <w:fldChar w:fldCharType="begin"/>
      </w:r>
      <w:r w:rsidRPr="00714C9D">
        <w:rPr>
          <w:b w:val="0"/>
          <w:noProof/>
          <w:sz w:val="18"/>
        </w:rPr>
        <w:instrText xml:space="preserve"> PAGEREF _Toc493073497 \h </w:instrText>
      </w:r>
      <w:r w:rsidRPr="00714C9D">
        <w:rPr>
          <w:b w:val="0"/>
          <w:noProof/>
          <w:sz w:val="18"/>
        </w:rPr>
      </w:r>
      <w:r w:rsidRPr="00714C9D">
        <w:rPr>
          <w:b w:val="0"/>
          <w:noProof/>
          <w:sz w:val="18"/>
        </w:rPr>
        <w:fldChar w:fldCharType="separate"/>
      </w:r>
      <w:r w:rsidR="003557AA">
        <w:rPr>
          <w:b w:val="0"/>
          <w:noProof/>
          <w:sz w:val="18"/>
        </w:rPr>
        <w:t>1</w:t>
      </w:r>
      <w:r w:rsidRPr="00714C9D">
        <w:rPr>
          <w:b w:val="0"/>
          <w:noProof/>
          <w:sz w:val="18"/>
        </w:rPr>
        <w:fldChar w:fldCharType="end"/>
      </w:r>
    </w:p>
    <w:p w:rsidR="009879E2" w:rsidRPr="00714C9D" w:rsidRDefault="009879E2">
      <w:pPr>
        <w:pStyle w:val="TOC5"/>
        <w:rPr>
          <w:rFonts w:asciiTheme="minorHAnsi" w:eastAsiaTheme="minorEastAsia" w:hAnsiTheme="minorHAnsi" w:cstheme="minorBidi"/>
          <w:noProof/>
          <w:kern w:val="0"/>
          <w:sz w:val="22"/>
          <w:szCs w:val="22"/>
        </w:rPr>
      </w:pPr>
      <w:r w:rsidRPr="00714C9D">
        <w:rPr>
          <w:noProof/>
        </w:rPr>
        <w:t>1</w:t>
      </w:r>
      <w:r w:rsidRPr="00714C9D">
        <w:rPr>
          <w:noProof/>
        </w:rPr>
        <w:tab/>
        <w:t>Name</w:t>
      </w:r>
      <w:r w:rsidRPr="00714C9D">
        <w:rPr>
          <w:noProof/>
        </w:rPr>
        <w:tab/>
      </w:r>
      <w:r w:rsidRPr="00714C9D">
        <w:rPr>
          <w:noProof/>
        </w:rPr>
        <w:fldChar w:fldCharType="begin"/>
      </w:r>
      <w:r w:rsidRPr="00714C9D">
        <w:rPr>
          <w:noProof/>
        </w:rPr>
        <w:instrText xml:space="preserve"> PAGEREF _Toc493073498 \h </w:instrText>
      </w:r>
      <w:r w:rsidRPr="00714C9D">
        <w:rPr>
          <w:noProof/>
        </w:rPr>
      </w:r>
      <w:r w:rsidRPr="00714C9D">
        <w:rPr>
          <w:noProof/>
        </w:rPr>
        <w:fldChar w:fldCharType="separate"/>
      </w:r>
      <w:r w:rsidR="003557AA">
        <w:rPr>
          <w:noProof/>
        </w:rPr>
        <w:t>1</w:t>
      </w:r>
      <w:r w:rsidRPr="00714C9D">
        <w:rPr>
          <w:noProof/>
        </w:rPr>
        <w:fldChar w:fldCharType="end"/>
      </w:r>
    </w:p>
    <w:p w:rsidR="009879E2" w:rsidRPr="00714C9D" w:rsidRDefault="009879E2">
      <w:pPr>
        <w:pStyle w:val="TOC5"/>
        <w:rPr>
          <w:rFonts w:asciiTheme="minorHAnsi" w:eastAsiaTheme="minorEastAsia" w:hAnsiTheme="minorHAnsi" w:cstheme="minorBidi"/>
          <w:noProof/>
          <w:kern w:val="0"/>
          <w:sz w:val="22"/>
          <w:szCs w:val="22"/>
        </w:rPr>
      </w:pPr>
      <w:r w:rsidRPr="00714C9D">
        <w:rPr>
          <w:noProof/>
        </w:rPr>
        <w:t>2</w:t>
      </w:r>
      <w:r w:rsidRPr="00714C9D">
        <w:rPr>
          <w:noProof/>
        </w:rPr>
        <w:tab/>
        <w:t>Commencement</w:t>
      </w:r>
      <w:r w:rsidRPr="00714C9D">
        <w:rPr>
          <w:noProof/>
        </w:rPr>
        <w:tab/>
      </w:r>
      <w:r w:rsidRPr="00714C9D">
        <w:rPr>
          <w:noProof/>
        </w:rPr>
        <w:fldChar w:fldCharType="begin"/>
      </w:r>
      <w:r w:rsidRPr="00714C9D">
        <w:rPr>
          <w:noProof/>
        </w:rPr>
        <w:instrText xml:space="preserve"> PAGEREF _Toc493073499 \h </w:instrText>
      </w:r>
      <w:r w:rsidRPr="00714C9D">
        <w:rPr>
          <w:noProof/>
        </w:rPr>
      </w:r>
      <w:r w:rsidRPr="00714C9D">
        <w:rPr>
          <w:noProof/>
        </w:rPr>
        <w:fldChar w:fldCharType="separate"/>
      </w:r>
      <w:r w:rsidR="003557AA">
        <w:rPr>
          <w:noProof/>
        </w:rPr>
        <w:t>1</w:t>
      </w:r>
      <w:r w:rsidRPr="00714C9D">
        <w:rPr>
          <w:noProof/>
        </w:rPr>
        <w:fldChar w:fldCharType="end"/>
      </w:r>
    </w:p>
    <w:p w:rsidR="009879E2" w:rsidRPr="00714C9D" w:rsidRDefault="009879E2">
      <w:pPr>
        <w:pStyle w:val="TOC5"/>
        <w:rPr>
          <w:rFonts w:asciiTheme="minorHAnsi" w:eastAsiaTheme="minorEastAsia" w:hAnsiTheme="minorHAnsi" w:cstheme="minorBidi"/>
          <w:noProof/>
          <w:kern w:val="0"/>
          <w:sz w:val="22"/>
          <w:szCs w:val="22"/>
        </w:rPr>
      </w:pPr>
      <w:r w:rsidRPr="00714C9D">
        <w:rPr>
          <w:noProof/>
        </w:rPr>
        <w:t>3</w:t>
      </w:r>
      <w:r w:rsidRPr="00714C9D">
        <w:rPr>
          <w:noProof/>
        </w:rPr>
        <w:tab/>
        <w:t>Authority</w:t>
      </w:r>
      <w:r w:rsidRPr="00714C9D">
        <w:rPr>
          <w:noProof/>
        </w:rPr>
        <w:tab/>
      </w:r>
      <w:r w:rsidRPr="00714C9D">
        <w:rPr>
          <w:noProof/>
        </w:rPr>
        <w:fldChar w:fldCharType="begin"/>
      </w:r>
      <w:r w:rsidRPr="00714C9D">
        <w:rPr>
          <w:noProof/>
        </w:rPr>
        <w:instrText xml:space="preserve"> PAGEREF _Toc493073500 \h </w:instrText>
      </w:r>
      <w:r w:rsidRPr="00714C9D">
        <w:rPr>
          <w:noProof/>
        </w:rPr>
      </w:r>
      <w:r w:rsidRPr="00714C9D">
        <w:rPr>
          <w:noProof/>
        </w:rPr>
        <w:fldChar w:fldCharType="separate"/>
      </w:r>
      <w:r w:rsidR="003557AA">
        <w:rPr>
          <w:noProof/>
        </w:rPr>
        <w:t>1</w:t>
      </w:r>
      <w:r w:rsidRPr="00714C9D">
        <w:rPr>
          <w:noProof/>
        </w:rPr>
        <w:fldChar w:fldCharType="end"/>
      </w:r>
    </w:p>
    <w:p w:rsidR="009879E2" w:rsidRPr="00714C9D" w:rsidRDefault="009879E2">
      <w:pPr>
        <w:pStyle w:val="TOC5"/>
        <w:rPr>
          <w:rFonts w:asciiTheme="minorHAnsi" w:eastAsiaTheme="minorEastAsia" w:hAnsiTheme="minorHAnsi" w:cstheme="minorBidi"/>
          <w:noProof/>
          <w:kern w:val="0"/>
          <w:sz w:val="22"/>
          <w:szCs w:val="22"/>
        </w:rPr>
      </w:pPr>
      <w:r w:rsidRPr="00714C9D">
        <w:rPr>
          <w:noProof/>
        </w:rPr>
        <w:t>4</w:t>
      </w:r>
      <w:r w:rsidRPr="00714C9D">
        <w:rPr>
          <w:noProof/>
        </w:rPr>
        <w:tab/>
        <w:t>Definitions</w:t>
      </w:r>
      <w:r w:rsidRPr="00714C9D">
        <w:rPr>
          <w:noProof/>
        </w:rPr>
        <w:tab/>
      </w:r>
      <w:r w:rsidRPr="00714C9D">
        <w:rPr>
          <w:noProof/>
        </w:rPr>
        <w:fldChar w:fldCharType="begin"/>
      </w:r>
      <w:r w:rsidRPr="00714C9D">
        <w:rPr>
          <w:noProof/>
        </w:rPr>
        <w:instrText xml:space="preserve"> PAGEREF _Toc493073501 \h </w:instrText>
      </w:r>
      <w:r w:rsidRPr="00714C9D">
        <w:rPr>
          <w:noProof/>
        </w:rPr>
      </w:r>
      <w:r w:rsidRPr="00714C9D">
        <w:rPr>
          <w:noProof/>
        </w:rPr>
        <w:fldChar w:fldCharType="separate"/>
      </w:r>
      <w:r w:rsidR="003557AA">
        <w:rPr>
          <w:noProof/>
        </w:rPr>
        <w:t>1</w:t>
      </w:r>
      <w:r w:rsidRPr="00714C9D">
        <w:rPr>
          <w:noProof/>
        </w:rPr>
        <w:fldChar w:fldCharType="end"/>
      </w:r>
    </w:p>
    <w:p w:rsidR="009879E2" w:rsidRPr="00714C9D" w:rsidRDefault="009879E2">
      <w:pPr>
        <w:pStyle w:val="TOC2"/>
        <w:rPr>
          <w:rFonts w:asciiTheme="minorHAnsi" w:eastAsiaTheme="minorEastAsia" w:hAnsiTheme="minorHAnsi" w:cstheme="minorBidi"/>
          <w:b w:val="0"/>
          <w:noProof/>
          <w:kern w:val="0"/>
          <w:sz w:val="22"/>
          <w:szCs w:val="22"/>
        </w:rPr>
      </w:pPr>
      <w:r w:rsidRPr="00714C9D">
        <w:rPr>
          <w:noProof/>
        </w:rPr>
        <w:t>Part</w:t>
      </w:r>
      <w:r w:rsidR="00714C9D" w:rsidRPr="00714C9D">
        <w:rPr>
          <w:noProof/>
        </w:rPr>
        <w:t> </w:t>
      </w:r>
      <w:r w:rsidRPr="00714C9D">
        <w:rPr>
          <w:noProof/>
        </w:rPr>
        <w:t>2—Applying opt</w:t>
      </w:r>
      <w:r w:rsidR="00714C9D">
        <w:rPr>
          <w:noProof/>
        </w:rPr>
        <w:noBreakHyphen/>
      </w:r>
      <w:r w:rsidRPr="00714C9D">
        <w:rPr>
          <w:noProof/>
        </w:rPr>
        <w:t>out model to all healthcare recipients</w:t>
      </w:r>
      <w:r w:rsidRPr="00714C9D">
        <w:rPr>
          <w:b w:val="0"/>
          <w:noProof/>
          <w:sz w:val="18"/>
        </w:rPr>
        <w:tab/>
      </w:r>
      <w:r w:rsidRPr="00714C9D">
        <w:rPr>
          <w:b w:val="0"/>
          <w:noProof/>
          <w:sz w:val="18"/>
        </w:rPr>
        <w:fldChar w:fldCharType="begin"/>
      </w:r>
      <w:r w:rsidRPr="00714C9D">
        <w:rPr>
          <w:b w:val="0"/>
          <w:noProof/>
          <w:sz w:val="18"/>
        </w:rPr>
        <w:instrText xml:space="preserve"> PAGEREF _Toc493073502 \h </w:instrText>
      </w:r>
      <w:r w:rsidRPr="00714C9D">
        <w:rPr>
          <w:b w:val="0"/>
          <w:noProof/>
          <w:sz w:val="18"/>
        </w:rPr>
      </w:r>
      <w:r w:rsidRPr="00714C9D">
        <w:rPr>
          <w:b w:val="0"/>
          <w:noProof/>
          <w:sz w:val="18"/>
        </w:rPr>
        <w:fldChar w:fldCharType="separate"/>
      </w:r>
      <w:r w:rsidR="003557AA">
        <w:rPr>
          <w:b w:val="0"/>
          <w:noProof/>
          <w:sz w:val="18"/>
        </w:rPr>
        <w:t>3</w:t>
      </w:r>
      <w:r w:rsidRPr="00714C9D">
        <w:rPr>
          <w:b w:val="0"/>
          <w:noProof/>
          <w:sz w:val="18"/>
        </w:rPr>
        <w:fldChar w:fldCharType="end"/>
      </w:r>
    </w:p>
    <w:p w:rsidR="009879E2" w:rsidRPr="00714C9D" w:rsidRDefault="009879E2">
      <w:pPr>
        <w:pStyle w:val="TOC5"/>
        <w:rPr>
          <w:rFonts w:asciiTheme="minorHAnsi" w:eastAsiaTheme="minorEastAsia" w:hAnsiTheme="minorHAnsi" w:cstheme="minorBidi"/>
          <w:noProof/>
          <w:kern w:val="0"/>
          <w:sz w:val="22"/>
          <w:szCs w:val="22"/>
        </w:rPr>
      </w:pPr>
      <w:r w:rsidRPr="00714C9D">
        <w:rPr>
          <w:noProof/>
        </w:rPr>
        <w:t>5</w:t>
      </w:r>
      <w:r w:rsidRPr="00714C9D">
        <w:rPr>
          <w:noProof/>
        </w:rPr>
        <w:tab/>
        <w:t>Opt</w:t>
      </w:r>
      <w:r w:rsidR="00714C9D">
        <w:rPr>
          <w:noProof/>
        </w:rPr>
        <w:noBreakHyphen/>
      </w:r>
      <w:r w:rsidRPr="00714C9D">
        <w:rPr>
          <w:noProof/>
        </w:rPr>
        <w:t>out model applies to all healthcare recipients in Australia</w:t>
      </w:r>
      <w:r w:rsidRPr="00714C9D">
        <w:rPr>
          <w:noProof/>
        </w:rPr>
        <w:tab/>
      </w:r>
      <w:r w:rsidRPr="00714C9D">
        <w:rPr>
          <w:noProof/>
        </w:rPr>
        <w:fldChar w:fldCharType="begin"/>
      </w:r>
      <w:r w:rsidRPr="00714C9D">
        <w:rPr>
          <w:noProof/>
        </w:rPr>
        <w:instrText xml:space="preserve"> PAGEREF _Toc493073503 \h </w:instrText>
      </w:r>
      <w:r w:rsidRPr="00714C9D">
        <w:rPr>
          <w:noProof/>
        </w:rPr>
      </w:r>
      <w:r w:rsidRPr="00714C9D">
        <w:rPr>
          <w:noProof/>
        </w:rPr>
        <w:fldChar w:fldCharType="separate"/>
      </w:r>
      <w:r w:rsidR="003557AA">
        <w:rPr>
          <w:noProof/>
        </w:rPr>
        <w:t>3</w:t>
      </w:r>
      <w:r w:rsidRPr="00714C9D">
        <w:rPr>
          <w:noProof/>
        </w:rPr>
        <w:fldChar w:fldCharType="end"/>
      </w:r>
    </w:p>
    <w:p w:rsidR="009879E2" w:rsidRPr="00714C9D" w:rsidRDefault="009879E2">
      <w:pPr>
        <w:pStyle w:val="TOC2"/>
        <w:rPr>
          <w:rFonts w:asciiTheme="minorHAnsi" w:eastAsiaTheme="minorEastAsia" w:hAnsiTheme="minorHAnsi" w:cstheme="minorBidi"/>
          <w:b w:val="0"/>
          <w:noProof/>
          <w:kern w:val="0"/>
          <w:sz w:val="22"/>
          <w:szCs w:val="22"/>
        </w:rPr>
      </w:pPr>
      <w:r w:rsidRPr="00714C9D">
        <w:rPr>
          <w:noProof/>
        </w:rPr>
        <w:t>Part</w:t>
      </w:r>
      <w:r w:rsidR="00714C9D" w:rsidRPr="00714C9D">
        <w:rPr>
          <w:noProof/>
        </w:rPr>
        <w:t> </w:t>
      </w:r>
      <w:r w:rsidRPr="00714C9D">
        <w:rPr>
          <w:noProof/>
        </w:rPr>
        <w:t>3—Registering healthcare recipients</w:t>
      </w:r>
      <w:r w:rsidRPr="00714C9D">
        <w:rPr>
          <w:b w:val="0"/>
          <w:noProof/>
          <w:sz w:val="18"/>
        </w:rPr>
        <w:tab/>
      </w:r>
      <w:r w:rsidRPr="00714C9D">
        <w:rPr>
          <w:b w:val="0"/>
          <w:noProof/>
          <w:sz w:val="18"/>
        </w:rPr>
        <w:fldChar w:fldCharType="begin"/>
      </w:r>
      <w:r w:rsidRPr="00714C9D">
        <w:rPr>
          <w:b w:val="0"/>
          <w:noProof/>
          <w:sz w:val="18"/>
        </w:rPr>
        <w:instrText xml:space="preserve"> PAGEREF _Toc493073504 \h </w:instrText>
      </w:r>
      <w:r w:rsidRPr="00714C9D">
        <w:rPr>
          <w:b w:val="0"/>
          <w:noProof/>
          <w:sz w:val="18"/>
        </w:rPr>
      </w:r>
      <w:r w:rsidRPr="00714C9D">
        <w:rPr>
          <w:b w:val="0"/>
          <w:noProof/>
          <w:sz w:val="18"/>
        </w:rPr>
        <w:fldChar w:fldCharType="separate"/>
      </w:r>
      <w:r w:rsidR="003557AA">
        <w:rPr>
          <w:b w:val="0"/>
          <w:noProof/>
          <w:sz w:val="18"/>
        </w:rPr>
        <w:t>4</w:t>
      </w:r>
      <w:r w:rsidRPr="00714C9D">
        <w:rPr>
          <w:b w:val="0"/>
          <w:noProof/>
          <w:sz w:val="18"/>
        </w:rPr>
        <w:fldChar w:fldCharType="end"/>
      </w:r>
    </w:p>
    <w:p w:rsidR="009879E2" w:rsidRPr="00714C9D" w:rsidRDefault="009879E2">
      <w:pPr>
        <w:pStyle w:val="TOC5"/>
        <w:rPr>
          <w:rFonts w:asciiTheme="minorHAnsi" w:eastAsiaTheme="minorEastAsia" w:hAnsiTheme="minorHAnsi" w:cstheme="minorBidi"/>
          <w:noProof/>
          <w:kern w:val="0"/>
          <w:sz w:val="22"/>
          <w:szCs w:val="22"/>
        </w:rPr>
      </w:pPr>
      <w:r w:rsidRPr="00714C9D">
        <w:rPr>
          <w:noProof/>
        </w:rPr>
        <w:t>6</w:t>
      </w:r>
      <w:r w:rsidRPr="00714C9D">
        <w:rPr>
          <w:noProof/>
        </w:rPr>
        <w:tab/>
        <w:t>When healthcare recipients may elect not to be registered</w:t>
      </w:r>
      <w:r w:rsidRPr="00714C9D">
        <w:rPr>
          <w:noProof/>
        </w:rPr>
        <w:tab/>
      </w:r>
      <w:r w:rsidRPr="00714C9D">
        <w:rPr>
          <w:noProof/>
        </w:rPr>
        <w:fldChar w:fldCharType="begin"/>
      </w:r>
      <w:r w:rsidRPr="00714C9D">
        <w:rPr>
          <w:noProof/>
        </w:rPr>
        <w:instrText xml:space="preserve"> PAGEREF _Toc493073505 \h </w:instrText>
      </w:r>
      <w:r w:rsidRPr="00714C9D">
        <w:rPr>
          <w:noProof/>
        </w:rPr>
      </w:r>
      <w:r w:rsidRPr="00714C9D">
        <w:rPr>
          <w:noProof/>
        </w:rPr>
        <w:fldChar w:fldCharType="separate"/>
      </w:r>
      <w:r w:rsidR="003557AA">
        <w:rPr>
          <w:noProof/>
        </w:rPr>
        <w:t>4</w:t>
      </w:r>
      <w:r w:rsidRPr="00714C9D">
        <w:rPr>
          <w:noProof/>
        </w:rPr>
        <w:fldChar w:fldCharType="end"/>
      </w:r>
    </w:p>
    <w:p w:rsidR="009879E2" w:rsidRPr="00714C9D" w:rsidRDefault="009879E2">
      <w:pPr>
        <w:pStyle w:val="TOC2"/>
        <w:rPr>
          <w:rFonts w:asciiTheme="minorHAnsi" w:eastAsiaTheme="minorEastAsia" w:hAnsiTheme="minorHAnsi" w:cstheme="minorBidi"/>
          <w:b w:val="0"/>
          <w:noProof/>
          <w:kern w:val="0"/>
          <w:sz w:val="22"/>
          <w:szCs w:val="22"/>
        </w:rPr>
      </w:pPr>
      <w:r w:rsidRPr="00714C9D">
        <w:rPr>
          <w:noProof/>
        </w:rPr>
        <w:t>Part</w:t>
      </w:r>
      <w:r w:rsidR="00714C9D" w:rsidRPr="00714C9D">
        <w:rPr>
          <w:noProof/>
        </w:rPr>
        <w:t> </w:t>
      </w:r>
      <w:r w:rsidRPr="00714C9D">
        <w:rPr>
          <w:noProof/>
        </w:rPr>
        <w:t>4—Handling health information for the purposes of a healthcare recipient’s My Health Record</w:t>
      </w:r>
      <w:r w:rsidRPr="00714C9D">
        <w:rPr>
          <w:b w:val="0"/>
          <w:noProof/>
          <w:sz w:val="18"/>
        </w:rPr>
        <w:tab/>
      </w:r>
      <w:r w:rsidRPr="00714C9D">
        <w:rPr>
          <w:b w:val="0"/>
          <w:noProof/>
          <w:sz w:val="18"/>
        </w:rPr>
        <w:fldChar w:fldCharType="begin"/>
      </w:r>
      <w:r w:rsidRPr="00714C9D">
        <w:rPr>
          <w:b w:val="0"/>
          <w:noProof/>
          <w:sz w:val="18"/>
        </w:rPr>
        <w:instrText xml:space="preserve"> PAGEREF _Toc493073506 \h </w:instrText>
      </w:r>
      <w:r w:rsidRPr="00714C9D">
        <w:rPr>
          <w:b w:val="0"/>
          <w:noProof/>
          <w:sz w:val="18"/>
        </w:rPr>
      </w:r>
      <w:r w:rsidRPr="00714C9D">
        <w:rPr>
          <w:b w:val="0"/>
          <w:noProof/>
          <w:sz w:val="18"/>
        </w:rPr>
        <w:fldChar w:fldCharType="separate"/>
      </w:r>
      <w:r w:rsidR="003557AA">
        <w:rPr>
          <w:b w:val="0"/>
          <w:noProof/>
          <w:sz w:val="18"/>
        </w:rPr>
        <w:t>5</w:t>
      </w:r>
      <w:r w:rsidRPr="00714C9D">
        <w:rPr>
          <w:b w:val="0"/>
          <w:noProof/>
          <w:sz w:val="18"/>
        </w:rPr>
        <w:fldChar w:fldCharType="end"/>
      </w:r>
    </w:p>
    <w:p w:rsidR="009879E2" w:rsidRPr="00714C9D" w:rsidRDefault="009879E2">
      <w:pPr>
        <w:pStyle w:val="TOC5"/>
        <w:rPr>
          <w:rFonts w:asciiTheme="minorHAnsi" w:eastAsiaTheme="minorEastAsia" w:hAnsiTheme="minorHAnsi" w:cstheme="minorBidi"/>
          <w:noProof/>
          <w:kern w:val="0"/>
          <w:sz w:val="22"/>
          <w:szCs w:val="22"/>
        </w:rPr>
      </w:pPr>
      <w:r w:rsidRPr="00714C9D">
        <w:rPr>
          <w:noProof/>
        </w:rPr>
        <w:t>7</w:t>
      </w:r>
      <w:r w:rsidRPr="00714C9D">
        <w:rPr>
          <w:noProof/>
        </w:rPr>
        <w:tab/>
        <w:t>When healthcare recipients may elect not to have certain health information disclosed to System Operator</w:t>
      </w:r>
      <w:r w:rsidRPr="00714C9D">
        <w:rPr>
          <w:noProof/>
        </w:rPr>
        <w:tab/>
      </w:r>
      <w:r w:rsidRPr="00714C9D">
        <w:rPr>
          <w:noProof/>
        </w:rPr>
        <w:fldChar w:fldCharType="begin"/>
      </w:r>
      <w:r w:rsidRPr="00714C9D">
        <w:rPr>
          <w:noProof/>
        </w:rPr>
        <w:instrText xml:space="preserve"> PAGEREF _Toc493073507 \h </w:instrText>
      </w:r>
      <w:r w:rsidRPr="00714C9D">
        <w:rPr>
          <w:noProof/>
        </w:rPr>
      </w:r>
      <w:r w:rsidRPr="00714C9D">
        <w:rPr>
          <w:noProof/>
        </w:rPr>
        <w:fldChar w:fldCharType="separate"/>
      </w:r>
      <w:r w:rsidR="003557AA">
        <w:rPr>
          <w:noProof/>
        </w:rPr>
        <w:t>5</w:t>
      </w:r>
      <w:r w:rsidRPr="00714C9D">
        <w:rPr>
          <w:noProof/>
        </w:rPr>
        <w:fldChar w:fldCharType="end"/>
      </w:r>
    </w:p>
    <w:p w:rsidR="00670EA1" w:rsidRPr="00714C9D" w:rsidRDefault="009879E2" w:rsidP="00715914">
      <w:r w:rsidRPr="00714C9D">
        <w:fldChar w:fldCharType="end"/>
      </w:r>
    </w:p>
    <w:p w:rsidR="00670EA1" w:rsidRPr="00714C9D" w:rsidRDefault="00670EA1" w:rsidP="00715914">
      <w:pPr>
        <w:sectPr w:rsidR="00670EA1" w:rsidRPr="00714C9D" w:rsidSect="00CE7F0D">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715914" w:rsidRPr="00714C9D" w:rsidRDefault="00715914" w:rsidP="00715914">
      <w:pPr>
        <w:pStyle w:val="ActHead2"/>
      </w:pPr>
      <w:bookmarkStart w:id="0" w:name="_Toc493073497"/>
      <w:r w:rsidRPr="00714C9D">
        <w:rPr>
          <w:rStyle w:val="CharPartNo"/>
        </w:rPr>
        <w:lastRenderedPageBreak/>
        <w:t>Part</w:t>
      </w:r>
      <w:r w:rsidR="00714C9D" w:rsidRPr="00714C9D">
        <w:rPr>
          <w:rStyle w:val="CharPartNo"/>
        </w:rPr>
        <w:t> </w:t>
      </w:r>
      <w:r w:rsidRPr="00714C9D">
        <w:rPr>
          <w:rStyle w:val="CharPartNo"/>
        </w:rPr>
        <w:t>1</w:t>
      </w:r>
      <w:r w:rsidRPr="00714C9D">
        <w:t>—</w:t>
      </w:r>
      <w:r w:rsidRPr="00714C9D">
        <w:rPr>
          <w:rStyle w:val="CharPartText"/>
        </w:rPr>
        <w:t>Preliminary</w:t>
      </w:r>
      <w:bookmarkEnd w:id="0"/>
    </w:p>
    <w:p w:rsidR="00715914" w:rsidRPr="00714C9D" w:rsidRDefault="00715914" w:rsidP="00715914">
      <w:pPr>
        <w:pStyle w:val="Header"/>
      </w:pPr>
      <w:r w:rsidRPr="00714C9D">
        <w:rPr>
          <w:rStyle w:val="CharDivNo"/>
        </w:rPr>
        <w:t xml:space="preserve"> </w:t>
      </w:r>
      <w:r w:rsidRPr="00714C9D">
        <w:rPr>
          <w:rStyle w:val="CharDivText"/>
        </w:rPr>
        <w:t xml:space="preserve"> </w:t>
      </w:r>
    </w:p>
    <w:p w:rsidR="00715914" w:rsidRPr="00714C9D" w:rsidRDefault="001126A4" w:rsidP="00715914">
      <w:pPr>
        <w:pStyle w:val="ActHead5"/>
      </w:pPr>
      <w:bookmarkStart w:id="1" w:name="_Toc493073498"/>
      <w:r w:rsidRPr="00714C9D">
        <w:rPr>
          <w:rStyle w:val="CharSectno"/>
        </w:rPr>
        <w:t>1</w:t>
      </w:r>
      <w:r w:rsidR="00715914" w:rsidRPr="00714C9D">
        <w:t xml:space="preserve">  </w:t>
      </w:r>
      <w:r w:rsidR="00CE493D" w:rsidRPr="00714C9D">
        <w:t>Name</w:t>
      </w:r>
      <w:bookmarkEnd w:id="1"/>
    </w:p>
    <w:p w:rsidR="00715914" w:rsidRPr="00714C9D" w:rsidRDefault="00715914" w:rsidP="00715914">
      <w:pPr>
        <w:pStyle w:val="subsection"/>
      </w:pPr>
      <w:r w:rsidRPr="00714C9D">
        <w:tab/>
      </w:r>
      <w:r w:rsidRPr="00714C9D">
        <w:tab/>
      </w:r>
      <w:r w:rsidR="00017B24" w:rsidRPr="00714C9D">
        <w:t>This instrument is</w:t>
      </w:r>
      <w:r w:rsidR="00CE493D" w:rsidRPr="00714C9D">
        <w:t xml:space="preserve"> the </w:t>
      </w:r>
      <w:bookmarkStart w:id="2" w:name="_GoBack"/>
      <w:r w:rsidR="00BC76AC" w:rsidRPr="00714C9D">
        <w:rPr>
          <w:i/>
        </w:rPr>
        <w:fldChar w:fldCharType="begin"/>
      </w:r>
      <w:r w:rsidR="00BC76AC" w:rsidRPr="00714C9D">
        <w:rPr>
          <w:i/>
        </w:rPr>
        <w:instrText xml:space="preserve"> STYLEREF  ShortT </w:instrText>
      </w:r>
      <w:r w:rsidR="00BC76AC" w:rsidRPr="00714C9D">
        <w:rPr>
          <w:i/>
        </w:rPr>
        <w:fldChar w:fldCharType="separate"/>
      </w:r>
      <w:r w:rsidR="003557AA">
        <w:rPr>
          <w:i/>
          <w:noProof/>
        </w:rPr>
        <w:t>My Health Records (National Application) Rules 2017</w:t>
      </w:r>
      <w:r w:rsidR="00BC76AC" w:rsidRPr="00714C9D">
        <w:rPr>
          <w:i/>
        </w:rPr>
        <w:fldChar w:fldCharType="end"/>
      </w:r>
      <w:bookmarkEnd w:id="2"/>
      <w:r w:rsidRPr="00714C9D">
        <w:t>.</w:t>
      </w:r>
    </w:p>
    <w:p w:rsidR="00715914" w:rsidRPr="00714C9D" w:rsidRDefault="001126A4" w:rsidP="00715914">
      <w:pPr>
        <w:pStyle w:val="ActHead5"/>
      </w:pPr>
      <w:bookmarkStart w:id="3" w:name="_Toc493073499"/>
      <w:r w:rsidRPr="00714C9D">
        <w:rPr>
          <w:rStyle w:val="CharSectno"/>
        </w:rPr>
        <w:t>2</w:t>
      </w:r>
      <w:r w:rsidR="00715914" w:rsidRPr="00714C9D">
        <w:t xml:space="preserve">  Commencement</w:t>
      </w:r>
      <w:bookmarkEnd w:id="3"/>
    </w:p>
    <w:p w:rsidR="00A87A8D" w:rsidRPr="00714C9D" w:rsidRDefault="00A87A8D" w:rsidP="009F5495">
      <w:pPr>
        <w:pStyle w:val="subsection"/>
      </w:pPr>
      <w:r w:rsidRPr="00714C9D">
        <w:tab/>
        <w:t>(1)</w:t>
      </w:r>
      <w:r w:rsidRPr="00714C9D">
        <w:tab/>
        <w:t>Each provision of this instrument specified in column 1 of the table commences, or is taken to have commenced, in accordance with column 2 of the table. Any other statement in column 2 has effect according to its terms.</w:t>
      </w:r>
    </w:p>
    <w:p w:rsidR="00A87A8D" w:rsidRPr="00714C9D" w:rsidRDefault="00A87A8D" w:rsidP="009F5495">
      <w:pPr>
        <w:pStyle w:val="Tabletext"/>
      </w:pPr>
    </w:p>
    <w:tbl>
      <w:tblPr>
        <w:tblW w:w="0" w:type="auto"/>
        <w:tblInd w:w="107" w:type="dxa"/>
        <w:tblLayout w:type="fixed"/>
        <w:tblCellMar>
          <w:left w:w="107" w:type="dxa"/>
          <w:right w:w="107" w:type="dxa"/>
        </w:tblCellMar>
        <w:tblLook w:val="04A0" w:firstRow="1" w:lastRow="0" w:firstColumn="1" w:lastColumn="0" w:noHBand="0" w:noVBand="1"/>
      </w:tblPr>
      <w:tblGrid>
        <w:gridCol w:w="2127"/>
        <w:gridCol w:w="4394"/>
        <w:gridCol w:w="1843"/>
      </w:tblGrid>
      <w:tr w:rsidR="00A87A8D" w:rsidRPr="00714C9D" w:rsidTr="009F5495">
        <w:trPr>
          <w:cantSplit/>
          <w:tblHeader/>
        </w:trPr>
        <w:tc>
          <w:tcPr>
            <w:tcW w:w="8364" w:type="dxa"/>
            <w:gridSpan w:val="3"/>
            <w:tcBorders>
              <w:top w:val="single" w:sz="12" w:space="0" w:color="auto"/>
              <w:left w:val="nil"/>
              <w:bottom w:val="single" w:sz="6" w:space="0" w:color="auto"/>
              <w:right w:val="nil"/>
            </w:tcBorders>
            <w:hideMark/>
          </w:tcPr>
          <w:p w:rsidR="00A87A8D" w:rsidRPr="00714C9D" w:rsidRDefault="00A87A8D" w:rsidP="009F5495">
            <w:pPr>
              <w:pStyle w:val="TableHeading"/>
            </w:pPr>
            <w:r w:rsidRPr="00714C9D">
              <w:t>Commencement information</w:t>
            </w:r>
          </w:p>
        </w:tc>
      </w:tr>
      <w:tr w:rsidR="00A87A8D" w:rsidRPr="00714C9D" w:rsidTr="009F5495">
        <w:trPr>
          <w:cantSplit/>
          <w:tblHeader/>
        </w:trPr>
        <w:tc>
          <w:tcPr>
            <w:tcW w:w="2127" w:type="dxa"/>
            <w:tcBorders>
              <w:top w:val="single" w:sz="6" w:space="0" w:color="auto"/>
              <w:left w:val="nil"/>
              <w:bottom w:val="single" w:sz="6" w:space="0" w:color="auto"/>
              <w:right w:val="nil"/>
            </w:tcBorders>
            <w:hideMark/>
          </w:tcPr>
          <w:p w:rsidR="00A87A8D" w:rsidRPr="00714C9D" w:rsidRDefault="00A87A8D" w:rsidP="009F5495">
            <w:pPr>
              <w:pStyle w:val="TableHeading"/>
            </w:pPr>
            <w:r w:rsidRPr="00714C9D">
              <w:t>Column 1</w:t>
            </w:r>
          </w:p>
        </w:tc>
        <w:tc>
          <w:tcPr>
            <w:tcW w:w="4394" w:type="dxa"/>
            <w:tcBorders>
              <w:top w:val="single" w:sz="6" w:space="0" w:color="auto"/>
              <w:left w:val="nil"/>
              <w:bottom w:val="single" w:sz="6" w:space="0" w:color="auto"/>
              <w:right w:val="nil"/>
            </w:tcBorders>
            <w:hideMark/>
          </w:tcPr>
          <w:p w:rsidR="00A87A8D" w:rsidRPr="00714C9D" w:rsidRDefault="00A87A8D" w:rsidP="009F5495">
            <w:pPr>
              <w:pStyle w:val="TableHeading"/>
            </w:pPr>
            <w:r w:rsidRPr="00714C9D">
              <w:t>Column 2</w:t>
            </w:r>
          </w:p>
        </w:tc>
        <w:tc>
          <w:tcPr>
            <w:tcW w:w="1843" w:type="dxa"/>
            <w:tcBorders>
              <w:top w:val="single" w:sz="6" w:space="0" w:color="auto"/>
              <w:left w:val="nil"/>
              <w:bottom w:val="single" w:sz="6" w:space="0" w:color="auto"/>
              <w:right w:val="nil"/>
            </w:tcBorders>
            <w:hideMark/>
          </w:tcPr>
          <w:p w:rsidR="00A87A8D" w:rsidRPr="00714C9D" w:rsidRDefault="00A87A8D" w:rsidP="009F5495">
            <w:pPr>
              <w:pStyle w:val="TableHeading"/>
            </w:pPr>
            <w:r w:rsidRPr="00714C9D">
              <w:t>Column 3</w:t>
            </w:r>
          </w:p>
        </w:tc>
      </w:tr>
      <w:tr w:rsidR="00A87A8D" w:rsidRPr="00714C9D" w:rsidTr="009F5495">
        <w:trPr>
          <w:cantSplit/>
          <w:tblHeader/>
        </w:trPr>
        <w:tc>
          <w:tcPr>
            <w:tcW w:w="2127" w:type="dxa"/>
            <w:tcBorders>
              <w:top w:val="single" w:sz="6" w:space="0" w:color="auto"/>
              <w:left w:val="nil"/>
              <w:bottom w:val="single" w:sz="12" w:space="0" w:color="auto"/>
              <w:right w:val="nil"/>
            </w:tcBorders>
            <w:hideMark/>
          </w:tcPr>
          <w:p w:rsidR="00A87A8D" w:rsidRPr="00714C9D" w:rsidRDefault="00A87A8D" w:rsidP="009F5495">
            <w:pPr>
              <w:pStyle w:val="TableHeading"/>
            </w:pPr>
            <w:r w:rsidRPr="00714C9D">
              <w:t>Provisions</w:t>
            </w:r>
          </w:p>
        </w:tc>
        <w:tc>
          <w:tcPr>
            <w:tcW w:w="4394" w:type="dxa"/>
            <w:tcBorders>
              <w:top w:val="single" w:sz="6" w:space="0" w:color="auto"/>
              <w:left w:val="nil"/>
              <w:bottom w:val="single" w:sz="12" w:space="0" w:color="auto"/>
              <w:right w:val="nil"/>
            </w:tcBorders>
            <w:hideMark/>
          </w:tcPr>
          <w:p w:rsidR="00A87A8D" w:rsidRPr="00714C9D" w:rsidRDefault="00A87A8D" w:rsidP="009F5495">
            <w:pPr>
              <w:pStyle w:val="TableHeading"/>
            </w:pPr>
            <w:r w:rsidRPr="00714C9D">
              <w:t>Commencement</w:t>
            </w:r>
          </w:p>
        </w:tc>
        <w:tc>
          <w:tcPr>
            <w:tcW w:w="1843" w:type="dxa"/>
            <w:tcBorders>
              <w:top w:val="single" w:sz="6" w:space="0" w:color="auto"/>
              <w:left w:val="nil"/>
              <w:bottom w:val="single" w:sz="12" w:space="0" w:color="auto"/>
              <w:right w:val="nil"/>
            </w:tcBorders>
            <w:hideMark/>
          </w:tcPr>
          <w:p w:rsidR="00A87A8D" w:rsidRPr="00714C9D" w:rsidRDefault="00A87A8D" w:rsidP="009F5495">
            <w:pPr>
              <w:pStyle w:val="TableHeading"/>
            </w:pPr>
            <w:r w:rsidRPr="00714C9D">
              <w:t>Date/Details</w:t>
            </w:r>
          </w:p>
        </w:tc>
      </w:tr>
      <w:tr w:rsidR="00A87A8D" w:rsidRPr="00714C9D" w:rsidTr="00015262">
        <w:trPr>
          <w:cantSplit/>
        </w:trPr>
        <w:tc>
          <w:tcPr>
            <w:tcW w:w="2127" w:type="dxa"/>
            <w:tcBorders>
              <w:top w:val="single" w:sz="12" w:space="0" w:color="auto"/>
              <w:left w:val="nil"/>
              <w:bottom w:val="single" w:sz="2" w:space="0" w:color="auto"/>
              <w:right w:val="nil"/>
            </w:tcBorders>
            <w:hideMark/>
          </w:tcPr>
          <w:p w:rsidR="00A87A8D" w:rsidRPr="00714C9D" w:rsidRDefault="00A87A8D" w:rsidP="00234E7A">
            <w:pPr>
              <w:pStyle w:val="Tabletext"/>
            </w:pPr>
            <w:r w:rsidRPr="00714C9D">
              <w:t xml:space="preserve">1.  </w:t>
            </w:r>
            <w:r w:rsidR="00234E7A" w:rsidRPr="00714C9D">
              <w:t>Sections</w:t>
            </w:r>
            <w:r w:rsidR="00714C9D" w:rsidRPr="00714C9D">
              <w:t> </w:t>
            </w:r>
            <w:r w:rsidR="00FC4F9B" w:rsidRPr="00714C9D">
              <w:t>1</w:t>
            </w:r>
            <w:r w:rsidR="00234E7A" w:rsidRPr="00714C9D">
              <w:t xml:space="preserve"> to 4</w:t>
            </w:r>
            <w:r w:rsidR="00FC4F9B" w:rsidRPr="00714C9D">
              <w:t xml:space="preserve"> </w:t>
            </w:r>
            <w:r w:rsidRPr="00714C9D">
              <w:t>and anything in this instrument not elsewhere covered by this table</w:t>
            </w:r>
          </w:p>
        </w:tc>
        <w:tc>
          <w:tcPr>
            <w:tcW w:w="4394" w:type="dxa"/>
            <w:tcBorders>
              <w:top w:val="single" w:sz="12" w:space="0" w:color="auto"/>
              <w:left w:val="nil"/>
              <w:bottom w:val="single" w:sz="2" w:space="0" w:color="auto"/>
              <w:right w:val="nil"/>
            </w:tcBorders>
            <w:hideMark/>
          </w:tcPr>
          <w:p w:rsidR="00A87A8D" w:rsidRPr="00714C9D" w:rsidRDefault="00A87A8D" w:rsidP="009F5495">
            <w:pPr>
              <w:pStyle w:val="Tabletext"/>
            </w:pPr>
            <w:r w:rsidRPr="00714C9D">
              <w:t>The day after this instrument is registered.</w:t>
            </w:r>
          </w:p>
        </w:tc>
        <w:tc>
          <w:tcPr>
            <w:tcW w:w="1843" w:type="dxa"/>
            <w:tcBorders>
              <w:top w:val="single" w:sz="12" w:space="0" w:color="auto"/>
              <w:left w:val="nil"/>
              <w:bottom w:val="single" w:sz="2" w:space="0" w:color="auto"/>
              <w:right w:val="nil"/>
            </w:tcBorders>
          </w:tcPr>
          <w:p w:rsidR="00A87A8D" w:rsidRPr="00714C9D" w:rsidRDefault="005F7DFA">
            <w:pPr>
              <w:pStyle w:val="Tabletext"/>
            </w:pPr>
            <w:r>
              <w:t>2 December 2017</w:t>
            </w:r>
          </w:p>
        </w:tc>
      </w:tr>
      <w:tr w:rsidR="00015262" w:rsidRPr="00714C9D" w:rsidTr="008A686B">
        <w:trPr>
          <w:cantSplit/>
        </w:trPr>
        <w:tc>
          <w:tcPr>
            <w:tcW w:w="2127" w:type="dxa"/>
            <w:tcBorders>
              <w:top w:val="single" w:sz="2" w:space="0" w:color="auto"/>
              <w:left w:val="nil"/>
              <w:bottom w:val="single" w:sz="2" w:space="0" w:color="auto"/>
              <w:right w:val="nil"/>
            </w:tcBorders>
          </w:tcPr>
          <w:p w:rsidR="00015262" w:rsidRPr="00714C9D" w:rsidRDefault="00015262" w:rsidP="00774B4B">
            <w:pPr>
              <w:pStyle w:val="Tabletext"/>
            </w:pPr>
            <w:r w:rsidRPr="00714C9D">
              <w:t xml:space="preserve">2. </w:t>
            </w:r>
            <w:r w:rsidR="00BD2DED" w:rsidRPr="00714C9D">
              <w:t xml:space="preserve"> </w:t>
            </w:r>
            <w:r w:rsidRPr="00714C9D">
              <w:t>Part</w:t>
            </w:r>
            <w:r w:rsidR="00714C9D" w:rsidRPr="00714C9D">
              <w:t> </w:t>
            </w:r>
            <w:r w:rsidRPr="00714C9D">
              <w:t>2</w:t>
            </w:r>
          </w:p>
        </w:tc>
        <w:tc>
          <w:tcPr>
            <w:tcW w:w="4394" w:type="dxa"/>
            <w:tcBorders>
              <w:top w:val="single" w:sz="2" w:space="0" w:color="auto"/>
              <w:left w:val="nil"/>
              <w:bottom w:val="single" w:sz="2" w:space="0" w:color="auto"/>
              <w:right w:val="nil"/>
            </w:tcBorders>
          </w:tcPr>
          <w:p w:rsidR="00015262" w:rsidRPr="00714C9D" w:rsidRDefault="00015262" w:rsidP="00C1583C">
            <w:pPr>
              <w:pStyle w:val="Tabletext"/>
            </w:pPr>
            <w:r w:rsidRPr="00714C9D">
              <w:t>The day after this instrument is registered.</w:t>
            </w:r>
          </w:p>
        </w:tc>
        <w:tc>
          <w:tcPr>
            <w:tcW w:w="1843" w:type="dxa"/>
            <w:tcBorders>
              <w:top w:val="single" w:sz="2" w:space="0" w:color="auto"/>
              <w:left w:val="nil"/>
              <w:bottom w:val="single" w:sz="2" w:space="0" w:color="auto"/>
              <w:right w:val="nil"/>
            </w:tcBorders>
          </w:tcPr>
          <w:p w:rsidR="00015262" w:rsidRPr="00714C9D" w:rsidRDefault="005F7DFA">
            <w:pPr>
              <w:pStyle w:val="Tabletext"/>
            </w:pPr>
            <w:r>
              <w:t>2 December 2017</w:t>
            </w:r>
          </w:p>
        </w:tc>
      </w:tr>
      <w:tr w:rsidR="008A686B" w:rsidRPr="00714C9D" w:rsidTr="008A686B">
        <w:trPr>
          <w:cantSplit/>
        </w:trPr>
        <w:tc>
          <w:tcPr>
            <w:tcW w:w="2127" w:type="dxa"/>
            <w:tcBorders>
              <w:top w:val="single" w:sz="2" w:space="0" w:color="auto"/>
              <w:left w:val="nil"/>
              <w:bottom w:val="single" w:sz="2" w:space="0" w:color="auto"/>
              <w:right w:val="nil"/>
            </w:tcBorders>
          </w:tcPr>
          <w:p w:rsidR="008A686B" w:rsidRPr="00714C9D" w:rsidRDefault="008A686B" w:rsidP="00015262">
            <w:pPr>
              <w:pStyle w:val="Tabletext"/>
            </w:pPr>
            <w:r w:rsidRPr="00714C9D">
              <w:t>3.  Part</w:t>
            </w:r>
            <w:r w:rsidR="00714C9D" w:rsidRPr="00714C9D">
              <w:t> </w:t>
            </w:r>
            <w:r w:rsidRPr="00714C9D">
              <w:t>3</w:t>
            </w:r>
          </w:p>
        </w:tc>
        <w:tc>
          <w:tcPr>
            <w:tcW w:w="4394" w:type="dxa"/>
            <w:tcBorders>
              <w:top w:val="single" w:sz="2" w:space="0" w:color="auto"/>
              <w:left w:val="nil"/>
              <w:bottom w:val="single" w:sz="2" w:space="0" w:color="auto"/>
              <w:right w:val="nil"/>
            </w:tcBorders>
          </w:tcPr>
          <w:p w:rsidR="008A686B" w:rsidRPr="00714C9D" w:rsidRDefault="008A686B" w:rsidP="00C1583C">
            <w:pPr>
              <w:pStyle w:val="Tabletext"/>
            </w:pPr>
            <w:r w:rsidRPr="00714C9D">
              <w:t>A single day to be fixed by the Minister by notifiable instrument.</w:t>
            </w:r>
          </w:p>
          <w:p w:rsidR="003C4CAA" w:rsidRPr="00714C9D" w:rsidRDefault="003C4CAA" w:rsidP="00C1583C">
            <w:pPr>
              <w:pStyle w:val="Tabletext"/>
            </w:pPr>
            <w:r w:rsidRPr="00714C9D">
              <w:t>However, if the provisions do not</w:t>
            </w:r>
            <w:r w:rsidR="00C22582" w:rsidRPr="00714C9D">
              <w:t xml:space="preserve"> commence within the period of 9</w:t>
            </w:r>
            <w:r w:rsidRPr="00714C9D">
              <w:t xml:space="preserve"> months beginning on the day this instrument is registered, they commence on the day after the end of that period.</w:t>
            </w:r>
          </w:p>
        </w:tc>
        <w:tc>
          <w:tcPr>
            <w:tcW w:w="1843" w:type="dxa"/>
            <w:tcBorders>
              <w:top w:val="single" w:sz="2" w:space="0" w:color="auto"/>
              <w:left w:val="nil"/>
              <w:bottom w:val="single" w:sz="2" w:space="0" w:color="auto"/>
              <w:right w:val="nil"/>
            </w:tcBorders>
          </w:tcPr>
          <w:p w:rsidR="008A686B" w:rsidRPr="00714C9D" w:rsidRDefault="008A686B">
            <w:pPr>
              <w:pStyle w:val="Tabletext"/>
            </w:pPr>
          </w:p>
        </w:tc>
      </w:tr>
      <w:tr w:rsidR="00A87A8D" w:rsidRPr="00714C9D" w:rsidTr="009F5495">
        <w:trPr>
          <w:cantSplit/>
        </w:trPr>
        <w:tc>
          <w:tcPr>
            <w:tcW w:w="2127" w:type="dxa"/>
            <w:tcBorders>
              <w:top w:val="single" w:sz="2" w:space="0" w:color="auto"/>
              <w:left w:val="nil"/>
              <w:bottom w:val="single" w:sz="12" w:space="0" w:color="auto"/>
              <w:right w:val="nil"/>
            </w:tcBorders>
            <w:hideMark/>
          </w:tcPr>
          <w:p w:rsidR="00A87A8D" w:rsidRPr="00714C9D" w:rsidRDefault="008A686B" w:rsidP="008A686B">
            <w:pPr>
              <w:pStyle w:val="Tabletext"/>
            </w:pPr>
            <w:r w:rsidRPr="00714C9D">
              <w:t>4.  Part</w:t>
            </w:r>
            <w:r w:rsidR="00714C9D" w:rsidRPr="00714C9D">
              <w:t> </w:t>
            </w:r>
            <w:r w:rsidR="00774B4B" w:rsidRPr="00714C9D">
              <w:t>4</w:t>
            </w:r>
          </w:p>
        </w:tc>
        <w:tc>
          <w:tcPr>
            <w:tcW w:w="4394" w:type="dxa"/>
            <w:tcBorders>
              <w:top w:val="single" w:sz="2" w:space="0" w:color="auto"/>
              <w:left w:val="nil"/>
              <w:bottom w:val="single" w:sz="12" w:space="0" w:color="auto"/>
              <w:right w:val="nil"/>
            </w:tcBorders>
          </w:tcPr>
          <w:p w:rsidR="00A87A8D" w:rsidRPr="00714C9D" w:rsidRDefault="008A686B" w:rsidP="00C1583C">
            <w:pPr>
              <w:pStyle w:val="Tabletext"/>
            </w:pPr>
            <w:r w:rsidRPr="00714C9D">
              <w:t>The day after this instrument is registered.</w:t>
            </w:r>
          </w:p>
        </w:tc>
        <w:tc>
          <w:tcPr>
            <w:tcW w:w="1843" w:type="dxa"/>
            <w:tcBorders>
              <w:top w:val="single" w:sz="2" w:space="0" w:color="auto"/>
              <w:left w:val="nil"/>
              <w:bottom w:val="single" w:sz="12" w:space="0" w:color="auto"/>
              <w:right w:val="nil"/>
            </w:tcBorders>
          </w:tcPr>
          <w:p w:rsidR="00A87A8D" w:rsidRPr="00714C9D" w:rsidRDefault="005F7DFA">
            <w:pPr>
              <w:pStyle w:val="Tabletext"/>
            </w:pPr>
            <w:r>
              <w:t>2 December 2017</w:t>
            </w:r>
          </w:p>
        </w:tc>
      </w:tr>
    </w:tbl>
    <w:p w:rsidR="00A87A8D" w:rsidRPr="00714C9D" w:rsidRDefault="00A87A8D" w:rsidP="009F5495">
      <w:pPr>
        <w:pStyle w:val="notetext"/>
      </w:pPr>
      <w:r w:rsidRPr="00714C9D">
        <w:rPr>
          <w:snapToGrid w:val="0"/>
          <w:lang w:eastAsia="en-US"/>
        </w:rPr>
        <w:t>Note:</w:t>
      </w:r>
      <w:r w:rsidRPr="00714C9D">
        <w:rPr>
          <w:snapToGrid w:val="0"/>
          <w:lang w:eastAsia="en-US"/>
        </w:rPr>
        <w:tab/>
        <w:t xml:space="preserve">This table relates only to the provisions of this </w:t>
      </w:r>
      <w:r w:rsidRPr="00714C9D">
        <w:t xml:space="preserve">instrument </w:t>
      </w:r>
      <w:r w:rsidRPr="00714C9D">
        <w:rPr>
          <w:snapToGrid w:val="0"/>
          <w:lang w:eastAsia="en-US"/>
        </w:rPr>
        <w:t xml:space="preserve">as originally made. It will not be amended to deal with any later amendments of this </w:t>
      </w:r>
      <w:r w:rsidRPr="00714C9D">
        <w:t>instrument</w:t>
      </w:r>
      <w:r w:rsidRPr="00714C9D">
        <w:rPr>
          <w:snapToGrid w:val="0"/>
          <w:lang w:eastAsia="en-US"/>
        </w:rPr>
        <w:t>.</w:t>
      </w:r>
    </w:p>
    <w:p w:rsidR="00A87A8D" w:rsidRPr="00714C9D" w:rsidRDefault="00A87A8D" w:rsidP="009F5495">
      <w:pPr>
        <w:pStyle w:val="subsection"/>
      </w:pPr>
      <w:r w:rsidRPr="00714C9D">
        <w:tab/>
        <w:t>(2)</w:t>
      </w:r>
      <w:r w:rsidRPr="00714C9D">
        <w:tab/>
        <w:t>Any information in column 3 of the table is not part of this instrument. Information may be inserted in this column, or information in it may be edited, in any published version of this instrument.</w:t>
      </w:r>
    </w:p>
    <w:p w:rsidR="007500C8" w:rsidRPr="00714C9D" w:rsidRDefault="001126A4" w:rsidP="007500C8">
      <w:pPr>
        <w:pStyle w:val="ActHead5"/>
      </w:pPr>
      <w:bookmarkStart w:id="4" w:name="_Toc493073500"/>
      <w:r w:rsidRPr="00714C9D">
        <w:rPr>
          <w:rStyle w:val="CharSectno"/>
        </w:rPr>
        <w:t>3</w:t>
      </w:r>
      <w:r w:rsidR="007500C8" w:rsidRPr="00714C9D">
        <w:t xml:space="preserve">  Authority</w:t>
      </w:r>
      <w:bookmarkEnd w:id="4"/>
    </w:p>
    <w:p w:rsidR="00157B8B" w:rsidRPr="00714C9D" w:rsidRDefault="007500C8" w:rsidP="007E667A">
      <w:pPr>
        <w:pStyle w:val="subsection"/>
      </w:pPr>
      <w:r w:rsidRPr="00714C9D">
        <w:tab/>
      </w:r>
      <w:r w:rsidRPr="00714C9D">
        <w:tab/>
      </w:r>
      <w:r w:rsidR="00017B24" w:rsidRPr="00714C9D">
        <w:t>This instrument is</w:t>
      </w:r>
      <w:r w:rsidRPr="00714C9D">
        <w:t xml:space="preserve"> made under the </w:t>
      </w:r>
      <w:r w:rsidR="00EF11B6" w:rsidRPr="00714C9D">
        <w:rPr>
          <w:i/>
        </w:rPr>
        <w:t>My Health Records Act 2012</w:t>
      </w:r>
      <w:r w:rsidR="00F4350D" w:rsidRPr="00714C9D">
        <w:t>.</w:t>
      </w:r>
    </w:p>
    <w:p w:rsidR="000D762C" w:rsidRPr="00714C9D" w:rsidRDefault="001126A4" w:rsidP="000D762C">
      <w:pPr>
        <w:pStyle w:val="ActHead5"/>
      </w:pPr>
      <w:bookmarkStart w:id="5" w:name="_Toc493073501"/>
      <w:r w:rsidRPr="00714C9D">
        <w:rPr>
          <w:rStyle w:val="CharSectno"/>
        </w:rPr>
        <w:t>4</w:t>
      </w:r>
      <w:r w:rsidR="000D762C" w:rsidRPr="00714C9D">
        <w:t xml:space="preserve">  Definitions</w:t>
      </w:r>
      <w:bookmarkEnd w:id="5"/>
    </w:p>
    <w:p w:rsidR="00903BBD" w:rsidRPr="00714C9D" w:rsidRDefault="00903BBD" w:rsidP="00903BBD">
      <w:pPr>
        <w:pStyle w:val="notetext"/>
      </w:pPr>
      <w:r w:rsidRPr="00714C9D">
        <w:t>Note:</w:t>
      </w:r>
      <w:r w:rsidRPr="00714C9D">
        <w:tab/>
        <w:t>A number of expressions used in this instrument are defined in the Act, including the following:</w:t>
      </w:r>
    </w:p>
    <w:p w:rsidR="00903BBD" w:rsidRPr="00714C9D" w:rsidRDefault="00903BBD" w:rsidP="00903BBD">
      <w:pPr>
        <w:pStyle w:val="notepara"/>
      </w:pPr>
      <w:r w:rsidRPr="00714C9D">
        <w:t>(a)</w:t>
      </w:r>
      <w:r w:rsidRPr="00714C9D">
        <w:tab/>
        <w:t>healthcare recipient;</w:t>
      </w:r>
    </w:p>
    <w:p w:rsidR="00903BBD" w:rsidRPr="00714C9D" w:rsidRDefault="00903BBD" w:rsidP="00903BBD">
      <w:pPr>
        <w:pStyle w:val="notepara"/>
      </w:pPr>
      <w:r w:rsidRPr="00714C9D">
        <w:t>(b)</w:t>
      </w:r>
      <w:r w:rsidRPr="00714C9D">
        <w:tab/>
      </w:r>
      <w:r w:rsidR="00B71438" w:rsidRPr="00714C9D">
        <w:t>My Health Record system;</w:t>
      </w:r>
    </w:p>
    <w:p w:rsidR="00B71438" w:rsidRPr="00714C9D" w:rsidRDefault="00B71438" w:rsidP="00903BBD">
      <w:pPr>
        <w:pStyle w:val="notepara"/>
      </w:pPr>
      <w:r w:rsidRPr="00714C9D">
        <w:t>(c)</w:t>
      </w:r>
      <w:r w:rsidRPr="00714C9D">
        <w:tab/>
      </w:r>
      <w:r w:rsidR="00A37C8B" w:rsidRPr="00714C9D">
        <w:t>registered healthcare recipient.</w:t>
      </w:r>
    </w:p>
    <w:p w:rsidR="000D762C" w:rsidRPr="00714C9D" w:rsidRDefault="000D762C" w:rsidP="000D762C">
      <w:pPr>
        <w:pStyle w:val="subsection"/>
      </w:pPr>
      <w:r w:rsidRPr="00714C9D">
        <w:tab/>
      </w:r>
      <w:r w:rsidRPr="00714C9D">
        <w:tab/>
        <w:t>In this instrument:</w:t>
      </w:r>
    </w:p>
    <w:p w:rsidR="000D762C" w:rsidRPr="00714C9D" w:rsidRDefault="000D762C" w:rsidP="000D762C">
      <w:pPr>
        <w:pStyle w:val="Definition"/>
      </w:pPr>
      <w:r w:rsidRPr="00714C9D">
        <w:rPr>
          <w:b/>
          <w:i/>
        </w:rPr>
        <w:t>Act</w:t>
      </w:r>
      <w:r w:rsidRPr="00714C9D">
        <w:t xml:space="preserve"> means the </w:t>
      </w:r>
      <w:r w:rsidRPr="00714C9D">
        <w:rPr>
          <w:i/>
        </w:rPr>
        <w:t>My Health Records Act 2012</w:t>
      </w:r>
      <w:r w:rsidRPr="00714C9D">
        <w:t>.</w:t>
      </w:r>
    </w:p>
    <w:p w:rsidR="00774B4B" w:rsidRPr="00714C9D" w:rsidRDefault="00774B4B" w:rsidP="003727EB">
      <w:pPr>
        <w:pStyle w:val="Definition"/>
        <w:rPr>
          <w:b/>
          <w:i/>
        </w:rPr>
      </w:pPr>
      <w:r w:rsidRPr="00714C9D">
        <w:rPr>
          <w:b/>
          <w:i/>
        </w:rPr>
        <w:t>healthcare identifier</w:t>
      </w:r>
      <w:r w:rsidRPr="00714C9D">
        <w:t xml:space="preserve"> has the </w:t>
      </w:r>
      <w:r w:rsidR="00B01FE1" w:rsidRPr="00714C9D">
        <w:t xml:space="preserve">same </w:t>
      </w:r>
      <w:r w:rsidRPr="00714C9D">
        <w:t xml:space="preserve">meaning </w:t>
      </w:r>
      <w:r w:rsidR="00B01FE1" w:rsidRPr="00714C9D">
        <w:t>as in</w:t>
      </w:r>
      <w:r w:rsidRPr="00714C9D">
        <w:t xml:space="preserve"> the </w:t>
      </w:r>
      <w:r w:rsidRPr="00714C9D">
        <w:rPr>
          <w:i/>
        </w:rPr>
        <w:t>Healthcare Identifiers Act 2010</w:t>
      </w:r>
      <w:r w:rsidRPr="00714C9D">
        <w:t>.</w:t>
      </w:r>
    </w:p>
    <w:p w:rsidR="003727EB" w:rsidRPr="00714C9D" w:rsidRDefault="003727EB" w:rsidP="003727EB">
      <w:pPr>
        <w:pStyle w:val="Definition"/>
      </w:pPr>
      <w:r w:rsidRPr="00714C9D">
        <w:rPr>
          <w:b/>
          <w:i/>
        </w:rPr>
        <w:t>opt</w:t>
      </w:r>
      <w:r w:rsidR="00714C9D">
        <w:rPr>
          <w:b/>
          <w:i/>
        </w:rPr>
        <w:noBreakHyphen/>
      </w:r>
      <w:r w:rsidRPr="00714C9D">
        <w:rPr>
          <w:b/>
          <w:i/>
        </w:rPr>
        <w:t>out model</w:t>
      </w:r>
      <w:r w:rsidRPr="00714C9D">
        <w:t>: see section</w:t>
      </w:r>
      <w:r w:rsidR="00714C9D" w:rsidRPr="00714C9D">
        <w:t> </w:t>
      </w:r>
      <w:r w:rsidRPr="00714C9D">
        <w:t>5.</w:t>
      </w:r>
    </w:p>
    <w:p w:rsidR="00A469EE" w:rsidRPr="00714C9D" w:rsidRDefault="00A469EE" w:rsidP="00A469EE">
      <w:pPr>
        <w:pStyle w:val="ActHead2"/>
        <w:pageBreakBefore/>
      </w:pPr>
      <w:bookmarkStart w:id="6" w:name="_Toc493073502"/>
      <w:r w:rsidRPr="00714C9D">
        <w:rPr>
          <w:rStyle w:val="CharPartNo"/>
        </w:rPr>
        <w:t>Part</w:t>
      </w:r>
      <w:r w:rsidR="00714C9D" w:rsidRPr="00714C9D">
        <w:rPr>
          <w:rStyle w:val="CharPartNo"/>
        </w:rPr>
        <w:t> </w:t>
      </w:r>
      <w:r w:rsidRPr="00714C9D">
        <w:rPr>
          <w:rStyle w:val="CharPartNo"/>
        </w:rPr>
        <w:t>2</w:t>
      </w:r>
      <w:r w:rsidRPr="00714C9D">
        <w:t>—</w:t>
      </w:r>
      <w:r w:rsidR="004E39C2" w:rsidRPr="00714C9D">
        <w:rPr>
          <w:rStyle w:val="CharPartText"/>
        </w:rPr>
        <w:t>Applying</w:t>
      </w:r>
      <w:r w:rsidRPr="00714C9D">
        <w:rPr>
          <w:rStyle w:val="CharPartText"/>
        </w:rPr>
        <w:t xml:space="preserve"> opt</w:t>
      </w:r>
      <w:r w:rsidR="00714C9D" w:rsidRPr="00714C9D">
        <w:rPr>
          <w:rStyle w:val="CharPartText"/>
        </w:rPr>
        <w:noBreakHyphen/>
      </w:r>
      <w:r w:rsidRPr="00714C9D">
        <w:rPr>
          <w:rStyle w:val="CharPartText"/>
        </w:rPr>
        <w:t>out model to all healthcare recipients</w:t>
      </w:r>
      <w:bookmarkEnd w:id="6"/>
    </w:p>
    <w:p w:rsidR="00AA756D" w:rsidRPr="00714C9D" w:rsidRDefault="00AA756D" w:rsidP="00AA756D">
      <w:pPr>
        <w:pStyle w:val="Header"/>
      </w:pPr>
      <w:r w:rsidRPr="00714C9D">
        <w:rPr>
          <w:rStyle w:val="CharDivNo"/>
        </w:rPr>
        <w:t xml:space="preserve"> </w:t>
      </w:r>
      <w:r w:rsidRPr="00714C9D">
        <w:rPr>
          <w:rStyle w:val="CharDivText"/>
        </w:rPr>
        <w:t xml:space="preserve"> </w:t>
      </w:r>
    </w:p>
    <w:p w:rsidR="00A469EE" w:rsidRPr="00714C9D" w:rsidRDefault="001126A4" w:rsidP="00A469EE">
      <w:pPr>
        <w:pStyle w:val="ActHead5"/>
      </w:pPr>
      <w:bookmarkStart w:id="7" w:name="_Toc493073503"/>
      <w:r w:rsidRPr="00714C9D">
        <w:rPr>
          <w:rStyle w:val="CharSectno"/>
        </w:rPr>
        <w:t>5</w:t>
      </w:r>
      <w:r w:rsidR="00A469EE" w:rsidRPr="00714C9D">
        <w:t xml:space="preserve">  </w:t>
      </w:r>
      <w:r w:rsidR="00C22DDC" w:rsidRPr="00714C9D">
        <w:t>O</w:t>
      </w:r>
      <w:r w:rsidR="00A469EE" w:rsidRPr="00714C9D">
        <w:t>pt</w:t>
      </w:r>
      <w:r w:rsidR="00714C9D">
        <w:noBreakHyphen/>
      </w:r>
      <w:r w:rsidR="00A469EE" w:rsidRPr="00714C9D">
        <w:t>out model</w:t>
      </w:r>
      <w:r w:rsidR="00C22DDC" w:rsidRPr="00714C9D">
        <w:t xml:space="preserve"> applies to all healthcare recipients in Australia</w:t>
      </w:r>
      <w:bookmarkEnd w:id="7"/>
    </w:p>
    <w:p w:rsidR="003A49C0" w:rsidRPr="00714C9D" w:rsidRDefault="00A469EE" w:rsidP="00A469EE">
      <w:pPr>
        <w:pStyle w:val="subsection"/>
      </w:pPr>
      <w:r w:rsidRPr="00714C9D">
        <w:tab/>
      </w:r>
      <w:r w:rsidRPr="00714C9D">
        <w:tab/>
        <w:t>For the purposes of clause</w:t>
      </w:r>
      <w:r w:rsidR="00714C9D" w:rsidRPr="00714C9D">
        <w:t> </w:t>
      </w:r>
      <w:r w:rsidRPr="00714C9D">
        <w:t>2 of Schedule</w:t>
      </w:r>
      <w:r w:rsidR="00714C9D" w:rsidRPr="00714C9D">
        <w:t> </w:t>
      </w:r>
      <w:r w:rsidRPr="00714C9D">
        <w:t>1 to the Act, Part</w:t>
      </w:r>
      <w:r w:rsidR="00714C9D" w:rsidRPr="00714C9D">
        <w:t> </w:t>
      </w:r>
      <w:r w:rsidRPr="00714C9D">
        <w:t xml:space="preserve">2 of that Schedule (the </w:t>
      </w:r>
      <w:r w:rsidRPr="00714C9D">
        <w:rPr>
          <w:b/>
          <w:i/>
        </w:rPr>
        <w:t>opt</w:t>
      </w:r>
      <w:r w:rsidR="00714C9D">
        <w:rPr>
          <w:b/>
          <w:i/>
        </w:rPr>
        <w:noBreakHyphen/>
      </w:r>
      <w:r w:rsidRPr="00714C9D">
        <w:rPr>
          <w:b/>
          <w:i/>
        </w:rPr>
        <w:t>out model</w:t>
      </w:r>
      <w:r w:rsidR="001126A4" w:rsidRPr="00714C9D">
        <w:t>) applies</w:t>
      </w:r>
      <w:r w:rsidRPr="00714C9D">
        <w:t xml:space="preserve"> to </w:t>
      </w:r>
      <w:r w:rsidR="002D6CFE" w:rsidRPr="00714C9D">
        <w:t>all healthcare recipients in Australia.</w:t>
      </w:r>
    </w:p>
    <w:p w:rsidR="002E7AB0" w:rsidRPr="00714C9D" w:rsidRDefault="002E7AB0" w:rsidP="002E7AB0">
      <w:pPr>
        <w:pStyle w:val="ActHead2"/>
        <w:pageBreakBefore/>
      </w:pPr>
      <w:bookmarkStart w:id="8" w:name="_Toc493073504"/>
      <w:r w:rsidRPr="00714C9D">
        <w:rPr>
          <w:rStyle w:val="CharPartNo"/>
        </w:rPr>
        <w:t>Part</w:t>
      </w:r>
      <w:r w:rsidR="00714C9D" w:rsidRPr="00714C9D">
        <w:rPr>
          <w:rStyle w:val="CharPartNo"/>
        </w:rPr>
        <w:t> </w:t>
      </w:r>
      <w:r w:rsidRPr="00714C9D">
        <w:rPr>
          <w:rStyle w:val="CharPartNo"/>
        </w:rPr>
        <w:t>3</w:t>
      </w:r>
      <w:r w:rsidRPr="00714C9D">
        <w:t>—</w:t>
      </w:r>
      <w:r w:rsidRPr="00714C9D">
        <w:rPr>
          <w:rStyle w:val="CharPartText"/>
        </w:rPr>
        <w:t>Registering healthcare recipients</w:t>
      </w:r>
      <w:bookmarkEnd w:id="8"/>
    </w:p>
    <w:p w:rsidR="002E7AB0" w:rsidRPr="00714C9D" w:rsidRDefault="002E7AB0" w:rsidP="002E7AB0">
      <w:pPr>
        <w:pStyle w:val="Header"/>
      </w:pPr>
      <w:r w:rsidRPr="00714C9D">
        <w:rPr>
          <w:rStyle w:val="CharDivNo"/>
        </w:rPr>
        <w:t xml:space="preserve"> </w:t>
      </w:r>
      <w:r w:rsidRPr="00714C9D">
        <w:rPr>
          <w:rStyle w:val="CharDivText"/>
        </w:rPr>
        <w:t xml:space="preserve"> </w:t>
      </w:r>
    </w:p>
    <w:p w:rsidR="00596A65" w:rsidRPr="00714C9D" w:rsidRDefault="001126A4" w:rsidP="00726AFC">
      <w:pPr>
        <w:pStyle w:val="ActHead5"/>
      </w:pPr>
      <w:bookmarkStart w:id="9" w:name="_Toc493073505"/>
      <w:r w:rsidRPr="00714C9D">
        <w:rPr>
          <w:rStyle w:val="CharSectno"/>
        </w:rPr>
        <w:t>6</w:t>
      </w:r>
      <w:r w:rsidR="00726AFC" w:rsidRPr="00714C9D">
        <w:t xml:space="preserve">  </w:t>
      </w:r>
      <w:r w:rsidR="00250BA4" w:rsidRPr="00714C9D">
        <w:t>When</w:t>
      </w:r>
      <w:r w:rsidR="00726AFC" w:rsidRPr="00714C9D">
        <w:t xml:space="preserve"> healthcare recipients may elect not to be registered</w:t>
      </w:r>
      <w:bookmarkEnd w:id="9"/>
    </w:p>
    <w:p w:rsidR="00F74160" w:rsidRPr="00714C9D" w:rsidRDefault="00596A65" w:rsidP="00596A65">
      <w:pPr>
        <w:pStyle w:val="subsection"/>
      </w:pPr>
      <w:r w:rsidRPr="00714C9D">
        <w:tab/>
        <w:t>(1)</w:t>
      </w:r>
      <w:r w:rsidRPr="00714C9D">
        <w:tab/>
      </w:r>
      <w:r w:rsidR="00F74160" w:rsidRPr="00714C9D">
        <w:t>This section is made f</w:t>
      </w:r>
      <w:r w:rsidR="00C608BF" w:rsidRPr="00714C9D">
        <w:t>or the purposes of subparagraph</w:t>
      </w:r>
      <w:r w:rsidR="00714C9D" w:rsidRPr="00714C9D">
        <w:t> </w:t>
      </w:r>
      <w:r w:rsidR="00C608BF" w:rsidRPr="00714C9D">
        <w:t>5(</w:t>
      </w:r>
      <w:r w:rsidR="004C4F29" w:rsidRPr="00714C9D">
        <w:t>2</w:t>
      </w:r>
      <w:r w:rsidR="00C608BF" w:rsidRPr="00714C9D">
        <w:t>)(c)(i) of Schedule</w:t>
      </w:r>
      <w:r w:rsidR="00714C9D" w:rsidRPr="00714C9D">
        <w:t> </w:t>
      </w:r>
      <w:r w:rsidR="00F74160" w:rsidRPr="00714C9D">
        <w:t>1 to the Act.</w:t>
      </w:r>
    </w:p>
    <w:p w:rsidR="00F74160" w:rsidRPr="00714C9D" w:rsidRDefault="00F74160" w:rsidP="00F74160">
      <w:pPr>
        <w:pStyle w:val="SubsectionHead"/>
      </w:pPr>
      <w:r w:rsidRPr="00714C9D">
        <w:t>Healthcare recipients who</w:t>
      </w:r>
      <w:r w:rsidR="00D40B4C" w:rsidRPr="00714C9D">
        <w:t xml:space="preserve"> have a healthcare identifier</w:t>
      </w:r>
      <w:r w:rsidRPr="00714C9D">
        <w:t xml:space="preserve"> </w:t>
      </w:r>
      <w:r w:rsidR="00015262" w:rsidRPr="00714C9D">
        <w:t>immediately before</w:t>
      </w:r>
      <w:r w:rsidRPr="00714C9D">
        <w:t xml:space="preserve"> the </w:t>
      </w:r>
      <w:r w:rsidR="00595C36" w:rsidRPr="00714C9D">
        <w:t>day this Part commences</w:t>
      </w:r>
    </w:p>
    <w:p w:rsidR="009836FB" w:rsidRPr="00714C9D" w:rsidRDefault="00F74160" w:rsidP="00234E7A">
      <w:pPr>
        <w:pStyle w:val="subsection"/>
      </w:pPr>
      <w:r w:rsidRPr="00714C9D">
        <w:tab/>
        <w:t>(2)</w:t>
      </w:r>
      <w:r w:rsidRPr="00714C9D">
        <w:tab/>
        <w:t>An election by a</w:t>
      </w:r>
      <w:r w:rsidR="009836FB" w:rsidRPr="00714C9D">
        <w:t xml:space="preserve"> member of the class of</w:t>
      </w:r>
      <w:r w:rsidRPr="00714C9D">
        <w:t xml:space="preserve"> healthcare recipient</w:t>
      </w:r>
      <w:r w:rsidR="009836FB" w:rsidRPr="00714C9D">
        <w:t xml:space="preserve">s mentioned in </w:t>
      </w:r>
      <w:r w:rsidR="00714C9D" w:rsidRPr="00714C9D">
        <w:t>paragraph (</w:t>
      </w:r>
      <w:r w:rsidR="009836FB" w:rsidRPr="00714C9D">
        <w:t>3)(a)</w:t>
      </w:r>
      <w:r w:rsidRPr="00714C9D">
        <w:t xml:space="preserve"> not to be registered must be given within the period</w:t>
      </w:r>
      <w:r w:rsidR="009836FB" w:rsidRPr="00714C9D">
        <w:t xml:space="preserve"> mentioned in </w:t>
      </w:r>
      <w:r w:rsidR="00714C9D" w:rsidRPr="00714C9D">
        <w:t>paragraph (</w:t>
      </w:r>
      <w:r w:rsidR="009836FB" w:rsidRPr="00714C9D">
        <w:t>3)(b).</w:t>
      </w:r>
    </w:p>
    <w:p w:rsidR="00234E7A" w:rsidRPr="00714C9D" w:rsidRDefault="009836FB" w:rsidP="00234E7A">
      <w:pPr>
        <w:pStyle w:val="subsection"/>
      </w:pPr>
      <w:r w:rsidRPr="00714C9D">
        <w:tab/>
        <w:t>(3)</w:t>
      </w:r>
      <w:r w:rsidRPr="00714C9D">
        <w:tab/>
        <w:t xml:space="preserve">For the purposes of </w:t>
      </w:r>
      <w:r w:rsidR="00714C9D" w:rsidRPr="00714C9D">
        <w:t>subsection (</w:t>
      </w:r>
      <w:r w:rsidRPr="00714C9D">
        <w:t>2)</w:t>
      </w:r>
      <w:r w:rsidR="00234E7A" w:rsidRPr="00714C9D">
        <w:t>:</w:t>
      </w:r>
    </w:p>
    <w:p w:rsidR="00DF032C" w:rsidRPr="00714C9D" w:rsidRDefault="00234E7A" w:rsidP="00234E7A">
      <w:pPr>
        <w:pStyle w:val="paragraph"/>
      </w:pPr>
      <w:r w:rsidRPr="00714C9D">
        <w:tab/>
        <w:t>(a)</w:t>
      </w:r>
      <w:r w:rsidRPr="00714C9D">
        <w:tab/>
      </w:r>
      <w:r w:rsidR="009836FB" w:rsidRPr="00714C9D">
        <w:t xml:space="preserve">the class of healthcare recipients is the class of healthcare recipients, each of whom, </w:t>
      </w:r>
      <w:r w:rsidR="00015262" w:rsidRPr="00714C9D">
        <w:t>immediately</w:t>
      </w:r>
      <w:r w:rsidR="00D40B4C" w:rsidRPr="00714C9D">
        <w:t xml:space="preserve"> before </w:t>
      </w:r>
      <w:r w:rsidR="009836FB" w:rsidRPr="00714C9D">
        <w:t xml:space="preserve">the </w:t>
      </w:r>
      <w:r w:rsidR="00DC7A96" w:rsidRPr="00714C9D">
        <w:t xml:space="preserve">day </w:t>
      </w:r>
      <w:r w:rsidR="00A10F90" w:rsidRPr="00714C9D">
        <w:t xml:space="preserve">on which </w:t>
      </w:r>
      <w:r w:rsidR="00DC7A96" w:rsidRPr="00714C9D">
        <w:t>this Part commences</w:t>
      </w:r>
      <w:r w:rsidR="009836FB" w:rsidRPr="00714C9D">
        <w:t xml:space="preserve">, </w:t>
      </w:r>
      <w:r w:rsidR="00774B4B" w:rsidRPr="00714C9D">
        <w:t>has a healthcare</w:t>
      </w:r>
      <w:r w:rsidR="00227572" w:rsidRPr="00714C9D">
        <w:t xml:space="preserve"> identifier</w:t>
      </w:r>
      <w:r w:rsidR="00DF032C" w:rsidRPr="00714C9D">
        <w:t>; and</w:t>
      </w:r>
    </w:p>
    <w:p w:rsidR="00783DBD" w:rsidRPr="00714C9D" w:rsidRDefault="00DF032C" w:rsidP="00234E7A">
      <w:pPr>
        <w:pStyle w:val="paragraph"/>
      </w:pPr>
      <w:r w:rsidRPr="00714C9D">
        <w:tab/>
        <w:t>(b)</w:t>
      </w:r>
      <w:r w:rsidRPr="00714C9D">
        <w:tab/>
      </w:r>
      <w:r w:rsidR="009836FB" w:rsidRPr="00714C9D">
        <w:t xml:space="preserve">the period is the period </w:t>
      </w:r>
      <w:r w:rsidR="0000364B" w:rsidRPr="00714C9D">
        <w:t xml:space="preserve">of 3 months </w:t>
      </w:r>
      <w:r w:rsidR="00A10F90" w:rsidRPr="00714C9D">
        <w:t>beginning</w:t>
      </w:r>
      <w:r w:rsidR="009836FB" w:rsidRPr="00714C9D">
        <w:t xml:space="preserve"> on the </w:t>
      </w:r>
      <w:r w:rsidR="0000364B" w:rsidRPr="00714C9D">
        <w:t xml:space="preserve">day </w:t>
      </w:r>
      <w:r w:rsidR="002C0EA6" w:rsidRPr="00714C9D">
        <w:t xml:space="preserve">on which </w:t>
      </w:r>
      <w:r w:rsidR="0000364B" w:rsidRPr="00714C9D">
        <w:t>this Part commences</w:t>
      </w:r>
      <w:r w:rsidR="00234E7A" w:rsidRPr="00714C9D">
        <w:t>.</w:t>
      </w:r>
    </w:p>
    <w:p w:rsidR="00F74160" w:rsidRPr="00714C9D" w:rsidRDefault="00F74160" w:rsidP="00F74160">
      <w:pPr>
        <w:pStyle w:val="SubsectionHead"/>
      </w:pPr>
      <w:r w:rsidRPr="00714C9D">
        <w:t>Healthcare recipients who</w:t>
      </w:r>
      <w:r w:rsidR="00D40B4C" w:rsidRPr="00714C9D">
        <w:t xml:space="preserve"> do not have a healthcare identifier</w:t>
      </w:r>
      <w:r w:rsidRPr="00714C9D">
        <w:t xml:space="preserve"> </w:t>
      </w:r>
      <w:r w:rsidR="00015262" w:rsidRPr="00714C9D">
        <w:t>immediately before</w:t>
      </w:r>
      <w:r w:rsidRPr="00714C9D">
        <w:t xml:space="preserve"> </w:t>
      </w:r>
      <w:r w:rsidR="00E1341E" w:rsidRPr="00714C9D">
        <w:t xml:space="preserve">the </w:t>
      </w:r>
      <w:r w:rsidR="00595C36" w:rsidRPr="00714C9D">
        <w:t>day this Part commences</w:t>
      </w:r>
    </w:p>
    <w:p w:rsidR="00F74160" w:rsidRPr="00714C9D" w:rsidRDefault="00F74160" w:rsidP="00F74160">
      <w:pPr>
        <w:pStyle w:val="subsection"/>
      </w:pPr>
      <w:r w:rsidRPr="00714C9D">
        <w:tab/>
        <w:t>(</w:t>
      </w:r>
      <w:r w:rsidR="009836FB" w:rsidRPr="00714C9D">
        <w:t>4</w:t>
      </w:r>
      <w:r w:rsidRPr="00714C9D">
        <w:t>)</w:t>
      </w:r>
      <w:r w:rsidRPr="00714C9D">
        <w:tab/>
        <w:t xml:space="preserve">An election by a </w:t>
      </w:r>
      <w:r w:rsidR="009836FB" w:rsidRPr="00714C9D">
        <w:t xml:space="preserve">member of the class of </w:t>
      </w:r>
      <w:r w:rsidR="00DF032C" w:rsidRPr="00714C9D">
        <w:t>healthcare recipient</w:t>
      </w:r>
      <w:r w:rsidR="009836FB" w:rsidRPr="00714C9D">
        <w:t>s</w:t>
      </w:r>
      <w:r w:rsidR="00DF032C" w:rsidRPr="00714C9D">
        <w:t xml:space="preserve"> </w:t>
      </w:r>
      <w:r w:rsidRPr="00714C9D">
        <w:t xml:space="preserve">mentioned in </w:t>
      </w:r>
      <w:r w:rsidR="00714C9D" w:rsidRPr="00714C9D">
        <w:t>paragraph (</w:t>
      </w:r>
      <w:r w:rsidR="009836FB" w:rsidRPr="00714C9D">
        <w:t>5</w:t>
      </w:r>
      <w:r w:rsidRPr="00714C9D">
        <w:t xml:space="preserve">)(a) not to be registered must be given on the occurrence of the event mentioned in </w:t>
      </w:r>
      <w:r w:rsidR="00714C9D" w:rsidRPr="00714C9D">
        <w:t>paragraph (</w:t>
      </w:r>
      <w:r w:rsidR="009836FB" w:rsidRPr="00714C9D">
        <w:t>5</w:t>
      </w:r>
      <w:r w:rsidRPr="00714C9D">
        <w:t>)(b).</w:t>
      </w:r>
    </w:p>
    <w:p w:rsidR="00F74160" w:rsidRPr="00714C9D" w:rsidRDefault="00F74160" w:rsidP="00F74160">
      <w:pPr>
        <w:pStyle w:val="subsection"/>
      </w:pPr>
      <w:r w:rsidRPr="00714C9D">
        <w:tab/>
        <w:t>(</w:t>
      </w:r>
      <w:r w:rsidR="009836FB" w:rsidRPr="00714C9D">
        <w:t>5</w:t>
      </w:r>
      <w:r w:rsidRPr="00714C9D">
        <w:t>)</w:t>
      </w:r>
      <w:r w:rsidRPr="00714C9D">
        <w:tab/>
        <w:t xml:space="preserve">For </w:t>
      </w:r>
      <w:r w:rsidR="008A107B" w:rsidRPr="00714C9D">
        <w:t xml:space="preserve">the purposes of </w:t>
      </w:r>
      <w:r w:rsidR="00714C9D" w:rsidRPr="00714C9D">
        <w:t>subsection (</w:t>
      </w:r>
      <w:r w:rsidR="009836FB" w:rsidRPr="00714C9D">
        <w:t>4</w:t>
      </w:r>
      <w:r w:rsidRPr="00714C9D">
        <w:t>):</w:t>
      </w:r>
    </w:p>
    <w:p w:rsidR="00F74160" w:rsidRPr="00714C9D" w:rsidRDefault="00F74160" w:rsidP="00F74160">
      <w:pPr>
        <w:pStyle w:val="paragraph"/>
      </w:pPr>
      <w:r w:rsidRPr="00714C9D">
        <w:tab/>
        <w:t>(a)</w:t>
      </w:r>
      <w:r w:rsidRPr="00714C9D">
        <w:tab/>
        <w:t xml:space="preserve">the class of healthcare recipients is </w:t>
      </w:r>
      <w:r w:rsidR="00E65F77" w:rsidRPr="00714C9D">
        <w:t>the</w:t>
      </w:r>
      <w:r w:rsidRPr="00714C9D">
        <w:t xml:space="preserve"> class of healthcare recipients, each of whom, </w:t>
      </w:r>
      <w:r w:rsidR="00015262" w:rsidRPr="00714C9D">
        <w:t>immediately before</w:t>
      </w:r>
      <w:r w:rsidRPr="00714C9D">
        <w:t xml:space="preserve"> the </w:t>
      </w:r>
      <w:r w:rsidR="00A10F90" w:rsidRPr="00714C9D">
        <w:t>day on which this Part commences</w:t>
      </w:r>
      <w:r w:rsidR="00227572" w:rsidRPr="00714C9D">
        <w:t xml:space="preserve">, </w:t>
      </w:r>
      <w:r w:rsidR="00015262" w:rsidRPr="00714C9D">
        <w:t>does not have</w:t>
      </w:r>
      <w:r w:rsidR="00227572" w:rsidRPr="00714C9D">
        <w:t xml:space="preserve"> a healthcare identifier; and</w:t>
      </w:r>
    </w:p>
    <w:p w:rsidR="00227572" w:rsidRPr="00714C9D" w:rsidRDefault="00F74160" w:rsidP="00227572">
      <w:pPr>
        <w:pStyle w:val="paragraph"/>
      </w:pPr>
      <w:r w:rsidRPr="00714C9D">
        <w:tab/>
        <w:t>(b)</w:t>
      </w:r>
      <w:r w:rsidRPr="00714C9D">
        <w:tab/>
        <w:t>the event is</w:t>
      </w:r>
      <w:r w:rsidR="00227572" w:rsidRPr="00714C9D">
        <w:t xml:space="preserve"> when the healthcare recipient makes an application that will result in the healthcare recipient being assigned a healthcare identifier.</w:t>
      </w:r>
    </w:p>
    <w:p w:rsidR="00176F74" w:rsidRPr="00714C9D" w:rsidRDefault="00176F74" w:rsidP="00176F74">
      <w:pPr>
        <w:pStyle w:val="ActHead2"/>
        <w:pageBreakBefore/>
      </w:pPr>
      <w:bookmarkStart w:id="10" w:name="_Toc493073506"/>
      <w:r w:rsidRPr="00714C9D">
        <w:rPr>
          <w:rStyle w:val="CharPartNo"/>
        </w:rPr>
        <w:t>Part</w:t>
      </w:r>
      <w:r w:rsidR="00714C9D" w:rsidRPr="00714C9D">
        <w:rPr>
          <w:rStyle w:val="CharPartNo"/>
        </w:rPr>
        <w:t> </w:t>
      </w:r>
      <w:r w:rsidRPr="00714C9D">
        <w:rPr>
          <w:rStyle w:val="CharPartNo"/>
        </w:rPr>
        <w:t>4</w:t>
      </w:r>
      <w:r w:rsidRPr="00714C9D">
        <w:t>—</w:t>
      </w:r>
      <w:r w:rsidRPr="00714C9D">
        <w:rPr>
          <w:rStyle w:val="CharPartText"/>
        </w:rPr>
        <w:t>Handling health information for the purposes of a healthcare recipient’s My Health Record</w:t>
      </w:r>
      <w:bookmarkEnd w:id="10"/>
    </w:p>
    <w:p w:rsidR="00176F74" w:rsidRPr="00714C9D" w:rsidRDefault="00176F74" w:rsidP="00176F74">
      <w:pPr>
        <w:pStyle w:val="Header"/>
      </w:pPr>
      <w:r w:rsidRPr="00714C9D">
        <w:rPr>
          <w:rStyle w:val="CharDivNo"/>
        </w:rPr>
        <w:t xml:space="preserve"> </w:t>
      </w:r>
      <w:r w:rsidRPr="00714C9D">
        <w:rPr>
          <w:rStyle w:val="CharDivText"/>
        </w:rPr>
        <w:t xml:space="preserve"> </w:t>
      </w:r>
    </w:p>
    <w:p w:rsidR="00C22DDC" w:rsidRPr="00714C9D" w:rsidRDefault="001126A4" w:rsidP="00726AFC">
      <w:pPr>
        <w:pStyle w:val="ActHead5"/>
      </w:pPr>
      <w:bookmarkStart w:id="11" w:name="_Toc493073507"/>
      <w:r w:rsidRPr="00714C9D">
        <w:rPr>
          <w:rStyle w:val="CharSectno"/>
        </w:rPr>
        <w:t>7</w:t>
      </w:r>
      <w:r w:rsidR="00596A65" w:rsidRPr="00714C9D">
        <w:t xml:space="preserve">  When healthcare recipient</w:t>
      </w:r>
      <w:r w:rsidR="009F5495" w:rsidRPr="00714C9D">
        <w:t>s</w:t>
      </w:r>
      <w:r w:rsidR="00596A65" w:rsidRPr="00714C9D">
        <w:t xml:space="preserve"> may elect not to have </w:t>
      </w:r>
      <w:r w:rsidR="005A16AC" w:rsidRPr="00714C9D">
        <w:t>certain health information disclosed</w:t>
      </w:r>
      <w:r w:rsidR="00596A65" w:rsidRPr="00714C9D">
        <w:t xml:space="preserve"> to System Operator</w:t>
      </w:r>
      <w:bookmarkEnd w:id="11"/>
    </w:p>
    <w:p w:rsidR="00E65F77" w:rsidRPr="00714C9D" w:rsidRDefault="00E65F77" w:rsidP="00E65F77">
      <w:pPr>
        <w:pStyle w:val="subsection"/>
      </w:pPr>
      <w:r w:rsidRPr="00714C9D">
        <w:tab/>
        <w:t>(1)</w:t>
      </w:r>
      <w:r w:rsidRPr="00714C9D">
        <w:tab/>
        <w:t>This section is made for the purposes of subparagraph</w:t>
      </w:r>
      <w:r w:rsidR="00714C9D" w:rsidRPr="00714C9D">
        <w:t> </w:t>
      </w:r>
      <w:r w:rsidRPr="00714C9D">
        <w:t>13(2)(c)(i) of Schedule</w:t>
      </w:r>
      <w:r w:rsidR="00714C9D" w:rsidRPr="00714C9D">
        <w:t> </w:t>
      </w:r>
      <w:r w:rsidRPr="00714C9D">
        <w:t>1 to the Act.</w:t>
      </w:r>
    </w:p>
    <w:p w:rsidR="00BD77B9" w:rsidRPr="00714C9D" w:rsidRDefault="00BD77B9" w:rsidP="00BD77B9">
      <w:pPr>
        <w:pStyle w:val="SubsectionHead"/>
      </w:pPr>
      <w:r w:rsidRPr="00714C9D">
        <w:t>Healthcare recipients registered under clause</w:t>
      </w:r>
      <w:r w:rsidR="00714C9D" w:rsidRPr="00714C9D">
        <w:t> </w:t>
      </w:r>
      <w:r w:rsidRPr="00714C9D">
        <w:t>6 of Schedule</w:t>
      </w:r>
      <w:r w:rsidR="00714C9D" w:rsidRPr="00714C9D">
        <w:t> </w:t>
      </w:r>
      <w:r w:rsidRPr="00714C9D">
        <w:t>1 to the Act</w:t>
      </w:r>
    </w:p>
    <w:p w:rsidR="00E65F77" w:rsidRPr="00714C9D" w:rsidRDefault="00E65F77" w:rsidP="00E65F77">
      <w:pPr>
        <w:pStyle w:val="subsection"/>
      </w:pPr>
      <w:r w:rsidRPr="00714C9D">
        <w:tab/>
        <w:t>(2)</w:t>
      </w:r>
      <w:r w:rsidRPr="00714C9D">
        <w:tab/>
        <w:t xml:space="preserve">An election by a member of the class of healthcare recipients mentioned in </w:t>
      </w:r>
      <w:r w:rsidR="00714C9D" w:rsidRPr="00714C9D">
        <w:t>paragraph (</w:t>
      </w:r>
      <w:r w:rsidRPr="00714C9D">
        <w:t xml:space="preserve">3)(a) not to have health information about the healthcare recipient held by the Chief Executive Medicare made available to the System Operator must be given on the occurrence of the event mentioned in </w:t>
      </w:r>
      <w:r w:rsidR="00714C9D" w:rsidRPr="00714C9D">
        <w:t>paragraph (</w:t>
      </w:r>
      <w:r w:rsidRPr="00714C9D">
        <w:t>3)(b).</w:t>
      </w:r>
    </w:p>
    <w:p w:rsidR="00E65F77" w:rsidRPr="00714C9D" w:rsidRDefault="00E65F77" w:rsidP="00E65F77">
      <w:pPr>
        <w:pStyle w:val="subsection"/>
      </w:pPr>
      <w:r w:rsidRPr="00714C9D">
        <w:tab/>
        <w:t>(3)</w:t>
      </w:r>
      <w:r w:rsidRPr="00714C9D">
        <w:tab/>
        <w:t xml:space="preserve">For </w:t>
      </w:r>
      <w:r w:rsidR="008A107B" w:rsidRPr="00714C9D">
        <w:t xml:space="preserve">the purposes of </w:t>
      </w:r>
      <w:r w:rsidR="00714C9D" w:rsidRPr="00714C9D">
        <w:t>subsection (</w:t>
      </w:r>
      <w:r w:rsidRPr="00714C9D">
        <w:t>2):</w:t>
      </w:r>
    </w:p>
    <w:p w:rsidR="00E65F77" w:rsidRPr="00714C9D" w:rsidRDefault="00E65F77" w:rsidP="00BF0879">
      <w:pPr>
        <w:pStyle w:val="paragraph"/>
      </w:pPr>
      <w:r w:rsidRPr="00714C9D">
        <w:tab/>
        <w:t>(a)</w:t>
      </w:r>
      <w:r w:rsidRPr="00714C9D">
        <w:tab/>
        <w:t>the class of healthcare recipients is the class of health</w:t>
      </w:r>
      <w:r w:rsidR="009A0B04" w:rsidRPr="00714C9D">
        <w:t>care recipients, each of whom</w:t>
      </w:r>
      <w:r w:rsidR="00BF0879" w:rsidRPr="00714C9D">
        <w:t xml:space="preserve"> </w:t>
      </w:r>
      <w:r w:rsidR="005E2C3A" w:rsidRPr="00714C9D">
        <w:t xml:space="preserve">is registered </w:t>
      </w:r>
      <w:r w:rsidR="00D53663" w:rsidRPr="00714C9D">
        <w:t>under clause</w:t>
      </w:r>
      <w:r w:rsidR="00714C9D" w:rsidRPr="00714C9D">
        <w:t> </w:t>
      </w:r>
      <w:r w:rsidR="00D53663" w:rsidRPr="00714C9D">
        <w:t>6 of Schedule</w:t>
      </w:r>
      <w:r w:rsidR="00714C9D" w:rsidRPr="00714C9D">
        <w:t> </w:t>
      </w:r>
      <w:r w:rsidR="00D53663" w:rsidRPr="00714C9D">
        <w:t xml:space="preserve">1 to the Act </w:t>
      </w:r>
      <w:r w:rsidR="00DC7A96" w:rsidRPr="00714C9D">
        <w:t xml:space="preserve">on or after the </w:t>
      </w:r>
      <w:r w:rsidR="002C0EA6" w:rsidRPr="00714C9D">
        <w:t xml:space="preserve">day on which </w:t>
      </w:r>
      <w:r w:rsidR="008A686B" w:rsidRPr="00714C9D">
        <w:t>this Part</w:t>
      </w:r>
      <w:r w:rsidR="002C0EA6" w:rsidRPr="00714C9D">
        <w:t xml:space="preserve"> commences</w:t>
      </w:r>
      <w:r w:rsidRPr="00714C9D">
        <w:t>;</w:t>
      </w:r>
      <w:r w:rsidR="009A0B04" w:rsidRPr="00714C9D">
        <w:t xml:space="preserve"> and</w:t>
      </w:r>
    </w:p>
    <w:p w:rsidR="00703285" w:rsidRPr="00714C9D" w:rsidRDefault="007E53E3" w:rsidP="00DC7A96">
      <w:pPr>
        <w:pStyle w:val="paragraph"/>
      </w:pPr>
      <w:r w:rsidRPr="00714C9D">
        <w:tab/>
        <w:t>(b)</w:t>
      </w:r>
      <w:r w:rsidRPr="00714C9D">
        <w:tab/>
        <w:t>the event is</w:t>
      </w:r>
      <w:r w:rsidR="00BD77B9" w:rsidRPr="00714C9D">
        <w:t xml:space="preserve"> when the healthcare recipient applies to be registered.</w:t>
      </w:r>
    </w:p>
    <w:p w:rsidR="00F77D83" w:rsidRPr="00714C9D" w:rsidRDefault="00F77D83" w:rsidP="00F77D83">
      <w:pPr>
        <w:pStyle w:val="SubsectionHead"/>
      </w:pPr>
      <w:r w:rsidRPr="00714C9D">
        <w:t>Healthcare recipients registered under clause</w:t>
      </w:r>
      <w:r w:rsidR="00714C9D" w:rsidRPr="00714C9D">
        <w:t> </w:t>
      </w:r>
      <w:r w:rsidRPr="00714C9D">
        <w:t>3 of Schedule</w:t>
      </w:r>
      <w:r w:rsidR="00714C9D" w:rsidRPr="00714C9D">
        <w:t> </w:t>
      </w:r>
      <w:r w:rsidRPr="00714C9D">
        <w:t>1 to the Act</w:t>
      </w:r>
    </w:p>
    <w:p w:rsidR="00F77D83" w:rsidRPr="00714C9D" w:rsidRDefault="00F77D83" w:rsidP="00F77D83">
      <w:pPr>
        <w:pStyle w:val="subsection"/>
      </w:pPr>
      <w:r w:rsidRPr="00714C9D">
        <w:tab/>
        <w:t>(4)</w:t>
      </w:r>
      <w:r w:rsidRPr="00714C9D">
        <w:tab/>
        <w:t xml:space="preserve">An election by a member of the class of healthcare recipients mentioned in </w:t>
      </w:r>
      <w:r w:rsidR="00714C9D" w:rsidRPr="00714C9D">
        <w:t>paragraph (</w:t>
      </w:r>
      <w:r w:rsidRPr="00714C9D">
        <w:t xml:space="preserve">5)(a) not to have health information about the healthcare recipient held by the Chief Executive Medicare made available to the System Operator must be given within the period mentioned in </w:t>
      </w:r>
      <w:r w:rsidR="00714C9D" w:rsidRPr="00714C9D">
        <w:t>paragraph (</w:t>
      </w:r>
      <w:r w:rsidRPr="00714C9D">
        <w:t>5)(b).</w:t>
      </w:r>
    </w:p>
    <w:p w:rsidR="00F77D83" w:rsidRPr="00714C9D" w:rsidRDefault="00F77D83" w:rsidP="00F77D83">
      <w:pPr>
        <w:pStyle w:val="subsection"/>
      </w:pPr>
      <w:r w:rsidRPr="00714C9D">
        <w:tab/>
        <w:t>(5)</w:t>
      </w:r>
      <w:r w:rsidRPr="00714C9D">
        <w:tab/>
        <w:t xml:space="preserve">For the purposes of </w:t>
      </w:r>
      <w:r w:rsidR="00714C9D" w:rsidRPr="00714C9D">
        <w:t>subsection (</w:t>
      </w:r>
      <w:r w:rsidRPr="00714C9D">
        <w:t>4):</w:t>
      </w:r>
    </w:p>
    <w:p w:rsidR="00F77D83" w:rsidRPr="00714C9D" w:rsidRDefault="00F77D83" w:rsidP="00F77D83">
      <w:pPr>
        <w:pStyle w:val="paragraph"/>
      </w:pPr>
      <w:r w:rsidRPr="00714C9D">
        <w:tab/>
        <w:t>(a)</w:t>
      </w:r>
      <w:r w:rsidRPr="00714C9D">
        <w:tab/>
        <w:t>the class of healthcare recipients is the class of healthcare recipients, each of whom is registered under clause</w:t>
      </w:r>
      <w:r w:rsidR="00714C9D" w:rsidRPr="00714C9D">
        <w:t> </w:t>
      </w:r>
      <w:r w:rsidRPr="00714C9D">
        <w:t>3 of Schedule</w:t>
      </w:r>
      <w:r w:rsidR="00714C9D" w:rsidRPr="00714C9D">
        <w:t> </w:t>
      </w:r>
      <w:r w:rsidRPr="00714C9D">
        <w:t>1 to the Act on or after the day on which Part</w:t>
      </w:r>
      <w:r w:rsidR="00714C9D" w:rsidRPr="00714C9D">
        <w:t> </w:t>
      </w:r>
      <w:r w:rsidRPr="00714C9D">
        <w:t>3 commences; and</w:t>
      </w:r>
    </w:p>
    <w:p w:rsidR="00F77D83" w:rsidRPr="00714C9D" w:rsidRDefault="00F77D83" w:rsidP="00F77D83">
      <w:pPr>
        <w:pStyle w:val="paragraph"/>
      </w:pPr>
      <w:r w:rsidRPr="00714C9D">
        <w:tab/>
        <w:t>(b)</w:t>
      </w:r>
      <w:r w:rsidRPr="00714C9D">
        <w:tab/>
        <w:t>the period is the period:</w:t>
      </w:r>
    </w:p>
    <w:p w:rsidR="00F77D83" w:rsidRPr="00714C9D" w:rsidRDefault="00F77D83" w:rsidP="00F77D83">
      <w:pPr>
        <w:pStyle w:val="paragraphsub"/>
      </w:pPr>
      <w:r w:rsidRPr="00714C9D">
        <w:tab/>
        <w:t>(i)</w:t>
      </w:r>
      <w:r w:rsidRPr="00714C9D">
        <w:tab/>
        <w:t>beginning when the healthcare recipient is registered; and</w:t>
      </w:r>
    </w:p>
    <w:p w:rsidR="00915733" w:rsidRPr="00714C9D" w:rsidRDefault="008861E4" w:rsidP="002F2C48">
      <w:pPr>
        <w:pStyle w:val="paragraphsub"/>
      </w:pPr>
      <w:r w:rsidRPr="00714C9D">
        <w:tab/>
        <w:t>(ii)</w:t>
      </w:r>
      <w:r w:rsidRPr="00714C9D">
        <w:tab/>
        <w:t>ending when the healthcare recipient’s My Health Record is first accessed.</w:t>
      </w:r>
    </w:p>
    <w:sectPr w:rsidR="00915733" w:rsidRPr="00714C9D" w:rsidSect="00CE7F0D">
      <w:headerReference w:type="even" r:id="rId21"/>
      <w:headerReference w:type="default" r:id="rId22"/>
      <w:footerReference w:type="even" r:id="rId23"/>
      <w:footerReference w:type="default" r:id="rId24"/>
      <w:headerReference w:type="first" r:id="rId25"/>
      <w:footerReference w:type="first" r:id="rId26"/>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495" w:rsidRDefault="009F5495" w:rsidP="00715914">
      <w:pPr>
        <w:spacing w:line="240" w:lineRule="auto"/>
      </w:pPr>
      <w:r>
        <w:separator/>
      </w:r>
    </w:p>
  </w:endnote>
  <w:endnote w:type="continuationSeparator" w:id="0">
    <w:p w:rsidR="009F5495" w:rsidRDefault="009F549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0D" w:rsidRPr="00CE7F0D" w:rsidRDefault="00CE7F0D" w:rsidP="00CE7F0D">
    <w:pPr>
      <w:pStyle w:val="Footer"/>
      <w:rPr>
        <w:i/>
        <w:sz w:val="18"/>
      </w:rPr>
    </w:pPr>
    <w:r w:rsidRPr="00CE7F0D">
      <w:rPr>
        <w:i/>
        <w:sz w:val="18"/>
      </w:rPr>
      <w:t>OPC62656 -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95" w:rsidRDefault="009F5495" w:rsidP="007500C8">
    <w:pPr>
      <w:pStyle w:val="Footer"/>
    </w:pPr>
  </w:p>
  <w:p w:rsidR="009F5495" w:rsidRPr="00CE7F0D" w:rsidRDefault="00CE7F0D" w:rsidP="00CE7F0D">
    <w:pPr>
      <w:pStyle w:val="Footer"/>
      <w:rPr>
        <w:i/>
        <w:sz w:val="18"/>
      </w:rPr>
    </w:pPr>
    <w:r w:rsidRPr="00CE7F0D">
      <w:rPr>
        <w:i/>
        <w:sz w:val="18"/>
      </w:rPr>
      <w:t>OPC62656 -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95" w:rsidRPr="00CE7F0D" w:rsidRDefault="00CE7F0D" w:rsidP="00CE7F0D">
    <w:pPr>
      <w:pStyle w:val="Footer"/>
      <w:tabs>
        <w:tab w:val="clear" w:pos="4153"/>
        <w:tab w:val="clear" w:pos="8306"/>
        <w:tab w:val="center" w:pos="4150"/>
        <w:tab w:val="right" w:pos="8307"/>
      </w:tabs>
      <w:spacing w:before="120"/>
      <w:rPr>
        <w:i/>
        <w:sz w:val="18"/>
      </w:rPr>
    </w:pPr>
    <w:r w:rsidRPr="00CE7F0D">
      <w:rPr>
        <w:i/>
        <w:sz w:val="18"/>
      </w:rPr>
      <w:t>OPC62656 -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95" w:rsidRPr="00E33C1C" w:rsidRDefault="009F5495"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9F5495" w:rsidTr="00714C9D">
      <w:tc>
        <w:tcPr>
          <w:tcW w:w="709" w:type="dxa"/>
          <w:tcBorders>
            <w:top w:val="nil"/>
            <w:left w:val="nil"/>
            <w:bottom w:val="nil"/>
            <w:right w:val="nil"/>
          </w:tcBorders>
        </w:tcPr>
        <w:p w:rsidR="009F5495" w:rsidRDefault="009F5495" w:rsidP="006E5A4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557AA">
            <w:rPr>
              <w:i/>
              <w:noProof/>
              <w:sz w:val="18"/>
            </w:rPr>
            <w:t>v</w:t>
          </w:r>
          <w:r w:rsidRPr="00ED79B6">
            <w:rPr>
              <w:i/>
              <w:sz w:val="18"/>
            </w:rPr>
            <w:fldChar w:fldCharType="end"/>
          </w:r>
        </w:p>
      </w:tc>
      <w:tc>
        <w:tcPr>
          <w:tcW w:w="6379" w:type="dxa"/>
          <w:tcBorders>
            <w:top w:val="nil"/>
            <w:left w:val="nil"/>
            <w:bottom w:val="nil"/>
            <w:right w:val="nil"/>
          </w:tcBorders>
        </w:tcPr>
        <w:p w:rsidR="009F5495" w:rsidRDefault="009F5495" w:rsidP="006E5A4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557AA">
            <w:rPr>
              <w:i/>
              <w:sz w:val="18"/>
            </w:rPr>
            <w:t>My Health Records (National Application) Rules 2017</w:t>
          </w:r>
          <w:r w:rsidRPr="007A1328">
            <w:rPr>
              <w:i/>
              <w:sz w:val="18"/>
            </w:rPr>
            <w:fldChar w:fldCharType="end"/>
          </w:r>
        </w:p>
      </w:tc>
      <w:tc>
        <w:tcPr>
          <w:tcW w:w="1384" w:type="dxa"/>
          <w:tcBorders>
            <w:top w:val="nil"/>
            <w:left w:val="nil"/>
            <w:bottom w:val="nil"/>
            <w:right w:val="nil"/>
          </w:tcBorders>
        </w:tcPr>
        <w:p w:rsidR="009F5495" w:rsidRDefault="009F5495" w:rsidP="006E5A4D">
          <w:pPr>
            <w:spacing w:line="0" w:lineRule="atLeast"/>
            <w:jc w:val="right"/>
            <w:rPr>
              <w:sz w:val="18"/>
            </w:rPr>
          </w:pPr>
        </w:p>
      </w:tc>
    </w:tr>
  </w:tbl>
  <w:p w:rsidR="009F5495" w:rsidRPr="00CE7F0D" w:rsidRDefault="00CE7F0D" w:rsidP="00CE7F0D">
    <w:pPr>
      <w:rPr>
        <w:rFonts w:cs="Times New Roman"/>
        <w:i/>
        <w:sz w:val="18"/>
      </w:rPr>
    </w:pPr>
    <w:r w:rsidRPr="00CE7F0D">
      <w:rPr>
        <w:rFonts w:cs="Times New Roman"/>
        <w:i/>
        <w:sz w:val="18"/>
      </w:rPr>
      <w:t>OPC62656 -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95" w:rsidRPr="00E33C1C" w:rsidRDefault="009F5495"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9F5495" w:rsidTr="00B33709">
      <w:tc>
        <w:tcPr>
          <w:tcW w:w="1383" w:type="dxa"/>
          <w:tcBorders>
            <w:top w:val="nil"/>
            <w:left w:val="nil"/>
            <w:bottom w:val="nil"/>
            <w:right w:val="nil"/>
          </w:tcBorders>
        </w:tcPr>
        <w:p w:rsidR="009F5495" w:rsidRDefault="009F5495" w:rsidP="006E5A4D">
          <w:pPr>
            <w:spacing w:line="0" w:lineRule="atLeast"/>
            <w:rPr>
              <w:sz w:val="18"/>
            </w:rPr>
          </w:pPr>
        </w:p>
      </w:tc>
      <w:tc>
        <w:tcPr>
          <w:tcW w:w="6380" w:type="dxa"/>
          <w:tcBorders>
            <w:top w:val="nil"/>
            <w:left w:val="nil"/>
            <w:bottom w:val="nil"/>
            <w:right w:val="nil"/>
          </w:tcBorders>
        </w:tcPr>
        <w:p w:rsidR="009F5495" w:rsidRDefault="009F5495" w:rsidP="006E5A4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557AA">
            <w:rPr>
              <w:i/>
              <w:sz w:val="18"/>
            </w:rPr>
            <w:t>My Health Records (National Application) Rules 2017</w:t>
          </w:r>
          <w:r w:rsidRPr="007A1328">
            <w:rPr>
              <w:i/>
              <w:sz w:val="18"/>
            </w:rPr>
            <w:fldChar w:fldCharType="end"/>
          </w:r>
        </w:p>
      </w:tc>
      <w:tc>
        <w:tcPr>
          <w:tcW w:w="709" w:type="dxa"/>
          <w:tcBorders>
            <w:top w:val="nil"/>
            <w:left w:val="nil"/>
            <w:bottom w:val="nil"/>
            <w:right w:val="nil"/>
          </w:tcBorders>
        </w:tcPr>
        <w:p w:rsidR="009F5495" w:rsidRDefault="009F5495" w:rsidP="006E5A4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F7DFA">
            <w:rPr>
              <w:i/>
              <w:noProof/>
              <w:sz w:val="18"/>
            </w:rPr>
            <w:t>i</w:t>
          </w:r>
          <w:r w:rsidRPr="00ED79B6">
            <w:rPr>
              <w:i/>
              <w:sz w:val="18"/>
            </w:rPr>
            <w:fldChar w:fldCharType="end"/>
          </w:r>
        </w:p>
      </w:tc>
    </w:tr>
  </w:tbl>
  <w:p w:rsidR="009F5495" w:rsidRPr="00CE7F0D" w:rsidRDefault="00CE7F0D" w:rsidP="00CE7F0D">
    <w:pPr>
      <w:rPr>
        <w:rFonts w:cs="Times New Roman"/>
        <w:i/>
        <w:sz w:val="18"/>
      </w:rPr>
    </w:pPr>
    <w:r w:rsidRPr="00CE7F0D">
      <w:rPr>
        <w:rFonts w:cs="Times New Roman"/>
        <w:i/>
        <w:sz w:val="18"/>
      </w:rPr>
      <w:t>OPC62656 -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95" w:rsidRPr="00E33C1C" w:rsidRDefault="009F5495"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9F5495" w:rsidTr="00714C9D">
      <w:tc>
        <w:tcPr>
          <w:tcW w:w="709" w:type="dxa"/>
          <w:tcBorders>
            <w:top w:val="nil"/>
            <w:left w:val="nil"/>
            <w:bottom w:val="nil"/>
            <w:right w:val="nil"/>
          </w:tcBorders>
        </w:tcPr>
        <w:p w:rsidR="009F5495" w:rsidRDefault="009F5495" w:rsidP="006E5A4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F7DFA">
            <w:rPr>
              <w:i/>
              <w:noProof/>
              <w:sz w:val="18"/>
            </w:rPr>
            <w:t>4</w:t>
          </w:r>
          <w:r w:rsidRPr="00ED79B6">
            <w:rPr>
              <w:i/>
              <w:sz w:val="18"/>
            </w:rPr>
            <w:fldChar w:fldCharType="end"/>
          </w:r>
        </w:p>
      </w:tc>
      <w:tc>
        <w:tcPr>
          <w:tcW w:w="6379" w:type="dxa"/>
          <w:tcBorders>
            <w:top w:val="nil"/>
            <w:left w:val="nil"/>
            <w:bottom w:val="nil"/>
            <w:right w:val="nil"/>
          </w:tcBorders>
        </w:tcPr>
        <w:p w:rsidR="009F5495" w:rsidRDefault="009F5495" w:rsidP="006E5A4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557AA">
            <w:rPr>
              <w:i/>
              <w:sz w:val="18"/>
            </w:rPr>
            <w:t>My Health Records (National Application) Rules 2017</w:t>
          </w:r>
          <w:r w:rsidRPr="007A1328">
            <w:rPr>
              <w:i/>
              <w:sz w:val="18"/>
            </w:rPr>
            <w:fldChar w:fldCharType="end"/>
          </w:r>
        </w:p>
      </w:tc>
      <w:tc>
        <w:tcPr>
          <w:tcW w:w="1384" w:type="dxa"/>
          <w:tcBorders>
            <w:top w:val="nil"/>
            <w:left w:val="nil"/>
            <w:bottom w:val="nil"/>
            <w:right w:val="nil"/>
          </w:tcBorders>
        </w:tcPr>
        <w:p w:rsidR="009F5495" w:rsidRDefault="009F5495" w:rsidP="006E5A4D">
          <w:pPr>
            <w:spacing w:line="0" w:lineRule="atLeast"/>
            <w:jc w:val="right"/>
            <w:rPr>
              <w:sz w:val="18"/>
            </w:rPr>
          </w:pPr>
        </w:p>
      </w:tc>
    </w:tr>
  </w:tbl>
  <w:p w:rsidR="009F5495" w:rsidRPr="00CE7F0D" w:rsidRDefault="00CE7F0D" w:rsidP="00CE7F0D">
    <w:pPr>
      <w:rPr>
        <w:rFonts w:cs="Times New Roman"/>
        <w:i/>
        <w:sz w:val="18"/>
      </w:rPr>
    </w:pPr>
    <w:r w:rsidRPr="00CE7F0D">
      <w:rPr>
        <w:rFonts w:cs="Times New Roman"/>
        <w:i/>
        <w:sz w:val="18"/>
      </w:rPr>
      <w:t>OPC62656 -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95" w:rsidRPr="00E33C1C" w:rsidRDefault="009F5495" w:rsidP="004E063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9F5495" w:rsidTr="006E5A4D">
      <w:tc>
        <w:tcPr>
          <w:tcW w:w="1384" w:type="dxa"/>
          <w:tcBorders>
            <w:top w:val="nil"/>
            <w:left w:val="nil"/>
            <w:bottom w:val="nil"/>
            <w:right w:val="nil"/>
          </w:tcBorders>
        </w:tcPr>
        <w:p w:rsidR="009F5495" w:rsidRDefault="009F5495" w:rsidP="006E5A4D">
          <w:pPr>
            <w:spacing w:line="0" w:lineRule="atLeast"/>
            <w:rPr>
              <w:sz w:val="18"/>
            </w:rPr>
          </w:pPr>
        </w:p>
      </w:tc>
      <w:tc>
        <w:tcPr>
          <w:tcW w:w="6379" w:type="dxa"/>
          <w:tcBorders>
            <w:top w:val="nil"/>
            <w:left w:val="nil"/>
            <w:bottom w:val="nil"/>
            <w:right w:val="nil"/>
          </w:tcBorders>
        </w:tcPr>
        <w:p w:rsidR="009F5495" w:rsidRDefault="009F5495" w:rsidP="006E5A4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557AA">
            <w:rPr>
              <w:i/>
              <w:sz w:val="18"/>
            </w:rPr>
            <w:t>My Health Records (National Application) Rules 2017</w:t>
          </w:r>
          <w:r w:rsidRPr="007A1328">
            <w:rPr>
              <w:i/>
              <w:sz w:val="18"/>
            </w:rPr>
            <w:fldChar w:fldCharType="end"/>
          </w:r>
        </w:p>
      </w:tc>
      <w:tc>
        <w:tcPr>
          <w:tcW w:w="709" w:type="dxa"/>
          <w:tcBorders>
            <w:top w:val="nil"/>
            <w:left w:val="nil"/>
            <w:bottom w:val="nil"/>
            <w:right w:val="nil"/>
          </w:tcBorders>
        </w:tcPr>
        <w:p w:rsidR="009F5495" w:rsidRDefault="009F5495" w:rsidP="006E5A4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F7DFA">
            <w:rPr>
              <w:i/>
              <w:noProof/>
              <w:sz w:val="18"/>
            </w:rPr>
            <w:t>1</w:t>
          </w:r>
          <w:r w:rsidRPr="00ED79B6">
            <w:rPr>
              <w:i/>
              <w:sz w:val="18"/>
            </w:rPr>
            <w:fldChar w:fldCharType="end"/>
          </w:r>
        </w:p>
      </w:tc>
    </w:tr>
  </w:tbl>
  <w:p w:rsidR="009F5495" w:rsidRPr="00CE7F0D" w:rsidRDefault="00CE7F0D" w:rsidP="00CE7F0D">
    <w:pPr>
      <w:rPr>
        <w:rFonts w:cs="Times New Roman"/>
        <w:i/>
        <w:sz w:val="18"/>
      </w:rPr>
    </w:pPr>
    <w:r w:rsidRPr="00CE7F0D">
      <w:rPr>
        <w:rFonts w:cs="Times New Roman"/>
        <w:i/>
        <w:sz w:val="18"/>
      </w:rPr>
      <w:t>OPC62656 -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95" w:rsidRPr="00E33C1C" w:rsidRDefault="009F5495"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9F5495" w:rsidTr="00B33709">
      <w:tc>
        <w:tcPr>
          <w:tcW w:w="1384" w:type="dxa"/>
          <w:tcBorders>
            <w:top w:val="nil"/>
            <w:left w:val="nil"/>
            <w:bottom w:val="nil"/>
            <w:right w:val="nil"/>
          </w:tcBorders>
        </w:tcPr>
        <w:p w:rsidR="009F5495" w:rsidRDefault="009F5495" w:rsidP="006E5A4D">
          <w:pPr>
            <w:spacing w:line="0" w:lineRule="atLeast"/>
            <w:rPr>
              <w:sz w:val="18"/>
            </w:rPr>
          </w:pPr>
        </w:p>
      </w:tc>
      <w:tc>
        <w:tcPr>
          <w:tcW w:w="6379" w:type="dxa"/>
          <w:tcBorders>
            <w:top w:val="nil"/>
            <w:left w:val="nil"/>
            <w:bottom w:val="nil"/>
            <w:right w:val="nil"/>
          </w:tcBorders>
        </w:tcPr>
        <w:p w:rsidR="009F5495" w:rsidRDefault="009F5495" w:rsidP="006E5A4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557AA">
            <w:rPr>
              <w:i/>
              <w:sz w:val="18"/>
            </w:rPr>
            <w:t>My Health Records (National Application) Rules 2017</w:t>
          </w:r>
          <w:r w:rsidRPr="007A1328">
            <w:rPr>
              <w:i/>
              <w:sz w:val="18"/>
            </w:rPr>
            <w:fldChar w:fldCharType="end"/>
          </w:r>
        </w:p>
      </w:tc>
      <w:tc>
        <w:tcPr>
          <w:tcW w:w="709" w:type="dxa"/>
          <w:tcBorders>
            <w:top w:val="nil"/>
            <w:left w:val="nil"/>
            <w:bottom w:val="nil"/>
            <w:right w:val="nil"/>
          </w:tcBorders>
        </w:tcPr>
        <w:p w:rsidR="009F5495" w:rsidRDefault="009F5495" w:rsidP="006E5A4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557AA">
            <w:rPr>
              <w:i/>
              <w:noProof/>
              <w:sz w:val="18"/>
            </w:rPr>
            <w:t>5</w:t>
          </w:r>
          <w:r w:rsidRPr="00ED79B6">
            <w:rPr>
              <w:i/>
              <w:sz w:val="18"/>
            </w:rPr>
            <w:fldChar w:fldCharType="end"/>
          </w:r>
        </w:p>
      </w:tc>
    </w:tr>
  </w:tbl>
  <w:p w:rsidR="009F5495" w:rsidRPr="00CE7F0D" w:rsidRDefault="00CE7F0D" w:rsidP="00CE7F0D">
    <w:pPr>
      <w:rPr>
        <w:rFonts w:cs="Times New Roman"/>
        <w:i/>
        <w:sz w:val="18"/>
      </w:rPr>
    </w:pPr>
    <w:r w:rsidRPr="00CE7F0D">
      <w:rPr>
        <w:rFonts w:cs="Times New Roman"/>
        <w:i/>
        <w:sz w:val="18"/>
      </w:rPr>
      <w:t>OPC62656 -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495" w:rsidRDefault="009F5495" w:rsidP="00715914">
      <w:pPr>
        <w:spacing w:line="240" w:lineRule="auto"/>
      </w:pPr>
      <w:r>
        <w:separator/>
      </w:r>
    </w:p>
  </w:footnote>
  <w:footnote w:type="continuationSeparator" w:id="0">
    <w:p w:rsidR="009F5495" w:rsidRDefault="009F549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95" w:rsidRPr="005F1388" w:rsidRDefault="009F5495" w:rsidP="00715914">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95" w:rsidRPr="005F1388" w:rsidRDefault="009F5495"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95" w:rsidRPr="005F1388" w:rsidRDefault="009F5495"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95" w:rsidRPr="00ED79B6" w:rsidRDefault="009F5495"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95" w:rsidRPr="00ED79B6" w:rsidRDefault="009F5495"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95" w:rsidRPr="00ED79B6" w:rsidRDefault="009F5495"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95" w:rsidRDefault="009F5495"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F5495" w:rsidRDefault="009F5495"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F7DFA">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F7DFA">
      <w:rPr>
        <w:noProof/>
        <w:sz w:val="20"/>
      </w:rPr>
      <w:t>Registering healthcare recipients</w:t>
    </w:r>
    <w:r>
      <w:rPr>
        <w:sz w:val="20"/>
      </w:rPr>
      <w:fldChar w:fldCharType="end"/>
    </w:r>
  </w:p>
  <w:p w:rsidR="009F5495" w:rsidRPr="007A1328" w:rsidRDefault="009F5495"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F5495" w:rsidRPr="007A1328" w:rsidRDefault="009F5495" w:rsidP="00715914">
    <w:pPr>
      <w:rPr>
        <w:b/>
        <w:sz w:val="24"/>
      </w:rPr>
    </w:pPr>
  </w:p>
  <w:p w:rsidR="009F5495" w:rsidRPr="007A1328" w:rsidRDefault="009F5495"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3557AA">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F7DFA">
      <w:rPr>
        <w:noProof/>
        <w:sz w:val="24"/>
      </w:rPr>
      <w:t>6</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95" w:rsidRPr="007A1328" w:rsidRDefault="009F5495"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F5495" w:rsidRPr="007A1328" w:rsidRDefault="009F5495" w:rsidP="00715914">
    <w:pPr>
      <w:jc w:val="right"/>
      <w:rPr>
        <w:sz w:val="20"/>
      </w:rPr>
    </w:pPr>
    <w:r w:rsidRPr="007A1328">
      <w:rPr>
        <w:sz w:val="20"/>
      </w:rPr>
      <w:fldChar w:fldCharType="begin"/>
    </w:r>
    <w:r w:rsidRPr="007A1328">
      <w:rPr>
        <w:sz w:val="20"/>
      </w:rPr>
      <w:instrText xml:space="preserve"> STYLEREF CharPartText </w:instrText>
    </w:r>
    <w:r w:rsidR="005F7DFA">
      <w:rPr>
        <w:sz w:val="20"/>
      </w:rPr>
      <w:fldChar w:fldCharType="separate"/>
    </w:r>
    <w:r w:rsidR="005F7DFA">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5F7DFA">
      <w:rPr>
        <w:b/>
        <w:sz w:val="20"/>
      </w:rPr>
      <w:fldChar w:fldCharType="separate"/>
    </w:r>
    <w:r w:rsidR="005F7DFA">
      <w:rPr>
        <w:b/>
        <w:noProof/>
        <w:sz w:val="20"/>
      </w:rPr>
      <w:t>Part 1</w:t>
    </w:r>
    <w:r>
      <w:rPr>
        <w:b/>
        <w:sz w:val="20"/>
      </w:rPr>
      <w:fldChar w:fldCharType="end"/>
    </w:r>
  </w:p>
  <w:p w:rsidR="009F5495" w:rsidRPr="007A1328" w:rsidRDefault="009F5495"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F5495" w:rsidRPr="007A1328" w:rsidRDefault="009F5495" w:rsidP="00715914">
    <w:pPr>
      <w:jc w:val="right"/>
      <w:rPr>
        <w:b/>
        <w:sz w:val="24"/>
      </w:rPr>
    </w:pPr>
  </w:p>
  <w:p w:rsidR="009F5495" w:rsidRPr="007A1328" w:rsidRDefault="009F5495"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3557AA">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F7DFA">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95" w:rsidRPr="007A1328" w:rsidRDefault="009F5495"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38F81E"/>
    <w:lvl w:ilvl="0">
      <w:start w:val="1"/>
      <w:numFmt w:val="decimal"/>
      <w:lvlText w:val="%1."/>
      <w:lvlJc w:val="left"/>
      <w:pPr>
        <w:tabs>
          <w:tab w:val="num" w:pos="1492"/>
        </w:tabs>
        <w:ind w:left="1492" w:hanging="360"/>
      </w:pPr>
    </w:lvl>
  </w:abstractNum>
  <w:abstractNum w:abstractNumId="1">
    <w:nsid w:val="FFFFFF7D"/>
    <w:multiLevelType w:val="singleLevel"/>
    <w:tmpl w:val="F0046984"/>
    <w:lvl w:ilvl="0">
      <w:start w:val="1"/>
      <w:numFmt w:val="decimal"/>
      <w:lvlText w:val="%1."/>
      <w:lvlJc w:val="left"/>
      <w:pPr>
        <w:tabs>
          <w:tab w:val="num" w:pos="1209"/>
        </w:tabs>
        <w:ind w:left="1209" w:hanging="360"/>
      </w:pPr>
    </w:lvl>
  </w:abstractNum>
  <w:abstractNum w:abstractNumId="2">
    <w:nsid w:val="FFFFFF7E"/>
    <w:multiLevelType w:val="singleLevel"/>
    <w:tmpl w:val="49AA5088"/>
    <w:lvl w:ilvl="0">
      <w:start w:val="1"/>
      <w:numFmt w:val="decimal"/>
      <w:lvlText w:val="%1."/>
      <w:lvlJc w:val="left"/>
      <w:pPr>
        <w:tabs>
          <w:tab w:val="num" w:pos="926"/>
        </w:tabs>
        <w:ind w:left="926" w:hanging="360"/>
      </w:pPr>
    </w:lvl>
  </w:abstractNum>
  <w:abstractNum w:abstractNumId="3">
    <w:nsid w:val="FFFFFF7F"/>
    <w:multiLevelType w:val="singleLevel"/>
    <w:tmpl w:val="DC9E1E86"/>
    <w:lvl w:ilvl="0">
      <w:start w:val="1"/>
      <w:numFmt w:val="decimal"/>
      <w:lvlText w:val="%1."/>
      <w:lvlJc w:val="left"/>
      <w:pPr>
        <w:tabs>
          <w:tab w:val="num" w:pos="643"/>
        </w:tabs>
        <w:ind w:left="643" w:hanging="360"/>
      </w:pPr>
    </w:lvl>
  </w:abstractNum>
  <w:abstractNum w:abstractNumId="4">
    <w:nsid w:val="FFFFFF80"/>
    <w:multiLevelType w:val="singleLevel"/>
    <w:tmpl w:val="8312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0208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2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E4E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549580"/>
    <w:lvl w:ilvl="0">
      <w:start w:val="1"/>
      <w:numFmt w:val="decimal"/>
      <w:lvlText w:val="%1."/>
      <w:lvlJc w:val="left"/>
      <w:pPr>
        <w:tabs>
          <w:tab w:val="num" w:pos="360"/>
        </w:tabs>
        <w:ind w:left="360" w:hanging="360"/>
      </w:pPr>
    </w:lvl>
  </w:abstractNum>
  <w:abstractNum w:abstractNumId="9">
    <w:nsid w:val="FFFFFF89"/>
    <w:multiLevelType w:val="singleLevel"/>
    <w:tmpl w:val="B37AD62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B6"/>
    <w:rsid w:val="000007D6"/>
    <w:rsid w:val="0000364B"/>
    <w:rsid w:val="00004470"/>
    <w:rsid w:val="00005820"/>
    <w:rsid w:val="000121D9"/>
    <w:rsid w:val="00012C4F"/>
    <w:rsid w:val="000136AF"/>
    <w:rsid w:val="00015262"/>
    <w:rsid w:val="00017B24"/>
    <w:rsid w:val="000206A3"/>
    <w:rsid w:val="00026482"/>
    <w:rsid w:val="0003601A"/>
    <w:rsid w:val="000406A1"/>
    <w:rsid w:val="00040E7F"/>
    <w:rsid w:val="00043433"/>
    <w:rsid w:val="000437C1"/>
    <w:rsid w:val="00050E40"/>
    <w:rsid w:val="000510ED"/>
    <w:rsid w:val="0005365D"/>
    <w:rsid w:val="00054758"/>
    <w:rsid w:val="00057508"/>
    <w:rsid w:val="000614BF"/>
    <w:rsid w:val="00073E51"/>
    <w:rsid w:val="000A0EE9"/>
    <w:rsid w:val="000B2713"/>
    <w:rsid w:val="000B58FA"/>
    <w:rsid w:val="000C3520"/>
    <w:rsid w:val="000C6D04"/>
    <w:rsid w:val="000D05EF"/>
    <w:rsid w:val="000D2B9D"/>
    <w:rsid w:val="000D762C"/>
    <w:rsid w:val="000E2261"/>
    <w:rsid w:val="000E51A5"/>
    <w:rsid w:val="000F0136"/>
    <w:rsid w:val="000F1E49"/>
    <w:rsid w:val="000F21C1"/>
    <w:rsid w:val="000F5331"/>
    <w:rsid w:val="0010745C"/>
    <w:rsid w:val="001126A4"/>
    <w:rsid w:val="00112DD6"/>
    <w:rsid w:val="0012083F"/>
    <w:rsid w:val="001235D4"/>
    <w:rsid w:val="00124F9F"/>
    <w:rsid w:val="00132CEB"/>
    <w:rsid w:val="00142B62"/>
    <w:rsid w:val="0014539C"/>
    <w:rsid w:val="00145684"/>
    <w:rsid w:val="00145808"/>
    <w:rsid w:val="001560DB"/>
    <w:rsid w:val="00157B8B"/>
    <w:rsid w:val="00166C2F"/>
    <w:rsid w:val="00176F74"/>
    <w:rsid w:val="001809D7"/>
    <w:rsid w:val="001878FA"/>
    <w:rsid w:val="001934E9"/>
    <w:rsid w:val="001939E1"/>
    <w:rsid w:val="00194C3E"/>
    <w:rsid w:val="00195382"/>
    <w:rsid w:val="001A370B"/>
    <w:rsid w:val="001A6CA1"/>
    <w:rsid w:val="001B1FC9"/>
    <w:rsid w:val="001B4C24"/>
    <w:rsid w:val="001C1CA5"/>
    <w:rsid w:val="001C61C5"/>
    <w:rsid w:val="001C69C4"/>
    <w:rsid w:val="001D37EF"/>
    <w:rsid w:val="001E01FF"/>
    <w:rsid w:val="001E3590"/>
    <w:rsid w:val="001E7407"/>
    <w:rsid w:val="001F4801"/>
    <w:rsid w:val="001F5507"/>
    <w:rsid w:val="001F5D5E"/>
    <w:rsid w:val="001F6038"/>
    <w:rsid w:val="001F6219"/>
    <w:rsid w:val="001F6CD4"/>
    <w:rsid w:val="00206C4D"/>
    <w:rsid w:val="0021053C"/>
    <w:rsid w:val="00213D7E"/>
    <w:rsid w:val="00215AF1"/>
    <w:rsid w:val="00227572"/>
    <w:rsid w:val="002321E8"/>
    <w:rsid w:val="00234C2D"/>
    <w:rsid w:val="00234E7A"/>
    <w:rsid w:val="002356DB"/>
    <w:rsid w:val="00236EEC"/>
    <w:rsid w:val="0024010F"/>
    <w:rsid w:val="00240749"/>
    <w:rsid w:val="00243018"/>
    <w:rsid w:val="00250BA4"/>
    <w:rsid w:val="002564A4"/>
    <w:rsid w:val="00261BAE"/>
    <w:rsid w:val="00263452"/>
    <w:rsid w:val="00266826"/>
    <w:rsid w:val="0026736C"/>
    <w:rsid w:val="00272BC7"/>
    <w:rsid w:val="00276734"/>
    <w:rsid w:val="00281308"/>
    <w:rsid w:val="00283BB9"/>
    <w:rsid w:val="00284719"/>
    <w:rsid w:val="00297ECB"/>
    <w:rsid w:val="002A031D"/>
    <w:rsid w:val="002A7BCF"/>
    <w:rsid w:val="002C0EA6"/>
    <w:rsid w:val="002D043A"/>
    <w:rsid w:val="002D0FEF"/>
    <w:rsid w:val="002D6224"/>
    <w:rsid w:val="002D6CFE"/>
    <w:rsid w:val="002E2288"/>
    <w:rsid w:val="002E3F4B"/>
    <w:rsid w:val="002E7AB0"/>
    <w:rsid w:val="002F2C48"/>
    <w:rsid w:val="003002F2"/>
    <w:rsid w:val="00304F8B"/>
    <w:rsid w:val="00305E36"/>
    <w:rsid w:val="00310BE8"/>
    <w:rsid w:val="00316DEA"/>
    <w:rsid w:val="00320882"/>
    <w:rsid w:val="003354D2"/>
    <w:rsid w:val="00335BC6"/>
    <w:rsid w:val="003415D3"/>
    <w:rsid w:val="00344701"/>
    <w:rsid w:val="00347C30"/>
    <w:rsid w:val="00352B0F"/>
    <w:rsid w:val="00354F21"/>
    <w:rsid w:val="00354FC2"/>
    <w:rsid w:val="003557AA"/>
    <w:rsid w:val="00355D79"/>
    <w:rsid w:val="00356690"/>
    <w:rsid w:val="00360459"/>
    <w:rsid w:val="00360EE9"/>
    <w:rsid w:val="003727EB"/>
    <w:rsid w:val="003A21EF"/>
    <w:rsid w:val="003A49C0"/>
    <w:rsid w:val="003A7399"/>
    <w:rsid w:val="003C4CAA"/>
    <w:rsid w:val="003C6231"/>
    <w:rsid w:val="003D0BFE"/>
    <w:rsid w:val="003D1F6E"/>
    <w:rsid w:val="003D5700"/>
    <w:rsid w:val="003D69FC"/>
    <w:rsid w:val="003E1B87"/>
    <w:rsid w:val="003E341B"/>
    <w:rsid w:val="003F7E79"/>
    <w:rsid w:val="004116CD"/>
    <w:rsid w:val="004125FA"/>
    <w:rsid w:val="004144EC"/>
    <w:rsid w:val="004149C2"/>
    <w:rsid w:val="00417EB9"/>
    <w:rsid w:val="00420CEE"/>
    <w:rsid w:val="00424CA9"/>
    <w:rsid w:val="00431E9B"/>
    <w:rsid w:val="00433563"/>
    <w:rsid w:val="00434E40"/>
    <w:rsid w:val="004379E3"/>
    <w:rsid w:val="0044015E"/>
    <w:rsid w:val="0044073C"/>
    <w:rsid w:val="0044291A"/>
    <w:rsid w:val="00443087"/>
    <w:rsid w:val="004431E5"/>
    <w:rsid w:val="004448E3"/>
    <w:rsid w:val="00444ABD"/>
    <w:rsid w:val="00461C81"/>
    <w:rsid w:val="0046332B"/>
    <w:rsid w:val="00466CA7"/>
    <w:rsid w:val="00467661"/>
    <w:rsid w:val="004705B7"/>
    <w:rsid w:val="00472DBE"/>
    <w:rsid w:val="00474A19"/>
    <w:rsid w:val="00492384"/>
    <w:rsid w:val="004924A7"/>
    <w:rsid w:val="00496F97"/>
    <w:rsid w:val="004A3601"/>
    <w:rsid w:val="004A70E1"/>
    <w:rsid w:val="004B00E3"/>
    <w:rsid w:val="004B540E"/>
    <w:rsid w:val="004C4F29"/>
    <w:rsid w:val="004C6AE8"/>
    <w:rsid w:val="004E063A"/>
    <w:rsid w:val="004E39C2"/>
    <w:rsid w:val="004E7BEC"/>
    <w:rsid w:val="00500002"/>
    <w:rsid w:val="00505D3D"/>
    <w:rsid w:val="00506AF6"/>
    <w:rsid w:val="0051316F"/>
    <w:rsid w:val="00516B8D"/>
    <w:rsid w:val="005238BD"/>
    <w:rsid w:val="00537FBC"/>
    <w:rsid w:val="0055294E"/>
    <w:rsid w:val="005574D1"/>
    <w:rsid w:val="00557986"/>
    <w:rsid w:val="005741A5"/>
    <w:rsid w:val="00584811"/>
    <w:rsid w:val="005851CC"/>
    <w:rsid w:val="00585784"/>
    <w:rsid w:val="00593AA6"/>
    <w:rsid w:val="00594161"/>
    <w:rsid w:val="00594749"/>
    <w:rsid w:val="00595C36"/>
    <w:rsid w:val="00596A65"/>
    <w:rsid w:val="00596D92"/>
    <w:rsid w:val="005A16AC"/>
    <w:rsid w:val="005A5560"/>
    <w:rsid w:val="005B4067"/>
    <w:rsid w:val="005B4452"/>
    <w:rsid w:val="005B531C"/>
    <w:rsid w:val="005C3F41"/>
    <w:rsid w:val="005D2D09"/>
    <w:rsid w:val="005E2C3A"/>
    <w:rsid w:val="005E3876"/>
    <w:rsid w:val="005F1BDF"/>
    <w:rsid w:val="005F274C"/>
    <w:rsid w:val="005F7611"/>
    <w:rsid w:val="005F7DFA"/>
    <w:rsid w:val="00600219"/>
    <w:rsid w:val="00601207"/>
    <w:rsid w:val="00603DC4"/>
    <w:rsid w:val="00620076"/>
    <w:rsid w:val="006438B2"/>
    <w:rsid w:val="0065055F"/>
    <w:rsid w:val="00656718"/>
    <w:rsid w:val="00657938"/>
    <w:rsid w:val="0066667D"/>
    <w:rsid w:val="00670EA1"/>
    <w:rsid w:val="00677CC2"/>
    <w:rsid w:val="006905DE"/>
    <w:rsid w:val="0069207B"/>
    <w:rsid w:val="006A031B"/>
    <w:rsid w:val="006A6B3D"/>
    <w:rsid w:val="006B07EC"/>
    <w:rsid w:val="006B2275"/>
    <w:rsid w:val="006B3324"/>
    <w:rsid w:val="006B499A"/>
    <w:rsid w:val="006B51B8"/>
    <w:rsid w:val="006B5789"/>
    <w:rsid w:val="006C30C5"/>
    <w:rsid w:val="006C3868"/>
    <w:rsid w:val="006C7F8C"/>
    <w:rsid w:val="006E278A"/>
    <w:rsid w:val="006E5A4D"/>
    <w:rsid w:val="006E5EE1"/>
    <w:rsid w:val="006E6246"/>
    <w:rsid w:val="006F318F"/>
    <w:rsid w:val="006F4226"/>
    <w:rsid w:val="0070017E"/>
    <w:rsid w:val="00700B2C"/>
    <w:rsid w:val="00703285"/>
    <w:rsid w:val="007050A2"/>
    <w:rsid w:val="00712442"/>
    <w:rsid w:val="00712917"/>
    <w:rsid w:val="00713084"/>
    <w:rsid w:val="00714945"/>
    <w:rsid w:val="00714C9D"/>
    <w:rsid w:val="00714F20"/>
    <w:rsid w:val="0071590F"/>
    <w:rsid w:val="00715914"/>
    <w:rsid w:val="00726AFC"/>
    <w:rsid w:val="00731E00"/>
    <w:rsid w:val="007440B7"/>
    <w:rsid w:val="007500C8"/>
    <w:rsid w:val="00752F09"/>
    <w:rsid w:val="00753857"/>
    <w:rsid w:val="007547C3"/>
    <w:rsid w:val="00756272"/>
    <w:rsid w:val="0076681A"/>
    <w:rsid w:val="007715C9"/>
    <w:rsid w:val="00771613"/>
    <w:rsid w:val="00774B4B"/>
    <w:rsid w:val="00774EDD"/>
    <w:rsid w:val="007757EC"/>
    <w:rsid w:val="00783DBD"/>
    <w:rsid w:val="00783E89"/>
    <w:rsid w:val="00784A80"/>
    <w:rsid w:val="00786260"/>
    <w:rsid w:val="00791E5D"/>
    <w:rsid w:val="00793915"/>
    <w:rsid w:val="007A04D2"/>
    <w:rsid w:val="007A13FC"/>
    <w:rsid w:val="007A2779"/>
    <w:rsid w:val="007A2B1E"/>
    <w:rsid w:val="007A6A10"/>
    <w:rsid w:val="007B09A2"/>
    <w:rsid w:val="007C1284"/>
    <w:rsid w:val="007C2253"/>
    <w:rsid w:val="007D5A63"/>
    <w:rsid w:val="007D7B81"/>
    <w:rsid w:val="007E163D"/>
    <w:rsid w:val="007E53E3"/>
    <w:rsid w:val="007E667A"/>
    <w:rsid w:val="007F09BE"/>
    <w:rsid w:val="007F28C9"/>
    <w:rsid w:val="00803587"/>
    <w:rsid w:val="008117E9"/>
    <w:rsid w:val="00824498"/>
    <w:rsid w:val="00851039"/>
    <w:rsid w:val="00856A31"/>
    <w:rsid w:val="008641F1"/>
    <w:rsid w:val="00864B24"/>
    <w:rsid w:val="00867B37"/>
    <w:rsid w:val="0087054B"/>
    <w:rsid w:val="00874BB3"/>
    <w:rsid w:val="008754D0"/>
    <w:rsid w:val="008845C6"/>
    <w:rsid w:val="008855C9"/>
    <w:rsid w:val="008861E4"/>
    <w:rsid w:val="00886456"/>
    <w:rsid w:val="00886F9C"/>
    <w:rsid w:val="00890EE0"/>
    <w:rsid w:val="008A107B"/>
    <w:rsid w:val="008A46E1"/>
    <w:rsid w:val="008A4F43"/>
    <w:rsid w:val="008A686B"/>
    <w:rsid w:val="008B2706"/>
    <w:rsid w:val="008B5345"/>
    <w:rsid w:val="008C16DA"/>
    <w:rsid w:val="008D0EE0"/>
    <w:rsid w:val="008E229D"/>
    <w:rsid w:val="008E2F01"/>
    <w:rsid w:val="008E6067"/>
    <w:rsid w:val="008F54E7"/>
    <w:rsid w:val="008F7BB1"/>
    <w:rsid w:val="00903422"/>
    <w:rsid w:val="00903BBD"/>
    <w:rsid w:val="00915733"/>
    <w:rsid w:val="00915DF9"/>
    <w:rsid w:val="00923774"/>
    <w:rsid w:val="009254C3"/>
    <w:rsid w:val="00926AEC"/>
    <w:rsid w:val="00932377"/>
    <w:rsid w:val="00933806"/>
    <w:rsid w:val="00936E84"/>
    <w:rsid w:val="00947D5A"/>
    <w:rsid w:val="00952985"/>
    <w:rsid w:val="009532A5"/>
    <w:rsid w:val="00956E48"/>
    <w:rsid w:val="00982242"/>
    <w:rsid w:val="009836FB"/>
    <w:rsid w:val="009868E9"/>
    <w:rsid w:val="0098790D"/>
    <w:rsid w:val="009879E2"/>
    <w:rsid w:val="009907E1"/>
    <w:rsid w:val="009A0B04"/>
    <w:rsid w:val="009A61BB"/>
    <w:rsid w:val="009A7448"/>
    <w:rsid w:val="009B11DE"/>
    <w:rsid w:val="009B3BF7"/>
    <w:rsid w:val="009D3395"/>
    <w:rsid w:val="009E5CFC"/>
    <w:rsid w:val="009E6ADA"/>
    <w:rsid w:val="009F5495"/>
    <w:rsid w:val="00A079CB"/>
    <w:rsid w:val="00A10F90"/>
    <w:rsid w:val="00A12128"/>
    <w:rsid w:val="00A21F31"/>
    <w:rsid w:val="00A22C98"/>
    <w:rsid w:val="00A231E2"/>
    <w:rsid w:val="00A35CE2"/>
    <w:rsid w:val="00A3763B"/>
    <w:rsid w:val="00A37C8B"/>
    <w:rsid w:val="00A469EE"/>
    <w:rsid w:val="00A51645"/>
    <w:rsid w:val="00A64912"/>
    <w:rsid w:val="00A70A74"/>
    <w:rsid w:val="00A71C00"/>
    <w:rsid w:val="00A75E20"/>
    <w:rsid w:val="00A87A8D"/>
    <w:rsid w:val="00A90C46"/>
    <w:rsid w:val="00A91FC5"/>
    <w:rsid w:val="00A92DF4"/>
    <w:rsid w:val="00AA756D"/>
    <w:rsid w:val="00AA7E25"/>
    <w:rsid w:val="00AB4497"/>
    <w:rsid w:val="00AC0C7D"/>
    <w:rsid w:val="00AD478F"/>
    <w:rsid w:val="00AD5641"/>
    <w:rsid w:val="00AD7889"/>
    <w:rsid w:val="00AD7FD7"/>
    <w:rsid w:val="00AE0047"/>
    <w:rsid w:val="00AE4A3C"/>
    <w:rsid w:val="00AF021B"/>
    <w:rsid w:val="00AF06CF"/>
    <w:rsid w:val="00B01FE1"/>
    <w:rsid w:val="00B05CF4"/>
    <w:rsid w:val="00B07CDB"/>
    <w:rsid w:val="00B10D82"/>
    <w:rsid w:val="00B16A31"/>
    <w:rsid w:val="00B17DFD"/>
    <w:rsid w:val="00B308FE"/>
    <w:rsid w:val="00B32916"/>
    <w:rsid w:val="00B33709"/>
    <w:rsid w:val="00B33B3C"/>
    <w:rsid w:val="00B36703"/>
    <w:rsid w:val="00B46600"/>
    <w:rsid w:val="00B50562"/>
    <w:rsid w:val="00B50ADC"/>
    <w:rsid w:val="00B5113D"/>
    <w:rsid w:val="00B566B1"/>
    <w:rsid w:val="00B63834"/>
    <w:rsid w:val="00B649B2"/>
    <w:rsid w:val="00B65F8A"/>
    <w:rsid w:val="00B71438"/>
    <w:rsid w:val="00B72734"/>
    <w:rsid w:val="00B80199"/>
    <w:rsid w:val="00B83204"/>
    <w:rsid w:val="00B90B01"/>
    <w:rsid w:val="00BA0C87"/>
    <w:rsid w:val="00BA1D12"/>
    <w:rsid w:val="00BA220B"/>
    <w:rsid w:val="00BA3A57"/>
    <w:rsid w:val="00BA691F"/>
    <w:rsid w:val="00BA7A15"/>
    <w:rsid w:val="00BB4E1A"/>
    <w:rsid w:val="00BB5588"/>
    <w:rsid w:val="00BC015E"/>
    <w:rsid w:val="00BC32B8"/>
    <w:rsid w:val="00BC5ADF"/>
    <w:rsid w:val="00BC76AC"/>
    <w:rsid w:val="00BD0ECB"/>
    <w:rsid w:val="00BD2DED"/>
    <w:rsid w:val="00BD77B9"/>
    <w:rsid w:val="00BE2155"/>
    <w:rsid w:val="00BE2213"/>
    <w:rsid w:val="00BE3988"/>
    <w:rsid w:val="00BE719A"/>
    <w:rsid w:val="00BE720A"/>
    <w:rsid w:val="00BF0879"/>
    <w:rsid w:val="00BF0D73"/>
    <w:rsid w:val="00BF2465"/>
    <w:rsid w:val="00BF346D"/>
    <w:rsid w:val="00BF4060"/>
    <w:rsid w:val="00C01D7B"/>
    <w:rsid w:val="00C1583C"/>
    <w:rsid w:val="00C22582"/>
    <w:rsid w:val="00C227E1"/>
    <w:rsid w:val="00C22DDC"/>
    <w:rsid w:val="00C247C5"/>
    <w:rsid w:val="00C25D8F"/>
    <w:rsid w:val="00C25E7F"/>
    <w:rsid w:val="00C25F35"/>
    <w:rsid w:val="00C2746F"/>
    <w:rsid w:val="00C30B94"/>
    <w:rsid w:val="00C324A0"/>
    <w:rsid w:val="00C3300F"/>
    <w:rsid w:val="00C42BF8"/>
    <w:rsid w:val="00C44985"/>
    <w:rsid w:val="00C45AE5"/>
    <w:rsid w:val="00C50043"/>
    <w:rsid w:val="00C54A03"/>
    <w:rsid w:val="00C608BF"/>
    <w:rsid w:val="00C62C46"/>
    <w:rsid w:val="00C67234"/>
    <w:rsid w:val="00C7573B"/>
    <w:rsid w:val="00C8037B"/>
    <w:rsid w:val="00C93C03"/>
    <w:rsid w:val="00C957C4"/>
    <w:rsid w:val="00C964DE"/>
    <w:rsid w:val="00C97EBC"/>
    <w:rsid w:val="00CA5952"/>
    <w:rsid w:val="00CA6093"/>
    <w:rsid w:val="00CB2C8E"/>
    <w:rsid w:val="00CB602E"/>
    <w:rsid w:val="00CC3570"/>
    <w:rsid w:val="00CD5F1D"/>
    <w:rsid w:val="00CE051D"/>
    <w:rsid w:val="00CE1335"/>
    <w:rsid w:val="00CE493D"/>
    <w:rsid w:val="00CE7F0D"/>
    <w:rsid w:val="00CF07FA"/>
    <w:rsid w:val="00CF0BB2"/>
    <w:rsid w:val="00CF3EE8"/>
    <w:rsid w:val="00CF4850"/>
    <w:rsid w:val="00D050E6"/>
    <w:rsid w:val="00D07FC4"/>
    <w:rsid w:val="00D12998"/>
    <w:rsid w:val="00D13441"/>
    <w:rsid w:val="00D150E7"/>
    <w:rsid w:val="00D22EF6"/>
    <w:rsid w:val="00D32F65"/>
    <w:rsid w:val="00D40B4C"/>
    <w:rsid w:val="00D52DC2"/>
    <w:rsid w:val="00D53062"/>
    <w:rsid w:val="00D53663"/>
    <w:rsid w:val="00D53BCC"/>
    <w:rsid w:val="00D61C16"/>
    <w:rsid w:val="00D70DFB"/>
    <w:rsid w:val="00D7106C"/>
    <w:rsid w:val="00D766DF"/>
    <w:rsid w:val="00D7784F"/>
    <w:rsid w:val="00D817C5"/>
    <w:rsid w:val="00D81F5B"/>
    <w:rsid w:val="00D821F6"/>
    <w:rsid w:val="00DA186E"/>
    <w:rsid w:val="00DA4116"/>
    <w:rsid w:val="00DB251C"/>
    <w:rsid w:val="00DB2592"/>
    <w:rsid w:val="00DB4630"/>
    <w:rsid w:val="00DC4F88"/>
    <w:rsid w:val="00DC5B4A"/>
    <w:rsid w:val="00DC78C1"/>
    <w:rsid w:val="00DC7A96"/>
    <w:rsid w:val="00DD38A9"/>
    <w:rsid w:val="00DD7C15"/>
    <w:rsid w:val="00DE308D"/>
    <w:rsid w:val="00DE6454"/>
    <w:rsid w:val="00DE7433"/>
    <w:rsid w:val="00DF032C"/>
    <w:rsid w:val="00DF7337"/>
    <w:rsid w:val="00E05704"/>
    <w:rsid w:val="00E103B0"/>
    <w:rsid w:val="00E11E44"/>
    <w:rsid w:val="00E1341E"/>
    <w:rsid w:val="00E31D55"/>
    <w:rsid w:val="00E3270E"/>
    <w:rsid w:val="00E338EF"/>
    <w:rsid w:val="00E4347D"/>
    <w:rsid w:val="00E544BB"/>
    <w:rsid w:val="00E62252"/>
    <w:rsid w:val="00E65F77"/>
    <w:rsid w:val="00E662CB"/>
    <w:rsid w:val="00E74DC7"/>
    <w:rsid w:val="00E75A5E"/>
    <w:rsid w:val="00E75E1F"/>
    <w:rsid w:val="00E8075A"/>
    <w:rsid w:val="00E85069"/>
    <w:rsid w:val="00E94D5E"/>
    <w:rsid w:val="00EA7100"/>
    <w:rsid w:val="00EA7F9F"/>
    <w:rsid w:val="00EB1274"/>
    <w:rsid w:val="00EB6AD0"/>
    <w:rsid w:val="00EC263F"/>
    <w:rsid w:val="00EC3F89"/>
    <w:rsid w:val="00EC71E6"/>
    <w:rsid w:val="00ED2BB6"/>
    <w:rsid w:val="00ED34E1"/>
    <w:rsid w:val="00ED3B8D"/>
    <w:rsid w:val="00ED659C"/>
    <w:rsid w:val="00EE1924"/>
    <w:rsid w:val="00EE6822"/>
    <w:rsid w:val="00EF11B6"/>
    <w:rsid w:val="00EF2E3A"/>
    <w:rsid w:val="00EF7C01"/>
    <w:rsid w:val="00F072A7"/>
    <w:rsid w:val="00F078DC"/>
    <w:rsid w:val="00F24A71"/>
    <w:rsid w:val="00F24C01"/>
    <w:rsid w:val="00F26DF3"/>
    <w:rsid w:val="00F32BA8"/>
    <w:rsid w:val="00F349F1"/>
    <w:rsid w:val="00F4350D"/>
    <w:rsid w:val="00F553B1"/>
    <w:rsid w:val="00F567F7"/>
    <w:rsid w:val="00F62036"/>
    <w:rsid w:val="00F631B2"/>
    <w:rsid w:val="00F65AE7"/>
    <w:rsid w:val="00F65B52"/>
    <w:rsid w:val="00F67BCA"/>
    <w:rsid w:val="00F73BD6"/>
    <w:rsid w:val="00F74160"/>
    <w:rsid w:val="00F75831"/>
    <w:rsid w:val="00F77D83"/>
    <w:rsid w:val="00F83989"/>
    <w:rsid w:val="00F85099"/>
    <w:rsid w:val="00F9160D"/>
    <w:rsid w:val="00F9379C"/>
    <w:rsid w:val="00F9632C"/>
    <w:rsid w:val="00FA1E52"/>
    <w:rsid w:val="00FB431B"/>
    <w:rsid w:val="00FB5433"/>
    <w:rsid w:val="00FB6755"/>
    <w:rsid w:val="00FC4F9B"/>
    <w:rsid w:val="00FD36A3"/>
    <w:rsid w:val="00FD3864"/>
    <w:rsid w:val="00FD3D4E"/>
    <w:rsid w:val="00FE0113"/>
    <w:rsid w:val="00FE4688"/>
    <w:rsid w:val="00FE5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4C9D"/>
    <w:pPr>
      <w:spacing w:line="260" w:lineRule="atLeast"/>
    </w:pPr>
    <w:rPr>
      <w:sz w:val="22"/>
    </w:rPr>
  </w:style>
  <w:style w:type="paragraph" w:styleId="Heading1">
    <w:name w:val="heading 1"/>
    <w:basedOn w:val="Normal"/>
    <w:next w:val="Normal"/>
    <w:link w:val="Heading1Char"/>
    <w:uiPriority w:val="9"/>
    <w:qFormat/>
    <w:rsid w:val="00714C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4C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14C9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14C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14C9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14C9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14C9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4C9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14C9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14C9D"/>
  </w:style>
  <w:style w:type="paragraph" w:customStyle="1" w:styleId="OPCParaBase">
    <w:name w:val="OPCParaBase"/>
    <w:qFormat/>
    <w:rsid w:val="00714C9D"/>
    <w:pPr>
      <w:spacing w:line="260" w:lineRule="atLeast"/>
    </w:pPr>
    <w:rPr>
      <w:rFonts w:eastAsia="Times New Roman" w:cs="Times New Roman"/>
      <w:sz w:val="22"/>
      <w:lang w:eastAsia="en-AU"/>
    </w:rPr>
  </w:style>
  <w:style w:type="paragraph" w:customStyle="1" w:styleId="ShortT">
    <w:name w:val="ShortT"/>
    <w:basedOn w:val="OPCParaBase"/>
    <w:next w:val="Normal"/>
    <w:qFormat/>
    <w:rsid w:val="00714C9D"/>
    <w:pPr>
      <w:spacing w:line="240" w:lineRule="auto"/>
    </w:pPr>
    <w:rPr>
      <w:b/>
      <w:sz w:val="40"/>
    </w:rPr>
  </w:style>
  <w:style w:type="paragraph" w:customStyle="1" w:styleId="ActHead1">
    <w:name w:val="ActHead 1"/>
    <w:aliases w:val="c"/>
    <w:basedOn w:val="OPCParaBase"/>
    <w:next w:val="Normal"/>
    <w:qFormat/>
    <w:rsid w:val="00714C9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14C9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14C9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14C9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14C9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14C9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14C9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14C9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14C9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14C9D"/>
  </w:style>
  <w:style w:type="paragraph" w:customStyle="1" w:styleId="Blocks">
    <w:name w:val="Blocks"/>
    <w:aliases w:val="bb"/>
    <w:basedOn w:val="OPCParaBase"/>
    <w:qFormat/>
    <w:rsid w:val="00714C9D"/>
    <w:pPr>
      <w:spacing w:line="240" w:lineRule="auto"/>
    </w:pPr>
    <w:rPr>
      <w:sz w:val="24"/>
    </w:rPr>
  </w:style>
  <w:style w:type="paragraph" w:customStyle="1" w:styleId="BoxText">
    <w:name w:val="BoxText"/>
    <w:aliases w:val="bt"/>
    <w:basedOn w:val="OPCParaBase"/>
    <w:qFormat/>
    <w:rsid w:val="00714C9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14C9D"/>
    <w:rPr>
      <w:b/>
    </w:rPr>
  </w:style>
  <w:style w:type="paragraph" w:customStyle="1" w:styleId="BoxHeadItalic">
    <w:name w:val="BoxHeadItalic"/>
    <w:aliases w:val="bhi"/>
    <w:basedOn w:val="BoxText"/>
    <w:next w:val="BoxStep"/>
    <w:qFormat/>
    <w:rsid w:val="00714C9D"/>
    <w:rPr>
      <w:i/>
    </w:rPr>
  </w:style>
  <w:style w:type="paragraph" w:customStyle="1" w:styleId="BoxList">
    <w:name w:val="BoxList"/>
    <w:aliases w:val="bl"/>
    <w:basedOn w:val="BoxText"/>
    <w:qFormat/>
    <w:rsid w:val="00714C9D"/>
    <w:pPr>
      <w:ind w:left="1559" w:hanging="425"/>
    </w:pPr>
  </w:style>
  <w:style w:type="paragraph" w:customStyle="1" w:styleId="BoxNote">
    <w:name w:val="BoxNote"/>
    <w:aliases w:val="bn"/>
    <w:basedOn w:val="BoxText"/>
    <w:qFormat/>
    <w:rsid w:val="00714C9D"/>
    <w:pPr>
      <w:tabs>
        <w:tab w:val="left" w:pos="1985"/>
      </w:tabs>
      <w:spacing w:before="122" w:line="198" w:lineRule="exact"/>
      <w:ind w:left="2948" w:hanging="1814"/>
    </w:pPr>
    <w:rPr>
      <w:sz w:val="18"/>
    </w:rPr>
  </w:style>
  <w:style w:type="paragraph" w:customStyle="1" w:styleId="BoxPara">
    <w:name w:val="BoxPara"/>
    <w:aliases w:val="bp"/>
    <w:basedOn w:val="BoxText"/>
    <w:qFormat/>
    <w:rsid w:val="00714C9D"/>
    <w:pPr>
      <w:tabs>
        <w:tab w:val="right" w:pos="2268"/>
      </w:tabs>
      <w:ind w:left="2552" w:hanging="1418"/>
    </w:pPr>
  </w:style>
  <w:style w:type="paragraph" w:customStyle="1" w:styleId="BoxStep">
    <w:name w:val="BoxStep"/>
    <w:aliases w:val="bs"/>
    <w:basedOn w:val="BoxText"/>
    <w:qFormat/>
    <w:rsid w:val="00714C9D"/>
    <w:pPr>
      <w:ind w:left="1985" w:hanging="851"/>
    </w:pPr>
  </w:style>
  <w:style w:type="character" w:customStyle="1" w:styleId="CharAmPartNo">
    <w:name w:val="CharAmPartNo"/>
    <w:basedOn w:val="OPCCharBase"/>
    <w:uiPriority w:val="1"/>
    <w:qFormat/>
    <w:rsid w:val="00714C9D"/>
  </w:style>
  <w:style w:type="character" w:customStyle="1" w:styleId="CharAmPartText">
    <w:name w:val="CharAmPartText"/>
    <w:basedOn w:val="OPCCharBase"/>
    <w:uiPriority w:val="1"/>
    <w:qFormat/>
    <w:rsid w:val="00714C9D"/>
  </w:style>
  <w:style w:type="character" w:customStyle="1" w:styleId="CharAmSchNo">
    <w:name w:val="CharAmSchNo"/>
    <w:basedOn w:val="OPCCharBase"/>
    <w:uiPriority w:val="1"/>
    <w:qFormat/>
    <w:rsid w:val="00714C9D"/>
  </w:style>
  <w:style w:type="character" w:customStyle="1" w:styleId="CharAmSchText">
    <w:name w:val="CharAmSchText"/>
    <w:basedOn w:val="OPCCharBase"/>
    <w:uiPriority w:val="1"/>
    <w:qFormat/>
    <w:rsid w:val="00714C9D"/>
  </w:style>
  <w:style w:type="character" w:customStyle="1" w:styleId="CharBoldItalic">
    <w:name w:val="CharBoldItalic"/>
    <w:basedOn w:val="OPCCharBase"/>
    <w:uiPriority w:val="1"/>
    <w:qFormat/>
    <w:rsid w:val="00714C9D"/>
    <w:rPr>
      <w:b/>
      <w:i/>
    </w:rPr>
  </w:style>
  <w:style w:type="character" w:customStyle="1" w:styleId="CharChapNo">
    <w:name w:val="CharChapNo"/>
    <w:basedOn w:val="OPCCharBase"/>
    <w:qFormat/>
    <w:rsid w:val="00714C9D"/>
  </w:style>
  <w:style w:type="character" w:customStyle="1" w:styleId="CharChapText">
    <w:name w:val="CharChapText"/>
    <w:basedOn w:val="OPCCharBase"/>
    <w:qFormat/>
    <w:rsid w:val="00714C9D"/>
  </w:style>
  <w:style w:type="character" w:customStyle="1" w:styleId="CharDivNo">
    <w:name w:val="CharDivNo"/>
    <w:basedOn w:val="OPCCharBase"/>
    <w:qFormat/>
    <w:rsid w:val="00714C9D"/>
  </w:style>
  <w:style w:type="character" w:customStyle="1" w:styleId="CharDivText">
    <w:name w:val="CharDivText"/>
    <w:basedOn w:val="OPCCharBase"/>
    <w:qFormat/>
    <w:rsid w:val="00714C9D"/>
  </w:style>
  <w:style w:type="character" w:customStyle="1" w:styleId="CharItalic">
    <w:name w:val="CharItalic"/>
    <w:basedOn w:val="OPCCharBase"/>
    <w:uiPriority w:val="1"/>
    <w:qFormat/>
    <w:rsid w:val="00714C9D"/>
    <w:rPr>
      <w:i/>
    </w:rPr>
  </w:style>
  <w:style w:type="character" w:customStyle="1" w:styleId="CharPartNo">
    <w:name w:val="CharPartNo"/>
    <w:basedOn w:val="OPCCharBase"/>
    <w:qFormat/>
    <w:rsid w:val="00714C9D"/>
  </w:style>
  <w:style w:type="character" w:customStyle="1" w:styleId="CharPartText">
    <w:name w:val="CharPartText"/>
    <w:basedOn w:val="OPCCharBase"/>
    <w:qFormat/>
    <w:rsid w:val="00714C9D"/>
  </w:style>
  <w:style w:type="character" w:customStyle="1" w:styleId="CharSectno">
    <w:name w:val="CharSectno"/>
    <w:basedOn w:val="OPCCharBase"/>
    <w:qFormat/>
    <w:rsid w:val="00714C9D"/>
  </w:style>
  <w:style w:type="character" w:customStyle="1" w:styleId="CharSubdNo">
    <w:name w:val="CharSubdNo"/>
    <w:basedOn w:val="OPCCharBase"/>
    <w:uiPriority w:val="1"/>
    <w:qFormat/>
    <w:rsid w:val="00714C9D"/>
  </w:style>
  <w:style w:type="character" w:customStyle="1" w:styleId="CharSubdText">
    <w:name w:val="CharSubdText"/>
    <w:basedOn w:val="OPCCharBase"/>
    <w:uiPriority w:val="1"/>
    <w:qFormat/>
    <w:rsid w:val="00714C9D"/>
  </w:style>
  <w:style w:type="paragraph" w:customStyle="1" w:styleId="CTA--">
    <w:name w:val="CTA --"/>
    <w:basedOn w:val="OPCParaBase"/>
    <w:next w:val="Normal"/>
    <w:rsid w:val="00714C9D"/>
    <w:pPr>
      <w:spacing w:before="60" w:line="240" w:lineRule="atLeast"/>
      <w:ind w:left="142" w:hanging="142"/>
    </w:pPr>
    <w:rPr>
      <w:sz w:val="20"/>
    </w:rPr>
  </w:style>
  <w:style w:type="paragraph" w:customStyle="1" w:styleId="CTA-">
    <w:name w:val="CTA -"/>
    <w:basedOn w:val="OPCParaBase"/>
    <w:rsid w:val="00714C9D"/>
    <w:pPr>
      <w:spacing w:before="60" w:line="240" w:lineRule="atLeast"/>
      <w:ind w:left="85" w:hanging="85"/>
    </w:pPr>
    <w:rPr>
      <w:sz w:val="20"/>
    </w:rPr>
  </w:style>
  <w:style w:type="paragraph" w:customStyle="1" w:styleId="CTA---">
    <w:name w:val="CTA ---"/>
    <w:basedOn w:val="OPCParaBase"/>
    <w:next w:val="Normal"/>
    <w:rsid w:val="00714C9D"/>
    <w:pPr>
      <w:spacing w:before="60" w:line="240" w:lineRule="atLeast"/>
      <w:ind w:left="198" w:hanging="198"/>
    </w:pPr>
    <w:rPr>
      <w:sz w:val="20"/>
    </w:rPr>
  </w:style>
  <w:style w:type="paragraph" w:customStyle="1" w:styleId="CTA----">
    <w:name w:val="CTA ----"/>
    <w:basedOn w:val="OPCParaBase"/>
    <w:next w:val="Normal"/>
    <w:rsid w:val="00714C9D"/>
    <w:pPr>
      <w:spacing w:before="60" w:line="240" w:lineRule="atLeast"/>
      <w:ind w:left="255" w:hanging="255"/>
    </w:pPr>
    <w:rPr>
      <w:sz w:val="20"/>
    </w:rPr>
  </w:style>
  <w:style w:type="paragraph" w:customStyle="1" w:styleId="CTA1a">
    <w:name w:val="CTA 1(a)"/>
    <w:basedOn w:val="OPCParaBase"/>
    <w:rsid w:val="00714C9D"/>
    <w:pPr>
      <w:tabs>
        <w:tab w:val="right" w:pos="414"/>
      </w:tabs>
      <w:spacing w:before="40" w:line="240" w:lineRule="atLeast"/>
      <w:ind w:left="675" w:hanging="675"/>
    </w:pPr>
    <w:rPr>
      <w:sz w:val="20"/>
    </w:rPr>
  </w:style>
  <w:style w:type="paragraph" w:customStyle="1" w:styleId="CTA1ai">
    <w:name w:val="CTA 1(a)(i)"/>
    <w:basedOn w:val="OPCParaBase"/>
    <w:rsid w:val="00714C9D"/>
    <w:pPr>
      <w:tabs>
        <w:tab w:val="right" w:pos="1004"/>
      </w:tabs>
      <w:spacing w:before="40" w:line="240" w:lineRule="atLeast"/>
      <w:ind w:left="1253" w:hanging="1253"/>
    </w:pPr>
    <w:rPr>
      <w:sz w:val="20"/>
    </w:rPr>
  </w:style>
  <w:style w:type="paragraph" w:customStyle="1" w:styleId="CTA2a">
    <w:name w:val="CTA 2(a)"/>
    <w:basedOn w:val="OPCParaBase"/>
    <w:rsid w:val="00714C9D"/>
    <w:pPr>
      <w:tabs>
        <w:tab w:val="right" w:pos="482"/>
      </w:tabs>
      <w:spacing w:before="40" w:line="240" w:lineRule="atLeast"/>
      <w:ind w:left="748" w:hanging="748"/>
    </w:pPr>
    <w:rPr>
      <w:sz w:val="20"/>
    </w:rPr>
  </w:style>
  <w:style w:type="paragraph" w:customStyle="1" w:styleId="CTA2ai">
    <w:name w:val="CTA 2(a)(i)"/>
    <w:basedOn w:val="OPCParaBase"/>
    <w:rsid w:val="00714C9D"/>
    <w:pPr>
      <w:tabs>
        <w:tab w:val="right" w:pos="1089"/>
      </w:tabs>
      <w:spacing w:before="40" w:line="240" w:lineRule="atLeast"/>
      <w:ind w:left="1327" w:hanging="1327"/>
    </w:pPr>
    <w:rPr>
      <w:sz w:val="20"/>
    </w:rPr>
  </w:style>
  <w:style w:type="paragraph" w:customStyle="1" w:styleId="CTA3a">
    <w:name w:val="CTA 3(a)"/>
    <w:basedOn w:val="OPCParaBase"/>
    <w:rsid w:val="00714C9D"/>
    <w:pPr>
      <w:tabs>
        <w:tab w:val="right" w:pos="556"/>
      </w:tabs>
      <w:spacing w:before="40" w:line="240" w:lineRule="atLeast"/>
      <w:ind w:left="805" w:hanging="805"/>
    </w:pPr>
    <w:rPr>
      <w:sz w:val="20"/>
    </w:rPr>
  </w:style>
  <w:style w:type="paragraph" w:customStyle="1" w:styleId="CTA3ai">
    <w:name w:val="CTA 3(a)(i)"/>
    <w:basedOn w:val="OPCParaBase"/>
    <w:rsid w:val="00714C9D"/>
    <w:pPr>
      <w:tabs>
        <w:tab w:val="right" w:pos="1140"/>
      </w:tabs>
      <w:spacing w:before="40" w:line="240" w:lineRule="atLeast"/>
      <w:ind w:left="1361" w:hanging="1361"/>
    </w:pPr>
    <w:rPr>
      <w:sz w:val="20"/>
    </w:rPr>
  </w:style>
  <w:style w:type="paragraph" w:customStyle="1" w:styleId="CTA4a">
    <w:name w:val="CTA 4(a)"/>
    <w:basedOn w:val="OPCParaBase"/>
    <w:rsid w:val="00714C9D"/>
    <w:pPr>
      <w:tabs>
        <w:tab w:val="right" w:pos="624"/>
      </w:tabs>
      <w:spacing w:before="40" w:line="240" w:lineRule="atLeast"/>
      <w:ind w:left="873" w:hanging="873"/>
    </w:pPr>
    <w:rPr>
      <w:sz w:val="20"/>
    </w:rPr>
  </w:style>
  <w:style w:type="paragraph" w:customStyle="1" w:styleId="CTA4ai">
    <w:name w:val="CTA 4(a)(i)"/>
    <w:basedOn w:val="OPCParaBase"/>
    <w:rsid w:val="00714C9D"/>
    <w:pPr>
      <w:tabs>
        <w:tab w:val="right" w:pos="1213"/>
      </w:tabs>
      <w:spacing w:before="40" w:line="240" w:lineRule="atLeast"/>
      <w:ind w:left="1452" w:hanging="1452"/>
    </w:pPr>
    <w:rPr>
      <w:sz w:val="20"/>
    </w:rPr>
  </w:style>
  <w:style w:type="paragraph" w:customStyle="1" w:styleId="CTACAPS">
    <w:name w:val="CTA CAPS"/>
    <w:basedOn w:val="OPCParaBase"/>
    <w:rsid w:val="00714C9D"/>
    <w:pPr>
      <w:spacing w:before="60" w:line="240" w:lineRule="atLeast"/>
    </w:pPr>
    <w:rPr>
      <w:sz w:val="20"/>
    </w:rPr>
  </w:style>
  <w:style w:type="paragraph" w:customStyle="1" w:styleId="CTAright">
    <w:name w:val="CTA right"/>
    <w:basedOn w:val="OPCParaBase"/>
    <w:rsid w:val="00714C9D"/>
    <w:pPr>
      <w:spacing w:before="60" w:line="240" w:lineRule="auto"/>
      <w:jc w:val="right"/>
    </w:pPr>
    <w:rPr>
      <w:sz w:val="20"/>
    </w:rPr>
  </w:style>
  <w:style w:type="paragraph" w:customStyle="1" w:styleId="subsection">
    <w:name w:val="subsection"/>
    <w:aliases w:val="ss,Subsection"/>
    <w:basedOn w:val="OPCParaBase"/>
    <w:link w:val="subsectionChar"/>
    <w:rsid w:val="00714C9D"/>
    <w:pPr>
      <w:tabs>
        <w:tab w:val="right" w:pos="1021"/>
      </w:tabs>
      <w:spacing w:before="180" w:line="240" w:lineRule="auto"/>
      <w:ind w:left="1134" w:hanging="1134"/>
    </w:pPr>
  </w:style>
  <w:style w:type="paragraph" w:customStyle="1" w:styleId="Definition">
    <w:name w:val="Definition"/>
    <w:aliases w:val="dd"/>
    <w:basedOn w:val="OPCParaBase"/>
    <w:rsid w:val="00714C9D"/>
    <w:pPr>
      <w:spacing w:before="180" w:line="240" w:lineRule="auto"/>
      <w:ind w:left="1134"/>
    </w:pPr>
  </w:style>
  <w:style w:type="paragraph" w:customStyle="1" w:styleId="EndNotespara">
    <w:name w:val="EndNotes(para)"/>
    <w:aliases w:val="eta"/>
    <w:basedOn w:val="OPCParaBase"/>
    <w:next w:val="EndNotessubpara"/>
    <w:rsid w:val="00714C9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14C9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14C9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14C9D"/>
    <w:pPr>
      <w:tabs>
        <w:tab w:val="right" w:pos="1412"/>
      </w:tabs>
      <w:spacing w:before="60" w:line="240" w:lineRule="auto"/>
      <w:ind w:left="1525" w:hanging="1525"/>
    </w:pPr>
    <w:rPr>
      <w:sz w:val="20"/>
    </w:rPr>
  </w:style>
  <w:style w:type="paragraph" w:customStyle="1" w:styleId="Formula">
    <w:name w:val="Formula"/>
    <w:basedOn w:val="OPCParaBase"/>
    <w:rsid w:val="00714C9D"/>
    <w:pPr>
      <w:spacing w:line="240" w:lineRule="auto"/>
      <w:ind w:left="1134"/>
    </w:pPr>
    <w:rPr>
      <w:sz w:val="20"/>
    </w:rPr>
  </w:style>
  <w:style w:type="paragraph" w:styleId="Header">
    <w:name w:val="header"/>
    <w:basedOn w:val="OPCParaBase"/>
    <w:link w:val="HeaderChar"/>
    <w:unhideWhenUsed/>
    <w:rsid w:val="00714C9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14C9D"/>
    <w:rPr>
      <w:rFonts w:eastAsia="Times New Roman" w:cs="Times New Roman"/>
      <w:sz w:val="16"/>
      <w:lang w:eastAsia="en-AU"/>
    </w:rPr>
  </w:style>
  <w:style w:type="paragraph" w:customStyle="1" w:styleId="House">
    <w:name w:val="House"/>
    <w:basedOn w:val="OPCParaBase"/>
    <w:rsid w:val="00714C9D"/>
    <w:pPr>
      <w:spacing w:line="240" w:lineRule="auto"/>
    </w:pPr>
    <w:rPr>
      <w:sz w:val="28"/>
    </w:rPr>
  </w:style>
  <w:style w:type="paragraph" w:customStyle="1" w:styleId="Item">
    <w:name w:val="Item"/>
    <w:aliases w:val="i"/>
    <w:basedOn w:val="OPCParaBase"/>
    <w:next w:val="ItemHead"/>
    <w:rsid w:val="00714C9D"/>
    <w:pPr>
      <w:keepLines/>
      <w:spacing w:before="80" w:line="240" w:lineRule="auto"/>
      <w:ind w:left="709"/>
    </w:pPr>
  </w:style>
  <w:style w:type="paragraph" w:customStyle="1" w:styleId="ItemHead">
    <w:name w:val="ItemHead"/>
    <w:aliases w:val="ih"/>
    <w:basedOn w:val="OPCParaBase"/>
    <w:next w:val="Item"/>
    <w:rsid w:val="00714C9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14C9D"/>
    <w:pPr>
      <w:spacing w:line="240" w:lineRule="auto"/>
    </w:pPr>
    <w:rPr>
      <w:b/>
      <w:sz w:val="32"/>
    </w:rPr>
  </w:style>
  <w:style w:type="paragraph" w:customStyle="1" w:styleId="notedraft">
    <w:name w:val="note(draft)"/>
    <w:aliases w:val="nd"/>
    <w:basedOn w:val="OPCParaBase"/>
    <w:rsid w:val="00714C9D"/>
    <w:pPr>
      <w:spacing w:before="240" w:line="240" w:lineRule="auto"/>
      <w:ind w:left="284" w:hanging="284"/>
    </w:pPr>
    <w:rPr>
      <w:i/>
      <w:sz w:val="24"/>
    </w:rPr>
  </w:style>
  <w:style w:type="paragraph" w:customStyle="1" w:styleId="notemargin">
    <w:name w:val="note(margin)"/>
    <w:aliases w:val="nm"/>
    <w:basedOn w:val="OPCParaBase"/>
    <w:rsid w:val="00714C9D"/>
    <w:pPr>
      <w:tabs>
        <w:tab w:val="left" w:pos="709"/>
      </w:tabs>
      <w:spacing w:before="122" w:line="198" w:lineRule="exact"/>
      <w:ind w:left="709" w:hanging="709"/>
    </w:pPr>
    <w:rPr>
      <w:sz w:val="18"/>
    </w:rPr>
  </w:style>
  <w:style w:type="paragraph" w:customStyle="1" w:styleId="noteToPara">
    <w:name w:val="noteToPara"/>
    <w:aliases w:val="ntp"/>
    <w:basedOn w:val="OPCParaBase"/>
    <w:rsid w:val="00714C9D"/>
    <w:pPr>
      <w:spacing w:before="122" w:line="198" w:lineRule="exact"/>
      <w:ind w:left="2353" w:hanging="709"/>
    </w:pPr>
    <w:rPr>
      <w:sz w:val="18"/>
    </w:rPr>
  </w:style>
  <w:style w:type="paragraph" w:customStyle="1" w:styleId="noteParlAmend">
    <w:name w:val="note(ParlAmend)"/>
    <w:aliases w:val="npp"/>
    <w:basedOn w:val="OPCParaBase"/>
    <w:next w:val="ParlAmend"/>
    <w:rsid w:val="00714C9D"/>
    <w:pPr>
      <w:spacing w:line="240" w:lineRule="auto"/>
      <w:jc w:val="right"/>
    </w:pPr>
    <w:rPr>
      <w:rFonts w:ascii="Arial" w:hAnsi="Arial"/>
      <w:b/>
      <w:i/>
    </w:rPr>
  </w:style>
  <w:style w:type="paragraph" w:customStyle="1" w:styleId="Page1">
    <w:name w:val="Page1"/>
    <w:basedOn w:val="OPCParaBase"/>
    <w:rsid w:val="00714C9D"/>
    <w:pPr>
      <w:spacing w:before="5600" w:line="240" w:lineRule="auto"/>
    </w:pPr>
    <w:rPr>
      <w:b/>
      <w:sz w:val="32"/>
    </w:rPr>
  </w:style>
  <w:style w:type="paragraph" w:customStyle="1" w:styleId="PageBreak">
    <w:name w:val="PageBreak"/>
    <w:aliases w:val="pb"/>
    <w:basedOn w:val="OPCParaBase"/>
    <w:rsid w:val="00714C9D"/>
    <w:pPr>
      <w:spacing w:line="240" w:lineRule="auto"/>
    </w:pPr>
    <w:rPr>
      <w:sz w:val="20"/>
    </w:rPr>
  </w:style>
  <w:style w:type="paragraph" w:customStyle="1" w:styleId="paragraphsub">
    <w:name w:val="paragraph(sub)"/>
    <w:aliases w:val="aa"/>
    <w:basedOn w:val="OPCParaBase"/>
    <w:rsid w:val="00714C9D"/>
    <w:pPr>
      <w:tabs>
        <w:tab w:val="right" w:pos="1985"/>
      </w:tabs>
      <w:spacing w:before="40" w:line="240" w:lineRule="auto"/>
      <w:ind w:left="2098" w:hanging="2098"/>
    </w:pPr>
  </w:style>
  <w:style w:type="paragraph" w:customStyle="1" w:styleId="paragraphsub-sub">
    <w:name w:val="paragraph(sub-sub)"/>
    <w:aliases w:val="aaa"/>
    <w:basedOn w:val="OPCParaBase"/>
    <w:rsid w:val="00714C9D"/>
    <w:pPr>
      <w:tabs>
        <w:tab w:val="right" w:pos="2722"/>
      </w:tabs>
      <w:spacing w:before="40" w:line="240" w:lineRule="auto"/>
      <w:ind w:left="2835" w:hanging="2835"/>
    </w:pPr>
  </w:style>
  <w:style w:type="paragraph" w:customStyle="1" w:styleId="paragraph">
    <w:name w:val="paragraph"/>
    <w:aliases w:val="a"/>
    <w:basedOn w:val="OPCParaBase"/>
    <w:rsid w:val="00714C9D"/>
    <w:pPr>
      <w:tabs>
        <w:tab w:val="right" w:pos="1531"/>
      </w:tabs>
      <w:spacing w:before="40" w:line="240" w:lineRule="auto"/>
      <w:ind w:left="1644" w:hanging="1644"/>
    </w:pPr>
  </w:style>
  <w:style w:type="paragraph" w:customStyle="1" w:styleId="ParlAmend">
    <w:name w:val="ParlAmend"/>
    <w:aliases w:val="pp"/>
    <w:basedOn w:val="OPCParaBase"/>
    <w:rsid w:val="00714C9D"/>
    <w:pPr>
      <w:spacing w:before="240" w:line="240" w:lineRule="atLeast"/>
      <w:ind w:hanging="567"/>
    </w:pPr>
    <w:rPr>
      <w:sz w:val="24"/>
    </w:rPr>
  </w:style>
  <w:style w:type="paragraph" w:customStyle="1" w:styleId="Penalty">
    <w:name w:val="Penalty"/>
    <w:basedOn w:val="OPCParaBase"/>
    <w:rsid w:val="00714C9D"/>
    <w:pPr>
      <w:tabs>
        <w:tab w:val="left" w:pos="2977"/>
      </w:tabs>
      <w:spacing w:before="180" w:line="240" w:lineRule="auto"/>
      <w:ind w:left="1985" w:hanging="851"/>
    </w:pPr>
  </w:style>
  <w:style w:type="paragraph" w:customStyle="1" w:styleId="Portfolio">
    <w:name w:val="Portfolio"/>
    <w:basedOn w:val="OPCParaBase"/>
    <w:rsid w:val="00714C9D"/>
    <w:pPr>
      <w:spacing w:line="240" w:lineRule="auto"/>
    </w:pPr>
    <w:rPr>
      <w:i/>
      <w:sz w:val="20"/>
    </w:rPr>
  </w:style>
  <w:style w:type="paragraph" w:customStyle="1" w:styleId="Preamble">
    <w:name w:val="Preamble"/>
    <w:basedOn w:val="OPCParaBase"/>
    <w:next w:val="Normal"/>
    <w:rsid w:val="00714C9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14C9D"/>
    <w:pPr>
      <w:spacing w:line="240" w:lineRule="auto"/>
    </w:pPr>
    <w:rPr>
      <w:i/>
      <w:sz w:val="20"/>
    </w:rPr>
  </w:style>
  <w:style w:type="paragraph" w:customStyle="1" w:styleId="Session">
    <w:name w:val="Session"/>
    <w:basedOn w:val="OPCParaBase"/>
    <w:rsid w:val="00714C9D"/>
    <w:pPr>
      <w:spacing w:line="240" w:lineRule="auto"/>
    </w:pPr>
    <w:rPr>
      <w:sz w:val="28"/>
    </w:rPr>
  </w:style>
  <w:style w:type="paragraph" w:customStyle="1" w:styleId="Sponsor">
    <w:name w:val="Sponsor"/>
    <w:basedOn w:val="OPCParaBase"/>
    <w:rsid w:val="00714C9D"/>
    <w:pPr>
      <w:spacing w:line="240" w:lineRule="auto"/>
    </w:pPr>
    <w:rPr>
      <w:i/>
    </w:rPr>
  </w:style>
  <w:style w:type="paragraph" w:customStyle="1" w:styleId="Subitem">
    <w:name w:val="Subitem"/>
    <w:aliases w:val="iss"/>
    <w:basedOn w:val="OPCParaBase"/>
    <w:rsid w:val="00714C9D"/>
    <w:pPr>
      <w:spacing w:before="180" w:line="240" w:lineRule="auto"/>
      <w:ind w:left="709" w:hanging="709"/>
    </w:pPr>
  </w:style>
  <w:style w:type="paragraph" w:customStyle="1" w:styleId="SubitemHead">
    <w:name w:val="SubitemHead"/>
    <w:aliases w:val="issh"/>
    <w:basedOn w:val="OPCParaBase"/>
    <w:rsid w:val="00714C9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14C9D"/>
    <w:pPr>
      <w:spacing w:before="40" w:line="240" w:lineRule="auto"/>
      <w:ind w:left="1134"/>
    </w:pPr>
  </w:style>
  <w:style w:type="paragraph" w:customStyle="1" w:styleId="SubsectionHead">
    <w:name w:val="SubsectionHead"/>
    <w:aliases w:val="ssh"/>
    <w:basedOn w:val="OPCParaBase"/>
    <w:next w:val="subsection"/>
    <w:rsid w:val="00714C9D"/>
    <w:pPr>
      <w:keepNext/>
      <w:keepLines/>
      <w:spacing w:before="240" w:line="240" w:lineRule="auto"/>
      <w:ind w:left="1134"/>
    </w:pPr>
    <w:rPr>
      <w:i/>
    </w:rPr>
  </w:style>
  <w:style w:type="paragraph" w:customStyle="1" w:styleId="Tablea">
    <w:name w:val="Table(a)"/>
    <w:aliases w:val="ta"/>
    <w:basedOn w:val="OPCParaBase"/>
    <w:rsid w:val="00714C9D"/>
    <w:pPr>
      <w:spacing w:before="60" w:line="240" w:lineRule="auto"/>
      <w:ind w:left="284" w:hanging="284"/>
    </w:pPr>
    <w:rPr>
      <w:sz w:val="20"/>
    </w:rPr>
  </w:style>
  <w:style w:type="paragraph" w:customStyle="1" w:styleId="TableAA">
    <w:name w:val="Table(AA)"/>
    <w:aliases w:val="taaa"/>
    <w:basedOn w:val="OPCParaBase"/>
    <w:rsid w:val="00714C9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14C9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14C9D"/>
    <w:pPr>
      <w:spacing w:before="60" w:line="240" w:lineRule="atLeast"/>
    </w:pPr>
    <w:rPr>
      <w:sz w:val="20"/>
    </w:rPr>
  </w:style>
  <w:style w:type="paragraph" w:customStyle="1" w:styleId="TLPBoxTextnote">
    <w:name w:val="TLPBoxText(note"/>
    <w:aliases w:val="right)"/>
    <w:basedOn w:val="OPCParaBase"/>
    <w:rsid w:val="00714C9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14C9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14C9D"/>
    <w:pPr>
      <w:spacing w:before="122" w:line="198" w:lineRule="exact"/>
      <w:ind w:left="1985" w:hanging="851"/>
      <w:jc w:val="right"/>
    </w:pPr>
    <w:rPr>
      <w:sz w:val="18"/>
    </w:rPr>
  </w:style>
  <w:style w:type="paragraph" w:customStyle="1" w:styleId="TLPTableBullet">
    <w:name w:val="TLPTableBullet"/>
    <w:aliases w:val="ttb"/>
    <w:basedOn w:val="OPCParaBase"/>
    <w:rsid w:val="00714C9D"/>
    <w:pPr>
      <w:spacing w:line="240" w:lineRule="exact"/>
      <w:ind w:left="284" w:hanging="284"/>
    </w:pPr>
    <w:rPr>
      <w:sz w:val="20"/>
    </w:rPr>
  </w:style>
  <w:style w:type="paragraph" w:styleId="TOC1">
    <w:name w:val="toc 1"/>
    <w:basedOn w:val="OPCParaBase"/>
    <w:next w:val="Normal"/>
    <w:uiPriority w:val="39"/>
    <w:semiHidden/>
    <w:unhideWhenUsed/>
    <w:rsid w:val="00714C9D"/>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714C9D"/>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714C9D"/>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714C9D"/>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714C9D"/>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714C9D"/>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714C9D"/>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14C9D"/>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714C9D"/>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14C9D"/>
    <w:pPr>
      <w:keepLines/>
      <w:spacing w:before="240" w:after="120" w:line="240" w:lineRule="auto"/>
      <w:ind w:left="794"/>
    </w:pPr>
    <w:rPr>
      <w:b/>
      <w:kern w:val="28"/>
      <w:sz w:val="20"/>
    </w:rPr>
  </w:style>
  <w:style w:type="paragraph" w:customStyle="1" w:styleId="TofSectsHeading">
    <w:name w:val="TofSects(Heading)"/>
    <w:basedOn w:val="OPCParaBase"/>
    <w:rsid w:val="00714C9D"/>
    <w:pPr>
      <w:spacing w:before="240" w:after="120" w:line="240" w:lineRule="auto"/>
    </w:pPr>
    <w:rPr>
      <w:b/>
      <w:sz w:val="24"/>
    </w:rPr>
  </w:style>
  <w:style w:type="paragraph" w:customStyle="1" w:styleId="TofSectsSection">
    <w:name w:val="TofSects(Section)"/>
    <w:basedOn w:val="OPCParaBase"/>
    <w:rsid w:val="00714C9D"/>
    <w:pPr>
      <w:keepLines/>
      <w:spacing w:before="40" w:line="240" w:lineRule="auto"/>
      <w:ind w:left="1588" w:hanging="794"/>
    </w:pPr>
    <w:rPr>
      <w:kern w:val="28"/>
      <w:sz w:val="18"/>
    </w:rPr>
  </w:style>
  <w:style w:type="paragraph" w:customStyle="1" w:styleId="TofSectsSubdiv">
    <w:name w:val="TofSects(Subdiv)"/>
    <w:basedOn w:val="OPCParaBase"/>
    <w:rsid w:val="00714C9D"/>
    <w:pPr>
      <w:keepLines/>
      <w:spacing w:before="80" w:line="240" w:lineRule="auto"/>
      <w:ind w:left="1588" w:hanging="794"/>
    </w:pPr>
    <w:rPr>
      <w:kern w:val="28"/>
    </w:rPr>
  </w:style>
  <w:style w:type="paragraph" w:customStyle="1" w:styleId="WRStyle">
    <w:name w:val="WR Style"/>
    <w:aliases w:val="WR"/>
    <w:basedOn w:val="OPCParaBase"/>
    <w:rsid w:val="00714C9D"/>
    <w:pPr>
      <w:spacing w:before="240" w:line="240" w:lineRule="auto"/>
      <w:ind w:left="284" w:hanging="284"/>
    </w:pPr>
    <w:rPr>
      <w:b/>
      <w:i/>
      <w:kern w:val="28"/>
      <w:sz w:val="24"/>
    </w:rPr>
  </w:style>
  <w:style w:type="paragraph" w:customStyle="1" w:styleId="notepara">
    <w:name w:val="note(para)"/>
    <w:aliases w:val="na"/>
    <w:basedOn w:val="OPCParaBase"/>
    <w:rsid w:val="00714C9D"/>
    <w:pPr>
      <w:spacing w:before="40" w:line="198" w:lineRule="exact"/>
      <w:ind w:left="2354" w:hanging="369"/>
    </w:pPr>
    <w:rPr>
      <w:sz w:val="18"/>
    </w:rPr>
  </w:style>
  <w:style w:type="paragraph" w:styleId="Footer">
    <w:name w:val="footer"/>
    <w:link w:val="FooterChar"/>
    <w:rsid w:val="00714C9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4C9D"/>
    <w:rPr>
      <w:rFonts w:eastAsia="Times New Roman" w:cs="Times New Roman"/>
      <w:sz w:val="22"/>
      <w:szCs w:val="24"/>
      <w:lang w:eastAsia="en-AU"/>
    </w:rPr>
  </w:style>
  <w:style w:type="character" w:styleId="LineNumber">
    <w:name w:val="line number"/>
    <w:basedOn w:val="OPCCharBase"/>
    <w:uiPriority w:val="99"/>
    <w:semiHidden/>
    <w:unhideWhenUsed/>
    <w:rsid w:val="00714C9D"/>
    <w:rPr>
      <w:sz w:val="16"/>
    </w:rPr>
  </w:style>
  <w:style w:type="table" w:customStyle="1" w:styleId="CFlag">
    <w:name w:val="CFlag"/>
    <w:basedOn w:val="TableNormal"/>
    <w:uiPriority w:val="99"/>
    <w:rsid w:val="00714C9D"/>
    <w:rPr>
      <w:rFonts w:eastAsia="Times New Roman" w:cs="Times New Roman"/>
      <w:lang w:eastAsia="en-AU"/>
    </w:rPr>
    <w:tblPr/>
  </w:style>
  <w:style w:type="paragraph" w:styleId="BalloonText">
    <w:name w:val="Balloon Text"/>
    <w:basedOn w:val="Normal"/>
    <w:link w:val="BalloonTextChar"/>
    <w:uiPriority w:val="99"/>
    <w:semiHidden/>
    <w:unhideWhenUsed/>
    <w:rsid w:val="00714C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C9D"/>
    <w:rPr>
      <w:rFonts w:ascii="Tahoma" w:hAnsi="Tahoma" w:cs="Tahoma"/>
      <w:sz w:val="16"/>
      <w:szCs w:val="16"/>
    </w:rPr>
  </w:style>
  <w:style w:type="table" w:styleId="TableGrid">
    <w:name w:val="Table Grid"/>
    <w:basedOn w:val="TableNormal"/>
    <w:uiPriority w:val="59"/>
    <w:rsid w:val="00714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714C9D"/>
    <w:rPr>
      <w:b/>
      <w:sz w:val="28"/>
      <w:szCs w:val="32"/>
    </w:rPr>
  </w:style>
  <w:style w:type="paragraph" w:customStyle="1" w:styleId="LegislationMadeUnder">
    <w:name w:val="LegislationMadeUnder"/>
    <w:basedOn w:val="OPCParaBase"/>
    <w:next w:val="Normal"/>
    <w:rsid w:val="00714C9D"/>
    <w:rPr>
      <w:i/>
      <w:sz w:val="32"/>
      <w:szCs w:val="32"/>
    </w:rPr>
  </w:style>
  <w:style w:type="paragraph" w:customStyle="1" w:styleId="SignCoverPageEnd">
    <w:name w:val="SignCoverPageEnd"/>
    <w:basedOn w:val="OPCParaBase"/>
    <w:next w:val="Normal"/>
    <w:rsid w:val="00714C9D"/>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714C9D"/>
    <w:pPr>
      <w:pBdr>
        <w:top w:val="single" w:sz="4" w:space="1" w:color="auto"/>
      </w:pBdr>
      <w:spacing w:before="360"/>
      <w:ind w:right="397"/>
      <w:jc w:val="both"/>
    </w:pPr>
  </w:style>
  <w:style w:type="paragraph" w:customStyle="1" w:styleId="NotesHeading1">
    <w:name w:val="NotesHeading 1"/>
    <w:basedOn w:val="OPCParaBase"/>
    <w:next w:val="Normal"/>
    <w:rsid w:val="00714C9D"/>
    <w:pPr>
      <w:outlineLvl w:val="0"/>
    </w:pPr>
    <w:rPr>
      <w:b/>
      <w:sz w:val="28"/>
      <w:szCs w:val="28"/>
    </w:rPr>
  </w:style>
  <w:style w:type="paragraph" w:customStyle="1" w:styleId="NotesHeading2">
    <w:name w:val="NotesHeading 2"/>
    <w:basedOn w:val="OPCParaBase"/>
    <w:next w:val="Normal"/>
    <w:rsid w:val="00714C9D"/>
    <w:rPr>
      <w:b/>
      <w:sz w:val="28"/>
      <w:szCs w:val="28"/>
    </w:rPr>
  </w:style>
  <w:style w:type="paragraph" w:customStyle="1" w:styleId="CompiledActNo">
    <w:name w:val="CompiledActNo"/>
    <w:basedOn w:val="OPCParaBase"/>
    <w:next w:val="Normal"/>
    <w:rsid w:val="00714C9D"/>
    <w:rPr>
      <w:b/>
      <w:sz w:val="24"/>
      <w:szCs w:val="24"/>
    </w:rPr>
  </w:style>
  <w:style w:type="paragraph" w:customStyle="1" w:styleId="ENotesText">
    <w:name w:val="ENotesText"/>
    <w:aliases w:val="Ent"/>
    <w:basedOn w:val="OPCParaBase"/>
    <w:next w:val="Normal"/>
    <w:rsid w:val="00714C9D"/>
    <w:pPr>
      <w:spacing w:before="120"/>
    </w:pPr>
  </w:style>
  <w:style w:type="paragraph" w:customStyle="1" w:styleId="CompiledMadeUnder">
    <w:name w:val="CompiledMadeUnder"/>
    <w:basedOn w:val="OPCParaBase"/>
    <w:next w:val="Normal"/>
    <w:rsid w:val="00714C9D"/>
    <w:rPr>
      <w:i/>
      <w:sz w:val="24"/>
      <w:szCs w:val="24"/>
    </w:rPr>
  </w:style>
  <w:style w:type="paragraph" w:customStyle="1" w:styleId="Paragraphsub-sub-sub">
    <w:name w:val="Paragraph(sub-sub-sub)"/>
    <w:aliases w:val="aaaa"/>
    <w:basedOn w:val="OPCParaBase"/>
    <w:rsid w:val="00714C9D"/>
    <w:pPr>
      <w:tabs>
        <w:tab w:val="right" w:pos="3402"/>
      </w:tabs>
      <w:spacing w:before="40" w:line="240" w:lineRule="auto"/>
      <w:ind w:left="3402" w:hanging="3402"/>
    </w:pPr>
  </w:style>
  <w:style w:type="paragraph" w:customStyle="1" w:styleId="TableTextEndNotes">
    <w:name w:val="TableTextEndNotes"/>
    <w:aliases w:val="Tten"/>
    <w:basedOn w:val="Normal"/>
    <w:rsid w:val="00714C9D"/>
    <w:pPr>
      <w:spacing w:before="60" w:line="240" w:lineRule="auto"/>
    </w:pPr>
    <w:rPr>
      <w:rFonts w:cs="Arial"/>
      <w:sz w:val="20"/>
      <w:szCs w:val="22"/>
    </w:rPr>
  </w:style>
  <w:style w:type="paragraph" w:customStyle="1" w:styleId="NoteToSubpara">
    <w:name w:val="NoteToSubpara"/>
    <w:aliases w:val="nts"/>
    <w:basedOn w:val="OPCParaBase"/>
    <w:rsid w:val="00714C9D"/>
    <w:pPr>
      <w:spacing w:before="40" w:line="198" w:lineRule="exact"/>
      <w:ind w:left="2835" w:hanging="709"/>
    </w:pPr>
    <w:rPr>
      <w:sz w:val="18"/>
    </w:rPr>
  </w:style>
  <w:style w:type="paragraph" w:customStyle="1" w:styleId="ENoteTableHeading">
    <w:name w:val="ENoteTableHeading"/>
    <w:aliases w:val="enth"/>
    <w:basedOn w:val="OPCParaBase"/>
    <w:rsid w:val="00714C9D"/>
    <w:pPr>
      <w:keepNext/>
      <w:spacing w:before="60" w:line="240" w:lineRule="atLeast"/>
    </w:pPr>
    <w:rPr>
      <w:rFonts w:ascii="Arial" w:hAnsi="Arial"/>
      <w:b/>
      <w:sz w:val="16"/>
    </w:rPr>
  </w:style>
  <w:style w:type="paragraph" w:customStyle="1" w:styleId="ENoteTTi">
    <w:name w:val="ENoteTTi"/>
    <w:aliases w:val="entti"/>
    <w:basedOn w:val="OPCParaBase"/>
    <w:rsid w:val="00714C9D"/>
    <w:pPr>
      <w:keepNext/>
      <w:spacing w:before="60" w:line="240" w:lineRule="atLeast"/>
      <w:ind w:left="170"/>
    </w:pPr>
    <w:rPr>
      <w:sz w:val="16"/>
    </w:rPr>
  </w:style>
  <w:style w:type="paragraph" w:customStyle="1" w:styleId="ENotesHeading1">
    <w:name w:val="ENotesHeading 1"/>
    <w:aliases w:val="Enh1"/>
    <w:basedOn w:val="OPCParaBase"/>
    <w:next w:val="Normal"/>
    <w:rsid w:val="00714C9D"/>
    <w:pPr>
      <w:spacing w:before="120"/>
      <w:outlineLvl w:val="1"/>
    </w:pPr>
    <w:rPr>
      <w:b/>
      <w:sz w:val="28"/>
      <w:szCs w:val="28"/>
    </w:rPr>
  </w:style>
  <w:style w:type="paragraph" w:customStyle="1" w:styleId="ENotesHeading2">
    <w:name w:val="ENotesHeading 2"/>
    <w:aliases w:val="Enh2"/>
    <w:basedOn w:val="OPCParaBase"/>
    <w:next w:val="Normal"/>
    <w:rsid w:val="00714C9D"/>
    <w:pPr>
      <w:spacing w:before="120" w:after="120"/>
      <w:outlineLvl w:val="2"/>
    </w:pPr>
    <w:rPr>
      <w:b/>
      <w:sz w:val="24"/>
      <w:szCs w:val="28"/>
    </w:rPr>
  </w:style>
  <w:style w:type="paragraph" w:customStyle="1" w:styleId="ENoteTTIndentHeading">
    <w:name w:val="ENoteTTIndentHeading"/>
    <w:aliases w:val="enTTHi"/>
    <w:basedOn w:val="OPCParaBase"/>
    <w:rsid w:val="00714C9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14C9D"/>
    <w:pPr>
      <w:spacing w:before="60" w:line="240" w:lineRule="atLeast"/>
    </w:pPr>
    <w:rPr>
      <w:sz w:val="16"/>
    </w:rPr>
  </w:style>
  <w:style w:type="paragraph" w:customStyle="1" w:styleId="MadeunderText">
    <w:name w:val="MadeunderText"/>
    <w:basedOn w:val="OPCParaBase"/>
    <w:next w:val="CompiledMadeUnder"/>
    <w:rsid w:val="00714C9D"/>
    <w:pPr>
      <w:spacing w:before="240"/>
    </w:pPr>
    <w:rPr>
      <w:sz w:val="24"/>
      <w:szCs w:val="24"/>
    </w:rPr>
  </w:style>
  <w:style w:type="paragraph" w:customStyle="1" w:styleId="ENotesHeading3">
    <w:name w:val="ENotesHeading 3"/>
    <w:aliases w:val="Enh3"/>
    <w:basedOn w:val="OPCParaBase"/>
    <w:next w:val="Normal"/>
    <w:rsid w:val="00714C9D"/>
    <w:pPr>
      <w:keepNext/>
      <w:spacing w:before="120" w:line="240" w:lineRule="auto"/>
      <w:outlineLvl w:val="4"/>
    </w:pPr>
    <w:rPr>
      <w:b/>
      <w:szCs w:val="24"/>
    </w:rPr>
  </w:style>
  <w:style w:type="character" w:customStyle="1" w:styleId="CharSubPartTextCASA">
    <w:name w:val="CharSubPartText(CASA)"/>
    <w:basedOn w:val="OPCCharBase"/>
    <w:uiPriority w:val="1"/>
    <w:rsid w:val="00714C9D"/>
  </w:style>
  <w:style w:type="character" w:customStyle="1" w:styleId="CharSubPartNoCASA">
    <w:name w:val="CharSubPartNo(CASA)"/>
    <w:basedOn w:val="OPCCharBase"/>
    <w:uiPriority w:val="1"/>
    <w:rsid w:val="00714C9D"/>
  </w:style>
  <w:style w:type="paragraph" w:customStyle="1" w:styleId="ENoteTTIndentHeadingSub">
    <w:name w:val="ENoteTTIndentHeadingSub"/>
    <w:aliases w:val="enTTHis"/>
    <w:basedOn w:val="OPCParaBase"/>
    <w:rsid w:val="00714C9D"/>
    <w:pPr>
      <w:keepNext/>
      <w:spacing w:before="60" w:line="240" w:lineRule="atLeast"/>
      <w:ind w:left="340"/>
    </w:pPr>
    <w:rPr>
      <w:b/>
      <w:sz w:val="16"/>
    </w:rPr>
  </w:style>
  <w:style w:type="paragraph" w:customStyle="1" w:styleId="ENoteTTiSub">
    <w:name w:val="ENoteTTiSub"/>
    <w:aliases w:val="enttis"/>
    <w:basedOn w:val="OPCParaBase"/>
    <w:rsid w:val="00714C9D"/>
    <w:pPr>
      <w:keepNext/>
      <w:spacing w:before="60" w:line="240" w:lineRule="atLeast"/>
      <w:ind w:left="340"/>
    </w:pPr>
    <w:rPr>
      <w:sz w:val="16"/>
    </w:rPr>
  </w:style>
  <w:style w:type="paragraph" w:customStyle="1" w:styleId="SubDivisionMigration">
    <w:name w:val="SubDivisionMigration"/>
    <w:aliases w:val="sdm"/>
    <w:basedOn w:val="OPCParaBase"/>
    <w:rsid w:val="00714C9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14C9D"/>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714C9D"/>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714C9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14C9D"/>
    <w:rPr>
      <w:sz w:val="22"/>
    </w:rPr>
  </w:style>
  <w:style w:type="paragraph" w:customStyle="1" w:styleId="SOTextNote">
    <w:name w:val="SO TextNote"/>
    <w:aliases w:val="sont"/>
    <w:basedOn w:val="SOText"/>
    <w:qFormat/>
    <w:rsid w:val="00714C9D"/>
    <w:pPr>
      <w:spacing w:before="122" w:line="198" w:lineRule="exact"/>
      <w:ind w:left="1843" w:hanging="709"/>
    </w:pPr>
    <w:rPr>
      <w:sz w:val="18"/>
    </w:rPr>
  </w:style>
  <w:style w:type="paragraph" w:customStyle="1" w:styleId="SOPara">
    <w:name w:val="SO Para"/>
    <w:aliases w:val="soa"/>
    <w:basedOn w:val="SOText"/>
    <w:link w:val="SOParaChar"/>
    <w:qFormat/>
    <w:rsid w:val="00714C9D"/>
    <w:pPr>
      <w:tabs>
        <w:tab w:val="right" w:pos="1786"/>
      </w:tabs>
      <w:spacing w:before="40"/>
      <w:ind w:left="2070" w:hanging="936"/>
    </w:pPr>
  </w:style>
  <w:style w:type="character" w:customStyle="1" w:styleId="SOParaChar">
    <w:name w:val="SO Para Char"/>
    <w:aliases w:val="soa Char"/>
    <w:basedOn w:val="DefaultParagraphFont"/>
    <w:link w:val="SOPara"/>
    <w:rsid w:val="00714C9D"/>
    <w:rPr>
      <w:sz w:val="22"/>
    </w:rPr>
  </w:style>
  <w:style w:type="paragraph" w:customStyle="1" w:styleId="FileName">
    <w:name w:val="FileName"/>
    <w:basedOn w:val="Normal"/>
    <w:rsid w:val="00714C9D"/>
  </w:style>
  <w:style w:type="paragraph" w:customStyle="1" w:styleId="TableHeading">
    <w:name w:val="TableHeading"/>
    <w:aliases w:val="th"/>
    <w:basedOn w:val="OPCParaBase"/>
    <w:next w:val="Tabletext"/>
    <w:rsid w:val="00714C9D"/>
    <w:pPr>
      <w:keepNext/>
      <w:spacing w:before="60" w:line="240" w:lineRule="atLeast"/>
    </w:pPr>
    <w:rPr>
      <w:b/>
      <w:sz w:val="20"/>
    </w:rPr>
  </w:style>
  <w:style w:type="paragraph" w:customStyle="1" w:styleId="SOHeadBold">
    <w:name w:val="SO HeadBold"/>
    <w:aliases w:val="sohb"/>
    <w:basedOn w:val="SOText"/>
    <w:next w:val="SOText"/>
    <w:link w:val="SOHeadBoldChar"/>
    <w:qFormat/>
    <w:rsid w:val="00714C9D"/>
    <w:rPr>
      <w:b/>
    </w:rPr>
  </w:style>
  <w:style w:type="character" w:customStyle="1" w:styleId="SOHeadBoldChar">
    <w:name w:val="SO HeadBold Char"/>
    <w:aliases w:val="sohb Char"/>
    <w:basedOn w:val="DefaultParagraphFont"/>
    <w:link w:val="SOHeadBold"/>
    <w:rsid w:val="00714C9D"/>
    <w:rPr>
      <w:b/>
      <w:sz w:val="22"/>
    </w:rPr>
  </w:style>
  <w:style w:type="paragraph" w:customStyle="1" w:styleId="SOHeadItalic">
    <w:name w:val="SO HeadItalic"/>
    <w:aliases w:val="sohi"/>
    <w:basedOn w:val="SOText"/>
    <w:next w:val="SOText"/>
    <w:link w:val="SOHeadItalicChar"/>
    <w:qFormat/>
    <w:rsid w:val="00714C9D"/>
    <w:rPr>
      <w:i/>
    </w:rPr>
  </w:style>
  <w:style w:type="character" w:customStyle="1" w:styleId="SOHeadItalicChar">
    <w:name w:val="SO HeadItalic Char"/>
    <w:aliases w:val="sohi Char"/>
    <w:basedOn w:val="DefaultParagraphFont"/>
    <w:link w:val="SOHeadItalic"/>
    <w:rsid w:val="00714C9D"/>
    <w:rPr>
      <w:i/>
      <w:sz w:val="22"/>
    </w:rPr>
  </w:style>
  <w:style w:type="paragraph" w:customStyle="1" w:styleId="SOBullet">
    <w:name w:val="SO Bullet"/>
    <w:aliases w:val="sotb"/>
    <w:basedOn w:val="SOText"/>
    <w:link w:val="SOBulletChar"/>
    <w:qFormat/>
    <w:rsid w:val="00714C9D"/>
    <w:pPr>
      <w:ind w:left="1559" w:hanging="425"/>
    </w:pPr>
  </w:style>
  <w:style w:type="character" w:customStyle="1" w:styleId="SOBulletChar">
    <w:name w:val="SO Bullet Char"/>
    <w:aliases w:val="sotb Char"/>
    <w:basedOn w:val="DefaultParagraphFont"/>
    <w:link w:val="SOBullet"/>
    <w:rsid w:val="00714C9D"/>
    <w:rPr>
      <w:sz w:val="22"/>
    </w:rPr>
  </w:style>
  <w:style w:type="paragraph" w:customStyle="1" w:styleId="SOBulletNote">
    <w:name w:val="SO BulletNote"/>
    <w:aliases w:val="sonb"/>
    <w:basedOn w:val="SOTextNote"/>
    <w:link w:val="SOBulletNoteChar"/>
    <w:qFormat/>
    <w:rsid w:val="00714C9D"/>
    <w:pPr>
      <w:tabs>
        <w:tab w:val="left" w:pos="1560"/>
      </w:tabs>
      <w:ind w:left="2268" w:hanging="1134"/>
    </w:pPr>
  </w:style>
  <w:style w:type="character" w:customStyle="1" w:styleId="SOBulletNoteChar">
    <w:name w:val="SO BulletNote Char"/>
    <w:aliases w:val="sonb Char"/>
    <w:basedOn w:val="DefaultParagraphFont"/>
    <w:link w:val="SOBulletNote"/>
    <w:rsid w:val="00714C9D"/>
    <w:rPr>
      <w:sz w:val="18"/>
    </w:rPr>
  </w:style>
  <w:style w:type="paragraph" w:customStyle="1" w:styleId="SOText2">
    <w:name w:val="SO Text2"/>
    <w:aliases w:val="sot2"/>
    <w:basedOn w:val="Normal"/>
    <w:next w:val="SOText"/>
    <w:link w:val="SOText2Char"/>
    <w:rsid w:val="00714C9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14C9D"/>
    <w:rPr>
      <w:sz w:val="22"/>
    </w:rPr>
  </w:style>
  <w:style w:type="paragraph" w:customStyle="1" w:styleId="SubPartCASA">
    <w:name w:val="SubPart(CASA)"/>
    <w:aliases w:val="csp"/>
    <w:basedOn w:val="OPCParaBase"/>
    <w:next w:val="ActHead3"/>
    <w:rsid w:val="00714C9D"/>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714C9D"/>
    <w:rPr>
      <w:rFonts w:eastAsia="Times New Roman" w:cs="Times New Roman"/>
      <w:sz w:val="22"/>
      <w:lang w:eastAsia="en-AU"/>
    </w:rPr>
  </w:style>
  <w:style w:type="character" w:customStyle="1" w:styleId="notetextChar">
    <w:name w:val="note(text) Char"/>
    <w:aliases w:val="n Char"/>
    <w:basedOn w:val="DefaultParagraphFont"/>
    <w:link w:val="notetext"/>
    <w:rsid w:val="00714C9D"/>
    <w:rPr>
      <w:rFonts w:eastAsia="Times New Roman" w:cs="Times New Roman"/>
      <w:sz w:val="18"/>
      <w:lang w:eastAsia="en-AU"/>
    </w:rPr>
  </w:style>
  <w:style w:type="character" w:customStyle="1" w:styleId="Heading1Char">
    <w:name w:val="Heading 1 Char"/>
    <w:basedOn w:val="DefaultParagraphFont"/>
    <w:link w:val="Heading1"/>
    <w:uiPriority w:val="9"/>
    <w:rsid w:val="00714C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14C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14C9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14C9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14C9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14C9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14C9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14C9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14C9D"/>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4C9D"/>
    <w:pPr>
      <w:spacing w:line="260" w:lineRule="atLeast"/>
    </w:pPr>
    <w:rPr>
      <w:sz w:val="22"/>
    </w:rPr>
  </w:style>
  <w:style w:type="paragraph" w:styleId="Heading1">
    <w:name w:val="heading 1"/>
    <w:basedOn w:val="Normal"/>
    <w:next w:val="Normal"/>
    <w:link w:val="Heading1Char"/>
    <w:uiPriority w:val="9"/>
    <w:qFormat/>
    <w:rsid w:val="00714C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4C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14C9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14C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14C9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14C9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14C9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4C9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14C9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14C9D"/>
  </w:style>
  <w:style w:type="paragraph" w:customStyle="1" w:styleId="OPCParaBase">
    <w:name w:val="OPCParaBase"/>
    <w:qFormat/>
    <w:rsid w:val="00714C9D"/>
    <w:pPr>
      <w:spacing w:line="260" w:lineRule="atLeast"/>
    </w:pPr>
    <w:rPr>
      <w:rFonts w:eastAsia="Times New Roman" w:cs="Times New Roman"/>
      <w:sz w:val="22"/>
      <w:lang w:eastAsia="en-AU"/>
    </w:rPr>
  </w:style>
  <w:style w:type="paragraph" w:customStyle="1" w:styleId="ShortT">
    <w:name w:val="ShortT"/>
    <w:basedOn w:val="OPCParaBase"/>
    <w:next w:val="Normal"/>
    <w:qFormat/>
    <w:rsid w:val="00714C9D"/>
    <w:pPr>
      <w:spacing w:line="240" w:lineRule="auto"/>
    </w:pPr>
    <w:rPr>
      <w:b/>
      <w:sz w:val="40"/>
    </w:rPr>
  </w:style>
  <w:style w:type="paragraph" w:customStyle="1" w:styleId="ActHead1">
    <w:name w:val="ActHead 1"/>
    <w:aliases w:val="c"/>
    <w:basedOn w:val="OPCParaBase"/>
    <w:next w:val="Normal"/>
    <w:qFormat/>
    <w:rsid w:val="00714C9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14C9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14C9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14C9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14C9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14C9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14C9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14C9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14C9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14C9D"/>
  </w:style>
  <w:style w:type="paragraph" w:customStyle="1" w:styleId="Blocks">
    <w:name w:val="Blocks"/>
    <w:aliases w:val="bb"/>
    <w:basedOn w:val="OPCParaBase"/>
    <w:qFormat/>
    <w:rsid w:val="00714C9D"/>
    <w:pPr>
      <w:spacing w:line="240" w:lineRule="auto"/>
    </w:pPr>
    <w:rPr>
      <w:sz w:val="24"/>
    </w:rPr>
  </w:style>
  <w:style w:type="paragraph" w:customStyle="1" w:styleId="BoxText">
    <w:name w:val="BoxText"/>
    <w:aliases w:val="bt"/>
    <w:basedOn w:val="OPCParaBase"/>
    <w:qFormat/>
    <w:rsid w:val="00714C9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14C9D"/>
    <w:rPr>
      <w:b/>
    </w:rPr>
  </w:style>
  <w:style w:type="paragraph" w:customStyle="1" w:styleId="BoxHeadItalic">
    <w:name w:val="BoxHeadItalic"/>
    <w:aliases w:val="bhi"/>
    <w:basedOn w:val="BoxText"/>
    <w:next w:val="BoxStep"/>
    <w:qFormat/>
    <w:rsid w:val="00714C9D"/>
    <w:rPr>
      <w:i/>
    </w:rPr>
  </w:style>
  <w:style w:type="paragraph" w:customStyle="1" w:styleId="BoxList">
    <w:name w:val="BoxList"/>
    <w:aliases w:val="bl"/>
    <w:basedOn w:val="BoxText"/>
    <w:qFormat/>
    <w:rsid w:val="00714C9D"/>
    <w:pPr>
      <w:ind w:left="1559" w:hanging="425"/>
    </w:pPr>
  </w:style>
  <w:style w:type="paragraph" w:customStyle="1" w:styleId="BoxNote">
    <w:name w:val="BoxNote"/>
    <w:aliases w:val="bn"/>
    <w:basedOn w:val="BoxText"/>
    <w:qFormat/>
    <w:rsid w:val="00714C9D"/>
    <w:pPr>
      <w:tabs>
        <w:tab w:val="left" w:pos="1985"/>
      </w:tabs>
      <w:spacing w:before="122" w:line="198" w:lineRule="exact"/>
      <w:ind w:left="2948" w:hanging="1814"/>
    </w:pPr>
    <w:rPr>
      <w:sz w:val="18"/>
    </w:rPr>
  </w:style>
  <w:style w:type="paragraph" w:customStyle="1" w:styleId="BoxPara">
    <w:name w:val="BoxPara"/>
    <w:aliases w:val="bp"/>
    <w:basedOn w:val="BoxText"/>
    <w:qFormat/>
    <w:rsid w:val="00714C9D"/>
    <w:pPr>
      <w:tabs>
        <w:tab w:val="right" w:pos="2268"/>
      </w:tabs>
      <w:ind w:left="2552" w:hanging="1418"/>
    </w:pPr>
  </w:style>
  <w:style w:type="paragraph" w:customStyle="1" w:styleId="BoxStep">
    <w:name w:val="BoxStep"/>
    <w:aliases w:val="bs"/>
    <w:basedOn w:val="BoxText"/>
    <w:qFormat/>
    <w:rsid w:val="00714C9D"/>
    <w:pPr>
      <w:ind w:left="1985" w:hanging="851"/>
    </w:pPr>
  </w:style>
  <w:style w:type="character" w:customStyle="1" w:styleId="CharAmPartNo">
    <w:name w:val="CharAmPartNo"/>
    <w:basedOn w:val="OPCCharBase"/>
    <w:uiPriority w:val="1"/>
    <w:qFormat/>
    <w:rsid w:val="00714C9D"/>
  </w:style>
  <w:style w:type="character" w:customStyle="1" w:styleId="CharAmPartText">
    <w:name w:val="CharAmPartText"/>
    <w:basedOn w:val="OPCCharBase"/>
    <w:uiPriority w:val="1"/>
    <w:qFormat/>
    <w:rsid w:val="00714C9D"/>
  </w:style>
  <w:style w:type="character" w:customStyle="1" w:styleId="CharAmSchNo">
    <w:name w:val="CharAmSchNo"/>
    <w:basedOn w:val="OPCCharBase"/>
    <w:uiPriority w:val="1"/>
    <w:qFormat/>
    <w:rsid w:val="00714C9D"/>
  </w:style>
  <w:style w:type="character" w:customStyle="1" w:styleId="CharAmSchText">
    <w:name w:val="CharAmSchText"/>
    <w:basedOn w:val="OPCCharBase"/>
    <w:uiPriority w:val="1"/>
    <w:qFormat/>
    <w:rsid w:val="00714C9D"/>
  </w:style>
  <w:style w:type="character" w:customStyle="1" w:styleId="CharBoldItalic">
    <w:name w:val="CharBoldItalic"/>
    <w:basedOn w:val="OPCCharBase"/>
    <w:uiPriority w:val="1"/>
    <w:qFormat/>
    <w:rsid w:val="00714C9D"/>
    <w:rPr>
      <w:b/>
      <w:i/>
    </w:rPr>
  </w:style>
  <w:style w:type="character" w:customStyle="1" w:styleId="CharChapNo">
    <w:name w:val="CharChapNo"/>
    <w:basedOn w:val="OPCCharBase"/>
    <w:qFormat/>
    <w:rsid w:val="00714C9D"/>
  </w:style>
  <w:style w:type="character" w:customStyle="1" w:styleId="CharChapText">
    <w:name w:val="CharChapText"/>
    <w:basedOn w:val="OPCCharBase"/>
    <w:qFormat/>
    <w:rsid w:val="00714C9D"/>
  </w:style>
  <w:style w:type="character" w:customStyle="1" w:styleId="CharDivNo">
    <w:name w:val="CharDivNo"/>
    <w:basedOn w:val="OPCCharBase"/>
    <w:qFormat/>
    <w:rsid w:val="00714C9D"/>
  </w:style>
  <w:style w:type="character" w:customStyle="1" w:styleId="CharDivText">
    <w:name w:val="CharDivText"/>
    <w:basedOn w:val="OPCCharBase"/>
    <w:qFormat/>
    <w:rsid w:val="00714C9D"/>
  </w:style>
  <w:style w:type="character" w:customStyle="1" w:styleId="CharItalic">
    <w:name w:val="CharItalic"/>
    <w:basedOn w:val="OPCCharBase"/>
    <w:uiPriority w:val="1"/>
    <w:qFormat/>
    <w:rsid w:val="00714C9D"/>
    <w:rPr>
      <w:i/>
    </w:rPr>
  </w:style>
  <w:style w:type="character" w:customStyle="1" w:styleId="CharPartNo">
    <w:name w:val="CharPartNo"/>
    <w:basedOn w:val="OPCCharBase"/>
    <w:qFormat/>
    <w:rsid w:val="00714C9D"/>
  </w:style>
  <w:style w:type="character" w:customStyle="1" w:styleId="CharPartText">
    <w:name w:val="CharPartText"/>
    <w:basedOn w:val="OPCCharBase"/>
    <w:qFormat/>
    <w:rsid w:val="00714C9D"/>
  </w:style>
  <w:style w:type="character" w:customStyle="1" w:styleId="CharSectno">
    <w:name w:val="CharSectno"/>
    <w:basedOn w:val="OPCCharBase"/>
    <w:qFormat/>
    <w:rsid w:val="00714C9D"/>
  </w:style>
  <w:style w:type="character" w:customStyle="1" w:styleId="CharSubdNo">
    <w:name w:val="CharSubdNo"/>
    <w:basedOn w:val="OPCCharBase"/>
    <w:uiPriority w:val="1"/>
    <w:qFormat/>
    <w:rsid w:val="00714C9D"/>
  </w:style>
  <w:style w:type="character" w:customStyle="1" w:styleId="CharSubdText">
    <w:name w:val="CharSubdText"/>
    <w:basedOn w:val="OPCCharBase"/>
    <w:uiPriority w:val="1"/>
    <w:qFormat/>
    <w:rsid w:val="00714C9D"/>
  </w:style>
  <w:style w:type="paragraph" w:customStyle="1" w:styleId="CTA--">
    <w:name w:val="CTA --"/>
    <w:basedOn w:val="OPCParaBase"/>
    <w:next w:val="Normal"/>
    <w:rsid w:val="00714C9D"/>
    <w:pPr>
      <w:spacing w:before="60" w:line="240" w:lineRule="atLeast"/>
      <w:ind w:left="142" w:hanging="142"/>
    </w:pPr>
    <w:rPr>
      <w:sz w:val="20"/>
    </w:rPr>
  </w:style>
  <w:style w:type="paragraph" w:customStyle="1" w:styleId="CTA-">
    <w:name w:val="CTA -"/>
    <w:basedOn w:val="OPCParaBase"/>
    <w:rsid w:val="00714C9D"/>
    <w:pPr>
      <w:spacing w:before="60" w:line="240" w:lineRule="atLeast"/>
      <w:ind w:left="85" w:hanging="85"/>
    </w:pPr>
    <w:rPr>
      <w:sz w:val="20"/>
    </w:rPr>
  </w:style>
  <w:style w:type="paragraph" w:customStyle="1" w:styleId="CTA---">
    <w:name w:val="CTA ---"/>
    <w:basedOn w:val="OPCParaBase"/>
    <w:next w:val="Normal"/>
    <w:rsid w:val="00714C9D"/>
    <w:pPr>
      <w:spacing w:before="60" w:line="240" w:lineRule="atLeast"/>
      <w:ind w:left="198" w:hanging="198"/>
    </w:pPr>
    <w:rPr>
      <w:sz w:val="20"/>
    </w:rPr>
  </w:style>
  <w:style w:type="paragraph" w:customStyle="1" w:styleId="CTA----">
    <w:name w:val="CTA ----"/>
    <w:basedOn w:val="OPCParaBase"/>
    <w:next w:val="Normal"/>
    <w:rsid w:val="00714C9D"/>
    <w:pPr>
      <w:spacing w:before="60" w:line="240" w:lineRule="atLeast"/>
      <w:ind w:left="255" w:hanging="255"/>
    </w:pPr>
    <w:rPr>
      <w:sz w:val="20"/>
    </w:rPr>
  </w:style>
  <w:style w:type="paragraph" w:customStyle="1" w:styleId="CTA1a">
    <w:name w:val="CTA 1(a)"/>
    <w:basedOn w:val="OPCParaBase"/>
    <w:rsid w:val="00714C9D"/>
    <w:pPr>
      <w:tabs>
        <w:tab w:val="right" w:pos="414"/>
      </w:tabs>
      <w:spacing w:before="40" w:line="240" w:lineRule="atLeast"/>
      <w:ind w:left="675" w:hanging="675"/>
    </w:pPr>
    <w:rPr>
      <w:sz w:val="20"/>
    </w:rPr>
  </w:style>
  <w:style w:type="paragraph" w:customStyle="1" w:styleId="CTA1ai">
    <w:name w:val="CTA 1(a)(i)"/>
    <w:basedOn w:val="OPCParaBase"/>
    <w:rsid w:val="00714C9D"/>
    <w:pPr>
      <w:tabs>
        <w:tab w:val="right" w:pos="1004"/>
      </w:tabs>
      <w:spacing w:before="40" w:line="240" w:lineRule="atLeast"/>
      <w:ind w:left="1253" w:hanging="1253"/>
    </w:pPr>
    <w:rPr>
      <w:sz w:val="20"/>
    </w:rPr>
  </w:style>
  <w:style w:type="paragraph" w:customStyle="1" w:styleId="CTA2a">
    <w:name w:val="CTA 2(a)"/>
    <w:basedOn w:val="OPCParaBase"/>
    <w:rsid w:val="00714C9D"/>
    <w:pPr>
      <w:tabs>
        <w:tab w:val="right" w:pos="482"/>
      </w:tabs>
      <w:spacing w:before="40" w:line="240" w:lineRule="atLeast"/>
      <w:ind w:left="748" w:hanging="748"/>
    </w:pPr>
    <w:rPr>
      <w:sz w:val="20"/>
    </w:rPr>
  </w:style>
  <w:style w:type="paragraph" w:customStyle="1" w:styleId="CTA2ai">
    <w:name w:val="CTA 2(a)(i)"/>
    <w:basedOn w:val="OPCParaBase"/>
    <w:rsid w:val="00714C9D"/>
    <w:pPr>
      <w:tabs>
        <w:tab w:val="right" w:pos="1089"/>
      </w:tabs>
      <w:spacing w:before="40" w:line="240" w:lineRule="atLeast"/>
      <w:ind w:left="1327" w:hanging="1327"/>
    </w:pPr>
    <w:rPr>
      <w:sz w:val="20"/>
    </w:rPr>
  </w:style>
  <w:style w:type="paragraph" w:customStyle="1" w:styleId="CTA3a">
    <w:name w:val="CTA 3(a)"/>
    <w:basedOn w:val="OPCParaBase"/>
    <w:rsid w:val="00714C9D"/>
    <w:pPr>
      <w:tabs>
        <w:tab w:val="right" w:pos="556"/>
      </w:tabs>
      <w:spacing w:before="40" w:line="240" w:lineRule="atLeast"/>
      <w:ind w:left="805" w:hanging="805"/>
    </w:pPr>
    <w:rPr>
      <w:sz w:val="20"/>
    </w:rPr>
  </w:style>
  <w:style w:type="paragraph" w:customStyle="1" w:styleId="CTA3ai">
    <w:name w:val="CTA 3(a)(i)"/>
    <w:basedOn w:val="OPCParaBase"/>
    <w:rsid w:val="00714C9D"/>
    <w:pPr>
      <w:tabs>
        <w:tab w:val="right" w:pos="1140"/>
      </w:tabs>
      <w:spacing w:before="40" w:line="240" w:lineRule="atLeast"/>
      <w:ind w:left="1361" w:hanging="1361"/>
    </w:pPr>
    <w:rPr>
      <w:sz w:val="20"/>
    </w:rPr>
  </w:style>
  <w:style w:type="paragraph" w:customStyle="1" w:styleId="CTA4a">
    <w:name w:val="CTA 4(a)"/>
    <w:basedOn w:val="OPCParaBase"/>
    <w:rsid w:val="00714C9D"/>
    <w:pPr>
      <w:tabs>
        <w:tab w:val="right" w:pos="624"/>
      </w:tabs>
      <w:spacing w:before="40" w:line="240" w:lineRule="atLeast"/>
      <w:ind w:left="873" w:hanging="873"/>
    </w:pPr>
    <w:rPr>
      <w:sz w:val="20"/>
    </w:rPr>
  </w:style>
  <w:style w:type="paragraph" w:customStyle="1" w:styleId="CTA4ai">
    <w:name w:val="CTA 4(a)(i)"/>
    <w:basedOn w:val="OPCParaBase"/>
    <w:rsid w:val="00714C9D"/>
    <w:pPr>
      <w:tabs>
        <w:tab w:val="right" w:pos="1213"/>
      </w:tabs>
      <w:spacing w:before="40" w:line="240" w:lineRule="atLeast"/>
      <w:ind w:left="1452" w:hanging="1452"/>
    </w:pPr>
    <w:rPr>
      <w:sz w:val="20"/>
    </w:rPr>
  </w:style>
  <w:style w:type="paragraph" w:customStyle="1" w:styleId="CTACAPS">
    <w:name w:val="CTA CAPS"/>
    <w:basedOn w:val="OPCParaBase"/>
    <w:rsid w:val="00714C9D"/>
    <w:pPr>
      <w:spacing w:before="60" w:line="240" w:lineRule="atLeast"/>
    </w:pPr>
    <w:rPr>
      <w:sz w:val="20"/>
    </w:rPr>
  </w:style>
  <w:style w:type="paragraph" w:customStyle="1" w:styleId="CTAright">
    <w:name w:val="CTA right"/>
    <w:basedOn w:val="OPCParaBase"/>
    <w:rsid w:val="00714C9D"/>
    <w:pPr>
      <w:spacing w:before="60" w:line="240" w:lineRule="auto"/>
      <w:jc w:val="right"/>
    </w:pPr>
    <w:rPr>
      <w:sz w:val="20"/>
    </w:rPr>
  </w:style>
  <w:style w:type="paragraph" w:customStyle="1" w:styleId="subsection">
    <w:name w:val="subsection"/>
    <w:aliases w:val="ss,Subsection"/>
    <w:basedOn w:val="OPCParaBase"/>
    <w:link w:val="subsectionChar"/>
    <w:rsid w:val="00714C9D"/>
    <w:pPr>
      <w:tabs>
        <w:tab w:val="right" w:pos="1021"/>
      </w:tabs>
      <w:spacing w:before="180" w:line="240" w:lineRule="auto"/>
      <w:ind w:left="1134" w:hanging="1134"/>
    </w:pPr>
  </w:style>
  <w:style w:type="paragraph" w:customStyle="1" w:styleId="Definition">
    <w:name w:val="Definition"/>
    <w:aliases w:val="dd"/>
    <w:basedOn w:val="OPCParaBase"/>
    <w:rsid w:val="00714C9D"/>
    <w:pPr>
      <w:spacing w:before="180" w:line="240" w:lineRule="auto"/>
      <w:ind w:left="1134"/>
    </w:pPr>
  </w:style>
  <w:style w:type="paragraph" w:customStyle="1" w:styleId="EndNotespara">
    <w:name w:val="EndNotes(para)"/>
    <w:aliases w:val="eta"/>
    <w:basedOn w:val="OPCParaBase"/>
    <w:next w:val="EndNotessubpara"/>
    <w:rsid w:val="00714C9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14C9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14C9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14C9D"/>
    <w:pPr>
      <w:tabs>
        <w:tab w:val="right" w:pos="1412"/>
      </w:tabs>
      <w:spacing w:before="60" w:line="240" w:lineRule="auto"/>
      <w:ind w:left="1525" w:hanging="1525"/>
    </w:pPr>
    <w:rPr>
      <w:sz w:val="20"/>
    </w:rPr>
  </w:style>
  <w:style w:type="paragraph" w:customStyle="1" w:styleId="Formula">
    <w:name w:val="Formula"/>
    <w:basedOn w:val="OPCParaBase"/>
    <w:rsid w:val="00714C9D"/>
    <w:pPr>
      <w:spacing w:line="240" w:lineRule="auto"/>
      <w:ind w:left="1134"/>
    </w:pPr>
    <w:rPr>
      <w:sz w:val="20"/>
    </w:rPr>
  </w:style>
  <w:style w:type="paragraph" w:styleId="Header">
    <w:name w:val="header"/>
    <w:basedOn w:val="OPCParaBase"/>
    <w:link w:val="HeaderChar"/>
    <w:unhideWhenUsed/>
    <w:rsid w:val="00714C9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14C9D"/>
    <w:rPr>
      <w:rFonts w:eastAsia="Times New Roman" w:cs="Times New Roman"/>
      <w:sz w:val="16"/>
      <w:lang w:eastAsia="en-AU"/>
    </w:rPr>
  </w:style>
  <w:style w:type="paragraph" w:customStyle="1" w:styleId="House">
    <w:name w:val="House"/>
    <w:basedOn w:val="OPCParaBase"/>
    <w:rsid w:val="00714C9D"/>
    <w:pPr>
      <w:spacing w:line="240" w:lineRule="auto"/>
    </w:pPr>
    <w:rPr>
      <w:sz w:val="28"/>
    </w:rPr>
  </w:style>
  <w:style w:type="paragraph" w:customStyle="1" w:styleId="Item">
    <w:name w:val="Item"/>
    <w:aliases w:val="i"/>
    <w:basedOn w:val="OPCParaBase"/>
    <w:next w:val="ItemHead"/>
    <w:rsid w:val="00714C9D"/>
    <w:pPr>
      <w:keepLines/>
      <w:spacing w:before="80" w:line="240" w:lineRule="auto"/>
      <w:ind w:left="709"/>
    </w:pPr>
  </w:style>
  <w:style w:type="paragraph" w:customStyle="1" w:styleId="ItemHead">
    <w:name w:val="ItemHead"/>
    <w:aliases w:val="ih"/>
    <w:basedOn w:val="OPCParaBase"/>
    <w:next w:val="Item"/>
    <w:rsid w:val="00714C9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14C9D"/>
    <w:pPr>
      <w:spacing w:line="240" w:lineRule="auto"/>
    </w:pPr>
    <w:rPr>
      <w:b/>
      <w:sz w:val="32"/>
    </w:rPr>
  </w:style>
  <w:style w:type="paragraph" w:customStyle="1" w:styleId="notedraft">
    <w:name w:val="note(draft)"/>
    <w:aliases w:val="nd"/>
    <w:basedOn w:val="OPCParaBase"/>
    <w:rsid w:val="00714C9D"/>
    <w:pPr>
      <w:spacing w:before="240" w:line="240" w:lineRule="auto"/>
      <w:ind w:left="284" w:hanging="284"/>
    </w:pPr>
    <w:rPr>
      <w:i/>
      <w:sz w:val="24"/>
    </w:rPr>
  </w:style>
  <w:style w:type="paragraph" w:customStyle="1" w:styleId="notemargin">
    <w:name w:val="note(margin)"/>
    <w:aliases w:val="nm"/>
    <w:basedOn w:val="OPCParaBase"/>
    <w:rsid w:val="00714C9D"/>
    <w:pPr>
      <w:tabs>
        <w:tab w:val="left" w:pos="709"/>
      </w:tabs>
      <w:spacing w:before="122" w:line="198" w:lineRule="exact"/>
      <w:ind w:left="709" w:hanging="709"/>
    </w:pPr>
    <w:rPr>
      <w:sz w:val="18"/>
    </w:rPr>
  </w:style>
  <w:style w:type="paragraph" w:customStyle="1" w:styleId="noteToPara">
    <w:name w:val="noteToPara"/>
    <w:aliases w:val="ntp"/>
    <w:basedOn w:val="OPCParaBase"/>
    <w:rsid w:val="00714C9D"/>
    <w:pPr>
      <w:spacing w:before="122" w:line="198" w:lineRule="exact"/>
      <w:ind w:left="2353" w:hanging="709"/>
    </w:pPr>
    <w:rPr>
      <w:sz w:val="18"/>
    </w:rPr>
  </w:style>
  <w:style w:type="paragraph" w:customStyle="1" w:styleId="noteParlAmend">
    <w:name w:val="note(ParlAmend)"/>
    <w:aliases w:val="npp"/>
    <w:basedOn w:val="OPCParaBase"/>
    <w:next w:val="ParlAmend"/>
    <w:rsid w:val="00714C9D"/>
    <w:pPr>
      <w:spacing w:line="240" w:lineRule="auto"/>
      <w:jc w:val="right"/>
    </w:pPr>
    <w:rPr>
      <w:rFonts w:ascii="Arial" w:hAnsi="Arial"/>
      <w:b/>
      <w:i/>
    </w:rPr>
  </w:style>
  <w:style w:type="paragraph" w:customStyle="1" w:styleId="Page1">
    <w:name w:val="Page1"/>
    <w:basedOn w:val="OPCParaBase"/>
    <w:rsid w:val="00714C9D"/>
    <w:pPr>
      <w:spacing w:before="5600" w:line="240" w:lineRule="auto"/>
    </w:pPr>
    <w:rPr>
      <w:b/>
      <w:sz w:val="32"/>
    </w:rPr>
  </w:style>
  <w:style w:type="paragraph" w:customStyle="1" w:styleId="PageBreak">
    <w:name w:val="PageBreak"/>
    <w:aliases w:val="pb"/>
    <w:basedOn w:val="OPCParaBase"/>
    <w:rsid w:val="00714C9D"/>
    <w:pPr>
      <w:spacing w:line="240" w:lineRule="auto"/>
    </w:pPr>
    <w:rPr>
      <w:sz w:val="20"/>
    </w:rPr>
  </w:style>
  <w:style w:type="paragraph" w:customStyle="1" w:styleId="paragraphsub">
    <w:name w:val="paragraph(sub)"/>
    <w:aliases w:val="aa"/>
    <w:basedOn w:val="OPCParaBase"/>
    <w:rsid w:val="00714C9D"/>
    <w:pPr>
      <w:tabs>
        <w:tab w:val="right" w:pos="1985"/>
      </w:tabs>
      <w:spacing w:before="40" w:line="240" w:lineRule="auto"/>
      <w:ind w:left="2098" w:hanging="2098"/>
    </w:pPr>
  </w:style>
  <w:style w:type="paragraph" w:customStyle="1" w:styleId="paragraphsub-sub">
    <w:name w:val="paragraph(sub-sub)"/>
    <w:aliases w:val="aaa"/>
    <w:basedOn w:val="OPCParaBase"/>
    <w:rsid w:val="00714C9D"/>
    <w:pPr>
      <w:tabs>
        <w:tab w:val="right" w:pos="2722"/>
      </w:tabs>
      <w:spacing w:before="40" w:line="240" w:lineRule="auto"/>
      <w:ind w:left="2835" w:hanging="2835"/>
    </w:pPr>
  </w:style>
  <w:style w:type="paragraph" w:customStyle="1" w:styleId="paragraph">
    <w:name w:val="paragraph"/>
    <w:aliases w:val="a"/>
    <w:basedOn w:val="OPCParaBase"/>
    <w:rsid w:val="00714C9D"/>
    <w:pPr>
      <w:tabs>
        <w:tab w:val="right" w:pos="1531"/>
      </w:tabs>
      <w:spacing w:before="40" w:line="240" w:lineRule="auto"/>
      <w:ind w:left="1644" w:hanging="1644"/>
    </w:pPr>
  </w:style>
  <w:style w:type="paragraph" w:customStyle="1" w:styleId="ParlAmend">
    <w:name w:val="ParlAmend"/>
    <w:aliases w:val="pp"/>
    <w:basedOn w:val="OPCParaBase"/>
    <w:rsid w:val="00714C9D"/>
    <w:pPr>
      <w:spacing w:before="240" w:line="240" w:lineRule="atLeast"/>
      <w:ind w:hanging="567"/>
    </w:pPr>
    <w:rPr>
      <w:sz w:val="24"/>
    </w:rPr>
  </w:style>
  <w:style w:type="paragraph" w:customStyle="1" w:styleId="Penalty">
    <w:name w:val="Penalty"/>
    <w:basedOn w:val="OPCParaBase"/>
    <w:rsid w:val="00714C9D"/>
    <w:pPr>
      <w:tabs>
        <w:tab w:val="left" w:pos="2977"/>
      </w:tabs>
      <w:spacing w:before="180" w:line="240" w:lineRule="auto"/>
      <w:ind w:left="1985" w:hanging="851"/>
    </w:pPr>
  </w:style>
  <w:style w:type="paragraph" w:customStyle="1" w:styleId="Portfolio">
    <w:name w:val="Portfolio"/>
    <w:basedOn w:val="OPCParaBase"/>
    <w:rsid w:val="00714C9D"/>
    <w:pPr>
      <w:spacing w:line="240" w:lineRule="auto"/>
    </w:pPr>
    <w:rPr>
      <w:i/>
      <w:sz w:val="20"/>
    </w:rPr>
  </w:style>
  <w:style w:type="paragraph" w:customStyle="1" w:styleId="Preamble">
    <w:name w:val="Preamble"/>
    <w:basedOn w:val="OPCParaBase"/>
    <w:next w:val="Normal"/>
    <w:rsid w:val="00714C9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14C9D"/>
    <w:pPr>
      <w:spacing w:line="240" w:lineRule="auto"/>
    </w:pPr>
    <w:rPr>
      <w:i/>
      <w:sz w:val="20"/>
    </w:rPr>
  </w:style>
  <w:style w:type="paragraph" w:customStyle="1" w:styleId="Session">
    <w:name w:val="Session"/>
    <w:basedOn w:val="OPCParaBase"/>
    <w:rsid w:val="00714C9D"/>
    <w:pPr>
      <w:spacing w:line="240" w:lineRule="auto"/>
    </w:pPr>
    <w:rPr>
      <w:sz w:val="28"/>
    </w:rPr>
  </w:style>
  <w:style w:type="paragraph" w:customStyle="1" w:styleId="Sponsor">
    <w:name w:val="Sponsor"/>
    <w:basedOn w:val="OPCParaBase"/>
    <w:rsid w:val="00714C9D"/>
    <w:pPr>
      <w:spacing w:line="240" w:lineRule="auto"/>
    </w:pPr>
    <w:rPr>
      <w:i/>
    </w:rPr>
  </w:style>
  <w:style w:type="paragraph" w:customStyle="1" w:styleId="Subitem">
    <w:name w:val="Subitem"/>
    <w:aliases w:val="iss"/>
    <w:basedOn w:val="OPCParaBase"/>
    <w:rsid w:val="00714C9D"/>
    <w:pPr>
      <w:spacing w:before="180" w:line="240" w:lineRule="auto"/>
      <w:ind w:left="709" w:hanging="709"/>
    </w:pPr>
  </w:style>
  <w:style w:type="paragraph" w:customStyle="1" w:styleId="SubitemHead">
    <w:name w:val="SubitemHead"/>
    <w:aliases w:val="issh"/>
    <w:basedOn w:val="OPCParaBase"/>
    <w:rsid w:val="00714C9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14C9D"/>
    <w:pPr>
      <w:spacing w:before="40" w:line="240" w:lineRule="auto"/>
      <w:ind w:left="1134"/>
    </w:pPr>
  </w:style>
  <w:style w:type="paragraph" w:customStyle="1" w:styleId="SubsectionHead">
    <w:name w:val="SubsectionHead"/>
    <w:aliases w:val="ssh"/>
    <w:basedOn w:val="OPCParaBase"/>
    <w:next w:val="subsection"/>
    <w:rsid w:val="00714C9D"/>
    <w:pPr>
      <w:keepNext/>
      <w:keepLines/>
      <w:spacing w:before="240" w:line="240" w:lineRule="auto"/>
      <w:ind w:left="1134"/>
    </w:pPr>
    <w:rPr>
      <w:i/>
    </w:rPr>
  </w:style>
  <w:style w:type="paragraph" w:customStyle="1" w:styleId="Tablea">
    <w:name w:val="Table(a)"/>
    <w:aliases w:val="ta"/>
    <w:basedOn w:val="OPCParaBase"/>
    <w:rsid w:val="00714C9D"/>
    <w:pPr>
      <w:spacing w:before="60" w:line="240" w:lineRule="auto"/>
      <w:ind w:left="284" w:hanging="284"/>
    </w:pPr>
    <w:rPr>
      <w:sz w:val="20"/>
    </w:rPr>
  </w:style>
  <w:style w:type="paragraph" w:customStyle="1" w:styleId="TableAA">
    <w:name w:val="Table(AA)"/>
    <w:aliases w:val="taaa"/>
    <w:basedOn w:val="OPCParaBase"/>
    <w:rsid w:val="00714C9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14C9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14C9D"/>
    <w:pPr>
      <w:spacing w:before="60" w:line="240" w:lineRule="atLeast"/>
    </w:pPr>
    <w:rPr>
      <w:sz w:val="20"/>
    </w:rPr>
  </w:style>
  <w:style w:type="paragraph" w:customStyle="1" w:styleId="TLPBoxTextnote">
    <w:name w:val="TLPBoxText(note"/>
    <w:aliases w:val="right)"/>
    <w:basedOn w:val="OPCParaBase"/>
    <w:rsid w:val="00714C9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14C9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14C9D"/>
    <w:pPr>
      <w:spacing w:before="122" w:line="198" w:lineRule="exact"/>
      <w:ind w:left="1985" w:hanging="851"/>
      <w:jc w:val="right"/>
    </w:pPr>
    <w:rPr>
      <w:sz w:val="18"/>
    </w:rPr>
  </w:style>
  <w:style w:type="paragraph" w:customStyle="1" w:styleId="TLPTableBullet">
    <w:name w:val="TLPTableBullet"/>
    <w:aliases w:val="ttb"/>
    <w:basedOn w:val="OPCParaBase"/>
    <w:rsid w:val="00714C9D"/>
    <w:pPr>
      <w:spacing w:line="240" w:lineRule="exact"/>
      <w:ind w:left="284" w:hanging="284"/>
    </w:pPr>
    <w:rPr>
      <w:sz w:val="20"/>
    </w:rPr>
  </w:style>
  <w:style w:type="paragraph" w:styleId="TOC1">
    <w:name w:val="toc 1"/>
    <w:basedOn w:val="OPCParaBase"/>
    <w:next w:val="Normal"/>
    <w:uiPriority w:val="39"/>
    <w:semiHidden/>
    <w:unhideWhenUsed/>
    <w:rsid w:val="00714C9D"/>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714C9D"/>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714C9D"/>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714C9D"/>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714C9D"/>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714C9D"/>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714C9D"/>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14C9D"/>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714C9D"/>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14C9D"/>
    <w:pPr>
      <w:keepLines/>
      <w:spacing w:before="240" w:after="120" w:line="240" w:lineRule="auto"/>
      <w:ind w:left="794"/>
    </w:pPr>
    <w:rPr>
      <w:b/>
      <w:kern w:val="28"/>
      <w:sz w:val="20"/>
    </w:rPr>
  </w:style>
  <w:style w:type="paragraph" w:customStyle="1" w:styleId="TofSectsHeading">
    <w:name w:val="TofSects(Heading)"/>
    <w:basedOn w:val="OPCParaBase"/>
    <w:rsid w:val="00714C9D"/>
    <w:pPr>
      <w:spacing w:before="240" w:after="120" w:line="240" w:lineRule="auto"/>
    </w:pPr>
    <w:rPr>
      <w:b/>
      <w:sz w:val="24"/>
    </w:rPr>
  </w:style>
  <w:style w:type="paragraph" w:customStyle="1" w:styleId="TofSectsSection">
    <w:name w:val="TofSects(Section)"/>
    <w:basedOn w:val="OPCParaBase"/>
    <w:rsid w:val="00714C9D"/>
    <w:pPr>
      <w:keepLines/>
      <w:spacing w:before="40" w:line="240" w:lineRule="auto"/>
      <w:ind w:left="1588" w:hanging="794"/>
    </w:pPr>
    <w:rPr>
      <w:kern w:val="28"/>
      <w:sz w:val="18"/>
    </w:rPr>
  </w:style>
  <w:style w:type="paragraph" w:customStyle="1" w:styleId="TofSectsSubdiv">
    <w:name w:val="TofSects(Subdiv)"/>
    <w:basedOn w:val="OPCParaBase"/>
    <w:rsid w:val="00714C9D"/>
    <w:pPr>
      <w:keepLines/>
      <w:spacing w:before="80" w:line="240" w:lineRule="auto"/>
      <w:ind w:left="1588" w:hanging="794"/>
    </w:pPr>
    <w:rPr>
      <w:kern w:val="28"/>
    </w:rPr>
  </w:style>
  <w:style w:type="paragraph" w:customStyle="1" w:styleId="WRStyle">
    <w:name w:val="WR Style"/>
    <w:aliases w:val="WR"/>
    <w:basedOn w:val="OPCParaBase"/>
    <w:rsid w:val="00714C9D"/>
    <w:pPr>
      <w:spacing w:before="240" w:line="240" w:lineRule="auto"/>
      <w:ind w:left="284" w:hanging="284"/>
    </w:pPr>
    <w:rPr>
      <w:b/>
      <w:i/>
      <w:kern w:val="28"/>
      <w:sz w:val="24"/>
    </w:rPr>
  </w:style>
  <w:style w:type="paragraph" w:customStyle="1" w:styleId="notepara">
    <w:name w:val="note(para)"/>
    <w:aliases w:val="na"/>
    <w:basedOn w:val="OPCParaBase"/>
    <w:rsid w:val="00714C9D"/>
    <w:pPr>
      <w:spacing w:before="40" w:line="198" w:lineRule="exact"/>
      <w:ind w:left="2354" w:hanging="369"/>
    </w:pPr>
    <w:rPr>
      <w:sz w:val="18"/>
    </w:rPr>
  </w:style>
  <w:style w:type="paragraph" w:styleId="Footer">
    <w:name w:val="footer"/>
    <w:link w:val="FooterChar"/>
    <w:rsid w:val="00714C9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4C9D"/>
    <w:rPr>
      <w:rFonts w:eastAsia="Times New Roman" w:cs="Times New Roman"/>
      <w:sz w:val="22"/>
      <w:szCs w:val="24"/>
      <w:lang w:eastAsia="en-AU"/>
    </w:rPr>
  </w:style>
  <w:style w:type="character" w:styleId="LineNumber">
    <w:name w:val="line number"/>
    <w:basedOn w:val="OPCCharBase"/>
    <w:uiPriority w:val="99"/>
    <w:semiHidden/>
    <w:unhideWhenUsed/>
    <w:rsid w:val="00714C9D"/>
    <w:rPr>
      <w:sz w:val="16"/>
    </w:rPr>
  </w:style>
  <w:style w:type="table" w:customStyle="1" w:styleId="CFlag">
    <w:name w:val="CFlag"/>
    <w:basedOn w:val="TableNormal"/>
    <w:uiPriority w:val="99"/>
    <w:rsid w:val="00714C9D"/>
    <w:rPr>
      <w:rFonts w:eastAsia="Times New Roman" w:cs="Times New Roman"/>
      <w:lang w:eastAsia="en-AU"/>
    </w:rPr>
    <w:tblPr/>
  </w:style>
  <w:style w:type="paragraph" w:styleId="BalloonText">
    <w:name w:val="Balloon Text"/>
    <w:basedOn w:val="Normal"/>
    <w:link w:val="BalloonTextChar"/>
    <w:uiPriority w:val="99"/>
    <w:semiHidden/>
    <w:unhideWhenUsed/>
    <w:rsid w:val="00714C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C9D"/>
    <w:rPr>
      <w:rFonts w:ascii="Tahoma" w:hAnsi="Tahoma" w:cs="Tahoma"/>
      <w:sz w:val="16"/>
      <w:szCs w:val="16"/>
    </w:rPr>
  </w:style>
  <w:style w:type="table" w:styleId="TableGrid">
    <w:name w:val="Table Grid"/>
    <w:basedOn w:val="TableNormal"/>
    <w:uiPriority w:val="59"/>
    <w:rsid w:val="00714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714C9D"/>
    <w:rPr>
      <w:b/>
      <w:sz w:val="28"/>
      <w:szCs w:val="32"/>
    </w:rPr>
  </w:style>
  <w:style w:type="paragraph" w:customStyle="1" w:styleId="LegislationMadeUnder">
    <w:name w:val="LegislationMadeUnder"/>
    <w:basedOn w:val="OPCParaBase"/>
    <w:next w:val="Normal"/>
    <w:rsid w:val="00714C9D"/>
    <w:rPr>
      <w:i/>
      <w:sz w:val="32"/>
      <w:szCs w:val="32"/>
    </w:rPr>
  </w:style>
  <w:style w:type="paragraph" w:customStyle="1" w:styleId="SignCoverPageEnd">
    <w:name w:val="SignCoverPageEnd"/>
    <w:basedOn w:val="OPCParaBase"/>
    <w:next w:val="Normal"/>
    <w:rsid w:val="00714C9D"/>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714C9D"/>
    <w:pPr>
      <w:pBdr>
        <w:top w:val="single" w:sz="4" w:space="1" w:color="auto"/>
      </w:pBdr>
      <w:spacing w:before="360"/>
      <w:ind w:right="397"/>
      <w:jc w:val="both"/>
    </w:pPr>
  </w:style>
  <w:style w:type="paragraph" w:customStyle="1" w:styleId="NotesHeading1">
    <w:name w:val="NotesHeading 1"/>
    <w:basedOn w:val="OPCParaBase"/>
    <w:next w:val="Normal"/>
    <w:rsid w:val="00714C9D"/>
    <w:pPr>
      <w:outlineLvl w:val="0"/>
    </w:pPr>
    <w:rPr>
      <w:b/>
      <w:sz w:val="28"/>
      <w:szCs w:val="28"/>
    </w:rPr>
  </w:style>
  <w:style w:type="paragraph" w:customStyle="1" w:styleId="NotesHeading2">
    <w:name w:val="NotesHeading 2"/>
    <w:basedOn w:val="OPCParaBase"/>
    <w:next w:val="Normal"/>
    <w:rsid w:val="00714C9D"/>
    <w:rPr>
      <w:b/>
      <w:sz w:val="28"/>
      <w:szCs w:val="28"/>
    </w:rPr>
  </w:style>
  <w:style w:type="paragraph" w:customStyle="1" w:styleId="CompiledActNo">
    <w:name w:val="CompiledActNo"/>
    <w:basedOn w:val="OPCParaBase"/>
    <w:next w:val="Normal"/>
    <w:rsid w:val="00714C9D"/>
    <w:rPr>
      <w:b/>
      <w:sz w:val="24"/>
      <w:szCs w:val="24"/>
    </w:rPr>
  </w:style>
  <w:style w:type="paragraph" w:customStyle="1" w:styleId="ENotesText">
    <w:name w:val="ENotesText"/>
    <w:aliases w:val="Ent"/>
    <w:basedOn w:val="OPCParaBase"/>
    <w:next w:val="Normal"/>
    <w:rsid w:val="00714C9D"/>
    <w:pPr>
      <w:spacing w:before="120"/>
    </w:pPr>
  </w:style>
  <w:style w:type="paragraph" w:customStyle="1" w:styleId="CompiledMadeUnder">
    <w:name w:val="CompiledMadeUnder"/>
    <w:basedOn w:val="OPCParaBase"/>
    <w:next w:val="Normal"/>
    <w:rsid w:val="00714C9D"/>
    <w:rPr>
      <w:i/>
      <w:sz w:val="24"/>
      <w:szCs w:val="24"/>
    </w:rPr>
  </w:style>
  <w:style w:type="paragraph" w:customStyle="1" w:styleId="Paragraphsub-sub-sub">
    <w:name w:val="Paragraph(sub-sub-sub)"/>
    <w:aliases w:val="aaaa"/>
    <w:basedOn w:val="OPCParaBase"/>
    <w:rsid w:val="00714C9D"/>
    <w:pPr>
      <w:tabs>
        <w:tab w:val="right" w:pos="3402"/>
      </w:tabs>
      <w:spacing w:before="40" w:line="240" w:lineRule="auto"/>
      <w:ind w:left="3402" w:hanging="3402"/>
    </w:pPr>
  </w:style>
  <w:style w:type="paragraph" w:customStyle="1" w:styleId="TableTextEndNotes">
    <w:name w:val="TableTextEndNotes"/>
    <w:aliases w:val="Tten"/>
    <w:basedOn w:val="Normal"/>
    <w:rsid w:val="00714C9D"/>
    <w:pPr>
      <w:spacing w:before="60" w:line="240" w:lineRule="auto"/>
    </w:pPr>
    <w:rPr>
      <w:rFonts w:cs="Arial"/>
      <w:sz w:val="20"/>
      <w:szCs w:val="22"/>
    </w:rPr>
  </w:style>
  <w:style w:type="paragraph" w:customStyle="1" w:styleId="NoteToSubpara">
    <w:name w:val="NoteToSubpara"/>
    <w:aliases w:val="nts"/>
    <w:basedOn w:val="OPCParaBase"/>
    <w:rsid w:val="00714C9D"/>
    <w:pPr>
      <w:spacing w:before="40" w:line="198" w:lineRule="exact"/>
      <w:ind w:left="2835" w:hanging="709"/>
    </w:pPr>
    <w:rPr>
      <w:sz w:val="18"/>
    </w:rPr>
  </w:style>
  <w:style w:type="paragraph" w:customStyle="1" w:styleId="ENoteTableHeading">
    <w:name w:val="ENoteTableHeading"/>
    <w:aliases w:val="enth"/>
    <w:basedOn w:val="OPCParaBase"/>
    <w:rsid w:val="00714C9D"/>
    <w:pPr>
      <w:keepNext/>
      <w:spacing w:before="60" w:line="240" w:lineRule="atLeast"/>
    </w:pPr>
    <w:rPr>
      <w:rFonts w:ascii="Arial" w:hAnsi="Arial"/>
      <w:b/>
      <w:sz w:val="16"/>
    </w:rPr>
  </w:style>
  <w:style w:type="paragraph" w:customStyle="1" w:styleId="ENoteTTi">
    <w:name w:val="ENoteTTi"/>
    <w:aliases w:val="entti"/>
    <w:basedOn w:val="OPCParaBase"/>
    <w:rsid w:val="00714C9D"/>
    <w:pPr>
      <w:keepNext/>
      <w:spacing w:before="60" w:line="240" w:lineRule="atLeast"/>
      <w:ind w:left="170"/>
    </w:pPr>
    <w:rPr>
      <w:sz w:val="16"/>
    </w:rPr>
  </w:style>
  <w:style w:type="paragraph" w:customStyle="1" w:styleId="ENotesHeading1">
    <w:name w:val="ENotesHeading 1"/>
    <w:aliases w:val="Enh1"/>
    <w:basedOn w:val="OPCParaBase"/>
    <w:next w:val="Normal"/>
    <w:rsid w:val="00714C9D"/>
    <w:pPr>
      <w:spacing w:before="120"/>
      <w:outlineLvl w:val="1"/>
    </w:pPr>
    <w:rPr>
      <w:b/>
      <w:sz w:val="28"/>
      <w:szCs w:val="28"/>
    </w:rPr>
  </w:style>
  <w:style w:type="paragraph" w:customStyle="1" w:styleId="ENotesHeading2">
    <w:name w:val="ENotesHeading 2"/>
    <w:aliases w:val="Enh2"/>
    <w:basedOn w:val="OPCParaBase"/>
    <w:next w:val="Normal"/>
    <w:rsid w:val="00714C9D"/>
    <w:pPr>
      <w:spacing w:before="120" w:after="120"/>
      <w:outlineLvl w:val="2"/>
    </w:pPr>
    <w:rPr>
      <w:b/>
      <w:sz w:val="24"/>
      <w:szCs w:val="28"/>
    </w:rPr>
  </w:style>
  <w:style w:type="paragraph" w:customStyle="1" w:styleId="ENoteTTIndentHeading">
    <w:name w:val="ENoteTTIndentHeading"/>
    <w:aliases w:val="enTTHi"/>
    <w:basedOn w:val="OPCParaBase"/>
    <w:rsid w:val="00714C9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14C9D"/>
    <w:pPr>
      <w:spacing w:before="60" w:line="240" w:lineRule="atLeast"/>
    </w:pPr>
    <w:rPr>
      <w:sz w:val="16"/>
    </w:rPr>
  </w:style>
  <w:style w:type="paragraph" w:customStyle="1" w:styleId="MadeunderText">
    <w:name w:val="MadeunderText"/>
    <w:basedOn w:val="OPCParaBase"/>
    <w:next w:val="CompiledMadeUnder"/>
    <w:rsid w:val="00714C9D"/>
    <w:pPr>
      <w:spacing w:before="240"/>
    </w:pPr>
    <w:rPr>
      <w:sz w:val="24"/>
      <w:szCs w:val="24"/>
    </w:rPr>
  </w:style>
  <w:style w:type="paragraph" w:customStyle="1" w:styleId="ENotesHeading3">
    <w:name w:val="ENotesHeading 3"/>
    <w:aliases w:val="Enh3"/>
    <w:basedOn w:val="OPCParaBase"/>
    <w:next w:val="Normal"/>
    <w:rsid w:val="00714C9D"/>
    <w:pPr>
      <w:keepNext/>
      <w:spacing w:before="120" w:line="240" w:lineRule="auto"/>
      <w:outlineLvl w:val="4"/>
    </w:pPr>
    <w:rPr>
      <w:b/>
      <w:szCs w:val="24"/>
    </w:rPr>
  </w:style>
  <w:style w:type="character" w:customStyle="1" w:styleId="CharSubPartTextCASA">
    <w:name w:val="CharSubPartText(CASA)"/>
    <w:basedOn w:val="OPCCharBase"/>
    <w:uiPriority w:val="1"/>
    <w:rsid w:val="00714C9D"/>
  </w:style>
  <w:style w:type="character" w:customStyle="1" w:styleId="CharSubPartNoCASA">
    <w:name w:val="CharSubPartNo(CASA)"/>
    <w:basedOn w:val="OPCCharBase"/>
    <w:uiPriority w:val="1"/>
    <w:rsid w:val="00714C9D"/>
  </w:style>
  <w:style w:type="paragraph" w:customStyle="1" w:styleId="ENoteTTIndentHeadingSub">
    <w:name w:val="ENoteTTIndentHeadingSub"/>
    <w:aliases w:val="enTTHis"/>
    <w:basedOn w:val="OPCParaBase"/>
    <w:rsid w:val="00714C9D"/>
    <w:pPr>
      <w:keepNext/>
      <w:spacing w:before="60" w:line="240" w:lineRule="atLeast"/>
      <w:ind w:left="340"/>
    </w:pPr>
    <w:rPr>
      <w:b/>
      <w:sz w:val="16"/>
    </w:rPr>
  </w:style>
  <w:style w:type="paragraph" w:customStyle="1" w:styleId="ENoteTTiSub">
    <w:name w:val="ENoteTTiSub"/>
    <w:aliases w:val="enttis"/>
    <w:basedOn w:val="OPCParaBase"/>
    <w:rsid w:val="00714C9D"/>
    <w:pPr>
      <w:keepNext/>
      <w:spacing w:before="60" w:line="240" w:lineRule="atLeast"/>
      <w:ind w:left="340"/>
    </w:pPr>
    <w:rPr>
      <w:sz w:val="16"/>
    </w:rPr>
  </w:style>
  <w:style w:type="paragraph" w:customStyle="1" w:styleId="SubDivisionMigration">
    <w:name w:val="SubDivisionMigration"/>
    <w:aliases w:val="sdm"/>
    <w:basedOn w:val="OPCParaBase"/>
    <w:rsid w:val="00714C9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14C9D"/>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714C9D"/>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714C9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14C9D"/>
    <w:rPr>
      <w:sz w:val="22"/>
    </w:rPr>
  </w:style>
  <w:style w:type="paragraph" w:customStyle="1" w:styleId="SOTextNote">
    <w:name w:val="SO TextNote"/>
    <w:aliases w:val="sont"/>
    <w:basedOn w:val="SOText"/>
    <w:qFormat/>
    <w:rsid w:val="00714C9D"/>
    <w:pPr>
      <w:spacing w:before="122" w:line="198" w:lineRule="exact"/>
      <w:ind w:left="1843" w:hanging="709"/>
    </w:pPr>
    <w:rPr>
      <w:sz w:val="18"/>
    </w:rPr>
  </w:style>
  <w:style w:type="paragraph" w:customStyle="1" w:styleId="SOPara">
    <w:name w:val="SO Para"/>
    <w:aliases w:val="soa"/>
    <w:basedOn w:val="SOText"/>
    <w:link w:val="SOParaChar"/>
    <w:qFormat/>
    <w:rsid w:val="00714C9D"/>
    <w:pPr>
      <w:tabs>
        <w:tab w:val="right" w:pos="1786"/>
      </w:tabs>
      <w:spacing w:before="40"/>
      <w:ind w:left="2070" w:hanging="936"/>
    </w:pPr>
  </w:style>
  <w:style w:type="character" w:customStyle="1" w:styleId="SOParaChar">
    <w:name w:val="SO Para Char"/>
    <w:aliases w:val="soa Char"/>
    <w:basedOn w:val="DefaultParagraphFont"/>
    <w:link w:val="SOPara"/>
    <w:rsid w:val="00714C9D"/>
    <w:rPr>
      <w:sz w:val="22"/>
    </w:rPr>
  </w:style>
  <w:style w:type="paragraph" w:customStyle="1" w:styleId="FileName">
    <w:name w:val="FileName"/>
    <w:basedOn w:val="Normal"/>
    <w:rsid w:val="00714C9D"/>
  </w:style>
  <w:style w:type="paragraph" w:customStyle="1" w:styleId="TableHeading">
    <w:name w:val="TableHeading"/>
    <w:aliases w:val="th"/>
    <w:basedOn w:val="OPCParaBase"/>
    <w:next w:val="Tabletext"/>
    <w:rsid w:val="00714C9D"/>
    <w:pPr>
      <w:keepNext/>
      <w:spacing w:before="60" w:line="240" w:lineRule="atLeast"/>
    </w:pPr>
    <w:rPr>
      <w:b/>
      <w:sz w:val="20"/>
    </w:rPr>
  </w:style>
  <w:style w:type="paragraph" w:customStyle="1" w:styleId="SOHeadBold">
    <w:name w:val="SO HeadBold"/>
    <w:aliases w:val="sohb"/>
    <w:basedOn w:val="SOText"/>
    <w:next w:val="SOText"/>
    <w:link w:val="SOHeadBoldChar"/>
    <w:qFormat/>
    <w:rsid w:val="00714C9D"/>
    <w:rPr>
      <w:b/>
    </w:rPr>
  </w:style>
  <w:style w:type="character" w:customStyle="1" w:styleId="SOHeadBoldChar">
    <w:name w:val="SO HeadBold Char"/>
    <w:aliases w:val="sohb Char"/>
    <w:basedOn w:val="DefaultParagraphFont"/>
    <w:link w:val="SOHeadBold"/>
    <w:rsid w:val="00714C9D"/>
    <w:rPr>
      <w:b/>
      <w:sz w:val="22"/>
    </w:rPr>
  </w:style>
  <w:style w:type="paragraph" w:customStyle="1" w:styleId="SOHeadItalic">
    <w:name w:val="SO HeadItalic"/>
    <w:aliases w:val="sohi"/>
    <w:basedOn w:val="SOText"/>
    <w:next w:val="SOText"/>
    <w:link w:val="SOHeadItalicChar"/>
    <w:qFormat/>
    <w:rsid w:val="00714C9D"/>
    <w:rPr>
      <w:i/>
    </w:rPr>
  </w:style>
  <w:style w:type="character" w:customStyle="1" w:styleId="SOHeadItalicChar">
    <w:name w:val="SO HeadItalic Char"/>
    <w:aliases w:val="sohi Char"/>
    <w:basedOn w:val="DefaultParagraphFont"/>
    <w:link w:val="SOHeadItalic"/>
    <w:rsid w:val="00714C9D"/>
    <w:rPr>
      <w:i/>
      <w:sz w:val="22"/>
    </w:rPr>
  </w:style>
  <w:style w:type="paragraph" w:customStyle="1" w:styleId="SOBullet">
    <w:name w:val="SO Bullet"/>
    <w:aliases w:val="sotb"/>
    <w:basedOn w:val="SOText"/>
    <w:link w:val="SOBulletChar"/>
    <w:qFormat/>
    <w:rsid w:val="00714C9D"/>
    <w:pPr>
      <w:ind w:left="1559" w:hanging="425"/>
    </w:pPr>
  </w:style>
  <w:style w:type="character" w:customStyle="1" w:styleId="SOBulletChar">
    <w:name w:val="SO Bullet Char"/>
    <w:aliases w:val="sotb Char"/>
    <w:basedOn w:val="DefaultParagraphFont"/>
    <w:link w:val="SOBullet"/>
    <w:rsid w:val="00714C9D"/>
    <w:rPr>
      <w:sz w:val="22"/>
    </w:rPr>
  </w:style>
  <w:style w:type="paragraph" w:customStyle="1" w:styleId="SOBulletNote">
    <w:name w:val="SO BulletNote"/>
    <w:aliases w:val="sonb"/>
    <w:basedOn w:val="SOTextNote"/>
    <w:link w:val="SOBulletNoteChar"/>
    <w:qFormat/>
    <w:rsid w:val="00714C9D"/>
    <w:pPr>
      <w:tabs>
        <w:tab w:val="left" w:pos="1560"/>
      </w:tabs>
      <w:ind w:left="2268" w:hanging="1134"/>
    </w:pPr>
  </w:style>
  <w:style w:type="character" w:customStyle="1" w:styleId="SOBulletNoteChar">
    <w:name w:val="SO BulletNote Char"/>
    <w:aliases w:val="sonb Char"/>
    <w:basedOn w:val="DefaultParagraphFont"/>
    <w:link w:val="SOBulletNote"/>
    <w:rsid w:val="00714C9D"/>
    <w:rPr>
      <w:sz w:val="18"/>
    </w:rPr>
  </w:style>
  <w:style w:type="paragraph" w:customStyle="1" w:styleId="SOText2">
    <w:name w:val="SO Text2"/>
    <w:aliases w:val="sot2"/>
    <w:basedOn w:val="Normal"/>
    <w:next w:val="SOText"/>
    <w:link w:val="SOText2Char"/>
    <w:rsid w:val="00714C9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14C9D"/>
    <w:rPr>
      <w:sz w:val="22"/>
    </w:rPr>
  </w:style>
  <w:style w:type="paragraph" w:customStyle="1" w:styleId="SubPartCASA">
    <w:name w:val="SubPart(CASA)"/>
    <w:aliases w:val="csp"/>
    <w:basedOn w:val="OPCParaBase"/>
    <w:next w:val="ActHead3"/>
    <w:rsid w:val="00714C9D"/>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714C9D"/>
    <w:rPr>
      <w:rFonts w:eastAsia="Times New Roman" w:cs="Times New Roman"/>
      <w:sz w:val="22"/>
      <w:lang w:eastAsia="en-AU"/>
    </w:rPr>
  </w:style>
  <w:style w:type="character" w:customStyle="1" w:styleId="notetextChar">
    <w:name w:val="note(text) Char"/>
    <w:aliases w:val="n Char"/>
    <w:basedOn w:val="DefaultParagraphFont"/>
    <w:link w:val="notetext"/>
    <w:rsid w:val="00714C9D"/>
    <w:rPr>
      <w:rFonts w:eastAsia="Times New Roman" w:cs="Times New Roman"/>
      <w:sz w:val="18"/>
      <w:lang w:eastAsia="en-AU"/>
    </w:rPr>
  </w:style>
  <w:style w:type="character" w:customStyle="1" w:styleId="Heading1Char">
    <w:name w:val="Heading 1 Char"/>
    <w:basedOn w:val="DefaultParagraphFont"/>
    <w:link w:val="Heading1"/>
    <w:uiPriority w:val="9"/>
    <w:rsid w:val="00714C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14C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14C9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14C9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14C9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14C9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14C9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14C9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14C9D"/>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0485">
      <w:bodyDiv w:val="1"/>
      <w:marLeft w:val="0"/>
      <w:marRight w:val="0"/>
      <w:marTop w:val="0"/>
      <w:marBottom w:val="0"/>
      <w:divBdr>
        <w:top w:val="none" w:sz="0" w:space="0" w:color="auto"/>
        <w:left w:val="none" w:sz="0" w:space="0" w:color="auto"/>
        <w:bottom w:val="none" w:sz="0" w:space="0" w:color="auto"/>
        <w:right w:val="none" w:sz="0" w:space="0" w:color="auto"/>
      </w:divBdr>
    </w:div>
    <w:div w:id="829948618">
      <w:bodyDiv w:val="1"/>
      <w:marLeft w:val="0"/>
      <w:marRight w:val="0"/>
      <w:marTop w:val="0"/>
      <w:marBottom w:val="0"/>
      <w:divBdr>
        <w:top w:val="none" w:sz="0" w:space="0" w:color="auto"/>
        <w:left w:val="none" w:sz="0" w:space="0" w:color="auto"/>
        <w:bottom w:val="none" w:sz="0" w:space="0" w:color="auto"/>
        <w:right w:val="none" w:sz="0" w:space="0" w:color="auto"/>
      </w:divBdr>
    </w:div>
    <w:div w:id="18776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A0C6-C50E-4402-9195-3995B904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9</Pages>
  <Words>969</Words>
  <Characters>5527</Characters>
  <Application>Microsoft Office Word</Application>
  <DocSecurity>4</DocSecurity>
  <PresentationFormat/>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2017-07-28T01:39:00Z</cp:lastPrinted>
  <dcterms:created xsi:type="dcterms:W3CDTF">2017-12-01T00:28:00Z</dcterms:created>
  <dcterms:modified xsi:type="dcterms:W3CDTF">2017-12-01T00:28:00Z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My Health Records (National Application) Rules 2017</vt:lpwstr>
  </property>
  <property fmtid="{D5CDD505-2E9C-101B-9397-08002B2CF9AE}" pid="4" name="Header">
    <vt:lpwstr>Section</vt:lpwstr>
  </property>
  <property fmtid="{D5CDD505-2E9C-101B-9397-08002B2CF9AE}" pid="5" name="Class">
    <vt:lpwstr>Rule</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OPC62656</vt:lpwstr>
  </property>
  <property fmtid="{D5CDD505-2E9C-101B-9397-08002B2CF9AE}" pid="11" name="Classification">
    <vt:lpwstr> </vt:lpwstr>
  </property>
  <property fmtid="{D5CDD505-2E9C-101B-9397-08002B2CF9AE}" pid="12" name="DLM">
    <vt:lpwstr> </vt:lpwstr>
  </property>
  <property fmtid="{D5CDD505-2E9C-101B-9397-08002B2CF9AE}" pid="13" name="ActMadeUnder">
    <vt:lpwstr>My Health Records Act 2012</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A</vt:lpwstr>
  </property>
  <property fmtid="{D5CDD505-2E9C-101B-9397-08002B2CF9AE}" pid="18" name="CounterSign">
    <vt:lpwstr/>
  </property>
  <property fmtid="{D5CDD505-2E9C-101B-9397-08002B2CF9AE}" pid="19" name="DateMade">
    <vt:lpwstr>30 November 2017</vt:lpwstr>
  </property>
</Properties>
</file>