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D629C" w:rsidRDefault="00193461" w:rsidP="0020300C">
      <w:pPr>
        <w:rPr>
          <w:sz w:val="28"/>
        </w:rPr>
      </w:pPr>
      <w:r w:rsidRPr="007D629C">
        <w:rPr>
          <w:noProof/>
          <w:lang w:eastAsia="en-AU"/>
        </w:rPr>
        <w:drawing>
          <wp:inline distT="0" distB="0" distL="0" distR="0" wp14:anchorId="2512A2B1" wp14:editId="56F82F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D629C" w:rsidRDefault="0048364F" w:rsidP="0048364F">
      <w:pPr>
        <w:rPr>
          <w:sz w:val="19"/>
        </w:rPr>
      </w:pPr>
    </w:p>
    <w:p w:rsidR="0048364F" w:rsidRPr="007D629C" w:rsidRDefault="00A669C8" w:rsidP="0048364F">
      <w:pPr>
        <w:pStyle w:val="ShortT"/>
      </w:pPr>
      <w:r w:rsidRPr="007D629C">
        <w:t>A New Tax System (Goods and Services Tax) (Tertiary Courses) Determination</w:t>
      </w:r>
      <w:r w:rsidR="007D629C" w:rsidRPr="007D629C">
        <w:t> </w:t>
      </w:r>
      <w:r w:rsidRPr="007D629C">
        <w:t>2017</w:t>
      </w:r>
    </w:p>
    <w:p w:rsidR="00022064" w:rsidRPr="007D629C" w:rsidRDefault="00022064" w:rsidP="00BE1F80">
      <w:pPr>
        <w:pStyle w:val="SignCoverPageStart"/>
        <w:rPr>
          <w:szCs w:val="22"/>
        </w:rPr>
      </w:pPr>
      <w:r w:rsidRPr="007D629C">
        <w:rPr>
          <w:szCs w:val="22"/>
        </w:rPr>
        <w:t>I, Christian Porter, Minister for Social Service</w:t>
      </w:r>
      <w:bookmarkStart w:id="0" w:name="_GoBack"/>
      <w:bookmarkEnd w:id="0"/>
      <w:r w:rsidRPr="007D629C">
        <w:rPr>
          <w:szCs w:val="22"/>
        </w:rPr>
        <w:t>s, make the following determination.</w:t>
      </w:r>
    </w:p>
    <w:p w:rsidR="00022064" w:rsidRPr="007D629C" w:rsidRDefault="00022064" w:rsidP="00BE1F80">
      <w:pPr>
        <w:keepNext/>
        <w:spacing w:before="300" w:line="240" w:lineRule="atLeast"/>
        <w:ind w:right="397"/>
        <w:jc w:val="both"/>
        <w:rPr>
          <w:szCs w:val="22"/>
        </w:rPr>
      </w:pPr>
      <w:r w:rsidRPr="007D629C">
        <w:rPr>
          <w:szCs w:val="22"/>
        </w:rPr>
        <w:t>Dated</w:t>
      </w:r>
      <w:r w:rsidRPr="007D629C">
        <w:rPr>
          <w:szCs w:val="22"/>
        </w:rPr>
        <w:tab/>
      </w:r>
      <w:r w:rsidRPr="007D629C">
        <w:rPr>
          <w:szCs w:val="22"/>
        </w:rPr>
        <w:fldChar w:fldCharType="begin"/>
      </w:r>
      <w:r w:rsidRPr="007D629C">
        <w:rPr>
          <w:szCs w:val="22"/>
        </w:rPr>
        <w:instrText xml:space="preserve"> DOCPROPERTY  DateMade </w:instrText>
      </w:r>
      <w:r w:rsidRPr="007D629C">
        <w:rPr>
          <w:szCs w:val="22"/>
        </w:rPr>
        <w:fldChar w:fldCharType="separate"/>
      </w:r>
      <w:r w:rsidR="006411A5">
        <w:rPr>
          <w:szCs w:val="22"/>
        </w:rPr>
        <w:t>6 December 2017</w:t>
      </w:r>
      <w:r w:rsidRPr="007D629C">
        <w:rPr>
          <w:szCs w:val="22"/>
        </w:rPr>
        <w:fldChar w:fldCharType="end"/>
      </w:r>
    </w:p>
    <w:p w:rsidR="00022064" w:rsidRPr="007D629C" w:rsidRDefault="00022064" w:rsidP="00BE1F8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629C">
        <w:rPr>
          <w:szCs w:val="22"/>
        </w:rPr>
        <w:t>Christian Porter</w:t>
      </w:r>
    </w:p>
    <w:p w:rsidR="00022064" w:rsidRPr="007D629C" w:rsidRDefault="00022064" w:rsidP="00BE1F80">
      <w:pPr>
        <w:pStyle w:val="SignCoverPageEnd"/>
        <w:rPr>
          <w:szCs w:val="22"/>
        </w:rPr>
      </w:pPr>
      <w:r w:rsidRPr="007D629C">
        <w:rPr>
          <w:szCs w:val="22"/>
        </w:rPr>
        <w:t>Minister for Social Services</w:t>
      </w:r>
    </w:p>
    <w:p w:rsidR="00022064" w:rsidRPr="007D629C" w:rsidRDefault="00022064" w:rsidP="00BE1F80"/>
    <w:p w:rsidR="0048364F" w:rsidRPr="007D629C" w:rsidRDefault="0048364F" w:rsidP="0048364F">
      <w:pPr>
        <w:pStyle w:val="Header"/>
        <w:tabs>
          <w:tab w:val="clear" w:pos="4150"/>
          <w:tab w:val="clear" w:pos="8307"/>
        </w:tabs>
      </w:pPr>
      <w:r w:rsidRPr="007D629C">
        <w:rPr>
          <w:rStyle w:val="CharChapNo"/>
        </w:rPr>
        <w:t xml:space="preserve"> </w:t>
      </w:r>
      <w:r w:rsidRPr="007D629C">
        <w:rPr>
          <w:rStyle w:val="CharChapText"/>
        </w:rPr>
        <w:t xml:space="preserve"> </w:t>
      </w:r>
    </w:p>
    <w:p w:rsidR="0048364F" w:rsidRPr="007D629C" w:rsidRDefault="0048364F" w:rsidP="0048364F">
      <w:pPr>
        <w:pStyle w:val="Header"/>
        <w:tabs>
          <w:tab w:val="clear" w:pos="4150"/>
          <w:tab w:val="clear" w:pos="8307"/>
        </w:tabs>
      </w:pPr>
      <w:r w:rsidRPr="007D629C">
        <w:rPr>
          <w:rStyle w:val="CharPartNo"/>
        </w:rPr>
        <w:t xml:space="preserve"> </w:t>
      </w:r>
      <w:r w:rsidRPr="007D629C">
        <w:rPr>
          <w:rStyle w:val="CharPartText"/>
        </w:rPr>
        <w:t xml:space="preserve"> </w:t>
      </w:r>
    </w:p>
    <w:p w:rsidR="00D85914" w:rsidRPr="007D629C" w:rsidRDefault="00D85914" w:rsidP="0048364F">
      <w:pPr>
        <w:pStyle w:val="Header"/>
        <w:tabs>
          <w:tab w:val="clear" w:pos="4150"/>
          <w:tab w:val="clear" w:pos="8307"/>
        </w:tabs>
      </w:pPr>
      <w:r w:rsidRPr="007D629C">
        <w:rPr>
          <w:rStyle w:val="CharDivNo"/>
        </w:rPr>
        <w:t xml:space="preserve"> </w:t>
      </w:r>
      <w:r w:rsidRPr="007D629C">
        <w:rPr>
          <w:rStyle w:val="CharDivText"/>
        </w:rPr>
        <w:t xml:space="preserve"> </w:t>
      </w:r>
    </w:p>
    <w:p w:rsidR="0048364F" w:rsidRPr="007D629C" w:rsidRDefault="0048364F" w:rsidP="0048364F">
      <w:pPr>
        <w:sectPr w:rsidR="0048364F" w:rsidRPr="007D629C" w:rsidSect="00863E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D629C" w:rsidRDefault="0048364F" w:rsidP="00CF273D">
      <w:pPr>
        <w:rPr>
          <w:sz w:val="36"/>
        </w:rPr>
      </w:pPr>
      <w:r w:rsidRPr="007D629C">
        <w:rPr>
          <w:sz w:val="36"/>
        </w:rPr>
        <w:lastRenderedPageBreak/>
        <w:t>Contents</w:t>
      </w:r>
    </w:p>
    <w:p w:rsidR="00B81212" w:rsidRPr="007D629C" w:rsidRDefault="00B812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29C">
        <w:fldChar w:fldCharType="begin"/>
      </w:r>
      <w:r w:rsidRPr="007D629C">
        <w:instrText xml:space="preserve"> TOC \o "1-9" </w:instrText>
      </w:r>
      <w:r w:rsidRPr="007D629C">
        <w:fldChar w:fldCharType="separate"/>
      </w:r>
      <w:r w:rsidRPr="007D629C">
        <w:rPr>
          <w:noProof/>
        </w:rPr>
        <w:t>1</w:t>
      </w:r>
      <w:r w:rsidRPr="007D629C">
        <w:rPr>
          <w:noProof/>
        </w:rPr>
        <w:tab/>
        <w:t>Name</w:t>
      </w:r>
      <w:r w:rsidRPr="007D629C">
        <w:rPr>
          <w:noProof/>
        </w:rPr>
        <w:tab/>
      </w:r>
      <w:r w:rsidRPr="007D629C">
        <w:rPr>
          <w:noProof/>
        </w:rPr>
        <w:fldChar w:fldCharType="begin"/>
      </w:r>
      <w:r w:rsidRPr="007D629C">
        <w:rPr>
          <w:noProof/>
        </w:rPr>
        <w:instrText xml:space="preserve"> PAGEREF _Toc496531992 \h </w:instrText>
      </w:r>
      <w:r w:rsidRPr="007D629C">
        <w:rPr>
          <w:noProof/>
        </w:rPr>
      </w:r>
      <w:r w:rsidRPr="007D629C">
        <w:rPr>
          <w:noProof/>
        </w:rPr>
        <w:fldChar w:fldCharType="separate"/>
      </w:r>
      <w:r w:rsidR="006411A5">
        <w:rPr>
          <w:noProof/>
        </w:rPr>
        <w:t>1</w:t>
      </w:r>
      <w:r w:rsidRPr="007D629C">
        <w:rPr>
          <w:noProof/>
        </w:rPr>
        <w:fldChar w:fldCharType="end"/>
      </w:r>
    </w:p>
    <w:p w:rsidR="00B81212" w:rsidRPr="007D629C" w:rsidRDefault="00B812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29C">
        <w:rPr>
          <w:noProof/>
        </w:rPr>
        <w:t>2</w:t>
      </w:r>
      <w:r w:rsidRPr="007D629C">
        <w:rPr>
          <w:noProof/>
        </w:rPr>
        <w:tab/>
        <w:t>Commencement</w:t>
      </w:r>
      <w:r w:rsidRPr="007D629C">
        <w:rPr>
          <w:noProof/>
        </w:rPr>
        <w:tab/>
      </w:r>
      <w:r w:rsidRPr="007D629C">
        <w:rPr>
          <w:noProof/>
        </w:rPr>
        <w:fldChar w:fldCharType="begin"/>
      </w:r>
      <w:r w:rsidRPr="007D629C">
        <w:rPr>
          <w:noProof/>
        </w:rPr>
        <w:instrText xml:space="preserve"> PAGEREF _Toc496531993 \h </w:instrText>
      </w:r>
      <w:r w:rsidRPr="007D629C">
        <w:rPr>
          <w:noProof/>
        </w:rPr>
      </w:r>
      <w:r w:rsidRPr="007D629C">
        <w:rPr>
          <w:noProof/>
        </w:rPr>
        <w:fldChar w:fldCharType="separate"/>
      </w:r>
      <w:r w:rsidR="006411A5">
        <w:rPr>
          <w:noProof/>
        </w:rPr>
        <w:t>1</w:t>
      </w:r>
      <w:r w:rsidRPr="007D629C">
        <w:rPr>
          <w:noProof/>
        </w:rPr>
        <w:fldChar w:fldCharType="end"/>
      </w:r>
    </w:p>
    <w:p w:rsidR="00B81212" w:rsidRPr="007D629C" w:rsidRDefault="00B812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29C">
        <w:rPr>
          <w:noProof/>
        </w:rPr>
        <w:t>3</w:t>
      </w:r>
      <w:r w:rsidRPr="007D629C">
        <w:rPr>
          <w:noProof/>
        </w:rPr>
        <w:tab/>
        <w:t>Authority</w:t>
      </w:r>
      <w:r w:rsidRPr="007D629C">
        <w:rPr>
          <w:noProof/>
        </w:rPr>
        <w:tab/>
      </w:r>
      <w:r w:rsidRPr="007D629C">
        <w:rPr>
          <w:noProof/>
        </w:rPr>
        <w:fldChar w:fldCharType="begin"/>
      </w:r>
      <w:r w:rsidRPr="007D629C">
        <w:rPr>
          <w:noProof/>
        </w:rPr>
        <w:instrText xml:space="preserve"> PAGEREF _Toc496531994 \h </w:instrText>
      </w:r>
      <w:r w:rsidRPr="007D629C">
        <w:rPr>
          <w:noProof/>
        </w:rPr>
      </w:r>
      <w:r w:rsidRPr="007D629C">
        <w:rPr>
          <w:noProof/>
        </w:rPr>
        <w:fldChar w:fldCharType="separate"/>
      </w:r>
      <w:r w:rsidR="006411A5">
        <w:rPr>
          <w:noProof/>
        </w:rPr>
        <w:t>1</w:t>
      </w:r>
      <w:r w:rsidRPr="007D629C">
        <w:rPr>
          <w:noProof/>
        </w:rPr>
        <w:fldChar w:fldCharType="end"/>
      </w:r>
    </w:p>
    <w:p w:rsidR="00B81212" w:rsidRPr="007D629C" w:rsidRDefault="00B812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29C">
        <w:rPr>
          <w:noProof/>
        </w:rPr>
        <w:t>4</w:t>
      </w:r>
      <w:r w:rsidRPr="007D629C">
        <w:rPr>
          <w:noProof/>
        </w:rPr>
        <w:tab/>
        <w:t>Schedules</w:t>
      </w:r>
      <w:r w:rsidRPr="007D629C">
        <w:rPr>
          <w:noProof/>
        </w:rPr>
        <w:tab/>
      </w:r>
      <w:r w:rsidRPr="007D629C">
        <w:rPr>
          <w:noProof/>
        </w:rPr>
        <w:fldChar w:fldCharType="begin"/>
      </w:r>
      <w:r w:rsidRPr="007D629C">
        <w:rPr>
          <w:noProof/>
        </w:rPr>
        <w:instrText xml:space="preserve"> PAGEREF _Toc496531995 \h </w:instrText>
      </w:r>
      <w:r w:rsidRPr="007D629C">
        <w:rPr>
          <w:noProof/>
        </w:rPr>
      </w:r>
      <w:r w:rsidRPr="007D629C">
        <w:rPr>
          <w:noProof/>
        </w:rPr>
        <w:fldChar w:fldCharType="separate"/>
      </w:r>
      <w:r w:rsidR="006411A5">
        <w:rPr>
          <w:noProof/>
        </w:rPr>
        <w:t>1</w:t>
      </w:r>
      <w:r w:rsidRPr="007D629C">
        <w:rPr>
          <w:noProof/>
        </w:rPr>
        <w:fldChar w:fldCharType="end"/>
      </w:r>
    </w:p>
    <w:p w:rsidR="00B81212" w:rsidRPr="007D629C" w:rsidRDefault="00B812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29C">
        <w:rPr>
          <w:noProof/>
        </w:rPr>
        <w:t>5</w:t>
      </w:r>
      <w:r w:rsidRPr="007D629C">
        <w:rPr>
          <w:noProof/>
        </w:rPr>
        <w:tab/>
        <w:t>Definitions</w:t>
      </w:r>
      <w:r w:rsidRPr="007D629C">
        <w:rPr>
          <w:noProof/>
        </w:rPr>
        <w:tab/>
      </w:r>
      <w:r w:rsidRPr="007D629C">
        <w:rPr>
          <w:noProof/>
        </w:rPr>
        <w:fldChar w:fldCharType="begin"/>
      </w:r>
      <w:r w:rsidRPr="007D629C">
        <w:rPr>
          <w:noProof/>
        </w:rPr>
        <w:instrText xml:space="preserve"> PAGEREF _Toc496531996 \h </w:instrText>
      </w:r>
      <w:r w:rsidRPr="007D629C">
        <w:rPr>
          <w:noProof/>
        </w:rPr>
      </w:r>
      <w:r w:rsidRPr="007D629C">
        <w:rPr>
          <w:noProof/>
        </w:rPr>
        <w:fldChar w:fldCharType="separate"/>
      </w:r>
      <w:r w:rsidR="006411A5">
        <w:rPr>
          <w:noProof/>
        </w:rPr>
        <w:t>1</w:t>
      </w:r>
      <w:r w:rsidRPr="007D629C">
        <w:rPr>
          <w:noProof/>
        </w:rPr>
        <w:fldChar w:fldCharType="end"/>
      </w:r>
    </w:p>
    <w:p w:rsidR="00B81212" w:rsidRPr="007D629C" w:rsidRDefault="00B812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29C">
        <w:rPr>
          <w:noProof/>
        </w:rPr>
        <w:t>6</w:t>
      </w:r>
      <w:r w:rsidRPr="007D629C">
        <w:rPr>
          <w:noProof/>
        </w:rPr>
        <w:tab/>
        <w:t xml:space="preserve">Courses that do not meet Student Assistance Determination </w:t>
      </w:r>
      <w:r w:rsidRPr="007D629C">
        <w:rPr>
          <w:rFonts w:ascii="Helvetica Neue" w:hAnsi="Helvetica Neue"/>
          <w:noProof/>
        </w:rPr>
        <w:t>requirements</w:t>
      </w:r>
      <w:r w:rsidRPr="007D629C">
        <w:rPr>
          <w:noProof/>
        </w:rPr>
        <w:tab/>
      </w:r>
      <w:r w:rsidRPr="007D629C">
        <w:rPr>
          <w:noProof/>
        </w:rPr>
        <w:fldChar w:fldCharType="begin"/>
      </w:r>
      <w:r w:rsidRPr="007D629C">
        <w:rPr>
          <w:noProof/>
        </w:rPr>
        <w:instrText xml:space="preserve"> PAGEREF _Toc496531997 \h </w:instrText>
      </w:r>
      <w:r w:rsidRPr="007D629C">
        <w:rPr>
          <w:noProof/>
        </w:rPr>
      </w:r>
      <w:r w:rsidRPr="007D629C">
        <w:rPr>
          <w:noProof/>
        </w:rPr>
        <w:fldChar w:fldCharType="separate"/>
      </w:r>
      <w:r w:rsidR="006411A5">
        <w:rPr>
          <w:noProof/>
        </w:rPr>
        <w:t>2</w:t>
      </w:r>
      <w:r w:rsidRPr="007D629C">
        <w:rPr>
          <w:noProof/>
        </w:rPr>
        <w:fldChar w:fldCharType="end"/>
      </w:r>
    </w:p>
    <w:p w:rsidR="00B81212" w:rsidRPr="007D629C" w:rsidRDefault="00B812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629C">
        <w:rPr>
          <w:noProof/>
        </w:rPr>
        <w:t>Schedule</w:t>
      </w:r>
      <w:r w:rsidR="007D629C" w:rsidRPr="007D629C">
        <w:rPr>
          <w:noProof/>
        </w:rPr>
        <w:t> </w:t>
      </w:r>
      <w:r w:rsidRPr="007D629C">
        <w:rPr>
          <w:noProof/>
        </w:rPr>
        <w:t>1—Repeals</w:t>
      </w:r>
      <w:r w:rsidRPr="007D629C">
        <w:rPr>
          <w:b w:val="0"/>
          <w:noProof/>
          <w:sz w:val="18"/>
        </w:rPr>
        <w:tab/>
      </w:r>
      <w:r w:rsidRPr="007D629C">
        <w:rPr>
          <w:b w:val="0"/>
          <w:noProof/>
          <w:sz w:val="18"/>
        </w:rPr>
        <w:fldChar w:fldCharType="begin"/>
      </w:r>
      <w:r w:rsidRPr="007D629C">
        <w:rPr>
          <w:b w:val="0"/>
          <w:noProof/>
          <w:sz w:val="18"/>
        </w:rPr>
        <w:instrText xml:space="preserve"> PAGEREF _Toc496531998 \h </w:instrText>
      </w:r>
      <w:r w:rsidRPr="007D629C">
        <w:rPr>
          <w:b w:val="0"/>
          <w:noProof/>
          <w:sz w:val="18"/>
        </w:rPr>
      </w:r>
      <w:r w:rsidRPr="007D629C">
        <w:rPr>
          <w:b w:val="0"/>
          <w:noProof/>
          <w:sz w:val="18"/>
        </w:rPr>
        <w:fldChar w:fldCharType="separate"/>
      </w:r>
      <w:r w:rsidR="006411A5">
        <w:rPr>
          <w:b w:val="0"/>
          <w:noProof/>
          <w:sz w:val="18"/>
        </w:rPr>
        <w:t>3</w:t>
      </w:r>
      <w:r w:rsidRPr="007D629C">
        <w:rPr>
          <w:b w:val="0"/>
          <w:noProof/>
          <w:sz w:val="18"/>
        </w:rPr>
        <w:fldChar w:fldCharType="end"/>
      </w:r>
    </w:p>
    <w:p w:rsidR="00B81212" w:rsidRPr="007D629C" w:rsidRDefault="00B812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629C">
        <w:rPr>
          <w:noProof/>
        </w:rPr>
        <w:t>A New Tax System (Goods and Services Tax) (Tertiary Courses) Determination</w:t>
      </w:r>
      <w:r w:rsidR="007D629C" w:rsidRPr="007D629C">
        <w:rPr>
          <w:noProof/>
        </w:rPr>
        <w:t> </w:t>
      </w:r>
      <w:r w:rsidRPr="007D629C">
        <w:rPr>
          <w:noProof/>
        </w:rPr>
        <w:t>2014</w:t>
      </w:r>
      <w:r w:rsidRPr="007D629C">
        <w:rPr>
          <w:i w:val="0"/>
          <w:noProof/>
          <w:sz w:val="18"/>
        </w:rPr>
        <w:tab/>
      </w:r>
      <w:r w:rsidRPr="007D629C">
        <w:rPr>
          <w:i w:val="0"/>
          <w:noProof/>
          <w:sz w:val="18"/>
        </w:rPr>
        <w:fldChar w:fldCharType="begin"/>
      </w:r>
      <w:r w:rsidRPr="007D629C">
        <w:rPr>
          <w:i w:val="0"/>
          <w:noProof/>
          <w:sz w:val="18"/>
        </w:rPr>
        <w:instrText xml:space="preserve"> PAGEREF _Toc496531999 \h </w:instrText>
      </w:r>
      <w:r w:rsidRPr="007D629C">
        <w:rPr>
          <w:i w:val="0"/>
          <w:noProof/>
          <w:sz w:val="18"/>
        </w:rPr>
      </w:r>
      <w:r w:rsidRPr="007D629C">
        <w:rPr>
          <w:i w:val="0"/>
          <w:noProof/>
          <w:sz w:val="18"/>
        </w:rPr>
        <w:fldChar w:fldCharType="separate"/>
      </w:r>
      <w:r w:rsidR="006411A5">
        <w:rPr>
          <w:i w:val="0"/>
          <w:noProof/>
          <w:sz w:val="18"/>
        </w:rPr>
        <w:t>3</w:t>
      </w:r>
      <w:r w:rsidRPr="007D629C">
        <w:rPr>
          <w:i w:val="0"/>
          <w:noProof/>
          <w:sz w:val="18"/>
        </w:rPr>
        <w:fldChar w:fldCharType="end"/>
      </w:r>
    </w:p>
    <w:p w:rsidR="0048364F" w:rsidRPr="007D629C" w:rsidRDefault="00B81212" w:rsidP="0048364F">
      <w:r w:rsidRPr="007D629C">
        <w:fldChar w:fldCharType="end"/>
      </w:r>
    </w:p>
    <w:p w:rsidR="0048364F" w:rsidRPr="007D629C" w:rsidRDefault="0048364F" w:rsidP="0048364F">
      <w:pPr>
        <w:sectPr w:rsidR="0048364F" w:rsidRPr="007D629C" w:rsidSect="00863E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D629C" w:rsidRDefault="0048364F" w:rsidP="0048364F">
      <w:pPr>
        <w:pStyle w:val="ActHead5"/>
      </w:pPr>
      <w:bookmarkStart w:id="1" w:name="_Toc496531992"/>
      <w:r w:rsidRPr="007D629C">
        <w:rPr>
          <w:rStyle w:val="CharSectno"/>
        </w:rPr>
        <w:lastRenderedPageBreak/>
        <w:t>1</w:t>
      </w:r>
      <w:r w:rsidRPr="007D629C">
        <w:t xml:space="preserve">  </w:t>
      </w:r>
      <w:r w:rsidR="004F676E" w:rsidRPr="007D629C">
        <w:t>Name</w:t>
      </w:r>
      <w:bookmarkEnd w:id="1"/>
    </w:p>
    <w:p w:rsidR="0048364F" w:rsidRPr="007D629C" w:rsidRDefault="0048364F" w:rsidP="0048364F">
      <w:pPr>
        <w:pStyle w:val="subsection"/>
      </w:pPr>
      <w:r w:rsidRPr="007D629C">
        <w:tab/>
      </w:r>
      <w:r w:rsidRPr="007D629C">
        <w:tab/>
      </w:r>
      <w:r w:rsidR="00A669C8" w:rsidRPr="007D629C">
        <w:t>This instrument is</w:t>
      </w:r>
      <w:r w:rsidRPr="007D629C">
        <w:t xml:space="preserve"> the </w:t>
      </w:r>
      <w:r w:rsidR="00414ADE" w:rsidRPr="007D629C">
        <w:rPr>
          <w:i/>
        </w:rPr>
        <w:fldChar w:fldCharType="begin"/>
      </w:r>
      <w:r w:rsidR="00414ADE" w:rsidRPr="007D629C">
        <w:rPr>
          <w:i/>
        </w:rPr>
        <w:instrText xml:space="preserve"> STYLEREF  ShortT </w:instrText>
      </w:r>
      <w:r w:rsidR="00414ADE" w:rsidRPr="007D629C">
        <w:rPr>
          <w:i/>
        </w:rPr>
        <w:fldChar w:fldCharType="separate"/>
      </w:r>
      <w:r w:rsidR="006411A5">
        <w:rPr>
          <w:i/>
          <w:noProof/>
        </w:rPr>
        <w:t>A New Tax System (Goods and Services Tax) (Tertiary Courses) Determination 2017</w:t>
      </w:r>
      <w:r w:rsidR="00414ADE" w:rsidRPr="007D629C">
        <w:rPr>
          <w:i/>
        </w:rPr>
        <w:fldChar w:fldCharType="end"/>
      </w:r>
      <w:r w:rsidRPr="007D629C">
        <w:t>.</w:t>
      </w:r>
    </w:p>
    <w:p w:rsidR="004F676E" w:rsidRPr="007D629C" w:rsidRDefault="0048364F" w:rsidP="005452CC">
      <w:pPr>
        <w:pStyle w:val="ActHead5"/>
      </w:pPr>
      <w:bookmarkStart w:id="2" w:name="_Toc496531993"/>
      <w:r w:rsidRPr="007D629C">
        <w:rPr>
          <w:rStyle w:val="CharSectno"/>
        </w:rPr>
        <w:t>2</w:t>
      </w:r>
      <w:r w:rsidRPr="007D629C">
        <w:t xml:space="preserve">  Commencement</w:t>
      </w:r>
      <w:bookmarkEnd w:id="2"/>
    </w:p>
    <w:p w:rsidR="00022064" w:rsidRPr="007D629C" w:rsidRDefault="00022064" w:rsidP="00BE1F80">
      <w:pPr>
        <w:pStyle w:val="subsection"/>
      </w:pPr>
      <w:r w:rsidRPr="007D629C">
        <w:tab/>
        <w:t>(1)</w:t>
      </w:r>
      <w:r w:rsidRPr="007D629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22064" w:rsidRPr="007D629C" w:rsidRDefault="00022064" w:rsidP="00BE1F8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022064" w:rsidRPr="007D629C" w:rsidTr="00F103A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Heading"/>
            </w:pPr>
            <w:r w:rsidRPr="007D629C">
              <w:t>Commencement information</w:t>
            </w:r>
          </w:p>
        </w:tc>
      </w:tr>
      <w:tr w:rsidR="00022064" w:rsidRPr="007D629C" w:rsidTr="00F103AB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Heading"/>
            </w:pPr>
            <w:r w:rsidRPr="007D629C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Heading"/>
            </w:pPr>
            <w:r w:rsidRPr="007D629C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Heading"/>
            </w:pPr>
            <w:r w:rsidRPr="007D629C">
              <w:t>Column 3</w:t>
            </w:r>
          </w:p>
        </w:tc>
      </w:tr>
      <w:tr w:rsidR="00022064" w:rsidRPr="007D629C" w:rsidTr="00F103AB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Heading"/>
            </w:pPr>
            <w:r w:rsidRPr="007D629C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Heading"/>
            </w:pPr>
            <w:r w:rsidRPr="007D629C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Heading"/>
            </w:pPr>
            <w:r w:rsidRPr="007D629C">
              <w:t>Date/Details</w:t>
            </w:r>
          </w:p>
        </w:tc>
      </w:tr>
      <w:tr w:rsidR="00022064" w:rsidRPr="007D629C" w:rsidTr="00F103A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text"/>
            </w:pPr>
            <w:r w:rsidRPr="007D629C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22064" w:rsidRPr="007D629C" w:rsidRDefault="00022064" w:rsidP="00BE1F80">
            <w:pPr>
              <w:pStyle w:val="Tabletext"/>
            </w:pPr>
            <w:r w:rsidRPr="007D629C">
              <w:t>1</w:t>
            </w:r>
            <w:r w:rsidR="007D629C" w:rsidRPr="007D629C">
              <w:t> </w:t>
            </w:r>
            <w:r w:rsidRPr="007D629C">
              <w:t>January 2018.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2064" w:rsidRPr="007D629C" w:rsidRDefault="00022064" w:rsidP="00BE1F80">
            <w:pPr>
              <w:pStyle w:val="Tabletext"/>
            </w:pPr>
            <w:r w:rsidRPr="007D629C">
              <w:t>1</w:t>
            </w:r>
            <w:r w:rsidR="007D629C" w:rsidRPr="007D629C">
              <w:t> </w:t>
            </w:r>
            <w:r w:rsidRPr="007D629C">
              <w:t>January 2018</w:t>
            </w:r>
          </w:p>
        </w:tc>
      </w:tr>
    </w:tbl>
    <w:p w:rsidR="00022064" w:rsidRPr="007D629C" w:rsidRDefault="00022064" w:rsidP="00BE1F80">
      <w:pPr>
        <w:pStyle w:val="notetext"/>
      </w:pPr>
      <w:r w:rsidRPr="007D629C">
        <w:rPr>
          <w:snapToGrid w:val="0"/>
          <w:lang w:eastAsia="en-US"/>
        </w:rPr>
        <w:t>Note:</w:t>
      </w:r>
      <w:r w:rsidRPr="007D629C">
        <w:rPr>
          <w:snapToGrid w:val="0"/>
          <w:lang w:eastAsia="en-US"/>
        </w:rPr>
        <w:tab/>
        <w:t xml:space="preserve">This table relates only to the provisions of this </w:t>
      </w:r>
      <w:r w:rsidRPr="007D629C">
        <w:t xml:space="preserve">instrument </w:t>
      </w:r>
      <w:r w:rsidRPr="007D629C">
        <w:rPr>
          <w:snapToGrid w:val="0"/>
          <w:lang w:eastAsia="en-US"/>
        </w:rPr>
        <w:t xml:space="preserve">as originally made. It will not be amended to deal with any later amendments of this </w:t>
      </w:r>
      <w:r w:rsidRPr="007D629C">
        <w:t>instrument</w:t>
      </w:r>
      <w:r w:rsidRPr="007D629C">
        <w:rPr>
          <w:snapToGrid w:val="0"/>
          <w:lang w:eastAsia="en-US"/>
        </w:rPr>
        <w:t>.</w:t>
      </w:r>
    </w:p>
    <w:p w:rsidR="00022064" w:rsidRPr="007D629C" w:rsidRDefault="00022064" w:rsidP="00BE1F80">
      <w:pPr>
        <w:pStyle w:val="subsection"/>
      </w:pPr>
      <w:r w:rsidRPr="007D629C">
        <w:tab/>
        <w:t>(2)</w:t>
      </w:r>
      <w:r w:rsidRPr="007D629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7D629C" w:rsidRDefault="00BF6650" w:rsidP="00BF6650">
      <w:pPr>
        <w:pStyle w:val="ActHead5"/>
      </w:pPr>
      <w:bookmarkStart w:id="3" w:name="_Toc496531994"/>
      <w:r w:rsidRPr="007D629C">
        <w:rPr>
          <w:rStyle w:val="CharSectno"/>
        </w:rPr>
        <w:t>3</w:t>
      </w:r>
      <w:r w:rsidRPr="007D629C">
        <w:t xml:space="preserve">  Authority</w:t>
      </w:r>
      <w:bookmarkEnd w:id="3"/>
    </w:p>
    <w:p w:rsidR="00BF6650" w:rsidRPr="007D629C" w:rsidRDefault="00BF6650" w:rsidP="00BF6650">
      <w:pPr>
        <w:pStyle w:val="subsection"/>
      </w:pPr>
      <w:r w:rsidRPr="007D629C">
        <w:tab/>
      </w:r>
      <w:r w:rsidRPr="007D629C">
        <w:tab/>
      </w:r>
      <w:r w:rsidR="00A669C8" w:rsidRPr="007D629C">
        <w:t>This instrument is</w:t>
      </w:r>
      <w:r w:rsidRPr="007D629C">
        <w:t xml:space="preserve"> made under </w:t>
      </w:r>
      <w:r w:rsidR="007D629C" w:rsidRPr="007D629C">
        <w:t>paragraph (</w:t>
      </w:r>
      <w:r w:rsidR="00A50DAE" w:rsidRPr="007D629C">
        <w:t xml:space="preserve">b) of the definition of </w:t>
      </w:r>
      <w:r w:rsidR="00A50DAE" w:rsidRPr="007D629C">
        <w:rPr>
          <w:b/>
          <w:i/>
        </w:rPr>
        <w:t>tertiary course</w:t>
      </w:r>
      <w:r w:rsidR="00A50DAE" w:rsidRPr="007D629C">
        <w:t xml:space="preserve"> in section</w:t>
      </w:r>
      <w:r w:rsidR="007D629C" w:rsidRPr="007D629C">
        <w:t> </w:t>
      </w:r>
      <w:r w:rsidR="00A50DAE" w:rsidRPr="007D629C">
        <w:t>195</w:t>
      </w:r>
      <w:r w:rsidR="007D629C">
        <w:noBreakHyphen/>
      </w:r>
      <w:r w:rsidR="00A50DAE" w:rsidRPr="007D629C">
        <w:t xml:space="preserve">1 of </w:t>
      </w:r>
      <w:r w:rsidRPr="007D629C">
        <w:t xml:space="preserve">the </w:t>
      </w:r>
      <w:r w:rsidR="000D0B05" w:rsidRPr="007D629C">
        <w:rPr>
          <w:i/>
        </w:rPr>
        <w:t>A New Tax System (Goods and Services Tax) Act 1999</w:t>
      </w:r>
      <w:r w:rsidR="00546FA3" w:rsidRPr="007D629C">
        <w:rPr>
          <w:i/>
        </w:rPr>
        <w:t>.</w:t>
      </w:r>
    </w:p>
    <w:p w:rsidR="00557C7A" w:rsidRPr="007D629C" w:rsidRDefault="00BF6650" w:rsidP="00557C7A">
      <w:pPr>
        <w:pStyle w:val="ActHead5"/>
      </w:pPr>
      <w:bookmarkStart w:id="4" w:name="_Toc496531995"/>
      <w:r w:rsidRPr="007D629C">
        <w:rPr>
          <w:rStyle w:val="CharSectno"/>
        </w:rPr>
        <w:t>4</w:t>
      </w:r>
      <w:r w:rsidR="00557C7A" w:rsidRPr="007D629C">
        <w:t xml:space="preserve">  </w:t>
      </w:r>
      <w:r w:rsidR="00083F48" w:rsidRPr="007D629C">
        <w:t>Schedules</w:t>
      </w:r>
      <w:bookmarkEnd w:id="4"/>
    </w:p>
    <w:p w:rsidR="00557C7A" w:rsidRPr="007D629C" w:rsidRDefault="00557C7A" w:rsidP="00557C7A">
      <w:pPr>
        <w:pStyle w:val="subsection"/>
      </w:pPr>
      <w:r w:rsidRPr="007D629C">
        <w:tab/>
      </w:r>
      <w:r w:rsidRPr="007D629C">
        <w:tab/>
      </w:r>
      <w:r w:rsidR="00083F48" w:rsidRPr="007D629C">
        <w:t xml:space="preserve">Each </w:t>
      </w:r>
      <w:r w:rsidR="00160BD7" w:rsidRPr="007D629C">
        <w:t>instrument</w:t>
      </w:r>
      <w:r w:rsidR="00083F48" w:rsidRPr="007D629C">
        <w:t xml:space="preserve"> that is specified in a Schedule to </w:t>
      </w:r>
      <w:r w:rsidR="00A669C8" w:rsidRPr="007D629C">
        <w:t>this instrument</w:t>
      </w:r>
      <w:r w:rsidR="00083F48" w:rsidRPr="007D629C">
        <w:t xml:space="preserve"> is amended or repealed as set out in the applicable items in the Schedule concerned, and any other item in a Schedule to </w:t>
      </w:r>
      <w:r w:rsidR="00A669C8" w:rsidRPr="007D629C">
        <w:t>this instrument</w:t>
      </w:r>
      <w:r w:rsidR="00083F48" w:rsidRPr="007D629C">
        <w:t xml:space="preserve"> has effect according to its terms.</w:t>
      </w:r>
    </w:p>
    <w:p w:rsidR="00AC0955" w:rsidRPr="007D629C" w:rsidRDefault="00AC0955" w:rsidP="00AC0955">
      <w:pPr>
        <w:pStyle w:val="ActHead5"/>
      </w:pPr>
      <w:bookmarkStart w:id="5" w:name="_Toc496531996"/>
      <w:r w:rsidRPr="007D629C">
        <w:rPr>
          <w:rStyle w:val="CharSectno"/>
        </w:rPr>
        <w:t>5</w:t>
      </w:r>
      <w:r w:rsidRPr="007D629C">
        <w:t xml:space="preserve">  Definitions</w:t>
      </w:r>
      <w:bookmarkEnd w:id="5"/>
    </w:p>
    <w:p w:rsidR="00AC0955" w:rsidRPr="007D629C" w:rsidRDefault="00AC0955" w:rsidP="00AC0955">
      <w:pPr>
        <w:pStyle w:val="subsection"/>
      </w:pPr>
      <w:r w:rsidRPr="007D629C">
        <w:tab/>
      </w:r>
      <w:r w:rsidRPr="007D629C">
        <w:tab/>
        <w:t>In this instrument: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accredited higher education course</w:t>
      </w:r>
      <w:r w:rsidRPr="007D629C">
        <w:t xml:space="preserve"> has the same meaning as in the Student Assistance Determination.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Act</w:t>
      </w:r>
      <w:r w:rsidRPr="007D629C">
        <w:t xml:space="preserve"> means the </w:t>
      </w:r>
      <w:r w:rsidRPr="007D629C">
        <w:rPr>
          <w:i/>
        </w:rPr>
        <w:t>A New Tax System (Goods and Services Tax) Act 1999</w:t>
      </w:r>
      <w:r w:rsidRPr="007D629C">
        <w:t>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approved course</w:t>
      </w:r>
      <w:r w:rsidRPr="007D629C">
        <w:t xml:space="preserve"> has the same meaning as in the </w:t>
      </w:r>
      <w:r w:rsidRPr="007D629C">
        <w:rPr>
          <w:i/>
        </w:rPr>
        <w:t>VET Student Loans Act 2016</w:t>
      </w:r>
      <w:r w:rsidRPr="007D629C">
        <w:t>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combined course</w:t>
      </w:r>
      <w:r w:rsidRPr="007D629C">
        <w:t xml:space="preserve"> means a course consisting of concurrent study, at 2 different institutions, in an accredited higher education course and a VET course.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higher education provider</w:t>
      </w:r>
      <w:r w:rsidRPr="007D629C">
        <w:t xml:space="preserve"> has the same meaning as in the </w:t>
      </w:r>
      <w:r w:rsidRPr="007D629C">
        <w:rPr>
          <w:i/>
        </w:rPr>
        <w:t>Higher Education Support Act 2003</w:t>
      </w:r>
      <w:r w:rsidRPr="007D629C">
        <w:t>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lastRenderedPageBreak/>
        <w:t>Open Learning</w:t>
      </w:r>
      <w:r w:rsidRPr="007D629C">
        <w:t xml:space="preserve"> has the same meaning as in the Student Assistance Determination.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Student Assistance Determination</w:t>
      </w:r>
      <w:r w:rsidRPr="007D629C">
        <w:t xml:space="preserve"> means the </w:t>
      </w:r>
      <w:r w:rsidR="00911CF5" w:rsidRPr="007D629C">
        <w:rPr>
          <w:i/>
        </w:rPr>
        <w:t>Student Assistance (Education Institutions and Courses) Determination</w:t>
      </w:r>
      <w:r w:rsidR="007D629C" w:rsidRPr="007D629C">
        <w:rPr>
          <w:i/>
        </w:rPr>
        <w:t> </w:t>
      </w:r>
      <w:r w:rsidR="00911CF5" w:rsidRPr="007D629C">
        <w:rPr>
          <w:i/>
        </w:rPr>
        <w:t>2009 (No.</w:t>
      </w:r>
      <w:r w:rsidR="007D629C" w:rsidRPr="007D629C">
        <w:rPr>
          <w:i/>
        </w:rPr>
        <w:t> </w:t>
      </w:r>
      <w:r w:rsidR="00911CF5" w:rsidRPr="007D629C">
        <w:rPr>
          <w:i/>
        </w:rPr>
        <w:t>2)</w:t>
      </w:r>
      <w:r w:rsidRPr="007D629C">
        <w:t>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Student Assistance Determination requirements</w:t>
      </w:r>
      <w:r w:rsidRPr="007D629C">
        <w:t xml:space="preserve"> means the requirements for a tertiary course under subsection</w:t>
      </w:r>
      <w:r w:rsidR="007D629C" w:rsidRPr="007D629C">
        <w:t> </w:t>
      </w:r>
      <w:r w:rsidRPr="007D629C">
        <w:t xml:space="preserve">5D(1) of the </w:t>
      </w:r>
      <w:r w:rsidR="00717874" w:rsidRPr="007D629C">
        <w:rPr>
          <w:i/>
        </w:rPr>
        <w:t>Student Assistance Act 1973</w:t>
      </w:r>
      <w:r w:rsidRPr="007D629C">
        <w:t>, as those requirements are specified in the Student Assistance Determination.</w:t>
      </w:r>
    </w:p>
    <w:p w:rsidR="00AC0955" w:rsidRPr="007D629C" w:rsidRDefault="00AC0955" w:rsidP="004E04E4">
      <w:pPr>
        <w:pStyle w:val="Definition"/>
      </w:pPr>
      <w:r w:rsidRPr="007D629C">
        <w:rPr>
          <w:b/>
          <w:i/>
        </w:rPr>
        <w:t>VET course</w:t>
      </w:r>
      <w:r w:rsidRPr="007D629C">
        <w:t xml:space="preserve"> has the same meaning as in the Student Assistance Determination.</w:t>
      </w:r>
    </w:p>
    <w:p w:rsidR="001C06FC" w:rsidRPr="007D629C" w:rsidRDefault="001C06FC" w:rsidP="001C06FC">
      <w:pPr>
        <w:pStyle w:val="ActHead5"/>
        <w:rPr>
          <w:rFonts w:ascii="Helvetica Neue" w:hAnsi="Helvetica Neue"/>
        </w:rPr>
      </w:pPr>
      <w:bookmarkStart w:id="6" w:name="_Toc496531997"/>
      <w:r w:rsidRPr="007D629C">
        <w:rPr>
          <w:rStyle w:val="CharSectno"/>
        </w:rPr>
        <w:t>6</w:t>
      </w:r>
      <w:r w:rsidRPr="007D629C">
        <w:t xml:space="preserve">  Courses that do not meet Student Assistance Determination </w:t>
      </w:r>
      <w:r w:rsidRPr="007D629C">
        <w:rPr>
          <w:rFonts w:ascii="Helvetica Neue" w:hAnsi="Helvetica Neue"/>
        </w:rPr>
        <w:t>requirements</w:t>
      </w:r>
      <w:bookmarkEnd w:id="6"/>
    </w:p>
    <w:p w:rsidR="001C06FC" w:rsidRPr="007D629C" w:rsidRDefault="001C06FC" w:rsidP="001C06FC">
      <w:pPr>
        <w:pStyle w:val="subsection"/>
      </w:pPr>
      <w:r w:rsidRPr="007D629C">
        <w:tab/>
      </w:r>
      <w:r w:rsidRPr="007D629C">
        <w:tab/>
      </w:r>
      <w:r w:rsidR="00D56728" w:rsidRPr="007D629C">
        <w:t>A</w:t>
      </w:r>
      <w:r w:rsidRPr="007D629C">
        <w:t xml:space="preserve"> course of study or instruction mentioned in</w:t>
      </w:r>
      <w:r w:rsidR="008E1D43" w:rsidRPr="007D629C">
        <w:t xml:space="preserve"> an item of</w:t>
      </w:r>
      <w:r w:rsidRPr="007D629C">
        <w:t xml:space="preserve"> the following table is a tertiary course for the purposes of the Act</w:t>
      </w:r>
      <w:r w:rsidRPr="007D629C">
        <w:rPr>
          <w:rFonts w:ascii="Helvetica Neue" w:hAnsi="Helvetica Neue"/>
        </w:rPr>
        <w:t>.</w:t>
      </w:r>
    </w:p>
    <w:p w:rsidR="001C06FC" w:rsidRPr="007D629C" w:rsidRDefault="001C06FC" w:rsidP="001C06F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920"/>
        <w:gridCol w:w="4877"/>
      </w:tblGrid>
      <w:tr w:rsidR="001C06FC" w:rsidRPr="007D629C" w:rsidTr="00BE1F8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Heading"/>
            </w:pPr>
            <w:r w:rsidRPr="007D629C">
              <w:t>Courses of study or instruction</w:t>
            </w:r>
          </w:p>
        </w:tc>
      </w:tr>
      <w:tr w:rsidR="001C06FC" w:rsidRPr="007D629C" w:rsidTr="007C0FA6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Heading"/>
            </w:pPr>
            <w:r w:rsidRPr="007D629C">
              <w:t>Item</w:t>
            </w:r>
          </w:p>
        </w:tc>
        <w:tc>
          <w:tcPr>
            <w:tcW w:w="17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Heading"/>
            </w:pPr>
            <w:r w:rsidRPr="007D629C">
              <w:t>Column 1</w:t>
            </w:r>
          </w:p>
          <w:p w:rsidR="001C06FC" w:rsidRPr="007D629C" w:rsidRDefault="001C06FC" w:rsidP="00BE1F80">
            <w:pPr>
              <w:pStyle w:val="TableHeading"/>
            </w:pPr>
            <w:r w:rsidRPr="007D629C">
              <w:t>A course of study or instruction that is:</w:t>
            </w:r>
          </w:p>
        </w:tc>
        <w:tc>
          <w:tcPr>
            <w:tcW w:w="285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Heading"/>
            </w:pPr>
            <w:r w:rsidRPr="007D629C">
              <w:t>Column 2</w:t>
            </w:r>
          </w:p>
          <w:p w:rsidR="001C06FC" w:rsidRPr="007D629C" w:rsidRDefault="001C06FC" w:rsidP="00BE1F80">
            <w:pPr>
              <w:pStyle w:val="TableHeading"/>
            </w:pPr>
            <w:r w:rsidRPr="007D629C">
              <w:t xml:space="preserve">and does not meet the Student Assistance Determination </w:t>
            </w:r>
            <w:r w:rsidRPr="007D629C">
              <w:rPr>
                <w:rFonts w:ascii="Helvetica Neue" w:hAnsi="Helvetica Neue"/>
              </w:rPr>
              <w:t xml:space="preserve">requirements </w:t>
            </w:r>
            <w:r w:rsidRPr="007D629C">
              <w:t>only for one or more of the following reasons:</w:t>
            </w:r>
          </w:p>
        </w:tc>
      </w:tr>
      <w:tr w:rsidR="001C06FC" w:rsidRPr="007D629C" w:rsidTr="007C0FA6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1</w:t>
            </w:r>
          </w:p>
        </w:tc>
        <w:tc>
          <w:tcPr>
            <w:tcW w:w="1712" w:type="pct"/>
            <w:tcBorders>
              <w:top w:val="single" w:sz="12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a VET course</w:t>
            </w:r>
          </w:p>
        </w:tc>
        <w:tc>
          <w:tcPr>
            <w:tcW w:w="2859" w:type="pct"/>
            <w:tcBorders>
              <w:top w:val="single" w:sz="12" w:space="0" w:color="auto"/>
            </w:tcBorders>
            <w:shd w:val="clear" w:color="auto" w:fill="auto"/>
          </w:tcPr>
          <w:p w:rsidR="001C06FC" w:rsidRPr="007D629C" w:rsidRDefault="001C06FC" w:rsidP="00146740">
            <w:pPr>
              <w:pStyle w:val="Tablea"/>
            </w:pPr>
            <w:r w:rsidRPr="007D629C">
              <w:t>(a) the course is not an approved course;</w:t>
            </w:r>
          </w:p>
          <w:p w:rsidR="001C06FC" w:rsidRPr="007D629C" w:rsidRDefault="001C06FC" w:rsidP="00146740">
            <w:pPr>
              <w:pStyle w:val="Tablea"/>
            </w:pPr>
            <w:r w:rsidRPr="007D629C">
              <w:t>(b) the course is not full</w:t>
            </w:r>
            <w:r w:rsidR="007D629C">
              <w:noBreakHyphen/>
            </w:r>
            <w:r w:rsidRPr="007D629C">
              <w:t>time</w:t>
            </w:r>
          </w:p>
        </w:tc>
      </w:tr>
      <w:tr w:rsidR="001C06FC" w:rsidRPr="007D629C" w:rsidTr="007C0FA6">
        <w:tc>
          <w:tcPr>
            <w:tcW w:w="429" w:type="pct"/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2</w:t>
            </w:r>
          </w:p>
        </w:tc>
        <w:tc>
          <w:tcPr>
            <w:tcW w:w="1712" w:type="pct"/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Open Learning at the level of a VET course</w:t>
            </w:r>
          </w:p>
        </w:tc>
        <w:tc>
          <w:tcPr>
            <w:tcW w:w="2859" w:type="pct"/>
            <w:shd w:val="clear" w:color="auto" w:fill="auto"/>
          </w:tcPr>
          <w:p w:rsidR="001C06FC" w:rsidRPr="007D629C" w:rsidRDefault="001C06FC" w:rsidP="00146740">
            <w:pPr>
              <w:pStyle w:val="Tablea"/>
            </w:pPr>
            <w:r w:rsidRPr="007D629C">
              <w:t>(a) the course is not an approved course;</w:t>
            </w:r>
          </w:p>
          <w:p w:rsidR="001C06FC" w:rsidRPr="007D629C" w:rsidRDefault="001C06FC" w:rsidP="00146740">
            <w:pPr>
              <w:pStyle w:val="Tablea"/>
            </w:pPr>
            <w:r w:rsidRPr="007D629C">
              <w:t>(b) the course is not full</w:t>
            </w:r>
            <w:r w:rsidR="007D629C">
              <w:noBreakHyphen/>
            </w:r>
            <w:r w:rsidRPr="007D629C">
              <w:t>time</w:t>
            </w:r>
          </w:p>
        </w:tc>
      </w:tr>
      <w:tr w:rsidR="001C06FC" w:rsidRPr="007D629C" w:rsidTr="007C0FA6">
        <w:tc>
          <w:tcPr>
            <w:tcW w:w="429" w:type="pct"/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3</w:t>
            </w:r>
          </w:p>
        </w:tc>
        <w:tc>
          <w:tcPr>
            <w:tcW w:w="1712" w:type="pct"/>
            <w:shd w:val="clear" w:color="auto" w:fill="auto"/>
          </w:tcPr>
          <w:p w:rsidR="001C06FC" w:rsidRPr="007D629C" w:rsidRDefault="008E1D43" w:rsidP="008E1D43">
            <w:pPr>
              <w:pStyle w:val="Tabletext"/>
            </w:pPr>
            <w:r w:rsidRPr="007D629C">
              <w:t>a combined course</w:t>
            </w:r>
          </w:p>
        </w:tc>
        <w:tc>
          <w:tcPr>
            <w:tcW w:w="2859" w:type="pct"/>
            <w:shd w:val="clear" w:color="auto" w:fill="auto"/>
          </w:tcPr>
          <w:p w:rsidR="001C06FC" w:rsidRPr="007D629C" w:rsidRDefault="001C06FC" w:rsidP="00146740">
            <w:pPr>
              <w:pStyle w:val="Tablea"/>
            </w:pPr>
            <w:r w:rsidRPr="007D629C">
              <w:t xml:space="preserve">(a) </w:t>
            </w:r>
            <w:r w:rsidR="00EA73F4" w:rsidRPr="007D629C">
              <w:t>to the extent that the course consists of study in a VET course—</w:t>
            </w:r>
            <w:r w:rsidRPr="007D629C">
              <w:t>the VET course is not an approved course;</w:t>
            </w:r>
          </w:p>
          <w:p w:rsidR="00EA73F4" w:rsidRPr="007D629C" w:rsidRDefault="00EA73F4" w:rsidP="00146740">
            <w:pPr>
              <w:pStyle w:val="Tablea"/>
            </w:pPr>
            <w:r w:rsidRPr="007D629C">
              <w:t>(b) to the extent that the course consists of an accredited higher education course—the accredited higher education course is not provided by a higher education provider;</w:t>
            </w:r>
          </w:p>
          <w:p w:rsidR="001C06FC" w:rsidRPr="007D629C" w:rsidRDefault="001C06FC" w:rsidP="00146740">
            <w:pPr>
              <w:pStyle w:val="Tablea"/>
            </w:pPr>
            <w:r w:rsidRPr="007D629C">
              <w:t>(</w:t>
            </w:r>
            <w:r w:rsidR="00EA73F4" w:rsidRPr="007D629C">
              <w:t>c</w:t>
            </w:r>
            <w:r w:rsidRPr="007D629C">
              <w:t>) the course is not full</w:t>
            </w:r>
            <w:r w:rsidR="007D629C">
              <w:noBreakHyphen/>
            </w:r>
            <w:r w:rsidRPr="007D629C">
              <w:t>time</w:t>
            </w:r>
          </w:p>
        </w:tc>
      </w:tr>
      <w:tr w:rsidR="001C06FC" w:rsidRPr="007D629C" w:rsidTr="007C0FA6">
        <w:tc>
          <w:tcPr>
            <w:tcW w:w="429" w:type="pct"/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4</w:t>
            </w:r>
          </w:p>
        </w:tc>
        <w:tc>
          <w:tcPr>
            <w:tcW w:w="1712" w:type="pct"/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an undergraduate or postgraduate accredited higher education course</w:t>
            </w:r>
          </w:p>
        </w:tc>
        <w:tc>
          <w:tcPr>
            <w:tcW w:w="2859" w:type="pct"/>
            <w:shd w:val="clear" w:color="auto" w:fill="auto"/>
          </w:tcPr>
          <w:p w:rsidR="001C06FC" w:rsidRPr="007D629C" w:rsidRDefault="001C06FC" w:rsidP="00146740">
            <w:pPr>
              <w:pStyle w:val="Tablea"/>
            </w:pPr>
            <w:r w:rsidRPr="007D629C">
              <w:t>(a) the course is not provided</w:t>
            </w:r>
            <w:r w:rsidR="00EA73F4" w:rsidRPr="007D629C">
              <w:t xml:space="preserve"> by a higher education provider</w:t>
            </w:r>
            <w:r w:rsidRPr="007D629C">
              <w:t>;</w:t>
            </w:r>
          </w:p>
          <w:p w:rsidR="001C06FC" w:rsidRPr="007D629C" w:rsidRDefault="001C06FC" w:rsidP="00146740">
            <w:pPr>
              <w:pStyle w:val="Tablea"/>
            </w:pPr>
            <w:r w:rsidRPr="007D629C">
              <w:t>(b) the course is not full</w:t>
            </w:r>
            <w:r w:rsidR="007D629C">
              <w:noBreakHyphen/>
            </w:r>
            <w:r w:rsidRPr="007D629C">
              <w:t>time</w:t>
            </w:r>
          </w:p>
        </w:tc>
      </w:tr>
      <w:tr w:rsidR="001C06FC" w:rsidRPr="007D629C" w:rsidTr="007C0FA6">
        <w:tc>
          <w:tcPr>
            <w:tcW w:w="429" w:type="pct"/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5</w:t>
            </w:r>
          </w:p>
        </w:tc>
        <w:tc>
          <w:tcPr>
            <w:tcW w:w="1712" w:type="pct"/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Open Learning</w:t>
            </w:r>
            <w:r w:rsidR="00EA73F4" w:rsidRPr="007D629C">
              <w:t xml:space="preserve"> other than at the level of a VET course</w:t>
            </w:r>
          </w:p>
        </w:tc>
        <w:tc>
          <w:tcPr>
            <w:tcW w:w="2859" w:type="pct"/>
            <w:shd w:val="clear" w:color="auto" w:fill="auto"/>
          </w:tcPr>
          <w:p w:rsidR="001C06FC" w:rsidRPr="007D629C" w:rsidRDefault="001C06FC" w:rsidP="00146740">
            <w:pPr>
              <w:pStyle w:val="Tablea"/>
            </w:pPr>
            <w:r w:rsidRPr="007D629C">
              <w:t>(a) the course is not provided by a higher education provider;</w:t>
            </w:r>
          </w:p>
          <w:p w:rsidR="001C06FC" w:rsidRPr="007D629C" w:rsidRDefault="001C06FC" w:rsidP="00146740">
            <w:pPr>
              <w:pStyle w:val="Tablea"/>
            </w:pPr>
            <w:r w:rsidRPr="007D629C">
              <w:t>(b) the course is not full</w:t>
            </w:r>
            <w:r w:rsidR="007D629C">
              <w:noBreakHyphen/>
            </w:r>
            <w:r w:rsidRPr="007D629C">
              <w:t>time</w:t>
            </w:r>
          </w:p>
        </w:tc>
      </w:tr>
      <w:tr w:rsidR="001C06FC" w:rsidRPr="007D629C" w:rsidTr="007C0FA6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C06FC" w:rsidRPr="007D629C" w:rsidRDefault="00EA73F4" w:rsidP="00BE1F80">
            <w:pPr>
              <w:pStyle w:val="Tabletext"/>
            </w:pPr>
            <w:r w:rsidRPr="007D629C">
              <w:t>6</w:t>
            </w:r>
          </w:p>
        </w:tc>
        <w:tc>
          <w:tcPr>
            <w:tcW w:w="17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a course of study or instruction not covered by another item of this table</w:t>
            </w:r>
          </w:p>
        </w:tc>
        <w:tc>
          <w:tcPr>
            <w:tcW w:w="285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C06FC" w:rsidRPr="007D629C" w:rsidRDefault="001C06FC" w:rsidP="00BE1F80">
            <w:pPr>
              <w:pStyle w:val="Tabletext"/>
            </w:pPr>
            <w:r w:rsidRPr="007D629C">
              <w:t>the course is not full</w:t>
            </w:r>
            <w:r w:rsidR="007D629C">
              <w:noBreakHyphen/>
            </w:r>
            <w:r w:rsidRPr="007D629C">
              <w:t>time</w:t>
            </w:r>
          </w:p>
        </w:tc>
      </w:tr>
    </w:tbl>
    <w:p w:rsidR="001C06FC" w:rsidRPr="007D629C" w:rsidRDefault="001C06FC" w:rsidP="001C06FC">
      <w:pPr>
        <w:pStyle w:val="Tabletext"/>
      </w:pPr>
    </w:p>
    <w:p w:rsidR="00DB29A2" w:rsidRPr="007D629C" w:rsidRDefault="00DB29A2" w:rsidP="00DB29A2">
      <w:pPr>
        <w:sectPr w:rsidR="00DB29A2" w:rsidRPr="007D629C" w:rsidSect="00863EF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7" w:name="OPCSB_BodyPrincipleA4"/>
    </w:p>
    <w:p w:rsidR="0048364F" w:rsidRPr="007D629C" w:rsidRDefault="0048364F" w:rsidP="00427CE5">
      <w:pPr>
        <w:pStyle w:val="ActHead6"/>
        <w:pageBreakBefore/>
      </w:pPr>
      <w:bookmarkStart w:id="8" w:name="_Toc496531998"/>
      <w:bookmarkStart w:id="9" w:name="opcAmSched"/>
      <w:bookmarkStart w:id="10" w:name="opcCurrentFind"/>
      <w:bookmarkEnd w:id="7"/>
      <w:r w:rsidRPr="007D629C">
        <w:rPr>
          <w:rStyle w:val="CharAmSchNo"/>
        </w:rPr>
        <w:lastRenderedPageBreak/>
        <w:t>Schedule</w:t>
      </w:r>
      <w:r w:rsidR="007D629C" w:rsidRPr="007D629C">
        <w:rPr>
          <w:rStyle w:val="CharAmSchNo"/>
        </w:rPr>
        <w:t> </w:t>
      </w:r>
      <w:r w:rsidRPr="007D629C">
        <w:rPr>
          <w:rStyle w:val="CharAmSchNo"/>
        </w:rPr>
        <w:t>1</w:t>
      </w:r>
      <w:r w:rsidRPr="007D629C">
        <w:t>—</w:t>
      </w:r>
      <w:r w:rsidR="00AC0955" w:rsidRPr="007D629C">
        <w:rPr>
          <w:rStyle w:val="CharAmSchText"/>
        </w:rPr>
        <w:t>Repeals</w:t>
      </w:r>
      <w:bookmarkEnd w:id="8"/>
    </w:p>
    <w:bookmarkEnd w:id="9"/>
    <w:bookmarkEnd w:id="10"/>
    <w:p w:rsidR="0004044E" w:rsidRPr="007D629C" w:rsidRDefault="0004044E" w:rsidP="0004044E">
      <w:pPr>
        <w:pStyle w:val="Header"/>
      </w:pPr>
      <w:r w:rsidRPr="007D629C">
        <w:rPr>
          <w:rStyle w:val="CharAmPartNo"/>
        </w:rPr>
        <w:t xml:space="preserve"> </w:t>
      </w:r>
      <w:r w:rsidRPr="007D629C">
        <w:rPr>
          <w:rStyle w:val="CharAmPartText"/>
        </w:rPr>
        <w:t xml:space="preserve"> </w:t>
      </w:r>
    </w:p>
    <w:p w:rsidR="0084172C" w:rsidRPr="007D629C" w:rsidRDefault="00B30B57" w:rsidP="00EA0D36">
      <w:pPr>
        <w:pStyle w:val="ActHead9"/>
      </w:pPr>
      <w:bookmarkStart w:id="11" w:name="_Toc496531999"/>
      <w:r w:rsidRPr="007D629C">
        <w:t>A New Tax System (Goods and Services Tax) (Tertiary Courses) Determination</w:t>
      </w:r>
      <w:r w:rsidR="007D629C" w:rsidRPr="007D629C">
        <w:t> </w:t>
      </w:r>
      <w:r w:rsidRPr="007D629C">
        <w:t>2014</w:t>
      </w:r>
      <w:bookmarkEnd w:id="11"/>
    </w:p>
    <w:p w:rsidR="00AC0955" w:rsidRPr="007D629C" w:rsidRDefault="00552636" w:rsidP="00552636">
      <w:pPr>
        <w:pStyle w:val="ItemHead"/>
      </w:pPr>
      <w:r w:rsidRPr="007D629C">
        <w:t xml:space="preserve">1  </w:t>
      </w:r>
      <w:r w:rsidR="00AC0955" w:rsidRPr="007D629C">
        <w:t>The whole of the instrument</w:t>
      </w:r>
    </w:p>
    <w:p w:rsidR="00595A5A" w:rsidRPr="007D629C" w:rsidRDefault="00AC0955" w:rsidP="00595A5A">
      <w:pPr>
        <w:pStyle w:val="Item"/>
      </w:pPr>
      <w:r w:rsidRPr="007D629C">
        <w:t>Repeal the instrument.</w:t>
      </w:r>
    </w:p>
    <w:p w:rsidR="00C877E0" w:rsidRPr="007D629C" w:rsidRDefault="00C877E0" w:rsidP="004A1E86">
      <w:pPr>
        <w:sectPr w:rsidR="00C877E0" w:rsidRPr="007D629C" w:rsidSect="00863EF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12" w:name="OPCSB_AmendScheduleA4"/>
    </w:p>
    <w:bookmarkEnd w:id="12"/>
    <w:p w:rsidR="00595A5A" w:rsidRPr="007D629C" w:rsidRDefault="00595A5A" w:rsidP="00C877E0"/>
    <w:sectPr w:rsidR="00595A5A" w:rsidRPr="007D629C" w:rsidSect="00863EF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C8" w:rsidRDefault="00A669C8" w:rsidP="0048364F">
      <w:pPr>
        <w:spacing w:line="240" w:lineRule="auto"/>
      </w:pPr>
      <w:r>
        <w:separator/>
      </w:r>
    </w:p>
  </w:endnote>
  <w:endnote w:type="continuationSeparator" w:id="0">
    <w:p w:rsidR="00A669C8" w:rsidRDefault="00A669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B" w:rsidRPr="00863EFB" w:rsidRDefault="00863EFB" w:rsidP="00863EFB">
    <w:pPr>
      <w:pStyle w:val="Footer"/>
      <w:rPr>
        <w:i/>
        <w:sz w:val="18"/>
      </w:rPr>
    </w:pPr>
    <w:r w:rsidRPr="00863EFB">
      <w:rPr>
        <w:i/>
        <w:sz w:val="18"/>
      </w:rPr>
      <w:t>OPC62975 -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0" w:rsidRPr="00A41F52" w:rsidRDefault="00C877E0" w:rsidP="00C8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7E0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77E0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0" w:rsidRPr="00E33C1C" w:rsidRDefault="00C877E0" w:rsidP="00C8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7E0" w:rsidTr="008572B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8572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8572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8572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77E0" w:rsidRPr="00ED79B6" w:rsidRDefault="00C877E0" w:rsidP="00C877E0">
    <w:pPr>
      <w:rPr>
        <w:i/>
        <w:sz w:val="18"/>
      </w:rPr>
    </w:pPr>
  </w:p>
  <w:p w:rsidR="00C877E0" w:rsidRPr="00863EFB" w:rsidRDefault="00863EFB" w:rsidP="00863EFB">
    <w:pPr>
      <w:pStyle w:val="Footer"/>
      <w:rPr>
        <w:i/>
        <w:sz w:val="18"/>
      </w:rPr>
    </w:pPr>
    <w:r w:rsidRPr="00863EFB">
      <w:rPr>
        <w:i/>
        <w:sz w:val="18"/>
      </w:rPr>
      <w:t>OPC62975 -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33C1C" w:rsidRDefault="00C15CE8" w:rsidP="00C15C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5CE8" w:rsidTr="003641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right"/>
            <w:rPr>
              <w:sz w:val="18"/>
            </w:rPr>
          </w:pPr>
        </w:p>
      </w:tc>
    </w:tr>
  </w:tbl>
  <w:p w:rsidR="00C15CE8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33C1C" w:rsidRDefault="00C15CE8" w:rsidP="00C15C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5CE8" w:rsidTr="00D90C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5CE8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33C1C" w:rsidRDefault="00C15CE8" w:rsidP="00C15CE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5CE8" w:rsidTr="00D90C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5CE8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Default="00C15CE8" w:rsidP="00C15CE8">
    <w:pPr>
      <w:pStyle w:val="Footer"/>
    </w:pPr>
  </w:p>
  <w:p w:rsidR="00C15CE8" w:rsidRPr="00863EFB" w:rsidRDefault="00863EFB" w:rsidP="00863EFB">
    <w:pPr>
      <w:pStyle w:val="Footer"/>
      <w:rPr>
        <w:i/>
        <w:sz w:val="18"/>
      </w:rPr>
    </w:pPr>
    <w:r w:rsidRPr="00863EFB">
      <w:rPr>
        <w:i/>
        <w:sz w:val="18"/>
      </w:rPr>
      <w:t>OPC62975 -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863EFB" w:rsidRDefault="00863EFB" w:rsidP="00863E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3EFB">
      <w:rPr>
        <w:i/>
        <w:sz w:val="18"/>
      </w:rPr>
      <w:t>OPC62975 -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33C1C" w:rsidRDefault="00C15CE8" w:rsidP="00C15C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5CE8" w:rsidTr="003641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right"/>
            <w:rPr>
              <w:sz w:val="18"/>
            </w:rPr>
          </w:pPr>
        </w:p>
      </w:tc>
    </w:tr>
  </w:tbl>
  <w:p w:rsidR="00C15CE8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33C1C" w:rsidRDefault="00C15CE8" w:rsidP="00C15C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15CE8" w:rsidTr="00D90CA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5CE8" w:rsidRDefault="00C15CE8" w:rsidP="00D90C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5CE8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A2" w:rsidRPr="00E33C1C" w:rsidRDefault="00DB29A2" w:rsidP="00C8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29A2" w:rsidTr="007D62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DB29A2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A2" w:rsidRPr="00E33C1C" w:rsidRDefault="00DB29A2" w:rsidP="00C8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29A2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B29A2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A2" w:rsidRPr="00E33C1C" w:rsidRDefault="00DB29A2" w:rsidP="00C8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29A2" w:rsidTr="008572B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8572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8572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9A2" w:rsidRDefault="00DB29A2" w:rsidP="008572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B29A2" w:rsidTr="008572B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B29A2" w:rsidRDefault="00DB29A2" w:rsidP="008572BB">
          <w:pPr>
            <w:rPr>
              <w:sz w:val="18"/>
            </w:rPr>
          </w:pPr>
          <w:r>
            <w:rPr>
              <w:i/>
              <w:noProof/>
              <w:sz w:val="18"/>
            </w:rPr>
            <w:t>I17HC145.v10.docx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20/10/2017 9:57 AM</w:t>
          </w:r>
        </w:p>
      </w:tc>
    </w:tr>
  </w:tbl>
  <w:p w:rsidR="00DB29A2" w:rsidRPr="00ED79B6" w:rsidRDefault="00DB29A2" w:rsidP="00C877E0">
    <w:pPr>
      <w:rPr>
        <w:i/>
        <w:sz w:val="18"/>
      </w:rPr>
    </w:pPr>
  </w:p>
  <w:p w:rsidR="00DB29A2" w:rsidRPr="00863EFB" w:rsidRDefault="00863EFB" w:rsidP="00863EFB">
    <w:pPr>
      <w:pStyle w:val="Footer"/>
      <w:rPr>
        <w:i/>
        <w:sz w:val="18"/>
      </w:rPr>
    </w:pPr>
    <w:r w:rsidRPr="00863EFB">
      <w:rPr>
        <w:i/>
        <w:sz w:val="18"/>
      </w:rPr>
      <w:t>OPC62975 -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0" w:rsidRPr="00EF5531" w:rsidRDefault="00C877E0" w:rsidP="00C8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77E0" w:rsidTr="003641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1A5">
            <w:rPr>
              <w:i/>
              <w:sz w:val="18"/>
            </w:rPr>
            <w:t>A New Tax System (Goods and Services Tax) (Tertiary Courses)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877E0" w:rsidRDefault="00C877E0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C877E0" w:rsidRPr="00863EFB" w:rsidRDefault="00863EFB" w:rsidP="00863EFB">
    <w:pPr>
      <w:rPr>
        <w:rFonts w:cs="Times New Roman"/>
        <w:i/>
        <w:sz w:val="18"/>
      </w:rPr>
    </w:pPr>
    <w:r w:rsidRPr="00863EFB">
      <w:rPr>
        <w:rFonts w:cs="Times New Roman"/>
        <w:i/>
        <w:sz w:val="18"/>
      </w:rPr>
      <w:t>OPC62975 -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C8" w:rsidRDefault="00A669C8" w:rsidP="0048364F">
      <w:pPr>
        <w:spacing w:line="240" w:lineRule="auto"/>
      </w:pPr>
      <w:r>
        <w:separator/>
      </w:r>
    </w:p>
  </w:footnote>
  <w:footnote w:type="continuationSeparator" w:id="0">
    <w:p w:rsidR="00A669C8" w:rsidRDefault="00A669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5F1388" w:rsidRDefault="00C15CE8" w:rsidP="00C15CE8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0" w:rsidRDefault="00C877E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411A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411A5">
      <w:rPr>
        <w:noProof/>
        <w:sz w:val="20"/>
      </w:rPr>
      <w:t>Repeals</w:t>
    </w:r>
    <w:r>
      <w:rPr>
        <w:sz w:val="20"/>
      </w:rPr>
      <w:fldChar w:fldCharType="end"/>
    </w:r>
  </w:p>
  <w:p w:rsidR="00C877E0" w:rsidRDefault="00C877E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877E0" w:rsidRDefault="00C877E0" w:rsidP="00C877E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0" w:rsidRDefault="00C877E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411A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411A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877E0" w:rsidRDefault="00C877E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877E0" w:rsidRDefault="00C877E0" w:rsidP="00C877E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0" w:rsidRDefault="00C877E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Default="00C15CE8" w:rsidP="00C15CE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15CE8" w:rsidRDefault="00C15CE8" w:rsidP="00C15CE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15CE8" w:rsidRPr="007A1328" w:rsidRDefault="00C15CE8" w:rsidP="00C15CE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15CE8" w:rsidRPr="007A1328" w:rsidRDefault="00C15CE8" w:rsidP="00C15CE8">
    <w:pPr>
      <w:rPr>
        <w:b/>
        <w:sz w:val="24"/>
      </w:rPr>
    </w:pPr>
  </w:p>
  <w:p w:rsidR="00C15CE8" w:rsidRPr="007A1328" w:rsidRDefault="00C15CE8" w:rsidP="00C15CE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411A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411A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7A1328" w:rsidRDefault="00C15CE8" w:rsidP="00C15CE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15CE8" w:rsidRPr="007A1328" w:rsidRDefault="00C15CE8" w:rsidP="00C15CE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15CE8" w:rsidRPr="007A1328" w:rsidRDefault="00C15CE8" w:rsidP="00C15CE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15CE8" w:rsidRPr="007A1328" w:rsidRDefault="00C15CE8" w:rsidP="00C15CE8">
    <w:pPr>
      <w:jc w:val="right"/>
      <w:rPr>
        <w:b/>
        <w:sz w:val="24"/>
      </w:rPr>
    </w:pPr>
  </w:p>
  <w:p w:rsidR="00C15CE8" w:rsidRPr="007A1328" w:rsidRDefault="00C15CE8" w:rsidP="00C15CE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411A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411A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7A1328" w:rsidRDefault="00C15CE8" w:rsidP="00C15C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5F1388" w:rsidRDefault="00C15CE8" w:rsidP="00C15CE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5F1388" w:rsidRDefault="00C15CE8" w:rsidP="00C15CE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D79B6" w:rsidRDefault="00C15CE8" w:rsidP="00C15CE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D79B6" w:rsidRDefault="00C15CE8" w:rsidP="00C15CE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8" w:rsidRPr="00ED79B6" w:rsidRDefault="00C15CE8" w:rsidP="00C15CE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A2" w:rsidRDefault="00DB29A2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B29A2" w:rsidRDefault="00DB29A2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B29A2" w:rsidRPr="007A1328" w:rsidRDefault="00DB29A2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B29A2" w:rsidRPr="007A1328" w:rsidRDefault="00DB29A2" w:rsidP="004A1E86">
    <w:pPr>
      <w:rPr>
        <w:b/>
        <w:sz w:val="24"/>
      </w:rPr>
    </w:pPr>
  </w:p>
  <w:p w:rsidR="00DB29A2" w:rsidRPr="007A1328" w:rsidRDefault="00DB29A2" w:rsidP="00C877E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411A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411A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A2" w:rsidRPr="007A1328" w:rsidRDefault="00DB29A2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B29A2" w:rsidRPr="007A1328" w:rsidRDefault="00DB29A2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B29A2" w:rsidRPr="007A1328" w:rsidRDefault="00DB29A2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B29A2" w:rsidRPr="007A1328" w:rsidRDefault="00DB29A2" w:rsidP="004A1E86">
    <w:pPr>
      <w:jc w:val="right"/>
      <w:rPr>
        <w:b/>
        <w:sz w:val="24"/>
      </w:rPr>
    </w:pPr>
  </w:p>
  <w:p w:rsidR="00DB29A2" w:rsidRPr="007A1328" w:rsidRDefault="00DB29A2" w:rsidP="00C877E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411A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411A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A2" w:rsidRPr="007A1328" w:rsidRDefault="00DB29A2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C8"/>
    <w:rsid w:val="00000263"/>
    <w:rsid w:val="00010682"/>
    <w:rsid w:val="000113BC"/>
    <w:rsid w:val="000136AF"/>
    <w:rsid w:val="00022064"/>
    <w:rsid w:val="00024B48"/>
    <w:rsid w:val="00031AEC"/>
    <w:rsid w:val="00033C88"/>
    <w:rsid w:val="00035BCE"/>
    <w:rsid w:val="0004044E"/>
    <w:rsid w:val="0004471D"/>
    <w:rsid w:val="0005102D"/>
    <w:rsid w:val="0005120E"/>
    <w:rsid w:val="00054577"/>
    <w:rsid w:val="000614BF"/>
    <w:rsid w:val="00063714"/>
    <w:rsid w:val="0007169C"/>
    <w:rsid w:val="00077593"/>
    <w:rsid w:val="00083F48"/>
    <w:rsid w:val="000A7DF9"/>
    <w:rsid w:val="000B196F"/>
    <w:rsid w:val="000C2125"/>
    <w:rsid w:val="000C3687"/>
    <w:rsid w:val="000D05EF"/>
    <w:rsid w:val="000D0B05"/>
    <w:rsid w:val="000D5485"/>
    <w:rsid w:val="000F21C1"/>
    <w:rsid w:val="001042FA"/>
    <w:rsid w:val="00105D72"/>
    <w:rsid w:val="0010745C"/>
    <w:rsid w:val="00117277"/>
    <w:rsid w:val="00146740"/>
    <w:rsid w:val="00160BD7"/>
    <w:rsid w:val="001643C9"/>
    <w:rsid w:val="00165568"/>
    <w:rsid w:val="00166082"/>
    <w:rsid w:val="00166C2F"/>
    <w:rsid w:val="001716C9"/>
    <w:rsid w:val="001776ED"/>
    <w:rsid w:val="00184261"/>
    <w:rsid w:val="00193461"/>
    <w:rsid w:val="001939E1"/>
    <w:rsid w:val="00195382"/>
    <w:rsid w:val="001A3B9F"/>
    <w:rsid w:val="001A65C0"/>
    <w:rsid w:val="001B6456"/>
    <w:rsid w:val="001B7A5D"/>
    <w:rsid w:val="001C06FC"/>
    <w:rsid w:val="001C69C4"/>
    <w:rsid w:val="001D0714"/>
    <w:rsid w:val="001D4BAE"/>
    <w:rsid w:val="001E0A8D"/>
    <w:rsid w:val="001E3590"/>
    <w:rsid w:val="001E7407"/>
    <w:rsid w:val="001F12A4"/>
    <w:rsid w:val="00201D27"/>
    <w:rsid w:val="0020300C"/>
    <w:rsid w:val="00212593"/>
    <w:rsid w:val="00220A0C"/>
    <w:rsid w:val="00223E4A"/>
    <w:rsid w:val="00225EF1"/>
    <w:rsid w:val="002302EA"/>
    <w:rsid w:val="00240749"/>
    <w:rsid w:val="002468D7"/>
    <w:rsid w:val="002752C3"/>
    <w:rsid w:val="00281876"/>
    <w:rsid w:val="00285CDD"/>
    <w:rsid w:val="00291167"/>
    <w:rsid w:val="0029420B"/>
    <w:rsid w:val="00297ECB"/>
    <w:rsid w:val="002C152A"/>
    <w:rsid w:val="002C57DD"/>
    <w:rsid w:val="002D043A"/>
    <w:rsid w:val="002D6BFF"/>
    <w:rsid w:val="00314DC2"/>
    <w:rsid w:val="0031713F"/>
    <w:rsid w:val="00321913"/>
    <w:rsid w:val="00322159"/>
    <w:rsid w:val="00324EE6"/>
    <w:rsid w:val="003316DC"/>
    <w:rsid w:val="00332E0D"/>
    <w:rsid w:val="0034026A"/>
    <w:rsid w:val="003415D3"/>
    <w:rsid w:val="00346335"/>
    <w:rsid w:val="00351A5B"/>
    <w:rsid w:val="00352B0F"/>
    <w:rsid w:val="0035586D"/>
    <w:rsid w:val="003561B0"/>
    <w:rsid w:val="003605D2"/>
    <w:rsid w:val="003641F4"/>
    <w:rsid w:val="00365169"/>
    <w:rsid w:val="00367960"/>
    <w:rsid w:val="003814B8"/>
    <w:rsid w:val="003A15AC"/>
    <w:rsid w:val="003A3DF1"/>
    <w:rsid w:val="003A56EB"/>
    <w:rsid w:val="003B0627"/>
    <w:rsid w:val="003C09AF"/>
    <w:rsid w:val="003C30AE"/>
    <w:rsid w:val="003C46D8"/>
    <w:rsid w:val="003C5F2B"/>
    <w:rsid w:val="003D0BFE"/>
    <w:rsid w:val="003D5700"/>
    <w:rsid w:val="003E0D88"/>
    <w:rsid w:val="003E2E40"/>
    <w:rsid w:val="003E51F8"/>
    <w:rsid w:val="003F0F5A"/>
    <w:rsid w:val="003F1023"/>
    <w:rsid w:val="00400A30"/>
    <w:rsid w:val="004022CA"/>
    <w:rsid w:val="004037A0"/>
    <w:rsid w:val="004116CD"/>
    <w:rsid w:val="00414ADE"/>
    <w:rsid w:val="00424CA9"/>
    <w:rsid w:val="004257BB"/>
    <w:rsid w:val="004261D9"/>
    <w:rsid w:val="004272C5"/>
    <w:rsid w:val="00427CE5"/>
    <w:rsid w:val="0044291A"/>
    <w:rsid w:val="00460499"/>
    <w:rsid w:val="00474835"/>
    <w:rsid w:val="004819C7"/>
    <w:rsid w:val="0048364F"/>
    <w:rsid w:val="00483839"/>
    <w:rsid w:val="00487110"/>
    <w:rsid w:val="00490F2E"/>
    <w:rsid w:val="00496DB3"/>
    <w:rsid w:val="00496F97"/>
    <w:rsid w:val="004A3B8B"/>
    <w:rsid w:val="004A53EA"/>
    <w:rsid w:val="004B03A0"/>
    <w:rsid w:val="004C20A7"/>
    <w:rsid w:val="004D042A"/>
    <w:rsid w:val="004D0B8A"/>
    <w:rsid w:val="004D3FCF"/>
    <w:rsid w:val="004E04E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785"/>
    <w:rsid w:val="00552636"/>
    <w:rsid w:val="00554243"/>
    <w:rsid w:val="00557C7A"/>
    <w:rsid w:val="00562A58"/>
    <w:rsid w:val="00581211"/>
    <w:rsid w:val="00584811"/>
    <w:rsid w:val="00593AA6"/>
    <w:rsid w:val="00594161"/>
    <w:rsid w:val="00594749"/>
    <w:rsid w:val="00595A5A"/>
    <w:rsid w:val="005977D3"/>
    <w:rsid w:val="005A482B"/>
    <w:rsid w:val="005B4067"/>
    <w:rsid w:val="005C36E0"/>
    <w:rsid w:val="005C3F41"/>
    <w:rsid w:val="005D168D"/>
    <w:rsid w:val="005D3137"/>
    <w:rsid w:val="005D5EA1"/>
    <w:rsid w:val="005E3B45"/>
    <w:rsid w:val="005E61D3"/>
    <w:rsid w:val="005F588E"/>
    <w:rsid w:val="005F7738"/>
    <w:rsid w:val="00600219"/>
    <w:rsid w:val="00613EAD"/>
    <w:rsid w:val="006158AC"/>
    <w:rsid w:val="00627A90"/>
    <w:rsid w:val="00640402"/>
    <w:rsid w:val="00640F78"/>
    <w:rsid w:val="006411A5"/>
    <w:rsid w:val="00642590"/>
    <w:rsid w:val="00646E7B"/>
    <w:rsid w:val="00655D6A"/>
    <w:rsid w:val="00656DE9"/>
    <w:rsid w:val="006613BD"/>
    <w:rsid w:val="006664D5"/>
    <w:rsid w:val="00674B51"/>
    <w:rsid w:val="00677CC2"/>
    <w:rsid w:val="00682458"/>
    <w:rsid w:val="00685F42"/>
    <w:rsid w:val="006866A1"/>
    <w:rsid w:val="0069207B"/>
    <w:rsid w:val="006971D2"/>
    <w:rsid w:val="006A4309"/>
    <w:rsid w:val="006A5645"/>
    <w:rsid w:val="006B7006"/>
    <w:rsid w:val="006C7F8C"/>
    <w:rsid w:val="006D4F33"/>
    <w:rsid w:val="006D7AB9"/>
    <w:rsid w:val="006E695B"/>
    <w:rsid w:val="00700B2C"/>
    <w:rsid w:val="00701D7B"/>
    <w:rsid w:val="00713084"/>
    <w:rsid w:val="0071462A"/>
    <w:rsid w:val="00717874"/>
    <w:rsid w:val="00720FC2"/>
    <w:rsid w:val="00731E00"/>
    <w:rsid w:val="00732E9D"/>
    <w:rsid w:val="0073491A"/>
    <w:rsid w:val="007430B9"/>
    <w:rsid w:val="007434F4"/>
    <w:rsid w:val="007440B7"/>
    <w:rsid w:val="00747993"/>
    <w:rsid w:val="007634AD"/>
    <w:rsid w:val="00765655"/>
    <w:rsid w:val="0076725C"/>
    <w:rsid w:val="007715C9"/>
    <w:rsid w:val="00774EDD"/>
    <w:rsid w:val="007757EC"/>
    <w:rsid w:val="007A1E4F"/>
    <w:rsid w:val="007A35E6"/>
    <w:rsid w:val="007A6863"/>
    <w:rsid w:val="007B09A8"/>
    <w:rsid w:val="007C0FA6"/>
    <w:rsid w:val="007C55F3"/>
    <w:rsid w:val="007D45C1"/>
    <w:rsid w:val="007D629C"/>
    <w:rsid w:val="007E4EEA"/>
    <w:rsid w:val="007E7D4A"/>
    <w:rsid w:val="007F0983"/>
    <w:rsid w:val="007F48ED"/>
    <w:rsid w:val="007F7947"/>
    <w:rsid w:val="0081012F"/>
    <w:rsid w:val="00812F45"/>
    <w:rsid w:val="008342AB"/>
    <w:rsid w:val="0084172C"/>
    <w:rsid w:val="00856A31"/>
    <w:rsid w:val="00863EFB"/>
    <w:rsid w:val="00872677"/>
    <w:rsid w:val="008754D0"/>
    <w:rsid w:val="00877D48"/>
    <w:rsid w:val="0088345B"/>
    <w:rsid w:val="008973EB"/>
    <w:rsid w:val="008A0390"/>
    <w:rsid w:val="008A16A5"/>
    <w:rsid w:val="008B68EE"/>
    <w:rsid w:val="008C2B5D"/>
    <w:rsid w:val="008C75FF"/>
    <w:rsid w:val="008D0EE0"/>
    <w:rsid w:val="008D5B99"/>
    <w:rsid w:val="008D7A27"/>
    <w:rsid w:val="008E1D43"/>
    <w:rsid w:val="008E4702"/>
    <w:rsid w:val="008E69AA"/>
    <w:rsid w:val="008F4F1C"/>
    <w:rsid w:val="008F531A"/>
    <w:rsid w:val="008F5440"/>
    <w:rsid w:val="00911CF5"/>
    <w:rsid w:val="009220CC"/>
    <w:rsid w:val="00922764"/>
    <w:rsid w:val="00926F10"/>
    <w:rsid w:val="00932377"/>
    <w:rsid w:val="00940E26"/>
    <w:rsid w:val="00943102"/>
    <w:rsid w:val="0094523D"/>
    <w:rsid w:val="009559E6"/>
    <w:rsid w:val="00971E32"/>
    <w:rsid w:val="00973F0C"/>
    <w:rsid w:val="00976A63"/>
    <w:rsid w:val="009808B3"/>
    <w:rsid w:val="00980FF6"/>
    <w:rsid w:val="00983419"/>
    <w:rsid w:val="009C3431"/>
    <w:rsid w:val="009C5989"/>
    <w:rsid w:val="009D08DA"/>
    <w:rsid w:val="009E5DD4"/>
    <w:rsid w:val="009E7632"/>
    <w:rsid w:val="00A02DA1"/>
    <w:rsid w:val="00A0624B"/>
    <w:rsid w:val="00A06860"/>
    <w:rsid w:val="00A136F5"/>
    <w:rsid w:val="00A231E2"/>
    <w:rsid w:val="00A24499"/>
    <w:rsid w:val="00A2550D"/>
    <w:rsid w:val="00A4169B"/>
    <w:rsid w:val="00A445F2"/>
    <w:rsid w:val="00A50D55"/>
    <w:rsid w:val="00A50DAE"/>
    <w:rsid w:val="00A5165B"/>
    <w:rsid w:val="00A52FDA"/>
    <w:rsid w:val="00A63E54"/>
    <w:rsid w:val="00A64912"/>
    <w:rsid w:val="00A6506F"/>
    <w:rsid w:val="00A669C8"/>
    <w:rsid w:val="00A70A74"/>
    <w:rsid w:val="00A74D1C"/>
    <w:rsid w:val="00A80542"/>
    <w:rsid w:val="00A964C5"/>
    <w:rsid w:val="00AA0343"/>
    <w:rsid w:val="00AA2A5C"/>
    <w:rsid w:val="00AB78E9"/>
    <w:rsid w:val="00AC0955"/>
    <w:rsid w:val="00AD3467"/>
    <w:rsid w:val="00AD5641"/>
    <w:rsid w:val="00AE0F9B"/>
    <w:rsid w:val="00AE1FC6"/>
    <w:rsid w:val="00AF05B9"/>
    <w:rsid w:val="00AF4464"/>
    <w:rsid w:val="00AF55FF"/>
    <w:rsid w:val="00AF72B0"/>
    <w:rsid w:val="00B032D8"/>
    <w:rsid w:val="00B03842"/>
    <w:rsid w:val="00B2116B"/>
    <w:rsid w:val="00B30B57"/>
    <w:rsid w:val="00B33B3C"/>
    <w:rsid w:val="00B40D74"/>
    <w:rsid w:val="00B52663"/>
    <w:rsid w:val="00B56DCB"/>
    <w:rsid w:val="00B62001"/>
    <w:rsid w:val="00B770D2"/>
    <w:rsid w:val="00B80842"/>
    <w:rsid w:val="00B81212"/>
    <w:rsid w:val="00BA47A3"/>
    <w:rsid w:val="00BA5026"/>
    <w:rsid w:val="00BB248B"/>
    <w:rsid w:val="00BB6E79"/>
    <w:rsid w:val="00BC18F0"/>
    <w:rsid w:val="00BE1F80"/>
    <w:rsid w:val="00BE3B31"/>
    <w:rsid w:val="00BE719A"/>
    <w:rsid w:val="00BE720A"/>
    <w:rsid w:val="00BF6650"/>
    <w:rsid w:val="00C067E5"/>
    <w:rsid w:val="00C07BFB"/>
    <w:rsid w:val="00C07CFF"/>
    <w:rsid w:val="00C14785"/>
    <w:rsid w:val="00C15CE8"/>
    <w:rsid w:val="00C164CA"/>
    <w:rsid w:val="00C222BB"/>
    <w:rsid w:val="00C26642"/>
    <w:rsid w:val="00C42BF8"/>
    <w:rsid w:val="00C460AE"/>
    <w:rsid w:val="00C47870"/>
    <w:rsid w:val="00C50043"/>
    <w:rsid w:val="00C50A0F"/>
    <w:rsid w:val="00C7573B"/>
    <w:rsid w:val="00C76CF3"/>
    <w:rsid w:val="00C877E0"/>
    <w:rsid w:val="00C90527"/>
    <w:rsid w:val="00C97240"/>
    <w:rsid w:val="00CA2FB7"/>
    <w:rsid w:val="00CA39A9"/>
    <w:rsid w:val="00CA7844"/>
    <w:rsid w:val="00CB58EF"/>
    <w:rsid w:val="00CE7D64"/>
    <w:rsid w:val="00CF0BB2"/>
    <w:rsid w:val="00CF273D"/>
    <w:rsid w:val="00CF3D43"/>
    <w:rsid w:val="00D0588F"/>
    <w:rsid w:val="00D13441"/>
    <w:rsid w:val="00D23414"/>
    <w:rsid w:val="00D243A3"/>
    <w:rsid w:val="00D3200B"/>
    <w:rsid w:val="00D33440"/>
    <w:rsid w:val="00D41532"/>
    <w:rsid w:val="00D52EFE"/>
    <w:rsid w:val="00D52F72"/>
    <w:rsid w:val="00D56728"/>
    <w:rsid w:val="00D56A0D"/>
    <w:rsid w:val="00D63EF6"/>
    <w:rsid w:val="00D64747"/>
    <w:rsid w:val="00D66518"/>
    <w:rsid w:val="00D70110"/>
    <w:rsid w:val="00D70DFB"/>
    <w:rsid w:val="00D71EEA"/>
    <w:rsid w:val="00D735CD"/>
    <w:rsid w:val="00D766DF"/>
    <w:rsid w:val="00D80AFC"/>
    <w:rsid w:val="00D85914"/>
    <w:rsid w:val="00D95891"/>
    <w:rsid w:val="00DA4D14"/>
    <w:rsid w:val="00DB29A2"/>
    <w:rsid w:val="00DB5CB4"/>
    <w:rsid w:val="00DB6412"/>
    <w:rsid w:val="00DB749C"/>
    <w:rsid w:val="00DC123A"/>
    <w:rsid w:val="00DE149E"/>
    <w:rsid w:val="00DE1D45"/>
    <w:rsid w:val="00DF0A4D"/>
    <w:rsid w:val="00DF6C14"/>
    <w:rsid w:val="00E02F8E"/>
    <w:rsid w:val="00E05704"/>
    <w:rsid w:val="00E12F1A"/>
    <w:rsid w:val="00E21CFB"/>
    <w:rsid w:val="00E22935"/>
    <w:rsid w:val="00E300C0"/>
    <w:rsid w:val="00E52B6B"/>
    <w:rsid w:val="00E54292"/>
    <w:rsid w:val="00E60191"/>
    <w:rsid w:val="00E634CC"/>
    <w:rsid w:val="00E74DC7"/>
    <w:rsid w:val="00E87699"/>
    <w:rsid w:val="00E92E27"/>
    <w:rsid w:val="00E9586B"/>
    <w:rsid w:val="00E97334"/>
    <w:rsid w:val="00EA0D36"/>
    <w:rsid w:val="00EA16B1"/>
    <w:rsid w:val="00EA73F4"/>
    <w:rsid w:val="00ED4928"/>
    <w:rsid w:val="00EE5F44"/>
    <w:rsid w:val="00EE6190"/>
    <w:rsid w:val="00EF2E3A"/>
    <w:rsid w:val="00EF6402"/>
    <w:rsid w:val="00F047E2"/>
    <w:rsid w:val="00F04D57"/>
    <w:rsid w:val="00F05064"/>
    <w:rsid w:val="00F078DC"/>
    <w:rsid w:val="00F103AB"/>
    <w:rsid w:val="00F13E86"/>
    <w:rsid w:val="00F14DE3"/>
    <w:rsid w:val="00F24094"/>
    <w:rsid w:val="00F24827"/>
    <w:rsid w:val="00F24C46"/>
    <w:rsid w:val="00F25086"/>
    <w:rsid w:val="00F32FCB"/>
    <w:rsid w:val="00F43116"/>
    <w:rsid w:val="00F52661"/>
    <w:rsid w:val="00F6709F"/>
    <w:rsid w:val="00F677A9"/>
    <w:rsid w:val="00F732EA"/>
    <w:rsid w:val="00F84CF5"/>
    <w:rsid w:val="00F8612E"/>
    <w:rsid w:val="00F94E32"/>
    <w:rsid w:val="00F964F4"/>
    <w:rsid w:val="00FA420B"/>
    <w:rsid w:val="00FA4BD9"/>
    <w:rsid w:val="00FC4BF1"/>
    <w:rsid w:val="00FE0781"/>
    <w:rsid w:val="00FF39D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2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2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2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2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2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2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629C"/>
  </w:style>
  <w:style w:type="paragraph" w:customStyle="1" w:styleId="OPCParaBase">
    <w:name w:val="OPCParaBase"/>
    <w:qFormat/>
    <w:rsid w:val="007D62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62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62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62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62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62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62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62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62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62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62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629C"/>
  </w:style>
  <w:style w:type="paragraph" w:customStyle="1" w:styleId="Blocks">
    <w:name w:val="Blocks"/>
    <w:aliases w:val="bb"/>
    <w:basedOn w:val="OPCParaBase"/>
    <w:qFormat/>
    <w:rsid w:val="007D62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62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629C"/>
    <w:rPr>
      <w:i/>
    </w:rPr>
  </w:style>
  <w:style w:type="paragraph" w:customStyle="1" w:styleId="BoxList">
    <w:name w:val="BoxList"/>
    <w:aliases w:val="bl"/>
    <w:basedOn w:val="BoxText"/>
    <w:qFormat/>
    <w:rsid w:val="007D62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62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62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629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D629C"/>
  </w:style>
  <w:style w:type="character" w:customStyle="1" w:styleId="CharAmPartText">
    <w:name w:val="CharAmPartText"/>
    <w:basedOn w:val="OPCCharBase"/>
    <w:uiPriority w:val="1"/>
    <w:qFormat/>
    <w:rsid w:val="007D629C"/>
  </w:style>
  <w:style w:type="character" w:customStyle="1" w:styleId="CharAmSchNo">
    <w:name w:val="CharAmSchNo"/>
    <w:basedOn w:val="OPCCharBase"/>
    <w:uiPriority w:val="1"/>
    <w:qFormat/>
    <w:rsid w:val="007D629C"/>
  </w:style>
  <w:style w:type="character" w:customStyle="1" w:styleId="CharAmSchText">
    <w:name w:val="CharAmSchText"/>
    <w:basedOn w:val="OPCCharBase"/>
    <w:uiPriority w:val="1"/>
    <w:qFormat/>
    <w:rsid w:val="007D629C"/>
  </w:style>
  <w:style w:type="character" w:customStyle="1" w:styleId="CharBoldItalic">
    <w:name w:val="CharBoldItalic"/>
    <w:basedOn w:val="OPCCharBase"/>
    <w:uiPriority w:val="1"/>
    <w:qFormat/>
    <w:rsid w:val="007D629C"/>
    <w:rPr>
      <w:b/>
      <w:i/>
    </w:rPr>
  </w:style>
  <w:style w:type="character" w:customStyle="1" w:styleId="CharChapNo">
    <w:name w:val="CharChapNo"/>
    <w:basedOn w:val="OPCCharBase"/>
    <w:qFormat/>
    <w:rsid w:val="007D629C"/>
  </w:style>
  <w:style w:type="character" w:customStyle="1" w:styleId="CharChapText">
    <w:name w:val="CharChapText"/>
    <w:basedOn w:val="OPCCharBase"/>
    <w:qFormat/>
    <w:rsid w:val="007D629C"/>
  </w:style>
  <w:style w:type="character" w:customStyle="1" w:styleId="CharDivNo">
    <w:name w:val="CharDivNo"/>
    <w:basedOn w:val="OPCCharBase"/>
    <w:qFormat/>
    <w:rsid w:val="007D629C"/>
  </w:style>
  <w:style w:type="character" w:customStyle="1" w:styleId="CharDivText">
    <w:name w:val="CharDivText"/>
    <w:basedOn w:val="OPCCharBase"/>
    <w:qFormat/>
    <w:rsid w:val="007D629C"/>
  </w:style>
  <w:style w:type="character" w:customStyle="1" w:styleId="CharItalic">
    <w:name w:val="CharItalic"/>
    <w:basedOn w:val="OPCCharBase"/>
    <w:uiPriority w:val="1"/>
    <w:qFormat/>
    <w:rsid w:val="007D629C"/>
    <w:rPr>
      <w:i/>
    </w:rPr>
  </w:style>
  <w:style w:type="character" w:customStyle="1" w:styleId="CharPartNo">
    <w:name w:val="CharPartNo"/>
    <w:basedOn w:val="OPCCharBase"/>
    <w:qFormat/>
    <w:rsid w:val="007D629C"/>
  </w:style>
  <w:style w:type="character" w:customStyle="1" w:styleId="CharPartText">
    <w:name w:val="CharPartText"/>
    <w:basedOn w:val="OPCCharBase"/>
    <w:qFormat/>
    <w:rsid w:val="007D629C"/>
  </w:style>
  <w:style w:type="character" w:customStyle="1" w:styleId="CharSectno">
    <w:name w:val="CharSectno"/>
    <w:basedOn w:val="OPCCharBase"/>
    <w:qFormat/>
    <w:rsid w:val="007D629C"/>
  </w:style>
  <w:style w:type="character" w:customStyle="1" w:styleId="CharSubdNo">
    <w:name w:val="CharSubdNo"/>
    <w:basedOn w:val="OPCCharBase"/>
    <w:uiPriority w:val="1"/>
    <w:qFormat/>
    <w:rsid w:val="007D629C"/>
  </w:style>
  <w:style w:type="character" w:customStyle="1" w:styleId="CharSubdText">
    <w:name w:val="CharSubdText"/>
    <w:basedOn w:val="OPCCharBase"/>
    <w:uiPriority w:val="1"/>
    <w:qFormat/>
    <w:rsid w:val="007D629C"/>
  </w:style>
  <w:style w:type="paragraph" w:customStyle="1" w:styleId="CTA--">
    <w:name w:val="CTA --"/>
    <w:basedOn w:val="OPCParaBase"/>
    <w:next w:val="Normal"/>
    <w:rsid w:val="007D62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62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62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62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62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62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62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62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62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62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62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62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62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62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D62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629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D62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62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62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62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62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62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62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62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62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62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62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62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62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62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62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62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62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62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62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62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62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62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62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62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62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62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62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62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62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62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62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62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62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62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62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D62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62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62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62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62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62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62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62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62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62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62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62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62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62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62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62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629C"/>
    <w:rPr>
      <w:sz w:val="16"/>
    </w:rPr>
  </w:style>
  <w:style w:type="table" w:customStyle="1" w:styleId="CFlag">
    <w:name w:val="CFlag"/>
    <w:basedOn w:val="TableNormal"/>
    <w:uiPriority w:val="99"/>
    <w:rsid w:val="007D62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6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629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62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62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62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629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629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629C"/>
    <w:pPr>
      <w:spacing w:before="120"/>
    </w:pPr>
  </w:style>
  <w:style w:type="paragraph" w:customStyle="1" w:styleId="CompiledActNo">
    <w:name w:val="CompiledActNo"/>
    <w:basedOn w:val="OPCParaBase"/>
    <w:next w:val="Normal"/>
    <w:rsid w:val="007D62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62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62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62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62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62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62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629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62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62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62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62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62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62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62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62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62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629C"/>
  </w:style>
  <w:style w:type="character" w:customStyle="1" w:styleId="CharSubPartNoCASA">
    <w:name w:val="CharSubPartNo(CASA)"/>
    <w:basedOn w:val="OPCCharBase"/>
    <w:uiPriority w:val="1"/>
    <w:rsid w:val="007D629C"/>
  </w:style>
  <w:style w:type="paragraph" w:customStyle="1" w:styleId="ENoteTTIndentHeadingSub">
    <w:name w:val="ENoteTTIndentHeadingSub"/>
    <w:aliases w:val="enTTHis"/>
    <w:basedOn w:val="OPCParaBase"/>
    <w:rsid w:val="007D62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62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62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62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62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03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629C"/>
    <w:rPr>
      <w:sz w:val="22"/>
    </w:rPr>
  </w:style>
  <w:style w:type="paragraph" w:customStyle="1" w:styleId="SOTextNote">
    <w:name w:val="SO TextNote"/>
    <w:aliases w:val="sont"/>
    <w:basedOn w:val="SOText"/>
    <w:qFormat/>
    <w:rsid w:val="007D62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62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629C"/>
    <w:rPr>
      <w:sz w:val="22"/>
    </w:rPr>
  </w:style>
  <w:style w:type="paragraph" w:customStyle="1" w:styleId="FileName">
    <w:name w:val="FileName"/>
    <w:basedOn w:val="Normal"/>
    <w:rsid w:val="007D629C"/>
  </w:style>
  <w:style w:type="paragraph" w:customStyle="1" w:styleId="TableHeading">
    <w:name w:val="TableHeading"/>
    <w:aliases w:val="th"/>
    <w:basedOn w:val="OPCParaBase"/>
    <w:next w:val="Tabletext"/>
    <w:rsid w:val="007D62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62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62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62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62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62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62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62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62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62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62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62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62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6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2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2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2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2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2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2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29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2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2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2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2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2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2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629C"/>
  </w:style>
  <w:style w:type="paragraph" w:customStyle="1" w:styleId="OPCParaBase">
    <w:name w:val="OPCParaBase"/>
    <w:qFormat/>
    <w:rsid w:val="007D62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62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62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62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62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62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62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62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62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62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62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629C"/>
  </w:style>
  <w:style w:type="paragraph" w:customStyle="1" w:styleId="Blocks">
    <w:name w:val="Blocks"/>
    <w:aliases w:val="bb"/>
    <w:basedOn w:val="OPCParaBase"/>
    <w:qFormat/>
    <w:rsid w:val="007D62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62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629C"/>
    <w:rPr>
      <w:i/>
    </w:rPr>
  </w:style>
  <w:style w:type="paragraph" w:customStyle="1" w:styleId="BoxList">
    <w:name w:val="BoxList"/>
    <w:aliases w:val="bl"/>
    <w:basedOn w:val="BoxText"/>
    <w:qFormat/>
    <w:rsid w:val="007D62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62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62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629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D629C"/>
  </w:style>
  <w:style w:type="character" w:customStyle="1" w:styleId="CharAmPartText">
    <w:name w:val="CharAmPartText"/>
    <w:basedOn w:val="OPCCharBase"/>
    <w:uiPriority w:val="1"/>
    <w:qFormat/>
    <w:rsid w:val="007D629C"/>
  </w:style>
  <w:style w:type="character" w:customStyle="1" w:styleId="CharAmSchNo">
    <w:name w:val="CharAmSchNo"/>
    <w:basedOn w:val="OPCCharBase"/>
    <w:uiPriority w:val="1"/>
    <w:qFormat/>
    <w:rsid w:val="007D629C"/>
  </w:style>
  <w:style w:type="character" w:customStyle="1" w:styleId="CharAmSchText">
    <w:name w:val="CharAmSchText"/>
    <w:basedOn w:val="OPCCharBase"/>
    <w:uiPriority w:val="1"/>
    <w:qFormat/>
    <w:rsid w:val="007D629C"/>
  </w:style>
  <w:style w:type="character" w:customStyle="1" w:styleId="CharBoldItalic">
    <w:name w:val="CharBoldItalic"/>
    <w:basedOn w:val="OPCCharBase"/>
    <w:uiPriority w:val="1"/>
    <w:qFormat/>
    <w:rsid w:val="007D629C"/>
    <w:rPr>
      <w:b/>
      <w:i/>
    </w:rPr>
  </w:style>
  <w:style w:type="character" w:customStyle="1" w:styleId="CharChapNo">
    <w:name w:val="CharChapNo"/>
    <w:basedOn w:val="OPCCharBase"/>
    <w:qFormat/>
    <w:rsid w:val="007D629C"/>
  </w:style>
  <w:style w:type="character" w:customStyle="1" w:styleId="CharChapText">
    <w:name w:val="CharChapText"/>
    <w:basedOn w:val="OPCCharBase"/>
    <w:qFormat/>
    <w:rsid w:val="007D629C"/>
  </w:style>
  <w:style w:type="character" w:customStyle="1" w:styleId="CharDivNo">
    <w:name w:val="CharDivNo"/>
    <w:basedOn w:val="OPCCharBase"/>
    <w:qFormat/>
    <w:rsid w:val="007D629C"/>
  </w:style>
  <w:style w:type="character" w:customStyle="1" w:styleId="CharDivText">
    <w:name w:val="CharDivText"/>
    <w:basedOn w:val="OPCCharBase"/>
    <w:qFormat/>
    <w:rsid w:val="007D629C"/>
  </w:style>
  <w:style w:type="character" w:customStyle="1" w:styleId="CharItalic">
    <w:name w:val="CharItalic"/>
    <w:basedOn w:val="OPCCharBase"/>
    <w:uiPriority w:val="1"/>
    <w:qFormat/>
    <w:rsid w:val="007D629C"/>
    <w:rPr>
      <w:i/>
    </w:rPr>
  </w:style>
  <w:style w:type="character" w:customStyle="1" w:styleId="CharPartNo">
    <w:name w:val="CharPartNo"/>
    <w:basedOn w:val="OPCCharBase"/>
    <w:qFormat/>
    <w:rsid w:val="007D629C"/>
  </w:style>
  <w:style w:type="character" w:customStyle="1" w:styleId="CharPartText">
    <w:name w:val="CharPartText"/>
    <w:basedOn w:val="OPCCharBase"/>
    <w:qFormat/>
    <w:rsid w:val="007D629C"/>
  </w:style>
  <w:style w:type="character" w:customStyle="1" w:styleId="CharSectno">
    <w:name w:val="CharSectno"/>
    <w:basedOn w:val="OPCCharBase"/>
    <w:qFormat/>
    <w:rsid w:val="007D629C"/>
  </w:style>
  <w:style w:type="character" w:customStyle="1" w:styleId="CharSubdNo">
    <w:name w:val="CharSubdNo"/>
    <w:basedOn w:val="OPCCharBase"/>
    <w:uiPriority w:val="1"/>
    <w:qFormat/>
    <w:rsid w:val="007D629C"/>
  </w:style>
  <w:style w:type="character" w:customStyle="1" w:styleId="CharSubdText">
    <w:name w:val="CharSubdText"/>
    <w:basedOn w:val="OPCCharBase"/>
    <w:uiPriority w:val="1"/>
    <w:qFormat/>
    <w:rsid w:val="007D629C"/>
  </w:style>
  <w:style w:type="paragraph" w:customStyle="1" w:styleId="CTA--">
    <w:name w:val="CTA --"/>
    <w:basedOn w:val="OPCParaBase"/>
    <w:next w:val="Normal"/>
    <w:rsid w:val="007D62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62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62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62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62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62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62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62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62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62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62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62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62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62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D62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629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D62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62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62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62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62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62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62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62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62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62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62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62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62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62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62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62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62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62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62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62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62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62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62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62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62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62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62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62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62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62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62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62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62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62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62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D62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62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62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62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62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62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62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62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62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62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62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62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62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62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62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62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629C"/>
    <w:rPr>
      <w:sz w:val="16"/>
    </w:rPr>
  </w:style>
  <w:style w:type="table" w:customStyle="1" w:styleId="CFlag">
    <w:name w:val="CFlag"/>
    <w:basedOn w:val="TableNormal"/>
    <w:uiPriority w:val="99"/>
    <w:rsid w:val="007D62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6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629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62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62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62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629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629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629C"/>
    <w:pPr>
      <w:spacing w:before="120"/>
    </w:pPr>
  </w:style>
  <w:style w:type="paragraph" w:customStyle="1" w:styleId="CompiledActNo">
    <w:name w:val="CompiledActNo"/>
    <w:basedOn w:val="OPCParaBase"/>
    <w:next w:val="Normal"/>
    <w:rsid w:val="007D62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62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62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62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62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62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62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629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62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62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62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62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62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62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62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62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62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629C"/>
  </w:style>
  <w:style w:type="character" w:customStyle="1" w:styleId="CharSubPartNoCASA">
    <w:name w:val="CharSubPartNo(CASA)"/>
    <w:basedOn w:val="OPCCharBase"/>
    <w:uiPriority w:val="1"/>
    <w:rsid w:val="007D629C"/>
  </w:style>
  <w:style w:type="paragraph" w:customStyle="1" w:styleId="ENoteTTIndentHeadingSub">
    <w:name w:val="ENoteTTIndentHeadingSub"/>
    <w:aliases w:val="enTTHis"/>
    <w:basedOn w:val="OPCParaBase"/>
    <w:rsid w:val="007D62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62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62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62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62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03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629C"/>
    <w:rPr>
      <w:sz w:val="22"/>
    </w:rPr>
  </w:style>
  <w:style w:type="paragraph" w:customStyle="1" w:styleId="SOTextNote">
    <w:name w:val="SO TextNote"/>
    <w:aliases w:val="sont"/>
    <w:basedOn w:val="SOText"/>
    <w:qFormat/>
    <w:rsid w:val="007D62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62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629C"/>
    <w:rPr>
      <w:sz w:val="22"/>
    </w:rPr>
  </w:style>
  <w:style w:type="paragraph" w:customStyle="1" w:styleId="FileName">
    <w:name w:val="FileName"/>
    <w:basedOn w:val="Normal"/>
    <w:rsid w:val="007D629C"/>
  </w:style>
  <w:style w:type="paragraph" w:customStyle="1" w:styleId="TableHeading">
    <w:name w:val="TableHeading"/>
    <w:aliases w:val="th"/>
    <w:basedOn w:val="OPCParaBase"/>
    <w:next w:val="Tabletext"/>
    <w:rsid w:val="007D62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62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62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62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62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62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62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62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62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62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62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62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62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62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6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2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2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2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2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2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2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29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E93A-F558-4722-AAB2-C50481D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780</Words>
  <Characters>3912</Characters>
  <Application>Microsoft Office Word</Application>
  <DocSecurity>0</DocSecurity>
  <PresentationFormat/>
  <Lines>144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(Goods and Services Tax) (Tertiary Courses) Determination 2017</vt:lpstr>
    </vt:vector>
  </TitlesOfParts>
  <Manager/>
  <Company/>
  <LinksUpToDate>false</LinksUpToDate>
  <CharactersWithSpaces>4588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2017-10-17T06:03:00Z</cp:lastPrinted>
  <dcterms:created xsi:type="dcterms:W3CDTF">2017-12-07T20:48:00Z</dcterms:created>
  <dcterms:modified xsi:type="dcterms:W3CDTF">2017-12-07T20:48:00Z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(Goods and Services Tax) (Tertiary Courses) Determination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OPC62975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Header">
    <vt:lpwstr>Section</vt:lpwstr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6 December 2017</vt:lpwstr>
  </property>
</Properties>
</file>