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C3EDD" w14:textId="687CA997" w:rsidR="00050439" w:rsidRDefault="00506AF5" w:rsidP="00790500">
      <w:r w:rsidRPr="004627DD">
        <w:rPr>
          <w:noProof/>
          <w:lang w:eastAsia="en-AU"/>
        </w:rPr>
        <w:drawing>
          <wp:inline distT="0" distB="0" distL="0" distR="0" wp14:anchorId="118306F6" wp14:editId="6AAEBD91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A1DCE" w14:textId="77777777" w:rsidR="00050439" w:rsidRDefault="00050439" w:rsidP="00790500"/>
    <w:p w14:paraId="2BCA68B7" w14:textId="77777777" w:rsidR="00A61E18" w:rsidRPr="004627DD" w:rsidRDefault="00A61E18" w:rsidP="00790500"/>
    <w:p w14:paraId="60F25048" w14:textId="0358AB56" w:rsidR="00521C09" w:rsidRPr="004627DD" w:rsidRDefault="00B1636B" w:rsidP="00521C09">
      <w:pPr>
        <w:pStyle w:val="ShortT"/>
      </w:pPr>
      <w:r w:rsidRPr="004627DD">
        <w:t xml:space="preserve">Interactive Gambling (Sporting Events and </w:t>
      </w:r>
      <w:r w:rsidR="00D15330" w:rsidRPr="004627DD">
        <w:t>Excluded Wagering Services</w:t>
      </w:r>
      <w:r w:rsidRPr="004627DD">
        <w:t>) Determination</w:t>
      </w:r>
      <w:r w:rsidR="002B30D0">
        <w:t> </w:t>
      </w:r>
      <w:r w:rsidRPr="004627DD">
        <w:t>2017</w:t>
      </w:r>
    </w:p>
    <w:p w14:paraId="5ED26FF0" w14:textId="77777777" w:rsidR="00E479CD" w:rsidRPr="004627DD" w:rsidRDefault="00E479CD" w:rsidP="00E479CD"/>
    <w:p w14:paraId="47B5E741" w14:textId="50DCDF45" w:rsidR="00E479CD" w:rsidRPr="004627DD" w:rsidRDefault="00B1636B" w:rsidP="00E479CD">
      <w:pPr>
        <w:rPr>
          <w:i/>
          <w:sz w:val="28"/>
          <w:szCs w:val="26"/>
        </w:rPr>
      </w:pPr>
      <w:r w:rsidRPr="004627DD">
        <w:rPr>
          <w:i/>
          <w:sz w:val="28"/>
          <w:szCs w:val="26"/>
        </w:rPr>
        <w:t>Interactive Gambling Act 2001</w:t>
      </w:r>
    </w:p>
    <w:p w14:paraId="4AFED304" w14:textId="77777777" w:rsidR="00521C09" w:rsidRPr="004627DD" w:rsidRDefault="00521C09" w:rsidP="00521C09"/>
    <w:p w14:paraId="2CF219C5" w14:textId="77777777" w:rsidR="00E73966" w:rsidRPr="004627DD" w:rsidRDefault="00E73966" w:rsidP="00521C09"/>
    <w:p w14:paraId="5ED361D2" w14:textId="02E2446C" w:rsidR="00914D92" w:rsidRPr="004627DD" w:rsidRDefault="00914D92" w:rsidP="00BE2C51">
      <w:pPr>
        <w:pStyle w:val="SignCoverPageStart"/>
        <w:spacing w:before="240"/>
      </w:pPr>
      <w:r w:rsidRPr="004627DD">
        <w:t xml:space="preserve">I, </w:t>
      </w:r>
      <w:r w:rsidR="007F77CD" w:rsidRPr="004627DD">
        <w:t>MITCH FIFIELD</w:t>
      </w:r>
      <w:r w:rsidRPr="004627DD">
        <w:t xml:space="preserve">, </w:t>
      </w:r>
      <w:r w:rsidR="00670D11" w:rsidRPr="004627DD">
        <w:t>Minister for Communications</w:t>
      </w:r>
      <w:r w:rsidRPr="004627DD">
        <w:t xml:space="preserve"> make the following </w:t>
      </w:r>
      <w:r w:rsidR="00D15330" w:rsidRPr="004627DD">
        <w:t>determination</w:t>
      </w:r>
      <w:r w:rsidRPr="004627DD">
        <w:t>.</w:t>
      </w:r>
    </w:p>
    <w:p w14:paraId="6E5CAB86" w14:textId="2FF63646" w:rsidR="00914D92" w:rsidRPr="004627DD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4627DD">
        <w:rPr>
          <w:sz w:val="24"/>
          <w:szCs w:val="24"/>
        </w:rPr>
        <w:t>Dated</w:t>
      </w:r>
      <w:r w:rsidR="002C527F">
        <w:rPr>
          <w:sz w:val="24"/>
          <w:szCs w:val="24"/>
        </w:rPr>
        <w:t>:</w:t>
      </w:r>
      <w:r w:rsidRPr="004627DD">
        <w:rPr>
          <w:sz w:val="24"/>
          <w:szCs w:val="24"/>
        </w:rPr>
        <w:t xml:space="preserve"> </w:t>
      </w:r>
      <w:bookmarkStart w:id="0" w:name="BKCheck15B_2"/>
      <w:bookmarkEnd w:id="0"/>
      <w:r w:rsidR="002C527F">
        <w:rPr>
          <w:sz w:val="24"/>
          <w:szCs w:val="24"/>
        </w:rPr>
        <w:t>11 December 2017</w:t>
      </w:r>
    </w:p>
    <w:p w14:paraId="742D25A5" w14:textId="566D5F40" w:rsidR="00914D92" w:rsidRPr="00BB4D13" w:rsidRDefault="007F77CD" w:rsidP="00E00CCB">
      <w:pPr>
        <w:keepNext/>
        <w:tabs>
          <w:tab w:val="left" w:pos="3402"/>
        </w:tabs>
        <w:spacing w:before="960" w:line="300" w:lineRule="atLeast"/>
        <w:ind w:right="397"/>
        <w:rPr>
          <w:b/>
          <w:szCs w:val="22"/>
        </w:rPr>
      </w:pPr>
      <w:r w:rsidRPr="004627DD">
        <w:rPr>
          <w:szCs w:val="22"/>
        </w:rPr>
        <w:t>MITCH FIFIEL</w:t>
      </w:r>
      <w:bookmarkStart w:id="1" w:name="_GoBack"/>
      <w:bookmarkEnd w:id="1"/>
      <w:r w:rsidRPr="004627DD">
        <w:rPr>
          <w:szCs w:val="22"/>
        </w:rPr>
        <w:t>D</w:t>
      </w:r>
      <w:r w:rsidR="000E5723">
        <w:rPr>
          <w:szCs w:val="22"/>
        </w:rPr>
        <w:t xml:space="preserve"> </w:t>
      </w:r>
    </w:p>
    <w:p w14:paraId="030A0F6D" w14:textId="7AF65024" w:rsidR="00914D92" w:rsidRPr="004627DD" w:rsidRDefault="00914D92" w:rsidP="00BE2C51">
      <w:pPr>
        <w:pStyle w:val="SignCoverPageEnd"/>
      </w:pPr>
      <w:r w:rsidRPr="004627DD">
        <w:t>Minister for Communications</w:t>
      </w:r>
      <w:r w:rsidR="000E5723">
        <w:t xml:space="preserve"> </w:t>
      </w:r>
    </w:p>
    <w:p w14:paraId="4C8E9131" w14:textId="6B705606" w:rsidR="00521C09" w:rsidRPr="004627DD" w:rsidRDefault="00521C09" w:rsidP="005142A9">
      <w:pPr>
        <w:pStyle w:val="Header"/>
        <w:keepNext w:val="0"/>
        <w:tabs>
          <w:tab w:val="clear" w:pos="4150"/>
          <w:tab w:val="clear" w:pos="8307"/>
        </w:tabs>
        <w:spacing w:line="240" w:lineRule="auto"/>
      </w:pPr>
      <w:r w:rsidRPr="004627DD">
        <w:rPr>
          <w:rStyle w:val="CharChapNo"/>
        </w:rPr>
        <w:t xml:space="preserve"> </w:t>
      </w:r>
      <w:r w:rsidRPr="004627DD">
        <w:rPr>
          <w:rStyle w:val="CharChapText"/>
        </w:rPr>
        <w:t xml:space="preserve"> </w:t>
      </w:r>
      <w:r w:rsidRPr="004627DD">
        <w:rPr>
          <w:rStyle w:val="CharPartNo"/>
        </w:rPr>
        <w:t xml:space="preserve"> </w:t>
      </w:r>
      <w:r w:rsidRPr="004627DD">
        <w:rPr>
          <w:rStyle w:val="CharPartText"/>
        </w:rPr>
        <w:t xml:space="preserve"> </w:t>
      </w:r>
      <w:r w:rsidRPr="004627DD">
        <w:rPr>
          <w:rStyle w:val="CharDivNo"/>
        </w:rPr>
        <w:t xml:space="preserve"> </w:t>
      </w:r>
      <w:r w:rsidRPr="004627DD">
        <w:rPr>
          <w:rStyle w:val="CharDivText"/>
        </w:rPr>
        <w:t xml:space="preserve"> </w:t>
      </w:r>
    </w:p>
    <w:p w14:paraId="57F3A4C2" w14:textId="081B2F53" w:rsidR="000727F9" w:rsidRPr="004627DD" w:rsidRDefault="000727F9" w:rsidP="000727F9">
      <w:pPr>
        <w:pStyle w:val="ActHead2"/>
      </w:pPr>
      <w:bookmarkStart w:id="2" w:name="_Toc418165038"/>
      <w:bookmarkStart w:id="3" w:name="_Toc418067266"/>
      <w:bookmarkStart w:id="4" w:name="_Toc418067518"/>
      <w:bookmarkStart w:id="5" w:name="_Toc418067534"/>
      <w:bookmarkStart w:id="6" w:name="_Toc418067960"/>
      <w:r w:rsidRPr="004627DD">
        <w:rPr>
          <w:rStyle w:val="CharPartNo"/>
        </w:rPr>
        <w:t xml:space="preserve">Part </w:t>
      </w:r>
      <w:r w:rsidR="006F6318" w:rsidRPr="004627DD">
        <w:rPr>
          <w:rStyle w:val="CharPartNo"/>
        </w:rPr>
        <w:t>1</w:t>
      </w:r>
      <w:r w:rsidRPr="004627DD">
        <w:t>—</w:t>
      </w:r>
      <w:bookmarkEnd w:id="2"/>
      <w:r w:rsidR="006F6318" w:rsidRPr="004627DD">
        <w:rPr>
          <w:rStyle w:val="CharPartText"/>
        </w:rPr>
        <w:t>Introduction</w:t>
      </w:r>
    </w:p>
    <w:p w14:paraId="1464ECE1" w14:textId="7AD8B722" w:rsidR="00275065" w:rsidRPr="004627DD" w:rsidRDefault="00275065" w:rsidP="00521C09">
      <w:pPr>
        <w:pStyle w:val="ActHead5"/>
      </w:pPr>
      <w:bookmarkStart w:id="7" w:name="_Toc418165041"/>
      <w:proofErr w:type="gramStart"/>
      <w:r w:rsidRPr="004627DD">
        <w:rPr>
          <w:rStyle w:val="CharSectno"/>
        </w:rPr>
        <w:t>1</w:t>
      </w:r>
      <w:r w:rsidR="00521C09" w:rsidRPr="004627DD">
        <w:t xml:space="preserve">  </w:t>
      </w:r>
      <w:r w:rsidRPr="004627DD">
        <w:t>Name</w:t>
      </w:r>
      <w:bookmarkEnd w:id="3"/>
      <w:bookmarkEnd w:id="4"/>
      <w:bookmarkEnd w:id="5"/>
      <w:bookmarkEnd w:id="6"/>
      <w:bookmarkEnd w:id="7"/>
      <w:proofErr w:type="gramEnd"/>
    </w:p>
    <w:p w14:paraId="7EE032AD" w14:textId="7BB1AD9F" w:rsidR="00160EE0" w:rsidRPr="004627DD" w:rsidRDefault="00275065" w:rsidP="00521C09">
      <w:pPr>
        <w:pStyle w:val="subsection"/>
      </w:pPr>
      <w:r w:rsidRPr="004627DD">
        <w:tab/>
      </w:r>
      <w:r w:rsidRPr="004627DD">
        <w:tab/>
        <w:t>This</w:t>
      </w:r>
      <w:r w:rsidR="00AC3EF3" w:rsidRPr="004627DD">
        <w:t xml:space="preserve"> </w:t>
      </w:r>
      <w:r w:rsidR="006646A5" w:rsidRPr="004627DD">
        <w:t xml:space="preserve">instrument </w:t>
      </w:r>
      <w:r w:rsidRPr="004627DD">
        <w:t>is the</w:t>
      </w:r>
      <w:r w:rsidR="00AC3EF3" w:rsidRPr="004627DD">
        <w:t xml:space="preserve"> </w:t>
      </w:r>
      <w:r w:rsidR="006F6318" w:rsidRPr="004627DD">
        <w:rPr>
          <w:i/>
        </w:rPr>
        <w:t xml:space="preserve">Interactive Gambling (Sporting Events and </w:t>
      </w:r>
      <w:r w:rsidR="00D74900" w:rsidRPr="00D74900">
        <w:rPr>
          <w:i/>
        </w:rPr>
        <w:t>Excluded Wagering Services</w:t>
      </w:r>
      <w:r w:rsidR="006F6318" w:rsidRPr="004627DD">
        <w:rPr>
          <w:i/>
        </w:rPr>
        <w:t>) Determination 2017</w:t>
      </w:r>
      <w:r w:rsidR="00C47468" w:rsidRPr="004627DD">
        <w:t>.</w:t>
      </w:r>
    </w:p>
    <w:p w14:paraId="2AD32C90" w14:textId="77777777" w:rsidR="00611361" w:rsidRPr="004627DD" w:rsidRDefault="00611361" w:rsidP="00611361">
      <w:pPr>
        <w:pStyle w:val="ActHead5"/>
      </w:pPr>
      <w:bookmarkStart w:id="8" w:name="_Toc485208921"/>
      <w:bookmarkStart w:id="9" w:name="_Toc418067267"/>
      <w:bookmarkStart w:id="10" w:name="_Toc418067519"/>
      <w:bookmarkStart w:id="11" w:name="_Toc418067535"/>
      <w:bookmarkStart w:id="12" w:name="_Toc418067961"/>
      <w:bookmarkStart w:id="13" w:name="_Toc418165042"/>
      <w:proofErr w:type="gramStart"/>
      <w:r w:rsidRPr="004627DD">
        <w:rPr>
          <w:rStyle w:val="CharSectno"/>
        </w:rPr>
        <w:t>2</w:t>
      </w:r>
      <w:r w:rsidRPr="004627DD">
        <w:t xml:space="preserve">  Commencement</w:t>
      </w:r>
      <w:bookmarkEnd w:id="8"/>
      <w:proofErr w:type="gramEnd"/>
    </w:p>
    <w:p w14:paraId="0394F1D3" w14:textId="70C6AFB8" w:rsidR="00D15330" w:rsidRPr="004627DD" w:rsidRDefault="00D15330" w:rsidP="00D15330">
      <w:pPr>
        <w:pStyle w:val="subsection"/>
      </w:pPr>
      <w:r w:rsidRPr="004627DD">
        <w:tab/>
      </w:r>
      <w:r w:rsidRPr="004627DD">
        <w:tab/>
        <w:t>This instrument commences on the day after it is registered.</w:t>
      </w:r>
    </w:p>
    <w:p w14:paraId="48234419" w14:textId="26F0B961" w:rsidR="006646A5" w:rsidRPr="004627DD" w:rsidRDefault="006646A5" w:rsidP="006646A5">
      <w:pPr>
        <w:pStyle w:val="ActHead5"/>
      </w:pPr>
      <w:bookmarkStart w:id="14" w:name="_Toc418067268"/>
      <w:bookmarkStart w:id="15" w:name="_Toc418067520"/>
      <w:bookmarkStart w:id="16" w:name="_Toc418067536"/>
      <w:bookmarkStart w:id="17" w:name="_Toc418067962"/>
      <w:bookmarkStart w:id="18" w:name="_Toc418165043"/>
      <w:bookmarkEnd w:id="9"/>
      <w:bookmarkEnd w:id="10"/>
      <w:bookmarkEnd w:id="11"/>
      <w:bookmarkEnd w:id="12"/>
      <w:bookmarkEnd w:id="13"/>
      <w:proofErr w:type="gramStart"/>
      <w:r w:rsidRPr="004627DD">
        <w:rPr>
          <w:rStyle w:val="CharSectno"/>
        </w:rPr>
        <w:t>3</w:t>
      </w:r>
      <w:r w:rsidRPr="004627DD">
        <w:t xml:space="preserve">  Authority</w:t>
      </w:r>
      <w:proofErr w:type="gramEnd"/>
    </w:p>
    <w:p w14:paraId="7A5DE361" w14:textId="73FD9582" w:rsidR="00886F56" w:rsidRPr="004627DD" w:rsidRDefault="006646A5" w:rsidP="006646A5">
      <w:pPr>
        <w:pStyle w:val="subsection"/>
      </w:pPr>
      <w:r w:rsidRPr="004627DD">
        <w:tab/>
      </w:r>
      <w:r w:rsidRPr="004627DD">
        <w:tab/>
        <w:t>This instrument is made under</w:t>
      </w:r>
      <w:r w:rsidR="00886F56" w:rsidRPr="004627DD">
        <w:t xml:space="preserve"> the following provisions of the </w:t>
      </w:r>
      <w:r w:rsidR="00886F56" w:rsidRPr="004627DD">
        <w:rPr>
          <w:i/>
        </w:rPr>
        <w:t>Interactive Gambling Act 2001</w:t>
      </w:r>
      <w:r w:rsidR="00886F56" w:rsidRPr="004627DD">
        <w:t>:</w:t>
      </w:r>
    </w:p>
    <w:p w14:paraId="0F5B1F12" w14:textId="77777777" w:rsidR="00886F56" w:rsidRPr="004627DD" w:rsidRDefault="00886F56" w:rsidP="00886F56">
      <w:pPr>
        <w:pStyle w:val="paragraph"/>
      </w:pPr>
      <w:r w:rsidRPr="004627DD">
        <w:tab/>
        <w:t>(a)</w:t>
      </w:r>
      <w:r w:rsidRPr="004627DD">
        <w:tab/>
      </w:r>
      <w:proofErr w:type="gramStart"/>
      <w:r w:rsidRPr="004627DD">
        <w:t>subsection</w:t>
      </w:r>
      <w:proofErr w:type="gramEnd"/>
      <w:r w:rsidRPr="004627DD">
        <w:t xml:space="preserve"> 8A(4);</w:t>
      </w:r>
    </w:p>
    <w:p w14:paraId="625DA1E6" w14:textId="0C6CDE7C" w:rsidR="00886F56" w:rsidRDefault="00886F56" w:rsidP="00886F56">
      <w:pPr>
        <w:pStyle w:val="paragraph"/>
      </w:pPr>
      <w:r w:rsidRPr="004627DD">
        <w:tab/>
        <w:t>(b)</w:t>
      </w:r>
      <w:r w:rsidRPr="004627DD">
        <w:tab/>
      </w:r>
      <w:proofErr w:type="gramStart"/>
      <w:r w:rsidRPr="004627DD">
        <w:t>subsection</w:t>
      </w:r>
      <w:proofErr w:type="gramEnd"/>
      <w:r w:rsidRPr="004627DD">
        <w:t xml:space="preserve"> 10A(2)</w:t>
      </w:r>
      <w:r w:rsidR="002C0292">
        <w:t>;</w:t>
      </w:r>
    </w:p>
    <w:p w14:paraId="729FC931" w14:textId="3EAF2533" w:rsidR="002C0292" w:rsidRPr="00092595" w:rsidRDefault="002C0292" w:rsidP="00092595">
      <w:pPr>
        <w:pStyle w:val="paragraph"/>
      </w:pPr>
      <w:r w:rsidRPr="00092595">
        <w:tab/>
        <w:t>(c)</w:t>
      </w:r>
      <w:r w:rsidRPr="00092595">
        <w:tab/>
      </w:r>
      <w:proofErr w:type="gramStart"/>
      <w:r w:rsidRPr="00092595">
        <w:t>subsection</w:t>
      </w:r>
      <w:proofErr w:type="gramEnd"/>
      <w:r w:rsidRPr="00092595">
        <w:t xml:space="preserve"> 10A(3).</w:t>
      </w:r>
    </w:p>
    <w:p w14:paraId="5313F370" w14:textId="12D682F6" w:rsidR="006646A5" w:rsidRPr="004627DD" w:rsidRDefault="00886F56" w:rsidP="006646A5">
      <w:pPr>
        <w:pStyle w:val="ActHead5"/>
      </w:pPr>
      <w:bookmarkStart w:id="19" w:name="_Toc418067269"/>
      <w:bookmarkStart w:id="20" w:name="_Toc418067521"/>
      <w:bookmarkStart w:id="21" w:name="_Toc418067537"/>
      <w:bookmarkStart w:id="22" w:name="_Toc418067963"/>
      <w:bookmarkStart w:id="23" w:name="_Toc418165044"/>
      <w:bookmarkStart w:id="24" w:name="_Toc454803175"/>
      <w:bookmarkEnd w:id="14"/>
      <w:bookmarkEnd w:id="15"/>
      <w:bookmarkEnd w:id="16"/>
      <w:bookmarkEnd w:id="17"/>
      <w:bookmarkEnd w:id="18"/>
      <w:proofErr w:type="gramStart"/>
      <w:r w:rsidRPr="004627DD">
        <w:rPr>
          <w:rStyle w:val="CharSectno"/>
        </w:rPr>
        <w:lastRenderedPageBreak/>
        <w:t>4</w:t>
      </w:r>
      <w:r w:rsidR="006646A5" w:rsidRPr="004627DD">
        <w:t xml:space="preserve">  </w:t>
      </w:r>
      <w:bookmarkEnd w:id="19"/>
      <w:bookmarkEnd w:id="20"/>
      <w:bookmarkEnd w:id="21"/>
      <w:bookmarkEnd w:id="22"/>
      <w:r w:rsidR="006646A5" w:rsidRPr="004627DD">
        <w:t>Definitions</w:t>
      </w:r>
      <w:bookmarkEnd w:id="23"/>
      <w:bookmarkEnd w:id="24"/>
      <w:proofErr w:type="gramEnd"/>
    </w:p>
    <w:p w14:paraId="7C7A8BE4" w14:textId="6D67B8BE" w:rsidR="000C5AE2" w:rsidRPr="004627DD" w:rsidRDefault="000C5AE2" w:rsidP="00521C09">
      <w:pPr>
        <w:pStyle w:val="subsection"/>
      </w:pPr>
      <w:r w:rsidRPr="004627DD">
        <w:tab/>
      </w:r>
      <w:r w:rsidRPr="004627DD">
        <w:tab/>
        <w:t xml:space="preserve">In this </w:t>
      </w:r>
      <w:r w:rsidR="006D2642" w:rsidRPr="004627DD">
        <w:t>instrument</w:t>
      </w:r>
      <w:r w:rsidRPr="004627DD">
        <w:t>:</w:t>
      </w:r>
    </w:p>
    <w:p w14:paraId="5D10033A" w14:textId="589EEA67" w:rsidR="006646A5" w:rsidRPr="004627DD" w:rsidRDefault="006646A5" w:rsidP="006646A5">
      <w:pPr>
        <w:pStyle w:val="Definition"/>
        <w:rPr>
          <w:b/>
        </w:rPr>
      </w:pPr>
      <w:bookmarkStart w:id="25" w:name="_Toc418165046"/>
      <w:r w:rsidRPr="004627DD">
        <w:rPr>
          <w:b/>
          <w:i/>
        </w:rPr>
        <w:t>Act</w:t>
      </w:r>
      <w:r w:rsidRPr="004627DD">
        <w:t xml:space="preserve"> means </w:t>
      </w:r>
      <w:r w:rsidR="008D0464" w:rsidRPr="004627DD">
        <w:rPr>
          <w:i/>
        </w:rPr>
        <w:t xml:space="preserve">Interactive Gambling Act </w:t>
      </w:r>
      <w:r w:rsidR="00886F56" w:rsidRPr="004627DD">
        <w:rPr>
          <w:i/>
        </w:rPr>
        <w:t>2001</w:t>
      </w:r>
      <w:r w:rsidRPr="004627DD">
        <w:t>.</w:t>
      </w:r>
    </w:p>
    <w:p w14:paraId="0D6BAAF2" w14:textId="1FCE6C81" w:rsidR="00242B88" w:rsidRDefault="006934E8" w:rsidP="006646A5">
      <w:pPr>
        <w:pStyle w:val="Definition"/>
      </w:pPr>
      <w:proofErr w:type="gramStart"/>
      <w:r w:rsidRPr="004627DD">
        <w:rPr>
          <w:b/>
          <w:i/>
        </w:rPr>
        <w:t>day</w:t>
      </w:r>
      <w:proofErr w:type="gramEnd"/>
      <w:r w:rsidR="00EC217A">
        <w:rPr>
          <w:b/>
          <w:i/>
        </w:rPr>
        <w:t xml:space="preserve"> of</w:t>
      </w:r>
      <w:r w:rsidR="008F7E80">
        <w:rPr>
          <w:b/>
          <w:i/>
        </w:rPr>
        <w:t xml:space="preserve"> </w:t>
      </w:r>
      <w:r w:rsidR="00EC73FE">
        <w:rPr>
          <w:b/>
          <w:i/>
        </w:rPr>
        <w:t>play</w:t>
      </w:r>
      <w:r w:rsidR="003B561A" w:rsidRPr="000E5723">
        <w:t>:</w:t>
      </w:r>
    </w:p>
    <w:p w14:paraId="261DF265" w14:textId="4D255D71" w:rsidR="00D74900" w:rsidRDefault="00242B88" w:rsidP="000E5723">
      <w:pPr>
        <w:pStyle w:val="paragraph"/>
      </w:pPr>
      <w:r>
        <w:tab/>
        <w:t>(a)</w:t>
      </w:r>
      <w:r>
        <w:tab/>
      </w:r>
      <w:proofErr w:type="gramStart"/>
      <w:r w:rsidR="006934E8" w:rsidRPr="004627DD">
        <w:t>in</w:t>
      </w:r>
      <w:proofErr w:type="gramEnd"/>
      <w:r w:rsidR="006934E8" w:rsidRPr="004627DD">
        <w:t xml:space="preserve"> relation to a </w:t>
      </w:r>
      <w:r w:rsidR="00405A0C" w:rsidRPr="00405A0C">
        <w:t xml:space="preserve">multiple-day </w:t>
      </w:r>
      <w:r w:rsidR="006934E8" w:rsidRPr="004627DD">
        <w:t>cricket match,</w:t>
      </w:r>
      <w:r w:rsidR="006646A5" w:rsidRPr="004627DD">
        <w:t xml:space="preserve"> </w:t>
      </w:r>
      <w:r w:rsidR="004627DD">
        <w:t xml:space="preserve">means </w:t>
      </w:r>
      <w:r w:rsidR="00510847">
        <w:t>the part, or all of the parts,</w:t>
      </w:r>
      <w:r w:rsidR="00876A51">
        <w:t xml:space="preserve"> of the match </w:t>
      </w:r>
      <w:r w:rsidR="00417FBA">
        <w:t xml:space="preserve">that occur </w:t>
      </w:r>
      <w:r w:rsidR="0055233B">
        <w:t>on a particular day</w:t>
      </w:r>
      <w:r w:rsidR="008A274B">
        <w:t xml:space="preserve"> (in the </w:t>
      </w:r>
      <w:r w:rsidR="00C21FDC">
        <w:t xml:space="preserve">local </w:t>
      </w:r>
      <w:r w:rsidR="008A274B">
        <w:t xml:space="preserve">time </w:t>
      </w:r>
      <w:r w:rsidR="00C21FDC">
        <w:t xml:space="preserve">where </w:t>
      </w:r>
      <w:r w:rsidR="008A274B">
        <w:t>the match occurs)</w:t>
      </w:r>
      <w:r>
        <w:t>;</w:t>
      </w:r>
      <w:r w:rsidR="00C13A3D">
        <w:t xml:space="preserve"> and</w:t>
      </w:r>
    </w:p>
    <w:p w14:paraId="18567374" w14:textId="40463EA9" w:rsidR="00242B88" w:rsidRDefault="00242B88" w:rsidP="000E5723">
      <w:pPr>
        <w:pStyle w:val="paragraph"/>
      </w:pPr>
      <w:r>
        <w:tab/>
        <w:t>(b)</w:t>
      </w:r>
      <w:r>
        <w:tab/>
      </w:r>
      <w:proofErr w:type="gramStart"/>
      <w:r>
        <w:t>in</w:t>
      </w:r>
      <w:proofErr w:type="gramEnd"/>
      <w:r>
        <w:t xml:space="preserve"> relation to a multiple-day golf tournament, means the part, or all of the parts, of the tournament that occur on a particular day (in the local time where the tournament occurs).</w:t>
      </w:r>
    </w:p>
    <w:p w14:paraId="072C8D48" w14:textId="4685DCAC" w:rsidR="00242B88" w:rsidRPr="000E5723" w:rsidRDefault="00242B88" w:rsidP="008B3995">
      <w:pPr>
        <w:pStyle w:val="Definition"/>
        <w:rPr>
          <w:i/>
        </w:rPr>
      </w:pPr>
      <w:r>
        <w:rPr>
          <w:b/>
          <w:i/>
        </w:rPr>
        <w:t>day of racing</w:t>
      </w:r>
      <w:r w:rsidRPr="000E5723">
        <w:t>, in relation to a multiple-day cycling race, means the part, or all of the parts, of the race that occur on a particular day</w:t>
      </w:r>
      <w:r>
        <w:t xml:space="preserve"> (in the local time where the race occurs).</w:t>
      </w:r>
    </w:p>
    <w:p w14:paraId="5D7410E5" w14:textId="08AA5A3F" w:rsidR="00405A0C" w:rsidRPr="00405A0C" w:rsidRDefault="00405A0C" w:rsidP="008B3995">
      <w:pPr>
        <w:pStyle w:val="Definition"/>
      </w:pPr>
      <w:proofErr w:type="gramStart"/>
      <w:r>
        <w:rPr>
          <w:b/>
          <w:i/>
        </w:rPr>
        <w:t>multiple-day</w:t>
      </w:r>
      <w:proofErr w:type="gramEnd"/>
      <w:r>
        <w:rPr>
          <w:b/>
          <w:i/>
        </w:rPr>
        <w:t xml:space="preserve"> cricket match</w:t>
      </w:r>
      <w:r>
        <w:t xml:space="preserve"> means a cricket match that </w:t>
      </w:r>
      <w:r w:rsidR="003B4204">
        <w:t xml:space="preserve">occurs </w:t>
      </w:r>
      <w:r>
        <w:t>on more than one day (in the local time where the match occurs).</w:t>
      </w:r>
    </w:p>
    <w:p w14:paraId="29912D53" w14:textId="2D7E83F4" w:rsidR="008B3995" w:rsidRPr="00491FAA" w:rsidRDefault="008B3995" w:rsidP="008B3995">
      <w:pPr>
        <w:pStyle w:val="Definition"/>
      </w:pPr>
      <w:proofErr w:type="gramStart"/>
      <w:r>
        <w:rPr>
          <w:b/>
          <w:i/>
        </w:rPr>
        <w:t>multiple-day</w:t>
      </w:r>
      <w:proofErr w:type="gramEnd"/>
      <w:r>
        <w:rPr>
          <w:b/>
          <w:i/>
        </w:rPr>
        <w:t xml:space="preserve"> cycling race</w:t>
      </w:r>
      <w:r>
        <w:t xml:space="preserve"> means a cycling race that </w:t>
      </w:r>
      <w:r w:rsidR="00242B88">
        <w:t>occurs on more than one day</w:t>
      </w:r>
      <w:r w:rsidR="008A274B">
        <w:t xml:space="preserve"> (in the </w:t>
      </w:r>
      <w:r w:rsidR="00C21FDC">
        <w:t xml:space="preserve">local </w:t>
      </w:r>
      <w:r w:rsidR="008A274B">
        <w:t xml:space="preserve">time </w:t>
      </w:r>
      <w:r w:rsidR="00C21FDC">
        <w:t xml:space="preserve">where </w:t>
      </w:r>
      <w:r w:rsidR="00197232">
        <w:t>the</w:t>
      </w:r>
      <w:r w:rsidR="008A274B">
        <w:t xml:space="preserve"> </w:t>
      </w:r>
      <w:r w:rsidR="00DD6D3B">
        <w:t>race</w:t>
      </w:r>
      <w:r w:rsidR="008A274B">
        <w:t xml:space="preserve"> occurs)</w:t>
      </w:r>
      <w:r>
        <w:t>.</w:t>
      </w:r>
    </w:p>
    <w:p w14:paraId="5E66DE44" w14:textId="2519EF57" w:rsidR="00491FAA" w:rsidRDefault="008E45AA" w:rsidP="006646A5">
      <w:pPr>
        <w:pStyle w:val="Definition"/>
      </w:pPr>
      <w:proofErr w:type="gramStart"/>
      <w:r>
        <w:rPr>
          <w:b/>
          <w:i/>
        </w:rPr>
        <w:t>multiple-day</w:t>
      </w:r>
      <w:proofErr w:type="gramEnd"/>
      <w:r>
        <w:rPr>
          <w:b/>
          <w:i/>
        </w:rPr>
        <w:t xml:space="preserve"> golf tournament</w:t>
      </w:r>
      <w:r>
        <w:t xml:space="preserve"> means a golf tournament that </w:t>
      </w:r>
      <w:r w:rsidR="00242B88">
        <w:t>occurs on more than one day</w:t>
      </w:r>
      <w:r w:rsidR="008A274B">
        <w:t xml:space="preserve"> (in the </w:t>
      </w:r>
      <w:r w:rsidR="00C21FDC">
        <w:t xml:space="preserve">local </w:t>
      </w:r>
      <w:r w:rsidR="008A274B">
        <w:t xml:space="preserve">time </w:t>
      </w:r>
      <w:r w:rsidR="00C21FDC">
        <w:t xml:space="preserve">where </w:t>
      </w:r>
      <w:r w:rsidR="008A274B">
        <w:t xml:space="preserve">the </w:t>
      </w:r>
      <w:r w:rsidR="00DD6D3B">
        <w:t xml:space="preserve">tournament </w:t>
      </w:r>
      <w:r w:rsidR="008A274B">
        <w:t>occurs)</w:t>
      </w:r>
      <w:r>
        <w:t>.</w:t>
      </w:r>
    </w:p>
    <w:p w14:paraId="2870E9C7" w14:textId="77777777" w:rsidR="006646A5" w:rsidRPr="004627DD" w:rsidRDefault="006646A5" w:rsidP="006646A5">
      <w:pPr>
        <w:pStyle w:val="notetext"/>
      </w:pPr>
      <w:r w:rsidRPr="004627DD">
        <w:t>Note:</w:t>
      </w:r>
      <w:r w:rsidRPr="004627DD">
        <w:tab/>
        <w:t>A number of expressions used in this instrument are defined in the Act, including the following:</w:t>
      </w:r>
    </w:p>
    <w:p w14:paraId="6997A9AD" w14:textId="7A553880" w:rsidR="005D033A" w:rsidRDefault="005D033A" w:rsidP="006646A5">
      <w:pPr>
        <w:pStyle w:val="notepara"/>
      </w:pPr>
      <w:r>
        <w:t>(a)</w:t>
      </w:r>
      <w:r>
        <w:tab/>
      </w:r>
      <w:proofErr w:type="gramStart"/>
      <w:r>
        <w:t>bet</w:t>
      </w:r>
      <w:proofErr w:type="gramEnd"/>
      <w:r>
        <w:t>;</w:t>
      </w:r>
    </w:p>
    <w:p w14:paraId="0ED18D06" w14:textId="7FCA0AC7" w:rsidR="00510847" w:rsidRPr="004627DD" w:rsidRDefault="00886F56" w:rsidP="006646A5">
      <w:pPr>
        <w:pStyle w:val="notepara"/>
      </w:pPr>
      <w:r w:rsidRPr="004627DD">
        <w:t>(</w:t>
      </w:r>
      <w:proofErr w:type="gramStart"/>
      <w:r w:rsidR="005D033A">
        <w:t>b</w:t>
      </w:r>
      <w:proofErr w:type="gramEnd"/>
      <w:r w:rsidRPr="004627DD">
        <w:t>)</w:t>
      </w:r>
      <w:r w:rsidRPr="004627DD">
        <w:tab/>
        <w:t>excluded wagering service;</w:t>
      </w:r>
    </w:p>
    <w:p w14:paraId="0EC552A2" w14:textId="050C6F1B" w:rsidR="006646A5" w:rsidRPr="004627DD" w:rsidRDefault="006646A5" w:rsidP="006646A5">
      <w:pPr>
        <w:pStyle w:val="notepara"/>
      </w:pPr>
      <w:r w:rsidRPr="004627DD">
        <w:t>(</w:t>
      </w:r>
      <w:r w:rsidR="005D033A">
        <w:t>c</w:t>
      </w:r>
      <w:r w:rsidRPr="004627DD">
        <w:t>)</w:t>
      </w:r>
      <w:r w:rsidRPr="004627DD">
        <w:tab/>
      </w:r>
      <w:proofErr w:type="gramStart"/>
      <w:r w:rsidR="00886F56" w:rsidRPr="004627DD">
        <w:t>sporting</w:t>
      </w:r>
      <w:proofErr w:type="gramEnd"/>
      <w:r w:rsidR="00886F56" w:rsidRPr="004627DD">
        <w:t xml:space="preserve"> event.</w:t>
      </w:r>
    </w:p>
    <w:p w14:paraId="6DB27AEE" w14:textId="59608670" w:rsidR="006D2642" w:rsidRPr="004627DD" w:rsidRDefault="006D2642" w:rsidP="006D2642">
      <w:pPr>
        <w:pStyle w:val="ActHead2"/>
      </w:pPr>
      <w:r w:rsidRPr="004627DD">
        <w:rPr>
          <w:rStyle w:val="CharPartNo"/>
        </w:rPr>
        <w:t xml:space="preserve">Part </w:t>
      </w:r>
      <w:r w:rsidR="00460549" w:rsidRPr="004627DD">
        <w:rPr>
          <w:rStyle w:val="CharPartNo"/>
        </w:rPr>
        <w:t>2</w:t>
      </w:r>
      <w:r w:rsidRPr="004627DD">
        <w:t>—</w:t>
      </w:r>
      <w:r w:rsidR="008D0464" w:rsidRPr="004627DD">
        <w:rPr>
          <w:rStyle w:val="CharPartText"/>
        </w:rPr>
        <w:t>S</w:t>
      </w:r>
      <w:r w:rsidR="006934E8" w:rsidRPr="004627DD">
        <w:rPr>
          <w:rStyle w:val="CharPartText"/>
        </w:rPr>
        <w:t>porting E</w:t>
      </w:r>
      <w:r w:rsidR="008D0464" w:rsidRPr="004627DD">
        <w:rPr>
          <w:rStyle w:val="CharPartText"/>
        </w:rPr>
        <w:t>vents</w:t>
      </w:r>
    </w:p>
    <w:p w14:paraId="7071E43E" w14:textId="5C4E0D7E" w:rsidR="006D2642" w:rsidRPr="004627DD" w:rsidRDefault="006D2642" w:rsidP="00724174">
      <w:pPr>
        <w:pStyle w:val="Header"/>
        <w:spacing w:line="20" w:lineRule="exact"/>
      </w:pPr>
      <w:r w:rsidRPr="004627DD">
        <w:rPr>
          <w:rStyle w:val="CharDivNo"/>
        </w:rPr>
        <w:t xml:space="preserve"> </w:t>
      </w:r>
      <w:r w:rsidRPr="004627DD">
        <w:rPr>
          <w:rStyle w:val="CharDivText"/>
        </w:rPr>
        <w:t xml:space="preserve"> </w:t>
      </w:r>
    </w:p>
    <w:bookmarkEnd w:id="25"/>
    <w:p w14:paraId="39A0C844" w14:textId="3D1D4437" w:rsidR="006934E8" w:rsidRPr="004627DD" w:rsidRDefault="00570AC8" w:rsidP="006934E8">
      <w:pPr>
        <w:pStyle w:val="ActHead5"/>
        <w:ind w:left="0" w:firstLine="0"/>
      </w:pPr>
      <w:proofErr w:type="gramStart"/>
      <w:r>
        <w:rPr>
          <w:rStyle w:val="CharSectno"/>
        </w:rPr>
        <w:t>5</w:t>
      </w:r>
      <w:r w:rsidR="006934E8" w:rsidRPr="004627DD">
        <w:t xml:space="preserve">  Things</w:t>
      </w:r>
      <w:proofErr w:type="gramEnd"/>
      <w:r w:rsidR="006934E8" w:rsidRPr="004627DD">
        <w:t xml:space="preserve"> taken not to be sporting events</w:t>
      </w:r>
    </w:p>
    <w:p w14:paraId="6E43CA9E" w14:textId="0F19CAFB" w:rsidR="006934E8" w:rsidRPr="004627DD" w:rsidRDefault="006934E8" w:rsidP="00886F56">
      <w:pPr>
        <w:pStyle w:val="subsection"/>
      </w:pPr>
      <w:r w:rsidRPr="004627DD">
        <w:tab/>
      </w:r>
      <w:r w:rsidR="00886F56" w:rsidRPr="004627DD">
        <w:tab/>
      </w:r>
      <w:r w:rsidRPr="004627DD">
        <w:t xml:space="preserve">For the purposes of subsection </w:t>
      </w:r>
      <w:proofErr w:type="gramStart"/>
      <w:r w:rsidRPr="004627DD">
        <w:t>10A(</w:t>
      </w:r>
      <w:proofErr w:type="gramEnd"/>
      <w:r w:rsidRPr="004627DD">
        <w:t xml:space="preserve">3) of the Act, </w:t>
      </w:r>
      <w:r w:rsidR="005D033A">
        <w:t xml:space="preserve">each of </w:t>
      </w:r>
      <w:r w:rsidRPr="004627DD">
        <w:t xml:space="preserve">the following things </w:t>
      </w:r>
      <w:r w:rsidR="005D033A">
        <w:t xml:space="preserve">is </w:t>
      </w:r>
      <w:r w:rsidRPr="004627DD">
        <w:t xml:space="preserve">taken not </w:t>
      </w:r>
      <w:r w:rsidR="002C0292">
        <w:t xml:space="preserve">to be </w:t>
      </w:r>
      <w:r w:rsidR="00C343BE">
        <w:t xml:space="preserve">a </w:t>
      </w:r>
      <w:r w:rsidRPr="004627DD">
        <w:t>sporting event:</w:t>
      </w:r>
    </w:p>
    <w:p w14:paraId="39C0FAB2" w14:textId="6A758941" w:rsidR="006934E8" w:rsidRPr="004627DD" w:rsidRDefault="00886F56" w:rsidP="00886F56">
      <w:pPr>
        <w:pStyle w:val="paragraph"/>
      </w:pPr>
      <w:r w:rsidRPr="004627DD">
        <w:tab/>
        <w:t>(a)</w:t>
      </w:r>
      <w:r w:rsidRPr="004627DD">
        <w:tab/>
      </w:r>
      <w:proofErr w:type="gramStart"/>
      <w:r w:rsidR="00F67F26">
        <w:t>a</w:t>
      </w:r>
      <w:proofErr w:type="gramEnd"/>
      <w:r w:rsidR="00F67F26">
        <w:t xml:space="preserve"> </w:t>
      </w:r>
      <w:r w:rsidR="00405A0C">
        <w:t xml:space="preserve">multiple-day </w:t>
      </w:r>
      <w:r w:rsidR="00F67F26">
        <w:t>cricket match;</w:t>
      </w:r>
    </w:p>
    <w:p w14:paraId="79159842" w14:textId="406964EA" w:rsidR="00F67F26" w:rsidRDefault="00F67F26" w:rsidP="00886F56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multiple-day cycling race;</w:t>
      </w:r>
    </w:p>
    <w:p w14:paraId="3B5E5CB3" w14:textId="5863BF7F" w:rsidR="006934E8" w:rsidRDefault="00886F56" w:rsidP="00886F56">
      <w:pPr>
        <w:pStyle w:val="paragraph"/>
      </w:pPr>
      <w:r w:rsidRPr="004627DD">
        <w:tab/>
        <w:t>(</w:t>
      </w:r>
      <w:r w:rsidR="00F67F26">
        <w:t>c</w:t>
      </w:r>
      <w:r w:rsidRPr="004627DD">
        <w:t>)</w:t>
      </w:r>
      <w:r w:rsidRPr="004627DD">
        <w:tab/>
      </w:r>
      <w:proofErr w:type="gramStart"/>
      <w:r w:rsidR="002F0F83" w:rsidRPr="004627DD">
        <w:t>a</w:t>
      </w:r>
      <w:proofErr w:type="gramEnd"/>
      <w:r w:rsidR="002F0F83" w:rsidRPr="004627DD">
        <w:t xml:space="preserve"> </w:t>
      </w:r>
      <w:r w:rsidR="008E45AA">
        <w:t xml:space="preserve">multiple-day </w:t>
      </w:r>
      <w:r w:rsidR="002F0F83" w:rsidRPr="004627DD">
        <w:t>golf tournament</w:t>
      </w:r>
      <w:r w:rsidR="006934E8" w:rsidRPr="004627DD">
        <w:t>.</w:t>
      </w:r>
    </w:p>
    <w:p w14:paraId="4162F833" w14:textId="165B06B6" w:rsidR="00570AC8" w:rsidRPr="004627DD" w:rsidRDefault="00570AC8" w:rsidP="00570AC8">
      <w:pPr>
        <w:pStyle w:val="ActHead5"/>
        <w:ind w:left="0" w:firstLine="0"/>
      </w:pPr>
      <w:bookmarkStart w:id="26" w:name="_Toc454803177"/>
      <w:proofErr w:type="gramStart"/>
      <w:r>
        <w:rPr>
          <w:rStyle w:val="CharSectno"/>
        </w:rPr>
        <w:t>6</w:t>
      </w:r>
      <w:r w:rsidRPr="004627DD">
        <w:t xml:space="preserve">  </w:t>
      </w:r>
      <w:bookmarkEnd w:id="26"/>
      <w:r w:rsidRPr="004627DD">
        <w:t>Things</w:t>
      </w:r>
      <w:proofErr w:type="gramEnd"/>
      <w:r w:rsidRPr="004627DD">
        <w:t xml:space="preserve"> taken to be sporting events</w:t>
      </w:r>
    </w:p>
    <w:p w14:paraId="0CD896F8" w14:textId="77777777" w:rsidR="00570AC8" w:rsidRPr="004627DD" w:rsidRDefault="00570AC8" w:rsidP="00570AC8">
      <w:pPr>
        <w:pStyle w:val="subsection"/>
      </w:pPr>
      <w:r w:rsidRPr="004627DD">
        <w:tab/>
      </w:r>
      <w:r w:rsidRPr="004627DD">
        <w:tab/>
        <w:t xml:space="preserve">For the purposes of subsection </w:t>
      </w:r>
      <w:proofErr w:type="gramStart"/>
      <w:r w:rsidRPr="004627DD">
        <w:t>10A(</w:t>
      </w:r>
      <w:proofErr w:type="gramEnd"/>
      <w:r w:rsidRPr="004627DD">
        <w:t xml:space="preserve">2) of the Act, </w:t>
      </w:r>
      <w:r>
        <w:t xml:space="preserve">each of </w:t>
      </w:r>
      <w:r w:rsidRPr="004627DD">
        <w:t xml:space="preserve">the following things </w:t>
      </w:r>
      <w:r>
        <w:t xml:space="preserve">is </w:t>
      </w:r>
      <w:r w:rsidRPr="004627DD">
        <w:t xml:space="preserve">taken to be </w:t>
      </w:r>
      <w:r>
        <w:t xml:space="preserve">a </w:t>
      </w:r>
      <w:r w:rsidRPr="004627DD">
        <w:t xml:space="preserve">sporting event, and the outcomes of </w:t>
      </w:r>
      <w:r>
        <w:t xml:space="preserve">each of </w:t>
      </w:r>
      <w:r w:rsidRPr="004627DD">
        <w:t xml:space="preserve">those things </w:t>
      </w:r>
      <w:r>
        <w:t xml:space="preserve">is </w:t>
      </w:r>
      <w:r w:rsidRPr="004627DD">
        <w:t xml:space="preserve">taken not to be </w:t>
      </w:r>
      <w:r>
        <w:t xml:space="preserve">a </w:t>
      </w:r>
      <w:r w:rsidRPr="004627DD">
        <w:t>contingenc</w:t>
      </w:r>
      <w:r>
        <w:t>y</w:t>
      </w:r>
      <w:r w:rsidRPr="004627DD">
        <w:t xml:space="preserve"> for the purposes of paragraph 10B(b) of the Act:</w:t>
      </w:r>
    </w:p>
    <w:p w14:paraId="6C2464C9" w14:textId="7338C3E8" w:rsidR="00570AC8" w:rsidRDefault="00570AC8" w:rsidP="00570AC8">
      <w:pPr>
        <w:pStyle w:val="paragraph"/>
      </w:pPr>
      <w:r w:rsidRPr="004627DD">
        <w:tab/>
        <w:t>(a)</w:t>
      </w:r>
      <w:r w:rsidRPr="004627DD">
        <w:tab/>
      </w:r>
      <w:proofErr w:type="gramStart"/>
      <w:r>
        <w:t>a</w:t>
      </w:r>
      <w:proofErr w:type="gramEnd"/>
      <w:r w:rsidRPr="004627DD">
        <w:t xml:space="preserve"> day</w:t>
      </w:r>
      <w:r w:rsidR="00EC217A">
        <w:t xml:space="preserve"> of</w:t>
      </w:r>
      <w:r>
        <w:t xml:space="preserve"> </w:t>
      </w:r>
      <w:r w:rsidR="008F7E80">
        <w:t xml:space="preserve">play </w:t>
      </w:r>
      <w:r w:rsidRPr="004627DD">
        <w:t xml:space="preserve">of a </w:t>
      </w:r>
      <w:r w:rsidR="00405A0C">
        <w:t xml:space="preserve">multiple-day </w:t>
      </w:r>
      <w:r w:rsidRPr="004627DD">
        <w:t>cricket match;</w:t>
      </w:r>
    </w:p>
    <w:p w14:paraId="05B654B7" w14:textId="6EFFAB34" w:rsidR="00F67F26" w:rsidRPr="004627DD" w:rsidRDefault="00F67F26" w:rsidP="00570AC8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</w:t>
      </w:r>
      <w:r w:rsidR="00C13A3D">
        <w:t xml:space="preserve">day of racing </w:t>
      </w:r>
      <w:r>
        <w:t>of a multiple-day cycling race;</w:t>
      </w:r>
    </w:p>
    <w:p w14:paraId="4B3B51CE" w14:textId="6157D87C" w:rsidR="00570AC8" w:rsidRPr="004627DD" w:rsidRDefault="00570AC8" w:rsidP="00570AC8">
      <w:pPr>
        <w:pStyle w:val="paragraph"/>
      </w:pPr>
      <w:r w:rsidRPr="004627DD">
        <w:lastRenderedPageBreak/>
        <w:tab/>
        <w:t>(</w:t>
      </w:r>
      <w:r w:rsidR="00F67F26">
        <w:t>c</w:t>
      </w:r>
      <w:r w:rsidRPr="004627DD">
        <w:t>)</w:t>
      </w:r>
      <w:r w:rsidRPr="004627DD">
        <w:tab/>
      </w:r>
      <w:proofErr w:type="gramStart"/>
      <w:r>
        <w:t>a</w:t>
      </w:r>
      <w:proofErr w:type="gramEnd"/>
      <w:r w:rsidRPr="004627DD">
        <w:t xml:space="preserve"> </w:t>
      </w:r>
      <w:r w:rsidR="00C13A3D">
        <w:t>day of play</w:t>
      </w:r>
      <w:r w:rsidR="00C13A3D" w:rsidRPr="004627DD">
        <w:t xml:space="preserve"> </w:t>
      </w:r>
      <w:r w:rsidRPr="004627DD">
        <w:t xml:space="preserve">of </w:t>
      </w:r>
      <w:r>
        <w:t xml:space="preserve">a multiple-day golf </w:t>
      </w:r>
      <w:r w:rsidRPr="004627DD">
        <w:t>tournament.</w:t>
      </w:r>
    </w:p>
    <w:p w14:paraId="236F1DF3" w14:textId="4A8B35DF" w:rsidR="00436358" w:rsidRDefault="00436358" w:rsidP="00436358">
      <w:pPr>
        <w:pStyle w:val="notetext"/>
      </w:pPr>
      <w:r>
        <w:t>Note 1:</w:t>
      </w:r>
      <w:r>
        <w:tab/>
        <w:t>Due to section 5 and this section:</w:t>
      </w:r>
    </w:p>
    <w:p w14:paraId="78DCC878" w14:textId="6B2E8300" w:rsidR="00436358" w:rsidRPr="00D74900" w:rsidRDefault="00436358" w:rsidP="00436358">
      <w:pPr>
        <w:pStyle w:val="notepara"/>
      </w:pPr>
      <w:r>
        <w:t>(a)</w:t>
      </w:r>
      <w:r>
        <w:tab/>
      </w:r>
      <w:proofErr w:type="gramStart"/>
      <w:r>
        <w:t>each</w:t>
      </w:r>
      <w:proofErr w:type="gramEnd"/>
      <w:r>
        <w:t xml:space="preserve"> day of play of a </w:t>
      </w:r>
      <w:r w:rsidR="00405A0C">
        <w:t xml:space="preserve">multiple-day </w:t>
      </w:r>
      <w:r>
        <w:t>cricket match is a sporting event; and</w:t>
      </w:r>
    </w:p>
    <w:p w14:paraId="49039197" w14:textId="18F37622" w:rsidR="00436358" w:rsidRDefault="00436358" w:rsidP="00436358">
      <w:pPr>
        <w:pStyle w:val="notepar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</w:t>
      </w:r>
      <w:r w:rsidR="00405A0C">
        <w:t xml:space="preserve">multiple-day </w:t>
      </w:r>
      <w:r>
        <w:t>cricket match is a series of sporting events.</w:t>
      </w:r>
    </w:p>
    <w:p w14:paraId="08EAFF19" w14:textId="77777777" w:rsidR="008F7027" w:rsidRDefault="008F7027" w:rsidP="008F7027">
      <w:pPr>
        <w:pStyle w:val="notetext"/>
      </w:pPr>
      <w:r>
        <w:t>Note 2:</w:t>
      </w:r>
      <w:r>
        <w:tab/>
        <w:t>Due to section 5 and this section:</w:t>
      </w:r>
    </w:p>
    <w:p w14:paraId="3A4919FB" w14:textId="0218EAC9" w:rsidR="008F7027" w:rsidRPr="00D74900" w:rsidRDefault="008F7027" w:rsidP="008F7027">
      <w:pPr>
        <w:pStyle w:val="notepara"/>
      </w:pPr>
      <w:r>
        <w:t>(a)</w:t>
      </w:r>
      <w:r>
        <w:tab/>
      </w:r>
      <w:proofErr w:type="gramStart"/>
      <w:r>
        <w:t>each</w:t>
      </w:r>
      <w:proofErr w:type="gramEnd"/>
      <w:r>
        <w:t xml:space="preserve"> </w:t>
      </w:r>
      <w:r w:rsidR="003A44D3">
        <w:t xml:space="preserve">day of racing </w:t>
      </w:r>
      <w:r>
        <w:t>of a multiple-day cycling race is a sporting event; and</w:t>
      </w:r>
    </w:p>
    <w:p w14:paraId="217678FE" w14:textId="61E6C787" w:rsidR="008F7027" w:rsidRPr="004627DD" w:rsidRDefault="008F7027" w:rsidP="008F7027">
      <w:pPr>
        <w:pStyle w:val="notepar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multiple-day cycling race is a series of sporting events.</w:t>
      </w:r>
    </w:p>
    <w:p w14:paraId="28F51A36" w14:textId="249D59E0" w:rsidR="00436358" w:rsidRDefault="00436358" w:rsidP="00436358">
      <w:pPr>
        <w:pStyle w:val="notetext"/>
      </w:pPr>
      <w:r>
        <w:t xml:space="preserve">Note </w:t>
      </w:r>
      <w:r w:rsidR="008F7027">
        <w:t>3</w:t>
      </w:r>
      <w:r>
        <w:t>:</w:t>
      </w:r>
      <w:r>
        <w:tab/>
        <w:t>Due to section 5 and this section:</w:t>
      </w:r>
    </w:p>
    <w:p w14:paraId="5DFB409D" w14:textId="10F3DD6A" w:rsidR="00436358" w:rsidRPr="00D74900" w:rsidRDefault="00436358" w:rsidP="00436358">
      <w:pPr>
        <w:pStyle w:val="notepara"/>
      </w:pPr>
      <w:r>
        <w:t>(a)</w:t>
      </w:r>
      <w:r>
        <w:tab/>
      </w:r>
      <w:proofErr w:type="gramStart"/>
      <w:r>
        <w:t>each</w:t>
      </w:r>
      <w:proofErr w:type="gramEnd"/>
      <w:r>
        <w:t xml:space="preserve"> </w:t>
      </w:r>
      <w:r w:rsidR="003A44D3">
        <w:t xml:space="preserve">day of play </w:t>
      </w:r>
      <w:r>
        <w:t xml:space="preserve">of a multiple-day </w:t>
      </w:r>
      <w:r w:rsidRPr="004627DD">
        <w:t>golf tournament</w:t>
      </w:r>
      <w:r>
        <w:t xml:space="preserve"> is a sporting event; and</w:t>
      </w:r>
    </w:p>
    <w:p w14:paraId="402696AC" w14:textId="6807AD94" w:rsidR="00436358" w:rsidRPr="004627DD" w:rsidRDefault="00436358" w:rsidP="002028EB">
      <w:pPr>
        <w:pStyle w:val="notepar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multiple-day </w:t>
      </w:r>
      <w:r w:rsidRPr="004627DD">
        <w:t>golf tournament</w:t>
      </w:r>
      <w:r>
        <w:t xml:space="preserve"> is a series of sporting events.</w:t>
      </w:r>
    </w:p>
    <w:p w14:paraId="5BBF4344" w14:textId="283C60E9" w:rsidR="006934E8" w:rsidRPr="004627DD" w:rsidRDefault="006934E8" w:rsidP="006934E8">
      <w:pPr>
        <w:pStyle w:val="ActHead2"/>
      </w:pPr>
      <w:r w:rsidRPr="004627DD">
        <w:rPr>
          <w:rStyle w:val="CharPartNo"/>
        </w:rPr>
        <w:t>Part 3</w:t>
      </w:r>
      <w:r w:rsidRPr="004627DD">
        <w:t>—</w:t>
      </w:r>
      <w:r w:rsidR="00000B78">
        <w:rPr>
          <w:rStyle w:val="CharPartText"/>
        </w:rPr>
        <w:t>Excluded wagering services</w:t>
      </w:r>
    </w:p>
    <w:p w14:paraId="7DC78EB6" w14:textId="77777777" w:rsidR="006C13F2" w:rsidRPr="004627DD" w:rsidRDefault="006C13F2" w:rsidP="00724174">
      <w:pPr>
        <w:pStyle w:val="Header"/>
        <w:spacing w:line="20" w:lineRule="exact"/>
      </w:pPr>
      <w:r w:rsidRPr="004627DD">
        <w:rPr>
          <w:rStyle w:val="CharDivNo"/>
        </w:rPr>
        <w:t xml:space="preserve"> </w:t>
      </w:r>
      <w:r w:rsidRPr="004627DD">
        <w:rPr>
          <w:rStyle w:val="CharDivText"/>
        </w:rPr>
        <w:t xml:space="preserve"> </w:t>
      </w:r>
    </w:p>
    <w:p w14:paraId="0D58FBDE" w14:textId="4CEBE546" w:rsidR="006934E8" w:rsidRPr="004627DD" w:rsidRDefault="00D74900" w:rsidP="006934E8">
      <w:pPr>
        <w:pStyle w:val="ActHead5"/>
        <w:ind w:left="0" w:firstLine="0"/>
      </w:pPr>
      <w:proofErr w:type="gramStart"/>
      <w:r w:rsidRPr="00BB4D13">
        <w:rPr>
          <w:rStyle w:val="CharSectno"/>
        </w:rPr>
        <w:t>7</w:t>
      </w:r>
      <w:r w:rsidR="006934E8" w:rsidRPr="004627DD">
        <w:t xml:space="preserve">  </w:t>
      </w:r>
      <w:r w:rsidR="00190038">
        <w:t>C</w:t>
      </w:r>
      <w:r w:rsidR="00000B78" w:rsidRPr="004627DD">
        <w:t>onditions</w:t>
      </w:r>
      <w:proofErr w:type="gramEnd"/>
    </w:p>
    <w:p w14:paraId="3B744661" w14:textId="4600BF00" w:rsidR="00340EDE" w:rsidRDefault="00340EDE" w:rsidP="00FB07CE">
      <w:pPr>
        <w:pStyle w:val="SubsectionHead"/>
      </w:pPr>
      <w:r>
        <w:t>Scope</w:t>
      </w:r>
    </w:p>
    <w:p w14:paraId="25AC3A38" w14:textId="0AE7CD0B" w:rsidR="00340EDE" w:rsidRDefault="00340EDE" w:rsidP="008F7E80">
      <w:pPr>
        <w:pStyle w:val="subsection"/>
      </w:pPr>
      <w:r>
        <w:tab/>
        <w:t>(1)</w:t>
      </w:r>
      <w:r>
        <w:tab/>
        <w:t>Th</w:t>
      </w:r>
      <w:r w:rsidR="000B439B">
        <w:t xml:space="preserve">is section determines conditions </w:t>
      </w:r>
      <w:r w:rsidR="008F7E80">
        <w:t xml:space="preserve">under subsection </w:t>
      </w:r>
      <w:proofErr w:type="gramStart"/>
      <w:r w:rsidR="008F7E80">
        <w:t>8A(</w:t>
      </w:r>
      <w:proofErr w:type="gramEnd"/>
      <w:r w:rsidR="008F7E80">
        <w:t xml:space="preserve">4) of the Act </w:t>
      </w:r>
      <w:r>
        <w:t>for the purposes of services mentioned</w:t>
      </w:r>
      <w:r w:rsidR="000B439B">
        <w:t xml:space="preserve"> in subsection 8A(3) of the Act</w:t>
      </w:r>
      <w:r w:rsidR="008F7E80">
        <w:t>.</w:t>
      </w:r>
    </w:p>
    <w:p w14:paraId="680D9D21" w14:textId="69F520B4" w:rsidR="001E01D4" w:rsidRDefault="001E01D4" w:rsidP="002028EB">
      <w:pPr>
        <w:pStyle w:val="notetext"/>
      </w:pPr>
      <w:r>
        <w:t>Note:</w:t>
      </w:r>
      <w:r>
        <w:tab/>
      </w:r>
      <w:r w:rsidR="008B3995">
        <w:t xml:space="preserve">Due to subsection </w:t>
      </w:r>
      <w:proofErr w:type="gramStart"/>
      <w:r w:rsidR="008B3995">
        <w:t>8A(</w:t>
      </w:r>
      <w:proofErr w:type="gramEnd"/>
      <w:r w:rsidR="008B3995">
        <w:t xml:space="preserve">3) of the Act, a </w:t>
      </w:r>
      <w:r w:rsidR="00EE2139">
        <w:t>service</w:t>
      </w:r>
      <w:r w:rsidR="008B3995">
        <w:t xml:space="preserve"> will be an excluded wagering service</w:t>
      </w:r>
      <w:r>
        <w:t>:</w:t>
      </w:r>
    </w:p>
    <w:p w14:paraId="46917670" w14:textId="4569F92E" w:rsidR="001E01D4" w:rsidRDefault="001E01D4" w:rsidP="002028EB">
      <w:pPr>
        <w:pStyle w:val="notepara"/>
        <w:numPr>
          <w:ilvl w:val="0"/>
          <w:numId w:val="28"/>
        </w:numPr>
      </w:pPr>
      <w:r>
        <w:t xml:space="preserve">to the extent to which </w:t>
      </w:r>
      <w:r w:rsidR="00EE2139">
        <w:t xml:space="preserve">the service </w:t>
      </w:r>
      <w:r>
        <w:t>relate</w:t>
      </w:r>
      <w:r w:rsidR="00EE2139">
        <w:t>s</w:t>
      </w:r>
      <w:r>
        <w:t xml:space="preserve"> to betting on, or on a series of, sporting events;</w:t>
      </w:r>
      <w:r w:rsidR="00EE2139">
        <w:t xml:space="preserve"> and</w:t>
      </w:r>
    </w:p>
    <w:p w14:paraId="0D893B32" w14:textId="49DC6435" w:rsidR="00EE2139" w:rsidRDefault="00EE2139" w:rsidP="002028EB">
      <w:pPr>
        <w:pStyle w:val="notepara"/>
        <w:numPr>
          <w:ilvl w:val="0"/>
          <w:numId w:val="28"/>
        </w:numPr>
      </w:pPr>
      <w:r>
        <w:t>to the extent to which the service is not an in-play betting service</w:t>
      </w:r>
      <w:r w:rsidR="008F7E80">
        <w:t>;</w:t>
      </w:r>
    </w:p>
    <w:p w14:paraId="03A77266" w14:textId="55FA560C" w:rsidR="008F7E80" w:rsidRPr="00340EDE" w:rsidRDefault="008B3995" w:rsidP="008F7E80">
      <w:pPr>
        <w:pStyle w:val="notepara"/>
        <w:ind w:left="1985" w:firstLine="0"/>
      </w:pPr>
      <w:proofErr w:type="gramStart"/>
      <w:r>
        <w:t>so</w:t>
      </w:r>
      <w:proofErr w:type="gramEnd"/>
      <w:r>
        <w:t xml:space="preserve"> long as the conditions determined in this section (and any other conditions determined </w:t>
      </w:r>
      <w:r w:rsidR="003F15F0">
        <w:t xml:space="preserve">under </w:t>
      </w:r>
      <w:r>
        <w:t>subsection 8A(4) of the Act) are satisfied</w:t>
      </w:r>
      <w:r w:rsidR="008F7E80">
        <w:t>.</w:t>
      </w:r>
    </w:p>
    <w:p w14:paraId="7067B187" w14:textId="6D450EEF" w:rsidR="00A15475" w:rsidRDefault="00A15475" w:rsidP="00FB07CE">
      <w:pPr>
        <w:pStyle w:val="SubsectionHead"/>
      </w:pPr>
      <w:r w:rsidRPr="008F7027">
        <w:t>Conditions—</w:t>
      </w:r>
      <w:r w:rsidR="00405A0C">
        <w:t xml:space="preserve">multiple-day </w:t>
      </w:r>
      <w:r w:rsidRPr="008F7027">
        <w:t>cricket match, cycling race or golf tournament</w:t>
      </w:r>
    </w:p>
    <w:p w14:paraId="25D29A5A" w14:textId="3A497EB3" w:rsidR="00A15475" w:rsidRDefault="00A15475" w:rsidP="00A15475">
      <w:pPr>
        <w:pStyle w:val="subsection"/>
      </w:pPr>
      <w:r>
        <w:tab/>
        <w:t>(2)</w:t>
      </w:r>
      <w:r>
        <w:tab/>
        <w:t xml:space="preserve">It is a condition of a service mentioned in subsection </w:t>
      </w:r>
      <w:proofErr w:type="gramStart"/>
      <w:r>
        <w:t>8A(</w:t>
      </w:r>
      <w:proofErr w:type="gramEnd"/>
      <w:r>
        <w:t>3) of the Act that the service does not relate to betting on the outcome of, or on a contingency that may or may not happen in the course of:</w:t>
      </w:r>
    </w:p>
    <w:p w14:paraId="0A73DC06" w14:textId="725DF4DF" w:rsidR="00A15475" w:rsidRDefault="00A15475" w:rsidP="00A15475">
      <w:pPr>
        <w:pStyle w:val="paragraph"/>
      </w:pPr>
      <w:r>
        <w:tab/>
        <w:t>(a)</w:t>
      </w:r>
      <w:r>
        <w:tab/>
      </w:r>
      <w:proofErr w:type="gramStart"/>
      <w:r w:rsidRPr="00340EDE">
        <w:t>a</w:t>
      </w:r>
      <w:proofErr w:type="gramEnd"/>
      <w:r w:rsidRPr="00340EDE">
        <w:t xml:space="preserve"> </w:t>
      </w:r>
      <w:r w:rsidR="00405A0C">
        <w:t xml:space="preserve">multiple-day </w:t>
      </w:r>
      <w:r>
        <w:t>cricket match; or</w:t>
      </w:r>
    </w:p>
    <w:p w14:paraId="19CC9398" w14:textId="133B28A0" w:rsidR="00A15475" w:rsidRDefault="00A15475" w:rsidP="00A15475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day of play of </w:t>
      </w:r>
      <w:r w:rsidR="00405A0C">
        <w:t>a</w:t>
      </w:r>
      <w:r>
        <w:t xml:space="preserve"> </w:t>
      </w:r>
      <w:r w:rsidR="00405A0C">
        <w:t xml:space="preserve">multiple-day </w:t>
      </w:r>
      <w:r>
        <w:t>cricket match;</w:t>
      </w:r>
    </w:p>
    <w:p w14:paraId="5846F7A6" w14:textId="77777777" w:rsidR="00A15475" w:rsidRDefault="00A15475" w:rsidP="00A15475">
      <w:pPr>
        <w:pStyle w:val="subsection2"/>
      </w:pPr>
      <w:proofErr w:type="gramStart"/>
      <w:r>
        <w:t>where</w:t>
      </w:r>
      <w:proofErr w:type="gramEnd"/>
      <w:r>
        <w:t xml:space="preserve"> the bets are placed, made, received or accepted during a period:</w:t>
      </w:r>
    </w:p>
    <w:p w14:paraId="35977572" w14:textId="77777777" w:rsidR="00A15475" w:rsidRDefault="00A15475" w:rsidP="00A15475">
      <w:pPr>
        <w:pStyle w:val="paragraph"/>
      </w:pPr>
      <w:r>
        <w:tab/>
        <w:t>(c)</w:t>
      </w:r>
      <w:r>
        <w:tab/>
      </w:r>
      <w:proofErr w:type="gramStart"/>
      <w:r>
        <w:t>beginning</w:t>
      </w:r>
      <w:proofErr w:type="gramEnd"/>
      <w:r>
        <w:t xml:space="preserve"> at the start of any day of play of the match; and</w:t>
      </w:r>
    </w:p>
    <w:p w14:paraId="0E815D99" w14:textId="77777777" w:rsidR="00A15475" w:rsidRDefault="00A15475" w:rsidP="00A15475">
      <w:pPr>
        <w:pStyle w:val="paragraph"/>
      </w:pPr>
      <w:r>
        <w:tab/>
        <w:t>(d)</w:t>
      </w:r>
      <w:r>
        <w:tab/>
      </w:r>
      <w:proofErr w:type="gramStart"/>
      <w:r>
        <w:t>ending</w:t>
      </w:r>
      <w:proofErr w:type="gramEnd"/>
      <w:r>
        <w:t xml:space="preserve"> at the conclusion of that day of play.</w:t>
      </w:r>
    </w:p>
    <w:p w14:paraId="39B9DA0A" w14:textId="308E6681" w:rsidR="00A15475" w:rsidRDefault="00A15475" w:rsidP="00A15475">
      <w:pPr>
        <w:pStyle w:val="subsection"/>
      </w:pPr>
      <w:r>
        <w:tab/>
        <w:t>(3)</w:t>
      </w:r>
      <w:r>
        <w:tab/>
        <w:t xml:space="preserve">It is a condition of a service mentioned in subsection </w:t>
      </w:r>
      <w:proofErr w:type="gramStart"/>
      <w:r>
        <w:t>8A(</w:t>
      </w:r>
      <w:proofErr w:type="gramEnd"/>
      <w:r>
        <w:t>3) of the Act that the service does not relate to betting on the outcome of, or on a contingency that may or may not happen in the course of:</w:t>
      </w:r>
    </w:p>
    <w:p w14:paraId="29EE760B" w14:textId="74FF4BE6" w:rsidR="00A15475" w:rsidRDefault="00A15475" w:rsidP="00A15475">
      <w:pPr>
        <w:pStyle w:val="paragraph"/>
      </w:pPr>
      <w:r>
        <w:tab/>
        <w:t>(a)</w:t>
      </w:r>
      <w:r>
        <w:tab/>
      </w:r>
      <w:proofErr w:type="gramStart"/>
      <w:r w:rsidRPr="00340EDE">
        <w:t>a</w:t>
      </w:r>
      <w:proofErr w:type="gramEnd"/>
      <w:r w:rsidRPr="00340EDE">
        <w:t xml:space="preserve"> </w:t>
      </w:r>
      <w:r>
        <w:t>multiple-day cycling race; or</w:t>
      </w:r>
    </w:p>
    <w:p w14:paraId="3C33579E" w14:textId="7681EE6B" w:rsidR="00A15475" w:rsidRDefault="00A15475" w:rsidP="00A15475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</w:t>
      </w:r>
      <w:r w:rsidR="00C13A3D">
        <w:t xml:space="preserve">day of racing </w:t>
      </w:r>
      <w:r>
        <w:t xml:space="preserve">of </w:t>
      </w:r>
      <w:r w:rsidR="00405A0C">
        <w:t>a</w:t>
      </w:r>
      <w:r>
        <w:t xml:space="preserve"> </w:t>
      </w:r>
      <w:r w:rsidR="00405A0C">
        <w:t xml:space="preserve">multiple-day cycling </w:t>
      </w:r>
      <w:r>
        <w:t>race;</w:t>
      </w:r>
    </w:p>
    <w:p w14:paraId="18B51727" w14:textId="77777777" w:rsidR="00A15475" w:rsidRDefault="00A15475" w:rsidP="00A15475">
      <w:pPr>
        <w:pStyle w:val="subsection2"/>
      </w:pPr>
      <w:proofErr w:type="gramStart"/>
      <w:r>
        <w:t>where</w:t>
      </w:r>
      <w:proofErr w:type="gramEnd"/>
      <w:r>
        <w:t xml:space="preserve"> the bets are placed, made, received or accepted during a period:</w:t>
      </w:r>
    </w:p>
    <w:p w14:paraId="7645E2F8" w14:textId="71A47794" w:rsidR="00A15475" w:rsidRDefault="00A15475" w:rsidP="00A15475">
      <w:pPr>
        <w:pStyle w:val="paragraph"/>
      </w:pPr>
      <w:r>
        <w:tab/>
        <w:t>(c)</w:t>
      </w:r>
      <w:r>
        <w:tab/>
      </w:r>
      <w:proofErr w:type="gramStart"/>
      <w:r>
        <w:t>beginning</w:t>
      </w:r>
      <w:proofErr w:type="gramEnd"/>
      <w:r>
        <w:t xml:space="preserve"> at the start of any </w:t>
      </w:r>
      <w:r w:rsidR="00C13A3D">
        <w:t xml:space="preserve">day of racing </w:t>
      </w:r>
      <w:r>
        <w:t>of the race; and</w:t>
      </w:r>
    </w:p>
    <w:p w14:paraId="72213FF3" w14:textId="4D8C5A95" w:rsidR="00A15475" w:rsidRDefault="00A15475" w:rsidP="00A15475">
      <w:pPr>
        <w:pStyle w:val="paragraph"/>
      </w:pPr>
      <w:r>
        <w:tab/>
        <w:t>(d)</w:t>
      </w:r>
      <w:r>
        <w:tab/>
      </w:r>
      <w:proofErr w:type="gramStart"/>
      <w:r>
        <w:t>ending</w:t>
      </w:r>
      <w:proofErr w:type="gramEnd"/>
      <w:r>
        <w:t xml:space="preserve"> at the conclusion of that </w:t>
      </w:r>
      <w:r w:rsidR="00C13A3D">
        <w:t>day of racing</w:t>
      </w:r>
      <w:r>
        <w:t>.</w:t>
      </w:r>
    </w:p>
    <w:p w14:paraId="009F30DC" w14:textId="61FF35A8" w:rsidR="00A15475" w:rsidRDefault="00A15475" w:rsidP="00A15475">
      <w:pPr>
        <w:pStyle w:val="subsection"/>
      </w:pPr>
      <w:r>
        <w:lastRenderedPageBreak/>
        <w:tab/>
        <w:t>(4)</w:t>
      </w:r>
      <w:r>
        <w:tab/>
        <w:t xml:space="preserve">It is a condition of a service mentioned in subsection </w:t>
      </w:r>
      <w:proofErr w:type="gramStart"/>
      <w:r>
        <w:t>8A(</w:t>
      </w:r>
      <w:proofErr w:type="gramEnd"/>
      <w:r>
        <w:t>3) of the Act that the service does not relate to betting on the outcome of, or on a contingency that may or may not happen in the course of:</w:t>
      </w:r>
    </w:p>
    <w:p w14:paraId="76222AD4" w14:textId="4D6C88BE" w:rsidR="00A15475" w:rsidRDefault="00A15475" w:rsidP="00A15475">
      <w:pPr>
        <w:pStyle w:val="paragraph"/>
      </w:pPr>
      <w:r>
        <w:tab/>
        <w:t>(a)</w:t>
      </w:r>
      <w:r>
        <w:tab/>
      </w:r>
      <w:proofErr w:type="gramStart"/>
      <w:r w:rsidRPr="00340EDE">
        <w:t>a</w:t>
      </w:r>
      <w:proofErr w:type="gramEnd"/>
      <w:r w:rsidRPr="00340EDE">
        <w:t xml:space="preserve"> </w:t>
      </w:r>
      <w:r>
        <w:t>multiple-day golf tournament; or</w:t>
      </w:r>
    </w:p>
    <w:p w14:paraId="17D20F17" w14:textId="1C7BDCAC" w:rsidR="00A15475" w:rsidRDefault="00A15475" w:rsidP="00A15475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</w:t>
      </w:r>
      <w:r w:rsidR="00C13A3D">
        <w:t xml:space="preserve">day of play </w:t>
      </w:r>
      <w:r>
        <w:t xml:space="preserve">of </w:t>
      </w:r>
      <w:r w:rsidR="00405A0C" w:rsidRPr="00340EDE">
        <w:t xml:space="preserve">a </w:t>
      </w:r>
      <w:r w:rsidR="00405A0C">
        <w:t xml:space="preserve">multiple-day golf </w:t>
      </w:r>
      <w:r>
        <w:t>tournament;</w:t>
      </w:r>
    </w:p>
    <w:p w14:paraId="70999EF9" w14:textId="77777777" w:rsidR="00A15475" w:rsidRDefault="00A15475" w:rsidP="00A15475">
      <w:pPr>
        <w:pStyle w:val="subsection2"/>
      </w:pPr>
      <w:proofErr w:type="gramStart"/>
      <w:r>
        <w:t>where</w:t>
      </w:r>
      <w:proofErr w:type="gramEnd"/>
      <w:r>
        <w:t xml:space="preserve"> the bets are placed, made, received or accepted during a period:</w:t>
      </w:r>
    </w:p>
    <w:p w14:paraId="5074AA72" w14:textId="56CD8474" w:rsidR="00A15475" w:rsidRDefault="00A15475" w:rsidP="00A15475">
      <w:pPr>
        <w:pStyle w:val="paragraph"/>
      </w:pPr>
      <w:r>
        <w:tab/>
        <w:t>(c)</w:t>
      </w:r>
      <w:r>
        <w:tab/>
      </w:r>
      <w:proofErr w:type="gramStart"/>
      <w:r>
        <w:t>beginning</w:t>
      </w:r>
      <w:proofErr w:type="gramEnd"/>
      <w:r>
        <w:t xml:space="preserve"> at the start of any </w:t>
      </w:r>
      <w:r w:rsidR="00C13A3D">
        <w:t xml:space="preserve">day of play </w:t>
      </w:r>
      <w:r>
        <w:t>of the tournament; and</w:t>
      </w:r>
    </w:p>
    <w:p w14:paraId="26BBB826" w14:textId="255F4B68" w:rsidR="00A15475" w:rsidRDefault="00A15475" w:rsidP="00A15475">
      <w:pPr>
        <w:pStyle w:val="paragraph"/>
      </w:pPr>
      <w:r>
        <w:tab/>
        <w:t>(d)</w:t>
      </w:r>
      <w:r>
        <w:tab/>
      </w:r>
      <w:proofErr w:type="gramStart"/>
      <w:r>
        <w:t>ending</w:t>
      </w:r>
      <w:proofErr w:type="gramEnd"/>
      <w:r>
        <w:t xml:space="preserve"> at the conclusion of that </w:t>
      </w:r>
      <w:r w:rsidR="00C13A3D">
        <w:t>day of play</w:t>
      </w:r>
      <w:r>
        <w:t>.</w:t>
      </w:r>
    </w:p>
    <w:sectPr w:rsidR="00A15475" w:rsidSect="00CB18D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1673" w:right="1797" w:bottom="1440" w:left="1797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BE2C51" w:rsidRPr="00074661" w:rsidRDefault="00BE2C51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C0B29" w14:paraId="5E216823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340515" w14:textId="77777777" w:rsidR="007C0B29" w:rsidRDefault="007C0B29" w:rsidP="007C0B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527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B3B199" w14:textId="77777777" w:rsidR="007C0B29" w:rsidRDefault="007C0B29" w:rsidP="007C0B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C527F">
            <w:rPr>
              <w:i/>
              <w:noProof/>
              <w:sz w:val="18"/>
            </w:rPr>
            <w:t>Interactive Gambling (Sporting Events and Excluded Wagering Services) Determination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2B1128D" w14:textId="77777777" w:rsidR="007C0B29" w:rsidRDefault="007C0B29" w:rsidP="007C0B29">
          <w:pPr>
            <w:spacing w:line="0" w:lineRule="atLeast"/>
            <w:jc w:val="right"/>
            <w:rPr>
              <w:sz w:val="18"/>
            </w:rPr>
          </w:pPr>
        </w:p>
      </w:tc>
    </w:tr>
  </w:tbl>
  <w:p w14:paraId="56E92311" w14:textId="77777777" w:rsidR="00BE2C51" w:rsidRDefault="00BE2C51" w:rsidP="000527F0">
    <w:pPr>
      <w:rPr>
        <w:rFonts w:cs="Times New Roman"/>
        <w:i/>
        <w:sz w:val="18"/>
      </w:rPr>
    </w:pPr>
  </w:p>
  <w:p w14:paraId="521A88AA" w14:textId="5FD62DDA" w:rsidR="00506AF5" w:rsidRPr="00BB4D13" w:rsidRDefault="00506AF5" w:rsidP="004551DD">
    <w:pPr>
      <w:jc w:val="center"/>
      <w:rPr>
        <w:b/>
        <w:sz w:val="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BE2C51" w:rsidRPr="002B0EA5" w:rsidRDefault="00BE2C51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C0B29" w14:paraId="79CAA4AE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4F312E" w14:textId="77777777" w:rsidR="007C0B29" w:rsidRDefault="007C0B29" w:rsidP="007C0B2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1E9178" w14:textId="77777777" w:rsidR="007C0B29" w:rsidRDefault="007C0B29" w:rsidP="007C0B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C527F">
            <w:rPr>
              <w:i/>
              <w:noProof/>
              <w:sz w:val="18"/>
            </w:rPr>
            <w:t>Interactive Gambling (Sporting Events and Excluded Wagering Services) Determination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BF87D4" w14:textId="77777777" w:rsidR="007C0B29" w:rsidRDefault="007C0B29" w:rsidP="007C0B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527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AF73A" w14:textId="77777777" w:rsidR="00BE2C51" w:rsidRDefault="00BE2C51" w:rsidP="00074661">
    <w:pPr>
      <w:rPr>
        <w:i/>
        <w:sz w:val="18"/>
      </w:rPr>
    </w:pPr>
  </w:p>
  <w:p w14:paraId="2EFD5E7A" w14:textId="4E3A5287" w:rsidR="00506AF5" w:rsidRPr="00BB4D13" w:rsidRDefault="00506AF5" w:rsidP="004551DD">
    <w:pPr>
      <w:jc w:val="center"/>
      <w:rPr>
        <w:b/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85CC0" w14:textId="77777777" w:rsidR="00506AF5" w:rsidRDefault="00506AF5">
    <w:pPr>
      <w:pStyle w:val="Footer"/>
    </w:pPr>
  </w:p>
  <w:p w14:paraId="3D6E4B69" w14:textId="040AD489" w:rsidR="00506AF5" w:rsidRPr="00BB4D13" w:rsidRDefault="00506AF5" w:rsidP="004551DD">
    <w:pPr>
      <w:jc w:val="center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76971BD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C527F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C527F">
      <w:rPr>
        <w:noProof/>
        <w:sz w:val="20"/>
      </w:rPr>
      <w:t>Excluded wagering services</w:t>
    </w:r>
    <w:r>
      <w:rPr>
        <w:sz w:val="20"/>
      </w:rPr>
      <w:fldChar w:fldCharType="end"/>
    </w:r>
  </w:p>
  <w:p w14:paraId="633D4230" w14:textId="77777777" w:rsidR="00BE2C51" w:rsidRPr="007A1328" w:rsidRDefault="00BE2C51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021262C" w14:textId="77777777" w:rsidR="00BE2C51" w:rsidRPr="007A1328" w:rsidRDefault="00BE2C51" w:rsidP="00BE2C51">
    <w:pPr>
      <w:rPr>
        <w:b/>
        <w:sz w:val="24"/>
      </w:rPr>
    </w:pPr>
  </w:p>
  <w:p w14:paraId="52C22DB1" w14:textId="6066C194" w:rsidR="00BE2C51" w:rsidRPr="007A1328" w:rsidRDefault="006D350D" w:rsidP="004976A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Section</w:t>
    </w:r>
    <w:r w:rsidR="00BE2C51">
      <w:rPr>
        <w:sz w:val="24"/>
      </w:rPr>
      <w:t xml:space="preserve"> </w:t>
    </w:r>
    <w:r w:rsidR="00BE2C51" w:rsidRPr="007A1328">
      <w:rPr>
        <w:sz w:val="24"/>
      </w:rPr>
      <w:fldChar w:fldCharType="begin"/>
    </w:r>
    <w:r w:rsidR="00BE2C51" w:rsidRPr="007A1328">
      <w:rPr>
        <w:sz w:val="24"/>
      </w:rPr>
      <w:instrText xml:space="preserve"> STYLEREF CharSectno </w:instrText>
    </w:r>
    <w:r w:rsidR="00BE2C51" w:rsidRPr="007A1328">
      <w:rPr>
        <w:sz w:val="24"/>
      </w:rPr>
      <w:fldChar w:fldCharType="separate"/>
    </w:r>
    <w:r w:rsidR="002C527F">
      <w:rPr>
        <w:noProof/>
        <w:sz w:val="24"/>
      </w:rPr>
      <w:t>7</w:t>
    </w:r>
    <w:r w:rsidR="00BE2C51"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69A81BB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C527F">
      <w:rPr>
        <w:noProof/>
        <w:sz w:val="20"/>
      </w:rPr>
      <w:t>Excluded wagering services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C527F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406F9789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1529E1" w14:textId="77777777" w:rsidR="00BE2C51" w:rsidRPr="007A1328" w:rsidRDefault="00BE2C51" w:rsidP="00BE2C51">
    <w:pPr>
      <w:jc w:val="right"/>
      <w:rPr>
        <w:b/>
        <w:sz w:val="24"/>
      </w:rPr>
    </w:pPr>
  </w:p>
  <w:p w14:paraId="0AF45EAE" w14:textId="648E5304" w:rsidR="00BE2C51" w:rsidRPr="007A1328" w:rsidRDefault="006D350D" w:rsidP="004976A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="00BE2C51">
      <w:rPr>
        <w:sz w:val="24"/>
      </w:rPr>
      <w:t xml:space="preserve"> </w:t>
    </w:r>
    <w:r w:rsidR="00BE2C51" w:rsidRPr="007A1328">
      <w:rPr>
        <w:sz w:val="24"/>
      </w:rPr>
      <w:fldChar w:fldCharType="begin"/>
    </w:r>
    <w:r w:rsidR="00BE2C51" w:rsidRPr="007A1328">
      <w:rPr>
        <w:sz w:val="24"/>
      </w:rPr>
      <w:instrText xml:space="preserve"> STYLEREF CharSectno </w:instrText>
    </w:r>
    <w:r w:rsidR="00BE2C51" w:rsidRPr="007A1328">
      <w:rPr>
        <w:sz w:val="24"/>
      </w:rPr>
      <w:fldChar w:fldCharType="separate"/>
    </w:r>
    <w:r w:rsidR="002C527F">
      <w:rPr>
        <w:noProof/>
        <w:sz w:val="24"/>
      </w:rPr>
      <w:t>7</w:t>
    </w:r>
    <w:r w:rsidR="00BE2C51"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0482B"/>
    <w:multiLevelType w:val="hybridMultilevel"/>
    <w:tmpl w:val="9BEE9ED8"/>
    <w:lvl w:ilvl="0" w:tplc="2F44D270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74EA3"/>
    <w:multiLevelType w:val="hybridMultilevel"/>
    <w:tmpl w:val="B022BE6A"/>
    <w:lvl w:ilvl="0" w:tplc="BE729BC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423903"/>
    <w:multiLevelType w:val="hybridMultilevel"/>
    <w:tmpl w:val="9BEE9ED8"/>
    <w:lvl w:ilvl="0" w:tplc="2F44D270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4C775D4"/>
    <w:multiLevelType w:val="hybridMultilevel"/>
    <w:tmpl w:val="882EEB9E"/>
    <w:lvl w:ilvl="0" w:tplc="8EF0EF9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A32253E"/>
    <w:multiLevelType w:val="hybridMultilevel"/>
    <w:tmpl w:val="B022BE6A"/>
    <w:lvl w:ilvl="0" w:tplc="BE729BC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9E5619"/>
    <w:multiLevelType w:val="hybridMultilevel"/>
    <w:tmpl w:val="98FC6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9454E"/>
    <w:multiLevelType w:val="hybridMultilevel"/>
    <w:tmpl w:val="B022BE6A"/>
    <w:lvl w:ilvl="0" w:tplc="BE729BC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73F95A44"/>
    <w:multiLevelType w:val="hybridMultilevel"/>
    <w:tmpl w:val="3A30A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B2462"/>
    <w:multiLevelType w:val="hybridMultilevel"/>
    <w:tmpl w:val="9BEE9ED8"/>
    <w:lvl w:ilvl="0" w:tplc="2F44D270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1"/>
  </w:num>
  <w:num w:numId="16">
    <w:abstractNumId w:val="18"/>
  </w:num>
  <w:num w:numId="17">
    <w:abstractNumId w:val="23"/>
  </w:num>
  <w:num w:numId="18">
    <w:abstractNumId w:val="14"/>
  </w:num>
  <w:num w:numId="19">
    <w:abstractNumId w:val="12"/>
  </w:num>
  <w:num w:numId="20">
    <w:abstractNumId w:val="22"/>
  </w:num>
  <w:num w:numId="21">
    <w:abstractNumId w:val="13"/>
  </w:num>
  <w:num w:numId="22">
    <w:abstractNumId w:val="16"/>
  </w:num>
  <w:num w:numId="23">
    <w:abstractNumId w:val="10"/>
  </w:num>
  <w:num w:numId="24">
    <w:abstractNumId w:val="20"/>
  </w:num>
  <w:num w:numId="25">
    <w:abstractNumId w:val="28"/>
  </w:num>
  <w:num w:numId="26">
    <w:abstractNumId w:val="26"/>
  </w:num>
  <w:num w:numId="27">
    <w:abstractNumId w:val="25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4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0B78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3FD2"/>
    <w:rsid w:val="000265BC"/>
    <w:rsid w:val="00031EFC"/>
    <w:rsid w:val="0003434D"/>
    <w:rsid w:val="0003498B"/>
    <w:rsid w:val="00036586"/>
    <w:rsid w:val="0004081D"/>
    <w:rsid w:val="00043715"/>
    <w:rsid w:val="000472C2"/>
    <w:rsid w:val="00050439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02A"/>
    <w:rsid w:val="00076B35"/>
    <w:rsid w:val="00077634"/>
    <w:rsid w:val="00080E25"/>
    <w:rsid w:val="000824EA"/>
    <w:rsid w:val="00083CC7"/>
    <w:rsid w:val="00084435"/>
    <w:rsid w:val="00085877"/>
    <w:rsid w:val="00086090"/>
    <w:rsid w:val="00086E1D"/>
    <w:rsid w:val="00090414"/>
    <w:rsid w:val="0009067F"/>
    <w:rsid w:val="00092595"/>
    <w:rsid w:val="00092802"/>
    <w:rsid w:val="00095CC4"/>
    <w:rsid w:val="00097B55"/>
    <w:rsid w:val="000A3C52"/>
    <w:rsid w:val="000B0A20"/>
    <w:rsid w:val="000B26C3"/>
    <w:rsid w:val="000B439B"/>
    <w:rsid w:val="000B52F3"/>
    <w:rsid w:val="000B68A5"/>
    <w:rsid w:val="000C12AB"/>
    <w:rsid w:val="000C2AB1"/>
    <w:rsid w:val="000C56FE"/>
    <w:rsid w:val="000C5AE2"/>
    <w:rsid w:val="000C78B5"/>
    <w:rsid w:val="000D112D"/>
    <w:rsid w:val="000D1D26"/>
    <w:rsid w:val="000D363E"/>
    <w:rsid w:val="000D44F8"/>
    <w:rsid w:val="000D7167"/>
    <w:rsid w:val="000D736B"/>
    <w:rsid w:val="000E081D"/>
    <w:rsid w:val="000E0F53"/>
    <w:rsid w:val="000E2874"/>
    <w:rsid w:val="000E470D"/>
    <w:rsid w:val="000E5723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40C6"/>
    <w:rsid w:val="00124DBE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80CD3"/>
    <w:rsid w:val="00182100"/>
    <w:rsid w:val="001840EA"/>
    <w:rsid w:val="00190038"/>
    <w:rsid w:val="00190D22"/>
    <w:rsid w:val="00191B57"/>
    <w:rsid w:val="00197232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01E"/>
    <w:rsid w:val="001D7DD2"/>
    <w:rsid w:val="001E01D4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253A"/>
    <w:rsid w:val="002028EB"/>
    <w:rsid w:val="0020488A"/>
    <w:rsid w:val="0020650F"/>
    <w:rsid w:val="002125DA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2B88"/>
    <w:rsid w:val="0024515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8288E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45A1"/>
    <w:rsid w:val="002A57A4"/>
    <w:rsid w:val="002B2A9A"/>
    <w:rsid w:val="002B30D0"/>
    <w:rsid w:val="002B63A3"/>
    <w:rsid w:val="002C0290"/>
    <w:rsid w:val="002C0292"/>
    <w:rsid w:val="002C0E89"/>
    <w:rsid w:val="002C0F7D"/>
    <w:rsid w:val="002C40A0"/>
    <w:rsid w:val="002C42F1"/>
    <w:rsid w:val="002C527F"/>
    <w:rsid w:val="002C77BC"/>
    <w:rsid w:val="002C79E4"/>
    <w:rsid w:val="002C7F8D"/>
    <w:rsid w:val="002D2920"/>
    <w:rsid w:val="002D35D3"/>
    <w:rsid w:val="002D658C"/>
    <w:rsid w:val="002E2FE3"/>
    <w:rsid w:val="002E3A9B"/>
    <w:rsid w:val="002E4402"/>
    <w:rsid w:val="002F05DB"/>
    <w:rsid w:val="002F0CE6"/>
    <w:rsid w:val="002F0F83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14AAB"/>
    <w:rsid w:val="003229AA"/>
    <w:rsid w:val="003229C5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0EDE"/>
    <w:rsid w:val="003412DC"/>
    <w:rsid w:val="00341C71"/>
    <w:rsid w:val="00343A1B"/>
    <w:rsid w:val="00343EA6"/>
    <w:rsid w:val="00344037"/>
    <w:rsid w:val="00346E13"/>
    <w:rsid w:val="00347380"/>
    <w:rsid w:val="00347ABE"/>
    <w:rsid w:val="0035008C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7C91"/>
    <w:rsid w:val="00381734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4D3"/>
    <w:rsid w:val="003A4C15"/>
    <w:rsid w:val="003B4204"/>
    <w:rsid w:val="003B55ED"/>
    <w:rsid w:val="003B561A"/>
    <w:rsid w:val="003B79AC"/>
    <w:rsid w:val="003C1016"/>
    <w:rsid w:val="003C1355"/>
    <w:rsid w:val="003C2143"/>
    <w:rsid w:val="003C41F2"/>
    <w:rsid w:val="003C6D45"/>
    <w:rsid w:val="003C700C"/>
    <w:rsid w:val="003C71FC"/>
    <w:rsid w:val="003D0A16"/>
    <w:rsid w:val="003D1F25"/>
    <w:rsid w:val="003D20DD"/>
    <w:rsid w:val="003D5B35"/>
    <w:rsid w:val="003E1CCB"/>
    <w:rsid w:val="003E5662"/>
    <w:rsid w:val="003E64C5"/>
    <w:rsid w:val="003F15F0"/>
    <w:rsid w:val="003F18D4"/>
    <w:rsid w:val="003F1A97"/>
    <w:rsid w:val="003F1AF9"/>
    <w:rsid w:val="003F1EA4"/>
    <w:rsid w:val="003F3B63"/>
    <w:rsid w:val="003F7349"/>
    <w:rsid w:val="00402693"/>
    <w:rsid w:val="00402E52"/>
    <w:rsid w:val="00403373"/>
    <w:rsid w:val="00403AE4"/>
    <w:rsid w:val="0040581C"/>
    <w:rsid w:val="00405873"/>
    <w:rsid w:val="00405A0C"/>
    <w:rsid w:val="00406A94"/>
    <w:rsid w:val="004070A9"/>
    <w:rsid w:val="00411455"/>
    <w:rsid w:val="004120B2"/>
    <w:rsid w:val="004134F6"/>
    <w:rsid w:val="00414DE1"/>
    <w:rsid w:val="00416A06"/>
    <w:rsid w:val="00417FBA"/>
    <w:rsid w:val="004207D7"/>
    <w:rsid w:val="00420E93"/>
    <w:rsid w:val="00423C02"/>
    <w:rsid w:val="00424431"/>
    <w:rsid w:val="0042496B"/>
    <w:rsid w:val="00425581"/>
    <w:rsid w:val="00427249"/>
    <w:rsid w:val="00436358"/>
    <w:rsid w:val="00440DE0"/>
    <w:rsid w:val="00441257"/>
    <w:rsid w:val="00442444"/>
    <w:rsid w:val="00442DED"/>
    <w:rsid w:val="004454CF"/>
    <w:rsid w:val="0044569C"/>
    <w:rsid w:val="0044728E"/>
    <w:rsid w:val="00447FF1"/>
    <w:rsid w:val="0045063A"/>
    <w:rsid w:val="00454D0B"/>
    <w:rsid w:val="004551DD"/>
    <w:rsid w:val="00456454"/>
    <w:rsid w:val="00460549"/>
    <w:rsid w:val="004627DD"/>
    <w:rsid w:val="004709E2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6FD"/>
    <w:rsid w:val="00490E26"/>
    <w:rsid w:val="00491FAA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2F70"/>
    <w:rsid w:val="004B3683"/>
    <w:rsid w:val="004B528B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58FF"/>
    <w:rsid w:val="004E5F51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6AF5"/>
    <w:rsid w:val="00507C08"/>
    <w:rsid w:val="00510847"/>
    <w:rsid w:val="00512C3B"/>
    <w:rsid w:val="005142A9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90A"/>
    <w:rsid w:val="00535BFA"/>
    <w:rsid w:val="00542EC8"/>
    <w:rsid w:val="005430FE"/>
    <w:rsid w:val="0055233B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0AC8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C2096"/>
    <w:rsid w:val="005C20BB"/>
    <w:rsid w:val="005C3553"/>
    <w:rsid w:val="005C5586"/>
    <w:rsid w:val="005C70B1"/>
    <w:rsid w:val="005C713B"/>
    <w:rsid w:val="005C7760"/>
    <w:rsid w:val="005C7BB8"/>
    <w:rsid w:val="005D033A"/>
    <w:rsid w:val="005D40F1"/>
    <w:rsid w:val="005D491C"/>
    <w:rsid w:val="005D542E"/>
    <w:rsid w:val="005D5651"/>
    <w:rsid w:val="005D68FA"/>
    <w:rsid w:val="005D6F22"/>
    <w:rsid w:val="005E3C9E"/>
    <w:rsid w:val="005E42DE"/>
    <w:rsid w:val="005E47B4"/>
    <w:rsid w:val="005E5309"/>
    <w:rsid w:val="005E5BF6"/>
    <w:rsid w:val="005E6D7C"/>
    <w:rsid w:val="005E703B"/>
    <w:rsid w:val="005F17D7"/>
    <w:rsid w:val="005F5365"/>
    <w:rsid w:val="005F667E"/>
    <w:rsid w:val="005F7A59"/>
    <w:rsid w:val="006045DF"/>
    <w:rsid w:val="0060499E"/>
    <w:rsid w:val="006060C4"/>
    <w:rsid w:val="00610CB1"/>
    <w:rsid w:val="00611361"/>
    <w:rsid w:val="00612688"/>
    <w:rsid w:val="006133D2"/>
    <w:rsid w:val="00614B3F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46A5"/>
    <w:rsid w:val="00666109"/>
    <w:rsid w:val="00666B8A"/>
    <w:rsid w:val="006671F5"/>
    <w:rsid w:val="00670D11"/>
    <w:rsid w:val="00672003"/>
    <w:rsid w:val="00672979"/>
    <w:rsid w:val="006753E5"/>
    <w:rsid w:val="00675602"/>
    <w:rsid w:val="00675DB2"/>
    <w:rsid w:val="00680DF0"/>
    <w:rsid w:val="00686152"/>
    <w:rsid w:val="00686485"/>
    <w:rsid w:val="00691AD5"/>
    <w:rsid w:val="006934E8"/>
    <w:rsid w:val="006A0E03"/>
    <w:rsid w:val="006A1BED"/>
    <w:rsid w:val="006A4638"/>
    <w:rsid w:val="006A4BA5"/>
    <w:rsid w:val="006B0C63"/>
    <w:rsid w:val="006B0CD9"/>
    <w:rsid w:val="006B141F"/>
    <w:rsid w:val="006B28EE"/>
    <w:rsid w:val="006B3F9E"/>
    <w:rsid w:val="006B6FE0"/>
    <w:rsid w:val="006C13F2"/>
    <w:rsid w:val="006C31CA"/>
    <w:rsid w:val="006C4BED"/>
    <w:rsid w:val="006C53D2"/>
    <w:rsid w:val="006C795D"/>
    <w:rsid w:val="006D0603"/>
    <w:rsid w:val="006D18DE"/>
    <w:rsid w:val="006D2642"/>
    <w:rsid w:val="006D350D"/>
    <w:rsid w:val="006E1193"/>
    <w:rsid w:val="006E1327"/>
    <w:rsid w:val="006E15A7"/>
    <w:rsid w:val="006E23CD"/>
    <w:rsid w:val="006E6AF8"/>
    <w:rsid w:val="006F2504"/>
    <w:rsid w:val="006F4850"/>
    <w:rsid w:val="006F53B0"/>
    <w:rsid w:val="006F6318"/>
    <w:rsid w:val="00700F97"/>
    <w:rsid w:val="007014F3"/>
    <w:rsid w:val="0070264A"/>
    <w:rsid w:val="007037DD"/>
    <w:rsid w:val="00703B4D"/>
    <w:rsid w:val="00707B9F"/>
    <w:rsid w:val="00711354"/>
    <w:rsid w:val="00711719"/>
    <w:rsid w:val="00711B4D"/>
    <w:rsid w:val="00712FD6"/>
    <w:rsid w:val="00714984"/>
    <w:rsid w:val="00715B04"/>
    <w:rsid w:val="00717563"/>
    <w:rsid w:val="00724174"/>
    <w:rsid w:val="00725193"/>
    <w:rsid w:val="00725A68"/>
    <w:rsid w:val="00730AB3"/>
    <w:rsid w:val="00732425"/>
    <w:rsid w:val="00732741"/>
    <w:rsid w:val="00733D1E"/>
    <w:rsid w:val="00733ED9"/>
    <w:rsid w:val="00734E8C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6918"/>
    <w:rsid w:val="007576E3"/>
    <w:rsid w:val="00757D9D"/>
    <w:rsid w:val="007600AC"/>
    <w:rsid w:val="007603BD"/>
    <w:rsid w:val="0076123A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0B29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1138"/>
    <w:rsid w:val="007E21C3"/>
    <w:rsid w:val="007E5662"/>
    <w:rsid w:val="007E7788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27C41"/>
    <w:rsid w:val="0083232E"/>
    <w:rsid w:val="00833881"/>
    <w:rsid w:val="00834026"/>
    <w:rsid w:val="00836F81"/>
    <w:rsid w:val="00837950"/>
    <w:rsid w:val="008405E8"/>
    <w:rsid w:val="008421EA"/>
    <w:rsid w:val="008469E1"/>
    <w:rsid w:val="008529D0"/>
    <w:rsid w:val="00855B7C"/>
    <w:rsid w:val="00861B2D"/>
    <w:rsid w:val="008621D6"/>
    <w:rsid w:val="00871BD1"/>
    <w:rsid w:val="00872D79"/>
    <w:rsid w:val="00876A51"/>
    <w:rsid w:val="008800E2"/>
    <w:rsid w:val="00880302"/>
    <w:rsid w:val="008847E0"/>
    <w:rsid w:val="00884A91"/>
    <w:rsid w:val="00884AF0"/>
    <w:rsid w:val="00885A66"/>
    <w:rsid w:val="00886F5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274B"/>
    <w:rsid w:val="008A3D32"/>
    <w:rsid w:val="008A5870"/>
    <w:rsid w:val="008A5DD5"/>
    <w:rsid w:val="008A6DDA"/>
    <w:rsid w:val="008B02F9"/>
    <w:rsid w:val="008B09DB"/>
    <w:rsid w:val="008B3995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0464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AA"/>
    <w:rsid w:val="008E45F9"/>
    <w:rsid w:val="008E74ED"/>
    <w:rsid w:val="008E7D39"/>
    <w:rsid w:val="008F23FA"/>
    <w:rsid w:val="008F5EC2"/>
    <w:rsid w:val="008F7027"/>
    <w:rsid w:val="008F7E80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656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1B43"/>
    <w:rsid w:val="009A4BDC"/>
    <w:rsid w:val="009A57A5"/>
    <w:rsid w:val="009A595E"/>
    <w:rsid w:val="009B10B3"/>
    <w:rsid w:val="009B242B"/>
    <w:rsid w:val="009B252C"/>
    <w:rsid w:val="009B32D7"/>
    <w:rsid w:val="009B3986"/>
    <w:rsid w:val="009E104B"/>
    <w:rsid w:val="009E2539"/>
    <w:rsid w:val="009E3171"/>
    <w:rsid w:val="009E3974"/>
    <w:rsid w:val="009E39CE"/>
    <w:rsid w:val="009E5220"/>
    <w:rsid w:val="009E61E4"/>
    <w:rsid w:val="009E6F97"/>
    <w:rsid w:val="009F1CC8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5475"/>
    <w:rsid w:val="00A162E6"/>
    <w:rsid w:val="00A17D1D"/>
    <w:rsid w:val="00A20966"/>
    <w:rsid w:val="00A2158C"/>
    <w:rsid w:val="00A240E5"/>
    <w:rsid w:val="00A25B10"/>
    <w:rsid w:val="00A26EC4"/>
    <w:rsid w:val="00A30816"/>
    <w:rsid w:val="00A30A15"/>
    <w:rsid w:val="00A31BE9"/>
    <w:rsid w:val="00A326B1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2A44"/>
    <w:rsid w:val="00A43AF6"/>
    <w:rsid w:val="00A45C77"/>
    <w:rsid w:val="00A4716C"/>
    <w:rsid w:val="00A55F5D"/>
    <w:rsid w:val="00A5794C"/>
    <w:rsid w:val="00A60B79"/>
    <w:rsid w:val="00A611D5"/>
    <w:rsid w:val="00A61E18"/>
    <w:rsid w:val="00A62BDD"/>
    <w:rsid w:val="00A64421"/>
    <w:rsid w:val="00A64D50"/>
    <w:rsid w:val="00A650BA"/>
    <w:rsid w:val="00A652E2"/>
    <w:rsid w:val="00A65E59"/>
    <w:rsid w:val="00A67535"/>
    <w:rsid w:val="00A67927"/>
    <w:rsid w:val="00A70B20"/>
    <w:rsid w:val="00A715A3"/>
    <w:rsid w:val="00A7238F"/>
    <w:rsid w:val="00A725A4"/>
    <w:rsid w:val="00A72DDC"/>
    <w:rsid w:val="00A83671"/>
    <w:rsid w:val="00A91F48"/>
    <w:rsid w:val="00A92A3F"/>
    <w:rsid w:val="00A939BC"/>
    <w:rsid w:val="00A9492D"/>
    <w:rsid w:val="00A955D9"/>
    <w:rsid w:val="00A9738F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3BA7"/>
    <w:rsid w:val="00AD4537"/>
    <w:rsid w:val="00AD4C82"/>
    <w:rsid w:val="00AD56FF"/>
    <w:rsid w:val="00AD6369"/>
    <w:rsid w:val="00AD7490"/>
    <w:rsid w:val="00AE3BDB"/>
    <w:rsid w:val="00AE5649"/>
    <w:rsid w:val="00AE6BA1"/>
    <w:rsid w:val="00AF319F"/>
    <w:rsid w:val="00AF77CA"/>
    <w:rsid w:val="00B022E4"/>
    <w:rsid w:val="00B02301"/>
    <w:rsid w:val="00B02802"/>
    <w:rsid w:val="00B0347E"/>
    <w:rsid w:val="00B07A73"/>
    <w:rsid w:val="00B07D2B"/>
    <w:rsid w:val="00B11FF4"/>
    <w:rsid w:val="00B1270A"/>
    <w:rsid w:val="00B12ACE"/>
    <w:rsid w:val="00B15265"/>
    <w:rsid w:val="00B1636B"/>
    <w:rsid w:val="00B20DCA"/>
    <w:rsid w:val="00B23D22"/>
    <w:rsid w:val="00B23EC7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372D"/>
    <w:rsid w:val="00B440EB"/>
    <w:rsid w:val="00B44A30"/>
    <w:rsid w:val="00B46293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A7815"/>
    <w:rsid w:val="00BB4AFF"/>
    <w:rsid w:val="00BB4D13"/>
    <w:rsid w:val="00BB626D"/>
    <w:rsid w:val="00BC3295"/>
    <w:rsid w:val="00BC3D9E"/>
    <w:rsid w:val="00BC63F3"/>
    <w:rsid w:val="00BD06AF"/>
    <w:rsid w:val="00BD0739"/>
    <w:rsid w:val="00BD12AB"/>
    <w:rsid w:val="00BD1A10"/>
    <w:rsid w:val="00BD3F1E"/>
    <w:rsid w:val="00BD4BF4"/>
    <w:rsid w:val="00BE2C51"/>
    <w:rsid w:val="00BE63CA"/>
    <w:rsid w:val="00BF039D"/>
    <w:rsid w:val="00BF12B8"/>
    <w:rsid w:val="00BF45FB"/>
    <w:rsid w:val="00BF65E6"/>
    <w:rsid w:val="00BF6613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A3D"/>
    <w:rsid w:val="00C13C8E"/>
    <w:rsid w:val="00C143E8"/>
    <w:rsid w:val="00C1732D"/>
    <w:rsid w:val="00C17668"/>
    <w:rsid w:val="00C21FDC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288"/>
    <w:rsid w:val="00C343BE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3150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A79AC"/>
    <w:rsid w:val="00CB18D2"/>
    <w:rsid w:val="00CB2099"/>
    <w:rsid w:val="00CB2AB8"/>
    <w:rsid w:val="00CB418B"/>
    <w:rsid w:val="00CC0028"/>
    <w:rsid w:val="00CC0106"/>
    <w:rsid w:val="00CC0728"/>
    <w:rsid w:val="00CC1069"/>
    <w:rsid w:val="00CC1B36"/>
    <w:rsid w:val="00CC315A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06F31"/>
    <w:rsid w:val="00D10555"/>
    <w:rsid w:val="00D1206A"/>
    <w:rsid w:val="00D15330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2310"/>
    <w:rsid w:val="00D4327E"/>
    <w:rsid w:val="00D43C47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22B"/>
    <w:rsid w:val="00D62311"/>
    <w:rsid w:val="00D62BB9"/>
    <w:rsid w:val="00D67BFF"/>
    <w:rsid w:val="00D7124A"/>
    <w:rsid w:val="00D72203"/>
    <w:rsid w:val="00D72818"/>
    <w:rsid w:val="00D72D29"/>
    <w:rsid w:val="00D74900"/>
    <w:rsid w:val="00D74F65"/>
    <w:rsid w:val="00D76D58"/>
    <w:rsid w:val="00D81D67"/>
    <w:rsid w:val="00D85BB3"/>
    <w:rsid w:val="00D86D2A"/>
    <w:rsid w:val="00D873E7"/>
    <w:rsid w:val="00D907E3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A7D86"/>
    <w:rsid w:val="00DB1780"/>
    <w:rsid w:val="00DB2833"/>
    <w:rsid w:val="00DB3B4C"/>
    <w:rsid w:val="00DB6AD2"/>
    <w:rsid w:val="00DB6EFB"/>
    <w:rsid w:val="00DB78AA"/>
    <w:rsid w:val="00DB7978"/>
    <w:rsid w:val="00DC13C7"/>
    <w:rsid w:val="00DC274F"/>
    <w:rsid w:val="00DC2F75"/>
    <w:rsid w:val="00DC3A89"/>
    <w:rsid w:val="00DC686D"/>
    <w:rsid w:val="00DC7046"/>
    <w:rsid w:val="00DD0F30"/>
    <w:rsid w:val="00DD25A2"/>
    <w:rsid w:val="00DD355A"/>
    <w:rsid w:val="00DD3616"/>
    <w:rsid w:val="00DD6D3B"/>
    <w:rsid w:val="00DE0A50"/>
    <w:rsid w:val="00DE0B13"/>
    <w:rsid w:val="00DE2A58"/>
    <w:rsid w:val="00DE6E03"/>
    <w:rsid w:val="00DF026E"/>
    <w:rsid w:val="00DF5C3D"/>
    <w:rsid w:val="00DF6D67"/>
    <w:rsid w:val="00DF7A67"/>
    <w:rsid w:val="00E00CCB"/>
    <w:rsid w:val="00E0170F"/>
    <w:rsid w:val="00E01972"/>
    <w:rsid w:val="00E046CD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5668"/>
    <w:rsid w:val="00E26242"/>
    <w:rsid w:val="00E26CDE"/>
    <w:rsid w:val="00E26F1E"/>
    <w:rsid w:val="00E3021A"/>
    <w:rsid w:val="00E30BFD"/>
    <w:rsid w:val="00E326F4"/>
    <w:rsid w:val="00E34B83"/>
    <w:rsid w:val="00E35197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4BEE"/>
    <w:rsid w:val="00EB5B57"/>
    <w:rsid w:val="00EB7BDE"/>
    <w:rsid w:val="00EC0C5E"/>
    <w:rsid w:val="00EC1470"/>
    <w:rsid w:val="00EC18DC"/>
    <w:rsid w:val="00EC217A"/>
    <w:rsid w:val="00EC6938"/>
    <w:rsid w:val="00EC73FE"/>
    <w:rsid w:val="00ED148F"/>
    <w:rsid w:val="00ED153A"/>
    <w:rsid w:val="00ED310D"/>
    <w:rsid w:val="00ED3249"/>
    <w:rsid w:val="00ED3B47"/>
    <w:rsid w:val="00EE2139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084C"/>
    <w:rsid w:val="00F21027"/>
    <w:rsid w:val="00F2787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3DE8"/>
    <w:rsid w:val="00F54B0B"/>
    <w:rsid w:val="00F54EC9"/>
    <w:rsid w:val="00F55371"/>
    <w:rsid w:val="00F567D5"/>
    <w:rsid w:val="00F57858"/>
    <w:rsid w:val="00F60524"/>
    <w:rsid w:val="00F60AAA"/>
    <w:rsid w:val="00F61562"/>
    <w:rsid w:val="00F61B63"/>
    <w:rsid w:val="00F67F26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07CE"/>
    <w:rsid w:val="00FB2A3E"/>
    <w:rsid w:val="00FB515C"/>
    <w:rsid w:val="00FC1CF1"/>
    <w:rsid w:val="00FD0E8A"/>
    <w:rsid w:val="00FD189C"/>
    <w:rsid w:val="00FD212A"/>
    <w:rsid w:val="00FD3D32"/>
    <w:rsid w:val="00FD41B2"/>
    <w:rsid w:val="00FD4915"/>
    <w:rsid w:val="00FD4B3A"/>
    <w:rsid w:val="00FD4C92"/>
    <w:rsid w:val="00FD6DF7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2B88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1361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6113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97D8-CBAC-4DA6-93BD-1F19C288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4</Pages>
  <Words>924</Words>
  <Characters>4367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5281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2012-12-05T04:21:00Z</cp:lastPrinted>
  <dcterms:created xsi:type="dcterms:W3CDTF">2017-12-07T02:57:00Z</dcterms:created>
  <dcterms:modified xsi:type="dcterms:W3CDTF">2017-12-11T23:37:00Z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 </vt:lpwstr>
  </property>
  <property fmtid="{D5CDD505-2E9C-101B-9397-08002B2CF9AE}" pid="8" name="ShortT">
    <vt:lpwstr> </vt:lpwstr>
  </property>
  <property fmtid="{D5CDD505-2E9C-101B-9397-08002B2CF9AE}" pid="9" name="Class">
    <vt:lpwstr> </vt:lpwstr>
  </property>
  <property fmtid="{D5CDD505-2E9C-101B-9397-08002B2CF9AE}" pid="10" name="Type">
    <vt:lpwstr> </vt:lpwstr>
  </property>
  <property fmtid="{D5CDD505-2E9C-101B-9397-08002B2CF9AE}" pid="11" name="DocType">
    <vt:lpwstr>NEW</vt:lpwstr>
  </property>
  <property fmtid="{D5CDD505-2E9C-101B-9397-08002B2CF9AE}" pid="12" name="Exco">
    <vt:lpwstr>No</vt:lpwstr>
  </property>
  <property fmtid="{D5CDD505-2E9C-101B-9397-08002B2CF9AE}" pid="13" name="Authority">
    <vt:lpwstr/>
  </property>
  <property fmtid="{D5CDD505-2E9C-101B-9397-08002B2CF9AE}" pid="14" name="DateMade">
    <vt:lpwstr> </vt:lpwstr>
  </property>
  <property fmtid="{D5CDD505-2E9C-101B-9397-08002B2CF9AE}" pid="15" name="ID">
    <vt:lpwstr> </vt:lpwstr>
  </property>
  <property fmtid="{D5CDD505-2E9C-101B-9397-08002B2CF9AE}" pid="16" name="CounterSign">
    <vt:lpwstr/>
  </property>
  <property fmtid="{D5CDD505-2E9C-101B-9397-08002B2CF9AE}" pid="17" name="ExcoDate">
    <vt:lpwstr> </vt:lpwstr>
  </property>
</Properties>
</file>