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D7" w:rsidRDefault="00155CD7" w:rsidP="00155CD7">
      <w:pPr>
        <w:pStyle w:val="Heading5"/>
        <w:tabs>
          <w:tab w:val="left" w:pos="2127"/>
        </w:tabs>
        <w:ind w:left="0" w:firstLine="0"/>
      </w:pPr>
    </w:p>
    <w:p w:rsidR="001A1903" w:rsidRPr="0063263D" w:rsidRDefault="001A1903" w:rsidP="00AC0949">
      <w:pPr>
        <w:pStyle w:val="Heading5"/>
        <w:tabs>
          <w:tab w:val="left" w:pos="2127"/>
          <w:tab w:val="left" w:pos="2268"/>
          <w:tab w:val="left" w:pos="2410"/>
          <w:tab w:val="left" w:pos="3261"/>
        </w:tabs>
        <w:ind w:left="0" w:firstLine="0"/>
        <w:jc w:val="center"/>
        <w:rPr>
          <w:sz w:val="28"/>
          <w:szCs w:val="28"/>
        </w:rPr>
      </w:pPr>
      <w:r w:rsidRPr="0063263D">
        <w:rPr>
          <w:sz w:val="28"/>
          <w:szCs w:val="28"/>
        </w:rPr>
        <w:t>EXPLANATORY STATEMENT</w:t>
      </w:r>
    </w:p>
    <w:p w:rsidR="001A1903" w:rsidRPr="0063263D" w:rsidRDefault="001A1903" w:rsidP="00AC0949">
      <w:pPr>
        <w:tabs>
          <w:tab w:val="left" w:pos="5325"/>
        </w:tabs>
        <w:jc w:val="center"/>
        <w:rPr>
          <w:color w:val="000000"/>
          <w:sz w:val="28"/>
          <w:szCs w:val="28"/>
        </w:rPr>
      </w:pPr>
    </w:p>
    <w:p w:rsidR="00DD2B0D" w:rsidRPr="00DD2B0D" w:rsidRDefault="00DD2B0D" w:rsidP="00AC0949">
      <w:pPr>
        <w:pStyle w:val="Heading1"/>
        <w:tabs>
          <w:tab w:val="left" w:pos="-142"/>
        </w:tabs>
        <w:spacing w:after="120"/>
        <w:ind w:left="0"/>
        <w:jc w:val="center"/>
      </w:pPr>
      <w:bookmarkStart w:id="0" w:name="OLE_LINK2"/>
      <w:bookmarkStart w:id="1" w:name="OLE_LINK1"/>
      <w:bookmarkStart w:id="2" w:name="OLE_LINK3"/>
      <w:r w:rsidRPr="00DD2B0D">
        <w:rPr>
          <w:b/>
        </w:rPr>
        <w:t xml:space="preserve">Veterans’ Affairs Pharmaceutical Benefits Schemes </w:t>
      </w:r>
      <w:r w:rsidR="009E3C56">
        <w:rPr>
          <w:b/>
        </w:rPr>
        <w:t>A</w:t>
      </w:r>
      <w:r w:rsidRPr="00DD2B0D">
        <w:rPr>
          <w:b/>
        </w:rPr>
        <w:t>mendment Instrument 201</w:t>
      </w:r>
      <w:r w:rsidR="0079580F">
        <w:rPr>
          <w:b/>
        </w:rPr>
        <w:t>7</w:t>
      </w:r>
      <w:r w:rsidRPr="00DD2B0D">
        <w:rPr>
          <w:b/>
        </w:rPr>
        <w:t xml:space="preserve"> </w:t>
      </w:r>
      <w:r w:rsidRPr="00DD2B0D">
        <w:t>(Instrument 201</w:t>
      </w:r>
      <w:r w:rsidR="0079580F">
        <w:t>7</w:t>
      </w:r>
      <w:r w:rsidRPr="00DD2B0D">
        <w:t xml:space="preserve"> No. R</w:t>
      </w:r>
      <w:r w:rsidR="006D443B">
        <w:t>7</w:t>
      </w:r>
      <w:r w:rsidRPr="00DD2B0D">
        <w:t>/MRCC</w:t>
      </w:r>
      <w:r w:rsidR="006D443B">
        <w:t>7</w:t>
      </w:r>
      <w:r w:rsidRPr="00DD2B0D">
        <w:t>)</w:t>
      </w:r>
    </w:p>
    <w:p w:rsidR="00B153F5" w:rsidRPr="00B153F5" w:rsidRDefault="00B153F5" w:rsidP="00B153F5"/>
    <w:bookmarkEnd w:id="0"/>
    <w:bookmarkEnd w:id="1"/>
    <w:bookmarkEnd w:id="2"/>
    <w:p w:rsidR="001A1903" w:rsidRDefault="001A1903">
      <w:pPr>
        <w:rPr>
          <w:b/>
          <w:color w:val="000000"/>
          <w:sz w:val="28"/>
        </w:rPr>
      </w:pPr>
    </w:p>
    <w:p w:rsidR="001A1903" w:rsidRPr="0063263D" w:rsidRDefault="001A1903">
      <w:pPr>
        <w:rPr>
          <w:b/>
          <w:color w:val="000000"/>
          <w:sz w:val="24"/>
          <w:szCs w:val="24"/>
        </w:rPr>
      </w:pPr>
      <w:r w:rsidRPr="0063263D">
        <w:rPr>
          <w:b/>
          <w:color w:val="000000"/>
          <w:sz w:val="24"/>
          <w:szCs w:val="24"/>
        </w:rPr>
        <w:t>EMPOWERING PROVISION</w:t>
      </w:r>
      <w:r w:rsidR="00783E9C" w:rsidRPr="0063263D">
        <w:rPr>
          <w:b/>
          <w:color w:val="000000"/>
          <w:sz w:val="24"/>
          <w:szCs w:val="24"/>
        </w:rPr>
        <w:t>S</w:t>
      </w:r>
    </w:p>
    <w:p w:rsidR="001A1903" w:rsidRDefault="001A1903">
      <w:pPr>
        <w:rPr>
          <w:color w:val="000000"/>
          <w:sz w:val="28"/>
        </w:rPr>
      </w:pPr>
    </w:p>
    <w:p w:rsidR="00412BF5" w:rsidRPr="00155CD7" w:rsidRDefault="00A67625" w:rsidP="00B92266">
      <w:pPr>
        <w:pStyle w:val="Heading1"/>
        <w:tabs>
          <w:tab w:val="left" w:pos="-142"/>
        </w:tabs>
        <w:spacing w:after="120"/>
        <w:ind w:left="0"/>
      </w:pPr>
      <w:r>
        <w:rPr>
          <w:color w:val="000000"/>
          <w:sz w:val="24"/>
          <w:szCs w:val="24"/>
        </w:rPr>
        <w:t>S</w:t>
      </w:r>
      <w:r w:rsidR="001A1903" w:rsidRPr="00783E9C">
        <w:rPr>
          <w:color w:val="000000"/>
          <w:sz w:val="24"/>
          <w:szCs w:val="24"/>
        </w:rPr>
        <w:t>ection 9</w:t>
      </w:r>
      <w:r w:rsidR="00EE091C" w:rsidRPr="00783E9C">
        <w:rPr>
          <w:color w:val="000000"/>
          <w:sz w:val="24"/>
          <w:szCs w:val="24"/>
        </w:rPr>
        <w:t>1</w:t>
      </w:r>
      <w:r w:rsidR="001A1903" w:rsidRPr="00783E9C">
        <w:rPr>
          <w:color w:val="000000"/>
          <w:sz w:val="24"/>
          <w:szCs w:val="24"/>
        </w:rPr>
        <w:t xml:space="preserve"> of the</w:t>
      </w:r>
      <w:r w:rsidR="001A1903" w:rsidRPr="00783E9C">
        <w:rPr>
          <w:i/>
          <w:color w:val="000000"/>
          <w:sz w:val="24"/>
          <w:szCs w:val="24"/>
        </w:rPr>
        <w:t xml:space="preserve"> Veterans’ Entitlements Act 1986</w:t>
      </w:r>
      <w:r w:rsidR="001A1903" w:rsidRPr="00783E9C">
        <w:rPr>
          <w:color w:val="000000"/>
          <w:sz w:val="24"/>
          <w:szCs w:val="24"/>
        </w:rPr>
        <w:t xml:space="preserve"> </w:t>
      </w:r>
      <w:r w:rsidR="009E74E3">
        <w:rPr>
          <w:color w:val="000000"/>
          <w:sz w:val="24"/>
          <w:szCs w:val="24"/>
        </w:rPr>
        <w:t xml:space="preserve">(VEA) </w:t>
      </w:r>
      <w:r w:rsidR="00A2692E">
        <w:t xml:space="preserve">and </w:t>
      </w:r>
      <w:r w:rsidR="00783E9C">
        <w:rPr>
          <w:color w:val="000000"/>
          <w:sz w:val="24"/>
          <w:szCs w:val="24"/>
        </w:rPr>
        <w:t>s</w:t>
      </w:r>
      <w:r w:rsidR="00783E9C" w:rsidRPr="00783E9C">
        <w:rPr>
          <w:color w:val="000000"/>
          <w:sz w:val="24"/>
          <w:szCs w:val="24"/>
        </w:rPr>
        <w:t xml:space="preserve">ection 286 of the </w:t>
      </w:r>
      <w:r w:rsidR="00783E9C"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rsidR="00B153F5" w:rsidRPr="00B153F5" w:rsidRDefault="00B153F5" w:rsidP="00B153F5">
      <w:pPr>
        <w:pStyle w:val="Heading1"/>
        <w:tabs>
          <w:tab w:val="left" w:pos="-142"/>
        </w:tabs>
        <w:spacing w:after="120"/>
        <w:ind w:left="0"/>
        <w:rPr>
          <w:color w:val="000000"/>
          <w:sz w:val="24"/>
          <w:szCs w:val="24"/>
        </w:rPr>
      </w:pPr>
    </w:p>
    <w:p w:rsidR="001A1903" w:rsidRPr="0063263D" w:rsidRDefault="001A1903">
      <w:pPr>
        <w:rPr>
          <w:b/>
          <w:color w:val="000000"/>
          <w:sz w:val="24"/>
          <w:szCs w:val="24"/>
        </w:rPr>
      </w:pPr>
      <w:r w:rsidRPr="0063263D">
        <w:rPr>
          <w:b/>
          <w:color w:val="000000"/>
          <w:sz w:val="24"/>
          <w:szCs w:val="24"/>
        </w:rPr>
        <w:t>PURPOSE</w:t>
      </w:r>
    </w:p>
    <w:p w:rsidR="001A1903" w:rsidRPr="00B62AAA" w:rsidRDefault="001A1903">
      <w:pPr>
        <w:rPr>
          <w:color w:val="000000"/>
          <w:sz w:val="24"/>
          <w:szCs w:val="24"/>
        </w:rPr>
      </w:pPr>
    </w:p>
    <w:p w:rsidR="0029761F" w:rsidRPr="00B62AAA" w:rsidRDefault="001A1903">
      <w:pPr>
        <w:tabs>
          <w:tab w:val="left" w:pos="1134"/>
        </w:tabs>
        <w:rPr>
          <w:color w:val="000000"/>
          <w:sz w:val="24"/>
          <w:szCs w:val="24"/>
        </w:rPr>
      </w:pPr>
      <w:r w:rsidRPr="00B62AAA">
        <w:rPr>
          <w:color w:val="000000"/>
          <w:sz w:val="24"/>
          <w:szCs w:val="24"/>
        </w:rPr>
        <w:t>The attached instrument (201</w:t>
      </w:r>
      <w:r w:rsidR="0079580F">
        <w:rPr>
          <w:color w:val="000000"/>
          <w:sz w:val="24"/>
          <w:szCs w:val="24"/>
        </w:rPr>
        <w:t>7</w:t>
      </w:r>
      <w:bookmarkStart w:id="3" w:name="_GoBack"/>
      <w:bookmarkEnd w:id="3"/>
      <w:r w:rsidR="00FB2897" w:rsidRPr="00B62AAA">
        <w:rPr>
          <w:color w:val="000000"/>
          <w:sz w:val="24"/>
          <w:szCs w:val="24"/>
        </w:rPr>
        <w:t xml:space="preserve"> No.</w:t>
      </w:r>
      <w:r w:rsidR="00783E9C" w:rsidRPr="00B62AAA">
        <w:rPr>
          <w:sz w:val="24"/>
          <w:szCs w:val="24"/>
        </w:rPr>
        <w:t xml:space="preserve"> R</w:t>
      </w:r>
      <w:r w:rsidR="006D443B">
        <w:rPr>
          <w:sz w:val="24"/>
          <w:szCs w:val="24"/>
        </w:rPr>
        <w:t>7</w:t>
      </w:r>
      <w:r w:rsidR="00DD2B0D">
        <w:rPr>
          <w:sz w:val="24"/>
          <w:szCs w:val="24"/>
        </w:rPr>
        <w:t>/MRCC</w:t>
      </w:r>
      <w:r w:rsidR="006D443B">
        <w:rPr>
          <w:sz w:val="24"/>
          <w:szCs w:val="24"/>
        </w:rPr>
        <w:t>7</w:t>
      </w:r>
      <w:r w:rsidR="00B153F5">
        <w:rPr>
          <w:sz w:val="24"/>
          <w:szCs w:val="24"/>
        </w:rPr>
        <w:t>)</w:t>
      </w:r>
      <w:r w:rsidR="00A2692E">
        <w:rPr>
          <w:color w:val="000000"/>
          <w:sz w:val="24"/>
          <w:szCs w:val="24"/>
        </w:rPr>
        <w:t xml:space="preserve"> varies</w:t>
      </w:r>
      <w:r w:rsidR="00B153F5">
        <w:rPr>
          <w:color w:val="000000"/>
          <w:sz w:val="24"/>
          <w:szCs w:val="24"/>
        </w:rPr>
        <w:t>, respectively</w:t>
      </w:r>
      <w:r w:rsidR="0029761F" w:rsidRPr="00B62AAA">
        <w:rPr>
          <w:color w:val="000000"/>
          <w:sz w:val="24"/>
          <w:szCs w:val="24"/>
        </w:rPr>
        <w:t>:</w:t>
      </w:r>
    </w:p>
    <w:p w:rsidR="0029761F" w:rsidRPr="00B62AAA" w:rsidRDefault="0029761F">
      <w:pPr>
        <w:tabs>
          <w:tab w:val="left" w:pos="1134"/>
        </w:tabs>
        <w:rPr>
          <w:color w:val="000000"/>
          <w:sz w:val="24"/>
          <w:szCs w:val="24"/>
        </w:rPr>
      </w:pPr>
    </w:p>
    <w:p w:rsidR="0029761F" w:rsidRPr="00B62AAA" w:rsidRDefault="001A1903" w:rsidP="00E62D73">
      <w:pPr>
        <w:numPr>
          <w:ilvl w:val="0"/>
          <w:numId w:val="2"/>
        </w:numPr>
        <w:tabs>
          <w:tab w:val="left" w:pos="1134"/>
        </w:tabs>
        <w:rPr>
          <w:color w:val="000000"/>
          <w:sz w:val="24"/>
          <w:szCs w:val="24"/>
        </w:rPr>
      </w:pPr>
      <w:r w:rsidRPr="00B62AAA">
        <w:rPr>
          <w:color w:val="000000"/>
          <w:sz w:val="24"/>
          <w:szCs w:val="24"/>
        </w:rPr>
        <w:t xml:space="preserve">the </w:t>
      </w:r>
      <w:r w:rsidR="00EE091C" w:rsidRPr="00B62AAA">
        <w:rPr>
          <w:i/>
          <w:color w:val="000000"/>
          <w:sz w:val="24"/>
          <w:szCs w:val="24"/>
        </w:rPr>
        <w:t>Repatriation Pharmaceutical Benefits Scheme</w:t>
      </w:r>
      <w:r w:rsidR="00783E9C" w:rsidRPr="00B62AAA">
        <w:rPr>
          <w:color w:val="000000"/>
          <w:sz w:val="24"/>
          <w:szCs w:val="24"/>
        </w:rPr>
        <w:t xml:space="preserve"> under the VEA</w:t>
      </w:r>
      <w:r w:rsidR="0029761F" w:rsidRPr="00B62AAA">
        <w:rPr>
          <w:color w:val="000000"/>
          <w:sz w:val="24"/>
          <w:szCs w:val="24"/>
        </w:rPr>
        <w:t>;</w:t>
      </w:r>
    </w:p>
    <w:p w:rsidR="0029761F" w:rsidRPr="00B62AAA" w:rsidRDefault="0029761F" w:rsidP="00E62D73">
      <w:pPr>
        <w:numPr>
          <w:ilvl w:val="0"/>
          <w:numId w:val="2"/>
        </w:numPr>
        <w:tabs>
          <w:tab w:val="left" w:pos="1134"/>
        </w:tabs>
        <w:rPr>
          <w:snapToGrid w:val="0"/>
          <w:color w:val="000000"/>
          <w:sz w:val="24"/>
          <w:szCs w:val="24"/>
          <w:lang w:eastAsia="en-US"/>
        </w:rPr>
      </w:pPr>
      <w:r w:rsidRPr="00B62AAA">
        <w:rPr>
          <w:color w:val="000000"/>
          <w:sz w:val="24"/>
          <w:szCs w:val="24"/>
        </w:rPr>
        <w:t xml:space="preserve">the </w:t>
      </w:r>
      <w:r w:rsidRPr="00B62AAA">
        <w:rPr>
          <w:i/>
          <w:color w:val="000000"/>
          <w:sz w:val="24"/>
          <w:szCs w:val="24"/>
        </w:rPr>
        <w:t>MRCA Pharmaceutical Benefits Scheme</w:t>
      </w:r>
      <w:r w:rsidR="00024F40">
        <w:rPr>
          <w:color w:val="000000"/>
          <w:sz w:val="24"/>
          <w:szCs w:val="24"/>
        </w:rPr>
        <w:t xml:space="preserve"> under the MRCA</w:t>
      </w:r>
    </w:p>
    <w:p w:rsidR="0029761F" w:rsidRPr="00B62AAA" w:rsidRDefault="0029761F" w:rsidP="0029761F">
      <w:pPr>
        <w:tabs>
          <w:tab w:val="left" w:pos="1134"/>
        </w:tabs>
        <w:ind w:left="360"/>
        <w:rPr>
          <w:sz w:val="24"/>
          <w:szCs w:val="24"/>
        </w:rPr>
      </w:pPr>
    </w:p>
    <w:p w:rsidR="0029761F" w:rsidRPr="00B62AAA" w:rsidRDefault="0029761F" w:rsidP="007509EC">
      <w:pPr>
        <w:tabs>
          <w:tab w:val="left" w:pos="1134"/>
        </w:tabs>
        <w:ind w:left="360" w:hanging="360"/>
        <w:rPr>
          <w:snapToGrid w:val="0"/>
          <w:color w:val="000000"/>
          <w:sz w:val="24"/>
          <w:szCs w:val="24"/>
          <w:lang w:eastAsia="en-US"/>
        </w:rPr>
      </w:pPr>
      <w:r w:rsidRPr="00B62AAA">
        <w:rPr>
          <w:sz w:val="24"/>
          <w:szCs w:val="24"/>
        </w:rPr>
        <w:t>(collectively referred to as “the Schemes”).</w:t>
      </w:r>
    </w:p>
    <w:p w:rsidR="0029761F" w:rsidRPr="00B62AAA" w:rsidRDefault="0029761F">
      <w:pPr>
        <w:tabs>
          <w:tab w:val="left" w:pos="1134"/>
        </w:tabs>
        <w:rPr>
          <w:color w:val="000000"/>
          <w:sz w:val="24"/>
          <w:szCs w:val="24"/>
        </w:rPr>
      </w:pPr>
    </w:p>
    <w:p w:rsidR="001A1903" w:rsidRPr="00B62AAA" w:rsidRDefault="001A1903">
      <w:pPr>
        <w:tabs>
          <w:tab w:val="left" w:pos="1134"/>
        </w:tabs>
        <w:rPr>
          <w:color w:val="000000"/>
          <w:sz w:val="24"/>
          <w:szCs w:val="24"/>
        </w:rPr>
      </w:pPr>
      <w:r w:rsidRPr="00B62AAA">
        <w:rPr>
          <w:snapToGrid w:val="0"/>
          <w:color w:val="000000"/>
          <w:sz w:val="24"/>
          <w:szCs w:val="24"/>
          <w:lang w:eastAsia="en-US"/>
        </w:rPr>
        <w:t xml:space="preserve">The </w:t>
      </w:r>
      <w:r w:rsidR="00EE091C" w:rsidRPr="00B62AAA">
        <w:rPr>
          <w:snapToGrid w:val="0"/>
          <w:color w:val="000000"/>
          <w:sz w:val="24"/>
          <w:szCs w:val="24"/>
          <w:lang w:eastAsia="en-US"/>
        </w:rPr>
        <w:t>Scheme</w:t>
      </w:r>
      <w:r w:rsidR="00783E9C" w:rsidRPr="00B62AAA">
        <w:rPr>
          <w:snapToGrid w:val="0"/>
          <w:color w:val="000000"/>
          <w:sz w:val="24"/>
          <w:szCs w:val="24"/>
          <w:lang w:eastAsia="en-US"/>
        </w:rPr>
        <w:t>s</w:t>
      </w:r>
      <w:r w:rsidR="00D5160E" w:rsidRPr="00B62AAA">
        <w:rPr>
          <w:snapToGrid w:val="0"/>
          <w:color w:val="000000"/>
          <w:sz w:val="24"/>
          <w:szCs w:val="24"/>
          <w:lang w:eastAsia="en-US"/>
        </w:rPr>
        <w:t xml:space="preserve"> </w:t>
      </w:r>
      <w:r w:rsidR="00783E9C" w:rsidRPr="00B62AAA">
        <w:rPr>
          <w:snapToGrid w:val="0"/>
          <w:color w:val="000000"/>
          <w:sz w:val="24"/>
          <w:szCs w:val="24"/>
          <w:lang w:eastAsia="en-US"/>
        </w:rPr>
        <w:t>are</w:t>
      </w:r>
      <w:r w:rsidRPr="00B62AAA">
        <w:rPr>
          <w:snapToGrid w:val="0"/>
          <w:color w:val="000000"/>
          <w:sz w:val="24"/>
          <w:szCs w:val="24"/>
          <w:lang w:eastAsia="en-US"/>
        </w:rPr>
        <w:t xml:space="preserve"> legislative </w:t>
      </w:r>
      <w:r w:rsidR="00EE091C" w:rsidRPr="00B62AAA">
        <w:rPr>
          <w:snapToGrid w:val="0"/>
          <w:color w:val="000000"/>
          <w:sz w:val="24"/>
          <w:szCs w:val="24"/>
          <w:lang w:eastAsia="en-US"/>
        </w:rPr>
        <w:t>instrument</w:t>
      </w:r>
      <w:r w:rsidR="00783E9C" w:rsidRPr="00B62AAA">
        <w:rPr>
          <w:snapToGrid w:val="0"/>
          <w:color w:val="000000"/>
          <w:sz w:val="24"/>
          <w:szCs w:val="24"/>
          <w:lang w:eastAsia="en-US"/>
        </w:rPr>
        <w:t>s</w:t>
      </w:r>
      <w:r w:rsidR="00DC76EA" w:rsidRPr="00B62AAA">
        <w:rPr>
          <w:snapToGrid w:val="0"/>
          <w:color w:val="000000"/>
          <w:sz w:val="24"/>
          <w:szCs w:val="24"/>
          <w:lang w:eastAsia="en-US"/>
        </w:rPr>
        <w:t xml:space="preserve"> </w:t>
      </w:r>
      <w:r w:rsidR="0065087C">
        <w:rPr>
          <w:snapToGrid w:val="0"/>
          <w:color w:val="000000"/>
          <w:sz w:val="24"/>
          <w:szCs w:val="24"/>
          <w:lang w:eastAsia="en-US"/>
        </w:rPr>
        <w:t xml:space="preserve">that </w:t>
      </w:r>
      <w:r w:rsidRPr="00B62AAA">
        <w:rPr>
          <w:snapToGrid w:val="0"/>
          <w:color w:val="000000"/>
          <w:sz w:val="24"/>
          <w:szCs w:val="24"/>
          <w:lang w:eastAsia="en-US"/>
        </w:rPr>
        <w:t xml:space="preserve">set out the circumstances in which the Repatriation Commission </w:t>
      </w:r>
      <w:r w:rsidR="00BB7102" w:rsidRPr="00B62AAA">
        <w:rPr>
          <w:snapToGrid w:val="0"/>
          <w:color w:val="000000"/>
          <w:sz w:val="24"/>
          <w:szCs w:val="24"/>
          <w:lang w:eastAsia="en-US"/>
        </w:rPr>
        <w:t>and</w:t>
      </w:r>
      <w:r w:rsidR="00DC76EA" w:rsidRPr="00B62AAA">
        <w:rPr>
          <w:snapToGrid w:val="0"/>
          <w:color w:val="000000"/>
          <w:sz w:val="24"/>
          <w:szCs w:val="24"/>
          <w:lang w:eastAsia="en-US"/>
        </w:rPr>
        <w:t xml:space="preserve"> the Military Rehabilitation and Compensation Commission </w:t>
      </w:r>
      <w:r w:rsidRPr="00B62AAA">
        <w:rPr>
          <w:snapToGrid w:val="0"/>
          <w:color w:val="000000"/>
          <w:sz w:val="24"/>
          <w:szCs w:val="24"/>
          <w:lang w:eastAsia="en-US"/>
        </w:rPr>
        <w:t>(</w:t>
      </w:r>
      <w:r w:rsidR="00DC76EA" w:rsidRPr="00B62AAA">
        <w:rPr>
          <w:snapToGrid w:val="0"/>
          <w:color w:val="000000"/>
          <w:sz w:val="24"/>
          <w:szCs w:val="24"/>
          <w:lang w:eastAsia="en-US"/>
        </w:rPr>
        <w:t xml:space="preserve">the </w:t>
      </w:r>
      <w:r w:rsidRPr="00B62AAA">
        <w:rPr>
          <w:snapToGrid w:val="0"/>
          <w:color w:val="000000"/>
          <w:sz w:val="24"/>
          <w:szCs w:val="24"/>
          <w:lang w:eastAsia="en-US"/>
        </w:rPr>
        <w:t>Commission</w:t>
      </w:r>
      <w:r w:rsidR="00DC76EA" w:rsidRPr="00B62AAA">
        <w:rPr>
          <w:snapToGrid w:val="0"/>
          <w:color w:val="000000"/>
          <w:sz w:val="24"/>
          <w:szCs w:val="24"/>
          <w:lang w:eastAsia="en-US"/>
        </w:rPr>
        <w:t>s</w:t>
      </w:r>
      <w:r w:rsidRPr="00B62AAA">
        <w:rPr>
          <w:snapToGrid w:val="0"/>
          <w:color w:val="000000"/>
          <w:sz w:val="24"/>
          <w:szCs w:val="24"/>
          <w:lang w:eastAsia="en-US"/>
        </w:rPr>
        <w:t xml:space="preserve">) may </w:t>
      </w:r>
      <w:r w:rsidR="00FB2897" w:rsidRPr="00B62AAA">
        <w:rPr>
          <w:snapToGrid w:val="0"/>
          <w:color w:val="000000"/>
          <w:sz w:val="24"/>
          <w:szCs w:val="24"/>
          <w:lang w:eastAsia="en-US"/>
        </w:rPr>
        <w:t xml:space="preserve">arrange for </w:t>
      </w:r>
      <w:r w:rsidR="00EE091C" w:rsidRPr="00B62AAA">
        <w:rPr>
          <w:snapToGrid w:val="0"/>
          <w:color w:val="000000"/>
          <w:sz w:val="24"/>
          <w:szCs w:val="24"/>
          <w:lang w:eastAsia="en-US"/>
        </w:rPr>
        <w:t xml:space="preserve">pharmaceutical benefits </w:t>
      </w:r>
      <w:r w:rsidR="00FB2897" w:rsidRPr="00B62AAA">
        <w:rPr>
          <w:snapToGrid w:val="0"/>
          <w:color w:val="000000"/>
          <w:sz w:val="24"/>
          <w:szCs w:val="24"/>
          <w:lang w:eastAsia="en-US"/>
        </w:rPr>
        <w:t xml:space="preserve">to be </w:t>
      </w:r>
      <w:r w:rsidRPr="00B62AAA">
        <w:rPr>
          <w:snapToGrid w:val="0"/>
          <w:color w:val="000000"/>
          <w:sz w:val="24"/>
          <w:szCs w:val="24"/>
          <w:lang w:eastAsia="en-US"/>
        </w:rPr>
        <w:t xml:space="preserve">provided to </w:t>
      </w:r>
      <w:r w:rsidRPr="00B62AAA">
        <w:rPr>
          <w:color w:val="000000"/>
          <w:sz w:val="24"/>
          <w:szCs w:val="24"/>
        </w:rPr>
        <w:t>veterans</w:t>
      </w:r>
      <w:r w:rsidR="00DC76EA" w:rsidRPr="00B62AAA">
        <w:rPr>
          <w:color w:val="000000"/>
          <w:sz w:val="24"/>
          <w:szCs w:val="24"/>
        </w:rPr>
        <w:t xml:space="preserve">, members </w:t>
      </w:r>
      <w:r w:rsidR="00D76E0D">
        <w:rPr>
          <w:color w:val="000000"/>
          <w:sz w:val="24"/>
          <w:szCs w:val="24"/>
        </w:rPr>
        <w:t>and</w:t>
      </w:r>
      <w:r w:rsidR="00DC76EA" w:rsidRPr="00B62AAA">
        <w:rPr>
          <w:color w:val="000000"/>
          <w:sz w:val="24"/>
          <w:szCs w:val="24"/>
        </w:rPr>
        <w:t xml:space="preserve"> former members of the Defence Force,</w:t>
      </w:r>
      <w:r w:rsidRPr="00B62AAA">
        <w:rPr>
          <w:color w:val="000000"/>
          <w:sz w:val="24"/>
          <w:szCs w:val="24"/>
        </w:rPr>
        <w:t xml:space="preserve"> or their dependants</w:t>
      </w:r>
      <w:r w:rsidR="001C5F03" w:rsidRPr="00B62AAA">
        <w:rPr>
          <w:color w:val="000000"/>
          <w:sz w:val="24"/>
          <w:szCs w:val="24"/>
        </w:rPr>
        <w:t xml:space="preserve"> </w:t>
      </w:r>
      <w:r w:rsidR="00D84E69" w:rsidRPr="00B62AAA">
        <w:rPr>
          <w:color w:val="000000"/>
          <w:sz w:val="24"/>
          <w:szCs w:val="24"/>
        </w:rPr>
        <w:t>at a concessional rate</w:t>
      </w:r>
      <w:r w:rsidRPr="00B62AAA">
        <w:rPr>
          <w:snapToGrid w:val="0"/>
          <w:color w:val="000000"/>
          <w:sz w:val="24"/>
          <w:szCs w:val="24"/>
          <w:lang w:eastAsia="en-US"/>
        </w:rPr>
        <w:t>.</w:t>
      </w:r>
    </w:p>
    <w:p w:rsidR="001A1903" w:rsidRPr="00B62AAA" w:rsidRDefault="001A1903">
      <w:pPr>
        <w:rPr>
          <w:color w:val="000000"/>
          <w:sz w:val="24"/>
          <w:szCs w:val="24"/>
        </w:rPr>
      </w:pPr>
    </w:p>
    <w:p w:rsidR="00702464" w:rsidRDefault="00702464">
      <w:pPr>
        <w:rPr>
          <w:color w:val="000000"/>
          <w:sz w:val="24"/>
          <w:szCs w:val="24"/>
        </w:rPr>
      </w:pPr>
      <w:r w:rsidRPr="00B62AAA">
        <w:rPr>
          <w:color w:val="000000"/>
          <w:sz w:val="24"/>
          <w:szCs w:val="24"/>
        </w:rPr>
        <w:t xml:space="preserve">The </w:t>
      </w:r>
      <w:r w:rsidRPr="00B62AAA">
        <w:rPr>
          <w:i/>
          <w:color w:val="000000"/>
          <w:sz w:val="24"/>
          <w:szCs w:val="24"/>
        </w:rPr>
        <w:t>Repatriation Pharmaceutical Benefits Scheme</w:t>
      </w:r>
      <w:r w:rsidRPr="00B62AAA">
        <w:rPr>
          <w:color w:val="000000"/>
          <w:sz w:val="24"/>
          <w:szCs w:val="24"/>
        </w:rPr>
        <w:t xml:space="preserve"> </w:t>
      </w:r>
      <w:r w:rsidR="00E600A6">
        <w:rPr>
          <w:color w:val="000000"/>
          <w:sz w:val="24"/>
          <w:szCs w:val="24"/>
        </w:rPr>
        <w:t xml:space="preserve">also </w:t>
      </w:r>
      <w:r w:rsidRPr="00B62AAA">
        <w:rPr>
          <w:color w:val="000000"/>
          <w:sz w:val="24"/>
          <w:szCs w:val="24"/>
        </w:rPr>
        <w:t xml:space="preserve">applies, subject to modifications, to people entitled to treatment under the </w:t>
      </w:r>
      <w:r w:rsidRPr="00B62AAA">
        <w:rPr>
          <w:i/>
          <w:color w:val="000000"/>
          <w:sz w:val="24"/>
          <w:szCs w:val="24"/>
        </w:rPr>
        <w:t>Australian Participants in British Nuclear Tests</w:t>
      </w:r>
      <w:r w:rsidR="00080BE1">
        <w:rPr>
          <w:i/>
          <w:color w:val="000000"/>
          <w:sz w:val="24"/>
          <w:szCs w:val="24"/>
        </w:rPr>
        <w:t xml:space="preserve"> and British Commonwealth Occupation Force</w:t>
      </w:r>
      <w:r w:rsidRPr="00B62AAA">
        <w:rPr>
          <w:i/>
          <w:color w:val="000000"/>
          <w:sz w:val="24"/>
          <w:szCs w:val="24"/>
        </w:rPr>
        <w:t xml:space="preserve"> (Treatment)</w:t>
      </w:r>
      <w:r w:rsidR="0044168C">
        <w:rPr>
          <w:i/>
          <w:color w:val="000000"/>
          <w:sz w:val="24"/>
          <w:szCs w:val="24"/>
        </w:rPr>
        <w:t xml:space="preserve"> </w:t>
      </w:r>
      <w:r w:rsidRPr="00B62AAA">
        <w:rPr>
          <w:i/>
          <w:color w:val="000000"/>
          <w:sz w:val="24"/>
          <w:szCs w:val="24"/>
        </w:rPr>
        <w:t>Act 2006</w:t>
      </w:r>
      <w:r w:rsidRPr="00B62AAA">
        <w:rPr>
          <w:color w:val="000000"/>
          <w:sz w:val="24"/>
          <w:szCs w:val="24"/>
        </w:rPr>
        <w:t xml:space="preserve"> (see </w:t>
      </w:r>
      <w:r w:rsidR="00211363" w:rsidRPr="00B62AAA">
        <w:rPr>
          <w:color w:val="000000"/>
          <w:sz w:val="24"/>
          <w:szCs w:val="24"/>
        </w:rPr>
        <w:t>s.18 of that Act).</w:t>
      </w:r>
    </w:p>
    <w:p w:rsidR="003B2052" w:rsidRDefault="003B2052">
      <w:pPr>
        <w:rPr>
          <w:color w:val="000000"/>
          <w:sz w:val="24"/>
          <w:szCs w:val="24"/>
        </w:rPr>
      </w:pPr>
    </w:p>
    <w:p w:rsidR="003B2052" w:rsidRDefault="003B2052">
      <w:pPr>
        <w:rPr>
          <w:color w:val="000000"/>
          <w:sz w:val="24"/>
          <w:szCs w:val="24"/>
        </w:rPr>
      </w:pPr>
      <w:r>
        <w:rPr>
          <w:color w:val="000000"/>
          <w:sz w:val="24"/>
          <w:szCs w:val="24"/>
        </w:rPr>
        <w:t xml:space="preserve">The attached instrument </w:t>
      </w:r>
      <w:r w:rsidR="00D0499D">
        <w:rPr>
          <w:color w:val="000000"/>
          <w:sz w:val="24"/>
          <w:szCs w:val="24"/>
        </w:rPr>
        <w:t xml:space="preserve">varies the Schemes to </w:t>
      </w:r>
      <w:r>
        <w:rPr>
          <w:color w:val="000000"/>
          <w:sz w:val="24"/>
          <w:szCs w:val="24"/>
        </w:rPr>
        <w:t>give effect to the following measures:</w:t>
      </w:r>
    </w:p>
    <w:p w:rsidR="003B2052" w:rsidRDefault="003B2052">
      <w:pPr>
        <w:rPr>
          <w:color w:val="000000"/>
          <w:sz w:val="24"/>
          <w:szCs w:val="24"/>
        </w:rPr>
      </w:pPr>
    </w:p>
    <w:p w:rsidR="003B2052" w:rsidRDefault="003B2052" w:rsidP="003B2052">
      <w:pPr>
        <w:pStyle w:val="BodyText2"/>
        <w:numPr>
          <w:ilvl w:val="0"/>
          <w:numId w:val="6"/>
        </w:numPr>
        <w:rPr>
          <w:sz w:val="24"/>
          <w:szCs w:val="24"/>
        </w:rPr>
      </w:pPr>
      <w:r>
        <w:rPr>
          <w:sz w:val="24"/>
          <w:szCs w:val="24"/>
        </w:rPr>
        <w:t>updat</w:t>
      </w:r>
      <w:r w:rsidR="00D0499D">
        <w:rPr>
          <w:sz w:val="24"/>
          <w:szCs w:val="24"/>
        </w:rPr>
        <w:t>ing</w:t>
      </w:r>
      <w:r>
        <w:rPr>
          <w:sz w:val="24"/>
          <w:szCs w:val="24"/>
        </w:rPr>
        <w:t xml:space="preserve"> </w:t>
      </w:r>
      <w:r w:rsidR="009E3C56">
        <w:rPr>
          <w:sz w:val="24"/>
          <w:szCs w:val="24"/>
        </w:rPr>
        <w:t xml:space="preserve">the “as-in-force” date </w:t>
      </w:r>
      <w:r w:rsidR="00D0499D">
        <w:rPr>
          <w:sz w:val="24"/>
          <w:szCs w:val="24"/>
        </w:rPr>
        <w:t xml:space="preserve">to 1 January 2018 </w:t>
      </w:r>
      <w:r w:rsidR="009E3C56">
        <w:rPr>
          <w:sz w:val="24"/>
          <w:szCs w:val="24"/>
        </w:rPr>
        <w:t xml:space="preserve">for </w:t>
      </w:r>
      <w:r>
        <w:rPr>
          <w:sz w:val="24"/>
          <w:szCs w:val="24"/>
        </w:rPr>
        <w:t>documents incorporated-by-reference into the Schemes</w:t>
      </w:r>
      <w:r w:rsidR="00D0499D">
        <w:rPr>
          <w:sz w:val="24"/>
          <w:szCs w:val="24"/>
        </w:rPr>
        <w:t xml:space="preserve">.  This will give effect to the price variations and new listings to be included in the </w:t>
      </w:r>
      <w:r w:rsidR="00D0499D">
        <w:rPr>
          <w:bCs/>
          <w:color w:val="000000"/>
          <w:sz w:val="24"/>
          <w:szCs w:val="24"/>
        </w:rPr>
        <w:t xml:space="preserve">Repatriation Pharmaceutical Benefits Scheme </w:t>
      </w:r>
      <w:r w:rsidR="00EC2AEA">
        <w:rPr>
          <w:bCs/>
          <w:color w:val="000000"/>
          <w:sz w:val="24"/>
          <w:szCs w:val="24"/>
        </w:rPr>
        <w:t>Schedule (</w:t>
      </w:r>
      <w:r w:rsidR="00D0499D" w:rsidRPr="006445C1">
        <w:rPr>
          <w:sz w:val="24"/>
          <w:szCs w:val="24"/>
        </w:rPr>
        <w:t>RPBS</w:t>
      </w:r>
      <w:r w:rsidR="00D0499D" w:rsidRPr="00536A03">
        <w:rPr>
          <w:i/>
          <w:sz w:val="24"/>
          <w:szCs w:val="24"/>
        </w:rPr>
        <w:t xml:space="preserve"> </w:t>
      </w:r>
      <w:r w:rsidR="00D0499D" w:rsidRPr="006445C1">
        <w:rPr>
          <w:sz w:val="24"/>
          <w:szCs w:val="24"/>
        </w:rPr>
        <w:t>Schedule</w:t>
      </w:r>
      <w:r w:rsidR="00D0499D">
        <w:rPr>
          <w:sz w:val="24"/>
          <w:szCs w:val="24"/>
        </w:rPr>
        <w:t xml:space="preserve">) from 1 January 2018. </w:t>
      </w:r>
    </w:p>
    <w:p w:rsidR="002E27E7" w:rsidRDefault="002E27E7" w:rsidP="002E27E7">
      <w:pPr>
        <w:pStyle w:val="BodyText2"/>
        <w:rPr>
          <w:sz w:val="24"/>
          <w:szCs w:val="24"/>
        </w:rPr>
      </w:pPr>
    </w:p>
    <w:p w:rsidR="002E27E7" w:rsidRPr="002E27E7" w:rsidRDefault="00F86BCC" w:rsidP="002E27E7">
      <w:pPr>
        <w:numPr>
          <w:ilvl w:val="0"/>
          <w:numId w:val="6"/>
        </w:numPr>
        <w:rPr>
          <w:i/>
          <w:color w:val="000000"/>
          <w:sz w:val="24"/>
          <w:szCs w:val="24"/>
        </w:rPr>
      </w:pPr>
      <w:r>
        <w:rPr>
          <w:sz w:val="24"/>
          <w:szCs w:val="24"/>
        </w:rPr>
        <w:t>c</w:t>
      </w:r>
      <w:r w:rsidR="002E27E7">
        <w:rPr>
          <w:sz w:val="24"/>
          <w:szCs w:val="24"/>
        </w:rPr>
        <w:t xml:space="preserve">onsequential amendments to the Schemes on the remaking of the </w:t>
      </w:r>
      <w:r w:rsidR="002E27E7" w:rsidRPr="002E27E7">
        <w:rPr>
          <w:i/>
          <w:sz w:val="24"/>
          <w:szCs w:val="24"/>
        </w:rPr>
        <w:t>National Health (Pharmaceutical Benefits) Regulations 1960</w:t>
      </w:r>
      <w:r w:rsidR="002E27E7">
        <w:rPr>
          <w:i/>
          <w:sz w:val="24"/>
          <w:szCs w:val="24"/>
        </w:rPr>
        <w:t>.</w:t>
      </w:r>
    </w:p>
    <w:p w:rsidR="002E27E7" w:rsidRDefault="002E27E7" w:rsidP="002E27E7">
      <w:pPr>
        <w:pStyle w:val="ListParagraph"/>
        <w:rPr>
          <w:i/>
          <w:color w:val="000000"/>
          <w:sz w:val="24"/>
          <w:szCs w:val="24"/>
        </w:rPr>
      </w:pPr>
    </w:p>
    <w:p w:rsidR="00AC0949" w:rsidRDefault="00AC0949" w:rsidP="002E27E7">
      <w:pPr>
        <w:pStyle w:val="ListParagraph"/>
        <w:rPr>
          <w:i/>
          <w:color w:val="000000"/>
          <w:sz w:val="24"/>
          <w:szCs w:val="24"/>
        </w:rPr>
      </w:pPr>
    </w:p>
    <w:p w:rsidR="003B2052" w:rsidRPr="003B2052" w:rsidRDefault="003B2052" w:rsidP="003B2052">
      <w:pPr>
        <w:autoSpaceDE w:val="0"/>
        <w:autoSpaceDN w:val="0"/>
        <w:adjustRightInd w:val="0"/>
        <w:rPr>
          <w:b/>
          <w:bCs/>
          <w:i/>
          <w:color w:val="000000"/>
          <w:sz w:val="24"/>
          <w:szCs w:val="24"/>
        </w:rPr>
      </w:pPr>
      <w:r w:rsidRPr="003B2052">
        <w:rPr>
          <w:b/>
          <w:bCs/>
          <w:i/>
          <w:color w:val="000000"/>
          <w:sz w:val="24"/>
          <w:szCs w:val="24"/>
        </w:rPr>
        <w:t xml:space="preserve">Incorporated Documents </w:t>
      </w:r>
      <w:r w:rsidR="00F86BCC">
        <w:rPr>
          <w:b/>
          <w:bCs/>
          <w:i/>
          <w:color w:val="000000"/>
          <w:sz w:val="24"/>
          <w:szCs w:val="24"/>
        </w:rPr>
        <w:t>m</w:t>
      </w:r>
      <w:r w:rsidRPr="003B2052">
        <w:rPr>
          <w:b/>
          <w:bCs/>
          <w:i/>
          <w:color w:val="000000"/>
          <w:sz w:val="24"/>
          <w:szCs w:val="24"/>
        </w:rPr>
        <w:t>easure</w:t>
      </w:r>
      <w:r w:rsidR="00EC2AEA">
        <w:rPr>
          <w:b/>
          <w:bCs/>
          <w:i/>
          <w:color w:val="000000"/>
          <w:sz w:val="24"/>
          <w:szCs w:val="24"/>
        </w:rPr>
        <w:t xml:space="preserve"> (changes to the RPBS Schedule)</w:t>
      </w:r>
    </w:p>
    <w:p w:rsidR="003B2052" w:rsidRDefault="003B2052">
      <w:pPr>
        <w:rPr>
          <w:color w:val="000000"/>
          <w:sz w:val="24"/>
          <w:szCs w:val="24"/>
        </w:rPr>
      </w:pPr>
    </w:p>
    <w:p w:rsidR="003B2052" w:rsidRPr="000B7C24" w:rsidRDefault="003B2052" w:rsidP="003B2052">
      <w:pPr>
        <w:pStyle w:val="BodyText2"/>
        <w:rPr>
          <w:sz w:val="24"/>
          <w:szCs w:val="24"/>
        </w:rPr>
      </w:pPr>
      <w:r w:rsidRPr="00B62AAA">
        <w:rPr>
          <w:sz w:val="24"/>
          <w:szCs w:val="24"/>
        </w:rPr>
        <w:t>The attached instrument</w:t>
      </w:r>
      <w:r>
        <w:rPr>
          <w:sz w:val="24"/>
          <w:szCs w:val="24"/>
        </w:rPr>
        <w:t xml:space="preserve"> update</w:t>
      </w:r>
      <w:r w:rsidR="0067369E">
        <w:rPr>
          <w:sz w:val="24"/>
          <w:szCs w:val="24"/>
        </w:rPr>
        <w:t>s</w:t>
      </w:r>
      <w:r>
        <w:rPr>
          <w:sz w:val="24"/>
          <w:szCs w:val="24"/>
        </w:rPr>
        <w:t xml:space="preserve"> the “as-in-force” date for documents that are incorporated-by-reference into the Schemes</w:t>
      </w:r>
      <w:r w:rsidR="00D0499D">
        <w:rPr>
          <w:sz w:val="24"/>
          <w:szCs w:val="24"/>
        </w:rPr>
        <w:t xml:space="preserve"> from 1 July 2017 to 1 January 2018.</w:t>
      </w:r>
    </w:p>
    <w:p w:rsidR="003B2052" w:rsidRPr="0063263D" w:rsidRDefault="003B2052" w:rsidP="003B2052">
      <w:pPr>
        <w:autoSpaceDE w:val="0"/>
        <w:autoSpaceDN w:val="0"/>
        <w:adjustRightInd w:val="0"/>
        <w:rPr>
          <w:b/>
          <w:bCs/>
          <w:color w:val="000000"/>
          <w:sz w:val="24"/>
          <w:szCs w:val="24"/>
        </w:rPr>
      </w:pPr>
    </w:p>
    <w:p w:rsidR="003B2052" w:rsidRDefault="003B2052" w:rsidP="003B2052">
      <w:pPr>
        <w:rPr>
          <w:bCs/>
          <w:color w:val="000000"/>
          <w:sz w:val="24"/>
          <w:szCs w:val="24"/>
        </w:rPr>
      </w:pPr>
      <w:r w:rsidRPr="00356EB9">
        <w:rPr>
          <w:bCs/>
          <w:color w:val="000000"/>
          <w:sz w:val="24"/>
          <w:szCs w:val="24"/>
        </w:rPr>
        <w:lastRenderedPageBreak/>
        <w:t>The Schemes incorporate-by-reference a number of documents.  These documents are set out in Schedule 1 of the Schemes.</w:t>
      </w:r>
      <w:r>
        <w:rPr>
          <w:bCs/>
          <w:color w:val="000000"/>
          <w:sz w:val="24"/>
          <w:szCs w:val="24"/>
        </w:rPr>
        <w:t xml:space="preserve">  </w:t>
      </w:r>
      <w:r w:rsidRPr="00356EB9">
        <w:rPr>
          <w:bCs/>
          <w:color w:val="000000"/>
          <w:sz w:val="24"/>
          <w:szCs w:val="24"/>
        </w:rPr>
        <w:t>One particular do</w:t>
      </w:r>
      <w:r>
        <w:rPr>
          <w:bCs/>
          <w:color w:val="000000"/>
          <w:sz w:val="24"/>
          <w:szCs w:val="24"/>
        </w:rPr>
        <w:t xml:space="preserve">cument, the Repatriation Pharmaceutical Benefits Scheme Schedule (or </w:t>
      </w:r>
      <w:r w:rsidRPr="006445C1">
        <w:rPr>
          <w:sz w:val="24"/>
          <w:szCs w:val="24"/>
        </w:rPr>
        <w:t>RPBS</w:t>
      </w:r>
      <w:r w:rsidRPr="00536A03">
        <w:rPr>
          <w:i/>
          <w:sz w:val="24"/>
          <w:szCs w:val="24"/>
        </w:rPr>
        <w:t xml:space="preserve"> </w:t>
      </w:r>
      <w:r w:rsidRPr="006445C1">
        <w:rPr>
          <w:sz w:val="24"/>
          <w:szCs w:val="24"/>
        </w:rPr>
        <w:t>Schedule</w:t>
      </w:r>
      <w:r>
        <w:rPr>
          <w:sz w:val="24"/>
          <w:szCs w:val="24"/>
        </w:rPr>
        <w:t xml:space="preserve">) </w:t>
      </w:r>
      <w:r w:rsidRPr="006445C1">
        <w:rPr>
          <w:bCs/>
          <w:color w:val="000000"/>
          <w:sz w:val="24"/>
          <w:szCs w:val="24"/>
        </w:rPr>
        <w:t>will</w:t>
      </w:r>
      <w:r>
        <w:rPr>
          <w:bCs/>
          <w:color w:val="000000"/>
          <w:sz w:val="24"/>
          <w:szCs w:val="24"/>
        </w:rPr>
        <w:t xml:space="preserve"> be </w:t>
      </w:r>
      <w:r w:rsidR="00266A53">
        <w:rPr>
          <w:bCs/>
          <w:color w:val="000000"/>
          <w:sz w:val="24"/>
          <w:szCs w:val="24"/>
        </w:rPr>
        <w:t>changed on</w:t>
      </w:r>
      <w:r>
        <w:rPr>
          <w:bCs/>
          <w:color w:val="000000"/>
          <w:sz w:val="24"/>
          <w:szCs w:val="24"/>
        </w:rPr>
        <w:t xml:space="preserve"> </w:t>
      </w:r>
    </w:p>
    <w:p w:rsidR="003B2052" w:rsidRDefault="003B2052" w:rsidP="003B2052">
      <w:pPr>
        <w:rPr>
          <w:bCs/>
          <w:color w:val="000000"/>
          <w:sz w:val="24"/>
          <w:szCs w:val="24"/>
        </w:rPr>
      </w:pPr>
      <w:r>
        <w:rPr>
          <w:bCs/>
          <w:color w:val="000000"/>
          <w:sz w:val="24"/>
          <w:szCs w:val="24"/>
        </w:rPr>
        <w:t>1 </w:t>
      </w:r>
      <w:r w:rsidR="0067369E">
        <w:rPr>
          <w:bCs/>
          <w:color w:val="000000"/>
          <w:sz w:val="24"/>
          <w:szCs w:val="24"/>
        </w:rPr>
        <w:t xml:space="preserve">January </w:t>
      </w:r>
      <w:r>
        <w:rPr>
          <w:bCs/>
          <w:color w:val="000000"/>
          <w:sz w:val="24"/>
          <w:szCs w:val="24"/>
        </w:rPr>
        <w:t>201</w:t>
      </w:r>
      <w:r w:rsidR="0067369E">
        <w:rPr>
          <w:bCs/>
          <w:color w:val="000000"/>
          <w:sz w:val="24"/>
          <w:szCs w:val="24"/>
        </w:rPr>
        <w:t>8</w:t>
      </w:r>
      <w:r>
        <w:rPr>
          <w:bCs/>
          <w:color w:val="000000"/>
          <w:sz w:val="24"/>
          <w:szCs w:val="24"/>
        </w:rPr>
        <w:t xml:space="preserve"> </w:t>
      </w:r>
      <w:r w:rsidRPr="00B86291">
        <w:rPr>
          <w:bCs/>
          <w:color w:val="000000"/>
          <w:sz w:val="24"/>
          <w:szCs w:val="24"/>
        </w:rPr>
        <w:t xml:space="preserve">to </w:t>
      </w:r>
      <w:r>
        <w:rPr>
          <w:bCs/>
          <w:color w:val="000000"/>
          <w:sz w:val="24"/>
          <w:szCs w:val="24"/>
        </w:rPr>
        <w:t xml:space="preserve">include </w:t>
      </w:r>
      <w:r w:rsidR="00F14427">
        <w:rPr>
          <w:bCs/>
          <w:color w:val="000000"/>
          <w:sz w:val="24"/>
          <w:szCs w:val="24"/>
        </w:rPr>
        <w:t xml:space="preserve">additional </w:t>
      </w:r>
      <w:r>
        <w:rPr>
          <w:bCs/>
          <w:color w:val="000000"/>
          <w:sz w:val="24"/>
          <w:szCs w:val="24"/>
        </w:rPr>
        <w:t>listings</w:t>
      </w:r>
      <w:r w:rsidR="00F14427">
        <w:rPr>
          <w:bCs/>
          <w:color w:val="000000"/>
          <w:sz w:val="24"/>
          <w:szCs w:val="24"/>
        </w:rPr>
        <w:t xml:space="preserve"> for generic brand items</w:t>
      </w:r>
      <w:r>
        <w:rPr>
          <w:bCs/>
          <w:color w:val="000000"/>
          <w:sz w:val="24"/>
          <w:szCs w:val="24"/>
        </w:rPr>
        <w:t xml:space="preserve"> and price variations for </w:t>
      </w:r>
      <w:r w:rsidR="0067369E">
        <w:rPr>
          <w:bCs/>
          <w:color w:val="000000"/>
          <w:sz w:val="24"/>
          <w:szCs w:val="24"/>
        </w:rPr>
        <w:t>14</w:t>
      </w:r>
      <w:r w:rsidRPr="003172C6">
        <w:rPr>
          <w:bCs/>
          <w:color w:val="000000"/>
          <w:sz w:val="24"/>
          <w:szCs w:val="24"/>
        </w:rPr>
        <w:t> currently listed items.</w:t>
      </w:r>
    </w:p>
    <w:p w:rsidR="003B2052" w:rsidRDefault="003B2052" w:rsidP="003B2052">
      <w:pPr>
        <w:rPr>
          <w:bCs/>
          <w:color w:val="000000"/>
          <w:sz w:val="24"/>
          <w:szCs w:val="24"/>
        </w:rPr>
      </w:pPr>
    </w:p>
    <w:p w:rsidR="003B2052" w:rsidRDefault="003B2052" w:rsidP="003B2052">
      <w:pPr>
        <w:pStyle w:val="Default"/>
        <w:autoSpaceDE/>
        <w:autoSpaceDN/>
        <w:adjustRightInd/>
      </w:pPr>
      <w:r w:rsidRPr="003172C6">
        <w:t>The RPBS Schedule is part of the Scheme</w:t>
      </w:r>
      <w:r w:rsidR="00F86BCC">
        <w:t>s</w:t>
      </w:r>
      <w:r w:rsidRPr="003172C6">
        <w:t xml:space="preserve"> </w:t>
      </w:r>
      <w:r w:rsidR="000A4F3A">
        <w:t>and</w:t>
      </w:r>
      <w:r w:rsidRPr="003172C6">
        <w:t xml:space="preserve"> enables eligible clients </w:t>
      </w:r>
      <w:r>
        <w:t xml:space="preserve">of the Department of Veterans’ Affairs (DVA clients) </w:t>
      </w:r>
      <w:r w:rsidRPr="003172C6">
        <w:t>to access pharmacy items at a concessional rate.  The RPBS Schedule includes all items available to the general community under the Pharma</w:t>
      </w:r>
      <w:r>
        <w:t xml:space="preserve">ceutical Benefits Scheme (PBS) </w:t>
      </w:r>
      <w:r w:rsidRPr="003172C6">
        <w:t xml:space="preserve">as well as separate listings that are exclusive to DVA </w:t>
      </w:r>
      <w:r>
        <w:t>clients at a concessional rate</w:t>
      </w:r>
      <w:r w:rsidRPr="003172C6">
        <w:t>.</w:t>
      </w:r>
      <w:r>
        <w:t xml:space="preserve">  </w:t>
      </w:r>
    </w:p>
    <w:p w:rsidR="003B2052" w:rsidRDefault="003B2052" w:rsidP="003B2052">
      <w:pPr>
        <w:rPr>
          <w:bCs/>
          <w:color w:val="000000"/>
          <w:sz w:val="24"/>
          <w:szCs w:val="24"/>
        </w:rPr>
      </w:pPr>
    </w:p>
    <w:p w:rsidR="00F86BCC" w:rsidRDefault="003B2052" w:rsidP="003B2052">
      <w:pPr>
        <w:rPr>
          <w:bCs/>
          <w:color w:val="000000"/>
          <w:sz w:val="24"/>
          <w:szCs w:val="24"/>
        </w:rPr>
      </w:pPr>
      <w:r>
        <w:rPr>
          <w:bCs/>
          <w:color w:val="000000"/>
          <w:sz w:val="24"/>
          <w:szCs w:val="24"/>
        </w:rPr>
        <w:t>Specifically, from 1 J</w:t>
      </w:r>
      <w:r w:rsidR="0067369E">
        <w:rPr>
          <w:bCs/>
          <w:color w:val="000000"/>
          <w:sz w:val="24"/>
          <w:szCs w:val="24"/>
        </w:rPr>
        <w:t xml:space="preserve">anuary </w:t>
      </w:r>
      <w:r>
        <w:rPr>
          <w:bCs/>
          <w:color w:val="000000"/>
          <w:sz w:val="24"/>
          <w:szCs w:val="24"/>
        </w:rPr>
        <w:t>201</w:t>
      </w:r>
      <w:r w:rsidR="0067369E">
        <w:rPr>
          <w:bCs/>
          <w:color w:val="000000"/>
          <w:sz w:val="24"/>
          <w:szCs w:val="24"/>
        </w:rPr>
        <w:t>8</w:t>
      </w:r>
      <w:r>
        <w:rPr>
          <w:bCs/>
          <w:color w:val="000000"/>
          <w:sz w:val="24"/>
          <w:szCs w:val="24"/>
        </w:rPr>
        <w:t xml:space="preserve">, the RPBS Schedule will be updated to </w:t>
      </w:r>
      <w:r w:rsidR="0067369E">
        <w:rPr>
          <w:bCs/>
          <w:color w:val="000000"/>
          <w:sz w:val="24"/>
          <w:szCs w:val="24"/>
        </w:rPr>
        <w:t>include</w:t>
      </w:r>
      <w:r w:rsidR="00F86BCC">
        <w:rPr>
          <w:bCs/>
          <w:color w:val="000000"/>
          <w:sz w:val="24"/>
          <w:szCs w:val="24"/>
        </w:rPr>
        <w:t>:</w:t>
      </w:r>
    </w:p>
    <w:p w:rsidR="00F86BCC" w:rsidRDefault="00F86BCC" w:rsidP="003B2052">
      <w:pPr>
        <w:rPr>
          <w:bCs/>
          <w:color w:val="000000"/>
          <w:sz w:val="24"/>
          <w:szCs w:val="24"/>
        </w:rPr>
      </w:pPr>
    </w:p>
    <w:p w:rsidR="000A4F3A" w:rsidRDefault="000A4F3A" w:rsidP="00F86BCC">
      <w:pPr>
        <w:numPr>
          <w:ilvl w:val="0"/>
          <w:numId w:val="8"/>
        </w:numPr>
        <w:rPr>
          <w:bCs/>
          <w:color w:val="000000"/>
          <w:sz w:val="24"/>
          <w:szCs w:val="24"/>
        </w:rPr>
      </w:pPr>
      <w:r>
        <w:rPr>
          <w:bCs/>
          <w:color w:val="000000"/>
          <w:sz w:val="24"/>
          <w:szCs w:val="24"/>
        </w:rPr>
        <w:t>an</w:t>
      </w:r>
      <w:r w:rsidR="003B2052">
        <w:rPr>
          <w:bCs/>
          <w:color w:val="000000"/>
          <w:sz w:val="24"/>
          <w:szCs w:val="24"/>
        </w:rPr>
        <w:t xml:space="preserve"> additional listing</w:t>
      </w:r>
      <w:r>
        <w:rPr>
          <w:bCs/>
          <w:color w:val="000000"/>
          <w:sz w:val="24"/>
          <w:szCs w:val="24"/>
        </w:rPr>
        <w:t xml:space="preserve"> for a</w:t>
      </w:r>
      <w:r w:rsidR="003B2052">
        <w:rPr>
          <w:bCs/>
          <w:color w:val="000000"/>
          <w:sz w:val="24"/>
          <w:szCs w:val="24"/>
        </w:rPr>
        <w:t xml:space="preserve"> generic </w:t>
      </w:r>
      <w:r w:rsidR="003B2052" w:rsidRPr="00F23BD5">
        <w:rPr>
          <w:bCs/>
          <w:color w:val="000000"/>
          <w:sz w:val="24"/>
          <w:szCs w:val="24"/>
        </w:rPr>
        <w:t xml:space="preserve">brand </w:t>
      </w:r>
      <w:r w:rsidR="003B2052">
        <w:rPr>
          <w:bCs/>
          <w:color w:val="000000"/>
          <w:sz w:val="24"/>
          <w:szCs w:val="24"/>
        </w:rPr>
        <w:t>item</w:t>
      </w:r>
      <w:r>
        <w:rPr>
          <w:bCs/>
          <w:color w:val="000000"/>
          <w:sz w:val="24"/>
          <w:szCs w:val="24"/>
        </w:rPr>
        <w:t xml:space="preserve"> </w:t>
      </w:r>
      <w:r w:rsidR="00861252">
        <w:rPr>
          <w:bCs/>
          <w:color w:val="000000"/>
          <w:sz w:val="24"/>
          <w:szCs w:val="24"/>
        </w:rPr>
        <w:t xml:space="preserve">relating to </w:t>
      </w:r>
      <w:r w:rsidR="003B2052">
        <w:rPr>
          <w:bCs/>
          <w:color w:val="000000"/>
          <w:sz w:val="24"/>
          <w:szCs w:val="24"/>
        </w:rPr>
        <w:t xml:space="preserve">medication </w:t>
      </w:r>
      <w:r w:rsidR="003B2052" w:rsidRPr="003172C6">
        <w:rPr>
          <w:bCs/>
          <w:color w:val="000000"/>
          <w:sz w:val="24"/>
          <w:szCs w:val="24"/>
        </w:rPr>
        <w:t>for the treatment of</w:t>
      </w:r>
      <w:r w:rsidR="0067369E">
        <w:rPr>
          <w:bCs/>
          <w:color w:val="000000"/>
          <w:sz w:val="24"/>
          <w:szCs w:val="24"/>
        </w:rPr>
        <w:t xml:space="preserve"> upper and lower respiratory tract infections</w:t>
      </w:r>
      <w:r>
        <w:rPr>
          <w:bCs/>
          <w:color w:val="000000"/>
          <w:sz w:val="24"/>
          <w:szCs w:val="24"/>
        </w:rPr>
        <w:t>;</w:t>
      </w:r>
      <w:r w:rsidR="0067369E">
        <w:rPr>
          <w:bCs/>
          <w:color w:val="000000"/>
          <w:sz w:val="24"/>
          <w:szCs w:val="24"/>
        </w:rPr>
        <w:t xml:space="preserve"> </w:t>
      </w:r>
    </w:p>
    <w:p w:rsidR="00F86BCC" w:rsidRPr="000A4F3A" w:rsidRDefault="000A4F3A" w:rsidP="004D6807">
      <w:pPr>
        <w:numPr>
          <w:ilvl w:val="0"/>
          <w:numId w:val="8"/>
        </w:numPr>
        <w:rPr>
          <w:bCs/>
          <w:color w:val="000000"/>
          <w:sz w:val="24"/>
          <w:szCs w:val="24"/>
        </w:rPr>
      </w:pPr>
      <w:r w:rsidRPr="000A4F3A">
        <w:rPr>
          <w:bCs/>
          <w:color w:val="000000"/>
          <w:sz w:val="24"/>
          <w:szCs w:val="24"/>
        </w:rPr>
        <w:t>an additional listing for a generic brand item relating to medication</w:t>
      </w:r>
      <w:r w:rsidR="0067369E" w:rsidRPr="000A4F3A">
        <w:rPr>
          <w:bCs/>
          <w:color w:val="000000"/>
          <w:sz w:val="24"/>
          <w:szCs w:val="24"/>
        </w:rPr>
        <w:t xml:space="preserve"> for use in patients</w:t>
      </w:r>
      <w:r w:rsidR="00364C58">
        <w:rPr>
          <w:bCs/>
          <w:color w:val="000000"/>
          <w:sz w:val="24"/>
          <w:szCs w:val="24"/>
        </w:rPr>
        <w:t>’</w:t>
      </w:r>
      <w:r w:rsidR="0067369E" w:rsidRPr="000A4F3A">
        <w:rPr>
          <w:bCs/>
          <w:color w:val="000000"/>
          <w:sz w:val="24"/>
          <w:szCs w:val="24"/>
        </w:rPr>
        <w:t xml:space="preserve"> pre and post angioplasty</w:t>
      </w:r>
      <w:r w:rsidR="00D0499D">
        <w:rPr>
          <w:bCs/>
          <w:color w:val="000000"/>
          <w:sz w:val="24"/>
          <w:szCs w:val="24"/>
        </w:rPr>
        <w:t>;</w:t>
      </w:r>
      <w:r w:rsidR="007B6741">
        <w:rPr>
          <w:bCs/>
          <w:color w:val="000000"/>
          <w:sz w:val="24"/>
          <w:szCs w:val="24"/>
        </w:rPr>
        <w:t xml:space="preserve"> </w:t>
      </w:r>
      <w:r w:rsidR="003B2052" w:rsidRPr="000A4F3A">
        <w:rPr>
          <w:bCs/>
          <w:color w:val="000000"/>
          <w:sz w:val="24"/>
          <w:szCs w:val="24"/>
        </w:rPr>
        <w:t>and</w:t>
      </w:r>
    </w:p>
    <w:p w:rsidR="003B2052" w:rsidRDefault="003B2052" w:rsidP="00F86BCC">
      <w:pPr>
        <w:numPr>
          <w:ilvl w:val="0"/>
          <w:numId w:val="8"/>
        </w:numPr>
        <w:rPr>
          <w:bCs/>
          <w:color w:val="000000"/>
          <w:sz w:val="24"/>
          <w:szCs w:val="24"/>
        </w:rPr>
      </w:pPr>
      <w:r>
        <w:rPr>
          <w:bCs/>
          <w:color w:val="000000"/>
          <w:sz w:val="24"/>
          <w:szCs w:val="24"/>
        </w:rPr>
        <w:t xml:space="preserve">price increases for </w:t>
      </w:r>
      <w:r w:rsidR="0067369E">
        <w:rPr>
          <w:bCs/>
          <w:color w:val="000000"/>
          <w:sz w:val="24"/>
          <w:szCs w:val="24"/>
        </w:rPr>
        <w:t>1</w:t>
      </w:r>
      <w:r>
        <w:rPr>
          <w:bCs/>
          <w:color w:val="000000"/>
          <w:sz w:val="24"/>
          <w:szCs w:val="24"/>
        </w:rPr>
        <w:t>4</w:t>
      </w:r>
      <w:r w:rsidRPr="003172C6">
        <w:rPr>
          <w:bCs/>
          <w:color w:val="000000"/>
          <w:sz w:val="24"/>
          <w:szCs w:val="24"/>
        </w:rPr>
        <w:t> currently listed items</w:t>
      </w:r>
      <w:r>
        <w:rPr>
          <w:bCs/>
          <w:color w:val="000000"/>
          <w:sz w:val="24"/>
          <w:szCs w:val="24"/>
        </w:rPr>
        <w:t xml:space="preserve"> </w:t>
      </w:r>
      <w:r w:rsidR="0067369E">
        <w:rPr>
          <w:bCs/>
          <w:color w:val="000000"/>
          <w:sz w:val="24"/>
          <w:szCs w:val="24"/>
        </w:rPr>
        <w:t>for various wound dressings.</w:t>
      </w:r>
    </w:p>
    <w:p w:rsidR="003B2052" w:rsidRDefault="003B2052" w:rsidP="003B2052">
      <w:pPr>
        <w:rPr>
          <w:bCs/>
          <w:color w:val="000000"/>
          <w:sz w:val="24"/>
          <w:szCs w:val="24"/>
        </w:rPr>
      </w:pPr>
    </w:p>
    <w:p w:rsidR="003B2052" w:rsidRPr="006A16B5" w:rsidRDefault="003B2052" w:rsidP="003B2052">
      <w:pPr>
        <w:rPr>
          <w:bCs/>
          <w:color w:val="000000"/>
          <w:sz w:val="24"/>
          <w:szCs w:val="24"/>
        </w:rPr>
      </w:pPr>
      <w:r>
        <w:rPr>
          <w:sz w:val="24"/>
          <w:szCs w:val="28"/>
        </w:rPr>
        <w:t xml:space="preserve">The addition of the </w:t>
      </w:r>
      <w:r w:rsidR="007B6741">
        <w:rPr>
          <w:sz w:val="24"/>
          <w:szCs w:val="28"/>
        </w:rPr>
        <w:t xml:space="preserve">two </w:t>
      </w:r>
      <w:r>
        <w:rPr>
          <w:sz w:val="24"/>
          <w:szCs w:val="28"/>
        </w:rPr>
        <w:t xml:space="preserve">generic brand items will ensure </w:t>
      </w:r>
      <w:r w:rsidRPr="009E74E3">
        <w:rPr>
          <w:bCs/>
          <w:color w:val="000000"/>
          <w:sz w:val="24"/>
          <w:szCs w:val="24"/>
        </w:rPr>
        <w:t xml:space="preserve">eligible </w:t>
      </w:r>
      <w:r>
        <w:rPr>
          <w:bCs/>
          <w:color w:val="000000"/>
          <w:sz w:val="24"/>
          <w:szCs w:val="24"/>
        </w:rPr>
        <w:t xml:space="preserve">DVA </w:t>
      </w:r>
      <w:r w:rsidRPr="009E74E3">
        <w:rPr>
          <w:bCs/>
          <w:color w:val="000000"/>
          <w:sz w:val="24"/>
          <w:szCs w:val="24"/>
        </w:rPr>
        <w:t xml:space="preserve">clients </w:t>
      </w:r>
      <w:r w:rsidRPr="003172C6">
        <w:rPr>
          <w:bCs/>
          <w:color w:val="000000"/>
          <w:sz w:val="24"/>
          <w:szCs w:val="24"/>
        </w:rPr>
        <w:t xml:space="preserve">have the benefit of </w:t>
      </w:r>
      <w:r>
        <w:rPr>
          <w:bCs/>
          <w:color w:val="000000"/>
          <w:sz w:val="24"/>
          <w:szCs w:val="24"/>
        </w:rPr>
        <w:t xml:space="preserve">further </w:t>
      </w:r>
      <w:r w:rsidRPr="003172C6">
        <w:rPr>
          <w:bCs/>
          <w:color w:val="000000"/>
          <w:sz w:val="24"/>
          <w:szCs w:val="24"/>
        </w:rPr>
        <w:t>generic brand medications at a subsidised cost</w:t>
      </w:r>
      <w:r>
        <w:rPr>
          <w:bCs/>
          <w:color w:val="000000"/>
          <w:sz w:val="24"/>
          <w:szCs w:val="24"/>
        </w:rPr>
        <w:t>.</w:t>
      </w:r>
    </w:p>
    <w:p w:rsidR="003B2052" w:rsidRDefault="003B2052" w:rsidP="003B2052">
      <w:pPr>
        <w:pStyle w:val="CommentText"/>
        <w:rPr>
          <w:bCs/>
          <w:color w:val="000000"/>
          <w:sz w:val="24"/>
          <w:szCs w:val="24"/>
        </w:rPr>
      </w:pPr>
    </w:p>
    <w:p w:rsidR="003B2052" w:rsidRPr="006A16B5" w:rsidRDefault="003B2052" w:rsidP="003B2052">
      <w:pPr>
        <w:rPr>
          <w:bCs/>
          <w:color w:val="000000"/>
          <w:sz w:val="24"/>
          <w:szCs w:val="24"/>
        </w:rPr>
      </w:pPr>
      <w:r w:rsidRPr="003172C6">
        <w:rPr>
          <w:bCs/>
          <w:color w:val="000000"/>
          <w:sz w:val="24"/>
          <w:szCs w:val="24"/>
        </w:rPr>
        <w:t xml:space="preserve">The price </w:t>
      </w:r>
      <w:r>
        <w:rPr>
          <w:bCs/>
          <w:color w:val="000000"/>
          <w:sz w:val="24"/>
          <w:szCs w:val="24"/>
        </w:rPr>
        <w:t xml:space="preserve">increases for the </w:t>
      </w:r>
      <w:r w:rsidR="0067369E">
        <w:rPr>
          <w:bCs/>
          <w:color w:val="000000"/>
          <w:sz w:val="24"/>
          <w:szCs w:val="24"/>
        </w:rPr>
        <w:t>14</w:t>
      </w:r>
      <w:r>
        <w:rPr>
          <w:bCs/>
          <w:color w:val="000000"/>
          <w:sz w:val="24"/>
          <w:szCs w:val="24"/>
        </w:rPr>
        <w:t xml:space="preserve"> listed items </w:t>
      </w:r>
      <w:r w:rsidRPr="003172C6">
        <w:rPr>
          <w:bCs/>
          <w:color w:val="000000"/>
          <w:sz w:val="24"/>
          <w:szCs w:val="24"/>
        </w:rPr>
        <w:t xml:space="preserve">will not affect the </w:t>
      </w:r>
      <w:r>
        <w:rPr>
          <w:bCs/>
          <w:color w:val="000000"/>
          <w:sz w:val="24"/>
          <w:szCs w:val="24"/>
        </w:rPr>
        <w:t xml:space="preserve">amount DVA clients pay </w:t>
      </w:r>
      <w:r w:rsidRPr="003172C6">
        <w:rPr>
          <w:bCs/>
          <w:color w:val="000000"/>
          <w:sz w:val="24"/>
          <w:szCs w:val="24"/>
        </w:rPr>
        <w:t xml:space="preserve">for these items.  </w:t>
      </w:r>
      <w:r>
        <w:rPr>
          <w:bCs/>
          <w:color w:val="000000"/>
          <w:sz w:val="24"/>
          <w:szCs w:val="24"/>
        </w:rPr>
        <w:t xml:space="preserve">They </w:t>
      </w:r>
      <w:r w:rsidRPr="003172C6">
        <w:rPr>
          <w:bCs/>
          <w:color w:val="000000"/>
          <w:sz w:val="24"/>
          <w:szCs w:val="24"/>
        </w:rPr>
        <w:t>will continue to pay the specified co-payment for pharmaceuticals (currently $</w:t>
      </w:r>
      <w:r>
        <w:rPr>
          <w:bCs/>
          <w:color w:val="000000"/>
          <w:sz w:val="24"/>
          <w:szCs w:val="24"/>
        </w:rPr>
        <w:t>6.30</w:t>
      </w:r>
      <w:r w:rsidRPr="003172C6">
        <w:rPr>
          <w:bCs/>
          <w:color w:val="000000"/>
          <w:sz w:val="24"/>
          <w:szCs w:val="24"/>
        </w:rPr>
        <w:t>).</w:t>
      </w:r>
      <w:r>
        <w:rPr>
          <w:bCs/>
          <w:color w:val="000000"/>
          <w:sz w:val="24"/>
          <w:szCs w:val="24"/>
        </w:rPr>
        <w:t xml:space="preserve">  This </w:t>
      </w:r>
      <w:r w:rsidRPr="003172C6">
        <w:rPr>
          <w:bCs/>
          <w:color w:val="000000"/>
          <w:sz w:val="24"/>
          <w:szCs w:val="24"/>
        </w:rPr>
        <w:t xml:space="preserve">co-payment may be discounted at the pharmacist’s discretion in line with arrangements </w:t>
      </w:r>
      <w:r w:rsidR="000A4F3A">
        <w:rPr>
          <w:bCs/>
          <w:color w:val="000000"/>
          <w:sz w:val="24"/>
          <w:szCs w:val="24"/>
        </w:rPr>
        <w:t>in place</w:t>
      </w:r>
      <w:r w:rsidRPr="003172C6">
        <w:rPr>
          <w:bCs/>
          <w:color w:val="000000"/>
          <w:sz w:val="24"/>
          <w:szCs w:val="24"/>
        </w:rPr>
        <w:t xml:space="preserve"> since 1 January 2016. </w:t>
      </w:r>
    </w:p>
    <w:p w:rsidR="003B2052" w:rsidRDefault="003B2052" w:rsidP="003B2052">
      <w:pPr>
        <w:pStyle w:val="CommentText"/>
        <w:rPr>
          <w:bCs/>
          <w:color w:val="000000"/>
          <w:sz w:val="24"/>
          <w:szCs w:val="24"/>
        </w:rPr>
      </w:pPr>
    </w:p>
    <w:p w:rsidR="003B2052" w:rsidRDefault="003B2052" w:rsidP="003B2052">
      <w:pPr>
        <w:tabs>
          <w:tab w:val="left" w:pos="1134"/>
        </w:tabs>
        <w:rPr>
          <w:sz w:val="24"/>
          <w:szCs w:val="24"/>
        </w:rPr>
      </w:pPr>
      <w:r>
        <w:rPr>
          <w:sz w:val="24"/>
          <w:szCs w:val="24"/>
        </w:rPr>
        <w:t xml:space="preserve">The attached instrument amends the Schemes to ensure that the updated version of the </w:t>
      </w:r>
      <w:r w:rsidRPr="006445C1">
        <w:rPr>
          <w:sz w:val="24"/>
          <w:szCs w:val="24"/>
        </w:rPr>
        <w:t>RPBS</w:t>
      </w:r>
      <w:r w:rsidRPr="00536A03">
        <w:rPr>
          <w:i/>
          <w:sz w:val="24"/>
          <w:szCs w:val="24"/>
        </w:rPr>
        <w:t xml:space="preserve"> </w:t>
      </w:r>
      <w:r w:rsidRPr="006445C1">
        <w:rPr>
          <w:sz w:val="24"/>
          <w:szCs w:val="24"/>
        </w:rPr>
        <w:t>Schedule</w:t>
      </w:r>
      <w:r>
        <w:rPr>
          <w:sz w:val="24"/>
          <w:szCs w:val="24"/>
        </w:rPr>
        <w:t xml:space="preserve"> as it exists on the relevant date (1 J</w:t>
      </w:r>
      <w:r w:rsidR="00762B5B">
        <w:rPr>
          <w:sz w:val="24"/>
          <w:szCs w:val="24"/>
        </w:rPr>
        <w:t>anuary</w:t>
      </w:r>
      <w:r w:rsidR="00F86BCC">
        <w:rPr>
          <w:sz w:val="24"/>
          <w:szCs w:val="24"/>
        </w:rPr>
        <w:t xml:space="preserve"> 2018</w:t>
      </w:r>
      <w:r>
        <w:rPr>
          <w:sz w:val="24"/>
          <w:szCs w:val="24"/>
        </w:rPr>
        <w:t>) is the version of the document that is incorporated into, and made part of, the Schemes.</w:t>
      </w:r>
    </w:p>
    <w:p w:rsidR="003B2052" w:rsidRDefault="003B2052" w:rsidP="003B2052">
      <w:pPr>
        <w:tabs>
          <w:tab w:val="left" w:pos="1134"/>
        </w:tabs>
        <w:rPr>
          <w:sz w:val="24"/>
          <w:szCs w:val="24"/>
        </w:rPr>
      </w:pPr>
    </w:p>
    <w:p w:rsidR="003B2052" w:rsidRPr="008D5513" w:rsidRDefault="003B2052" w:rsidP="003B2052">
      <w:pPr>
        <w:tabs>
          <w:tab w:val="left" w:pos="1134"/>
        </w:tabs>
        <w:rPr>
          <w:sz w:val="24"/>
          <w:szCs w:val="24"/>
        </w:rPr>
      </w:pPr>
      <w:r>
        <w:rPr>
          <w:sz w:val="24"/>
          <w:szCs w:val="24"/>
        </w:rPr>
        <w:t xml:space="preserve">Under current legislation, non-legislative material may only be </w:t>
      </w:r>
      <w:r w:rsidRPr="008D5513">
        <w:rPr>
          <w:sz w:val="24"/>
          <w:szCs w:val="24"/>
        </w:rPr>
        <w:t xml:space="preserve">incorporated </w:t>
      </w:r>
      <w:r>
        <w:rPr>
          <w:sz w:val="24"/>
          <w:szCs w:val="24"/>
        </w:rPr>
        <w:t xml:space="preserve">by reference </w:t>
      </w:r>
      <w:r w:rsidRPr="008D5513">
        <w:rPr>
          <w:sz w:val="24"/>
          <w:szCs w:val="24"/>
        </w:rPr>
        <w:t xml:space="preserve">into the Schemes in the version in which it exists on </w:t>
      </w:r>
      <w:r>
        <w:rPr>
          <w:sz w:val="24"/>
          <w:szCs w:val="24"/>
        </w:rPr>
        <w:t xml:space="preserve">a specific date, </w:t>
      </w:r>
      <w:r w:rsidRPr="008D5513">
        <w:rPr>
          <w:sz w:val="24"/>
          <w:szCs w:val="24"/>
        </w:rPr>
        <w:t>and not as it may exist “from time to time”.</w:t>
      </w:r>
    </w:p>
    <w:p w:rsidR="003B2052" w:rsidRDefault="003B2052" w:rsidP="003B2052">
      <w:pPr>
        <w:pStyle w:val="Default"/>
        <w:autoSpaceDE/>
        <w:autoSpaceDN/>
        <w:adjustRightInd/>
      </w:pPr>
    </w:p>
    <w:p w:rsidR="00D76E0D" w:rsidRDefault="003B2052" w:rsidP="003B2052">
      <w:pPr>
        <w:pStyle w:val="Default"/>
        <w:autoSpaceDE/>
        <w:autoSpaceDN/>
        <w:adjustRightInd/>
      </w:pPr>
      <w:r>
        <w:t xml:space="preserve">As the references in the Schemes to the RPBS Schedule are being updated, the opportunity has been taken to update the references to other incorporated documents (included in the Schedules to the Schemes) so that any later version of these documents in existence on </w:t>
      </w:r>
    </w:p>
    <w:p w:rsidR="003B2052" w:rsidRDefault="003B2052" w:rsidP="003B2052">
      <w:pPr>
        <w:pStyle w:val="Default"/>
        <w:autoSpaceDE/>
        <w:autoSpaceDN/>
        <w:adjustRightInd/>
      </w:pPr>
      <w:r>
        <w:t>1 J</w:t>
      </w:r>
      <w:r w:rsidR="00762B5B">
        <w:t xml:space="preserve">anuary </w:t>
      </w:r>
      <w:r>
        <w:t>201</w:t>
      </w:r>
      <w:r w:rsidR="00762B5B">
        <w:t>8</w:t>
      </w:r>
      <w:r>
        <w:t xml:space="preserve"> is the version that is recognised by the Schemes.</w:t>
      </w:r>
    </w:p>
    <w:p w:rsidR="003B2052" w:rsidRDefault="003B2052" w:rsidP="003B2052">
      <w:pPr>
        <w:pStyle w:val="Default"/>
        <w:autoSpaceDE/>
        <w:autoSpaceDN/>
        <w:adjustRightInd/>
      </w:pPr>
    </w:p>
    <w:p w:rsidR="00D20174" w:rsidRDefault="00D20174" w:rsidP="00D20174">
      <w:pPr>
        <w:rPr>
          <w:sz w:val="24"/>
          <w:szCs w:val="24"/>
        </w:rPr>
      </w:pPr>
      <w:r>
        <w:rPr>
          <w:sz w:val="24"/>
          <w:szCs w:val="24"/>
        </w:rPr>
        <w:t>Additionally, t</w:t>
      </w:r>
      <w:r w:rsidRPr="00161E49">
        <w:rPr>
          <w:sz w:val="24"/>
          <w:szCs w:val="24"/>
        </w:rPr>
        <w:t xml:space="preserve">he opportunity </w:t>
      </w:r>
      <w:r>
        <w:rPr>
          <w:sz w:val="24"/>
          <w:szCs w:val="24"/>
        </w:rPr>
        <w:t xml:space="preserve">has been taken to review the list of incorporated documents listed in Schedule 1 to the Schemes to remove </w:t>
      </w:r>
      <w:r w:rsidR="00D50B19">
        <w:rPr>
          <w:sz w:val="24"/>
          <w:szCs w:val="24"/>
        </w:rPr>
        <w:t>references</w:t>
      </w:r>
      <w:r w:rsidR="00AD2C9A">
        <w:rPr>
          <w:sz w:val="24"/>
          <w:szCs w:val="24"/>
        </w:rPr>
        <w:t xml:space="preserve"> to redundant documents</w:t>
      </w:r>
      <w:r w:rsidR="00D50B19">
        <w:rPr>
          <w:sz w:val="24"/>
          <w:szCs w:val="24"/>
        </w:rPr>
        <w:t>.</w:t>
      </w:r>
    </w:p>
    <w:p w:rsidR="00D50B19" w:rsidRDefault="00D50B19" w:rsidP="00D20174">
      <w:pPr>
        <w:rPr>
          <w:sz w:val="24"/>
          <w:szCs w:val="24"/>
        </w:rPr>
      </w:pPr>
    </w:p>
    <w:p w:rsidR="00D20174" w:rsidRDefault="00D50B19" w:rsidP="00D20174">
      <w:pPr>
        <w:rPr>
          <w:sz w:val="24"/>
          <w:szCs w:val="24"/>
        </w:rPr>
      </w:pPr>
      <w:r>
        <w:rPr>
          <w:sz w:val="24"/>
          <w:szCs w:val="24"/>
        </w:rPr>
        <w:t>Specifically, t</w:t>
      </w:r>
      <w:r w:rsidR="00D20174">
        <w:rPr>
          <w:sz w:val="24"/>
          <w:szCs w:val="24"/>
        </w:rPr>
        <w:t>he</w:t>
      </w:r>
      <w:r w:rsidR="00D76E0D">
        <w:rPr>
          <w:sz w:val="24"/>
          <w:szCs w:val="24"/>
        </w:rPr>
        <w:t xml:space="preserve"> attached instrument removes references to</w:t>
      </w:r>
      <w:r w:rsidR="00CA773A">
        <w:rPr>
          <w:sz w:val="24"/>
          <w:szCs w:val="24"/>
        </w:rPr>
        <w:t xml:space="preserve"> the following documents from Schedule 1 and other provisions of the Schemes:</w:t>
      </w:r>
    </w:p>
    <w:p w:rsidR="00D20174" w:rsidRDefault="00D20174" w:rsidP="00D20174">
      <w:pPr>
        <w:rPr>
          <w:sz w:val="24"/>
          <w:szCs w:val="24"/>
        </w:rPr>
      </w:pPr>
    </w:p>
    <w:p w:rsidR="00D20174" w:rsidRPr="0051180C" w:rsidRDefault="00D20174" w:rsidP="00D20174">
      <w:pPr>
        <w:numPr>
          <w:ilvl w:val="0"/>
          <w:numId w:val="5"/>
        </w:numPr>
        <w:tabs>
          <w:tab w:val="clear" w:pos="720"/>
          <w:tab w:val="num" w:pos="927"/>
        </w:tabs>
        <w:ind w:left="927"/>
      </w:pPr>
      <w:r w:rsidRPr="0051180C">
        <w:t>the British Pharmacopoeia</w:t>
      </w:r>
    </w:p>
    <w:p w:rsidR="00D20174" w:rsidRPr="0051180C" w:rsidRDefault="00D20174" w:rsidP="00D20174">
      <w:pPr>
        <w:numPr>
          <w:ilvl w:val="0"/>
          <w:numId w:val="5"/>
        </w:numPr>
        <w:tabs>
          <w:tab w:val="clear" w:pos="720"/>
          <w:tab w:val="num" w:pos="927"/>
        </w:tabs>
        <w:ind w:left="927"/>
      </w:pPr>
      <w:r w:rsidRPr="0051180C">
        <w:t>the United States Pharmacopoeia</w:t>
      </w:r>
    </w:p>
    <w:p w:rsidR="00D20174" w:rsidRPr="0051180C" w:rsidRDefault="00D20174" w:rsidP="00D20174">
      <w:pPr>
        <w:numPr>
          <w:ilvl w:val="0"/>
          <w:numId w:val="5"/>
        </w:numPr>
        <w:tabs>
          <w:tab w:val="clear" w:pos="720"/>
          <w:tab w:val="num" w:pos="927"/>
        </w:tabs>
        <w:ind w:left="927"/>
      </w:pPr>
      <w:r w:rsidRPr="0051180C">
        <w:t>the European Pharmacopoeia</w:t>
      </w:r>
    </w:p>
    <w:p w:rsidR="00D20174" w:rsidRPr="0051180C" w:rsidRDefault="00D20174" w:rsidP="00D20174">
      <w:pPr>
        <w:numPr>
          <w:ilvl w:val="0"/>
          <w:numId w:val="5"/>
        </w:numPr>
        <w:tabs>
          <w:tab w:val="clear" w:pos="720"/>
          <w:tab w:val="num" w:pos="927"/>
        </w:tabs>
        <w:ind w:left="927"/>
      </w:pPr>
      <w:r w:rsidRPr="0051180C">
        <w:lastRenderedPageBreak/>
        <w:t>the Australian Pharmaceutical Formulary</w:t>
      </w:r>
    </w:p>
    <w:p w:rsidR="00D20174" w:rsidRPr="0051180C" w:rsidRDefault="00D20174" w:rsidP="00D20174">
      <w:pPr>
        <w:numPr>
          <w:ilvl w:val="0"/>
          <w:numId w:val="5"/>
        </w:numPr>
        <w:tabs>
          <w:tab w:val="clear" w:pos="720"/>
          <w:tab w:val="num" w:pos="927"/>
        </w:tabs>
        <w:ind w:left="927"/>
      </w:pPr>
      <w:r w:rsidRPr="0051180C">
        <w:t>a prescribed pharmacology text of international standing</w:t>
      </w:r>
    </w:p>
    <w:p w:rsidR="00D20174" w:rsidRPr="0051180C" w:rsidRDefault="00D20174" w:rsidP="00D20174">
      <w:pPr>
        <w:numPr>
          <w:ilvl w:val="0"/>
          <w:numId w:val="5"/>
        </w:numPr>
        <w:tabs>
          <w:tab w:val="clear" w:pos="720"/>
          <w:tab w:val="num" w:pos="927"/>
        </w:tabs>
        <w:ind w:left="927"/>
      </w:pPr>
      <w:r w:rsidRPr="0051180C">
        <w:t xml:space="preserve">the Pharmaceutical Codex as amended and authorised by </w:t>
      </w:r>
    </w:p>
    <w:p w:rsidR="00D20174" w:rsidRPr="0051180C" w:rsidRDefault="00D20174" w:rsidP="00D20174">
      <w:pPr>
        <w:ind w:left="927"/>
        <w:rPr>
          <w:i/>
        </w:rPr>
      </w:pPr>
      <w:r w:rsidRPr="0051180C">
        <w:t xml:space="preserve">regulations under the </w:t>
      </w:r>
      <w:r w:rsidRPr="0051180C">
        <w:rPr>
          <w:i/>
        </w:rPr>
        <w:t>Therapeutic Goods Act 1989.</w:t>
      </w:r>
    </w:p>
    <w:p w:rsidR="00D20174" w:rsidRPr="00696ED0" w:rsidRDefault="00D20174" w:rsidP="00D20174">
      <w:pPr>
        <w:ind w:left="927"/>
      </w:pPr>
    </w:p>
    <w:p w:rsidR="00D20174" w:rsidRDefault="00D20174" w:rsidP="00D20174">
      <w:pPr>
        <w:rPr>
          <w:sz w:val="24"/>
          <w:szCs w:val="24"/>
        </w:rPr>
      </w:pPr>
      <w:r w:rsidRPr="008F428D">
        <w:rPr>
          <w:sz w:val="24"/>
          <w:szCs w:val="24"/>
        </w:rPr>
        <w:t xml:space="preserve">These documents </w:t>
      </w:r>
      <w:r w:rsidR="00D50B19">
        <w:rPr>
          <w:sz w:val="24"/>
          <w:szCs w:val="24"/>
        </w:rPr>
        <w:t xml:space="preserve">are no longer used as tools when considering whether a medication conforms with certain standards before it can be prescribed.  They </w:t>
      </w:r>
      <w:r w:rsidRPr="008F428D">
        <w:rPr>
          <w:sz w:val="24"/>
          <w:szCs w:val="24"/>
        </w:rPr>
        <w:t>are no longer relevant on the basis that prior approval of “non-Schedule</w:t>
      </w:r>
      <w:r w:rsidR="007B6741">
        <w:rPr>
          <w:sz w:val="24"/>
          <w:szCs w:val="24"/>
        </w:rPr>
        <w:t>d</w:t>
      </w:r>
      <w:r w:rsidRPr="008F428D">
        <w:rPr>
          <w:sz w:val="24"/>
          <w:szCs w:val="24"/>
        </w:rPr>
        <w:t xml:space="preserve"> items” under the </w:t>
      </w:r>
      <w:r>
        <w:rPr>
          <w:sz w:val="24"/>
          <w:szCs w:val="24"/>
        </w:rPr>
        <w:t>Schemes are</w:t>
      </w:r>
      <w:r w:rsidRPr="008F428D">
        <w:rPr>
          <w:sz w:val="24"/>
          <w:szCs w:val="24"/>
        </w:rPr>
        <w:t xml:space="preserve"> not predicated on the drug or therapeutic substance being listed in any of the </w:t>
      </w:r>
      <w:r>
        <w:rPr>
          <w:sz w:val="24"/>
          <w:szCs w:val="24"/>
        </w:rPr>
        <w:t xml:space="preserve">relevant documents, </w:t>
      </w:r>
      <w:r w:rsidRPr="008F428D">
        <w:rPr>
          <w:sz w:val="24"/>
          <w:szCs w:val="24"/>
        </w:rPr>
        <w:t>but rather on the information provided by the medical practitioner</w:t>
      </w:r>
      <w:r>
        <w:rPr>
          <w:sz w:val="24"/>
          <w:szCs w:val="24"/>
        </w:rPr>
        <w:t>.</w:t>
      </w:r>
    </w:p>
    <w:p w:rsidR="00D20174" w:rsidRDefault="00D20174" w:rsidP="00D20174">
      <w:pPr>
        <w:rPr>
          <w:sz w:val="24"/>
          <w:szCs w:val="24"/>
        </w:rPr>
      </w:pPr>
    </w:p>
    <w:p w:rsidR="001A4D70" w:rsidRDefault="001A4D70" w:rsidP="00D20174">
      <w:pPr>
        <w:rPr>
          <w:sz w:val="24"/>
          <w:szCs w:val="24"/>
        </w:rPr>
      </w:pPr>
    </w:p>
    <w:p w:rsidR="003B2052" w:rsidRPr="003B2052" w:rsidRDefault="003B2052">
      <w:pPr>
        <w:rPr>
          <w:b/>
          <w:i/>
          <w:color w:val="000000"/>
          <w:sz w:val="24"/>
          <w:szCs w:val="24"/>
        </w:rPr>
      </w:pPr>
      <w:r w:rsidRPr="003B2052">
        <w:rPr>
          <w:b/>
          <w:i/>
          <w:color w:val="000000"/>
          <w:sz w:val="24"/>
          <w:szCs w:val="24"/>
        </w:rPr>
        <w:t xml:space="preserve">Consequential amendments </w:t>
      </w:r>
      <w:r w:rsidR="00AD2C9A">
        <w:rPr>
          <w:b/>
          <w:i/>
          <w:color w:val="000000"/>
          <w:sz w:val="24"/>
          <w:szCs w:val="24"/>
        </w:rPr>
        <w:t xml:space="preserve">on </w:t>
      </w:r>
      <w:r w:rsidRPr="003B2052">
        <w:rPr>
          <w:b/>
          <w:i/>
          <w:color w:val="000000"/>
          <w:sz w:val="24"/>
          <w:szCs w:val="24"/>
        </w:rPr>
        <w:t xml:space="preserve">the remaking of the </w:t>
      </w:r>
      <w:r w:rsidRPr="003B2052">
        <w:rPr>
          <w:b/>
          <w:i/>
          <w:sz w:val="24"/>
          <w:szCs w:val="24"/>
        </w:rPr>
        <w:t>National Health (Pharmaceutical Benefits) Regulations 1960</w:t>
      </w:r>
    </w:p>
    <w:p w:rsidR="00702464" w:rsidRDefault="00702464">
      <w:pPr>
        <w:rPr>
          <w:color w:val="000000"/>
          <w:sz w:val="24"/>
          <w:szCs w:val="24"/>
        </w:rPr>
      </w:pPr>
    </w:p>
    <w:p w:rsidR="00E4517B" w:rsidRDefault="00A66A42" w:rsidP="00A66A42">
      <w:pPr>
        <w:pStyle w:val="BodyText2"/>
        <w:rPr>
          <w:sz w:val="24"/>
          <w:szCs w:val="24"/>
        </w:rPr>
      </w:pPr>
      <w:r>
        <w:rPr>
          <w:sz w:val="24"/>
          <w:szCs w:val="24"/>
        </w:rPr>
        <w:t xml:space="preserve">The </w:t>
      </w:r>
      <w:r w:rsidRPr="00B62AAA">
        <w:rPr>
          <w:sz w:val="24"/>
          <w:szCs w:val="24"/>
        </w:rPr>
        <w:t>attached instrument</w:t>
      </w:r>
      <w:r>
        <w:rPr>
          <w:sz w:val="24"/>
          <w:szCs w:val="24"/>
        </w:rPr>
        <w:t xml:space="preserve"> </w:t>
      </w:r>
      <w:r w:rsidR="00762B5B">
        <w:rPr>
          <w:sz w:val="24"/>
          <w:szCs w:val="24"/>
        </w:rPr>
        <w:t xml:space="preserve">also </w:t>
      </w:r>
      <w:r>
        <w:rPr>
          <w:sz w:val="24"/>
          <w:szCs w:val="24"/>
        </w:rPr>
        <w:t xml:space="preserve">updates the </w:t>
      </w:r>
      <w:r w:rsidR="00E4517B">
        <w:rPr>
          <w:sz w:val="24"/>
          <w:szCs w:val="24"/>
        </w:rPr>
        <w:t>Schemes</w:t>
      </w:r>
      <w:r>
        <w:rPr>
          <w:sz w:val="24"/>
          <w:szCs w:val="24"/>
        </w:rPr>
        <w:t xml:space="preserve"> consequentially </w:t>
      </w:r>
      <w:r w:rsidR="00AD2C9A">
        <w:rPr>
          <w:sz w:val="24"/>
          <w:szCs w:val="24"/>
        </w:rPr>
        <w:t xml:space="preserve">as a result of the recent sunset review and remake </w:t>
      </w:r>
      <w:r w:rsidR="00E4517B">
        <w:rPr>
          <w:sz w:val="24"/>
          <w:szCs w:val="24"/>
        </w:rPr>
        <w:t xml:space="preserve">of the </w:t>
      </w:r>
      <w:r w:rsidR="00E4517B" w:rsidRPr="00847A0B">
        <w:rPr>
          <w:i/>
          <w:sz w:val="24"/>
          <w:szCs w:val="24"/>
        </w:rPr>
        <w:t>National Health (Pharmaceutical Benefits) Regulations 1960</w:t>
      </w:r>
      <w:r w:rsidR="00E4517B">
        <w:rPr>
          <w:sz w:val="24"/>
          <w:szCs w:val="24"/>
        </w:rPr>
        <w:t xml:space="preserve"> </w:t>
      </w:r>
      <w:r w:rsidR="00847A0B">
        <w:rPr>
          <w:sz w:val="24"/>
          <w:szCs w:val="24"/>
        </w:rPr>
        <w:t>(former Regulations)</w:t>
      </w:r>
      <w:r w:rsidR="00C54879">
        <w:rPr>
          <w:sz w:val="24"/>
          <w:szCs w:val="24"/>
        </w:rPr>
        <w:t>.</w:t>
      </w:r>
    </w:p>
    <w:p w:rsidR="00C54879" w:rsidRDefault="00C54879" w:rsidP="00A66A42">
      <w:pPr>
        <w:pStyle w:val="BodyText2"/>
        <w:rPr>
          <w:i/>
          <w:sz w:val="24"/>
          <w:szCs w:val="24"/>
        </w:rPr>
      </w:pPr>
    </w:p>
    <w:p w:rsidR="00E4517B" w:rsidRPr="00E4517B" w:rsidRDefault="00AD2C9A" w:rsidP="00A66A42">
      <w:pPr>
        <w:pStyle w:val="BodyText2"/>
        <w:rPr>
          <w:sz w:val="24"/>
          <w:szCs w:val="24"/>
        </w:rPr>
      </w:pPr>
      <w:r>
        <w:rPr>
          <w:sz w:val="24"/>
          <w:szCs w:val="24"/>
        </w:rPr>
        <w:t xml:space="preserve">The provisions of the </w:t>
      </w:r>
      <w:r w:rsidR="00C54879" w:rsidRPr="00847A0B">
        <w:rPr>
          <w:i/>
          <w:sz w:val="24"/>
          <w:szCs w:val="24"/>
        </w:rPr>
        <w:t xml:space="preserve">National Health (Pharmaceutical Benefits) Regulations </w:t>
      </w:r>
      <w:r w:rsidR="00C54879">
        <w:rPr>
          <w:i/>
          <w:sz w:val="24"/>
          <w:szCs w:val="24"/>
        </w:rPr>
        <w:t xml:space="preserve">2017 </w:t>
      </w:r>
      <w:r w:rsidR="00C54879" w:rsidRPr="00C54879">
        <w:rPr>
          <w:sz w:val="24"/>
          <w:szCs w:val="24"/>
        </w:rPr>
        <w:t>(</w:t>
      </w:r>
      <w:r w:rsidR="00F04646">
        <w:rPr>
          <w:sz w:val="24"/>
          <w:szCs w:val="24"/>
        </w:rPr>
        <w:t xml:space="preserve">new </w:t>
      </w:r>
      <w:r w:rsidR="00E4517B">
        <w:rPr>
          <w:sz w:val="24"/>
          <w:szCs w:val="24"/>
        </w:rPr>
        <w:t>Regulation</w:t>
      </w:r>
      <w:r w:rsidR="00B73C13">
        <w:rPr>
          <w:sz w:val="24"/>
          <w:szCs w:val="24"/>
        </w:rPr>
        <w:t>s</w:t>
      </w:r>
      <w:r w:rsidR="00C54879">
        <w:rPr>
          <w:sz w:val="24"/>
          <w:szCs w:val="24"/>
        </w:rPr>
        <w:t>)</w:t>
      </w:r>
      <w:r>
        <w:rPr>
          <w:sz w:val="24"/>
          <w:szCs w:val="24"/>
        </w:rPr>
        <w:t xml:space="preserve"> have been reord</w:t>
      </w:r>
      <w:r w:rsidR="00EC2AEA">
        <w:rPr>
          <w:sz w:val="24"/>
          <w:szCs w:val="24"/>
        </w:rPr>
        <w:t xml:space="preserve">ered and renumbered during the sunset </w:t>
      </w:r>
      <w:r>
        <w:rPr>
          <w:sz w:val="24"/>
          <w:szCs w:val="24"/>
        </w:rPr>
        <w:t>review and remake process.</w:t>
      </w:r>
    </w:p>
    <w:p w:rsidR="00A66A42" w:rsidRDefault="00A66A42" w:rsidP="00A66A42">
      <w:pPr>
        <w:pStyle w:val="BodyText2"/>
        <w:rPr>
          <w:i/>
          <w:sz w:val="24"/>
          <w:szCs w:val="24"/>
        </w:rPr>
      </w:pPr>
    </w:p>
    <w:p w:rsidR="00A66A42" w:rsidRPr="0059573E" w:rsidRDefault="00A66A42" w:rsidP="00A66A42">
      <w:pPr>
        <w:rPr>
          <w:sz w:val="24"/>
        </w:rPr>
      </w:pPr>
      <w:r w:rsidRPr="0059573E">
        <w:rPr>
          <w:sz w:val="24"/>
        </w:rPr>
        <w:t xml:space="preserve">The purpose of the attached instrument is to update the </w:t>
      </w:r>
      <w:r w:rsidR="00376A14">
        <w:rPr>
          <w:sz w:val="24"/>
        </w:rPr>
        <w:t xml:space="preserve">various provisions of </w:t>
      </w:r>
      <w:r w:rsidR="00F04646">
        <w:rPr>
          <w:sz w:val="24"/>
        </w:rPr>
        <w:t>the Schemes</w:t>
      </w:r>
      <w:r w:rsidRPr="0059573E">
        <w:rPr>
          <w:sz w:val="24"/>
        </w:rPr>
        <w:t xml:space="preserve"> </w:t>
      </w:r>
      <w:r w:rsidR="00376A14">
        <w:rPr>
          <w:sz w:val="24"/>
        </w:rPr>
        <w:t xml:space="preserve">that </w:t>
      </w:r>
      <w:r w:rsidR="007F13F5">
        <w:rPr>
          <w:sz w:val="24"/>
        </w:rPr>
        <w:t xml:space="preserve">refer to </w:t>
      </w:r>
      <w:r w:rsidR="00AD2C9A">
        <w:rPr>
          <w:sz w:val="24"/>
        </w:rPr>
        <w:t xml:space="preserve">sections of the </w:t>
      </w:r>
      <w:r w:rsidR="007F13F5" w:rsidRPr="00847A0B">
        <w:rPr>
          <w:i/>
          <w:sz w:val="24"/>
          <w:szCs w:val="24"/>
        </w:rPr>
        <w:t xml:space="preserve">National Health (Pharmaceutical Benefits) Regulations </w:t>
      </w:r>
      <w:r w:rsidR="00AD2C9A">
        <w:rPr>
          <w:sz w:val="24"/>
        </w:rPr>
        <w:t xml:space="preserve">to </w:t>
      </w:r>
      <w:r w:rsidR="007F13F5">
        <w:rPr>
          <w:sz w:val="24"/>
        </w:rPr>
        <w:t xml:space="preserve">refer to the </w:t>
      </w:r>
      <w:r w:rsidR="00D50B19">
        <w:rPr>
          <w:sz w:val="24"/>
        </w:rPr>
        <w:t xml:space="preserve">renumbered </w:t>
      </w:r>
      <w:r w:rsidR="00376A14">
        <w:rPr>
          <w:sz w:val="24"/>
        </w:rPr>
        <w:t xml:space="preserve">sections </w:t>
      </w:r>
      <w:r w:rsidR="00D50B19">
        <w:rPr>
          <w:sz w:val="24"/>
        </w:rPr>
        <w:t>and name</w:t>
      </w:r>
      <w:r w:rsidRPr="0059573E">
        <w:rPr>
          <w:sz w:val="24"/>
        </w:rPr>
        <w:t xml:space="preserve"> of the </w:t>
      </w:r>
      <w:r w:rsidR="007F13F5">
        <w:rPr>
          <w:sz w:val="24"/>
        </w:rPr>
        <w:t xml:space="preserve">new </w:t>
      </w:r>
      <w:r w:rsidR="00F04646">
        <w:rPr>
          <w:sz w:val="24"/>
        </w:rPr>
        <w:t>Regulation</w:t>
      </w:r>
      <w:r w:rsidR="00B73C13">
        <w:rPr>
          <w:sz w:val="24"/>
        </w:rPr>
        <w:t>s</w:t>
      </w:r>
      <w:r w:rsidR="00D50B19">
        <w:rPr>
          <w:sz w:val="24"/>
        </w:rPr>
        <w:t>.</w:t>
      </w:r>
      <w:r w:rsidRPr="0059573E">
        <w:rPr>
          <w:sz w:val="24"/>
        </w:rPr>
        <w:t xml:space="preserve"> </w:t>
      </w:r>
    </w:p>
    <w:p w:rsidR="00A66A42" w:rsidRDefault="00A66A42" w:rsidP="00A66A4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lang w:val="en-GB"/>
        </w:rPr>
      </w:pPr>
    </w:p>
    <w:p w:rsidR="00A66A42" w:rsidRDefault="00190E60" w:rsidP="00A66A42">
      <w:pPr>
        <w:rPr>
          <w:sz w:val="24"/>
          <w:szCs w:val="24"/>
        </w:rPr>
      </w:pPr>
      <w:r>
        <w:rPr>
          <w:sz w:val="24"/>
          <w:szCs w:val="24"/>
        </w:rPr>
        <w:t>This measure</w:t>
      </w:r>
      <w:r w:rsidR="00A66A42" w:rsidRPr="008E5333">
        <w:rPr>
          <w:sz w:val="24"/>
          <w:szCs w:val="24"/>
        </w:rPr>
        <w:t xml:space="preserve"> update</w:t>
      </w:r>
      <w:r w:rsidR="007260AD">
        <w:rPr>
          <w:sz w:val="24"/>
          <w:szCs w:val="24"/>
        </w:rPr>
        <w:t>s</w:t>
      </w:r>
      <w:r w:rsidR="00A66A42" w:rsidRPr="008E5333">
        <w:rPr>
          <w:sz w:val="24"/>
          <w:szCs w:val="24"/>
        </w:rPr>
        <w:t xml:space="preserve"> the </w:t>
      </w:r>
      <w:r>
        <w:rPr>
          <w:sz w:val="24"/>
          <w:szCs w:val="24"/>
        </w:rPr>
        <w:t xml:space="preserve">provisions of the Schemes </w:t>
      </w:r>
      <w:r w:rsidR="00EC2AEA">
        <w:rPr>
          <w:sz w:val="24"/>
          <w:szCs w:val="24"/>
        </w:rPr>
        <w:t xml:space="preserve">to ensure alignment with the </w:t>
      </w:r>
      <w:r w:rsidR="00EC2AEA" w:rsidRPr="00847A0B">
        <w:rPr>
          <w:i/>
          <w:sz w:val="24"/>
          <w:szCs w:val="24"/>
        </w:rPr>
        <w:t xml:space="preserve">National Health (Pharmaceutical Benefits) Regulations </w:t>
      </w:r>
      <w:r w:rsidR="00EC2AEA">
        <w:rPr>
          <w:i/>
          <w:sz w:val="24"/>
          <w:szCs w:val="24"/>
        </w:rPr>
        <w:t>2017</w:t>
      </w:r>
      <w:r w:rsidR="00EC2AEA">
        <w:rPr>
          <w:sz w:val="24"/>
          <w:szCs w:val="24"/>
        </w:rPr>
        <w:t xml:space="preserve"> </w:t>
      </w:r>
      <w:r w:rsidR="00CA773A">
        <w:rPr>
          <w:sz w:val="24"/>
          <w:szCs w:val="24"/>
        </w:rPr>
        <w:t>following its</w:t>
      </w:r>
      <w:r w:rsidR="00EC2AEA">
        <w:rPr>
          <w:sz w:val="24"/>
          <w:szCs w:val="24"/>
        </w:rPr>
        <w:t xml:space="preserve"> </w:t>
      </w:r>
      <w:r>
        <w:rPr>
          <w:sz w:val="24"/>
          <w:szCs w:val="24"/>
        </w:rPr>
        <w:t>sunset remake</w:t>
      </w:r>
      <w:r w:rsidR="00A66A42">
        <w:rPr>
          <w:sz w:val="24"/>
          <w:szCs w:val="24"/>
        </w:rPr>
        <w:t>.</w:t>
      </w:r>
    </w:p>
    <w:p w:rsidR="003B31CB" w:rsidRDefault="003B31CB" w:rsidP="00A66A42">
      <w:pPr>
        <w:rPr>
          <w:sz w:val="24"/>
          <w:szCs w:val="24"/>
        </w:rPr>
      </w:pPr>
    </w:p>
    <w:p w:rsidR="003B2052" w:rsidRDefault="003B2052" w:rsidP="003B2052">
      <w:pPr>
        <w:pStyle w:val="Default"/>
        <w:autoSpaceDE/>
        <w:autoSpaceDN/>
        <w:adjustRightInd/>
      </w:pPr>
      <w:r>
        <w:t xml:space="preserve">Further details of the attached instrument are set out in </w:t>
      </w:r>
      <w:r w:rsidRPr="00E75773">
        <w:rPr>
          <w:u w:val="single"/>
        </w:rPr>
        <w:t>Attachment A</w:t>
      </w:r>
      <w:r>
        <w:t>.</w:t>
      </w:r>
    </w:p>
    <w:p w:rsidR="003B2052" w:rsidRDefault="003B2052" w:rsidP="00A66A42">
      <w:pPr>
        <w:rPr>
          <w:sz w:val="24"/>
          <w:szCs w:val="24"/>
        </w:rPr>
      </w:pPr>
    </w:p>
    <w:p w:rsidR="00701632" w:rsidRDefault="00701632" w:rsidP="00DA195C">
      <w:pPr>
        <w:pStyle w:val="Default"/>
        <w:autoSpaceDE/>
        <w:autoSpaceDN/>
        <w:adjustRightInd/>
      </w:pPr>
    </w:p>
    <w:p w:rsidR="001A1903" w:rsidRPr="0063263D" w:rsidRDefault="001A1903" w:rsidP="007F1403">
      <w:pPr>
        <w:rPr>
          <w:b/>
          <w:color w:val="000000"/>
          <w:sz w:val="24"/>
          <w:szCs w:val="24"/>
        </w:rPr>
      </w:pPr>
      <w:r w:rsidRPr="0063263D">
        <w:rPr>
          <w:b/>
          <w:color w:val="000000"/>
          <w:sz w:val="24"/>
          <w:szCs w:val="24"/>
        </w:rPr>
        <w:t>CONSULTATION</w:t>
      </w:r>
    </w:p>
    <w:p w:rsidR="001A1903" w:rsidRPr="007F1403" w:rsidRDefault="001A1903" w:rsidP="007F1403">
      <w:pPr>
        <w:rPr>
          <w:b/>
          <w:color w:val="000000"/>
          <w:sz w:val="28"/>
        </w:rPr>
      </w:pPr>
    </w:p>
    <w:p w:rsidR="00CE4FB7" w:rsidRDefault="00CE4FB7" w:rsidP="00CE4FB7">
      <w:pPr>
        <w:rPr>
          <w:color w:val="000000"/>
          <w:sz w:val="24"/>
          <w:szCs w:val="24"/>
        </w:rPr>
      </w:pPr>
      <w:r w:rsidRPr="008872CB">
        <w:rPr>
          <w:color w:val="000000"/>
          <w:sz w:val="24"/>
          <w:szCs w:val="24"/>
        </w:rPr>
        <w:t xml:space="preserve">Section 17 of the </w:t>
      </w:r>
      <w:r w:rsidRPr="00E56EF7">
        <w:rPr>
          <w:i/>
          <w:color w:val="000000"/>
          <w:sz w:val="24"/>
          <w:szCs w:val="24"/>
        </w:rPr>
        <w:t>Legislation Act 2003</w:t>
      </w:r>
      <w:r w:rsidRPr="008872CB">
        <w:rPr>
          <w:color w:val="000000"/>
          <w:sz w:val="24"/>
          <w:szCs w:val="24"/>
        </w:rPr>
        <w:t xml:space="preserve"> requires a rule-maker to be satisfied, before making a legislative instrument that any consultation </w:t>
      </w:r>
      <w:r>
        <w:rPr>
          <w:color w:val="000000"/>
          <w:sz w:val="24"/>
          <w:szCs w:val="24"/>
        </w:rPr>
        <w:t>the rule-maker considered appropriate and reasonably practicable, has been undertaken.</w:t>
      </w:r>
    </w:p>
    <w:p w:rsidR="0042797F" w:rsidRDefault="0042797F" w:rsidP="00CE4FB7">
      <w:pPr>
        <w:rPr>
          <w:color w:val="000000"/>
          <w:sz w:val="24"/>
          <w:szCs w:val="24"/>
        </w:rPr>
      </w:pPr>
    </w:p>
    <w:p w:rsidR="0042797F" w:rsidRDefault="00976EE3" w:rsidP="0042797F">
      <w:pPr>
        <w:pStyle w:val="BodyText2"/>
        <w:rPr>
          <w:sz w:val="24"/>
          <w:szCs w:val="24"/>
        </w:rPr>
      </w:pPr>
      <w:r>
        <w:rPr>
          <w:sz w:val="24"/>
          <w:szCs w:val="24"/>
        </w:rPr>
        <w:t xml:space="preserve">In respect of the new listings and </w:t>
      </w:r>
      <w:r w:rsidRPr="00003F9D">
        <w:rPr>
          <w:sz w:val="24"/>
          <w:szCs w:val="24"/>
        </w:rPr>
        <w:t xml:space="preserve">price </w:t>
      </w:r>
      <w:r>
        <w:rPr>
          <w:sz w:val="24"/>
          <w:szCs w:val="24"/>
        </w:rPr>
        <w:t xml:space="preserve">variations </w:t>
      </w:r>
      <w:r w:rsidR="00C2654A">
        <w:rPr>
          <w:sz w:val="24"/>
          <w:szCs w:val="24"/>
        </w:rPr>
        <w:t>to</w:t>
      </w:r>
      <w:r w:rsidRPr="00003F9D">
        <w:rPr>
          <w:sz w:val="24"/>
          <w:szCs w:val="24"/>
        </w:rPr>
        <w:t xml:space="preserve"> the RPBS </w:t>
      </w:r>
      <w:r>
        <w:rPr>
          <w:sz w:val="24"/>
          <w:szCs w:val="24"/>
        </w:rPr>
        <w:t>Schedule</w:t>
      </w:r>
      <w:r w:rsidR="00364C58">
        <w:rPr>
          <w:sz w:val="24"/>
          <w:szCs w:val="24"/>
        </w:rPr>
        <w:t>,</w:t>
      </w:r>
      <w:r>
        <w:rPr>
          <w:sz w:val="24"/>
          <w:szCs w:val="24"/>
        </w:rPr>
        <w:t xml:space="preserve"> t</w:t>
      </w:r>
      <w:r w:rsidR="0042797F" w:rsidRPr="00003F9D">
        <w:rPr>
          <w:sz w:val="24"/>
          <w:szCs w:val="24"/>
        </w:rPr>
        <w:t>he Department of Health</w:t>
      </w:r>
      <w:r w:rsidR="0042797F">
        <w:rPr>
          <w:sz w:val="24"/>
          <w:szCs w:val="24"/>
        </w:rPr>
        <w:t>,</w:t>
      </w:r>
      <w:r w:rsidR="0042797F" w:rsidRPr="00003F9D">
        <w:rPr>
          <w:sz w:val="24"/>
          <w:szCs w:val="24"/>
        </w:rPr>
        <w:t xml:space="preserve"> the Department of Finance </w:t>
      </w:r>
      <w:r w:rsidR="0042797F">
        <w:rPr>
          <w:sz w:val="24"/>
          <w:szCs w:val="24"/>
        </w:rPr>
        <w:t>and the Repatriation Pharmaceutical Reference Committee (RPRC) were consulted</w:t>
      </w:r>
      <w:r>
        <w:rPr>
          <w:sz w:val="24"/>
          <w:szCs w:val="24"/>
        </w:rPr>
        <w:t>.</w:t>
      </w:r>
    </w:p>
    <w:p w:rsidR="00976EE3" w:rsidRDefault="00976EE3" w:rsidP="0042797F">
      <w:pPr>
        <w:pStyle w:val="BodyText2"/>
        <w:rPr>
          <w:sz w:val="24"/>
          <w:szCs w:val="24"/>
        </w:rPr>
      </w:pPr>
    </w:p>
    <w:p w:rsidR="0042797F" w:rsidRDefault="0042797F" w:rsidP="0042797F">
      <w:pPr>
        <w:pStyle w:val="BodyText2"/>
        <w:rPr>
          <w:sz w:val="24"/>
          <w:szCs w:val="24"/>
        </w:rPr>
      </w:pPr>
      <w:r>
        <w:rPr>
          <w:sz w:val="24"/>
          <w:szCs w:val="24"/>
        </w:rPr>
        <w:t xml:space="preserve">The RPRC is an expert committee operating under the governance of </w:t>
      </w:r>
      <w:r w:rsidR="00976EE3">
        <w:rPr>
          <w:sz w:val="24"/>
          <w:szCs w:val="24"/>
        </w:rPr>
        <w:t xml:space="preserve">the </w:t>
      </w:r>
      <w:r>
        <w:rPr>
          <w:sz w:val="24"/>
          <w:szCs w:val="24"/>
        </w:rPr>
        <w:t>D</w:t>
      </w:r>
      <w:r w:rsidR="00976EE3">
        <w:rPr>
          <w:sz w:val="24"/>
          <w:szCs w:val="24"/>
        </w:rPr>
        <w:t>epartment of Veterans’ Affairs</w:t>
      </w:r>
      <w:r>
        <w:rPr>
          <w:sz w:val="24"/>
          <w:szCs w:val="24"/>
        </w:rPr>
        <w:t xml:space="preserve"> and comprised of members of </w:t>
      </w:r>
      <w:r w:rsidRPr="003172C6">
        <w:rPr>
          <w:sz w:val="24"/>
          <w:szCs w:val="24"/>
        </w:rPr>
        <w:t>various medical, pharmacy</w:t>
      </w:r>
      <w:r>
        <w:rPr>
          <w:sz w:val="24"/>
          <w:szCs w:val="24"/>
        </w:rPr>
        <w:t xml:space="preserve"> and ex-servicemen’s</w:t>
      </w:r>
      <w:r w:rsidRPr="003172C6">
        <w:rPr>
          <w:sz w:val="24"/>
          <w:szCs w:val="24"/>
        </w:rPr>
        <w:t xml:space="preserve"> organisations and</w:t>
      </w:r>
      <w:r>
        <w:rPr>
          <w:sz w:val="24"/>
          <w:szCs w:val="24"/>
        </w:rPr>
        <w:t xml:space="preserve"> clinical specialty members.  </w:t>
      </w:r>
      <w:r w:rsidRPr="00BB4A3E">
        <w:rPr>
          <w:sz w:val="24"/>
          <w:szCs w:val="24"/>
        </w:rPr>
        <w:t xml:space="preserve">The RPRC advises the </w:t>
      </w:r>
      <w:r w:rsidRPr="00BB4A3E">
        <w:rPr>
          <w:snapToGrid w:val="0"/>
          <w:color w:val="000000"/>
          <w:sz w:val="24"/>
          <w:szCs w:val="24"/>
          <w:lang w:eastAsia="en-US"/>
        </w:rPr>
        <w:t>Commissions</w:t>
      </w:r>
      <w:r>
        <w:rPr>
          <w:sz w:val="24"/>
          <w:szCs w:val="24"/>
        </w:rPr>
        <w:t xml:space="preserve"> and the Minister </w:t>
      </w:r>
      <w:r w:rsidRPr="00BB4A3E">
        <w:rPr>
          <w:sz w:val="24"/>
          <w:szCs w:val="24"/>
        </w:rPr>
        <w:t>on potential new listings for the RPBS Schedule and associated matters.</w:t>
      </w:r>
      <w:r>
        <w:rPr>
          <w:sz w:val="24"/>
          <w:szCs w:val="24"/>
        </w:rPr>
        <w:t xml:space="preserve"> </w:t>
      </w:r>
      <w:r w:rsidRPr="00DD4A75">
        <w:rPr>
          <w:sz w:val="24"/>
          <w:szCs w:val="24"/>
        </w:rPr>
        <w:t xml:space="preserve"> </w:t>
      </w:r>
    </w:p>
    <w:p w:rsidR="0042797F" w:rsidRDefault="0042797F" w:rsidP="0042797F">
      <w:pPr>
        <w:pStyle w:val="BodyText2"/>
        <w:rPr>
          <w:sz w:val="24"/>
          <w:szCs w:val="24"/>
        </w:rPr>
      </w:pPr>
    </w:p>
    <w:p w:rsidR="004E6BAA" w:rsidRDefault="004E6BAA" w:rsidP="0042797F">
      <w:pPr>
        <w:pStyle w:val="BodyText2"/>
        <w:rPr>
          <w:sz w:val="24"/>
          <w:szCs w:val="24"/>
        </w:rPr>
      </w:pPr>
    </w:p>
    <w:p w:rsidR="0042797F" w:rsidRDefault="0042797F" w:rsidP="0042797F">
      <w:pPr>
        <w:pStyle w:val="BodyText2"/>
        <w:rPr>
          <w:sz w:val="24"/>
          <w:szCs w:val="20"/>
        </w:rPr>
      </w:pPr>
      <w:r w:rsidRPr="00AC228B">
        <w:rPr>
          <w:sz w:val="24"/>
          <w:szCs w:val="24"/>
        </w:rPr>
        <w:lastRenderedPageBreak/>
        <w:t xml:space="preserve">The nature of the consultation </w:t>
      </w:r>
      <w:r>
        <w:rPr>
          <w:sz w:val="24"/>
          <w:szCs w:val="24"/>
        </w:rPr>
        <w:t xml:space="preserve">included meetings and correspondence </w:t>
      </w:r>
      <w:r w:rsidRPr="000E42FA">
        <w:rPr>
          <w:sz w:val="24"/>
          <w:szCs w:val="24"/>
        </w:rPr>
        <w:t>with</w:t>
      </w:r>
      <w:r>
        <w:rPr>
          <w:sz w:val="24"/>
          <w:szCs w:val="24"/>
        </w:rPr>
        <w:t xml:space="preserve"> the </w:t>
      </w:r>
      <w:r w:rsidRPr="000E42FA">
        <w:rPr>
          <w:sz w:val="24"/>
          <w:szCs w:val="24"/>
        </w:rPr>
        <w:t>Department of Health</w:t>
      </w:r>
      <w:r>
        <w:rPr>
          <w:i/>
          <w:sz w:val="24"/>
          <w:szCs w:val="24"/>
        </w:rPr>
        <w:t xml:space="preserve"> </w:t>
      </w:r>
      <w:r w:rsidRPr="000E42FA">
        <w:rPr>
          <w:sz w:val="24"/>
          <w:szCs w:val="24"/>
        </w:rPr>
        <w:t xml:space="preserve">and </w:t>
      </w:r>
      <w:r w:rsidR="00EC7F50">
        <w:rPr>
          <w:sz w:val="24"/>
          <w:szCs w:val="24"/>
        </w:rPr>
        <w:t xml:space="preserve">Department of </w:t>
      </w:r>
      <w:r w:rsidRPr="000E42FA">
        <w:rPr>
          <w:sz w:val="24"/>
          <w:szCs w:val="24"/>
        </w:rPr>
        <w:t>Finance</w:t>
      </w:r>
      <w:r>
        <w:rPr>
          <w:i/>
          <w:sz w:val="24"/>
          <w:szCs w:val="24"/>
        </w:rPr>
        <w:t xml:space="preserve"> </w:t>
      </w:r>
      <w:r w:rsidRPr="008F7A88">
        <w:rPr>
          <w:sz w:val="24"/>
          <w:szCs w:val="20"/>
        </w:rPr>
        <w:t>to identify any potential issues or concerns with the listings</w:t>
      </w:r>
      <w:r>
        <w:rPr>
          <w:sz w:val="24"/>
          <w:szCs w:val="20"/>
        </w:rPr>
        <w:t xml:space="preserve"> and agree the financial implications.  The changes to the RPBS Schedule were endorsed by the Commissions on the recommendation of the RPRC. </w:t>
      </w:r>
    </w:p>
    <w:p w:rsidR="00CE4FB7" w:rsidRDefault="00CE4FB7" w:rsidP="00CE4FB7">
      <w:pPr>
        <w:rPr>
          <w:b/>
          <w:color w:val="000000"/>
          <w:sz w:val="28"/>
        </w:rPr>
      </w:pPr>
    </w:p>
    <w:p w:rsidR="00F04646" w:rsidRDefault="0042797F" w:rsidP="00CE4FB7">
      <w:pPr>
        <w:rPr>
          <w:i/>
          <w:sz w:val="24"/>
          <w:szCs w:val="24"/>
        </w:rPr>
      </w:pPr>
      <w:r>
        <w:rPr>
          <w:color w:val="000000"/>
          <w:sz w:val="24"/>
          <w:szCs w:val="24"/>
        </w:rPr>
        <w:t xml:space="preserve">For the consequential measures, </w:t>
      </w:r>
      <w:r w:rsidR="008074DC">
        <w:rPr>
          <w:color w:val="000000"/>
          <w:sz w:val="24"/>
          <w:szCs w:val="24"/>
        </w:rPr>
        <w:t xml:space="preserve">consultation took place with the </w:t>
      </w:r>
      <w:r w:rsidR="00F04646" w:rsidRPr="00F04646">
        <w:rPr>
          <w:color w:val="000000"/>
          <w:sz w:val="24"/>
          <w:szCs w:val="24"/>
        </w:rPr>
        <w:t xml:space="preserve">Department of Health </w:t>
      </w:r>
      <w:r w:rsidR="00434A93">
        <w:rPr>
          <w:color w:val="000000"/>
          <w:sz w:val="24"/>
          <w:szCs w:val="24"/>
        </w:rPr>
        <w:t xml:space="preserve">in the course of remaking the </w:t>
      </w:r>
      <w:r w:rsidR="006E7CF3" w:rsidRPr="00847A0B">
        <w:rPr>
          <w:i/>
          <w:sz w:val="24"/>
          <w:szCs w:val="24"/>
        </w:rPr>
        <w:t>National Health (Pharmaceutical Benefits) Regulations 1960</w:t>
      </w:r>
      <w:r w:rsidR="006E7CF3">
        <w:rPr>
          <w:i/>
          <w:sz w:val="24"/>
          <w:szCs w:val="24"/>
        </w:rPr>
        <w:t xml:space="preserve">. </w:t>
      </w:r>
    </w:p>
    <w:p w:rsidR="006E7CF3" w:rsidRDefault="006E7CF3" w:rsidP="00CE4FB7">
      <w:pPr>
        <w:rPr>
          <w:i/>
          <w:sz w:val="24"/>
          <w:szCs w:val="24"/>
        </w:rPr>
      </w:pPr>
    </w:p>
    <w:p w:rsidR="00CE4FB7" w:rsidRPr="00FE6654" w:rsidRDefault="006E7CF3" w:rsidP="00FE6654">
      <w:pPr>
        <w:rPr>
          <w:color w:val="000000"/>
          <w:sz w:val="24"/>
          <w:szCs w:val="24"/>
        </w:rPr>
      </w:pPr>
      <w:r w:rsidRPr="006E7CF3">
        <w:rPr>
          <w:sz w:val="24"/>
          <w:szCs w:val="24"/>
        </w:rPr>
        <w:t>Consultation was by way of email correspondence.</w:t>
      </w:r>
      <w:r w:rsidR="00FE6654">
        <w:rPr>
          <w:sz w:val="24"/>
          <w:szCs w:val="24"/>
        </w:rPr>
        <w:t xml:space="preserve">  </w:t>
      </w:r>
      <w:r w:rsidR="00CE4FB7" w:rsidRPr="008872CB">
        <w:rPr>
          <w:sz w:val="24"/>
          <w:szCs w:val="24"/>
        </w:rPr>
        <w:t xml:space="preserve">No </w:t>
      </w:r>
      <w:r>
        <w:rPr>
          <w:sz w:val="24"/>
          <w:szCs w:val="24"/>
        </w:rPr>
        <w:t>further</w:t>
      </w:r>
      <w:r w:rsidR="00CE4FB7" w:rsidRPr="008872CB">
        <w:rPr>
          <w:sz w:val="24"/>
          <w:szCs w:val="24"/>
        </w:rPr>
        <w:t xml:space="preserve"> consultation was undertaken</w:t>
      </w:r>
      <w:r w:rsidR="0042797F">
        <w:rPr>
          <w:sz w:val="24"/>
          <w:szCs w:val="24"/>
        </w:rPr>
        <w:t xml:space="preserve"> in relation to these amendments</w:t>
      </w:r>
      <w:r w:rsidR="00CE4FB7">
        <w:rPr>
          <w:sz w:val="24"/>
          <w:szCs w:val="24"/>
        </w:rPr>
        <w:t xml:space="preserve"> to the </w:t>
      </w:r>
      <w:r>
        <w:rPr>
          <w:sz w:val="24"/>
          <w:szCs w:val="24"/>
        </w:rPr>
        <w:t>Schemes</w:t>
      </w:r>
      <w:r w:rsidR="00CE4FB7">
        <w:rPr>
          <w:sz w:val="24"/>
          <w:szCs w:val="24"/>
        </w:rPr>
        <w:t xml:space="preserve"> </w:t>
      </w:r>
      <w:r w:rsidR="0042797F">
        <w:rPr>
          <w:sz w:val="24"/>
          <w:szCs w:val="24"/>
        </w:rPr>
        <w:t xml:space="preserve">as they </w:t>
      </w:r>
      <w:r w:rsidR="00CE4FB7">
        <w:rPr>
          <w:sz w:val="24"/>
          <w:szCs w:val="24"/>
        </w:rPr>
        <w:t xml:space="preserve">are </w:t>
      </w:r>
      <w:r w:rsidR="00CE4FB7" w:rsidRPr="008872CB">
        <w:rPr>
          <w:sz w:val="24"/>
          <w:szCs w:val="24"/>
        </w:rPr>
        <w:t xml:space="preserve">consequential </w:t>
      </w:r>
      <w:r w:rsidR="00CE4FB7">
        <w:rPr>
          <w:sz w:val="24"/>
          <w:szCs w:val="24"/>
        </w:rPr>
        <w:t xml:space="preserve">in nature </w:t>
      </w:r>
      <w:r w:rsidR="00CE4FB7" w:rsidRPr="008872CB">
        <w:rPr>
          <w:sz w:val="24"/>
          <w:szCs w:val="24"/>
        </w:rPr>
        <w:t xml:space="preserve">and flow from the re-making of the </w:t>
      </w:r>
      <w:r w:rsidRPr="00847A0B">
        <w:rPr>
          <w:i/>
          <w:sz w:val="24"/>
          <w:szCs w:val="24"/>
        </w:rPr>
        <w:t>National Health (Pharmaceutical Benefits) Regulations 1960</w:t>
      </w:r>
      <w:r>
        <w:rPr>
          <w:i/>
          <w:sz w:val="24"/>
          <w:szCs w:val="24"/>
        </w:rPr>
        <w:t>.</w:t>
      </w:r>
    </w:p>
    <w:p w:rsidR="006E7CF3" w:rsidRDefault="006E7CF3" w:rsidP="00CE4FB7">
      <w:pPr>
        <w:pStyle w:val="BodyText2"/>
        <w:rPr>
          <w:i/>
          <w:sz w:val="24"/>
          <w:szCs w:val="24"/>
        </w:rPr>
      </w:pPr>
    </w:p>
    <w:p w:rsidR="0042797F" w:rsidRPr="0042797F" w:rsidRDefault="0042797F" w:rsidP="00CE4FB7">
      <w:pPr>
        <w:pStyle w:val="BodyText2"/>
        <w:rPr>
          <w:sz w:val="24"/>
          <w:szCs w:val="24"/>
        </w:rPr>
      </w:pPr>
      <w:r w:rsidRPr="0042797F">
        <w:rPr>
          <w:sz w:val="24"/>
          <w:szCs w:val="24"/>
        </w:rPr>
        <w:t xml:space="preserve">No external consultation was considered necessary or appropriate for the </w:t>
      </w:r>
      <w:r w:rsidR="00976EE3">
        <w:rPr>
          <w:sz w:val="24"/>
          <w:szCs w:val="24"/>
        </w:rPr>
        <w:t>amendments relating to the removal of references relating to redundant documents in the Schemes.</w:t>
      </w:r>
    </w:p>
    <w:p w:rsidR="0042797F" w:rsidRDefault="0042797F" w:rsidP="00CE4FB7">
      <w:pPr>
        <w:pStyle w:val="BodyText2"/>
        <w:rPr>
          <w:i/>
          <w:sz w:val="24"/>
          <w:szCs w:val="24"/>
        </w:rPr>
      </w:pPr>
    </w:p>
    <w:p w:rsidR="00CE4FB7" w:rsidRPr="008872CB" w:rsidRDefault="00CE4FB7" w:rsidP="00CE4FB7">
      <w:pPr>
        <w:pStyle w:val="BodyText2"/>
        <w:rPr>
          <w:sz w:val="24"/>
          <w:szCs w:val="24"/>
        </w:rPr>
      </w:pPr>
      <w:r w:rsidRPr="008872CB">
        <w:rPr>
          <w:sz w:val="24"/>
          <w:szCs w:val="24"/>
        </w:rPr>
        <w:t xml:space="preserve">Accordingly, it is considered the requirements of </w:t>
      </w:r>
      <w:r w:rsidRPr="007D4E1E">
        <w:rPr>
          <w:sz w:val="24"/>
          <w:szCs w:val="24"/>
        </w:rPr>
        <w:t>section 17 of the</w:t>
      </w:r>
      <w:r w:rsidRPr="00E56EF7">
        <w:rPr>
          <w:i/>
          <w:sz w:val="24"/>
          <w:szCs w:val="24"/>
        </w:rPr>
        <w:t xml:space="preserve"> Legislation Act 2003</w:t>
      </w:r>
      <w:r w:rsidRPr="008872CB">
        <w:rPr>
          <w:sz w:val="24"/>
          <w:szCs w:val="24"/>
        </w:rPr>
        <w:t xml:space="preserve"> have been met.</w:t>
      </w:r>
    </w:p>
    <w:p w:rsidR="00CE4FB7" w:rsidRDefault="00CE4FB7" w:rsidP="00654FFB">
      <w:pPr>
        <w:pStyle w:val="BodyText2"/>
      </w:pPr>
    </w:p>
    <w:p w:rsidR="007D62DD" w:rsidRPr="0063263D" w:rsidRDefault="007D62DD" w:rsidP="007D62DD">
      <w:pPr>
        <w:rPr>
          <w:b/>
          <w:color w:val="000000"/>
          <w:sz w:val="24"/>
          <w:szCs w:val="24"/>
        </w:rPr>
      </w:pPr>
      <w:r w:rsidRPr="0063263D">
        <w:rPr>
          <w:b/>
          <w:color w:val="000000"/>
          <w:sz w:val="24"/>
          <w:szCs w:val="24"/>
        </w:rPr>
        <w:t>RETROSPECTIVITY</w:t>
      </w:r>
    </w:p>
    <w:p w:rsidR="002C18FC" w:rsidRDefault="002C18FC" w:rsidP="007D62DD">
      <w:pPr>
        <w:rPr>
          <w:b/>
          <w:color w:val="000000"/>
          <w:sz w:val="28"/>
        </w:rPr>
      </w:pPr>
    </w:p>
    <w:p w:rsidR="009A17D4" w:rsidRDefault="00A2692E" w:rsidP="007D62DD">
      <w:pPr>
        <w:pStyle w:val="BodyTextIndent2"/>
        <w:ind w:left="0" w:firstLine="0"/>
        <w:rPr>
          <w:color w:val="000000"/>
          <w:szCs w:val="24"/>
        </w:rPr>
      </w:pPr>
      <w:r>
        <w:rPr>
          <w:color w:val="000000"/>
          <w:szCs w:val="24"/>
        </w:rPr>
        <w:t>None.</w:t>
      </w:r>
    </w:p>
    <w:p w:rsidR="00A2692E" w:rsidRDefault="00A2692E" w:rsidP="007D62DD">
      <w:pPr>
        <w:pStyle w:val="BodyTextIndent2"/>
        <w:ind w:left="0" w:firstLine="0"/>
        <w:rPr>
          <w:color w:val="000000"/>
          <w:szCs w:val="24"/>
        </w:rPr>
      </w:pPr>
    </w:p>
    <w:p w:rsidR="00706FB9" w:rsidRPr="0063263D" w:rsidRDefault="00376935" w:rsidP="007F1403">
      <w:pPr>
        <w:rPr>
          <w:b/>
          <w:color w:val="000000"/>
          <w:sz w:val="24"/>
          <w:szCs w:val="24"/>
        </w:rPr>
      </w:pPr>
      <w:r w:rsidRPr="0063263D">
        <w:rPr>
          <w:b/>
          <w:color w:val="000000"/>
          <w:sz w:val="24"/>
          <w:szCs w:val="24"/>
        </w:rPr>
        <w:t>DOCUMENTS INCORPORATED BY REFERENCE</w:t>
      </w:r>
    </w:p>
    <w:p w:rsidR="00376935" w:rsidRDefault="00376935" w:rsidP="007D62DD">
      <w:pPr>
        <w:pStyle w:val="BodyTextIndent2"/>
        <w:ind w:left="0" w:firstLine="0"/>
        <w:rPr>
          <w:color w:val="000000"/>
          <w:szCs w:val="24"/>
        </w:rPr>
      </w:pPr>
    </w:p>
    <w:p w:rsidR="00F77F63" w:rsidRDefault="00F77F63" w:rsidP="00F77F63">
      <w:pPr>
        <w:rPr>
          <w:color w:val="000000"/>
          <w:sz w:val="24"/>
          <w:szCs w:val="24"/>
        </w:rPr>
      </w:pPr>
      <w:r>
        <w:rPr>
          <w:color w:val="000000"/>
          <w:sz w:val="24"/>
          <w:szCs w:val="24"/>
        </w:rPr>
        <w:t>Yes.  The documents in the revised Schedule 1 are incorporated into the Schemes in the form in which they exist on 1 J</w:t>
      </w:r>
      <w:r w:rsidR="00E54177">
        <w:rPr>
          <w:color w:val="000000"/>
          <w:sz w:val="24"/>
          <w:szCs w:val="24"/>
        </w:rPr>
        <w:t>anuary</w:t>
      </w:r>
      <w:r>
        <w:rPr>
          <w:color w:val="000000"/>
          <w:sz w:val="24"/>
          <w:szCs w:val="24"/>
        </w:rPr>
        <w:t xml:space="preserve"> 201</w:t>
      </w:r>
      <w:r w:rsidR="00E54177">
        <w:rPr>
          <w:color w:val="000000"/>
          <w:sz w:val="24"/>
          <w:szCs w:val="24"/>
        </w:rPr>
        <w:t>8</w:t>
      </w:r>
      <w:r>
        <w:rPr>
          <w:color w:val="000000"/>
          <w:sz w:val="24"/>
          <w:szCs w:val="24"/>
        </w:rPr>
        <w:t xml:space="preserve"> and not in the form in which they may later change or exist “from time to time”. </w:t>
      </w:r>
    </w:p>
    <w:p w:rsidR="00F77F63" w:rsidRDefault="00F77F63" w:rsidP="00F77F63">
      <w:pPr>
        <w:rPr>
          <w:color w:val="000000"/>
          <w:sz w:val="24"/>
          <w:szCs w:val="24"/>
        </w:rPr>
      </w:pPr>
    </w:p>
    <w:p w:rsidR="00F77F63" w:rsidRPr="000E42FA" w:rsidRDefault="00F77F63" w:rsidP="00F77F63">
      <w:pPr>
        <w:rPr>
          <w:color w:val="1F497D"/>
          <w:sz w:val="24"/>
          <w:szCs w:val="24"/>
        </w:rPr>
      </w:pPr>
      <w:r>
        <w:rPr>
          <w:color w:val="000000"/>
          <w:sz w:val="24"/>
          <w:szCs w:val="24"/>
        </w:rPr>
        <w:t xml:space="preserve">The </w:t>
      </w:r>
      <w:r w:rsidRPr="00BB4A3E">
        <w:rPr>
          <w:sz w:val="24"/>
          <w:szCs w:val="24"/>
        </w:rPr>
        <w:t xml:space="preserve">RPBS Schedule </w:t>
      </w:r>
      <w:r>
        <w:rPr>
          <w:sz w:val="24"/>
          <w:szCs w:val="24"/>
        </w:rPr>
        <w:t xml:space="preserve">and other </w:t>
      </w:r>
      <w:r>
        <w:rPr>
          <w:color w:val="000000"/>
          <w:sz w:val="24"/>
          <w:szCs w:val="24"/>
        </w:rPr>
        <w:t xml:space="preserve">incorporated documents are </w:t>
      </w:r>
      <w:r w:rsidRPr="000A51A1">
        <w:rPr>
          <w:color w:val="000000"/>
          <w:sz w:val="24"/>
          <w:szCs w:val="24"/>
        </w:rPr>
        <w:t xml:space="preserve">available </w:t>
      </w:r>
      <w:r>
        <w:rPr>
          <w:color w:val="000000"/>
          <w:sz w:val="24"/>
          <w:szCs w:val="24"/>
        </w:rPr>
        <w:t xml:space="preserve">for inspection </w:t>
      </w:r>
      <w:r w:rsidRPr="000A51A1">
        <w:rPr>
          <w:color w:val="000000"/>
          <w:sz w:val="24"/>
          <w:szCs w:val="24"/>
        </w:rPr>
        <w:t>at:</w:t>
      </w:r>
      <w:r>
        <w:rPr>
          <w:color w:val="000000"/>
          <w:sz w:val="24"/>
          <w:szCs w:val="24"/>
        </w:rPr>
        <w:t xml:space="preserve"> </w:t>
      </w:r>
      <w:r w:rsidRPr="00671B72">
        <w:rPr>
          <w:color w:val="000000"/>
          <w:sz w:val="24"/>
          <w:szCs w:val="24"/>
        </w:rPr>
        <w:t xml:space="preserve">Department of Veterans’ Affairs (ACT Office), </w:t>
      </w:r>
      <w:r w:rsidRPr="00AC228B">
        <w:rPr>
          <w:color w:val="000000"/>
          <w:sz w:val="24"/>
          <w:szCs w:val="24"/>
        </w:rPr>
        <w:t xml:space="preserve">Level 5, </w:t>
      </w:r>
      <w:proofErr w:type="spellStart"/>
      <w:r w:rsidRPr="00AC228B">
        <w:rPr>
          <w:color w:val="000000"/>
          <w:sz w:val="24"/>
          <w:szCs w:val="24"/>
        </w:rPr>
        <w:t>Gnabra</w:t>
      </w:r>
      <w:proofErr w:type="spellEnd"/>
      <w:r w:rsidRPr="00AC228B">
        <w:rPr>
          <w:color w:val="000000"/>
          <w:sz w:val="24"/>
          <w:szCs w:val="24"/>
        </w:rPr>
        <w:t xml:space="preserve"> Building</w:t>
      </w:r>
      <w:r w:rsidRPr="00972A76">
        <w:rPr>
          <w:color w:val="000000"/>
          <w:sz w:val="24"/>
          <w:szCs w:val="24"/>
        </w:rPr>
        <w:t xml:space="preserve">, Corner </w:t>
      </w:r>
      <w:proofErr w:type="spellStart"/>
      <w:r w:rsidRPr="00972A76">
        <w:rPr>
          <w:color w:val="000000"/>
          <w:sz w:val="24"/>
          <w:szCs w:val="24"/>
        </w:rPr>
        <w:t>Bunda</w:t>
      </w:r>
      <w:proofErr w:type="spellEnd"/>
      <w:r w:rsidRPr="00972A76">
        <w:rPr>
          <w:color w:val="000000"/>
          <w:sz w:val="24"/>
          <w:szCs w:val="24"/>
        </w:rPr>
        <w:t xml:space="preserve"> and </w:t>
      </w:r>
      <w:proofErr w:type="spellStart"/>
      <w:r w:rsidRPr="00972A76">
        <w:rPr>
          <w:color w:val="000000"/>
          <w:sz w:val="24"/>
          <w:szCs w:val="24"/>
        </w:rPr>
        <w:t>Genge</w:t>
      </w:r>
      <w:proofErr w:type="spellEnd"/>
      <w:r w:rsidRPr="00972A76">
        <w:rPr>
          <w:color w:val="000000"/>
          <w:sz w:val="24"/>
          <w:szCs w:val="24"/>
        </w:rPr>
        <w:t xml:space="preserve"> Streets, Civic, Canberra</w:t>
      </w:r>
      <w:r>
        <w:rPr>
          <w:color w:val="000000"/>
          <w:sz w:val="24"/>
          <w:szCs w:val="24"/>
        </w:rPr>
        <w:t xml:space="preserve">.  Phone: </w:t>
      </w:r>
      <w:r w:rsidRPr="00A14686">
        <w:rPr>
          <w:color w:val="000000"/>
          <w:sz w:val="24"/>
          <w:szCs w:val="24"/>
        </w:rPr>
        <w:t>(02) 6289 6243.</w:t>
      </w:r>
      <w:r>
        <w:rPr>
          <w:color w:val="000000"/>
          <w:sz w:val="24"/>
          <w:szCs w:val="24"/>
        </w:rPr>
        <w:t xml:space="preserve"> </w:t>
      </w:r>
    </w:p>
    <w:p w:rsidR="00F77F63" w:rsidRPr="000E42FA" w:rsidRDefault="00F77F63" w:rsidP="00F77F63">
      <w:pPr>
        <w:rPr>
          <w:color w:val="000000"/>
          <w:sz w:val="24"/>
          <w:szCs w:val="24"/>
        </w:rPr>
      </w:pPr>
    </w:p>
    <w:p w:rsidR="00F77F63" w:rsidRPr="000E42FA" w:rsidRDefault="00F77F63" w:rsidP="00F77F63">
      <w:pPr>
        <w:rPr>
          <w:color w:val="000000"/>
          <w:sz w:val="24"/>
          <w:szCs w:val="24"/>
        </w:rPr>
      </w:pPr>
      <w:r w:rsidRPr="003172C6">
        <w:rPr>
          <w:color w:val="000000"/>
          <w:sz w:val="24"/>
          <w:szCs w:val="24"/>
        </w:rPr>
        <w:t xml:space="preserve">The RPBS Schedule (also known as the Repatriation Schedule of Pharmaceutical Benefits) is accessible on the Department of Health website at: </w:t>
      </w:r>
      <w:hyperlink r:id="rId8" w:history="1">
        <w:r w:rsidRPr="003172C6">
          <w:rPr>
            <w:color w:val="000000"/>
            <w:sz w:val="24"/>
            <w:szCs w:val="24"/>
          </w:rPr>
          <w:t>https://www.pbs.gov.au/browse/rpbs</w:t>
        </w:r>
      </w:hyperlink>
      <w:r>
        <w:rPr>
          <w:color w:val="000000"/>
          <w:sz w:val="24"/>
          <w:szCs w:val="24"/>
        </w:rPr>
        <w:t xml:space="preserve">. </w:t>
      </w:r>
    </w:p>
    <w:p w:rsidR="00B320CA" w:rsidRDefault="00B320CA" w:rsidP="00B320CA">
      <w:pPr>
        <w:rPr>
          <w:color w:val="000000"/>
          <w:sz w:val="24"/>
          <w:szCs w:val="24"/>
        </w:rPr>
      </w:pPr>
    </w:p>
    <w:p w:rsidR="001A4D70" w:rsidRDefault="001A4D70" w:rsidP="00AB1115">
      <w:pPr>
        <w:rPr>
          <w:b/>
          <w:color w:val="000000"/>
          <w:sz w:val="24"/>
          <w:szCs w:val="24"/>
        </w:rPr>
      </w:pPr>
    </w:p>
    <w:p w:rsidR="00AB1115" w:rsidRPr="0063263D" w:rsidRDefault="00AB1115" w:rsidP="00AB1115">
      <w:pPr>
        <w:rPr>
          <w:b/>
          <w:color w:val="000000"/>
          <w:sz w:val="24"/>
          <w:szCs w:val="24"/>
        </w:rPr>
      </w:pPr>
      <w:r w:rsidRPr="0063263D">
        <w:rPr>
          <w:b/>
          <w:color w:val="000000"/>
          <w:sz w:val="24"/>
          <w:szCs w:val="24"/>
        </w:rPr>
        <w:t>HUMAN RIGHTS STATEMENT</w:t>
      </w:r>
    </w:p>
    <w:p w:rsidR="00AB1115" w:rsidRPr="0063263D" w:rsidRDefault="00AB1115" w:rsidP="00AB1115">
      <w:pPr>
        <w:rPr>
          <w:b/>
          <w:color w:val="000000"/>
          <w:sz w:val="24"/>
          <w:szCs w:val="24"/>
        </w:rPr>
      </w:pPr>
    </w:p>
    <w:p w:rsidR="00AB1115" w:rsidRDefault="00AB1115" w:rsidP="00727FEC">
      <w:pPr>
        <w:pStyle w:val="NormalWeb"/>
        <w:textAlignment w:val="top"/>
      </w:pPr>
      <w:r w:rsidRPr="000A51A1">
        <w:t xml:space="preserve">Prepared in accordance with Part 3 of the </w:t>
      </w:r>
      <w:r w:rsidRPr="000A51A1">
        <w:rPr>
          <w:i/>
        </w:rPr>
        <w:t>Human Rights (Parliamentary Scrutiny) Act 2011</w:t>
      </w:r>
      <w:r w:rsidRPr="000A51A1">
        <w:t>.</w:t>
      </w:r>
      <w:r w:rsidR="00671B72">
        <w:t xml:space="preserve">  </w:t>
      </w:r>
    </w:p>
    <w:p w:rsidR="00E54177" w:rsidRDefault="00E54177" w:rsidP="00727FEC">
      <w:pPr>
        <w:pStyle w:val="NormalWeb"/>
        <w:textAlignment w:val="top"/>
      </w:pPr>
      <w:r>
        <w:t>The attached legislative instrument engages an applicable right of freedom – specifically, the Right to Health contained in article 12(1) of the International Covenant on Economic Social and Cultural Rights.</w:t>
      </w:r>
    </w:p>
    <w:p w:rsidR="00D97109" w:rsidRPr="00A14686" w:rsidRDefault="00D97109" w:rsidP="00D97109">
      <w:pPr>
        <w:pStyle w:val="NormalWeb"/>
        <w:spacing w:before="0" w:beforeAutospacing="0" w:after="0" w:afterAutospacing="0"/>
        <w:textAlignment w:val="top"/>
      </w:pPr>
    </w:p>
    <w:p w:rsidR="00E54177" w:rsidRDefault="00E54177" w:rsidP="00E54177">
      <w:pPr>
        <w:jc w:val="both"/>
        <w:rPr>
          <w:sz w:val="24"/>
          <w:szCs w:val="24"/>
        </w:rPr>
      </w:pPr>
      <w:r w:rsidRPr="002B425B">
        <w:rPr>
          <w:sz w:val="24"/>
          <w:szCs w:val="24"/>
        </w:rPr>
        <w:t>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rsidR="00E54177" w:rsidRDefault="00E54177" w:rsidP="00E54177">
      <w:pPr>
        <w:jc w:val="both"/>
        <w:rPr>
          <w:sz w:val="24"/>
          <w:szCs w:val="24"/>
        </w:rPr>
      </w:pPr>
    </w:p>
    <w:p w:rsidR="00E54177" w:rsidRPr="00E54177" w:rsidRDefault="00E54177" w:rsidP="00E54177">
      <w:pPr>
        <w:jc w:val="both"/>
        <w:rPr>
          <w:i/>
          <w:sz w:val="24"/>
          <w:szCs w:val="24"/>
        </w:rPr>
      </w:pPr>
      <w:r w:rsidRPr="00E54177">
        <w:rPr>
          <w:i/>
          <w:sz w:val="24"/>
          <w:szCs w:val="24"/>
        </w:rPr>
        <w:t>Overview</w:t>
      </w:r>
    </w:p>
    <w:p w:rsidR="00E54177" w:rsidRDefault="00E54177" w:rsidP="00E54177">
      <w:pPr>
        <w:pStyle w:val="Default"/>
      </w:pPr>
    </w:p>
    <w:p w:rsidR="00E54177" w:rsidRDefault="00E54177" w:rsidP="00E54177">
      <w:pPr>
        <w:pStyle w:val="Default"/>
      </w:pPr>
      <w:r w:rsidRPr="00A14686">
        <w:t>The legislative instrument engages the Right to Health by:</w:t>
      </w:r>
    </w:p>
    <w:p w:rsidR="00E54177" w:rsidRDefault="00E54177" w:rsidP="00E54177">
      <w:pPr>
        <w:pStyle w:val="Default"/>
      </w:pPr>
    </w:p>
    <w:p w:rsidR="00E54177" w:rsidRPr="00A14686" w:rsidRDefault="00E54177" w:rsidP="00E54177">
      <w:pPr>
        <w:pStyle w:val="Default"/>
        <w:numPr>
          <w:ilvl w:val="0"/>
          <w:numId w:val="3"/>
        </w:numPr>
      </w:pPr>
      <w:r w:rsidRPr="00A14686">
        <w:t xml:space="preserve">making </w:t>
      </w:r>
      <w:r>
        <w:t>two</w:t>
      </w:r>
      <w:r w:rsidRPr="00A14686">
        <w:t xml:space="preserve"> new generic brands of </w:t>
      </w:r>
      <w:r w:rsidRPr="00A14686">
        <w:rPr>
          <w:lang w:eastAsia="en-US"/>
        </w:rPr>
        <w:t>medicine</w:t>
      </w:r>
      <w:r>
        <w:rPr>
          <w:lang w:eastAsia="en-US"/>
        </w:rPr>
        <w:t>s</w:t>
      </w:r>
      <w:r w:rsidRPr="00A14686">
        <w:rPr>
          <w:lang w:eastAsia="en-US"/>
        </w:rPr>
        <w:t xml:space="preserve"> </w:t>
      </w:r>
      <w:r w:rsidRPr="00A14686">
        <w:t>available to DVA clients at a concessionary price;</w:t>
      </w:r>
    </w:p>
    <w:p w:rsidR="00E54177" w:rsidRDefault="00E54177" w:rsidP="00E54177">
      <w:pPr>
        <w:pStyle w:val="Default"/>
        <w:numPr>
          <w:ilvl w:val="0"/>
          <w:numId w:val="3"/>
        </w:numPr>
        <w:spacing w:after="240"/>
        <w:rPr>
          <w:lang w:eastAsia="en-US"/>
        </w:rPr>
      </w:pPr>
      <w:r w:rsidRPr="00A14686">
        <w:rPr>
          <w:lang w:eastAsia="en-US"/>
        </w:rPr>
        <w:t xml:space="preserve">ensuring certain medicines </w:t>
      </w:r>
      <w:r w:rsidRPr="00A14686">
        <w:rPr>
          <w:color w:val="auto"/>
          <w:szCs w:val="20"/>
          <w:lang w:eastAsia="en-US"/>
        </w:rPr>
        <w:t>r</w:t>
      </w:r>
      <w:r w:rsidRPr="00A14686">
        <w:rPr>
          <w:lang w:eastAsia="en-US"/>
        </w:rPr>
        <w:t xml:space="preserve">emain on the RPBS by increasing the subsidy DVA will pay </w:t>
      </w:r>
      <w:r>
        <w:rPr>
          <w:lang w:eastAsia="en-US"/>
        </w:rPr>
        <w:t>for</w:t>
      </w:r>
      <w:r w:rsidRPr="00A14686">
        <w:rPr>
          <w:lang w:eastAsia="en-US"/>
        </w:rPr>
        <w:t xml:space="preserve"> those medicines.  But for that increase, the manufacturers of the medicines might have had their medicines de-listed thereby denying their availability to DVA clients at a concessionary price.</w:t>
      </w:r>
    </w:p>
    <w:p w:rsidR="00E54177" w:rsidRDefault="00E54177" w:rsidP="00E54177">
      <w:pPr>
        <w:pStyle w:val="Default"/>
        <w:spacing w:after="240"/>
        <w:rPr>
          <w:lang w:eastAsia="en-US"/>
        </w:rPr>
      </w:pPr>
      <w:r>
        <w:rPr>
          <w:lang w:eastAsia="en-US"/>
        </w:rPr>
        <w:t>Other measures contained in the attached instrument do not engage applicable rights o</w:t>
      </w:r>
      <w:r w:rsidR="00976EE3">
        <w:rPr>
          <w:lang w:eastAsia="en-US"/>
        </w:rPr>
        <w:t>r</w:t>
      </w:r>
      <w:r w:rsidRPr="00E54177">
        <w:rPr>
          <w:lang w:eastAsia="en-US"/>
        </w:rPr>
        <w:t xml:space="preserve"> </w:t>
      </w:r>
      <w:r>
        <w:rPr>
          <w:lang w:eastAsia="en-US"/>
        </w:rPr>
        <w:t>freedoms</w:t>
      </w:r>
      <w:r w:rsidR="008F428D">
        <w:rPr>
          <w:lang w:eastAsia="en-US"/>
        </w:rPr>
        <w:t>, as they are consequential in nature.</w:t>
      </w:r>
    </w:p>
    <w:p w:rsidR="00E54177" w:rsidRDefault="00E54177" w:rsidP="00E54177">
      <w:pPr>
        <w:pStyle w:val="NormalWeb"/>
        <w:textAlignment w:val="top"/>
        <w:rPr>
          <w:color w:val="000000"/>
        </w:rPr>
      </w:pPr>
      <w:r>
        <w:rPr>
          <w:color w:val="000000"/>
        </w:rPr>
        <w:t xml:space="preserve">The instrument makes a number of technical consequential amendments to the Schemes.  It updates various section numbers and name references as a consequence of the remake of the </w:t>
      </w:r>
      <w:r w:rsidRPr="00847A0B">
        <w:rPr>
          <w:i/>
        </w:rPr>
        <w:t>National Health (Pharmaceutical Benefits) Regulations 1960</w:t>
      </w:r>
      <w:r>
        <w:t>.</w:t>
      </w:r>
    </w:p>
    <w:p w:rsidR="00E54177" w:rsidRPr="00A14686" w:rsidRDefault="00E54177" w:rsidP="00E54177">
      <w:pPr>
        <w:pStyle w:val="Default"/>
        <w:spacing w:after="240"/>
        <w:rPr>
          <w:lang w:eastAsia="en-US"/>
        </w:rPr>
      </w:pPr>
      <w:r>
        <w:rPr>
          <w:lang w:eastAsia="en-US"/>
        </w:rPr>
        <w:t xml:space="preserve">Similarly, the amendments </w:t>
      </w:r>
      <w:r w:rsidR="00D65F9E">
        <w:rPr>
          <w:lang w:eastAsia="en-US"/>
        </w:rPr>
        <w:t xml:space="preserve">relating to the removal of references to redundant documents </w:t>
      </w:r>
      <w:r>
        <w:rPr>
          <w:lang w:eastAsia="en-US"/>
        </w:rPr>
        <w:t>are updating measures.</w:t>
      </w:r>
    </w:p>
    <w:p w:rsidR="00E54177" w:rsidRPr="007F1403" w:rsidRDefault="00E54177" w:rsidP="00E54177">
      <w:pPr>
        <w:spacing w:before="120" w:after="120"/>
        <w:rPr>
          <w:i/>
          <w:sz w:val="24"/>
          <w:szCs w:val="24"/>
        </w:rPr>
      </w:pPr>
      <w:r w:rsidRPr="007F1403">
        <w:rPr>
          <w:i/>
          <w:sz w:val="24"/>
          <w:szCs w:val="24"/>
        </w:rPr>
        <w:t>Conclusion</w:t>
      </w:r>
    </w:p>
    <w:p w:rsidR="00E54177" w:rsidRPr="00A14686" w:rsidRDefault="00E54177" w:rsidP="00E54177">
      <w:pPr>
        <w:spacing w:before="120" w:after="120"/>
        <w:rPr>
          <w:sz w:val="24"/>
          <w:szCs w:val="24"/>
        </w:rPr>
      </w:pPr>
      <w:r>
        <w:rPr>
          <w:sz w:val="24"/>
          <w:szCs w:val="24"/>
        </w:rPr>
        <w:t xml:space="preserve">The attached </w:t>
      </w:r>
      <w:r w:rsidRPr="009135AF">
        <w:rPr>
          <w:sz w:val="24"/>
          <w:szCs w:val="24"/>
        </w:rPr>
        <w:t>legislative instrument</w:t>
      </w:r>
      <w:r>
        <w:rPr>
          <w:sz w:val="24"/>
          <w:szCs w:val="24"/>
        </w:rPr>
        <w:t xml:space="preserve"> is</w:t>
      </w:r>
      <w:r w:rsidRPr="009135AF">
        <w:rPr>
          <w:sz w:val="24"/>
          <w:szCs w:val="24"/>
        </w:rPr>
        <w:t xml:space="preserve"> considered to be compatible with the right to health because </w:t>
      </w:r>
      <w:r>
        <w:rPr>
          <w:sz w:val="24"/>
          <w:szCs w:val="24"/>
        </w:rPr>
        <w:t xml:space="preserve">it </w:t>
      </w:r>
      <w:r w:rsidRPr="00A14686">
        <w:rPr>
          <w:sz w:val="24"/>
          <w:szCs w:val="24"/>
        </w:rPr>
        <w:t>provide</w:t>
      </w:r>
      <w:r>
        <w:rPr>
          <w:sz w:val="24"/>
          <w:szCs w:val="24"/>
        </w:rPr>
        <w:t>s</w:t>
      </w:r>
      <w:r w:rsidRPr="00A14686">
        <w:rPr>
          <w:sz w:val="24"/>
          <w:szCs w:val="24"/>
        </w:rPr>
        <w:t xml:space="preserve"> new medicines at a concessionary price to the </w:t>
      </w:r>
      <w:r w:rsidRPr="00027781">
        <w:rPr>
          <w:sz w:val="24"/>
          <w:szCs w:val="24"/>
        </w:rPr>
        <w:t>veteran community</w:t>
      </w:r>
      <w:r w:rsidRPr="00A14686">
        <w:rPr>
          <w:sz w:val="24"/>
          <w:szCs w:val="24"/>
        </w:rPr>
        <w:t xml:space="preserve"> and ensure</w:t>
      </w:r>
      <w:r>
        <w:rPr>
          <w:sz w:val="24"/>
          <w:szCs w:val="24"/>
        </w:rPr>
        <w:t>s</w:t>
      </w:r>
      <w:r w:rsidRPr="00A14686">
        <w:rPr>
          <w:sz w:val="24"/>
          <w:szCs w:val="24"/>
        </w:rPr>
        <w:t xml:space="preserve"> certain medicines continue to be available to that section of the community.</w:t>
      </w:r>
    </w:p>
    <w:p w:rsidR="00727FEC" w:rsidRPr="0063263D" w:rsidRDefault="00727FEC" w:rsidP="00727FEC">
      <w:pPr>
        <w:rPr>
          <w:b/>
          <w:color w:val="000000"/>
          <w:sz w:val="24"/>
          <w:szCs w:val="24"/>
        </w:rPr>
      </w:pPr>
    </w:p>
    <w:p w:rsidR="00AB1115" w:rsidRDefault="00AB1115" w:rsidP="00AB1115">
      <w:pPr>
        <w:pStyle w:val="Default"/>
        <w:rPr>
          <w:bCs/>
        </w:rPr>
      </w:pPr>
    </w:p>
    <w:p w:rsidR="00A2692E" w:rsidRDefault="00A2692E" w:rsidP="006058FF">
      <w:pPr>
        <w:pStyle w:val="Default"/>
        <w:rPr>
          <w:bCs/>
        </w:rPr>
      </w:pPr>
      <w:r>
        <w:rPr>
          <w:bCs/>
        </w:rPr>
        <w:t xml:space="preserve">Dan </w:t>
      </w:r>
      <w:proofErr w:type="spellStart"/>
      <w:r>
        <w:rPr>
          <w:bCs/>
        </w:rPr>
        <w:t>Tehan</w:t>
      </w:r>
      <w:proofErr w:type="spellEnd"/>
      <w:r>
        <w:rPr>
          <w:bCs/>
        </w:rPr>
        <w:t xml:space="preserve"> </w:t>
      </w:r>
    </w:p>
    <w:p w:rsidR="006058FF" w:rsidRDefault="006058FF" w:rsidP="006058FF">
      <w:pPr>
        <w:pStyle w:val="Default"/>
        <w:rPr>
          <w:bCs/>
        </w:rPr>
      </w:pPr>
      <w:r>
        <w:rPr>
          <w:bCs/>
        </w:rPr>
        <w:t>Minister for Veterans’ Affairs</w:t>
      </w:r>
    </w:p>
    <w:p w:rsidR="006058FF" w:rsidRDefault="006058FF" w:rsidP="006058FF">
      <w:pPr>
        <w:pStyle w:val="Default"/>
        <w:rPr>
          <w:bCs/>
        </w:rPr>
      </w:pPr>
    </w:p>
    <w:p w:rsidR="00EC2AEA" w:rsidRPr="003003D1" w:rsidRDefault="006058FF" w:rsidP="00EC2AEA">
      <w:pPr>
        <w:autoSpaceDE w:val="0"/>
        <w:autoSpaceDN w:val="0"/>
        <w:adjustRightInd w:val="0"/>
        <w:rPr>
          <w:b/>
          <w:bCs/>
          <w:color w:val="000000"/>
          <w:sz w:val="24"/>
          <w:szCs w:val="24"/>
        </w:rPr>
      </w:pPr>
      <w:r w:rsidRPr="003003D1">
        <w:rPr>
          <w:bCs/>
          <w:sz w:val="24"/>
          <w:szCs w:val="24"/>
        </w:rPr>
        <w:t>Rule-Maker</w:t>
      </w:r>
    </w:p>
    <w:p w:rsidR="006058FF" w:rsidRDefault="006058FF" w:rsidP="006058FF">
      <w:pPr>
        <w:pStyle w:val="Default"/>
        <w:rPr>
          <w:bCs/>
        </w:rPr>
      </w:pPr>
    </w:p>
    <w:p w:rsidR="00B92F10" w:rsidRDefault="00B92F10" w:rsidP="00654FFB">
      <w:pPr>
        <w:autoSpaceDE w:val="0"/>
        <w:autoSpaceDN w:val="0"/>
        <w:adjustRightInd w:val="0"/>
        <w:rPr>
          <w:bCs/>
          <w:color w:val="000000"/>
          <w:sz w:val="28"/>
          <w:szCs w:val="28"/>
        </w:rPr>
      </w:pPr>
    </w:p>
    <w:p w:rsidR="007F1403" w:rsidRPr="0063263D" w:rsidRDefault="007F1403" w:rsidP="007F1403">
      <w:pPr>
        <w:rPr>
          <w:b/>
          <w:color w:val="000000"/>
          <w:sz w:val="24"/>
          <w:szCs w:val="24"/>
        </w:rPr>
      </w:pPr>
      <w:r w:rsidRPr="0063263D">
        <w:rPr>
          <w:b/>
          <w:color w:val="000000"/>
          <w:sz w:val="24"/>
          <w:szCs w:val="24"/>
        </w:rPr>
        <w:t>FURTHER EXPLANATION OF PROVISIONS</w:t>
      </w:r>
    </w:p>
    <w:p w:rsidR="007F1403" w:rsidRDefault="007F1403" w:rsidP="007F1403">
      <w:pPr>
        <w:jc w:val="right"/>
        <w:rPr>
          <w:sz w:val="24"/>
          <w:szCs w:val="24"/>
        </w:rPr>
      </w:pPr>
    </w:p>
    <w:p w:rsidR="007F1403" w:rsidRPr="0063263D" w:rsidRDefault="007F1403" w:rsidP="007F1403">
      <w:pPr>
        <w:pStyle w:val="Default"/>
        <w:autoSpaceDE/>
        <w:adjustRightInd/>
      </w:pPr>
      <w:r>
        <w:t xml:space="preserve">See: </w:t>
      </w:r>
      <w:r w:rsidR="0063263D" w:rsidRPr="00A2692E">
        <w:rPr>
          <w:u w:val="single"/>
        </w:rPr>
        <w:t>Attachment</w:t>
      </w:r>
      <w:r w:rsidR="00A2692E" w:rsidRPr="00A2692E">
        <w:rPr>
          <w:u w:val="single"/>
        </w:rPr>
        <w:t xml:space="preserve"> A</w:t>
      </w:r>
      <w:r w:rsidRPr="0063263D">
        <w:t xml:space="preserve"> </w:t>
      </w:r>
    </w:p>
    <w:p w:rsidR="001A1903" w:rsidRDefault="001A1903">
      <w:pPr>
        <w:rPr>
          <w:color w:val="000000"/>
          <w:sz w:val="28"/>
          <w:szCs w:val="28"/>
        </w:rPr>
      </w:pPr>
    </w:p>
    <w:p w:rsidR="006E7CF3" w:rsidRDefault="006E7CF3">
      <w:pPr>
        <w:rPr>
          <w:color w:val="000000"/>
          <w:sz w:val="28"/>
          <w:szCs w:val="28"/>
        </w:rPr>
      </w:pPr>
    </w:p>
    <w:p w:rsidR="006E7CF3" w:rsidRDefault="006E7CF3">
      <w:pPr>
        <w:rPr>
          <w:color w:val="000000"/>
          <w:sz w:val="28"/>
          <w:szCs w:val="28"/>
        </w:rPr>
      </w:pPr>
      <w:r>
        <w:rPr>
          <w:color w:val="000000"/>
          <w:sz w:val="28"/>
          <w:szCs w:val="28"/>
        </w:rPr>
        <w:br w:type="page"/>
      </w:r>
    </w:p>
    <w:p w:rsidR="009804C1" w:rsidRPr="0063263D" w:rsidRDefault="00727FEC" w:rsidP="00256E1F">
      <w:pPr>
        <w:jc w:val="right"/>
        <w:rPr>
          <w:color w:val="000000"/>
          <w:sz w:val="28"/>
          <w:szCs w:val="28"/>
          <w:u w:val="single"/>
        </w:rPr>
      </w:pPr>
      <w:r>
        <w:rPr>
          <w:color w:val="000000"/>
          <w:sz w:val="28"/>
          <w:szCs w:val="28"/>
          <w:u w:val="single"/>
        </w:rPr>
        <w:lastRenderedPageBreak/>
        <w:t>A</w:t>
      </w:r>
      <w:r w:rsidR="009804C1" w:rsidRPr="0063263D">
        <w:rPr>
          <w:color w:val="000000"/>
          <w:sz w:val="28"/>
          <w:szCs w:val="28"/>
          <w:u w:val="single"/>
        </w:rPr>
        <w:t>ttachment A</w:t>
      </w:r>
    </w:p>
    <w:p w:rsidR="00671B72" w:rsidRDefault="00671B72" w:rsidP="00671B72"/>
    <w:p w:rsidR="00671B72" w:rsidRPr="00671B72" w:rsidRDefault="00671B72" w:rsidP="000A3875">
      <w:pPr>
        <w:pStyle w:val="Heading1"/>
        <w:tabs>
          <w:tab w:val="left" w:pos="-142"/>
        </w:tabs>
        <w:spacing w:after="120"/>
        <w:ind w:left="0"/>
        <w:rPr>
          <w:b/>
        </w:rPr>
      </w:pPr>
      <w:r w:rsidRPr="00671B72">
        <w:rPr>
          <w:b/>
        </w:rPr>
        <w:t>Veterans’ Affairs Pharmaceutical Benefits Schemes Amendment Instrument 201</w:t>
      </w:r>
      <w:r w:rsidR="00727FEC">
        <w:rPr>
          <w:b/>
        </w:rPr>
        <w:t>7</w:t>
      </w:r>
    </w:p>
    <w:p w:rsidR="00671B72" w:rsidRPr="00671B72" w:rsidRDefault="00671B72" w:rsidP="00671B72"/>
    <w:p w:rsidR="002C18FC" w:rsidRDefault="002C18FC" w:rsidP="002C18FC">
      <w:pPr>
        <w:rPr>
          <w:color w:val="000000"/>
          <w:sz w:val="24"/>
          <w:szCs w:val="24"/>
        </w:rPr>
      </w:pPr>
    </w:p>
    <w:p w:rsidR="002C18FC" w:rsidRPr="00B73C13" w:rsidRDefault="002C18FC" w:rsidP="002C18FC">
      <w:pPr>
        <w:rPr>
          <w:color w:val="000000"/>
          <w:sz w:val="24"/>
          <w:szCs w:val="24"/>
          <w:u w:val="single"/>
        </w:rPr>
      </w:pPr>
      <w:r w:rsidRPr="00B73C13">
        <w:rPr>
          <w:color w:val="000000"/>
          <w:sz w:val="24"/>
          <w:szCs w:val="24"/>
          <w:u w:val="single"/>
        </w:rPr>
        <w:t>Section 1</w:t>
      </w:r>
    </w:p>
    <w:p w:rsidR="00671B72" w:rsidRPr="00671B72" w:rsidRDefault="002C18FC" w:rsidP="00671B72">
      <w:pPr>
        <w:pStyle w:val="Heading1"/>
        <w:tabs>
          <w:tab w:val="left" w:pos="-142"/>
        </w:tabs>
        <w:spacing w:after="120"/>
        <w:ind w:left="0"/>
        <w:rPr>
          <w:i/>
          <w:sz w:val="24"/>
          <w:szCs w:val="24"/>
        </w:rPr>
      </w:pPr>
      <w:r w:rsidRPr="008E28E9">
        <w:rPr>
          <w:sz w:val="24"/>
          <w:szCs w:val="24"/>
        </w:rPr>
        <w:t xml:space="preserve">This section sets out the name of the instrument </w:t>
      </w:r>
      <w:r w:rsidR="00B73C13">
        <w:rPr>
          <w:sz w:val="24"/>
          <w:szCs w:val="24"/>
        </w:rPr>
        <w:t>–</w:t>
      </w:r>
      <w:r w:rsidRPr="00671B72">
        <w:rPr>
          <w:sz w:val="24"/>
          <w:szCs w:val="24"/>
        </w:rPr>
        <w:t xml:space="preserve"> </w:t>
      </w:r>
      <w:r w:rsidR="00B73C13">
        <w:rPr>
          <w:sz w:val="24"/>
          <w:szCs w:val="24"/>
        </w:rPr>
        <w:t xml:space="preserve">the </w:t>
      </w:r>
      <w:r w:rsidR="00671B72" w:rsidRPr="00671B72">
        <w:rPr>
          <w:i/>
          <w:sz w:val="24"/>
          <w:szCs w:val="24"/>
        </w:rPr>
        <w:t>Veterans’ Affairs Pharmaceutical Benefits Schemes Amendment Instrument 201</w:t>
      </w:r>
      <w:r w:rsidR="006E7CF3">
        <w:rPr>
          <w:i/>
          <w:sz w:val="24"/>
          <w:szCs w:val="24"/>
        </w:rPr>
        <w:t>7</w:t>
      </w:r>
      <w:r w:rsidR="00671B72">
        <w:rPr>
          <w:i/>
          <w:sz w:val="24"/>
          <w:szCs w:val="24"/>
        </w:rPr>
        <w:t>.</w:t>
      </w:r>
    </w:p>
    <w:p w:rsidR="002C18FC" w:rsidRPr="008E28E9" w:rsidRDefault="002C18FC" w:rsidP="002C18FC">
      <w:pPr>
        <w:pStyle w:val="Footer"/>
        <w:rPr>
          <w:sz w:val="24"/>
          <w:szCs w:val="24"/>
        </w:rPr>
      </w:pPr>
    </w:p>
    <w:p w:rsidR="002C18FC" w:rsidRPr="00B73C13" w:rsidRDefault="002C18FC" w:rsidP="002C18FC">
      <w:pPr>
        <w:rPr>
          <w:color w:val="000000"/>
          <w:sz w:val="24"/>
          <w:szCs w:val="24"/>
          <w:u w:val="single"/>
        </w:rPr>
      </w:pPr>
      <w:r w:rsidRPr="00B73C13">
        <w:rPr>
          <w:color w:val="000000"/>
          <w:sz w:val="24"/>
          <w:szCs w:val="24"/>
          <w:u w:val="single"/>
        </w:rPr>
        <w:t>Section 2</w:t>
      </w:r>
    </w:p>
    <w:p w:rsidR="00CB761B" w:rsidRPr="00CB761B" w:rsidRDefault="00CB761B" w:rsidP="002C18FC">
      <w:pPr>
        <w:rPr>
          <w:color w:val="000000"/>
          <w:sz w:val="24"/>
          <w:szCs w:val="24"/>
        </w:rPr>
      </w:pPr>
      <w:r w:rsidRPr="00CB761B">
        <w:rPr>
          <w:color w:val="000000"/>
          <w:sz w:val="24"/>
          <w:szCs w:val="24"/>
        </w:rPr>
        <w:t>This section provides that the instrument commences on</w:t>
      </w:r>
      <w:r w:rsidR="00364C58">
        <w:rPr>
          <w:color w:val="000000"/>
          <w:sz w:val="24"/>
          <w:szCs w:val="24"/>
        </w:rPr>
        <w:t xml:space="preserve"> 1 January 2018.</w:t>
      </w:r>
    </w:p>
    <w:p w:rsidR="00CB761B" w:rsidRDefault="00CB761B" w:rsidP="002C18FC">
      <w:pPr>
        <w:rPr>
          <w:color w:val="000000"/>
          <w:sz w:val="24"/>
          <w:szCs w:val="24"/>
          <w:u w:val="single"/>
        </w:rPr>
      </w:pPr>
    </w:p>
    <w:p w:rsidR="002C18FC" w:rsidRPr="00B73C13" w:rsidRDefault="002C18FC" w:rsidP="002C18FC">
      <w:pPr>
        <w:rPr>
          <w:color w:val="000000"/>
          <w:sz w:val="24"/>
          <w:szCs w:val="24"/>
          <w:u w:val="single"/>
        </w:rPr>
      </w:pPr>
      <w:r w:rsidRPr="00B73C13">
        <w:rPr>
          <w:color w:val="000000"/>
          <w:sz w:val="24"/>
          <w:szCs w:val="24"/>
          <w:u w:val="single"/>
        </w:rPr>
        <w:t>Section 3</w:t>
      </w:r>
    </w:p>
    <w:p w:rsidR="008E0753" w:rsidRDefault="002C18FC" w:rsidP="008E0753">
      <w:pPr>
        <w:pStyle w:val="Firstpara"/>
        <w:spacing w:before="0" w:after="0"/>
        <w:rPr>
          <w:szCs w:val="24"/>
        </w:rPr>
      </w:pPr>
      <w:r w:rsidRPr="008E28E9">
        <w:rPr>
          <w:szCs w:val="24"/>
        </w:rPr>
        <w:t xml:space="preserve">This section sets out the primary legislation that authorises the making of the instrument, namely </w:t>
      </w:r>
      <w:r w:rsidR="008E0753">
        <w:rPr>
          <w:szCs w:val="24"/>
        </w:rPr>
        <w:t>subsection 91(2</w:t>
      </w:r>
      <w:r w:rsidR="008E0753" w:rsidRPr="00D02ABE">
        <w:rPr>
          <w:szCs w:val="24"/>
        </w:rPr>
        <w:t xml:space="preserve">) of the </w:t>
      </w:r>
      <w:r w:rsidR="008E0753" w:rsidRPr="00D02ABE">
        <w:rPr>
          <w:i/>
          <w:szCs w:val="24"/>
        </w:rPr>
        <w:t>Veterans’ Entitlements Act 1986</w:t>
      </w:r>
      <w:r w:rsidR="008E0753">
        <w:rPr>
          <w:szCs w:val="24"/>
        </w:rPr>
        <w:t xml:space="preserve"> </w:t>
      </w:r>
      <w:r w:rsidR="008E0753" w:rsidRPr="00D02ABE">
        <w:rPr>
          <w:szCs w:val="24"/>
        </w:rPr>
        <w:t xml:space="preserve">in respect of the variations to the </w:t>
      </w:r>
      <w:r w:rsidR="0000209F" w:rsidRPr="0000209F">
        <w:rPr>
          <w:i/>
          <w:szCs w:val="24"/>
        </w:rPr>
        <w:t>Repatriation Pharmaceutical Benefits Scheme</w:t>
      </w:r>
      <w:r w:rsidR="0000209F" w:rsidRPr="008E28E9">
        <w:rPr>
          <w:b/>
          <w:sz w:val="28"/>
          <w:szCs w:val="28"/>
        </w:rPr>
        <w:t xml:space="preserve"> </w:t>
      </w:r>
      <w:r w:rsidR="008E0753">
        <w:rPr>
          <w:szCs w:val="24"/>
        </w:rPr>
        <w:t xml:space="preserve">in Schedule 1, and </w:t>
      </w:r>
      <w:r w:rsidR="008E0753" w:rsidRPr="00D02ABE">
        <w:rPr>
          <w:szCs w:val="24"/>
        </w:rPr>
        <w:t xml:space="preserve">subsection 286(2) of the </w:t>
      </w:r>
      <w:r w:rsidR="008E0753" w:rsidRPr="00D02ABE">
        <w:rPr>
          <w:i/>
          <w:szCs w:val="24"/>
        </w:rPr>
        <w:t xml:space="preserve">Military Rehabilitation and Compensation Act </w:t>
      </w:r>
      <w:r w:rsidR="0000209F">
        <w:rPr>
          <w:i/>
          <w:szCs w:val="24"/>
        </w:rPr>
        <w:t xml:space="preserve">2004 </w:t>
      </w:r>
      <w:r w:rsidR="008E0753" w:rsidRPr="00226B03">
        <w:rPr>
          <w:szCs w:val="24"/>
        </w:rPr>
        <w:t>in respect of the variations to the</w:t>
      </w:r>
      <w:r w:rsidR="008E0753">
        <w:rPr>
          <w:i/>
          <w:szCs w:val="24"/>
        </w:rPr>
        <w:t xml:space="preserve"> MRCA </w:t>
      </w:r>
      <w:r w:rsidR="0000209F" w:rsidRPr="0000209F">
        <w:rPr>
          <w:i/>
          <w:szCs w:val="24"/>
        </w:rPr>
        <w:t>Pharmaceutical Benefits Scheme</w:t>
      </w:r>
      <w:r w:rsidR="0000209F" w:rsidRPr="008E28E9">
        <w:rPr>
          <w:b/>
          <w:sz w:val="28"/>
          <w:szCs w:val="28"/>
        </w:rPr>
        <w:t xml:space="preserve"> </w:t>
      </w:r>
      <w:r w:rsidR="008E0753" w:rsidRPr="00D02ABE">
        <w:rPr>
          <w:szCs w:val="24"/>
        </w:rPr>
        <w:t>in Schedule</w:t>
      </w:r>
      <w:r w:rsidR="008E0753">
        <w:rPr>
          <w:szCs w:val="24"/>
        </w:rPr>
        <w:t xml:space="preserve"> 2.</w:t>
      </w:r>
    </w:p>
    <w:p w:rsidR="002C18FC" w:rsidRPr="008E28E9" w:rsidRDefault="002C18FC" w:rsidP="002C18FC">
      <w:pPr>
        <w:rPr>
          <w:color w:val="000000"/>
          <w:sz w:val="24"/>
          <w:szCs w:val="24"/>
        </w:rPr>
      </w:pPr>
    </w:p>
    <w:p w:rsidR="002C18FC" w:rsidRPr="00B73C13" w:rsidRDefault="0000209F" w:rsidP="002C18FC">
      <w:pPr>
        <w:pStyle w:val="Default"/>
        <w:autoSpaceDE/>
        <w:autoSpaceDN/>
        <w:adjustRightInd/>
        <w:rPr>
          <w:u w:val="single"/>
        </w:rPr>
      </w:pPr>
      <w:r w:rsidRPr="00B73C13">
        <w:rPr>
          <w:u w:val="single"/>
        </w:rPr>
        <w:t>Section 4</w:t>
      </w:r>
    </w:p>
    <w:p w:rsidR="002C18FC" w:rsidRDefault="002C18FC" w:rsidP="002C18FC">
      <w:pPr>
        <w:rPr>
          <w:color w:val="000000"/>
          <w:sz w:val="24"/>
          <w:szCs w:val="24"/>
        </w:rPr>
      </w:pPr>
      <w:r w:rsidRPr="00475CA6">
        <w:rPr>
          <w:color w:val="000000"/>
          <w:sz w:val="24"/>
          <w:szCs w:val="24"/>
        </w:rPr>
        <w:t xml:space="preserve">This section provides </w:t>
      </w:r>
      <w:r w:rsidR="00905680">
        <w:rPr>
          <w:color w:val="000000"/>
          <w:sz w:val="24"/>
          <w:szCs w:val="24"/>
        </w:rPr>
        <w:t xml:space="preserve">for </w:t>
      </w:r>
      <w:r w:rsidR="00A14686">
        <w:rPr>
          <w:color w:val="000000"/>
          <w:sz w:val="24"/>
          <w:szCs w:val="24"/>
        </w:rPr>
        <w:t>the variations to the Schemes outlined in the Schedules</w:t>
      </w:r>
      <w:r w:rsidR="00CB761B">
        <w:rPr>
          <w:color w:val="000000"/>
          <w:sz w:val="24"/>
          <w:szCs w:val="24"/>
        </w:rPr>
        <w:t xml:space="preserve"> to the instrument</w:t>
      </w:r>
      <w:r w:rsidR="00A14686">
        <w:rPr>
          <w:color w:val="000000"/>
          <w:sz w:val="24"/>
          <w:szCs w:val="24"/>
        </w:rPr>
        <w:t xml:space="preserve"> </w:t>
      </w:r>
      <w:r w:rsidR="00905680">
        <w:rPr>
          <w:color w:val="000000"/>
          <w:sz w:val="24"/>
          <w:szCs w:val="24"/>
        </w:rPr>
        <w:t xml:space="preserve">to </w:t>
      </w:r>
      <w:r w:rsidR="00A14686">
        <w:rPr>
          <w:color w:val="000000"/>
          <w:sz w:val="24"/>
          <w:szCs w:val="24"/>
        </w:rPr>
        <w:t xml:space="preserve">have effect. </w:t>
      </w:r>
    </w:p>
    <w:p w:rsidR="00A14686" w:rsidRDefault="00A14686" w:rsidP="002C18FC">
      <w:pPr>
        <w:rPr>
          <w:color w:val="000000"/>
          <w:sz w:val="24"/>
          <w:szCs w:val="24"/>
        </w:rPr>
      </w:pPr>
    </w:p>
    <w:p w:rsidR="0006548D" w:rsidRPr="008E28E9" w:rsidRDefault="0006548D" w:rsidP="002C18FC">
      <w:pPr>
        <w:rPr>
          <w:color w:val="000000"/>
          <w:sz w:val="24"/>
          <w:szCs w:val="24"/>
        </w:rPr>
      </w:pPr>
    </w:p>
    <w:p w:rsidR="00BD59AD" w:rsidRPr="00B8465F" w:rsidRDefault="00BD59AD" w:rsidP="00BD59AD">
      <w:pPr>
        <w:pStyle w:val="LogoHeader"/>
        <w:keepLines w:val="0"/>
        <w:tabs>
          <w:tab w:val="left" w:pos="540"/>
        </w:tabs>
        <w:rPr>
          <w:rFonts w:ascii="Times New Roman" w:hAnsi="Times New Roman"/>
          <w:sz w:val="28"/>
          <w:szCs w:val="28"/>
          <w:u w:val="single"/>
          <w:lang w:val="en-AU" w:eastAsia="en-AU"/>
        </w:rPr>
      </w:pPr>
      <w:r w:rsidRPr="00B8465F">
        <w:rPr>
          <w:rFonts w:ascii="Times New Roman" w:hAnsi="Times New Roman"/>
          <w:sz w:val="28"/>
          <w:szCs w:val="28"/>
          <w:u w:val="single"/>
        </w:rPr>
        <w:t xml:space="preserve">Schedule 1 - </w:t>
      </w:r>
      <w:r w:rsidRPr="00B8465F">
        <w:rPr>
          <w:rFonts w:ascii="Times New Roman" w:hAnsi="Times New Roman"/>
          <w:sz w:val="28"/>
          <w:szCs w:val="28"/>
          <w:u w:val="single"/>
          <w:lang w:val="en-AU" w:eastAsia="en-AU"/>
        </w:rPr>
        <w:t xml:space="preserve">Variations to the Repatriation Pharmaceutical Benefits Scheme (the </w:t>
      </w:r>
      <w:r w:rsidR="001E1BA3" w:rsidRPr="00B8465F">
        <w:rPr>
          <w:rFonts w:ascii="Times New Roman" w:hAnsi="Times New Roman"/>
          <w:sz w:val="28"/>
          <w:szCs w:val="28"/>
          <w:u w:val="single"/>
          <w:lang w:val="en-AU" w:eastAsia="en-AU"/>
        </w:rPr>
        <w:t xml:space="preserve">RPBS or the </w:t>
      </w:r>
      <w:r w:rsidRPr="00B8465F">
        <w:rPr>
          <w:rFonts w:ascii="Times New Roman" w:hAnsi="Times New Roman"/>
          <w:sz w:val="28"/>
          <w:szCs w:val="28"/>
          <w:u w:val="single"/>
          <w:lang w:val="en-AU" w:eastAsia="en-AU"/>
        </w:rPr>
        <w:t>Scheme)</w:t>
      </w:r>
    </w:p>
    <w:p w:rsidR="00BD59AD" w:rsidRDefault="00BD59AD" w:rsidP="00BD59AD">
      <w:pPr>
        <w:ind w:left="709" w:hanging="709"/>
        <w:rPr>
          <w:color w:val="000000"/>
          <w:sz w:val="24"/>
          <w:szCs w:val="24"/>
        </w:rPr>
      </w:pPr>
    </w:p>
    <w:p w:rsidR="00B8465F" w:rsidRPr="00B8465F" w:rsidRDefault="00B8465F" w:rsidP="00BD59AD">
      <w:pPr>
        <w:ind w:left="709" w:hanging="709"/>
        <w:rPr>
          <w:i/>
          <w:color w:val="000000"/>
          <w:sz w:val="24"/>
          <w:szCs w:val="24"/>
        </w:rPr>
      </w:pPr>
      <w:r w:rsidRPr="00B8465F">
        <w:rPr>
          <w:i/>
          <w:color w:val="000000"/>
          <w:sz w:val="24"/>
          <w:szCs w:val="24"/>
        </w:rPr>
        <w:t>Part 1 – Updating of incorporated documents and other amendments</w:t>
      </w:r>
    </w:p>
    <w:p w:rsidR="00B8465F" w:rsidRDefault="00B8465F" w:rsidP="00BD59AD">
      <w:pPr>
        <w:ind w:left="709" w:hanging="709"/>
        <w:rPr>
          <w:color w:val="000000"/>
          <w:sz w:val="24"/>
          <w:szCs w:val="24"/>
        </w:rPr>
      </w:pPr>
    </w:p>
    <w:p w:rsidR="00B8465F" w:rsidRPr="00B8465F" w:rsidRDefault="00B8465F" w:rsidP="00B8465F">
      <w:pPr>
        <w:ind w:left="709" w:hanging="709"/>
        <w:rPr>
          <w:color w:val="000000"/>
          <w:sz w:val="24"/>
          <w:szCs w:val="24"/>
          <w:u w:val="single"/>
        </w:rPr>
      </w:pPr>
      <w:r w:rsidRPr="00B8465F">
        <w:rPr>
          <w:color w:val="000000"/>
          <w:sz w:val="24"/>
          <w:szCs w:val="24"/>
          <w:u w:val="single"/>
        </w:rPr>
        <w:t xml:space="preserve">Item 1  </w:t>
      </w:r>
    </w:p>
    <w:p w:rsidR="00B8465F" w:rsidRDefault="00B8465F" w:rsidP="00B8465F">
      <w:pPr>
        <w:pStyle w:val="LogoHeader"/>
        <w:keepLines w:val="0"/>
        <w:tabs>
          <w:tab w:val="left" w:pos="540"/>
        </w:tabs>
        <w:rPr>
          <w:rFonts w:ascii="Times New Roman" w:hAnsi="Times New Roman"/>
          <w:szCs w:val="24"/>
        </w:rPr>
      </w:pPr>
      <w:r w:rsidRPr="00BB4A3E">
        <w:rPr>
          <w:rFonts w:ascii="Times New Roman" w:hAnsi="Times New Roman"/>
          <w:szCs w:val="24"/>
        </w:rPr>
        <w:t>This item replaces Schedule 1 to the</w:t>
      </w:r>
      <w:r>
        <w:rPr>
          <w:rFonts w:ascii="Times New Roman" w:hAnsi="Times New Roman"/>
          <w:szCs w:val="24"/>
        </w:rPr>
        <w:t xml:space="preserve"> </w:t>
      </w:r>
      <w:r w:rsidRPr="002D0B23">
        <w:rPr>
          <w:rFonts w:ascii="Times New Roman" w:hAnsi="Times New Roman"/>
          <w:i/>
          <w:szCs w:val="24"/>
        </w:rPr>
        <w:t>Repatriation Pharmaceutical Benefits Scheme</w:t>
      </w:r>
      <w:r w:rsidRPr="00BB4A3E">
        <w:rPr>
          <w:rFonts w:ascii="Times New Roman" w:hAnsi="Times New Roman"/>
          <w:szCs w:val="24"/>
        </w:rPr>
        <w:t>.  Schedule 1 lists the documents that are incorporated</w:t>
      </w:r>
      <w:r>
        <w:rPr>
          <w:rFonts w:ascii="Times New Roman" w:hAnsi="Times New Roman"/>
          <w:szCs w:val="24"/>
        </w:rPr>
        <w:t xml:space="preserve"> by reference into the S</w:t>
      </w:r>
      <w:r w:rsidRPr="00BB4A3E">
        <w:rPr>
          <w:rFonts w:ascii="Times New Roman" w:hAnsi="Times New Roman"/>
          <w:szCs w:val="24"/>
        </w:rPr>
        <w:t xml:space="preserve">cheme.  </w:t>
      </w:r>
    </w:p>
    <w:p w:rsidR="00B8465F" w:rsidRPr="00BB4A3E" w:rsidRDefault="00B8465F" w:rsidP="00B8465F">
      <w:pPr>
        <w:pStyle w:val="LogoHeader"/>
        <w:keepLines w:val="0"/>
        <w:tabs>
          <w:tab w:val="left" w:pos="540"/>
        </w:tabs>
        <w:rPr>
          <w:rFonts w:ascii="Times New Roman" w:hAnsi="Times New Roman"/>
          <w:szCs w:val="24"/>
        </w:rPr>
      </w:pPr>
    </w:p>
    <w:p w:rsidR="00B8465F" w:rsidRPr="00BB4A3E" w:rsidRDefault="00B8465F" w:rsidP="007B1B4B">
      <w:pPr>
        <w:pStyle w:val="LogoHeader"/>
        <w:keepLines w:val="0"/>
        <w:tabs>
          <w:tab w:val="left" w:pos="540"/>
        </w:tabs>
        <w:ind w:right="-52"/>
        <w:rPr>
          <w:rFonts w:ascii="Times New Roman" w:hAnsi="Times New Roman"/>
          <w:szCs w:val="24"/>
        </w:rPr>
      </w:pPr>
      <w:r w:rsidRPr="00BB4A3E">
        <w:rPr>
          <w:rFonts w:ascii="Times New Roman" w:hAnsi="Times New Roman"/>
          <w:szCs w:val="24"/>
        </w:rPr>
        <w:t xml:space="preserve">This amendment changes Schedule 1 to revise the “as-in-force” date for the documents </w:t>
      </w:r>
      <w:r>
        <w:rPr>
          <w:rFonts w:ascii="Times New Roman" w:hAnsi="Times New Roman"/>
          <w:szCs w:val="24"/>
        </w:rPr>
        <w:t xml:space="preserve">included </w:t>
      </w:r>
      <w:r w:rsidRPr="00BB4A3E">
        <w:rPr>
          <w:rFonts w:ascii="Times New Roman" w:hAnsi="Times New Roman"/>
          <w:szCs w:val="24"/>
        </w:rPr>
        <w:t xml:space="preserve">in </w:t>
      </w:r>
      <w:r>
        <w:rPr>
          <w:rFonts w:ascii="Times New Roman" w:hAnsi="Times New Roman"/>
          <w:szCs w:val="24"/>
        </w:rPr>
        <w:t xml:space="preserve">Schedule 1 from 1 July 2017 </w:t>
      </w:r>
      <w:r w:rsidRPr="00BB4A3E">
        <w:rPr>
          <w:rFonts w:ascii="Times New Roman" w:hAnsi="Times New Roman"/>
          <w:szCs w:val="24"/>
        </w:rPr>
        <w:t>to 1 </w:t>
      </w:r>
      <w:r>
        <w:rPr>
          <w:rFonts w:ascii="Times New Roman" w:hAnsi="Times New Roman"/>
          <w:szCs w:val="24"/>
        </w:rPr>
        <w:t>January</w:t>
      </w:r>
      <w:r w:rsidRPr="00BB4A3E">
        <w:rPr>
          <w:rFonts w:ascii="Times New Roman" w:hAnsi="Times New Roman"/>
          <w:szCs w:val="24"/>
        </w:rPr>
        <w:t xml:space="preserve"> 201</w:t>
      </w:r>
      <w:r>
        <w:rPr>
          <w:rFonts w:ascii="Times New Roman" w:hAnsi="Times New Roman"/>
          <w:szCs w:val="24"/>
        </w:rPr>
        <w:t>8</w:t>
      </w:r>
      <w:r w:rsidRPr="00BB4A3E">
        <w:rPr>
          <w:rFonts w:ascii="Times New Roman" w:hAnsi="Times New Roman"/>
          <w:szCs w:val="24"/>
        </w:rPr>
        <w:t xml:space="preserve">.  The effect of this amendment is to ensure that the updated version of the </w:t>
      </w:r>
      <w:r>
        <w:rPr>
          <w:rFonts w:ascii="Times New Roman" w:hAnsi="Times New Roman"/>
          <w:szCs w:val="24"/>
        </w:rPr>
        <w:t>RPBS Schedule</w:t>
      </w:r>
      <w:r w:rsidRPr="00BB4A3E">
        <w:rPr>
          <w:rFonts w:ascii="Times New Roman" w:hAnsi="Times New Roman"/>
          <w:szCs w:val="24"/>
        </w:rPr>
        <w:t xml:space="preserve"> as it exists on 1 </w:t>
      </w:r>
      <w:r>
        <w:rPr>
          <w:rFonts w:ascii="Times New Roman" w:hAnsi="Times New Roman"/>
          <w:szCs w:val="24"/>
        </w:rPr>
        <w:t xml:space="preserve">January </w:t>
      </w:r>
      <w:r w:rsidRPr="00BB4A3E">
        <w:rPr>
          <w:rFonts w:ascii="Times New Roman" w:hAnsi="Times New Roman"/>
          <w:szCs w:val="24"/>
        </w:rPr>
        <w:t>201</w:t>
      </w:r>
      <w:r>
        <w:rPr>
          <w:rFonts w:ascii="Times New Roman" w:hAnsi="Times New Roman"/>
          <w:szCs w:val="24"/>
        </w:rPr>
        <w:t>8</w:t>
      </w:r>
      <w:r w:rsidRPr="00BB4A3E">
        <w:rPr>
          <w:rFonts w:ascii="Times New Roman" w:hAnsi="Times New Roman"/>
          <w:szCs w:val="24"/>
        </w:rPr>
        <w:t xml:space="preserve"> is the version that is incorporated into and forms part of the Scheme.</w:t>
      </w:r>
      <w:r>
        <w:rPr>
          <w:rFonts w:ascii="Times New Roman" w:hAnsi="Times New Roman"/>
          <w:szCs w:val="24"/>
        </w:rPr>
        <w:t xml:space="preserve">  </w:t>
      </w:r>
      <w:r w:rsidRPr="00372D31">
        <w:rPr>
          <w:rFonts w:ascii="Times New Roman" w:hAnsi="Times New Roman"/>
          <w:szCs w:val="24"/>
        </w:rPr>
        <w:t xml:space="preserve">The amendment will also ensure that any other documents </w:t>
      </w:r>
      <w:r>
        <w:rPr>
          <w:rFonts w:ascii="Times New Roman" w:hAnsi="Times New Roman"/>
          <w:szCs w:val="24"/>
        </w:rPr>
        <w:t>listed in Schedule 1</w:t>
      </w:r>
      <w:r w:rsidRPr="00372D31">
        <w:rPr>
          <w:rFonts w:ascii="Times New Roman" w:hAnsi="Times New Roman"/>
          <w:szCs w:val="24"/>
        </w:rPr>
        <w:t xml:space="preserve"> that have been updated </w:t>
      </w:r>
      <w:r w:rsidRPr="00664A2D">
        <w:rPr>
          <w:rFonts w:ascii="Times New Roman" w:hAnsi="Times New Roman"/>
          <w:szCs w:val="24"/>
        </w:rPr>
        <w:t>since 1 J</w:t>
      </w:r>
      <w:r w:rsidR="00364C58">
        <w:rPr>
          <w:rFonts w:ascii="Times New Roman" w:hAnsi="Times New Roman"/>
          <w:szCs w:val="24"/>
        </w:rPr>
        <w:t>uly</w:t>
      </w:r>
      <w:r w:rsidRPr="00664A2D">
        <w:rPr>
          <w:rFonts w:ascii="Times New Roman" w:hAnsi="Times New Roman"/>
          <w:szCs w:val="24"/>
        </w:rPr>
        <w:t xml:space="preserve"> 201</w:t>
      </w:r>
      <w:r w:rsidR="00364C58">
        <w:rPr>
          <w:rFonts w:ascii="Times New Roman" w:hAnsi="Times New Roman"/>
          <w:szCs w:val="24"/>
        </w:rPr>
        <w:t>7</w:t>
      </w:r>
      <w:r w:rsidRPr="00664A2D">
        <w:rPr>
          <w:rFonts w:ascii="Times New Roman" w:hAnsi="Times New Roman"/>
          <w:szCs w:val="24"/>
        </w:rPr>
        <w:t xml:space="preserve"> are</w:t>
      </w:r>
      <w:r w:rsidRPr="00372D31">
        <w:rPr>
          <w:rFonts w:ascii="Times New Roman" w:hAnsi="Times New Roman"/>
          <w:szCs w:val="24"/>
        </w:rPr>
        <w:t xml:space="preserve"> incorporated into the Scheme in their more recent version.</w:t>
      </w:r>
    </w:p>
    <w:p w:rsidR="00B8465F" w:rsidRDefault="00B8465F" w:rsidP="00BD59AD">
      <w:pPr>
        <w:ind w:left="709" w:hanging="709"/>
        <w:rPr>
          <w:color w:val="000000"/>
          <w:sz w:val="24"/>
          <w:szCs w:val="24"/>
        </w:rPr>
      </w:pPr>
    </w:p>
    <w:p w:rsidR="00B8465F" w:rsidRDefault="007B1B4B" w:rsidP="00C2654A">
      <w:pPr>
        <w:tabs>
          <w:tab w:val="left" w:pos="0"/>
        </w:tabs>
        <w:rPr>
          <w:color w:val="000000"/>
          <w:sz w:val="24"/>
          <w:szCs w:val="24"/>
        </w:rPr>
      </w:pPr>
      <w:r>
        <w:rPr>
          <w:color w:val="000000"/>
          <w:sz w:val="24"/>
          <w:szCs w:val="24"/>
        </w:rPr>
        <w:t xml:space="preserve">References to some documents </w:t>
      </w:r>
      <w:r w:rsidR="00C2654A">
        <w:rPr>
          <w:color w:val="000000"/>
          <w:sz w:val="24"/>
          <w:szCs w:val="24"/>
        </w:rPr>
        <w:t xml:space="preserve">(redundant documents) </w:t>
      </w:r>
      <w:r>
        <w:rPr>
          <w:color w:val="000000"/>
          <w:sz w:val="24"/>
          <w:szCs w:val="24"/>
        </w:rPr>
        <w:t>in Schedule 1 have been omitted.</w:t>
      </w:r>
      <w:r w:rsidR="00CB761B">
        <w:rPr>
          <w:color w:val="000000"/>
          <w:sz w:val="24"/>
          <w:szCs w:val="24"/>
        </w:rPr>
        <w:t xml:space="preserve">  The omitted documents are:</w:t>
      </w:r>
    </w:p>
    <w:p w:rsidR="00CB761B" w:rsidRDefault="00CB761B" w:rsidP="00C2654A">
      <w:pPr>
        <w:tabs>
          <w:tab w:val="left" w:pos="0"/>
        </w:tabs>
        <w:rPr>
          <w:color w:val="000000"/>
          <w:sz w:val="24"/>
          <w:szCs w:val="24"/>
        </w:rPr>
      </w:pPr>
    </w:p>
    <w:p w:rsidR="00CB761B" w:rsidRPr="00696ED0" w:rsidRDefault="00CB761B" w:rsidP="00CB761B">
      <w:pPr>
        <w:numPr>
          <w:ilvl w:val="0"/>
          <w:numId w:val="5"/>
        </w:numPr>
        <w:tabs>
          <w:tab w:val="clear" w:pos="720"/>
          <w:tab w:val="num" w:pos="927"/>
        </w:tabs>
        <w:ind w:left="927"/>
      </w:pPr>
      <w:r w:rsidRPr="00696ED0">
        <w:t>the British Pharmacopoeia</w:t>
      </w:r>
    </w:p>
    <w:p w:rsidR="00CB761B" w:rsidRPr="00696ED0" w:rsidRDefault="00CB761B" w:rsidP="00CB761B">
      <w:pPr>
        <w:numPr>
          <w:ilvl w:val="0"/>
          <w:numId w:val="5"/>
        </w:numPr>
        <w:tabs>
          <w:tab w:val="clear" w:pos="720"/>
          <w:tab w:val="num" w:pos="927"/>
        </w:tabs>
        <w:ind w:left="927"/>
      </w:pPr>
      <w:r w:rsidRPr="00696ED0">
        <w:t>the United States Pharmacopoeia</w:t>
      </w:r>
    </w:p>
    <w:p w:rsidR="00CB761B" w:rsidRPr="00696ED0" w:rsidRDefault="00CB761B" w:rsidP="00CB761B">
      <w:pPr>
        <w:numPr>
          <w:ilvl w:val="0"/>
          <w:numId w:val="5"/>
        </w:numPr>
        <w:tabs>
          <w:tab w:val="clear" w:pos="720"/>
          <w:tab w:val="num" w:pos="927"/>
        </w:tabs>
        <w:ind w:left="927"/>
      </w:pPr>
      <w:r w:rsidRPr="00696ED0">
        <w:t>the European Pharmacopoeia</w:t>
      </w:r>
    </w:p>
    <w:p w:rsidR="00CB761B" w:rsidRDefault="00CB761B" w:rsidP="00CB761B">
      <w:pPr>
        <w:numPr>
          <w:ilvl w:val="0"/>
          <w:numId w:val="5"/>
        </w:numPr>
        <w:tabs>
          <w:tab w:val="clear" w:pos="720"/>
          <w:tab w:val="num" w:pos="927"/>
        </w:tabs>
        <w:ind w:left="927"/>
      </w:pPr>
      <w:r w:rsidRPr="00696ED0">
        <w:t>the Australian Pharmaceutical Formulary</w:t>
      </w:r>
    </w:p>
    <w:p w:rsidR="00CB761B" w:rsidRPr="00696ED0" w:rsidRDefault="00CB761B" w:rsidP="00CB761B">
      <w:pPr>
        <w:numPr>
          <w:ilvl w:val="0"/>
          <w:numId w:val="5"/>
        </w:numPr>
        <w:tabs>
          <w:tab w:val="clear" w:pos="720"/>
          <w:tab w:val="num" w:pos="927"/>
        </w:tabs>
        <w:ind w:left="927"/>
      </w:pPr>
      <w:r>
        <w:t>a prescribed pharmacology text of international standing</w:t>
      </w:r>
    </w:p>
    <w:p w:rsidR="00CB761B" w:rsidRDefault="00CB761B" w:rsidP="00CB761B">
      <w:pPr>
        <w:numPr>
          <w:ilvl w:val="0"/>
          <w:numId w:val="5"/>
        </w:numPr>
        <w:tabs>
          <w:tab w:val="clear" w:pos="720"/>
          <w:tab w:val="num" w:pos="927"/>
        </w:tabs>
        <w:ind w:left="927"/>
      </w:pPr>
      <w:r w:rsidRPr="00696ED0">
        <w:lastRenderedPageBreak/>
        <w:t xml:space="preserve">the Pharmaceutical Codex as amended and authorised by </w:t>
      </w:r>
    </w:p>
    <w:p w:rsidR="00CB761B" w:rsidRDefault="00CB761B" w:rsidP="00CB761B">
      <w:pPr>
        <w:ind w:left="927"/>
        <w:rPr>
          <w:i/>
        </w:rPr>
      </w:pPr>
      <w:r w:rsidRPr="00696ED0">
        <w:t xml:space="preserve">regulations under the </w:t>
      </w:r>
      <w:r w:rsidRPr="00696ED0">
        <w:rPr>
          <w:i/>
        </w:rPr>
        <w:t>Therapeutic Goods Act 1989.</w:t>
      </w:r>
    </w:p>
    <w:p w:rsidR="00CB761B" w:rsidRDefault="00CB761B" w:rsidP="00C2654A">
      <w:pPr>
        <w:tabs>
          <w:tab w:val="left" w:pos="0"/>
        </w:tabs>
        <w:rPr>
          <w:color w:val="000000"/>
          <w:sz w:val="24"/>
          <w:szCs w:val="24"/>
        </w:rPr>
      </w:pPr>
    </w:p>
    <w:p w:rsidR="00B8465F" w:rsidRDefault="00B8465F" w:rsidP="00BD59AD">
      <w:pPr>
        <w:ind w:left="709" w:hanging="709"/>
        <w:rPr>
          <w:color w:val="000000"/>
          <w:sz w:val="24"/>
          <w:szCs w:val="24"/>
        </w:rPr>
      </w:pPr>
    </w:p>
    <w:p w:rsidR="007B1B4B" w:rsidRDefault="007B1B4B" w:rsidP="007B1B4B">
      <w:pPr>
        <w:rPr>
          <w:sz w:val="24"/>
          <w:szCs w:val="24"/>
        </w:rPr>
      </w:pPr>
      <w:r w:rsidRPr="00E00B7F">
        <w:rPr>
          <w:sz w:val="24"/>
          <w:szCs w:val="24"/>
          <w:u w:val="single"/>
        </w:rPr>
        <w:t xml:space="preserve">Item </w:t>
      </w:r>
      <w:r>
        <w:rPr>
          <w:sz w:val="24"/>
          <w:szCs w:val="24"/>
          <w:u w:val="single"/>
        </w:rPr>
        <w:t>2</w:t>
      </w:r>
      <w:r>
        <w:rPr>
          <w:sz w:val="24"/>
          <w:szCs w:val="24"/>
        </w:rPr>
        <w:t xml:space="preserve"> is a consequential amendmen</w:t>
      </w:r>
      <w:r w:rsidR="00CB761B">
        <w:rPr>
          <w:sz w:val="24"/>
          <w:szCs w:val="24"/>
        </w:rPr>
        <w:t>t.  It</w:t>
      </w:r>
      <w:r>
        <w:rPr>
          <w:sz w:val="24"/>
          <w:szCs w:val="24"/>
        </w:rPr>
        <w:t xml:space="preserve"> amends sub</w:t>
      </w:r>
      <w:r w:rsidR="00CE48E2">
        <w:rPr>
          <w:sz w:val="24"/>
          <w:szCs w:val="24"/>
        </w:rPr>
        <w:t>paragraph</w:t>
      </w:r>
      <w:r>
        <w:rPr>
          <w:sz w:val="24"/>
          <w:szCs w:val="24"/>
        </w:rPr>
        <w:t xml:space="preserve"> 7(d) </w:t>
      </w:r>
      <w:r w:rsidR="00CB761B">
        <w:rPr>
          <w:sz w:val="24"/>
          <w:szCs w:val="24"/>
        </w:rPr>
        <w:t xml:space="preserve">of the Scheme </w:t>
      </w:r>
      <w:r>
        <w:rPr>
          <w:sz w:val="24"/>
          <w:szCs w:val="24"/>
        </w:rPr>
        <w:t xml:space="preserve">by omitting references to </w:t>
      </w:r>
      <w:r w:rsidR="00CB761B">
        <w:rPr>
          <w:sz w:val="24"/>
          <w:szCs w:val="24"/>
        </w:rPr>
        <w:t>certain</w:t>
      </w:r>
      <w:r w:rsidR="0068321C">
        <w:rPr>
          <w:sz w:val="24"/>
          <w:szCs w:val="24"/>
        </w:rPr>
        <w:t xml:space="preserve"> </w:t>
      </w:r>
      <w:r>
        <w:rPr>
          <w:sz w:val="24"/>
          <w:szCs w:val="24"/>
        </w:rPr>
        <w:t>redundant documents.  These references are no longer required as the publications are no longer used when a delegate considers whether a drug or therapeutic substance conforms with certain standards before it can be prescribed.</w:t>
      </w:r>
    </w:p>
    <w:p w:rsidR="00CB761B" w:rsidRDefault="00CB761B" w:rsidP="007B1B4B">
      <w:pPr>
        <w:rPr>
          <w:sz w:val="24"/>
          <w:szCs w:val="24"/>
        </w:rPr>
      </w:pPr>
    </w:p>
    <w:p w:rsidR="00A229AC" w:rsidRDefault="00A229AC" w:rsidP="00A229AC">
      <w:pPr>
        <w:rPr>
          <w:sz w:val="24"/>
          <w:szCs w:val="24"/>
        </w:rPr>
      </w:pPr>
      <w:r w:rsidRPr="00A229AC">
        <w:rPr>
          <w:sz w:val="24"/>
          <w:szCs w:val="24"/>
        </w:rPr>
        <w:t xml:space="preserve">Following this amendment subparagraph 7(d) will provide that no drug or therapeutic substance shall be prescribed unless it conforms with the specific or general standards as determined by the relevant Minister under the </w:t>
      </w:r>
      <w:r w:rsidRPr="00A229AC">
        <w:rPr>
          <w:i/>
          <w:sz w:val="24"/>
          <w:szCs w:val="24"/>
        </w:rPr>
        <w:t>Therapeutic Goods Act 1980</w:t>
      </w:r>
      <w:r w:rsidRPr="00A229AC">
        <w:rPr>
          <w:sz w:val="24"/>
          <w:szCs w:val="24"/>
        </w:rPr>
        <w:t>.</w:t>
      </w:r>
    </w:p>
    <w:p w:rsidR="00A229AC" w:rsidRDefault="00A229AC" w:rsidP="007B1B4B">
      <w:pPr>
        <w:rPr>
          <w:sz w:val="24"/>
          <w:szCs w:val="24"/>
        </w:rPr>
      </w:pPr>
    </w:p>
    <w:p w:rsidR="007B1B4B" w:rsidRDefault="007B1B4B" w:rsidP="007B1B4B">
      <w:pPr>
        <w:rPr>
          <w:i/>
          <w:sz w:val="24"/>
          <w:szCs w:val="24"/>
        </w:rPr>
      </w:pPr>
      <w:r w:rsidRPr="00E00B7F">
        <w:rPr>
          <w:sz w:val="24"/>
          <w:szCs w:val="24"/>
          <w:u w:val="single"/>
        </w:rPr>
        <w:t xml:space="preserve">Item </w:t>
      </w:r>
      <w:r>
        <w:rPr>
          <w:sz w:val="24"/>
          <w:szCs w:val="24"/>
          <w:u w:val="single"/>
        </w:rPr>
        <w:t>3</w:t>
      </w:r>
      <w:r w:rsidR="00CB761B">
        <w:rPr>
          <w:sz w:val="24"/>
          <w:szCs w:val="24"/>
        </w:rPr>
        <w:t xml:space="preserve"> is a consequential amendment.  It</w:t>
      </w:r>
      <w:r>
        <w:rPr>
          <w:sz w:val="24"/>
          <w:szCs w:val="24"/>
        </w:rPr>
        <w:t xml:space="preserve"> amends section 41 by omitting references to the redundant documents.  The minimum acceptable standard for a pharmaceutical benefit will now be as described in the regulations under the </w:t>
      </w:r>
      <w:r w:rsidRPr="007B1B4B">
        <w:rPr>
          <w:i/>
          <w:sz w:val="24"/>
          <w:szCs w:val="24"/>
        </w:rPr>
        <w:t>Therapeutic Goods Act 1989</w:t>
      </w:r>
      <w:r w:rsidR="00C2654A">
        <w:rPr>
          <w:i/>
          <w:sz w:val="24"/>
          <w:szCs w:val="24"/>
        </w:rPr>
        <w:t>.</w:t>
      </w:r>
    </w:p>
    <w:p w:rsidR="007B1B4B" w:rsidRDefault="007B1B4B" w:rsidP="007B1B4B">
      <w:pPr>
        <w:rPr>
          <w:sz w:val="24"/>
          <w:szCs w:val="24"/>
        </w:rPr>
      </w:pPr>
    </w:p>
    <w:p w:rsidR="007B1B4B" w:rsidRDefault="007B1B4B" w:rsidP="007B1B4B">
      <w:pPr>
        <w:rPr>
          <w:sz w:val="24"/>
          <w:szCs w:val="24"/>
        </w:rPr>
      </w:pPr>
      <w:r w:rsidRPr="00E00B7F">
        <w:rPr>
          <w:sz w:val="24"/>
          <w:szCs w:val="24"/>
          <w:u w:val="single"/>
        </w:rPr>
        <w:t>Item</w:t>
      </w:r>
      <w:r>
        <w:rPr>
          <w:sz w:val="24"/>
          <w:szCs w:val="24"/>
          <w:u w:val="single"/>
        </w:rPr>
        <w:t>s</w:t>
      </w:r>
      <w:r w:rsidRPr="00E00B7F">
        <w:rPr>
          <w:sz w:val="24"/>
          <w:szCs w:val="24"/>
          <w:u w:val="single"/>
        </w:rPr>
        <w:t xml:space="preserve"> </w:t>
      </w:r>
      <w:r>
        <w:rPr>
          <w:sz w:val="24"/>
          <w:szCs w:val="24"/>
          <w:u w:val="single"/>
        </w:rPr>
        <w:t>4 and 5</w:t>
      </w:r>
      <w:r>
        <w:rPr>
          <w:sz w:val="24"/>
          <w:szCs w:val="24"/>
        </w:rPr>
        <w:t xml:space="preserve"> are consequential amendments as a result of the omi</w:t>
      </w:r>
      <w:r w:rsidR="00C2654A">
        <w:rPr>
          <w:sz w:val="24"/>
          <w:szCs w:val="24"/>
        </w:rPr>
        <w:t>ssion of the redundant</w:t>
      </w:r>
      <w:r w:rsidR="0068321C">
        <w:rPr>
          <w:sz w:val="24"/>
          <w:szCs w:val="24"/>
        </w:rPr>
        <w:t xml:space="preserve"> documents.</w:t>
      </w:r>
    </w:p>
    <w:p w:rsidR="007B1B4B" w:rsidRDefault="007B1B4B" w:rsidP="00BD59AD">
      <w:pPr>
        <w:ind w:left="709" w:hanging="709"/>
        <w:rPr>
          <w:color w:val="000000"/>
          <w:sz w:val="24"/>
          <w:szCs w:val="24"/>
        </w:rPr>
      </w:pPr>
    </w:p>
    <w:p w:rsidR="007B1B4B" w:rsidRPr="00B8465F" w:rsidRDefault="007B1B4B" w:rsidP="007B1B4B">
      <w:pPr>
        <w:ind w:left="709" w:hanging="709"/>
        <w:rPr>
          <w:i/>
          <w:color w:val="000000"/>
          <w:sz w:val="24"/>
          <w:szCs w:val="24"/>
        </w:rPr>
      </w:pPr>
      <w:r w:rsidRPr="00B8465F">
        <w:rPr>
          <w:i/>
          <w:color w:val="000000"/>
          <w:sz w:val="24"/>
          <w:szCs w:val="24"/>
        </w:rPr>
        <w:t xml:space="preserve">Part </w:t>
      </w:r>
      <w:r>
        <w:rPr>
          <w:i/>
          <w:color w:val="000000"/>
          <w:sz w:val="24"/>
          <w:szCs w:val="24"/>
        </w:rPr>
        <w:t>2</w:t>
      </w:r>
      <w:r w:rsidRPr="00B8465F">
        <w:rPr>
          <w:i/>
          <w:color w:val="000000"/>
          <w:sz w:val="24"/>
          <w:szCs w:val="24"/>
        </w:rPr>
        <w:t xml:space="preserve"> – </w:t>
      </w:r>
      <w:r>
        <w:rPr>
          <w:i/>
          <w:color w:val="000000"/>
          <w:sz w:val="24"/>
          <w:szCs w:val="24"/>
        </w:rPr>
        <w:t>Consequential amendments</w:t>
      </w:r>
    </w:p>
    <w:p w:rsidR="007B1B4B" w:rsidRDefault="007B1B4B" w:rsidP="00BD59AD">
      <w:pPr>
        <w:ind w:left="709" w:hanging="709"/>
        <w:rPr>
          <w:color w:val="000000"/>
          <w:sz w:val="24"/>
          <w:szCs w:val="24"/>
        </w:rPr>
      </w:pPr>
    </w:p>
    <w:p w:rsidR="00BD59AD" w:rsidRPr="00BB4A3E" w:rsidRDefault="00BD59AD" w:rsidP="006D443B">
      <w:pPr>
        <w:rPr>
          <w:color w:val="000000"/>
          <w:sz w:val="24"/>
          <w:szCs w:val="24"/>
        </w:rPr>
      </w:pPr>
      <w:r w:rsidRPr="00B73C13">
        <w:rPr>
          <w:color w:val="000000"/>
          <w:sz w:val="24"/>
          <w:szCs w:val="24"/>
          <w:u w:val="single"/>
        </w:rPr>
        <w:t>Item</w:t>
      </w:r>
      <w:r w:rsidR="006E7CF3" w:rsidRPr="00B73C13">
        <w:rPr>
          <w:color w:val="000000"/>
          <w:sz w:val="24"/>
          <w:szCs w:val="24"/>
          <w:u w:val="single"/>
        </w:rPr>
        <w:t>s</w:t>
      </w:r>
      <w:r w:rsidRPr="00B73C13">
        <w:rPr>
          <w:color w:val="000000"/>
          <w:sz w:val="24"/>
          <w:szCs w:val="24"/>
          <w:u w:val="single"/>
        </w:rPr>
        <w:t xml:space="preserve"> </w:t>
      </w:r>
      <w:r w:rsidR="00BC514A">
        <w:rPr>
          <w:color w:val="000000"/>
          <w:sz w:val="24"/>
          <w:szCs w:val="24"/>
          <w:u w:val="single"/>
        </w:rPr>
        <w:t>6</w:t>
      </w:r>
      <w:r w:rsidRPr="00B73C13">
        <w:rPr>
          <w:color w:val="000000"/>
          <w:sz w:val="24"/>
          <w:szCs w:val="24"/>
          <w:u w:val="single"/>
        </w:rPr>
        <w:t xml:space="preserve"> </w:t>
      </w:r>
      <w:r w:rsidR="006E7CF3" w:rsidRPr="00B73C13">
        <w:rPr>
          <w:color w:val="000000"/>
          <w:sz w:val="24"/>
          <w:szCs w:val="24"/>
          <w:u w:val="single"/>
        </w:rPr>
        <w:t xml:space="preserve">to </w:t>
      </w:r>
      <w:r w:rsidR="00413730">
        <w:rPr>
          <w:color w:val="000000"/>
          <w:sz w:val="24"/>
          <w:szCs w:val="24"/>
          <w:u w:val="single"/>
        </w:rPr>
        <w:t>11</w:t>
      </w:r>
      <w:r w:rsidR="006E7CF3">
        <w:rPr>
          <w:color w:val="000000"/>
          <w:sz w:val="24"/>
          <w:szCs w:val="24"/>
        </w:rPr>
        <w:t xml:space="preserve"> update various sections in the </w:t>
      </w:r>
      <w:r w:rsidR="00A0228B">
        <w:rPr>
          <w:color w:val="000000"/>
          <w:sz w:val="24"/>
          <w:szCs w:val="24"/>
        </w:rPr>
        <w:t>Scheme</w:t>
      </w:r>
      <w:r w:rsidR="006E7CF3">
        <w:rPr>
          <w:color w:val="000000"/>
          <w:sz w:val="24"/>
          <w:szCs w:val="24"/>
        </w:rPr>
        <w:t xml:space="preserve"> to re</w:t>
      </w:r>
      <w:r w:rsidR="007E5DFA">
        <w:rPr>
          <w:color w:val="000000"/>
          <w:sz w:val="24"/>
          <w:szCs w:val="24"/>
        </w:rPr>
        <w:t>f</w:t>
      </w:r>
      <w:r w:rsidR="006E7CF3">
        <w:rPr>
          <w:color w:val="000000"/>
          <w:sz w:val="24"/>
          <w:szCs w:val="24"/>
        </w:rPr>
        <w:t xml:space="preserve">lect the new section numbers and name </w:t>
      </w:r>
      <w:r w:rsidR="006D443B">
        <w:rPr>
          <w:color w:val="000000"/>
          <w:sz w:val="24"/>
          <w:szCs w:val="24"/>
        </w:rPr>
        <w:t xml:space="preserve">references as a result of the remaking of the </w:t>
      </w:r>
      <w:r w:rsidR="006D443B" w:rsidRPr="00847A0B">
        <w:rPr>
          <w:i/>
          <w:sz w:val="24"/>
          <w:szCs w:val="24"/>
        </w:rPr>
        <w:t>National Health (Pharmaceutical Benefits) Regulations 1960</w:t>
      </w:r>
      <w:r w:rsidR="006D443B">
        <w:rPr>
          <w:sz w:val="24"/>
          <w:szCs w:val="24"/>
        </w:rPr>
        <w:t>.</w:t>
      </w:r>
    </w:p>
    <w:p w:rsidR="00BD59AD" w:rsidRDefault="00BD59AD" w:rsidP="00BD59AD">
      <w:pPr>
        <w:pStyle w:val="LogoHeader"/>
        <w:keepLines w:val="0"/>
        <w:tabs>
          <w:tab w:val="left" w:pos="540"/>
        </w:tabs>
        <w:rPr>
          <w:rFonts w:ascii="Times New Roman" w:hAnsi="Times New Roman"/>
          <w:szCs w:val="24"/>
        </w:rPr>
      </w:pPr>
    </w:p>
    <w:p w:rsidR="001E1BA3" w:rsidRDefault="001E1BA3" w:rsidP="00BD59AD">
      <w:pPr>
        <w:pStyle w:val="LogoHeader"/>
        <w:keepLines w:val="0"/>
        <w:tabs>
          <w:tab w:val="left" w:pos="540"/>
        </w:tabs>
        <w:rPr>
          <w:rFonts w:ascii="Times New Roman" w:hAnsi="Times New Roman"/>
          <w:szCs w:val="24"/>
        </w:rPr>
      </w:pPr>
      <w:r w:rsidRPr="00FC4F0F">
        <w:rPr>
          <w:rFonts w:ascii="Times New Roman" w:hAnsi="Times New Roman"/>
          <w:szCs w:val="24"/>
          <w:u w:val="single"/>
        </w:rPr>
        <w:t xml:space="preserve">Item </w:t>
      </w:r>
      <w:r w:rsidR="00413730">
        <w:rPr>
          <w:rFonts w:ascii="Times New Roman" w:hAnsi="Times New Roman"/>
          <w:szCs w:val="24"/>
          <w:u w:val="single"/>
        </w:rPr>
        <w:t>12</w:t>
      </w:r>
      <w:r>
        <w:rPr>
          <w:rFonts w:ascii="Times New Roman" w:hAnsi="Times New Roman"/>
          <w:szCs w:val="24"/>
        </w:rPr>
        <w:t xml:space="preserve"> inserts a </w:t>
      </w:r>
      <w:r w:rsidR="001502C8">
        <w:rPr>
          <w:rFonts w:ascii="Times New Roman" w:hAnsi="Times New Roman"/>
          <w:szCs w:val="24"/>
        </w:rPr>
        <w:t>d</w:t>
      </w:r>
      <w:r>
        <w:rPr>
          <w:rFonts w:ascii="Times New Roman" w:hAnsi="Times New Roman"/>
          <w:szCs w:val="24"/>
        </w:rPr>
        <w:t>efinition of ‘Minister</w:t>
      </w:r>
      <w:r w:rsidR="00BC514A">
        <w:rPr>
          <w:rFonts w:ascii="Times New Roman" w:hAnsi="Times New Roman"/>
          <w:szCs w:val="24"/>
        </w:rPr>
        <w:t xml:space="preserve"> for Health</w:t>
      </w:r>
      <w:r>
        <w:rPr>
          <w:rFonts w:ascii="Times New Roman" w:hAnsi="Times New Roman"/>
          <w:szCs w:val="24"/>
        </w:rPr>
        <w:t>’ in the interpretation section of the Scheme</w:t>
      </w:r>
      <w:r w:rsidR="00BC514A">
        <w:rPr>
          <w:rFonts w:ascii="Times New Roman" w:hAnsi="Times New Roman"/>
          <w:szCs w:val="24"/>
        </w:rPr>
        <w:t>.</w:t>
      </w:r>
      <w:r>
        <w:rPr>
          <w:rFonts w:ascii="Times New Roman" w:hAnsi="Times New Roman"/>
          <w:szCs w:val="24"/>
        </w:rPr>
        <w:t xml:space="preserve">  This is as a result of the amendments to the definition of “approval number” (item</w:t>
      </w:r>
      <w:r w:rsidR="0014387F">
        <w:rPr>
          <w:rFonts w:ascii="Times New Roman" w:hAnsi="Times New Roman"/>
          <w:szCs w:val="24"/>
        </w:rPr>
        <w:t xml:space="preserve"> 6</w:t>
      </w:r>
      <w:r w:rsidR="00FC4F0F">
        <w:rPr>
          <w:rFonts w:ascii="Times New Roman" w:hAnsi="Times New Roman"/>
          <w:szCs w:val="24"/>
        </w:rPr>
        <w:t xml:space="preserve">) </w:t>
      </w:r>
      <w:r>
        <w:rPr>
          <w:rFonts w:ascii="Times New Roman" w:hAnsi="Times New Roman"/>
          <w:szCs w:val="24"/>
        </w:rPr>
        <w:t xml:space="preserve">which includes the Minister for Health as a person who is authorised to allot numbers to various health providers </w:t>
      </w:r>
      <w:r w:rsidR="00FC4F0F">
        <w:rPr>
          <w:rFonts w:ascii="Times New Roman" w:hAnsi="Times New Roman"/>
          <w:szCs w:val="24"/>
        </w:rPr>
        <w:t xml:space="preserve">for approvals </w:t>
      </w:r>
      <w:r>
        <w:rPr>
          <w:rFonts w:ascii="Times New Roman" w:hAnsi="Times New Roman"/>
          <w:szCs w:val="24"/>
        </w:rPr>
        <w:t>to prescribe or supply pharmaceutical benefits.</w:t>
      </w:r>
    </w:p>
    <w:p w:rsidR="001E1BA3" w:rsidRDefault="001E1BA3" w:rsidP="00BD59AD">
      <w:pPr>
        <w:pStyle w:val="LogoHeader"/>
        <w:keepLines w:val="0"/>
        <w:tabs>
          <w:tab w:val="left" w:pos="540"/>
        </w:tabs>
        <w:rPr>
          <w:rFonts w:ascii="Times New Roman" w:hAnsi="Times New Roman"/>
          <w:szCs w:val="24"/>
        </w:rPr>
      </w:pPr>
    </w:p>
    <w:p w:rsidR="001E1BA3" w:rsidRPr="00BB4A3E" w:rsidRDefault="001E1BA3" w:rsidP="001E1BA3">
      <w:pPr>
        <w:rPr>
          <w:color w:val="000000"/>
          <w:sz w:val="24"/>
          <w:szCs w:val="24"/>
        </w:rPr>
      </w:pPr>
      <w:r w:rsidRPr="00B73C13">
        <w:rPr>
          <w:color w:val="000000"/>
          <w:sz w:val="24"/>
          <w:szCs w:val="24"/>
          <w:u w:val="single"/>
        </w:rPr>
        <w:t xml:space="preserve">Items </w:t>
      </w:r>
      <w:r w:rsidR="00413730">
        <w:rPr>
          <w:color w:val="000000"/>
          <w:sz w:val="24"/>
          <w:szCs w:val="24"/>
          <w:u w:val="single"/>
        </w:rPr>
        <w:t>13</w:t>
      </w:r>
      <w:r w:rsidRPr="00B73C13">
        <w:rPr>
          <w:color w:val="000000"/>
          <w:sz w:val="24"/>
          <w:szCs w:val="24"/>
          <w:u w:val="single"/>
        </w:rPr>
        <w:t xml:space="preserve"> to </w:t>
      </w:r>
      <w:r w:rsidR="00413730">
        <w:rPr>
          <w:color w:val="000000"/>
          <w:sz w:val="24"/>
          <w:szCs w:val="24"/>
          <w:u w:val="single"/>
        </w:rPr>
        <w:t>22</w:t>
      </w:r>
      <w:r>
        <w:rPr>
          <w:color w:val="000000"/>
          <w:sz w:val="24"/>
          <w:szCs w:val="24"/>
        </w:rPr>
        <w:t xml:space="preserve"> update various sections in the </w:t>
      </w:r>
      <w:r w:rsidR="00A0228B">
        <w:rPr>
          <w:color w:val="000000"/>
          <w:sz w:val="24"/>
          <w:szCs w:val="24"/>
        </w:rPr>
        <w:t>Scheme</w:t>
      </w:r>
      <w:r>
        <w:rPr>
          <w:color w:val="000000"/>
          <w:sz w:val="24"/>
          <w:szCs w:val="24"/>
        </w:rPr>
        <w:t xml:space="preserve"> to </w:t>
      </w:r>
      <w:r w:rsidR="00BC514A">
        <w:rPr>
          <w:color w:val="000000"/>
          <w:sz w:val="24"/>
          <w:szCs w:val="24"/>
        </w:rPr>
        <w:t xml:space="preserve">reference the renumbered </w:t>
      </w:r>
      <w:r>
        <w:rPr>
          <w:color w:val="000000"/>
          <w:sz w:val="24"/>
          <w:szCs w:val="24"/>
        </w:rPr>
        <w:t xml:space="preserve">section numbers and name references </w:t>
      </w:r>
      <w:r w:rsidR="00BC514A">
        <w:rPr>
          <w:color w:val="000000"/>
          <w:sz w:val="24"/>
          <w:szCs w:val="24"/>
        </w:rPr>
        <w:t xml:space="preserve">consequential on the </w:t>
      </w:r>
      <w:r>
        <w:rPr>
          <w:color w:val="000000"/>
          <w:sz w:val="24"/>
          <w:szCs w:val="24"/>
        </w:rPr>
        <w:t xml:space="preserve">remaking of the </w:t>
      </w:r>
      <w:r w:rsidRPr="00847A0B">
        <w:rPr>
          <w:i/>
          <w:sz w:val="24"/>
          <w:szCs w:val="24"/>
        </w:rPr>
        <w:t>National Health (Pharmaceutical Benefits) Regulations 1960</w:t>
      </w:r>
      <w:r>
        <w:rPr>
          <w:sz w:val="24"/>
          <w:szCs w:val="24"/>
        </w:rPr>
        <w:t>.</w:t>
      </w:r>
    </w:p>
    <w:p w:rsidR="001E1BA3" w:rsidRDefault="001E1BA3" w:rsidP="00BD59AD">
      <w:pPr>
        <w:pStyle w:val="LogoHeader"/>
        <w:keepLines w:val="0"/>
        <w:tabs>
          <w:tab w:val="left" w:pos="540"/>
        </w:tabs>
        <w:rPr>
          <w:rFonts w:ascii="Times New Roman" w:hAnsi="Times New Roman"/>
          <w:szCs w:val="24"/>
        </w:rPr>
      </w:pPr>
    </w:p>
    <w:p w:rsidR="001E1BA3" w:rsidRDefault="00FC4F0F" w:rsidP="00BD59AD">
      <w:pPr>
        <w:pStyle w:val="LogoHeader"/>
        <w:keepLines w:val="0"/>
        <w:tabs>
          <w:tab w:val="left" w:pos="540"/>
        </w:tabs>
        <w:rPr>
          <w:rFonts w:ascii="Times New Roman" w:hAnsi="Times New Roman"/>
          <w:szCs w:val="24"/>
        </w:rPr>
      </w:pPr>
      <w:r w:rsidRPr="00C4702A">
        <w:rPr>
          <w:rFonts w:ascii="Times New Roman" w:hAnsi="Times New Roman"/>
          <w:szCs w:val="24"/>
          <w:u w:val="single"/>
        </w:rPr>
        <w:t xml:space="preserve">Item </w:t>
      </w:r>
      <w:r w:rsidR="00413730">
        <w:rPr>
          <w:rFonts w:ascii="Times New Roman" w:hAnsi="Times New Roman"/>
          <w:szCs w:val="24"/>
          <w:u w:val="single"/>
        </w:rPr>
        <w:t>23</w:t>
      </w:r>
      <w:r>
        <w:rPr>
          <w:rFonts w:ascii="Times New Roman" w:hAnsi="Times New Roman"/>
          <w:szCs w:val="24"/>
        </w:rPr>
        <w:t xml:space="preserve"> inserts a note to section 45.  Section 45 sets out </w:t>
      </w:r>
      <w:r w:rsidR="00BC514A">
        <w:rPr>
          <w:rFonts w:ascii="Times New Roman" w:hAnsi="Times New Roman"/>
          <w:szCs w:val="24"/>
        </w:rPr>
        <w:t xml:space="preserve">requirements </w:t>
      </w:r>
      <w:r>
        <w:rPr>
          <w:rFonts w:ascii="Times New Roman" w:hAnsi="Times New Roman"/>
          <w:szCs w:val="24"/>
        </w:rPr>
        <w:t>for</w:t>
      </w:r>
      <w:r w:rsidR="002115B2" w:rsidRPr="002115B2">
        <w:rPr>
          <w:rFonts w:ascii="Times New Roman" w:hAnsi="Times New Roman"/>
          <w:szCs w:val="24"/>
        </w:rPr>
        <w:t xml:space="preserve"> </w:t>
      </w:r>
      <w:r w:rsidR="002115B2">
        <w:rPr>
          <w:rFonts w:ascii="Times New Roman" w:hAnsi="Times New Roman"/>
          <w:szCs w:val="24"/>
        </w:rPr>
        <w:t>the keeping of documents</w:t>
      </w:r>
      <w:r>
        <w:rPr>
          <w:rFonts w:ascii="Times New Roman" w:hAnsi="Times New Roman"/>
          <w:szCs w:val="24"/>
        </w:rPr>
        <w:t xml:space="preserve"> </w:t>
      </w:r>
      <w:r w:rsidR="002115B2">
        <w:rPr>
          <w:rFonts w:ascii="Times New Roman" w:hAnsi="Times New Roman"/>
          <w:szCs w:val="24"/>
        </w:rPr>
        <w:t xml:space="preserve">by </w:t>
      </w:r>
      <w:r w:rsidR="00596B41">
        <w:rPr>
          <w:rFonts w:ascii="Times New Roman" w:hAnsi="Times New Roman"/>
          <w:szCs w:val="24"/>
        </w:rPr>
        <w:t xml:space="preserve">community pharmacists </w:t>
      </w:r>
      <w:r>
        <w:rPr>
          <w:rFonts w:ascii="Times New Roman" w:hAnsi="Times New Roman"/>
          <w:szCs w:val="24"/>
        </w:rPr>
        <w:t>that are not continued dispensing or medication chart prescriptions.</w:t>
      </w:r>
    </w:p>
    <w:p w:rsidR="00FC4F0F" w:rsidRDefault="00FC4F0F" w:rsidP="00BD59AD">
      <w:pPr>
        <w:pStyle w:val="LogoHeader"/>
        <w:keepLines w:val="0"/>
        <w:tabs>
          <w:tab w:val="left" w:pos="540"/>
        </w:tabs>
        <w:rPr>
          <w:rFonts w:ascii="Times New Roman" w:hAnsi="Times New Roman"/>
          <w:szCs w:val="24"/>
        </w:rPr>
      </w:pPr>
    </w:p>
    <w:p w:rsidR="00FC4F0F" w:rsidRDefault="00FC4F0F" w:rsidP="00BD59AD">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a document referred to for record-keeping purposes </w:t>
      </w:r>
      <w:r w:rsidR="00C95280">
        <w:rPr>
          <w:rFonts w:ascii="Times New Roman" w:hAnsi="Times New Roman"/>
          <w:szCs w:val="24"/>
        </w:rPr>
        <w:t xml:space="preserve">under this section </w:t>
      </w:r>
      <w:r>
        <w:rPr>
          <w:rFonts w:ascii="Times New Roman" w:hAnsi="Times New Roman"/>
          <w:szCs w:val="24"/>
        </w:rPr>
        <w:t xml:space="preserve">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AF6AA2" w:rsidRDefault="00AF6AA2" w:rsidP="00BD59AD">
      <w:pPr>
        <w:pStyle w:val="LogoHeader"/>
        <w:keepLines w:val="0"/>
        <w:tabs>
          <w:tab w:val="left" w:pos="540"/>
        </w:tabs>
        <w:rPr>
          <w:rFonts w:ascii="Times New Roman" w:hAnsi="Times New Roman"/>
          <w:b/>
          <w:sz w:val="28"/>
          <w:szCs w:val="28"/>
        </w:rPr>
      </w:pPr>
    </w:p>
    <w:p w:rsidR="00C95280" w:rsidRDefault="00C95280" w:rsidP="00C95280">
      <w:pPr>
        <w:pStyle w:val="LogoHeader"/>
        <w:keepLines w:val="0"/>
        <w:tabs>
          <w:tab w:val="left" w:pos="540"/>
        </w:tabs>
        <w:rPr>
          <w:rFonts w:ascii="Times New Roman" w:hAnsi="Times New Roman"/>
          <w:szCs w:val="24"/>
        </w:rPr>
      </w:pPr>
      <w:r w:rsidRPr="00C4702A">
        <w:rPr>
          <w:rFonts w:ascii="Times New Roman" w:hAnsi="Times New Roman"/>
          <w:szCs w:val="24"/>
          <w:u w:val="single"/>
        </w:rPr>
        <w:t xml:space="preserve">Item </w:t>
      </w:r>
      <w:r w:rsidR="00413730">
        <w:rPr>
          <w:rFonts w:ascii="Times New Roman" w:hAnsi="Times New Roman"/>
          <w:szCs w:val="24"/>
          <w:u w:val="single"/>
        </w:rPr>
        <w:t>24</w:t>
      </w:r>
      <w:r>
        <w:rPr>
          <w:rFonts w:ascii="Times New Roman" w:hAnsi="Times New Roman"/>
          <w:szCs w:val="24"/>
        </w:rPr>
        <w:t xml:space="preserve"> inserts a note to section 45A.  Section 45A sets out </w:t>
      </w:r>
      <w:r w:rsidR="00873F7A">
        <w:rPr>
          <w:rFonts w:ascii="Times New Roman" w:hAnsi="Times New Roman"/>
          <w:szCs w:val="24"/>
        </w:rPr>
        <w:t>requirements</w:t>
      </w:r>
      <w:r>
        <w:rPr>
          <w:rFonts w:ascii="Times New Roman" w:hAnsi="Times New Roman"/>
          <w:szCs w:val="24"/>
        </w:rPr>
        <w:t xml:space="preserve"> </w:t>
      </w:r>
      <w:r w:rsidR="00800BF2">
        <w:rPr>
          <w:rFonts w:ascii="Times New Roman" w:hAnsi="Times New Roman"/>
          <w:szCs w:val="24"/>
        </w:rPr>
        <w:t>for the keeping of information by</w:t>
      </w:r>
      <w:r>
        <w:rPr>
          <w:rFonts w:ascii="Times New Roman" w:hAnsi="Times New Roman"/>
          <w:szCs w:val="24"/>
        </w:rPr>
        <w:t xml:space="preserve"> </w:t>
      </w:r>
      <w:r w:rsidR="004F609C">
        <w:rPr>
          <w:rFonts w:ascii="Times New Roman" w:hAnsi="Times New Roman"/>
          <w:szCs w:val="24"/>
        </w:rPr>
        <w:t xml:space="preserve">community pharmacists </w:t>
      </w:r>
      <w:r>
        <w:rPr>
          <w:rFonts w:ascii="Times New Roman" w:hAnsi="Times New Roman"/>
          <w:szCs w:val="24"/>
        </w:rPr>
        <w:t>relating to continued dispensing supplies.</w:t>
      </w:r>
    </w:p>
    <w:p w:rsidR="00C95280" w:rsidRDefault="00C95280" w:rsidP="00C95280">
      <w:pPr>
        <w:pStyle w:val="LogoHeader"/>
        <w:keepLines w:val="0"/>
        <w:tabs>
          <w:tab w:val="left" w:pos="540"/>
        </w:tabs>
        <w:rPr>
          <w:rFonts w:ascii="Times New Roman" w:hAnsi="Times New Roman"/>
          <w:szCs w:val="24"/>
        </w:rPr>
      </w:pPr>
    </w:p>
    <w:p w:rsidR="00C95280" w:rsidRDefault="00C95280" w:rsidP="00C95280">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the information referred to for record-keeping purposes under this section 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C95280" w:rsidRDefault="00C95280" w:rsidP="00BD59AD">
      <w:pPr>
        <w:pStyle w:val="LogoHeader"/>
        <w:keepLines w:val="0"/>
        <w:tabs>
          <w:tab w:val="left" w:pos="540"/>
        </w:tabs>
        <w:rPr>
          <w:rFonts w:ascii="Times New Roman" w:hAnsi="Times New Roman"/>
          <w:b/>
          <w:sz w:val="28"/>
          <w:szCs w:val="28"/>
        </w:rPr>
      </w:pPr>
    </w:p>
    <w:p w:rsidR="00C95280" w:rsidRDefault="00C95280" w:rsidP="00C95280">
      <w:pPr>
        <w:pStyle w:val="LogoHeader"/>
        <w:keepLines w:val="0"/>
        <w:tabs>
          <w:tab w:val="left" w:pos="540"/>
        </w:tabs>
        <w:rPr>
          <w:rFonts w:ascii="Times New Roman" w:hAnsi="Times New Roman"/>
          <w:szCs w:val="24"/>
        </w:rPr>
      </w:pPr>
      <w:r w:rsidRPr="00C4702A">
        <w:rPr>
          <w:rFonts w:ascii="Times New Roman" w:hAnsi="Times New Roman"/>
          <w:szCs w:val="24"/>
          <w:u w:val="single"/>
        </w:rPr>
        <w:lastRenderedPageBreak/>
        <w:t xml:space="preserve">Item </w:t>
      </w:r>
      <w:r>
        <w:rPr>
          <w:rFonts w:ascii="Times New Roman" w:hAnsi="Times New Roman"/>
          <w:szCs w:val="24"/>
          <w:u w:val="single"/>
        </w:rPr>
        <w:t>2</w:t>
      </w:r>
      <w:r w:rsidR="00413730">
        <w:rPr>
          <w:rFonts w:ascii="Times New Roman" w:hAnsi="Times New Roman"/>
          <w:szCs w:val="24"/>
          <w:u w:val="single"/>
        </w:rPr>
        <w:t>5</w:t>
      </w:r>
      <w:r>
        <w:rPr>
          <w:rFonts w:ascii="Times New Roman" w:hAnsi="Times New Roman"/>
          <w:szCs w:val="24"/>
        </w:rPr>
        <w:t xml:space="preserve"> inserts a note to section 45B.  Section 45B sets out </w:t>
      </w:r>
      <w:r w:rsidR="00873F7A">
        <w:rPr>
          <w:rFonts w:ascii="Times New Roman" w:hAnsi="Times New Roman"/>
          <w:szCs w:val="24"/>
        </w:rPr>
        <w:t>requirements</w:t>
      </w:r>
      <w:r>
        <w:rPr>
          <w:rFonts w:ascii="Times New Roman" w:hAnsi="Times New Roman"/>
          <w:szCs w:val="24"/>
        </w:rPr>
        <w:t xml:space="preserve"> for </w:t>
      </w:r>
      <w:r w:rsidR="002115B2">
        <w:rPr>
          <w:rFonts w:ascii="Times New Roman" w:hAnsi="Times New Roman"/>
          <w:szCs w:val="24"/>
        </w:rPr>
        <w:t xml:space="preserve">the keeping of documents by </w:t>
      </w:r>
      <w:r w:rsidR="004F609C">
        <w:rPr>
          <w:rFonts w:ascii="Times New Roman" w:hAnsi="Times New Roman"/>
          <w:szCs w:val="24"/>
        </w:rPr>
        <w:t xml:space="preserve">community pharmacists </w:t>
      </w:r>
      <w:r>
        <w:rPr>
          <w:rFonts w:ascii="Times New Roman" w:hAnsi="Times New Roman"/>
          <w:szCs w:val="24"/>
        </w:rPr>
        <w:t>relating to medication chart prescriptions.</w:t>
      </w:r>
    </w:p>
    <w:p w:rsidR="00C95280" w:rsidRDefault="00C95280" w:rsidP="00C95280">
      <w:pPr>
        <w:pStyle w:val="LogoHeader"/>
        <w:keepLines w:val="0"/>
        <w:tabs>
          <w:tab w:val="left" w:pos="540"/>
        </w:tabs>
        <w:rPr>
          <w:rFonts w:ascii="Times New Roman" w:hAnsi="Times New Roman"/>
          <w:szCs w:val="24"/>
        </w:rPr>
      </w:pPr>
    </w:p>
    <w:p w:rsidR="00C95280" w:rsidRDefault="00C95280" w:rsidP="00C95280">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the document referred to for record-keeping purposes under this section 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C95280" w:rsidRDefault="00C95280" w:rsidP="00BD59AD">
      <w:pPr>
        <w:pStyle w:val="LogoHeader"/>
        <w:keepLines w:val="0"/>
        <w:tabs>
          <w:tab w:val="left" w:pos="540"/>
        </w:tabs>
        <w:rPr>
          <w:rFonts w:ascii="Times New Roman" w:hAnsi="Times New Roman"/>
          <w:b/>
          <w:sz w:val="28"/>
          <w:szCs w:val="28"/>
        </w:rPr>
      </w:pPr>
    </w:p>
    <w:p w:rsidR="00C95280" w:rsidRDefault="00C95280" w:rsidP="00BD59AD">
      <w:pPr>
        <w:pStyle w:val="LogoHeader"/>
        <w:keepLines w:val="0"/>
        <w:tabs>
          <w:tab w:val="left" w:pos="540"/>
        </w:tabs>
        <w:rPr>
          <w:rFonts w:ascii="Times New Roman" w:hAnsi="Times New Roman"/>
          <w:b/>
          <w:sz w:val="28"/>
          <w:szCs w:val="28"/>
        </w:rPr>
      </w:pPr>
    </w:p>
    <w:p w:rsidR="00BD59AD" w:rsidRPr="00616971" w:rsidRDefault="00BD59AD" w:rsidP="00BD59AD">
      <w:pPr>
        <w:pStyle w:val="LogoHeader"/>
        <w:keepLines w:val="0"/>
        <w:tabs>
          <w:tab w:val="left" w:pos="540"/>
        </w:tabs>
        <w:rPr>
          <w:rFonts w:ascii="Times New Roman" w:hAnsi="Times New Roman"/>
          <w:sz w:val="28"/>
          <w:szCs w:val="28"/>
          <w:u w:val="single"/>
          <w:lang w:val="en-AU" w:eastAsia="en-AU"/>
        </w:rPr>
      </w:pPr>
      <w:r w:rsidRPr="00616971">
        <w:rPr>
          <w:rFonts w:ascii="Times New Roman" w:hAnsi="Times New Roman"/>
          <w:sz w:val="28"/>
          <w:szCs w:val="28"/>
          <w:u w:val="single"/>
        </w:rPr>
        <w:t xml:space="preserve">Schedule 2 - </w:t>
      </w:r>
      <w:r w:rsidRPr="00616971">
        <w:rPr>
          <w:rFonts w:ascii="Times New Roman" w:hAnsi="Times New Roman"/>
          <w:sz w:val="28"/>
          <w:szCs w:val="28"/>
          <w:u w:val="single"/>
          <w:lang w:val="en-AU" w:eastAsia="en-AU"/>
        </w:rPr>
        <w:t>Variations to the MRCA Pharmaceutical Benefits Scheme (the MRCA PBS or the Scheme)</w:t>
      </w:r>
    </w:p>
    <w:p w:rsidR="007B1B4B" w:rsidRDefault="007B1B4B" w:rsidP="00BD59AD">
      <w:pPr>
        <w:pStyle w:val="LogoHeader"/>
        <w:keepLines w:val="0"/>
        <w:tabs>
          <w:tab w:val="left" w:pos="540"/>
        </w:tabs>
        <w:rPr>
          <w:rFonts w:ascii="Times New Roman" w:hAnsi="Times New Roman"/>
          <w:b/>
          <w:sz w:val="28"/>
          <w:szCs w:val="28"/>
          <w:lang w:val="en-AU" w:eastAsia="en-AU"/>
        </w:rPr>
      </w:pPr>
    </w:p>
    <w:p w:rsidR="007B1B4B" w:rsidRPr="00B8465F" w:rsidRDefault="007B1B4B" w:rsidP="007B1B4B">
      <w:pPr>
        <w:ind w:left="709" w:hanging="709"/>
        <w:rPr>
          <w:i/>
          <w:color w:val="000000"/>
          <w:sz w:val="24"/>
          <w:szCs w:val="24"/>
        </w:rPr>
      </w:pPr>
      <w:r w:rsidRPr="00B8465F">
        <w:rPr>
          <w:i/>
          <w:color w:val="000000"/>
          <w:sz w:val="24"/>
          <w:szCs w:val="24"/>
        </w:rPr>
        <w:t>Part 1 – Updating of incorporated documents and other amendments</w:t>
      </w:r>
    </w:p>
    <w:p w:rsidR="007B1B4B" w:rsidRDefault="007B1B4B" w:rsidP="007B1B4B">
      <w:pPr>
        <w:ind w:left="709" w:hanging="709"/>
        <w:rPr>
          <w:color w:val="000000"/>
          <w:sz w:val="24"/>
          <w:szCs w:val="24"/>
        </w:rPr>
      </w:pPr>
    </w:p>
    <w:p w:rsidR="007B1B4B" w:rsidRPr="00B8465F" w:rsidRDefault="007B1B4B" w:rsidP="007B1B4B">
      <w:pPr>
        <w:ind w:left="709" w:hanging="709"/>
        <w:rPr>
          <w:color w:val="000000"/>
          <w:sz w:val="24"/>
          <w:szCs w:val="24"/>
          <w:u w:val="single"/>
        </w:rPr>
      </w:pPr>
      <w:r w:rsidRPr="00B8465F">
        <w:rPr>
          <w:color w:val="000000"/>
          <w:sz w:val="24"/>
          <w:szCs w:val="24"/>
          <w:u w:val="single"/>
        </w:rPr>
        <w:t xml:space="preserve">Item 1  </w:t>
      </w:r>
    </w:p>
    <w:p w:rsidR="007B1B4B" w:rsidRDefault="007B1B4B" w:rsidP="007B1B4B">
      <w:pPr>
        <w:pStyle w:val="LogoHeader"/>
        <w:keepLines w:val="0"/>
        <w:tabs>
          <w:tab w:val="left" w:pos="540"/>
        </w:tabs>
        <w:rPr>
          <w:rFonts w:ascii="Times New Roman" w:hAnsi="Times New Roman"/>
          <w:szCs w:val="24"/>
        </w:rPr>
      </w:pPr>
      <w:r w:rsidRPr="00BB4A3E">
        <w:rPr>
          <w:rFonts w:ascii="Times New Roman" w:hAnsi="Times New Roman"/>
          <w:szCs w:val="24"/>
        </w:rPr>
        <w:t>This item replaces Schedule 1 to the</w:t>
      </w:r>
      <w:r>
        <w:rPr>
          <w:rFonts w:ascii="Times New Roman" w:hAnsi="Times New Roman"/>
          <w:szCs w:val="24"/>
        </w:rPr>
        <w:t xml:space="preserve"> </w:t>
      </w:r>
      <w:r w:rsidR="0068321C" w:rsidRPr="0068321C">
        <w:rPr>
          <w:rFonts w:ascii="Times New Roman" w:hAnsi="Times New Roman"/>
          <w:i/>
          <w:szCs w:val="24"/>
        </w:rPr>
        <w:t>MRCA</w:t>
      </w:r>
      <w:r w:rsidRPr="002D0B23">
        <w:rPr>
          <w:rFonts w:ascii="Times New Roman" w:hAnsi="Times New Roman"/>
          <w:i/>
          <w:szCs w:val="24"/>
        </w:rPr>
        <w:t xml:space="preserve"> Pharmaceutical Benefits Scheme</w:t>
      </w:r>
      <w:r w:rsidRPr="00BB4A3E">
        <w:rPr>
          <w:rFonts w:ascii="Times New Roman" w:hAnsi="Times New Roman"/>
          <w:szCs w:val="24"/>
        </w:rPr>
        <w:t>.  Schedule 1 lists the documents that are incorporated</w:t>
      </w:r>
      <w:r>
        <w:rPr>
          <w:rFonts w:ascii="Times New Roman" w:hAnsi="Times New Roman"/>
          <w:szCs w:val="24"/>
        </w:rPr>
        <w:t xml:space="preserve"> by reference into the S</w:t>
      </w:r>
      <w:r w:rsidRPr="00BB4A3E">
        <w:rPr>
          <w:rFonts w:ascii="Times New Roman" w:hAnsi="Times New Roman"/>
          <w:szCs w:val="24"/>
        </w:rPr>
        <w:t xml:space="preserve">cheme.  </w:t>
      </w:r>
    </w:p>
    <w:p w:rsidR="007B1B4B" w:rsidRPr="00BB4A3E" w:rsidRDefault="007B1B4B" w:rsidP="007B1B4B">
      <w:pPr>
        <w:pStyle w:val="LogoHeader"/>
        <w:keepLines w:val="0"/>
        <w:tabs>
          <w:tab w:val="left" w:pos="540"/>
        </w:tabs>
        <w:rPr>
          <w:rFonts w:ascii="Times New Roman" w:hAnsi="Times New Roman"/>
          <w:szCs w:val="24"/>
        </w:rPr>
      </w:pPr>
    </w:p>
    <w:p w:rsidR="007B1B4B" w:rsidRPr="00BB4A3E" w:rsidRDefault="007B1B4B" w:rsidP="007B1B4B">
      <w:pPr>
        <w:pStyle w:val="LogoHeader"/>
        <w:keepLines w:val="0"/>
        <w:tabs>
          <w:tab w:val="left" w:pos="540"/>
        </w:tabs>
        <w:ind w:right="-52"/>
        <w:rPr>
          <w:rFonts w:ascii="Times New Roman" w:hAnsi="Times New Roman"/>
          <w:szCs w:val="24"/>
        </w:rPr>
      </w:pPr>
      <w:r w:rsidRPr="00BB4A3E">
        <w:rPr>
          <w:rFonts w:ascii="Times New Roman" w:hAnsi="Times New Roman"/>
          <w:szCs w:val="24"/>
        </w:rPr>
        <w:t xml:space="preserve">This amendment changes Schedule 1 to revise the “as-in-force” date for the documents </w:t>
      </w:r>
      <w:r>
        <w:rPr>
          <w:rFonts w:ascii="Times New Roman" w:hAnsi="Times New Roman"/>
          <w:szCs w:val="24"/>
        </w:rPr>
        <w:t xml:space="preserve">included </w:t>
      </w:r>
      <w:r w:rsidRPr="00BB4A3E">
        <w:rPr>
          <w:rFonts w:ascii="Times New Roman" w:hAnsi="Times New Roman"/>
          <w:szCs w:val="24"/>
        </w:rPr>
        <w:t xml:space="preserve">in </w:t>
      </w:r>
      <w:r>
        <w:rPr>
          <w:rFonts w:ascii="Times New Roman" w:hAnsi="Times New Roman"/>
          <w:szCs w:val="24"/>
        </w:rPr>
        <w:t xml:space="preserve">Schedule 1 from 1 July 2017 </w:t>
      </w:r>
      <w:r w:rsidRPr="00BB4A3E">
        <w:rPr>
          <w:rFonts w:ascii="Times New Roman" w:hAnsi="Times New Roman"/>
          <w:szCs w:val="24"/>
        </w:rPr>
        <w:t>to 1 </w:t>
      </w:r>
      <w:r>
        <w:rPr>
          <w:rFonts w:ascii="Times New Roman" w:hAnsi="Times New Roman"/>
          <w:szCs w:val="24"/>
        </w:rPr>
        <w:t>January</w:t>
      </w:r>
      <w:r w:rsidRPr="00BB4A3E">
        <w:rPr>
          <w:rFonts w:ascii="Times New Roman" w:hAnsi="Times New Roman"/>
          <w:szCs w:val="24"/>
        </w:rPr>
        <w:t xml:space="preserve"> 201</w:t>
      </w:r>
      <w:r>
        <w:rPr>
          <w:rFonts w:ascii="Times New Roman" w:hAnsi="Times New Roman"/>
          <w:szCs w:val="24"/>
        </w:rPr>
        <w:t>8</w:t>
      </w:r>
      <w:r w:rsidRPr="00BB4A3E">
        <w:rPr>
          <w:rFonts w:ascii="Times New Roman" w:hAnsi="Times New Roman"/>
          <w:szCs w:val="24"/>
        </w:rPr>
        <w:t xml:space="preserve">.  The effect of this amendment is to ensure that the updated version of the </w:t>
      </w:r>
      <w:r w:rsidR="00C2654A">
        <w:rPr>
          <w:rFonts w:ascii="Times New Roman" w:hAnsi="Times New Roman"/>
          <w:szCs w:val="24"/>
        </w:rPr>
        <w:t>RPBS</w:t>
      </w:r>
      <w:r>
        <w:rPr>
          <w:rFonts w:ascii="Times New Roman" w:hAnsi="Times New Roman"/>
          <w:szCs w:val="24"/>
        </w:rPr>
        <w:t xml:space="preserve"> Schedule</w:t>
      </w:r>
      <w:r w:rsidRPr="00BB4A3E">
        <w:rPr>
          <w:rFonts w:ascii="Times New Roman" w:hAnsi="Times New Roman"/>
          <w:szCs w:val="24"/>
        </w:rPr>
        <w:t xml:space="preserve"> as it exists on 1 </w:t>
      </w:r>
      <w:r>
        <w:rPr>
          <w:rFonts w:ascii="Times New Roman" w:hAnsi="Times New Roman"/>
          <w:szCs w:val="24"/>
        </w:rPr>
        <w:t xml:space="preserve">January </w:t>
      </w:r>
      <w:r w:rsidRPr="00BB4A3E">
        <w:rPr>
          <w:rFonts w:ascii="Times New Roman" w:hAnsi="Times New Roman"/>
          <w:szCs w:val="24"/>
        </w:rPr>
        <w:t>201</w:t>
      </w:r>
      <w:r>
        <w:rPr>
          <w:rFonts w:ascii="Times New Roman" w:hAnsi="Times New Roman"/>
          <w:szCs w:val="24"/>
        </w:rPr>
        <w:t>8</w:t>
      </w:r>
      <w:r w:rsidRPr="00BB4A3E">
        <w:rPr>
          <w:rFonts w:ascii="Times New Roman" w:hAnsi="Times New Roman"/>
          <w:szCs w:val="24"/>
        </w:rPr>
        <w:t xml:space="preserve"> is the version that is incorporated into and forms part of the Scheme.</w:t>
      </w:r>
      <w:r>
        <w:rPr>
          <w:rFonts w:ascii="Times New Roman" w:hAnsi="Times New Roman"/>
          <w:szCs w:val="24"/>
        </w:rPr>
        <w:t xml:space="preserve">  </w:t>
      </w:r>
      <w:r w:rsidRPr="00372D31">
        <w:rPr>
          <w:rFonts w:ascii="Times New Roman" w:hAnsi="Times New Roman"/>
          <w:szCs w:val="24"/>
        </w:rPr>
        <w:t xml:space="preserve">The amendment will also ensure that any other documents </w:t>
      </w:r>
      <w:r>
        <w:rPr>
          <w:rFonts w:ascii="Times New Roman" w:hAnsi="Times New Roman"/>
          <w:szCs w:val="24"/>
        </w:rPr>
        <w:t>listed in Schedule 1</w:t>
      </w:r>
      <w:r w:rsidRPr="00372D31">
        <w:rPr>
          <w:rFonts w:ascii="Times New Roman" w:hAnsi="Times New Roman"/>
          <w:szCs w:val="24"/>
        </w:rPr>
        <w:t xml:space="preserve"> that have been updated </w:t>
      </w:r>
      <w:r w:rsidRPr="00664A2D">
        <w:rPr>
          <w:rFonts w:ascii="Times New Roman" w:hAnsi="Times New Roman"/>
          <w:szCs w:val="24"/>
        </w:rPr>
        <w:t>since 1 J</w:t>
      </w:r>
      <w:r w:rsidR="00211E1F">
        <w:rPr>
          <w:rFonts w:ascii="Times New Roman" w:hAnsi="Times New Roman"/>
          <w:szCs w:val="24"/>
        </w:rPr>
        <w:t>uly</w:t>
      </w:r>
      <w:r w:rsidRPr="00664A2D">
        <w:rPr>
          <w:rFonts w:ascii="Times New Roman" w:hAnsi="Times New Roman"/>
          <w:szCs w:val="24"/>
        </w:rPr>
        <w:t xml:space="preserve"> 201</w:t>
      </w:r>
      <w:r w:rsidR="00211E1F">
        <w:rPr>
          <w:rFonts w:ascii="Times New Roman" w:hAnsi="Times New Roman"/>
          <w:szCs w:val="24"/>
        </w:rPr>
        <w:t>7</w:t>
      </w:r>
      <w:r w:rsidRPr="00664A2D">
        <w:rPr>
          <w:rFonts w:ascii="Times New Roman" w:hAnsi="Times New Roman"/>
          <w:szCs w:val="24"/>
        </w:rPr>
        <w:t xml:space="preserve"> are</w:t>
      </w:r>
      <w:r w:rsidRPr="00372D31">
        <w:rPr>
          <w:rFonts w:ascii="Times New Roman" w:hAnsi="Times New Roman"/>
          <w:szCs w:val="24"/>
        </w:rPr>
        <w:t xml:space="preserve"> incorporated into the Scheme in their more recent version.</w:t>
      </w:r>
    </w:p>
    <w:p w:rsidR="007B1B4B" w:rsidRDefault="007B1B4B" w:rsidP="007B1B4B">
      <w:pPr>
        <w:ind w:left="709" w:hanging="709"/>
        <w:rPr>
          <w:color w:val="000000"/>
          <w:sz w:val="24"/>
          <w:szCs w:val="24"/>
        </w:rPr>
      </w:pPr>
    </w:p>
    <w:p w:rsidR="007B1B4B" w:rsidRDefault="007B1B4B" w:rsidP="00FE5E76">
      <w:pPr>
        <w:rPr>
          <w:color w:val="000000"/>
          <w:sz w:val="24"/>
          <w:szCs w:val="24"/>
        </w:rPr>
      </w:pPr>
      <w:r>
        <w:rPr>
          <w:color w:val="000000"/>
          <w:sz w:val="24"/>
          <w:szCs w:val="24"/>
        </w:rPr>
        <w:t xml:space="preserve">References to some documents </w:t>
      </w:r>
      <w:r w:rsidR="00FE5E76">
        <w:rPr>
          <w:color w:val="000000"/>
          <w:sz w:val="24"/>
          <w:szCs w:val="24"/>
        </w:rPr>
        <w:t xml:space="preserve">(redundant documents) </w:t>
      </w:r>
      <w:r>
        <w:rPr>
          <w:color w:val="000000"/>
          <w:sz w:val="24"/>
          <w:szCs w:val="24"/>
        </w:rPr>
        <w:t>in Schedule 1 have been omitted.</w:t>
      </w:r>
    </w:p>
    <w:p w:rsidR="00873F7A" w:rsidRDefault="00873F7A" w:rsidP="00FE5E76">
      <w:pPr>
        <w:rPr>
          <w:color w:val="000000"/>
          <w:sz w:val="24"/>
          <w:szCs w:val="24"/>
        </w:rPr>
      </w:pPr>
    </w:p>
    <w:p w:rsidR="00873F7A" w:rsidRDefault="00873F7A" w:rsidP="00873F7A">
      <w:pPr>
        <w:tabs>
          <w:tab w:val="left" w:pos="0"/>
        </w:tabs>
        <w:rPr>
          <w:color w:val="000000"/>
          <w:sz w:val="24"/>
          <w:szCs w:val="24"/>
        </w:rPr>
      </w:pPr>
      <w:r>
        <w:rPr>
          <w:color w:val="000000"/>
          <w:sz w:val="24"/>
          <w:szCs w:val="24"/>
        </w:rPr>
        <w:t>The omitted documents are:</w:t>
      </w:r>
    </w:p>
    <w:p w:rsidR="00873F7A" w:rsidRDefault="00873F7A" w:rsidP="00873F7A">
      <w:pPr>
        <w:tabs>
          <w:tab w:val="left" w:pos="0"/>
        </w:tabs>
        <w:rPr>
          <w:color w:val="000000"/>
          <w:sz w:val="24"/>
          <w:szCs w:val="24"/>
        </w:rPr>
      </w:pPr>
    </w:p>
    <w:p w:rsidR="00873F7A" w:rsidRPr="00696ED0" w:rsidRDefault="00873F7A" w:rsidP="00873F7A">
      <w:pPr>
        <w:numPr>
          <w:ilvl w:val="0"/>
          <w:numId w:val="5"/>
        </w:numPr>
        <w:tabs>
          <w:tab w:val="clear" w:pos="720"/>
          <w:tab w:val="num" w:pos="927"/>
        </w:tabs>
        <w:ind w:left="927"/>
      </w:pPr>
      <w:r w:rsidRPr="00696ED0">
        <w:t>the British Pharmacopoeia</w:t>
      </w:r>
    </w:p>
    <w:p w:rsidR="00873F7A" w:rsidRPr="00696ED0" w:rsidRDefault="00873F7A" w:rsidP="00873F7A">
      <w:pPr>
        <w:numPr>
          <w:ilvl w:val="0"/>
          <w:numId w:val="5"/>
        </w:numPr>
        <w:tabs>
          <w:tab w:val="clear" w:pos="720"/>
          <w:tab w:val="num" w:pos="927"/>
        </w:tabs>
        <w:ind w:left="927"/>
      </w:pPr>
      <w:r w:rsidRPr="00696ED0">
        <w:t>the United States Pharmacopoeia</w:t>
      </w:r>
    </w:p>
    <w:p w:rsidR="00873F7A" w:rsidRPr="00696ED0" w:rsidRDefault="00873F7A" w:rsidP="00873F7A">
      <w:pPr>
        <w:numPr>
          <w:ilvl w:val="0"/>
          <w:numId w:val="5"/>
        </w:numPr>
        <w:tabs>
          <w:tab w:val="clear" w:pos="720"/>
          <w:tab w:val="num" w:pos="927"/>
        </w:tabs>
        <w:ind w:left="927"/>
      </w:pPr>
      <w:r w:rsidRPr="00696ED0">
        <w:t>the European Pharmacopoeia</w:t>
      </w:r>
    </w:p>
    <w:p w:rsidR="00873F7A" w:rsidRDefault="00873F7A" w:rsidP="00873F7A">
      <w:pPr>
        <w:numPr>
          <w:ilvl w:val="0"/>
          <w:numId w:val="5"/>
        </w:numPr>
        <w:tabs>
          <w:tab w:val="clear" w:pos="720"/>
          <w:tab w:val="num" w:pos="927"/>
        </w:tabs>
        <w:ind w:left="927"/>
      </w:pPr>
      <w:r w:rsidRPr="00696ED0">
        <w:t>the Australian Pharmaceutical Formulary</w:t>
      </w:r>
    </w:p>
    <w:p w:rsidR="00873F7A" w:rsidRPr="00696ED0" w:rsidRDefault="00873F7A" w:rsidP="00873F7A">
      <w:pPr>
        <w:numPr>
          <w:ilvl w:val="0"/>
          <w:numId w:val="5"/>
        </w:numPr>
        <w:tabs>
          <w:tab w:val="clear" w:pos="720"/>
          <w:tab w:val="num" w:pos="927"/>
        </w:tabs>
        <w:ind w:left="927"/>
      </w:pPr>
      <w:r>
        <w:t>a prescribed pharmacology text of international standing</w:t>
      </w:r>
    </w:p>
    <w:p w:rsidR="00873F7A" w:rsidRDefault="00873F7A" w:rsidP="00873F7A">
      <w:pPr>
        <w:numPr>
          <w:ilvl w:val="0"/>
          <w:numId w:val="5"/>
        </w:numPr>
        <w:tabs>
          <w:tab w:val="clear" w:pos="720"/>
          <w:tab w:val="num" w:pos="927"/>
        </w:tabs>
        <w:ind w:left="927"/>
      </w:pPr>
      <w:r w:rsidRPr="00696ED0">
        <w:t xml:space="preserve">the Pharmaceutical Codex as amended and authorised by </w:t>
      </w:r>
    </w:p>
    <w:p w:rsidR="00873F7A" w:rsidRDefault="00873F7A" w:rsidP="00873F7A">
      <w:pPr>
        <w:ind w:left="927"/>
        <w:rPr>
          <w:i/>
        </w:rPr>
      </w:pPr>
      <w:r w:rsidRPr="00696ED0">
        <w:t xml:space="preserve">regulations under the </w:t>
      </w:r>
      <w:r w:rsidRPr="00696ED0">
        <w:rPr>
          <w:i/>
        </w:rPr>
        <w:t>Therapeutic Goods Act 1989.</w:t>
      </w:r>
    </w:p>
    <w:p w:rsidR="007B1B4B" w:rsidRDefault="007B1B4B" w:rsidP="007B1B4B">
      <w:pPr>
        <w:ind w:left="709" w:hanging="709"/>
        <w:rPr>
          <w:color w:val="000000"/>
          <w:sz w:val="24"/>
          <w:szCs w:val="24"/>
        </w:rPr>
      </w:pPr>
    </w:p>
    <w:p w:rsidR="00CE48E2" w:rsidRDefault="007B1B4B" w:rsidP="00CE48E2">
      <w:pPr>
        <w:rPr>
          <w:sz w:val="24"/>
          <w:szCs w:val="24"/>
        </w:rPr>
      </w:pPr>
      <w:r w:rsidRPr="00E00B7F">
        <w:rPr>
          <w:sz w:val="24"/>
          <w:szCs w:val="24"/>
          <w:u w:val="single"/>
        </w:rPr>
        <w:t>Item</w:t>
      </w:r>
      <w:r w:rsidR="00CE48E2">
        <w:rPr>
          <w:sz w:val="24"/>
          <w:szCs w:val="24"/>
          <w:u w:val="single"/>
        </w:rPr>
        <w:t xml:space="preserve"> 2</w:t>
      </w:r>
      <w:r w:rsidRPr="00D97109">
        <w:rPr>
          <w:sz w:val="24"/>
          <w:szCs w:val="24"/>
        </w:rPr>
        <w:t xml:space="preserve"> </w:t>
      </w:r>
      <w:r w:rsidR="00CE48E2">
        <w:rPr>
          <w:sz w:val="24"/>
          <w:szCs w:val="24"/>
        </w:rPr>
        <w:t>is a consequential amendment.  It amends subparagraph 7(d) of the Scheme by omitting references to certain redundant documents.  These references are no longer required as the publications are no longer used when a delegate considers whether a drug or therapeutic substance conforms with certain standards before it can be prescribed.</w:t>
      </w:r>
    </w:p>
    <w:p w:rsidR="00CE48E2" w:rsidRDefault="00CE48E2" w:rsidP="00CE48E2">
      <w:pPr>
        <w:rPr>
          <w:sz w:val="24"/>
          <w:szCs w:val="24"/>
        </w:rPr>
      </w:pPr>
    </w:p>
    <w:p w:rsidR="00CE48E2" w:rsidRDefault="00CE48E2" w:rsidP="00CE48E2">
      <w:pPr>
        <w:rPr>
          <w:sz w:val="24"/>
          <w:szCs w:val="24"/>
        </w:rPr>
      </w:pPr>
      <w:r w:rsidRPr="00A229AC">
        <w:rPr>
          <w:sz w:val="24"/>
          <w:szCs w:val="24"/>
        </w:rPr>
        <w:t>Following this amendment subparagraph 7(d) will provide</w:t>
      </w:r>
      <w:r w:rsidR="00A229AC" w:rsidRPr="00A229AC">
        <w:rPr>
          <w:sz w:val="24"/>
          <w:szCs w:val="24"/>
        </w:rPr>
        <w:t xml:space="preserve"> that no drug or therapeutic substance shall be prescribed unless it conforms with the specific or general standards as determined by the relevant Minister under the </w:t>
      </w:r>
      <w:r w:rsidR="00A229AC" w:rsidRPr="00A229AC">
        <w:rPr>
          <w:i/>
          <w:sz w:val="24"/>
          <w:szCs w:val="24"/>
        </w:rPr>
        <w:t>Therapeutic Goods Act 1980</w:t>
      </w:r>
      <w:r w:rsidR="00A229AC" w:rsidRPr="00A229AC">
        <w:rPr>
          <w:sz w:val="24"/>
          <w:szCs w:val="24"/>
        </w:rPr>
        <w:t>.</w:t>
      </w:r>
    </w:p>
    <w:p w:rsidR="007B1B4B" w:rsidRDefault="007B1B4B" w:rsidP="007B1B4B">
      <w:pPr>
        <w:rPr>
          <w:sz w:val="24"/>
          <w:szCs w:val="24"/>
        </w:rPr>
      </w:pPr>
    </w:p>
    <w:p w:rsidR="007B1B4B" w:rsidRDefault="007B1B4B" w:rsidP="007B1B4B">
      <w:pPr>
        <w:rPr>
          <w:i/>
          <w:sz w:val="24"/>
          <w:szCs w:val="24"/>
        </w:rPr>
      </w:pPr>
      <w:r w:rsidRPr="00E00B7F">
        <w:rPr>
          <w:sz w:val="24"/>
          <w:szCs w:val="24"/>
          <w:u w:val="single"/>
        </w:rPr>
        <w:t xml:space="preserve">Item </w:t>
      </w:r>
      <w:r>
        <w:rPr>
          <w:sz w:val="24"/>
          <w:szCs w:val="24"/>
          <w:u w:val="single"/>
        </w:rPr>
        <w:t>3</w:t>
      </w:r>
      <w:r>
        <w:rPr>
          <w:sz w:val="24"/>
          <w:szCs w:val="24"/>
        </w:rPr>
        <w:t xml:space="preserve"> is a consequential amendment</w:t>
      </w:r>
      <w:r w:rsidR="00CE48E2">
        <w:rPr>
          <w:sz w:val="24"/>
          <w:szCs w:val="24"/>
        </w:rPr>
        <w:t>.</w:t>
      </w:r>
      <w:r>
        <w:rPr>
          <w:sz w:val="24"/>
          <w:szCs w:val="24"/>
        </w:rPr>
        <w:t xml:space="preserve">  </w:t>
      </w:r>
      <w:r w:rsidR="00CE48E2">
        <w:rPr>
          <w:sz w:val="24"/>
          <w:szCs w:val="24"/>
        </w:rPr>
        <w:t xml:space="preserve">It </w:t>
      </w:r>
      <w:r>
        <w:rPr>
          <w:sz w:val="24"/>
          <w:szCs w:val="24"/>
        </w:rPr>
        <w:t xml:space="preserve">amends section 41 by omitting references to the redundant documents.  The minimum acceptable standard for a pharmaceutical benefit will now be as described in the regulations under the </w:t>
      </w:r>
      <w:r w:rsidRPr="007B1B4B">
        <w:rPr>
          <w:i/>
          <w:sz w:val="24"/>
          <w:szCs w:val="24"/>
        </w:rPr>
        <w:t>Therapeutic Goods Act 1989</w:t>
      </w:r>
    </w:p>
    <w:p w:rsidR="007B1B4B" w:rsidRDefault="007B1B4B" w:rsidP="007B1B4B">
      <w:pPr>
        <w:rPr>
          <w:sz w:val="24"/>
          <w:szCs w:val="24"/>
        </w:rPr>
      </w:pPr>
    </w:p>
    <w:p w:rsidR="007B1B4B" w:rsidRDefault="007B1B4B" w:rsidP="007B1B4B">
      <w:pPr>
        <w:rPr>
          <w:sz w:val="24"/>
          <w:szCs w:val="24"/>
        </w:rPr>
      </w:pPr>
      <w:r w:rsidRPr="00E00B7F">
        <w:rPr>
          <w:sz w:val="24"/>
          <w:szCs w:val="24"/>
          <w:u w:val="single"/>
        </w:rPr>
        <w:lastRenderedPageBreak/>
        <w:t>Item</w:t>
      </w:r>
      <w:r>
        <w:rPr>
          <w:sz w:val="24"/>
          <w:szCs w:val="24"/>
          <w:u w:val="single"/>
        </w:rPr>
        <w:t>s</w:t>
      </w:r>
      <w:r w:rsidRPr="00E00B7F">
        <w:rPr>
          <w:sz w:val="24"/>
          <w:szCs w:val="24"/>
          <w:u w:val="single"/>
        </w:rPr>
        <w:t xml:space="preserve"> </w:t>
      </w:r>
      <w:r>
        <w:rPr>
          <w:sz w:val="24"/>
          <w:szCs w:val="24"/>
          <w:u w:val="single"/>
        </w:rPr>
        <w:t>4 and 5</w:t>
      </w:r>
      <w:r>
        <w:rPr>
          <w:sz w:val="24"/>
          <w:szCs w:val="24"/>
        </w:rPr>
        <w:t xml:space="preserve"> are consequential amendments as a result of the omission of the re</w:t>
      </w:r>
      <w:r w:rsidR="00FE5E76">
        <w:rPr>
          <w:sz w:val="24"/>
          <w:szCs w:val="24"/>
        </w:rPr>
        <w:t>dundant</w:t>
      </w:r>
      <w:r>
        <w:rPr>
          <w:sz w:val="24"/>
          <w:szCs w:val="24"/>
        </w:rPr>
        <w:t xml:space="preserve"> documents</w:t>
      </w:r>
      <w:r w:rsidR="0068321C" w:rsidRPr="0068321C">
        <w:rPr>
          <w:sz w:val="24"/>
          <w:szCs w:val="24"/>
        </w:rPr>
        <w:t>.</w:t>
      </w:r>
    </w:p>
    <w:p w:rsidR="00CE48E2" w:rsidRDefault="00CE48E2" w:rsidP="007B1B4B">
      <w:pPr>
        <w:ind w:left="709" w:hanging="709"/>
        <w:rPr>
          <w:i/>
          <w:color w:val="000000"/>
          <w:sz w:val="24"/>
          <w:szCs w:val="24"/>
        </w:rPr>
      </w:pPr>
    </w:p>
    <w:p w:rsidR="007B1B4B" w:rsidRPr="00B8465F" w:rsidRDefault="007B1B4B" w:rsidP="007B1B4B">
      <w:pPr>
        <w:ind w:left="709" w:hanging="709"/>
        <w:rPr>
          <w:i/>
          <w:color w:val="000000"/>
          <w:sz w:val="24"/>
          <w:szCs w:val="24"/>
        </w:rPr>
      </w:pPr>
      <w:r w:rsidRPr="00B8465F">
        <w:rPr>
          <w:i/>
          <w:color w:val="000000"/>
          <w:sz w:val="24"/>
          <w:szCs w:val="24"/>
        </w:rPr>
        <w:t xml:space="preserve">Part </w:t>
      </w:r>
      <w:r>
        <w:rPr>
          <w:i/>
          <w:color w:val="000000"/>
          <w:sz w:val="24"/>
          <w:szCs w:val="24"/>
        </w:rPr>
        <w:t>2</w:t>
      </w:r>
      <w:r w:rsidRPr="00B8465F">
        <w:rPr>
          <w:i/>
          <w:color w:val="000000"/>
          <w:sz w:val="24"/>
          <w:szCs w:val="24"/>
        </w:rPr>
        <w:t xml:space="preserve"> – </w:t>
      </w:r>
      <w:r>
        <w:rPr>
          <w:i/>
          <w:color w:val="000000"/>
          <w:sz w:val="24"/>
          <w:szCs w:val="24"/>
        </w:rPr>
        <w:t>Consequential amendments</w:t>
      </w:r>
    </w:p>
    <w:p w:rsidR="00BD59AD" w:rsidRDefault="00BD59AD" w:rsidP="00BD59AD">
      <w:pPr>
        <w:ind w:left="709" w:hanging="709"/>
        <w:rPr>
          <w:color w:val="000000"/>
          <w:sz w:val="24"/>
          <w:szCs w:val="24"/>
        </w:rPr>
      </w:pPr>
    </w:p>
    <w:p w:rsidR="0006548D" w:rsidRPr="00BB4A3E" w:rsidRDefault="0006548D" w:rsidP="0006548D">
      <w:pPr>
        <w:rPr>
          <w:color w:val="000000"/>
          <w:sz w:val="24"/>
          <w:szCs w:val="24"/>
        </w:rPr>
      </w:pPr>
      <w:r w:rsidRPr="00B73C13">
        <w:rPr>
          <w:color w:val="000000"/>
          <w:sz w:val="24"/>
          <w:szCs w:val="24"/>
          <w:u w:val="single"/>
        </w:rPr>
        <w:t xml:space="preserve">Items </w:t>
      </w:r>
      <w:r w:rsidR="00413730">
        <w:rPr>
          <w:color w:val="000000"/>
          <w:sz w:val="24"/>
          <w:szCs w:val="24"/>
          <w:u w:val="single"/>
        </w:rPr>
        <w:t>6</w:t>
      </w:r>
      <w:r w:rsidRPr="00B73C13">
        <w:rPr>
          <w:color w:val="000000"/>
          <w:sz w:val="24"/>
          <w:szCs w:val="24"/>
          <w:u w:val="single"/>
        </w:rPr>
        <w:t xml:space="preserve"> to </w:t>
      </w:r>
      <w:r w:rsidR="00413730">
        <w:rPr>
          <w:color w:val="000000"/>
          <w:sz w:val="24"/>
          <w:szCs w:val="24"/>
          <w:u w:val="single"/>
        </w:rPr>
        <w:t>12</w:t>
      </w:r>
      <w:r>
        <w:rPr>
          <w:color w:val="000000"/>
          <w:sz w:val="24"/>
          <w:szCs w:val="24"/>
        </w:rPr>
        <w:t xml:space="preserve"> update various sections in the </w:t>
      </w:r>
      <w:r w:rsidR="00A0228B">
        <w:rPr>
          <w:color w:val="000000"/>
          <w:sz w:val="24"/>
          <w:szCs w:val="24"/>
        </w:rPr>
        <w:t>Scheme</w:t>
      </w:r>
      <w:r>
        <w:rPr>
          <w:color w:val="000000"/>
          <w:sz w:val="24"/>
          <w:szCs w:val="24"/>
        </w:rPr>
        <w:t xml:space="preserve"> to reflect the new section numbers and name references as a result of the remaking of the </w:t>
      </w:r>
      <w:r w:rsidRPr="00847A0B">
        <w:rPr>
          <w:i/>
          <w:sz w:val="24"/>
          <w:szCs w:val="24"/>
        </w:rPr>
        <w:t>National Health (Pharmaceutical Benefits) Regulations 1960</w:t>
      </w:r>
      <w:r>
        <w:rPr>
          <w:sz w:val="24"/>
          <w:szCs w:val="24"/>
        </w:rPr>
        <w:t>.</w:t>
      </w:r>
    </w:p>
    <w:p w:rsidR="0006548D" w:rsidRDefault="0006548D" w:rsidP="0006548D">
      <w:pPr>
        <w:pStyle w:val="LogoHeader"/>
        <w:keepLines w:val="0"/>
        <w:tabs>
          <w:tab w:val="left" w:pos="540"/>
        </w:tabs>
        <w:rPr>
          <w:rFonts w:ascii="Times New Roman" w:hAnsi="Times New Roman"/>
          <w:szCs w:val="24"/>
        </w:rPr>
      </w:pPr>
    </w:p>
    <w:p w:rsidR="0006548D" w:rsidRDefault="0006548D" w:rsidP="0006548D">
      <w:pPr>
        <w:pStyle w:val="LogoHeader"/>
        <w:keepLines w:val="0"/>
        <w:tabs>
          <w:tab w:val="left" w:pos="540"/>
        </w:tabs>
        <w:rPr>
          <w:rFonts w:ascii="Times New Roman" w:hAnsi="Times New Roman"/>
          <w:szCs w:val="24"/>
        </w:rPr>
      </w:pPr>
      <w:r w:rsidRPr="00FC4F0F">
        <w:rPr>
          <w:rFonts w:ascii="Times New Roman" w:hAnsi="Times New Roman"/>
          <w:szCs w:val="24"/>
          <w:u w:val="single"/>
        </w:rPr>
        <w:t xml:space="preserve">Item </w:t>
      </w:r>
      <w:r w:rsidR="00413730">
        <w:rPr>
          <w:rFonts w:ascii="Times New Roman" w:hAnsi="Times New Roman"/>
          <w:szCs w:val="24"/>
          <w:u w:val="single"/>
        </w:rPr>
        <w:t>13</w:t>
      </w:r>
      <w:r>
        <w:rPr>
          <w:rFonts w:ascii="Times New Roman" w:hAnsi="Times New Roman"/>
          <w:szCs w:val="24"/>
        </w:rPr>
        <w:t xml:space="preserve"> inserts a definition of ‘Minister</w:t>
      </w:r>
      <w:r w:rsidR="008140AD">
        <w:rPr>
          <w:rFonts w:ascii="Times New Roman" w:hAnsi="Times New Roman"/>
          <w:szCs w:val="24"/>
        </w:rPr>
        <w:t xml:space="preserve"> for Health</w:t>
      </w:r>
      <w:r>
        <w:rPr>
          <w:rFonts w:ascii="Times New Roman" w:hAnsi="Times New Roman"/>
          <w:szCs w:val="24"/>
        </w:rPr>
        <w:t xml:space="preserve">’ in the interpretation section of the Scheme.  This is as a result of the amendments to the definition of “approval number” (item </w:t>
      </w:r>
      <w:r w:rsidR="00D6021D">
        <w:rPr>
          <w:rFonts w:ascii="Times New Roman" w:hAnsi="Times New Roman"/>
          <w:szCs w:val="24"/>
        </w:rPr>
        <w:t>6</w:t>
      </w:r>
      <w:r>
        <w:rPr>
          <w:rFonts w:ascii="Times New Roman" w:hAnsi="Times New Roman"/>
          <w:szCs w:val="24"/>
        </w:rPr>
        <w:t>) which includes the Minister for Health as a person who is authorised to allot numbers to various health providers for approvals to prescribe or supply pharmaceutical benefits.</w:t>
      </w:r>
    </w:p>
    <w:p w:rsidR="0006548D" w:rsidRDefault="0006548D" w:rsidP="0006548D">
      <w:pPr>
        <w:pStyle w:val="LogoHeader"/>
        <w:keepLines w:val="0"/>
        <w:tabs>
          <w:tab w:val="left" w:pos="540"/>
        </w:tabs>
        <w:rPr>
          <w:rFonts w:ascii="Times New Roman" w:hAnsi="Times New Roman"/>
          <w:szCs w:val="24"/>
        </w:rPr>
      </w:pPr>
    </w:p>
    <w:p w:rsidR="0006548D" w:rsidRPr="00BB4A3E" w:rsidRDefault="0006548D" w:rsidP="0006548D">
      <w:pPr>
        <w:rPr>
          <w:color w:val="000000"/>
          <w:sz w:val="24"/>
          <w:szCs w:val="24"/>
        </w:rPr>
      </w:pPr>
      <w:r w:rsidRPr="00B73C13">
        <w:rPr>
          <w:color w:val="000000"/>
          <w:sz w:val="24"/>
          <w:szCs w:val="24"/>
          <w:u w:val="single"/>
        </w:rPr>
        <w:t xml:space="preserve">Items </w:t>
      </w:r>
      <w:r w:rsidR="00413730">
        <w:rPr>
          <w:color w:val="000000"/>
          <w:sz w:val="24"/>
          <w:szCs w:val="24"/>
          <w:u w:val="single"/>
        </w:rPr>
        <w:t>14</w:t>
      </w:r>
      <w:r w:rsidRPr="00B73C13">
        <w:rPr>
          <w:color w:val="000000"/>
          <w:sz w:val="24"/>
          <w:szCs w:val="24"/>
          <w:u w:val="single"/>
        </w:rPr>
        <w:t xml:space="preserve"> to </w:t>
      </w:r>
      <w:r w:rsidR="00413730">
        <w:rPr>
          <w:color w:val="000000"/>
          <w:sz w:val="24"/>
          <w:szCs w:val="24"/>
          <w:u w:val="single"/>
        </w:rPr>
        <w:t>23</w:t>
      </w:r>
      <w:r>
        <w:rPr>
          <w:color w:val="000000"/>
          <w:sz w:val="24"/>
          <w:szCs w:val="24"/>
        </w:rPr>
        <w:t xml:space="preserve"> update various sections in the </w:t>
      </w:r>
      <w:r w:rsidR="00A0228B">
        <w:rPr>
          <w:color w:val="000000"/>
          <w:sz w:val="24"/>
          <w:szCs w:val="24"/>
        </w:rPr>
        <w:t>Scheme</w:t>
      </w:r>
      <w:r>
        <w:rPr>
          <w:color w:val="000000"/>
          <w:sz w:val="24"/>
          <w:szCs w:val="24"/>
        </w:rPr>
        <w:t xml:space="preserve"> to </w:t>
      </w:r>
      <w:r w:rsidR="008140AD">
        <w:rPr>
          <w:color w:val="000000"/>
          <w:sz w:val="24"/>
          <w:szCs w:val="24"/>
        </w:rPr>
        <w:t xml:space="preserve">reference </w:t>
      </w:r>
      <w:r>
        <w:rPr>
          <w:color w:val="000000"/>
          <w:sz w:val="24"/>
          <w:szCs w:val="24"/>
        </w:rPr>
        <w:t xml:space="preserve">the </w:t>
      </w:r>
      <w:r w:rsidR="008140AD">
        <w:rPr>
          <w:color w:val="000000"/>
          <w:sz w:val="24"/>
          <w:szCs w:val="24"/>
        </w:rPr>
        <w:t>renumbered</w:t>
      </w:r>
      <w:r>
        <w:rPr>
          <w:color w:val="000000"/>
          <w:sz w:val="24"/>
          <w:szCs w:val="24"/>
        </w:rPr>
        <w:t xml:space="preserve"> section numbers and name references </w:t>
      </w:r>
      <w:r w:rsidR="008140AD">
        <w:rPr>
          <w:color w:val="000000"/>
          <w:sz w:val="24"/>
          <w:szCs w:val="24"/>
        </w:rPr>
        <w:t xml:space="preserve">consequential on the </w:t>
      </w:r>
      <w:r>
        <w:rPr>
          <w:color w:val="000000"/>
          <w:sz w:val="24"/>
          <w:szCs w:val="24"/>
        </w:rPr>
        <w:t xml:space="preserve">remaking of the </w:t>
      </w:r>
      <w:r w:rsidRPr="00847A0B">
        <w:rPr>
          <w:i/>
          <w:sz w:val="24"/>
          <w:szCs w:val="24"/>
        </w:rPr>
        <w:t>National Health (Pharmaceutical Benefits) Regulations 1960</w:t>
      </w:r>
      <w:r>
        <w:rPr>
          <w:sz w:val="24"/>
          <w:szCs w:val="24"/>
        </w:rPr>
        <w:t>.</w:t>
      </w:r>
    </w:p>
    <w:p w:rsidR="0006548D" w:rsidRDefault="0006548D" w:rsidP="0006548D">
      <w:pPr>
        <w:pStyle w:val="LogoHeader"/>
        <w:keepLines w:val="0"/>
        <w:tabs>
          <w:tab w:val="left" w:pos="540"/>
        </w:tabs>
        <w:rPr>
          <w:rFonts w:ascii="Times New Roman" w:hAnsi="Times New Roman"/>
          <w:szCs w:val="24"/>
        </w:rPr>
      </w:pPr>
    </w:p>
    <w:p w:rsidR="00596B41" w:rsidRDefault="0006548D" w:rsidP="00596B41">
      <w:pPr>
        <w:pStyle w:val="LogoHeader"/>
        <w:keepLines w:val="0"/>
        <w:tabs>
          <w:tab w:val="left" w:pos="540"/>
        </w:tabs>
        <w:rPr>
          <w:rFonts w:ascii="Times New Roman" w:hAnsi="Times New Roman"/>
          <w:szCs w:val="24"/>
        </w:rPr>
      </w:pPr>
      <w:r w:rsidRPr="00C4702A">
        <w:rPr>
          <w:rFonts w:ascii="Times New Roman" w:hAnsi="Times New Roman"/>
          <w:szCs w:val="24"/>
          <w:u w:val="single"/>
        </w:rPr>
        <w:t xml:space="preserve">Item </w:t>
      </w:r>
      <w:r w:rsidR="00413730">
        <w:rPr>
          <w:rFonts w:ascii="Times New Roman" w:hAnsi="Times New Roman"/>
          <w:szCs w:val="24"/>
          <w:u w:val="single"/>
        </w:rPr>
        <w:t>24</w:t>
      </w:r>
      <w:r>
        <w:rPr>
          <w:rFonts w:ascii="Times New Roman" w:hAnsi="Times New Roman"/>
          <w:szCs w:val="24"/>
        </w:rPr>
        <w:t xml:space="preserve"> inserts a note to section 45.  </w:t>
      </w:r>
      <w:r w:rsidR="00596B41">
        <w:rPr>
          <w:rFonts w:ascii="Times New Roman" w:hAnsi="Times New Roman"/>
          <w:szCs w:val="24"/>
        </w:rPr>
        <w:t xml:space="preserve">Section 45 sets out requirements for </w:t>
      </w:r>
      <w:r w:rsidR="006C3282">
        <w:rPr>
          <w:rFonts w:ascii="Times New Roman" w:hAnsi="Times New Roman"/>
          <w:szCs w:val="24"/>
        </w:rPr>
        <w:t xml:space="preserve">the keeping of documents by </w:t>
      </w:r>
      <w:r w:rsidR="00596B41">
        <w:rPr>
          <w:rFonts w:ascii="Times New Roman" w:hAnsi="Times New Roman"/>
          <w:szCs w:val="24"/>
        </w:rPr>
        <w:t>community pharmacists that are not continued dispensing or medication chart prescriptions.</w:t>
      </w:r>
    </w:p>
    <w:p w:rsidR="0006548D" w:rsidRDefault="0006548D" w:rsidP="0006548D">
      <w:pPr>
        <w:pStyle w:val="LogoHeader"/>
        <w:keepLines w:val="0"/>
        <w:tabs>
          <w:tab w:val="left" w:pos="540"/>
        </w:tabs>
        <w:rPr>
          <w:rFonts w:ascii="Times New Roman" w:hAnsi="Times New Roman"/>
          <w:szCs w:val="24"/>
        </w:rPr>
      </w:pPr>
    </w:p>
    <w:p w:rsidR="0006548D" w:rsidRDefault="0006548D" w:rsidP="0006548D">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a document referred to for record-keeping purposes under this section 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06548D" w:rsidRDefault="0006548D" w:rsidP="0006548D">
      <w:pPr>
        <w:pStyle w:val="LogoHeader"/>
        <w:keepLines w:val="0"/>
        <w:tabs>
          <w:tab w:val="left" w:pos="540"/>
        </w:tabs>
        <w:rPr>
          <w:rFonts w:ascii="Times New Roman" w:hAnsi="Times New Roman"/>
          <w:b/>
          <w:sz w:val="28"/>
          <w:szCs w:val="28"/>
        </w:rPr>
      </w:pPr>
    </w:p>
    <w:p w:rsidR="0006548D" w:rsidRDefault="0006548D" w:rsidP="0006548D">
      <w:pPr>
        <w:pStyle w:val="LogoHeader"/>
        <w:keepLines w:val="0"/>
        <w:tabs>
          <w:tab w:val="left" w:pos="540"/>
        </w:tabs>
        <w:rPr>
          <w:rFonts w:ascii="Times New Roman" w:hAnsi="Times New Roman"/>
          <w:szCs w:val="24"/>
        </w:rPr>
      </w:pPr>
      <w:r w:rsidRPr="00C4702A">
        <w:rPr>
          <w:rFonts w:ascii="Times New Roman" w:hAnsi="Times New Roman"/>
          <w:szCs w:val="24"/>
          <w:u w:val="single"/>
        </w:rPr>
        <w:t xml:space="preserve">Item </w:t>
      </w:r>
      <w:r w:rsidR="00B84F71">
        <w:rPr>
          <w:rFonts w:ascii="Times New Roman" w:hAnsi="Times New Roman"/>
          <w:szCs w:val="24"/>
          <w:u w:val="single"/>
        </w:rPr>
        <w:t>2</w:t>
      </w:r>
      <w:r w:rsidR="00413730">
        <w:rPr>
          <w:rFonts w:ascii="Times New Roman" w:hAnsi="Times New Roman"/>
          <w:szCs w:val="24"/>
          <w:u w:val="single"/>
        </w:rPr>
        <w:t>5</w:t>
      </w:r>
      <w:r>
        <w:rPr>
          <w:rFonts w:ascii="Times New Roman" w:hAnsi="Times New Roman"/>
          <w:szCs w:val="24"/>
        </w:rPr>
        <w:t xml:space="preserve"> inserts a note to section 45A.  Section 45A sets out </w:t>
      </w:r>
      <w:r w:rsidR="008140AD">
        <w:rPr>
          <w:rFonts w:ascii="Times New Roman" w:hAnsi="Times New Roman"/>
          <w:szCs w:val="24"/>
        </w:rPr>
        <w:t>requirements</w:t>
      </w:r>
      <w:r>
        <w:rPr>
          <w:rFonts w:ascii="Times New Roman" w:hAnsi="Times New Roman"/>
          <w:szCs w:val="24"/>
        </w:rPr>
        <w:t xml:space="preserve"> </w:t>
      </w:r>
      <w:r w:rsidR="0022338A">
        <w:rPr>
          <w:rFonts w:ascii="Times New Roman" w:hAnsi="Times New Roman"/>
          <w:szCs w:val="24"/>
        </w:rPr>
        <w:t xml:space="preserve">for </w:t>
      </w:r>
      <w:r w:rsidR="006C3282">
        <w:rPr>
          <w:rFonts w:ascii="Times New Roman" w:hAnsi="Times New Roman"/>
          <w:szCs w:val="24"/>
        </w:rPr>
        <w:t xml:space="preserve">the keeping of information by </w:t>
      </w:r>
      <w:r w:rsidR="0022338A">
        <w:rPr>
          <w:rFonts w:ascii="Times New Roman" w:hAnsi="Times New Roman"/>
          <w:szCs w:val="24"/>
        </w:rPr>
        <w:t xml:space="preserve">community pharmacists </w:t>
      </w:r>
      <w:r>
        <w:rPr>
          <w:rFonts w:ascii="Times New Roman" w:hAnsi="Times New Roman"/>
          <w:szCs w:val="24"/>
        </w:rPr>
        <w:t>relating to continued dispensing supplies.</w:t>
      </w:r>
    </w:p>
    <w:p w:rsidR="0006548D" w:rsidRDefault="0006548D" w:rsidP="0006548D">
      <w:pPr>
        <w:pStyle w:val="LogoHeader"/>
        <w:keepLines w:val="0"/>
        <w:tabs>
          <w:tab w:val="left" w:pos="540"/>
        </w:tabs>
        <w:rPr>
          <w:rFonts w:ascii="Times New Roman" w:hAnsi="Times New Roman"/>
          <w:szCs w:val="24"/>
        </w:rPr>
      </w:pPr>
    </w:p>
    <w:p w:rsidR="0006548D" w:rsidRDefault="0006548D" w:rsidP="0006548D">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the information referred to for record-keeping purposes under this section 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06548D" w:rsidRDefault="0006548D" w:rsidP="0006548D">
      <w:pPr>
        <w:pStyle w:val="LogoHeader"/>
        <w:keepLines w:val="0"/>
        <w:tabs>
          <w:tab w:val="left" w:pos="540"/>
        </w:tabs>
        <w:rPr>
          <w:rFonts w:ascii="Times New Roman" w:hAnsi="Times New Roman"/>
          <w:b/>
          <w:sz w:val="28"/>
          <w:szCs w:val="28"/>
        </w:rPr>
      </w:pPr>
    </w:p>
    <w:p w:rsidR="0006548D" w:rsidRDefault="0006548D" w:rsidP="0006548D">
      <w:pPr>
        <w:pStyle w:val="LogoHeader"/>
        <w:keepLines w:val="0"/>
        <w:tabs>
          <w:tab w:val="left" w:pos="540"/>
        </w:tabs>
        <w:rPr>
          <w:rFonts w:ascii="Times New Roman" w:hAnsi="Times New Roman"/>
          <w:szCs w:val="24"/>
        </w:rPr>
      </w:pPr>
      <w:r w:rsidRPr="00C4702A">
        <w:rPr>
          <w:rFonts w:ascii="Times New Roman" w:hAnsi="Times New Roman"/>
          <w:szCs w:val="24"/>
          <w:u w:val="single"/>
        </w:rPr>
        <w:t xml:space="preserve">Item </w:t>
      </w:r>
      <w:r>
        <w:rPr>
          <w:rFonts w:ascii="Times New Roman" w:hAnsi="Times New Roman"/>
          <w:szCs w:val="24"/>
          <w:u w:val="single"/>
        </w:rPr>
        <w:t>2</w:t>
      </w:r>
      <w:r w:rsidR="00413730">
        <w:rPr>
          <w:rFonts w:ascii="Times New Roman" w:hAnsi="Times New Roman"/>
          <w:szCs w:val="24"/>
          <w:u w:val="single"/>
        </w:rPr>
        <w:t>6</w:t>
      </w:r>
      <w:r>
        <w:rPr>
          <w:rFonts w:ascii="Times New Roman" w:hAnsi="Times New Roman"/>
          <w:szCs w:val="24"/>
        </w:rPr>
        <w:t xml:space="preserve"> inserts a note to section 45B.  Section 45B sets out </w:t>
      </w:r>
      <w:r w:rsidR="008140AD">
        <w:rPr>
          <w:rFonts w:ascii="Times New Roman" w:hAnsi="Times New Roman"/>
          <w:szCs w:val="24"/>
        </w:rPr>
        <w:t>requirements</w:t>
      </w:r>
      <w:r>
        <w:rPr>
          <w:rFonts w:ascii="Times New Roman" w:hAnsi="Times New Roman"/>
          <w:szCs w:val="24"/>
        </w:rPr>
        <w:t xml:space="preserve"> for </w:t>
      </w:r>
      <w:r w:rsidR="006C3282">
        <w:rPr>
          <w:rFonts w:ascii="Times New Roman" w:hAnsi="Times New Roman"/>
          <w:szCs w:val="24"/>
        </w:rPr>
        <w:t xml:space="preserve">the keeping of documents by </w:t>
      </w:r>
      <w:r w:rsidR="004F609C">
        <w:rPr>
          <w:rFonts w:ascii="Times New Roman" w:hAnsi="Times New Roman"/>
          <w:szCs w:val="24"/>
        </w:rPr>
        <w:t xml:space="preserve">community pharmacists </w:t>
      </w:r>
      <w:r>
        <w:rPr>
          <w:rFonts w:ascii="Times New Roman" w:hAnsi="Times New Roman"/>
          <w:szCs w:val="24"/>
        </w:rPr>
        <w:t>relating to medication chart prescriptions.</w:t>
      </w:r>
    </w:p>
    <w:p w:rsidR="0006548D" w:rsidRDefault="0006548D" w:rsidP="0006548D">
      <w:pPr>
        <w:pStyle w:val="LogoHeader"/>
        <w:keepLines w:val="0"/>
        <w:tabs>
          <w:tab w:val="left" w:pos="540"/>
        </w:tabs>
        <w:rPr>
          <w:rFonts w:ascii="Times New Roman" w:hAnsi="Times New Roman"/>
          <w:szCs w:val="24"/>
        </w:rPr>
      </w:pPr>
    </w:p>
    <w:p w:rsidR="0006548D" w:rsidRDefault="0006548D" w:rsidP="0006548D">
      <w:pPr>
        <w:pStyle w:val="LogoHeader"/>
        <w:keepLines w:val="0"/>
        <w:tabs>
          <w:tab w:val="left" w:pos="540"/>
        </w:tabs>
        <w:rPr>
          <w:rFonts w:ascii="Times New Roman" w:hAnsi="Times New Roman"/>
          <w:szCs w:val="24"/>
        </w:rPr>
      </w:pPr>
      <w:r>
        <w:rPr>
          <w:rFonts w:ascii="Times New Roman" w:hAnsi="Times New Roman"/>
          <w:szCs w:val="24"/>
        </w:rPr>
        <w:t xml:space="preserve">The note clarifies that the document referred to for record-keeping purposes under this section may be kept in electronic form by virtue of subsection 12(2) of the </w:t>
      </w:r>
      <w:r w:rsidRPr="00FC4F0F">
        <w:rPr>
          <w:rFonts w:ascii="Times New Roman" w:hAnsi="Times New Roman"/>
          <w:i/>
          <w:szCs w:val="24"/>
        </w:rPr>
        <w:t>Electronic Transaction Act 1999</w:t>
      </w:r>
      <w:r>
        <w:rPr>
          <w:rFonts w:ascii="Times New Roman" w:hAnsi="Times New Roman"/>
          <w:szCs w:val="24"/>
        </w:rPr>
        <w:t>.</w:t>
      </w:r>
    </w:p>
    <w:p w:rsidR="004028CC" w:rsidRPr="00BB4A3E" w:rsidRDefault="004028CC" w:rsidP="004028CC">
      <w:pPr>
        <w:ind w:left="709" w:hanging="709"/>
        <w:rPr>
          <w:color w:val="000000"/>
          <w:sz w:val="24"/>
          <w:szCs w:val="24"/>
        </w:rPr>
      </w:pPr>
    </w:p>
    <w:sectPr w:rsidR="004028CC" w:rsidRPr="00BB4A3E" w:rsidSect="00A67625">
      <w:headerReference w:type="even" r:id="rId9"/>
      <w:headerReference w:type="default" r:id="rId10"/>
      <w:footerReference w:type="default" r:id="rId11"/>
      <w:footerReference w:type="first" r:id="rId12"/>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58" w:rsidRDefault="008C5958">
      <w:r>
        <w:separator/>
      </w:r>
    </w:p>
  </w:endnote>
  <w:endnote w:type="continuationSeparator" w:id="0">
    <w:p w:rsidR="008C5958" w:rsidRDefault="008C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774499"/>
      <w:docPartObj>
        <w:docPartGallery w:val="Page Numbers (Bottom of Page)"/>
        <w:docPartUnique/>
      </w:docPartObj>
    </w:sdtPr>
    <w:sdtEndPr>
      <w:rPr>
        <w:noProof/>
      </w:rPr>
    </w:sdtEndPr>
    <w:sdtContent>
      <w:p w:rsidR="00EC2AEA" w:rsidRDefault="00EC2AEA">
        <w:pPr>
          <w:pStyle w:val="Footer"/>
          <w:jc w:val="center"/>
        </w:pPr>
        <w:r>
          <w:fldChar w:fldCharType="begin"/>
        </w:r>
        <w:r>
          <w:instrText xml:space="preserve"> PAGE   \* MERGEFORMAT </w:instrText>
        </w:r>
        <w:r>
          <w:fldChar w:fldCharType="separate"/>
        </w:r>
        <w:r w:rsidR="00A67625">
          <w:rPr>
            <w:noProof/>
          </w:rPr>
          <w:t>2</w:t>
        </w:r>
        <w:r>
          <w:rPr>
            <w:noProof/>
          </w:rPr>
          <w:fldChar w:fldCharType="end"/>
        </w:r>
      </w:p>
    </w:sdtContent>
  </w:sdt>
  <w:p w:rsidR="00EC2AEA" w:rsidRDefault="00EC2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452923"/>
      <w:docPartObj>
        <w:docPartGallery w:val="Page Numbers (Bottom of Page)"/>
        <w:docPartUnique/>
      </w:docPartObj>
    </w:sdtPr>
    <w:sdtEndPr>
      <w:rPr>
        <w:noProof/>
      </w:rPr>
    </w:sdtEndPr>
    <w:sdtContent>
      <w:p w:rsidR="00A02D75" w:rsidRDefault="00A02D75">
        <w:pPr>
          <w:pStyle w:val="Footer"/>
          <w:jc w:val="center"/>
        </w:pPr>
        <w:r>
          <w:fldChar w:fldCharType="begin"/>
        </w:r>
        <w:r>
          <w:instrText xml:space="preserve"> PAGE   \* MERGEFORMAT </w:instrText>
        </w:r>
        <w:r>
          <w:fldChar w:fldCharType="separate"/>
        </w:r>
        <w:r w:rsidR="00A67625">
          <w:rPr>
            <w:noProof/>
          </w:rPr>
          <w:t>1</w:t>
        </w:r>
        <w:r>
          <w:rPr>
            <w:noProof/>
          </w:rPr>
          <w:fldChar w:fldCharType="end"/>
        </w:r>
      </w:p>
    </w:sdtContent>
  </w:sdt>
  <w:p w:rsidR="00F54F1C" w:rsidRDefault="00F54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58" w:rsidRDefault="008C5958">
      <w:r>
        <w:separator/>
      </w:r>
    </w:p>
  </w:footnote>
  <w:footnote w:type="continuationSeparator" w:id="0">
    <w:p w:rsidR="008C5958" w:rsidRDefault="008C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440" w:rsidRDefault="008E44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099" w:rsidRDefault="00D8709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C2D87"/>
    <w:multiLevelType w:val="hybridMultilevel"/>
    <w:tmpl w:val="7A8C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5E5071DD"/>
    <w:multiLevelType w:val="hybridMultilevel"/>
    <w:tmpl w:val="51B8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abstractNum w:abstractNumId="7" w15:restartNumberingAfterBreak="0">
    <w:nsid w:val="7EEC0AD2"/>
    <w:multiLevelType w:val="hybridMultilevel"/>
    <w:tmpl w:val="943C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3A"/>
    <w:rsid w:val="00010096"/>
    <w:rsid w:val="000110FD"/>
    <w:rsid w:val="000137D0"/>
    <w:rsid w:val="0001390F"/>
    <w:rsid w:val="000142B8"/>
    <w:rsid w:val="00014779"/>
    <w:rsid w:val="00014939"/>
    <w:rsid w:val="0001537C"/>
    <w:rsid w:val="00016EEC"/>
    <w:rsid w:val="0001710C"/>
    <w:rsid w:val="00017798"/>
    <w:rsid w:val="00021AAA"/>
    <w:rsid w:val="00021BC2"/>
    <w:rsid w:val="00021C70"/>
    <w:rsid w:val="00024228"/>
    <w:rsid w:val="0002467D"/>
    <w:rsid w:val="00024F40"/>
    <w:rsid w:val="00025564"/>
    <w:rsid w:val="00025B74"/>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4974"/>
    <w:rsid w:val="00056185"/>
    <w:rsid w:val="0005628E"/>
    <w:rsid w:val="00056CD5"/>
    <w:rsid w:val="000606C6"/>
    <w:rsid w:val="000606F0"/>
    <w:rsid w:val="00060BB7"/>
    <w:rsid w:val="00061C39"/>
    <w:rsid w:val="00063E45"/>
    <w:rsid w:val="0006548D"/>
    <w:rsid w:val="00066A2B"/>
    <w:rsid w:val="00066DF7"/>
    <w:rsid w:val="000703AF"/>
    <w:rsid w:val="00071EBB"/>
    <w:rsid w:val="0007255D"/>
    <w:rsid w:val="00080BE1"/>
    <w:rsid w:val="00084E76"/>
    <w:rsid w:val="00091285"/>
    <w:rsid w:val="00094098"/>
    <w:rsid w:val="000947C7"/>
    <w:rsid w:val="000948C2"/>
    <w:rsid w:val="00094CE6"/>
    <w:rsid w:val="000951BE"/>
    <w:rsid w:val="0009637D"/>
    <w:rsid w:val="00096762"/>
    <w:rsid w:val="00096D6B"/>
    <w:rsid w:val="000A010C"/>
    <w:rsid w:val="000A0CE0"/>
    <w:rsid w:val="000A19B9"/>
    <w:rsid w:val="000A1CA9"/>
    <w:rsid w:val="000A1EB6"/>
    <w:rsid w:val="000A3875"/>
    <w:rsid w:val="000A3D2F"/>
    <w:rsid w:val="000A409D"/>
    <w:rsid w:val="000A4F3A"/>
    <w:rsid w:val="000A5CFA"/>
    <w:rsid w:val="000A6F87"/>
    <w:rsid w:val="000B1ACD"/>
    <w:rsid w:val="000B1DAC"/>
    <w:rsid w:val="000B55A9"/>
    <w:rsid w:val="000B7C24"/>
    <w:rsid w:val="000C0835"/>
    <w:rsid w:val="000C13F9"/>
    <w:rsid w:val="000C1D5E"/>
    <w:rsid w:val="000C4D78"/>
    <w:rsid w:val="000C71B0"/>
    <w:rsid w:val="000D0C73"/>
    <w:rsid w:val="000D0EF4"/>
    <w:rsid w:val="000D15EC"/>
    <w:rsid w:val="000D248E"/>
    <w:rsid w:val="000D48D4"/>
    <w:rsid w:val="000E056C"/>
    <w:rsid w:val="000E1AD6"/>
    <w:rsid w:val="000E2C21"/>
    <w:rsid w:val="000E4459"/>
    <w:rsid w:val="000E7CAD"/>
    <w:rsid w:val="000F04CA"/>
    <w:rsid w:val="000F1BE8"/>
    <w:rsid w:val="000F2F80"/>
    <w:rsid w:val="000F4E14"/>
    <w:rsid w:val="000F4E3B"/>
    <w:rsid w:val="000F77F7"/>
    <w:rsid w:val="00101AA4"/>
    <w:rsid w:val="00102793"/>
    <w:rsid w:val="00102B25"/>
    <w:rsid w:val="00103B0F"/>
    <w:rsid w:val="00104DF4"/>
    <w:rsid w:val="00105118"/>
    <w:rsid w:val="00106675"/>
    <w:rsid w:val="001106C7"/>
    <w:rsid w:val="00111CA0"/>
    <w:rsid w:val="00112176"/>
    <w:rsid w:val="0011312A"/>
    <w:rsid w:val="001133C3"/>
    <w:rsid w:val="00114273"/>
    <w:rsid w:val="00114DBE"/>
    <w:rsid w:val="0011709D"/>
    <w:rsid w:val="0011745C"/>
    <w:rsid w:val="001207E5"/>
    <w:rsid w:val="001216A9"/>
    <w:rsid w:val="001228F8"/>
    <w:rsid w:val="0012337E"/>
    <w:rsid w:val="00123AC0"/>
    <w:rsid w:val="00123CD6"/>
    <w:rsid w:val="001250EB"/>
    <w:rsid w:val="001265A9"/>
    <w:rsid w:val="0013098E"/>
    <w:rsid w:val="0013400C"/>
    <w:rsid w:val="00134751"/>
    <w:rsid w:val="0013621E"/>
    <w:rsid w:val="00140A4D"/>
    <w:rsid w:val="0014387F"/>
    <w:rsid w:val="00146922"/>
    <w:rsid w:val="00146E95"/>
    <w:rsid w:val="00146F74"/>
    <w:rsid w:val="00147294"/>
    <w:rsid w:val="0014737E"/>
    <w:rsid w:val="001473E2"/>
    <w:rsid w:val="001502C8"/>
    <w:rsid w:val="00151071"/>
    <w:rsid w:val="001511D2"/>
    <w:rsid w:val="00151496"/>
    <w:rsid w:val="00151527"/>
    <w:rsid w:val="0015210E"/>
    <w:rsid w:val="00155CD7"/>
    <w:rsid w:val="00156DE3"/>
    <w:rsid w:val="0015739C"/>
    <w:rsid w:val="001578EA"/>
    <w:rsid w:val="00157B95"/>
    <w:rsid w:val="00161A1B"/>
    <w:rsid w:val="001624D2"/>
    <w:rsid w:val="00164FC3"/>
    <w:rsid w:val="00166861"/>
    <w:rsid w:val="00171F7C"/>
    <w:rsid w:val="00175758"/>
    <w:rsid w:val="00176094"/>
    <w:rsid w:val="00176979"/>
    <w:rsid w:val="00181948"/>
    <w:rsid w:val="00183778"/>
    <w:rsid w:val="00186BE6"/>
    <w:rsid w:val="00190E60"/>
    <w:rsid w:val="00191DF0"/>
    <w:rsid w:val="001938F7"/>
    <w:rsid w:val="001941FB"/>
    <w:rsid w:val="00194674"/>
    <w:rsid w:val="001950D6"/>
    <w:rsid w:val="00196D5D"/>
    <w:rsid w:val="001A1903"/>
    <w:rsid w:val="001A4822"/>
    <w:rsid w:val="001A48D0"/>
    <w:rsid w:val="001A4D70"/>
    <w:rsid w:val="001A6D43"/>
    <w:rsid w:val="001A7754"/>
    <w:rsid w:val="001A7805"/>
    <w:rsid w:val="001A7CC1"/>
    <w:rsid w:val="001B0D1B"/>
    <w:rsid w:val="001B16EA"/>
    <w:rsid w:val="001B51D6"/>
    <w:rsid w:val="001B7BD6"/>
    <w:rsid w:val="001B7C72"/>
    <w:rsid w:val="001C01CC"/>
    <w:rsid w:val="001C28C3"/>
    <w:rsid w:val="001C31F5"/>
    <w:rsid w:val="001C33E3"/>
    <w:rsid w:val="001C35B9"/>
    <w:rsid w:val="001C387D"/>
    <w:rsid w:val="001C3FDC"/>
    <w:rsid w:val="001C5777"/>
    <w:rsid w:val="001C5F03"/>
    <w:rsid w:val="001C62C8"/>
    <w:rsid w:val="001C668E"/>
    <w:rsid w:val="001D04EB"/>
    <w:rsid w:val="001D0D18"/>
    <w:rsid w:val="001D1403"/>
    <w:rsid w:val="001E027F"/>
    <w:rsid w:val="001E0E2F"/>
    <w:rsid w:val="001E0F30"/>
    <w:rsid w:val="001E1BA3"/>
    <w:rsid w:val="001E1D3B"/>
    <w:rsid w:val="001E394A"/>
    <w:rsid w:val="001E44EB"/>
    <w:rsid w:val="001E51B4"/>
    <w:rsid w:val="001E54CC"/>
    <w:rsid w:val="001E6087"/>
    <w:rsid w:val="001E67F5"/>
    <w:rsid w:val="001E6D50"/>
    <w:rsid w:val="001E7F64"/>
    <w:rsid w:val="001F03FD"/>
    <w:rsid w:val="001F248F"/>
    <w:rsid w:val="001F4B34"/>
    <w:rsid w:val="001F6618"/>
    <w:rsid w:val="00200C8C"/>
    <w:rsid w:val="00203ABF"/>
    <w:rsid w:val="002050F6"/>
    <w:rsid w:val="0020563D"/>
    <w:rsid w:val="00205A0B"/>
    <w:rsid w:val="00207F8E"/>
    <w:rsid w:val="00210E27"/>
    <w:rsid w:val="00211363"/>
    <w:rsid w:val="002115B2"/>
    <w:rsid w:val="00211E1F"/>
    <w:rsid w:val="002156B1"/>
    <w:rsid w:val="00221582"/>
    <w:rsid w:val="00221640"/>
    <w:rsid w:val="0022338A"/>
    <w:rsid w:val="00226159"/>
    <w:rsid w:val="002308B6"/>
    <w:rsid w:val="002332AA"/>
    <w:rsid w:val="00234F04"/>
    <w:rsid w:val="002362ED"/>
    <w:rsid w:val="002365F3"/>
    <w:rsid w:val="002374FD"/>
    <w:rsid w:val="002377BE"/>
    <w:rsid w:val="00242AB4"/>
    <w:rsid w:val="00244022"/>
    <w:rsid w:val="00244DC6"/>
    <w:rsid w:val="00245D31"/>
    <w:rsid w:val="00246DB0"/>
    <w:rsid w:val="002474E9"/>
    <w:rsid w:val="002474EC"/>
    <w:rsid w:val="00253D92"/>
    <w:rsid w:val="00254F60"/>
    <w:rsid w:val="002562F7"/>
    <w:rsid w:val="00256B0F"/>
    <w:rsid w:val="00256E1F"/>
    <w:rsid w:val="00261F0B"/>
    <w:rsid w:val="00264CAD"/>
    <w:rsid w:val="00266A53"/>
    <w:rsid w:val="00267116"/>
    <w:rsid w:val="00271102"/>
    <w:rsid w:val="002712FC"/>
    <w:rsid w:val="00273306"/>
    <w:rsid w:val="0027441B"/>
    <w:rsid w:val="00275D17"/>
    <w:rsid w:val="00276A9A"/>
    <w:rsid w:val="002906BB"/>
    <w:rsid w:val="00291FF1"/>
    <w:rsid w:val="00292ABF"/>
    <w:rsid w:val="00295119"/>
    <w:rsid w:val="0029545F"/>
    <w:rsid w:val="0029761F"/>
    <w:rsid w:val="002A0F88"/>
    <w:rsid w:val="002A1157"/>
    <w:rsid w:val="002A2833"/>
    <w:rsid w:val="002A2DE3"/>
    <w:rsid w:val="002A3808"/>
    <w:rsid w:val="002A5053"/>
    <w:rsid w:val="002A64AB"/>
    <w:rsid w:val="002B06A0"/>
    <w:rsid w:val="002B175F"/>
    <w:rsid w:val="002B3A1E"/>
    <w:rsid w:val="002B40F3"/>
    <w:rsid w:val="002B425B"/>
    <w:rsid w:val="002B72BB"/>
    <w:rsid w:val="002B7B5D"/>
    <w:rsid w:val="002C087F"/>
    <w:rsid w:val="002C18FC"/>
    <w:rsid w:val="002C282B"/>
    <w:rsid w:val="002D0439"/>
    <w:rsid w:val="002D07CB"/>
    <w:rsid w:val="002D0B23"/>
    <w:rsid w:val="002D59D2"/>
    <w:rsid w:val="002D5D45"/>
    <w:rsid w:val="002E2160"/>
    <w:rsid w:val="002E27E7"/>
    <w:rsid w:val="002E33EA"/>
    <w:rsid w:val="002E3C26"/>
    <w:rsid w:val="002E5919"/>
    <w:rsid w:val="002F038D"/>
    <w:rsid w:val="002F063D"/>
    <w:rsid w:val="002F0A0C"/>
    <w:rsid w:val="002F18CE"/>
    <w:rsid w:val="002F2F0B"/>
    <w:rsid w:val="002F408B"/>
    <w:rsid w:val="002F45FE"/>
    <w:rsid w:val="002F4DC7"/>
    <w:rsid w:val="002F7998"/>
    <w:rsid w:val="003002FA"/>
    <w:rsid w:val="003003D1"/>
    <w:rsid w:val="00302878"/>
    <w:rsid w:val="00302883"/>
    <w:rsid w:val="003049F8"/>
    <w:rsid w:val="003053D2"/>
    <w:rsid w:val="00305BC9"/>
    <w:rsid w:val="003107AE"/>
    <w:rsid w:val="0031204F"/>
    <w:rsid w:val="00312948"/>
    <w:rsid w:val="003172C6"/>
    <w:rsid w:val="00317BC3"/>
    <w:rsid w:val="003207E7"/>
    <w:rsid w:val="00325046"/>
    <w:rsid w:val="003257F9"/>
    <w:rsid w:val="0033284A"/>
    <w:rsid w:val="00333848"/>
    <w:rsid w:val="00335592"/>
    <w:rsid w:val="003362A9"/>
    <w:rsid w:val="003425AA"/>
    <w:rsid w:val="00342A66"/>
    <w:rsid w:val="003430DF"/>
    <w:rsid w:val="00343232"/>
    <w:rsid w:val="003441D3"/>
    <w:rsid w:val="003471AA"/>
    <w:rsid w:val="0034744E"/>
    <w:rsid w:val="003475AF"/>
    <w:rsid w:val="003500CC"/>
    <w:rsid w:val="00350F49"/>
    <w:rsid w:val="00351B83"/>
    <w:rsid w:val="00352CE2"/>
    <w:rsid w:val="00355AEB"/>
    <w:rsid w:val="00356EB9"/>
    <w:rsid w:val="00360455"/>
    <w:rsid w:val="00363A91"/>
    <w:rsid w:val="00364C58"/>
    <w:rsid w:val="003650ED"/>
    <w:rsid w:val="00366400"/>
    <w:rsid w:val="00367246"/>
    <w:rsid w:val="003704B7"/>
    <w:rsid w:val="00371F8C"/>
    <w:rsid w:val="0037273D"/>
    <w:rsid w:val="00373D83"/>
    <w:rsid w:val="00376935"/>
    <w:rsid w:val="00376A14"/>
    <w:rsid w:val="003827F7"/>
    <w:rsid w:val="00383840"/>
    <w:rsid w:val="00387192"/>
    <w:rsid w:val="003923C9"/>
    <w:rsid w:val="0039420E"/>
    <w:rsid w:val="00394A40"/>
    <w:rsid w:val="00394CF2"/>
    <w:rsid w:val="00394EC4"/>
    <w:rsid w:val="00397788"/>
    <w:rsid w:val="00397DE7"/>
    <w:rsid w:val="003A2CAD"/>
    <w:rsid w:val="003A31FC"/>
    <w:rsid w:val="003A383E"/>
    <w:rsid w:val="003A3DF9"/>
    <w:rsid w:val="003A544C"/>
    <w:rsid w:val="003A619E"/>
    <w:rsid w:val="003A7A32"/>
    <w:rsid w:val="003A7E6B"/>
    <w:rsid w:val="003B0F13"/>
    <w:rsid w:val="003B153E"/>
    <w:rsid w:val="003B1D52"/>
    <w:rsid w:val="003B2052"/>
    <w:rsid w:val="003B31CB"/>
    <w:rsid w:val="003B4B6D"/>
    <w:rsid w:val="003B721A"/>
    <w:rsid w:val="003B7A7B"/>
    <w:rsid w:val="003B7BB5"/>
    <w:rsid w:val="003B7CAB"/>
    <w:rsid w:val="003C0573"/>
    <w:rsid w:val="003C10A4"/>
    <w:rsid w:val="003C25FD"/>
    <w:rsid w:val="003C2D9A"/>
    <w:rsid w:val="003C389A"/>
    <w:rsid w:val="003C447F"/>
    <w:rsid w:val="003C5AA5"/>
    <w:rsid w:val="003C6855"/>
    <w:rsid w:val="003D0087"/>
    <w:rsid w:val="003D2B4A"/>
    <w:rsid w:val="003D307E"/>
    <w:rsid w:val="003D426F"/>
    <w:rsid w:val="003D453B"/>
    <w:rsid w:val="003D5EA1"/>
    <w:rsid w:val="003D7395"/>
    <w:rsid w:val="003D7FDC"/>
    <w:rsid w:val="003E08D9"/>
    <w:rsid w:val="003E2B3B"/>
    <w:rsid w:val="003E38C6"/>
    <w:rsid w:val="003E4EB2"/>
    <w:rsid w:val="003E54E7"/>
    <w:rsid w:val="003E676C"/>
    <w:rsid w:val="003E67CC"/>
    <w:rsid w:val="003F00E2"/>
    <w:rsid w:val="003F04DF"/>
    <w:rsid w:val="003F3757"/>
    <w:rsid w:val="003F4C91"/>
    <w:rsid w:val="003F4ED6"/>
    <w:rsid w:val="003F5AF6"/>
    <w:rsid w:val="003F77B3"/>
    <w:rsid w:val="0040188A"/>
    <w:rsid w:val="004028C6"/>
    <w:rsid w:val="004028CC"/>
    <w:rsid w:val="00402D0C"/>
    <w:rsid w:val="00402D98"/>
    <w:rsid w:val="004066E6"/>
    <w:rsid w:val="004108BA"/>
    <w:rsid w:val="00411168"/>
    <w:rsid w:val="004113F9"/>
    <w:rsid w:val="00412BF5"/>
    <w:rsid w:val="00413730"/>
    <w:rsid w:val="00413EC7"/>
    <w:rsid w:val="004144CB"/>
    <w:rsid w:val="00416DC1"/>
    <w:rsid w:val="00420D47"/>
    <w:rsid w:val="00424168"/>
    <w:rsid w:val="00424224"/>
    <w:rsid w:val="00424FC7"/>
    <w:rsid w:val="00425957"/>
    <w:rsid w:val="004268EA"/>
    <w:rsid w:val="0042797F"/>
    <w:rsid w:val="00430C4D"/>
    <w:rsid w:val="0043449F"/>
    <w:rsid w:val="00434A93"/>
    <w:rsid w:val="00436554"/>
    <w:rsid w:val="0044141F"/>
    <w:rsid w:val="0044168C"/>
    <w:rsid w:val="00442B58"/>
    <w:rsid w:val="00444BCD"/>
    <w:rsid w:val="0044586B"/>
    <w:rsid w:val="00451EE4"/>
    <w:rsid w:val="004553AA"/>
    <w:rsid w:val="00457AD5"/>
    <w:rsid w:val="00460677"/>
    <w:rsid w:val="0046135C"/>
    <w:rsid w:val="00461B16"/>
    <w:rsid w:val="00464069"/>
    <w:rsid w:val="00466C1C"/>
    <w:rsid w:val="00467CA9"/>
    <w:rsid w:val="00473627"/>
    <w:rsid w:val="0047599B"/>
    <w:rsid w:val="004764C9"/>
    <w:rsid w:val="00480500"/>
    <w:rsid w:val="00481EEC"/>
    <w:rsid w:val="00482666"/>
    <w:rsid w:val="00484033"/>
    <w:rsid w:val="00490ACF"/>
    <w:rsid w:val="00492A33"/>
    <w:rsid w:val="004941B2"/>
    <w:rsid w:val="00494CA8"/>
    <w:rsid w:val="004A2459"/>
    <w:rsid w:val="004A29BC"/>
    <w:rsid w:val="004A4F48"/>
    <w:rsid w:val="004A7A5E"/>
    <w:rsid w:val="004B2673"/>
    <w:rsid w:val="004B566D"/>
    <w:rsid w:val="004B5ABA"/>
    <w:rsid w:val="004B7F26"/>
    <w:rsid w:val="004C18F4"/>
    <w:rsid w:val="004C3129"/>
    <w:rsid w:val="004C4952"/>
    <w:rsid w:val="004C5A68"/>
    <w:rsid w:val="004C75ED"/>
    <w:rsid w:val="004D1409"/>
    <w:rsid w:val="004D2683"/>
    <w:rsid w:val="004D367D"/>
    <w:rsid w:val="004D4E7D"/>
    <w:rsid w:val="004D6807"/>
    <w:rsid w:val="004D6861"/>
    <w:rsid w:val="004D6BF0"/>
    <w:rsid w:val="004D71E5"/>
    <w:rsid w:val="004E0708"/>
    <w:rsid w:val="004E08B4"/>
    <w:rsid w:val="004E1EB5"/>
    <w:rsid w:val="004E4A08"/>
    <w:rsid w:val="004E51CF"/>
    <w:rsid w:val="004E6BAA"/>
    <w:rsid w:val="004F11C8"/>
    <w:rsid w:val="004F4756"/>
    <w:rsid w:val="004F609C"/>
    <w:rsid w:val="004F7BDC"/>
    <w:rsid w:val="005011DC"/>
    <w:rsid w:val="0050143C"/>
    <w:rsid w:val="00507CC5"/>
    <w:rsid w:val="00510ED8"/>
    <w:rsid w:val="0051180C"/>
    <w:rsid w:val="00512D21"/>
    <w:rsid w:val="00512F25"/>
    <w:rsid w:val="00513C9F"/>
    <w:rsid w:val="00513F7F"/>
    <w:rsid w:val="00514799"/>
    <w:rsid w:val="005151AC"/>
    <w:rsid w:val="00515B46"/>
    <w:rsid w:val="00521BF1"/>
    <w:rsid w:val="005237A5"/>
    <w:rsid w:val="0052739D"/>
    <w:rsid w:val="00531E15"/>
    <w:rsid w:val="0053721D"/>
    <w:rsid w:val="00537D7E"/>
    <w:rsid w:val="00540486"/>
    <w:rsid w:val="00540C9B"/>
    <w:rsid w:val="00540CA4"/>
    <w:rsid w:val="00540D3C"/>
    <w:rsid w:val="00541178"/>
    <w:rsid w:val="00541806"/>
    <w:rsid w:val="0054410A"/>
    <w:rsid w:val="00550EBF"/>
    <w:rsid w:val="00556B3F"/>
    <w:rsid w:val="005623EB"/>
    <w:rsid w:val="00562732"/>
    <w:rsid w:val="00566248"/>
    <w:rsid w:val="00567136"/>
    <w:rsid w:val="00567C00"/>
    <w:rsid w:val="00574A51"/>
    <w:rsid w:val="00576EEB"/>
    <w:rsid w:val="005824B2"/>
    <w:rsid w:val="005827C2"/>
    <w:rsid w:val="00582A01"/>
    <w:rsid w:val="005835B9"/>
    <w:rsid w:val="0058377C"/>
    <w:rsid w:val="005840E7"/>
    <w:rsid w:val="005872D0"/>
    <w:rsid w:val="00587703"/>
    <w:rsid w:val="00592D8A"/>
    <w:rsid w:val="00594818"/>
    <w:rsid w:val="00594957"/>
    <w:rsid w:val="00596B41"/>
    <w:rsid w:val="005A109A"/>
    <w:rsid w:val="005A27F0"/>
    <w:rsid w:val="005A47C7"/>
    <w:rsid w:val="005A5C54"/>
    <w:rsid w:val="005A7CAE"/>
    <w:rsid w:val="005B0089"/>
    <w:rsid w:val="005B0687"/>
    <w:rsid w:val="005B0EA0"/>
    <w:rsid w:val="005B16E3"/>
    <w:rsid w:val="005B3592"/>
    <w:rsid w:val="005B575E"/>
    <w:rsid w:val="005C0A6D"/>
    <w:rsid w:val="005C0CB1"/>
    <w:rsid w:val="005C3163"/>
    <w:rsid w:val="005C6274"/>
    <w:rsid w:val="005C6342"/>
    <w:rsid w:val="005D0DAA"/>
    <w:rsid w:val="005D3C6D"/>
    <w:rsid w:val="005D4380"/>
    <w:rsid w:val="005D6774"/>
    <w:rsid w:val="005D6A01"/>
    <w:rsid w:val="005D70ED"/>
    <w:rsid w:val="005E1039"/>
    <w:rsid w:val="005E3AE8"/>
    <w:rsid w:val="005E50DA"/>
    <w:rsid w:val="005E5C0A"/>
    <w:rsid w:val="005E789E"/>
    <w:rsid w:val="005E7A91"/>
    <w:rsid w:val="005F11FD"/>
    <w:rsid w:val="005F2EE9"/>
    <w:rsid w:val="005F48AA"/>
    <w:rsid w:val="005F7A9B"/>
    <w:rsid w:val="00600DC0"/>
    <w:rsid w:val="00600F2D"/>
    <w:rsid w:val="00602E12"/>
    <w:rsid w:val="006033A9"/>
    <w:rsid w:val="00604EB5"/>
    <w:rsid w:val="0060503F"/>
    <w:rsid w:val="006058FF"/>
    <w:rsid w:val="00606FF0"/>
    <w:rsid w:val="00607ACF"/>
    <w:rsid w:val="00610611"/>
    <w:rsid w:val="00612239"/>
    <w:rsid w:val="00616374"/>
    <w:rsid w:val="0061660E"/>
    <w:rsid w:val="00616971"/>
    <w:rsid w:val="00617CAA"/>
    <w:rsid w:val="00621977"/>
    <w:rsid w:val="00623064"/>
    <w:rsid w:val="00623150"/>
    <w:rsid w:val="006266FC"/>
    <w:rsid w:val="00626779"/>
    <w:rsid w:val="00626D85"/>
    <w:rsid w:val="0063250B"/>
    <w:rsid w:val="0063263D"/>
    <w:rsid w:val="0063267C"/>
    <w:rsid w:val="0063373E"/>
    <w:rsid w:val="006338E4"/>
    <w:rsid w:val="00634211"/>
    <w:rsid w:val="00634A0E"/>
    <w:rsid w:val="006374C9"/>
    <w:rsid w:val="00640A0A"/>
    <w:rsid w:val="006425A0"/>
    <w:rsid w:val="00642732"/>
    <w:rsid w:val="006434EC"/>
    <w:rsid w:val="00644187"/>
    <w:rsid w:val="006445C1"/>
    <w:rsid w:val="0065087C"/>
    <w:rsid w:val="006512BA"/>
    <w:rsid w:val="00652805"/>
    <w:rsid w:val="00654FFB"/>
    <w:rsid w:val="006568B2"/>
    <w:rsid w:val="00660F3F"/>
    <w:rsid w:val="00661043"/>
    <w:rsid w:val="006629C2"/>
    <w:rsid w:val="00663C10"/>
    <w:rsid w:val="0066444C"/>
    <w:rsid w:val="00666033"/>
    <w:rsid w:val="006668F8"/>
    <w:rsid w:val="00666928"/>
    <w:rsid w:val="00667150"/>
    <w:rsid w:val="00667941"/>
    <w:rsid w:val="006711DF"/>
    <w:rsid w:val="00671B72"/>
    <w:rsid w:val="00673577"/>
    <w:rsid w:val="0067369E"/>
    <w:rsid w:val="006737BA"/>
    <w:rsid w:val="00675E59"/>
    <w:rsid w:val="00676447"/>
    <w:rsid w:val="006770C1"/>
    <w:rsid w:val="006776D0"/>
    <w:rsid w:val="006805E0"/>
    <w:rsid w:val="00680DC0"/>
    <w:rsid w:val="0068218F"/>
    <w:rsid w:val="0068321C"/>
    <w:rsid w:val="0068362F"/>
    <w:rsid w:val="006851C1"/>
    <w:rsid w:val="00686B5C"/>
    <w:rsid w:val="00687EA2"/>
    <w:rsid w:val="00691E54"/>
    <w:rsid w:val="0069764D"/>
    <w:rsid w:val="006A2C2F"/>
    <w:rsid w:val="006B1B34"/>
    <w:rsid w:val="006B6655"/>
    <w:rsid w:val="006C1B13"/>
    <w:rsid w:val="006C1D9D"/>
    <w:rsid w:val="006C2ADB"/>
    <w:rsid w:val="006C2EA2"/>
    <w:rsid w:val="006C3282"/>
    <w:rsid w:val="006C6ECA"/>
    <w:rsid w:val="006C79FA"/>
    <w:rsid w:val="006D14DE"/>
    <w:rsid w:val="006D2544"/>
    <w:rsid w:val="006D31BC"/>
    <w:rsid w:val="006D3E1E"/>
    <w:rsid w:val="006D443B"/>
    <w:rsid w:val="006D4FE1"/>
    <w:rsid w:val="006D75E4"/>
    <w:rsid w:val="006D790C"/>
    <w:rsid w:val="006D7FC0"/>
    <w:rsid w:val="006E2E6A"/>
    <w:rsid w:val="006E48F8"/>
    <w:rsid w:val="006E5B98"/>
    <w:rsid w:val="006E7CF3"/>
    <w:rsid w:val="006E7E2F"/>
    <w:rsid w:val="006E7E9B"/>
    <w:rsid w:val="006F075C"/>
    <w:rsid w:val="006F4B2D"/>
    <w:rsid w:val="006F636F"/>
    <w:rsid w:val="006F7FB2"/>
    <w:rsid w:val="00700110"/>
    <w:rsid w:val="00701632"/>
    <w:rsid w:val="0070227D"/>
    <w:rsid w:val="00702464"/>
    <w:rsid w:val="007026D2"/>
    <w:rsid w:val="00702BAF"/>
    <w:rsid w:val="00703BA8"/>
    <w:rsid w:val="00703D43"/>
    <w:rsid w:val="00706FB9"/>
    <w:rsid w:val="0070753E"/>
    <w:rsid w:val="00716A41"/>
    <w:rsid w:val="00716C36"/>
    <w:rsid w:val="007260AD"/>
    <w:rsid w:val="00727FEC"/>
    <w:rsid w:val="00732520"/>
    <w:rsid w:val="00735933"/>
    <w:rsid w:val="00736F90"/>
    <w:rsid w:val="00737BE1"/>
    <w:rsid w:val="00742A4E"/>
    <w:rsid w:val="00742EA9"/>
    <w:rsid w:val="007448B6"/>
    <w:rsid w:val="007458BD"/>
    <w:rsid w:val="007466D2"/>
    <w:rsid w:val="00746F13"/>
    <w:rsid w:val="00747A7E"/>
    <w:rsid w:val="007509D2"/>
    <w:rsid w:val="007509EC"/>
    <w:rsid w:val="00750A8C"/>
    <w:rsid w:val="0075421A"/>
    <w:rsid w:val="007543EB"/>
    <w:rsid w:val="00755B66"/>
    <w:rsid w:val="00757FF6"/>
    <w:rsid w:val="007627EC"/>
    <w:rsid w:val="00762B5B"/>
    <w:rsid w:val="007635E4"/>
    <w:rsid w:val="00770371"/>
    <w:rsid w:val="00770603"/>
    <w:rsid w:val="007736D0"/>
    <w:rsid w:val="00773FF5"/>
    <w:rsid w:val="0077618B"/>
    <w:rsid w:val="007764CB"/>
    <w:rsid w:val="00780FA3"/>
    <w:rsid w:val="007821DF"/>
    <w:rsid w:val="00783E9C"/>
    <w:rsid w:val="00784ACC"/>
    <w:rsid w:val="0078502B"/>
    <w:rsid w:val="00785AC0"/>
    <w:rsid w:val="00786392"/>
    <w:rsid w:val="007878B1"/>
    <w:rsid w:val="00787A9D"/>
    <w:rsid w:val="0079504D"/>
    <w:rsid w:val="0079580F"/>
    <w:rsid w:val="00796D8E"/>
    <w:rsid w:val="007A1885"/>
    <w:rsid w:val="007A620D"/>
    <w:rsid w:val="007A67E0"/>
    <w:rsid w:val="007B073D"/>
    <w:rsid w:val="007B1B4B"/>
    <w:rsid w:val="007B492E"/>
    <w:rsid w:val="007B5119"/>
    <w:rsid w:val="007B596C"/>
    <w:rsid w:val="007B600A"/>
    <w:rsid w:val="007B65B3"/>
    <w:rsid w:val="007B6741"/>
    <w:rsid w:val="007B77FF"/>
    <w:rsid w:val="007C20B1"/>
    <w:rsid w:val="007C30A4"/>
    <w:rsid w:val="007C7398"/>
    <w:rsid w:val="007C7F3C"/>
    <w:rsid w:val="007D107B"/>
    <w:rsid w:val="007D6116"/>
    <w:rsid w:val="007D62DD"/>
    <w:rsid w:val="007D73E7"/>
    <w:rsid w:val="007D7449"/>
    <w:rsid w:val="007E05BC"/>
    <w:rsid w:val="007E0FE6"/>
    <w:rsid w:val="007E17FD"/>
    <w:rsid w:val="007E1DD3"/>
    <w:rsid w:val="007E33E2"/>
    <w:rsid w:val="007E4A8A"/>
    <w:rsid w:val="007E5C46"/>
    <w:rsid w:val="007E5DFA"/>
    <w:rsid w:val="007F0494"/>
    <w:rsid w:val="007F13F5"/>
    <w:rsid w:val="007F1403"/>
    <w:rsid w:val="007F1B8A"/>
    <w:rsid w:val="007F7219"/>
    <w:rsid w:val="007F748A"/>
    <w:rsid w:val="00800BF2"/>
    <w:rsid w:val="00800E6E"/>
    <w:rsid w:val="00802AB6"/>
    <w:rsid w:val="00802F9D"/>
    <w:rsid w:val="008074DC"/>
    <w:rsid w:val="008077E0"/>
    <w:rsid w:val="00807ABC"/>
    <w:rsid w:val="00810116"/>
    <w:rsid w:val="008103B7"/>
    <w:rsid w:val="00810674"/>
    <w:rsid w:val="00811DDC"/>
    <w:rsid w:val="00811E2C"/>
    <w:rsid w:val="00813D87"/>
    <w:rsid w:val="0081400D"/>
    <w:rsid w:val="008140AD"/>
    <w:rsid w:val="008142FD"/>
    <w:rsid w:val="008144CB"/>
    <w:rsid w:val="00814A82"/>
    <w:rsid w:val="00816920"/>
    <w:rsid w:val="00817F48"/>
    <w:rsid w:val="00817F59"/>
    <w:rsid w:val="00822667"/>
    <w:rsid w:val="00825BE3"/>
    <w:rsid w:val="008325F6"/>
    <w:rsid w:val="00832AEE"/>
    <w:rsid w:val="00836EAA"/>
    <w:rsid w:val="0084272C"/>
    <w:rsid w:val="00847A0B"/>
    <w:rsid w:val="00852E8C"/>
    <w:rsid w:val="00860546"/>
    <w:rsid w:val="00860615"/>
    <w:rsid w:val="00861252"/>
    <w:rsid w:val="00861E68"/>
    <w:rsid w:val="00862130"/>
    <w:rsid w:val="00864FAF"/>
    <w:rsid w:val="00866979"/>
    <w:rsid w:val="008676AC"/>
    <w:rsid w:val="00867ECA"/>
    <w:rsid w:val="00870527"/>
    <w:rsid w:val="00870638"/>
    <w:rsid w:val="00873F7A"/>
    <w:rsid w:val="008748CB"/>
    <w:rsid w:val="008753C5"/>
    <w:rsid w:val="008766FD"/>
    <w:rsid w:val="008801B3"/>
    <w:rsid w:val="0088299B"/>
    <w:rsid w:val="0088451B"/>
    <w:rsid w:val="0088571D"/>
    <w:rsid w:val="00886D8D"/>
    <w:rsid w:val="00887E59"/>
    <w:rsid w:val="00894476"/>
    <w:rsid w:val="00895BBC"/>
    <w:rsid w:val="00897767"/>
    <w:rsid w:val="008A077D"/>
    <w:rsid w:val="008A21E7"/>
    <w:rsid w:val="008A39C5"/>
    <w:rsid w:val="008A3C93"/>
    <w:rsid w:val="008A4DD9"/>
    <w:rsid w:val="008A661B"/>
    <w:rsid w:val="008B31B3"/>
    <w:rsid w:val="008B41F4"/>
    <w:rsid w:val="008B4C73"/>
    <w:rsid w:val="008B66AA"/>
    <w:rsid w:val="008C115C"/>
    <w:rsid w:val="008C278B"/>
    <w:rsid w:val="008C584E"/>
    <w:rsid w:val="008C5958"/>
    <w:rsid w:val="008C73DF"/>
    <w:rsid w:val="008D0002"/>
    <w:rsid w:val="008D0AF6"/>
    <w:rsid w:val="008D0D41"/>
    <w:rsid w:val="008D1885"/>
    <w:rsid w:val="008D5513"/>
    <w:rsid w:val="008D788A"/>
    <w:rsid w:val="008D78C1"/>
    <w:rsid w:val="008E02AB"/>
    <w:rsid w:val="008E0753"/>
    <w:rsid w:val="008E11CD"/>
    <w:rsid w:val="008E242C"/>
    <w:rsid w:val="008E367A"/>
    <w:rsid w:val="008E4440"/>
    <w:rsid w:val="008E4750"/>
    <w:rsid w:val="008E4BAA"/>
    <w:rsid w:val="008E5460"/>
    <w:rsid w:val="008E55F9"/>
    <w:rsid w:val="008E61C9"/>
    <w:rsid w:val="008F1087"/>
    <w:rsid w:val="008F13DA"/>
    <w:rsid w:val="008F428D"/>
    <w:rsid w:val="00900EFF"/>
    <w:rsid w:val="00901D2B"/>
    <w:rsid w:val="00902B80"/>
    <w:rsid w:val="00903AD7"/>
    <w:rsid w:val="00905680"/>
    <w:rsid w:val="00905F83"/>
    <w:rsid w:val="00906E36"/>
    <w:rsid w:val="0091130B"/>
    <w:rsid w:val="009117D4"/>
    <w:rsid w:val="0091214C"/>
    <w:rsid w:val="009135AF"/>
    <w:rsid w:val="009139D4"/>
    <w:rsid w:val="009139D8"/>
    <w:rsid w:val="00916F6C"/>
    <w:rsid w:val="00921448"/>
    <w:rsid w:val="00921A22"/>
    <w:rsid w:val="00922741"/>
    <w:rsid w:val="00923D3F"/>
    <w:rsid w:val="00923D51"/>
    <w:rsid w:val="0092464F"/>
    <w:rsid w:val="0092497C"/>
    <w:rsid w:val="00927408"/>
    <w:rsid w:val="00927B5A"/>
    <w:rsid w:val="00927F76"/>
    <w:rsid w:val="00930F4C"/>
    <w:rsid w:val="0093169B"/>
    <w:rsid w:val="00932235"/>
    <w:rsid w:val="00941FF0"/>
    <w:rsid w:val="00942133"/>
    <w:rsid w:val="009454EB"/>
    <w:rsid w:val="009460C8"/>
    <w:rsid w:val="00947DBD"/>
    <w:rsid w:val="00953432"/>
    <w:rsid w:val="009535D5"/>
    <w:rsid w:val="00956DF0"/>
    <w:rsid w:val="00957FC6"/>
    <w:rsid w:val="00960744"/>
    <w:rsid w:val="00962C52"/>
    <w:rsid w:val="00964FB3"/>
    <w:rsid w:val="00965D26"/>
    <w:rsid w:val="00966AD2"/>
    <w:rsid w:val="00967B50"/>
    <w:rsid w:val="00970880"/>
    <w:rsid w:val="0097204F"/>
    <w:rsid w:val="00973374"/>
    <w:rsid w:val="00973778"/>
    <w:rsid w:val="0097522F"/>
    <w:rsid w:val="00975298"/>
    <w:rsid w:val="00975C44"/>
    <w:rsid w:val="00975E0F"/>
    <w:rsid w:val="009767C0"/>
    <w:rsid w:val="00976EE3"/>
    <w:rsid w:val="009804C1"/>
    <w:rsid w:val="00981299"/>
    <w:rsid w:val="009817EA"/>
    <w:rsid w:val="009821EB"/>
    <w:rsid w:val="00982592"/>
    <w:rsid w:val="0098322B"/>
    <w:rsid w:val="009856CF"/>
    <w:rsid w:val="009860F0"/>
    <w:rsid w:val="00986D2D"/>
    <w:rsid w:val="00986E79"/>
    <w:rsid w:val="00990CE4"/>
    <w:rsid w:val="00990D19"/>
    <w:rsid w:val="00994674"/>
    <w:rsid w:val="00994A78"/>
    <w:rsid w:val="009A054E"/>
    <w:rsid w:val="009A17D4"/>
    <w:rsid w:val="009A2ADF"/>
    <w:rsid w:val="009A702F"/>
    <w:rsid w:val="009A7096"/>
    <w:rsid w:val="009B4EB6"/>
    <w:rsid w:val="009B5B5A"/>
    <w:rsid w:val="009B62DE"/>
    <w:rsid w:val="009B73AD"/>
    <w:rsid w:val="009C1F83"/>
    <w:rsid w:val="009C21F8"/>
    <w:rsid w:val="009C3799"/>
    <w:rsid w:val="009C3CA0"/>
    <w:rsid w:val="009C760B"/>
    <w:rsid w:val="009C7C24"/>
    <w:rsid w:val="009D27D5"/>
    <w:rsid w:val="009D3180"/>
    <w:rsid w:val="009D3B06"/>
    <w:rsid w:val="009D5472"/>
    <w:rsid w:val="009D5F57"/>
    <w:rsid w:val="009E16A8"/>
    <w:rsid w:val="009E1785"/>
    <w:rsid w:val="009E3901"/>
    <w:rsid w:val="009E3C56"/>
    <w:rsid w:val="009E40F6"/>
    <w:rsid w:val="009E5405"/>
    <w:rsid w:val="009E5430"/>
    <w:rsid w:val="009E74E3"/>
    <w:rsid w:val="009F23D6"/>
    <w:rsid w:val="009F2780"/>
    <w:rsid w:val="009F3017"/>
    <w:rsid w:val="009F537B"/>
    <w:rsid w:val="00A0228B"/>
    <w:rsid w:val="00A02D75"/>
    <w:rsid w:val="00A07E4E"/>
    <w:rsid w:val="00A1187F"/>
    <w:rsid w:val="00A12A22"/>
    <w:rsid w:val="00A14686"/>
    <w:rsid w:val="00A17AA8"/>
    <w:rsid w:val="00A229AC"/>
    <w:rsid w:val="00A26401"/>
    <w:rsid w:val="00A265DD"/>
    <w:rsid w:val="00A2692E"/>
    <w:rsid w:val="00A3024A"/>
    <w:rsid w:val="00A32B58"/>
    <w:rsid w:val="00A344E5"/>
    <w:rsid w:val="00A34F4B"/>
    <w:rsid w:val="00A34FBB"/>
    <w:rsid w:val="00A414F8"/>
    <w:rsid w:val="00A4178B"/>
    <w:rsid w:val="00A44FBB"/>
    <w:rsid w:val="00A45683"/>
    <w:rsid w:val="00A45985"/>
    <w:rsid w:val="00A46BB1"/>
    <w:rsid w:val="00A46C85"/>
    <w:rsid w:val="00A5246A"/>
    <w:rsid w:val="00A52606"/>
    <w:rsid w:val="00A5641F"/>
    <w:rsid w:val="00A56909"/>
    <w:rsid w:val="00A57918"/>
    <w:rsid w:val="00A600AA"/>
    <w:rsid w:val="00A605D4"/>
    <w:rsid w:val="00A60992"/>
    <w:rsid w:val="00A62D2C"/>
    <w:rsid w:val="00A639A1"/>
    <w:rsid w:val="00A63C54"/>
    <w:rsid w:val="00A644E4"/>
    <w:rsid w:val="00A65DD2"/>
    <w:rsid w:val="00A66568"/>
    <w:rsid w:val="00A66A42"/>
    <w:rsid w:val="00A67625"/>
    <w:rsid w:val="00A678E9"/>
    <w:rsid w:val="00A71B98"/>
    <w:rsid w:val="00A7271E"/>
    <w:rsid w:val="00A73959"/>
    <w:rsid w:val="00A73971"/>
    <w:rsid w:val="00A73E4C"/>
    <w:rsid w:val="00A74AB4"/>
    <w:rsid w:val="00A77829"/>
    <w:rsid w:val="00A84617"/>
    <w:rsid w:val="00A8534E"/>
    <w:rsid w:val="00A862B5"/>
    <w:rsid w:val="00A93843"/>
    <w:rsid w:val="00A96B3D"/>
    <w:rsid w:val="00A96C58"/>
    <w:rsid w:val="00AA21B3"/>
    <w:rsid w:val="00AA2DF0"/>
    <w:rsid w:val="00AA383A"/>
    <w:rsid w:val="00AA5E33"/>
    <w:rsid w:val="00AA610A"/>
    <w:rsid w:val="00AA72CA"/>
    <w:rsid w:val="00AA7338"/>
    <w:rsid w:val="00AB051D"/>
    <w:rsid w:val="00AB1115"/>
    <w:rsid w:val="00AB1180"/>
    <w:rsid w:val="00AB1D7E"/>
    <w:rsid w:val="00AB3A9C"/>
    <w:rsid w:val="00AB452D"/>
    <w:rsid w:val="00AB55A5"/>
    <w:rsid w:val="00AB5ED4"/>
    <w:rsid w:val="00AB6233"/>
    <w:rsid w:val="00AB672A"/>
    <w:rsid w:val="00AC0949"/>
    <w:rsid w:val="00AC15C1"/>
    <w:rsid w:val="00AC228B"/>
    <w:rsid w:val="00AC50BB"/>
    <w:rsid w:val="00AC5D11"/>
    <w:rsid w:val="00AC5F62"/>
    <w:rsid w:val="00AC7740"/>
    <w:rsid w:val="00AD0B2D"/>
    <w:rsid w:val="00AD1227"/>
    <w:rsid w:val="00AD160D"/>
    <w:rsid w:val="00AD2C9A"/>
    <w:rsid w:val="00AD429D"/>
    <w:rsid w:val="00AD7662"/>
    <w:rsid w:val="00AD785E"/>
    <w:rsid w:val="00AD7B28"/>
    <w:rsid w:val="00AE319E"/>
    <w:rsid w:val="00AE4AFB"/>
    <w:rsid w:val="00AE5C3E"/>
    <w:rsid w:val="00AE5FB7"/>
    <w:rsid w:val="00AE75A7"/>
    <w:rsid w:val="00AE7A17"/>
    <w:rsid w:val="00AF02C2"/>
    <w:rsid w:val="00AF1BD1"/>
    <w:rsid w:val="00AF6AA2"/>
    <w:rsid w:val="00AF7436"/>
    <w:rsid w:val="00AF7AEE"/>
    <w:rsid w:val="00B001A7"/>
    <w:rsid w:val="00B00805"/>
    <w:rsid w:val="00B0088C"/>
    <w:rsid w:val="00B02CF1"/>
    <w:rsid w:val="00B05DB1"/>
    <w:rsid w:val="00B06FD3"/>
    <w:rsid w:val="00B10BCE"/>
    <w:rsid w:val="00B10F7D"/>
    <w:rsid w:val="00B119BE"/>
    <w:rsid w:val="00B153F5"/>
    <w:rsid w:val="00B179F5"/>
    <w:rsid w:val="00B20D59"/>
    <w:rsid w:val="00B2218E"/>
    <w:rsid w:val="00B269B7"/>
    <w:rsid w:val="00B320CA"/>
    <w:rsid w:val="00B356DC"/>
    <w:rsid w:val="00B365D8"/>
    <w:rsid w:val="00B37EC6"/>
    <w:rsid w:val="00B4090B"/>
    <w:rsid w:val="00B429C8"/>
    <w:rsid w:val="00B45A1F"/>
    <w:rsid w:val="00B45D52"/>
    <w:rsid w:val="00B465B0"/>
    <w:rsid w:val="00B50921"/>
    <w:rsid w:val="00B51296"/>
    <w:rsid w:val="00B51D54"/>
    <w:rsid w:val="00B52CA6"/>
    <w:rsid w:val="00B54751"/>
    <w:rsid w:val="00B55CBF"/>
    <w:rsid w:val="00B5613E"/>
    <w:rsid w:val="00B5673B"/>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13"/>
    <w:rsid w:val="00B73C81"/>
    <w:rsid w:val="00B7418E"/>
    <w:rsid w:val="00B751DB"/>
    <w:rsid w:val="00B766C1"/>
    <w:rsid w:val="00B7713E"/>
    <w:rsid w:val="00B80FAC"/>
    <w:rsid w:val="00B8465F"/>
    <w:rsid w:val="00B84820"/>
    <w:rsid w:val="00B84865"/>
    <w:rsid w:val="00B84F71"/>
    <w:rsid w:val="00B86291"/>
    <w:rsid w:val="00B87E95"/>
    <w:rsid w:val="00B90760"/>
    <w:rsid w:val="00B909CF"/>
    <w:rsid w:val="00B90DD6"/>
    <w:rsid w:val="00B91D6B"/>
    <w:rsid w:val="00B9210C"/>
    <w:rsid w:val="00B92266"/>
    <w:rsid w:val="00B92F10"/>
    <w:rsid w:val="00B943DC"/>
    <w:rsid w:val="00B9481A"/>
    <w:rsid w:val="00BA0C79"/>
    <w:rsid w:val="00BA3D4B"/>
    <w:rsid w:val="00BA49B0"/>
    <w:rsid w:val="00BA6153"/>
    <w:rsid w:val="00BA795B"/>
    <w:rsid w:val="00BA7C00"/>
    <w:rsid w:val="00BB22A7"/>
    <w:rsid w:val="00BB2FB9"/>
    <w:rsid w:val="00BB3179"/>
    <w:rsid w:val="00BB32BE"/>
    <w:rsid w:val="00BB3BA3"/>
    <w:rsid w:val="00BB3DC5"/>
    <w:rsid w:val="00BB4A3E"/>
    <w:rsid w:val="00BB5EB4"/>
    <w:rsid w:val="00BB6C0D"/>
    <w:rsid w:val="00BB7102"/>
    <w:rsid w:val="00BB717C"/>
    <w:rsid w:val="00BB7E34"/>
    <w:rsid w:val="00BC281F"/>
    <w:rsid w:val="00BC3529"/>
    <w:rsid w:val="00BC47A1"/>
    <w:rsid w:val="00BC514A"/>
    <w:rsid w:val="00BD00DB"/>
    <w:rsid w:val="00BD05E2"/>
    <w:rsid w:val="00BD2DAE"/>
    <w:rsid w:val="00BD4A97"/>
    <w:rsid w:val="00BD4DB9"/>
    <w:rsid w:val="00BD5609"/>
    <w:rsid w:val="00BD59AD"/>
    <w:rsid w:val="00BD6756"/>
    <w:rsid w:val="00BE0266"/>
    <w:rsid w:val="00BE026C"/>
    <w:rsid w:val="00BE4AB9"/>
    <w:rsid w:val="00BF0FD5"/>
    <w:rsid w:val="00BF13DD"/>
    <w:rsid w:val="00BF16E4"/>
    <w:rsid w:val="00BF17B4"/>
    <w:rsid w:val="00BF2A4A"/>
    <w:rsid w:val="00BF43CD"/>
    <w:rsid w:val="00BF5130"/>
    <w:rsid w:val="00BF6DD3"/>
    <w:rsid w:val="00BF7523"/>
    <w:rsid w:val="00BF77F5"/>
    <w:rsid w:val="00BF77FD"/>
    <w:rsid w:val="00C005B6"/>
    <w:rsid w:val="00C01A74"/>
    <w:rsid w:val="00C0535D"/>
    <w:rsid w:val="00C05D0D"/>
    <w:rsid w:val="00C07616"/>
    <w:rsid w:val="00C10033"/>
    <w:rsid w:val="00C14A9E"/>
    <w:rsid w:val="00C166E8"/>
    <w:rsid w:val="00C17436"/>
    <w:rsid w:val="00C208B5"/>
    <w:rsid w:val="00C24595"/>
    <w:rsid w:val="00C2573F"/>
    <w:rsid w:val="00C25CB0"/>
    <w:rsid w:val="00C2654A"/>
    <w:rsid w:val="00C26817"/>
    <w:rsid w:val="00C26BEE"/>
    <w:rsid w:val="00C30202"/>
    <w:rsid w:val="00C30B7D"/>
    <w:rsid w:val="00C3195C"/>
    <w:rsid w:val="00C31F00"/>
    <w:rsid w:val="00C37380"/>
    <w:rsid w:val="00C40F53"/>
    <w:rsid w:val="00C41B9B"/>
    <w:rsid w:val="00C42818"/>
    <w:rsid w:val="00C4702A"/>
    <w:rsid w:val="00C51545"/>
    <w:rsid w:val="00C534BE"/>
    <w:rsid w:val="00C5429E"/>
    <w:rsid w:val="00C54879"/>
    <w:rsid w:val="00C6152B"/>
    <w:rsid w:val="00C629A9"/>
    <w:rsid w:val="00C63B1B"/>
    <w:rsid w:val="00C652CD"/>
    <w:rsid w:val="00C66179"/>
    <w:rsid w:val="00C674F8"/>
    <w:rsid w:val="00C73061"/>
    <w:rsid w:val="00C74E98"/>
    <w:rsid w:val="00C76E19"/>
    <w:rsid w:val="00C80C85"/>
    <w:rsid w:val="00C81039"/>
    <w:rsid w:val="00C844F1"/>
    <w:rsid w:val="00C84FC8"/>
    <w:rsid w:val="00C85E5B"/>
    <w:rsid w:val="00C86ED2"/>
    <w:rsid w:val="00C92B02"/>
    <w:rsid w:val="00C95280"/>
    <w:rsid w:val="00C963C9"/>
    <w:rsid w:val="00C967B6"/>
    <w:rsid w:val="00CA1663"/>
    <w:rsid w:val="00CA4941"/>
    <w:rsid w:val="00CA692D"/>
    <w:rsid w:val="00CA773A"/>
    <w:rsid w:val="00CB1018"/>
    <w:rsid w:val="00CB1A1A"/>
    <w:rsid w:val="00CB2ACE"/>
    <w:rsid w:val="00CB3657"/>
    <w:rsid w:val="00CB466B"/>
    <w:rsid w:val="00CB5EE6"/>
    <w:rsid w:val="00CB6105"/>
    <w:rsid w:val="00CB6740"/>
    <w:rsid w:val="00CB6DA3"/>
    <w:rsid w:val="00CB761B"/>
    <w:rsid w:val="00CB7E2D"/>
    <w:rsid w:val="00CC112F"/>
    <w:rsid w:val="00CC3292"/>
    <w:rsid w:val="00CC4716"/>
    <w:rsid w:val="00CC4AAD"/>
    <w:rsid w:val="00CC5704"/>
    <w:rsid w:val="00CC5B9F"/>
    <w:rsid w:val="00CC63B2"/>
    <w:rsid w:val="00CD1C00"/>
    <w:rsid w:val="00CD45DA"/>
    <w:rsid w:val="00CD5A86"/>
    <w:rsid w:val="00CE045D"/>
    <w:rsid w:val="00CE0CD0"/>
    <w:rsid w:val="00CE223F"/>
    <w:rsid w:val="00CE2330"/>
    <w:rsid w:val="00CE2D0B"/>
    <w:rsid w:val="00CE3249"/>
    <w:rsid w:val="00CE461D"/>
    <w:rsid w:val="00CE48E2"/>
    <w:rsid w:val="00CE4FB7"/>
    <w:rsid w:val="00CE57AA"/>
    <w:rsid w:val="00CF199A"/>
    <w:rsid w:val="00CF2B4D"/>
    <w:rsid w:val="00CF2FBB"/>
    <w:rsid w:val="00CF472B"/>
    <w:rsid w:val="00CF58C9"/>
    <w:rsid w:val="00D01D40"/>
    <w:rsid w:val="00D0499D"/>
    <w:rsid w:val="00D056C7"/>
    <w:rsid w:val="00D05BAD"/>
    <w:rsid w:val="00D06569"/>
    <w:rsid w:val="00D11003"/>
    <w:rsid w:val="00D172A7"/>
    <w:rsid w:val="00D2015F"/>
    <w:rsid w:val="00D20174"/>
    <w:rsid w:val="00D22060"/>
    <w:rsid w:val="00D2391C"/>
    <w:rsid w:val="00D24C08"/>
    <w:rsid w:val="00D26364"/>
    <w:rsid w:val="00D3070B"/>
    <w:rsid w:val="00D32E74"/>
    <w:rsid w:val="00D34D38"/>
    <w:rsid w:val="00D3620E"/>
    <w:rsid w:val="00D362C6"/>
    <w:rsid w:val="00D368AC"/>
    <w:rsid w:val="00D45B2B"/>
    <w:rsid w:val="00D46921"/>
    <w:rsid w:val="00D50B19"/>
    <w:rsid w:val="00D50E76"/>
    <w:rsid w:val="00D5160E"/>
    <w:rsid w:val="00D5446D"/>
    <w:rsid w:val="00D56CD2"/>
    <w:rsid w:val="00D6021D"/>
    <w:rsid w:val="00D6255A"/>
    <w:rsid w:val="00D62CF0"/>
    <w:rsid w:val="00D6329A"/>
    <w:rsid w:val="00D63328"/>
    <w:rsid w:val="00D6376A"/>
    <w:rsid w:val="00D65C6A"/>
    <w:rsid w:val="00D65F9E"/>
    <w:rsid w:val="00D67AF6"/>
    <w:rsid w:val="00D70CD4"/>
    <w:rsid w:val="00D76CE9"/>
    <w:rsid w:val="00D76E0D"/>
    <w:rsid w:val="00D8113C"/>
    <w:rsid w:val="00D839AB"/>
    <w:rsid w:val="00D84538"/>
    <w:rsid w:val="00D848A0"/>
    <w:rsid w:val="00D84E69"/>
    <w:rsid w:val="00D86C1E"/>
    <w:rsid w:val="00D87099"/>
    <w:rsid w:val="00D90103"/>
    <w:rsid w:val="00D91CFC"/>
    <w:rsid w:val="00D94C74"/>
    <w:rsid w:val="00D95A41"/>
    <w:rsid w:val="00D97109"/>
    <w:rsid w:val="00D97DC1"/>
    <w:rsid w:val="00DA195C"/>
    <w:rsid w:val="00DA2A79"/>
    <w:rsid w:val="00DA530E"/>
    <w:rsid w:val="00DA5714"/>
    <w:rsid w:val="00DA61AB"/>
    <w:rsid w:val="00DA77F5"/>
    <w:rsid w:val="00DA7941"/>
    <w:rsid w:val="00DB03E8"/>
    <w:rsid w:val="00DB41AE"/>
    <w:rsid w:val="00DB453E"/>
    <w:rsid w:val="00DB5AE2"/>
    <w:rsid w:val="00DC2150"/>
    <w:rsid w:val="00DC260F"/>
    <w:rsid w:val="00DC2CF1"/>
    <w:rsid w:val="00DC494D"/>
    <w:rsid w:val="00DC6C8B"/>
    <w:rsid w:val="00DC6CFE"/>
    <w:rsid w:val="00DC76EA"/>
    <w:rsid w:val="00DD1740"/>
    <w:rsid w:val="00DD2B0D"/>
    <w:rsid w:val="00DD33DE"/>
    <w:rsid w:val="00DD4A75"/>
    <w:rsid w:val="00DD60F6"/>
    <w:rsid w:val="00DD779D"/>
    <w:rsid w:val="00DE1938"/>
    <w:rsid w:val="00DE35FA"/>
    <w:rsid w:val="00DE3B92"/>
    <w:rsid w:val="00DE4B98"/>
    <w:rsid w:val="00DE779C"/>
    <w:rsid w:val="00DF0445"/>
    <w:rsid w:val="00DF17D1"/>
    <w:rsid w:val="00DF6A8F"/>
    <w:rsid w:val="00DF7A4A"/>
    <w:rsid w:val="00E003AE"/>
    <w:rsid w:val="00E01F36"/>
    <w:rsid w:val="00E02D47"/>
    <w:rsid w:val="00E0360E"/>
    <w:rsid w:val="00E04D49"/>
    <w:rsid w:val="00E10569"/>
    <w:rsid w:val="00E10994"/>
    <w:rsid w:val="00E1420A"/>
    <w:rsid w:val="00E1701C"/>
    <w:rsid w:val="00E2093A"/>
    <w:rsid w:val="00E21E38"/>
    <w:rsid w:val="00E21E7C"/>
    <w:rsid w:val="00E23EEF"/>
    <w:rsid w:val="00E24950"/>
    <w:rsid w:val="00E304C5"/>
    <w:rsid w:val="00E31482"/>
    <w:rsid w:val="00E346BB"/>
    <w:rsid w:val="00E34D5E"/>
    <w:rsid w:val="00E37B4C"/>
    <w:rsid w:val="00E37BCD"/>
    <w:rsid w:val="00E41A0D"/>
    <w:rsid w:val="00E44D6B"/>
    <w:rsid w:val="00E4517B"/>
    <w:rsid w:val="00E4592A"/>
    <w:rsid w:val="00E46DA5"/>
    <w:rsid w:val="00E50B74"/>
    <w:rsid w:val="00E5156C"/>
    <w:rsid w:val="00E51E55"/>
    <w:rsid w:val="00E520A4"/>
    <w:rsid w:val="00E54177"/>
    <w:rsid w:val="00E541B3"/>
    <w:rsid w:val="00E54E46"/>
    <w:rsid w:val="00E600A6"/>
    <w:rsid w:val="00E6086B"/>
    <w:rsid w:val="00E61BA5"/>
    <w:rsid w:val="00E62D73"/>
    <w:rsid w:val="00E62D87"/>
    <w:rsid w:val="00E640AD"/>
    <w:rsid w:val="00E6457F"/>
    <w:rsid w:val="00E6680A"/>
    <w:rsid w:val="00E66A3C"/>
    <w:rsid w:val="00E702B2"/>
    <w:rsid w:val="00E70B00"/>
    <w:rsid w:val="00E71AB9"/>
    <w:rsid w:val="00E734B5"/>
    <w:rsid w:val="00E75773"/>
    <w:rsid w:val="00E75A9B"/>
    <w:rsid w:val="00E8334E"/>
    <w:rsid w:val="00E84F9D"/>
    <w:rsid w:val="00E85549"/>
    <w:rsid w:val="00E85797"/>
    <w:rsid w:val="00E8732E"/>
    <w:rsid w:val="00E8741D"/>
    <w:rsid w:val="00E93955"/>
    <w:rsid w:val="00E9461B"/>
    <w:rsid w:val="00E97171"/>
    <w:rsid w:val="00E971EC"/>
    <w:rsid w:val="00EA0246"/>
    <w:rsid w:val="00EA0EFD"/>
    <w:rsid w:val="00EA253C"/>
    <w:rsid w:val="00EA4506"/>
    <w:rsid w:val="00EA653D"/>
    <w:rsid w:val="00EA715D"/>
    <w:rsid w:val="00EB11E3"/>
    <w:rsid w:val="00EB2684"/>
    <w:rsid w:val="00EB3D2D"/>
    <w:rsid w:val="00EB4458"/>
    <w:rsid w:val="00EB513C"/>
    <w:rsid w:val="00EB5C40"/>
    <w:rsid w:val="00EB6AD4"/>
    <w:rsid w:val="00EB71AC"/>
    <w:rsid w:val="00EC0B1B"/>
    <w:rsid w:val="00EC1152"/>
    <w:rsid w:val="00EC2AEA"/>
    <w:rsid w:val="00EC3212"/>
    <w:rsid w:val="00EC7DC8"/>
    <w:rsid w:val="00EC7F50"/>
    <w:rsid w:val="00ED1E70"/>
    <w:rsid w:val="00ED46EB"/>
    <w:rsid w:val="00ED6A83"/>
    <w:rsid w:val="00EE091C"/>
    <w:rsid w:val="00EE257D"/>
    <w:rsid w:val="00EE2960"/>
    <w:rsid w:val="00EE4D7A"/>
    <w:rsid w:val="00EE5640"/>
    <w:rsid w:val="00EE5E25"/>
    <w:rsid w:val="00EF0570"/>
    <w:rsid w:val="00EF094D"/>
    <w:rsid w:val="00EF4B10"/>
    <w:rsid w:val="00F0015F"/>
    <w:rsid w:val="00F02656"/>
    <w:rsid w:val="00F03792"/>
    <w:rsid w:val="00F04646"/>
    <w:rsid w:val="00F07C7C"/>
    <w:rsid w:val="00F107D2"/>
    <w:rsid w:val="00F14427"/>
    <w:rsid w:val="00F15624"/>
    <w:rsid w:val="00F170D0"/>
    <w:rsid w:val="00F2099D"/>
    <w:rsid w:val="00F2100D"/>
    <w:rsid w:val="00F224BC"/>
    <w:rsid w:val="00F23593"/>
    <w:rsid w:val="00F23BD5"/>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2241"/>
    <w:rsid w:val="00F42CAB"/>
    <w:rsid w:val="00F4417E"/>
    <w:rsid w:val="00F4505C"/>
    <w:rsid w:val="00F45195"/>
    <w:rsid w:val="00F46159"/>
    <w:rsid w:val="00F475C7"/>
    <w:rsid w:val="00F50EDE"/>
    <w:rsid w:val="00F52A23"/>
    <w:rsid w:val="00F53459"/>
    <w:rsid w:val="00F54277"/>
    <w:rsid w:val="00F545A2"/>
    <w:rsid w:val="00F54F1C"/>
    <w:rsid w:val="00F558D1"/>
    <w:rsid w:val="00F55CF4"/>
    <w:rsid w:val="00F576F9"/>
    <w:rsid w:val="00F66421"/>
    <w:rsid w:val="00F67695"/>
    <w:rsid w:val="00F67A3C"/>
    <w:rsid w:val="00F70ED8"/>
    <w:rsid w:val="00F71FE0"/>
    <w:rsid w:val="00F71FF6"/>
    <w:rsid w:val="00F72337"/>
    <w:rsid w:val="00F72C98"/>
    <w:rsid w:val="00F72CFD"/>
    <w:rsid w:val="00F76BCF"/>
    <w:rsid w:val="00F77F63"/>
    <w:rsid w:val="00F82BBF"/>
    <w:rsid w:val="00F82C13"/>
    <w:rsid w:val="00F83207"/>
    <w:rsid w:val="00F86BCC"/>
    <w:rsid w:val="00F8742B"/>
    <w:rsid w:val="00F904EF"/>
    <w:rsid w:val="00F90FA6"/>
    <w:rsid w:val="00F924EB"/>
    <w:rsid w:val="00F93185"/>
    <w:rsid w:val="00F939E6"/>
    <w:rsid w:val="00F94C6B"/>
    <w:rsid w:val="00FA15AF"/>
    <w:rsid w:val="00FA1AB8"/>
    <w:rsid w:val="00FA3AB7"/>
    <w:rsid w:val="00FA4B48"/>
    <w:rsid w:val="00FA5013"/>
    <w:rsid w:val="00FA5E71"/>
    <w:rsid w:val="00FA7ABE"/>
    <w:rsid w:val="00FB2897"/>
    <w:rsid w:val="00FB2DBA"/>
    <w:rsid w:val="00FB3DA2"/>
    <w:rsid w:val="00FB4472"/>
    <w:rsid w:val="00FB5852"/>
    <w:rsid w:val="00FC1CE1"/>
    <w:rsid w:val="00FC3132"/>
    <w:rsid w:val="00FC3C0A"/>
    <w:rsid w:val="00FC45B5"/>
    <w:rsid w:val="00FC4F0F"/>
    <w:rsid w:val="00FC5C3A"/>
    <w:rsid w:val="00FC728A"/>
    <w:rsid w:val="00FD1F58"/>
    <w:rsid w:val="00FD2340"/>
    <w:rsid w:val="00FD296F"/>
    <w:rsid w:val="00FD67D2"/>
    <w:rsid w:val="00FD6D2A"/>
    <w:rsid w:val="00FD70CB"/>
    <w:rsid w:val="00FE10B2"/>
    <w:rsid w:val="00FE2CBB"/>
    <w:rsid w:val="00FE30D2"/>
    <w:rsid w:val="00FE3A5B"/>
    <w:rsid w:val="00FE5E76"/>
    <w:rsid w:val="00FE637D"/>
    <w:rsid w:val="00FE6654"/>
    <w:rsid w:val="00FE7210"/>
    <w:rsid w:val="00FE72C6"/>
    <w:rsid w:val="00FF0884"/>
    <w:rsid w:val="00FF1F21"/>
    <w:rsid w:val="00FF3527"/>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89E109D1-D6FA-4464-A05A-7E16E71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link w:val="BodyText2Char"/>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semiHidden/>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 w:val="24"/>
    </w:rPr>
  </w:style>
  <w:style w:type="paragraph" w:customStyle="1" w:styleId="BGPoints">
    <w:name w:val="BGPoints"/>
    <w:basedOn w:val="Normal"/>
    <w:rsid w:val="00F23BD5"/>
    <w:pPr>
      <w:numPr>
        <w:numId w:val="4"/>
      </w:numPr>
      <w:spacing w:after="120"/>
    </w:pPr>
    <w:rPr>
      <w:sz w:val="24"/>
      <w:szCs w:val="24"/>
      <w:lang w:eastAsia="en-US"/>
    </w:rPr>
  </w:style>
  <w:style w:type="paragraph" w:styleId="Revision">
    <w:name w:val="Revision"/>
    <w:hidden/>
    <w:uiPriority w:val="99"/>
    <w:semiHidden/>
    <w:rsid w:val="003172C6"/>
  </w:style>
  <w:style w:type="character" w:customStyle="1" w:styleId="BodyText2Char">
    <w:name w:val="Body Text 2 Char"/>
    <w:link w:val="BodyText2"/>
    <w:uiPriority w:val="99"/>
    <w:locked/>
    <w:rsid w:val="00A66A4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browse/rp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51C3-4D26-4318-A27E-E2B32423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3011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20078</CharactersWithSpaces>
  <SharedDoc>false</SharedDoc>
  <HLinks>
    <vt:vector size="6" baseType="variant">
      <vt:variant>
        <vt:i4>6422636</vt:i4>
      </vt:variant>
      <vt:variant>
        <vt:i4>0</vt:i4>
      </vt:variant>
      <vt:variant>
        <vt:i4>0</vt:i4>
      </vt:variant>
      <vt:variant>
        <vt:i4>5</vt:i4>
      </vt:variant>
      <vt:variant>
        <vt:lpwstr>https://www.pbs.gov.au/browse/rpbs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Sharma, Ranjana</cp:lastModifiedBy>
  <cp:revision>13</cp:revision>
  <cp:lastPrinted>2017-11-24T02:24:00Z</cp:lastPrinted>
  <dcterms:created xsi:type="dcterms:W3CDTF">2017-10-15T23:38:00Z</dcterms:created>
  <dcterms:modified xsi:type="dcterms:W3CDTF">2017-11-24T02:28:00Z</dcterms:modified>
</cp:coreProperties>
</file>