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7B49F" w14:textId="77777777" w:rsidR="00190788" w:rsidRPr="00190788" w:rsidRDefault="00190788" w:rsidP="009A6429">
      <w:pPr>
        <w:spacing w:after="0" w:line="240" w:lineRule="auto"/>
        <w:ind w:right="91"/>
        <w:jc w:val="center"/>
        <w:rPr>
          <w:rFonts w:ascii="Times New Roman" w:eastAsia="Times New Roman" w:hAnsi="Times New Roman" w:cs="Times New Roman"/>
          <w:sz w:val="24"/>
          <w:szCs w:val="24"/>
          <w:lang w:eastAsia="en-AU"/>
        </w:rPr>
      </w:pPr>
      <w:bookmarkStart w:id="0" w:name="_GoBack"/>
      <w:bookmarkEnd w:id="0"/>
      <w:r w:rsidRPr="00190788">
        <w:rPr>
          <w:rFonts w:ascii="Times New Roman" w:eastAsia="Times New Roman" w:hAnsi="Times New Roman" w:cs="Times New Roman"/>
          <w:b/>
          <w:sz w:val="24"/>
          <w:szCs w:val="24"/>
          <w:u w:val="single"/>
          <w:lang w:eastAsia="en-AU"/>
        </w:rPr>
        <w:t>EXPLANATORY STATEMENT</w:t>
      </w:r>
    </w:p>
    <w:p w14:paraId="2868EF23" w14:textId="77777777" w:rsidR="00190788" w:rsidRPr="00190788" w:rsidRDefault="00190788" w:rsidP="009A6429">
      <w:pPr>
        <w:spacing w:after="0" w:line="240" w:lineRule="auto"/>
        <w:ind w:right="91"/>
        <w:jc w:val="center"/>
        <w:rPr>
          <w:rFonts w:ascii="Times New Roman" w:eastAsia="Times New Roman" w:hAnsi="Times New Roman" w:cs="Times New Roman"/>
          <w:sz w:val="24"/>
          <w:szCs w:val="24"/>
          <w:lang w:eastAsia="en-AU"/>
        </w:rPr>
      </w:pPr>
    </w:p>
    <w:p w14:paraId="5CAACE1B" w14:textId="77777777" w:rsidR="00190788" w:rsidRPr="00190788" w:rsidRDefault="00190788" w:rsidP="009A6429">
      <w:pPr>
        <w:keepNext/>
        <w:spacing w:after="0" w:line="240" w:lineRule="auto"/>
        <w:ind w:right="91"/>
        <w:jc w:val="center"/>
        <w:outlineLvl w:val="5"/>
        <w:rPr>
          <w:rFonts w:ascii="Times New Roman" w:eastAsia="Times New Roman" w:hAnsi="Times New Roman" w:cs="Times New Roman"/>
          <w:sz w:val="24"/>
          <w:szCs w:val="24"/>
          <w:u w:val="single"/>
          <w:lang w:eastAsia="en-AU"/>
        </w:rPr>
      </w:pPr>
      <w:r w:rsidRPr="00190788">
        <w:rPr>
          <w:rFonts w:ascii="Times New Roman" w:eastAsia="Times New Roman" w:hAnsi="Times New Roman" w:cs="Times New Roman"/>
          <w:sz w:val="24"/>
          <w:szCs w:val="24"/>
          <w:u w:val="single"/>
          <w:lang w:eastAsia="en-AU"/>
        </w:rPr>
        <w:t xml:space="preserve">Issued by the authority of the Minister for Resources and Northern Australia </w:t>
      </w:r>
    </w:p>
    <w:p w14:paraId="1FB1CB16" w14:textId="77777777" w:rsidR="00492F7E" w:rsidRPr="009A6429" w:rsidRDefault="00492F7E" w:rsidP="009A6429">
      <w:pPr>
        <w:spacing w:after="0" w:line="240" w:lineRule="auto"/>
        <w:jc w:val="center"/>
        <w:rPr>
          <w:rFonts w:ascii="Times New Roman" w:eastAsia="Times New Roman" w:hAnsi="Times New Roman" w:cs="Times New Roman"/>
          <w:sz w:val="24"/>
          <w:szCs w:val="24"/>
          <w:lang w:eastAsia="en-AU"/>
        </w:rPr>
      </w:pPr>
    </w:p>
    <w:p w14:paraId="02C8C657" w14:textId="77777777" w:rsidR="00743E8B" w:rsidRDefault="00743E8B" w:rsidP="009A6429">
      <w:pPr>
        <w:tabs>
          <w:tab w:val="left" w:pos="1080"/>
        </w:tabs>
        <w:spacing w:after="0" w:line="240" w:lineRule="auto"/>
        <w:jc w:val="center"/>
        <w:rPr>
          <w:rFonts w:ascii="Times New Roman" w:eastAsia="Times New Roman" w:hAnsi="Times New Roman" w:cs="Times New Roman"/>
          <w:i/>
          <w:sz w:val="24"/>
          <w:szCs w:val="24"/>
          <w:lang w:eastAsia="en-AU"/>
        </w:rPr>
      </w:pPr>
      <w:bookmarkStart w:id="1" w:name="OLE_LINK4"/>
      <w:bookmarkStart w:id="2" w:name="OLE_LINK5"/>
      <w:r>
        <w:rPr>
          <w:rFonts w:ascii="Times New Roman" w:eastAsia="Times New Roman" w:hAnsi="Times New Roman" w:cs="Times New Roman"/>
          <w:i/>
          <w:sz w:val="24"/>
          <w:szCs w:val="24"/>
          <w:lang w:eastAsia="en-AU"/>
        </w:rPr>
        <w:t>Offshore Petroleum and Greenhouse Gas Storage Act 2006</w:t>
      </w:r>
    </w:p>
    <w:bookmarkEnd w:id="1"/>
    <w:bookmarkEnd w:id="2"/>
    <w:p w14:paraId="6B6DA5AF" w14:textId="77777777" w:rsidR="00492F7E" w:rsidRPr="009A6429" w:rsidRDefault="002257F7" w:rsidP="009A6429">
      <w:pPr>
        <w:tabs>
          <w:tab w:val="left" w:pos="1080"/>
        </w:tabs>
        <w:spacing w:after="0" w:line="240" w:lineRule="auto"/>
        <w:jc w:val="center"/>
        <w:rPr>
          <w:rFonts w:ascii="Times New Roman" w:eastAsia="Times New Roman" w:hAnsi="Times New Roman" w:cs="Times New Roman"/>
          <w:i/>
          <w:sz w:val="24"/>
          <w:szCs w:val="24"/>
          <w:lang w:eastAsia="en-AU"/>
        </w:rPr>
      </w:pPr>
      <w:r w:rsidRPr="002257F7">
        <w:rPr>
          <w:rFonts w:ascii="Times New Roman" w:eastAsia="Times New Roman" w:hAnsi="Times New Roman" w:cs="Times New Roman"/>
          <w:i/>
          <w:sz w:val="24"/>
          <w:szCs w:val="24"/>
          <w:lang w:eastAsia="en-AU"/>
        </w:rPr>
        <w:t>Offshore Petroleum and Greenhouse Gas Storage (Resource Management and Administration) Regulations 2011</w:t>
      </w:r>
    </w:p>
    <w:p w14:paraId="687A1F9D" w14:textId="77777777" w:rsidR="00492F7E" w:rsidRPr="009A6429" w:rsidRDefault="00492F7E" w:rsidP="007D3230">
      <w:pPr>
        <w:tabs>
          <w:tab w:val="left" w:pos="1080"/>
        </w:tabs>
        <w:spacing w:after="0" w:line="240" w:lineRule="auto"/>
        <w:rPr>
          <w:rFonts w:ascii="Times New Roman" w:eastAsia="Times New Roman" w:hAnsi="Times New Roman" w:cs="Times New Roman"/>
          <w:i/>
          <w:sz w:val="24"/>
          <w:szCs w:val="24"/>
          <w:lang w:eastAsia="en-AU"/>
        </w:rPr>
      </w:pPr>
    </w:p>
    <w:p w14:paraId="301BB050" w14:textId="77777777" w:rsidR="00284568" w:rsidRPr="009A6429" w:rsidRDefault="00AB179E" w:rsidP="009A6429">
      <w:pPr>
        <w:tabs>
          <w:tab w:val="left" w:pos="1080"/>
        </w:tabs>
        <w:spacing w:after="0" w:line="240" w:lineRule="auto"/>
        <w:ind w:left="1080"/>
        <w:jc w:val="center"/>
        <w:rPr>
          <w:rFonts w:ascii="Times New Roman" w:eastAsia="Times New Roman" w:hAnsi="Times New Roman" w:cs="Times New Roman"/>
          <w:i/>
          <w:sz w:val="24"/>
          <w:szCs w:val="24"/>
          <w:lang w:eastAsia="en-AU"/>
        </w:rPr>
      </w:pPr>
      <w:r w:rsidRPr="00AB179E">
        <w:rPr>
          <w:rFonts w:ascii="Times New Roman" w:eastAsia="Times New Roman" w:hAnsi="Times New Roman" w:cs="Times New Roman"/>
          <w:i/>
          <w:sz w:val="24"/>
          <w:szCs w:val="24"/>
          <w:lang w:eastAsia="en-AU"/>
        </w:rPr>
        <w:t xml:space="preserve">Offshore Petroleum and Greenhouse Gas Storage </w:t>
      </w:r>
      <w:r w:rsidR="005C553D" w:rsidRPr="005C553D">
        <w:rPr>
          <w:rFonts w:ascii="Times New Roman" w:eastAsia="Times New Roman" w:hAnsi="Times New Roman" w:cs="Times New Roman"/>
          <w:i/>
          <w:sz w:val="24"/>
          <w:szCs w:val="24"/>
          <w:lang w:eastAsia="en-AU"/>
        </w:rPr>
        <w:t>(Resource Management and Administration) Amendm</w:t>
      </w:r>
      <w:r w:rsidR="005C553D">
        <w:rPr>
          <w:rFonts w:ascii="Times New Roman" w:eastAsia="Times New Roman" w:hAnsi="Times New Roman" w:cs="Times New Roman"/>
          <w:i/>
          <w:sz w:val="24"/>
          <w:szCs w:val="24"/>
          <w:lang w:eastAsia="en-AU"/>
        </w:rPr>
        <w:t>ent (Data Sharing) Regulation</w:t>
      </w:r>
      <w:r w:rsidR="002257F7">
        <w:rPr>
          <w:rFonts w:ascii="Times New Roman" w:eastAsia="Times New Roman" w:hAnsi="Times New Roman" w:cs="Times New Roman"/>
          <w:i/>
          <w:sz w:val="24"/>
          <w:szCs w:val="24"/>
          <w:lang w:eastAsia="en-AU"/>
        </w:rPr>
        <w:t>s</w:t>
      </w:r>
      <w:r w:rsidR="005C553D">
        <w:rPr>
          <w:rFonts w:ascii="Times New Roman" w:eastAsia="Times New Roman" w:hAnsi="Times New Roman" w:cs="Times New Roman"/>
          <w:i/>
          <w:sz w:val="24"/>
          <w:szCs w:val="24"/>
          <w:lang w:eastAsia="en-AU"/>
        </w:rPr>
        <w:t xml:space="preserve"> </w:t>
      </w:r>
      <w:r w:rsidRPr="00AB179E">
        <w:rPr>
          <w:rFonts w:ascii="Times New Roman" w:eastAsia="Times New Roman" w:hAnsi="Times New Roman" w:cs="Times New Roman"/>
          <w:i/>
          <w:sz w:val="24"/>
          <w:szCs w:val="24"/>
          <w:lang w:eastAsia="en-AU"/>
        </w:rPr>
        <w:t>2017</w:t>
      </w:r>
    </w:p>
    <w:p w14:paraId="3147C494" w14:textId="77777777" w:rsidR="006D3C15" w:rsidRPr="009A6429" w:rsidRDefault="006D3C15" w:rsidP="009A6429">
      <w:pPr>
        <w:spacing w:after="0" w:line="240" w:lineRule="auto"/>
        <w:rPr>
          <w:rFonts w:ascii="Times New Roman" w:hAnsi="Times New Roman" w:cs="Times New Roman"/>
          <w:bCs/>
          <w:sz w:val="24"/>
          <w:szCs w:val="24"/>
        </w:rPr>
      </w:pPr>
    </w:p>
    <w:p w14:paraId="294D419A" w14:textId="77777777" w:rsidR="008E16AD" w:rsidRPr="002D0646" w:rsidRDefault="008E16AD" w:rsidP="008A5EA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Purpose and Operation</w:t>
      </w:r>
    </w:p>
    <w:p w14:paraId="13DA70A3" w14:textId="77777777" w:rsidR="008E16AD" w:rsidRDefault="008E16AD" w:rsidP="008A5EA7">
      <w:pPr>
        <w:spacing w:after="0" w:line="240" w:lineRule="auto"/>
        <w:rPr>
          <w:rFonts w:ascii="Times New Roman" w:hAnsi="Times New Roman" w:cs="Times New Roman"/>
          <w:bCs/>
          <w:sz w:val="24"/>
          <w:szCs w:val="24"/>
        </w:rPr>
      </w:pPr>
    </w:p>
    <w:p w14:paraId="3E1FDFD4" w14:textId="4DA3B697" w:rsidR="00124D8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The </w:t>
      </w:r>
      <w:r w:rsidRPr="008A5EA7">
        <w:rPr>
          <w:rFonts w:ascii="Times New Roman" w:hAnsi="Times New Roman" w:cs="Times New Roman"/>
          <w:bCs/>
          <w:i/>
          <w:sz w:val="24"/>
          <w:szCs w:val="24"/>
        </w:rPr>
        <w:t>Offshore Petroleum and Greenhouse Gas Storage Act 2006</w:t>
      </w:r>
      <w:r w:rsidRPr="008A5EA7">
        <w:rPr>
          <w:rFonts w:ascii="Times New Roman" w:hAnsi="Times New Roman" w:cs="Times New Roman"/>
          <w:bCs/>
          <w:sz w:val="24"/>
          <w:szCs w:val="24"/>
        </w:rPr>
        <w:t xml:space="preserve"> (OPGGS Act) provides the legal framework for the exploration for</w:t>
      </w:r>
      <w:r w:rsidR="000E13B7">
        <w:rPr>
          <w:rFonts w:ascii="Times New Roman" w:hAnsi="Times New Roman" w:cs="Times New Roman"/>
          <w:bCs/>
          <w:sz w:val="24"/>
          <w:szCs w:val="24"/>
        </w:rPr>
        <w:t>,</w:t>
      </w:r>
      <w:r w:rsidRPr="008A5EA7">
        <w:rPr>
          <w:rFonts w:ascii="Times New Roman" w:hAnsi="Times New Roman" w:cs="Times New Roman"/>
          <w:bCs/>
          <w:sz w:val="24"/>
          <w:szCs w:val="24"/>
        </w:rPr>
        <w:t xml:space="preserve"> and recovery of</w:t>
      </w:r>
      <w:r w:rsidR="000E13B7">
        <w:rPr>
          <w:rFonts w:ascii="Times New Roman" w:hAnsi="Times New Roman" w:cs="Times New Roman"/>
          <w:bCs/>
          <w:sz w:val="24"/>
          <w:szCs w:val="24"/>
        </w:rPr>
        <w:t>,</w:t>
      </w:r>
      <w:r w:rsidRPr="008A5EA7">
        <w:rPr>
          <w:rFonts w:ascii="Times New Roman" w:hAnsi="Times New Roman" w:cs="Times New Roman"/>
          <w:bCs/>
          <w:sz w:val="24"/>
          <w:szCs w:val="24"/>
        </w:rPr>
        <w:t xml:space="preserve"> petroleum and for the injection and storage of greenhouse gas substances, in offshore areas. </w:t>
      </w:r>
    </w:p>
    <w:p w14:paraId="4FF0E004" w14:textId="77777777" w:rsidR="008A5EA7" w:rsidRDefault="008A5EA7" w:rsidP="008A5EA7">
      <w:pPr>
        <w:spacing w:after="0" w:line="240" w:lineRule="auto"/>
        <w:rPr>
          <w:rFonts w:ascii="Times New Roman" w:hAnsi="Times New Roman" w:cs="Times New Roman"/>
          <w:bCs/>
          <w:sz w:val="24"/>
          <w:szCs w:val="24"/>
        </w:rPr>
      </w:pPr>
    </w:p>
    <w:p w14:paraId="1324E5C1" w14:textId="18169929" w:rsidR="005D1EA4" w:rsidRDefault="005D1EA4" w:rsidP="008A5EA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781 of the OPGGS Act </w:t>
      </w:r>
      <w:r w:rsidR="00921684">
        <w:rPr>
          <w:rFonts w:ascii="Times New Roman" w:hAnsi="Times New Roman" w:cs="Times New Roman"/>
          <w:bCs/>
          <w:sz w:val="24"/>
          <w:szCs w:val="24"/>
        </w:rPr>
        <w:t>relevantly confers on</w:t>
      </w:r>
      <w:r>
        <w:rPr>
          <w:rFonts w:ascii="Times New Roman" w:hAnsi="Times New Roman" w:cs="Times New Roman"/>
          <w:bCs/>
          <w:sz w:val="24"/>
          <w:szCs w:val="24"/>
        </w:rPr>
        <w:t xml:space="preserve"> the Governor-General the power to make regulations</w:t>
      </w:r>
      <w:r w:rsidR="00921684">
        <w:rPr>
          <w:rFonts w:ascii="Times New Roman" w:hAnsi="Times New Roman" w:cs="Times New Roman"/>
          <w:bCs/>
          <w:sz w:val="24"/>
          <w:szCs w:val="24"/>
        </w:rPr>
        <w:t xml:space="preserve"> prescribing matters required or permitted by the OPGGS Act to be prescribed</w:t>
      </w:r>
      <w:r>
        <w:rPr>
          <w:rFonts w:ascii="Times New Roman" w:hAnsi="Times New Roman" w:cs="Times New Roman"/>
          <w:bCs/>
          <w:sz w:val="24"/>
          <w:szCs w:val="24"/>
        </w:rPr>
        <w:t xml:space="preserve">. </w:t>
      </w:r>
    </w:p>
    <w:p w14:paraId="098ED889" w14:textId="77777777" w:rsidR="005D1EA4" w:rsidRPr="008A5EA7" w:rsidRDefault="005D1EA4" w:rsidP="008A5EA7">
      <w:pPr>
        <w:spacing w:after="0" w:line="240" w:lineRule="auto"/>
        <w:rPr>
          <w:rFonts w:ascii="Times New Roman" w:hAnsi="Times New Roman" w:cs="Times New Roman"/>
          <w:bCs/>
          <w:sz w:val="24"/>
          <w:szCs w:val="24"/>
        </w:rPr>
      </w:pPr>
    </w:p>
    <w:p w14:paraId="66CED6BD" w14:textId="168A1F65" w:rsidR="008A5EA7" w:rsidRPr="008A5EA7" w:rsidRDefault="007479C0" w:rsidP="008A5EA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712 of the OPGGS Act </w:t>
      </w:r>
      <w:r w:rsidR="002D76A5">
        <w:rPr>
          <w:rFonts w:ascii="Times New Roman" w:hAnsi="Times New Roman" w:cs="Times New Roman"/>
          <w:bCs/>
          <w:sz w:val="24"/>
          <w:szCs w:val="24"/>
        </w:rPr>
        <w:t>provides</w:t>
      </w:r>
      <w:r>
        <w:rPr>
          <w:rFonts w:ascii="Times New Roman" w:hAnsi="Times New Roman" w:cs="Times New Roman"/>
          <w:bCs/>
          <w:sz w:val="24"/>
          <w:szCs w:val="24"/>
        </w:rPr>
        <w:t xml:space="preserve"> for the protection of confidentiality of documentary information obtained by the </w:t>
      </w:r>
      <w:r w:rsidRPr="008A5EA7">
        <w:rPr>
          <w:rFonts w:ascii="Times New Roman" w:hAnsi="Times New Roman" w:cs="Times New Roman"/>
          <w:bCs/>
          <w:sz w:val="24"/>
          <w:szCs w:val="24"/>
        </w:rPr>
        <w:t>National Offshore Petroleum Titles Administrator</w:t>
      </w:r>
      <w:r>
        <w:rPr>
          <w:rFonts w:ascii="Times New Roman" w:hAnsi="Times New Roman" w:cs="Times New Roman"/>
          <w:bCs/>
          <w:sz w:val="24"/>
          <w:szCs w:val="24"/>
        </w:rPr>
        <w:t xml:space="preserve"> (</w:t>
      </w:r>
      <w:r w:rsidR="000E13B7">
        <w:rPr>
          <w:rFonts w:ascii="Times New Roman" w:hAnsi="Times New Roman" w:cs="Times New Roman"/>
          <w:bCs/>
          <w:sz w:val="24"/>
          <w:szCs w:val="24"/>
        </w:rPr>
        <w:t>the</w:t>
      </w:r>
      <w:r w:rsidR="00320A39">
        <w:rPr>
          <w:rFonts w:ascii="Times New Roman" w:hAnsi="Times New Roman" w:cs="Times New Roman"/>
          <w:bCs/>
          <w:sz w:val="24"/>
          <w:szCs w:val="24"/>
        </w:rPr>
        <w:t> </w:t>
      </w:r>
      <w:r w:rsidR="00D4456F">
        <w:rPr>
          <w:rFonts w:ascii="Times New Roman" w:hAnsi="Times New Roman" w:cs="Times New Roman"/>
          <w:bCs/>
          <w:sz w:val="24"/>
          <w:szCs w:val="24"/>
        </w:rPr>
        <w:t>Titles </w:t>
      </w:r>
      <w:r>
        <w:rPr>
          <w:rFonts w:ascii="Times New Roman" w:hAnsi="Times New Roman" w:cs="Times New Roman"/>
          <w:bCs/>
          <w:sz w:val="24"/>
          <w:szCs w:val="24"/>
        </w:rPr>
        <w:t>Administrator). Relevantly, p</w:t>
      </w:r>
      <w:r w:rsidR="008A5EA7" w:rsidRPr="008A5EA7">
        <w:rPr>
          <w:rFonts w:ascii="Times New Roman" w:hAnsi="Times New Roman" w:cs="Times New Roman"/>
          <w:bCs/>
          <w:sz w:val="24"/>
          <w:szCs w:val="24"/>
        </w:rPr>
        <w:t>aragraph</w:t>
      </w:r>
      <w:r>
        <w:rPr>
          <w:rFonts w:ascii="Times New Roman" w:hAnsi="Times New Roman" w:cs="Times New Roman"/>
          <w:bCs/>
          <w:sz w:val="24"/>
          <w:szCs w:val="24"/>
        </w:rPr>
        <w:t> </w:t>
      </w:r>
      <w:r w:rsidR="008A5EA7" w:rsidRPr="008A5EA7">
        <w:rPr>
          <w:rFonts w:ascii="Times New Roman" w:hAnsi="Times New Roman" w:cs="Times New Roman"/>
          <w:bCs/>
          <w:sz w:val="24"/>
          <w:szCs w:val="24"/>
        </w:rPr>
        <w:t>712(2)(c) of the OPGGS Act provides that the Titles Administrator must not make “documentary information” (as defined in the OPGGS</w:t>
      </w:r>
      <w:r>
        <w:rPr>
          <w:rFonts w:ascii="Times New Roman" w:hAnsi="Times New Roman" w:cs="Times New Roman"/>
          <w:bCs/>
          <w:sz w:val="24"/>
          <w:szCs w:val="24"/>
        </w:rPr>
        <w:t> </w:t>
      </w:r>
      <w:r w:rsidR="008A5EA7" w:rsidRPr="008A5EA7">
        <w:rPr>
          <w:rFonts w:ascii="Times New Roman" w:hAnsi="Times New Roman" w:cs="Times New Roman"/>
          <w:bCs/>
          <w:sz w:val="24"/>
          <w:szCs w:val="24"/>
        </w:rPr>
        <w:t>Act) publicly known or available to a person (other than a Minister, a Minister of a State or a Minister of the Northern Territory), unless the Titles Administrator does so in accordance with regulations made for the purposes of that paragraph.</w:t>
      </w:r>
    </w:p>
    <w:p w14:paraId="2810EFF9" w14:textId="77777777" w:rsidR="008A5EA7" w:rsidRPr="008A5EA7" w:rsidRDefault="008A5EA7" w:rsidP="008A5EA7">
      <w:pPr>
        <w:spacing w:after="0" w:line="240" w:lineRule="auto"/>
        <w:rPr>
          <w:rFonts w:ascii="Times New Roman" w:hAnsi="Times New Roman" w:cs="Times New Roman"/>
          <w:bCs/>
          <w:sz w:val="24"/>
          <w:szCs w:val="24"/>
        </w:rPr>
      </w:pPr>
    </w:p>
    <w:p w14:paraId="2CD2D8BC" w14:textId="7CD365E3"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Regulation 7.19 of the </w:t>
      </w:r>
      <w:r w:rsidRPr="008A5EA7">
        <w:rPr>
          <w:rFonts w:ascii="Times New Roman" w:hAnsi="Times New Roman" w:cs="Times New Roman"/>
          <w:bCs/>
          <w:i/>
          <w:sz w:val="24"/>
          <w:szCs w:val="24"/>
        </w:rPr>
        <w:t xml:space="preserve">Offshore Petroleum and Greenhouse Gas Storage (Resource Management and Administration) Regulations 2011 </w:t>
      </w:r>
      <w:r w:rsidRPr="008A5EA7">
        <w:rPr>
          <w:rFonts w:ascii="Times New Roman" w:hAnsi="Times New Roman" w:cs="Times New Roman"/>
          <w:bCs/>
          <w:sz w:val="24"/>
          <w:szCs w:val="24"/>
        </w:rPr>
        <w:t>(</w:t>
      </w:r>
      <w:r w:rsidR="000E13B7">
        <w:rPr>
          <w:rFonts w:ascii="Times New Roman" w:hAnsi="Times New Roman" w:cs="Times New Roman"/>
          <w:bCs/>
          <w:sz w:val="24"/>
          <w:szCs w:val="24"/>
        </w:rPr>
        <w:t xml:space="preserve">the </w:t>
      </w:r>
      <w:r w:rsidRPr="008A5EA7">
        <w:rPr>
          <w:rFonts w:ascii="Times New Roman" w:hAnsi="Times New Roman" w:cs="Times New Roman"/>
          <w:bCs/>
          <w:sz w:val="24"/>
          <w:szCs w:val="24"/>
        </w:rPr>
        <w:t>RMA Regulations) sets out a requirement for petroleum production licensees to give the Titles Administrator a monthly production report for offshore petroleum licence areas in Commonwealth waters. The information in a monthly production repo</w:t>
      </w:r>
      <w:r w:rsidR="00921684">
        <w:rPr>
          <w:rFonts w:ascii="Times New Roman" w:hAnsi="Times New Roman" w:cs="Times New Roman"/>
          <w:bCs/>
          <w:sz w:val="24"/>
          <w:szCs w:val="24"/>
        </w:rPr>
        <w:t>rt is “documentary information”</w:t>
      </w:r>
      <w:r w:rsidRPr="008A5EA7">
        <w:rPr>
          <w:rFonts w:ascii="Times New Roman" w:hAnsi="Times New Roman" w:cs="Times New Roman"/>
          <w:bCs/>
          <w:sz w:val="24"/>
          <w:szCs w:val="24"/>
        </w:rPr>
        <w:t xml:space="preserve"> for the purposes of the OPGGS Act. </w:t>
      </w:r>
    </w:p>
    <w:p w14:paraId="2FD15D65" w14:textId="77777777" w:rsidR="008A5EA7" w:rsidRPr="008A5EA7" w:rsidRDefault="008A5EA7" w:rsidP="008A5EA7">
      <w:pPr>
        <w:spacing w:after="0" w:line="240" w:lineRule="auto"/>
        <w:rPr>
          <w:rFonts w:ascii="Times New Roman" w:hAnsi="Times New Roman" w:cs="Times New Roman"/>
          <w:bCs/>
          <w:sz w:val="24"/>
          <w:szCs w:val="24"/>
        </w:rPr>
      </w:pPr>
    </w:p>
    <w:p w14:paraId="0DF8AEE8" w14:textId="77777777"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The purpose of the Regulation</w:t>
      </w:r>
      <w:r w:rsidR="000E13B7">
        <w:rPr>
          <w:rFonts w:ascii="Times New Roman" w:hAnsi="Times New Roman" w:cs="Times New Roman"/>
          <w:bCs/>
          <w:sz w:val="24"/>
          <w:szCs w:val="24"/>
        </w:rPr>
        <w:t>s</w:t>
      </w:r>
      <w:r w:rsidRPr="008A5EA7">
        <w:rPr>
          <w:rFonts w:ascii="Times New Roman" w:hAnsi="Times New Roman" w:cs="Times New Roman"/>
          <w:bCs/>
          <w:sz w:val="24"/>
          <w:szCs w:val="24"/>
        </w:rPr>
        <w:t xml:space="preserve"> is to amend the RMA Regulations to expressly authorise the Titles Administrator to share documentary information with an officer of the Department of the Environment and Energy (DoEE)</w:t>
      </w:r>
      <w:r w:rsidRPr="008A5EA7">
        <w:rPr>
          <w:rFonts w:ascii="Times New Roman" w:hAnsi="Times New Roman" w:cs="Times New Roman"/>
          <w:bCs/>
          <w:sz w:val="24"/>
          <w:szCs w:val="24"/>
          <w:lang w:val="en"/>
        </w:rPr>
        <w:t xml:space="preserve"> if the Titles Administrator is satisfied that the information will enable or assist an officer of DoEE to perform or exercise any function or power under the </w:t>
      </w:r>
      <w:r w:rsidRPr="008A5EA7">
        <w:rPr>
          <w:rFonts w:ascii="Times New Roman" w:hAnsi="Times New Roman" w:cs="Times New Roman"/>
          <w:bCs/>
          <w:i/>
          <w:sz w:val="24"/>
          <w:szCs w:val="24"/>
          <w:lang w:val="en"/>
        </w:rPr>
        <w:t>Petroleum and Other Fuels Reporting Act 2017</w:t>
      </w:r>
      <w:r w:rsidRPr="008A5EA7">
        <w:rPr>
          <w:rFonts w:ascii="Times New Roman" w:hAnsi="Times New Roman" w:cs="Times New Roman"/>
          <w:bCs/>
          <w:sz w:val="24"/>
          <w:szCs w:val="24"/>
          <w:lang w:val="en"/>
        </w:rPr>
        <w:t xml:space="preserve"> (</w:t>
      </w:r>
      <w:r w:rsidR="000E13B7">
        <w:rPr>
          <w:rFonts w:ascii="Times New Roman" w:hAnsi="Times New Roman" w:cs="Times New Roman"/>
          <w:bCs/>
          <w:sz w:val="24"/>
          <w:szCs w:val="24"/>
          <w:lang w:val="en"/>
        </w:rPr>
        <w:t xml:space="preserve">the </w:t>
      </w:r>
      <w:r w:rsidRPr="008A5EA7">
        <w:rPr>
          <w:rFonts w:ascii="Times New Roman" w:hAnsi="Times New Roman" w:cs="Times New Roman"/>
          <w:bCs/>
          <w:sz w:val="24"/>
          <w:szCs w:val="24"/>
          <w:lang w:val="en"/>
        </w:rPr>
        <w:t>POFR Act)</w:t>
      </w:r>
      <w:r w:rsidRPr="008A5EA7">
        <w:rPr>
          <w:rFonts w:ascii="Times New Roman" w:hAnsi="Times New Roman" w:cs="Times New Roman"/>
          <w:bCs/>
          <w:sz w:val="24"/>
          <w:szCs w:val="24"/>
        </w:rPr>
        <w:t xml:space="preserve">.  </w:t>
      </w:r>
    </w:p>
    <w:p w14:paraId="185AAB23" w14:textId="77777777" w:rsidR="008A5EA7" w:rsidRPr="008A5EA7" w:rsidRDefault="008A5EA7" w:rsidP="008A5EA7">
      <w:pPr>
        <w:spacing w:after="0" w:line="240" w:lineRule="auto"/>
        <w:rPr>
          <w:rFonts w:ascii="Times New Roman" w:hAnsi="Times New Roman" w:cs="Times New Roman"/>
          <w:bCs/>
          <w:sz w:val="24"/>
          <w:szCs w:val="24"/>
        </w:rPr>
      </w:pPr>
    </w:p>
    <w:p w14:paraId="696421AC" w14:textId="77777777"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The</w:t>
      </w:r>
      <w:r w:rsidRPr="008A5EA7">
        <w:rPr>
          <w:rFonts w:ascii="Times New Roman" w:hAnsi="Times New Roman" w:cs="Times New Roman"/>
          <w:bCs/>
          <w:i/>
          <w:sz w:val="24"/>
          <w:szCs w:val="24"/>
        </w:rPr>
        <w:t xml:space="preserve"> </w:t>
      </w:r>
      <w:r w:rsidRPr="008A5EA7">
        <w:rPr>
          <w:rFonts w:ascii="Times New Roman" w:hAnsi="Times New Roman" w:cs="Times New Roman"/>
          <w:bCs/>
          <w:sz w:val="24"/>
          <w:szCs w:val="24"/>
        </w:rPr>
        <w:t xml:space="preserve">POFR Act establishes a mandatory reporting regime for fuel information. The information collected under mandatory reporting will be used to monitor Australia’s energy security, facilitate compliance with international reporting and stockholding obligations, and enable the publication of aggregate fuel statistics for the use of business, investors, academics and government. </w:t>
      </w:r>
    </w:p>
    <w:p w14:paraId="416CBA05" w14:textId="77777777" w:rsidR="008A5EA7" w:rsidRDefault="008A5EA7" w:rsidP="008A5EA7">
      <w:pPr>
        <w:spacing w:after="0" w:line="240" w:lineRule="auto"/>
        <w:rPr>
          <w:rFonts w:ascii="Times New Roman" w:hAnsi="Times New Roman" w:cs="Times New Roman"/>
          <w:bCs/>
          <w:sz w:val="24"/>
          <w:szCs w:val="24"/>
        </w:rPr>
      </w:pPr>
    </w:p>
    <w:p w14:paraId="0329394C" w14:textId="77777777"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The Australian Government has produced statistics on fuel for over forty years through a voluntary survey of business. The statistics derived from the information reported by </w:t>
      </w:r>
      <w:r w:rsidRPr="008A5EA7">
        <w:rPr>
          <w:rFonts w:ascii="Times New Roman" w:hAnsi="Times New Roman" w:cs="Times New Roman"/>
          <w:bCs/>
          <w:sz w:val="24"/>
          <w:szCs w:val="24"/>
        </w:rPr>
        <w:lastRenderedPageBreak/>
        <w:t>businesses are released in a range of government publications, the most notable of which is the Australian Petroleum Statistics (APS). The APS contains detailed monthly statistics on the production, refining, wholesaling and end-of-month stock levels of petroleum (crude oil and derivatives such as gasoline and diesel), petroleum-related products such as lubricants, bitumen and paraffin wax, and alternative fuels like ethanol, biodiesel and gaseous transport fuels like compressed natural gas. In recent years the proportion of the fuel market participating in the survey has declined, reducing the reliability of the resulting statistics. Mandatory reporting will enable the development of more accurate, reliable and informative statistics on petroleum, other fuels and fuel-related products.</w:t>
      </w:r>
    </w:p>
    <w:p w14:paraId="5F87C62A" w14:textId="77777777" w:rsidR="008A5EA7" w:rsidRPr="008A5EA7" w:rsidRDefault="008A5EA7" w:rsidP="008A5EA7">
      <w:pPr>
        <w:spacing w:after="0" w:line="240" w:lineRule="auto"/>
        <w:rPr>
          <w:rFonts w:ascii="Times New Roman" w:hAnsi="Times New Roman" w:cs="Times New Roman"/>
          <w:bCs/>
          <w:sz w:val="24"/>
          <w:szCs w:val="24"/>
        </w:rPr>
      </w:pPr>
    </w:p>
    <w:p w14:paraId="76CA23E1" w14:textId="77777777"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Mandatory reporting of petroleum and other fuels forms part of the Australian Government’s plan to return to compliance with the </w:t>
      </w:r>
      <w:r w:rsidR="00B03844">
        <w:rPr>
          <w:rFonts w:ascii="Times New Roman" w:hAnsi="Times New Roman" w:cs="Times New Roman"/>
          <w:bCs/>
          <w:sz w:val="24"/>
          <w:szCs w:val="24"/>
        </w:rPr>
        <w:t>International Energy Agency</w:t>
      </w:r>
      <w:r w:rsidRPr="008A5EA7">
        <w:rPr>
          <w:rFonts w:ascii="Times New Roman" w:hAnsi="Times New Roman" w:cs="Times New Roman"/>
          <w:bCs/>
          <w:sz w:val="24"/>
          <w:szCs w:val="24"/>
        </w:rPr>
        <w:t xml:space="preserve"> </w:t>
      </w:r>
      <w:r w:rsidR="00B03844">
        <w:rPr>
          <w:rFonts w:ascii="Times New Roman" w:hAnsi="Times New Roman" w:cs="Times New Roman"/>
          <w:bCs/>
          <w:sz w:val="24"/>
          <w:szCs w:val="24"/>
        </w:rPr>
        <w:t>(</w:t>
      </w:r>
      <w:r w:rsidRPr="008A5EA7">
        <w:rPr>
          <w:rFonts w:ascii="Times New Roman" w:hAnsi="Times New Roman" w:cs="Times New Roman"/>
          <w:bCs/>
          <w:sz w:val="24"/>
          <w:szCs w:val="24"/>
        </w:rPr>
        <w:t>IEA</w:t>
      </w:r>
      <w:r w:rsidR="00B03844">
        <w:rPr>
          <w:rFonts w:ascii="Times New Roman" w:hAnsi="Times New Roman" w:cs="Times New Roman"/>
          <w:bCs/>
          <w:sz w:val="24"/>
          <w:szCs w:val="24"/>
        </w:rPr>
        <w:t>)</w:t>
      </w:r>
      <w:r w:rsidRPr="008A5EA7">
        <w:rPr>
          <w:rFonts w:ascii="Times New Roman" w:hAnsi="Times New Roman" w:cs="Times New Roman"/>
          <w:bCs/>
          <w:sz w:val="24"/>
          <w:szCs w:val="24"/>
        </w:rPr>
        <w:t xml:space="preserve"> obligation to hold oil stocks equivalent to 90 days of the previous year’s average daily net oil imports. The capturing of all IEA relevant stock under mandatory reporting will ensure an accurate picture of Australia’s stockholding position can be determined. </w:t>
      </w:r>
    </w:p>
    <w:p w14:paraId="43CF71CA" w14:textId="77777777" w:rsidR="008A5EA7" w:rsidRPr="008A5EA7" w:rsidRDefault="008A5EA7" w:rsidP="008A5EA7">
      <w:pPr>
        <w:spacing w:after="0" w:line="240" w:lineRule="auto"/>
        <w:rPr>
          <w:rFonts w:ascii="Times New Roman" w:hAnsi="Times New Roman" w:cs="Times New Roman"/>
          <w:bCs/>
          <w:sz w:val="24"/>
          <w:szCs w:val="24"/>
        </w:rPr>
      </w:pPr>
    </w:p>
    <w:p w14:paraId="084D2063" w14:textId="77777777"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The POFR Act empowers the Minister for the Environment and Energy to require persons to report fuel information to the Secretary of DoEE. The POFR Act also provides a range of safeguards to ensure that personal and commercial</w:t>
      </w:r>
      <w:r w:rsidRPr="008A5EA7">
        <w:rPr>
          <w:rFonts w:ascii="Times New Roman" w:hAnsi="Times New Roman" w:cs="Times New Roman"/>
          <w:bCs/>
          <w:sz w:val="24"/>
          <w:szCs w:val="24"/>
        </w:rPr>
        <w:noBreakHyphen/>
        <w:t>in-confidence information provided to the Secretary of DoEE is protected. This includes a prohibition on the recording, use or disclosure of such information. If this prohibition is breached, a penalty of up to two years imprisonment may apply to DoEE employees, consultants and contractors. The POFR Act provides several defences and exemptions to this prohibition so that appropriate and authorised recording, use and disclosure of protected information can take place.</w:t>
      </w:r>
    </w:p>
    <w:p w14:paraId="11E02CD1" w14:textId="77777777" w:rsidR="008A5EA7" w:rsidRPr="008A5EA7" w:rsidRDefault="008A5EA7" w:rsidP="008A5EA7">
      <w:pPr>
        <w:spacing w:after="0" w:line="240" w:lineRule="auto"/>
        <w:rPr>
          <w:rFonts w:ascii="Times New Roman" w:hAnsi="Times New Roman" w:cs="Times New Roman"/>
          <w:bCs/>
          <w:sz w:val="24"/>
          <w:szCs w:val="24"/>
        </w:rPr>
      </w:pPr>
    </w:p>
    <w:p w14:paraId="6023FFE7" w14:textId="77777777"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Monthly production reports given to the Titles Administrator</w:t>
      </w:r>
      <w:r w:rsidR="001E69F8">
        <w:rPr>
          <w:rFonts w:ascii="Times New Roman" w:hAnsi="Times New Roman" w:cs="Times New Roman"/>
          <w:bCs/>
          <w:sz w:val="24"/>
          <w:szCs w:val="24"/>
        </w:rPr>
        <w:t>,</w:t>
      </w:r>
      <w:r w:rsidRPr="008A5EA7">
        <w:rPr>
          <w:rFonts w:ascii="Times New Roman" w:hAnsi="Times New Roman" w:cs="Times New Roman"/>
          <w:bCs/>
          <w:sz w:val="24"/>
          <w:szCs w:val="24"/>
        </w:rPr>
        <w:t xml:space="preserve"> under regulation 7.19 of the RMA Regulations</w:t>
      </w:r>
      <w:r w:rsidR="001E69F8">
        <w:rPr>
          <w:rFonts w:ascii="Times New Roman" w:hAnsi="Times New Roman" w:cs="Times New Roman"/>
          <w:bCs/>
          <w:sz w:val="24"/>
          <w:szCs w:val="24"/>
        </w:rPr>
        <w:t>,</w:t>
      </w:r>
      <w:r w:rsidRPr="008A5EA7">
        <w:rPr>
          <w:rFonts w:ascii="Times New Roman" w:hAnsi="Times New Roman" w:cs="Times New Roman"/>
          <w:bCs/>
          <w:sz w:val="24"/>
          <w:szCs w:val="24"/>
        </w:rPr>
        <w:t xml:space="preserve"> contain a large portion of the information that offshore petroleum producers are required to report in order to meet requirements under the POFR Act.</w:t>
      </w:r>
    </w:p>
    <w:p w14:paraId="601D20AD" w14:textId="77777777" w:rsidR="008A5EA7" w:rsidRPr="008A5EA7" w:rsidRDefault="008A5EA7" w:rsidP="008A5EA7">
      <w:pPr>
        <w:spacing w:after="0" w:line="240" w:lineRule="auto"/>
        <w:rPr>
          <w:rFonts w:ascii="Times New Roman" w:hAnsi="Times New Roman" w:cs="Times New Roman"/>
          <w:bCs/>
          <w:sz w:val="24"/>
          <w:szCs w:val="24"/>
        </w:rPr>
      </w:pPr>
    </w:p>
    <w:p w14:paraId="587B6BEE" w14:textId="77777777" w:rsidR="00D976FE"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Following consultation between the Titles Administrator, DoEE and businesses required to report offshore petroleum production information under the POFR Act, the parties agreed that a data</w:t>
      </w:r>
      <w:r w:rsidRPr="008A5EA7">
        <w:rPr>
          <w:rFonts w:ascii="Times New Roman" w:hAnsi="Times New Roman" w:cs="Times New Roman"/>
          <w:bCs/>
          <w:sz w:val="24"/>
          <w:szCs w:val="24"/>
        </w:rPr>
        <w:noBreakHyphen/>
        <w:t xml:space="preserve">sharing arrangement between the Titles Administrator and DoEE is appropriate. The arrangement </w:t>
      </w:r>
      <w:r w:rsidR="00263EE0" w:rsidRPr="008A5EA7">
        <w:rPr>
          <w:rFonts w:ascii="Times New Roman" w:hAnsi="Times New Roman" w:cs="Times New Roman"/>
          <w:bCs/>
          <w:sz w:val="24"/>
          <w:szCs w:val="24"/>
        </w:rPr>
        <w:t>w</w:t>
      </w:r>
      <w:r w:rsidR="00263EE0">
        <w:rPr>
          <w:rFonts w:ascii="Times New Roman" w:hAnsi="Times New Roman" w:cs="Times New Roman"/>
          <w:bCs/>
          <w:sz w:val="24"/>
          <w:szCs w:val="24"/>
        </w:rPr>
        <w:t>ill</w:t>
      </w:r>
      <w:r w:rsidR="00263EE0" w:rsidRPr="008A5EA7">
        <w:rPr>
          <w:rFonts w:ascii="Times New Roman" w:hAnsi="Times New Roman" w:cs="Times New Roman"/>
          <w:bCs/>
          <w:sz w:val="24"/>
          <w:szCs w:val="24"/>
        </w:rPr>
        <w:t xml:space="preserve"> </w:t>
      </w:r>
      <w:r w:rsidRPr="008A5EA7">
        <w:rPr>
          <w:rFonts w:ascii="Times New Roman" w:hAnsi="Times New Roman" w:cs="Times New Roman"/>
          <w:bCs/>
          <w:sz w:val="24"/>
          <w:szCs w:val="24"/>
        </w:rPr>
        <w:t>enable the Titles Administrator to provide information, which has been given to the Titles Administrator by offshore petroleum producers in accordance with the RMA Regulations, to officers in DoEE for the purposes of the POFR Act. This is intended to reduce the reporting burden on offshore petroleum producers where re-reporting of the same information to these two Australian Government agencies is unnecessary.</w:t>
      </w:r>
    </w:p>
    <w:p w14:paraId="11E8768F" w14:textId="77777777" w:rsidR="00D976FE" w:rsidRDefault="00D976FE" w:rsidP="008A5EA7">
      <w:pPr>
        <w:spacing w:after="0" w:line="240" w:lineRule="auto"/>
        <w:rPr>
          <w:rFonts w:ascii="Times New Roman" w:hAnsi="Times New Roman" w:cs="Times New Roman"/>
          <w:bCs/>
          <w:sz w:val="24"/>
          <w:szCs w:val="24"/>
        </w:rPr>
      </w:pPr>
    </w:p>
    <w:p w14:paraId="015ED838" w14:textId="6843D687"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Section 41 of the POFR Act provides that the Minister for the Environment and </w:t>
      </w:r>
      <w:r w:rsidR="004610D3" w:rsidRPr="008A5EA7">
        <w:rPr>
          <w:rFonts w:ascii="Times New Roman" w:hAnsi="Times New Roman" w:cs="Times New Roman"/>
          <w:bCs/>
          <w:sz w:val="24"/>
          <w:szCs w:val="24"/>
        </w:rPr>
        <w:t>Energy may</w:t>
      </w:r>
      <w:r w:rsidRPr="008A5EA7">
        <w:rPr>
          <w:rFonts w:ascii="Times New Roman" w:hAnsi="Times New Roman" w:cs="Times New Roman"/>
          <w:bCs/>
          <w:sz w:val="24"/>
          <w:szCs w:val="24"/>
        </w:rPr>
        <w:t xml:space="preserve">, by legislative instrument, make legislative rules prescribing matters required or permitted by the POFR Act to be prescribed by legislative rules, or necessary or convenient to be prescribed for carrying out or giving effect to the POFR Act. This includes the power to </w:t>
      </w:r>
      <w:r w:rsidR="00D976FE" w:rsidRPr="00D976FE">
        <w:rPr>
          <w:rFonts w:ascii="Times New Roman" w:hAnsi="Times New Roman" w:cs="Times New Roman"/>
          <w:bCs/>
          <w:sz w:val="24"/>
          <w:szCs w:val="24"/>
        </w:rPr>
        <w:t xml:space="preserve">introduce flexibility into the </w:t>
      </w:r>
      <w:r w:rsidRPr="008A5EA7">
        <w:rPr>
          <w:rFonts w:ascii="Times New Roman" w:hAnsi="Times New Roman" w:cs="Times New Roman"/>
          <w:bCs/>
          <w:sz w:val="24"/>
          <w:szCs w:val="24"/>
        </w:rPr>
        <w:t>reporting requirements, for example where data</w:t>
      </w:r>
      <w:r w:rsidRPr="008A5EA7">
        <w:rPr>
          <w:rFonts w:ascii="Times New Roman" w:hAnsi="Times New Roman" w:cs="Times New Roman"/>
          <w:bCs/>
          <w:sz w:val="24"/>
          <w:szCs w:val="24"/>
        </w:rPr>
        <w:noBreakHyphen/>
        <w:t xml:space="preserve">sharing between government agencies removes the need to collect information directly. The </w:t>
      </w:r>
      <w:r w:rsidRPr="008A5EA7">
        <w:rPr>
          <w:rFonts w:ascii="Times New Roman" w:hAnsi="Times New Roman" w:cs="Times New Roman"/>
          <w:bCs/>
          <w:i/>
          <w:sz w:val="24"/>
          <w:szCs w:val="24"/>
        </w:rPr>
        <w:t>Petroleum and Other Fuels Reporting Ministerial Rules 2017</w:t>
      </w:r>
      <w:r w:rsidRPr="008A5EA7">
        <w:rPr>
          <w:rFonts w:ascii="Times New Roman" w:hAnsi="Times New Roman" w:cs="Times New Roman"/>
          <w:bCs/>
          <w:sz w:val="24"/>
          <w:szCs w:val="24"/>
        </w:rPr>
        <w:t xml:space="preserve"> provide an exception to relevant reporting obligations where a regulated entity has already reported prescribed information to the Titles</w:t>
      </w:r>
      <w:r w:rsidR="003C5088">
        <w:rPr>
          <w:rFonts w:ascii="Times New Roman" w:hAnsi="Times New Roman" w:cs="Times New Roman"/>
          <w:bCs/>
          <w:sz w:val="24"/>
          <w:szCs w:val="24"/>
        </w:rPr>
        <w:t> </w:t>
      </w:r>
      <w:r w:rsidRPr="008A5EA7">
        <w:rPr>
          <w:rFonts w:ascii="Times New Roman" w:hAnsi="Times New Roman" w:cs="Times New Roman"/>
          <w:bCs/>
          <w:sz w:val="24"/>
          <w:szCs w:val="24"/>
        </w:rPr>
        <w:t xml:space="preserve">Administrator. </w:t>
      </w:r>
    </w:p>
    <w:p w14:paraId="2E999165" w14:textId="77777777" w:rsidR="008A5EA7" w:rsidRPr="008A5EA7" w:rsidRDefault="008A5EA7" w:rsidP="008A5EA7">
      <w:pPr>
        <w:spacing w:after="0" w:line="240" w:lineRule="auto"/>
        <w:rPr>
          <w:rFonts w:ascii="Times New Roman" w:hAnsi="Times New Roman" w:cs="Times New Roman"/>
          <w:bCs/>
          <w:sz w:val="24"/>
          <w:szCs w:val="24"/>
        </w:rPr>
      </w:pPr>
    </w:p>
    <w:p w14:paraId="546B9A3F" w14:textId="7D0FA6E3"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While relevant arrangements are in place under the POFR Act and associated legislative instruments to allow for this data-sharing, there is currently no legislative authority within the </w:t>
      </w:r>
      <w:r w:rsidRPr="008A5EA7">
        <w:rPr>
          <w:rFonts w:ascii="Times New Roman" w:hAnsi="Times New Roman" w:cs="Times New Roman"/>
          <w:bCs/>
          <w:sz w:val="24"/>
          <w:szCs w:val="24"/>
        </w:rPr>
        <w:lastRenderedPageBreak/>
        <w:t>offshore petroleum legislative regime for the Titles Administrator to share this information with DoEE. Th</w:t>
      </w:r>
      <w:r w:rsidR="000E13B7">
        <w:rPr>
          <w:rFonts w:ascii="Times New Roman" w:hAnsi="Times New Roman" w:cs="Times New Roman"/>
          <w:bCs/>
          <w:sz w:val="24"/>
          <w:szCs w:val="24"/>
        </w:rPr>
        <w:t>e</w:t>
      </w:r>
      <w:r w:rsidR="00320A39">
        <w:rPr>
          <w:rFonts w:ascii="Times New Roman" w:hAnsi="Times New Roman" w:cs="Times New Roman"/>
          <w:bCs/>
          <w:sz w:val="24"/>
          <w:szCs w:val="24"/>
        </w:rPr>
        <w:t xml:space="preserve"> </w:t>
      </w:r>
      <w:r w:rsidR="00320A39" w:rsidRPr="00AB179E">
        <w:rPr>
          <w:rFonts w:ascii="Times New Roman" w:eastAsia="Times New Roman" w:hAnsi="Times New Roman" w:cs="Times New Roman"/>
          <w:i/>
          <w:sz w:val="24"/>
          <w:szCs w:val="24"/>
          <w:lang w:eastAsia="en-AU"/>
        </w:rPr>
        <w:t xml:space="preserve">Offshore Petroleum and Greenhouse Gas Storage </w:t>
      </w:r>
      <w:r w:rsidR="00320A39" w:rsidRPr="005C553D">
        <w:rPr>
          <w:rFonts w:ascii="Times New Roman" w:eastAsia="Times New Roman" w:hAnsi="Times New Roman" w:cs="Times New Roman"/>
          <w:i/>
          <w:sz w:val="24"/>
          <w:szCs w:val="24"/>
          <w:lang w:eastAsia="en-AU"/>
        </w:rPr>
        <w:t>(Resource Management and Administration) Amendm</w:t>
      </w:r>
      <w:r w:rsidR="00320A39">
        <w:rPr>
          <w:rFonts w:ascii="Times New Roman" w:eastAsia="Times New Roman" w:hAnsi="Times New Roman" w:cs="Times New Roman"/>
          <w:i/>
          <w:sz w:val="24"/>
          <w:szCs w:val="24"/>
          <w:lang w:eastAsia="en-AU"/>
        </w:rPr>
        <w:t xml:space="preserve">ent (Data Sharing) Regulations </w:t>
      </w:r>
      <w:r w:rsidR="00320A39" w:rsidRPr="00AB179E">
        <w:rPr>
          <w:rFonts w:ascii="Times New Roman" w:eastAsia="Times New Roman" w:hAnsi="Times New Roman" w:cs="Times New Roman"/>
          <w:i/>
          <w:sz w:val="24"/>
          <w:szCs w:val="24"/>
          <w:lang w:eastAsia="en-AU"/>
        </w:rPr>
        <w:t>2017</w:t>
      </w:r>
      <w:r w:rsidRPr="008A5EA7">
        <w:rPr>
          <w:rFonts w:ascii="Times New Roman" w:hAnsi="Times New Roman" w:cs="Times New Roman"/>
          <w:bCs/>
          <w:sz w:val="24"/>
          <w:szCs w:val="24"/>
        </w:rPr>
        <w:t xml:space="preserve"> </w:t>
      </w:r>
      <w:r w:rsidR="00320A39">
        <w:rPr>
          <w:rFonts w:ascii="Times New Roman" w:hAnsi="Times New Roman" w:cs="Times New Roman"/>
          <w:bCs/>
          <w:sz w:val="24"/>
          <w:szCs w:val="24"/>
        </w:rPr>
        <w:t xml:space="preserve">(the </w:t>
      </w:r>
      <w:r w:rsidRPr="008A5EA7">
        <w:rPr>
          <w:rFonts w:ascii="Times New Roman" w:hAnsi="Times New Roman" w:cs="Times New Roman"/>
          <w:bCs/>
          <w:sz w:val="24"/>
          <w:szCs w:val="24"/>
        </w:rPr>
        <w:t>Regulation</w:t>
      </w:r>
      <w:r w:rsidR="000E13B7">
        <w:rPr>
          <w:rFonts w:ascii="Times New Roman" w:hAnsi="Times New Roman" w:cs="Times New Roman"/>
          <w:bCs/>
          <w:sz w:val="24"/>
          <w:szCs w:val="24"/>
        </w:rPr>
        <w:t>s</w:t>
      </w:r>
      <w:r w:rsidR="00320A39">
        <w:rPr>
          <w:rFonts w:ascii="Times New Roman" w:hAnsi="Times New Roman" w:cs="Times New Roman"/>
          <w:bCs/>
          <w:sz w:val="24"/>
          <w:szCs w:val="24"/>
        </w:rPr>
        <w:t>)</w:t>
      </w:r>
      <w:r w:rsidRPr="008A5EA7">
        <w:rPr>
          <w:rFonts w:ascii="Times New Roman" w:hAnsi="Times New Roman" w:cs="Times New Roman"/>
          <w:bCs/>
          <w:sz w:val="24"/>
          <w:szCs w:val="24"/>
        </w:rPr>
        <w:t xml:space="preserve"> w</w:t>
      </w:r>
      <w:r w:rsidR="003C5088">
        <w:rPr>
          <w:rFonts w:ascii="Times New Roman" w:hAnsi="Times New Roman" w:cs="Times New Roman"/>
          <w:bCs/>
          <w:sz w:val="24"/>
          <w:szCs w:val="24"/>
        </w:rPr>
        <w:t>ill</w:t>
      </w:r>
      <w:r w:rsidRPr="008A5EA7">
        <w:rPr>
          <w:rFonts w:ascii="Times New Roman" w:hAnsi="Times New Roman" w:cs="Times New Roman"/>
          <w:bCs/>
          <w:sz w:val="24"/>
          <w:szCs w:val="24"/>
        </w:rPr>
        <w:t xml:space="preserve"> provide the authority f</w:t>
      </w:r>
      <w:r>
        <w:rPr>
          <w:rFonts w:ascii="Times New Roman" w:hAnsi="Times New Roman" w:cs="Times New Roman"/>
          <w:bCs/>
          <w:sz w:val="24"/>
          <w:szCs w:val="24"/>
        </w:rPr>
        <w:t>or the Titles </w:t>
      </w:r>
      <w:r w:rsidRPr="008A5EA7">
        <w:rPr>
          <w:rFonts w:ascii="Times New Roman" w:hAnsi="Times New Roman" w:cs="Times New Roman"/>
          <w:bCs/>
          <w:sz w:val="24"/>
          <w:szCs w:val="24"/>
        </w:rPr>
        <w:t xml:space="preserve">Administrator to share the information. </w:t>
      </w:r>
    </w:p>
    <w:p w14:paraId="64565781" w14:textId="77777777" w:rsidR="004E3D10" w:rsidRDefault="004E3D10" w:rsidP="004E3D10">
      <w:pPr>
        <w:spacing w:after="0" w:line="240" w:lineRule="auto"/>
        <w:rPr>
          <w:rFonts w:ascii="Times New Roman" w:hAnsi="Times New Roman" w:cs="Times New Roman"/>
          <w:bCs/>
          <w:i/>
          <w:sz w:val="24"/>
          <w:szCs w:val="24"/>
          <w:u w:val="single"/>
        </w:rPr>
      </w:pPr>
    </w:p>
    <w:p w14:paraId="5F67D3D1" w14:textId="77777777" w:rsidR="002521B0" w:rsidRPr="002D0646" w:rsidRDefault="004E3D10" w:rsidP="009A6429">
      <w:pPr>
        <w:spacing w:after="0" w:line="240" w:lineRule="auto"/>
        <w:rPr>
          <w:rFonts w:ascii="Times New Roman" w:hAnsi="Times New Roman" w:cs="Times New Roman"/>
          <w:b/>
          <w:bCs/>
          <w:sz w:val="24"/>
          <w:szCs w:val="24"/>
          <w:u w:val="single"/>
        </w:rPr>
      </w:pPr>
      <w:r w:rsidRPr="002D0646">
        <w:rPr>
          <w:rFonts w:ascii="Times New Roman" w:hAnsi="Times New Roman" w:cs="Times New Roman"/>
          <w:b/>
          <w:bCs/>
          <w:sz w:val="24"/>
          <w:szCs w:val="24"/>
          <w:u w:val="single"/>
        </w:rPr>
        <w:t xml:space="preserve">Consultation </w:t>
      </w:r>
    </w:p>
    <w:p w14:paraId="2D35DE9B" w14:textId="77777777" w:rsidR="0090204D" w:rsidRDefault="0090204D" w:rsidP="0090204D">
      <w:pPr>
        <w:spacing w:after="0" w:line="240" w:lineRule="auto"/>
        <w:rPr>
          <w:rFonts w:ascii="Times New Roman" w:hAnsi="Times New Roman" w:cs="Times New Roman"/>
          <w:bCs/>
          <w:sz w:val="24"/>
          <w:szCs w:val="24"/>
        </w:rPr>
      </w:pPr>
      <w:r w:rsidRPr="0090204D">
        <w:rPr>
          <w:rFonts w:ascii="Times New Roman" w:hAnsi="Times New Roman" w:cs="Times New Roman"/>
          <w:bCs/>
          <w:sz w:val="24"/>
          <w:szCs w:val="24"/>
        </w:rPr>
        <w:t xml:space="preserve">The creation of a mandatory reporting requirement for petroleum and other fuels has been subject to discussion with industry, government and international stakeholders, such as the </w:t>
      </w:r>
      <w:r w:rsidR="00B03844">
        <w:rPr>
          <w:rFonts w:ascii="Times New Roman" w:hAnsi="Times New Roman" w:cs="Times New Roman"/>
          <w:bCs/>
          <w:sz w:val="24"/>
          <w:szCs w:val="24"/>
        </w:rPr>
        <w:t>IEA</w:t>
      </w:r>
      <w:r w:rsidRPr="0090204D">
        <w:rPr>
          <w:rFonts w:ascii="Times New Roman" w:hAnsi="Times New Roman" w:cs="Times New Roman"/>
          <w:bCs/>
          <w:sz w:val="24"/>
          <w:szCs w:val="24"/>
        </w:rPr>
        <w:t>, since 2013.</w:t>
      </w:r>
    </w:p>
    <w:p w14:paraId="06A9A672" w14:textId="77777777" w:rsidR="0090204D" w:rsidRPr="0090204D" w:rsidRDefault="0090204D" w:rsidP="0090204D">
      <w:pPr>
        <w:spacing w:after="0" w:line="240" w:lineRule="auto"/>
        <w:rPr>
          <w:rFonts w:ascii="Times New Roman" w:hAnsi="Times New Roman" w:cs="Times New Roman"/>
          <w:bCs/>
          <w:sz w:val="24"/>
          <w:szCs w:val="24"/>
        </w:rPr>
      </w:pPr>
    </w:p>
    <w:p w14:paraId="3563177D" w14:textId="77777777" w:rsidR="0090204D" w:rsidRDefault="0090204D" w:rsidP="0090204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DoEE </w:t>
      </w:r>
      <w:r w:rsidRPr="0090204D">
        <w:rPr>
          <w:rFonts w:ascii="Times New Roman" w:hAnsi="Times New Roman" w:cs="Times New Roman"/>
          <w:bCs/>
          <w:sz w:val="24"/>
          <w:szCs w:val="24"/>
        </w:rPr>
        <w:t xml:space="preserve">released a public consultation paper on mandatory reporting in September 2016, conducting consultation sessions in Perth, Melbourne, Sydney and Brisbane with industry stakeholders in October 2016. Separate consultation was undertaken with Commonwealth, state and territory agencies which use the APS or collect similar information. In response to the feedback received by </w:t>
      </w:r>
      <w:r w:rsidR="00B03844">
        <w:rPr>
          <w:rFonts w:ascii="Times New Roman" w:hAnsi="Times New Roman" w:cs="Times New Roman"/>
          <w:bCs/>
          <w:sz w:val="24"/>
          <w:szCs w:val="24"/>
        </w:rPr>
        <w:t>DoEE</w:t>
      </w:r>
      <w:r w:rsidRPr="0090204D">
        <w:rPr>
          <w:rFonts w:ascii="Times New Roman" w:hAnsi="Times New Roman" w:cs="Times New Roman"/>
          <w:bCs/>
          <w:sz w:val="24"/>
          <w:szCs w:val="24"/>
        </w:rPr>
        <w:t xml:space="preserve"> during this process, a Preferred Design Paper was released in December 2016.</w:t>
      </w:r>
    </w:p>
    <w:p w14:paraId="3588F977" w14:textId="77777777" w:rsidR="0090204D" w:rsidRPr="0090204D" w:rsidRDefault="0090204D" w:rsidP="0090204D">
      <w:pPr>
        <w:spacing w:after="0" w:line="240" w:lineRule="auto"/>
        <w:rPr>
          <w:rFonts w:ascii="Times New Roman" w:hAnsi="Times New Roman" w:cs="Times New Roman"/>
          <w:bCs/>
          <w:sz w:val="24"/>
          <w:szCs w:val="24"/>
        </w:rPr>
      </w:pPr>
    </w:p>
    <w:p w14:paraId="62D72903" w14:textId="77777777" w:rsidR="0090204D" w:rsidRDefault="00A63957" w:rsidP="00497B63">
      <w:pPr>
        <w:spacing w:after="0" w:line="240" w:lineRule="auto"/>
        <w:rPr>
          <w:rFonts w:ascii="Times New Roman" w:hAnsi="Times New Roman" w:cs="Times New Roman"/>
          <w:bCs/>
          <w:sz w:val="24"/>
          <w:szCs w:val="24"/>
        </w:rPr>
      </w:pPr>
      <w:r>
        <w:rPr>
          <w:rFonts w:ascii="Times New Roman" w:hAnsi="Times New Roman" w:cs="Times New Roman"/>
          <w:bCs/>
          <w:sz w:val="24"/>
          <w:szCs w:val="24"/>
        </w:rPr>
        <w:t>Specific c</w:t>
      </w:r>
      <w:r w:rsidR="002257F7" w:rsidRPr="002257F7">
        <w:rPr>
          <w:rFonts w:ascii="Times New Roman" w:hAnsi="Times New Roman" w:cs="Times New Roman"/>
          <w:bCs/>
          <w:sz w:val="24"/>
          <w:szCs w:val="24"/>
        </w:rPr>
        <w:t xml:space="preserve">onsultation </w:t>
      </w:r>
      <w:r w:rsidR="002257F7">
        <w:rPr>
          <w:rFonts w:ascii="Times New Roman" w:hAnsi="Times New Roman" w:cs="Times New Roman"/>
          <w:bCs/>
          <w:sz w:val="24"/>
          <w:szCs w:val="24"/>
        </w:rPr>
        <w:t xml:space="preserve">was undertaken </w:t>
      </w:r>
      <w:r w:rsidR="002257F7" w:rsidRPr="002257F7">
        <w:rPr>
          <w:rFonts w:ascii="Times New Roman" w:hAnsi="Times New Roman" w:cs="Times New Roman"/>
          <w:bCs/>
          <w:sz w:val="24"/>
          <w:szCs w:val="24"/>
        </w:rPr>
        <w:t xml:space="preserve">between the Titles Administrator, </w:t>
      </w:r>
      <w:r w:rsidR="0090204D">
        <w:rPr>
          <w:rFonts w:ascii="Times New Roman" w:hAnsi="Times New Roman" w:cs="Times New Roman"/>
          <w:bCs/>
          <w:sz w:val="24"/>
          <w:szCs w:val="24"/>
        </w:rPr>
        <w:t>DoEE</w:t>
      </w:r>
      <w:r w:rsidR="002257F7" w:rsidRPr="002257F7">
        <w:rPr>
          <w:rFonts w:ascii="Times New Roman" w:hAnsi="Times New Roman" w:cs="Times New Roman"/>
          <w:bCs/>
          <w:sz w:val="24"/>
          <w:szCs w:val="24"/>
        </w:rPr>
        <w:t xml:space="preserve"> and businesses required to report offshore petroleum production information under the POFR Act</w:t>
      </w:r>
      <w:r w:rsidR="002257F7">
        <w:rPr>
          <w:rFonts w:ascii="Times New Roman" w:hAnsi="Times New Roman" w:cs="Times New Roman"/>
          <w:bCs/>
          <w:sz w:val="24"/>
          <w:szCs w:val="24"/>
        </w:rPr>
        <w:t xml:space="preserve">. The </w:t>
      </w:r>
      <w:r w:rsidR="002257F7" w:rsidRPr="002257F7">
        <w:rPr>
          <w:rFonts w:ascii="Times New Roman" w:hAnsi="Times New Roman" w:cs="Times New Roman"/>
          <w:bCs/>
          <w:sz w:val="24"/>
          <w:szCs w:val="24"/>
        </w:rPr>
        <w:t>parties agreed that a data sharing arrangement between the Titles Administrator and DoEE is appropriate. This is intended to reduce the reporting burden on regulated entities where r</w:t>
      </w:r>
      <w:r w:rsidR="0090204D">
        <w:rPr>
          <w:rFonts w:ascii="Times New Roman" w:hAnsi="Times New Roman" w:cs="Times New Roman"/>
          <w:bCs/>
          <w:sz w:val="24"/>
          <w:szCs w:val="24"/>
        </w:rPr>
        <w:t>e</w:t>
      </w:r>
      <w:r w:rsidR="0090204D">
        <w:rPr>
          <w:rFonts w:ascii="Times New Roman" w:hAnsi="Times New Roman" w:cs="Times New Roman"/>
          <w:bCs/>
          <w:sz w:val="24"/>
          <w:szCs w:val="24"/>
        </w:rPr>
        <w:noBreakHyphen/>
      </w:r>
      <w:r w:rsidR="002257F7" w:rsidRPr="002257F7">
        <w:rPr>
          <w:rFonts w:ascii="Times New Roman" w:hAnsi="Times New Roman" w:cs="Times New Roman"/>
          <w:bCs/>
          <w:sz w:val="24"/>
          <w:szCs w:val="24"/>
        </w:rPr>
        <w:t xml:space="preserve">reporting of information to these two Australian Government agencies is unnecessary. </w:t>
      </w:r>
    </w:p>
    <w:p w14:paraId="4511AD69" w14:textId="77777777" w:rsidR="008E16AD" w:rsidRDefault="008E16AD" w:rsidP="0090204D">
      <w:pPr>
        <w:spacing w:after="0" w:line="240" w:lineRule="auto"/>
        <w:rPr>
          <w:rFonts w:ascii="Times New Roman" w:hAnsi="Times New Roman" w:cs="Times New Roman"/>
          <w:bCs/>
          <w:sz w:val="24"/>
          <w:szCs w:val="24"/>
        </w:rPr>
      </w:pPr>
    </w:p>
    <w:p w14:paraId="523665B1" w14:textId="77777777" w:rsidR="008E16AD" w:rsidRDefault="008E16AD" w:rsidP="0090204D">
      <w:pPr>
        <w:spacing w:after="0" w:line="240" w:lineRule="auto"/>
        <w:rPr>
          <w:rFonts w:ascii="Times New Roman" w:hAnsi="Times New Roman" w:cs="Times New Roman"/>
          <w:bCs/>
          <w:sz w:val="24"/>
          <w:szCs w:val="24"/>
        </w:rPr>
      </w:pPr>
      <w:r>
        <w:rPr>
          <w:rFonts w:ascii="Times New Roman" w:hAnsi="Times New Roman" w:cs="Times New Roman"/>
          <w:b/>
          <w:bCs/>
          <w:sz w:val="24"/>
          <w:szCs w:val="24"/>
          <w:u w:val="single"/>
        </w:rPr>
        <w:t>Regulatory Impact</w:t>
      </w:r>
    </w:p>
    <w:p w14:paraId="0BE81B42" w14:textId="77777777" w:rsidR="008E16AD" w:rsidRDefault="008E16AD" w:rsidP="0090204D">
      <w:pPr>
        <w:spacing w:after="0" w:line="240" w:lineRule="auto"/>
        <w:rPr>
          <w:rFonts w:ascii="Times New Roman" w:hAnsi="Times New Roman" w:cs="Times New Roman"/>
          <w:bCs/>
          <w:sz w:val="24"/>
          <w:szCs w:val="24"/>
        </w:rPr>
      </w:pPr>
    </w:p>
    <w:p w14:paraId="626A724A" w14:textId="0E90C789" w:rsidR="008E16AD" w:rsidRDefault="008E16AD" w:rsidP="0090204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Office of Best Practice Regulation advised that </w:t>
      </w:r>
      <w:r w:rsidR="001E69F8">
        <w:rPr>
          <w:rFonts w:ascii="Times New Roman" w:hAnsi="Times New Roman" w:cs="Times New Roman"/>
          <w:bCs/>
          <w:sz w:val="24"/>
          <w:szCs w:val="24"/>
        </w:rPr>
        <w:t xml:space="preserve">no RIS was required </w:t>
      </w:r>
      <w:r>
        <w:rPr>
          <w:rFonts w:ascii="Times New Roman" w:hAnsi="Times New Roman" w:cs="Times New Roman"/>
          <w:bCs/>
          <w:sz w:val="24"/>
          <w:szCs w:val="24"/>
        </w:rPr>
        <w:t>(</w:t>
      </w:r>
      <w:r w:rsidR="001E69F8">
        <w:rPr>
          <w:rFonts w:ascii="Times New Roman" w:hAnsi="Times New Roman" w:cs="Times New Roman"/>
          <w:bCs/>
          <w:sz w:val="24"/>
          <w:szCs w:val="24"/>
        </w:rPr>
        <w:t>O</w:t>
      </w:r>
      <w:r>
        <w:rPr>
          <w:rFonts w:ascii="Times New Roman" w:hAnsi="Times New Roman" w:cs="Times New Roman"/>
          <w:bCs/>
          <w:sz w:val="24"/>
          <w:szCs w:val="24"/>
        </w:rPr>
        <w:t xml:space="preserve">BPR ID: </w:t>
      </w:r>
      <w:r w:rsidR="001E69F8" w:rsidRPr="001E69F8">
        <w:rPr>
          <w:rFonts w:ascii="Times New Roman" w:hAnsi="Times New Roman" w:cs="Times New Roman"/>
          <w:bCs/>
          <w:sz w:val="24"/>
          <w:szCs w:val="24"/>
        </w:rPr>
        <w:t>23034</w:t>
      </w:r>
      <w:r>
        <w:rPr>
          <w:rFonts w:ascii="Times New Roman" w:hAnsi="Times New Roman" w:cs="Times New Roman"/>
          <w:bCs/>
          <w:sz w:val="24"/>
          <w:szCs w:val="24"/>
        </w:rPr>
        <w:t>)</w:t>
      </w:r>
      <w:r w:rsidR="00F36E31">
        <w:rPr>
          <w:rFonts w:ascii="Times New Roman" w:hAnsi="Times New Roman" w:cs="Times New Roman"/>
          <w:bCs/>
          <w:sz w:val="24"/>
          <w:szCs w:val="24"/>
        </w:rPr>
        <w:t>.</w:t>
      </w:r>
    </w:p>
    <w:p w14:paraId="28AF6D61" w14:textId="77777777" w:rsidR="00455224" w:rsidRDefault="00455224" w:rsidP="0090204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D015BE7" w14:textId="77777777" w:rsidR="00AB179E" w:rsidRPr="008A5EA7" w:rsidRDefault="00AB179E" w:rsidP="00AB179E">
      <w:pPr>
        <w:spacing w:after="0" w:line="240" w:lineRule="auto"/>
        <w:rPr>
          <w:rFonts w:ascii="Times New Roman" w:hAnsi="Times New Roman" w:cs="Times New Roman"/>
          <w:b/>
          <w:bCs/>
          <w:i/>
          <w:sz w:val="24"/>
          <w:szCs w:val="24"/>
          <w:u w:val="single"/>
        </w:rPr>
      </w:pPr>
      <w:r w:rsidRPr="008A5EA7">
        <w:rPr>
          <w:rFonts w:ascii="Times New Roman" w:hAnsi="Times New Roman" w:cs="Times New Roman"/>
          <w:b/>
          <w:bCs/>
          <w:sz w:val="24"/>
          <w:szCs w:val="24"/>
          <w:u w:val="single"/>
        </w:rPr>
        <w:t xml:space="preserve">Details of the </w:t>
      </w:r>
      <w:r w:rsidRPr="008A5EA7">
        <w:rPr>
          <w:rFonts w:ascii="Times New Roman" w:hAnsi="Times New Roman" w:cs="Times New Roman"/>
          <w:b/>
          <w:bCs/>
          <w:i/>
          <w:sz w:val="24"/>
          <w:szCs w:val="24"/>
          <w:u w:val="single"/>
        </w:rPr>
        <w:t>Offshore Petroleum and Greenhouse Gas Storage (Regulatory Levies) Amendment (Safety Case and Environment Plan Levies) Regulations 2017</w:t>
      </w:r>
    </w:p>
    <w:p w14:paraId="482F8BDA" w14:textId="77777777" w:rsidR="00AB179E" w:rsidRPr="008A5EA7" w:rsidRDefault="00AB179E" w:rsidP="00AB179E">
      <w:pPr>
        <w:spacing w:after="0" w:line="240" w:lineRule="auto"/>
        <w:rPr>
          <w:rFonts w:ascii="Times New Roman" w:hAnsi="Times New Roman" w:cs="Times New Roman"/>
          <w:bCs/>
          <w:sz w:val="24"/>
          <w:szCs w:val="24"/>
        </w:rPr>
      </w:pPr>
    </w:p>
    <w:p w14:paraId="6315095A" w14:textId="77777777" w:rsidR="008A5EA7" w:rsidRPr="002D0646" w:rsidRDefault="008A5EA7" w:rsidP="008A5EA7">
      <w:pPr>
        <w:spacing w:after="0" w:line="240" w:lineRule="auto"/>
        <w:rPr>
          <w:rFonts w:ascii="Times New Roman" w:hAnsi="Times New Roman" w:cs="Times New Roman"/>
          <w:b/>
          <w:bCs/>
          <w:sz w:val="24"/>
          <w:szCs w:val="24"/>
        </w:rPr>
      </w:pPr>
      <w:r w:rsidRPr="002D0646">
        <w:rPr>
          <w:rFonts w:ascii="Times New Roman" w:hAnsi="Times New Roman" w:cs="Times New Roman"/>
          <w:b/>
          <w:bCs/>
          <w:sz w:val="24"/>
          <w:szCs w:val="24"/>
        </w:rPr>
        <w:t>Section 1 – Name</w:t>
      </w:r>
    </w:p>
    <w:p w14:paraId="3914B5C3" w14:textId="77777777" w:rsidR="008A5EA7" w:rsidRPr="008A5EA7" w:rsidRDefault="008A5EA7" w:rsidP="008A5EA7">
      <w:pPr>
        <w:spacing w:after="0" w:line="240" w:lineRule="auto"/>
        <w:rPr>
          <w:rFonts w:ascii="Times New Roman" w:hAnsi="Times New Roman" w:cs="Times New Roman"/>
          <w:bCs/>
          <w:sz w:val="24"/>
          <w:szCs w:val="24"/>
          <w:u w:val="single"/>
        </w:rPr>
      </w:pPr>
    </w:p>
    <w:p w14:paraId="6A8DBB2D" w14:textId="193C186F"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This section </w:t>
      </w:r>
      <w:r w:rsidR="00F3384A">
        <w:rPr>
          <w:rFonts w:ascii="Times New Roman" w:hAnsi="Times New Roman" w:cs="Times New Roman"/>
          <w:bCs/>
          <w:sz w:val="24"/>
          <w:szCs w:val="24"/>
        </w:rPr>
        <w:t>provides</w:t>
      </w:r>
      <w:r w:rsidRPr="008A5EA7">
        <w:rPr>
          <w:rFonts w:ascii="Times New Roman" w:hAnsi="Times New Roman" w:cs="Times New Roman"/>
          <w:bCs/>
          <w:sz w:val="24"/>
          <w:szCs w:val="24"/>
        </w:rPr>
        <w:t xml:space="preserve"> that the title of the Regulations is the </w:t>
      </w:r>
      <w:r w:rsidRPr="008A5EA7">
        <w:rPr>
          <w:rFonts w:ascii="Times New Roman" w:hAnsi="Times New Roman" w:cs="Times New Roman"/>
          <w:bCs/>
          <w:i/>
          <w:sz w:val="24"/>
          <w:szCs w:val="24"/>
        </w:rPr>
        <w:t>Offshore Petroleum and Greenhouse Gas Storage (Resource Management and Administration) Amendment (Data Sharing) Regulations 2017.</w:t>
      </w:r>
    </w:p>
    <w:p w14:paraId="5A52962C" w14:textId="77777777" w:rsidR="008A5EA7" w:rsidRPr="008A5EA7" w:rsidRDefault="008A5EA7" w:rsidP="008A5EA7">
      <w:pPr>
        <w:spacing w:after="0" w:line="240" w:lineRule="auto"/>
        <w:rPr>
          <w:rFonts w:ascii="Times New Roman" w:hAnsi="Times New Roman" w:cs="Times New Roman"/>
          <w:b/>
          <w:bCs/>
          <w:sz w:val="24"/>
          <w:szCs w:val="24"/>
          <w:u w:val="single"/>
        </w:rPr>
      </w:pPr>
    </w:p>
    <w:p w14:paraId="2D57F43F" w14:textId="77777777" w:rsidR="008A5EA7" w:rsidRPr="002D0646" w:rsidRDefault="008A5EA7" w:rsidP="008A5EA7">
      <w:pPr>
        <w:spacing w:after="0" w:line="240" w:lineRule="auto"/>
        <w:rPr>
          <w:rFonts w:ascii="Times New Roman" w:hAnsi="Times New Roman" w:cs="Times New Roman"/>
          <w:b/>
          <w:bCs/>
          <w:sz w:val="24"/>
          <w:szCs w:val="24"/>
        </w:rPr>
      </w:pPr>
      <w:r w:rsidRPr="002D0646">
        <w:rPr>
          <w:rFonts w:ascii="Times New Roman" w:hAnsi="Times New Roman" w:cs="Times New Roman"/>
          <w:b/>
          <w:bCs/>
          <w:sz w:val="24"/>
          <w:szCs w:val="24"/>
        </w:rPr>
        <w:t>Section 2 – Commencement</w:t>
      </w:r>
    </w:p>
    <w:p w14:paraId="2241DBB2" w14:textId="77777777" w:rsidR="00F3384A" w:rsidRPr="002D0646" w:rsidRDefault="00F3384A" w:rsidP="008A5EA7">
      <w:pPr>
        <w:spacing w:after="0" w:line="240" w:lineRule="auto"/>
        <w:rPr>
          <w:rFonts w:ascii="Times New Roman" w:hAnsi="Times New Roman" w:cs="Times New Roman"/>
          <w:bCs/>
          <w:sz w:val="24"/>
          <w:szCs w:val="24"/>
          <w:u w:val="single"/>
        </w:rPr>
      </w:pPr>
    </w:p>
    <w:p w14:paraId="53960817" w14:textId="64F6878A"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This section </w:t>
      </w:r>
      <w:r w:rsidR="00F3384A">
        <w:rPr>
          <w:rFonts w:ascii="Times New Roman" w:hAnsi="Times New Roman" w:cs="Times New Roman"/>
          <w:bCs/>
          <w:sz w:val="24"/>
          <w:szCs w:val="24"/>
        </w:rPr>
        <w:t>provides</w:t>
      </w:r>
      <w:r w:rsidRPr="008A5EA7">
        <w:rPr>
          <w:rFonts w:ascii="Times New Roman" w:hAnsi="Times New Roman" w:cs="Times New Roman"/>
          <w:bCs/>
          <w:sz w:val="24"/>
          <w:szCs w:val="24"/>
        </w:rPr>
        <w:t xml:space="preserve"> for the Regulations to commence on 1 January 2018. This is to coincide with the commencement of mandatory reporting requirements under the </w:t>
      </w:r>
      <w:r w:rsidRPr="008A5EA7">
        <w:rPr>
          <w:rFonts w:ascii="Times New Roman" w:hAnsi="Times New Roman" w:cs="Times New Roman"/>
          <w:bCs/>
          <w:i/>
          <w:sz w:val="24"/>
          <w:szCs w:val="24"/>
        </w:rPr>
        <w:t>Petroleum</w:t>
      </w:r>
      <w:r w:rsidR="00C334DC">
        <w:rPr>
          <w:rFonts w:ascii="Times New Roman" w:hAnsi="Times New Roman" w:cs="Times New Roman"/>
          <w:bCs/>
          <w:i/>
          <w:sz w:val="24"/>
          <w:szCs w:val="24"/>
        </w:rPr>
        <w:t> </w:t>
      </w:r>
      <w:r w:rsidRPr="008A5EA7">
        <w:rPr>
          <w:rFonts w:ascii="Times New Roman" w:hAnsi="Times New Roman" w:cs="Times New Roman"/>
          <w:bCs/>
          <w:i/>
          <w:sz w:val="24"/>
          <w:szCs w:val="24"/>
        </w:rPr>
        <w:t>and Other Fuels Reporting Act 2017</w:t>
      </w:r>
      <w:r w:rsidRPr="008A5EA7">
        <w:rPr>
          <w:rFonts w:ascii="Times New Roman" w:hAnsi="Times New Roman" w:cs="Times New Roman"/>
          <w:bCs/>
          <w:sz w:val="24"/>
          <w:szCs w:val="24"/>
        </w:rPr>
        <w:t xml:space="preserve"> (POFR Act).</w:t>
      </w:r>
    </w:p>
    <w:p w14:paraId="3DC13EAF" w14:textId="77777777" w:rsidR="008A5EA7" w:rsidRPr="008A5EA7" w:rsidRDefault="008A5EA7" w:rsidP="008A5EA7">
      <w:pPr>
        <w:spacing w:after="0" w:line="240" w:lineRule="auto"/>
        <w:rPr>
          <w:rFonts w:ascii="Times New Roman" w:hAnsi="Times New Roman" w:cs="Times New Roman"/>
          <w:b/>
          <w:bCs/>
          <w:sz w:val="24"/>
          <w:szCs w:val="24"/>
          <w:u w:val="single"/>
        </w:rPr>
      </w:pPr>
    </w:p>
    <w:p w14:paraId="398EA1BB" w14:textId="77777777" w:rsidR="008A5EA7" w:rsidRDefault="008A5EA7" w:rsidP="008A5EA7">
      <w:pPr>
        <w:spacing w:after="0" w:line="240" w:lineRule="auto"/>
        <w:rPr>
          <w:rFonts w:ascii="Times New Roman" w:hAnsi="Times New Roman" w:cs="Times New Roman"/>
          <w:b/>
          <w:bCs/>
          <w:sz w:val="24"/>
          <w:szCs w:val="24"/>
        </w:rPr>
      </w:pPr>
      <w:r w:rsidRPr="002D0646">
        <w:rPr>
          <w:rFonts w:ascii="Times New Roman" w:hAnsi="Times New Roman" w:cs="Times New Roman"/>
          <w:b/>
          <w:bCs/>
          <w:sz w:val="24"/>
          <w:szCs w:val="24"/>
        </w:rPr>
        <w:t>Section 3 – Authority</w:t>
      </w:r>
    </w:p>
    <w:p w14:paraId="2FDF5AD3" w14:textId="77777777" w:rsidR="00F3384A" w:rsidRPr="002D0646" w:rsidRDefault="00F3384A" w:rsidP="008A5EA7">
      <w:pPr>
        <w:spacing w:after="0" w:line="240" w:lineRule="auto"/>
        <w:rPr>
          <w:rFonts w:ascii="Times New Roman" w:hAnsi="Times New Roman" w:cs="Times New Roman"/>
          <w:b/>
          <w:bCs/>
          <w:sz w:val="24"/>
          <w:szCs w:val="24"/>
        </w:rPr>
      </w:pPr>
    </w:p>
    <w:p w14:paraId="26AC2CF7" w14:textId="55D27384"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This section </w:t>
      </w:r>
      <w:r w:rsidR="00F3384A">
        <w:rPr>
          <w:rFonts w:ascii="Times New Roman" w:hAnsi="Times New Roman" w:cs="Times New Roman"/>
          <w:bCs/>
          <w:sz w:val="24"/>
          <w:szCs w:val="24"/>
        </w:rPr>
        <w:t>provides</w:t>
      </w:r>
      <w:r w:rsidRPr="008A5EA7">
        <w:rPr>
          <w:rFonts w:ascii="Times New Roman" w:hAnsi="Times New Roman" w:cs="Times New Roman"/>
          <w:bCs/>
          <w:sz w:val="24"/>
          <w:szCs w:val="24"/>
        </w:rPr>
        <w:t xml:space="preserve"> that the </w:t>
      </w:r>
      <w:r w:rsidR="00F3384A">
        <w:rPr>
          <w:rFonts w:ascii="Times New Roman" w:hAnsi="Times New Roman" w:cs="Times New Roman"/>
          <w:bCs/>
          <w:sz w:val="24"/>
          <w:szCs w:val="24"/>
        </w:rPr>
        <w:t>Regulations</w:t>
      </w:r>
      <w:r w:rsidRPr="008A5EA7">
        <w:rPr>
          <w:rFonts w:ascii="Times New Roman" w:hAnsi="Times New Roman" w:cs="Times New Roman"/>
          <w:bCs/>
          <w:sz w:val="24"/>
          <w:szCs w:val="24"/>
        </w:rPr>
        <w:t xml:space="preserve"> are made under the </w:t>
      </w:r>
      <w:r w:rsidRPr="008A5EA7">
        <w:rPr>
          <w:rFonts w:ascii="Times New Roman" w:hAnsi="Times New Roman" w:cs="Times New Roman"/>
          <w:bCs/>
          <w:i/>
          <w:sz w:val="24"/>
          <w:szCs w:val="24"/>
        </w:rPr>
        <w:t>Offshore Petroleum and Greenhouse Gas Storage Act 2006</w:t>
      </w:r>
      <w:r w:rsidRPr="008A5EA7">
        <w:rPr>
          <w:rFonts w:ascii="Times New Roman" w:hAnsi="Times New Roman" w:cs="Times New Roman"/>
          <w:bCs/>
          <w:sz w:val="24"/>
          <w:szCs w:val="24"/>
        </w:rPr>
        <w:t xml:space="preserve"> (</w:t>
      </w:r>
      <w:r w:rsidR="00F3384A">
        <w:rPr>
          <w:rFonts w:ascii="Times New Roman" w:hAnsi="Times New Roman" w:cs="Times New Roman"/>
          <w:bCs/>
          <w:sz w:val="24"/>
          <w:szCs w:val="24"/>
        </w:rPr>
        <w:t xml:space="preserve">the </w:t>
      </w:r>
      <w:r w:rsidRPr="008A5EA7">
        <w:rPr>
          <w:rFonts w:ascii="Times New Roman" w:hAnsi="Times New Roman" w:cs="Times New Roman"/>
          <w:bCs/>
          <w:sz w:val="24"/>
          <w:szCs w:val="24"/>
        </w:rPr>
        <w:t>OPGGS</w:t>
      </w:r>
      <w:r>
        <w:rPr>
          <w:rFonts w:ascii="Times New Roman" w:hAnsi="Times New Roman" w:cs="Times New Roman"/>
          <w:bCs/>
          <w:sz w:val="24"/>
          <w:szCs w:val="24"/>
        </w:rPr>
        <w:t> </w:t>
      </w:r>
      <w:r w:rsidRPr="008A5EA7">
        <w:rPr>
          <w:rFonts w:ascii="Times New Roman" w:hAnsi="Times New Roman" w:cs="Times New Roman"/>
          <w:bCs/>
          <w:sz w:val="24"/>
          <w:szCs w:val="24"/>
        </w:rPr>
        <w:t>Act).</w:t>
      </w:r>
    </w:p>
    <w:p w14:paraId="3645D12E" w14:textId="77777777" w:rsidR="008A5EA7" w:rsidRPr="008A5EA7" w:rsidRDefault="008A5EA7" w:rsidP="008A5EA7">
      <w:pPr>
        <w:spacing w:after="0" w:line="240" w:lineRule="auto"/>
        <w:rPr>
          <w:rFonts w:ascii="Times New Roman" w:hAnsi="Times New Roman" w:cs="Times New Roman"/>
          <w:b/>
          <w:bCs/>
          <w:sz w:val="24"/>
          <w:szCs w:val="24"/>
          <w:u w:val="single"/>
        </w:rPr>
      </w:pPr>
    </w:p>
    <w:p w14:paraId="2F769632" w14:textId="77777777" w:rsidR="008A5EA7" w:rsidRDefault="008A5EA7" w:rsidP="008A5EA7">
      <w:pPr>
        <w:spacing w:after="0" w:line="240" w:lineRule="auto"/>
        <w:rPr>
          <w:rFonts w:ascii="Times New Roman" w:hAnsi="Times New Roman" w:cs="Times New Roman"/>
          <w:b/>
          <w:bCs/>
          <w:sz w:val="24"/>
          <w:szCs w:val="24"/>
        </w:rPr>
      </w:pPr>
      <w:r w:rsidRPr="002D0646">
        <w:rPr>
          <w:rFonts w:ascii="Times New Roman" w:hAnsi="Times New Roman" w:cs="Times New Roman"/>
          <w:b/>
          <w:bCs/>
          <w:sz w:val="24"/>
          <w:szCs w:val="24"/>
        </w:rPr>
        <w:t>Section 4 – Schedules</w:t>
      </w:r>
    </w:p>
    <w:p w14:paraId="736CD6C0" w14:textId="77777777" w:rsidR="00F3384A" w:rsidRPr="002D0646" w:rsidRDefault="00F3384A" w:rsidP="008A5EA7">
      <w:pPr>
        <w:spacing w:after="0" w:line="240" w:lineRule="auto"/>
        <w:rPr>
          <w:rFonts w:ascii="Times New Roman" w:hAnsi="Times New Roman" w:cs="Times New Roman"/>
          <w:b/>
          <w:bCs/>
          <w:sz w:val="24"/>
          <w:szCs w:val="24"/>
        </w:rPr>
      </w:pPr>
    </w:p>
    <w:p w14:paraId="317774BE" w14:textId="5B7F4BE2"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rPr>
        <w:t xml:space="preserve">This section </w:t>
      </w:r>
      <w:r w:rsidR="00F3384A">
        <w:rPr>
          <w:rFonts w:ascii="Times New Roman" w:hAnsi="Times New Roman" w:cs="Times New Roman"/>
          <w:bCs/>
          <w:sz w:val="24"/>
          <w:szCs w:val="24"/>
        </w:rPr>
        <w:t xml:space="preserve">is a machinery clause that enables the Schedule to amend the </w:t>
      </w:r>
      <w:r w:rsidR="00F3384A">
        <w:rPr>
          <w:rFonts w:ascii="Times New Roman" w:hAnsi="Times New Roman" w:cs="Times New Roman"/>
          <w:bCs/>
          <w:i/>
          <w:sz w:val="24"/>
          <w:szCs w:val="24"/>
        </w:rPr>
        <w:t>Offshore Petroleum and Greenhouse Gas Storage (Resource Management and Administration) Regulations 2011</w:t>
      </w:r>
      <w:r w:rsidR="00F3384A">
        <w:rPr>
          <w:rFonts w:ascii="Times New Roman" w:hAnsi="Times New Roman" w:cs="Times New Roman"/>
          <w:bCs/>
          <w:sz w:val="24"/>
          <w:szCs w:val="24"/>
        </w:rPr>
        <w:t xml:space="preserve"> (the RMA Regulations).</w:t>
      </w:r>
    </w:p>
    <w:p w14:paraId="4EC67391" w14:textId="77777777" w:rsidR="008A5EA7" w:rsidRPr="008A5EA7" w:rsidRDefault="008A5EA7" w:rsidP="008A5EA7">
      <w:pPr>
        <w:spacing w:after="0" w:line="240" w:lineRule="auto"/>
        <w:rPr>
          <w:rFonts w:ascii="Times New Roman" w:hAnsi="Times New Roman" w:cs="Times New Roman"/>
          <w:bCs/>
          <w:sz w:val="24"/>
          <w:szCs w:val="24"/>
          <w:u w:val="single"/>
        </w:rPr>
      </w:pPr>
    </w:p>
    <w:p w14:paraId="2E4C53A6" w14:textId="77777777" w:rsidR="008A5EA7" w:rsidRPr="002D0646" w:rsidRDefault="008A5EA7" w:rsidP="008A5EA7">
      <w:pPr>
        <w:spacing w:after="0" w:line="240" w:lineRule="auto"/>
        <w:rPr>
          <w:rFonts w:ascii="Times New Roman" w:hAnsi="Times New Roman" w:cs="Times New Roman"/>
          <w:b/>
          <w:bCs/>
          <w:sz w:val="24"/>
          <w:szCs w:val="24"/>
          <w:u w:val="single"/>
        </w:rPr>
      </w:pPr>
      <w:r w:rsidRPr="002D0646">
        <w:rPr>
          <w:rFonts w:ascii="Times New Roman" w:hAnsi="Times New Roman" w:cs="Times New Roman"/>
          <w:b/>
          <w:bCs/>
          <w:sz w:val="24"/>
          <w:szCs w:val="24"/>
          <w:u w:val="single"/>
        </w:rPr>
        <w:t>Schedule 1—Amendments</w:t>
      </w:r>
    </w:p>
    <w:p w14:paraId="4131D634" w14:textId="77777777" w:rsidR="008A5EA7" w:rsidRPr="002D0646" w:rsidRDefault="008A5EA7" w:rsidP="008A5EA7">
      <w:pPr>
        <w:spacing w:after="0" w:line="240" w:lineRule="auto"/>
        <w:rPr>
          <w:rFonts w:ascii="Times New Roman" w:hAnsi="Times New Roman" w:cs="Times New Roman"/>
          <w:b/>
          <w:bCs/>
          <w:sz w:val="24"/>
          <w:szCs w:val="24"/>
          <w:u w:val="single"/>
        </w:rPr>
      </w:pPr>
    </w:p>
    <w:p w14:paraId="2FF36CFF" w14:textId="77777777" w:rsidR="008A5EA7" w:rsidRPr="002D0646" w:rsidRDefault="008A5EA7" w:rsidP="008A5EA7">
      <w:pPr>
        <w:spacing w:after="0" w:line="240" w:lineRule="auto"/>
        <w:rPr>
          <w:rFonts w:ascii="Times New Roman" w:hAnsi="Times New Roman" w:cs="Times New Roman"/>
          <w:b/>
          <w:bCs/>
          <w:sz w:val="24"/>
          <w:szCs w:val="24"/>
          <w:u w:val="single"/>
        </w:rPr>
      </w:pPr>
      <w:r w:rsidRPr="002D0646">
        <w:rPr>
          <w:rFonts w:ascii="Times New Roman" w:hAnsi="Times New Roman" w:cs="Times New Roman"/>
          <w:b/>
          <w:bCs/>
          <w:sz w:val="24"/>
          <w:szCs w:val="24"/>
          <w:u w:val="single"/>
        </w:rPr>
        <w:t>Part 1—Amendments</w:t>
      </w:r>
    </w:p>
    <w:p w14:paraId="28A93FE4" w14:textId="77777777" w:rsidR="008A5EA7" w:rsidRPr="008A5EA7" w:rsidRDefault="008A5EA7" w:rsidP="008A5EA7">
      <w:pPr>
        <w:spacing w:after="0" w:line="240" w:lineRule="auto"/>
        <w:rPr>
          <w:rFonts w:ascii="Times New Roman" w:hAnsi="Times New Roman" w:cs="Times New Roman"/>
          <w:bCs/>
          <w:sz w:val="24"/>
          <w:szCs w:val="24"/>
          <w:u w:val="single"/>
        </w:rPr>
      </w:pPr>
    </w:p>
    <w:p w14:paraId="0004CBB9" w14:textId="77777777" w:rsidR="008A5EA7" w:rsidRPr="008A5EA7" w:rsidRDefault="008A5EA7" w:rsidP="008A5EA7">
      <w:pPr>
        <w:spacing w:after="0" w:line="240" w:lineRule="auto"/>
        <w:rPr>
          <w:rFonts w:ascii="Times New Roman" w:hAnsi="Times New Roman" w:cs="Times New Roman"/>
          <w:bCs/>
          <w:i/>
          <w:sz w:val="24"/>
          <w:szCs w:val="24"/>
        </w:rPr>
      </w:pPr>
      <w:r w:rsidRPr="008A5EA7">
        <w:rPr>
          <w:rFonts w:ascii="Times New Roman" w:hAnsi="Times New Roman" w:cs="Times New Roman"/>
          <w:bCs/>
          <w:i/>
          <w:sz w:val="24"/>
          <w:szCs w:val="24"/>
        </w:rPr>
        <w:t>Offshore Petroleum and Greenhouse Gas Storage (Resource Management and Administration) Regulations 2011</w:t>
      </w:r>
    </w:p>
    <w:p w14:paraId="53082D08" w14:textId="77777777" w:rsidR="008A5EA7" w:rsidRPr="008A5EA7" w:rsidRDefault="008A5EA7" w:rsidP="008A5EA7">
      <w:pPr>
        <w:spacing w:after="0" w:line="240" w:lineRule="auto"/>
        <w:rPr>
          <w:rFonts w:ascii="Times New Roman" w:hAnsi="Times New Roman" w:cs="Times New Roman"/>
          <w:bCs/>
          <w:sz w:val="24"/>
          <w:szCs w:val="24"/>
          <w:u w:val="single"/>
          <w:lang w:val="en"/>
        </w:rPr>
      </w:pPr>
    </w:p>
    <w:p w14:paraId="7BB467EB" w14:textId="32B5356E" w:rsidR="008A5EA7" w:rsidRPr="002D0646" w:rsidRDefault="008A5EA7" w:rsidP="008A5EA7">
      <w:pPr>
        <w:spacing w:after="0" w:line="240" w:lineRule="auto"/>
        <w:rPr>
          <w:rFonts w:ascii="Times New Roman" w:hAnsi="Times New Roman" w:cs="Times New Roman"/>
          <w:bCs/>
          <w:sz w:val="24"/>
          <w:szCs w:val="24"/>
        </w:rPr>
      </w:pPr>
      <w:r w:rsidRPr="002D0646">
        <w:rPr>
          <w:rFonts w:ascii="Times New Roman" w:hAnsi="Times New Roman" w:cs="Times New Roman"/>
          <w:b/>
          <w:bCs/>
          <w:sz w:val="24"/>
          <w:szCs w:val="24"/>
        </w:rPr>
        <w:t xml:space="preserve">Item 1 – Regulation 1.05 </w:t>
      </w:r>
    </w:p>
    <w:p w14:paraId="53038C2B" w14:textId="77777777" w:rsidR="008A5EA7" w:rsidRPr="008A5EA7" w:rsidRDefault="008A5EA7" w:rsidP="008A5EA7">
      <w:pPr>
        <w:spacing w:after="0" w:line="240" w:lineRule="auto"/>
        <w:rPr>
          <w:rFonts w:ascii="Times New Roman" w:hAnsi="Times New Roman" w:cs="Times New Roman"/>
          <w:bCs/>
          <w:sz w:val="24"/>
          <w:szCs w:val="24"/>
          <w:u w:val="single"/>
        </w:rPr>
      </w:pPr>
    </w:p>
    <w:p w14:paraId="4A2539BE" w14:textId="77E981EA" w:rsidR="008A5EA7" w:rsidRPr="008A5EA7" w:rsidRDefault="008A5EA7" w:rsidP="008A5EA7">
      <w:pPr>
        <w:spacing w:after="0" w:line="240" w:lineRule="auto"/>
        <w:rPr>
          <w:rFonts w:ascii="Times New Roman" w:hAnsi="Times New Roman" w:cs="Times New Roman"/>
          <w:bCs/>
          <w:sz w:val="24"/>
          <w:szCs w:val="24"/>
          <w:lang w:val="en"/>
        </w:rPr>
      </w:pPr>
      <w:r w:rsidRPr="008A5EA7">
        <w:rPr>
          <w:rFonts w:ascii="Times New Roman" w:hAnsi="Times New Roman" w:cs="Times New Roman"/>
          <w:bCs/>
          <w:sz w:val="24"/>
          <w:szCs w:val="24"/>
        </w:rPr>
        <w:t xml:space="preserve">This item </w:t>
      </w:r>
      <w:r w:rsidR="00F3384A">
        <w:rPr>
          <w:rFonts w:ascii="Times New Roman" w:hAnsi="Times New Roman" w:cs="Times New Roman"/>
          <w:bCs/>
          <w:sz w:val="24"/>
          <w:szCs w:val="24"/>
        </w:rPr>
        <w:t>inserts</w:t>
      </w:r>
      <w:r w:rsidRPr="008A5EA7">
        <w:rPr>
          <w:rFonts w:ascii="Times New Roman" w:hAnsi="Times New Roman" w:cs="Times New Roman"/>
          <w:bCs/>
          <w:sz w:val="24"/>
          <w:szCs w:val="24"/>
        </w:rPr>
        <w:t xml:space="preserve"> a new definition of “Energy Department” for the purposes of the RMA Regulations. </w:t>
      </w:r>
    </w:p>
    <w:p w14:paraId="11250BFD" w14:textId="77777777" w:rsidR="008A5EA7" w:rsidRPr="008A5EA7" w:rsidRDefault="008A5EA7" w:rsidP="008A5EA7">
      <w:pPr>
        <w:spacing w:after="0" w:line="240" w:lineRule="auto"/>
        <w:rPr>
          <w:rFonts w:ascii="Times New Roman" w:hAnsi="Times New Roman" w:cs="Times New Roman"/>
          <w:bCs/>
          <w:sz w:val="24"/>
          <w:szCs w:val="24"/>
          <w:u w:val="single"/>
          <w:lang w:val="en"/>
        </w:rPr>
      </w:pPr>
    </w:p>
    <w:p w14:paraId="554993D8" w14:textId="6642CF32" w:rsidR="008A5EA7" w:rsidRPr="002D0646" w:rsidRDefault="008A5EA7" w:rsidP="008A5EA7">
      <w:pPr>
        <w:spacing w:after="0" w:line="240" w:lineRule="auto"/>
        <w:rPr>
          <w:rFonts w:ascii="Times New Roman" w:hAnsi="Times New Roman" w:cs="Times New Roman"/>
          <w:bCs/>
          <w:sz w:val="24"/>
          <w:szCs w:val="24"/>
          <w:lang w:val="en"/>
        </w:rPr>
      </w:pPr>
      <w:r w:rsidRPr="002D0646">
        <w:rPr>
          <w:rFonts w:ascii="Times New Roman" w:hAnsi="Times New Roman" w:cs="Times New Roman"/>
          <w:b/>
          <w:bCs/>
          <w:sz w:val="24"/>
          <w:szCs w:val="24"/>
          <w:lang w:val="en"/>
        </w:rPr>
        <w:t>Item 2</w:t>
      </w:r>
      <w:r w:rsidRPr="002D0646">
        <w:rPr>
          <w:rFonts w:ascii="Times New Roman" w:hAnsi="Times New Roman" w:cs="Times New Roman"/>
          <w:b/>
          <w:bCs/>
          <w:sz w:val="24"/>
          <w:szCs w:val="24"/>
        </w:rPr>
        <w:t xml:space="preserve"> – At the end of Division 3 of Part 8</w:t>
      </w:r>
    </w:p>
    <w:p w14:paraId="02B9A262" w14:textId="77777777" w:rsidR="008A5EA7" w:rsidRPr="008A5EA7" w:rsidRDefault="008A5EA7" w:rsidP="008A5EA7">
      <w:pPr>
        <w:spacing w:after="0" w:line="240" w:lineRule="auto"/>
        <w:rPr>
          <w:rFonts w:ascii="Times New Roman" w:hAnsi="Times New Roman" w:cs="Times New Roman"/>
          <w:bCs/>
          <w:sz w:val="24"/>
          <w:szCs w:val="24"/>
          <w:u w:val="single"/>
          <w:lang w:val="en"/>
        </w:rPr>
      </w:pPr>
    </w:p>
    <w:p w14:paraId="26974612" w14:textId="05F089B8" w:rsidR="008A5EA7" w:rsidRDefault="008A5EA7" w:rsidP="008A5EA7">
      <w:pPr>
        <w:spacing w:after="0" w:line="240" w:lineRule="auto"/>
        <w:rPr>
          <w:rFonts w:ascii="Times New Roman" w:hAnsi="Times New Roman" w:cs="Times New Roman"/>
          <w:bCs/>
          <w:sz w:val="24"/>
          <w:szCs w:val="24"/>
          <w:lang w:val="en"/>
        </w:rPr>
      </w:pPr>
      <w:r w:rsidRPr="008A5EA7">
        <w:rPr>
          <w:rFonts w:ascii="Times New Roman" w:hAnsi="Times New Roman" w:cs="Times New Roman"/>
          <w:bCs/>
          <w:sz w:val="24"/>
          <w:szCs w:val="24"/>
          <w:lang w:val="en"/>
        </w:rPr>
        <w:t xml:space="preserve">This item </w:t>
      </w:r>
      <w:bookmarkStart w:id="3" w:name="BKCheck15B_5"/>
      <w:bookmarkEnd w:id="3"/>
      <w:r w:rsidR="00F3384A">
        <w:rPr>
          <w:rFonts w:ascii="Times New Roman" w:hAnsi="Times New Roman" w:cs="Times New Roman"/>
          <w:bCs/>
          <w:sz w:val="24"/>
          <w:szCs w:val="24"/>
          <w:lang w:val="en"/>
        </w:rPr>
        <w:t>adds</w:t>
      </w:r>
      <w:r w:rsidRPr="008A5EA7">
        <w:rPr>
          <w:rFonts w:ascii="Times New Roman" w:hAnsi="Times New Roman" w:cs="Times New Roman"/>
          <w:bCs/>
          <w:sz w:val="24"/>
          <w:szCs w:val="24"/>
          <w:lang w:val="en"/>
        </w:rPr>
        <w:t xml:space="preserve"> new regulation 8.13A to specify that the Titles Administrator may make documentary information available to an officer of the Energy Department if the Titles Administrator is satisfied that the information will enable or assist an officer of the Energy Department to perform or exercise any function or power under the POFR Act. </w:t>
      </w:r>
    </w:p>
    <w:p w14:paraId="1467EA6C" w14:textId="77777777" w:rsidR="008A5EA7" w:rsidRDefault="008A5EA7" w:rsidP="008A5EA7">
      <w:pPr>
        <w:spacing w:after="0" w:line="240" w:lineRule="auto"/>
        <w:rPr>
          <w:rFonts w:ascii="Times New Roman" w:hAnsi="Times New Roman" w:cs="Times New Roman"/>
          <w:bCs/>
          <w:sz w:val="24"/>
          <w:szCs w:val="24"/>
          <w:lang w:val="en"/>
        </w:rPr>
      </w:pPr>
    </w:p>
    <w:p w14:paraId="7198FF75" w14:textId="77777777" w:rsidR="008A5EA7" w:rsidRPr="008A5EA7" w:rsidRDefault="008A5EA7" w:rsidP="008A5EA7">
      <w:pPr>
        <w:spacing w:after="0" w:line="240" w:lineRule="auto"/>
        <w:rPr>
          <w:rFonts w:ascii="Times New Roman" w:hAnsi="Times New Roman" w:cs="Times New Roman"/>
          <w:bCs/>
          <w:sz w:val="24"/>
          <w:szCs w:val="24"/>
          <w:lang w:val="en"/>
        </w:rPr>
      </w:pPr>
      <w:r w:rsidRPr="008A5EA7">
        <w:rPr>
          <w:rFonts w:ascii="Times New Roman" w:hAnsi="Times New Roman" w:cs="Times New Roman"/>
          <w:bCs/>
          <w:sz w:val="24"/>
          <w:szCs w:val="24"/>
          <w:lang w:val="en"/>
        </w:rPr>
        <w:t xml:space="preserve">“Documentary information” is defined in section 711 of the OPGGS Act, and includes information in a monthly production report provided by a petroleum production licensee to the Titles Administrator under regulation 7.19 of the RMA Regulations. </w:t>
      </w:r>
    </w:p>
    <w:p w14:paraId="158D1D9F" w14:textId="77777777" w:rsidR="008A5EA7" w:rsidRPr="008A5EA7" w:rsidRDefault="008A5EA7" w:rsidP="008A5EA7">
      <w:pPr>
        <w:spacing w:after="0" w:line="240" w:lineRule="auto"/>
        <w:rPr>
          <w:rFonts w:ascii="Times New Roman" w:hAnsi="Times New Roman" w:cs="Times New Roman"/>
          <w:bCs/>
          <w:sz w:val="24"/>
          <w:szCs w:val="24"/>
          <w:lang w:val="en"/>
        </w:rPr>
      </w:pPr>
    </w:p>
    <w:p w14:paraId="61B628D0" w14:textId="77777777" w:rsidR="008A5EA7" w:rsidRPr="008A5EA7" w:rsidRDefault="008A5EA7" w:rsidP="008A5EA7">
      <w:pPr>
        <w:spacing w:after="0" w:line="240" w:lineRule="auto"/>
        <w:rPr>
          <w:rFonts w:ascii="Times New Roman" w:hAnsi="Times New Roman" w:cs="Times New Roman"/>
          <w:bCs/>
          <w:sz w:val="24"/>
          <w:szCs w:val="24"/>
          <w:lang w:val="en"/>
        </w:rPr>
      </w:pPr>
      <w:r w:rsidRPr="008A5EA7">
        <w:rPr>
          <w:rFonts w:ascii="Times New Roman" w:hAnsi="Times New Roman" w:cs="Times New Roman"/>
          <w:bCs/>
          <w:sz w:val="24"/>
          <w:szCs w:val="24"/>
          <w:lang w:val="en"/>
        </w:rPr>
        <w:t>The new provision ensures there is legal authority for the Titles Administrator to share the information with an officer of the Energy Department, for the purposes of the POFR Act.</w:t>
      </w:r>
    </w:p>
    <w:p w14:paraId="24489B6A" w14:textId="77777777" w:rsidR="008A5EA7" w:rsidRPr="008A5EA7" w:rsidRDefault="008A5EA7" w:rsidP="008A5EA7">
      <w:pPr>
        <w:spacing w:after="0" w:line="240" w:lineRule="auto"/>
        <w:rPr>
          <w:rFonts w:ascii="Times New Roman" w:hAnsi="Times New Roman" w:cs="Times New Roman"/>
          <w:bCs/>
          <w:sz w:val="24"/>
          <w:szCs w:val="24"/>
          <w:lang w:val="en"/>
        </w:rPr>
      </w:pPr>
    </w:p>
    <w:p w14:paraId="107F01E9" w14:textId="77777777" w:rsidR="008A5EA7" w:rsidRPr="008A5EA7" w:rsidRDefault="008A5EA7" w:rsidP="008A5EA7">
      <w:pPr>
        <w:spacing w:after="0" w:line="240" w:lineRule="auto"/>
        <w:rPr>
          <w:rFonts w:ascii="Times New Roman" w:hAnsi="Times New Roman" w:cs="Times New Roman"/>
          <w:bCs/>
          <w:sz w:val="24"/>
          <w:szCs w:val="24"/>
        </w:rPr>
      </w:pPr>
      <w:r w:rsidRPr="008A5EA7">
        <w:rPr>
          <w:rFonts w:ascii="Times New Roman" w:hAnsi="Times New Roman" w:cs="Times New Roman"/>
          <w:bCs/>
          <w:sz w:val="24"/>
          <w:szCs w:val="24"/>
          <w:lang w:val="en"/>
        </w:rPr>
        <w:t xml:space="preserve">This item </w:t>
      </w:r>
      <w:r>
        <w:rPr>
          <w:rFonts w:ascii="Times New Roman" w:hAnsi="Times New Roman" w:cs="Times New Roman"/>
          <w:bCs/>
          <w:sz w:val="24"/>
          <w:szCs w:val="24"/>
          <w:lang w:val="en"/>
        </w:rPr>
        <w:t>will</w:t>
      </w:r>
      <w:r w:rsidRPr="008A5EA7">
        <w:rPr>
          <w:rFonts w:ascii="Times New Roman" w:hAnsi="Times New Roman" w:cs="Times New Roman"/>
          <w:bCs/>
          <w:sz w:val="24"/>
          <w:szCs w:val="24"/>
          <w:lang w:val="en"/>
        </w:rPr>
        <w:t xml:space="preserve"> also provide that the “Energy Department” is the Department administered by the Minister administering the POFR Act, which is currently the Department of the Environment and Energy.</w:t>
      </w:r>
    </w:p>
    <w:p w14:paraId="77A65606" w14:textId="77777777" w:rsidR="000622B5" w:rsidRDefault="000622B5" w:rsidP="009A6429">
      <w:pPr>
        <w:spacing w:after="0" w:line="240" w:lineRule="auto"/>
        <w:rPr>
          <w:rFonts w:ascii="Times New Roman" w:hAnsi="Times New Roman" w:cs="Times New Roman"/>
          <w:bCs/>
          <w:sz w:val="24"/>
          <w:szCs w:val="24"/>
          <w:lang w:val="en"/>
        </w:rPr>
      </w:pPr>
    </w:p>
    <w:p w14:paraId="433F19AB" w14:textId="77777777" w:rsidR="00F3384A" w:rsidRDefault="00F3384A" w:rsidP="00D11C6C">
      <w:pPr>
        <w:rPr>
          <w:rFonts w:ascii="Times New Roman" w:eastAsia="Times New Roman" w:hAnsi="Times New Roman" w:cs="Times New Roman"/>
          <w:b/>
          <w:sz w:val="24"/>
          <w:szCs w:val="24"/>
          <w:lang w:eastAsia="en-AU"/>
        </w:rPr>
        <w:sectPr w:rsidR="00F3384A">
          <w:footerReference w:type="default" r:id="rId12"/>
          <w:pgSz w:w="11906" w:h="16838"/>
          <w:pgMar w:top="1440" w:right="1440" w:bottom="1440" w:left="1440" w:header="708" w:footer="708" w:gutter="0"/>
          <w:cols w:space="708"/>
          <w:docGrid w:linePitch="360"/>
        </w:sectPr>
      </w:pPr>
    </w:p>
    <w:p w14:paraId="66C887C4" w14:textId="77777777" w:rsidR="004E3D10" w:rsidRPr="004E3D10" w:rsidRDefault="004E3D10" w:rsidP="004E3D10">
      <w:pPr>
        <w:spacing w:before="240" w:after="0" w:line="240" w:lineRule="auto"/>
        <w:jc w:val="center"/>
        <w:rPr>
          <w:rFonts w:ascii="Times New Roman" w:eastAsia="Times New Roman" w:hAnsi="Times New Roman" w:cs="Times New Roman"/>
          <w:sz w:val="24"/>
          <w:szCs w:val="20"/>
          <w:lang w:eastAsia="en-AU"/>
        </w:rPr>
      </w:pPr>
      <w:r w:rsidRPr="004E3D10">
        <w:rPr>
          <w:rFonts w:ascii="Times New Roman" w:eastAsia="Times New Roman" w:hAnsi="Times New Roman" w:cs="Times New Roman"/>
          <w:b/>
          <w:sz w:val="28"/>
          <w:szCs w:val="20"/>
          <w:lang w:eastAsia="en-AU"/>
        </w:rPr>
        <w:t>STATEMENT OF COMPATIBILITY WITH HUMAN RIGHTS</w:t>
      </w:r>
    </w:p>
    <w:p w14:paraId="360D5175" w14:textId="77777777" w:rsidR="004E3D10" w:rsidRPr="004E3D10" w:rsidRDefault="004E3D10" w:rsidP="004E3D10">
      <w:pPr>
        <w:spacing w:before="240" w:after="0" w:line="240" w:lineRule="auto"/>
        <w:jc w:val="center"/>
        <w:rPr>
          <w:rFonts w:ascii="Times New Roman" w:eastAsia="Times New Roman" w:hAnsi="Times New Roman" w:cs="Times New Roman"/>
          <w:sz w:val="24"/>
          <w:szCs w:val="20"/>
          <w:lang w:eastAsia="en-AU"/>
        </w:rPr>
      </w:pPr>
      <w:r w:rsidRPr="004E3D10">
        <w:rPr>
          <w:rFonts w:ascii="Times New Roman" w:eastAsia="Times New Roman" w:hAnsi="Times New Roman" w:cs="Times New Roman"/>
          <w:i/>
          <w:sz w:val="24"/>
          <w:szCs w:val="20"/>
          <w:lang w:eastAsia="en-AU"/>
        </w:rPr>
        <w:t>Prepared in accordance with Part 3 of the Human Rights (Parliamentary Scrutiny) Act 2011</w:t>
      </w:r>
    </w:p>
    <w:p w14:paraId="37FAB485" w14:textId="77777777" w:rsidR="00284568" w:rsidRPr="009A6429" w:rsidRDefault="00284568" w:rsidP="009A6429">
      <w:pPr>
        <w:spacing w:after="0" w:line="240" w:lineRule="auto"/>
        <w:rPr>
          <w:rFonts w:ascii="Times New Roman" w:hAnsi="Times New Roman" w:cs="Times New Roman"/>
          <w:bCs/>
          <w:i/>
          <w:sz w:val="24"/>
          <w:szCs w:val="24"/>
        </w:rPr>
      </w:pPr>
    </w:p>
    <w:p w14:paraId="27EC22F1" w14:textId="77777777" w:rsidR="00284568" w:rsidRPr="002D0646" w:rsidRDefault="002257F7" w:rsidP="004E3D10">
      <w:pPr>
        <w:spacing w:after="0" w:line="240" w:lineRule="auto"/>
        <w:jc w:val="center"/>
        <w:rPr>
          <w:rFonts w:ascii="Times New Roman" w:hAnsi="Times New Roman" w:cs="Times New Roman"/>
          <w:b/>
          <w:bCs/>
          <w:i/>
          <w:sz w:val="24"/>
          <w:szCs w:val="24"/>
        </w:rPr>
      </w:pPr>
      <w:r w:rsidRPr="002D0646">
        <w:rPr>
          <w:rFonts w:ascii="Times New Roman" w:hAnsi="Times New Roman" w:cs="Times New Roman"/>
          <w:b/>
          <w:bCs/>
          <w:i/>
          <w:sz w:val="24"/>
          <w:szCs w:val="24"/>
        </w:rPr>
        <w:t>Offshore Petroleum and Greenhouse Gas Storage (Resource Management and Administration) Amendment (Data Sharing) Regulations 2017</w:t>
      </w:r>
    </w:p>
    <w:p w14:paraId="29053C1D" w14:textId="77777777" w:rsidR="004E3D10" w:rsidRPr="009A6429" w:rsidRDefault="004E3D10" w:rsidP="009A6429">
      <w:pPr>
        <w:spacing w:after="0" w:line="240" w:lineRule="auto"/>
        <w:rPr>
          <w:rFonts w:ascii="Times New Roman" w:hAnsi="Times New Roman" w:cs="Times New Roman"/>
          <w:bCs/>
          <w:sz w:val="24"/>
          <w:szCs w:val="24"/>
        </w:rPr>
      </w:pPr>
    </w:p>
    <w:p w14:paraId="48DFDFBA" w14:textId="1C8CD899"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Th</w:t>
      </w:r>
      <w:r w:rsidR="00F3384A">
        <w:rPr>
          <w:rFonts w:ascii="Times New Roman" w:hAnsi="Times New Roman" w:cs="Times New Roman"/>
          <w:bCs/>
          <w:sz w:val="24"/>
          <w:szCs w:val="24"/>
        </w:rPr>
        <w:t>ese</w:t>
      </w:r>
      <w:r w:rsidRPr="009A6429">
        <w:rPr>
          <w:rFonts w:ascii="Times New Roman" w:hAnsi="Times New Roman" w:cs="Times New Roman"/>
          <w:bCs/>
          <w:sz w:val="24"/>
          <w:szCs w:val="24"/>
        </w:rPr>
        <w:t xml:space="preserve"> </w:t>
      </w:r>
      <w:r w:rsidR="00B31B79">
        <w:rPr>
          <w:rFonts w:ascii="Times New Roman" w:hAnsi="Times New Roman" w:cs="Times New Roman"/>
          <w:bCs/>
          <w:sz w:val="24"/>
          <w:szCs w:val="24"/>
        </w:rPr>
        <w:t>Regulation</w:t>
      </w:r>
      <w:r w:rsidR="00F3384A">
        <w:rPr>
          <w:rFonts w:ascii="Times New Roman" w:hAnsi="Times New Roman" w:cs="Times New Roman"/>
          <w:bCs/>
          <w:sz w:val="24"/>
          <w:szCs w:val="24"/>
        </w:rPr>
        <w:t>s</w:t>
      </w:r>
      <w:r w:rsidRPr="009A6429">
        <w:rPr>
          <w:rFonts w:ascii="Times New Roman" w:hAnsi="Times New Roman" w:cs="Times New Roman"/>
          <w:bCs/>
          <w:sz w:val="24"/>
          <w:szCs w:val="24"/>
        </w:rPr>
        <w:t xml:space="preserve"> </w:t>
      </w:r>
      <w:r w:rsidR="00F3384A">
        <w:rPr>
          <w:rFonts w:ascii="Times New Roman" w:hAnsi="Times New Roman" w:cs="Times New Roman"/>
          <w:bCs/>
          <w:sz w:val="24"/>
          <w:szCs w:val="24"/>
        </w:rPr>
        <w:t>are</w:t>
      </w:r>
      <w:r w:rsidRPr="009A6429">
        <w:rPr>
          <w:rFonts w:ascii="Times New Roman" w:hAnsi="Times New Roman" w:cs="Times New Roman"/>
          <w:bCs/>
          <w:sz w:val="24"/>
          <w:szCs w:val="24"/>
        </w:rPr>
        <w:t xml:space="preserve"> compatible with the human rights and freedoms recognised or declared in the international instruments listed in section 3 of the </w:t>
      </w:r>
      <w:r w:rsidRPr="009A6429">
        <w:rPr>
          <w:rFonts w:ascii="Times New Roman" w:hAnsi="Times New Roman" w:cs="Times New Roman"/>
          <w:bCs/>
          <w:i/>
          <w:sz w:val="24"/>
          <w:szCs w:val="24"/>
        </w:rPr>
        <w:t>Human Rights (Parliamentary Scrutiny) Act 2011</w:t>
      </w:r>
      <w:r w:rsidRPr="009A6429">
        <w:rPr>
          <w:rFonts w:ascii="Times New Roman" w:hAnsi="Times New Roman" w:cs="Times New Roman"/>
          <w:bCs/>
          <w:sz w:val="24"/>
          <w:szCs w:val="24"/>
        </w:rPr>
        <w:t>.</w:t>
      </w:r>
    </w:p>
    <w:p w14:paraId="4F96CF71" w14:textId="77777777" w:rsidR="00284568" w:rsidRPr="009A6429" w:rsidRDefault="00284568" w:rsidP="009A6429">
      <w:pPr>
        <w:spacing w:after="0" w:line="240" w:lineRule="auto"/>
        <w:rPr>
          <w:rFonts w:ascii="Times New Roman" w:hAnsi="Times New Roman" w:cs="Times New Roman"/>
          <w:b/>
          <w:bCs/>
          <w:sz w:val="24"/>
          <w:szCs w:val="24"/>
        </w:rPr>
      </w:pPr>
    </w:p>
    <w:p w14:paraId="67A0F8F7" w14:textId="77777777" w:rsidR="00284568" w:rsidRDefault="00284568" w:rsidP="009A6429">
      <w:pPr>
        <w:spacing w:after="0" w:line="240" w:lineRule="auto"/>
        <w:rPr>
          <w:rFonts w:ascii="Times New Roman" w:hAnsi="Times New Roman" w:cs="Times New Roman"/>
          <w:b/>
          <w:bCs/>
          <w:sz w:val="24"/>
          <w:szCs w:val="24"/>
        </w:rPr>
      </w:pPr>
      <w:r w:rsidRPr="009A6429">
        <w:rPr>
          <w:rFonts w:ascii="Times New Roman" w:hAnsi="Times New Roman" w:cs="Times New Roman"/>
          <w:b/>
          <w:bCs/>
          <w:sz w:val="24"/>
          <w:szCs w:val="24"/>
        </w:rPr>
        <w:t xml:space="preserve">Overview of the </w:t>
      </w:r>
      <w:r w:rsidR="00DB0594">
        <w:rPr>
          <w:rFonts w:ascii="Times New Roman" w:hAnsi="Times New Roman" w:cs="Times New Roman"/>
          <w:b/>
          <w:bCs/>
          <w:sz w:val="24"/>
          <w:szCs w:val="24"/>
        </w:rPr>
        <w:t>Regulation</w:t>
      </w:r>
      <w:r w:rsidR="00F3384A">
        <w:rPr>
          <w:rFonts w:ascii="Times New Roman" w:hAnsi="Times New Roman" w:cs="Times New Roman"/>
          <w:b/>
          <w:bCs/>
          <w:sz w:val="24"/>
          <w:szCs w:val="24"/>
        </w:rPr>
        <w:t>s</w:t>
      </w:r>
    </w:p>
    <w:p w14:paraId="257C108C" w14:textId="77777777" w:rsidR="00E00A8D" w:rsidRPr="000974EF" w:rsidRDefault="00E00A8D" w:rsidP="00E00A8D">
      <w:pPr>
        <w:spacing w:after="0" w:line="240" w:lineRule="auto"/>
        <w:rPr>
          <w:rFonts w:ascii="Times New Roman" w:hAnsi="Times New Roman" w:cs="Times New Roman"/>
          <w:bCs/>
          <w:sz w:val="24"/>
          <w:szCs w:val="24"/>
        </w:rPr>
      </w:pPr>
    </w:p>
    <w:p w14:paraId="23938528" w14:textId="625E2C2A" w:rsidR="00B03A41" w:rsidRDefault="00E00A8D" w:rsidP="00E00A8D">
      <w:pPr>
        <w:spacing w:after="0" w:line="240" w:lineRule="auto"/>
        <w:rPr>
          <w:rFonts w:ascii="Times New Roman" w:hAnsi="Times New Roman" w:cs="Times New Roman"/>
          <w:bCs/>
          <w:sz w:val="24"/>
          <w:szCs w:val="24"/>
        </w:rPr>
      </w:pPr>
      <w:r w:rsidRPr="000974EF">
        <w:rPr>
          <w:rFonts w:ascii="Times New Roman" w:hAnsi="Times New Roman" w:cs="Times New Roman"/>
          <w:bCs/>
          <w:sz w:val="24"/>
          <w:szCs w:val="24"/>
        </w:rPr>
        <w:t>The Regulation</w:t>
      </w:r>
      <w:r w:rsidR="00F3384A">
        <w:rPr>
          <w:rFonts w:ascii="Times New Roman" w:hAnsi="Times New Roman" w:cs="Times New Roman"/>
          <w:bCs/>
          <w:sz w:val="24"/>
          <w:szCs w:val="24"/>
        </w:rPr>
        <w:t>s</w:t>
      </w:r>
      <w:r w:rsidRPr="000974EF">
        <w:rPr>
          <w:rFonts w:ascii="Times New Roman" w:hAnsi="Times New Roman" w:cs="Times New Roman"/>
          <w:bCs/>
          <w:sz w:val="24"/>
          <w:szCs w:val="24"/>
        </w:rPr>
        <w:t xml:space="preserve"> amend the</w:t>
      </w:r>
      <w:r>
        <w:rPr>
          <w:rFonts w:ascii="Times New Roman" w:hAnsi="Times New Roman" w:cs="Times New Roman"/>
          <w:sz w:val="24"/>
          <w:szCs w:val="24"/>
        </w:rPr>
        <w:t xml:space="preserve"> </w:t>
      </w:r>
      <w:r w:rsidR="00B03A41">
        <w:rPr>
          <w:rFonts w:ascii="Times New Roman" w:hAnsi="Times New Roman" w:cs="Times New Roman"/>
          <w:bCs/>
          <w:i/>
          <w:sz w:val="24"/>
          <w:szCs w:val="24"/>
        </w:rPr>
        <w:t>Offshore Petroleum and Greenhouse Gas Storage (Resource Management and Administration) Regulations 2011</w:t>
      </w:r>
      <w:r w:rsidRPr="000974EF">
        <w:rPr>
          <w:rFonts w:ascii="Times New Roman" w:hAnsi="Times New Roman" w:cs="Times New Roman"/>
          <w:bCs/>
          <w:sz w:val="24"/>
          <w:szCs w:val="24"/>
        </w:rPr>
        <w:t xml:space="preserve"> </w:t>
      </w:r>
      <w:r w:rsidR="00B03A41">
        <w:rPr>
          <w:rFonts w:ascii="Times New Roman" w:hAnsi="Times New Roman" w:cs="Times New Roman"/>
          <w:bCs/>
          <w:sz w:val="24"/>
          <w:szCs w:val="24"/>
        </w:rPr>
        <w:t>(</w:t>
      </w:r>
      <w:r w:rsidR="00F3384A">
        <w:rPr>
          <w:rFonts w:ascii="Times New Roman" w:hAnsi="Times New Roman" w:cs="Times New Roman"/>
          <w:bCs/>
          <w:sz w:val="24"/>
          <w:szCs w:val="24"/>
        </w:rPr>
        <w:t xml:space="preserve">the </w:t>
      </w:r>
      <w:r w:rsidRPr="000974EF">
        <w:rPr>
          <w:rFonts w:ascii="Times New Roman" w:hAnsi="Times New Roman" w:cs="Times New Roman"/>
          <w:bCs/>
          <w:sz w:val="24"/>
          <w:szCs w:val="24"/>
        </w:rPr>
        <w:t>RMA Regulations</w:t>
      </w:r>
      <w:r w:rsidR="00B03A41">
        <w:rPr>
          <w:rFonts w:ascii="Times New Roman" w:hAnsi="Times New Roman" w:cs="Times New Roman"/>
          <w:bCs/>
          <w:sz w:val="24"/>
          <w:szCs w:val="24"/>
        </w:rPr>
        <w:t>)</w:t>
      </w:r>
      <w:r w:rsidRPr="000974EF">
        <w:rPr>
          <w:rFonts w:ascii="Times New Roman" w:hAnsi="Times New Roman" w:cs="Times New Roman"/>
          <w:bCs/>
          <w:sz w:val="24"/>
          <w:szCs w:val="24"/>
        </w:rPr>
        <w:t xml:space="preserve"> to expressly authorise the </w:t>
      </w:r>
      <w:r w:rsidR="00B03A41">
        <w:rPr>
          <w:rFonts w:ascii="Times New Roman" w:hAnsi="Times New Roman" w:cs="Times New Roman"/>
          <w:bCs/>
          <w:sz w:val="24"/>
          <w:szCs w:val="24"/>
        </w:rPr>
        <w:t xml:space="preserve">National Offshore Petroleum </w:t>
      </w:r>
      <w:r>
        <w:rPr>
          <w:rFonts w:ascii="Times New Roman" w:hAnsi="Times New Roman" w:cs="Times New Roman"/>
          <w:sz w:val="24"/>
          <w:szCs w:val="24"/>
        </w:rPr>
        <w:t>Titles</w:t>
      </w:r>
      <w:r w:rsidR="00B03A41">
        <w:rPr>
          <w:rFonts w:ascii="Times New Roman" w:hAnsi="Times New Roman" w:cs="Times New Roman"/>
          <w:bCs/>
          <w:sz w:val="24"/>
          <w:szCs w:val="24"/>
        </w:rPr>
        <w:t xml:space="preserve"> </w:t>
      </w:r>
      <w:r>
        <w:rPr>
          <w:rFonts w:ascii="Times New Roman" w:hAnsi="Times New Roman" w:cs="Times New Roman"/>
          <w:sz w:val="24"/>
          <w:szCs w:val="24"/>
        </w:rPr>
        <w:t xml:space="preserve">Administrator </w:t>
      </w:r>
      <w:r w:rsidR="00B03A41">
        <w:rPr>
          <w:rFonts w:ascii="Times New Roman" w:hAnsi="Times New Roman" w:cs="Times New Roman"/>
          <w:bCs/>
          <w:sz w:val="24"/>
          <w:szCs w:val="24"/>
        </w:rPr>
        <w:t>(</w:t>
      </w:r>
      <w:r w:rsidR="00F3384A">
        <w:rPr>
          <w:rFonts w:ascii="Times New Roman" w:hAnsi="Times New Roman" w:cs="Times New Roman"/>
          <w:bCs/>
          <w:sz w:val="24"/>
          <w:szCs w:val="24"/>
        </w:rPr>
        <w:t xml:space="preserve">the </w:t>
      </w:r>
      <w:r w:rsidRPr="000974EF">
        <w:rPr>
          <w:rFonts w:ascii="Times New Roman" w:hAnsi="Times New Roman" w:cs="Times New Roman"/>
          <w:bCs/>
          <w:sz w:val="24"/>
          <w:szCs w:val="24"/>
        </w:rPr>
        <w:t>Titles Administrator</w:t>
      </w:r>
      <w:r w:rsidR="00B03A41">
        <w:rPr>
          <w:rFonts w:ascii="Times New Roman" w:hAnsi="Times New Roman" w:cs="Times New Roman"/>
          <w:bCs/>
          <w:sz w:val="24"/>
          <w:szCs w:val="24"/>
        </w:rPr>
        <w:t>)</w:t>
      </w:r>
      <w:r w:rsidRPr="000974EF">
        <w:rPr>
          <w:rFonts w:ascii="Times New Roman" w:hAnsi="Times New Roman" w:cs="Times New Roman"/>
          <w:bCs/>
          <w:sz w:val="24"/>
          <w:szCs w:val="24"/>
        </w:rPr>
        <w:t xml:space="preserve"> to share </w:t>
      </w:r>
      <w:r w:rsidR="00B03A41">
        <w:rPr>
          <w:rFonts w:ascii="Times New Roman" w:hAnsi="Times New Roman" w:cs="Times New Roman"/>
          <w:bCs/>
          <w:sz w:val="24"/>
          <w:szCs w:val="24"/>
        </w:rPr>
        <w:t>“</w:t>
      </w:r>
      <w:r w:rsidRPr="000974EF">
        <w:rPr>
          <w:rFonts w:ascii="Times New Roman" w:hAnsi="Times New Roman" w:cs="Times New Roman"/>
          <w:bCs/>
          <w:sz w:val="24"/>
          <w:szCs w:val="24"/>
        </w:rPr>
        <w:t>documentary information</w:t>
      </w:r>
      <w:r w:rsidR="00B03A41">
        <w:rPr>
          <w:rFonts w:ascii="Times New Roman" w:hAnsi="Times New Roman" w:cs="Times New Roman"/>
          <w:bCs/>
          <w:sz w:val="24"/>
          <w:szCs w:val="24"/>
        </w:rPr>
        <w:t>”</w:t>
      </w:r>
      <w:r w:rsidRPr="000974EF">
        <w:rPr>
          <w:rFonts w:ascii="Times New Roman" w:hAnsi="Times New Roman" w:cs="Times New Roman"/>
          <w:bCs/>
          <w:sz w:val="24"/>
          <w:szCs w:val="24"/>
        </w:rPr>
        <w:t xml:space="preserve"> with an officer of the Department of the Environment and Energy (DoEE)</w:t>
      </w:r>
      <w:r w:rsidR="00B03A41">
        <w:rPr>
          <w:rFonts w:ascii="Times New Roman" w:hAnsi="Times New Roman" w:cs="Times New Roman"/>
          <w:bCs/>
          <w:sz w:val="24"/>
          <w:szCs w:val="24"/>
        </w:rPr>
        <w:t>,</w:t>
      </w:r>
      <w:r w:rsidRPr="000974EF">
        <w:rPr>
          <w:rFonts w:ascii="Times New Roman" w:hAnsi="Times New Roman" w:cs="Times New Roman"/>
          <w:bCs/>
          <w:sz w:val="24"/>
          <w:szCs w:val="24"/>
          <w:lang w:val="en"/>
        </w:rPr>
        <w:t xml:space="preserve"> if the Titles Administrator is satisfied that the information will enable or assist an officer of DoEE to perform or exercise any function or power under the </w:t>
      </w:r>
      <w:r w:rsidR="00656FEF" w:rsidRPr="00656FEF">
        <w:rPr>
          <w:rFonts w:ascii="Times New Roman" w:hAnsi="Times New Roman" w:cs="Times New Roman"/>
          <w:bCs/>
          <w:i/>
          <w:sz w:val="24"/>
          <w:szCs w:val="24"/>
          <w:lang w:val="en"/>
        </w:rPr>
        <w:t>Petroleum</w:t>
      </w:r>
      <w:r w:rsidR="00656FEF">
        <w:rPr>
          <w:rFonts w:ascii="Times New Roman" w:hAnsi="Times New Roman" w:cs="Times New Roman"/>
          <w:bCs/>
          <w:i/>
          <w:sz w:val="24"/>
          <w:szCs w:val="24"/>
          <w:lang w:val="en"/>
        </w:rPr>
        <w:t> </w:t>
      </w:r>
      <w:r w:rsidRPr="000974EF">
        <w:rPr>
          <w:rFonts w:ascii="Times New Roman" w:hAnsi="Times New Roman" w:cs="Times New Roman"/>
          <w:bCs/>
          <w:i/>
          <w:sz w:val="24"/>
          <w:szCs w:val="24"/>
          <w:lang w:val="en"/>
        </w:rPr>
        <w:t>and Other Fuels Reporting Act 2017</w:t>
      </w:r>
      <w:r w:rsidRPr="000974EF">
        <w:rPr>
          <w:rFonts w:ascii="Times New Roman" w:hAnsi="Times New Roman" w:cs="Times New Roman"/>
          <w:bCs/>
          <w:sz w:val="24"/>
          <w:szCs w:val="24"/>
          <w:lang w:val="en"/>
        </w:rPr>
        <w:t xml:space="preserve"> (</w:t>
      </w:r>
      <w:r w:rsidR="00F3384A">
        <w:rPr>
          <w:rFonts w:ascii="Times New Roman" w:hAnsi="Times New Roman" w:cs="Times New Roman"/>
          <w:bCs/>
          <w:sz w:val="24"/>
          <w:szCs w:val="24"/>
          <w:lang w:val="en"/>
        </w:rPr>
        <w:t xml:space="preserve">the </w:t>
      </w:r>
      <w:r w:rsidRPr="000974EF">
        <w:rPr>
          <w:rFonts w:ascii="Times New Roman" w:hAnsi="Times New Roman" w:cs="Times New Roman"/>
          <w:bCs/>
          <w:sz w:val="24"/>
          <w:szCs w:val="24"/>
          <w:lang w:val="en"/>
        </w:rPr>
        <w:t>POFR Act)</w:t>
      </w:r>
      <w:r w:rsidRPr="000974EF">
        <w:rPr>
          <w:rFonts w:ascii="Times New Roman" w:hAnsi="Times New Roman" w:cs="Times New Roman"/>
          <w:bCs/>
          <w:sz w:val="24"/>
          <w:szCs w:val="24"/>
        </w:rPr>
        <w:t>.</w:t>
      </w:r>
    </w:p>
    <w:p w14:paraId="6D680F25" w14:textId="77777777" w:rsidR="00B03A41" w:rsidRDefault="00B03A41" w:rsidP="00E00A8D">
      <w:pPr>
        <w:spacing w:after="0" w:line="240" w:lineRule="auto"/>
        <w:rPr>
          <w:rFonts w:ascii="Times New Roman" w:hAnsi="Times New Roman" w:cs="Times New Roman"/>
          <w:bCs/>
          <w:sz w:val="24"/>
          <w:szCs w:val="24"/>
        </w:rPr>
      </w:pPr>
    </w:p>
    <w:p w14:paraId="2F263E0A" w14:textId="3523E04D" w:rsidR="00E00A8D" w:rsidRPr="000974EF" w:rsidRDefault="00E00A8D" w:rsidP="001E69F8">
      <w:pPr>
        <w:spacing w:after="0" w:line="240" w:lineRule="auto"/>
        <w:rPr>
          <w:rFonts w:ascii="Times New Roman" w:hAnsi="Times New Roman" w:cs="Times New Roman"/>
          <w:bCs/>
          <w:sz w:val="24"/>
          <w:szCs w:val="24"/>
        </w:rPr>
      </w:pPr>
      <w:r w:rsidRPr="000974EF">
        <w:rPr>
          <w:rFonts w:ascii="Times New Roman" w:hAnsi="Times New Roman" w:cs="Times New Roman"/>
          <w:bCs/>
          <w:sz w:val="24"/>
          <w:szCs w:val="24"/>
        </w:rPr>
        <w:t>While relevant arrangements are in place under the POFR Act and associated legislative instruments to allow for data</w:t>
      </w:r>
      <w:r w:rsidR="00320A39">
        <w:rPr>
          <w:rFonts w:ascii="Times New Roman" w:hAnsi="Times New Roman" w:cs="Times New Roman"/>
          <w:bCs/>
          <w:sz w:val="24"/>
          <w:szCs w:val="24"/>
        </w:rPr>
        <w:t xml:space="preserve"> </w:t>
      </w:r>
      <w:r w:rsidRPr="000974EF">
        <w:rPr>
          <w:rFonts w:ascii="Times New Roman" w:hAnsi="Times New Roman" w:cs="Times New Roman"/>
          <w:bCs/>
          <w:sz w:val="24"/>
          <w:szCs w:val="24"/>
        </w:rPr>
        <w:t>sharing, there is currently no authority within the offshore petroleum legislative regime for the Titles Administrator to share this information with DoEE. Th</w:t>
      </w:r>
      <w:r w:rsidR="00F3384A">
        <w:rPr>
          <w:rFonts w:ascii="Times New Roman" w:hAnsi="Times New Roman" w:cs="Times New Roman"/>
          <w:bCs/>
          <w:sz w:val="24"/>
          <w:szCs w:val="24"/>
        </w:rPr>
        <w:t>e</w:t>
      </w:r>
      <w:r w:rsidRPr="000974EF">
        <w:rPr>
          <w:rFonts w:ascii="Times New Roman" w:hAnsi="Times New Roman" w:cs="Times New Roman"/>
          <w:bCs/>
          <w:sz w:val="24"/>
          <w:szCs w:val="24"/>
        </w:rPr>
        <w:t xml:space="preserve"> Regulation</w:t>
      </w:r>
      <w:r w:rsidR="00F3384A">
        <w:rPr>
          <w:rFonts w:ascii="Times New Roman" w:hAnsi="Times New Roman" w:cs="Times New Roman"/>
          <w:bCs/>
          <w:sz w:val="24"/>
          <w:szCs w:val="24"/>
        </w:rPr>
        <w:t>s</w:t>
      </w:r>
      <w:r w:rsidRPr="000974EF">
        <w:rPr>
          <w:rFonts w:ascii="Times New Roman" w:hAnsi="Times New Roman" w:cs="Times New Roman"/>
          <w:bCs/>
          <w:sz w:val="24"/>
          <w:szCs w:val="24"/>
        </w:rPr>
        <w:t xml:space="preserve"> provide the authority for the Titles Administrator to share the information. </w:t>
      </w:r>
    </w:p>
    <w:p w14:paraId="6926CD7D" w14:textId="77777777" w:rsidR="00D92E6F" w:rsidRPr="009A6429" w:rsidRDefault="00D92E6F" w:rsidP="009A6429">
      <w:pPr>
        <w:spacing w:after="0" w:line="240" w:lineRule="auto"/>
        <w:rPr>
          <w:rFonts w:ascii="Times New Roman" w:hAnsi="Times New Roman" w:cs="Times New Roman"/>
          <w:bCs/>
          <w:iCs/>
          <w:sz w:val="24"/>
          <w:szCs w:val="24"/>
        </w:rPr>
      </w:pPr>
    </w:p>
    <w:p w14:paraId="10A615AC" w14:textId="77777777" w:rsidR="00284568" w:rsidRPr="009A6429" w:rsidRDefault="00284568" w:rsidP="009A6429">
      <w:pPr>
        <w:spacing w:after="0" w:line="240" w:lineRule="auto"/>
        <w:rPr>
          <w:rFonts w:ascii="Times New Roman" w:hAnsi="Times New Roman" w:cs="Times New Roman"/>
          <w:b/>
          <w:bCs/>
          <w:sz w:val="24"/>
          <w:szCs w:val="24"/>
        </w:rPr>
      </w:pPr>
      <w:r w:rsidRPr="009A6429">
        <w:rPr>
          <w:rFonts w:ascii="Times New Roman" w:hAnsi="Times New Roman" w:cs="Times New Roman"/>
          <w:b/>
          <w:bCs/>
          <w:sz w:val="24"/>
          <w:szCs w:val="24"/>
        </w:rPr>
        <w:t>Human rights implications</w:t>
      </w:r>
    </w:p>
    <w:p w14:paraId="4E9A121E" w14:textId="77777777" w:rsidR="005F72D0" w:rsidRDefault="005F72D0" w:rsidP="009A6429">
      <w:pPr>
        <w:spacing w:after="0" w:line="240" w:lineRule="auto"/>
        <w:rPr>
          <w:rFonts w:ascii="Times New Roman" w:hAnsi="Times New Roman" w:cs="Times New Roman"/>
          <w:bCs/>
          <w:sz w:val="24"/>
          <w:szCs w:val="24"/>
        </w:rPr>
      </w:pPr>
    </w:p>
    <w:p w14:paraId="07B5F04E" w14:textId="77777777" w:rsidR="006627BB" w:rsidRDefault="006627BB" w:rsidP="004163C6">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lang w:eastAsia="en-AU"/>
        </w:rPr>
        <w:t>Section</w:t>
      </w:r>
      <w:r w:rsidRPr="005F72D0">
        <w:rPr>
          <w:rFonts w:ascii="Times New Roman" w:eastAsia="Times New Roman" w:hAnsi="Times New Roman" w:cs="Times New Roman"/>
          <w:sz w:val="24"/>
          <w:szCs w:val="24"/>
          <w:lang w:eastAsia="en-AU"/>
        </w:rPr>
        <w:t xml:space="preserve"> 11 of the </w:t>
      </w:r>
      <w:r>
        <w:rPr>
          <w:rFonts w:ascii="Times New Roman" w:eastAsia="Times New Roman" w:hAnsi="Times New Roman" w:cs="Times New Roman"/>
          <w:sz w:val="24"/>
          <w:szCs w:val="24"/>
          <w:lang w:eastAsia="en-AU"/>
        </w:rPr>
        <w:t>POFR Act empowers</w:t>
      </w:r>
      <w:r w:rsidRPr="005F72D0">
        <w:rPr>
          <w:rFonts w:ascii="Times New Roman" w:eastAsia="Times New Roman" w:hAnsi="Times New Roman" w:cs="Times New Roman"/>
          <w:sz w:val="24"/>
          <w:szCs w:val="24"/>
          <w:lang w:eastAsia="en-AU"/>
        </w:rPr>
        <w:t xml:space="preserve"> the Minister for the Environment and Energy to require a person to report fuel information to the Secretary</w:t>
      </w:r>
      <w:r>
        <w:rPr>
          <w:rFonts w:ascii="Times New Roman" w:eastAsia="Times New Roman" w:hAnsi="Times New Roman" w:cs="Times New Roman"/>
          <w:sz w:val="24"/>
          <w:szCs w:val="24"/>
          <w:lang w:eastAsia="en-AU"/>
        </w:rPr>
        <w:t xml:space="preserve"> of DoEE</w:t>
      </w:r>
      <w:r w:rsidRPr="005F72D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As a result of the amendments made by the Regulation</w:t>
      </w:r>
      <w:r w:rsidR="00F3384A">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certain fuel information relating to petroleum will be able to be provided to DoEE by the Titles Administrator. </w:t>
      </w:r>
      <w:r w:rsidR="004163C6" w:rsidRPr="005F72D0">
        <w:rPr>
          <w:rFonts w:ascii="Times New Roman" w:hAnsi="Times New Roman" w:cs="Times New Roman"/>
          <w:bCs/>
          <w:sz w:val="24"/>
          <w:szCs w:val="24"/>
        </w:rPr>
        <w:t xml:space="preserve">This information </w:t>
      </w:r>
      <w:r w:rsidR="00263EE0" w:rsidRPr="005F72D0">
        <w:rPr>
          <w:rFonts w:ascii="Times New Roman" w:hAnsi="Times New Roman" w:cs="Times New Roman"/>
          <w:bCs/>
          <w:sz w:val="24"/>
          <w:szCs w:val="24"/>
        </w:rPr>
        <w:t>w</w:t>
      </w:r>
      <w:r w:rsidR="00263EE0">
        <w:rPr>
          <w:rFonts w:ascii="Times New Roman" w:hAnsi="Times New Roman" w:cs="Times New Roman"/>
          <w:bCs/>
          <w:sz w:val="24"/>
          <w:szCs w:val="24"/>
        </w:rPr>
        <w:t>ill</w:t>
      </w:r>
      <w:r w:rsidR="00263EE0" w:rsidRPr="005F72D0">
        <w:rPr>
          <w:rFonts w:ascii="Times New Roman" w:hAnsi="Times New Roman" w:cs="Times New Roman"/>
          <w:bCs/>
          <w:sz w:val="24"/>
          <w:szCs w:val="24"/>
        </w:rPr>
        <w:t xml:space="preserve"> </w:t>
      </w:r>
      <w:r w:rsidR="004163C6" w:rsidRPr="005F72D0">
        <w:rPr>
          <w:rFonts w:ascii="Times New Roman" w:hAnsi="Times New Roman" w:cs="Times New Roman"/>
          <w:bCs/>
          <w:sz w:val="24"/>
          <w:szCs w:val="24"/>
        </w:rPr>
        <w:t xml:space="preserve">be used to compile statistics instead of requiring companies to re-report the information to </w:t>
      </w:r>
      <w:r w:rsidR="004163C6">
        <w:rPr>
          <w:rFonts w:ascii="Times New Roman" w:hAnsi="Times New Roman" w:cs="Times New Roman"/>
          <w:bCs/>
          <w:sz w:val="24"/>
          <w:szCs w:val="24"/>
        </w:rPr>
        <w:t>DoEE</w:t>
      </w:r>
      <w:r w:rsidR="004163C6" w:rsidRPr="005F72D0">
        <w:rPr>
          <w:rFonts w:ascii="Times New Roman" w:hAnsi="Times New Roman" w:cs="Times New Roman"/>
          <w:bCs/>
          <w:sz w:val="24"/>
          <w:szCs w:val="24"/>
        </w:rPr>
        <w:t xml:space="preserve">. This will reduce the regulatory burden associated with mandatory reporting. </w:t>
      </w:r>
    </w:p>
    <w:p w14:paraId="69D086EC" w14:textId="77777777" w:rsidR="006627BB" w:rsidRDefault="006627BB" w:rsidP="004163C6">
      <w:pPr>
        <w:spacing w:after="0" w:line="240" w:lineRule="auto"/>
        <w:rPr>
          <w:rFonts w:ascii="Times New Roman" w:hAnsi="Times New Roman" w:cs="Times New Roman"/>
          <w:bCs/>
          <w:sz w:val="24"/>
          <w:szCs w:val="24"/>
        </w:rPr>
      </w:pPr>
    </w:p>
    <w:p w14:paraId="7FD4FA7A" w14:textId="77777777" w:rsidR="004163C6" w:rsidRDefault="004163C6" w:rsidP="004163C6">
      <w:pPr>
        <w:spacing w:after="0" w:line="240" w:lineRule="auto"/>
        <w:rPr>
          <w:rFonts w:ascii="Times New Roman" w:hAnsi="Times New Roman" w:cs="Times New Roman"/>
          <w:bCs/>
          <w:sz w:val="24"/>
          <w:szCs w:val="24"/>
        </w:rPr>
      </w:pPr>
      <w:r w:rsidRPr="005F72D0">
        <w:rPr>
          <w:rFonts w:ascii="Times New Roman" w:hAnsi="Times New Roman" w:cs="Times New Roman"/>
          <w:bCs/>
          <w:sz w:val="24"/>
          <w:szCs w:val="24"/>
        </w:rPr>
        <w:t>The shared information could also be used</w:t>
      </w:r>
      <w:r w:rsidR="006627BB">
        <w:rPr>
          <w:rFonts w:ascii="Times New Roman" w:hAnsi="Times New Roman" w:cs="Times New Roman"/>
          <w:bCs/>
          <w:sz w:val="24"/>
          <w:szCs w:val="24"/>
        </w:rPr>
        <w:t xml:space="preserve"> by DoEE</w:t>
      </w:r>
      <w:r w:rsidRPr="005F72D0">
        <w:rPr>
          <w:rFonts w:ascii="Times New Roman" w:hAnsi="Times New Roman" w:cs="Times New Roman"/>
          <w:bCs/>
          <w:sz w:val="24"/>
          <w:szCs w:val="24"/>
        </w:rPr>
        <w:t xml:space="preserve"> to monitor compliance with the reporting obligation contained at section 11 of the </w:t>
      </w:r>
      <w:r>
        <w:rPr>
          <w:rFonts w:ascii="Times New Roman" w:hAnsi="Times New Roman" w:cs="Times New Roman"/>
          <w:bCs/>
          <w:sz w:val="24"/>
          <w:szCs w:val="24"/>
        </w:rPr>
        <w:t>POFR Act</w:t>
      </w:r>
      <w:r w:rsidRPr="005F72D0">
        <w:rPr>
          <w:rFonts w:ascii="Times New Roman" w:hAnsi="Times New Roman" w:cs="Times New Roman"/>
          <w:bCs/>
          <w:sz w:val="24"/>
          <w:szCs w:val="24"/>
        </w:rPr>
        <w:t xml:space="preserve">. For example, a company paying excise on transport fuels would generally be expected to also report wholesaling under the reporting obligation in the </w:t>
      </w:r>
      <w:r w:rsidR="004316A1">
        <w:rPr>
          <w:rFonts w:ascii="Times New Roman" w:hAnsi="Times New Roman" w:cs="Times New Roman"/>
          <w:bCs/>
          <w:sz w:val="24"/>
          <w:szCs w:val="24"/>
        </w:rPr>
        <w:t xml:space="preserve">POFR </w:t>
      </w:r>
      <w:r>
        <w:rPr>
          <w:rFonts w:ascii="Times New Roman" w:hAnsi="Times New Roman" w:cs="Times New Roman"/>
          <w:bCs/>
          <w:sz w:val="24"/>
          <w:szCs w:val="24"/>
        </w:rPr>
        <w:t>Act</w:t>
      </w:r>
      <w:r w:rsidRPr="005F72D0">
        <w:rPr>
          <w:rFonts w:ascii="Times New Roman" w:hAnsi="Times New Roman" w:cs="Times New Roman"/>
          <w:bCs/>
          <w:sz w:val="24"/>
          <w:szCs w:val="24"/>
        </w:rPr>
        <w:t>.</w:t>
      </w:r>
    </w:p>
    <w:p w14:paraId="289A05FE" w14:textId="77777777" w:rsidR="004163C6" w:rsidRPr="005F72D0" w:rsidRDefault="004163C6" w:rsidP="004163C6">
      <w:pPr>
        <w:spacing w:after="0" w:line="240" w:lineRule="auto"/>
        <w:rPr>
          <w:rFonts w:ascii="Times New Roman" w:hAnsi="Times New Roman" w:cs="Times New Roman"/>
          <w:bCs/>
          <w:sz w:val="24"/>
          <w:szCs w:val="24"/>
        </w:rPr>
      </w:pPr>
    </w:p>
    <w:p w14:paraId="37E4BBDD" w14:textId="78429EDE" w:rsidR="004163C6" w:rsidRDefault="004163C6" w:rsidP="004163C6">
      <w:pPr>
        <w:spacing w:after="0" w:line="240" w:lineRule="auto"/>
        <w:rPr>
          <w:rFonts w:ascii="Times New Roman" w:hAnsi="Times New Roman" w:cs="Times New Roman"/>
          <w:bCs/>
          <w:sz w:val="24"/>
          <w:szCs w:val="24"/>
        </w:rPr>
      </w:pPr>
      <w:r w:rsidRPr="005F72D0">
        <w:rPr>
          <w:rFonts w:ascii="Times New Roman" w:hAnsi="Times New Roman" w:cs="Times New Roman"/>
          <w:bCs/>
          <w:sz w:val="24"/>
          <w:szCs w:val="24"/>
        </w:rPr>
        <w:t xml:space="preserve">The information shared by the </w:t>
      </w:r>
      <w:r>
        <w:rPr>
          <w:rFonts w:ascii="Times New Roman" w:hAnsi="Times New Roman" w:cs="Times New Roman"/>
          <w:bCs/>
          <w:sz w:val="24"/>
          <w:szCs w:val="24"/>
        </w:rPr>
        <w:t>Titles Administrator</w:t>
      </w:r>
      <w:r w:rsidRPr="005F72D0">
        <w:rPr>
          <w:rFonts w:ascii="Times New Roman" w:hAnsi="Times New Roman" w:cs="Times New Roman"/>
          <w:bCs/>
          <w:sz w:val="24"/>
          <w:szCs w:val="24"/>
        </w:rPr>
        <w:t xml:space="preserve"> with </w:t>
      </w:r>
      <w:r>
        <w:rPr>
          <w:rFonts w:ascii="Times New Roman" w:hAnsi="Times New Roman" w:cs="Times New Roman"/>
          <w:bCs/>
          <w:sz w:val="24"/>
          <w:szCs w:val="24"/>
        </w:rPr>
        <w:t>DoEE</w:t>
      </w:r>
      <w:r w:rsidRPr="005F72D0">
        <w:rPr>
          <w:rFonts w:ascii="Times New Roman" w:hAnsi="Times New Roman" w:cs="Times New Roman"/>
          <w:bCs/>
          <w:sz w:val="24"/>
          <w:szCs w:val="24"/>
        </w:rPr>
        <w:t xml:space="preserve"> could be personal or commercial-in-confidence information, and w</w:t>
      </w:r>
      <w:r w:rsidR="00263EE0">
        <w:rPr>
          <w:rFonts w:ascii="Times New Roman" w:hAnsi="Times New Roman" w:cs="Times New Roman"/>
          <w:bCs/>
          <w:sz w:val="24"/>
          <w:szCs w:val="24"/>
        </w:rPr>
        <w:t>ill</w:t>
      </w:r>
      <w:r w:rsidRPr="005F72D0">
        <w:rPr>
          <w:rFonts w:ascii="Times New Roman" w:hAnsi="Times New Roman" w:cs="Times New Roman"/>
          <w:bCs/>
          <w:sz w:val="24"/>
          <w:szCs w:val="24"/>
        </w:rPr>
        <w:t xml:space="preserve"> be used for the same purposes and subject to the same protections as protected information obtained directly from businesses. Therefore, the </w:t>
      </w:r>
      <w:r>
        <w:rPr>
          <w:rFonts w:ascii="Times New Roman" w:hAnsi="Times New Roman" w:cs="Times New Roman"/>
          <w:bCs/>
          <w:sz w:val="24"/>
          <w:szCs w:val="24"/>
        </w:rPr>
        <w:t xml:space="preserve">below </w:t>
      </w:r>
      <w:r w:rsidRPr="005F72D0">
        <w:rPr>
          <w:rFonts w:ascii="Times New Roman" w:hAnsi="Times New Roman" w:cs="Times New Roman"/>
          <w:bCs/>
          <w:sz w:val="24"/>
          <w:szCs w:val="24"/>
        </w:rPr>
        <w:t xml:space="preserve">analysis in relation to the engagement and limitation of human rights for the </w:t>
      </w:r>
      <w:r>
        <w:rPr>
          <w:rFonts w:ascii="Times New Roman" w:hAnsi="Times New Roman" w:cs="Times New Roman"/>
          <w:bCs/>
          <w:sz w:val="24"/>
          <w:szCs w:val="24"/>
        </w:rPr>
        <w:t>POFR</w:t>
      </w:r>
      <w:r w:rsidR="00320A39">
        <w:rPr>
          <w:rFonts w:ascii="Times New Roman" w:hAnsi="Times New Roman" w:cs="Times New Roman"/>
          <w:bCs/>
          <w:sz w:val="24"/>
          <w:szCs w:val="24"/>
        </w:rPr>
        <w:t> </w:t>
      </w:r>
      <w:r>
        <w:rPr>
          <w:rFonts w:ascii="Times New Roman" w:hAnsi="Times New Roman" w:cs="Times New Roman"/>
          <w:bCs/>
          <w:sz w:val="24"/>
          <w:szCs w:val="24"/>
        </w:rPr>
        <w:t>Act is also relevant to th</w:t>
      </w:r>
      <w:r w:rsidR="004316A1">
        <w:rPr>
          <w:rFonts w:ascii="Times New Roman" w:hAnsi="Times New Roman" w:cs="Times New Roman"/>
          <w:bCs/>
          <w:sz w:val="24"/>
          <w:szCs w:val="24"/>
        </w:rPr>
        <w:t>e</w:t>
      </w:r>
      <w:r>
        <w:rPr>
          <w:rFonts w:ascii="Times New Roman" w:hAnsi="Times New Roman" w:cs="Times New Roman"/>
          <w:bCs/>
          <w:sz w:val="24"/>
          <w:szCs w:val="24"/>
        </w:rPr>
        <w:t xml:space="preserve"> Regulation</w:t>
      </w:r>
      <w:r w:rsidR="004316A1">
        <w:rPr>
          <w:rFonts w:ascii="Times New Roman" w:hAnsi="Times New Roman" w:cs="Times New Roman"/>
          <w:bCs/>
          <w:sz w:val="24"/>
          <w:szCs w:val="24"/>
        </w:rPr>
        <w:t>s</w:t>
      </w:r>
      <w:r w:rsidRPr="005F72D0">
        <w:rPr>
          <w:rFonts w:ascii="Times New Roman" w:hAnsi="Times New Roman" w:cs="Times New Roman"/>
          <w:bCs/>
          <w:sz w:val="24"/>
          <w:szCs w:val="24"/>
        </w:rPr>
        <w:t>.</w:t>
      </w:r>
    </w:p>
    <w:p w14:paraId="5D07D7EA" w14:textId="77777777" w:rsidR="004163C6" w:rsidRDefault="004163C6" w:rsidP="004163C6">
      <w:pPr>
        <w:spacing w:after="0" w:line="240" w:lineRule="auto"/>
        <w:rPr>
          <w:rFonts w:ascii="Times New Roman" w:hAnsi="Times New Roman" w:cs="Times New Roman"/>
          <w:bCs/>
          <w:sz w:val="24"/>
          <w:szCs w:val="24"/>
        </w:rPr>
      </w:pPr>
    </w:p>
    <w:p w14:paraId="10F3028E" w14:textId="77777777" w:rsidR="004B2F32" w:rsidRPr="004B2F32" w:rsidRDefault="004B2F32" w:rsidP="002D0646">
      <w:pPr>
        <w:keepNext/>
        <w:spacing w:after="0" w:line="240" w:lineRule="auto"/>
        <w:rPr>
          <w:rFonts w:ascii="Times New Roman" w:eastAsia="Times New Roman" w:hAnsi="Times New Roman" w:cs="Times New Roman"/>
          <w:i/>
          <w:sz w:val="24"/>
          <w:szCs w:val="24"/>
          <w:u w:val="single"/>
          <w:lang w:eastAsia="en-AU"/>
        </w:rPr>
      </w:pPr>
      <w:r w:rsidRPr="004B2F32">
        <w:rPr>
          <w:rFonts w:ascii="Times New Roman" w:eastAsia="Times New Roman" w:hAnsi="Times New Roman" w:cs="Times New Roman"/>
          <w:i/>
          <w:sz w:val="24"/>
          <w:szCs w:val="24"/>
          <w:u w:val="single"/>
          <w:lang w:eastAsia="en-AU"/>
        </w:rPr>
        <w:t>Petroleum and Other Fuels Reporting Act 2017</w:t>
      </w:r>
      <w:r w:rsidR="003430E5">
        <w:rPr>
          <w:rFonts w:ascii="Times New Roman" w:eastAsia="Times New Roman" w:hAnsi="Times New Roman" w:cs="Times New Roman"/>
          <w:i/>
          <w:sz w:val="24"/>
          <w:szCs w:val="24"/>
          <w:u w:val="single"/>
          <w:lang w:eastAsia="en-AU"/>
        </w:rPr>
        <w:t xml:space="preserve"> </w:t>
      </w:r>
      <w:r>
        <w:rPr>
          <w:rFonts w:ascii="Times New Roman" w:eastAsia="Times New Roman" w:hAnsi="Times New Roman" w:cs="Times New Roman"/>
          <w:i/>
          <w:sz w:val="24"/>
          <w:szCs w:val="24"/>
          <w:u w:val="single"/>
          <w:lang w:eastAsia="en-AU"/>
        </w:rPr>
        <w:t>(POFR Act)</w:t>
      </w:r>
    </w:p>
    <w:p w14:paraId="55B5AD31" w14:textId="77777777" w:rsidR="004B2F32" w:rsidRDefault="004B2F32" w:rsidP="002D0646">
      <w:pPr>
        <w:keepNext/>
        <w:spacing w:after="0" w:line="240" w:lineRule="auto"/>
        <w:rPr>
          <w:rFonts w:ascii="Times New Roman" w:eastAsia="Times New Roman" w:hAnsi="Times New Roman" w:cs="Times New Roman"/>
          <w:sz w:val="24"/>
          <w:szCs w:val="24"/>
          <w:lang w:eastAsia="en-AU"/>
        </w:rPr>
      </w:pPr>
    </w:p>
    <w:p w14:paraId="35C22611" w14:textId="77777777" w:rsidR="004B2F32" w:rsidRDefault="005F72D0" w:rsidP="002D0646">
      <w:pPr>
        <w:keepNext/>
        <w:spacing w:after="0" w:line="240" w:lineRule="auto"/>
        <w:rPr>
          <w:rFonts w:ascii="Times New Roman" w:eastAsia="Times New Roman" w:hAnsi="Times New Roman" w:cs="Times New Roman"/>
          <w:sz w:val="24"/>
          <w:szCs w:val="24"/>
          <w:lang w:eastAsia="en-AU"/>
        </w:rPr>
      </w:pPr>
      <w:r w:rsidRPr="005F72D0">
        <w:rPr>
          <w:rFonts w:ascii="Times New Roman" w:eastAsia="Times New Roman" w:hAnsi="Times New Roman" w:cs="Times New Roman"/>
          <w:sz w:val="24"/>
          <w:szCs w:val="24"/>
          <w:lang w:eastAsia="en-AU"/>
        </w:rPr>
        <w:t>The POFR Act engages</w:t>
      </w:r>
      <w:r w:rsidR="004B2F32">
        <w:rPr>
          <w:rFonts w:ascii="Times New Roman" w:eastAsia="Times New Roman" w:hAnsi="Times New Roman" w:cs="Times New Roman"/>
          <w:sz w:val="24"/>
          <w:szCs w:val="24"/>
          <w:lang w:eastAsia="en-AU"/>
        </w:rPr>
        <w:t xml:space="preserve"> the following rights:</w:t>
      </w:r>
    </w:p>
    <w:p w14:paraId="1A115FA0" w14:textId="77777777" w:rsidR="005F72D0" w:rsidRPr="00E13F4A" w:rsidRDefault="004B2F32" w:rsidP="004B2F32">
      <w:pPr>
        <w:pStyle w:val="ListParagraph"/>
        <w:numPr>
          <w:ilvl w:val="0"/>
          <w:numId w:val="5"/>
        </w:numPr>
        <w:spacing w:after="0" w:line="240" w:lineRule="auto"/>
        <w:rPr>
          <w:rFonts w:ascii="Times New Roman" w:eastAsia="Times New Roman" w:hAnsi="Times New Roman" w:cs="Times New Roman"/>
          <w:i/>
          <w:sz w:val="24"/>
          <w:szCs w:val="24"/>
          <w:lang w:eastAsia="en-AU"/>
        </w:rPr>
      </w:pPr>
      <w:r w:rsidRPr="00E13F4A">
        <w:rPr>
          <w:rFonts w:ascii="Times New Roman" w:eastAsia="Times New Roman" w:hAnsi="Times New Roman" w:cs="Times New Roman"/>
          <w:i/>
          <w:sz w:val="24"/>
          <w:szCs w:val="24"/>
          <w:lang w:eastAsia="en-AU"/>
        </w:rPr>
        <w:t>T</w:t>
      </w:r>
      <w:r w:rsidR="005F72D0" w:rsidRPr="00E13F4A">
        <w:rPr>
          <w:rFonts w:ascii="Times New Roman" w:eastAsia="Times New Roman" w:hAnsi="Times New Roman" w:cs="Times New Roman"/>
          <w:i/>
          <w:sz w:val="24"/>
          <w:szCs w:val="24"/>
          <w:lang w:eastAsia="en-AU"/>
        </w:rPr>
        <w:t>he Right to Privacy under Article 17 of the International Covenant on Civil and Political Rights.</w:t>
      </w:r>
    </w:p>
    <w:p w14:paraId="278E3B18" w14:textId="77777777" w:rsidR="005F72D0" w:rsidRPr="005F72D0" w:rsidRDefault="005F72D0" w:rsidP="005F72D0">
      <w:pPr>
        <w:spacing w:after="0" w:line="240" w:lineRule="auto"/>
        <w:rPr>
          <w:rFonts w:ascii="Times New Roman" w:eastAsia="Times New Roman" w:hAnsi="Times New Roman" w:cs="Times New Roman"/>
          <w:sz w:val="24"/>
          <w:szCs w:val="24"/>
          <w:lang w:eastAsia="en-AU"/>
        </w:rPr>
      </w:pPr>
    </w:p>
    <w:p w14:paraId="167DC384" w14:textId="0B296A8B" w:rsidR="005F72D0" w:rsidRPr="005F72D0" w:rsidRDefault="005F72D0" w:rsidP="002D0646">
      <w:pPr>
        <w:spacing w:after="0" w:line="240" w:lineRule="auto"/>
        <w:ind w:left="720"/>
        <w:rPr>
          <w:rFonts w:ascii="Times New Roman" w:eastAsia="Times New Roman" w:hAnsi="Times New Roman" w:cs="Times New Roman"/>
          <w:sz w:val="24"/>
          <w:szCs w:val="24"/>
          <w:lang w:eastAsia="en-AU"/>
        </w:rPr>
      </w:pPr>
      <w:r w:rsidRPr="005F72D0">
        <w:rPr>
          <w:rFonts w:ascii="Times New Roman" w:eastAsia="Times New Roman" w:hAnsi="Times New Roman" w:cs="Times New Roman"/>
          <w:sz w:val="24"/>
          <w:szCs w:val="24"/>
          <w:lang w:eastAsia="en-AU"/>
        </w:rPr>
        <w:t xml:space="preserve">It is envisioned that some of the information reported </w:t>
      </w:r>
      <w:r w:rsidR="006627BB">
        <w:rPr>
          <w:rFonts w:ascii="Times New Roman" w:eastAsia="Times New Roman" w:hAnsi="Times New Roman" w:cs="Times New Roman"/>
          <w:sz w:val="24"/>
          <w:szCs w:val="24"/>
          <w:lang w:eastAsia="en-AU"/>
        </w:rPr>
        <w:t>to DoEE under the POFR Act, including information provided by the Titles Administrator,</w:t>
      </w:r>
      <w:r w:rsidRPr="005F72D0">
        <w:rPr>
          <w:rFonts w:ascii="Times New Roman" w:eastAsia="Times New Roman" w:hAnsi="Times New Roman" w:cs="Times New Roman"/>
          <w:sz w:val="24"/>
          <w:szCs w:val="24"/>
          <w:lang w:eastAsia="en-AU"/>
        </w:rPr>
        <w:t xml:space="preserve"> w</w:t>
      </w:r>
      <w:r w:rsidR="001908E9">
        <w:rPr>
          <w:rFonts w:ascii="Times New Roman" w:eastAsia="Times New Roman" w:hAnsi="Times New Roman" w:cs="Times New Roman"/>
          <w:sz w:val="24"/>
          <w:szCs w:val="24"/>
          <w:lang w:eastAsia="en-AU"/>
        </w:rPr>
        <w:t>ill</w:t>
      </w:r>
      <w:r w:rsidRPr="005F72D0">
        <w:rPr>
          <w:rFonts w:ascii="Times New Roman" w:eastAsia="Times New Roman" w:hAnsi="Times New Roman" w:cs="Times New Roman"/>
          <w:sz w:val="24"/>
          <w:szCs w:val="24"/>
          <w:lang w:eastAsia="en-AU"/>
        </w:rPr>
        <w:t xml:space="preserve"> be personal information </w:t>
      </w:r>
      <w:r w:rsidR="00921684">
        <w:rPr>
          <w:rFonts w:ascii="Times New Roman" w:eastAsia="Times New Roman" w:hAnsi="Times New Roman" w:cs="Times New Roman"/>
          <w:sz w:val="24"/>
          <w:szCs w:val="24"/>
          <w:lang w:eastAsia="en-AU"/>
        </w:rPr>
        <w:t>(</w:t>
      </w:r>
      <w:r w:rsidRPr="005F72D0">
        <w:rPr>
          <w:rFonts w:ascii="Times New Roman" w:eastAsia="Times New Roman" w:hAnsi="Times New Roman" w:cs="Times New Roman"/>
          <w:sz w:val="24"/>
          <w:szCs w:val="24"/>
          <w:lang w:eastAsia="en-AU"/>
        </w:rPr>
        <w:t>such as the name of the person submitting the report</w:t>
      </w:r>
      <w:r w:rsidR="00921684">
        <w:rPr>
          <w:rFonts w:ascii="Times New Roman" w:eastAsia="Times New Roman" w:hAnsi="Times New Roman" w:cs="Times New Roman"/>
          <w:sz w:val="24"/>
          <w:szCs w:val="24"/>
          <w:lang w:eastAsia="en-AU"/>
        </w:rPr>
        <w:t>)</w:t>
      </w:r>
      <w:r w:rsidRPr="005F72D0">
        <w:rPr>
          <w:rFonts w:ascii="Times New Roman" w:eastAsia="Times New Roman" w:hAnsi="Times New Roman" w:cs="Times New Roman"/>
          <w:sz w:val="24"/>
          <w:szCs w:val="24"/>
          <w:lang w:eastAsia="en-AU"/>
        </w:rPr>
        <w:t>.</w:t>
      </w:r>
    </w:p>
    <w:p w14:paraId="71C2507A" w14:textId="77777777" w:rsidR="00284568" w:rsidRDefault="00284568" w:rsidP="002D0646">
      <w:pPr>
        <w:spacing w:after="0" w:line="240" w:lineRule="auto"/>
        <w:ind w:left="720"/>
        <w:rPr>
          <w:rFonts w:ascii="Times New Roman" w:hAnsi="Times New Roman" w:cs="Times New Roman"/>
          <w:bCs/>
          <w:sz w:val="24"/>
          <w:szCs w:val="24"/>
        </w:rPr>
      </w:pPr>
    </w:p>
    <w:p w14:paraId="46965AFF" w14:textId="77777777" w:rsidR="004B2F32" w:rsidRDefault="004B2F32" w:rsidP="002D0646">
      <w:pPr>
        <w:spacing w:after="0" w:line="240" w:lineRule="auto"/>
        <w:ind w:left="720"/>
        <w:rPr>
          <w:rFonts w:ascii="Times New Roman" w:hAnsi="Times New Roman" w:cs="Times New Roman"/>
          <w:bCs/>
          <w:sz w:val="24"/>
          <w:szCs w:val="24"/>
        </w:rPr>
      </w:pPr>
      <w:r w:rsidRPr="004B2F32">
        <w:rPr>
          <w:rFonts w:ascii="Times New Roman" w:hAnsi="Times New Roman" w:cs="Times New Roman"/>
          <w:bCs/>
          <w:sz w:val="24"/>
          <w:szCs w:val="24"/>
        </w:rPr>
        <w:t>This collection of personal information is necessary to ensure the orderly operation of the legislative scheme, including its enforcement, so that the public benefits of the scheme can be realised.</w:t>
      </w:r>
    </w:p>
    <w:p w14:paraId="112DBA16" w14:textId="77777777" w:rsidR="004B2F32" w:rsidRPr="004B2F32" w:rsidRDefault="004B2F32" w:rsidP="002D0646">
      <w:pPr>
        <w:spacing w:after="0" w:line="240" w:lineRule="auto"/>
        <w:ind w:left="720"/>
        <w:rPr>
          <w:rFonts w:ascii="Times New Roman" w:hAnsi="Times New Roman" w:cs="Times New Roman"/>
          <w:bCs/>
          <w:sz w:val="24"/>
          <w:szCs w:val="24"/>
        </w:rPr>
      </w:pPr>
    </w:p>
    <w:p w14:paraId="2248A27B" w14:textId="77777777" w:rsidR="004B2F32" w:rsidRDefault="004B2F32" w:rsidP="002D0646">
      <w:pPr>
        <w:spacing w:after="0" w:line="240" w:lineRule="auto"/>
        <w:ind w:left="720"/>
        <w:rPr>
          <w:rFonts w:ascii="Times New Roman" w:hAnsi="Times New Roman" w:cs="Times New Roman"/>
          <w:bCs/>
          <w:sz w:val="24"/>
          <w:szCs w:val="24"/>
        </w:rPr>
      </w:pPr>
      <w:r w:rsidRPr="004B2F32">
        <w:rPr>
          <w:rFonts w:ascii="Times New Roman" w:hAnsi="Times New Roman" w:cs="Times New Roman"/>
          <w:bCs/>
          <w:sz w:val="24"/>
          <w:szCs w:val="24"/>
        </w:rPr>
        <w:t xml:space="preserve">The </w:t>
      </w:r>
      <w:r>
        <w:rPr>
          <w:rFonts w:ascii="Times New Roman" w:hAnsi="Times New Roman" w:cs="Times New Roman"/>
          <w:bCs/>
          <w:sz w:val="24"/>
          <w:szCs w:val="24"/>
        </w:rPr>
        <w:t xml:space="preserve">POFR Act </w:t>
      </w:r>
      <w:r w:rsidRPr="004B2F32">
        <w:rPr>
          <w:rFonts w:ascii="Times New Roman" w:hAnsi="Times New Roman" w:cs="Times New Roman"/>
          <w:bCs/>
          <w:sz w:val="24"/>
          <w:szCs w:val="24"/>
        </w:rPr>
        <w:t>provides a range of protections for personal information to ensure that information collected under the mandatory reporting requirement is used appropriately and not disclosed for purposes unrelated to its collection.</w:t>
      </w:r>
    </w:p>
    <w:p w14:paraId="578DFCE8" w14:textId="77777777" w:rsidR="004B2F32" w:rsidRPr="004B2F32" w:rsidRDefault="004B2F32" w:rsidP="004B2F32">
      <w:pPr>
        <w:spacing w:after="0" w:line="240" w:lineRule="auto"/>
        <w:rPr>
          <w:rFonts w:ascii="Times New Roman" w:hAnsi="Times New Roman" w:cs="Times New Roman"/>
          <w:bCs/>
          <w:sz w:val="24"/>
          <w:szCs w:val="24"/>
        </w:rPr>
      </w:pPr>
    </w:p>
    <w:p w14:paraId="7D2C4145" w14:textId="77777777" w:rsidR="004B2F32" w:rsidRPr="00E13F4A" w:rsidRDefault="004B2F32" w:rsidP="004B2F32">
      <w:pPr>
        <w:pStyle w:val="ListParagraph"/>
        <w:numPr>
          <w:ilvl w:val="0"/>
          <w:numId w:val="5"/>
        </w:numPr>
        <w:spacing w:after="0" w:line="240" w:lineRule="auto"/>
        <w:rPr>
          <w:rFonts w:ascii="Times New Roman" w:hAnsi="Times New Roman" w:cs="Times New Roman"/>
          <w:bCs/>
          <w:i/>
          <w:sz w:val="24"/>
          <w:szCs w:val="24"/>
        </w:rPr>
      </w:pPr>
      <w:r w:rsidRPr="00E13F4A">
        <w:rPr>
          <w:rFonts w:ascii="Times New Roman" w:hAnsi="Times New Roman" w:cs="Times New Roman"/>
          <w:bCs/>
          <w:i/>
          <w:sz w:val="24"/>
          <w:szCs w:val="24"/>
        </w:rPr>
        <w:t>Right to Freedom of Expression under Article 19 of the International Covenant on Civil and Political Rights.</w:t>
      </w:r>
    </w:p>
    <w:p w14:paraId="25D0F0F9" w14:textId="77777777" w:rsidR="004B2F32" w:rsidRPr="00E13F4A" w:rsidRDefault="004B2F32" w:rsidP="004B2F32">
      <w:pPr>
        <w:pStyle w:val="ListParagraph"/>
        <w:spacing w:after="0" w:line="240" w:lineRule="auto"/>
        <w:rPr>
          <w:rFonts w:ascii="Times New Roman" w:hAnsi="Times New Roman" w:cs="Times New Roman"/>
          <w:bCs/>
          <w:i/>
          <w:sz w:val="24"/>
          <w:szCs w:val="24"/>
        </w:rPr>
      </w:pPr>
    </w:p>
    <w:p w14:paraId="5BB95281" w14:textId="77777777" w:rsidR="004B2F32" w:rsidRDefault="004B2F32" w:rsidP="002D0646">
      <w:pPr>
        <w:spacing w:after="0" w:line="240" w:lineRule="auto"/>
        <w:ind w:left="720"/>
        <w:rPr>
          <w:rFonts w:ascii="Times New Roman" w:hAnsi="Times New Roman" w:cs="Times New Roman"/>
          <w:bCs/>
          <w:sz w:val="24"/>
          <w:szCs w:val="24"/>
        </w:rPr>
      </w:pPr>
      <w:r w:rsidRPr="004B2F32">
        <w:rPr>
          <w:rFonts w:ascii="Times New Roman" w:hAnsi="Times New Roman" w:cs="Times New Roman"/>
          <w:bCs/>
          <w:sz w:val="24"/>
          <w:szCs w:val="24"/>
        </w:rPr>
        <w:t xml:space="preserve">To protect personal and commercial-in-confidence information collected under mandatory reporting, </w:t>
      </w:r>
      <w:r w:rsidR="000C69A7">
        <w:rPr>
          <w:rFonts w:ascii="Times New Roman" w:hAnsi="Times New Roman" w:cs="Times New Roman"/>
          <w:bCs/>
          <w:sz w:val="24"/>
          <w:szCs w:val="24"/>
        </w:rPr>
        <w:t xml:space="preserve">including information provided by the Titles Administrator, </w:t>
      </w:r>
      <w:r w:rsidRPr="004B2F32">
        <w:rPr>
          <w:rFonts w:ascii="Times New Roman" w:hAnsi="Times New Roman" w:cs="Times New Roman"/>
          <w:bCs/>
          <w:sz w:val="24"/>
          <w:szCs w:val="24"/>
        </w:rPr>
        <w:t xml:space="preserve">clause 20 of the </w:t>
      </w:r>
      <w:r>
        <w:rPr>
          <w:rFonts w:ascii="Times New Roman" w:hAnsi="Times New Roman" w:cs="Times New Roman"/>
          <w:bCs/>
          <w:sz w:val="24"/>
          <w:szCs w:val="24"/>
        </w:rPr>
        <w:t>POFR Act</w:t>
      </w:r>
      <w:r w:rsidRPr="004B2F32">
        <w:rPr>
          <w:rFonts w:ascii="Times New Roman" w:hAnsi="Times New Roman" w:cs="Times New Roman"/>
          <w:bCs/>
          <w:sz w:val="24"/>
          <w:szCs w:val="24"/>
        </w:rPr>
        <w:t xml:space="preserve"> prohibits the recording, use and disclosure of this information by employees, contractor</w:t>
      </w:r>
      <w:r>
        <w:rPr>
          <w:rFonts w:ascii="Times New Roman" w:hAnsi="Times New Roman" w:cs="Times New Roman"/>
          <w:bCs/>
          <w:sz w:val="24"/>
          <w:szCs w:val="24"/>
        </w:rPr>
        <w:t>s or consultants engaged by DoEE</w:t>
      </w:r>
      <w:r w:rsidRPr="004B2F32">
        <w:rPr>
          <w:rFonts w:ascii="Times New Roman" w:hAnsi="Times New Roman" w:cs="Times New Roman"/>
          <w:bCs/>
          <w:sz w:val="24"/>
          <w:szCs w:val="24"/>
        </w:rPr>
        <w:t xml:space="preserve"> unless it is authorised by law. It is important to note that clauses 20 to 30 contain a number of authorisations to enable the orderly operation of the reporting and publication regime. This includes subclause 20(4) which makes clear that the prohibition does not apply to disclosures </w:t>
      </w:r>
      <w:r w:rsidR="00E911F2">
        <w:rPr>
          <w:rFonts w:ascii="Times New Roman" w:hAnsi="Times New Roman" w:cs="Times New Roman"/>
          <w:bCs/>
          <w:sz w:val="24"/>
          <w:szCs w:val="24"/>
        </w:rPr>
        <w:t>that</w:t>
      </w:r>
      <w:r w:rsidRPr="004B2F32">
        <w:rPr>
          <w:rFonts w:ascii="Times New Roman" w:hAnsi="Times New Roman" w:cs="Times New Roman"/>
          <w:bCs/>
          <w:sz w:val="24"/>
          <w:szCs w:val="24"/>
        </w:rPr>
        <w:t xml:space="preserve"> fall within the constitutional doctrine of implied freedom of political communication.</w:t>
      </w:r>
    </w:p>
    <w:p w14:paraId="6F9EF4BB" w14:textId="77777777" w:rsidR="000C69A7" w:rsidRDefault="000C69A7" w:rsidP="002D0646">
      <w:pPr>
        <w:spacing w:after="0" w:line="240" w:lineRule="auto"/>
        <w:ind w:left="720"/>
        <w:rPr>
          <w:rFonts w:ascii="Times New Roman" w:hAnsi="Times New Roman" w:cs="Times New Roman"/>
          <w:bCs/>
          <w:sz w:val="24"/>
          <w:szCs w:val="24"/>
        </w:rPr>
      </w:pPr>
    </w:p>
    <w:p w14:paraId="401F89EB" w14:textId="77777777" w:rsidR="004B2F32" w:rsidRPr="004B2F32" w:rsidRDefault="004B2F32" w:rsidP="002D0646">
      <w:pPr>
        <w:spacing w:after="0" w:line="240" w:lineRule="auto"/>
        <w:ind w:left="720"/>
        <w:rPr>
          <w:rFonts w:ascii="Times New Roman" w:hAnsi="Times New Roman" w:cs="Times New Roman"/>
          <w:bCs/>
          <w:sz w:val="24"/>
          <w:szCs w:val="24"/>
        </w:rPr>
      </w:pPr>
      <w:r w:rsidRPr="004B2F32">
        <w:rPr>
          <w:rFonts w:ascii="Times New Roman" w:hAnsi="Times New Roman" w:cs="Times New Roman"/>
          <w:bCs/>
          <w:sz w:val="24"/>
          <w:szCs w:val="24"/>
        </w:rPr>
        <w:t xml:space="preserve">Unauthorised use, recording or disclosure of protected information by </w:t>
      </w:r>
      <w:r>
        <w:rPr>
          <w:rFonts w:ascii="Times New Roman" w:hAnsi="Times New Roman" w:cs="Times New Roman"/>
          <w:bCs/>
          <w:sz w:val="24"/>
          <w:szCs w:val="24"/>
        </w:rPr>
        <w:t xml:space="preserve">DoEE </w:t>
      </w:r>
      <w:r w:rsidRPr="004B2F32">
        <w:rPr>
          <w:rFonts w:ascii="Times New Roman" w:hAnsi="Times New Roman" w:cs="Times New Roman"/>
          <w:bCs/>
          <w:sz w:val="24"/>
          <w:szCs w:val="24"/>
        </w:rPr>
        <w:t xml:space="preserve">employees, contractors or consultants (including those who have ceased their employment or engagement) </w:t>
      </w:r>
      <w:r w:rsidR="00E911F2">
        <w:rPr>
          <w:rFonts w:ascii="Times New Roman" w:hAnsi="Times New Roman" w:cs="Times New Roman"/>
          <w:bCs/>
          <w:sz w:val="24"/>
          <w:szCs w:val="24"/>
        </w:rPr>
        <w:t>is</w:t>
      </w:r>
      <w:r w:rsidRPr="004B2F32">
        <w:rPr>
          <w:rFonts w:ascii="Times New Roman" w:hAnsi="Times New Roman" w:cs="Times New Roman"/>
          <w:bCs/>
          <w:sz w:val="24"/>
          <w:szCs w:val="24"/>
        </w:rPr>
        <w:t xml:space="preserve"> a criminal offence punishable by up to two years imprisonment.</w:t>
      </w:r>
    </w:p>
    <w:p w14:paraId="14FACA13" w14:textId="77777777" w:rsidR="004B2F32" w:rsidRDefault="004B2F32" w:rsidP="002D0646">
      <w:pPr>
        <w:spacing w:after="0" w:line="240" w:lineRule="auto"/>
        <w:ind w:left="720"/>
        <w:rPr>
          <w:rFonts w:ascii="Times New Roman" w:hAnsi="Times New Roman" w:cs="Times New Roman"/>
          <w:bCs/>
          <w:sz w:val="24"/>
          <w:szCs w:val="24"/>
        </w:rPr>
      </w:pPr>
    </w:p>
    <w:p w14:paraId="7426FC3D" w14:textId="77777777" w:rsidR="004B2F32" w:rsidRDefault="004B2F32" w:rsidP="002D0646">
      <w:pPr>
        <w:spacing w:after="0" w:line="240" w:lineRule="auto"/>
        <w:ind w:left="720"/>
        <w:rPr>
          <w:rFonts w:ascii="Times New Roman" w:hAnsi="Times New Roman" w:cs="Times New Roman"/>
          <w:bCs/>
          <w:sz w:val="24"/>
          <w:szCs w:val="24"/>
        </w:rPr>
      </w:pPr>
      <w:r w:rsidRPr="004B2F32">
        <w:rPr>
          <w:rFonts w:ascii="Times New Roman" w:hAnsi="Times New Roman" w:cs="Times New Roman"/>
          <w:bCs/>
          <w:sz w:val="24"/>
          <w:szCs w:val="24"/>
        </w:rPr>
        <w:t xml:space="preserve">The Secretary </w:t>
      </w:r>
      <w:r>
        <w:rPr>
          <w:rFonts w:ascii="Times New Roman" w:hAnsi="Times New Roman" w:cs="Times New Roman"/>
          <w:bCs/>
          <w:sz w:val="24"/>
          <w:szCs w:val="24"/>
        </w:rPr>
        <w:t xml:space="preserve">of DoEE </w:t>
      </w:r>
      <w:r w:rsidRPr="004B2F32">
        <w:rPr>
          <w:rFonts w:ascii="Times New Roman" w:hAnsi="Times New Roman" w:cs="Times New Roman"/>
          <w:bCs/>
          <w:sz w:val="24"/>
          <w:szCs w:val="24"/>
        </w:rPr>
        <w:t>is also granted a discretionary power under clauses 24 and 30 to impose conditions on other entities when he or she discloses information to them. It is envisioned that the Secretary</w:t>
      </w:r>
      <w:r>
        <w:rPr>
          <w:rFonts w:ascii="Times New Roman" w:hAnsi="Times New Roman" w:cs="Times New Roman"/>
          <w:bCs/>
          <w:sz w:val="24"/>
          <w:szCs w:val="24"/>
        </w:rPr>
        <w:t xml:space="preserve"> of DoEE</w:t>
      </w:r>
      <w:r w:rsidRPr="004B2F32">
        <w:rPr>
          <w:rFonts w:ascii="Times New Roman" w:hAnsi="Times New Roman" w:cs="Times New Roman"/>
          <w:bCs/>
          <w:sz w:val="24"/>
          <w:szCs w:val="24"/>
        </w:rPr>
        <w:t xml:space="preserve"> w</w:t>
      </w:r>
      <w:r w:rsidR="00E911F2">
        <w:rPr>
          <w:rFonts w:ascii="Times New Roman" w:hAnsi="Times New Roman" w:cs="Times New Roman"/>
          <w:bCs/>
          <w:sz w:val="24"/>
          <w:szCs w:val="24"/>
        </w:rPr>
        <w:t>ould</w:t>
      </w:r>
      <w:r w:rsidRPr="004B2F32">
        <w:rPr>
          <w:rFonts w:ascii="Times New Roman" w:hAnsi="Times New Roman" w:cs="Times New Roman"/>
          <w:bCs/>
          <w:sz w:val="24"/>
          <w:szCs w:val="24"/>
        </w:rPr>
        <w:t xml:space="preserve">, in certain circumstances, use this power to prohibit further recording, use or disclosure of protected information. It </w:t>
      </w:r>
      <w:r w:rsidR="00A75141">
        <w:rPr>
          <w:rFonts w:ascii="Times New Roman" w:hAnsi="Times New Roman" w:cs="Times New Roman"/>
          <w:bCs/>
          <w:sz w:val="24"/>
          <w:szCs w:val="24"/>
        </w:rPr>
        <w:t xml:space="preserve">is </w:t>
      </w:r>
      <w:r w:rsidRPr="004B2F32">
        <w:rPr>
          <w:rFonts w:ascii="Times New Roman" w:hAnsi="Times New Roman" w:cs="Times New Roman"/>
          <w:bCs/>
          <w:sz w:val="24"/>
          <w:szCs w:val="24"/>
        </w:rPr>
        <w:t>also a criminal offence punishable by up to two years imprisonment to breach a condition imposed by the Secretary under clauses 24 and 30.</w:t>
      </w:r>
    </w:p>
    <w:p w14:paraId="16A798FD" w14:textId="77777777" w:rsidR="004B2F32" w:rsidRPr="004B2F32" w:rsidRDefault="004B2F32" w:rsidP="002D0646">
      <w:pPr>
        <w:spacing w:after="0" w:line="240" w:lineRule="auto"/>
        <w:ind w:left="720"/>
        <w:rPr>
          <w:rFonts w:ascii="Times New Roman" w:hAnsi="Times New Roman" w:cs="Times New Roman"/>
          <w:bCs/>
          <w:sz w:val="24"/>
          <w:szCs w:val="24"/>
        </w:rPr>
      </w:pPr>
    </w:p>
    <w:p w14:paraId="36A4D9E2" w14:textId="77777777" w:rsidR="004B2F32" w:rsidRPr="004B2F32" w:rsidRDefault="004B2F32" w:rsidP="002D0646">
      <w:pPr>
        <w:spacing w:after="0" w:line="240" w:lineRule="auto"/>
        <w:ind w:left="720"/>
        <w:rPr>
          <w:rFonts w:ascii="Times New Roman" w:hAnsi="Times New Roman" w:cs="Times New Roman"/>
          <w:bCs/>
          <w:sz w:val="24"/>
          <w:szCs w:val="24"/>
        </w:rPr>
      </w:pPr>
      <w:r w:rsidRPr="004B2F32">
        <w:rPr>
          <w:rFonts w:ascii="Times New Roman" w:hAnsi="Times New Roman" w:cs="Times New Roman"/>
          <w:bCs/>
          <w:sz w:val="24"/>
          <w:szCs w:val="24"/>
        </w:rPr>
        <w:t>The restrictions on record-making, publication and disclosure engage the right to freedom of expression in Article 19 of the International Covenant on Civi</w:t>
      </w:r>
      <w:r w:rsidR="00E911F2">
        <w:rPr>
          <w:rFonts w:ascii="Times New Roman" w:hAnsi="Times New Roman" w:cs="Times New Roman"/>
          <w:bCs/>
          <w:sz w:val="24"/>
          <w:szCs w:val="24"/>
        </w:rPr>
        <w:t>l and Political Rights. Article </w:t>
      </w:r>
      <w:r w:rsidRPr="004B2F32">
        <w:rPr>
          <w:rFonts w:ascii="Times New Roman" w:hAnsi="Times New Roman" w:cs="Times New Roman"/>
          <w:bCs/>
          <w:sz w:val="24"/>
          <w:szCs w:val="24"/>
        </w:rPr>
        <w:t xml:space="preserve">19 permits restrictions on freedom of expression as provided by law when necessary to protect public order, which includes the protection of confidential information. The restrictions on record-making, publication and disclosure are compatible with the Article as they are required to ensure that persons required to report under </w:t>
      </w:r>
      <w:r>
        <w:rPr>
          <w:rFonts w:ascii="Times New Roman" w:hAnsi="Times New Roman" w:cs="Times New Roman"/>
          <w:bCs/>
          <w:sz w:val="24"/>
          <w:szCs w:val="24"/>
        </w:rPr>
        <w:t>the POFR Act</w:t>
      </w:r>
      <w:r w:rsidRPr="004B2F32">
        <w:rPr>
          <w:rFonts w:ascii="Times New Roman" w:hAnsi="Times New Roman" w:cs="Times New Roman"/>
          <w:bCs/>
          <w:sz w:val="24"/>
          <w:szCs w:val="24"/>
        </w:rPr>
        <w:t xml:space="preserve"> can be confident that their sensitive information will be protected and treated appr</w:t>
      </w:r>
      <w:r>
        <w:rPr>
          <w:rFonts w:ascii="Times New Roman" w:hAnsi="Times New Roman" w:cs="Times New Roman"/>
          <w:bCs/>
          <w:sz w:val="24"/>
          <w:szCs w:val="24"/>
        </w:rPr>
        <w:t>opriately when it is used by</w:t>
      </w:r>
      <w:r w:rsidRPr="004B2F32">
        <w:rPr>
          <w:rFonts w:ascii="Times New Roman" w:hAnsi="Times New Roman" w:cs="Times New Roman"/>
          <w:bCs/>
          <w:sz w:val="24"/>
          <w:szCs w:val="24"/>
        </w:rPr>
        <w:t xml:space="preserve"> </w:t>
      </w:r>
      <w:r>
        <w:rPr>
          <w:rFonts w:ascii="Times New Roman" w:hAnsi="Times New Roman" w:cs="Times New Roman"/>
          <w:bCs/>
          <w:sz w:val="24"/>
          <w:szCs w:val="24"/>
        </w:rPr>
        <w:t>DoEE</w:t>
      </w:r>
      <w:r w:rsidRPr="004B2F32">
        <w:rPr>
          <w:rFonts w:ascii="Times New Roman" w:hAnsi="Times New Roman" w:cs="Times New Roman"/>
          <w:bCs/>
          <w:sz w:val="24"/>
          <w:szCs w:val="24"/>
        </w:rPr>
        <w:t xml:space="preserve"> or another entity.</w:t>
      </w:r>
    </w:p>
    <w:p w14:paraId="4760A1B0" w14:textId="77777777" w:rsidR="002D0646" w:rsidRDefault="002D0646" w:rsidP="009A6429">
      <w:pPr>
        <w:spacing w:after="0" w:line="240" w:lineRule="auto"/>
        <w:rPr>
          <w:rFonts w:ascii="Times New Roman" w:hAnsi="Times New Roman" w:cs="Times New Roman"/>
          <w:b/>
          <w:bCs/>
          <w:sz w:val="24"/>
          <w:szCs w:val="24"/>
        </w:rPr>
      </w:pPr>
    </w:p>
    <w:p w14:paraId="6B28000B" w14:textId="77777777" w:rsidR="00284568" w:rsidRPr="009A6429" w:rsidRDefault="00284568" w:rsidP="009A6429">
      <w:pPr>
        <w:spacing w:after="0" w:line="240" w:lineRule="auto"/>
        <w:rPr>
          <w:rFonts w:ascii="Times New Roman" w:hAnsi="Times New Roman" w:cs="Times New Roman"/>
          <w:b/>
          <w:bCs/>
          <w:sz w:val="24"/>
          <w:szCs w:val="24"/>
        </w:rPr>
      </w:pPr>
      <w:r w:rsidRPr="009A6429">
        <w:rPr>
          <w:rFonts w:ascii="Times New Roman" w:hAnsi="Times New Roman" w:cs="Times New Roman"/>
          <w:b/>
          <w:bCs/>
          <w:sz w:val="24"/>
          <w:szCs w:val="24"/>
        </w:rPr>
        <w:t>Conclusion</w:t>
      </w:r>
    </w:p>
    <w:p w14:paraId="3AEF6E71" w14:textId="79C20694" w:rsidR="002D0646" w:rsidRDefault="002D0646" w:rsidP="009A6429">
      <w:pPr>
        <w:spacing w:after="0" w:line="240" w:lineRule="auto"/>
        <w:rPr>
          <w:rFonts w:ascii="Times New Roman" w:hAnsi="Times New Roman" w:cs="Times New Roman"/>
          <w:bCs/>
          <w:sz w:val="24"/>
          <w:szCs w:val="24"/>
        </w:rPr>
      </w:pPr>
    </w:p>
    <w:p w14:paraId="78968AC6" w14:textId="4EE90494" w:rsidR="00284568" w:rsidRPr="009A6429" w:rsidRDefault="00284568" w:rsidP="009A6429">
      <w:pPr>
        <w:spacing w:after="0" w:line="240" w:lineRule="auto"/>
        <w:rPr>
          <w:rFonts w:ascii="Times New Roman" w:hAnsi="Times New Roman" w:cs="Times New Roman"/>
          <w:bCs/>
          <w:sz w:val="24"/>
          <w:szCs w:val="24"/>
        </w:rPr>
      </w:pPr>
      <w:r w:rsidRPr="009A6429">
        <w:rPr>
          <w:rFonts w:ascii="Times New Roman" w:hAnsi="Times New Roman" w:cs="Times New Roman"/>
          <w:bCs/>
          <w:sz w:val="24"/>
          <w:szCs w:val="24"/>
        </w:rPr>
        <w:t>Th</w:t>
      </w:r>
      <w:r w:rsidR="00BE4C71">
        <w:rPr>
          <w:rFonts w:ascii="Times New Roman" w:hAnsi="Times New Roman" w:cs="Times New Roman"/>
          <w:bCs/>
          <w:sz w:val="24"/>
          <w:szCs w:val="24"/>
        </w:rPr>
        <w:t>ese</w:t>
      </w:r>
      <w:r w:rsidRPr="009A6429">
        <w:rPr>
          <w:rFonts w:ascii="Times New Roman" w:hAnsi="Times New Roman" w:cs="Times New Roman"/>
          <w:bCs/>
          <w:sz w:val="24"/>
          <w:szCs w:val="24"/>
        </w:rPr>
        <w:t xml:space="preserve"> </w:t>
      </w:r>
      <w:r w:rsidR="00DB0594">
        <w:rPr>
          <w:rFonts w:ascii="Times New Roman" w:hAnsi="Times New Roman" w:cs="Times New Roman"/>
          <w:bCs/>
          <w:sz w:val="24"/>
          <w:szCs w:val="24"/>
        </w:rPr>
        <w:t>Regulation</w:t>
      </w:r>
      <w:r w:rsidR="00BE4C71">
        <w:rPr>
          <w:rFonts w:ascii="Times New Roman" w:hAnsi="Times New Roman" w:cs="Times New Roman"/>
          <w:bCs/>
          <w:sz w:val="24"/>
          <w:szCs w:val="24"/>
        </w:rPr>
        <w:t>s are</w:t>
      </w:r>
      <w:r w:rsidRPr="009A6429">
        <w:rPr>
          <w:rFonts w:ascii="Times New Roman" w:hAnsi="Times New Roman" w:cs="Times New Roman"/>
          <w:bCs/>
          <w:sz w:val="24"/>
          <w:szCs w:val="24"/>
        </w:rPr>
        <w:t xml:space="preserve"> compatible with human rights </w:t>
      </w:r>
      <w:r w:rsidR="007706E1">
        <w:rPr>
          <w:rFonts w:ascii="Times New Roman" w:hAnsi="Times New Roman" w:cs="Times New Roman"/>
          <w:bCs/>
          <w:sz w:val="24"/>
          <w:szCs w:val="24"/>
        </w:rPr>
        <w:t>because</w:t>
      </w:r>
      <w:r w:rsidR="00921684">
        <w:rPr>
          <w:rFonts w:ascii="Times New Roman" w:hAnsi="Times New Roman" w:cs="Times New Roman"/>
          <w:bCs/>
          <w:sz w:val="24"/>
          <w:szCs w:val="24"/>
        </w:rPr>
        <w:t>,</w:t>
      </w:r>
      <w:r w:rsidR="007706E1">
        <w:rPr>
          <w:rFonts w:ascii="Times New Roman" w:hAnsi="Times New Roman" w:cs="Times New Roman"/>
          <w:bCs/>
          <w:sz w:val="24"/>
          <w:szCs w:val="24"/>
        </w:rPr>
        <w:t xml:space="preserve"> to the extent that </w:t>
      </w:r>
      <w:r w:rsidR="00320A39">
        <w:rPr>
          <w:rFonts w:ascii="Times New Roman" w:hAnsi="Times New Roman" w:cs="Times New Roman"/>
          <w:bCs/>
          <w:sz w:val="24"/>
          <w:szCs w:val="24"/>
        </w:rPr>
        <w:t xml:space="preserve">they </w:t>
      </w:r>
      <w:r w:rsidR="007706E1" w:rsidRPr="007706E1">
        <w:rPr>
          <w:rFonts w:ascii="Times New Roman" w:hAnsi="Times New Roman" w:cs="Times New Roman"/>
          <w:bCs/>
          <w:sz w:val="24"/>
          <w:szCs w:val="24"/>
        </w:rPr>
        <w:t>may limit human rights, those limitations are reasonable, necessary and proportionate</w:t>
      </w:r>
      <w:r w:rsidRPr="009A6429">
        <w:rPr>
          <w:rFonts w:ascii="Times New Roman" w:hAnsi="Times New Roman" w:cs="Times New Roman"/>
          <w:bCs/>
          <w:sz w:val="24"/>
          <w:szCs w:val="24"/>
        </w:rPr>
        <w:t>.</w:t>
      </w:r>
    </w:p>
    <w:p w14:paraId="4256B39C" w14:textId="77777777" w:rsidR="003E0739" w:rsidRDefault="003E0739" w:rsidP="009A6429">
      <w:pPr>
        <w:spacing w:after="0" w:line="240" w:lineRule="auto"/>
        <w:rPr>
          <w:rFonts w:ascii="Times New Roman" w:hAnsi="Times New Roman" w:cs="Times New Roman"/>
          <w:sz w:val="24"/>
          <w:szCs w:val="24"/>
        </w:rPr>
      </w:pPr>
    </w:p>
    <w:p w14:paraId="13352DE2" w14:textId="77777777" w:rsidR="008E16AD" w:rsidRDefault="008E16AD" w:rsidP="002D0646">
      <w:pPr>
        <w:spacing w:after="0" w:line="240" w:lineRule="auto"/>
        <w:jc w:val="center"/>
        <w:rPr>
          <w:rFonts w:ascii="Times New Roman" w:hAnsi="Times New Roman" w:cs="Times New Roman"/>
          <w:sz w:val="24"/>
          <w:szCs w:val="24"/>
        </w:rPr>
      </w:pPr>
    </w:p>
    <w:p w14:paraId="7A2DF224" w14:textId="77777777" w:rsidR="008E16AD" w:rsidRPr="002D0646" w:rsidRDefault="008E16AD" w:rsidP="002D0646">
      <w:pPr>
        <w:spacing w:after="0" w:line="240" w:lineRule="auto"/>
        <w:jc w:val="center"/>
        <w:rPr>
          <w:rFonts w:ascii="Times New Roman" w:hAnsi="Times New Roman" w:cs="Times New Roman"/>
          <w:b/>
          <w:sz w:val="24"/>
          <w:szCs w:val="24"/>
        </w:rPr>
      </w:pPr>
      <w:r w:rsidRPr="002D0646">
        <w:rPr>
          <w:rFonts w:ascii="Times New Roman" w:hAnsi="Times New Roman" w:cs="Times New Roman"/>
          <w:b/>
          <w:sz w:val="24"/>
          <w:szCs w:val="24"/>
        </w:rPr>
        <w:t>Senator the Hon Matt Canavan, Minister for Resources and Northern Australia</w:t>
      </w:r>
    </w:p>
    <w:sectPr w:rsidR="008E16AD" w:rsidRPr="002D064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17F6" w14:textId="77777777" w:rsidR="00AD2B96" w:rsidRDefault="00AD2B96" w:rsidP="000E13B7">
      <w:pPr>
        <w:spacing w:after="0" w:line="240" w:lineRule="auto"/>
      </w:pPr>
      <w:r>
        <w:separator/>
      </w:r>
    </w:p>
  </w:endnote>
  <w:endnote w:type="continuationSeparator" w:id="0">
    <w:p w14:paraId="7A520227" w14:textId="77777777" w:rsidR="00AD2B96" w:rsidRDefault="00AD2B96" w:rsidP="000E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373050"/>
      <w:docPartObj>
        <w:docPartGallery w:val="Page Numbers (Bottom of Page)"/>
        <w:docPartUnique/>
      </w:docPartObj>
    </w:sdtPr>
    <w:sdtEndPr>
      <w:rPr>
        <w:noProof/>
      </w:rPr>
    </w:sdtEndPr>
    <w:sdtContent>
      <w:p w14:paraId="4D4F0162" w14:textId="77777777" w:rsidR="000E13B7" w:rsidRDefault="000E13B7">
        <w:pPr>
          <w:pStyle w:val="Footer"/>
          <w:jc w:val="center"/>
        </w:pPr>
        <w:r>
          <w:fldChar w:fldCharType="begin"/>
        </w:r>
        <w:r>
          <w:instrText xml:space="preserve"> PAGE   \* MERGEFORMAT </w:instrText>
        </w:r>
        <w:r>
          <w:fldChar w:fldCharType="separate"/>
        </w:r>
        <w:r w:rsidR="00753991">
          <w:rPr>
            <w:noProof/>
          </w:rPr>
          <w:t>2</w:t>
        </w:r>
        <w:r>
          <w:rPr>
            <w:noProof/>
          </w:rPr>
          <w:fldChar w:fldCharType="end"/>
        </w:r>
      </w:p>
    </w:sdtContent>
  </w:sdt>
  <w:p w14:paraId="6AF4F31A" w14:textId="77777777" w:rsidR="000E13B7" w:rsidRDefault="000E1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45566"/>
      <w:docPartObj>
        <w:docPartGallery w:val="Page Numbers (Bottom of Page)"/>
        <w:docPartUnique/>
      </w:docPartObj>
    </w:sdtPr>
    <w:sdtEndPr>
      <w:rPr>
        <w:noProof/>
      </w:rPr>
    </w:sdtEndPr>
    <w:sdtContent>
      <w:p w14:paraId="08310F2D" w14:textId="2E12A7E0" w:rsidR="00921684" w:rsidRDefault="00921684">
        <w:pPr>
          <w:pStyle w:val="Footer"/>
          <w:jc w:val="center"/>
        </w:pPr>
        <w:r>
          <w:fldChar w:fldCharType="begin"/>
        </w:r>
        <w:r>
          <w:instrText xml:space="preserve"> PAGE   \* MERGEFORMAT </w:instrText>
        </w:r>
        <w:r>
          <w:fldChar w:fldCharType="separate"/>
        </w:r>
        <w:r w:rsidR="00753991">
          <w:rPr>
            <w:noProof/>
          </w:rPr>
          <w:t>8</w:t>
        </w:r>
        <w:r>
          <w:rPr>
            <w:noProof/>
          </w:rPr>
          <w:fldChar w:fldCharType="end"/>
        </w:r>
      </w:p>
    </w:sdtContent>
  </w:sdt>
  <w:p w14:paraId="2984D5F2" w14:textId="77777777" w:rsidR="00F3384A" w:rsidRDefault="00F33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F85C6" w14:textId="77777777" w:rsidR="00AD2B96" w:rsidRDefault="00AD2B96" w:rsidP="000E13B7">
      <w:pPr>
        <w:spacing w:after="0" w:line="240" w:lineRule="auto"/>
      </w:pPr>
      <w:r>
        <w:separator/>
      </w:r>
    </w:p>
  </w:footnote>
  <w:footnote w:type="continuationSeparator" w:id="0">
    <w:p w14:paraId="6EAD93AF" w14:textId="77777777" w:rsidR="00AD2B96" w:rsidRDefault="00AD2B96" w:rsidP="000E1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B130F"/>
    <w:multiLevelType w:val="hybridMultilevel"/>
    <w:tmpl w:val="A1A27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024CE7"/>
    <w:multiLevelType w:val="hybridMultilevel"/>
    <w:tmpl w:val="054C9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EF0346B"/>
    <w:multiLevelType w:val="hybridMultilevel"/>
    <w:tmpl w:val="61EAAF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50D37639"/>
    <w:multiLevelType w:val="hybridMultilevel"/>
    <w:tmpl w:val="09A09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FF49A5"/>
    <w:multiLevelType w:val="hybridMultilevel"/>
    <w:tmpl w:val="EA28AEC8"/>
    <w:lvl w:ilvl="0" w:tplc="EA5A17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7E"/>
    <w:rsid w:val="000056DB"/>
    <w:rsid w:val="000343BC"/>
    <w:rsid w:val="0005244A"/>
    <w:rsid w:val="000622B5"/>
    <w:rsid w:val="00082825"/>
    <w:rsid w:val="000974EF"/>
    <w:rsid w:val="000C2C98"/>
    <w:rsid w:val="000C69A7"/>
    <w:rsid w:val="000E13B7"/>
    <w:rsid w:val="00124D87"/>
    <w:rsid w:val="001644FA"/>
    <w:rsid w:val="00182B41"/>
    <w:rsid w:val="00190788"/>
    <w:rsid w:val="001908E9"/>
    <w:rsid w:val="001E69F8"/>
    <w:rsid w:val="002257F7"/>
    <w:rsid w:val="00242C49"/>
    <w:rsid w:val="002521B0"/>
    <w:rsid w:val="00263EE0"/>
    <w:rsid w:val="002818E5"/>
    <w:rsid w:val="00284568"/>
    <w:rsid w:val="002A0F52"/>
    <w:rsid w:val="002A1E08"/>
    <w:rsid w:val="002D0646"/>
    <w:rsid w:val="002D76A5"/>
    <w:rsid w:val="002E4D9E"/>
    <w:rsid w:val="002F2E20"/>
    <w:rsid w:val="00320A39"/>
    <w:rsid w:val="00332332"/>
    <w:rsid w:val="003430E5"/>
    <w:rsid w:val="00353509"/>
    <w:rsid w:val="00362D21"/>
    <w:rsid w:val="00385B16"/>
    <w:rsid w:val="003A4023"/>
    <w:rsid w:val="003C5088"/>
    <w:rsid w:val="003E0739"/>
    <w:rsid w:val="004163C6"/>
    <w:rsid w:val="004316A1"/>
    <w:rsid w:val="00455224"/>
    <w:rsid w:val="004610D3"/>
    <w:rsid w:val="00492F7E"/>
    <w:rsid w:val="00494EDC"/>
    <w:rsid w:val="00497B63"/>
    <w:rsid w:val="004B2F32"/>
    <w:rsid w:val="004E3D10"/>
    <w:rsid w:val="00572014"/>
    <w:rsid w:val="00572BCD"/>
    <w:rsid w:val="005910FF"/>
    <w:rsid w:val="00592FB0"/>
    <w:rsid w:val="005C553D"/>
    <w:rsid w:val="005D1975"/>
    <w:rsid w:val="005D1EA4"/>
    <w:rsid w:val="005E1747"/>
    <w:rsid w:val="005F72D0"/>
    <w:rsid w:val="00613EAC"/>
    <w:rsid w:val="0065052C"/>
    <w:rsid w:val="00656FEF"/>
    <w:rsid w:val="006627BB"/>
    <w:rsid w:val="006A4FAC"/>
    <w:rsid w:val="006D3C15"/>
    <w:rsid w:val="00743E8B"/>
    <w:rsid w:val="007479C0"/>
    <w:rsid w:val="00753991"/>
    <w:rsid w:val="0075472E"/>
    <w:rsid w:val="007579D3"/>
    <w:rsid w:val="007706E1"/>
    <w:rsid w:val="007A1746"/>
    <w:rsid w:val="007D3230"/>
    <w:rsid w:val="007F4EF3"/>
    <w:rsid w:val="007F7EA1"/>
    <w:rsid w:val="00816D83"/>
    <w:rsid w:val="00827080"/>
    <w:rsid w:val="00830D81"/>
    <w:rsid w:val="00845B52"/>
    <w:rsid w:val="008469A0"/>
    <w:rsid w:val="008718D6"/>
    <w:rsid w:val="00875E13"/>
    <w:rsid w:val="0088200A"/>
    <w:rsid w:val="008A5EA7"/>
    <w:rsid w:val="008C225A"/>
    <w:rsid w:val="008E16AD"/>
    <w:rsid w:val="0090204D"/>
    <w:rsid w:val="00902A3A"/>
    <w:rsid w:val="00921684"/>
    <w:rsid w:val="009365CA"/>
    <w:rsid w:val="00946FA3"/>
    <w:rsid w:val="0095773D"/>
    <w:rsid w:val="009668C6"/>
    <w:rsid w:val="009A550D"/>
    <w:rsid w:val="009A6429"/>
    <w:rsid w:val="009C2273"/>
    <w:rsid w:val="009C3F9C"/>
    <w:rsid w:val="00A47EF3"/>
    <w:rsid w:val="00A507F6"/>
    <w:rsid w:val="00A63957"/>
    <w:rsid w:val="00A73215"/>
    <w:rsid w:val="00A75141"/>
    <w:rsid w:val="00AB179E"/>
    <w:rsid w:val="00AD2B96"/>
    <w:rsid w:val="00AE619A"/>
    <w:rsid w:val="00B03844"/>
    <w:rsid w:val="00B03A41"/>
    <w:rsid w:val="00B231A0"/>
    <w:rsid w:val="00B31B79"/>
    <w:rsid w:val="00B422BA"/>
    <w:rsid w:val="00B577F9"/>
    <w:rsid w:val="00B80E99"/>
    <w:rsid w:val="00BE2EB4"/>
    <w:rsid w:val="00BE4C71"/>
    <w:rsid w:val="00C0793F"/>
    <w:rsid w:val="00C334DC"/>
    <w:rsid w:val="00C40490"/>
    <w:rsid w:val="00C43A47"/>
    <w:rsid w:val="00C606AF"/>
    <w:rsid w:val="00C92479"/>
    <w:rsid w:val="00C95615"/>
    <w:rsid w:val="00CB6C37"/>
    <w:rsid w:val="00CD42E9"/>
    <w:rsid w:val="00D007D0"/>
    <w:rsid w:val="00D116C7"/>
    <w:rsid w:val="00D11C6C"/>
    <w:rsid w:val="00D16CFB"/>
    <w:rsid w:val="00D36270"/>
    <w:rsid w:val="00D4456F"/>
    <w:rsid w:val="00D526FE"/>
    <w:rsid w:val="00D61205"/>
    <w:rsid w:val="00D82F09"/>
    <w:rsid w:val="00D92E6F"/>
    <w:rsid w:val="00D942D2"/>
    <w:rsid w:val="00D976FE"/>
    <w:rsid w:val="00DB0594"/>
    <w:rsid w:val="00DC320E"/>
    <w:rsid w:val="00DF5FEF"/>
    <w:rsid w:val="00E00A8D"/>
    <w:rsid w:val="00E132AE"/>
    <w:rsid w:val="00E13F4A"/>
    <w:rsid w:val="00E171DB"/>
    <w:rsid w:val="00E361B8"/>
    <w:rsid w:val="00E41269"/>
    <w:rsid w:val="00E64AE2"/>
    <w:rsid w:val="00E87CAD"/>
    <w:rsid w:val="00E911F2"/>
    <w:rsid w:val="00E9217F"/>
    <w:rsid w:val="00EC2DFC"/>
    <w:rsid w:val="00ED2396"/>
    <w:rsid w:val="00F0679D"/>
    <w:rsid w:val="00F15427"/>
    <w:rsid w:val="00F3384A"/>
    <w:rsid w:val="00F36E31"/>
    <w:rsid w:val="00F4124C"/>
    <w:rsid w:val="00F55CC1"/>
    <w:rsid w:val="00F800AF"/>
    <w:rsid w:val="00FB0DC6"/>
    <w:rsid w:val="00FB11CA"/>
    <w:rsid w:val="00FC5003"/>
    <w:rsid w:val="00FC6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5E96"/>
  <w15:docId w15:val="{6D9C9ECF-5F89-4AA2-BAC5-42A4DC5F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8456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F7E"/>
    <w:rPr>
      <w:color w:val="0000FF" w:themeColor="hyperlink"/>
      <w:u w:val="single"/>
    </w:rPr>
  </w:style>
  <w:style w:type="paragraph" w:styleId="ListParagraph">
    <w:name w:val="List Paragraph"/>
    <w:basedOn w:val="Normal"/>
    <w:uiPriority w:val="34"/>
    <w:qFormat/>
    <w:rsid w:val="00D16CFB"/>
    <w:pPr>
      <w:ind w:left="720"/>
      <w:contextualSpacing/>
    </w:pPr>
  </w:style>
  <w:style w:type="character" w:customStyle="1" w:styleId="Heading2Char">
    <w:name w:val="Heading 2 Char"/>
    <w:basedOn w:val="DefaultParagraphFont"/>
    <w:link w:val="Heading2"/>
    <w:uiPriority w:val="9"/>
    <w:rsid w:val="00284568"/>
    <w:rPr>
      <w:rFonts w:asciiTheme="majorHAnsi" w:eastAsiaTheme="majorEastAsia" w:hAnsiTheme="majorHAnsi" w:cstheme="majorBidi"/>
      <w:b/>
      <w:bCs/>
      <w:color w:val="4F81BD" w:themeColor="accent1"/>
      <w:sz w:val="26"/>
      <w:szCs w:val="26"/>
      <w:lang w:eastAsia="en-AU"/>
    </w:rPr>
  </w:style>
  <w:style w:type="paragraph" w:customStyle="1" w:styleId="Head2">
    <w:name w:val="Head 2"/>
    <w:aliases w:val="2"/>
    <w:basedOn w:val="Normal"/>
    <w:rsid w:val="00284568"/>
    <w:pPr>
      <w:keepNext/>
      <w:spacing w:before="240" w:after="60" w:line="240" w:lineRule="auto"/>
    </w:pPr>
    <w:rPr>
      <w:rFonts w:ascii="Arial" w:hAnsi="Arial" w:cs="Arial"/>
      <w:b/>
      <w:bCs/>
      <w:sz w:val="28"/>
      <w:szCs w:val="28"/>
      <w:lang w:eastAsia="en-AU"/>
    </w:rPr>
  </w:style>
  <w:style w:type="paragraph" w:styleId="BalloonText">
    <w:name w:val="Balloon Text"/>
    <w:basedOn w:val="Normal"/>
    <w:link w:val="BalloonTextChar"/>
    <w:uiPriority w:val="99"/>
    <w:semiHidden/>
    <w:unhideWhenUsed/>
    <w:rsid w:val="00C0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3F"/>
    <w:rPr>
      <w:rFonts w:ascii="Tahoma" w:hAnsi="Tahoma" w:cs="Tahoma"/>
      <w:sz w:val="16"/>
      <w:szCs w:val="16"/>
    </w:rPr>
  </w:style>
  <w:style w:type="character" w:styleId="CommentReference">
    <w:name w:val="annotation reference"/>
    <w:basedOn w:val="DefaultParagraphFont"/>
    <w:uiPriority w:val="99"/>
    <w:semiHidden/>
    <w:unhideWhenUsed/>
    <w:rsid w:val="00497B63"/>
    <w:rPr>
      <w:sz w:val="16"/>
      <w:szCs w:val="16"/>
    </w:rPr>
  </w:style>
  <w:style w:type="paragraph" w:styleId="CommentText">
    <w:name w:val="annotation text"/>
    <w:basedOn w:val="Normal"/>
    <w:link w:val="CommentTextChar"/>
    <w:uiPriority w:val="99"/>
    <w:semiHidden/>
    <w:unhideWhenUsed/>
    <w:rsid w:val="00497B63"/>
    <w:pPr>
      <w:spacing w:line="240" w:lineRule="auto"/>
    </w:pPr>
    <w:rPr>
      <w:sz w:val="20"/>
      <w:szCs w:val="20"/>
    </w:rPr>
  </w:style>
  <w:style w:type="character" w:customStyle="1" w:styleId="CommentTextChar">
    <w:name w:val="Comment Text Char"/>
    <w:basedOn w:val="DefaultParagraphFont"/>
    <w:link w:val="CommentText"/>
    <w:uiPriority w:val="99"/>
    <w:semiHidden/>
    <w:rsid w:val="00497B63"/>
    <w:rPr>
      <w:sz w:val="20"/>
      <w:szCs w:val="20"/>
    </w:rPr>
  </w:style>
  <w:style w:type="paragraph" w:styleId="CommentSubject">
    <w:name w:val="annotation subject"/>
    <w:basedOn w:val="CommentText"/>
    <w:next w:val="CommentText"/>
    <w:link w:val="CommentSubjectChar"/>
    <w:uiPriority w:val="99"/>
    <w:semiHidden/>
    <w:unhideWhenUsed/>
    <w:rsid w:val="00497B63"/>
    <w:rPr>
      <w:b/>
      <w:bCs/>
    </w:rPr>
  </w:style>
  <w:style w:type="character" w:customStyle="1" w:styleId="CommentSubjectChar">
    <w:name w:val="Comment Subject Char"/>
    <w:basedOn w:val="CommentTextChar"/>
    <w:link w:val="CommentSubject"/>
    <w:uiPriority w:val="99"/>
    <w:semiHidden/>
    <w:rsid w:val="00497B63"/>
    <w:rPr>
      <w:b/>
      <w:bCs/>
      <w:sz w:val="20"/>
      <w:szCs w:val="20"/>
    </w:rPr>
  </w:style>
  <w:style w:type="paragraph" w:styleId="Revision">
    <w:name w:val="Revision"/>
    <w:hidden/>
    <w:uiPriority w:val="99"/>
    <w:semiHidden/>
    <w:rsid w:val="000E13B7"/>
    <w:pPr>
      <w:spacing w:after="0" w:line="240" w:lineRule="auto"/>
    </w:pPr>
  </w:style>
  <w:style w:type="paragraph" w:styleId="Header">
    <w:name w:val="header"/>
    <w:basedOn w:val="Normal"/>
    <w:link w:val="HeaderChar"/>
    <w:uiPriority w:val="99"/>
    <w:unhideWhenUsed/>
    <w:rsid w:val="000E1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B7"/>
  </w:style>
  <w:style w:type="paragraph" w:styleId="Footer">
    <w:name w:val="footer"/>
    <w:basedOn w:val="Normal"/>
    <w:link w:val="FooterChar"/>
    <w:uiPriority w:val="99"/>
    <w:unhideWhenUsed/>
    <w:rsid w:val="000E1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8420">
      <w:bodyDiv w:val="1"/>
      <w:marLeft w:val="0"/>
      <w:marRight w:val="0"/>
      <w:marTop w:val="0"/>
      <w:marBottom w:val="0"/>
      <w:divBdr>
        <w:top w:val="none" w:sz="0" w:space="0" w:color="auto"/>
        <w:left w:val="none" w:sz="0" w:space="0" w:color="auto"/>
        <w:bottom w:val="none" w:sz="0" w:space="0" w:color="auto"/>
        <w:right w:val="none" w:sz="0" w:space="0" w:color="auto"/>
      </w:divBdr>
    </w:div>
    <w:div w:id="788940801">
      <w:bodyDiv w:val="1"/>
      <w:marLeft w:val="0"/>
      <w:marRight w:val="0"/>
      <w:marTop w:val="0"/>
      <w:marBottom w:val="0"/>
      <w:divBdr>
        <w:top w:val="none" w:sz="0" w:space="0" w:color="auto"/>
        <w:left w:val="none" w:sz="0" w:space="0" w:color="auto"/>
        <w:bottom w:val="none" w:sz="0" w:space="0" w:color="auto"/>
        <w:right w:val="none" w:sz="0" w:space="0" w:color="auto"/>
      </w:divBdr>
      <w:divsChild>
        <w:div w:id="1224102355">
          <w:marLeft w:val="0"/>
          <w:marRight w:val="0"/>
          <w:marTop w:val="0"/>
          <w:marBottom w:val="0"/>
          <w:divBdr>
            <w:top w:val="none" w:sz="0" w:space="0" w:color="auto"/>
            <w:left w:val="none" w:sz="0" w:space="0" w:color="auto"/>
            <w:bottom w:val="none" w:sz="0" w:space="0" w:color="auto"/>
            <w:right w:val="none" w:sz="0" w:space="0" w:color="auto"/>
          </w:divBdr>
          <w:divsChild>
            <w:div w:id="633364889">
              <w:marLeft w:val="0"/>
              <w:marRight w:val="0"/>
              <w:marTop w:val="0"/>
              <w:marBottom w:val="0"/>
              <w:divBdr>
                <w:top w:val="none" w:sz="0" w:space="0" w:color="auto"/>
                <w:left w:val="none" w:sz="0" w:space="0" w:color="auto"/>
                <w:bottom w:val="none" w:sz="0" w:space="0" w:color="auto"/>
                <w:right w:val="none" w:sz="0" w:space="0" w:color="auto"/>
              </w:divBdr>
              <w:divsChild>
                <w:div w:id="1755319428">
                  <w:marLeft w:val="0"/>
                  <w:marRight w:val="0"/>
                  <w:marTop w:val="0"/>
                  <w:marBottom w:val="0"/>
                  <w:divBdr>
                    <w:top w:val="none" w:sz="0" w:space="0" w:color="auto"/>
                    <w:left w:val="none" w:sz="0" w:space="0" w:color="auto"/>
                    <w:bottom w:val="none" w:sz="0" w:space="0" w:color="auto"/>
                    <w:right w:val="none" w:sz="0" w:space="0" w:color="auto"/>
                  </w:divBdr>
                  <w:divsChild>
                    <w:div w:id="1344891947">
                      <w:marLeft w:val="0"/>
                      <w:marRight w:val="0"/>
                      <w:marTop w:val="0"/>
                      <w:marBottom w:val="0"/>
                      <w:divBdr>
                        <w:top w:val="none" w:sz="0" w:space="0" w:color="auto"/>
                        <w:left w:val="none" w:sz="0" w:space="0" w:color="auto"/>
                        <w:bottom w:val="none" w:sz="0" w:space="0" w:color="auto"/>
                        <w:right w:val="none" w:sz="0" w:space="0" w:color="auto"/>
                      </w:divBdr>
                      <w:divsChild>
                        <w:div w:id="1173834009">
                          <w:marLeft w:val="0"/>
                          <w:marRight w:val="0"/>
                          <w:marTop w:val="0"/>
                          <w:marBottom w:val="0"/>
                          <w:divBdr>
                            <w:top w:val="none" w:sz="0" w:space="0" w:color="auto"/>
                            <w:left w:val="none" w:sz="0" w:space="0" w:color="auto"/>
                            <w:bottom w:val="none" w:sz="0" w:space="0" w:color="auto"/>
                            <w:right w:val="none" w:sz="0" w:space="0" w:color="auto"/>
                          </w:divBdr>
                          <w:divsChild>
                            <w:div w:id="2016687139">
                              <w:marLeft w:val="0"/>
                              <w:marRight w:val="0"/>
                              <w:marTop w:val="0"/>
                              <w:marBottom w:val="0"/>
                              <w:divBdr>
                                <w:top w:val="none" w:sz="0" w:space="0" w:color="auto"/>
                                <w:left w:val="none" w:sz="0" w:space="0" w:color="auto"/>
                                <w:bottom w:val="none" w:sz="0" w:space="0" w:color="auto"/>
                                <w:right w:val="none" w:sz="0" w:space="0" w:color="auto"/>
                              </w:divBdr>
                              <w:divsChild>
                                <w:div w:id="7197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2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8" ma:contentTypeDescription="Create a new document." ma:contentTypeScope="" ma:versionID="1f87f5cd711dfb478e0c2d806e13f161">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cb141d86ceb7c866ab5be1c742036b0f"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4628879-cb16-4650-8031-de1b8c98cea4">
      <Value>524</Value>
      <Value>6040</Value>
      <Value>3</Value>
      <Value>513</Value>
      <Value>136</Value>
    </TaxCatchAll>
    <_dlc_DocId xmlns="64628879-cb16-4650-8031-de1b8c98cea4">SEF43VY7DDAF-832118599-116</_dlc_DocId>
    <_dlc_DocIdUrl xmlns="64628879-cb16-4650-8031-de1b8c98cea4">
      <Url>http://dochub/div/corporate/businessfunctions/legalservices/legislation/legislativeinstruments/_layouts/15/DocIdRedir.aspx?ID=SEF43VY7DDAF-832118599-116</Url>
      <Description>SEF43VY7DDAF-832118599-116</Description>
    </_dlc_DocIdUrl>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b47e4ab9-d0d4-47ae-99cf-47d604b7cbe5</TermId>
        </TermInfo>
      </Terms>
    </adb9bed2e36e4a93af574aeb444da63e>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DocHub_LegalLexID xmlns="64628879-cb16-4650-8031-de1b8c98cea4">59923</DocHub_LegalLexID>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8691-040E-4530-9A33-F2E5B5C91CC2}">
  <ds:schemaRefs>
    <ds:schemaRef ds:uri="http://schemas.microsoft.com/sharepoint/events"/>
  </ds:schemaRefs>
</ds:datastoreItem>
</file>

<file path=customXml/itemProps2.xml><?xml version="1.0" encoding="utf-8"?>
<ds:datastoreItem xmlns:ds="http://schemas.openxmlformats.org/officeDocument/2006/customXml" ds:itemID="{41F70D77-F4D7-4846-9604-B9791B387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0BA5C-678E-41AA-A6C9-C3ECBAA76A64}">
  <ds:schemaRefs>
    <ds:schemaRef ds:uri="http://purl.org/dc/terms/"/>
    <ds:schemaRef ds:uri="64628879-cb16-4650-8031-de1b8c98cea4"/>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26DB2BC-0146-4185-ACEA-F97FE12F1394}">
  <ds:schemaRefs>
    <ds:schemaRef ds:uri="http://schemas.microsoft.com/sharepoint/v3/contenttype/forms"/>
  </ds:schemaRefs>
</ds:datastoreItem>
</file>

<file path=customXml/itemProps5.xml><?xml version="1.0" encoding="utf-8"?>
<ds:datastoreItem xmlns:ds="http://schemas.openxmlformats.org/officeDocument/2006/customXml" ds:itemID="{6A189251-AA1B-4C48-ACB7-C6AD0D7D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14066</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Biltsouris, Rebecca</dc:creator>
  <cp:keywords>Department of Environment and Energy; MPR;  data sharing;  DOEE;  POFR Act;  australian petroleum statistics</cp:keywords>
  <cp:lastModifiedBy>Logan, Alex</cp:lastModifiedBy>
  <cp:revision>2</cp:revision>
  <cp:lastPrinted>2017-11-23T23:32:00Z</cp:lastPrinted>
  <dcterms:created xsi:type="dcterms:W3CDTF">2017-12-07T22:37:00Z</dcterms:created>
  <dcterms:modified xsi:type="dcterms:W3CDTF">2017-12-07T22:37:00Z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MC_DocumentType">
    <vt:lpwstr>20;#Paper|174002ba-b57e-4cf8-a1ac-33ff1ed13c05</vt:lpwstr>
  </property>
  <property fmtid="{D5CDD505-2E9C-101B-9397-08002B2CF9AE}" pid="4" name="b1895d32c6ce4c119f93de139d2f59c7">
    <vt:lpwstr/>
  </property>
  <property fmtid="{D5CDD505-2E9C-101B-9397-08002B2CF9AE}" pid="5" name="DMC_State">
    <vt:lpwstr/>
  </property>
  <property fmtid="{D5CDD505-2E9C-101B-9397-08002B2CF9AE}" pid="6" name="DMC_Year">
    <vt:lpwstr>15;#2016|84af7214-c3da-4f08-9591-4d824ba748b1</vt:lpwstr>
  </property>
  <property fmtid="{D5CDD505-2E9C-101B-9397-08002B2CF9AE}" pid="7" name="DMC_SecurityClassification">
    <vt:lpwstr>1;#UNCLASSIFIED|7620ac2e-9ba0-4913-ad84-4a45a5f91059</vt:lpwstr>
  </property>
  <property fmtid="{D5CDD505-2E9C-101B-9397-08002B2CF9AE}" pid="8" name="DMC_WorkActivity">
    <vt:lpwstr>14;#Legislation and Regulation|c0a6da37-1655-443f-95ad-d8cc9fc8d147</vt:lpwstr>
  </property>
  <property fmtid="{D5CDD505-2E9C-101B-9397-08002B2CF9AE}" pid="9" name="DMC_RecordValue">
    <vt:lpwstr>3;#RNA - High Value|1256365b-30ec-4db2-ad4f-6f915f3c047b</vt:lpwstr>
  </property>
  <property fmtid="{D5CDD505-2E9C-101B-9397-08002B2CF9AE}" pid="10" name="DMC_GovernmentEntities">
    <vt:lpwstr/>
  </property>
  <property fmtid="{D5CDD505-2E9C-101B-9397-08002B2CF9AE}" pid="11" name="DMC_BCSFunction">
    <vt:lpwstr>2;#Energy and Mineral Resources|971eb4e4-8b00-4b72-9115-bc99853ce4dc</vt:lpwstr>
  </property>
  <property fmtid="{D5CDD505-2E9C-101B-9397-08002B2CF9AE}" pid="12" name="Resources_WorkTopic">
    <vt:lpwstr>8;#Regulatory Amendments|3608f5a8-caf1-4b36-838b-389f9030a449</vt:lpwstr>
  </property>
  <property fmtid="{D5CDD505-2E9C-101B-9397-08002B2CF9AE}" pid="13" name="Resources_DivisionKeywords">
    <vt:lpwstr/>
  </property>
  <property fmtid="{D5CDD505-2E9C-101B-9397-08002B2CF9AE}" pid="14" name="Resources_GroupsOtherEntities">
    <vt:lpwstr/>
  </property>
  <property fmtid="{D5CDD505-2E9C-101B-9397-08002B2CF9AE}" pid="15" name="e77a4784084b45c78d59515bfe385810">
    <vt:lpwstr/>
  </property>
  <property fmtid="{D5CDD505-2E9C-101B-9397-08002B2CF9AE}" pid="16" name="pc281514a9c349079e20cbf49d0e0aee">
    <vt:lpwstr/>
  </property>
  <property fmtid="{D5CDD505-2E9C-101B-9397-08002B2CF9AE}" pid="17" name="i74a67cbd67a47ee85ac2fe45b640c69">
    <vt:lpwstr/>
  </property>
  <property fmtid="{D5CDD505-2E9C-101B-9397-08002B2CF9AE}" pid="18" name="DMC_EnergyMineralResources">
    <vt:lpwstr/>
  </property>
  <property fmtid="{D5CDD505-2E9C-101B-9397-08002B2CF9AE}" pid="19" name="DMC_OrganisationEntities">
    <vt:lpwstr/>
  </property>
  <property fmtid="{D5CDD505-2E9C-101B-9397-08002B2CF9AE}" pid="20" name="_dlc_DocIdItemGuid">
    <vt:lpwstr>d41b45b7-5c21-498c-a563-a9d04fbbc95e</vt:lpwstr>
  </property>
  <property fmtid="{D5CDD505-2E9C-101B-9397-08002B2CF9AE}" pid="21" name="VersionNumber">
    <vt:i4>0</vt:i4>
  </property>
  <property fmtid="{D5CDD505-2E9C-101B-9397-08002B2CF9AE}" pid="22" name="ClassificationPty">
    <vt:lpwstr/>
  </property>
  <property fmtid="{D5CDD505-2E9C-101B-9397-08002B2CF9AE}" pid="23" name="FileNumberPty">
    <vt:lpwstr/>
  </property>
  <property fmtid="{D5CDD505-2E9C-101B-9397-08002B2CF9AE}" pid="24" name="CorporateTmplBased">
    <vt:lpwstr>No</vt:lpwstr>
  </property>
  <property fmtid="{D5CDD505-2E9C-101B-9397-08002B2CF9AE}" pid="25" name="DocHub_DocumentType">
    <vt:lpwstr>524;#Legislative Instrument|edbe159b-95f5-40e7-bf23-9dfb62f2e7f0</vt:lpwstr>
  </property>
  <property fmtid="{D5CDD505-2E9C-101B-9397-08002B2CF9AE}" pid="26" name="DocHub_SecurityClassification">
    <vt:lpwstr>3;#UNCLASSIFIED|6106d03b-a1a0-4e30-9d91-d5e9fb4314f9</vt:lpwstr>
  </property>
  <property fmtid="{D5CDD505-2E9C-101B-9397-08002B2CF9AE}" pid="27" name="DocHub_GovernmentEntities">
    <vt:lpwstr/>
  </property>
  <property fmtid="{D5CDD505-2E9C-101B-9397-08002B2CF9AE}" pid="28" name="DocHub_OrganisationEntities">
    <vt:lpwstr/>
  </property>
  <property fmtid="{D5CDD505-2E9C-101B-9397-08002B2CF9AE}" pid="29" name="DocHub_WorkActivity">
    <vt:lpwstr>513;#Legislation and Regulation|6cbc66f5-f4a2-4565-a58b-d5f2d2ac9bd0</vt:lpwstr>
  </property>
  <property fmtid="{D5CDD505-2E9C-101B-9397-08002B2CF9AE}" pid="30" name="DocHub_WorkTopic">
    <vt:lpwstr>398;#Regulatory Amendments|3608f5a8-caf1-4b36-838b-389f9030a449</vt:lpwstr>
  </property>
  <property fmtid="{D5CDD505-2E9C-101B-9397-08002B2CF9AE}" pid="31" name="_CopySource">
    <vt:lpwstr/>
  </property>
  <property fmtid="{D5CDD505-2E9C-101B-9397-08002B2CF9AE}" pid="32" name="DocHub_EnergyMineralResources">
    <vt:lpwstr/>
  </property>
  <property fmtid="{D5CDD505-2E9C-101B-9397-08002B2CF9AE}" pid="33" name="DocHub_Keywords">
    <vt:lpwstr>6040;#Legislation|b47e4ab9-d0d4-47ae-99cf-47d604b7cbe5</vt:lpwstr>
  </property>
  <property fmtid="{D5CDD505-2E9C-101B-9397-08002B2CF9AE}" pid="34" name="DocHub_State">
    <vt:lpwstr/>
  </property>
  <property fmtid="{D5CDD505-2E9C-101B-9397-08002B2CF9AE}" pid="35" name="DocHub_Year">
    <vt:lpwstr>136;#2017|5f6de30b-6e1e-4c09-9e51-982258231536</vt:lpwstr>
  </property>
  <property fmtid="{D5CDD505-2E9C-101B-9397-08002B2CF9AE}" pid="36" name="DocHub_GroupsOtherEntities">
    <vt:lpwstr/>
  </property>
  <property fmtid="{D5CDD505-2E9C-101B-9397-08002B2CF9AE}" pid="37" name="BusinessFunction">
    <vt:lpwstr>4038;#Data Release|50c4aef8-b17d-4491-ade1-78920022d3b3</vt:lpwstr>
  </property>
  <property fmtid="{D5CDD505-2E9C-101B-9397-08002B2CF9AE}" pid="38" name="TaxKeyword">
    <vt:lpwstr>4572;#MPR|a9cd8ec2-dc42-4bec-815b-c2ce9cb24bf0;#4775;#data sharing|bcc0136f-97e4-49ad-8e5a-b64ee356ca42;#7170;#Department of Environment and Energy|6d5bf134-26f2-4f73-8c6a-5a33f7d8fe2f;#7098;#POFR Act|7613b8fc-1d91-44b5-a103-8cad11d8a980;#6941;#DOEE|03baf</vt:lpwstr>
  </property>
  <property fmtid="{D5CDD505-2E9C-101B-9397-08002B2CF9AE}" pid="39" name="Titles">
    <vt:lpwstr/>
  </property>
  <property fmtid="{D5CDD505-2E9C-101B-9397-08002B2CF9AE}" pid="40" name="Title Type">
    <vt:lpwstr/>
  </property>
  <property fmtid="{D5CDD505-2E9C-101B-9397-08002B2CF9AE}" pid="41" name="Offshore Region">
    <vt:lpwstr/>
  </property>
  <property fmtid="{D5CDD505-2E9C-101B-9397-08002B2CF9AE}" pid="42" name="Application Library">
    <vt:lpwstr/>
  </property>
  <property fmtid="{D5CDD505-2E9C-101B-9397-08002B2CF9AE}" pid="43" name="Team">
    <vt:lpwstr/>
  </property>
  <property fmtid="{D5CDD505-2E9C-101B-9397-08002B2CF9AE}" pid="44" name="DocumentType">
    <vt:lpwstr/>
  </property>
  <property fmtid="{D5CDD505-2E9C-101B-9397-08002B2CF9AE}" pid="45" name="_docset_NoMedatataSyncRequired">
    <vt:lpwstr>False</vt:lpwstr>
  </property>
  <property fmtid="{D5CDD505-2E9C-101B-9397-08002B2CF9AE}" pid="46" name="RecordPoint_WorkflowType">
    <vt:lpwstr>ActiveSubmitStub</vt:lpwstr>
  </property>
  <property fmtid="{D5CDD505-2E9C-101B-9397-08002B2CF9AE}" pid="47" name="RecordPoint_ActiveItemSiteId">
    <vt:lpwstr>{d02ec70a-6101-41fa-8072-ecbec6fd4fd8}</vt:lpwstr>
  </property>
  <property fmtid="{D5CDD505-2E9C-101B-9397-08002B2CF9AE}" pid="48" name="RecordPoint_ActiveItemListId">
    <vt:lpwstr>{478775bc-9c4f-4f34-ba66-087519ae94a1}</vt:lpwstr>
  </property>
  <property fmtid="{D5CDD505-2E9C-101B-9397-08002B2CF9AE}" pid="49" name="RecordPoint_ActiveItemUniqueId">
    <vt:lpwstr>{efe01a96-4782-4bfa-869e-da98f82fcc07}</vt:lpwstr>
  </property>
  <property fmtid="{D5CDD505-2E9C-101B-9397-08002B2CF9AE}" pid="50" name="RecordPoint_ActiveItemWebId">
    <vt:lpwstr>{534ecb78-ceec-4263-97fc-d32ad715d31f}</vt:lpwstr>
  </property>
  <property fmtid="{D5CDD505-2E9C-101B-9397-08002B2CF9AE}" pid="51" name="RecordPoint_SubmissionCompleted">
    <vt:lpwstr>2017-11-23T06:19:03.7573657+08:00</vt:lpwstr>
  </property>
  <property fmtid="{D5CDD505-2E9C-101B-9397-08002B2CF9AE}" pid="52" name="RecordPoint_RecordNumberSubmitted">
    <vt:lpwstr>R0000124457</vt:lpwstr>
  </property>
  <property fmtid="{D5CDD505-2E9C-101B-9397-08002B2CF9AE}" pid="53" name="DocHub_LegalKeywords">
    <vt:lpwstr/>
  </property>
  <property fmtid="{D5CDD505-2E9C-101B-9397-08002B2CF9AE}" pid="54" name="DocHub_LegalClient">
    <vt:lpwstr/>
  </property>
</Properties>
</file>