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0496B" w:rsidRDefault="00193461" w:rsidP="0020300C">
      <w:pPr>
        <w:rPr>
          <w:sz w:val="28"/>
        </w:rPr>
      </w:pPr>
      <w:r w:rsidRPr="0000496B">
        <w:rPr>
          <w:noProof/>
          <w:lang w:eastAsia="en-AU"/>
        </w:rPr>
        <w:drawing>
          <wp:inline distT="0" distB="0" distL="0" distR="0" wp14:anchorId="508C6AAE" wp14:editId="35E572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0496B" w:rsidRDefault="0048364F" w:rsidP="0048364F">
      <w:pPr>
        <w:rPr>
          <w:sz w:val="19"/>
        </w:rPr>
      </w:pPr>
    </w:p>
    <w:p w:rsidR="0048364F" w:rsidRPr="0000496B" w:rsidRDefault="003656EE" w:rsidP="0048364F">
      <w:pPr>
        <w:pStyle w:val="ShortT"/>
      </w:pPr>
      <w:r w:rsidRPr="0000496B">
        <w:t>Parliamentary Business Resources Amendment (2017 Measures No.</w:t>
      </w:r>
      <w:r w:rsidR="0000496B" w:rsidRPr="0000496B">
        <w:t> </w:t>
      </w:r>
      <w:r w:rsidRPr="0000496B">
        <w:t>1) Regulations</w:t>
      </w:r>
      <w:r w:rsidR="0000496B" w:rsidRPr="0000496B">
        <w:t> </w:t>
      </w:r>
      <w:r w:rsidRPr="0000496B">
        <w:t>2017</w:t>
      </w:r>
    </w:p>
    <w:p w:rsidR="007D1F5D" w:rsidRPr="0000496B" w:rsidRDefault="007D1F5D" w:rsidP="00C9715C">
      <w:pPr>
        <w:pStyle w:val="SignCoverPageStart"/>
        <w:spacing w:before="240"/>
        <w:rPr>
          <w:szCs w:val="22"/>
        </w:rPr>
      </w:pPr>
      <w:r w:rsidRPr="0000496B">
        <w:rPr>
          <w:szCs w:val="22"/>
        </w:rPr>
        <w:t>I, General the Honourable Sir Peter Cosgrove AK MC (Ret</w:t>
      </w:r>
      <w:r w:rsidR="004920E7" w:rsidRPr="0000496B">
        <w:rPr>
          <w:szCs w:val="22"/>
        </w:rPr>
        <w:t>’</w:t>
      </w:r>
      <w:r w:rsidRPr="0000496B">
        <w:rPr>
          <w:szCs w:val="22"/>
        </w:rPr>
        <w:t xml:space="preserve">d), </w:t>
      </w:r>
      <w:r w:rsidR="0000496B" w:rsidRPr="0000496B">
        <w:rPr>
          <w:szCs w:val="22"/>
        </w:rPr>
        <w:t>Governor</w:t>
      </w:r>
      <w:r w:rsidR="0000496B">
        <w:rPr>
          <w:szCs w:val="22"/>
        </w:rPr>
        <w:noBreakHyphen/>
      </w:r>
      <w:r w:rsidR="0000496B" w:rsidRPr="0000496B">
        <w:rPr>
          <w:szCs w:val="22"/>
        </w:rPr>
        <w:t>General</w:t>
      </w:r>
      <w:r w:rsidRPr="0000496B">
        <w:rPr>
          <w:szCs w:val="22"/>
        </w:rPr>
        <w:t xml:space="preserve"> of the Commonwealth of Australia, acting with the advice of the Federal Executive Council, make the following regulations.</w:t>
      </w:r>
    </w:p>
    <w:p w:rsidR="007D1F5D" w:rsidRPr="0000496B" w:rsidRDefault="007D1F5D" w:rsidP="00C9715C">
      <w:pPr>
        <w:keepNext/>
        <w:spacing w:before="720" w:line="240" w:lineRule="atLeast"/>
        <w:ind w:right="397"/>
        <w:jc w:val="both"/>
        <w:rPr>
          <w:szCs w:val="22"/>
        </w:rPr>
      </w:pPr>
      <w:r w:rsidRPr="0000496B">
        <w:rPr>
          <w:szCs w:val="22"/>
        </w:rPr>
        <w:t xml:space="preserve">Dated </w:t>
      </w:r>
      <w:r w:rsidRPr="0000496B">
        <w:rPr>
          <w:szCs w:val="22"/>
        </w:rPr>
        <w:fldChar w:fldCharType="begin"/>
      </w:r>
      <w:r w:rsidRPr="0000496B">
        <w:rPr>
          <w:szCs w:val="22"/>
        </w:rPr>
        <w:instrText xml:space="preserve"> DOCPROPERTY  DateMade </w:instrText>
      </w:r>
      <w:r w:rsidRPr="0000496B">
        <w:rPr>
          <w:szCs w:val="22"/>
        </w:rPr>
        <w:fldChar w:fldCharType="separate"/>
      </w:r>
      <w:r w:rsidR="00106576">
        <w:rPr>
          <w:szCs w:val="22"/>
        </w:rPr>
        <w:t>14 December 2017</w:t>
      </w:r>
      <w:r w:rsidRPr="0000496B">
        <w:rPr>
          <w:szCs w:val="22"/>
        </w:rPr>
        <w:fldChar w:fldCharType="end"/>
      </w:r>
    </w:p>
    <w:p w:rsidR="007D1F5D" w:rsidRPr="0000496B" w:rsidRDefault="007D1F5D" w:rsidP="00C9715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0496B">
        <w:rPr>
          <w:szCs w:val="22"/>
        </w:rPr>
        <w:t>Peter Cosgrove</w:t>
      </w:r>
    </w:p>
    <w:p w:rsidR="007D1F5D" w:rsidRPr="0000496B" w:rsidRDefault="0000496B" w:rsidP="00C9715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0496B">
        <w:rPr>
          <w:szCs w:val="22"/>
        </w:rPr>
        <w:t>Governor</w:t>
      </w:r>
      <w:r>
        <w:rPr>
          <w:szCs w:val="22"/>
        </w:rPr>
        <w:noBreakHyphen/>
      </w:r>
      <w:r w:rsidRPr="0000496B">
        <w:rPr>
          <w:szCs w:val="22"/>
        </w:rPr>
        <w:t>General</w:t>
      </w:r>
    </w:p>
    <w:p w:rsidR="007D1F5D" w:rsidRPr="0000496B" w:rsidRDefault="007D1F5D" w:rsidP="00C9715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0496B">
        <w:rPr>
          <w:szCs w:val="22"/>
        </w:rPr>
        <w:t>By His Excellency</w:t>
      </w:r>
      <w:r w:rsidR="004920E7" w:rsidRPr="0000496B">
        <w:rPr>
          <w:szCs w:val="22"/>
        </w:rPr>
        <w:t>’</w:t>
      </w:r>
      <w:r w:rsidRPr="0000496B">
        <w:rPr>
          <w:szCs w:val="22"/>
        </w:rPr>
        <w:t>s Command</w:t>
      </w:r>
    </w:p>
    <w:p w:rsidR="007D1F5D" w:rsidRPr="0000496B" w:rsidRDefault="007D1F5D" w:rsidP="00C9715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0496B">
        <w:rPr>
          <w:szCs w:val="22"/>
        </w:rPr>
        <w:t>Mathias Cormann</w:t>
      </w:r>
    </w:p>
    <w:p w:rsidR="007D1F5D" w:rsidRPr="0000496B" w:rsidRDefault="007D1F5D" w:rsidP="00C9715C">
      <w:pPr>
        <w:pStyle w:val="SignCoverPageEnd"/>
        <w:rPr>
          <w:szCs w:val="22"/>
        </w:rPr>
      </w:pPr>
      <w:r w:rsidRPr="0000496B">
        <w:rPr>
          <w:szCs w:val="22"/>
        </w:rPr>
        <w:t>Minister for Finance</w:t>
      </w:r>
    </w:p>
    <w:p w:rsidR="007D1F5D" w:rsidRPr="0000496B" w:rsidRDefault="007D1F5D" w:rsidP="00C9715C"/>
    <w:p w:rsidR="007D1F5D" w:rsidRPr="0000496B" w:rsidRDefault="007D1F5D" w:rsidP="00C9715C"/>
    <w:p w:rsidR="007D1F5D" w:rsidRPr="0000496B" w:rsidRDefault="007D1F5D" w:rsidP="00C9715C"/>
    <w:p w:rsidR="007D1F5D" w:rsidRPr="0000496B" w:rsidRDefault="007D1F5D" w:rsidP="007D1F5D"/>
    <w:p w:rsidR="0048364F" w:rsidRPr="0000496B" w:rsidRDefault="0048364F" w:rsidP="0048364F">
      <w:pPr>
        <w:pStyle w:val="Header"/>
        <w:tabs>
          <w:tab w:val="clear" w:pos="4150"/>
          <w:tab w:val="clear" w:pos="8307"/>
        </w:tabs>
      </w:pPr>
      <w:r w:rsidRPr="0000496B">
        <w:rPr>
          <w:rStyle w:val="CharAmSchNo"/>
        </w:rPr>
        <w:t xml:space="preserve"> </w:t>
      </w:r>
      <w:r w:rsidRPr="0000496B">
        <w:rPr>
          <w:rStyle w:val="CharAmSchText"/>
        </w:rPr>
        <w:t xml:space="preserve"> </w:t>
      </w:r>
    </w:p>
    <w:p w:rsidR="0048364F" w:rsidRPr="0000496B" w:rsidRDefault="0048364F" w:rsidP="0048364F">
      <w:pPr>
        <w:pStyle w:val="Header"/>
        <w:tabs>
          <w:tab w:val="clear" w:pos="4150"/>
          <w:tab w:val="clear" w:pos="8307"/>
        </w:tabs>
      </w:pPr>
      <w:r w:rsidRPr="0000496B">
        <w:rPr>
          <w:rStyle w:val="CharAmPartNo"/>
        </w:rPr>
        <w:t xml:space="preserve"> </w:t>
      </w:r>
      <w:r w:rsidRPr="0000496B">
        <w:rPr>
          <w:rStyle w:val="CharAmPartText"/>
        </w:rPr>
        <w:t xml:space="preserve"> </w:t>
      </w:r>
    </w:p>
    <w:p w:rsidR="0048364F" w:rsidRPr="0000496B" w:rsidRDefault="0048364F" w:rsidP="0048364F">
      <w:pPr>
        <w:sectPr w:rsidR="0048364F" w:rsidRPr="0000496B" w:rsidSect="00FB4E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0496B" w:rsidRDefault="0048364F" w:rsidP="003E6805">
      <w:pPr>
        <w:rPr>
          <w:sz w:val="36"/>
        </w:rPr>
      </w:pPr>
      <w:r w:rsidRPr="0000496B">
        <w:rPr>
          <w:sz w:val="36"/>
        </w:rPr>
        <w:lastRenderedPageBreak/>
        <w:t>Contents</w:t>
      </w:r>
    </w:p>
    <w:p w:rsidR="000928BB" w:rsidRPr="0000496B" w:rsidRDefault="000928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496B">
        <w:fldChar w:fldCharType="begin"/>
      </w:r>
      <w:r w:rsidRPr="0000496B">
        <w:instrText xml:space="preserve"> TOC \o "1-9" </w:instrText>
      </w:r>
      <w:r w:rsidRPr="0000496B">
        <w:fldChar w:fldCharType="separate"/>
      </w:r>
      <w:r w:rsidRPr="0000496B">
        <w:rPr>
          <w:noProof/>
        </w:rPr>
        <w:t>1</w:t>
      </w:r>
      <w:r w:rsidRPr="0000496B">
        <w:rPr>
          <w:noProof/>
        </w:rPr>
        <w:tab/>
        <w:t>Name</w:t>
      </w:r>
      <w:r w:rsidRPr="0000496B">
        <w:rPr>
          <w:noProof/>
        </w:rPr>
        <w:tab/>
      </w:r>
      <w:r w:rsidRPr="0000496B">
        <w:rPr>
          <w:noProof/>
        </w:rPr>
        <w:fldChar w:fldCharType="begin"/>
      </w:r>
      <w:r w:rsidRPr="0000496B">
        <w:rPr>
          <w:noProof/>
        </w:rPr>
        <w:instrText xml:space="preserve"> PAGEREF _Toc500237348 \h </w:instrText>
      </w:r>
      <w:r w:rsidRPr="0000496B">
        <w:rPr>
          <w:noProof/>
        </w:rPr>
      </w:r>
      <w:r w:rsidRPr="0000496B">
        <w:rPr>
          <w:noProof/>
        </w:rPr>
        <w:fldChar w:fldCharType="separate"/>
      </w:r>
      <w:r w:rsidR="00106576">
        <w:rPr>
          <w:noProof/>
        </w:rPr>
        <w:t>1</w:t>
      </w:r>
      <w:r w:rsidRPr="0000496B">
        <w:rPr>
          <w:noProof/>
        </w:rPr>
        <w:fldChar w:fldCharType="end"/>
      </w:r>
    </w:p>
    <w:p w:rsidR="000928BB" w:rsidRPr="0000496B" w:rsidRDefault="000928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496B">
        <w:rPr>
          <w:noProof/>
        </w:rPr>
        <w:t>2</w:t>
      </w:r>
      <w:r w:rsidRPr="0000496B">
        <w:rPr>
          <w:noProof/>
        </w:rPr>
        <w:tab/>
        <w:t>Commencement</w:t>
      </w:r>
      <w:r w:rsidRPr="0000496B">
        <w:rPr>
          <w:noProof/>
        </w:rPr>
        <w:tab/>
      </w:r>
      <w:r w:rsidRPr="0000496B">
        <w:rPr>
          <w:noProof/>
        </w:rPr>
        <w:fldChar w:fldCharType="begin"/>
      </w:r>
      <w:r w:rsidRPr="0000496B">
        <w:rPr>
          <w:noProof/>
        </w:rPr>
        <w:instrText xml:space="preserve"> PAGEREF _Toc500237349 \h </w:instrText>
      </w:r>
      <w:r w:rsidRPr="0000496B">
        <w:rPr>
          <w:noProof/>
        </w:rPr>
      </w:r>
      <w:r w:rsidRPr="0000496B">
        <w:rPr>
          <w:noProof/>
        </w:rPr>
        <w:fldChar w:fldCharType="separate"/>
      </w:r>
      <w:r w:rsidR="00106576">
        <w:rPr>
          <w:noProof/>
        </w:rPr>
        <w:t>1</w:t>
      </w:r>
      <w:r w:rsidRPr="0000496B">
        <w:rPr>
          <w:noProof/>
        </w:rPr>
        <w:fldChar w:fldCharType="end"/>
      </w:r>
    </w:p>
    <w:p w:rsidR="000928BB" w:rsidRPr="0000496B" w:rsidRDefault="000928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496B">
        <w:rPr>
          <w:noProof/>
        </w:rPr>
        <w:t>3</w:t>
      </w:r>
      <w:r w:rsidRPr="0000496B">
        <w:rPr>
          <w:noProof/>
        </w:rPr>
        <w:tab/>
        <w:t>Authority</w:t>
      </w:r>
      <w:r w:rsidRPr="0000496B">
        <w:rPr>
          <w:noProof/>
        </w:rPr>
        <w:tab/>
      </w:r>
      <w:r w:rsidRPr="0000496B">
        <w:rPr>
          <w:noProof/>
        </w:rPr>
        <w:fldChar w:fldCharType="begin"/>
      </w:r>
      <w:r w:rsidRPr="0000496B">
        <w:rPr>
          <w:noProof/>
        </w:rPr>
        <w:instrText xml:space="preserve"> PAGEREF _Toc500237350 \h </w:instrText>
      </w:r>
      <w:r w:rsidRPr="0000496B">
        <w:rPr>
          <w:noProof/>
        </w:rPr>
      </w:r>
      <w:r w:rsidRPr="0000496B">
        <w:rPr>
          <w:noProof/>
        </w:rPr>
        <w:fldChar w:fldCharType="separate"/>
      </w:r>
      <w:r w:rsidR="00106576">
        <w:rPr>
          <w:noProof/>
        </w:rPr>
        <w:t>1</w:t>
      </w:r>
      <w:r w:rsidRPr="0000496B">
        <w:rPr>
          <w:noProof/>
        </w:rPr>
        <w:fldChar w:fldCharType="end"/>
      </w:r>
    </w:p>
    <w:p w:rsidR="000928BB" w:rsidRPr="0000496B" w:rsidRDefault="000928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496B">
        <w:rPr>
          <w:noProof/>
        </w:rPr>
        <w:t>4</w:t>
      </w:r>
      <w:r w:rsidRPr="0000496B">
        <w:rPr>
          <w:noProof/>
        </w:rPr>
        <w:tab/>
        <w:t>Schedules</w:t>
      </w:r>
      <w:r w:rsidRPr="0000496B">
        <w:rPr>
          <w:noProof/>
        </w:rPr>
        <w:tab/>
      </w:r>
      <w:r w:rsidRPr="0000496B">
        <w:rPr>
          <w:noProof/>
        </w:rPr>
        <w:fldChar w:fldCharType="begin"/>
      </w:r>
      <w:r w:rsidRPr="0000496B">
        <w:rPr>
          <w:noProof/>
        </w:rPr>
        <w:instrText xml:space="preserve"> PAGEREF _Toc500237351 \h </w:instrText>
      </w:r>
      <w:r w:rsidRPr="0000496B">
        <w:rPr>
          <w:noProof/>
        </w:rPr>
      </w:r>
      <w:r w:rsidRPr="0000496B">
        <w:rPr>
          <w:noProof/>
        </w:rPr>
        <w:fldChar w:fldCharType="separate"/>
      </w:r>
      <w:r w:rsidR="00106576">
        <w:rPr>
          <w:noProof/>
        </w:rPr>
        <w:t>1</w:t>
      </w:r>
      <w:r w:rsidRPr="0000496B">
        <w:rPr>
          <w:noProof/>
        </w:rPr>
        <w:fldChar w:fldCharType="end"/>
      </w:r>
    </w:p>
    <w:p w:rsidR="000928BB" w:rsidRPr="0000496B" w:rsidRDefault="000928B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0496B">
        <w:rPr>
          <w:noProof/>
        </w:rPr>
        <w:t>Schedule</w:t>
      </w:r>
      <w:r w:rsidR="0000496B" w:rsidRPr="0000496B">
        <w:rPr>
          <w:noProof/>
        </w:rPr>
        <w:t> </w:t>
      </w:r>
      <w:r w:rsidRPr="0000496B">
        <w:rPr>
          <w:noProof/>
        </w:rPr>
        <w:t>1—Amendments</w:t>
      </w:r>
      <w:r w:rsidRPr="0000496B">
        <w:rPr>
          <w:b w:val="0"/>
          <w:noProof/>
          <w:sz w:val="18"/>
        </w:rPr>
        <w:tab/>
      </w:r>
      <w:r w:rsidRPr="0000496B">
        <w:rPr>
          <w:b w:val="0"/>
          <w:noProof/>
          <w:sz w:val="18"/>
        </w:rPr>
        <w:fldChar w:fldCharType="begin"/>
      </w:r>
      <w:r w:rsidRPr="0000496B">
        <w:rPr>
          <w:b w:val="0"/>
          <w:noProof/>
          <w:sz w:val="18"/>
        </w:rPr>
        <w:instrText xml:space="preserve"> PAGEREF _Toc500237352 \h </w:instrText>
      </w:r>
      <w:r w:rsidRPr="0000496B">
        <w:rPr>
          <w:b w:val="0"/>
          <w:noProof/>
          <w:sz w:val="18"/>
        </w:rPr>
      </w:r>
      <w:r w:rsidRPr="0000496B">
        <w:rPr>
          <w:b w:val="0"/>
          <w:noProof/>
          <w:sz w:val="18"/>
        </w:rPr>
        <w:fldChar w:fldCharType="separate"/>
      </w:r>
      <w:r w:rsidR="00106576">
        <w:rPr>
          <w:b w:val="0"/>
          <w:noProof/>
          <w:sz w:val="18"/>
        </w:rPr>
        <w:t>2</w:t>
      </w:r>
      <w:r w:rsidRPr="0000496B">
        <w:rPr>
          <w:b w:val="0"/>
          <w:noProof/>
          <w:sz w:val="18"/>
        </w:rPr>
        <w:fldChar w:fldCharType="end"/>
      </w:r>
    </w:p>
    <w:p w:rsidR="000928BB" w:rsidRPr="0000496B" w:rsidRDefault="000928B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0496B">
        <w:rPr>
          <w:noProof/>
        </w:rPr>
        <w:t>Parliamentary Business Resources Regulations</w:t>
      </w:r>
      <w:r w:rsidR="0000496B" w:rsidRPr="0000496B">
        <w:rPr>
          <w:noProof/>
        </w:rPr>
        <w:t> </w:t>
      </w:r>
      <w:r w:rsidRPr="0000496B">
        <w:rPr>
          <w:noProof/>
        </w:rPr>
        <w:t>2017</w:t>
      </w:r>
      <w:r w:rsidRPr="0000496B">
        <w:rPr>
          <w:i w:val="0"/>
          <w:noProof/>
          <w:sz w:val="18"/>
        </w:rPr>
        <w:tab/>
      </w:r>
      <w:r w:rsidRPr="0000496B">
        <w:rPr>
          <w:i w:val="0"/>
          <w:noProof/>
          <w:sz w:val="18"/>
        </w:rPr>
        <w:fldChar w:fldCharType="begin"/>
      </w:r>
      <w:r w:rsidRPr="0000496B">
        <w:rPr>
          <w:i w:val="0"/>
          <w:noProof/>
          <w:sz w:val="18"/>
        </w:rPr>
        <w:instrText xml:space="preserve"> PAGEREF _Toc500237353 \h </w:instrText>
      </w:r>
      <w:r w:rsidRPr="0000496B">
        <w:rPr>
          <w:i w:val="0"/>
          <w:noProof/>
          <w:sz w:val="18"/>
        </w:rPr>
      </w:r>
      <w:r w:rsidRPr="0000496B">
        <w:rPr>
          <w:i w:val="0"/>
          <w:noProof/>
          <w:sz w:val="18"/>
        </w:rPr>
        <w:fldChar w:fldCharType="separate"/>
      </w:r>
      <w:r w:rsidR="00106576">
        <w:rPr>
          <w:i w:val="0"/>
          <w:noProof/>
          <w:sz w:val="18"/>
        </w:rPr>
        <w:t>2</w:t>
      </w:r>
      <w:r w:rsidRPr="0000496B">
        <w:rPr>
          <w:i w:val="0"/>
          <w:noProof/>
          <w:sz w:val="18"/>
        </w:rPr>
        <w:fldChar w:fldCharType="end"/>
      </w:r>
    </w:p>
    <w:p w:rsidR="0048364F" w:rsidRPr="0000496B" w:rsidRDefault="000928BB" w:rsidP="0048364F">
      <w:r w:rsidRPr="0000496B">
        <w:fldChar w:fldCharType="end"/>
      </w:r>
    </w:p>
    <w:p w:rsidR="0048364F" w:rsidRPr="0000496B" w:rsidRDefault="0048364F" w:rsidP="0048364F">
      <w:pPr>
        <w:sectPr w:rsidR="0048364F" w:rsidRPr="0000496B" w:rsidSect="00FB4E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0496B" w:rsidRDefault="0048364F" w:rsidP="0048364F">
      <w:pPr>
        <w:pStyle w:val="ActHead5"/>
      </w:pPr>
      <w:bookmarkStart w:id="0" w:name="_Toc500237348"/>
      <w:r w:rsidRPr="0000496B">
        <w:rPr>
          <w:rStyle w:val="CharSectno"/>
        </w:rPr>
        <w:lastRenderedPageBreak/>
        <w:t>1</w:t>
      </w:r>
      <w:r w:rsidRPr="0000496B">
        <w:t xml:space="preserve">  </w:t>
      </w:r>
      <w:r w:rsidR="004F676E" w:rsidRPr="0000496B">
        <w:t>Name</w:t>
      </w:r>
      <w:bookmarkEnd w:id="0"/>
    </w:p>
    <w:p w:rsidR="0048364F" w:rsidRPr="0000496B" w:rsidRDefault="0048364F" w:rsidP="0048364F">
      <w:pPr>
        <w:pStyle w:val="subsection"/>
      </w:pPr>
      <w:r w:rsidRPr="0000496B">
        <w:tab/>
      </w:r>
      <w:r w:rsidRPr="0000496B">
        <w:tab/>
      </w:r>
      <w:r w:rsidR="003656EE" w:rsidRPr="0000496B">
        <w:t>This instrument is</w:t>
      </w:r>
      <w:r w:rsidRPr="0000496B">
        <w:t xml:space="preserve"> the </w:t>
      </w:r>
      <w:r w:rsidR="00414ADE" w:rsidRPr="0000496B">
        <w:rPr>
          <w:i/>
        </w:rPr>
        <w:fldChar w:fldCharType="begin"/>
      </w:r>
      <w:r w:rsidR="00414ADE" w:rsidRPr="0000496B">
        <w:rPr>
          <w:i/>
        </w:rPr>
        <w:instrText xml:space="preserve"> STYLEREF  ShortT </w:instrText>
      </w:r>
      <w:r w:rsidR="00414ADE" w:rsidRPr="0000496B">
        <w:rPr>
          <w:i/>
        </w:rPr>
        <w:fldChar w:fldCharType="separate"/>
      </w:r>
      <w:r w:rsidR="00106576">
        <w:rPr>
          <w:i/>
          <w:noProof/>
        </w:rPr>
        <w:t>Parliamentary Business Resources Amendment (2017 Measures No. 1) Regulations 2017</w:t>
      </w:r>
      <w:r w:rsidR="00414ADE" w:rsidRPr="0000496B">
        <w:rPr>
          <w:i/>
        </w:rPr>
        <w:fldChar w:fldCharType="end"/>
      </w:r>
      <w:r w:rsidRPr="0000496B">
        <w:t>.</w:t>
      </w:r>
    </w:p>
    <w:p w:rsidR="004F676E" w:rsidRPr="0000496B" w:rsidRDefault="0048364F" w:rsidP="005452CC">
      <w:pPr>
        <w:pStyle w:val="ActHead5"/>
      </w:pPr>
      <w:bookmarkStart w:id="1" w:name="_Toc500237349"/>
      <w:r w:rsidRPr="0000496B">
        <w:rPr>
          <w:rStyle w:val="CharSectno"/>
        </w:rPr>
        <w:t>2</w:t>
      </w:r>
      <w:r w:rsidRPr="0000496B">
        <w:t xml:space="preserve">  Commencement</w:t>
      </w:r>
      <w:bookmarkEnd w:id="1"/>
    </w:p>
    <w:p w:rsidR="005452CC" w:rsidRPr="0000496B" w:rsidRDefault="005452CC" w:rsidP="00C9715C">
      <w:pPr>
        <w:pStyle w:val="subsection"/>
      </w:pPr>
      <w:r w:rsidRPr="0000496B">
        <w:tab/>
        <w:t>(1)</w:t>
      </w:r>
      <w:r w:rsidRPr="0000496B">
        <w:tab/>
        <w:t xml:space="preserve">Each provision of </w:t>
      </w:r>
      <w:r w:rsidR="003656EE" w:rsidRPr="0000496B">
        <w:t>this instrument</w:t>
      </w:r>
      <w:r w:rsidRPr="0000496B">
        <w:t xml:space="preserve"> specified in column 1 of the table commences, or is taken to have commenced, in accordance with column 2 of the table. Any other statement in column 2 has effect according to its terms.</w:t>
      </w:r>
    </w:p>
    <w:p w:rsidR="00E50494" w:rsidRPr="0000496B" w:rsidRDefault="00E50494" w:rsidP="00E5049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E50494" w:rsidRPr="0000496B" w:rsidTr="00773AC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Heading"/>
            </w:pPr>
            <w:r w:rsidRPr="0000496B">
              <w:t>Commencement information</w:t>
            </w:r>
          </w:p>
        </w:tc>
      </w:tr>
      <w:tr w:rsidR="00E50494" w:rsidRPr="0000496B" w:rsidTr="00773AC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Heading"/>
            </w:pPr>
            <w:r w:rsidRPr="0000496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Heading"/>
            </w:pPr>
            <w:r w:rsidRPr="0000496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Heading"/>
            </w:pPr>
            <w:r w:rsidRPr="0000496B">
              <w:t>Column 3</w:t>
            </w:r>
          </w:p>
        </w:tc>
      </w:tr>
      <w:tr w:rsidR="00E50494" w:rsidRPr="0000496B" w:rsidTr="00773AC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Heading"/>
            </w:pPr>
            <w:r w:rsidRPr="0000496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Heading"/>
            </w:pPr>
            <w:r w:rsidRPr="0000496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Heading"/>
            </w:pPr>
            <w:r w:rsidRPr="0000496B">
              <w:t>Date/Details</w:t>
            </w:r>
          </w:p>
        </w:tc>
      </w:tr>
      <w:tr w:rsidR="00E50494" w:rsidRPr="0000496B" w:rsidTr="00773AC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text"/>
            </w:pPr>
            <w:r w:rsidRPr="0000496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50494" w:rsidRPr="0000496B" w:rsidRDefault="00E50494" w:rsidP="00773ACC">
            <w:pPr>
              <w:pStyle w:val="Tabletext"/>
            </w:pPr>
            <w:r w:rsidRPr="0000496B">
              <w:t xml:space="preserve">Immediately after the commencement of the </w:t>
            </w:r>
            <w:r w:rsidRPr="0000496B">
              <w:rPr>
                <w:i/>
              </w:rPr>
              <w:t>Parliamentary Business Resources Regulations</w:t>
            </w:r>
            <w:r w:rsidR="0000496B" w:rsidRPr="0000496B">
              <w:rPr>
                <w:i/>
              </w:rPr>
              <w:t> </w:t>
            </w:r>
            <w:r w:rsidRPr="0000496B">
              <w:rPr>
                <w:i/>
              </w:rPr>
              <w:t>2017</w:t>
            </w:r>
            <w:r w:rsidRPr="0000496B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50494" w:rsidRPr="0000496B" w:rsidRDefault="004F6AD1" w:rsidP="00773ACC">
            <w:pPr>
              <w:pStyle w:val="Tabletext"/>
            </w:pPr>
            <w:r>
              <w:t>1 January 2018</w:t>
            </w:r>
            <w:bookmarkStart w:id="2" w:name="_GoBack"/>
            <w:bookmarkEnd w:id="2"/>
          </w:p>
        </w:tc>
      </w:tr>
    </w:tbl>
    <w:p w:rsidR="00E50494" w:rsidRPr="0000496B" w:rsidRDefault="00E50494" w:rsidP="00E50494">
      <w:pPr>
        <w:pStyle w:val="notetext"/>
      </w:pPr>
      <w:r w:rsidRPr="0000496B">
        <w:rPr>
          <w:snapToGrid w:val="0"/>
          <w:lang w:eastAsia="en-US"/>
        </w:rPr>
        <w:t>Note:</w:t>
      </w:r>
      <w:r w:rsidRPr="0000496B">
        <w:rPr>
          <w:snapToGrid w:val="0"/>
          <w:lang w:eastAsia="en-US"/>
        </w:rPr>
        <w:tab/>
        <w:t xml:space="preserve">This table relates only to the provisions of this </w:t>
      </w:r>
      <w:r w:rsidRPr="0000496B">
        <w:t xml:space="preserve">instrument </w:t>
      </w:r>
      <w:r w:rsidRPr="0000496B">
        <w:rPr>
          <w:snapToGrid w:val="0"/>
          <w:lang w:eastAsia="en-US"/>
        </w:rPr>
        <w:t xml:space="preserve">as originally made. It will not be amended to deal with any later amendments of this </w:t>
      </w:r>
      <w:r w:rsidRPr="0000496B">
        <w:t>instrument</w:t>
      </w:r>
      <w:r w:rsidRPr="0000496B">
        <w:rPr>
          <w:snapToGrid w:val="0"/>
          <w:lang w:eastAsia="en-US"/>
        </w:rPr>
        <w:t>.</w:t>
      </w:r>
    </w:p>
    <w:p w:rsidR="005452CC" w:rsidRPr="0000496B" w:rsidRDefault="005452CC" w:rsidP="00C9715C">
      <w:pPr>
        <w:pStyle w:val="subsection"/>
      </w:pPr>
      <w:r w:rsidRPr="0000496B">
        <w:tab/>
        <w:t>(2)</w:t>
      </w:r>
      <w:r w:rsidRPr="0000496B">
        <w:tab/>
        <w:t xml:space="preserve">Any information in column 3 of the table is not part of </w:t>
      </w:r>
      <w:r w:rsidR="003656EE" w:rsidRPr="0000496B">
        <w:t>this instrument</w:t>
      </w:r>
      <w:r w:rsidRPr="0000496B">
        <w:t xml:space="preserve">. Information may be inserted in this column, or information in it may be edited, in any published version of </w:t>
      </w:r>
      <w:r w:rsidR="003656EE" w:rsidRPr="0000496B">
        <w:t>this instrument</w:t>
      </w:r>
      <w:r w:rsidRPr="0000496B">
        <w:t>.</w:t>
      </w:r>
    </w:p>
    <w:p w:rsidR="00BF6650" w:rsidRPr="0000496B" w:rsidRDefault="00BF6650" w:rsidP="00BF6650">
      <w:pPr>
        <w:pStyle w:val="ActHead5"/>
      </w:pPr>
      <w:bookmarkStart w:id="3" w:name="_Toc500237350"/>
      <w:r w:rsidRPr="0000496B">
        <w:rPr>
          <w:rStyle w:val="CharSectno"/>
        </w:rPr>
        <w:t>3</w:t>
      </w:r>
      <w:r w:rsidRPr="0000496B">
        <w:t xml:space="preserve">  Authority</w:t>
      </w:r>
      <w:bookmarkEnd w:id="3"/>
    </w:p>
    <w:p w:rsidR="00BF6650" w:rsidRPr="0000496B" w:rsidRDefault="00BF6650" w:rsidP="00BF6650">
      <w:pPr>
        <w:pStyle w:val="subsection"/>
      </w:pPr>
      <w:r w:rsidRPr="0000496B">
        <w:tab/>
      </w:r>
      <w:r w:rsidRPr="0000496B">
        <w:tab/>
      </w:r>
      <w:r w:rsidR="003656EE" w:rsidRPr="0000496B">
        <w:t>This instrument is</w:t>
      </w:r>
      <w:r w:rsidRPr="0000496B">
        <w:t xml:space="preserve"> made under the </w:t>
      </w:r>
      <w:r w:rsidR="00304CB0" w:rsidRPr="0000496B">
        <w:rPr>
          <w:i/>
        </w:rPr>
        <w:t>Parliamentary Business Resources Act 2017</w:t>
      </w:r>
      <w:r w:rsidR="00546FA3" w:rsidRPr="0000496B">
        <w:rPr>
          <w:i/>
        </w:rPr>
        <w:t>.</w:t>
      </w:r>
    </w:p>
    <w:p w:rsidR="00557C7A" w:rsidRPr="0000496B" w:rsidRDefault="00BF6650" w:rsidP="00557C7A">
      <w:pPr>
        <w:pStyle w:val="ActHead5"/>
      </w:pPr>
      <w:bookmarkStart w:id="4" w:name="_Toc500237351"/>
      <w:r w:rsidRPr="0000496B">
        <w:rPr>
          <w:rStyle w:val="CharSectno"/>
        </w:rPr>
        <w:t>4</w:t>
      </w:r>
      <w:r w:rsidR="00557C7A" w:rsidRPr="0000496B">
        <w:t xml:space="preserve">  </w:t>
      </w:r>
      <w:r w:rsidR="00083F48" w:rsidRPr="0000496B">
        <w:t>Schedules</w:t>
      </w:r>
      <w:bookmarkEnd w:id="4"/>
    </w:p>
    <w:p w:rsidR="00557C7A" w:rsidRPr="0000496B" w:rsidRDefault="00557C7A" w:rsidP="00557C7A">
      <w:pPr>
        <w:pStyle w:val="subsection"/>
      </w:pPr>
      <w:r w:rsidRPr="0000496B">
        <w:tab/>
      </w:r>
      <w:r w:rsidRPr="0000496B">
        <w:tab/>
      </w:r>
      <w:r w:rsidR="00083F48" w:rsidRPr="0000496B">
        <w:t xml:space="preserve">Each </w:t>
      </w:r>
      <w:r w:rsidR="00160BD7" w:rsidRPr="0000496B">
        <w:t>instrument</w:t>
      </w:r>
      <w:r w:rsidR="00083F48" w:rsidRPr="0000496B">
        <w:t xml:space="preserve"> that is specified in a Schedule to </w:t>
      </w:r>
      <w:r w:rsidR="003656EE" w:rsidRPr="0000496B">
        <w:t>this instrument</w:t>
      </w:r>
      <w:r w:rsidR="00083F48" w:rsidRPr="0000496B">
        <w:t xml:space="preserve"> is amended or repealed as set out in the applicable items in the Schedule concerned, and any other item in a Schedule to </w:t>
      </w:r>
      <w:r w:rsidR="003656EE" w:rsidRPr="0000496B">
        <w:t>this instrument</w:t>
      </w:r>
      <w:r w:rsidR="00083F48" w:rsidRPr="0000496B">
        <w:t xml:space="preserve"> has effect according to its terms.</w:t>
      </w:r>
    </w:p>
    <w:p w:rsidR="0048364F" w:rsidRPr="0000496B" w:rsidRDefault="0048364F" w:rsidP="009C5989">
      <w:pPr>
        <w:pStyle w:val="ActHead6"/>
        <w:pageBreakBefore/>
      </w:pPr>
      <w:bookmarkStart w:id="5" w:name="_Toc500237352"/>
      <w:bookmarkStart w:id="6" w:name="opcAmSched"/>
      <w:bookmarkStart w:id="7" w:name="opcCurrentFind"/>
      <w:r w:rsidRPr="0000496B">
        <w:rPr>
          <w:rStyle w:val="CharAmSchNo"/>
        </w:rPr>
        <w:t>Schedule</w:t>
      </w:r>
      <w:r w:rsidR="0000496B" w:rsidRPr="0000496B">
        <w:rPr>
          <w:rStyle w:val="CharAmSchNo"/>
        </w:rPr>
        <w:t> </w:t>
      </w:r>
      <w:r w:rsidRPr="0000496B">
        <w:rPr>
          <w:rStyle w:val="CharAmSchNo"/>
        </w:rPr>
        <w:t>1</w:t>
      </w:r>
      <w:r w:rsidRPr="0000496B">
        <w:t>—</w:t>
      </w:r>
      <w:r w:rsidR="00460499" w:rsidRPr="0000496B">
        <w:rPr>
          <w:rStyle w:val="CharAmSchText"/>
        </w:rPr>
        <w:t>Amendments</w:t>
      </w:r>
      <w:bookmarkEnd w:id="5"/>
    </w:p>
    <w:bookmarkEnd w:id="6"/>
    <w:bookmarkEnd w:id="7"/>
    <w:p w:rsidR="0004044E" w:rsidRPr="0000496B" w:rsidRDefault="0004044E" w:rsidP="0004044E">
      <w:pPr>
        <w:pStyle w:val="Header"/>
      </w:pPr>
      <w:r w:rsidRPr="0000496B">
        <w:rPr>
          <w:rStyle w:val="CharAmPartNo"/>
        </w:rPr>
        <w:t xml:space="preserve"> </w:t>
      </w:r>
      <w:r w:rsidRPr="0000496B">
        <w:rPr>
          <w:rStyle w:val="CharAmPartText"/>
        </w:rPr>
        <w:t xml:space="preserve"> </w:t>
      </w:r>
    </w:p>
    <w:p w:rsidR="00A1740A" w:rsidRPr="0000496B" w:rsidRDefault="00A1740A" w:rsidP="00A1740A">
      <w:pPr>
        <w:pStyle w:val="ActHead9"/>
      </w:pPr>
      <w:bookmarkStart w:id="8" w:name="_Toc500237353"/>
      <w:r w:rsidRPr="0000496B">
        <w:t>Parliamentary Business Resources Regulations</w:t>
      </w:r>
      <w:r w:rsidR="0000496B" w:rsidRPr="0000496B">
        <w:t> </w:t>
      </w:r>
      <w:r w:rsidRPr="0000496B">
        <w:t>2017</w:t>
      </w:r>
      <w:bookmarkEnd w:id="8"/>
    </w:p>
    <w:p w:rsidR="00D86890" w:rsidRPr="0000496B" w:rsidRDefault="0087695D" w:rsidP="00D86890">
      <w:pPr>
        <w:pStyle w:val="ItemHead"/>
      </w:pPr>
      <w:r w:rsidRPr="0000496B">
        <w:t>1</w:t>
      </w:r>
      <w:r w:rsidR="007A1B97" w:rsidRPr="0000496B">
        <w:t xml:space="preserve">  </w:t>
      </w:r>
      <w:r w:rsidR="00C50476" w:rsidRPr="0000496B">
        <w:t>Section</w:t>
      </w:r>
      <w:r w:rsidR="0000496B" w:rsidRPr="0000496B">
        <w:t> </w:t>
      </w:r>
      <w:r w:rsidR="00C50476" w:rsidRPr="0000496B">
        <w:t>4</w:t>
      </w:r>
    </w:p>
    <w:p w:rsidR="004920E7" w:rsidRPr="0000496B" w:rsidRDefault="00BA0C43" w:rsidP="007A1B97">
      <w:pPr>
        <w:pStyle w:val="Item"/>
      </w:pPr>
      <w:r w:rsidRPr="0000496B">
        <w:t>I</w:t>
      </w:r>
      <w:r w:rsidR="00D86890" w:rsidRPr="0000496B">
        <w:t>nsert</w:t>
      </w:r>
      <w:r w:rsidR="004920E7" w:rsidRPr="0000496B">
        <w:t>:</w:t>
      </w:r>
    </w:p>
    <w:p w:rsidR="004943BE" w:rsidRPr="0000496B" w:rsidRDefault="00BA0C43" w:rsidP="00BA0C43">
      <w:pPr>
        <w:pStyle w:val="Definition"/>
      </w:pPr>
      <w:r w:rsidRPr="0000496B">
        <w:rPr>
          <w:b/>
          <w:i/>
        </w:rPr>
        <w:t>Canberra</w:t>
      </w:r>
      <w:r w:rsidR="0000496B">
        <w:rPr>
          <w:b/>
          <w:i/>
        </w:rPr>
        <w:noBreakHyphen/>
      </w:r>
      <w:r w:rsidRPr="0000496B">
        <w:rPr>
          <w:b/>
          <w:i/>
        </w:rPr>
        <w:t>based self</w:t>
      </w:r>
      <w:r w:rsidR="0000496B">
        <w:rPr>
          <w:b/>
          <w:i/>
        </w:rPr>
        <w:noBreakHyphen/>
      </w:r>
      <w:r w:rsidRPr="0000496B">
        <w:rPr>
          <w:b/>
          <w:i/>
        </w:rPr>
        <w:t>drive vehicle</w:t>
      </w:r>
      <w:r w:rsidRPr="0000496B">
        <w:t xml:space="preserve"> </w:t>
      </w:r>
      <w:r w:rsidR="004943BE" w:rsidRPr="0000496B">
        <w:t>has the meaning given by paragraph</w:t>
      </w:r>
      <w:r w:rsidR="0000496B" w:rsidRPr="0000496B">
        <w:t> </w:t>
      </w:r>
      <w:r w:rsidR="004943BE" w:rsidRPr="0000496B">
        <w:t>63A(a).</w:t>
      </w:r>
    </w:p>
    <w:p w:rsidR="00076D28" w:rsidRPr="0000496B" w:rsidRDefault="0087695D" w:rsidP="00076D28">
      <w:pPr>
        <w:pStyle w:val="ItemHead"/>
      </w:pPr>
      <w:r w:rsidRPr="0000496B">
        <w:t>2</w:t>
      </w:r>
      <w:r w:rsidR="00076D28" w:rsidRPr="0000496B">
        <w:t xml:space="preserve">  Section</w:t>
      </w:r>
      <w:r w:rsidR="0000496B" w:rsidRPr="0000496B">
        <w:t> </w:t>
      </w:r>
      <w:r w:rsidR="00076D28" w:rsidRPr="0000496B">
        <w:t xml:space="preserve">4 (at the end of </w:t>
      </w:r>
      <w:r w:rsidR="0000496B" w:rsidRPr="0000496B">
        <w:t>paragraph (</w:t>
      </w:r>
      <w:r w:rsidR="00055B7F" w:rsidRPr="0000496B">
        <w:t xml:space="preserve">b) of </w:t>
      </w:r>
      <w:r w:rsidR="00076D28" w:rsidRPr="0000496B">
        <w:t xml:space="preserve">the definition of </w:t>
      </w:r>
      <w:r w:rsidR="00076D28" w:rsidRPr="0000496B">
        <w:rPr>
          <w:i/>
        </w:rPr>
        <w:t>private vehicle</w:t>
      </w:r>
      <w:r w:rsidR="00076D28" w:rsidRPr="0000496B">
        <w:t>)</w:t>
      </w:r>
    </w:p>
    <w:p w:rsidR="00076D28" w:rsidRPr="0000496B" w:rsidRDefault="00076D28" w:rsidP="00076D28">
      <w:pPr>
        <w:pStyle w:val="Item"/>
      </w:pPr>
      <w:r w:rsidRPr="0000496B">
        <w:t>Add “or a Canberra</w:t>
      </w:r>
      <w:r w:rsidR="0000496B">
        <w:noBreakHyphen/>
      </w:r>
      <w:r w:rsidRPr="0000496B">
        <w:t xml:space="preserve">based </w:t>
      </w:r>
      <w:r w:rsidR="00BA0C43" w:rsidRPr="0000496B">
        <w:t>self</w:t>
      </w:r>
      <w:r w:rsidR="0000496B">
        <w:noBreakHyphen/>
      </w:r>
      <w:r w:rsidR="00BA0C43" w:rsidRPr="0000496B">
        <w:t>drive</w:t>
      </w:r>
      <w:r w:rsidR="00BA0C43" w:rsidRPr="0000496B">
        <w:rPr>
          <w:b/>
          <w:i/>
        </w:rPr>
        <w:t xml:space="preserve"> </w:t>
      </w:r>
      <w:r w:rsidRPr="0000496B">
        <w:t>vehicle”.</w:t>
      </w:r>
    </w:p>
    <w:p w:rsidR="007A1B97" w:rsidRPr="0000496B" w:rsidRDefault="0087695D" w:rsidP="00CF5393">
      <w:pPr>
        <w:pStyle w:val="ItemHead"/>
      </w:pPr>
      <w:r w:rsidRPr="0000496B">
        <w:t>3</w:t>
      </w:r>
      <w:r w:rsidR="007A1B97" w:rsidRPr="0000496B">
        <w:t xml:space="preserve">  </w:t>
      </w:r>
      <w:r w:rsidR="004A476F" w:rsidRPr="0000496B">
        <w:t>Paragraph</w:t>
      </w:r>
      <w:r w:rsidR="004F2825" w:rsidRPr="0000496B">
        <w:t xml:space="preserve"> </w:t>
      </w:r>
      <w:r w:rsidR="00CF5393" w:rsidRPr="0000496B">
        <w:t>27(6)</w:t>
      </w:r>
      <w:r w:rsidR="004A476F" w:rsidRPr="0000496B">
        <w:t>(b)</w:t>
      </w:r>
    </w:p>
    <w:p w:rsidR="00CF5393" w:rsidRPr="0000496B" w:rsidRDefault="00CF5393" w:rsidP="00CF5393">
      <w:pPr>
        <w:pStyle w:val="Item"/>
      </w:pPr>
      <w:r w:rsidRPr="0000496B">
        <w:t xml:space="preserve">After </w:t>
      </w:r>
      <w:r w:rsidR="004920E7" w:rsidRPr="0000496B">
        <w:t>“</w:t>
      </w:r>
      <w:r w:rsidR="004A476F" w:rsidRPr="0000496B">
        <w:t xml:space="preserve">of a </w:t>
      </w:r>
      <w:r w:rsidRPr="0000496B">
        <w:t>member</w:t>
      </w:r>
      <w:r w:rsidR="004920E7" w:rsidRPr="0000496B">
        <w:t>”</w:t>
      </w:r>
      <w:r w:rsidRPr="0000496B">
        <w:t xml:space="preserve">, insert </w:t>
      </w:r>
      <w:r w:rsidR="004920E7" w:rsidRPr="0000496B">
        <w:t>“</w:t>
      </w:r>
      <w:r w:rsidRPr="0000496B">
        <w:t>of the House of Representatives</w:t>
      </w:r>
      <w:r w:rsidR="004920E7" w:rsidRPr="0000496B">
        <w:t>”</w:t>
      </w:r>
      <w:r w:rsidRPr="0000496B">
        <w:t>.</w:t>
      </w:r>
    </w:p>
    <w:p w:rsidR="008A240A" w:rsidRPr="0000496B" w:rsidRDefault="0087695D" w:rsidP="008A240A">
      <w:pPr>
        <w:pStyle w:val="ItemHead"/>
      </w:pPr>
      <w:r w:rsidRPr="0000496B">
        <w:t>4</w:t>
      </w:r>
      <w:r w:rsidR="008A240A" w:rsidRPr="0000496B">
        <w:t xml:space="preserve">  </w:t>
      </w:r>
      <w:r w:rsidR="0038740A" w:rsidRPr="0000496B">
        <w:t>A</w:t>
      </w:r>
      <w:r w:rsidR="00323F81" w:rsidRPr="0000496B">
        <w:t xml:space="preserve">fter </w:t>
      </w:r>
      <w:r w:rsidR="008A240A" w:rsidRPr="0000496B">
        <w:t>Division</w:t>
      </w:r>
      <w:r w:rsidR="0000496B" w:rsidRPr="0000496B">
        <w:t> </w:t>
      </w:r>
      <w:r w:rsidR="00323F81" w:rsidRPr="0000496B">
        <w:t>5</w:t>
      </w:r>
      <w:r w:rsidR="008A240A" w:rsidRPr="0000496B">
        <w:t xml:space="preserve"> of Part</w:t>
      </w:r>
      <w:r w:rsidR="0000496B" w:rsidRPr="0000496B">
        <w:t> </w:t>
      </w:r>
      <w:r w:rsidR="0038740A" w:rsidRPr="0000496B">
        <w:t>2</w:t>
      </w:r>
    </w:p>
    <w:p w:rsidR="0038740A" w:rsidRPr="0000496B" w:rsidRDefault="00323F81" w:rsidP="0038740A">
      <w:pPr>
        <w:pStyle w:val="Item"/>
      </w:pPr>
      <w:r w:rsidRPr="0000496B">
        <w:t>Insert</w:t>
      </w:r>
      <w:r w:rsidR="0038740A" w:rsidRPr="0000496B">
        <w:t>:</w:t>
      </w:r>
    </w:p>
    <w:p w:rsidR="00323F81" w:rsidRPr="0000496B" w:rsidRDefault="00323F81" w:rsidP="00323F81">
      <w:pPr>
        <w:pStyle w:val="ActHead3"/>
      </w:pPr>
      <w:bookmarkStart w:id="9" w:name="_Toc500237354"/>
      <w:r w:rsidRPr="0000496B">
        <w:rPr>
          <w:rStyle w:val="CharDivNo"/>
        </w:rPr>
        <w:t>Division</w:t>
      </w:r>
      <w:r w:rsidR="0000496B" w:rsidRPr="0000496B">
        <w:rPr>
          <w:rStyle w:val="CharDivNo"/>
        </w:rPr>
        <w:t> </w:t>
      </w:r>
      <w:r w:rsidRPr="0000496B">
        <w:rPr>
          <w:rStyle w:val="CharDivNo"/>
        </w:rPr>
        <w:t>5A</w:t>
      </w:r>
      <w:r w:rsidRPr="0000496B">
        <w:t>—</w:t>
      </w:r>
      <w:r w:rsidRPr="0000496B">
        <w:rPr>
          <w:rStyle w:val="CharDivText"/>
        </w:rPr>
        <w:t>Canberra</w:t>
      </w:r>
      <w:r w:rsidR="0000496B" w:rsidRPr="0000496B">
        <w:rPr>
          <w:rStyle w:val="CharDivText"/>
        </w:rPr>
        <w:noBreakHyphen/>
      </w:r>
      <w:r w:rsidRPr="0000496B">
        <w:rPr>
          <w:rStyle w:val="CharDivText"/>
        </w:rPr>
        <w:t>based self</w:t>
      </w:r>
      <w:r w:rsidR="0000496B" w:rsidRPr="0000496B">
        <w:rPr>
          <w:rStyle w:val="CharDivText"/>
        </w:rPr>
        <w:noBreakHyphen/>
      </w:r>
      <w:r w:rsidRPr="0000496B">
        <w:rPr>
          <w:rStyle w:val="CharDivText"/>
        </w:rPr>
        <w:t>drive vehicles</w:t>
      </w:r>
      <w:bookmarkEnd w:id="9"/>
    </w:p>
    <w:p w:rsidR="0038740A" w:rsidRPr="0000496B" w:rsidRDefault="00323F81" w:rsidP="0038740A">
      <w:pPr>
        <w:pStyle w:val="ActHead5"/>
      </w:pPr>
      <w:bookmarkStart w:id="10" w:name="_Toc500237355"/>
      <w:r w:rsidRPr="0000496B">
        <w:rPr>
          <w:rStyle w:val="CharSectno"/>
        </w:rPr>
        <w:t>63</w:t>
      </w:r>
      <w:r w:rsidR="0038740A" w:rsidRPr="0000496B">
        <w:rPr>
          <w:rStyle w:val="CharSectno"/>
        </w:rPr>
        <w:t>A</w:t>
      </w:r>
      <w:r w:rsidR="0038740A" w:rsidRPr="0000496B">
        <w:t xml:space="preserve">  Provision of </w:t>
      </w:r>
      <w:r w:rsidR="00322592" w:rsidRPr="0000496B">
        <w:t xml:space="preserve">a </w:t>
      </w:r>
      <w:r w:rsidR="0038740A" w:rsidRPr="0000496B">
        <w:t>Canberra</w:t>
      </w:r>
      <w:r w:rsidR="0000496B">
        <w:noBreakHyphen/>
      </w:r>
      <w:r w:rsidR="0038740A" w:rsidRPr="0000496B">
        <w:t>based self</w:t>
      </w:r>
      <w:r w:rsidR="0000496B">
        <w:noBreakHyphen/>
      </w:r>
      <w:r w:rsidR="0038740A" w:rsidRPr="0000496B">
        <w:t>drive vehicle</w:t>
      </w:r>
      <w:bookmarkEnd w:id="10"/>
    </w:p>
    <w:p w:rsidR="000D1B55" w:rsidRPr="0000496B" w:rsidRDefault="0038740A" w:rsidP="0038740A">
      <w:pPr>
        <w:pStyle w:val="subsection"/>
      </w:pPr>
      <w:r w:rsidRPr="0000496B">
        <w:tab/>
      </w:r>
      <w:r w:rsidRPr="0000496B">
        <w:tab/>
        <w:t>For the purposes of subsection</w:t>
      </w:r>
      <w:r w:rsidR="0000496B" w:rsidRPr="0000496B">
        <w:t> </w:t>
      </w:r>
      <w:r w:rsidRPr="0000496B">
        <w:t xml:space="preserve">33(1) of the Act, </w:t>
      </w:r>
      <w:r w:rsidR="000D1B55" w:rsidRPr="0000496B">
        <w:t>the following are prescribed:</w:t>
      </w:r>
    </w:p>
    <w:p w:rsidR="004943BE" w:rsidRPr="0000496B" w:rsidRDefault="000D1B55" w:rsidP="000D1B55">
      <w:pPr>
        <w:pStyle w:val="paragraph"/>
      </w:pPr>
      <w:r w:rsidRPr="0000496B">
        <w:tab/>
        <w:t>(a)</w:t>
      </w:r>
      <w:r w:rsidRPr="0000496B">
        <w:tab/>
      </w:r>
      <w:r w:rsidR="004943BE" w:rsidRPr="0000496B">
        <w:t xml:space="preserve">a vehicle (the </w:t>
      </w:r>
      <w:r w:rsidR="004943BE" w:rsidRPr="0000496B">
        <w:rPr>
          <w:b/>
          <w:i/>
        </w:rPr>
        <w:t>Canberra</w:t>
      </w:r>
      <w:r w:rsidR="0000496B">
        <w:rPr>
          <w:b/>
          <w:i/>
        </w:rPr>
        <w:noBreakHyphen/>
      </w:r>
      <w:r w:rsidR="004943BE" w:rsidRPr="0000496B">
        <w:rPr>
          <w:b/>
          <w:i/>
        </w:rPr>
        <w:t>based self</w:t>
      </w:r>
      <w:r w:rsidR="0000496B">
        <w:rPr>
          <w:b/>
          <w:i/>
        </w:rPr>
        <w:noBreakHyphen/>
      </w:r>
      <w:r w:rsidR="004943BE" w:rsidRPr="0000496B">
        <w:rPr>
          <w:b/>
          <w:i/>
        </w:rPr>
        <w:t>drive vehicle</w:t>
      </w:r>
      <w:r w:rsidR="004943BE" w:rsidRPr="0000496B">
        <w:t>) without a driver provided for use by a member in and around Canberra;</w:t>
      </w:r>
    </w:p>
    <w:p w:rsidR="006C49B7" w:rsidRPr="0000496B" w:rsidRDefault="000D1B55" w:rsidP="000D1B55">
      <w:pPr>
        <w:pStyle w:val="paragraph"/>
      </w:pPr>
      <w:r w:rsidRPr="0000496B">
        <w:tab/>
        <w:t>(b)</w:t>
      </w:r>
      <w:r w:rsidRPr="0000496B">
        <w:tab/>
      </w:r>
      <w:r w:rsidR="004943BE" w:rsidRPr="0000496B">
        <w:t xml:space="preserve">expenses for </w:t>
      </w:r>
      <w:r w:rsidRPr="0000496B">
        <w:t xml:space="preserve">the </w:t>
      </w:r>
      <w:r w:rsidR="006C49B7" w:rsidRPr="0000496B">
        <w:t xml:space="preserve">usual </w:t>
      </w:r>
      <w:r w:rsidRPr="0000496B">
        <w:t xml:space="preserve">costs </w:t>
      </w:r>
      <w:r w:rsidR="004943BE" w:rsidRPr="0000496B">
        <w:t>of</w:t>
      </w:r>
      <w:r w:rsidRPr="0000496B">
        <w:t xml:space="preserve"> </w:t>
      </w:r>
      <w:r w:rsidR="004943BE" w:rsidRPr="0000496B">
        <w:t>maintaining and operating</w:t>
      </w:r>
      <w:r w:rsidRPr="0000496B">
        <w:t xml:space="preserve"> </w:t>
      </w:r>
      <w:r w:rsidR="004943BE" w:rsidRPr="0000496B">
        <w:t xml:space="preserve">the </w:t>
      </w:r>
      <w:r w:rsidRPr="0000496B">
        <w:t>Canberra</w:t>
      </w:r>
      <w:r w:rsidR="0000496B">
        <w:noBreakHyphen/>
      </w:r>
      <w:r w:rsidRPr="0000496B">
        <w:t>based self</w:t>
      </w:r>
      <w:r w:rsidR="0000496B">
        <w:noBreakHyphen/>
      </w:r>
      <w:r w:rsidRPr="0000496B">
        <w:t>drive vehicle</w:t>
      </w:r>
      <w:r w:rsidR="006C49B7" w:rsidRPr="0000496B">
        <w:t>, including for fuel, servicing, parking and insurance.</w:t>
      </w:r>
    </w:p>
    <w:p w:rsidR="0038740A" w:rsidRPr="0000496B" w:rsidRDefault="00323F81" w:rsidP="0038740A">
      <w:pPr>
        <w:pStyle w:val="ActHead5"/>
      </w:pPr>
      <w:bookmarkStart w:id="11" w:name="_Toc500237356"/>
      <w:r w:rsidRPr="0000496B">
        <w:rPr>
          <w:rStyle w:val="CharSectno"/>
        </w:rPr>
        <w:t>63</w:t>
      </w:r>
      <w:r w:rsidR="0038740A" w:rsidRPr="0000496B">
        <w:rPr>
          <w:rStyle w:val="CharSectno"/>
        </w:rPr>
        <w:t>B</w:t>
      </w:r>
      <w:r w:rsidR="0038740A" w:rsidRPr="0000496B">
        <w:t xml:space="preserve">  Use of </w:t>
      </w:r>
      <w:r w:rsidR="00322592" w:rsidRPr="0000496B">
        <w:t xml:space="preserve">a </w:t>
      </w:r>
      <w:r w:rsidR="0038740A" w:rsidRPr="0000496B">
        <w:t>Canberra</w:t>
      </w:r>
      <w:r w:rsidR="0000496B">
        <w:noBreakHyphen/>
      </w:r>
      <w:r w:rsidR="0038740A" w:rsidRPr="0000496B">
        <w:t>based self</w:t>
      </w:r>
      <w:r w:rsidR="0000496B">
        <w:noBreakHyphen/>
      </w:r>
      <w:r w:rsidR="0038740A" w:rsidRPr="0000496B">
        <w:t>drive vehicle</w:t>
      </w:r>
      <w:bookmarkEnd w:id="11"/>
    </w:p>
    <w:p w:rsidR="002502E7" w:rsidRPr="0000496B" w:rsidRDefault="0038740A" w:rsidP="0038740A">
      <w:pPr>
        <w:pStyle w:val="subsection"/>
      </w:pPr>
      <w:r w:rsidRPr="0000496B">
        <w:tab/>
        <w:t>(1)</w:t>
      </w:r>
      <w:r w:rsidRPr="0000496B">
        <w:tab/>
      </w:r>
      <w:r w:rsidR="002502E7" w:rsidRPr="0000496B">
        <w:t>For the purposes of subsection</w:t>
      </w:r>
      <w:r w:rsidR="0000496B" w:rsidRPr="0000496B">
        <w:t> </w:t>
      </w:r>
      <w:r w:rsidR="002502E7" w:rsidRPr="0000496B">
        <w:t>33(7) of the Act, a determination providing for a Canberra</w:t>
      </w:r>
      <w:r w:rsidR="0000496B">
        <w:noBreakHyphen/>
      </w:r>
      <w:r w:rsidR="002502E7" w:rsidRPr="0000496B">
        <w:t>based self</w:t>
      </w:r>
      <w:r w:rsidR="0000496B">
        <w:noBreakHyphen/>
      </w:r>
      <w:r w:rsidR="002502E7" w:rsidRPr="0000496B">
        <w:t>drive vehicle may provide as mentioned in this section.</w:t>
      </w:r>
    </w:p>
    <w:p w:rsidR="0038740A" w:rsidRPr="0000496B" w:rsidRDefault="0038740A" w:rsidP="0038740A">
      <w:pPr>
        <w:pStyle w:val="SubsectionHead"/>
      </w:pPr>
      <w:r w:rsidRPr="0000496B">
        <w:t xml:space="preserve">Use of </w:t>
      </w:r>
      <w:r w:rsidR="00322592" w:rsidRPr="0000496B">
        <w:t xml:space="preserve">a </w:t>
      </w:r>
      <w:r w:rsidRPr="0000496B">
        <w:t>Canberra</w:t>
      </w:r>
      <w:r w:rsidR="0000496B">
        <w:noBreakHyphen/>
      </w:r>
      <w:r w:rsidRPr="0000496B">
        <w:t>based self</w:t>
      </w:r>
      <w:r w:rsidR="0000496B">
        <w:noBreakHyphen/>
      </w:r>
      <w:r w:rsidR="00322592" w:rsidRPr="0000496B">
        <w:t>drive vehicle</w:t>
      </w:r>
    </w:p>
    <w:p w:rsidR="0038740A" w:rsidRPr="0000496B" w:rsidRDefault="0038740A" w:rsidP="0038740A">
      <w:pPr>
        <w:pStyle w:val="subsection"/>
      </w:pPr>
      <w:r w:rsidRPr="0000496B">
        <w:tab/>
        <w:t>(2)</w:t>
      </w:r>
      <w:r w:rsidRPr="0000496B">
        <w:tab/>
        <w:t>The determination may set out one or more of the following:</w:t>
      </w:r>
    </w:p>
    <w:p w:rsidR="000D1B55" w:rsidRPr="0000496B" w:rsidRDefault="0038740A" w:rsidP="0038740A">
      <w:pPr>
        <w:pStyle w:val="paragraph"/>
      </w:pPr>
      <w:r w:rsidRPr="0000496B">
        <w:tab/>
        <w:t>(a)</w:t>
      </w:r>
      <w:r w:rsidRPr="0000496B">
        <w:tab/>
        <w:t xml:space="preserve">the circumstances in which </w:t>
      </w:r>
      <w:r w:rsidR="0033658D" w:rsidRPr="0000496B">
        <w:t>a</w:t>
      </w:r>
      <w:r w:rsidR="00322592" w:rsidRPr="0000496B">
        <w:t xml:space="preserve"> person</w:t>
      </w:r>
      <w:r w:rsidR="000D1B55" w:rsidRPr="0000496B">
        <w:t xml:space="preserve"> </w:t>
      </w:r>
      <w:r w:rsidR="0033658D" w:rsidRPr="0000496B">
        <w:t xml:space="preserve">other than the member </w:t>
      </w:r>
      <w:r w:rsidR="000D1B55" w:rsidRPr="0000496B">
        <w:t>may drive or travel in</w:t>
      </w:r>
      <w:r w:rsidR="00322592" w:rsidRPr="0000496B">
        <w:t xml:space="preserve"> the Canberra</w:t>
      </w:r>
      <w:r w:rsidR="0000496B">
        <w:noBreakHyphen/>
      </w:r>
      <w:r w:rsidR="00322592" w:rsidRPr="0000496B">
        <w:t>based self</w:t>
      </w:r>
      <w:r w:rsidR="0000496B">
        <w:noBreakHyphen/>
      </w:r>
      <w:r w:rsidR="00322592" w:rsidRPr="0000496B">
        <w:t xml:space="preserve">drive </w:t>
      </w:r>
      <w:r w:rsidRPr="0000496B">
        <w:t>vehicle</w:t>
      </w:r>
      <w:r w:rsidR="000D1B55" w:rsidRPr="0000496B">
        <w:t>;</w:t>
      </w:r>
    </w:p>
    <w:p w:rsidR="0038740A" w:rsidRPr="0000496B" w:rsidRDefault="000D1B55" w:rsidP="0038740A">
      <w:pPr>
        <w:pStyle w:val="paragraph"/>
      </w:pPr>
      <w:r w:rsidRPr="0000496B">
        <w:tab/>
        <w:t>(b</w:t>
      </w:r>
      <w:r w:rsidR="0038740A" w:rsidRPr="0000496B">
        <w:t>)</w:t>
      </w:r>
      <w:r w:rsidR="0038740A" w:rsidRPr="0000496B">
        <w:tab/>
        <w:t xml:space="preserve">arrangements for, or conditions relating to, the garaging of </w:t>
      </w:r>
      <w:r w:rsidR="00322592" w:rsidRPr="0000496B">
        <w:t>the vehicle</w:t>
      </w:r>
      <w:r w:rsidR="0038740A" w:rsidRPr="0000496B">
        <w:t>;</w:t>
      </w:r>
    </w:p>
    <w:p w:rsidR="0038740A" w:rsidRPr="0000496B" w:rsidRDefault="000D1B55" w:rsidP="0038740A">
      <w:pPr>
        <w:pStyle w:val="paragraph"/>
      </w:pPr>
      <w:r w:rsidRPr="0000496B">
        <w:tab/>
        <w:t>(c</w:t>
      </w:r>
      <w:r w:rsidR="0038740A" w:rsidRPr="0000496B">
        <w:t>)</w:t>
      </w:r>
      <w:r w:rsidR="0038740A" w:rsidRPr="0000496B">
        <w:tab/>
        <w:t xml:space="preserve">security measures to be taken in relation to </w:t>
      </w:r>
      <w:r w:rsidR="00322592" w:rsidRPr="0000496B">
        <w:t>the vehicle</w:t>
      </w:r>
      <w:r w:rsidR="0038740A" w:rsidRPr="0000496B">
        <w:t>;</w:t>
      </w:r>
    </w:p>
    <w:p w:rsidR="0038740A" w:rsidRPr="0000496B" w:rsidRDefault="000D1B55" w:rsidP="0038740A">
      <w:pPr>
        <w:pStyle w:val="paragraph"/>
      </w:pPr>
      <w:r w:rsidRPr="0000496B">
        <w:tab/>
        <w:t>(d</w:t>
      </w:r>
      <w:r w:rsidR="0038740A" w:rsidRPr="0000496B">
        <w:t>)</w:t>
      </w:r>
      <w:r w:rsidR="0038740A" w:rsidRPr="0000496B">
        <w:tab/>
        <w:t xml:space="preserve">contributions to be made for the use of </w:t>
      </w:r>
      <w:r w:rsidR="00322592" w:rsidRPr="0000496B">
        <w:t>the vehicle</w:t>
      </w:r>
      <w:r w:rsidR="0038740A" w:rsidRPr="0000496B">
        <w:t>;</w:t>
      </w:r>
    </w:p>
    <w:p w:rsidR="0038740A" w:rsidRPr="0000496B" w:rsidRDefault="000D1B55" w:rsidP="0038740A">
      <w:pPr>
        <w:pStyle w:val="paragraph"/>
      </w:pPr>
      <w:r w:rsidRPr="0000496B">
        <w:tab/>
        <w:t>(e</w:t>
      </w:r>
      <w:r w:rsidR="0038740A" w:rsidRPr="0000496B">
        <w:t>)</w:t>
      </w:r>
      <w:r w:rsidR="0038740A" w:rsidRPr="0000496B">
        <w:tab/>
        <w:t xml:space="preserve">any other matters in relation to the use of </w:t>
      </w:r>
      <w:r w:rsidR="00322592" w:rsidRPr="0000496B">
        <w:t>the vehicle</w:t>
      </w:r>
      <w:r w:rsidR="0038740A" w:rsidRPr="0000496B">
        <w:t xml:space="preserve"> that the Minister thinks appropriate.</w:t>
      </w:r>
    </w:p>
    <w:p w:rsidR="0038740A" w:rsidRPr="0000496B" w:rsidRDefault="002C0E00" w:rsidP="0038740A">
      <w:pPr>
        <w:pStyle w:val="SubsectionHead"/>
      </w:pPr>
      <w:r w:rsidRPr="0000496B">
        <w:t>Restrictions on use of other transport</w:t>
      </w:r>
    </w:p>
    <w:p w:rsidR="0038740A" w:rsidRPr="0000496B" w:rsidRDefault="0038740A" w:rsidP="0038740A">
      <w:pPr>
        <w:pStyle w:val="subsection"/>
      </w:pPr>
      <w:r w:rsidRPr="0000496B">
        <w:tab/>
        <w:t>(3)</w:t>
      </w:r>
      <w:r w:rsidRPr="0000496B">
        <w:tab/>
        <w:t xml:space="preserve">The determination may set out conditions (including restrictions) on the use of other forms of travel, travel expenses or allowances prescribed by this instrument in circumstances in which </w:t>
      </w:r>
      <w:r w:rsidR="00322592" w:rsidRPr="0000496B">
        <w:t>the</w:t>
      </w:r>
      <w:r w:rsidRPr="0000496B">
        <w:t xml:space="preserve"> member could reasonably</w:t>
      </w:r>
      <w:r w:rsidR="00322592" w:rsidRPr="0000496B">
        <w:t xml:space="preserve"> use the </w:t>
      </w:r>
      <w:r w:rsidRPr="0000496B">
        <w:t>Canberra</w:t>
      </w:r>
      <w:r w:rsidR="0000496B">
        <w:noBreakHyphen/>
      </w:r>
      <w:r w:rsidRPr="0000496B">
        <w:t>based self</w:t>
      </w:r>
      <w:r w:rsidR="0000496B">
        <w:noBreakHyphen/>
      </w:r>
      <w:r w:rsidRPr="0000496B">
        <w:t>drive vehicle.</w:t>
      </w:r>
    </w:p>
    <w:p w:rsidR="0038740A" w:rsidRPr="0000496B" w:rsidRDefault="0038740A" w:rsidP="0038740A">
      <w:pPr>
        <w:pStyle w:val="subsection"/>
      </w:pPr>
      <w:r w:rsidRPr="0000496B">
        <w:tab/>
        <w:t>(4)</w:t>
      </w:r>
      <w:r w:rsidRPr="0000496B">
        <w:tab/>
        <w:t>If the Administrator considers it appropriate to do so, the Administrator may refuse to approve a claim in relation to travel by other means in those circumstances.</w:t>
      </w:r>
    </w:p>
    <w:p w:rsidR="0038740A" w:rsidRPr="0000496B" w:rsidRDefault="0038740A" w:rsidP="0038740A">
      <w:pPr>
        <w:pStyle w:val="SubsectionHead"/>
      </w:pPr>
      <w:r w:rsidRPr="0000496B">
        <w:t>Effect of this section</w:t>
      </w:r>
    </w:p>
    <w:p w:rsidR="0038740A" w:rsidRPr="0000496B" w:rsidRDefault="0038740A" w:rsidP="0038740A">
      <w:pPr>
        <w:pStyle w:val="subsection"/>
      </w:pPr>
      <w:r w:rsidRPr="0000496B">
        <w:tab/>
        <w:t>(5)</w:t>
      </w:r>
      <w:r w:rsidRPr="0000496B">
        <w:tab/>
        <w:t>This section does not limit the matters that may be dealt with by the determination.</w:t>
      </w:r>
    </w:p>
    <w:p w:rsidR="00551CBA" w:rsidRPr="0000496B" w:rsidRDefault="0087695D" w:rsidP="007A1B97">
      <w:pPr>
        <w:pStyle w:val="ItemHead"/>
      </w:pPr>
      <w:r w:rsidRPr="0000496B">
        <w:t>5</w:t>
      </w:r>
      <w:r w:rsidR="007A1B97" w:rsidRPr="0000496B">
        <w:t xml:space="preserve">  After paragraph</w:t>
      </w:r>
      <w:r w:rsidR="0000496B" w:rsidRPr="0000496B">
        <w:t> </w:t>
      </w:r>
      <w:r w:rsidR="007A1B97" w:rsidRPr="0000496B">
        <w:t>66(1)(p)</w:t>
      </w:r>
    </w:p>
    <w:p w:rsidR="007A1B97" w:rsidRPr="0000496B" w:rsidRDefault="007A1B97" w:rsidP="007A1B97">
      <w:pPr>
        <w:pStyle w:val="Item"/>
      </w:pPr>
      <w:r w:rsidRPr="0000496B">
        <w:t>Insert:</w:t>
      </w:r>
    </w:p>
    <w:p w:rsidR="007A1B97" w:rsidRPr="0000496B" w:rsidRDefault="007A1B97" w:rsidP="007A1B97">
      <w:pPr>
        <w:pStyle w:val="paragraph"/>
      </w:pPr>
      <w:r w:rsidRPr="0000496B">
        <w:tab/>
        <w:t>(pa)</w:t>
      </w:r>
      <w:r w:rsidRPr="0000496B">
        <w:tab/>
        <w:t>conducting interactive voice response phone surveys;</w:t>
      </w:r>
    </w:p>
    <w:p w:rsidR="00445693" w:rsidRPr="0000496B" w:rsidRDefault="00445693" w:rsidP="007A1B97">
      <w:pPr>
        <w:pStyle w:val="paragraph"/>
      </w:pPr>
      <w:r w:rsidRPr="0000496B">
        <w:tab/>
        <w:t>(pb)</w:t>
      </w:r>
      <w:r w:rsidRPr="0000496B">
        <w:tab/>
        <w:t>short messaging service (SMS) broadcasting and survey services;</w:t>
      </w:r>
    </w:p>
    <w:p w:rsidR="001123F6" w:rsidRPr="0000496B" w:rsidRDefault="001123F6" w:rsidP="002C03AE">
      <w:pPr>
        <w:pStyle w:val="paragraph"/>
      </w:pPr>
      <w:r w:rsidRPr="0000496B">
        <w:tab/>
        <w:t>(pc)</w:t>
      </w:r>
      <w:r w:rsidRPr="0000496B">
        <w:tab/>
        <w:t>information and communi</w:t>
      </w:r>
      <w:r w:rsidR="002C03AE" w:rsidRPr="0000496B">
        <w:t>cations technology and services provided by the Department of Parliamentary Services;</w:t>
      </w:r>
    </w:p>
    <w:p w:rsidR="007A1B97" w:rsidRPr="0000496B" w:rsidRDefault="0087695D" w:rsidP="007A1B97">
      <w:pPr>
        <w:pStyle w:val="ItemHead"/>
      </w:pPr>
      <w:r w:rsidRPr="0000496B">
        <w:t>6</w:t>
      </w:r>
      <w:r w:rsidR="007A1B97" w:rsidRPr="0000496B">
        <w:t xml:space="preserve">  Paragraph 66(1)(q)</w:t>
      </w:r>
    </w:p>
    <w:p w:rsidR="007A1B97" w:rsidRPr="0000496B" w:rsidRDefault="007A1B97" w:rsidP="00CF5393">
      <w:pPr>
        <w:pStyle w:val="Item"/>
      </w:pPr>
      <w:r w:rsidRPr="0000496B">
        <w:t xml:space="preserve">Omit </w:t>
      </w:r>
      <w:r w:rsidR="004920E7" w:rsidRPr="0000496B">
        <w:t>“</w:t>
      </w:r>
      <w:r w:rsidRPr="0000496B">
        <w:t>(p)</w:t>
      </w:r>
      <w:r w:rsidR="004920E7" w:rsidRPr="0000496B">
        <w:t>”</w:t>
      </w:r>
      <w:r w:rsidRPr="0000496B">
        <w:t xml:space="preserve">, substitute </w:t>
      </w:r>
      <w:r w:rsidR="004920E7" w:rsidRPr="0000496B">
        <w:t>“</w:t>
      </w:r>
      <w:r w:rsidR="001123F6" w:rsidRPr="0000496B">
        <w:t>(pc</w:t>
      </w:r>
      <w:r w:rsidRPr="0000496B">
        <w:t>)</w:t>
      </w:r>
      <w:r w:rsidR="004920E7" w:rsidRPr="0000496B">
        <w:t>”</w:t>
      </w:r>
      <w:r w:rsidRPr="0000496B">
        <w:t>.</w:t>
      </w:r>
    </w:p>
    <w:p w:rsidR="00957DED" w:rsidRPr="0000496B" w:rsidRDefault="0087695D" w:rsidP="00957DED">
      <w:pPr>
        <w:pStyle w:val="ItemHead"/>
      </w:pPr>
      <w:r w:rsidRPr="0000496B">
        <w:t>7</w:t>
      </w:r>
      <w:r w:rsidR="00957DED" w:rsidRPr="0000496B">
        <w:t xml:space="preserve">  At the end of Part</w:t>
      </w:r>
      <w:r w:rsidR="0000496B" w:rsidRPr="0000496B">
        <w:t> </w:t>
      </w:r>
      <w:r w:rsidR="00957DED" w:rsidRPr="0000496B">
        <w:t>5</w:t>
      </w:r>
    </w:p>
    <w:p w:rsidR="00957DED" w:rsidRPr="0000496B" w:rsidRDefault="00957DED" w:rsidP="00957DED">
      <w:pPr>
        <w:pStyle w:val="Item"/>
      </w:pPr>
      <w:r w:rsidRPr="0000496B">
        <w:t>Add:</w:t>
      </w:r>
    </w:p>
    <w:p w:rsidR="00957DED" w:rsidRPr="0000496B" w:rsidRDefault="00957DED" w:rsidP="00957DED">
      <w:pPr>
        <w:pStyle w:val="ActHead3"/>
      </w:pPr>
      <w:bookmarkStart w:id="12" w:name="_Toc500237357"/>
      <w:r w:rsidRPr="0000496B">
        <w:rPr>
          <w:rStyle w:val="CharDivNo"/>
        </w:rPr>
        <w:t>Division</w:t>
      </w:r>
      <w:r w:rsidR="0000496B" w:rsidRPr="0000496B">
        <w:rPr>
          <w:rStyle w:val="CharDivNo"/>
        </w:rPr>
        <w:t> </w:t>
      </w:r>
      <w:r w:rsidRPr="0000496B">
        <w:rPr>
          <w:rStyle w:val="CharDivNo"/>
        </w:rPr>
        <w:t>3</w:t>
      </w:r>
      <w:r w:rsidRPr="0000496B">
        <w:t>—</w:t>
      </w:r>
      <w:r w:rsidR="0038740A" w:rsidRPr="0000496B">
        <w:rPr>
          <w:rStyle w:val="CharDivText"/>
        </w:rPr>
        <w:t>Use of Commonwealth transport for security purposes</w:t>
      </w:r>
      <w:bookmarkEnd w:id="12"/>
    </w:p>
    <w:p w:rsidR="0038740A" w:rsidRPr="0000496B" w:rsidRDefault="0038740A" w:rsidP="0038740A">
      <w:pPr>
        <w:pStyle w:val="ActHead5"/>
      </w:pPr>
      <w:bookmarkStart w:id="13" w:name="_Toc500237358"/>
      <w:r w:rsidRPr="0000496B">
        <w:rPr>
          <w:rStyle w:val="CharSectno"/>
        </w:rPr>
        <w:t>94A</w:t>
      </w:r>
      <w:r w:rsidRPr="0000496B">
        <w:t xml:space="preserve">  Use of Commonwealth transport for security purposes</w:t>
      </w:r>
      <w:bookmarkEnd w:id="13"/>
    </w:p>
    <w:p w:rsidR="0038740A" w:rsidRPr="0000496B" w:rsidRDefault="0038740A" w:rsidP="0038740A">
      <w:pPr>
        <w:pStyle w:val="subsection"/>
      </w:pPr>
      <w:r w:rsidRPr="0000496B">
        <w:tab/>
        <w:t>(1)</w:t>
      </w:r>
      <w:r w:rsidRPr="0000496B">
        <w:tab/>
        <w:t xml:space="preserve">This section applies if the Minister is satisfied that, to ensure </w:t>
      </w:r>
      <w:r w:rsidR="00C27ED8" w:rsidRPr="0000496B">
        <w:t xml:space="preserve">the </w:t>
      </w:r>
      <w:r w:rsidR="002502E7" w:rsidRPr="0000496B">
        <w:t>personal</w:t>
      </w:r>
      <w:r w:rsidR="00C27ED8" w:rsidRPr="0000496B">
        <w:t xml:space="preserve"> safety of a member</w:t>
      </w:r>
      <w:r w:rsidRPr="0000496B">
        <w:t>, the member should be able to use Commonwealth transport.</w:t>
      </w:r>
    </w:p>
    <w:p w:rsidR="0038740A" w:rsidRPr="0000496B" w:rsidRDefault="0038740A" w:rsidP="0038740A">
      <w:pPr>
        <w:pStyle w:val="subsection"/>
      </w:pPr>
      <w:r w:rsidRPr="0000496B">
        <w:tab/>
        <w:t>(2)</w:t>
      </w:r>
      <w:r w:rsidRPr="0000496B">
        <w:tab/>
        <w:t>For the purposes of subsection</w:t>
      </w:r>
      <w:r w:rsidR="0000496B" w:rsidRPr="0000496B">
        <w:t> </w:t>
      </w:r>
      <w:r w:rsidRPr="0000496B">
        <w:t>42(1) of the Act, the Commonwealth is to provide the Commonwealth transport.</w:t>
      </w:r>
    </w:p>
    <w:p w:rsidR="0038740A" w:rsidRPr="0000496B" w:rsidRDefault="0038740A" w:rsidP="0038740A">
      <w:pPr>
        <w:pStyle w:val="subsection"/>
      </w:pPr>
      <w:r w:rsidRPr="0000496B">
        <w:tab/>
        <w:t>(3)</w:t>
      </w:r>
      <w:r w:rsidRPr="0000496B">
        <w:tab/>
        <w:t>The Commonwealth transport is provided subject to any condi</w:t>
      </w:r>
      <w:r w:rsidR="00D93DD5" w:rsidRPr="0000496B">
        <w:t>tions specified by the Minister</w:t>
      </w:r>
      <w:r w:rsidR="002502E7" w:rsidRPr="0000496B">
        <w:t xml:space="preserve"> in writing</w:t>
      </w:r>
      <w:r w:rsidR="00D93DD5" w:rsidRPr="0000496B">
        <w:t>, including in relation to:</w:t>
      </w:r>
    </w:p>
    <w:p w:rsidR="00D93DD5" w:rsidRPr="0000496B" w:rsidRDefault="00D93DD5" w:rsidP="00D93DD5">
      <w:pPr>
        <w:pStyle w:val="paragraph"/>
      </w:pPr>
      <w:r w:rsidRPr="0000496B">
        <w:tab/>
        <w:t>(a)</w:t>
      </w:r>
      <w:r w:rsidRPr="0000496B">
        <w:tab/>
        <w:t>circumstances in which the transport may or must be used (including in relation to whether other types of transport are available); and</w:t>
      </w:r>
    </w:p>
    <w:p w:rsidR="00D93DD5" w:rsidRPr="0000496B" w:rsidRDefault="00D93DD5" w:rsidP="00D93DD5">
      <w:pPr>
        <w:pStyle w:val="paragraph"/>
      </w:pPr>
      <w:r w:rsidRPr="0000496B">
        <w:tab/>
        <w:t>(b)</w:t>
      </w:r>
      <w:r w:rsidRPr="0000496B">
        <w:tab/>
        <w:t>who may travel with the member in the transport.</w:t>
      </w:r>
    </w:p>
    <w:p w:rsidR="002B1355" w:rsidRPr="0000496B" w:rsidRDefault="006C49B7" w:rsidP="00D93DD5">
      <w:pPr>
        <w:pStyle w:val="subsection"/>
      </w:pPr>
      <w:r w:rsidRPr="0000496B">
        <w:tab/>
        <w:t>(4)</w:t>
      </w:r>
      <w:r w:rsidRPr="0000496B">
        <w:tab/>
      </w:r>
      <w:r w:rsidR="0000496B" w:rsidRPr="0000496B">
        <w:t>Paragraphs (</w:t>
      </w:r>
      <w:r w:rsidR="00D93DD5" w:rsidRPr="0000496B">
        <w:t xml:space="preserve">3)(a) and (b) do not </w:t>
      </w:r>
      <w:r w:rsidR="002B1355" w:rsidRPr="0000496B">
        <w:t xml:space="preserve">limit the conditions that may be </w:t>
      </w:r>
      <w:r w:rsidR="00ED29FA" w:rsidRPr="0000496B">
        <w:t>specified by the Minister</w:t>
      </w:r>
      <w:r w:rsidR="002B1355" w:rsidRPr="0000496B">
        <w:t xml:space="preserve"> under </w:t>
      </w:r>
      <w:r w:rsidR="0000496B" w:rsidRPr="0000496B">
        <w:t>subsection (</w:t>
      </w:r>
      <w:r w:rsidR="002B1355" w:rsidRPr="0000496B">
        <w:t>3).</w:t>
      </w:r>
    </w:p>
    <w:p w:rsidR="00B00DB3" w:rsidRPr="0000496B" w:rsidRDefault="0087695D" w:rsidP="00B00DB3">
      <w:pPr>
        <w:pStyle w:val="ItemHead"/>
      </w:pPr>
      <w:r w:rsidRPr="0000496B">
        <w:t>8</w:t>
      </w:r>
      <w:r w:rsidR="00B00DB3" w:rsidRPr="0000496B">
        <w:t xml:space="preserve">  Paragraph 95(1)(d)</w:t>
      </w:r>
    </w:p>
    <w:p w:rsidR="00B00DB3" w:rsidRPr="0000496B" w:rsidRDefault="00B00DB3" w:rsidP="00B00DB3">
      <w:pPr>
        <w:pStyle w:val="Item"/>
      </w:pPr>
      <w:r w:rsidRPr="0000496B">
        <w:t>Repeal the paragraph, substitute:</w:t>
      </w:r>
    </w:p>
    <w:p w:rsidR="00B00DB3" w:rsidRPr="0000496B" w:rsidRDefault="00B00DB3" w:rsidP="00B00DB3">
      <w:pPr>
        <w:pStyle w:val="paragraph"/>
      </w:pPr>
      <w:r w:rsidRPr="0000496B">
        <w:tab/>
        <w:t>(d)</w:t>
      </w:r>
      <w:r w:rsidRPr="0000496B">
        <w:tab/>
        <w:t>the Manager of Opposition Business in the House of Representatives, if the Manager is also a shadow Minister;</w:t>
      </w:r>
    </w:p>
    <w:p w:rsidR="00B00DB3" w:rsidRPr="0000496B" w:rsidRDefault="00B00DB3" w:rsidP="00B00DB3">
      <w:pPr>
        <w:pStyle w:val="paragraph"/>
      </w:pPr>
      <w:r w:rsidRPr="0000496B">
        <w:tab/>
        <w:t>(e)</w:t>
      </w:r>
      <w:r w:rsidRPr="0000496B">
        <w:tab/>
        <w:t>each other shadow Minister.</w:t>
      </w:r>
    </w:p>
    <w:p w:rsidR="003E7FC7" w:rsidRPr="0000496B" w:rsidRDefault="004C5D43" w:rsidP="003E7FC7">
      <w:pPr>
        <w:pStyle w:val="ItemHead"/>
      </w:pPr>
      <w:r w:rsidRPr="0000496B">
        <w:t xml:space="preserve">9  </w:t>
      </w:r>
      <w:r w:rsidR="003E7FC7" w:rsidRPr="0000496B">
        <w:t>Paragraph 97(c)</w:t>
      </w:r>
    </w:p>
    <w:p w:rsidR="003E7FC7" w:rsidRPr="0000496B" w:rsidRDefault="003E7FC7" w:rsidP="003E7FC7">
      <w:pPr>
        <w:pStyle w:val="Item"/>
      </w:pPr>
      <w:r w:rsidRPr="0000496B">
        <w:t>Repeal the paragraph, substitute:</w:t>
      </w:r>
    </w:p>
    <w:p w:rsidR="003E7FC7" w:rsidRPr="0000496B" w:rsidRDefault="003E7FC7" w:rsidP="003E7FC7">
      <w:pPr>
        <w:pStyle w:val="paragraph"/>
      </w:pPr>
      <w:r w:rsidRPr="0000496B">
        <w:tab/>
        <w:t>(c)</w:t>
      </w:r>
      <w:r w:rsidRPr="0000496B">
        <w:tab/>
        <w:t>a person (other than a member) who</w:t>
      </w:r>
      <w:r w:rsidR="00D7105E" w:rsidRPr="0000496B">
        <w:t>se</w:t>
      </w:r>
      <w:r w:rsidRPr="0000496B">
        <w:t xml:space="preserve"> additional transport costs for travel by unscheduled commercial transport are prescribed under section</w:t>
      </w:r>
      <w:r w:rsidR="0000496B" w:rsidRPr="0000496B">
        <w:t> </w:t>
      </w:r>
      <w:r w:rsidRPr="0000496B">
        <w:t>30 or 31.</w:t>
      </w:r>
    </w:p>
    <w:p w:rsidR="004C5D43" w:rsidRPr="0000496B" w:rsidRDefault="004C5D43" w:rsidP="004C5D43">
      <w:pPr>
        <w:pStyle w:val="ItemHead"/>
      </w:pPr>
      <w:r w:rsidRPr="0000496B">
        <w:t>10  Section</w:t>
      </w:r>
      <w:r w:rsidR="0000496B" w:rsidRPr="0000496B">
        <w:t> </w:t>
      </w:r>
      <w:r w:rsidRPr="0000496B">
        <w:t>99</w:t>
      </w:r>
    </w:p>
    <w:p w:rsidR="004C5D43" w:rsidRPr="0000496B" w:rsidRDefault="004C5D43" w:rsidP="004C5D43">
      <w:pPr>
        <w:pStyle w:val="Item"/>
      </w:pPr>
      <w:r w:rsidRPr="0000496B">
        <w:t>Omit “member in section</w:t>
      </w:r>
      <w:r w:rsidR="0000496B" w:rsidRPr="0000496B">
        <w:t> </w:t>
      </w:r>
      <w:r w:rsidRPr="0000496B">
        <w:t>14”, substitute “member in subsection</w:t>
      </w:r>
      <w:r w:rsidR="0000496B" w:rsidRPr="0000496B">
        <w:t> </w:t>
      </w:r>
      <w:r w:rsidRPr="0000496B">
        <w:t>14(1)”.</w:t>
      </w:r>
    </w:p>
    <w:p w:rsidR="0033658D" w:rsidRPr="0000496B" w:rsidRDefault="0033658D" w:rsidP="0033658D">
      <w:pPr>
        <w:pStyle w:val="ItemHead"/>
      </w:pPr>
      <w:r w:rsidRPr="0000496B">
        <w:t>11  Section</w:t>
      </w:r>
      <w:r w:rsidR="0000496B" w:rsidRPr="0000496B">
        <w:t> </w:t>
      </w:r>
      <w:r w:rsidRPr="0000496B">
        <w:t>99 (note)</w:t>
      </w:r>
    </w:p>
    <w:p w:rsidR="0033658D" w:rsidRPr="0000496B" w:rsidRDefault="0033658D" w:rsidP="0033658D">
      <w:pPr>
        <w:pStyle w:val="Item"/>
      </w:pPr>
      <w:r w:rsidRPr="0000496B">
        <w:t>Omit “by section</w:t>
      </w:r>
      <w:r w:rsidR="0000496B" w:rsidRPr="0000496B">
        <w:t> </w:t>
      </w:r>
      <w:r w:rsidRPr="0000496B">
        <w:t>14”, substitute “by subsection</w:t>
      </w:r>
      <w:r w:rsidR="0000496B" w:rsidRPr="0000496B">
        <w:t> </w:t>
      </w:r>
      <w:r w:rsidRPr="0000496B">
        <w:t>14(1)”.</w:t>
      </w:r>
    </w:p>
    <w:sectPr w:rsidR="0033658D" w:rsidRPr="0000496B" w:rsidSect="00FB4E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5C" w:rsidRDefault="00C9715C" w:rsidP="0048364F">
      <w:pPr>
        <w:spacing w:line="240" w:lineRule="auto"/>
      </w:pPr>
      <w:r>
        <w:separator/>
      </w:r>
    </w:p>
  </w:endnote>
  <w:endnote w:type="continuationSeparator" w:id="0">
    <w:p w:rsidR="00C9715C" w:rsidRDefault="00C971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FB4E4C" w:rsidRDefault="00FB4E4C" w:rsidP="00FB4E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4E4C">
      <w:rPr>
        <w:i/>
        <w:sz w:val="18"/>
      </w:rPr>
      <w:t>OPC63099 -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Default="00C9715C" w:rsidP="00E97334"/>
  <w:p w:rsidR="00C9715C" w:rsidRPr="00FB4E4C" w:rsidRDefault="00FB4E4C" w:rsidP="00FB4E4C">
    <w:pPr>
      <w:rPr>
        <w:rFonts w:cs="Times New Roman"/>
        <w:i/>
        <w:sz w:val="18"/>
      </w:rPr>
    </w:pPr>
    <w:r w:rsidRPr="00FB4E4C">
      <w:rPr>
        <w:rFonts w:cs="Times New Roman"/>
        <w:i/>
        <w:sz w:val="18"/>
      </w:rPr>
      <w:t>OPC63099 -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FB4E4C" w:rsidRDefault="00FB4E4C" w:rsidP="00FB4E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4E4C">
      <w:rPr>
        <w:i/>
        <w:sz w:val="18"/>
      </w:rPr>
      <w:t>OPC63099 -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E33C1C" w:rsidRDefault="00C9715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715C" w:rsidTr="003E7A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2B9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576">
            <w:rPr>
              <w:i/>
              <w:sz w:val="18"/>
            </w:rPr>
            <w:t>Parliamentary Business Resources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right"/>
            <w:rPr>
              <w:sz w:val="18"/>
            </w:rPr>
          </w:pPr>
        </w:p>
      </w:tc>
    </w:tr>
  </w:tbl>
  <w:p w:rsidR="00C9715C" w:rsidRPr="00FB4E4C" w:rsidRDefault="00FB4E4C" w:rsidP="00FB4E4C">
    <w:pPr>
      <w:rPr>
        <w:rFonts w:cs="Times New Roman"/>
        <w:i/>
        <w:sz w:val="18"/>
      </w:rPr>
    </w:pPr>
    <w:r w:rsidRPr="00FB4E4C">
      <w:rPr>
        <w:rFonts w:cs="Times New Roman"/>
        <w:i/>
        <w:sz w:val="18"/>
      </w:rPr>
      <w:t>OPC63099 -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E33C1C" w:rsidRDefault="00C9715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9715C" w:rsidTr="003E7AA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576">
            <w:rPr>
              <w:i/>
              <w:sz w:val="18"/>
            </w:rPr>
            <w:t>Parliamentary Business Resources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6A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715C" w:rsidRPr="00FB4E4C" w:rsidRDefault="00FB4E4C" w:rsidP="00FB4E4C">
    <w:pPr>
      <w:rPr>
        <w:rFonts w:cs="Times New Roman"/>
        <w:i/>
        <w:sz w:val="18"/>
      </w:rPr>
    </w:pPr>
    <w:r w:rsidRPr="00FB4E4C">
      <w:rPr>
        <w:rFonts w:cs="Times New Roman"/>
        <w:i/>
        <w:sz w:val="18"/>
      </w:rPr>
      <w:t>OPC63099 -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E33C1C" w:rsidRDefault="00C971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715C" w:rsidTr="003E7A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6AD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576">
            <w:rPr>
              <w:i/>
              <w:sz w:val="18"/>
            </w:rPr>
            <w:t>Parliamentary Business Resources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right"/>
            <w:rPr>
              <w:sz w:val="18"/>
            </w:rPr>
          </w:pPr>
        </w:p>
      </w:tc>
    </w:tr>
  </w:tbl>
  <w:p w:rsidR="00C9715C" w:rsidRPr="00FB4E4C" w:rsidRDefault="00FB4E4C" w:rsidP="00FB4E4C">
    <w:pPr>
      <w:rPr>
        <w:rFonts w:cs="Times New Roman"/>
        <w:i/>
        <w:sz w:val="18"/>
      </w:rPr>
    </w:pPr>
    <w:r w:rsidRPr="00FB4E4C">
      <w:rPr>
        <w:rFonts w:cs="Times New Roman"/>
        <w:i/>
        <w:sz w:val="18"/>
      </w:rPr>
      <w:t>OPC63099 -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E33C1C" w:rsidRDefault="00C971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715C" w:rsidTr="00C9715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576">
            <w:rPr>
              <w:i/>
              <w:sz w:val="18"/>
            </w:rPr>
            <w:t>Parliamentary Business Resources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6A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715C" w:rsidRPr="00FB4E4C" w:rsidRDefault="00FB4E4C" w:rsidP="00FB4E4C">
    <w:pPr>
      <w:rPr>
        <w:rFonts w:cs="Times New Roman"/>
        <w:i/>
        <w:sz w:val="18"/>
      </w:rPr>
    </w:pPr>
    <w:r w:rsidRPr="00FB4E4C">
      <w:rPr>
        <w:rFonts w:cs="Times New Roman"/>
        <w:i/>
        <w:sz w:val="18"/>
      </w:rPr>
      <w:t>OPC63099 -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E33C1C" w:rsidRDefault="00C971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715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576">
            <w:rPr>
              <w:i/>
              <w:sz w:val="18"/>
            </w:rPr>
            <w:t>Parliamentary Business Resources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9715C" w:rsidRDefault="00C9715C" w:rsidP="00C971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2B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715C" w:rsidRPr="00FB4E4C" w:rsidRDefault="00FB4E4C" w:rsidP="00FB4E4C">
    <w:pPr>
      <w:rPr>
        <w:rFonts w:cs="Times New Roman"/>
        <w:i/>
        <w:sz w:val="18"/>
      </w:rPr>
    </w:pPr>
    <w:r w:rsidRPr="00FB4E4C">
      <w:rPr>
        <w:rFonts w:cs="Times New Roman"/>
        <w:i/>
        <w:sz w:val="18"/>
      </w:rPr>
      <w:t>OPC63099 -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5C" w:rsidRDefault="00C9715C" w:rsidP="0048364F">
      <w:pPr>
        <w:spacing w:line="240" w:lineRule="auto"/>
      </w:pPr>
      <w:r>
        <w:separator/>
      </w:r>
    </w:p>
  </w:footnote>
  <w:footnote w:type="continuationSeparator" w:id="0">
    <w:p w:rsidR="00C9715C" w:rsidRDefault="00C971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5F1388" w:rsidRDefault="00C9715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5F1388" w:rsidRDefault="00C9715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5F1388" w:rsidRDefault="00C9715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ED79B6" w:rsidRDefault="00C9715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ED79B6" w:rsidRDefault="00C9715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ED79B6" w:rsidRDefault="00C9715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A961C4" w:rsidRDefault="00C9715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6A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6AD1">
      <w:rPr>
        <w:noProof/>
        <w:sz w:val="20"/>
      </w:rPr>
      <w:t>Amendments</w:t>
    </w:r>
    <w:r>
      <w:rPr>
        <w:sz w:val="20"/>
      </w:rPr>
      <w:fldChar w:fldCharType="end"/>
    </w:r>
  </w:p>
  <w:p w:rsidR="00C9715C" w:rsidRPr="00A961C4" w:rsidRDefault="00C9715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9715C" w:rsidRPr="00A961C4" w:rsidRDefault="00C9715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A961C4" w:rsidRDefault="00C9715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9715C" w:rsidRPr="00A961C4" w:rsidRDefault="00C9715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9715C" w:rsidRPr="00A961C4" w:rsidRDefault="00C9715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5C" w:rsidRPr="00A961C4" w:rsidRDefault="00C9715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EE"/>
    <w:rsid w:val="00000263"/>
    <w:rsid w:val="0000496B"/>
    <w:rsid w:val="000113BC"/>
    <w:rsid w:val="000136AF"/>
    <w:rsid w:val="0004044E"/>
    <w:rsid w:val="0005120E"/>
    <w:rsid w:val="00054577"/>
    <w:rsid w:val="00055B7F"/>
    <w:rsid w:val="000614BF"/>
    <w:rsid w:val="0007169C"/>
    <w:rsid w:val="0007338E"/>
    <w:rsid w:val="00076D28"/>
    <w:rsid w:val="00077593"/>
    <w:rsid w:val="00083F48"/>
    <w:rsid w:val="000928BB"/>
    <w:rsid w:val="000A7DF9"/>
    <w:rsid w:val="000B1F98"/>
    <w:rsid w:val="000D05EF"/>
    <w:rsid w:val="000D1B55"/>
    <w:rsid w:val="000D2B97"/>
    <w:rsid w:val="000D5485"/>
    <w:rsid w:val="000F21C1"/>
    <w:rsid w:val="00105D72"/>
    <w:rsid w:val="00106576"/>
    <w:rsid w:val="0010745C"/>
    <w:rsid w:val="001123F6"/>
    <w:rsid w:val="00117277"/>
    <w:rsid w:val="0011786D"/>
    <w:rsid w:val="00145C58"/>
    <w:rsid w:val="00160BD7"/>
    <w:rsid w:val="001643C9"/>
    <w:rsid w:val="00165568"/>
    <w:rsid w:val="00166082"/>
    <w:rsid w:val="00166C2F"/>
    <w:rsid w:val="001716C9"/>
    <w:rsid w:val="00183FE6"/>
    <w:rsid w:val="00184261"/>
    <w:rsid w:val="001869D8"/>
    <w:rsid w:val="00193461"/>
    <w:rsid w:val="001939E1"/>
    <w:rsid w:val="00195382"/>
    <w:rsid w:val="0019790B"/>
    <w:rsid w:val="001A3B9F"/>
    <w:rsid w:val="001A65C0"/>
    <w:rsid w:val="001B6456"/>
    <w:rsid w:val="001B7A5D"/>
    <w:rsid w:val="001C69C4"/>
    <w:rsid w:val="001E0A8D"/>
    <w:rsid w:val="001E3590"/>
    <w:rsid w:val="001E7407"/>
    <w:rsid w:val="001F7CE5"/>
    <w:rsid w:val="00201D27"/>
    <w:rsid w:val="0020300C"/>
    <w:rsid w:val="00220A0C"/>
    <w:rsid w:val="00223E4A"/>
    <w:rsid w:val="00230124"/>
    <w:rsid w:val="002302EA"/>
    <w:rsid w:val="00240749"/>
    <w:rsid w:val="002468D7"/>
    <w:rsid w:val="002502E7"/>
    <w:rsid w:val="0025157F"/>
    <w:rsid w:val="00253D95"/>
    <w:rsid w:val="002677BC"/>
    <w:rsid w:val="00275FDF"/>
    <w:rsid w:val="00285CDD"/>
    <w:rsid w:val="00291167"/>
    <w:rsid w:val="00297ECB"/>
    <w:rsid w:val="002B1355"/>
    <w:rsid w:val="002C03AE"/>
    <w:rsid w:val="002C0E00"/>
    <w:rsid w:val="002C152A"/>
    <w:rsid w:val="002D043A"/>
    <w:rsid w:val="002D788B"/>
    <w:rsid w:val="002E2544"/>
    <w:rsid w:val="002F0C08"/>
    <w:rsid w:val="002F24E5"/>
    <w:rsid w:val="002F2B1D"/>
    <w:rsid w:val="00304CB0"/>
    <w:rsid w:val="0031713F"/>
    <w:rsid w:val="00317158"/>
    <w:rsid w:val="0032171F"/>
    <w:rsid w:val="00321913"/>
    <w:rsid w:val="00322592"/>
    <w:rsid w:val="00323F81"/>
    <w:rsid w:val="00324EE6"/>
    <w:rsid w:val="003316DC"/>
    <w:rsid w:val="00332E0D"/>
    <w:rsid w:val="0033658D"/>
    <w:rsid w:val="003415D3"/>
    <w:rsid w:val="00342CA1"/>
    <w:rsid w:val="003442EB"/>
    <w:rsid w:val="00346335"/>
    <w:rsid w:val="00352B0F"/>
    <w:rsid w:val="003561B0"/>
    <w:rsid w:val="003656EE"/>
    <w:rsid w:val="00367960"/>
    <w:rsid w:val="003701C5"/>
    <w:rsid w:val="003831A1"/>
    <w:rsid w:val="003868F5"/>
    <w:rsid w:val="0038740A"/>
    <w:rsid w:val="00394FC4"/>
    <w:rsid w:val="003A15AC"/>
    <w:rsid w:val="003A4D77"/>
    <w:rsid w:val="003A56EB"/>
    <w:rsid w:val="003B0627"/>
    <w:rsid w:val="003B3143"/>
    <w:rsid w:val="003B6F76"/>
    <w:rsid w:val="003C5F2B"/>
    <w:rsid w:val="003D0BFE"/>
    <w:rsid w:val="003D5700"/>
    <w:rsid w:val="003E1F9B"/>
    <w:rsid w:val="003E4B5F"/>
    <w:rsid w:val="003E6805"/>
    <w:rsid w:val="003E7AA3"/>
    <w:rsid w:val="003E7FC7"/>
    <w:rsid w:val="003F0F5A"/>
    <w:rsid w:val="003F26F4"/>
    <w:rsid w:val="00400A30"/>
    <w:rsid w:val="004022CA"/>
    <w:rsid w:val="004116CD"/>
    <w:rsid w:val="00414ADE"/>
    <w:rsid w:val="00424CA9"/>
    <w:rsid w:val="004257BB"/>
    <w:rsid w:val="004261D9"/>
    <w:rsid w:val="0044291A"/>
    <w:rsid w:val="00445693"/>
    <w:rsid w:val="00460499"/>
    <w:rsid w:val="00474835"/>
    <w:rsid w:val="00474FA3"/>
    <w:rsid w:val="004776F9"/>
    <w:rsid w:val="004819C7"/>
    <w:rsid w:val="0048364F"/>
    <w:rsid w:val="00483AC3"/>
    <w:rsid w:val="00483B66"/>
    <w:rsid w:val="00490F2E"/>
    <w:rsid w:val="004920E7"/>
    <w:rsid w:val="004943BE"/>
    <w:rsid w:val="00496DB3"/>
    <w:rsid w:val="00496F97"/>
    <w:rsid w:val="0049763E"/>
    <w:rsid w:val="004A04BB"/>
    <w:rsid w:val="004A476F"/>
    <w:rsid w:val="004A53EA"/>
    <w:rsid w:val="004C0622"/>
    <w:rsid w:val="004C5D43"/>
    <w:rsid w:val="004F1FAC"/>
    <w:rsid w:val="004F2825"/>
    <w:rsid w:val="004F676E"/>
    <w:rsid w:val="004F6AD1"/>
    <w:rsid w:val="00505888"/>
    <w:rsid w:val="005124CF"/>
    <w:rsid w:val="00516B8D"/>
    <w:rsid w:val="0052686F"/>
    <w:rsid w:val="0052756C"/>
    <w:rsid w:val="00530230"/>
    <w:rsid w:val="00530CC9"/>
    <w:rsid w:val="00532FE2"/>
    <w:rsid w:val="00537FBC"/>
    <w:rsid w:val="00541D73"/>
    <w:rsid w:val="00543469"/>
    <w:rsid w:val="005452CC"/>
    <w:rsid w:val="00546FA3"/>
    <w:rsid w:val="00551CBA"/>
    <w:rsid w:val="00554243"/>
    <w:rsid w:val="005557CD"/>
    <w:rsid w:val="00557C7A"/>
    <w:rsid w:val="00561869"/>
    <w:rsid w:val="00562A58"/>
    <w:rsid w:val="00576673"/>
    <w:rsid w:val="00581211"/>
    <w:rsid w:val="00584811"/>
    <w:rsid w:val="00593AA6"/>
    <w:rsid w:val="00594161"/>
    <w:rsid w:val="00594749"/>
    <w:rsid w:val="00596710"/>
    <w:rsid w:val="005A482B"/>
    <w:rsid w:val="005A6C89"/>
    <w:rsid w:val="005B4067"/>
    <w:rsid w:val="005C36E0"/>
    <w:rsid w:val="005C3F41"/>
    <w:rsid w:val="005D168D"/>
    <w:rsid w:val="005D5EA1"/>
    <w:rsid w:val="005D60F4"/>
    <w:rsid w:val="005D6309"/>
    <w:rsid w:val="005D724B"/>
    <w:rsid w:val="005E61D3"/>
    <w:rsid w:val="005F06ED"/>
    <w:rsid w:val="005F75A4"/>
    <w:rsid w:val="005F7738"/>
    <w:rsid w:val="00600219"/>
    <w:rsid w:val="0061148D"/>
    <w:rsid w:val="00613EAD"/>
    <w:rsid w:val="006158AC"/>
    <w:rsid w:val="00640402"/>
    <w:rsid w:val="00640F78"/>
    <w:rsid w:val="00645CDB"/>
    <w:rsid w:val="00646E7B"/>
    <w:rsid w:val="00655D6A"/>
    <w:rsid w:val="00656DE9"/>
    <w:rsid w:val="00673F56"/>
    <w:rsid w:val="00677CC2"/>
    <w:rsid w:val="006826E5"/>
    <w:rsid w:val="00685F42"/>
    <w:rsid w:val="006866A1"/>
    <w:rsid w:val="0069207B"/>
    <w:rsid w:val="0069693B"/>
    <w:rsid w:val="006A4309"/>
    <w:rsid w:val="006B0E55"/>
    <w:rsid w:val="006B7006"/>
    <w:rsid w:val="006C49B7"/>
    <w:rsid w:val="006C7F8C"/>
    <w:rsid w:val="006D7AB9"/>
    <w:rsid w:val="00700B2C"/>
    <w:rsid w:val="00713084"/>
    <w:rsid w:val="00720FC2"/>
    <w:rsid w:val="00730A52"/>
    <w:rsid w:val="00731E00"/>
    <w:rsid w:val="00732E9D"/>
    <w:rsid w:val="0073491A"/>
    <w:rsid w:val="00742ECE"/>
    <w:rsid w:val="007440B7"/>
    <w:rsid w:val="00747993"/>
    <w:rsid w:val="007634AD"/>
    <w:rsid w:val="007715C9"/>
    <w:rsid w:val="00774EDD"/>
    <w:rsid w:val="007757EC"/>
    <w:rsid w:val="007860F9"/>
    <w:rsid w:val="007A115D"/>
    <w:rsid w:val="007A1B97"/>
    <w:rsid w:val="007A35E6"/>
    <w:rsid w:val="007A6863"/>
    <w:rsid w:val="007B5F0C"/>
    <w:rsid w:val="007D1F5D"/>
    <w:rsid w:val="007D3281"/>
    <w:rsid w:val="007D45C1"/>
    <w:rsid w:val="007E1B74"/>
    <w:rsid w:val="007E7D4A"/>
    <w:rsid w:val="007F48ED"/>
    <w:rsid w:val="007F626D"/>
    <w:rsid w:val="007F7947"/>
    <w:rsid w:val="00812F45"/>
    <w:rsid w:val="00834917"/>
    <w:rsid w:val="0084172C"/>
    <w:rsid w:val="00845A0A"/>
    <w:rsid w:val="00856A31"/>
    <w:rsid w:val="00875268"/>
    <w:rsid w:val="008754D0"/>
    <w:rsid w:val="0087695D"/>
    <w:rsid w:val="00877D48"/>
    <w:rsid w:val="0088345B"/>
    <w:rsid w:val="00884D66"/>
    <w:rsid w:val="008A1573"/>
    <w:rsid w:val="008A16A5"/>
    <w:rsid w:val="008A240A"/>
    <w:rsid w:val="008B6F9E"/>
    <w:rsid w:val="008C12D0"/>
    <w:rsid w:val="008C2B5D"/>
    <w:rsid w:val="008D0EE0"/>
    <w:rsid w:val="008D5B99"/>
    <w:rsid w:val="008D7A27"/>
    <w:rsid w:val="008E050D"/>
    <w:rsid w:val="008E1A64"/>
    <w:rsid w:val="008E4702"/>
    <w:rsid w:val="008E69AA"/>
    <w:rsid w:val="008F4F1C"/>
    <w:rsid w:val="00904636"/>
    <w:rsid w:val="00921FEC"/>
    <w:rsid w:val="00922764"/>
    <w:rsid w:val="00932377"/>
    <w:rsid w:val="00943102"/>
    <w:rsid w:val="0094523D"/>
    <w:rsid w:val="009559E6"/>
    <w:rsid w:val="00957DED"/>
    <w:rsid w:val="0096366D"/>
    <w:rsid w:val="00976A63"/>
    <w:rsid w:val="00983419"/>
    <w:rsid w:val="009A7B3C"/>
    <w:rsid w:val="009C3431"/>
    <w:rsid w:val="009C5989"/>
    <w:rsid w:val="009D08DA"/>
    <w:rsid w:val="009E341B"/>
    <w:rsid w:val="00A06860"/>
    <w:rsid w:val="00A136F5"/>
    <w:rsid w:val="00A1740A"/>
    <w:rsid w:val="00A231E2"/>
    <w:rsid w:val="00A2550D"/>
    <w:rsid w:val="00A31288"/>
    <w:rsid w:val="00A37F53"/>
    <w:rsid w:val="00A4169B"/>
    <w:rsid w:val="00A445F2"/>
    <w:rsid w:val="00A50D55"/>
    <w:rsid w:val="00A5165B"/>
    <w:rsid w:val="00A52FDA"/>
    <w:rsid w:val="00A64912"/>
    <w:rsid w:val="00A66DA2"/>
    <w:rsid w:val="00A70A74"/>
    <w:rsid w:val="00A7222E"/>
    <w:rsid w:val="00A74A12"/>
    <w:rsid w:val="00A929D8"/>
    <w:rsid w:val="00AA0343"/>
    <w:rsid w:val="00AA2A5C"/>
    <w:rsid w:val="00AB78E9"/>
    <w:rsid w:val="00AD3467"/>
    <w:rsid w:val="00AD360A"/>
    <w:rsid w:val="00AD5641"/>
    <w:rsid w:val="00AE07DB"/>
    <w:rsid w:val="00AE0F9B"/>
    <w:rsid w:val="00AF55FF"/>
    <w:rsid w:val="00B00DB3"/>
    <w:rsid w:val="00B032D8"/>
    <w:rsid w:val="00B20429"/>
    <w:rsid w:val="00B33B3C"/>
    <w:rsid w:val="00B40D74"/>
    <w:rsid w:val="00B52663"/>
    <w:rsid w:val="00B56DCB"/>
    <w:rsid w:val="00B6503E"/>
    <w:rsid w:val="00B770D2"/>
    <w:rsid w:val="00B7725B"/>
    <w:rsid w:val="00B844B8"/>
    <w:rsid w:val="00BA0C43"/>
    <w:rsid w:val="00BA47A3"/>
    <w:rsid w:val="00BA5026"/>
    <w:rsid w:val="00BB6E79"/>
    <w:rsid w:val="00BD766D"/>
    <w:rsid w:val="00BE3B31"/>
    <w:rsid w:val="00BE719A"/>
    <w:rsid w:val="00BE720A"/>
    <w:rsid w:val="00BF1CB6"/>
    <w:rsid w:val="00BF6650"/>
    <w:rsid w:val="00C04031"/>
    <w:rsid w:val="00C067E5"/>
    <w:rsid w:val="00C164CA"/>
    <w:rsid w:val="00C21CCB"/>
    <w:rsid w:val="00C27ED8"/>
    <w:rsid w:val="00C42BF8"/>
    <w:rsid w:val="00C460AE"/>
    <w:rsid w:val="00C50043"/>
    <w:rsid w:val="00C50476"/>
    <w:rsid w:val="00C50A0F"/>
    <w:rsid w:val="00C52E98"/>
    <w:rsid w:val="00C53171"/>
    <w:rsid w:val="00C55E3F"/>
    <w:rsid w:val="00C65583"/>
    <w:rsid w:val="00C724BB"/>
    <w:rsid w:val="00C7573B"/>
    <w:rsid w:val="00C76CF3"/>
    <w:rsid w:val="00C9715C"/>
    <w:rsid w:val="00CA7844"/>
    <w:rsid w:val="00CB2AA1"/>
    <w:rsid w:val="00CB58EF"/>
    <w:rsid w:val="00CB7139"/>
    <w:rsid w:val="00CD1434"/>
    <w:rsid w:val="00CE10C7"/>
    <w:rsid w:val="00CE7D64"/>
    <w:rsid w:val="00CF0BB2"/>
    <w:rsid w:val="00CF5393"/>
    <w:rsid w:val="00D13441"/>
    <w:rsid w:val="00D243A3"/>
    <w:rsid w:val="00D3200B"/>
    <w:rsid w:val="00D33440"/>
    <w:rsid w:val="00D404B5"/>
    <w:rsid w:val="00D52EFE"/>
    <w:rsid w:val="00D5357E"/>
    <w:rsid w:val="00D56A0D"/>
    <w:rsid w:val="00D63EF6"/>
    <w:rsid w:val="00D66518"/>
    <w:rsid w:val="00D70DFB"/>
    <w:rsid w:val="00D7105E"/>
    <w:rsid w:val="00D71EEA"/>
    <w:rsid w:val="00D735CD"/>
    <w:rsid w:val="00D766DF"/>
    <w:rsid w:val="00D86890"/>
    <w:rsid w:val="00D93DD5"/>
    <w:rsid w:val="00D95891"/>
    <w:rsid w:val="00DA4B3E"/>
    <w:rsid w:val="00DB5CB4"/>
    <w:rsid w:val="00DB60FC"/>
    <w:rsid w:val="00DB77B4"/>
    <w:rsid w:val="00DC7931"/>
    <w:rsid w:val="00DD465F"/>
    <w:rsid w:val="00DD5658"/>
    <w:rsid w:val="00DE149E"/>
    <w:rsid w:val="00DE21D9"/>
    <w:rsid w:val="00DE2241"/>
    <w:rsid w:val="00DF7241"/>
    <w:rsid w:val="00E05704"/>
    <w:rsid w:val="00E079B0"/>
    <w:rsid w:val="00E12F1A"/>
    <w:rsid w:val="00E21CFB"/>
    <w:rsid w:val="00E22935"/>
    <w:rsid w:val="00E50494"/>
    <w:rsid w:val="00E52D3A"/>
    <w:rsid w:val="00E54292"/>
    <w:rsid w:val="00E570C0"/>
    <w:rsid w:val="00E60191"/>
    <w:rsid w:val="00E74DC7"/>
    <w:rsid w:val="00E81FEE"/>
    <w:rsid w:val="00E87699"/>
    <w:rsid w:val="00E92E27"/>
    <w:rsid w:val="00E93948"/>
    <w:rsid w:val="00E9586B"/>
    <w:rsid w:val="00E9677B"/>
    <w:rsid w:val="00E97334"/>
    <w:rsid w:val="00E97D81"/>
    <w:rsid w:val="00EA0D36"/>
    <w:rsid w:val="00EB3551"/>
    <w:rsid w:val="00EB4AE2"/>
    <w:rsid w:val="00EC59E6"/>
    <w:rsid w:val="00ED29FA"/>
    <w:rsid w:val="00ED4928"/>
    <w:rsid w:val="00EE5CE2"/>
    <w:rsid w:val="00EE5D95"/>
    <w:rsid w:val="00EE6190"/>
    <w:rsid w:val="00EF2E3A"/>
    <w:rsid w:val="00EF6402"/>
    <w:rsid w:val="00F047E2"/>
    <w:rsid w:val="00F04D57"/>
    <w:rsid w:val="00F078DC"/>
    <w:rsid w:val="00F11192"/>
    <w:rsid w:val="00F11410"/>
    <w:rsid w:val="00F13E86"/>
    <w:rsid w:val="00F26E3B"/>
    <w:rsid w:val="00F32FCB"/>
    <w:rsid w:val="00F40D99"/>
    <w:rsid w:val="00F625EC"/>
    <w:rsid w:val="00F64597"/>
    <w:rsid w:val="00F66071"/>
    <w:rsid w:val="00F6709F"/>
    <w:rsid w:val="00F677A9"/>
    <w:rsid w:val="00F732EA"/>
    <w:rsid w:val="00F84CF5"/>
    <w:rsid w:val="00F8612E"/>
    <w:rsid w:val="00FA420B"/>
    <w:rsid w:val="00FB08A4"/>
    <w:rsid w:val="00FB4E4C"/>
    <w:rsid w:val="00FC1228"/>
    <w:rsid w:val="00FD6DC3"/>
    <w:rsid w:val="00FD7724"/>
    <w:rsid w:val="00FE0781"/>
    <w:rsid w:val="00FF2EC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49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9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9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9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9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9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9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496B"/>
  </w:style>
  <w:style w:type="paragraph" w:customStyle="1" w:styleId="OPCParaBase">
    <w:name w:val="OPCParaBase"/>
    <w:qFormat/>
    <w:rsid w:val="000049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49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49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49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49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49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49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49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49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49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49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496B"/>
  </w:style>
  <w:style w:type="paragraph" w:customStyle="1" w:styleId="Blocks">
    <w:name w:val="Blocks"/>
    <w:aliases w:val="bb"/>
    <w:basedOn w:val="OPCParaBase"/>
    <w:qFormat/>
    <w:rsid w:val="000049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4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49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496B"/>
    <w:rPr>
      <w:i/>
    </w:rPr>
  </w:style>
  <w:style w:type="paragraph" w:customStyle="1" w:styleId="BoxList">
    <w:name w:val="BoxList"/>
    <w:aliases w:val="bl"/>
    <w:basedOn w:val="BoxText"/>
    <w:qFormat/>
    <w:rsid w:val="000049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49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49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496B"/>
    <w:pPr>
      <w:ind w:left="1985" w:hanging="851"/>
    </w:pPr>
  </w:style>
  <w:style w:type="character" w:customStyle="1" w:styleId="CharAmPartNo">
    <w:name w:val="CharAmPartNo"/>
    <w:basedOn w:val="OPCCharBase"/>
    <w:qFormat/>
    <w:rsid w:val="0000496B"/>
  </w:style>
  <w:style w:type="character" w:customStyle="1" w:styleId="CharAmPartText">
    <w:name w:val="CharAmPartText"/>
    <w:basedOn w:val="OPCCharBase"/>
    <w:qFormat/>
    <w:rsid w:val="0000496B"/>
  </w:style>
  <w:style w:type="character" w:customStyle="1" w:styleId="CharAmSchNo">
    <w:name w:val="CharAmSchNo"/>
    <w:basedOn w:val="OPCCharBase"/>
    <w:qFormat/>
    <w:rsid w:val="0000496B"/>
  </w:style>
  <w:style w:type="character" w:customStyle="1" w:styleId="CharAmSchText">
    <w:name w:val="CharAmSchText"/>
    <w:basedOn w:val="OPCCharBase"/>
    <w:qFormat/>
    <w:rsid w:val="0000496B"/>
  </w:style>
  <w:style w:type="character" w:customStyle="1" w:styleId="CharBoldItalic">
    <w:name w:val="CharBoldItalic"/>
    <w:basedOn w:val="OPCCharBase"/>
    <w:uiPriority w:val="1"/>
    <w:qFormat/>
    <w:rsid w:val="000049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496B"/>
  </w:style>
  <w:style w:type="character" w:customStyle="1" w:styleId="CharChapText">
    <w:name w:val="CharChapText"/>
    <w:basedOn w:val="OPCCharBase"/>
    <w:uiPriority w:val="1"/>
    <w:qFormat/>
    <w:rsid w:val="0000496B"/>
  </w:style>
  <w:style w:type="character" w:customStyle="1" w:styleId="CharDivNo">
    <w:name w:val="CharDivNo"/>
    <w:basedOn w:val="OPCCharBase"/>
    <w:uiPriority w:val="1"/>
    <w:qFormat/>
    <w:rsid w:val="0000496B"/>
  </w:style>
  <w:style w:type="character" w:customStyle="1" w:styleId="CharDivText">
    <w:name w:val="CharDivText"/>
    <w:basedOn w:val="OPCCharBase"/>
    <w:uiPriority w:val="1"/>
    <w:qFormat/>
    <w:rsid w:val="0000496B"/>
  </w:style>
  <w:style w:type="character" w:customStyle="1" w:styleId="CharItalic">
    <w:name w:val="CharItalic"/>
    <w:basedOn w:val="OPCCharBase"/>
    <w:uiPriority w:val="1"/>
    <w:qFormat/>
    <w:rsid w:val="0000496B"/>
    <w:rPr>
      <w:i/>
    </w:rPr>
  </w:style>
  <w:style w:type="character" w:customStyle="1" w:styleId="CharPartNo">
    <w:name w:val="CharPartNo"/>
    <w:basedOn w:val="OPCCharBase"/>
    <w:uiPriority w:val="1"/>
    <w:qFormat/>
    <w:rsid w:val="0000496B"/>
  </w:style>
  <w:style w:type="character" w:customStyle="1" w:styleId="CharPartText">
    <w:name w:val="CharPartText"/>
    <w:basedOn w:val="OPCCharBase"/>
    <w:uiPriority w:val="1"/>
    <w:qFormat/>
    <w:rsid w:val="0000496B"/>
  </w:style>
  <w:style w:type="character" w:customStyle="1" w:styleId="CharSectno">
    <w:name w:val="CharSectno"/>
    <w:basedOn w:val="OPCCharBase"/>
    <w:qFormat/>
    <w:rsid w:val="0000496B"/>
  </w:style>
  <w:style w:type="character" w:customStyle="1" w:styleId="CharSubdNo">
    <w:name w:val="CharSubdNo"/>
    <w:basedOn w:val="OPCCharBase"/>
    <w:uiPriority w:val="1"/>
    <w:qFormat/>
    <w:rsid w:val="0000496B"/>
  </w:style>
  <w:style w:type="character" w:customStyle="1" w:styleId="CharSubdText">
    <w:name w:val="CharSubdText"/>
    <w:basedOn w:val="OPCCharBase"/>
    <w:uiPriority w:val="1"/>
    <w:qFormat/>
    <w:rsid w:val="0000496B"/>
  </w:style>
  <w:style w:type="paragraph" w:customStyle="1" w:styleId="CTA--">
    <w:name w:val="CTA --"/>
    <w:basedOn w:val="OPCParaBase"/>
    <w:next w:val="Normal"/>
    <w:rsid w:val="000049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49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49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49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49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49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49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49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49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49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49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49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49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49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049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49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49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49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49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49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49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49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49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49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49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49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49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49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49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49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49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49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49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49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49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049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49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49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49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49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49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49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49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49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49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49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49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49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49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49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49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4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49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49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49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0496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0496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0496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00496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49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496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0496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496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496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49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49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49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49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49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49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49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49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496B"/>
    <w:rPr>
      <w:sz w:val="16"/>
    </w:rPr>
  </w:style>
  <w:style w:type="table" w:customStyle="1" w:styleId="CFlag">
    <w:name w:val="CFlag"/>
    <w:basedOn w:val="TableNormal"/>
    <w:uiPriority w:val="99"/>
    <w:rsid w:val="000049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04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49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049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49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49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49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496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0496B"/>
    <w:pPr>
      <w:spacing w:before="120"/>
    </w:pPr>
  </w:style>
  <w:style w:type="paragraph" w:customStyle="1" w:styleId="CompiledActNo">
    <w:name w:val="CompiledActNo"/>
    <w:basedOn w:val="OPCParaBase"/>
    <w:next w:val="Normal"/>
    <w:rsid w:val="000049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049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49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49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49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49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49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049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049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49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49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49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9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49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49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049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49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496B"/>
  </w:style>
  <w:style w:type="character" w:customStyle="1" w:styleId="CharSubPartNoCASA">
    <w:name w:val="CharSubPartNo(CASA)"/>
    <w:basedOn w:val="OPCCharBase"/>
    <w:uiPriority w:val="1"/>
    <w:rsid w:val="0000496B"/>
  </w:style>
  <w:style w:type="paragraph" w:customStyle="1" w:styleId="ENoteTTIndentHeadingSub">
    <w:name w:val="ENoteTTIndentHeadingSub"/>
    <w:aliases w:val="enTTHis"/>
    <w:basedOn w:val="OPCParaBase"/>
    <w:rsid w:val="000049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49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49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49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49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96B"/>
    <w:rPr>
      <w:sz w:val="22"/>
    </w:rPr>
  </w:style>
  <w:style w:type="paragraph" w:customStyle="1" w:styleId="SOTextNote">
    <w:name w:val="SO TextNote"/>
    <w:aliases w:val="sont"/>
    <w:basedOn w:val="SOText"/>
    <w:qFormat/>
    <w:rsid w:val="000049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49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496B"/>
    <w:rPr>
      <w:sz w:val="22"/>
    </w:rPr>
  </w:style>
  <w:style w:type="paragraph" w:customStyle="1" w:styleId="FileName">
    <w:name w:val="FileName"/>
    <w:basedOn w:val="Normal"/>
    <w:rsid w:val="0000496B"/>
  </w:style>
  <w:style w:type="paragraph" w:customStyle="1" w:styleId="TableHeading">
    <w:name w:val="TableHeading"/>
    <w:aliases w:val="th"/>
    <w:basedOn w:val="OPCParaBase"/>
    <w:next w:val="Tabletext"/>
    <w:rsid w:val="000049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49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49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49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49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49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49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49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49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4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49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49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49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049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4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9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9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9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9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9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9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DD5658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49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9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9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9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9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9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9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496B"/>
  </w:style>
  <w:style w:type="paragraph" w:customStyle="1" w:styleId="OPCParaBase">
    <w:name w:val="OPCParaBase"/>
    <w:qFormat/>
    <w:rsid w:val="000049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49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49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49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49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49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049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49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49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49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49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496B"/>
  </w:style>
  <w:style w:type="paragraph" w:customStyle="1" w:styleId="Blocks">
    <w:name w:val="Blocks"/>
    <w:aliases w:val="bb"/>
    <w:basedOn w:val="OPCParaBase"/>
    <w:qFormat/>
    <w:rsid w:val="000049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4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49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496B"/>
    <w:rPr>
      <w:i/>
    </w:rPr>
  </w:style>
  <w:style w:type="paragraph" w:customStyle="1" w:styleId="BoxList">
    <w:name w:val="BoxList"/>
    <w:aliases w:val="bl"/>
    <w:basedOn w:val="BoxText"/>
    <w:qFormat/>
    <w:rsid w:val="000049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49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49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496B"/>
    <w:pPr>
      <w:ind w:left="1985" w:hanging="851"/>
    </w:pPr>
  </w:style>
  <w:style w:type="character" w:customStyle="1" w:styleId="CharAmPartNo">
    <w:name w:val="CharAmPartNo"/>
    <w:basedOn w:val="OPCCharBase"/>
    <w:qFormat/>
    <w:rsid w:val="0000496B"/>
  </w:style>
  <w:style w:type="character" w:customStyle="1" w:styleId="CharAmPartText">
    <w:name w:val="CharAmPartText"/>
    <w:basedOn w:val="OPCCharBase"/>
    <w:qFormat/>
    <w:rsid w:val="0000496B"/>
  </w:style>
  <w:style w:type="character" w:customStyle="1" w:styleId="CharAmSchNo">
    <w:name w:val="CharAmSchNo"/>
    <w:basedOn w:val="OPCCharBase"/>
    <w:qFormat/>
    <w:rsid w:val="0000496B"/>
  </w:style>
  <w:style w:type="character" w:customStyle="1" w:styleId="CharAmSchText">
    <w:name w:val="CharAmSchText"/>
    <w:basedOn w:val="OPCCharBase"/>
    <w:qFormat/>
    <w:rsid w:val="0000496B"/>
  </w:style>
  <w:style w:type="character" w:customStyle="1" w:styleId="CharBoldItalic">
    <w:name w:val="CharBoldItalic"/>
    <w:basedOn w:val="OPCCharBase"/>
    <w:uiPriority w:val="1"/>
    <w:qFormat/>
    <w:rsid w:val="000049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496B"/>
  </w:style>
  <w:style w:type="character" w:customStyle="1" w:styleId="CharChapText">
    <w:name w:val="CharChapText"/>
    <w:basedOn w:val="OPCCharBase"/>
    <w:uiPriority w:val="1"/>
    <w:qFormat/>
    <w:rsid w:val="0000496B"/>
  </w:style>
  <w:style w:type="character" w:customStyle="1" w:styleId="CharDivNo">
    <w:name w:val="CharDivNo"/>
    <w:basedOn w:val="OPCCharBase"/>
    <w:uiPriority w:val="1"/>
    <w:qFormat/>
    <w:rsid w:val="0000496B"/>
  </w:style>
  <w:style w:type="character" w:customStyle="1" w:styleId="CharDivText">
    <w:name w:val="CharDivText"/>
    <w:basedOn w:val="OPCCharBase"/>
    <w:uiPriority w:val="1"/>
    <w:qFormat/>
    <w:rsid w:val="0000496B"/>
  </w:style>
  <w:style w:type="character" w:customStyle="1" w:styleId="CharItalic">
    <w:name w:val="CharItalic"/>
    <w:basedOn w:val="OPCCharBase"/>
    <w:uiPriority w:val="1"/>
    <w:qFormat/>
    <w:rsid w:val="0000496B"/>
    <w:rPr>
      <w:i/>
    </w:rPr>
  </w:style>
  <w:style w:type="character" w:customStyle="1" w:styleId="CharPartNo">
    <w:name w:val="CharPartNo"/>
    <w:basedOn w:val="OPCCharBase"/>
    <w:uiPriority w:val="1"/>
    <w:qFormat/>
    <w:rsid w:val="0000496B"/>
  </w:style>
  <w:style w:type="character" w:customStyle="1" w:styleId="CharPartText">
    <w:name w:val="CharPartText"/>
    <w:basedOn w:val="OPCCharBase"/>
    <w:uiPriority w:val="1"/>
    <w:qFormat/>
    <w:rsid w:val="0000496B"/>
  </w:style>
  <w:style w:type="character" w:customStyle="1" w:styleId="CharSectno">
    <w:name w:val="CharSectno"/>
    <w:basedOn w:val="OPCCharBase"/>
    <w:qFormat/>
    <w:rsid w:val="0000496B"/>
  </w:style>
  <w:style w:type="character" w:customStyle="1" w:styleId="CharSubdNo">
    <w:name w:val="CharSubdNo"/>
    <w:basedOn w:val="OPCCharBase"/>
    <w:uiPriority w:val="1"/>
    <w:qFormat/>
    <w:rsid w:val="0000496B"/>
  </w:style>
  <w:style w:type="character" w:customStyle="1" w:styleId="CharSubdText">
    <w:name w:val="CharSubdText"/>
    <w:basedOn w:val="OPCCharBase"/>
    <w:uiPriority w:val="1"/>
    <w:qFormat/>
    <w:rsid w:val="0000496B"/>
  </w:style>
  <w:style w:type="paragraph" w:customStyle="1" w:styleId="CTA--">
    <w:name w:val="CTA --"/>
    <w:basedOn w:val="OPCParaBase"/>
    <w:next w:val="Normal"/>
    <w:rsid w:val="000049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49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49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49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49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49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49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49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49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49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49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49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49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49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049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49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49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49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49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49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49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49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49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49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49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49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49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49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49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49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49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49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49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49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49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049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49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49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49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49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49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49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49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49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49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49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49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49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49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49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49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4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49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49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49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0496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0496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0496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00496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049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0496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0496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0496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0496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049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49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49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49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49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49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49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49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0496B"/>
    <w:rPr>
      <w:sz w:val="16"/>
    </w:rPr>
  </w:style>
  <w:style w:type="table" w:customStyle="1" w:styleId="CFlag">
    <w:name w:val="CFlag"/>
    <w:basedOn w:val="TableNormal"/>
    <w:uiPriority w:val="99"/>
    <w:rsid w:val="000049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04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49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049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49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49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49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496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0496B"/>
    <w:pPr>
      <w:spacing w:before="120"/>
    </w:pPr>
  </w:style>
  <w:style w:type="paragraph" w:customStyle="1" w:styleId="CompiledActNo">
    <w:name w:val="CompiledActNo"/>
    <w:basedOn w:val="OPCParaBase"/>
    <w:next w:val="Normal"/>
    <w:rsid w:val="000049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049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49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49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49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49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49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049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049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49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49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49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9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49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49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049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49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496B"/>
  </w:style>
  <w:style w:type="character" w:customStyle="1" w:styleId="CharSubPartNoCASA">
    <w:name w:val="CharSubPartNo(CASA)"/>
    <w:basedOn w:val="OPCCharBase"/>
    <w:uiPriority w:val="1"/>
    <w:rsid w:val="0000496B"/>
  </w:style>
  <w:style w:type="paragraph" w:customStyle="1" w:styleId="ENoteTTIndentHeadingSub">
    <w:name w:val="ENoteTTIndentHeadingSub"/>
    <w:aliases w:val="enTTHis"/>
    <w:basedOn w:val="OPCParaBase"/>
    <w:rsid w:val="000049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49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49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49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49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96B"/>
    <w:rPr>
      <w:sz w:val="22"/>
    </w:rPr>
  </w:style>
  <w:style w:type="paragraph" w:customStyle="1" w:styleId="SOTextNote">
    <w:name w:val="SO TextNote"/>
    <w:aliases w:val="sont"/>
    <w:basedOn w:val="SOText"/>
    <w:qFormat/>
    <w:rsid w:val="000049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49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496B"/>
    <w:rPr>
      <w:sz w:val="22"/>
    </w:rPr>
  </w:style>
  <w:style w:type="paragraph" w:customStyle="1" w:styleId="FileName">
    <w:name w:val="FileName"/>
    <w:basedOn w:val="Normal"/>
    <w:rsid w:val="0000496B"/>
  </w:style>
  <w:style w:type="paragraph" w:customStyle="1" w:styleId="TableHeading">
    <w:name w:val="TableHeading"/>
    <w:aliases w:val="th"/>
    <w:basedOn w:val="OPCParaBase"/>
    <w:next w:val="Tabletext"/>
    <w:rsid w:val="000049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49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49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49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49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49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49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49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49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4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49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49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49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049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4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9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9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9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9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9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9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DD565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910</Words>
  <Characters>5189</Characters>
  <Application>Microsoft Office Word</Application>
  <DocSecurity>4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2017-12-01T05:04:00Z</cp:lastPrinted>
  <dcterms:created xsi:type="dcterms:W3CDTF">2017-12-18T03:21:00Z</dcterms:created>
  <dcterms:modified xsi:type="dcterms:W3CDTF">2017-12-18T03:21:00Z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Parliamentary Business Resources Amendment (2017 Measures No. 1)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Governor-General of the Commonwealth of Australia</vt:lpwstr>
  </property>
  <property fmtid="{D5CDD505-2E9C-101B-9397-08002B2CF9AE}" pid="9" name="DateMade">
    <vt:lpwstr>14 December 2017</vt:lpwstr>
  </property>
  <property fmtid="{D5CDD505-2E9C-101B-9397-08002B2CF9AE}" pid="10" name="ID">
    <vt:lpwstr>OPC63099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>Minister for Finance</vt:lpwstr>
  </property>
  <property fmtid="{D5CDD505-2E9C-101B-9397-08002B2CF9AE}" pid="17" name="ExcoDate">
    <vt:lpwstr>14 December 2017</vt:lpwstr>
  </property>
</Properties>
</file>