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EC10" w14:textId="75587DF1" w:rsidR="004E4365" w:rsidRDefault="004E4365" w:rsidP="004E4365">
      <w:pPr>
        <w:spacing w:after="0" w:line="240" w:lineRule="auto"/>
        <w:ind w:right="91"/>
        <w:jc w:val="center"/>
        <w:rPr>
          <w:rFonts w:ascii="Times New Roman" w:eastAsia="Times New Roman" w:hAnsi="Times New Roman" w:cs="Times New Roman"/>
          <w:b/>
          <w:sz w:val="24"/>
          <w:szCs w:val="24"/>
          <w:u w:val="single"/>
        </w:rPr>
      </w:pPr>
      <w:r w:rsidRPr="004E4365">
        <w:rPr>
          <w:rFonts w:ascii="Times New Roman" w:eastAsia="Times New Roman" w:hAnsi="Times New Roman" w:cs="Times New Roman"/>
          <w:b/>
          <w:sz w:val="24"/>
          <w:szCs w:val="24"/>
          <w:u w:val="single"/>
        </w:rPr>
        <w:t xml:space="preserve">EXPLANATORY </w:t>
      </w:r>
      <w:r w:rsidR="00135B85">
        <w:rPr>
          <w:rFonts w:ascii="Times New Roman" w:eastAsia="Times New Roman" w:hAnsi="Times New Roman" w:cs="Times New Roman"/>
          <w:b/>
          <w:sz w:val="24"/>
          <w:szCs w:val="24"/>
          <w:u w:val="single"/>
        </w:rPr>
        <w:t>STATEMENT</w:t>
      </w:r>
    </w:p>
    <w:p w14:paraId="53790757" w14:textId="77777777" w:rsidR="00314184" w:rsidRPr="004E4365" w:rsidRDefault="00314184" w:rsidP="004E4365">
      <w:pPr>
        <w:spacing w:after="0" w:line="240" w:lineRule="auto"/>
        <w:ind w:right="91"/>
        <w:jc w:val="center"/>
        <w:rPr>
          <w:rFonts w:ascii="Times New Roman" w:eastAsia="Times New Roman" w:hAnsi="Times New Roman" w:cs="Times New Roman"/>
          <w:sz w:val="24"/>
          <w:szCs w:val="24"/>
        </w:rPr>
      </w:pPr>
    </w:p>
    <w:p w14:paraId="645A8936" w14:textId="77777777" w:rsidR="00702ACC" w:rsidRDefault="00702ACC" w:rsidP="00702ACC">
      <w:pPr>
        <w:spacing w:after="0" w:line="240" w:lineRule="auto"/>
        <w:ind w:left="1418" w:right="91" w:hanging="1276"/>
        <w:rPr>
          <w:rFonts w:ascii="Times New Roman" w:eastAsia="Times New Roman" w:hAnsi="Times New Roman" w:cs="Times New Roman"/>
          <w:i/>
          <w:sz w:val="24"/>
          <w:szCs w:val="24"/>
        </w:rPr>
      </w:pPr>
    </w:p>
    <w:p w14:paraId="1CC6891F" w14:textId="7C81E478" w:rsidR="00702ACC" w:rsidRPr="00933B85" w:rsidRDefault="00702ACC" w:rsidP="00934545">
      <w:pPr>
        <w:tabs>
          <w:tab w:val="left" w:pos="2977"/>
          <w:tab w:val="left" w:pos="3119"/>
          <w:tab w:val="left" w:pos="3402"/>
          <w:tab w:val="left" w:pos="3544"/>
        </w:tabs>
        <w:spacing w:after="0" w:line="240" w:lineRule="auto"/>
        <w:ind w:left="1418" w:right="91" w:hanging="1276"/>
        <w:jc w:val="center"/>
        <w:rPr>
          <w:rFonts w:ascii="Times New Roman" w:eastAsia="Times New Roman" w:hAnsi="Times New Roman" w:cs="Times New Roman"/>
          <w:i/>
          <w:sz w:val="24"/>
          <w:szCs w:val="24"/>
        </w:rPr>
      </w:pPr>
      <w:r w:rsidRPr="00933B85">
        <w:rPr>
          <w:rFonts w:ascii="Times New Roman" w:eastAsia="Times New Roman" w:hAnsi="Times New Roman" w:cs="Times New Roman"/>
          <w:i/>
          <w:sz w:val="24"/>
          <w:szCs w:val="24"/>
        </w:rPr>
        <w:t xml:space="preserve">Australian Participants in British Nuclear Tests and </w:t>
      </w:r>
      <w:r w:rsidR="00934545">
        <w:rPr>
          <w:rFonts w:ascii="Times New Roman" w:eastAsia="Times New Roman" w:hAnsi="Times New Roman" w:cs="Times New Roman"/>
          <w:i/>
          <w:sz w:val="24"/>
          <w:szCs w:val="24"/>
        </w:rPr>
        <w:t xml:space="preserve">British Commonwealth Occupation </w:t>
      </w:r>
      <w:r w:rsidR="0017435E">
        <w:rPr>
          <w:rFonts w:ascii="Times New Roman" w:eastAsia="Times New Roman" w:hAnsi="Times New Roman" w:cs="Times New Roman"/>
          <w:i/>
          <w:sz w:val="24"/>
          <w:szCs w:val="24"/>
        </w:rPr>
        <w:t xml:space="preserve">  </w:t>
      </w:r>
      <w:r w:rsidRPr="00933B85">
        <w:rPr>
          <w:rFonts w:ascii="Times New Roman" w:eastAsia="Times New Roman" w:hAnsi="Times New Roman" w:cs="Times New Roman"/>
          <w:i/>
          <w:sz w:val="24"/>
          <w:szCs w:val="24"/>
        </w:rPr>
        <w:t>Force (Treatment) Act 2006</w:t>
      </w:r>
    </w:p>
    <w:p w14:paraId="07872648" w14:textId="1E26D7F7" w:rsidR="00702ACC" w:rsidRPr="00933B85" w:rsidRDefault="00934545" w:rsidP="00702ACC">
      <w:pPr>
        <w:spacing w:after="0" w:line="240" w:lineRule="auto"/>
        <w:ind w:left="1418" w:right="91" w:hanging="127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7435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02ACC" w:rsidRPr="00933B85">
        <w:rPr>
          <w:rFonts w:ascii="Times New Roman" w:eastAsia="Times New Roman" w:hAnsi="Times New Roman" w:cs="Times New Roman"/>
          <w:i/>
          <w:sz w:val="24"/>
          <w:szCs w:val="24"/>
        </w:rPr>
        <w:t>Human Services (Medicare) Act 1973</w:t>
      </w:r>
    </w:p>
    <w:p w14:paraId="61CF2F68" w14:textId="5337E8AF" w:rsidR="00702ACC" w:rsidRPr="00933B85" w:rsidRDefault="00934545" w:rsidP="00702ACC">
      <w:pPr>
        <w:spacing w:after="0" w:line="240" w:lineRule="auto"/>
        <w:ind w:left="1418" w:right="91" w:hanging="1276"/>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A6E22">
        <w:rPr>
          <w:rFonts w:ascii="Times New Roman" w:eastAsia="Times New Roman" w:hAnsi="Times New Roman" w:cs="Times New Roman"/>
          <w:i/>
          <w:sz w:val="24"/>
          <w:szCs w:val="24"/>
        </w:rPr>
        <w:t xml:space="preserve">   </w:t>
      </w:r>
      <w:r w:rsidR="0017435E">
        <w:rPr>
          <w:rFonts w:ascii="Times New Roman" w:eastAsia="Times New Roman" w:hAnsi="Times New Roman" w:cs="Times New Roman"/>
          <w:i/>
          <w:sz w:val="24"/>
          <w:szCs w:val="24"/>
        </w:rPr>
        <w:t xml:space="preserve">     </w:t>
      </w:r>
      <w:r w:rsidR="00EA6E2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02ACC" w:rsidRPr="00933B85">
        <w:rPr>
          <w:rFonts w:ascii="Times New Roman" w:eastAsia="Times New Roman" w:hAnsi="Times New Roman" w:cs="Times New Roman"/>
          <w:i/>
          <w:sz w:val="24"/>
          <w:szCs w:val="24"/>
        </w:rPr>
        <w:t>Sex Discrimination Act 1984</w:t>
      </w:r>
    </w:p>
    <w:p w14:paraId="77752ADA" w14:textId="77777777" w:rsidR="004E4365" w:rsidRPr="004E4365" w:rsidRDefault="004E4365" w:rsidP="004E4365">
      <w:pPr>
        <w:spacing w:after="0" w:line="240" w:lineRule="auto"/>
        <w:ind w:right="91"/>
        <w:jc w:val="center"/>
        <w:rPr>
          <w:rFonts w:ascii="Times New Roman" w:eastAsia="Times New Roman" w:hAnsi="Times New Roman" w:cs="Times New Roman"/>
          <w:sz w:val="24"/>
          <w:szCs w:val="24"/>
        </w:rPr>
      </w:pPr>
    </w:p>
    <w:p w14:paraId="058F613E" w14:textId="77777777" w:rsidR="00A20F7C" w:rsidRDefault="00A20F7C" w:rsidP="00A20F7C">
      <w:pPr>
        <w:spacing w:after="0" w:line="240" w:lineRule="auto"/>
        <w:ind w:right="91"/>
        <w:rPr>
          <w:rFonts w:ascii="Times New Roman" w:hAnsi="Times New Roman" w:cs="Times New Roman"/>
          <w:sz w:val="24"/>
          <w:szCs w:val="24"/>
        </w:rPr>
      </w:pPr>
    </w:p>
    <w:p w14:paraId="4D568A6F" w14:textId="21F2DE87" w:rsidR="00702ACC" w:rsidRPr="002A246D" w:rsidRDefault="00702ACC" w:rsidP="00934545">
      <w:pPr>
        <w:spacing w:after="0" w:line="240" w:lineRule="auto"/>
        <w:ind w:left="1418" w:right="91"/>
        <w:jc w:val="center"/>
        <w:rPr>
          <w:rFonts w:ascii="Times New Roman" w:eastAsia="Times New Roman" w:hAnsi="Times New Roman" w:cs="Times New Roman"/>
          <w:b/>
          <w:i/>
          <w:sz w:val="24"/>
          <w:szCs w:val="24"/>
        </w:rPr>
      </w:pPr>
      <w:r w:rsidRPr="002A246D">
        <w:rPr>
          <w:rFonts w:ascii="Times New Roman" w:eastAsia="Times New Roman" w:hAnsi="Times New Roman" w:cs="Times New Roman"/>
          <w:b/>
          <w:i/>
          <w:sz w:val="24"/>
          <w:szCs w:val="24"/>
        </w:rPr>
        <w:t>Veterans’ Affairs Legislation Amendment (British Commonwealth Occupation Force) Regulations 2017</w:t>
      </w:r>
    </w:p>
    <w:p w14:paraId="6B28D7D1" w14:textId="77777777" w:rsidR="00702ACC" w:rsidRDefault="00702ACC" w:rsidP="00702ACC">
      <w:pPr>
        <w:rPr>
          <w:rFonts w:ascii="Times New Roman" w:hAnsi="Times New Roman" w:cs="Times New Roman"/>
          <w:color w:val="000000"/>
          <w:sz w:val="24"/>
          <w:szCs w:val="24"/>
        </w:rPr>
      </w:pPr>
    </w:p>
    <w:p w14:paraId="33277A22" w14:textId="77777777" w:rsidR="0058068C" w:rsidRPr="008D169E" w:rsidRDefault="0058068C" w:rsidP="0058068C">
      <w:pPr>
        <w:pStyle w:val="ListParagraph"/>
        <w:tabs>
          <w:tab w:val="left" w:pos="0"/>
        </w:tabs>
        <w:spacing w:after="0" w:line="240" w:lineRule="auto"/>
        <w:ind w:left="0"/>
        <w:outlineLvl w:val="0"/>
        <w:rPr>
          <w:rFonts w:ascii="Times New Roman" w:eastAsia="Times New Roman" w:hAnsi="Times New Roman" w:cs="Times New Roman"/>
          <w:sz w:val="24"/>
          <w:szCs w:val="24"/>
        </w:rPr>
      </w:pPr>
      <w:r w:rsidRPr="008D169E">
        <w:rPr>
          <w:rFonts w:ascii="Times New Roman" w:eastAsia="Times New Roman" w:hAnsi="Times New Roman" w:cs="Times New Roman"/>
          <w:sz w:val="24"/>
          <w:szCs w:val="24"/>
        </w:rPr>
        <w:t xml:space="preserve">The </w:t>
      </w:r>
      <w:r w:rsidRPr="008D169E">
        <w:rPr>
          <w:rFonts w:ascii="Times New Roman" w:eastAsia="Times New Roman" w:hAnsi="Times New Roman" w:cs="Times New Roman"/>
          <w:i/>
          <w:sz w:val="24"/>
          <w:szCs w:val="24"/>
        </w:rPr>
        <w:t xml:space="preserve">Veterans’ Affairs Legislation Amendment (Budget Measures) Act 2017 </w:t>
      </w:r>
      <w:r w:rsidRPr="003A7F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w:t>
      </w:r>
      <w:r w:rsidRPr="003A7F26">
        <w:rPr>
          <w:rFonts w:ascii="Times New Roman" w:eastAsia="Times New Roman" w:hAnsi="Times New Roman" w:cs="Times New Roman"/>
          <w:sz w:val="24"/>
          <w:szCs w:val="24"/>
        </w:rPr>
        <w:t>Budget Measures Act)</w:t>
      </w:r>
      <w:r w:rsidRPr="008D169E">
        <w:rPr>
          <w:rFonts w:ascii="Times New Roman" w:eastAsia="Times New Roman" w:hAnsi="Times New Roman" w:cs="Times New Roman"/>
          <w:i/>
          <w:sz w:val="24"/>
          <w:szCs w:val="24"/>
        </w:rPr>
        <w:t xml:space="preserve">, </w:t>
      </w:r>
      <w:r w:rsidRPr="008D169E">
        <w:rPr>
          <w:rFonts w:ascii="Times New Roman" w:eastAsia="Times New Roman" w:hAnsi="Times New Roman" w:cs="Times New Roman"/>
          <w:sz w:val="24"/>
          <w:szCs w:val="24"/>
        </w:rPr>
        <w:t>amongst other matters</w:t>
      </w:r>
      <w:r w:rsidRPr="008D169E">
        <w:rPr>
          <w:rFonts w:ascii="Times New Roman" w:eastAsia="Times New Roman" w:hAnsi="Times New Roman" w:cs="Times New Roman"/>
          <w:i/>
          <w:sz w:val="24"/>
          <w:szCs w:val="24"/>
        </w:rPr>
        <w:t xml:space="preserve">, </w:t>
      </w:r>
      <w:r w:rsidRPr="008D169E">
        <w:rPr>
          <w:rFonts w:ascii="Times New Roman" w:eastAsia="Times New Roman" w:hAnsi="Times New Roman" w:cs="Times New Roman"/>
          <w:sz w:val="24"/>
          <w:szCs w:val="24"/>
        </w:rPr>
        <w:t xml:space="preserve">amended the </w:t>
      </w:r>
      <w:r w:rsidRPr="008D169E">
        <w:rPr>
          <w:rFonts w:ascii="Times New Roman" w:eastAsia="Times New Roman" w:hAnsi="Times New Roman" w:cs="Times New Roman"/>
          <w:i/>
          <w:sz w:val="24"/>
          <w:szCs w:val="24"/>
        </w:rPr>
        <w:t>Australian Participants in British Nuclear Tests (Treatment) Act 2006</w:t>
      </w:r>
      <w:r w:rsidRPr="008D169E">
        <w:rPr>
          <w:rFonts w:ascii="Times New Roman" w:eastAsia="Times New Roman" w:hAnsi="Times New Roman" w:cs="Times New Roman"/>
          <w:sz w:val="24"/>
          <w:szCs w:val="24"/>
        </w:rPr>
        <w:t xml:space="preserve"> to provide medical treatment for all conditions </w:t>
      </w:r>
      <w:r>
        <w:rPr>
          <w:rFonts w:ascii="Times New Roman" w:eastAsia="Times New Roman" w:hAnsi="Times New Roman" w:cs="Times New Roman"/>
          <w:sz w:val="24"/>
          <w:szCs w:val="24"/>
        </w:rPr>
        <w:t xml:space="preserve">(via the issue of a “Gold Card”) </w:t>
      </w:r>
      <w:r w:rsidRPr="008D169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persons eligible under that Act and expanded eligibility under the Act to include </w:t>
      </w:r>
      <w:r w:rsidRPr="008D169E">
        <w:rPr>
          <w:rFonts w:ascii="Times New Roman" w:eastAsia="Times New Roman" w:hAnsi="Times New Roman" w:cs="Times New Roman"/>
          <w:sz w:val="24"/>
          <w:szCs w:val="24"/>
        </w:rPr>
        <w:t>Australian veterans of the British Commonwealth Occupation Force.</w:t>
      </w:r>
    </w:p>
    <w:p w14:paraId="0C852E77" w14:textId="77777777" w:rsidR="0058068C" w:rsidRPr="008D169E" w:rsidRDefault="0058068C" w:rsidP="0058068C">
      <w:pPr>
        <w:pStyle w:val="ListParagraph"/>
        <w:tabs>
          <w:tab w:val="left" w:pos="0"/>
        </w:tabs>
        <w:spacing w:after="0" w:line="240" w:lineRule="auto"/>
        <w:ind w:left="0"/>
        <w:outlineLvl w:val="0"/>
        <w:rPr>
          <w:rFonts w:ascii="Times New Roman" w:eastAsia="Times New Roman" w:hAnsi="Times New Roman" w:cs="Times New Roman"/>
          <w:sz w:val="24"/>
          <w:szCs w:val="24"/>
        </w:rPr>
      </w:pPr>
    </w:p>
    <w:p w14:paraId="6C5442FA" w14:textId="4E8EBFBF" w:rsidR="0058068C" w:rsidRDefault="0058068C" w:rsidP="0058068C">
      <w:pPr>
        <w:pStyle w:val="ListParagraph"/>
        <w:tabs>
          <w:tab w:val="left" w:pos="0"/>
        </w:tabs>
        <w:spacing w:after="0" w:line="240" w:lineRule="auto"/>
        <w:ind w:left="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those changes, </w:t>
      </w:r>
      <w:r w:rsidRPr="008D169E">
        <w:rPr>
          <w:rFonts w:ascii="Times New Roman" w:eastAsia="Times New Roman" w:hAnsi="Times New Roman" w:cs="Times New Roman"/>
          <w:sz w:val="24"/>
          <w:szCs w:val="24"/>
        </w:rPr>
        <w:t xml:space="preserve">the Budget Measures Act </w:t>
      </w:r>
      <w:r>
        <w:rPr>
          <w:rFonts w:ascii="Times New Roman" w:eastAsia="Times New Roman" w:hAnsi="Times New Roman" w:cs="Times New Roman"/>
          <w:sz w:val="24"/>
          <w:szCs w:val="24"/>
        </w:rPr>
        <w:t xml:space="preserve">also amended </w:t>
      </w:r>
      <w:r w:rsidRPr="008D169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short </w:t>
      </w:r>
      <w:r w:rsidRPr="008D169E">
        <w:rPr>
          <w:rFonts w:ascii="Times New Roman" w:eastAsia="Times New Roman" w:hAnsi="Times New Roman" w:cs="Times New Roman"/>
          <w:sz w:val="24"/>
          <w:szCs w:val="24"/>
        </w:rPr>
        <w:t>title of</w:t>
      </w:r>
      <w:r>
        <w:rPr>
          <w:rFonts w:ascii="Times New Roman" w:eastAsia="Times New Roman" w:hAnsi="Times New Roman" w:cs="Times New Roman"/>
          <w:sz w:val="24"/>
          <w:szCs w:val="24"/>
        </w:rPr>
        <w:t xml:space="preserve"> the </w:t>
      </w:r>
      <w:r w:rsidRPr="008D169E">
        <w:rPr>
          <w:rFonts w:ascii="Times New Roman" w:eastAsia="Times New Roman" w:hAnsi="Times New Roman" w:cs="Times New Roman"/>
          <w:i/>
          <w:sz w:val="24"/>
          <w:szCs w:val="24"/>
        </w:rPr>
        <w:t>Australian Participants in British Nuclear Tests (Treatment) Act 2006</w:t>
      </w:r>
      <w:r w:rsidRPr="008D169E">
        <w:rPr>
          <w:rFonts w:ascii="Times New Roman" w:eastAsia="Times New Roman" w:hAnsi="Times New Roman" w:cs="Times New Roman"/>
          <w:sz w:val="24"/>
          <w:szCs w:val="24"/>
        </w:rPr>
        <w:t xml:space="preserve"> to the</w:t>
      </w:r>
      <w:r w:rsidR="000650C3">
        <w:rPr>
          <w:rFonts w:ascii="Times New Roman" w:eastAsia="Times New Roman" w:hAnsi="Times New Roman" w:cs="Times New Roman"/>
          <w:sz w:val="24"/>
          <w:szCs w:val="24"/>
        </w:rPr>
        <w:t xml:space="preserve"> </w:t>
      </w:r>
      <w:r w:rsidRPr="008D169E">
        <w:rPr>
          <w:rFonts w:ascii="Times New Roman" w:eastAsia="Times New Roman" w:hAnsi="Times New Roman" w:cs="Times New Roman"/>
          <w:i/>
          <w:sz w:val="24"/>
          <w:szCs w:val="24"/>
        </w:rPr>
        <w:t>Australian Participants in British Nuclear Tests and British Commonwealth Occupation Force (Treatment) Act 2006</w:t>
      </w:r>
      <w:r>
        <w:rPr>
          <w:rFonts w:ascii="Times New Roman" w:eastAsia="Times New Roman" w:hAnsi="Times New Roman" w:cs="Times New Roman"/>
          <w:i/>
          <w:sz w:val="24"/>
          <w:szCs w:val="24"/>
        </w:rPr>
        <w:t>.</w:t>
      </w:r>
    </w:p>
    <w:p w14:paraId="779A500D" w14:textId="77777777" w:rsidR="0058068C" w:rsidRDefault="0058068C" w:rsidP="0058068C">
      <w:pPr>
        <w:spacing w:after="0" w:line="240" w:lineRule="auto"/>
        <w:contextualSpacing/>
        <w:rPr>
          <w:rFonts w:ascii="Times New Roman" w:hAnsi="Times New Roman" w:cs="Times New Roman"/>
          <w:color w:val="000000"/>
          <w:sz w:val="24"/>
          <w:szCs w:val="24"/>
        </w:rPr>
      </w:pPr>
    </w:p>
    <w:p w14:paraId="75FDFDD4" w14:textId="77777777" w:rsidR="0058068C" w:rsidRDefault="0058068C" w:rsidP="0058068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The following provisions of various Acts provides that the Governor-General may make regulations </w:t>
      </w:r>
      <w:r w:rsidRPr="001705CD">
        <w:rPr>
          <w:rFonts w:ascii="Times New Roman" w:hAnsi="Times New Roman" w:cs="Times New Roman"/>
          <w:color w:val="000000"/>
          <w:sz w:val="24"/>
          <w:szCs w:val="24"/>
        </w:rPr>
        <w:t>prescribing all matters which are by th</w:t>
      </w:r>
      <w:r>
        <w:rPr>
          <w:rFonts w:ascii="Times New Roman" w:hAnsi="Times New Roman" w:cs="Times New Roman"/>
          <w:color w:val="000000"/>
          <w:sz w:val="24"/>
          <w:szCs w:val="24"/>
        </w:rPr>
        <w:t xml:space="preserve">ose Acts </w:t>
      </w:r>
      <w:r w:rsidRPr="001705CD">
        <w:rPr>
          <w:rFonts w:ascii="Times New Roman" w:hAnsi="Times New Roman" w:cs="Times New Roman"/>
          <w:color w:val="000000"/>
          <w:sz w:val="24"/>
          <w:szCs w:val="24"/>
        </w:rPr>
        <w:t xml:space="preserve">required or permitted to be prescribed, or which are necessary or convenient to be prescribed for carrying </w:t>
      </w:r>
      <w:r>
        <w:rPr>
          <w:rFonts w:ascii="Times New Roman" w:hAnsi="Times New Roman" w:cs="Times New Roman"/>
          <w:color w:val="000000"/>
          <w:sz w:val="24"/>
          <w:szCs w:val="24"/>
        </w:rPr>
        <w:t>out or giving effect to those Acts:</w:t>
      </w:r>
    </w:p>
    <w:p w14:paraId="25DAD77D" w14:textId="77777777" w:rsidR="007E4F94" w:rsidRDefault="007E4F94" w:rsidP="0058068C">
      <w:pPr>
        <w:spacing w:after="0" w:line="240" w:lineRule="auto"/>
        <w:contextualSpacing/>
        <w:rPr>
          <w:rFonts w:ascii="Times New Roman" w:hAnsi="Times New Roman" w:cs="Times New Roman"/>
          <w:color w:val="000000"/>
          <w:sz w:val="24"/>
          <w:szCs w:val="24"/>
        </w:rPr>
      </w:pPr>
      <w:bookmarkStart w:id="0" w:name="_GoBack"/>
      <w:bookmarkEnd w:id="0"/>
    </w:p>
    <w:p w14:paraId="2BFF98A4" w14:textId="758EF0E3" w:rsidR="0058068C" w:rsidRPr="008224DF" w:rsidRDefault="0058068C" w:rsidP="0058068C">
      <w:pPr>
        <w:pStyle w:val="ListParagraph"/>
        <w:numPr>
          <w:ilvl w:val="0"/>
          <w:numId w:val="16"/>
        </w:numPr>
        <w:spacing w:after="0" w:line="240" w:lineRule="auto"/>
        <w:ind w:right="91"/>
        <w:rPr>
          <w:rFonts w:ascii="Times New Roman" w:eastAsia="Times New Roman" w:hAnsi="Times New Roman" w:cs="Times New Roman"/>
          <w:i/>
          <w:sz w:val="24"/>
          <w:szCs w:val="24"/>
        </w:rPr>
      </w:pPr>
      <w:r w:rsidRPr="008224DF">
        <w:rPr>
          <w:rFonts w:ascii="Times New Roman" w:eastAsia="Times New Roman" w:hAnsi="Times New Roman" w:cs="Times New Roman"/>
          <w:sz w:val="24"/>
          <w:szCs w:val="24"/>
        </w:rPr>
        <w:t>Section 50 of the</w:t>
      </w:r>
      <w:r>
        <w:rPr>
          <w:rFonts w:ascii="Times New Roman" w:eastAsia="Times New Roman" w:hAnsi="Times New Roman" w:cs="Times New Roman"/>
          <w:i/>
          <w:sz w:val="24"/>
          <w:szCs w:val="24"/>
        </w:rPr>
        <w:t xml:space="preserve"> </w:t>
      </w:r>
      <w:r w:rsidRPr="008224DF">
        <w:rPr>
          <w:rFonts w:ascii="Times New Roman" w:eastAsia="Times New Roman" w:hAnsi="Times New Roman" w:cs="Times New Roman"/>
          <w:i/>
          <w:sz w:val="24"/>
          <w:szCs w:val="24"/>
        </w:rPr>
        <w:t>Australian Participants in British Nuclear Tests and British Commonwealth Occupation Force (Treatment) Act 2006</w:t>
      </w:r>
      <w:r w:rsidR="000650C3">
        <w:rPr>
          <w:rFonts w:ascii="Times New Roman" w:eastAsia="Times New Roman" w:hAnsi="Times New Roman" w:cs="Times New Roman"/>
          <w:i/>
          <w:sz w:val="24"/>
          <w:szCs w:val="24"/>
        </w:rPr>
        <w:t>;</w:t>
      </w:r>
    </w:p>
    <w:p w14:paraId="078F9157" w14:textId="36CE253B" w:rsidR="0058068C" w:rsidRPr="00BB707D" w:rsidRDefault="0058068C" w:rsidP="0058068C">
      <w:pPr>
        <w:pStyle w:val="ListParagraph"/>
        <w:numPr>
          <w:ilvl w:val="0"/>
          <w:numId w:val="16"/>
        </w:numPr>
        <w:spacing w:after="0" w:line="240" w:lineRule="auto"/>
        <w:ind w:right="91"/>
        <w:rPr>
          <w:rFonts w:ascii="Times New Roman" w:eastAsia="Times New Roman" w:hAnsi="Times New Roman" w:cs="Times New Roman"/>
          <w:sz w:val="24"/>
          <w:szCs w:val="24"/>
        </w:rPr>
      </w:pPr>
      <w:r w:rsidRPr="008224DF">
        <w:rPr>
          <w:rFonts w:ascii="Times New Roman" w:eastAsia="Times New Roman" w:hAnsi="Times New Roman" w:cs="Times New Roman"/>
          <w:sz w:val="24"/>
          <w:szCs w:val="24"/>
        </w:rPr>
        <w:t>Section 44 of the</w:t>
      </w:r>
      <w:r>
        <w:rPr>
          <w:rFonts w:ascii="Times New Roman" w:eastAsia="Times New Roman" w:hAnsi="Times New Roman" w:cs="Times New Roman"/>
          <w:i/>
          <w:sz w:val="24"/>
          <w:szCs w:val="24"/>
        </w:rPr>
        <w:t xml:space="preserve"> </w:t>
      </w:r>
      <w:r w:rsidRPr="008224DF">
        <w:rPr>
          <w:rFonts w:ascii="Times New Roman" w:eastAsia="Times New Roman" w:hAnsi="Times New Roman" w:cs="Times New Roman"/>
          <w:i/>
          <w:sz w:val="24"/>
          <w:szCs w:val="24"/>
        </w:rPr>
        <w:t>Human Services (Medicare) Act 1973</w:t>
      </w:r>
      <w:r w:rsidR="000650C3">
        <w:rPr>
          <w:rFonts w:ascii="Times New Roman" w:eastAsia="Times New Roman" w:hAnsi="Times New Roman" w:cs="Times New Roman"/>
          <w:i/>
          <w:sz w:val="24"/>
          <w:szCs w:val="24"/>
        </w:rPr>
        <w:t>;</w:t>
      </w:r>
      <w:r w:rsidR="00BB707D" w:rsidRPr="00BB707D">
        <w:rPr>
          <w:rFonts w:ascii="Times New Roman" w:eastAsia="Times New Roman" w:hAnsi="Times New Roman" w:cs="Times New Roman"/>
          <w:sz w:val="24"/>
          <w:szCs w:val="24"/>
        </w:rPr>
        <w:t>and</w:t>
      </w:r>
    </w:p>
    <w:p w14:paraId="62DB9230" w14:textId="1D770F51" w:rsidR="0058068C" w:rsidRDefault="0058068C" w:rsidP="0058068C">
      <w:pPr>
        <w:pStyle w:val="ListParagraph"/>
        <w:numPr>
          <w:ilvl w:val="0"/>
          <w:numId w:val="16"/>
        </w:numPr>
        <w:spacing w:after="0" w:line="240" w:lineRule="auto"/>
        <w:ind w:right="91"/>
        <w:rPr>
          <w:rFonts w:ascii="Times New Roman" w:eastAsia="Times New Roman" w:hAnsi="Times New Roman" w:cs="Times New Roman"/>
          <w:i/>
          <w:sz w:val="24"/>
          <w:szCs w:val="24"/>
        </w:rPr>
      </w:pPr>
      <w:r w:rsidRPr="008224DF">
        <w:rPr>
          <w:rFonts w:ascii="Times New Roman" w:eastAsia="Times New Roman" w:hAnsi="Times New Roman" w:cs="Times New Roman"/>
          <w:sz w:val="24"/>
          <w:szCs w:val="24"/>
        </w:rPr>
        <w:t>Section 116 of the</w:t>
      </w:r>
      <w:r>
        <w:rPr>
          <w:rFonts w:ascii="Times New Roman" w:eastAsia="Times New Roman" w:hAnsi="Times New Roman" w:cs="Times New Roman"/>
          <w:i/>
          <w:sz w:val="24"/>
          <w:szCs w:val="24"/>
        </w:rPr>
        <w:t xml:space="preserve"> </w:t>
      </w:r>
      <w:r w:rsidRPr="008224DF">
        <w:rPr>
          <w:rFonts w:ascii="Times New Roman" w:eastAsia="Times New Roman" w:hAnsi="Times New Roman" w:cs="Times New Roman"/>
          <w:i/>
          <w:sz w:val="24"/>
          <w:szCs w:val="24"/>
        </w:rPr>
        <w:t>Sex Discrimination Act 1984</w:t>
      </w:r>
      <w:r w:rsidR="00BB707D">
        <w:rPr>
          <w:rFonts w:ascii="Times New Roman" w:eastAsia="Times New Roman" w:hAnsi="Times New Roman" w:cs="Times New Roman"/>
          <w:i/>
          <w:sz w:val="24"/>
          <w:szCs w:val="24"/>
        </w:rPr>
        <w:t>.</w:t>
      </w:r>
    </w:p>
    <w:p w14:paraId="1C84185A" w14:textId="77777777" w:rsidR="0058068C" w:rsidRPr="00572508" w:rsidRDefault="0058068C" w:rsidP="0058068C">
      <w:pPr>
        <w:spacing w:after="0" w:line="240" w:lineRule="auto"/>
        <w:ind w:right="91"/>
        <w:contextualSpacing/>
        <w:rPr>
          <w:rFonts w:ascii="Times New Roman" w:eastAsia="Times New Roman" w:hAnsi="Times New Roman" w:cs="Times New Roman"/>
          <w:i/>
          <w:sz w:val="24"/>
          <w:szCs w:val="24"/>
        </w:rPr>
      </w:pPr>
    </w:p>
    <w:p w14:paraId="12A6F12A" w14:textId="77777777" w:rsidR="0058068C" w:rsidRDefault="0058068C" w:rsidP="0058068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(collectively referred to as “the Acts”).</w:t>
      </w:r>
    </w:p>
    <w:p w14:paraId="297EA224" w14:textId="77777777" w:rsidR="0058068C" w:rsidRDefault="0058068C" w:rsidP="0058068C">
      <w:pPr>
        <w:spacing w:after="0" w:line="240" w:lineRule="auto"/>
        <w:ind w:right="91"/>
        <w:contextualSpacing/>
        <w:rPr>
          <w:rFonts w:ascii="Times New Roman" w:eastAsia="Times New Roman" w:hAnsi="Times New Roman" w:cs="Times New Roman"/>
          <w:sz w:val="24"/>
          <w:szCs w:val="24"/>
        </w:rPr>
      </w:pPr>
    </w:p>
    <w:p w14:paraId="7A1EF64C" w14:textId="76267049" w:rsidR="0058068C" w:rsidRDefault="0058068C" w:rsidP="0058068C">
      <w:pPr>
        <w:pStyle w:val="ListParagraph"/>
        <w:tabs>
          <w:tab w:val="left" w:pos="0"/>
        </w:tabs>
        <w:spacing w:after="0" w:line="240" w:lineRule="auto"/>
        <w:ind w:left="0"/>
        <w:outlineLvl w:val="0"/>
        <w:rPr>
          <w:rFonts w:ascii="Times New Roman" w:eastAsia="Times New Roman" w:hAnsi="Times New Roman" w:cs="Times New Roman"/>
          <w:sz w:val="24"/>
          <w:szCs w:val="24"/>
        </w:rPr>
      </w:pPr>
      <w:r w:rsidRPr="00EC5B3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primary </w:t>
      </w:r>
      <w:r w:rsidRPr="00EC5B3C">
        <w:rPr>
          <w:rFonts w:ascii="Times New Roman" w:eastAsia="Times New Roman" w:hAnsi="Times New Roman" w:cs="Times New Roman"/>
          <w:sz w:val="24"/>
          <w:szCs w:val="24"/>
        </w:rPr>
        <w:t xml:space="preserve">purpose of the </w:t>
      </w:r>
      <w:r w:rsidRPr="001705CD">
        <w:rPr>
          <w:rFonts w:ascii="Times New Roman" w:eastAsia="Times New Roman" w:hAnsi="Times New Roman" w:cs="Times New Roman"/>
          <w:i/>
          <w:sz w:val="24"/>
          <w:szCs w:val="24"/>
        </w:rPr>
        <w:t xml:space="preserve">Veterans’ </w:t>
      </w:r>
      <w:r>
        <w:rPr>
          <w:rFonts w:ascii="Times New Roman" w:eastAsia="Times New Roman" w:hAnsi="Times New Roman" w:cs="Times New Roman"/>
          <w:i/>
          <w:sz w:val="24"/>
          <w:szCs w:val="24"/>
        </w:rPr>
        <w:t xml:space="preserve">Affairs Legislation Amendment (British Commonwealth Occupation Force) Regulations 2017 </w:t>
      </w:r>
      <w:r>
        <w:rPr>
          <w:rFonts w:ascii="Times New Roman" w:eastAsia="Times New Roman" w:hAnsi="Times New Roman" w:cs="Times New Roman"/>
          <w:sz w:val="24"/>
          <w:szCs w:val="24"/>
        </w:rPr>
        <w:t xml:space="preserve">(the </w:t>
      </w:r>
      <w:r w:rsidRPr="00EC5B3C">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w:t>
      </w:r>
      <w:r w:rsidRPr="00EC5B3C">
        <w:rPr>
          <w:rFonts w:ascii="Times New Roman" w:eastAsia="Times New Roman" w:hAnsi="Times New Roman" w:cs="Times New Roman"/>
          <w:sz w:val="24"/>
          <w:szCs w:val="24"/>
        </w:rPr>
        <w:t xml:space="preserve"> is to </w:t>
      </w:r>
      <w:r>
        <w:rPr>
          <w:rFonts w:ascii="Times New Roman" w:eastAsia="Times New Roman" w:hAnsi="Times New Roman" w:cs="Times New Roman"/>
          <w:sz w:val="24"/>
          <w:szCs w:val="24"/>
        </w:rPr>
        <w:t>update the existing reference</w:t>
      </w:r>
      <w:r w:rsidR="001D740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w:t>
      </w:r>
      <w:r w:rsidR="008D0C2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8D169E">
        <w:rPr>
          <w:rFonts w:ascii="Times New Roman" w:eastAsia="Times New Roman" w:hAnsi="Times New Roman" w:cs="Times New Roman"/>
          <w:i/>
          <w:sz w:val="24"/>
          <w:szCs w:val="24"/>
        </w:rPr>
        <w:t>Australian Participants in British Nuclear Tests (Treatment) Act 2006</w:t>
      </w:r>
      <w:r w:rsidRPr="008D169E">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w:t>
      </w:r>
      <w:r w:rsidRPr="008D169E">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8D169E">
        <w:rPr>
          <w:rFonts w:ascii="Times New Roman" w:eastAsia="Times New Roman" w:hAnsi="Times New Roman" w:cs="Times New Roman"/>
          <w:i/>
          <w:sz w:val="24"/>
          <w:szCs w:val="24"/>
        </w:rPr>
        <w:t>Australian Participants in British Nuclear Tests and British Commonwealth Occupa</w:t>
      </w:r>
      <w:r>
        <w:rPr>
          <w:rFonts w:ascii="Times New Roman" w:eastAsia="Times New Roman" w:hAnsi="Times New Roman" w:cs="Times New Roman"/>
          <w:i/>
          <w:sz w:val="24"/>
          <w:szCs w:val="24"/>
        </w:rPr>
        <w:t xml:space="preserve">tion Force (Treatment) Act 2006 </w:t>
      </w:r>
      <w:r>
        <w:rPr>
          <w:rFonts w:ascii="Times New Roman" w:eastAsia="Times New Roman" w:hAnsi="Times New Roman" w:cs="Times New Roman"/>
          <w:sz w:val="24"/>
          <w:szCs w:val="24"/>
        </w:rPr>
        <w:t>in the following Regulations:</w:t>
      </w:r>
    </w:p>
    <w:p w14:paraId="10DBBCCB" w14:textId="77777777" w:rsidR="0058068C" w:rsidRPr="00EC5B3C" w:rsidRDefault="0058068C" w:rsidP="0058068C">
      <w:pPr>
        <w:spacing w:after="0" w:line="240" w:lineRule="auto"/>
        <w:ind w:right="91"/>
        <w:contextualSpacing/>
      </w:pPr>
    </w:p>
    <w:p w14:paraId="58E682E6" w14:textId="7B955BBB" w:rsidR="0058068C" w:rsidRPr="00784C1C" w:rsidRDefault="0058068C" w:rsidP="0058068C">
      <w:pPr>
        <w:pStyle w:val="ListParagraph"/>
        <w:numPr>
          <w:ilvl w:val="0"/>
          <w:numId w:val="20"/>
        </w:numPr>
        <w:tabs>
          <w:tab w:val="left" w:pos="0"/>
        </w:tabs>
        <w:spacing w:after="0" w:line="240" w:lineRule="auto"/>
        <w:outlineLvl w:val="0"/>
        <w:rPr>
          <w:rFonts w:ascii="Times New Roman" w:hAnsi="Times New Roman" w:cs="Times New Roman"/>
          <w:i/>
          <w:noProof/>
          <w:sz w:val="24"/>
          <w:szCs w:val="24"/>
        </w:rPr>
      </w:pPr>
      <w:r>
        <w:rPr>
          <w:rFonts w:ascii="Times New Roman" w:hAnsi="Times New Roman" w:cs="Times New Roman"/>
          <w:i/>
          <w:noProof/>
          <w:sz w:val="24"/>
          <w:szCs w:val="24"/>
        </w:rPr>
        <w:t xml:space="preserve"> </w:t>
      </w:r>
      <w:r w:rsidRPr="00784C1C">
        <w:rPr>
          <w:rFonts w:ascii="Times New Roman" w:hAnsi="Times New Roman" w:cs="Times New Roman"/>
          <w:i/>
          <w:noProof/>
          <w:sz w:val="24"/>
          <w:szCs w:val="24"/>
        </w:rPr>
        <w:t>Australian Participants in British Nuclear Te</w:t>
      </w:r>
      <w:r w:rsidR="000650C3">
        <w:rPr>
          <w:rFonts w:ascii="Times New Roman" w:hAnsi="Times New Roman" w:cs="Times New Roman"/>
          <w:i/>
          <w:noProof/>
          <w:sz w:val="24"/>
          <w:szCs w:val="24"/>
        </w:rPr>
        <w:t>sts (Treatment) Regulations 2007;</w:t>
      </w:r>
    </w:p>
    <w:p w14:paraId="1E389284" w14:textId="3BAE88BF" w:rsidR="0058068C" w:rsidRPr="00784C1C" w:rsidRDefault="0058068C" w:rsidP="0058068C">
      <w:pPr>
        <w:pStyle w:val="ListParagraph"/>
        <w:numPr>
          <w:ilvl w:val="0"/>
          <w:numId w:val="18"/>
        </w:numPr>
        <w:spacing w:after="0" w:line="240" w:lineRule="auto"/>
        <w:rPr>
          <w:rFonts w:ascii="Times New Roman" w:hAnsi="Times New Roman" w:cs="Times New Roman"/>
          <w:i/>
          <w:noProof/>
          <w:sz w:val="24"/>
          <w:szCs w:val="24"/>
        </w:rPr>
      </w:pPr>
      <w:r w:rsidRPr="00784C1C">
        <w:rPr>
          <w:rFonts w:ascii="Times New Roman" w:hAnsi="Times New Roman" w:cs="Times New Roman"/>
          <w:i/>
          <w:noProof/>
          <w:sz w:val="24"/>
          <w:szCs w:val="24"/>
        </w:rPr>
        <w:t>Human Services (Medicare) Regulations 2017</w:t>
      </w:r>
      <w:r w:rsidR="000650C3">
        <w:rPr>
          <w:rFonts w:ascii="Times New Roman" w:hAnsi="Times New Roman" w:cs="Times New Roman"/>
          <w:i/>
          <w:noProof/>
          <w:sz w:val="24"/>
          <w:szCs w:val="24"/>
        </w:rPr>
        <w:t>;</w:t>
      </w:r>
      <w:r w:rsidR="008D0C2C">
        <w:rPr>
          <w:rFonts w:ascii="Times New Roman" w:hAnsi="Times New Roman" w:cs="Times New Roman"/>
          <w:i/>
          <w:noProof/>
          <w:sz w:val="24"/>
          <w:szCs w:val="24"/>
        </w:rPr>
        <w:t xml:space="preserve"> </w:t>
      </w:r>
      <w:r w:rsidR="008D0C2C" w:rsidRPr="008D0C2C">
        <w:rPr>
          <w:rFonts w:ascii="Times New Roman" w:hAnsi="Times New Roman" w:cs="Times New Roman"/>
          <w:noProof/>
          <w:sz w:val="24"/>
          <w:szCs w:val="24"/>
        </w:rPr>
        <w:t>and</w:t>
      </w:r>
      <w:r w:rsidRPr="00784C1C">
        <w:rPr>
          <w:rFonts w:ascii="Times New Roman" w:hAnsi="Times New Roman" w:cs="Times New Roman"/>
          <w:i/>
          <w:noProof/>
          <w:sz w:val="24"/>
          <w:szCs w:val="24"/>
        </w:rPr>
        <w:tab/>
      </w:r>
    </w:p>
    <w:p w14:paraId="349FDBCA" w14:textId="77777777" w:rsidR="0058068C" w:rsidRPr="00784C1C" w:rsidRDefault="0058068C" w:rsidP="0058068C">
      <w:pPr>
        <w:pStyle w:val="ListParagraph"/>
        <w:numPr>
          <w:ilvl w:val="0"/>
          <w:numId w:val="18"/>
        </w:numPr>
        <w:spacing w:after="0" w:line="240" w:lineRule="auto"/>
        <w:rPr>
          <w:rFonts w:ascii="Times New Roman" w:hAnsi="Times New Roman" w:cs="Times New Roman"/>
          <w:i/>
          <w:color w:val="000000"/>
          <w:sz w:val="24"/>
          <w:szCs w:val="24"/>
        </w:rPr>
      </w:pPr>
      <w:r w:rsidRPr="00784C1C">
        <w:rPr>
          <w:rFonts w:ascii="Times New Roman" w:hAnsi="Times New Roman" w:cs="Times New Roman"/>
          <w:i/>
          <w:noProof/>
          <w:sz w:val="24"/>
          <w:szCs w:val="24"/>
        </w:rPr>
        <w:t>Sex Discrimination Regulations 1984</w:t>
      </w:r>
    </w:p>
    <w:p w14:paraId="73BF9FD5" w14:textId="77777777" w:rsidR="0058068C" w:rsidRDefault="0058068C" w:rsidP="0058068C">
      <w:pPr>
        <w:spacing w:after="0" w:line="240" w:lineRule="auto"/>
        <w:contextualSpacing/>
        <w:rPr>
          <w:rFonts w:ascii="Times New Roman" w:hAnsi="Times New Roman" w:cs="Times New Roman"/>
          <w:color w:val="000000"/>
          <w:sz w:val="24"/>
        </w:rPr>
      </w:pPr>
    </w:p>
    <w:p w14:paraId="1963AB36" w14:textId="77777777" w:rsidR="0058068C" w:rsidRPr="00F3534A" w:rsidRDefault="0058068C" w:rsidP="0058068C">
      <w:pPr>
        <w:spacing w:after="0" w:line="240" w:lineRule="auto"/>
        <w:contextualSpacing/>
        <w:rPr>
          <w:rFonts w:ascii="Times New Roman" w:hAnsi="Times New Roman" w:cs="Times New Roman"/>
          <w:color w:val="000000"/>
          <w:sz w:val="24"/>
        </w:rPr>
      </w:pPr>
      <w:r>
        <w:rPr>
          <w:rFonts w:ascii="Times New Roman" w:hAnsi="Times New Roman" w:cs="Times New Roman"/>
          <w:color w:val="000000"/>
          <w:sz w:val="24"/>
        </w:rPr>
        <w:t>(collectively referred to as the “various Regulations”).</w:t>
      </w:r>
    </w:p>
    <w:p w14:paraId="1FAC01C6" w14:textId="77777777" w:rsidR="0058068C" w:rsidRDefault="0058068C" w:rsidP="0058068C">
      <w:pPr>
        <w:pStyle w:val="ListParagraph"/>
        <w:tabs>
          <w:tab w:val="left" w:pos="0"/>
        </w:tabs>
        <w:spacing w:after="0" w:line="240" w:lineRule="auto"/>
        <w:ind w:left="0"/>
        <w:outlineLvl w:val="0"/>
        <w:rPr>
          <w:rFonts w:ascii="Times New Roman" w:eastAsia="Times New Roman" w:hAnsi="Times New Roman" w:cs="Times New Roman"/>
          <w:sz w:val="24"/>
          <w:szCs w:val="24"/>
        </w:rPr>
      </w:pPr>
    </w:p>
    <w:p w14:paraId="636A805D" w14:textId="6B20F4AC" w:rsidR="001D7406" w:rsidRPr="001079C4" w:rsidRDefault="001D7406" w:rsidP="001D7406">
      <w:pPr>
        <w:spacing w:after="0" w:line="240" w:lineRule="auto"/>
        <w:ind w:right="91"/>
        <w:contextualSpacing/>
        <w:rPr>
          <w:rFonts w:ascii="Times New Roman" w:eastAsia="Times New Roman" w:hAnsi="Times New Roman" w:cs="Times New Roman"/>
          <w:sz w:val="24"/>
          <w:szCs w:val="24"/>
        </w:rPr>
      </w:pPr>
      <w:r w:rsidRPr="001079C4">
        <w:rPr>
          <w:rFonts w:ascii="Times New Roman" w:eastAsia="Times New Roman" w:hAnsi="Times New Roman" w:cs="Times New Roman"/>
          <w:sz w:val="24"/>
          <w:szCs w:val="24"/>
        </w:rPr>
        <w:t>In addition, the</w:t>
      </w:r>
      <w:r w:rsidRPr="001079C4">
        <w:rPr>
          <w:rFonts w:ascii="Times New Roman" w:eastAsia="Times New Roman" w:hAnsi="Times New Roman" w:cs="Times New Roman"/>
          <w:i/>
          <w:sz w:val="24"/>
          <w:szCs w:val="24"/>
        </w:rPr>
        <w:t xml:space="preserve"> </w:t>
      </w:r>
      <w:r w:rsidRPr="001079C4">
        <w:rPr>
          <w:rFonts w:ascii="Times New Roman" w:eastAsia="Times New Roman" w:hAnsi="Times New Roman" w:cs="Times New Roman"/>
          <w:sz w:val="24"/>
          <w:szCs w:val="24"/>
        </w:rPr>
        <w:t xml:space="preserve">Regulations make a further consequential change to the </w:t>
      </w:r>
      <w:r w:rsidRPr="001079C4">
        <w:rPr>
          <w:rFonts w:ascii="Times New Roman" w:eastAsia="Times New Roman" w:hAnsi="Times New Roman" w:cs="Times New Roman"/>
          <w:i/>
          <w:sz w:val="24"/>
          <w:szCs w:val="24"/>
        </w:rPr>
        <w:t>Sex Discrimination Regulations 1984</w:t>
      </w:r>
      <w:r w:rsidRPr="001079C4">
        <w:rPr>
          <w:rFonts w:ascii="Times New Roman" w:eastAsia="Times New Roman" w:hAnsi="Times New Roman" w:cs="Times New Roman"/>
          <w:sz w:val="24"/>
          <w:szCs w:val="24"/>
        </w:rPr>
        <w:t xml:space="preserve"> to update the title of an instrument (the </w:t>
      </w:r>
      <w:r w:rsidRPr="001079C4">
        <w:rPr>
          <w:rFonts w:ascii="Times New Roman" w:eastAsia="Times New Roman" w:hAnsi="Times New Roman" w:cs="Times New Roman"/>
          <w:i/>
          <w:sz w:val="24"/>
          <w:szCs w:val="24"/>
        </w:rPr>
        <w:t>Australian Participants in British Nuclear Tests and British Commonwealth Occupation Force (Treatment) (Modifications of the Treatment Principles) Instrument 2013</w:t>
      </w:r>
      <w:r>
        <w:rPr>
          <w:rFonts w:ascii="Times New Roman" w:eastAsia="Times New Roman" w:hAnsi="Times New Roman" w:cs="Times New Roman"/>
          <w:i/>
          <w:sz w:val="24"/>
          <w:szCs w:val="24"/>
        </w:rPr>
        <w:t>)</w:t>
      </w:r>
      <w:r w:rsidRPr="001079C4">
        <w:rPr>
          <w:rFonts w:ascii="Times New Roman" w:eastAsia="Times New Roman" w:hAnsi="Times New Roman" w:cs="Times New Roman"/>
          <w:sz w:val="24"/>
          <w:szCs w:val="24"/>
        </w:rPr>
        <w:t xml:space="preserve"> that was also changed to reflect the extension of treatment to Australian veterans of the British Commonwealth Occupation Force. </w:t>
      </w:r>
    </w:p>
    <w:p w14:paraId="75FAD14F" w14:textId="77777777" w:rsidR="00702ACC" w:rsidRDefault="00702ACC" w:rsidP="00702ACC">
      <w:pPr>
        <w:tabs>
          <w:tab w:val="left" w:pos="6521"/>
        </w:tabs>
        <w:spacing w:after="0" w:line="240" w:lineRule="auto"/>
        <w:ind w:right="91"/>
        <w:rPr>
          <w:rFonts w:ascii="Times New Roman" w:eastAsia="Times New Roman" w:hAnsi="Times New Roman" w:cs="Times New Roman"/>
          <w:sz w:val="24"/>
          <w:szCs w:val="24"/>
        </w:rPr>
      </w:pPr>
    </w:p>
    <w:p w14:paraId="1BDA5A17" w14:textId="6134C8CD" w:rsidR="00702ACC" w:rsidRPr="001705CD" w:rsidRDefault="00702ACC" w:rsidP="00702ACC">
      <w:pPr>
        <w:tabs>
          <w:tab w:val="left" w:pos="6521"/>
        </w:tabs>
        <w:spacing w:after="0" w:line="240" w:lineRule="auto"/>
        <w:ind w:right="91"/>
        <w:rPr>
          <w:rFonts w:ascii="Times New Roman" w:eastAsia="Times New Roman" w:hAnsi="Times New Roman" w:cs="Times New Roman"/>
          <w:sz w:val="24"/>
          <w:szCs w:val="24"/>
        </w:rPr>
      </w:pPr>
      <w:r w:rsidRPr="001705CD">
        <w:rPr>
          <w:rFonts w:ascii="Times New Roman" w:eastAsia="Times New Roman" w:hAnsi="Times New Roman" w:cs="Times New Roman"/>
          <w:sz w:val="24"/>
          <w:szCs w:val="24"/>
        </w:rPr>
        <w:t>The Act</w:t>
      </w:r>
      <w:r w:rsidR="00AD77F8">
        <w:rPr>
          <w:rFonts w:ascii="Times New Roman" w:eastAsia="Times New Roman" w:hAnsi="Times New Roman" w:cs="Times New Roman"/>
          <w:sz w:val="24"/>
          <w:szCs w:val="24"/>
        </w:rPr>
        <w:t>s</w:t>
      </w:r>
      <w:r w:rsidRPr="001705CD">
        <w:rPr>
          <w:rFonts w:ascii="Times New Roman" w:eastAsia="Times New Roman" w:hAnsi="Times New Roman" w:cs="Times New Roman"/>
          <w:sz w:val="24"/>
          <w:szCs w:val="24"/>
        </w:rPr>
        <w:t xml:space="preserve"> </w:t>
      </w:r>
      <w:r w:rsidRPr="009079D4">
        <w:rPr>
          <w:rFonts w:ascii="Times New Roman" w:eastAsia="Times New Roman" w:hAnsi="Times New Roman" w:cs="Times New Roman"/>
          <w:sz w:val="24"/>
          <w:szCs w:val="24"/>
        </w:rPr>
        <w:t>specif</w:t>
      </w:r>
      <w:r w:rsidR="006912DC">
        <w:rPr>
          <w:rFonts w:ascii="Times New Roman" w:eastAsia="Times New Roman" w:hAnsi="Times New Roman" w:cs="Times New Roman"/>
          <w:sz w:val="24"/>
          <w:szCs w:val="24"/>
        </w:rPr>
        <w:t>y</w:t>
      </w:r>
      <w:r w:rsidRPr="009079D4">
        <w:rPr>
          <w:rFonts w:ascii="Times New Roman" w:eastAsia="Times New Roman" w:hAnsi="Times New Roman" w:cs="Times New Roman"/>
          <w:sz w:val="24"/>
          <w:szCs w:val="24"/>
        </w:rPr>
        <w:t xml:space="preserve"> no conditions that need</w:t>
      </w:r>
      <w:r w:rsidRPr="001705CD">
        <w:rPr>
          <w:rFonts w:ascii="Times New Roman" w:eastAsia="Times New Roman" w:hAnsi="Times New Roman" w:cs="Times New Roman"/>
          <w:sz w:val="24"/>
          <w:szCs w:val="24"/>
        </w:rPr>
        <w:t xml:space="preserve"> to be satisfied before the power to make the Regulations may be exercised. </w:t>
      </w:r>
    </w:p>
    <w:p w14:paraId="22BED6C9" w14:textId="77777777" w:rsidR="00702ACC" w:rsidRPr="00CB2231" w:rsidRDefault="00702ACC" w:rsidP="00D97558">
      <w:pPr>
        <w:tabs>
          <w:tab w:val="left" w:pos="6521"/>
        </w:tabs>
        <w:spacing w:after="0" w:line="240" w:lineRule="auto"/>
        <w:rPr>
          <w:rFonts w:ascii="Times New Roman" w:eastAsia="Times New Roman" w:hAnsi="Times New Roman" w:cs="Times New Roman"/>
          <w:i/>
          <w:sz w:val="24"/>
          <w:szCs w:val="24"/>
        </w:rPr>
      </w:pPr>
    </w:p>
    <w:p w14:paraId="3C2C6445" w14:textId="0BD7EBF5" w:rsidR="004E4365" w:rsidRPr="001705CD" w:rsidRDefault="004E4365" w:rsidP="00D97558">
      <w:pPr>
        <w:tabs>
          <w:tab w:val="left" w:pos="6521"/>
        </w:tabs>
        <w:spacing w:after="0" w:line="240" w:lineRule="auto"/>
        <w:rPr>
          <w:rFonts w:ascii="Times New Roman" w:eastAsia="Times New Roman" w:hAnsi="Times New Roman" w:cs="Times New Roman"/>
          <w:sz w:val="24"/>
          <w:szCs w:val="24"/>
        </w:rPr>
      </w:pPr>
      <w:r w:rsidRPr="001705CD">
        <w:rPr>
          <w:rFonts w:ascii="Times New Roman" w:eastAsia="Times New Roman" w:hAnsi="Times New Roman" w:cs="Times New Roman"/>
          <w:sz w:val="24"/>
          <w:szCs w:val="24"/>
        </w:rPr>
        <w:t>Details of the Regulation</w:t>
      </w:r>
      <w:r w:rsidR="00453261" w:rsidRPr="001705CD">
        <w:rPr>
          <w:rFonts w:ascii="Times New Roman" w:eastAsia="Times New Roman" w:hAnsi="Times New Roman" w:cs="Times New Roman"/>
          <w:sz w:val="24"/>
          <w:szCs w:val="24"/>
        </w:rPr>
        <w:t>s</w:t>
      </w:r>
      <w:r w:rsidRPr="001705CD">
        <w:rPr>
          <w:rFonts w:ascii="Times New Roman" w:eastAsia="Times New Roman" w:hAnsi="Times New Roman" w:cs="Times New Roman"/>
          <w:sz w:val="24"/>
          <w:szCs w:val="24"/>
        </w:rPr>
        <w:t xml:space="preserve"> </w:t>
      </w:r>
      <w:r w:rsidR="002B32AC" w:rsidRPr="001705CD">
        <w:rPr>
          <w:rFonts w:ascii="Times New Roman" w:eastAsia="Times New Roman" w:hAnsi="Times New Roman" w:cs="Times New Roman"/>
          <w:sz w:val="24"/>
          <w:szCs w:val="24"/>
        </w:rPr>
        <w:t>are</w:t>
      </w:r>
      <w:r w:rsidRPr="001705CD">
        <w:rPr>
          <w:rFonts w:ascii="Times New Roman" w:eastAsia="Times New Roman" w:hAnsi="Times New Roman" w:cs="Times New Roman"/>
          <w:sz w:val="24"/>
          <w:szCs w:val="24"/>
        </w:rPr>
        <w:t xml:space="preserve"> set out in the </w:t>
      </w:r>
      <w:r w:rsidRPr="001705CD">
        <w:rPr>
          <w:rFonts w:ascii="Times New Roman" w:eastAsia="Times New Roman" w:hAnsi="Times New Roman" w:cs="Times New Roman"/>
          <w:sz w:val="24"/>
          <w:szCs w:val="24"/>
          <w:u w:val="single"/>
        </w:rPr>
        <w:t>Attachment</w:t>
      </w:r>
      <w:r w:rsidRPr="001705CD">
        <w:rPr>
          <w:rFonts w:ascii="Times New Roman" w:eastAsia="Times New Roman" w:hAnsi="Times New Roman" w:cs="Times New Roman"/>
          <w:sz w:val="24"/>
          <w:szCs w:val="24"/>
        </w:rPr>
        <w:t>.</w:t>
      </w:r>
    </w:p>
    <w:p w14:paraId="0E0F7207" w14:textId="77777777" w:rsidR="004E4365" w:rsidRPr="001705CD" w:rsidRDefault="004E4365" w:rsidP="00D97558">
      <w:pPr>
        <w:tabs>
          <w:tab w:val="left" w:pos="6521"/>
        </w:tabs>
        <w:spacing w:after="0" w:line="240" w:lineRule="auto"/>
        <w:rPr>
          <w:rFonts w:ascii="Times New Roman" w:eastAsia="Times New Roman" w:hAnsi="Times New Roman" w:cs="Times New Roman"/>
          <w:sz w:val="24"/>
          <w:szCs w:val="24"/>
        </w:rPr>
      </w:pPr>
    </w:p>
    <w:p w14:paraId="7A9E0B68" w14:textId="5BC64AEA" w:rsidR="00135B85" w:rsidRPr="00113C6D" w:rsidRDefault="00135B85" w:rsidP="00FE348E">
      <w:pPr>
        <w:tabs>
          <w:tab w:val="left" w:pos="6521"/>
        </w:tabs>
        <w:spacing w:after="0"/>
        <w:ind w:right="91"/>
        <w:rPr>
          <w:rFonts w:ascii="Times New Roman" w:hAnsi="Times New Roman" w:cs="Times New Roman"/>
          <w:sz w:val="24"/>
          <w:szCs w:val="24"/>
        </w:rPr>
      </w:pPr>
      <w:r w:rsidRPr="00113C6D">
        <w:rPr>
          <w:rFonts w:ascii="Times New Roman" w:hAnsi="Times New Roman" w:cs="Times New Roman"/>
          <w:sz w:val="24"/>
          <w:szCs w:val="24"/>
        </w:rPr>
        <w:t xml:space="preserve">The authority to amend the </w:t>
      </w:r>
      <w:r w:rsidR="008D0C2C">
        <w:rPr>
          <w:rFonts w:ascii="Times New Roman" w:hAnsi="Times New Roman" w:cs="Times New Roman"/>
          <w:sz w:val="24"/>
          <w:szCs w:val="24"/>
        </w:rPr>
        <w:t>various</w:t>
      </w:r>
      <w:r w:rsidRPr="00113C6D">
        <w:rPr>
          <w:rFonts w:ascii="Times New Roman" w:hAnsi="Times New Roman" w:cs="Times New Roman"/>
          <w:sz w:val="24"/>
          <w:szCs w:val="24"/>
        </w:rPr>
        <w:t xml:space="preserve"> Regulations is found in subsection 33(3) of the </w:t>
      </w:r>
      <w:r w:rsidRPr="00113C6D">
        <w:rPr>
          <w:rFonts w:ascii="Times New Roman" w:hAnsi="Times New Roman" w:cs="Times New Roman"/>
          <w:i/>
          <w:sz w:val="24"/>
          <w:szCs w:val="24"/>
        </w:rPr>
        <w:t>Acts Interpretation Act 1901</w:t>
      </w:r>
      <w:r w:rsidRPr="00113C6D">
        <w:rPr>
          <w:rFonts w:ascii="Times New Roman" w:hAnsi="Times New Roman" w:cs="Times New Roman"/>
          <w:sz w:val="24"/>
          <w:szCs w:val="24"/>
        </w:rPr>
        <w:t xml:space="preserve"> which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583D28B" w14:textId="77777777" w:rsidR="00135B85" w:rsidRDefault="00135B85" w:rsidP="004E4365">
      <w:pPr>
        <w:tabs>
          <w:tab w:val="left" w:pos="6521"/>
        </w:tabs>
        <w:spacing w:after="0" w:line="240" w:lineRule="auto"/>
        <w:ind w:right="91"/>
        <w:rPr>
          <w:rFonts w:ascii="Times New Roman" w:eastAsia="Times New Roman" w:hAnsi="Times New Roman" w:cs="Times New Roman"/>
          <w:sz w:val="24"/>
          <w:szCs w:val="24"/>
        </w:rPr>
      </w:pPr>
    </w:p>
    <w:p w14:paraId="77AFF705" w14:textId="77777777" w:rsidR="00113C6D" w:rsidRPr="00113C6D" w:rsidRDefault="00113C6D" w:rsidP="00113C6D">
      <w:pPr>
        <w:tabs>
          <w:tab w:val="left" w:pos="6521"/>
        </w:tabs>
        <w:ind w:right="91"/>
        <w:rPr>
          <w:rFonts w:ascii="Times New Roman" w:hAnsi="Times New Roman" w:cs="Times New Roman"/>
          <w:b/>
          <w:sz w:val="24"/>
          <w:szCs w:val="24"/>
        </w:rPr>
      </w:pPr>
      <w:r w:rsidRPr="00113C6D">
        <w:rPr>
          <w:rFonts w:ascii="Times New Roman" w:hAnsi="Times New Roman" w:cs="Times New Roman"/>
          <w:b/>
          <w:sz w:val="24"/>
          <w:szCs w:val="24"/>
        </w:rPr>
        <w:t>Consultation</w:t>
      </w:r>
    </w:p>
    <w:p w14:paraId="2671D0BC" w14:textId="77777777" w:rsidR="00113C6D" w:rsidRDefault="00113C6D" w:rsidP="00D97558">
      <w:pPr>
        <w:spacing w:after="0"/>
        <w:rPr>
          <w:rFonts w:ascii="Times New Roman" w:hAnsi="Times New Roman" w:cs="Times New Roman"/>
          <w:sz w:val="24"/>
          <w:szCs w:val="24"/>
        </w:rPr>
      </w:pPr>
      <w:r w:rsidRPr="009E7056">
        <w:rPr>
          <w:rFonts w:ascii="Times New Roman" w:hAnsi="Times New Roman" w:cs="Times New Roman"/>
          <w:sz w:val="24"/>
          <w:szCs w:val="24"/>
        </w:rPr>
        <w:t xml:space="preserve">Section 17 of the </w:t>
      </w:r>
      <w:r w:rsidRPr="009E7056">
        <w:rPr>
          <w:rFonts w:ascii="Times New Roman" w:hAnsi="Times New Roman" w:cs="Times New Roman"/>
          <w:i/>
          <w:sz w:val="24"/>
          <w:szCs w:val="24"/>
        </w:rPr>
        <w:t>Legislation Act 2003</w:t>
      </w:r>
      <w:r w:rsidRPr="009E7056">
        <w:rPr>
          <w:rFonts w:ascii="Times New Roman" w:hAnsi="Times New Roman" w:cs="Times New Roman"/>
          <w:sz w:val="24"/>
          <w:szCs w:val="24"/>
        </w:rPr>
        <w:t xml:space="preserve"> requires the rule-maker to be satisfied that any consultation that is considered appropriate and reasonably practicable to undertake, has been undertaken. </w:t>
      </w:r>
    </w:p>
    <w:p w14:paraId="5F9C9B5A" w14:textId="77777777" w:rsidR="00D97558" w:rsidRPr="009E7056" w:rsidRDefault="00D97558" w:rsidP="00D97558">
      <w:pPr>
        <w:spacing w:after="0"/>
        <w:rPr>
          <w:rFonts w:ascii="Times New Roman" w:hAnsi="Times New Roman" w:cs="Times New Roman"/>
          <w:sz w:val="24"/>
          <w:szCs w:val="24"/>
        </w:rPr>
      </w:pPr>
    </w:p>
    <w:p w14:paraId="70677536" w14:textId="4FCE3715" w:rsidR="00BF2AF6" w:rsidRDefault="009E7056" w:rsidP="00D97558">
      <w:pPr>
        <w:spacing w:after="0"/>
        <w:rPr>
          <w:rFonts w:ascii="Times New Roman" w:hAnsi="Times New Roman" w:cs="Times New Roman"/>
          <w:sz w:val="24"/>
          <w:szCs w:val="24"/>
        </w:rPr>
      </w:pPr>
      <w:r w:rsidRPr="009E7056">
        <w:rPr>
          <w:rFonts w:ascii="Times New Roman" w:hAnsi="Times New Roman" w:cs="Times New Roman"/>
          <w:sz w:val="24"/>
          <w:szCs w:val="24"/>
        </w:rPr>
        <w:t>The Department of Veterans’ Affairs consult</w:t>
      </w:r>
      <w:r w:rsidR="00BA000E">
        <w:rPr>
          <w:rFonts w:ascii="Times New Roman" w:hAnsi="Times New Roman" w:cs="Times New Roman"/>
          <w:sz w:val="24"/>
          <w:szCs w:val="24"/>
        </w:rPr>
        <w:t>ed</w:t>
      </w:r>
      <w:r w:rsidRPr="009E7056">
        <w:rPr>
          <w:rFonts w:ascii="Times New Roman" w:hAnsi="Times New Roman" w:cs="Times New Roman"/>
          <w:sz w:val="24"/>
          <w:szCs w:val="24"/>
        </w:rPr>
        <w:t xml:space="preserve"> with t</w:t>
      </w:r>
      <w:r w:rsidR="00BF2AF6" w:rsidRPr="009E7056">
        <w:rPr>
          <w:rFonts w:ascii="Times New Roman" w:hAnsi="Times New Roman" w:cs="Times New Roman"/>
          <w:sz w:val="24"/>
          <w:szCs w:val="24"/>
        </w:rPr>
        <w:t xml:space="preserve">he </w:t>
      </w:r>
      <w:r w:rsidR="00175746" w:rsidRPr="009E7056">
        <w:rPr>
          <w:rFonts w:ascii="Times New Roman" w:hAnsi="Times New Roman" w:cs="Times New Roman"/>
          <w:sz w:val="24"/>
          <w:szCs w:val="24"/>
        </w:rPr>
        <w:t>Attorney-General’s Depart</w:t>
      </w:r>
      <w:r>
        <w:rPr>
          <w:rFonts w:ascii="Times New Roman" w:hAnsi="Times New Roman" w:cs="Times New Roman"/>
          <w:sz w:val="24"/>
          <w:szCs w:val="24"/>
        </w:rPr>
        <w:t xml:space="preserve">ment </w:t>
      </w:r>
      <w:r w:rsidR="00BA000E">
        <w:rPr>
          <w:rFonts w:ascii="Times New Roman" w:hAnsi="Times New Roman" w:cs="Times New Roman"/>
          <w:sz w:val="24"/>
          <w:szCs w:val="24"/>
        </w:rPr>
        <w:t>a</w:t>
      </w:r>
      <w:r w:rsidR="00175746" w:rsidRPr="009E7056">
        <w:rPr>
          <w:rFonts w:ascii="Times New Roman" w:hAnsi="Times New Roman" w:cs="Times New Roman"/>
          <w:sz w:val="24"/>
          <w:szCs w:val="24"/>
        </w:rPr>
        <w:t>nd the Department of Human Services</w:t>
      </w:r>
      <w:r w:rsidR="00175746" w:rsidRPr="009E7056">
        <w:rPr>
          <w:rFonts w:ascii="Times New Roman" w:hAnsi="Times New Roman" w:cs="Times New Roman"/>
          <w:sz w:val="24"/>
          <w:szCs w:val="24"/>
          <w:lang w:eastAsia="en-AU"/>
        </w:rPr>
        <w:t xml:space="preserve"> </w:t>
      </w:r>
      <w:r w:rsidR="00BF2AF6" w:rsidRPr="009E7056">
        <w:rPr>
          <w:rFonts w:ascii="Times New Roman" w:hAnsi="Times New Roman" w:cs="Times New Roman"/>
          <w:sz w:val="24"/>
          <w:szCs w:val="24"/>
        </w:rPr>
        <w:t>on the amendm</w:t>
      </w:r>
      <w:r w:rsidR="00D47E94">
        <w:rPr>
          <w:rFonts w:ascii="Times New Roman" w:hAnsi="Times New Roman" w:cs="Times New Roman"/>
          <w:sz w:val="24"/>
          <w:szCs w:val="24"/>
        </w:rPr>
        <w:t>ents in the attached instrument.</w:t>
      </w:r>
    </w:p>
    <w:p w14:paraId="1803E6C2" w14:textId="77777777" w:rsidR="00BA000E" w:rsidRDefault="00BA000E" w:rsidP="00D97558">
      <w:pPr>
        <w:spacing w:after="0"/>
        <w:rPr>
          <w:rFonts w:ascii="Times New Roman" w:hAnsi="Times New Roman" w:cs="Times New Roman"/>
          <w:sz w:val="24"/>
          <w:szCs w:val="24"/>
        </w:rPr>
      </w:pPr>
    </w:p>
    <w:p w14:paraId="68B85380" w14:textId="4108397D" w:rsidR="00BA000E" w:rsidRDefault="00BA000E" w:rsidP="00D97558">
      <w:pPr>
        <w:spacing w:after="0"/>
        <w:rPr>
          <w:rFonts w:ascii="Times New Roman" w:hAnsi="Times New Roman" w:cs="Times New Roman"/>
          <w:sz w:val="24"/>
          <w:szCs w:val="24"/>
        </w:rPr>
      </w:pPr>
      <w:r>
        <w:rPr>
          <w:rFonts w:ascii="Times New Roman" w:hAnsi="Times New Roman" w:cs="Times New Roman"/>
          <w:sz w:val="24"/>
          <w:szCs w:val="24"/>
        </w:rPr>
        <w:t xml:space="preserve">The result of </w:t>
      </w:r>
      <w:r w:rsidR="008D0C2C">
        <w:rPr>
          <w:rFonts w:ascii="Times New Roman" w:hAnsi="Times New Roman" w:cs="Times New Roman"/>
          <w:sz w:val="24"/>
          <w:szCs w:val="24"/>
        </w:rPr>
        <w:t xml:space="preserve">the </w:t>
      </w:r>
      <w:r>
        <w:rPr>
          <w:rFonts w:ascii="Times New Roman" w:hAnsi="Times New Roman" w:cs="Times New Roman"/>
          <w:sz w:val="24"/>
          <w:szCs w:val="24"/>
        </w:rPr>
        <w:t>consultation was that each of these Departments agreed with the proposed changes to their relevant Regulations.</w:t>
      </w:r>
    </w:p>
    <w:p w14:paraId="1600B2A6" w14:textId="77777777" w:rsidR="00D97558" w:rsidRPr="009E7056" w:rsidRDefault="00D97558" w:rsidP="00D97558">
      <w:pPr>
        <w:spacing w:after="0"/>
        <w:rPr>
          <w:rFonts w:ascii="Times New Roman" w:hAnsi="Times New Roman" w:cs="Times New Roman"/>
          <w:sz w:val="24"/>
          <w:szCs w:val="24"/>
        </w:rPr>
      </w:pPr>
    </w:p>
    <w:p w14:paraId="3A6E18A8" w14:textId="0AE3730A" w:rsidR="009E7056" w:rsidRPr="009E7056" w:rsidRDefault="009E7056" w:rsidP="00D97558">
      <w:pPr>
        <w:spacing w:after="120"/>
        <w:rPr>
          <w:rFonts w:ascii="Times New Roman" w:hAnsi="Times New Roman" w:cs="Times New Roman"/>
          <w:sz w:val="24"/>
          <w:szCs w:val="24"/>
        </w:rPr>
      </w:pPr>
      <w:r w:rsidRPr="009E7056">
        <w:rPr>
          <w:rFonts w:ascii="Times New Roman" w:hAnsi="Times New Roman" w:cs="Times New Roman"/>
          <w:sz w:val="24"/>
          <w:szCs w:val="24"/>
        </w:rPr>
        <w:t>Consultation was by way of email correspondence.</w:t>
      </w:r>
    </w:p>
    <w:p w14:paraId="7D7CBD63" w14:textId="73924227" w:rsidR="009E7056" w:rsidRPr="009E7056" w:rsidRDefault="009E7056" w:rsidP="009E7056">
      <w:pPr>
        <w:spacing w:before="240"/>
        <w:rPr>
          <w:rFonts w:ascii="Times New Roman" w:hAnsi="Times New Roman" w:cs="Times New Roman"/>
          <w:sz w:val="24"/>
          <w:szCs w:val="24"/>
        </w:rPr>
      </w:pPr>
      <w:r w:rsidRPr="009E7056">
        <w:rPr>
          <w:rFonts w:ascii="Times New Roman" w:hAnsi="Times New Roman" w:cs="Times New Roman"/>
          <w:sz w:val="24"/>
          <w:szCs w:val="24"/>
        </w:rPr>
        <w:t xml:space="preserve">Consultation </w:t>
      </w:r>
      <w:r w:rsidR="001D7406">
        <w:rPr>
          <w:rFonts w:ascii="Times New Roman" w:hAnsi="Times New Roman" w:cs="Times New Roman"/>
          <w:sz w:val="24"/>
          <w:szCs w:val="24"/>
        </w:rPr>
        <w:t>with the veteran community</w:t>
      </w:r>
      <w:r w:rsidRPr="009E7056">
        <w:rPr>
          <w:rFonts w:ascii="Times New Roman" w:hAnsi="Times New Roman" w:cs="Times New Roman"/>
          <w:sz w:val="24"/>
          <w:szCs w:val="24"/>
        </w:rPr>
        <w:t xml:space="preserve"> was considered unnecessary as the amendments to the </w:t>
      </w:r>
      <w:r w:rsidR="008D0C2C">
        <w:rPr>
          <w:rFonts w:ascii="Times New Roman" w:hAnsi="Times New Roman" w:cs="Times New Roman"/>
          <w:sz w:val="24"/>
          <w:szCs w:val="24"/>
        </w:rPr>
        <w:t xml:space="preserve">various </w:t>
      </w:r>
      <w:r w:rsidRPr="009E7056">
        <w:rPr>
          <w:rFonts w:ascii="Times New Roman" w:hAnsi="Times New Roman" w:cs="Times New Roman"/>
          <w:sz w:val="24"/>
          <w:szCs w:val="24"/>
        </w:rPr>
        <w:t xml:space="preserve">Regulations are of a minor machinery nature and do not alter existing arrangements. </w:t>
      </w:r>
    </w:p>
    <w:p w14:paraId="591BDBA5" w14:textId="77777777" w:rsidR="00113C6D" w:rsidRPr="009E7056" w:rsidRDefault="00113C6D" w:rsidP="00FE348E">
      <w:pPr>
        <w:spacing w:after="0"/>
        <w:ind w:right="91"/>
        <w:rPr>
          <w:rFonts w:ascii="Times New Roman" w:hAnsi="Times New Roman" w:cs="Times New Roman"/>
          <w:b/>
          <w:sz w:val="24"/>
          <w:szCs w:val="24"/>
        </w:rPr>
      </w:pPr>
      <w:r w:rsidRPr="009E7056">
        <w:rPr>
          <w:rFonts w:ascii="Times New Roman" w:hAnsi="Times New Roman" w:cs="Times New Roman"/>
          <w:sz w:val="24"/>
          <w:szCs w:val="24"/>
        </w:rPr>
        <w:t xml:space="preserve">In these circumstances it is considered that the requirements of section 17 of the </w:t>
      </w:r>
      <w:r w:rsidRPr="009E7056">
        <w:rPr>
          <w:rFonts w:ascii="Times New Roman" w:hAnsi="Times New Roman" w:cs="Times New Roman"/>
          <w:i/>
          <w:sz w:val="24"/>
          <w:szCs w:val="24"/>
        </w:rPr>
        <w:t>Legislation Act 2003</w:t>
      </w:r>
      <w:r w:rsidRPr="009E7056">
        <w:rPr>
          <w:rFonts w:ascii="Times New Roman" w:hAnsi="Times New Roman" w:cs="Times New Roman"/>
          <w:sz w:val="24"/>
          <w:szCs w:val="24"/>
        </w:rPr>
        <w:t xml:space="preserve"> have been met.</w:t>
      </w:r>
    </w:p>
    <w:p w14:paraId="1CC638D0" w14:textId="77777777" w:rsidR="00113C6D" w:rsidRDefault="00113C6D" w:rsidP="000D2DFF">
      <w:pPr>
        <w:spacing w:after="0"/>
        <w:rPr>
          <w:rFonts w:ascii="Times New Roman" w:hAnsi="Times New Roman" w:cs="Times New Roman"/>
          <w:sz w:val="24"/>
          <w:szCs w:val="24"/>
        </w:rPr>
      </w:pPr>
    </w:p>
    <w:p w14:paraId="7B7E3E4E" w14:textId="77777777" w:rsidR="00113C6D" w:rsidRPr="00113C6D" w:rsidRDefault="00113C6D" w:rsidP="00113C6D">
      <w:pPr>
        <w:rPr>
          <w:rFonts w:ascii="Times New Roman" w:hAnsi="Times New Roman" w:cs="Times New Roman"/>
          <w:b/>
          <w:color w:val="000000"/>
          <w:sz w:val="24"/>
          <w:szCs w:val="24"/>
        </w:rPr>
      </w:pPr>
      <w:r w:rsidRPr="00113C6D">
        <w:rPr>
          <w:rFonts w:ascii="Times New Roman" w:hAnsi="Times New Roman" w:cs="Times New Roman"/>
          <w:b/>
          <w:color w:val="000000"/>
          <w:sz w:val="24"/>
          <w:szCs w:val="24"/>
        </w:rPr>
        <w:t>Retrospectivity</w:t>
      </w:r>
    </w:p>
    <w:p w14:paraId="05B44533" w14:textId="77777777" w:rsidR="00113C6D" w:rsidRDefault="00113C6D" w:rsidP="00FE348E">
      <w:pPr>
        <w:spacing w:after="0"/>
        <w:rPr>
          <w:rFonts w:ascii="Times New Roman" w:hAnsi="Times New Roman" w:cs="Times New Roman"/>
          <w:color w:val="000000"/>
          <w:sz w:val="24"/>
          <w:szCs w:val="24"/>
        </w:rPr>
      </w:pPr>
      <w:r w:rsidRPr="00113C6D">
        <w:rPr>
          <w:rFonts w:ascii="Times New Roman" w:hAnsi="Times New Roman" w:cs="Times New Roman"/>
          <w:color w:val="000000"/>
          <w:sz w:val="24"/>
          <w:szCs w:val="24"/>
        </w:rPr>
        <w:t>None.</w:t>
      </w:r>
    </w:p>
    <w:p w14:paraId="5DF3CF0C" w14:textId="77777777" w:rsidR="00FE348E" w:rsidRPr="00113C6D" w:rsidRDefault="00FE348E" w:rsidP="00FE348E">
      <w:pPr>
        <w:spacing w:after="0"/>
        <w:rPr>
          <w:rFonts w:ascii="Times New Roman" w:hAnsi="Times New Roman" w:cs="Times New Roman"/>
          <w:color w:val="000000"/>
          <w:sz w:val="24"/>
          <w:szCs w:val="24"/>
        </w:rPr>
      </w:pPr>
    </w:p>
    <w:p w14:paraId="01FC488D" w14:textId="77777777" w:rsidR="00113C6D" w:rsidRPr="00FE348E" w:rsidRDefault="00113C6D" w:rsidP="00113C6D">
      <w:pPr>
        <w:rPr>
          <w:rFonts w:ascii="Times New Roman" w:hAnsi="Times New Roman" w:cs="Times New Roman"/>
          <w:b/>
          <w:color w:val="000000"/>
          <w:sz w:val="24"/>
          <w:szCs w:val="24"/>
        </w:rPr>
      </w:pPr>
      <w:r w:rsidRPr="00FE348E">
        <w:rPr>
          <w:rFonts w:ascii="Times New Roman" w:hAnsi="Times New Roman" w:cs="Times New Roman"/>
          <w:b/>
          <w:color w:val="000000"/>
          <w:sz w:val="24"/>
          <w:szCs w:val="24"/>
        </w:rPr>
        <w:t>Documents Incorporated-by-Reference</w:t>
      </w:r>
    </w:p>
    <w:p w14:paraId="01910E73" w14:textId="77777777" w:rsidR="00113C6D" w:rsidRDefault="00113C6D" w:rsidP="00113C6D">
      <w:pPr>
        <w:rPr>
          <w:rFonts w:ascii="Times New Roman" w:hAnsi="Times New Roman" w:cs="Times New Roman"/>
          <w:color w:val="000000"/>
          <w:sz w:val="24"/>
          <w:szCs w:val="24"/>
        </w:rPr>
      </w:pPr>
      <w:r w:rsidRPr="00FE348E">
        <w:rPr>
          <w:rFonts w:ascii="Times New Roman" w:hAnsi="Times New Roman" w:cs="Times New Roman"/>
          <w:color w:val="000000"/>
          <w:sz w:val="24"/>
          <w:szCs w:val="24"/>
        </w:rPr>
        <w:t>No.</w:t>
      </w:r>
    </w:p>
    <w:p w14:paraId="2C5C6CC2" w14:textId="77777777" w:rsidR="00113C6D" w:rsidRDefault="00113C6D" w:rsidP="00113C6D">
      <w:pPr>
        <w:rPr>
          <w:rFonts w:ascii="Times New Roman" w:hAnsi="Times New Roman" w:cs="Times New Roman"/>
          <w:b/>
          <w:color w:val="000000"/>
          <w:sz w:val="24"/>
          <w:szCs w:val="24"/>
        </w:rPr>
      </w:pPr>
      <w:r w:rsidRPr="00FE348E">
        <w:rPr>
          <w:rFonts w:ascii="Times New Roman" w:hAnsi="Times New Roman" w:cs="Times New Roman"/>
          <w:b/>
          <w:color w:val="000000"/>
          <w:sz w:val="24"/>
          <w:szCs w:val="24"/>
        </w:rPr>
        <w:t>Regulatory Impact</w:t>
      </w:r>
    </w:p>
    <w:p w14:paraId="570BA8A3" w14:textId="77777777" w:rsidR="00113C6D" w:rsidRDefault="00113C6D" w:rsidP="00FE348E">
      <w:pPr>
        <w:spacing w:after="0"/>
        <w:rPr>
          <w:rFonts w:ascii="Times New Roman" w:hAnsi="Times New Roman" w:cs="Times New Roman"/>
          <w:color w:val="000000"/>
          <w:sz w:val="24"/>
          <w:szCs w:val="24"/>
        </w:rPr>
      </w:pPr>
      <w:r w:rsidRPr="00FE348E">
        <w:rPr>
          <w:rFonts w:ascii="Times New Roman" w:hAnsi="Times New Roman" w:cs="Times New Roman"/>
          <w:color w:val="000000"/>
          <w:sz w:val="24"/>
          <w:szCs w:val="24"/>
        </w:rPr>
        <w:t>None.</w:t>
      </w:r>
    </w:p>
    <w:p w14:paraId="758D75F3" w14:textId="77777777" w:rsidR="00FE348E" w:rsidRDefault="00FE348E" w:rsidP="00953AF1">
      <w:pPr>
        <w:spacing w:after="0"/>
        <w:rPr>
          <w:rFonts w:ascii="Times New Roman" w:hAnsi="Times New Roman" w:cs="Times New Roman"/>
          <w:color w:val="000000"/>
          <w:sz w:val="24"/>
          <w:szCs w:val="24"/>
        </w:rPr>
      </w:pPr>
    </w:p>
    <w:p w14:paraId="4A166BFC" w14:textId="77777777" w:rsidR="00113C6D" w:rsidRPr="00FE348E" w:rsidRDefault="00113C6D" w:rsidP="00FE348E">
      <w:pPr>
        <w:spacing w:after="0"/>
        <w:rPr>
          <w:rFonts w:ascii="Times New Roman" w:hAnsi="Times New Roman" w:cs="Times New Roman"/>
          <w:b/>
          <w:color w:val="000000"/>
          <w:sz w:val="24"/>
          <w:szCs w:val="24"/>
        </w:rPr>
      </w:pPr>
      <w:r w:rsidRPr="00FE348E">
        <w:rPr>
          <w:rFonts w:ascii="Times New Roman" w:hAnsi="Times New Roman" w:cs="Times New Roman"/>
          <w:b/>
          <w:color w:val="000000"/>
          <w:sz w:val="24"/>
          <w:szCs w:val="24"/>
        </w:rPr>
        <w:t>Human Rights Statement</w:t>
      </w:r>
    </w:p>
    <w:p w14:paraId="593974E4" w14:textId="77777777" w:rsidR="00113C6D" w:rsidRPr="00C05A67" w:rsidRDefault="00113C6D" w:rsidP="00FE348E">
      <w:pPr>
        <w:spacing w:after="0"/>
        <w:rPr>
          <w:color w:val="000000"/>
          <w:szCs w:val="24"/>
        </w:rPr>
      </w:pPr>
    </w:p>
    <w:p w14:paraId="178F1F89" w14:textId="77777777" w:rsidR="00140490" w:rsidRPr="00140490" w:rsidRDefault="00140490" w:rsidP="00140490">
      <w:pPr>
        <w:jc w:val="both"/>
        <w:rPr>
          <w:rFonts w:ascii="Times New Roman" w:hAnsi="Times New Roman" w:cs="Times New Roman"/>
          <w:sz w:val="24"/>
          <w:szCs w:val="24"/>
        </w:rPr>
      </w:pPr>
      <w:r w:rsidRPr="00140490">
        <w:rPr>
          <w:rFonts w:ascii="Times New Roman" w:hAnsi="Times New Roman" w:cs="Times New Roman"/>
          <w:sz w:val="24"/>
          <w:szCs w:val="24"/>
        </w:rPr>
        <w:t xml:space="preserve">Prepared in accordance with Part 3 of the </w:t>
      </w:r>
      <w:r w:rsidRPr="00140490">
        <w:rPr>
          <w:rFonts w:ascii="Times New Roman" w:hAnsi="Times New Roman" w:cs="Times New Roman"/>
          <w:i/>
          <w:sz w:val="24"/>
          <w:szCs w:val="24"/>
        </w:rPr>
        <w:t>Human Rights (Parliamentary Scrutiny) Act 2011</w:t>
      </w:r>
      <w:r w:rsidRPr="00140490">
        <w:rPr>
          <w:rFonts w:ascii="Times New Roman" w:hAnsi="Times New Roman" w:cs="Times New Roman"/>
          <w:sz w:val="24"/>
          <w:szCs w:val="24"/>
        </w:rPr>
        <w:t xml:space="preserve">.    </w:t>
      </w:r>
    </w:p>
    <w:p w14:paraId="2E91CF8B" w14:textId="77777777" w:rsidR="00140490" w:rsidRPr="00140490" w:rsidRDefault="00140490" w:rsidP="00140490">
      <w:pPr>
        <w:pStyle w:val="NormalWeb"/>
        <w:textAlignment w:val="top"/>
        <w:rPr>
          <w:color w:val="000000"/>
        </w:rPr>
      </w:pPr>
      <w:r w:rsidRPr="00140490">
        <w:rPr>
          <w:color w:val="000000"/>
        </w:rPr>
        <w:lastRenderedPageBreak/>
        <w:t xml:space="preserve">The attached legislative instrument does not engage an applicable right or freedom.  </w:t>
      </w:r>
    </w:p>
    <w:p w14:paraId="2AD3D93F" w14:textId="348D6D15" w:rsidR="00140490" w:rsidRPr="00140490" w:rsidRDefault="00140490" w:rsidP="00140490">
      <w:pPr>
        <w:pStyle w:val="NormalWeb"/>
        <w:textAlignment w:val="top"/>
        <w:rPr>
          <w:color w:val="000000"/>
        </w:rPr>
      </w:pPr>
      <w:r w:rsidRPr="00140490">
        <w:rPr>
          <w:color w:val="000000"/>
        </w:rPr>
        <w:t>The instrument makes</w:t>
      </w:r>
      <w:r w:rsidR="00F25D7C">
        <w:rPr>
          <w:color w:val="000000"/>
        </w:rPr>
        <w:t xml:space="preserve"> a number of</w:t>
      </w:r>
      <w:r w:rsidRPr="00140490">
        <w:rPr>
          <w:color w:val="000000"/>
        </w:rPr>
        <w:t xml:space="preserve"> technical </w:t>
      </w:r>
      <w:r w:rsidR="00F25D7C">
        <w:rPr>
          <w:color w:val="000000"/>
        </w:rPr>
        <w:t xml:space="preserve">consequential </w:t>
      </w:r>
      <w:r w:rsidRPr="00140490">
        <w:rPr>
          <w:color w:val="000000"/>
        </w:rPr>
        <w:t>amendment</w:t>
      </w:r>
      <w:r>
        <w:rPr>
          <w:color w:val="000000"/>
        </w:rPr>
        <w:t>s</w:t>
      </w:r>
      <w:r w:rsidRPr="00140490">
        <w:rPr>
          <w:color w:val="000000"/>
        </w:rPr>
        <w:t xml:space="preserve"> to the </w:t>
      </w:r>
      <w:r>
        <w:rPr>
          <w:color w:val="000000"/>
        </w:rPr>
        <w:t>various Regulations</w:t>
      </w:r>
      <w:r w:rsidRPr="00140490">
        <w:rPr>
          <w:color w:val="000000"/>
        </w:rPr>
        <w:t xml:space="preserve">.  It updates </w:t>
      </w:r>
      <w:r w:rsidR="00F25D7C">
        <w:rPr>
          <w:color w:val="000000"/>
        </w:rPr>
        <w:t xml:space="preserve">the name of the new Act and </w:t>
      </w:r>
      <w:r w:rsidR="008D0C2C">
        <w:rPr>
          <w:color w:val="000000"/>
        </w:rPr>
        <w:t xml:space="preserve">an </w:t>
      </w:r>
      <w:r w:rsidR="00F25D7C">
        <w:rPr>
          <w:color w:val="000000"/>
        </w:rPr>
        <w:t xml:space="preserve">instrument as a result of amendments made by the </w:t>
      </w:r>
      <w:r w:rsidR="00F25D7C" w:rsidRPr="008D169E">
        <w:rPr>
          <w:i/>
        </w:rPr>
        <w:t>Veterans’ Affairs Legislation Amendment (Budget Measures) Act 2017</w:t>
      </w:r>
      <w:r w:rsidRPr="00140490">
        <w:rPr>
          <w:i/>
        </w:rPr>
        <w:t>.</w:t>
      </w:r>
    </w:p>
    <w:p w14:paraId="2B024B35" w14:textId="77777777" w:rsidR="00140490" w:rsidRPr="00140490" w:rsidRDefault="00140490" w:rsidP="00140490">
      <w:pPr>
        <w:pStyle w:val="Default"/>
        <w:rPr>
          <w:rFonts w:ascii="Times New Roman" w:hAnsi="Times New Roman" w:cs="Times New Roman"/>
          <w:i/>
        </w:rPr>
      </w:pPr>
      <w:r w:rsidRPr="00140490">
        <w:rPr>
          <w:rFonts w:ascii="Times New Roman" w:hAnsi="Times New Roman" w:cs="Times New Roman"/>
          <w:bCs/>
          <w:i/>
        </w:rPr>
        <w:t xml:space="preserve">Conclusion </w:t>
      </w:r>
    </w:p>
    <w:p w14:paraId="120BFC62" w14:textId="77777777" w:rsidR="00140490" w:rsidRPr="00140490" w:rsidRDefault="00140490" w:rsidP="00140490">
      <w:pPr>
        <w:pStyle w:val="Normal1"/>
        <w:spacing w:before="120" w:beforeAutospacing="0" w:after="120" w:afterAutospacing="0"/>
        <w:rPr>
          <w:lang w:val="en-AU" w:eastAsia="en-AU"/>
        </w:rPr>
      </w:pPr>
      <w:r w:rsidRPr="00140490">
        <w:rPr>
          <w:lang w:val="en-AU" w:eastAsia="en-AU"/>
        </w:rPr>
        <w:t>The attached legislative instrument does not engage a human right and therefore is compatible with human rights.</w:t>
      </w:r>
    </w:p>
    <w:p w14:paraId="70DE040E" w14:textId="77777777" w:rsidR="00140490" w:rsidRPr="00140490" w:rsidRDefault="00140490" w:rsidP="00140490">
      <w:pPr>
        <w:rPr>
          <w:rFonts w:ascii="Times New Roman" w:hAnsi="Times New Roman" w:cs="Times New Roman"/>
          <w:color w:val="000000"/>
          <w:sz w:val="24"/>
          <w:szCs w:val="24"/>
          <w:lang w:val="en-US"/>
        </w:rPr>
      </w:pPr>
    </w:p>
    <w:p w14:paraId="104E7FBB" w14:textId="77777777" w:rsidR="00140490" w:rsidRPr="00140490" w:rsidRDefault="00140490" w:rsidP="00140490">
      <w:pPr>
        <w:rPr>
          <w:rFonts w:ascii="Times New Roman" w:hAnsi="Times New Roman" w:cs="Times New Roman"/>
          <w:color w:val="000000"/>
          <w:sz w:val="24"/>
          <w:szCs w:val="24"/>
          <w:lang w:val="en-US"/>
        </w:rPr>
      </w:pPr>
    </w:p>
    <w:p w14:paraId="2E86D91D" w14:textId="77777777" w:rsidR="00140490" w:rsidRPr="00140490" w:rsidRDefault="00140490" w:rsidP="00140490">
      <w:pPr>
        <w:pStyle w:val="Default"/>
        <w:rPr>
          <w:rFonts w:ascii="Times New Roman" w:hAnsi="Times New Roman" w:cs="Times New Roman"/>
          <w:bCs/>
        </w:rPr>
      </w:pPr>
    </w:p>
    <w:p w14:paraId="0643FF83" w14:textId="77777777" w:rsidR="00140490" w:rsidRPr="00140490" w:rsidRDefault="00140490" w:rsidP="00140490">
      <w:pPr>
        <w:pStyle w:val="Default"/>
        <w:rPr>
          <w:rFonts w:ascii="Times New Roman" w:hAnsi="Times New Roman" w:cs="Times New Roman"/>
          <w:bCs/>
        </w:rPr>
      </w:pPr>
      <w:r w:rsidRPr="00140490">
        <w:rPr>
          <w:rFonts w:ascii="Times New Roman" w:hAnsi="Times New Roman" w:cs="Times New Roman"/>
          <w:bCs/>
        </w:rPr>
        <w:t xml:space="preserve">Dan </w:t>
      </w:r>
      <w:proofErr w:type="spellStart"/>
      <w:r w:rsidRPr="00140490">
        <w:rPr>
          <w:rFonts w:ascii="Times New Roman" w:hAnsi="Times New Roman" w:cs="Times New Roman"/>
          <w:bCs/>
        </w:rPr>
        <w:t>Tehan</w:t>
      </w:r>
      <w:proofErr w:type="spellEnd"/>
      <w:r w:rsidRPr="00140490">
        <w:rPr>
          <w:rFonts w:ascii="Times New Roman" w:hAnsi="Times New Roman" w:cs="Times New Roman"/>
          <w:bCs/>
        </w:rPr>
        <w:t xml:space="preserve"> </w:t>
      </w:r>
    </w:p>
    <w:p w14:paraId="79ADED1F" w14:textId="77777777" w:rsidR="00140490" w:rsidRPr="00140490" w:rsidRDefault="00140490" w:rsidP="00140490">
      <w:pPr>
        <w:pStyle w:val="Default"/>
        <w:rPr>
          <w:rFonts w:ascii="Times New Roman" w:hAnsi="Times New Roman" w:cs="Times New Roman"/>
          <w:bCs/>
        </w:rPr>
      </w:pPr>
      <w:r w:rsidRPr="00140490">
        <w:rPr>
          <w:rFonts w:ascii="Times New Roman" w:hAnsi="Times New Roman" w:cs="Times New Roman"/>
          <w:bCs/>
        </w:rPr>
        <w:t>Minister for Veterans’ Affairs</w:t>
      </w:r>
    </w:p>
    <w:p w14:paraId="206EC8BB" w14:textId="77777777" w:rsidR="00140490" w:rsidRDefault="00140490" w:rsidP="00140490">
      <w:pPr>
        <w:pStyle w:val="Default"/>
        <w:rPr>
          <w:bCs/>
        </w:rPr>
      </w:pPr>
    </w:p>
    <w:p w14:paraId="55177B2F" w14:textId="77777777" w:rsidR="00140490" w:rsidRPr="00140490" w:rsidRDefault="00140490" w:rsidP="00140490">
      <w:pPr>
        <w:pStyle w:val="Default"/>
        <w:rPr>
          <w:rFonts w:ascii="Times New Roman" w:hAnsi="Times New Roman" w:cs="Times New Roman"/>
          <w:bCs/>
        </w:rPr>
      </w:pPr>
      <w:r w:rsidRPr="00140490">
        <w:rPr>
          <w:rFonts w:ascii="Times New Roman" w:hAnsi="Times New Roman" w:cs="Times New Roman"/>
          <w:bCs/>
        </w:rPr>
        <w:t>Rule-Maker</w:t>
      </w:r>
    </w:p>
    <w:p w14:paraId="5D3115B5" w14:textId="77777777" w:rsidR="00135B85" w:rsidRDefault="00135B85" w:rsidP="004E4365">
      <w:pPr>
        <w:tabs>
          <w:tab w:val="left" w:pos="6521"/>
        </w:tabs>
        <w:spacing w:after="0" w:line="240" w:lineRule="auto"/>
        <w:ind w:right="91"/>
        <w:rPr>
          <w:rFonts w:ascii="Times New Roman" w:eastAsia="Times New Roman" w:hAnsi="Times New Roman" w:cs="Times New Roman"/>
          <w:sz w:val="24"/>
          <w:szCs w:val="24"/>
        </w:rPr>
      </w:pPr>
    </w:p>
    <w:p w14:paraId="36738D73" w14:textId="77777777" w:rsidR="007F75B3" w:rsidRDefault="007F75B3" w:rsidP="004E4365">
      <w:pPr>
        <w:tabs>
          <w:tab w:val="left" w:pos="6521"/>
        </w:tabs>
        <w:spacing w:after="0" w:line="240" w:lineRule="auto"/>
        <w:ind w:right="91"/>
        <w:rPr>
          <w:rFonts w:ascii="Times New Roman" w:eastAsia="Times New Roman" w:hAnsi="Times New Roman" w:cs="Times New Roman"/>
          <w:sz w:val="24"/>
          <w:szCs w:val="24"/>
        </w:rPr>
      </w:pPr>
    </w:p>
    <w:p w14:paraId="712A158E" w14:textId="77777777" w:rsidR="009079D4" w:rsidRDefault="009079D4" w:rsidP="004E4365">
      <w:pPr>
        <w:spacing w:after="0" w:line="240" w:lineRule="auto"/>
        <w:ind w:right="91"/>
        <w:jc w:val="right"/>
        <w:rPr>
          <w:rFonts w:ascii="Times New Roman" w:eastAsia="Times New Roman" w:hAnsi="Times New Roman" w:cs="Times New Roman"/>
          <w:b/>
          <w:sz w:val="24"/>
          <w:szCs w:val="24"/>
          <w:u w:val="single"/>
        </w:rPr>
      </w:pPr>
    </w:p>
    <w:p w14:paraId="7689D9E0" w14:textId="77777777" w:rsidR="009079D4" w:rsidRDefault="009079D4" w:rsidP="004E4365">
      <w:pPr>
        <w:spacing w:after="0" w:line="240" w:lineRule="auto"/>
        <w:ind w:right="91"/>
        <w:jc w:val="right"/>
        <w:rPr>
          <w:rFonts w:ascii="Times New Roman" w:eastAsia="Times New Roman" w:hAnsi="Times New Roman" w:cs="Times New Roman"/>
          <w:b/>
          <w:sz w:val="24"/>
          <w:szCs w:val="24"/>
          <w:u w:val="single"/>
        </w:rPr>
      </w:pPr>
    </w:p>
    <w:p w14:paraId="52C10184" w14:textId="77777777" w:rsidR="00BA000E" w:rsidRDefault="00BA000E" w:rsidP="004E4365">
      <w:pPr>
        <w:spacing w:after="0" w:line="240" w:lineRule="auto"/>
        <w:ind w:right="91"/>
        <w:jc w:val="right"/>
        <w:rPr>
          <w:rFonts w:ascii="Times New Roman" w:eastAsia="Times New Roman" w:hAnsi="Times New Roman" w:cs="Times New Roman"/>
          <w:b/>
          <w:sz w:val="24"/>
          <w:szCs w:val="24"/>
          <w:u w:val="single"/>
        </w:rPr>
      </w:pPr>
    </w:p>
    <w:p w14:paraId="51640D0E" w14:textId="77777777" w:rsidR="00BA000E" w:rsidRDefault="00BA000E" w:rsidP="004E4365">
      <w:pPr>
        <w:spacing w:after="0" w:line="240" w:lineRule="auto"/>
        <w:ind w:right="91"/>
        <w:jc w:val="right"/>
        <w:rPr>
          <w:rFonts w:ascii="Times New Roman" w:eastAsia="Times New Roman" w:hAnsi="Times New Roman" w:cs="Times New Roman"/>
          <w:b/>
          <w:sz w:val="24"/>
          <w:szCs w:val="24"/>
          <w:u w:val="single"/>
        </w:rPr>
      </w:pPr>
    </w:p>
    <w:p w14:paraId="0655BED0" w14:textId="77777777" w:rsidR="00BA000E" w:rsidRDefault="00BA000E" w:rsidP="004E4365">
      <w:pPr>
        <w:spacing w:after="0" w:line="240" w:lineRule="auto"/>
        <w:ind w:right="91"/>
        <w:jc w:val="right"/>
        <w:rPr>
          <w:rFonts w:ascii="Times New Roman" w:eastAsia="Times New Roman" w:hAnsi="Times New Roman" w:cs="Times New Roman"/>
          <w:b/>
          <w:sz w:val="24"/>
          <w:szCs w:val="24"/>
          <w:u w:val="single"/>
        </w:rPr>
      </w:pPr>
    </w:p>
    <w:p w14:paraId="2285D42E" w14:textId="77777777" w:rsidR="00BA000E" w:rsidRDefault="00BA000E" w:rsidP="004E4365">
      <w:pPr>
        <w:spacing w:after="0" w:line="240" w:lineRule="auto"/>
        <w:ind w:right="91"/>
        <w:jc w:val="right"/>
        <w:rPr>
          <w:rFonts w:ascii="Times New Roman" w:eastAsia="Times New Roman" w:hAnsi="Times New Roman" w:cs="Times New Roman"/>
          <w:b/>
          <w:sz w:val="24"/>
          <w:szCs w:val="24"/>
          <w:u w:val="single"/>
        </w:rPr>
      </w:pPr>
    </w:p>
    <w:p w14:paraId="01F7E3AA"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1DE59566"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0BA13D15"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43B0FCA3"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77D8C0EB"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516DF10E"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01C57F54"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10B279CF"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29F7A7D6"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1CEE789D"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0395D789"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267A5499"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3E0C4367"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7782ADBE"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6B503E5E" w14:textId="77777777" w:rsidR="0058068C" w:rsidRDefault="0058068C" w:rsidP="004E4365">
      <w:pPr>
        <w:spacing w:after="0" w:line="240" w:lineRule="auto"/>
        <w:ind w:right="91"/>
        <w:jc w:val="right"/>
        <w:rPr>
          <w:rFonts w:ascii="Times New Roman" w:eastAsia="Times New Roman" w:hAnsi="Times New Roman" w:cs="Times New Roman"/>
          <w:b/>
          <w:sz w:val="24"/>
          <w:szCs w:val="24"/>
          <w:u w:val="single"/>
        </w:rPr>
      </w:pPr>
    </w:p>
    <w:p w14:paraId="309E98B2" w14:textId="77777777" w:rsidR="008D0C2C" w:rsidRDefault="008D0C2C" w:rsidP="004E4365">
      <w:pPr>
        <w:spacing w:after="0" w:line="240" w:lineRule="auto"/>
        <w:ind w:right="91"/>
        <w:jc w:val="right"/>
        <w:rPr>
          <w:rFonts w:ascii="Times New Roman" w:eastAsia="Times New Roman" w:hAnsi="Times New Roman" w:cs="Times New Roman"/>
          <w:b/>
          <w:sz w:val="24"/>
          <w:szCs w:val="24"/>
          <w:u w:val="single"/>
        </w:rPr>
      </w:pPr>
    </w:p>
    <w:p w14:paraId="400996D9" w14:textId="77777777" w:rsidR="008D0C2C" w:rsidRDefault="008D0C2C" w:rsidP="004E4365">
      <w:pPr>
        <w:spacing w:after="0" w:line="240" w:lineRule="auto"/>
        <w:ind w:right="91"/>
        <w:jc w:val="right"/>
        <w:rPr>
          <w:rFonts w:ascii="Times New Roman" w:eastAsia="Times New Roman" w:hAnsi="Times New Roman" w:cs="Times New Roman"/>
          <w:b/>
          <w:sz w:val="24"/>
          <w:szCs w:val="24"/>
          <w:u w:val="single"/>
        </w:rPr>
      </w:pPr>
    </w:p>
    <w:p w14:paraId="41E472FF"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741C6A10"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011DE852"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736632AE"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32B33373"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1FC999EC"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1422AFBB"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11BC46DE" w14:textId="77777777" w:rsidR="000D2DFF" w:rsidRDefault="000D2DFF" w:rsidP="004E4365">
      <w:pPr>
        <w:spacing w:after="0" w:line="240" w:lineRule="auto"/>
        <w:ind w:right="91"/>
        <w:jc w:val="right"/>
        <w:rPr>
          <w:rFonts w:ascii="Times New Roman" w:eastAsia="Times New Roman" w:hAnsi="Times New Roman" w:cs="Times New Roman"/>
          <w:b/>
          <w:sz w:val="24"/>
          <w:szCs w:val="24"/>
          <w:u w:val="single"/>
        </w:rPr>
      </w:pPr>
    </w:p>
    <w:p w14:paraId="2BE8741B" w14:textId="4F279782" w:rsidR="004E4365" w:rsidRPr="001705CD" w:rsidRDefault="004E4365" w:rsidP="004E4365">
      <w:pPr>
        <w:spacing w:after="0" w:line="240" w:lineRule="auto"/>
        <w:ind w:right="91"/>
        <w:jc w:val="right"/>
        <w:rPr>
          <w:rFonts w:ascii="Times New Roman" w:eastAsia="Times New Roman" w:hAnsi="Times New Roman" w:cs="Times New Roman"/>
          <w:b/>
          <w:sz w:val="24"/>
          <w:szCs w:val="24"/>
          <w:u w:val="single"/>
        </w:rPr>
      </w:pPr>
      <w:r w:rsidRPr="001705CD">
        <w:rPr>
          <w:rFonts w:ascii="Times New Roman" w:eastAsia="Times New Roman" w:hAnsi="Times New Roman" w:cs="Times New Roman"/>
          <w:b/>
          <w:sz w:val="24"/>
          <w:szCs w:val="24"/>
          <w:u w:val="single"/>
        </w:rPr>
        <w:lastRenderedPageBreak/>
        <w:t>ATTACHMENT</w:t>
      </w:r>
    </w:p>
    <w:p w14:paraId="0C5829DE" w14:textId="77777777" w:rsidR="00AE2EAB" w:rsidRPr="001705CD" w:rsidRDefault="00AE2EAB" w:rsidP="004E4365">
      <w:pPr>
        <w:spacing w:after="0" w:line="240" w:lineRule="auto"/>
        <w:ind w:right="91"/>
        <w:jc w:val="right"/>
        <w:rPr>
          <w:rFonts w:ascii="Times New Roman" w:eastAsia="Times New Roman" w:hAnsi="Times New Roman" w:cs="Times New Roman"/>
          <w:sz w:val="24"/>
          <w:szCs w:val="24"/>
          <w:u w:val="single"/>
        </w:rPr>
      </w:pPr>
    </w:p>
    <w:p w14:paraId="0FBAF1D3" w14:textId="77777777" w:rsidR="004E4365" w:rsidRPr="001705CD" w:rsidRDefault="004E4365" w:rsidP="004E4365">
      <w:pPr>
        <w:spacing w:after="0" w:line="240" w:lineRule="auto"/>
        <w:ind w:right="91"/>
        <w:jc w:val="right"/>
        <w:rPr>
          <w:rFonts w:ascii="Times New Roman" w:eastAsia="Times New Roman" w:hAnsi="Times New Roman" w:cs="Times New Roman"/>
          <w:sz w:val="24"/>
          <w:szCs w:val="24"/>
        </w:rPr>
      </w:pPr>
    </w:p>
    <w:p w14:paraId="0C6A0FCD" w14:textId="25BD1C68" w:rsidR="00730FF4" w:rsidRPr="001705CD" w:rsidRDefault="00115ACF" w:rsidP="00730FF4">
      <w:pPr>
        <w:spacing w:after="0" w:line="240" w:lineRule="auto"/>
        <w:ind w:right="91"/>
        <w:rPr>
          <w:rFonts w:ascii="Times New Roman" w:eastAsia="Times New Roman" w:hAnsi="Times New Roman" w:cs="Times New Roman"/>
          <w:b/>
          <w:i/>
          <w:sz w:val="24"/>
          <w:szCs w:val="24"/>
          <w:u w:val="single"/>
        </w:rPr>
      </w:pPr>
      <w:r w:rsidRPr="001705CD">
        <w:rPr>
          <w:rFonts w:ascii="Times New Roman" w:eastAsia="Times New Roman" w:hAnsi="Times New Roman" w:cs="Times New Roman"/>
          <w:b/>
          <w:sz w:val="24"/>
          <w:szCs w:val="24"/>
          <w:u w:val="single"/>
        </w:rPr>
        <w:t xml:space="preserve">Details of the </w:t>
      </w:r>
      <w:r w:rsidR="007207AE" w:rsidRPr="001705CD">
        <w:rPr>
          <w:rFonts w:ascii="Times New Roman" w:eastAsia="Times New Roman" w:hAnsi="Times New Roman" w:cs="Times New Roman"/>
          <w:b/>
          <w:i/>
          <w:sz w:val="24"/>
          <w:szCs w:val="24"/>
          <w:u w:val="single"/>
        </w:rPr>
        <w:t xml:space="preserve">Veterans’ </w:t>
      </w:r>
      <w:r w:rsidR="00314184">
        <w:rPr>
          <w:rFonts w:ascii="Times New Roman" w:eastAsia="Times New Roman" w:hAnsi="Times New Roman" w:cs="Times New Roman"/>
          <w:b/>
          <w:i/>
          <w:sz w:val="24"/>
          <w:szCs w:val="24"/>
          <w:u w:val="single"/>
        </w:rPr>
        <w:t>Affairs Legislation Amendment (British Commonwealth Occupation Force)</w:t>
      </w:r>
      <w:r w:rsidR="00453261" w:rsidRPr="001705CD">
        <w:rPr>
          <w:rFonts w:ascii="Times New Roman" w:eastAsia="Times New Roman" w:hAnsi="Times New Roman" w:cs="Times New Roman"/>
          <w:b/>
          <w:i/>
          <w:sz w:val="24"/>
          <w:szCs w:val="24"/>
          <w:u w:val="single"/>
        </w:rPr>
        <w:t xml:space="preserve"> </w:t>
      </w:r>
      <w:r w:rsidR="007207AE" w:rsidRPr="001705CD">
        <w:rPr>
          <w:rFonts w:ascii="Times New Roman" w:eastAsia="Times New Roman" w:hAnsi="Times New Roman" w:cs="Times New Roman"/>
          <w:b/>
          <w:i/>
          <w:sz w:val="24"/>
          <w:szCs w:val="24"/>
          <w:u w:val="single"/>
        </w:rPr>
        <w:t>R</w:t>
      </w:r>
      <w:r w:rsidR="00730FF4" w:rsidRPr="001705CD">
        <w:rPr>
          <w:rFonts w:ascii="Times New Roman" w:eastAsia="Times New Roman" w:hAnsi="Times New Roman" w:cs="Times New Roman"/>
          <w:b/>
          <w:i/>
          <w:sz w:val="24"/>
          <w:szCs w:val="24"/>
          <w:u w:val="single"/>
        </w:rPr>
        <w:t>egulation</w:t>
      </w:r>
      <w:r w:rsidR="00453261" w:rsidRPr="001705CD">
        <w:rPr>
          <w:rFonts w:ascii="Times New Roman" w:eastAsia="Times New Roman" w:hAnsi="Times New Roman" w:cs="Times New Roman"/>
          <w:b/>
          <w:i/>
          <w:sz w:val="24"/>
          <w:szCs w:val="24"/>
          <w:u w:val="single"/>
        </w:rPr>
        <w:t>s</w:t>
      </w:r>
      <w:r w:rsidR="00730FF4" w:rsidRPr="001705CD">
        <w:rPr>
          <w:rFonts w:ascii="Times New Roman" w:eastAsia="Times New Roman" w:hAnsi="Times New Roman" w:cs="Times New Roman"/>
          <w:b/>
          <w:i/>
          <w:sz w:val="24"/>
          <w:szCs w:val="24"/>
          <w:u w:val="single"/>
        </w:rPr>
        <w:t xml:space="preserve"> 201</w:t>
      </w:r>
      <w:r w:rsidR="007207AE" w:rsidRPr="001705CD">
        <w:rPr>
          <w:rFonts w:ascii="Times New Roman" w:eastAsia="Times New Roman" w:hAnsi="Times New Roman" w:cs="Times New Roman"/>
          <w:b/>
          <w:i/>
          <w:sz w:val="24"/>
          <w:szCs w:val="24"/>
          <w:u w:val="single"/>
        </w:rPr>
        <w:t>7</w:t>
      </w:r>
    </w:p>
    <w:p w14:paraId="43C3460C" w14:textId="77777777" w:rsidR="00130FF7" w:rsidRPr="001705CD" w:rsidRDefault="00130FF7" w:rsidP="00730FF4">
      <w:pPr>
        <w:spacing w:after="0" w:line="240" w:lineRule="auto"/>
        <w:ind w:right="91"/>
        <w:rPr>
          <w:rFonts w:ascii="Times New Roman" w:eastAsia="Times New Roman" w:hAnsi="Times New Roman" w:cs="Times New Roman"/>
          <w:i/>
          <w:sz w:val="24"/>
          <w:szCs w:val="24"/>
        </w:rPr>
      </w:pPr>
    </w:p>
    <w:p w14:paraId="37216225" w14:textId="1A3DA691" w:rsidR="00130FF7" w:rsidRPr="001705CD" w:rsidRDefault="00130FF7" w:rsidP="00130FF7">
      <w:pPr>
        <w:spacing w:after="0" w:line="240" w:lineRule="auto"/>
        <w:ind w:right="91"/>
        <w:rPr>
          <w:rFonts w:ascii="Times New Roman" w:eastAsia="Times New Roman" w:hAnsi="Times New Roman" w:cs="Times New Roman"/>
          <w:sz w:val="24"/>
          <w:szCs w:val="24"/>
          <w:u w:val="single"/>
        </w:rPr>
      </w:pPr>
      <w:r w:rsidRPr="001705CD">
        <w:rPr>
          <w:rFonts w:ascii="Times New Roman" w:eastAsia="Times New Roman" w:hAnsi="Times New Roman" w:cs="Times New Roman"/>
          <w:sz w:val="24"/>
          <w:szCs w:val="24"/>
          <w:u w:val="single"/>
        </w:rPr>
        <w:t>Section 1 – Name</w:t>
      </w:r>
    </w:p>
    <w:p w14:paraId="16BEFF95" w14:textId="77777777" w:rsidR="00130FF7" w:rsidRPr="001705CD" w:rsidRDefault="00130FF7" w:rsidP="00130FF7">
      <w:pPr>
        <w:spacing w:after="0" w:line="240" w:lineRule="auto"/>
        <w:ind w:right="91"/>
        <w:rPr>
          <w:rFonts w:ascii="Times New Roman" w:eastAsia="Times New Roman" w:hAnsi="Times New Roman" w:cs="Times New Roman"/>
          <w:sz w:val="24"/>
          <w:szCs w:val="24"/>
          <w:u w:val="single"/>
        </w:rPr>
      </w:pPr>
    </w:p>
    <w:p w14:paraId="385FBE50" w14:textId="566EC045" w:rsidR="00130FF7" w:rsidRPr="001705CD" w:rsidRDefault="00130FF7" w:rsidP="00130FF7">
      <w:pPr>
        <w:spacing w:after="0" w:line="240" w:lineRule="auto"/>
        <w:ind w:right="91"/>
        <w:rPr>
          <w:rFonts w:ascii="Times New Roman" w:eastAsia="Times New Roman" w:hAnsi="Times New Roman" w:cs="Times New Roman"/>
          <w:sz w:val="24"/>
          <w:szCs w:val="24"/>
        </w:rPr>
      </w:pPr>
      <w:r w:rsidRPr="001705CD">
        <w:rPr>
          <w:rFonts w:ascii="Times New Roman" w:eastAsia="Times New Roman" w:hAnsi="Times New Roman" w:cs="Times New Roman"/>
          <w:sz w:val="24"/>
          <w:szCs w:val="24"/>
        </w:rPr>
        <w:t xml:space="preserve">This section </w:t>
      </w:r>
      <w:r w:rsidRPr="001705CD">
        <w:rPr>
          <w:rFonts w:ascii="Times New Roman" w:hAnsi="Times New Roman" w:cs="Times New Roman"/>
          <w:sz w:val="24"/>
          <w:szCs w:val="24"/>
        </w:rPr>
        <w:t>provide</w:t>
      </w:r>
      <w:r w:rsidR="00113C6D">
        <w:rPr>
          <w:rFonts w:ascii="Times New Roman" w:hAnsi="Times New Roman" w:cs="Times New Roman"/>
          <w:sz w:val="24"/>
          <w:szCs w:val="24"/>
        </w:rPr>
        <w:t>s</w:t>
      </w:r>
      <w:r w:rsidRPr="001705CD">
        <w:rPr>
          <w:rFonts w:ascii="Times New Roman" w:hAnsi="Times New Roman" w:cs="Times New Roman"/>
          <w:sz w:val="24"/>
          <w:szCs w:val="24"/>
        </w:rPr>
        <w:t xml:space="preserve"> that the name of the Regulation</w:t>
      </w:r>
      <w:r w:rsidR="006055D5" w:rsidRPr="001705CD">
        <w:rPr>
          <w:rFonts w:ascii="Times New Roman" w:hAnsi="Times New Roman" w:cs="Times New Roman"/>
          <w:sz w:val="24"/>
          <w:szCs w:val="24"/>
        </w:rPr>
        <w:t>s</w:t>
      </w:r>
      <w:r w:rsidRPr="001705CD">
        <w:rPr>
          <w:rFonts w:ascii="Times New Roman" w:hAnsi="Times New Roman" w:cs="Times New Roman"/>
          <w:sz w:val="24"/>
          <w:szCs w:val="24"/>
        </w:rPr>
        <w:t xml:space="preserve"> is the </w:t>
      </w:r>
      <w:r w:rsidR="007207AE" w:rsidRPr="001705CD">
        <w:rPr>
          <w:rFonts w:ascii="Times New Roman" w:eastAsia="Times New Roman" w:hAnsi="Times New Roman" w:cs="Times New Roman"/>
          <w:i/>
          <w:sz w:val="24"/>
          <w:szCs w:val="24"/>
        </w:rPr>
        <w:t xml:space="preserve">Veterans’ </w:t>
      </w:r>
      <w:r w:rsidR="00314184">
        <w:rPr>
          <w:rFonts w:ascii="Times New Roman" w:eastAsia="Times New Roman" w:hAnsi="Times New Roman" w:cs="Times New Roman"/>
          <w:i/>
          <w:sz w:val="24"/>
          <w:szCs w:val="24"/>
        </w:rPr>
        <w:t xml:space="preserve">Affairs Legislation Amendment (British Commonwealth Occupation Force) </w:t>
      </w:r>
      <w:r w:rsidRPr="001705CD">
        <w:rPr>
          <w:rFonts w:ascii="Times New Roman" w:eastAsia="Times New Roman" w:hAnsi="Times New Roman" w:cs="Times New Roman"/>
          <w:i/>
          <w:sz w:val="24"/>
          <w:szCs w:val="24"/>
        </w:rPr>
        <w:t>Regulation</w:t>
      </w:r>
      <w:r w:rsidR="006055D5" w:rsidRPr="001705CD">
        <w:rPr>
          <w:rFonts w:ascii="Times New Roman" w:eastAsia="Times New Roman" w:hAnsi="Times New Roman" w:cs="Times New Roman"/>
          <w:i/>
          <w:sz w:val="24"/>
          <w:szCs w:val="24"/>
        </w:rPr>
        <w:t>s</w:t>
      </w:r>
      <w:r w:rsidRPr="001705CD">
        <w:rPr>
          <w:rFonts w:ascii="Times New Roman" w:eastAsia="Times New Roman" w:hAnsi="Times New Roman" w:cs="Times New Roman"/>
          <w:i/>
          <w:sz w:val="24"/>
          <w:szCs w:val="24"/>
        </w:rPr>
        <w:t xml:space="preserve"> 201</w:t>
      </w:r>
      <w:r w:rsidR="007207AE" w:rsidRPr="001705CD">
        <w:rPr>
          <w:rFonts w:ascii="Times New Roman" w:eastAsia="Times New Roman" w:hAnsi="Times New Roman" w:cs="Times New Roman"/>
          <w:i/>
          <w:sz w:val="24"/>
          <w:szCs w:val="24"/>
        </w:rPr>
        <w:t>7</w:t>
      </w:r>
      <w:r w:rsidRPr="001705CD">
        <w:rPr>
          <w:rFonts w:ascii="Times New Roman" w:eastAsia="Times New Roman" w:hAnsi="Times New Roman" w:cs="Times New Roman"/>
          <w:i/>
          <w:sz w:val="24"/>
          <w:szCs w:val="24"/>
        </w:rPr>
        <w:t>.</w:t>
      </w:r>
    </w:p>
    <w:p w14:paraId="4C14CBF8" w14:textId="77777777" w:rsidR="00130FF7" w:rsidRPr="001705CD" w:rsidRDefault="00130FF7" w:rsidP="00130FF7">
      <w:pPr>
        <w:spacing w:after="0" w:line="240" w:lineRule="auto"/>
        <w:ind w:right="91"/>
        <w:rPr>
          <w:rFonts w:ascii="Times New Roman" w:eastAsia="Times New Roman" w:hAnsi="Times New Roman" w:cs="Times New Roman"/>
          <w:sz w:val="24"/>
          <w:szCs w:val="24"/>
        </w:rPr>
      </w:pPr>
    </w:p>
    <w:p w14:paraId="61397A75" w14:textId="736EC5EE" w:rsidR="00130FF7" w:rsidRPr="001705CD" w:rsidRDefault="00130FF7" w:rsidP="00130FF7">
      <w:pPr>
        <w:spacing w:after="0" w:line="240" w:lineRule="auto"/>
        <w:ind w:right="91"/>
        <w:rPr>
          <w:rFonts w:ascii="Times New Roman" w:eastAsia="Times New Roman" w:hAnsi="Times New Roman" w:cs="Times New Roman"/>
          <w:sz w:val="24"/>
          <w:szCs w:val="24"/>
          <w:u w:val="single"/>
        </w:rPr>
      </w:pPr>
      <w:r w:rsidRPr="001705CD">
        <w:rPr>
          <w:rFonts w:ascii="Times New Roman" w:eastAsia="Times New Roman" w:hAnsi="Times New Roman" w:cs="Times New Roman"/>
          <w:sz w:val="24"/>
          <w:szCs w:val="24"/>
          <w:u w:val="single"/>
        </w:rPr>
        <w:t>Section 2 – Commencement</w:t>
      </w:r>
    </w:p>
    <w:p w14:paraId="751BCD71" w14:textId="77777777" w:rsidR="00130FF7" w:rsidRPr="001705CD" w:rsidRDefault="00130FF7" w:rsidP="00130FF7">
      <w:pPr>
        <w:spacing w:after="0" w:line="240" w:lineRule="auto"/>
        <w:ind w:right="91"/>
        <w:rPr>
          <w:rFonts w:ascii="Times New Roman" w:eastAsia="Times New Roman" w:hAnsi="Times New Roman" w:cs="Times New Roman"/>
          <w:sz w:val="24"/>
          <w:szCs w:val="24"/>
          <w:u w:val="single"/>
        </w:rPr>
      </w:pPr>
    </w:p>
    <w:p w14:paraId="1A8D0892" w14:textId="64EC8D88" w:rsidR="00C52038" w:rsidRPr="001705CD" w:rsidRDefault="00C52038" w:rsidP="00C52038">
      <w:pPr>
        <w:tabs>
          <w:tab w:val="left" w:pos="6521"/>
        </w:tabs>
        <w:ind w:right="91"/>
        <w:rPr>
          <w:rFonts w:ascii="Times New Roman" w:hAnsi="Times New Roman" w:cs="Times New Roman"/>
          <w:sz w:val="24"/>
          <w:szCs w:val="24"/>
        </w:rPr>
      </w:pPr>
      <w:r w:rsidRPr="001705CD">
        <w:rPr>
          <w:rFonts w:ascii="Times New Roman" w:hAnsi="Times New Roman" w:cs="Times New Roman"/>
          <w:sz w:val="24"/>
          <w:szCs w:val="24"/>
        </w:rPr>
        <w:t>This section provide</w:t>
      </w:r>
      <w:r>
        <w:rPr>
          <w:rFonts w:ascii="Times New Roman" w:hAnsi="Times New Roman" w:cs="Times New Roman"/>
          <w:sz w:val="24"/>
          <w:szCs w:val="24"/>
        </w:rPr>
        <w:t>s</w:t>
      </w:r>
      <w:r w:rsidRPr="001705CD">
        <w:rPr>
          <w:rFonts w:ascii="Times New Roman" w:hAnsi="Times New Roman" w:cs="Times New Roman"/>
          <w:sz w:val="24"/>
          <w:szCs w:val="24"/>
        </w:rPr>
        <w:t xml:space="preserve"> that the Regulations commence </w:t>
      </w:r>
      <w:r w:rsidR="000B1B18">
        <w:rPr>
          <w:rFonts w:ascii="Times New Roman" w:hAnsi="Times New Roman" w:cs="Times New Roman"/>
          <w:sz w:val="24"/>
          <w:szCs w:val="24"/>
        </w:rPr>
        <w:t xml:space="preserve">on the day after </w:t>
      </w:r>
      <w:r w:rsidR="00BA000E">
        <w:rPr>
          <w:rFonts w:ascii="Times New Roman" w:hAnsi="Times New Roman" w:cs="Times New Roman"/>
          <w:sz w:val="24"/>
          <w:szCs w:val="24"/>
        </w:rPr>
        <w:t xml:space="preserve">the </w:t>
      </w:r>
      <w:r w:rsidR="004B1453">
        <w:rPr>
          <w:rFonts w:ascii="Times New Roman" w:hAnsi="Times New Roman" w:cs="Times New Roman"/>
          <w:sz w:val="24"/>
          <w:szCs w:val="24"/>
        </w:rPr>
        <w:t>instrument</w:t>
      </w:r>
      <w:r w:rsidR="00BA000E">
        <w:rPr>
          <w:rFonts w:ascii="Times New Roman" w:hAnsi="Times New Roman" w:cs="Times New Roman"/>
          <w:sz w:val="24"/>
          <w:szCs w:val="24"/>
        </w:rPr>
        <w:t xml:space="preserve"> </w:t>
      </w:r>
      <w:r w:rsidR="004B1453">
        <w:rPr>
          <w:rFonts w:ascii="Times New Roman" w:hAnsi="Times New Roman" w:cs="Times New Roman"/>
          <w:sz w:val="24"/>
          <w:szCs w:val="24"/>
        </w:rPr>
        <w:t>is</w:t>
      </w:r>
      <w:r w:rsidR="00BA000E">
        <w:rPr>
          <w:rFonts w:ascii="Times New Roman" w:hAnsi="Times New Roman" w:cs="Times New Roman"/>
          <w:sz w:val="24"/>
          <w:szCs w:val="24"/>
        </w:rPr>
        <w:t xml:space="preserve"> registered</w:t>
      </w:r>
      <w:r w:rsidR="000B1B18">
        <w:rPr>
          <w:rFonts w:ascii="Times New Roman" w:hAnsi="Times New Roman" w:cs="Times New Roman"/>
          <w:sz w:val="24"/>
          <w:szCs w:val="24"/>
        </w:rPr>
        <w:t>.</w:t>
      </w:r>
    </w:p>
    <w:p w14:paraId="5B7F0E6C" w14:textId="0C7E269F" w:rsidR="00130FF7" w:rsidRPr="001705CD" w:rsidRDefault="00130FF7" w:rsidP="00130FF7">
      <w:pPr>
        <w:spacing w:after="0" w:line="240" w:lineRule="auto"/>
        <w:ind w:right="91"/>
        <w:rPr>
          <w:rFonts w:ascii="Times New Roman" w:eastAsia="Times New Roman" w:hAnsi="Times New Roman" w:cs="Times New Roman"/>
          <w:sz w:val="24"/>
          <w:szCs w:val="24"/>
          <w:u w:val="single"/>
        </w:rPr>
      </w:pPr>
      <w:r w:rsidRPr="001705CD">
        <w:rPr>
          <w:rFonts w:ascii="Times New Roman" w:eastAsia="Times New Roman" w:hAnsi="Times New Roman" w:cs="Times New Roman"/>
          <w:sz w:val="24"/>
          <w:szCs w:val="24"/>
          <w:u w:val="single"/>
        </w:rPr>
        <w:t>Section 3 – Authority</w:t>
      </w:r>
    </w:p>
    <w:p w14:paraId="3459376D" w14:textId="77777777" w:rsidR="00130FF7" w:rsidRPr="001705CD" w:rsidRDefault="00130FF7" w:rsidP="00130FF7">
      <w:pPr>
        <w:spacing w:after="0" w:line="240" w:lineRule="auto"/>
        <w:ind w:right="91"/>
        <w:rPr>
          <w:rFonts w:ascii="Times New Roman" w:eastAsia="Times New Roman" w:hAnsi="Times New Roman" w:cs="Times New Roman"/>
          <w:sz w:val="24"/>
          <w:szCs w:val="24"/>
          <w:u w:val="single"/>
        </w:rPr>
      </w:pPr>
    </w:p>
    <w:p w14:paraId="6896E272" w14:textId="61FE8FAB" w:rsidR="00314184" w:rsidRDefault="00314184" w:rsidP="00314184">
      <w:pPr>
        <w:spacing w:after="0" w:line="240" w:lineRule="auto"/>
        <w:ind w:right="91"/>
        <w:rPr>
          <w:rFonts w:ascii="Times New Roman" w:eastAsia="Times New Roman" w:hAnsi="Times New Roman" w:cs="Times New Roman"/>
          <w:i/>
          <w:sz w:val="24"/>
          <w:szCs w:val="24"/>
        </w:rPr>
      </w:pPr>
      <w:r w:rsidRPr="001705CD">
        <w:rPr>
          <w:rFonts w:ascii="Times New Roman" w:eastAsia="Times New Roman" w:hAnsi="Times New Roman" w:cs="Times New Roman"/>
          <w:sz w:val="24"/>
          <w:szCs w:val="24"/>
        </w:rPr>
        <w:t>This section provide</w:t>
      </w:r>
      <w:r>
        <w:rPr>
          <w:rFonts w:ascii="Times New Roman" w:eastAsia="Times New Roman" w:hAnsi="Times New Roman" w:cs="Times New Roman"/>
          <w:sz w:val="24"/>
          <w:szCs w:val="24"/>
        </w:rPr>
        <w:t>s</w:t>
      </w:r>
      <w:r w:rsidRPr="001705CD">
        <w:rPr>
          <w:rFonts w:ascii="Times New Roman" w:eastAsia="Times New Roman" w:hAnsi="Times New Roman" w:cs="Times New Roman"/>
          <w:sz w:val="24"/>
          <w:szCs w:val="24"/>
        </w:rPr>
        <w:t xml:space="preserve"> that the </w:t>
      </w:r>
      <w:r w:rsidRPr="001705CD">
        <w:rPr>
          <w:rFonts w:ascii="Times New Roman" w:eastAsia="Times New Roman" w:hAnsi="Times New Roman" w:cs="Times New Roman"/>
          <w:i/>
          <w:sz w:val="24"/>
          <w:szCs w:val="24"/>
        </w:rPr>
        <w:t xml:space="preserve">Veterans’ </w:t>
      </w:r>
      <w:r>
        <w:rPr>
          <w:rFonts w:ascii="Times New Roman" w:eastAsia="Times New Roman" w:hAnsi="Times New Roman" w:cs="Times New Roman"/>
          <w:i/>
          <w:sz w:val="24"/>
          <w:szCs w:val="24"/>
        </w:rPr>
        <w:t>Affairs Legislation Amendment (British Commonwealth Occupation Force) Regulations</w:t>
      </w:r>
      <w:r w:rsidRPr="001705CD">
        <w:rPr>
          <w:rFonts w:ascii="Times New Roman" w:eastAsia="Times New Roman" w:hAnsi="Times New Roman" w:cs="Times New Roman"/>
          <w:i/>
          <w:sz w:val="24"/>
          <w:szCs w:val="24"/>
        </w:rPr>
        <w:t xml:space="preserve"> 2017</w:t>
      </w:r>
      <w:r>
        <w:rPr>
          <w:rFonts w:ascii="Times New Roman" w:eastAsia="Times New Roman" w:hAnsi="Times New Roman" w:cs="Times New Roman"/>
          <w:i/>
          <w:sz w:val="24"/>
          <w:szCs w:val="24"/>
        </w:rPr>
        <w:t xml:space="preserve"> </w:t>
      </w:r>
      <w:r w:rsidRPr="001705CD">
        <w:rPr>
          <w:rFonts w:ascii="Times New Roman" w:eastAsia="Times New Roman" w:hAnsi="Times New Roman" w:cs="Times New Roman"/>
          <w:sz w:val="24"/>
          <w:szCs w:val="24"/>
        </w:rPr>
        <w:t xml:space="preserve">are </w:t>
      </w:r>
      <w:r w:rsidRPr="001705CD">
        <w:rPr>
          <w:rFonts w:ascii="Times New Roman" w:hAnsi="Times New Roman" w:cs="Times New Roman"/>
          <w:sz w:val="24"/>
          <w:szCs w:val="24"/>
        </w:rPr>
        <w:t>made under</w:t>
      </w:r>
      <w:r w:rsidR="004B1453">
        <w:rPr>
          <w:rFonts w:ascii="Times New Roman" w:hAnsi="Times New Roman" w:cs="Times New Roman"/>
          <w:sz w:val="24"/>
          <w:szCs w:val="24"/>
        </w:rPr>
        <w:t xml:space="preserve"> the</w:t>
      </w:r>
      <w:r w:rsidR="00BA000E">
        <w:rPr>
          <w:rFonts w:ascii="Times New Roman" w:hAnsi="Times New Roman" w:cs="Times New Roman"/>
          <w:sz w:val="24"/>
          <w:szCs w:val="24"/>
        </w:rPr>
        <w:t>:</w:t>
      </w:r>
    </w:p>
    <w:p w14:paraId="7F7A1DEE" w14:textId="77777777" w:rsidR="00314184" w:rsidRDefault="00314184" w:rsidP="00314184">
      <w:pPr>
        <w:spacing w:after="0" w:line="240" w:lineRule="auto"/>
        <w:ind w:right="91"/>
        <w:rPr>
          <w:rFonts w:ascii="Times New Roman" w:eastAsia="Times New Roman" w:hAnsi="Times New Roman" w:cs="Times New Roman"/>
          <w:i/>
          <w:sz w:val="24"/>
          <w:szCs w:val="24"/>
        </w:rPr>
      </w:pPr>
    </w:p>
    <w:p w14:paraId="0B37ACF7" w14:textId="3E1A3879" w:rsidR="009079D4" w:rsidRDefault="00314184" w:rsidP="00EA1913">
      <w:pPr>
        <w:pStyle w:val="ListParagraph"/>
        <w:numPr>
          <w:ilvl w:val="0"/>
          <w:numId w:val="16"/>
        </w:numPr>
        <w:spacing w:after="0" w:line="240" w:lineRule="auto"/>
        <w:ind w:right="91"/>
        <w:rPr>
          <w:rFonts w:ascii="Times New Roman" w:eastAsia="Times New Roman" w:hAnsi="Times New Roman" w:cs="Times New Roman"/>
          <w:i/>
          <w:sz w:val="24"/>
          <w:szCs w:val="24"/>
        </w:rPr>
      </w:pPr>
      <w:r w:rsidRPr="009079D4">
        <w:rPr>
          <w:rFonts w:ascii="Times New Roman" w:eastAsia="Times New Roman" w:hAnsi="Times New Roman" w:cs="Times New Roman"/>
          <w:i/>
          <w:sz w:val="24"/>
          <w:szCs w:val="24"/>
        </w:rPr>
        <w:t xml:space="preserve">Australian Participants in British Nuclear Tests and British Commonwealth Occupation Force (Treatment) Act 2006 </w:t>
      </w:r>
    </w:p>
    <w:p w14:paraId="15E3F7E2" w14:textId="1DD76246" w:rsidR="00314184" w:rsidRPr="009079D4" w:rsidRDefault="00314184" w:rsidP="00EA1913">
      <w:pPr>
        <w:pStyle w:val="ListParagraph"/>
        <w:numPr>
          <w:ilvl w:val="0"/>
          <w:numId w:val="16"/>
        </w:numPr>
        <w:spacing w:after="0" w:line="240" w:lineRule="auto"/>
        <w:ind w:right="91"/>
        <w:rPr>
          <w:rFonts w:ascii="Times New Roman" w:eastAsia="Times New Roman" w:hAnsi="Times New Roman" w:cs="Times New Roman"/>
          <w:i/>
          <w:sz w:val="24"/>
          <w:szCs w:val="24"/>
        </w:rPr>
      </w:pPr>
      <w:r w:rsidRPr="009079D4">
        <w:rPr>
          <w:rFonts w:ascii="Times New Roman" w:eastAsia="Times New Roman" w:hAnsi="Times New Roman" w:cs="Times New Roman"/>
          <w:i/>
          <w:sz w:val="24"/>
          <w:szCs w:val="24"/>
        </w:rPr>
        <w:t>Human Services (Medicare) Act 1973</w:t>
      </w:r>
    </w:p>
    <w:p w14:paraId="602904C3" w14:textId="32FBDB7E" w:rsidR="00314184" w:rsidRDefault="00314184" w:rsidP="00314184">
      <w:pPr>
        <w:pStyle w:val="ListParagraph"/>
        <w:numPr>
          <w:ilvl w:val="0"/>
          <w:numId w:val="16"/>
        </w:numPr>
        <w:spacing w:after="0" w:line="240" w:lineRule="auto"/>
        <w:ind w:right="91"/>
        <w:rPr>
          <w:rFonts w:ascii="Times New Roman" w:eastAsia="Times New Roman" w:hAnsi="Times New Roman" w:cs="Times New Roman"/>
          <w:i/>
          <w:sz w:val="24"/>
          <w:szCs w:val="24"/>
        </w:rPr>
      </w:pPr>
      <w:r w:rsidRPr="008224DF">
        <w:rPr>
          <w:rFonts w:ascii="Times New Roman" w:eastAsia="Times New Roman" w:hAnsi="Times New Roman" w:cs="Times New Roman"/>
          <w:i/>
          <w:sz w:val="24"/>
          <w:szCs w:val="24"/>
        </w:rPr>
        <w:t>Sex Discrimination Act 1984</w:t>
      </w:r>
    </w:p>
    <w:p w14:paraId="49506842" w14:textId="77777777" w:rsidR="00130FF7" w:rsidRPr="001705CD" w:rsidRDefault="00130FF7" w:rsidP="00130FF7">
      <w:pPr>
        <w:spacing w:after="0" w:line="240" w:lineRule="auto"/>
        <w:ind w:right="91"/>
        <w:rPr>
          <w:rFonts w:ascii="Times New Roman" w:eastAsia="Times New Roman" w:hAnsi="Times New Roman" w:cs="Times New Roman"/>
          <w:sz w:val="24"/>
          <w:szCs w:val="24"/>
        </w:rPr>
      </w:pPr>
    </w:p>
    <w:p w14:paraId="36111E04" w14:textId="77777777" w:rsidR="002C76CE" w:rsidRPr="001705CD" w:rsidRDefault="00780A16" w:rsidP="002C76CE">
      <w:pPr>
        <w:spacing w:after="0" w:line="240" w:lineRule="auto"/>
        <w:ind w:right="91"/>
        <w:rPr>
          <w:rFonts w:ascii="Times New Roman" w:eastAsia="Times New Roman" w:hAnsi="Times New Roman" w:cs="Times New Roman"/>
          <w:sz w:val="24"/>
          <w:szCs w:val="24"/>
          <w:u w:val="single"/>
        </w:rPr>
      </w:pPr>
      <w:r w:rsidRPr="001705CD">
        <w:rPr>
          <w:rFonts w:ascii="Times New Roman" w:eastAsia="Times New Roman" w:hAnsi="Times New Roman" w:cs="Times New Roman"/>
          <w:sz w:val="24"/>
          <w:szCs w:val="24"/>
          <w:u w:val="single"/>
        </w:rPr>
        <w:t>Section 4 – Schedules</w:t>
      </w:r>
    </w:p>
    <w:p w14:paraId="25EEC782" w14:textId="77777777" w:rsidR="00A84B6E" w:rsidRPr="001705CD" w:rsidRDefault="00A84B6E" w:rsidP="002C76CE">
      <w:pPr>
        <w:spacing w:after="0" w:line="240" w:lineRule="auto"/>
        <w:ind w:right="91"/>
        <w:rPr>
          <w:rFonts w:ascii="Times New Roman" w:eastAsia="Times New Roman" w:hAnsi="Times New Roman" w:cs="Times New Roman"/>
          <w:sz w:val="24"/>
          <w:szCs w:val="24"/>
          <w:u w:val="single"/>
        </w:rPr>
      </w:pPr>
    </w:p>
    <w:p w14:paraId="0F19916F" w14:textId="75705818" w:rsidR="00314184" w:rsidRPr="001705CD" w:rsidRDefault="00314184" w:rsidP="00314184">
      <w:pPr>
        <w:ind w:right="91"/>
        <w:rPr>
          <w:rFonts w:ascii="Times New Roman" w:eastAsia="Times New Roman" w:hAnsi="Times New Roman" w:cs="Times New Roman"/>
          <w:sz w:val="24"/>
          <w:szCs w:val="24"/>
        </w:rPr>
      </w:pPr>
      <w:r w:rsidRPr="001705CD">
        <w:rPr>
          <w:rFonts w:ascii="Times New Roman" w:eastAsia="Times New Roman" w:hAnsi="Times New Roman" w:cs="Times New Roman"/>
          <w:sz w:val="24"/>
          <w:szCs w:val="24"/>
        </w:rPr>
        <w:t>This section provide</w:t>
      </w:r>
      <w:r w:rsidR="006A0C29">
        <w:rPr>
          <w:rFonts w:ascii="Times New Roman" w:eastAsia="Times New Roman" w:hAnsi="Times New Roman" w:cs="Times New Roman"/>
          <w:sz w:val="24"/>
          <w:szCs w:val="24"/>
        </w:rPr>
        <w:t>s</w:t>
      </w:r>
      <w:r w:rsidRPr="001705CD">
        <w:rPr>
          <w:rFonts w:ascii="Times New Roman" w:eastAsia="Times New Roman" w:hAnsi="Times New Roman" w:cs="Times New Roman"/>
          <w:sz w:val="24"/>
          <w:szCs w:val="24"/>
        </w:rPr>
        <w:t xml:space="preserve"> that the amendments to the </w:t>
      </w:r>
      <w:r>
        <w:rPr>
          <w:rFonts w:ascii="Times New Roman" w:eastAsia="Times New Roman" w:hAnsi="Times New Roman" w:cs="Times New Roman"/>
          <w:sz w:val="24"/>
          <w:szCs w:val="24"/>
        </w:rPr>
        <w:t xml:space="preserve">various </w:t>
      </w:r>
      <w:r w:rsidRPr="001705CD">
        <w:rPr>
          <w:rFonts w:ascii="Times New Roman" w:eastAsia="Times New Roman" w:hAnsi="Times New Roman" w:cs="Times New Roman"/>
          <w:sz w:val="24"/>
          <w:szCs w:val="24"/>
        </w:rPr>
        <w:t>Regulations, outlined in Schedule 1 to the proposed Regulations, have effect.</w:t>
      </w:r>
    </w:p>
    <w:p w14:paraId="2705A237" w14:textId="721E423A" w:rsidR="002C76CE" w:rsidRPr="001705CD" w:rsidRDefault="002C76CE" w:rsidP="002C76CE">
      <w:pPr>
        <w:spacing w:after="0" w:line="240" w:lineRule="auto"/>
        <w:ind w:right="91"/>
        <w:rPr>
          <w:rFonts w:ascii="Times New Roman" w:eastAsia="Times New Roman" w:hAnsi="Times New Roman" w:cs="Times New Roman"/>
          <w:sz w:val="24"/>
          <w:szCs w:val="24"/>
        </w:rPr>
      </w:pPr>
    </w:p>
    <w:p w14:paraId="3B98B4E7" w14:textId="77777777" w:rsidR="000B1B18" w:rsidRDefault="000B1B18" w:rsidP="000B1B18">
      <w:pPr>
        <w:ind w:right="91"/>
        <w:rPr>
          <w:rFonts w:ascii="Times New Roman" w:eastAsia="Times New Roman" w:hAnsi="Times New Roman" w:cs="Times New Roman"/>
          <w:sz w:val="24"/>
          <w:szCs w:val="24"/>
          <w:u w:val="single"/>
        </w:rPr>
      </w:pPr>
      <w:bookmarkStart w:id="1" w:name="_Toc420586276"/>
      <w:r w:rsidRPr="001705CD">
        <w:rPr>
          <w:rFonts w:ascii="Times New Roman" w:eastAsia="Times New Roman" w:hAnsi="Times New Roman" w:cs="Times New Roman"/>
          <w:sz w:val="24"/>
          <w:szCs w:val="24"/>
          <w:u w:val="single"/>
        </w:rPr>
        <w:t>Schedule 1 – Amendments</w:t>
      </w:r>
    </w:p>
    <w:p w14:paraId="64E63235" w14:textId="77777777" w:rsidR="00F31356" w:rsidRDefault="00F31356" w:rsidP="00F31356">
      <w:pPr>
        <w:ind w:right="91"/>
        <w:rPr>
          <w:rFonts w:ascii="Times New Roman" w:eastAsia="Times New Roman" w:hAnsi="Times New Roman" w:cs="Times New Roman"/>
          <w:sz w:val="24"/>
          <w:szCs w:val="24"/>
          <w:u w:val="single"/>
        </w:rPr>
      </w:pPr>
      <w:r w:rsidRPr="001705CD">
        <w:rPr>
          <w:rFonts w:ascii="Times New Roman" w:eastAsia="Times New Roman" w:hAnsi="Times New Roman" w:cs="Times New Roman"/>
          <w:sz w:val="24"/>
          <w:szCs w:val="24"/>
          <w:u w:val="single"/>
        </w:rPr>
        <w:t>Item</w:t>
      </w:r>
      <w:r>
        <w:rPr>
          <w:rFonts w:ascii="Times New Roman" w:eastAsia="Times New Roman" w:hAnsi="Times New Roman" w:cs="Times New Roman"/>
          <w:sz w:val="24"/>
          <w:szCs w:val="24"/>
          <w:u w:val="single"/>
        </w:rPr>
        <w:t>s</w:t>
      </w:r>
      <w:r w:rsidRPr="001705CD">
        <w:rPr>
          <w:rFonts w:ascii="Times New Roman" w:eastAsia="Times New Roman" w:hAnsi="Times New Roman" w:cs="Times New Roman"/>
          <w:sz w:val="24"/>
          <w:szCs w:val="24"/>
          <w:u w:val="single"/>
        </w:rPr>
        <w:t xml:space="preserve"> 1</w:t>
      </w:r>
      <w:r>
        <w:rPr>
          <w:rFonts w:ascii="Times New Roman" w:eastAsia="Times New Roman" w:hAnsi="Times New Roman" w:cs="Times New Roman"/>
          <w:sz w:val="24"/>
          <w:szCs w:val="24"/>
          <w:u w:val="single"/>
        </w:rPr>
        <w:t xml:space="preserve"> and 2</w:t>
      </w:r>
    </w:p>
    <w:p w14:paraId="44FE6398" w14:textId="15B76CD9" w:rsidR="00F31356" w:rsidRPr="00E658B1" w:rsidRDefault="00F31356" w:rsidP="00F31356">
      <w:pPr>
        <w:ind w:right="91"/>
        <w:rPr>
          <w:rFonts w:ascii="Times New Roman" w:eastAsia="Times New Roman" w:hAnsi="Times New Roman" w:cs="Times New Roman"/>
          <w:sz w:val="24"/>
          <w:szCs w:val="24"/>
        </w:rPr>
      </w:pPr>
      <w:r w:rsidRPr="00E658B1">
        <w:rPr>
          <w:rFonts w:ascii="Times New Roman" w:eastAsia="Times New Roman" w:hAnsi="Times New Roman" w:cs="Times New Roman"/>
          <w:sz w:val="24"/>
          <w:szCs w:val="24"/>
        </w:rPr>
        <w:t xml:space="preserve">Items 1 and 2 </w:t>
      </w:r>
      <w:r>
        <w:rPr>
          <w:rFonts w:ascii="Times New Roman" w:eastAsia="Times New Roman" w:hAnsi="Times New Roman" w:cs="Times New Roman"/>
          <w:sz w:val="24"/>
          <w:szCs w:val="24"/>
        </w:rPr>
        <w:t xml:space="preserve">amend the </w:t>
      </w:r>
      <w:r w:rsidRPr="00E658B1">
        <w:rPr>
          <w:rFonts w:ascii="Times New Roman" w:eastAsia="Times New Roman" w:hAnsi="Times New Roman" w:cs="Times New Roman"/>
          <w:i/>
          <w:sz w:val="24"/>
          <w:szCs w:val="24"/>
        </w:rPr>
        <w:t>Australian Participants in British Nuclear Tests (Treatment) Regulations 2007</w:t>
      </w:r>
      <w:r>
        <w:rPr>
          <w:rFonts w:ascii="Times New Roman" w:eastAsia="Times New Roman" w:hAnsi="Times New Roman" w:cs="Times New Roman"/>
          <w:sz w:val="24"/>
          <w:szCs w:val="24"/>
        </w:rPr>
        <w:t>.</w:t>
      </w:r>
    </w:p>
    <w:p w14:paraId="6E3F98BB" w14:textId="270B3778" w:rsidR="00F31356" w:rsidRDefault="00F31356" w:rsidP="00F31356">
      <w:pPr>
        <w:rPr>
          <w:rFonts w:ascii="Times New Roman" w:hAnsi="Times New Roman" w:cs="Times New Roman"/>
          <w:sz w:val="24"/>
          <w:szCs w:val="24"/>
        </w:rPr>
      </w:pPr>
      <w:r>
        <w:rPr>
          <w:rFonts w:ascii="Times New Roman" w:hAnsi="Times New Roman" w:cs="Times New Roman"/>
          <w:sz w:val="24"/>
          <w:szCs w:val="24"/>
        </w:rPr>
        <w:t>Item 1 amend</w:t>
      </w:r>
      <w:r w:rsidR="006A0C29">
        <w:rPr>
          <w:rFonts w:ascii="Times New Roman" w:hAnsi="Times New Roman" w:cs="Times New Roman"/>
          <w:sz w:val="24"/>
          <w:szCs w:val="24"/>
        </w:rPr>
        <w:t>s</w:t>
      </w:r>
      <w:r>
        <w:rPr>
          <w:rFonts w:ascii="Times New Roman" w:hAnsi="Times New Roman" w:cs="Times New Roman"/>
          <w:sz w:val="24"/>
          <w:szCs w:val="24"/>
        </w:rPr>
        <w:t xml:space="preserve"> Regulation 1, which sets out the name of the Regulations, to update the name of the Regulations.</w:t>
      </w:r>
    </w:p>
    <w:p w14:paraId="18D33EF6" w14:textId="77777777" w:rsidR="00F31356" w:rsidRPr="001705CD" w:rsidRDefault="00F31356" w:rsidP="00F31356">
      <w:pPr>
        <w:rPr>
          <w:rFonts w:ascii="Times New Roman" w:hAnsi="Times New Roman" w:cs="Times New Roman"/>
          <w:i/>
          <w:color w:val="000000"/>
          <w:sz w:val="24"/>
          <w:szCs w:val="24"/>
        </w:rPr>
      </w:pPr>
      <w:r>
        <w:rPr>
          <w:rFonts w:ascii="Times New Roman" w:hAnsi="Times New Roman" w:cs="Times New Roman"/>
          <w:sz w:val="24"/>
          <w:szCs w:val="24"/>
        </w:rPr>
        <w:t xml:space="preserve">This is as a result of the change in the name of the Regulations from the </w:t>
      </w:r>
      <w:r w:rsidRPr="003A7F26">
        <w:rPr>
          <w:rFonts w:ascii="Times New Roman" w:hAnsi="Times New Roman" w:cs="Times New Roman"/>
          <w:i/>
          <w:sz w:val="24"/>
          <w:szCs w:val="24"/>
        </w:rPr>
        <w:t xml:space="preserve">Australian Participants in British Nuclear Tests (Treatment) </w:t>
      </w:r>
      <w:r>
        <w:rPr>
          <w:rFonts w:ascii="Times New Roman" w:hAnsi="Times New Roman" w:cs="Times New Roman"/>
          <w:i/>
          <w:sz w:val="24"/>
          <w:szCs w:val="24"/>
        </w:rPr>
        <w:t>Regulations 2007</w:t>
      </w:r>
      <w:r>
        <w:rPr>
          <w:rFonts w:ascii="Times New Roman" w:hAnsi="Times New Roman" w:cs="Times New Roman"/>
          <w:sz w:val="24"/>
          <w:szCs w:val="24"/>
        </w:rPr>
        <w:t xml:space="preserve"> to the </w:t>
      </w:r>
      <w:r w:rsidRPr="003A7F26">
        <w:rPr>
          <w:rFonts w:ascii="Times New Roman" w:hAnsi="Times New Roman" w:cs="Times New Roman"/>
          <w:i/>
          <w:sz w:val="24"/>
          <w:szCs w:val="24"/>
        </w:rPr>
        <w:t>Australian Participants in Briti</w:t>
      </w:r>
      <w:r>
        <w:rPr>
          <w:rFonts w:ascii="Times New Roman" w:hAnsi="Times New Roman" w:cs="Times New Roman"/>
          <w:i/>
          <w:sz w:val="24"/>
          <w:szCs w:val="24"/>
        </w:rPr>
        <w:t>sh Nuclear Tests and British Co</w:t>
      </w:r>
      <w:r w:rsidRPr="003A7F26">
        <w:rPr>
          <w:rFonts w:ascii="Times New Roman" w:hAnsi="Times New Roman" w:cs="Times New Roman"/>
          <w:i/>
          <w:sz w:val="24"/>
          <w:szCs w:val="24"/>
        </w:rPr>
        <w:t>m</w:t>
      </w:r>
      <w:r>
        <w:rPr>
          <w:rFonts w:ascii="Times New Roman" w:hAnsi="Times New Roman" w:cs="Times New Roman"/>
          <w:i/>
          <w:sz w:val="24"/>
          <w:szCs w:val="24"/>
        </w:rPr>
        <w:t>m</w:t>
      </w:r>
      <w:r w:rsidRPr="003A7F26">
        <w:rPr>
          <w:rFonts w:ascii="Times New Roman" w:hAnsi="Times New Roman" w:cs="Times New Roman"/>
          <w:i/>
          <w:sz w:val="24"/>
          <w:szCs w:val="24"/>
        </w:rPr>
        <w:t xml:space="preserve">onwealth Occupation Force (Treatment) </w:t>
      </w:r>
      <w:r>
        <w:rPr>
          <w:rFonts w:ascii="Times New Roman" w:hAnsi="Times New Roman" w:cs="Times New Roman"/>
          <w:i/>
          <w:sz w:val="24"/>
          <w:szCs w:val="24"/>
        </w:rPr>
        <w:t>Regulations</w:t>
      </w:r>
      <w:r w:rsidRPr="003A7F26">
        <w:rPr>
          <w:rFonts w:ascii="Times New Roman" w:hAnsi="Times New Roman" w:cs="Times New Roman"/>
          <w:i/>
          <w:sz w:val="24"/>
          <w:szCs w:val="24"/>
        </w:rPr>
        <w:t xml:space="preserve"> 200</w:t>
      </w:r>
      <w:r>
        <w:rPr>
          <w:rFonts w:ascii="Times New Roman" w:hAnsi="Times New Roman" w:cs="Times New Roman"/>
          <w:i/>
          <w:sz w:val="24"/>
          <w:szCs w:val="24"/>
        </w:rPr>
        <w:t xml:space="preserve">7.  </w:t>
      </w:r>
    </w:p>
    <w:p w14:paraId="10B979E5" w14:textId="112B53E4" w:rsidR="00F31356" w:rsidRDefault="00F31356" w:rsidP="00F31356">
      <w:pPr>
        <w:rPr>
          <w:rFonts w:ascii="Times New Roman" w:hAnsi="Times New Roman" w:cs="Times New Roman"/>
          <w:sz w:val="24"/>
          <w:szCs w:val="24"/>
        </w:rPr>
      </w:pPr>
      <w:r>
        <w:rPr>
          <w:rFonts w:ascii="Times New Roman" w:hAnsi="Times New Roman" w:cs="Times New Roman"/>
          <w:sz w:val="24"/>
          <w:szCs w:val="24"/>
        </w:rPr>
        <w:t>Item</w:t>
      </w:r>
      <w:r w:rsidRPr="001705CD">
        <w:rPr>
          <w:rFonts w:ascii="Times New Roman" w:hAnsi="Times New Roman" w:cs="Times New Roman"/>
          <w:sz w:val="24"/>
          <w:szCs w:val="24"/>
        </w:rPr>
        <w:t xml:space="preserve"> </w:t>
      </w:r>
      <w:r>
        <w:rPr>
          <w:rFonts w:ascii="Times New Roman" w:hAnsi="Times New Roman" w:cs="Times New Roman"/>
          <w:sz w:val="24"/>
          <w:szCs w:val="24"/>
        </w:rPr>
        <w:t>2 amend</w:t>
      </w:r>
      <w:r w:rsidR="006A0C29">
        <w:rPr>
          <w:rFonts w:ascii="Times New Roman" w:hAnsi="Times New Roman" w:cs="Times New Roman"/>
          <w:sz w:val="24"/>
          <w:szCs w:val="24"/>
        </w:rPr>
        <w:t>s</w:t>
      </w:r>
      <w:r>
        <w:rPr>
          <w:rFonts w:ascii="Times New Roman" w:hAnsi="Times New Roman" w:cs="Times New Roman"/>
          <w:sz w:val="24"/>
          <w:szCs w:val="24"/>
        </w:rPr>
        <w:t xml:space="preserve"> Regulation 3 </w:t>
      </w:r>
      <w:r w:rsidR="006A0C29">
        <w:rPr>
          <w:rFonts w:ascii="Times New Roman" w:hAnsi="Times New Roman" w:cs="Times New Roman"/>
          <w:sz w:val="24"/>
          <w:szCs w:val="24"/>
        </w:rPr>
        <w:t xml:space="preserve">(definitions provision) </w:t>
      </w:r>
      <w:r>
        <w:rPr>
          <w:rFonts w:ascii="Times New Roman" w:hAnsi="Times New Roman" w:cs="Times New Roman"/>
          <w:sz w:val="24"/>
          <w:szCs w:val="24"/>
        </w:rPr>
        <w:t xml:space="preserve">of the </w:t>
      </w:r>
      <w:r w:rsidRPr="003A7F26">
        <w:rPr>
          <w:rFonts w:ascii="Times New Roman" w:hAnsi="Times New Roman" w:cs="Times New Roman"/>
          <w:i/>
          <w:sz w:val="24"/>
          <w:szCs w:val="24"/>
        </w:rPr>
        <w:t>Australian Participants in British Nuclear Tests (Treatment) Regulations 2007</w:t>
      </w:r>
      <w:r>
        <w:rPr>
          <w:rFonts w:ascii="Times New Roman" w:hAnsi="Times New Roman" w:cs="Times New Roman"/>
          <w:sz w:val="24"/>
          <w:szCs w:val="24"/>
        </w:rPr>
        <w:t xml:space="preserve"> to update the definition of </w:t>
      </w:r>
      <w:r w:rsidR="00681747">
        <w:rPr>
          <w:rFonts w:ascii="Times New Roman" w:hAnsi="Times New Roman" w:cs="Times New Roman"/>
          <w:sz w:val="24"/>
          <w:szCs w:val="24"/>
        </w:rPr>
        <w:t>“</w:t>
      </w:r>
      <w:r>
        <w:rPr>
          <w:rFonts w:ascii="Times New Roman" w:hAnsi="Times New Roman" w:cs="Times New Roman"/>
          <w:sz w:val="24"/>
          <w:szCs w:val="24"/>
        </w:rPr>
        <w:t>Act</w:t>
      </w:r>
      <w:r w:rsidR="00681747">
        <w:rPr>
          <w:rFonts w:ascii="Times New Roman" w:hAnsi="Times New Roman" w:cs="Times New Roman"/>
          <w:sz w:val="24"/>
          <w:szCs w:val="24"/>
        </w:rPr>
        <w:t>”</w:t>
      </w:r>
      <w:r>
        <w:rPr>
          <w:rFonts w:ascii="Times New Roman" w:hAnsi="Times New Roman" w:cs="Times New Roman"/>
          <w:sz w:val="24"/>
          <w:szCs w:val="24"/>
        </w:rPr>
        <w:t xml:space="preserve"> referred to in Regulation 3 to</w:t>
      </w:r>
      <w:r w:rsidR="0058068C" w:rsidRPr="0058068C">
        <w:rPr>
          <w:rFonts w:ascii="Times New Roman" w:hAnsi="Times New Roman" w:cs="Times New Roman"/>
          <w:sz w:val="24"/>
          <w:szCs w:val="24"/>
        </w:rPr>
        <w:t xml:space="preserve"> </w:t>
      </w:r>
      <w:r w:rsidR="0058068C">
        <w:rPr>
          <w:rFonts w:ascii="Times New Roman" w:hAnsi="Times New Roman" w:cs="Times New Roman"/>
          <w:sz w:val="24"/>
          <w:szCs w:val="24"/>
        </w:rPr>
        <w:t xml:space="preserve">refer to the new name of the Act, </w:t>
      </w:r>
      <w:r>
        <w:rPr>
          <w:rFonts w:ascii="Times New Roman" w:hAnsi="Times New Roman" w:cs="Times New Roman"/>
          <w:sz w:val="24"/>
          <w:szCs w:val="24"/>
        </w:rPr>
        <w:t xml:space="preserve">the </w:t>
      </w:r>
      <w:r w:rsidRPr="003A7F26">
        <w:rPr>
          <w:rFonts w:ascii="Times New Roman" w:hAnsi="Times New Roman" w:cs="Times New Roman"/>
          <w:i/>
          <w:sz w:val="24"/>
          <w:szCs w:val="24"/>
        </w:rPr>
        <w:t xml:space="preserve">Australian Participants in British Nuclear Tests and British Commonwealth Occupation Force (Treatment) </w:t>
      </w:r>
      <w:r>
        <w:rPr>
          <w:rFonts w:ascii="Times New Roman" w:hAnsi="Times New Roman" w:cs="Times New Roman"/>
          <w:i/>
          <w:sz w:val="24"/>
          <w:szCs w:val="24"/>
        </w:rPr>
        <w:t>Act</w:t>
      </w:r>
      <w:r w:rsidRPr="003A7F26">
        <w:rPr>
          <w:rFonts w:ascii="Times New Roman" w:hAnsi="Times New Roman" w:cs="Times New Roman"/>
          <w:i/>
          <w:sz w:val="24"/>
          <w:szCs w:val="24"/>
        </w:rPr>
        <w:t xml:space="preserve"> 200</w:t>
      </w:r>
      <w:r>
        <w:rPr>
          <w:rFonts w:ascii="Times New Roman" w:hAnsi="Times New Roman" w:cs="Times New Roman"/>
          <w:i/>
          <w:sz w:val="24"/>
          <w:szCs w:val="24"/>
        </w:rPr>
        <w:t>6</w:t>
      </w:r>
      <w:r>
        <w:rPr>
          <w:rFonts w:ascii="Times New Roman" w:hAnsi="Times New Roman" w:cs="Times New Roman"/>
          <w:sz w:val="24"/>
          <w:szCs w:val="24"/>
        </w:rPr>
        <w:t>.</w:t>
      </w:r>
    </w:p>
    <w:p w14:paraId="36861072" w14:textId="77777777" w:rsidR="00F31356" w:rsidRPr="001705CD" w:rsidRDefault="00F31356" w:rsidP="00F31356">
      <w:pPr>
        <w:rPr>
          <w:rFonts w:ascii="Times New Roman" w:hAnsi="Times New Roman" w:cs="Times New Roman"/>
          <w:i/>
          <w:color w:val="000000"/>
          <w:sz w:val="24"/>
          <w:szCs w:val="24"/>
        </w:rPr>
      </w:pPr>
      <w:r>
        <w:rPr>
          <w:rFonts w:ascii="Times New Roman" w:hAnsi="Times New Roman" w:cs="Times New Roman"/>
          <w:sz w:val="24"/>
          <w:szCs w:val="24"/>
        </w:rPr>
        <w:lastRenderedPageBreak/>
        <w:t xml:space="preserve">This is as a result of the change in the name of the </w:t>
      </w:r>
      <w:r w:rsidRPr="003A7F26">
        <w:rPr>
          <w:rFonts w:ascii="Times New Roman" w:hAnsi="Times New Roman" w:cs="Times New Roman"/>
          <w:i/>
          <w:sz w:val="24"/>
          <w:szCs w:val="24"/>
        </w:rPr>
        <w:t>Australian Participants in British Nuclear Tests (Treatment) Act 2006</w:t>
      </w:r>
      <w:r>
        <w:rPr>
          <w:rFonts w:ascii="Times New Roman" w:hAnsi="Times New Roman" w:cs="Times New Roman"/>
          <w:sz w:val="24"/>
          <w:szCs w:val="24"/>
        </w:rPr>
        <w:t xml:space="preserve"> to the </w:t>
      </w:r>
      <w:r w:rsidRPr="003A7F26">
        <w:rPr>
          <w:rFonts w:ascii="Times New Roman" w:hAnsi="Times New Roman" w:cs="Times New Roman"/>
          <w:i/>
          <w:sz w:val="24"/>
          <w:szCs w:val="24"/>
        </w:rPr>
        <w:t>Australian Participants in Briti</w:t>
      </w:r>
      <w:r>
        <w:rPr>
          <w:rFonts w:ascii="Times New Roman" w:hAnsi="Times New Roman" w:cs="Times New Roman"/>
          <w:i/>
          <w:sz w:val="24"/>
          <w:szCs w:val="24"/>
        </w:rPr>
        <w:t>sh Nuclear Tests and British Co</w:t>
      </w:r>
      <w:r w:rsidRPr="003A7F26">
        <w:rPr>
          <w:rFonts w:ascii="Times New Roman" w:hAnsi="Times New Roman" w:cs="Times New Roman"/>
          <w:i/>
          <w:sz w:val="24"/>
          <w:szCs w:val="24"/>
        </w:rPr>
        <w:t>m</w:t>
      </w:r>
      <w:r>
        <w:rPr>
          <w:rFonts w:ascii="Times New Roman" w:hAnsi="Times New Roman" w:cs="Times New Roman"/>
          <w:i/>
          <w:sz w:val="24"/>
          <w:szCs w:val="24"/>
        </w:rPr>
        <w:t>m</w:t>
      </w:r>
      <w:r w:rsidRPr="003A7F26">
        <w:rPr>
          <w:rFonts w:ascii="Times New Roman" w:hAnsi="Times New Roman" w:cs="Times New Roman"/>
          <w:i/>
          <w:sz w:val="24"/>
          <w:szCs w:val="24"/>
        </w:rPr>
        <w:t>onwealth Occupation Force (Treatment) Act 2006</w:t>
      </w:r>
      <w:r>
        <w:rPr>
          <w:rFonts w:ascii="Times New Roman" w:hAnsi="Times New Roman" w:cs="Times New Roman"/>
          <w:i/>
          <w:sz w:val="24"/>
          <w:szCs w:val="24"/>
        </w:rPr>
        <w:t xml:space="preserve">.  </w:t>
      </w:r>
    </w:p>
    <w:p w14:paraId="5FAD6594" w14:textId="77777777" w:rsidR="004C3C3C" w:rsidRPr="00AF068C" w:rsidRDefault="004C3C3C" w:rsidP="004C3C3C">
      <w:pPr>
        <w:ind w:right="91"/>
        <w:rPr>
          <w:rFonts w:ascii="Times New Roman" w:eastAsia="Times New Roman" w:hAnsi="Times New Roman" w:cs="Times New Roman"/>
          <w:sz w:val="24"/>
          <w:szCs w:val="24"/>
          <w:u w:val="single"/>
        </w:rPr>
      </w:pPr>
      <w:r w:rsidRPr="00AF068C">
        <w:rPr>
          <w:rFonts w:ascii="Times New Roman" w:eastAsia="Times New Roman" w:hAnsi="Times New Roman" w:cs="Times New Roman"/>
          <w:sz w:val="24"/>
          <w:szCs w:val="24"/>
          <w:u w:val="single"/>
        </w:rPr>
        <w:t>Item</w:t>
      </w:r>
      <w:r>
        <w:rPr>
          <w:rFonts w:ascii="Times New Roman" w:eastAsia="Times New Roman" w:hAnsi="Times New Roman" w:cs="Times New Roman"/>
          <w:sz w:val="24"/>
          <w:szCs w:val="24"/>
          <w:u w:val="single"/>
        </w:rPr>
        <w:t>s</w:t>
      </w:r>
      <w:r w:rsidRPr="00AF068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3 and 4</w:t>
      </w:r>
    </w:p>
    <w:p w14:paraId="1A1EDAD9" w14:textId="528DDFDC" w:rsidR="004C3C3C" w:rsidRDefault="004C3C3C" w:rsidP="004C3C3C">
      <w:pPr>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3 and 4 amend the </w:t>
      </w:r>
      <w:r w:rsidRPr="00910CB1">
        <w:rPr>
          <w:rFonts w:ascii="Times New Roman" w:eastAsia="Times New Roman" w:hAnsi="Times New Roman" w:cs="Times New Roman"/>
          <w:i/>
          <w:sz w:val="24"/>
          <w:szCs w:val="24"/>
        </w:rPr>
        <w:t>Human Services (Medicare) Regulations 2017</w:t>
      </w:r>
      <w:r>
        <w:rPr>
          <w:rFonts w:ascii="Times New Roman" w:eastAsia="Times New Roman" w:hAnsi="Times New Roman" w:cs="Times New Roman"/>
          <w:sz w:val="24"/>
          <w:szCs w:val="24"/>
        </w:rPr>
        <w:t>.</w:t>
      </w:r>
    </w:p>
    <w:p w14:paraId="2CBE88E1" w14:textId="3E24B518" w:rsidR="004C3C3C" w:rsidRPr="00A204F9" w:rsidRDefault="004C3C3C" w:rsidP="004C3C3C">
      <w:pPr>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A204F9">
        <w:rPr>
          <w:rFonts w:ascii="Times New Roman" w:eastAsia="Times New Roman" w:hAnsi="Times New Roman" w:cs="Times New Roman"/>
          <w:sz w:val="24"/>
          <w:szCs w:val="24"/>
        </w:rPr>
        <w:t xml:space="preserve">tem </w:t>
      </w:r>
      <w:r>
        <w:rPr>
          <w:rFonts w:ascii="Times New Roman" w:eastAsia="Times New Roman" w:hAnsi="Times New Roman" w:cs="Times New Roman"/>
          <w:sz w:val="24"/>
          <w:szCs w:val="24"/>
        </w:rPr>
        <w:t xml:space="preserve">3 amends subsection 28(2) of the </w:t>
      </w:r>
      <w:r w:rsidRPr="00F90B34">
        <w:rPr>
          <w:rFonts w:ascii="Times New Roman" w:eastAsia="Times New Roman" w:hAnsi="Times New Roman" w:cs="Times New Roman"/>
          <w:i/>
          <w:sz w:val="24"/>
          <w:szCs w:val="24"/>
        </w:rPr>
        <w:t>Human Services (Medicare) Regulations 2017</w:t>
      </w:r>
      <w:r>
        <w:rPr>
          <w:rFonts w:ascii="Times New Roman" w:eastAsia="Times New Roman" w:hAnsi="Times New Roman" w:cs="Times New Roman"/>
          <w:sz w:val="24"/>
          <w:szCs w:val="24"/>
        </w:rPr>
        <w:t>.</w:t>
      </w:r>
    </w:p>
    <w:p w14:paraId="2495F59C" w14:textId="7DDA7739" w:rsidR="004C3C3C" w:rsidRDefault="004C3C3C" w:rsidP="004C3C3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Pr="000B08B2">
        <w:rPr>
          <w:rFonts w:ascii="Times New Roman" w:eastAsia="Times New Roman" w:hAnsi="Times New Roman" w:cs="Times New Roman"/>
          <w:sz w:val="24"/>
          <w:szCs w:val="24"/>
          <w:lang w:eastAsia="en-AU"/>
        </w:rPr>
        <w:t xml:space="preserve"> 28 </w:t>
      </w:r>
      <w:r>
        <w:rPr>
          <w:rFonts w:ascii="Times New Roman" w:eastAsia="Times New Roman" w:hAnsi="Times New Roman" w:cs="Times New Roman"/>
          <w:sz w:val="24"/>
          <w:szCs w:val="24"/>
          <w:lang w:eastAsia="en-AU"/>
        </w:rPr>
        <w:t xml:space="preserve">deals with the functions of the Chief Executive Medicare relating to </w:t>
      </w:r>
      <w:r w:rsidR="004B145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provision of pharmaceutical benefits.</w:t>
      </w:r>
    </w:p>
    <w:p w14:paraId="27FC1B4B" w14:textId="4C1BD928" w:rsidR="004C3C3C" w:rsidRPr="000B08B2" w:rsidRDefault="004C3C3C" w:rsidP="004C3C3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28(2) </w:t>
      </w:r>
      <w:r w:rsidRPr="000B08B2">
        <w:rPr>
          <w:rFonts w:ascii="Times New Roman" w:eastAsia="Times New Roman" w:hAnsi="Times New Roman" w:cs="Times New Roman"/>
          <w:sz w:val="24"/>
          <w:szCs w:val="24"/>
          <w:lang w:eastAsia="en-AU"/>
        </w:rPr>
        <w:t xml:space="preserve">provides that it is a function of the Chief Executive Medicare to process claims for payments and make payments </w:t>
      </w:r>
      <w:r w:rsidR="00907E0F">
        <w:rPr>
          <w:rFonts w:ascii="Times New Roman" w:eastAsia="Times New Roman" w:hAnsi="Times New Roman" w:cs="Times New Roman"/>
          <w:sz w:val="24"/>
          <w:szCs w:val="24"/>
          <w:lang w:eastAsia="en-AU"/>
        </w:rPr>
        <w:t xml:space="preserve">of those claims </w:t>
      </w:r>
      <w:r w:rsidRPr="000B08B2">
        <w:rPr>
          <w:rFonts w:ascii="Times New Roman" w:eastAsia="Times New Roman" w:hAnsi="Times New Roman" w:cs="Times New Roman"/>
          <w:sz w:val="24"/>
          <w:szCs w:val="24"/>
          <w:lang w:eastAsia="en-AU"/>
        </w:rPr>
        <w:t>on behalf of the Repatriation Commission concerning</w:t>
      </w:r>
      <w:r>
        <w:rPr>
          <w:rFonts w:ascii="Times New Roman" w:eastAsia="Times New Roman" w:hAnsi="Times New Roman" w:cs="Times New Roman"/>
          <w:sz w:val="24"/>
          <w:szCs w:val="24"/>
          <w:lang w:eastAsia="en-AU"/>
        </w:rPr>
        <w:t xml:space="preserve"> </w:t>
      </w:r>
      <w:r w:rsidRPr="000B08B2">
        <w:rPr>
          <w:rFonts w:ascii="Times New Roman" w:eastAsia="Times New Roman" w:hAnsi="Times New Roman" w:cs="Times New Roman"/>
          <w:sz w:val="24"/>
          <w:szCs w:val="24"/>
          <w:lang w:eastAsia="en-AU"/>
        </w:rPr>
        <w:t xml:space="preserve">the provision of </w:t>
      </w:r>
      <w:r w:rsidR="004B1453">
        <w:rPr>
          <w:rFonts w:ascii="Times New Roman" w:eastAsia="Times New Roman" w:hAnsi="Times New Roman" w:cs="Times New Roman"/>
          <w:sz w:val="24"/>
          <w:szCs w:val="24"/>
          <w:lang w:eastAsia="en-AU"/>
        </w:rPr>
        <w:t>pharmaceutical benefits</w:t>
      </w:r>
      <w:r w:rsidRPr="000B08B2">
        <w:rPr>
          <w:rFonts w:ascii="Times New Roman" w:eastAsia="Times New Roman" w:hAnsi="Times New Roman" w:cs="Times New Roman"/>
          <w:sz w:val="24"/>
          <w:szCs w:val="24"/>
          <w:lang w:eastAsia="en-AU"/>
        </w:rPr>
        <w:t xml:space="preserve"> under the </w:t>
      </w:r>
      <w:r w:rsidRPr="000B08B2">
        <w:rPr>
          <w:rFonts w:ascii="Times New Roman" w:eastAsia="Times New Roman" w:hAnsi="Times New Roman" w:cs="Times New Roman"/>
          <w:i/>
          <w:iCs/>
          <w:sz w:val="24"/>
          <w:szCs w:val="24"/>
          <w:lang w:eastAsia="en-AU"/>
        </w:rPr>
        <w:t>Australian Participants in British Nuclear Tests (Treatment) Act 2006</w:t>
      </w:r>
      <w:r>
        <w:rPr>
          <w:rFonts w:ascii="Times New Roman" w:eastAsia="Times New Roman" w:hAnsi="Times New Roman" w:cs="Times New Roman"/>
          <w:i/>
          <w:iCs/>
          <w:sz w:val="24"/>
          <w:szCs w:val="24"/>
          <w:lang w:eastAsia="en-AU"/>
        </w:rPr>
        <w:t xml:space="preserve"> </w:t>
      </w:r>
      <w:r w:rsidRPr="000B08B2">
        <w:rPr>
          <w:rFonts w:ascii="Times New Roman" w:eastAsia="Times New Roman" w:hAnsi="Times New Roman" w:cs="Times New Roman"/>
          <w:sz w:val="24"/>
          <w:szCs w:val="24"/>
          <w:lang w:eastAsia="en-AU"/>
        </w:rPr>
        <w:t xml:space="preserve">and </w:t>
      </w:r>
      <w:r>
        <w:rPr>
          <w:rFonts w:ascii="Times New Roman" w:eastAsia="Times New Roman" w:hAnsi="Times New Roman" w:cs="Times New Roman"/>
          <w:sz w:val="24"/>
          <w:szCs w:val="24"/>
          <w:lang w:eastAsia="en-AU"/>
        </w:rPr>
        <w:t xml:space="preserve">the </w:t>
      </w:r>
      <w:r w:rsidRPr="000B08B2">
        <w:rPr>
          <w:rFonts w:ascii="Times New Roman" w:eastAsia="Times New Roman" w:hAnsi="Times New Roman" w:cs="Times New Roman"/>
          <w:i/>
          <w:iCs/>
          <w:sz w:val="24"/>
          <w:szCs w:val="24"/>
          <w:lang w:eastAsia="en-AU"/>
        </w:rPr>
        <w:t>Veterans’ Entitlements Act 1986</w:t>
      </w:r>
      <w:r w:rsidRPr="000B08B2">
        <w:rPr>
          <w:rFonts w:ascii="Times New Roman" w:eastAsia="Times New Roman" w:hAnsi="Times New Roman" w:cs="Times New Roman"/>
          <w:sz w:val="24"/>
          <w:szCs w:val="24"/>
          <w:lang w:eastAsia="en-AU"/>
        </w:rPr>
        <w:t>.</w:t>
      </w:r>
    </w:p>
    <w:p w14:paraId="0DAFD9E0" w14:textId="282E782D" w:rsidR="004C3C3C" w:rsidRPr="00F90B34" w:rsidRDefault="004C3C3C" w:rsidP="004C3C3C">
      <w:pPr>
        <w:ind w:right="91"/>
        <w:rPr>
          <w:rFonts w:ascii="Times New Roman" w:eastAsia="Times New Roman" w:hAnsi="Times New Roman" w:cs="Times New Roman"/>
          <w:sz w:val="24"/>
          <w:szCs w:val="24"/>
        </w:rPr>
      </w:pPr>
      <w:r w:rsidRPr="00F90B34">
        <w:rPr>
          <w:rFonts w:ascii="Times New Roman" w:eastAsia="Times New Roman" w:hAnsi="Times New Roman" w:cs="Times New Roman"/>
          <w:sz w:val="24"/>
          <w:szCs w:val="24"/>
        </w:rPr>
        <w:t>Item 3 update</w:t>
      </w:r>
      <w:r w:rsidR="004871E6">
        <w:rPr>
          <w:rFonts w:ascii="Times New Roman" w:eastAsia="Times New Roman" w:hAnsi="Times New Roman" w:cs="Times New Roman"/>
          <w:sz w:val="24"/>
          <w:szCs w:val="24"/>
        </w:rPr>
        <w:t>s</w:t>
      </w:r>
      <w:r w:rsidRPr="00F90B34">
        <w:rPr>
          <w:rFonts w:ascii="Times New Roman" w:eastAsia="Times New Roman" w:hAnsi="Times New Roman" w:cs="Times New Roman"/>
          <w:sz w:val="24"/>
          <w:szCs w:val="24"/>
        </w:rPr>
        <w:t xml:space="preserve"> the reference </w:t>
      </w:r>
      <w:r w:rsidR="00907E0F">
        <w:rPr>
          <w:rFonts w:ascii="Times New Roman" w:eastAsia="Times New Roman" w:hAnsi="Times New Roman" w:cs="Times New Roman"/>
          <w:sz w:val="24"/>
          <w:szCs w:val="24"/>
        </w:rPr>
        <w:t>in subsection 28(2) to</w:t>
      </w:r>
      <w:r w:rsidRPr="00F90B34">
        <w:rPr>
          <w:rFonts w:ascii="Times New Roman" w:eastAsia="Times New Roman" w:hAnsi="Times New Roman" w:cs="Times New Roman"/>
          <w:sz w:val="24"/>
          <w:szCs w:val="24"/>
        </w:rPr>
        <w:t xml:space="preserve"> the </w:t>
      </w:r>
      <w:r w:rsidRPr="003A7F26">
        <w:rPr>
          <w:rFonts w:ascii="Times New Roman" w:hAnsi="Times New Roman" w:cs="Times New Roman"/>
          <w:i/>
          <w:sz w:val="24"/>
          <w:szCs w:val="24"/>
        </w:rPr>
        <w:t>Australian Participants in British Nuclear Tests (Treatment) Act 2006</w:t>
      </w:r>
      <w:r>
        <w:rPr>
          <w:rFonts w:ascii="Times New Roman" w:hAnsi="Times New Roman" w:cs="Times New Roman"/>
          <w:sz w:val="24"/>
          <w:szCs w:val="24"/>
        </w:rPr>
        <w:t xml:space="preserve"> to </w:t>
      </w:r>
      <w:r w:rsidR="00907E0F">
        <w:rPr>
          <w:rFonts w:ascii="Times New Roman" w:hAnsi="Times New Roman" w:cs="Times New Roman"/>
          <w:sz w:val="24"/>
          <w:szCs w:val="24"/>
        </w:rPr>
        <w:t xml:space="preserve">refer to the new name of the Act, </w:t>
      </w:r>
      <w:r>
        <w:rPr>
          <w:rFonts w:ascii="Times New Roman" w:hAnsi="Times New Roman" w:cs="Times New Roman"/>
          <w:sz w:val="24"/>
          <w:szCs w:val="24"/>
        </w:rPr>
        <w:t xml:space="preserve">the </w:t>
      </w:r>
      <w:r w:rsidRPr="003A7F26">
        <w:rPr>
          <w:rFonts w:ascii="Times New Roman" w:hAnsi="Times New Roman" w:cs="Times New Roman"/>
          <w:i/>
          <w:sz w:val="24"/>
          <w:szCs w:val="24"/>
        </w:rPr>
        <w:t>Australian Participants in Briti</w:t>
      </w:r>
      <w:r>
        <w:rPr>
          <w:rFonts w:ascii="Times New Roman" w:hAnsi="Times New Roman" w:cs="Times New Roman"/>
          <w:i/>
          <w:sz w:val="24"/>
          <w:szCs w:val="24"/>
        </w:rPr>
        <w:t>sh Nuclear Tests and British Co</w:t>
      </w:r>
      <w:r w:rsidRPr="003A7F26">
        <w:rPr>
          <w:rFonts w:ascii="Times New Roman" w:hAnsi="Times New Roman" w:cs="Times New Roman"/>
          <w:i/>
          <w:sz w:val="24"/>
          <w:szCs w:val="24"/>
        </w:rPr>
        <w:t>m</w:t>
      </w:r>
      <w:r>
        <w:rPr>
          <w:rFonts w:ascii="Times New Roman" w:hAnsi="Times New Roman" w:cs="Times New Roman"/>
          <w:i/>
          <w:sz w:val="24"/>
          <w:szCs w:val="24"/>
        </w:rPr>
        <w:t>m</w:t>
      </w:r>
      <w:r w:rsidRPr="003A7F26">
        <w:rPr>
          <w:rFonts w:ascii="Times New Roman" w:hAnsi="Times New Roman" w:cs="Times New Roman"/>
          <w:i/>
          <w:sz w:val="24"/>
          <w:szCs w:val="24"/>
        </w:rPr>
        <w:t>onwealth Occupation Force (Treatment) Act 2006</w:t>
      </w:r>
      <w:r>
        <w:rPr>
          <w:rFonts w:ascii="Times New Roman" w:hAnsi="Times New Roman" w:cs="Times New Roman"/>
          <w:i/>
          <w:sz w:val="24"/>
          <w:szCs w:val="24"/>
        </w:rPr>
        <w:t xml:space="preserve">.  </w:t>
      </w:r>
    </w:p>
    <w:p w14:paraId="2E4620BF" w14:textId="52C52880" w:rsidR="004C3C3C" w:rsidRPr="00A204F9" w:rsidRDefault="004C3C3C" w:rsidP="004C3C3C">
      <w:pPr>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A204F9">
        <w:rPr>
          <w:rFonts w:ascii="Times New Roman" w:eastAsia="Times New Roman" w:hAnsi="Times New Roman" w:cs="Times New Roman"/>
          <w:sz w:val="24"/>
          <w:szCs w:val="24"/>
        </w:rPr>
        <w:t xml:space="preserve">tem </w:t>
      </w:r>
      <w:r>
        <w:rPr>
          <w:rFonts w:ascii="Times New Roman" w:eastAsia="Times New Roman" w:hAnsi="Times New Roman" w:cs="Times New Roman"/>
          <w:sz w:val="24"/>
          <w:szCs w:val="24"/>
        </w:rPr>
        <w:t>4 amend</w:t>
      </w:r>
      <w:r w:rsidR="004871E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paragraph 31(2)(a) of the </w:t>
      </w:r>
      <w:r w:rsidRPr="00F90B34">
        <w:rPr>
          <w:rFonts w:ascii="Times New Roman" w:eastAsia="Times New Roman" w:hAnsi="Times New Roman" w:cs="Times New Roman"/>
          <w:i/>
          <w:sz w:val="24"/>
          <w:szCs w:val="24"/>
        </w:rPr>
        <w:t>Human Services (Medicare) Regulations 2017</w:t>
      </w:r>
      <w:r>
        <w:rPr>
          <w:rFonts w:ascii="Times New Roman" w:eastAsia="Times New Roman" w:hAnsi="Times New Roman" w:cs="Times New Roman"/>
          <w:sz w:val="24"/>
          <w:szCs w:val="24"/>
        </w:rPr>
        <w:t>.</w:t>
      </w:r>
    </w:p>
    <w:p w14:paraId="536305F8" w14:textId="77777777" w:rsidR="004C3C3C" w:rsidRDefault="004C3C3C" w:rsidP="004C3C3C">
      <w:pPr>
        <w:ind w:right="91"/>
        <w:rPr>
          <w:rFonts w:ascii="Times New Roman" w:eastAsia="Times New Roman" w:hAnsi="Times New Roman" w:cs="Times New Roman"/>
          <w:sz w:val="24"/>
          <w:szCs w:val="24"/>
        </w:rPr>
      </w:pPr>
      <w:r w:rsidRPr="00D65E81">
        <w:rPr>
          <w:rFonts w:ascii="Times New Roman" w:eastAsia="Times New Roman" w:hAnsi="Times New Roman" w:cs="Times New Roman"/>
          <w:sz w:val="24"/>
          <w:szCs w:val="24"/>
        </w:rPr>
        <w:t xml:space="preserve">Section 31 </w:t>
      </w:r>
      <w:r>
        <w:rPr>
          <w:rFonts w:ascii="Times New Roman" w:eastAsia="Times New Roman" w:hAnsi="Times New Roman" w:cs="Times New Roman"/>
          <w:sz w:val="24"/>
          <w:szCs w:val="24"/>
        </w:rPr>
        <w:t>deals with claims for treatment provided under certain legislation.</w:t>
      </w:r>
    </w:p>
    <w:p w14:paraId="18E8D8FB" w14:textId="0353B658" w:rsidR="004C3C3C" w:rsidRDefault="004C3C3C" w:rsidP="004C3C3C">
      <w:pPr>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Paragraph 31(2)(a) specifies the </w:t>
      </w:r>
      <w:r w:rsidRPr="000B08B2">
        <w:rPr>
          <w:rFonts w:ascii="Times New Roman" w:eastAsia="Times New Roman" w:hAnsi="Times New Roman" w:cs="Times New Roman"/>
          <w:i/>
          <w:iCs/>
          <w:sz w:val="24"/>
          <w:szCs w:val="24"/>
          <w:lang w:eastAsia="en-AU"/>
        </w:rPr>
        <w:t>Australian Participants in British Nuclear Tests (Treatment) Act 2006</w:t>
      </w:r>
      <w:r>
        <w:rPr>
          <w:rFonts w:ascii="Times New Roman" w:eastAsia="Times New Roman" w:hAnsi="Times New Roman" w:cs="Times New Roman"/>
          <w:i/>
          <w:iCs/>
          <w:sz w:val="24"/>
          <w:szCs w:val="24"/>
          <w:lang w:eastAsia="en-AU"/>
        </w:rPr>
        <w:t xml:space="preserve"> </w:t>
      </w:r>
      <w:r w:rsidRPr="00D66F8F">
        <w:rPr>
          <w:rFonts w:ascii="Times New Roman" w:eastAsia="Times New Roman" w:hAnsi="Times New Roman" w:cs="Times New Roman"/>
          <w:iCs/>
          <w:sz w:val="24"/>
          <w:szCs w:val="24"/>
          <w:lang w:eastAsia="en-AU"/>
        </w:rPr>
        <w:t>as an Act</w:t>
      </w:r>
      <w:r>
        <w:rPr>
          <w:rFonts w:ascii="Times New Roman" w:eastAsia="Times New Roman" w:hAnsi="Times New Roman" w:cs="Times New Roman"/>
          <w:iCs/>
          <w:sz w:val="24"/>
          <w:szCs w:val="24"/>
          <w:lang w:eastAsia="en-AU"/>
        </w:rPr>
        <w:t xml:space="preserve"> </w:t>
      </w:r>
      <w:r w:rsidR="00907E0F">
        <w:rPr>
          <w:rFonts w:ascii="Times New Roman" w:eastAsia="Times New Roman" w:hAnsi="Times New Roman" w:cs="Times New Roman"/>
          <w:iCs/>
          <w:sz w:val="24"/>
          <w:szCs w:val="24"/>
          <w:lang w:eastAsia="en-AU"/>
        </w:rPr>
        <w:t xml:space="preserve">to enable </w:t>
      </w:r>
      <w:r w:rsidRPr="000B08B2">
        <w:rPr>
          <w:rFonts w:ascii="Times New Roman" w:eastAsia="Times New Roman" w:hAnsi="Times New Roman" w:cs="Times New Roman"/>
          <w:sz w:val="24"/>
          <w:szCs w:val="24"/>
          <w:lang w:eastAsia="en-AU"/>
        </w:rPr>
        <w:t xml:space="preserve">the Chief Executive Medicare to process claims for payments </w:t>
      </w:r>
      <w:r w:rsidR="00907E0F">
        <w:rPr>
          <w:rFonts w:ascii="Times New Roman" w:eastAsia="Times New Roman" w:hAnsi="Times New Roman" w:cs="Times New Roman"/>
          <w:sz w:val="24"/>
          <w:szCs w:val="24"/>
          <w:lang w:eastAsia="en-AU"/>
        </w:rPr>
        <w:t xml:space="preserve">and make payments for those claims </w:t>
      </w:r>
      <w:r w:rsidRPr="000B08B2">
        <w:rPr>
          <w:rFonts w:ascii="Times New Roman" w:eastAsia="Times New Roman" w:hAnsi="Times New Roman" w:cs="Times New Roman"/>
          <w:sz w:val="24"/>
          <w:szCs w:val="24"/>
          <w:lang w:eastAsia="en-AU"/>
        </w:rPr>
        <w:t xml:space="preserve">on behalf of the Repatriation Commission </w:t>
      </w:r>
      <w:r>
        <w:rPr>
          <w:rFonts w:ascii="Times New Roman" w:eastAsia="Times New Roman" w:hAnsi="Times New Roman" w:cs="Times New Roman"/>
          <w:sz w:val="24"/>
          <w:szCs w:val="24"/>
          <w:lang w:eastAsia="en-AU"/>
        </w:rPr>
        <w:t xml:space="preserve">in relation to the provision of </w:t>
      </w:r>
      <w:r w:rsidRPr="000B08B2">
        <w:rPr>
          <w:rFonts w:ascii="Times New Roman" w:eastAsia="Times New Roman" w:hAnsi="Times New Roman" w:cs="Times New Roman"/>
          <w:sz w:val="24"/>
          <w:szCs w:val="24"/>
          <w:lang w:eastAsia="en-AU"/>
        </w:rPr>
        <w:t>treatment</w:t>
      </w:r>
      <w:r>
        <w:rPr>
          <w:rFonts w:ascii="Times New Roman" w:eastAsia="Times New Roman" w:hAnsi="Times New Roman" w:cs="Times New Roman"/>
          <w:sz w:val="24"/>
          <w:szCs w:val="24"/>
          <w:lang w:eastAsia="en-AU"/>
        </w:rPr>
        <w:t>.</w:t>
      </w:r>
    </w:p>
    <w:p w14:paraId="5C9DB184" w14:textId="6677EDBD" w:rsidR="006D08F1" w:rsidRPr="00F90B34" w:rsidRDefault="004C3C3C" w:rsidP="006D08F1">
      <w:pPr>
        <w:ind w:right="91"/>
        <w:rPr>
          <w:rFonts w:ascii="Times New Roman" w:eastAsia="Times New Roman" w:hAnsi="Times New Roman" w:cs="Times New Roman"/>
          <w:sz w:val="24"/>
          <w:szCs w:val="24"/>
        </w:rPr>
      </w:pPr>
      <w:r w:rsidRPr="00F90B34">
        <w:rPr>
          <w:rFonts w:ascii="Times New Roman" w:eastAsia="Times New Roman" w:hAnsi="Times New Roman" w:cs="Times New Roman"/>
          <w:sz w:val="24"/>
          <w:szCs w:val="24"/>
        </w:rPr>
        <w:t xml:space="preserve">Item </w:t>
      </w:r>
      <w:r>
        <w:rPr>
          <w:rFonts w:ascii="Times New Roman" w:eastAsia="Times New Roman" w:hAnsi="Times New Roman" w:cs="Times New Roman"/>
          <w:sz w:val="24"/>
          <w:szCs w:val="24"/>
        </w:rPr>
        <w:t>4</w:t>
      </w:r>
      <w:r w:rsidRPr="00F90B34">
        <w:rPr>
          <w:rFonts w:ascii="Times New Roman" w:eastAsia="Times New Roman" w:hAnsi="Times New Roman" w:cs="Times New Roman"/>
          <w:sz w:val="24"/>
          <w:szCs w:val="24"/>
        </w:rPr>
        <w:t xml:space="preserve"> update</w:t>
      </w:r>
      <w:r w:rsidR="004871E6">
        <w:rPr>
          <w:rFonts w:ascii="Times New Roman" w:eastAsia="Times New Roman" w:hAnsi="Times New Roman" w:cs="Times New Roman"/>
          <w:sz w:val="24"/>
          <w:szCs w:val="24"/>
        </w:rPr>
        <w:t>s</w:t>
      </w:r>
      <w:r w:rsidRPr="00F90B34">
        <w:rPr>
          <w:rFonts w:ascii="Times New Roman" w:eastAsia="Times New Roman" w:hAnsi="Times New Roman" w:cs="Times New Roman"/>
          <w:sz w:val="24"/>
          <w:szCs w:val="24"/>
        </w:rPr>
        <w:t xml:space="preserve"> the reference </w:t>
      </w:r>
      <w:r w:rsidR="00907E0F">
        <w:rPr>
          <w:rFonts w:ascii="Times New Roman" w:hAnsi="Times New Roman" w:cs="Times New Roman"/>
          <w:sz w:val="24"/>
          <w:szCs w:val="24"/>
        </w:rPr>
        <w:t xml:space="preserve">in paragraph 31(2)(a) </w:t>
      </w:r>
      <w:r w:rsidR="004B1453">
        <w:rPr>
          <w:rFonts w:ascii="Times New Roman" w:hAnsi="Times New Roman" w:cs="Times New Roman"/>
          <w:sz w:val="24"/>
          <w:szCs w:val="24"/>
        </w:rPr>
        <w:t>to</w:t>
      </w:r>
      <w:r w:rsidRPr="00F90B34">
        <w:rPr>
          <w:rFonts w:ascii="Times New Roman" w:eastAsia="Times New Roman" w:hAnsi="Times New Roman" w:cs="Times New Roman"/>
          <w:sz w:val="24"/>
          <w:szCs w:val="24"/>
        </w:rPr>
        <w:t xml:space="preserve"> the </w:t>
      </w:r>
      <w:r w:rsidRPr="003A7F26">
        <w:rPr>
          <w:rFonts w:ascii="Times New Roman" w:hAnsi="Times New Roman" w:cs="Times New Roman"/>
          <w:i/>
          <w:sz w:val="24"/>
          <w:szCs w:val="24"/>
        </w:rPr>
        <w:t>Australian Participants in British Nuclear Tests (Treatment) Act 2006</w:t>
      </w:r>
      <w:r>
        <w:rPr>
          <w:rFonts w:ascii="Times New Roman" w:hAnsi="Times New Roman" w:cs="Times New Roman"/>
          <w:sz w:val="24"/>
          <w:szCs w:val="24"/>
        </w:rPr>
        <w:t xml:space="preserve"> </w:t>
      </w:r>
      <w:r w:rsidR="006D08F1">
        <w:rPr>
          <w:rFonts w:ascii="Times New Roman" w:hAnsi="Times New Roman" w:cs="Times New Roman"/>
          <w:sz w:val="24"/>
          <w:szCs w:val="24"/>
        </w:rPr>
        <w:t xml:space="preserve">to refer to the new name of the Act, the </w:t>
      </w:r>
      <w:r w:rsidR="006D08F1" w:rsidRPr="003A7F26">
        <w:rPr>
          <w:rFonts w:ascii="Times New Roman" w:hAnsi="Times New Roman" w:cs="Times New Roman"/>
          <w:i/>
          <w:sz w:val="24"/>
          <w:szCs w:val="24"/>
        </w:rPr>
        <w:t>Australian Participants in Briti</w:t>
      </w:r>
      <w:r w:rsidR="006D08F1">
        <w:rPr>
          <w:rFonts w:ascii="Times New Roman" w:hAnsi="Times New Roman" w:cs="Times New Roman"/>
          <w:i/>
          <w:sz w:val="24"/>
          <w:szCs w:val="24"/>
        </w:rPr>
        <w:t>sh Nuclear Tests and British Co</w:t>
      </w:r>
      <w:r w:rsidR="006D08F1" w:rsidRPr="003A7F26">
        <w:rPr>
          <w:rFonts w:ascii="Times New Roman" w:hAnsi="Times New Roman" w:cs="Times New Roman"/>
          <w:i/>
          <w:sz w:val="24"/>
          <w:szCs w:val="24"/>
        </w:rPr>
        <w:t>m</w:t>
      </w:r>
      <w:r w:rsidR="006D08F1">
        <w:rPr>
          <w:rFonts w:ascii="Times New Roman" w:hAnsi="Times New Roman" w:cs="Times New Roman"/>
          <w:i/>
          <w:sz w:val="24"/>
          <w:szCs w:val="24"/>
        </w:rPr>
        <w:t>m</w:t>
      </w:r>
      <w:r w:rsidR="006D08F1" w:rsidRPr="003A7F26">
        <w:rPr>
          <w:rFonts w:ascii="Times New Roman" w:hAnsi="Times New Roman" w:cs="Times New Roman"/>
          <w:i/>
          <w:sz w:val="24"/>
          <w:szCs w:val="24"/>
        </w:rPr>
        <w:t>onwealth Occupation Force (Treatment) Act 2006</w:t>
      </w:r>
      <w:r w:rsidR="006D08F1">
        <w:rPr>
          <w:rFonts w:ascii="Times New Roman" w:hAnsi="Times New Roman" w:cs="Times New Roman"/>
          <w:i/>
          <w:sz w:val="24"/>
          <w:szCs w:val="24"/>
        </w:rPr>
        <w:t xml:space="preserve">.  </w:t>
      </w:r>
    </w:p>
    <w:p w14:paraId="64806C5C" w14:textId="6B3CDD70" w:rsidR="0036341B" w:rsidRDefault="0036341B" w:rsidP="0036341B">
      <w:pPr>
        <w:ind w:right="91"/>
        <w:rPr>
          <w:rFonts w:ascii="Times New Roman" w:eastAsia="Times New Roman" w:hAnsi="Times New Roman" w:cs="Times New Roman"/>
          <w:sz w:val="24"/>
          <w:szCs w:val="24"/>
          <w:u w:val="single"/>
        </w:rPr>
      </w:pPr>
      <w:r w:rsidRPr="00306C4E">
        <w:rPr>
          <w:rFonts w:ascii="Times New Roman" w:eastAsia="Times New Roman" w:hAnsi="Times New Roman" w:cs="Times New Roman"/>
          <w:sz w:val="24"/>
          <w:szCs w:val="24"/>
          <w:u w:val="single"/>
        </w:rPr>
        <w:t xml:space="preserve">Item </w:t>
      </w:r>
      <w:r w:rsidR="004B1453">
        <w:rPr>
          <w:rFonts w:ascii="Times New Roman" w:eastAsia="Times New Roman" w:hAnsi="Times New Roman" w:cs="Times New Roman"/>
          <w:sz w:val="24"/>
          <w:szCs w:val="24"/>
          <w:u w:val="single"/>
        </w:rPr>
        <w:t>5</w:t>
      </w:r>
    </w:p>
    <w:p w14:paraId="2DC9E99A" w14:textId="65BFE848" w:rsidR="0036341B" w:rsidRDefault="00907E0F" w:rsidP="0036341B">
      <w:pPr>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6341B" w:rsidRPr="00A204F9">
        <w:rPr>
          <w:rFonts w:ascii="Times New Roman" w:eastAsia="Times New Roman" w:hAnsi="Times New Roman" w:cs="Times New Roman"/>
          <w:sz w:val="24"/>
          <w:szCs w:val="24"/>
        </w:rPr>
        <w:t xml:space="preserve">tem </w:t>
      </w:r>
      <w:r w:rsidR="004B145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36341B">
        <w:rPr>
          <w:rFonts w:ascii="Times New Roman" w:eastAsia="Times New Roman" w:hAnsi="Times New Roman" w:cs="Times New Roman"/>
          <w:sz w:val="24"/>
          <w:szCs w:val="24"/>
        </w:rPr>
        <w:t xml:space="preserve">repeals and substitutes a new paragraph 4(3)(b) in the </w:t>
      </w:r>
      <w:r w:rsidR="0036341B" w:rsidRPr="00BC6B36">
        <w:rPr>
          <w:rFonts w:ascii="Times New Roman" w:eastAsia="Times New Roman" w:hAnsi="Times New Roman" w:cs="Times New Roman"/>
          <w:i/>
          <w:sz w:val="24"/>
          <w:szCs w:val="24"/>
        </w:rPr>
        <w:t>Sex Discrimination Regulations 1984</w:t>
      </w:r>
      <w:r w:rsidR="0036341B">
        <w:rPr>
          <w:rFonts w:ascii="Times New Roman" w:eastAsia="Times New Roman" w:hAnsi="Times New Roman" w:cs="Times New Roman"/>
          <w:sz w:val="24"/>
          <w:szCs w:val="24"/>
        </w:rPr>
        <w:t>.</w:t>
      </w:r>
    </w:p>
    <w:p w14:paraId="36138D2A" w14:textId="77777777" w:rsidR="0036341B" w:rsidRDefault="0036341B" w:rsidP="0036341B">
      <w:pPr>
        <w:shd w:val="clear" w:color="auto" w:fill="FFFFFF"/>
        <w:spacing w:before="100" w:beforeAutospacing="1" w:after="100" w:afterAutospacing="1" w:line="240" w:lineRule="auto"/>
        <w:rPr>
          <w:rFonts w:ascii="Times New Roman" w:eastAsia="Times New Roman" w:hAnsi="Times New Roman" w:cs="Times New Roman"/>
          <w:iCs/>
          <w:sz w:val="24"/>
          <w:szCs w:val="24"/>
          <w:lang w:eastAsia="en-AU"/>
        </w:rPr>
      </w:pPr>
      <w:r w:rsidRPr="00C10453">
        <w:rPr>
          <w:rFonts w:ascii="Times New Roman" w:eastAsia="Times New Roman" w:hAnsi="Times New Roman" w:cs="Times New Roman"/>
          <w:iCs/>
          <w:sz w:val="24"/>
          <w:szCs w:val="24"/>
          <w:lang w:eastAsia="en-AU"/>
        </w:rPr>
        <w:t>Regulation 4 of the</w:t>
      </w:r>
      <w:r>
        <w:rPr>
          <w:rFonts w:ascii="Times New Roman" w:eastAsia="Times New Roman" w:hAnsi="Times New Roman" w:cs="Times New Roman"/>
          <w:i/>
          <w:iCs/>
          <w:sz w:val="24"/>
          <w:szCs w:val="24"/>
          <w:lang w:eastAsia="en-AU"/>
        </w:rPr>
        <w:t xml:space="preserve"> Sex Discrimination Regulations 1984 </w:t>
      </w:r>
      <w:r w:rsidRPr="00C10453">
        <w:rPr>
          <w:rFonts w:ascii="Times New Roman" w:eastAsia="Times New Roman" w:hAnsi="Times New Roman" w:cs="Times New Roman"/>
          <w:iCs/>
          <w:sz w:val="24"/>
          <w:szCs w:val="24"/>
          <w:lang w:eastAsia="en-AU"/>
        </w:rPr>
        <w:t xml:space="preserve">deals with </w:t>
      </w:r>
      <w:r w:rsidRPr="00BC6B36">
        <w:rPr>
          <w:rFonts w:ascii="Times New Roman" w:eastAsia="Times New Roman" w:hAnsi="Times New Roman" w:cs="Times New Roman"/>
          <w:iCs/>
          <w:sz w:val="24"/>
          <w:szCs w:val="24"/>
          <w:lang w:eastAsia="en-AU"/>
        </w:rPr>
        <w:t xml:space="preserve">care or services that are Commonwealth-funded aged care </w:t>
      </w:r>
    </w:p>
    <w:p w14:paraId="271B6465" w14:textId="29E3C0E6" w:rsidR="0036341B" w:rsidRDefault="0036341B" w:rsidP="003634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BC6B36">
        <w:rPr>
          <w:rFonts w:ascii="Times New Roman" w:eastAsia="Times New Roman" w:hAnsi="Times New Roman" w:cs="Times New Roman"/>
          <w:sz w:val="24"/>
          <w:szCs w:val="24"/>
          <w:lang w:eastAsia="en-AU"/>
        </w:rPr>
        <w:t>Subregulation</w:t>
      </w:r>
      <w:proofErr w:type="spellEnd"/>
      <w:r w:rsidRPr="00BC6B36">
        <w:rPr>
          <w:rFonts w:ascii="Times New Roman" w:eastAsia="Times New Roman" w:hAnsi="Times New Roman" w:cs="Times New Roman"/>
          <w:sz w:val="24"/>
          <w:szCs w:val="24"/>
          <w:lang w:eastAsia="en-AU"/>
        </w:rPr>
        <w:t xml:space="preserve"> 4(3) </w:t>
      </w:r>
      <w:r>
        <w:rPr>
          <w:rFonts w:ascii="Times New Roman" w:eastAsia="Times New Roman" w:hAnsi="Times New Roman" w:cs="Times New Roman"/>
          <w:sz w:val="24"/>
          <w:szCs w:val="24"/>
          <w:lang w:eastAsia="en-AU"/>
        </w:rPr>
        <w:t xml:space="preserve">of the </w:t>
      </w:r>
      <w:r w:rsidRPr="00BA6615">
        <w:rPr>
          <w:rFonts w:ascii="Times New Roman" w:eastAsia="Times New Roman" w:hAnsi="Times New Roman" w:cs="Times New Roman"/>
          <w:i/>
          <w:sz w:val="24"/>
          <w:szCs w:val="24"/>
          <w:lang w:eastAsia="en-AU"/>
        </w:rPr>
        <w:t>Sex Discrimination Regulations 2004</w:t>
      </w:r>
      <w:r>
        <w:rPr>
          <w:rFonts w:ascii="Times New Roman" w:eastAsia="Times New Roman" w:hAnsi="Times New Roman" w:cs="Times New Roman"/>
          <w:sz w:val="24"/>
          <w:szCs w:val="24"/>
          <w:lang w:eastAsia="en-AU"/>
        </w:rPr>
        <w:t xml:space="preserve"> </w:t>
      </w:r>
      <w:r w:rsidRPr="00BC6B36">
        <w:rPr>
          <w:rFonts w:ascii="Times New Roman" w:eastAsia="Times New Roman" w:hAnsi="Times New Roman" w:cs="Times New Roman"/>
          <w:sz w:val="24"/>
          <w:szCs w:val="24"/>
          <w:lang w:eastAsia="en-AU"/>
        </w:rPr>
        <w:t>specifies that aged care or services (or similar care or services) that are provided under various instruments listed, and in relation to which the Commonwealth has made, or is to make, payments to the provider of the care or services, are Commonwealth-funded aged care services for the purpose</w:t>
      </w:r>
      <w:r w:rsidR="00080CF1">
        <w:rPr>
          <w:rFonts w:ascii="Times New Roman" w:eastAsia="Times New Roman" w:hAnsi="Times New Roman" w:cs="Times New Roman"/>
          <w:sz w:val="24"/>
          <w:szCs w:val="24"/>
          <w:lang w:eastAsia="en-AU"/>
        </w:rPr>
        <w:t>s</w:t>
      </w:r>
      <w:r w:rsidRPr="00BC6B36">
        <w:rPr>
          <w:rFonts w:ascii="Times New Roman" w:eastAsia="Times New Roman" w:hAnsi="Times New Roman" w:cs="Times New Roman"/>
          <w:sz w:val="24"/>
          <w:szCs w:val="24"/>
          <w:lang w:eastAsia="en-AU"/>
        </w:rPr>
        <w:t xml:space="preserve"> of the </w:t>
      </w:r>
      <w:r w:rsidRPr="00241D34">
        <w:rPr>
          <w:rFonts w:ascii="Times New Roman" w:eastAsia="Times New Roman" w:hAnsi="Times New Roman" w:cs="Times New Roman"/>
          <w:i/>
          <w:sz w:val="24"/>
          <w:szCs w:val="24"/>
          <w:lang w:eastAsia="en-AU"/>
        </w:rPr>
        <w:t>Sex Discrimination Act 1984</w:t>
      </w:r>
      <w:r w:rsidRPr="00BC6B36">
        <w:rPr>
          <w:rFonts w:ascii="Times New Roman" w:eastAsia="Times New Roman" w:hAnsi="Times New Roman" w:cs="Times New Roman"/>
          <w:sz w:val="24"/>
          <w:szCs w:val="24"/>
          <w:lang w:eastAsia="en-AU"/>
        </w:rPr>
        <w:t xml:space="preserve">.  </w:t>
      </w:r>
    </w:p>
    <w:p w14:paraId="60E72BE4" w14:textId="77777777" w:rsidR="0036341B" w:rsidRDefault="0036341B" w:rsidP="003634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Amongst other instruments,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4(3) prescribes aged care or services that are provided under the</w:t>
      </w:r>
      <w:r w:rsidRPr="00BC6B36">
        <w:rPr>
          <w:rFonts w:ascii="Times New Roman" w:eastAsia="Times New Roman" w:hAnsi="Times New Roman" w:cs="Times New Roman"/>
          <w:sz w:val="24"/>
          <w:szCs w:val="24"/>
          <w:lang w:eastAsia="en-AU"/>
        </w:rPr>
        <w:t xml:space="preserve"> </w:t>
      </w:r>
      <w:r w:rsidRPr="00936A70">
        <w:rPr>
          <w:rFonts w:ascii="Times New Roman" w:eastAsia="Times New Roman" w:hAnsi="Times New Roman" w:cs="Times New Roman"/>
          <w:i/>
          <w:sz w:val="24"/>
          <w:szCs w:val="24"/>
          <w:lang w:eastAsia="en-AU"/>
        </w:rPr>
        <w:t>T</w:t>
      </w:r>
      <w:r w:rsidRPr="00936A70">
        <w:rPr>
          <w:rFonts w:ascii="Times New Roman" w:eastAsia="Times New Roman" w:hAnsi="Times New Roman" w:cs="Times New Roman"/>
          <w:i/>
          <w:iCs/>
          <w:sz w:val="24"/>
          <w:szCs w:val="24"/>
          <w:lang w:eastAsia="en-AU"/>
        </w:rPr>
        <w:t>r</w:t>
      </w:r>
      <w:r w:rsidRPr="00BC6B36">
        <w:rPr>
          <w:rFonts w:ascii="Times New Roman" w:eastAsia="Times New Roman" w:hAnsi="Times New Roman" w:cs="Times New Roman"/>
          <w:i/>
          <w:iCs/>
          <w:sz w:val="24"/>
          <w:szCs w:val="24"/>
          <w:lang w:eastAsia="en-AU"/>
        </w:rPr>
        <w:t xml:space="preserve">eatment Principles </w:t>
      </w:r>
      <w:r w:rsidRPr="00BC6B36">
        <w:rPr>
          <w:rFonts w:ascii="Times New Roman" w:eastAsia="Times New Roman" w:hAnsi="Times New Roman" w:cs="Times New Roman"/>
          <w:sz w:val="24"/>
          <w:szCs w:val="24"/>
          <w:lang w:eastAsia="en-AU"/>
        </w:rPr>
        <w:t xml:space="preserve">as modified by the </w:t>
      </w:r>
      <w:r w:rsidRPr="00BC6B36">
        <w:rPr>
          <w:rFonts w:ascii="Times New Roman" w:eastAsia="Times New Roman" w:hAnsi="Times New Roman" w:cs="Times New Roman"/>
          <w:i/>
          <w:iCs/>
          <w:sz w:val="24"/>
          <w:szCs w:val="24"/>
          <w:lang w:eastAsia="en-AU"/>
        </w:rPr>
        <w:t xml:space="preserve">Treatment Principles (Australian Participants in British Nuclear Tests) 2006 </w:t>
      </w:r>
      <w:r w:rsidRPr="00BC6B36">
        <w:rPr>
          <w:rFonts w:ascii="Times New Roman" w:eastAsia="Times New Roman" w:hAnsi="Times New Roman" w:cs="Times New Roman"/>
          <w:sz w:val="24"/>
          <w:szCs w:val="24"/>
          <w:lang w:eastAsia="en-AU"/>
        </w:rPr>
        <w:t xml:space="preserve">made under section 16 of the </w:t>
      </w:r>
      <w:r w:rsidRPr="00BC6B36">
        <w:rPr>
          <w:rFonts w:ascii="Times New Roman" w:eastAsia="Times New Roman" w:hAnsi="Times New Roman" w:cs="Times New Roman"/>
          <w:i/>
          <w:iCs/>
          <w:sz w:val="24"/>
          <w:szCs w:val="24"/>
          <w:lang w:eastAsia="en-AU"/>
        </w:rPr>
        <w:t>Australian Participants in British Nuclear Tests (Treatment) Act 2006</w:t>
      </w:r>
      <w:r>
        <w:rPr>
          <w:rFonts w:ascii="Times New Roman" w:eastAsia="Times New Roman" w:hAnsi="Times New Roman" w:cs="Times New Roman"/>
          <w:i/>
          <w:iCs/>
          <w:sz w:val="24"/>
          <w:szCs w:val="24"/>
          <w:lang w:eastAsia="en-AU"/>
        </w:rPr>
        <w:t>.</w:t>
      </w:r>
    </w:p>
    <w:p w14:paraId="1F8BA252" w14:textId="5E8F6984" w:rsidR="0036341B" w:rsidRPr="00F90B34" w:rsidRDefault="0036341B" w:rsidP="0036341B">
      <w:pPr>
        <w:ind w:right="91"/>
        <w:rPr>
          <w:rFonts w:ascii="Times New Roman" w:eastAsia="Times New Roman" w:hAnsi="Times New Roman" w:cs="Times New Roman"/>
          <w:sz w:val="24"/>
          <w:szCs w:val="24"/>
        </w:rPr>
      </w:pPr>
      <w:r w:rsidRPr="00F90B34">
        <w:rPr>
          <w:rFonts w:ascii="Times New Roman" w:eastAsia="Times New Roman" w:hAnsi="Times New Roman" w:cs="Times New Roman"/>
          <w:sz w:val="24"/>
          <w:szCs w:val="24"/>
        </w:rPr>
        <w:t xml:space="preserve">Item </w:t>
      </w:r>
      <w:r w:rsidR="004B1453">
        <w:rPr>
          <w:rFonts w:ascii="Times New Roman" w:eastAsia="Times New Roman" w:hAnsi="Times New Roman" w:cs="Times New Roman"/>
          <w:sz w:val="24"/>
          <w:szCs w:val="24"/>
        </w:rPr>
        <w:t>5</w:t>
      </w:r>
      <w:r w:rsidRPr="00F90B34">
        <w:rPr>
          <w:rFonts w:ascii="Times New Roman" w:eastAsia="Times New Roman" w:hAnsi="Times New Roman" w:cs="Times New Roman"/>
          <w:sz w:val="24"/>
          <w:szCs w:val="24"/>
        </w:rPr>
        <w:t xml:space="preserve"> update</w:t>
      </w:r>
      <w:r>
        <w:rPr>
          <w:rFonts w:ascii="Times New Roman" w:eastAsia="Times New Roman" w:hAnsi="Times New Roman" w:cs="Times New Roman"/>
          <w:sz w:val="24"/>
          <w:szCs w:val="24"/>
        </w:rPr>
        <w:t>s</w:t>
      </w:r>
      <w:r w:rsidRPr="00F90B34">
        <w:rPr>
          <w:rFonts w:ascii="Times New Roman" w:eastAsia="Times New Roman" w:hAnsi="Times New Roman" w:cs="Times New Roman"/>
          <w:sz w:val="24"/>
          <w:szCs w:val="24"/>
        </w:rPr>
        <w:t xml:space="preserve"> the reference </w:t>
      </w:r>
      <w:r>
        <w:rPr>
          <w:rFonts w:ascii="Times New Roman" w:eastAsia="Times New Roman" w:hAnsi="Times New Roman" w:cs="Times New Roman"/>
          <w:sz w:val="24"/>
          <w:szCs w:val="24"/>
        </w:rPr>
        <w:t>of</w:t>
      </w:r>
      <w:r w:rsidRPr="00F90B3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name of the instrument in paragraph 4(3)(b) to the </w:t>
      </w:r>
      <w:r w:rsidRPr="003A7F26">
        <w:rPr>
          <w:rFonts w:ascii="Times New Roman" w:hAnsi="Times New Roman" w:cs="Times New Roman"/>
          <w:i/>
          <w:sz w:val="24"/>
          <w:szCs w:val="24"/>
        </w:rPr>
        <w:t>Australian Participants in Briti</w:t>
      </w:r>
      <w:r>
        <w:rPr>
          <w:rFonts w:ascii="Times New Roman" w:hAnsi="Times New Roman" w:cs="Times New Roman"/>
          <w:i/>
          <w:sz w:val="24"/>
          <w:szCs w:val="24"/>
        </w:rPr>
        <w:t>sh Nuclear Tests and British Co</w:t>
      </w:r>
      <w:r w:rsidRPr="003A7F26">
        <w:rPr>
          <w:rFonts w:ascii="Times New Roman" w:hAnsi="Times New Roman" w:cs="Times New Roman"/>
          <w:i/>
          <w:sz w:val="24"/>
          <w:szCs w:val="24"/>
        </w:rPr>
        <w:t>m</w:t>
      </w:r>
      <w:r>
        <w:rPr>
          <w:rFonts w:ascii="Times New Roman" w:hAnsi="Times New Roman" w:cs="Times New Roman"/>
          <w:i/>
          <w:sz w:val="24"/>
          <w:szCs w:val="24"/>
        </w:rPr>
        <w:t>m</w:t>
      </w:r>
      <w:r w:rsidRPr="003A7F26">
        <w:rPr>
          <w:rFonts w:ascii="Times New Roman" w:hAnsi="Times New Roman" w:cs="Times New Roman"/>
          <w:i/>
          <w:sz w:val="24"/>
          <w:szCs w:val="24"/>
        </w:rPr>
        <w:t xml:space="preserve">onwealth Occupation Force (Treatment) </w:t>
      </w:r>
      <w:r>
        <w:rPr>
          <w:rFonts w:ascii="Times New Roman" w:hAnsi="Times New Roman" w:cs="Times New Roman"/>
          <w:i/>
          <w:sz w:val="24"/>
          <w:szCs w:val="24"/>
        </w:rPr>
        <w:t xml:space="preserve">(Modifications of the Treatment Principles) Instrument 2013, </w:t>
      </w:r>
      <w:r w:rsidRPr="00E5626F">
        <w:rPr>
          <w:rFonts w:ascii="Times New Roman" w:hAnsi="Times New Roman" w:cs="Times New Roman"/>
          <w:sz w:val="24"/>
          <w:szCs w:val="24"/>
        </w:rPr>
        <w:t>to reflect the new name of the instrument</w:t>
      </w:r>
      <w:r>
        <w:rPr>
          <w:rFonts w:ascii="Times New Roman" w:hAnsi="Times New Roman" w:cs="Times New Roman"/>
          <w:i/>
          <w:sz w:val="24"/>
          <w:szCs w:val="24"/>
        </w:rPr>
        <w:t xml:space="preserve">.  </w:t>
      </w:r>
      <w:r w:rsidRPr="005C35A7">
        <w:rPr>
          <w:rFonts w:ascii="Times New Roman" w:hAnsi="Times New Roman" w:cs="Times New Roman"/>
          <w:sz w:val="24"/>
          <w:szCs w:val="24"/>
        </w:rPr>
        <w:t xml:space="preserve">Item </w:t>
      </w:r>
      <w:r w:rsidR="004B1453">
        <w:rPr>
          <w:rFonts w:ascii="Times New Roman" w:hAnsi="Times New Roman" w:cs="Times New Roman"/>
          <w:sz w:val="24"/>
          <w:szCs w:val="24"/>
        </w:rPr>
        <w:t>5</w:t>
      </w:r>
      <w:r w:rsidRPr="005C35A7">
        <w:rPr>
          <w:rFonts w:ascii="Times New Roman" w:hAnsi="Times New Roman" w:cs="Times New Roman"/>
          <w:sz w:val="24"/>
          <w:szCs w:val="24"/>
        </w:rPr>
        <w:t xml:space="preserve"> </w:t>
      </w:r>
      <w:r>
        <w:rPr>
          <w:rFonts w:ascii="Times New Roman" w:hAnsi="Times New Roman" w:cs="Times New Roman"/>
          <w:sz w:val="24"/>
          <w:szCs w:val="24"/>
        </w:rPr>
        <w:t>a</w:t>
      </w:r>
      <w:r w:rsidRPr="005C35A7">
        <w:rPr>
          <w:rFonts w:ascii="Times New Roman" w:hAnsi="Times New Roman" w:cs="Times New Roman"/>
          <w:sz w:val="24"/>
          <w:szCs w:val="24"/>
        </w:rPr>
        <w:t>lso update</w:t>
      </w:r>
      <w:r>
        <w:rPr>
          <w:rFonts w:ascii="Times New Roman" w:hAnsi="Times New Roman" w:cs="Times New Roman"/>
          <w:sz w:val="24"/>
          <w:szCs w:val="24"/>
        </w:rPr>
        <w:t>s</w:t>
      </w:r>
      <w:r>
        <w:rPr>
          <w:rFonts w:ascii="Times New Roman" w:hAnsi="Times New Roman" w:cs="Times New Roman"/>
          <w:i/>
          <w:sz w:val="24"/>
          <w:szCs w:val="24"/>
        </w:rPr>
        <w:t xml:space="preserve"> </w:t>
      </w:r>
      <w:r w:rsidRPr="004B1453">
        <w:rPr>
          <w:rFonts w:ascii="Times New Roman" w:hAnsi="Times New Roman" w:cs="Times New Roman"/>
          <w:sz w:val="24"/>
          <w:szCs w:val="24"/>
        </w:rPr>
        <w:t xml:space="preserve">the </w:t>
      </w:r>
      <w:r w:rsidRPr="00E5626F">
        <w:rPr>
          <w:rFonts w:ascii="Times New Roman" w:hAnsi="Times New Roman" w:cs="Times New Roman"/>
          <w:sz w:val="24"/>
          <w:szCs w:val="24"/>
        </w:rPr>
        <w:t>reference to the</w:t>
      </w:r>
      <w:r>
        <w:rPr>
          <w:rFonts w:ascii="Times New Roman" w:hAnsi="Times New Roman" w:cs="Times New Roman"/>
          <w:i/>
          <w:sz w:val="24"/>
          <w:szCs w:val="24"/>
        </w:rPr>
        <w:t xml:space="preserve"> </w:t>
      </w:r>
      <w:r w:rsidRPr="003A7F26">
        <w:rPr>
          <w:rFonts w:ascii="Times New Roman" w:hAnsi="Times New Roman" w:cs="Times New Roman"/>
          <w:i/>
          <w:sz w:val="24"/>
          <w:szCs w:val="24"/>
        </w:rPr>
        <w:t>Australian Participants in British Nuclear Tests (Treatment) Act 2006</w:t>
      </w:r>
      <w:r>
        <w:rPr>
          <w:rFonts w:ascii="Times New Roman" w:hAnsi="Times New Roman" w:cs="Times New Roman"/>
          <w:sz w:val="24"/>
          <w:szCs w:val="24"/>
        </w:rPr>
        <w:t xml:space="preserve"> in the paragraph to refer to the new name of the Act, the </w:t>
      </w:r>
      <w:r w:rsidRPr="003A7F26">
        <w:rPr>
          <w:rFonts w:ascii="Times New Roman" w:hAnsi="Times New Roman" w:cs="Times New Roman"/>
          <w:i/>
          <w:sz w:val="24"/>
          <w:szCs w:val="24"/>
        </w:rPr>
        <w:t>Australian Participants in Briti</w:t>
      </w:r>
      <w:r>
        <w:rPr>
          <w:rFonts w:ascii="Times New Roman" w:hAnsi="Times New Roman" w:cs="Times New Roman"/>
          <w:i/>
          <w:sz w:val="24"/>
          <w:szCs w:val="24"/>
        </w:rPr>
        <w:t>sh Nuclear Tests and British Co</w:t>
      </w:r>
      <w:r w:rsidRPr="003A7F26">
        <w:rPr>
          <w:rFonts w:ascii="Times New Roman" w:hAnsi="Times New Roman" w:cs="Times New Roman"/>
          <w:i/>
          <w:sz w:val="24"/>
          <w:szCs w:val="24"/>
        </w:rPr>
        <w:t>m</w:t>
      </w:r>
      <w:r>
        <w:rPr>
          <w:rFonts w:ascii="Times New Roman" w:hAnsi="Times New Roman" w:cs="Times New Roman"/>
          <w:i/>
          <w:sz w:val="24"/>
          <w:szCs w:val="24"/>
        </w:rPr>
        <w:t>m</w:t>
      </w:r>
      <w:r w:rsidRPr="003A7F26">
        <w:rPr>
          <w:rFonts w:ascii="Times New Roman" w:hAnsi="Times New Roman" w:cs="Times New Roman"/>
          <w:i/>
          <w:sz w:val="24"/>
          <w:szCs w:val="24"/>
        </w:rPr>
        <w:t>onwealth Occupation Force (Treatment) Act 2006</w:t>
      </w:r>
      <w:r>
        <w:rPr>
          <w:rFonts w:ascii="Times New Roman" w:hAnsi="Times New Roman" w:cs="Times New Roman"/>
          <w:i/>
          <w:sz w:val="24"/>
          <w:szCs w:val="24"/>
        </w:rPr>
        <w:t xml:space="preserve">.  </w:t>
      </w:r>
    </w:p>
    <w:p w14:paraId="4ADEEB1F" w14:textId="77777777" w:rsidR="0036341B" w:rsidRDefault="0036341B" w:rsidP="0036341B">
      <w:pPr>
        <w:shd w:val="clear" w:color="auto" w:fill="FFFFFF"/>
        <w:spacing w:before="100" w:beforeAutospacing="1" w:after="100" w:afterAutospacing="1" w:line="240" w:lineRule="auto"/>
        <w:ind w:left="357" w:hanging="357"/>
        <w:rPr>
          <w:rFonts w:ascii="Times New Roman" w:eastAsia="Times New Roman" w:hAnsi="Times New Roman" w:cs="Times New Roman"/>
          <w:sz w:val="24"/>
          <w:szCs w:val="24"/>
          <w:lang w:eastAsia="en-AU"/>
        </w:rPr>
      </w:pPr>
    </w:p>
    <w:p w14:paraId="64EEDB1A" w14:textId="77777777" w:rsidR="0036341B" w:rsidRPr="00BC6B36" w:rsidRDefault="0036341B" w:rsidP="0036341B">
      <w:pPr>
        <w:shd w:val="clear" w:color="auto" w:fill="FFFFFF"/>
        <w:spacing w:before="100" w:beforeAutospacing="1" w:after="100" w:afterAutospacing="1" w:line="240" w:lineRule="auto"/>
        <w:ind w:left="357" w:hanging="357"/>
        <w:rPr>
          <w:rFonts w:ascii="Arial" w:eastAsia="Times New Roman" w:hAnsi="Arial" w:cs="Arial"/>
          <w:sz w:val="19"/>
          <w:szCs w:val="19"/>
          <w:lang w:eastAsia="en-AU"/>
        </w:rPr>
      </w:pPr>
    </w:p>
    <w:p w14:paraId="030A80DE" w14:textId="77777777" w:rsidR="00F31356" w:rsidRPr="001705CD" w:rsidRDefault="00F31356" w:rsidP="000B1B18">
      <w:pPr>
        <w:ind w:right="91"/>
        <w:rPr>
          <w:rFonts w:ascii="Times New Roman" w:eastAsia="Times New Roman" w:hAnsi="Times New Roman" w:cs="Times New Roman"/>
          <w:sz w:val="24"/>
          <w:szCs w:val="24"/>
          <w:u w:val="single"/>
        </w:rPr>
      </w:pPr>
    </w:p>
    <w:bookmarkEnd w:id="1"/>
    <w:sectPr w:rsidR="00F31356" w:rsidRPr="001705CD" w:rsidSect="006912DC">
      <w:headerReference w:type="even" r:id="rId8"/>
      <w:headerReference w:type="default" r:id="rId9"/>
      <w:footerReference w:type="even" r:id="rId10"/>
      <w:footerReference w:type="default" r:id="rId11"/>
      <w:headerReference w:type="first" r:id="rId12"/>
      <w:footerReference w:type="first" r:id="rId13"/>
      <w:pgSz w:w="11906" w:h="16838"/>
      <w:pgMar w:top="1135"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633B8" w14:textId="77777777" w:rsidR="00E67B64" w:rsidRDefault="00E67B64" w:rsidP="008B5087">
      <w:pPr>
        <w:spacing w:after="0" w:line="240" w:lineRule="auto"/>
      </w:pPr>
      <w:r>
        <w:separator/>
      </w:r>
    </w:p>
  </w:endnote>
  <w:endnote w:type="continuationSeparator" w:id="0">
    <w:p w14:paraId="04FF9054" w14:textId="77777777" w:rsidR="00E67B64" w:rsidRDefault="00E67B64" w:rsidP="008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35 Thi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830E" w14:textId="77777777" w:rsidR="00092C7B" w:rsidRDefault="00092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979289"/>
      <w:docPartObj>
        <w:docPartGallery w:val="Page Numbers (Bottom of Page)"/>
        <w:docPartUnique/>
      </w:docPartObj>
    </w:sdtPr>
    <w:sdtEndPr>
      <w:rPr>
        <w:noProof/>
      </w:rPr>
    </w:sdtEndPr>
    <w:sdtContent>
      <w:p w14:paraId="23E0FA26" w14:textId="796FEEFE" w:rsidR="00092C7B" w:rsidRDefault="00092C7B">
        <w:pPr>
          <w:pStyle w:val="Footer"/>
          <w:jc w:val="right"/>
        </w:pPr>
        <w:r>
          <w:fldChar w:fldCharType="begin"/>
        </w:r>
        <w:r>
          <w:instrText xml:space="preserve"> PAGE   \* MERGEFORMAT </w:instrText>
        </w:r>
        <w:r>
          <w:fldChar w:fldCharType="separate"/>
        </w:r>
        <w:r w:rsidR="007E4F94">
          <w:rPr>
            <w:noProof/>
          </w:rPr>
          <w:t>6</w:t>
        </w:r>
        <w:r>
          <w:rPr>
            <w:noProof/>
          </w:rPr>
          <w:fldChar w:fldCharType="end"/>
        </w:r>
      </w:p>
    </w:sdtContent>
  </w:sdt>
  <w:p w14:paraId="3B9B54B1" w14:textId="77777777" w:rsidR="008B5087" w:rsidRDefault="008B5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25D02" w14:textId="77777777" w:rsidR="00092C7B" w:rsidRDefault="0009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01AE" w14:textId="77777777" w:rsidR="00E67B64" w:rsidRDefault="00E67B64" w:rsidP="008B5087">
      <w:pPr>
        <w:spacing w:after="0" w:line="240" w:lineRule="auto"/>
      </w:pPr>
      <w:r>
        <w:separator/>
      </w:r>
    </w:p>
  </w:footnote>
  <w:footnote w:type="continuationSeparator" w:id="0">
    <w:p w14:paraId="46D464FD" w14:textId="77777777" w:rsidR="00E67B64" w:rsidRDefault="00E67B64" w:rsidP="008B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4B97D" w14:textId="77777777" w:rsidR="00092C7B" w:rsidRDefault="0009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AE6DC" w14:textId="77777777" w:rsidR="00092C7B" w:rsidRDefault="00092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BE77" w14:textId="77777777" w:rsidR="00092C7B" w:rsidRDefault="00092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83C"/>
    <w:multiLevelType w:val="hybridMultilevel"/>
    <w:tmpl w:val="559CD3E6"/>
    <w:lvl w:ilvl="0" w:tplc="B8A8B9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F4154"/>
    <w:multiLevelType w:val="hybridMultilevel"/>
    <w:tmpl w:val="E22E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C24BA"/>
    <w:multiLevelType w:val="hybridMultilevel"/>
    <w:tmpl w:val="8F4CF1AE"/>
    <w:lvl w:ilvl="0" w:tplc="96085DA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4229AD"/>
    <w:multiLevelType w:val="hybridMultilevel"/>
    <w:tmpl w:val="BE1A77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C4E08AE"/>
    <w:multiLevelType w:val="hybridMultilevel"/>
    <w:tmpl w:val="A4F02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F0A8E"/>
    <w:multiLevelType w:val="hybridMultilevel"/>
    <w:tmpl w:val="37284BA4"/>
    <w:lvl w:ilvl="0" w:tplc="63F29206">
      <w:start w:val="1"/>
      <w:numFmt w:val="decimal"/>
      <w:lvlText w:val="%1."/>
      <w:lvlJc w:val="left"/>
      <w:pPr>
        <w:ind w:left="644"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E228A1"/>
    <w:multiLevelType w:val="hybridMultilevel"/>
    <w:tmpl w:val="A78A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806FAF"/>
    <w:multiLevelType w:val="hybridMultilevel"/>
    <w:tmpl w:val="B9C449F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 w15:restartNumberingAfterBreak="0">
    <w:nsid w:val="503D0116"/>
    <w:multiLevelType w:val="hybridMultilevel"/>
    <w:tmpl w:val="89CA951A"/>
    <w:lvl w:ilvl="0" w:tplc="0C090001">
      <w:start w:val="1"/>
      <w:numFmt w:val="bullet"/>
      <w:lvlText w:val=""/>
      <w:lvlJc w:val="left"/>
      <w:pPr>
        <w:tabs>
          <w:tab w:val="num" w:pos="3600"/>
        </w:tabs>
        <w:ind w:left="3600" w:hanging="360"/>
      </w:pPr>
      <w:rPr>
        <w:rFonts w:ascii="Symbol" w:hAnsi="Symbol"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525439E9"/>
    <w:multiLevelType w:val="hybridMultilevel"/>
    <w:tmpl w:val="E18E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844CBB"/>
    <w:multiLevelType w:val="multilevel"/>
    <w:tmpl w:val="CDB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D470B"/>
    <w:multiLevelType w:val="hybridMultilevel"/>
    <w:tmpl w:val="8A624046"/>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2" w15:restartNumberingAfterBreak="0">
    <w:nsid w:val="63DA6F99"/>
    <w:multiLevelType w:val="hybridMultilevel"/>
    <w:tmpl w:val="80B63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70472D67"/>
    <w:multiLevelType w:val="hybridMultilevel"/>
    <w:tmpl w:val="14320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4C552A"/>
    <w:multiLevelType w:val="hybridMultilevel"/>
    <w:tmpl w:val="2862B88A"/>
    <w:lvl w:ilvl="0" w:tplc="65B0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F92A21"/>
    <w:multiLevelType w:val="hybridMultilevel"/>
    <w:tmpl w:val="2864C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77840"/>
    <w:multiLevelType w:val="hybridMultilevel"/>
    <w:tmpl w:val="5E2421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97B4199"/>
    <w:multiLevelType w:val="hybridMultilevel"/>
    <w:tmpl w:val="86B0B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FD15D1"/>
    <w:multiLevelType w:val="hybridMultilevel"/>
    <w:tmpl w:val="0B368776"/>
    <w:lvl w:ilvl="0" w:tplc="A9CA22A0">
      <w:start w:val="1"/>
      <w:numFmt w:val="bullet"/>
      <w:lvlText w:val=""/>
      <w:lvlJc w:val="left"/>
      <w:pPr>
        <w:tabs>
          <w:tab w:val="num" w:pos="360"/>
        </w:tabs>
        <w:ind w:left="360" w:hanging="360"/>
      </w:pPr>
      <w:rPr>
        <w:rFonts w:ascii="Symbol" w:hAnsi="Symbol" w:hint="default"/>
        <w:color w:val="auto"/>
        <w:sz w:val="22"/>
      </w:rPr>
    </w:lvl>
    <w:lvl w:ilvl="1" w:tplc="0C090001">
      <w:start w:val="1"/>
      <w:numFmt w:val="bullet"/>
      <w:lvlText w:val=""/>
      <w:lvlJc w:val="left"/>
      <w:pPr>
        <w:tabs>
          <w:tab w:val="num" w:pos="1440"/>
        </w:tabs>
        <w:ind w:left="1440" w:hanging="360"/>
      </w:pPr>
      <w:rPr>
        <w:rFonts w:ascii="Symbol" w:hAnsi="Symbol"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5"/>
  </w:num>
  <w:num w:numId="4">
    <w:abstractNumId w:val="10"/>
  </w:num>
  <w:num w:numId="5">
    <w:abstractNumId w:val="6"/>
  </w:num>
  <w:num w:numId="6">
    <w:abstractNumId w:val="19"/>
  </w:num>
  <w:num w:numId="7">
    <w:abstractNumId w:val="1"/>
  </w:num>
  <w:num w:numId="8">
    <w:abstractNumId w:val="9"/>
  </w:num>
  <w:num w:numId="9">
    <w:abstractNumId w:val="5"/>
  </w:num>
  <w:num w:numId="10">
    <w:abstractNumId w:val="4"/>
  </w:num>
  <w:num w:numId="11">
    <w:abstractNumId w:val="8"/>
  </w:num>
  <w:num w:numId="12">
    <w:abstractNumId w:val="17"/>
  </w:num>
  <w:num w:numId="13">
    <w:abstractNumId w:val="16"/>
  </w:num>
  <w:num w:numId="14">
    <w:abstractNumId w:val="14"/>
  </w:num>
  <w:num w:numId="15">
    <w:abstractNumId w:val="11"/>
  </w:num>
  <w:num w:numId="16">
    <w:abstractNumId w:val="3"/>
  </w:num>
  <w:num w:numId="17">
    <w:abstractNumId w:val="0"/>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65"/>
    <w:rsid w:val="00003EB2"/>
    <w:rsid w:val="00014541"/>
    <w:rsid w:val="0002219E"/>
    <w:rsid w:val="000303B5"/>
    <w:rsid w:val="0003103C"/>
    <w:rsid w:val="00036681"/>
    <w:rsid w:val="00043D7C"/>
    <w:rsid w:val="0004745E"/>
    <w:rsid w:val="000520F2"/>
    <w:rsid w:val="00060CD8"/>
    <w:rsid w:val="00062F55"/>
    <w:rsid w:val="000650C3"/>
    <w:rsid w:val="00080CF1"/>
    <w:rsid w:val="0008109F"/>
    <w:rsid w:val="00085925"/>
    <w:rsid w:val="00092C7B"/>
    <w:rsid w:val="000947C6"/>
    <w:rsid w:val="000960DF"/>
    <w:rsid w:val="000A048F"/>
    <w:rsid w:val="000B007D"/>
    <w:rsid w:val="000B1B18"/>
    <w:rsid w:val="000B2E11"/>
    <w:rsid w:val="000B5A3C"/>
    <w:rsid w:val="000C51CF"/>
    <w:rsid w:val="000D2DFF"/>
    <w:rsid w:val="000E3846"/>
    <w:rsid w:val="000E684D"/>
    <w:rsid w:val="000E6EA4"/>
    <w:rsid w:val="00101012"/>
    <w:rsid w:val="00113298"/>
    <w:rsid w:val="00113C6D"/>
    <w:rsid w:val="00115ACF"/>
    <w:rsid w:val="00123AD3"/>
    <w:rsid w:val="00123E29"/>
    <w:rsid w:val="00125D66"/>
    <w:rsid w:val="00130FF7"/>
    <w:rsid w:val="00135B85"/>
    <w:rsid w:val="00140490"/>
    <w:rsid w:val="001450F5"/>
    <w:rsid w:val="001451B3"/>
    <w:rsid w:val="00146F64"/>
    <w:rsid w:val="001622FE"/>
    <w:rsid w:val="00163CC2"/>
    <w:rsid w:val="00164B22"/>
    <w:rsid w:val="001705CD"/>
    <w:rsid w:val="0017435E"/>
    <w:rsid w:val="00175746"/>
    <w:rsid w:val="00181D36"/>
    <w:rsid w:val="001A12F7"/>
    <w:rsid w:val="001A17AC"/>
    <w:rsid w:val="001A32A7"/>
    <w:rsid w:val="001A6811"/>
    <w:rsid w:val="001B14DE"/>
    <w:rsid w:val="001C3A51"/>
    <w:rsid w:val="001D7406"/>
    <w:rsid w:val="001E0075"/>
    <w:rsid w:val="001E5F29"/>
    <w:rsid w:val="001E727F"/>
    <w:rsid w:val="001F1B29"/>
    <w:rsid w:val="001F4618"/>
    <w:rsid w:val="001F79A8"/>
    <w:rsid w:val="00203D0B"/>
    <w:rsid w:val="00227F81"/>
    <w:rsid w:val="0023116F"/>
    <w:rsid w:val="0023257A"/>
    <w:rsid w:val="00245C18"/>
    <w:rsid w:val="00254227"/>
    <w:rsid w:val="00256CE8"/>
    <w:rsid w:val="0025792A"/>
    <w:rsid w:val="00260BEB"/>
    <w:rsid w:val="0027073C"/>
    <w:rsid w:val="00275862"/>
    <w:rsid w:val="002775D2"/>
    <w:rsid w:val="002920EE"/>
    <w:rsid w:val="0029368E"/>
    <w:rsid w:val="0029730B"/>
    <w:rsid w:val="002A1F7E"/>
    <w:rsid w:val="002A246D"/>
    <w:rsid w:val="002A5E06"/>
    <w:rsid w:val="002B32AC"/>
    <w:rsid w:val="002B382C"/>
    <w:rsid w:val="002C7446"/>
    <w:rsid w:val="002C76CE"/>
    <w:rsid w:val="002D5D7C"/>
    <w:rsid w:val="002E306F"/>
    <w:rsid w:val="002E7BCB"/>
    <w:rsid w:val="002F13E2"/>
    <w:rsid w:val="002F1DEA"/>
    <w:rsid w:val="002F57CE"/>
    <w:rsid w:val="00303A95"/>
    <w:rsid w:val="0030502D"/>
    <w:rsid w:val="00314184"/>
    <w:rsid w:val="003152BF"/>
    <w:rsid w:val="0031537C"/>
    <w:rsid w:val="003205AF"/>
    <w:rsid w:val="0032255E"/>
    <w:rsid w:val="0032441D"/>
    <w:rsid w:val="0033017D"/>
    <w:rsid w:val="00336D1E"/>
    <w:rsid w:val="0035796A"/>
    <w:rsid w:val="00360851"/>
    <w:rsid w:val="00361923"/>
    <w:rsid w:val="00361A94"/>
    <w:rsid w:val="003627FD"/>
    <w:rsid w:val="0036341B"/>
    <w:rsid w:val="00367443"/>
    <w:rsid w:val="003722B3"/>
    <w:rsid w:val="003907AE"/>
    <w:rsid w:val="0039456D"/>
    <w:rsid w:val="003A0A37"/>
    <w:rsid w:val="003A5CFB"/>
    <w:rsid w:val="003B5685"/>
    <w:rsid w:val="003B713F"/>
    <w:rsid w:val="003C16F2"/>
    <w:rsid w:val="003D6025"/>
    <w:rsid w:val="003F3C7E"/>
    <w:rsid w:val="003F4505"/>
    <w:rsid w:val="003F51BB"/>
    <w:rsid w:val="003F6FE1"/>
    <w:rsid w:val="00404D35"/>
    <w:rsid w:val="004067AE"/>
    <w:rsid w:val="00411080"/>
    <w:rsid w:val="004167EA"/>
    <w:rsid w:val="00427B1D"/>
    <w:rsid w:val="00430A07"/>
    <w:rsid w:val="0043171C"/>
    <w:rsid w:val="00441A2A"/>
    <w:rsid w:val="004453E0"/>
    <w:rsid w:val="00453261"/>
    <w:rsid w:val="00464050"/>
    <w:rsid w:val="004678DB"/>
    <w:rsid w:val="004871E6"/>
    <w:rsid w:val="00493027"/>
    <w:rsid w:val="004A5DC1"/>
    <w:rsid w:val="004B1453"/>
    <w:rsid w:val="004B28B6"/>
    <w:rsid w:val="004B67D4"/>
    <w:rsid w:val="004C3C3C"/>
    <w:rsid w:val="004C60E6"/>
    <w:rsid w:val="004D0CCB"/>
    <w:rsid w:val="004D402D"/>
    <w:rsid w:val="004D5B73"/>
    <w:rsid w:val="004E414E"/>
    <w:rsid w:val="004E4365"/>
    <w:rsid w:val="004E62D6"/>
    <w:rsid w:val="004F58CD"/>
    <w:rsid w:val="00501440"/>
    <w:rsid w:val="00501F2C"/>
    <w:rsid w:val="00502ABB"/>
    <w:rsid w:val="0050652B"/>
    <w:rsid w:val="0051488C"/>
    <w:rsid w:val="0052226C"/>
    <w:rsid w:val="00524D1F"/>
    <w:rsid w:val="005253BA"/>
    <w:rsid w:val="005255EE"/>
    <w:rsid w:val="00526D05"/>
    <w:rsid w:val="005373A3"/>
    <w:rsid w:val="00537C50"/>
    <w:rsid w:val="00542025"/>
    <w:rsid w:val="0058065D"/>
    <w:rsid w:val="0058068C"/>
    <w:rsid w:val="0059164B"/>
    <w:rsid w:val="0059352B"/>
    <w:rsid w:val="005A16CF"/>
    <w:rsid w:val="005B52C8"/>
    <w:rsid w:val="005B58C4"/>
    <w:rsid w:val="005D516E"/>
    <w:rsid w:val="005E18AC"/>
    <w:rsid w:val="005E3A4F"/>
    <w:rsid w:val="006045BA"/>
    <w:rsid w:val="006055D5"/>
    <w:rsid w:val="0061424D"/>
    <w:rsid w:val="00614D7D"/>
    <w:rsid w:val="006272F9"/>
    <w:rsid w:val="0063458E"/>
    <w:rsid w:val="00636E71"/>
    <w:rsid w:val="00643532"/>
    <w:rsid w:val="00650A33"/>
    <w:rsid w:val="00653F5E"/>
    <w:rsid w:val="00655647"/>
    <w:rsid w:val="0066055B"/>
    <w:rsid w:val="006613C7"/>
    <w:rsid w:val="006631E7"/>
    <w:rsid w:val="00672E5A"/>
    <w:rsid w:val="00681747"/>
    <w:rsid w:val="006912DC"/>
    <w:rsid w:val="006945E2"/>
    <w:rsid w:val="006A0C29"/>
    <w:rsid w:val="006A2D30"/>
    <w:rsid w:val="006A51CB"/>
    <w:rsid w:val="006B118B"/>
    <w:rsid w:val="006B1E67"/>
    <w:rsid w:val="006C60A1"/>
    <w:rsid w:val="006D08F1"/>
    <w:rsid w:val="006E0024"/>
    <w:rsid w:val="006E3A8E"/>
    <w:rsid w:val="006F0081"/>
    <w:rsid w:val="006F616E"/>
    <w:rsid w:val="006F6680"/>
    <w:rsid w:val="006F796A"/>
    <w:rsid w:val="00702ACC"/>
    <w:rsid w:val="00702CC7"/>
    <w:rsid w:val="00703C6E"/>
    <w:rsid w:val="0072053F"/>
    <w:rsid w:val="007207AE"/>
    <w:rsid w:val="00730FF4"/>
    <w:rsid w:val="007324D9"/>
    <w:rsid w:val="00742598"/>
    <w:rsid w:val="0074595C"/>
    <w:rsid w:val="007464BD"/>
    <w:rsid w:val="0074766A"/>
    <w:rsid w:val="00752A1E"/>
    <w:rsid w:val="00755D17"/>
    <w:rsid w:val="00755DFB"/>
    <w:rsid w:val="0076271C"/>
    <w:rsid w:val="00764290"/>
    <w:rsid w:val="007645C6"/>
    <w:rsid w:val="0076679B"/>
    <w:rsid w:val="00776F21"/>
    <w:rsid w:val="00780A16"/>
    <w:rsid w:val="00783445"/>
    <w:rsid w:val="00784B55"/>
    <w:rsid w:val="00791D2F"/>
    <w:rsid w:val="00794220"/>
    <w:rsid w:val="00795170"/>
    <w:rsid w:val="007A1379"/>
    <w:rsid w:val="007A2BDD"/>
    <w:rsid w:val="007B25DF"/>
    <w:rsid w:val="007B29E9"/>
    <w:rsid w:val="007B4BC1"/>
    <w:rsid w:val="007B61F5"/>
    <w:rsid w:val="007B7A64"/>
    <w:rsid w:val="007C05A8"/>
    <w:rsid w:val="007E3BD8"/>
    <w:rsid w:val="007E4F94"/>
    <w:rsid w:val="007E7E97"/>
    <w:rsid w:val="007F75B3"/>
    <w:rsid w:val="00800013"/>
    <w:rsid w:val="0080145E"/>
    <w:rsid w:val="00802951"/>
    <w:rsid w:val="00804E57"/>
    <w:rsid w:val="00806738"/>
    <w:rsid w:val="00835365"/>
    <w:rsid w:val="0085738F"/>
    <w:rsid w:val="00864688"/>
    <w:rsid w:val="00870C27"/>
    <w:rsid w:val="00871B8A"/>
    <w:rsid w:val="008971CD"/>
    <w:rsid w:val="008A192A"/>
    <w:rsid w:val="008A644E"/>
    <w:rsid w:val="008A75A9"/>
    <w:rsid w:val="008B172A"/>
    <w:rsid w:val="008B5087"/>
    <w:rsid w:val="008D0C2C"/>
    <w:rsid w:val="008D4413"/>
    <w:rsid w:val="008E1080"/>
    <w:rsid w:val="008F50E0"/>
    <w:rsid w:val="009039AC"/>
    <w:rsid w:val="009079D4"/>
    <w:rsid w:val="00907E0F"/>
    <w:rsid w:val="00914309"/>
    <w:rsid w:val="009145A3"/>
    <w:rsid w:val="00923326"/>
    <w:rsid w:val="00923F02"/>
    <w:rsid w:val="00933A99"/>
    <w:rsid w:val="00933C67"/>
    <w:rsid w:val="00934545"/>
    <w:rsid w:val="00937826"/>
    <w:rsid w:val="00937B1A"/>
    <w:rsid w:val="00942F5C"/>
    <w:rsid w:val="00945495"/>
    <w:rsid w:val="009503A9"/>
    <w:rsid w:val="00953AF1"/>
    <w:rsid w:val="0095712F"/>
    <w:rsid w:val="00963104"/>
    <w:rsid w:val="009805B6"/>
    <w:rsid w:val="0098529C"/>
    <w:rsid w:val="009A10D9"/>
    <w:rsid w:val="009B04A6"/>
    <w:rsid w:val="009C4286"/>
    <w:rsid w:val="009C7077"/>
    <w:rsid w:val="009D04D2"/>
    <w:rsid w:val="009D5A16"/>
    <w:rsid w:val="009E7056"/>
    <w:rsid w:val="009F0F0A"/>
    <w:rsid w:val="00A003D6"/>
    <w:rsid w:val="00A11349"/>
    <w:rsid w:val="00A20F7C"/>
    <w:rsid w:val="00A26B01"/>
    <w:rsid w:val="00A3783C"/>
    <w:rsid w:val="00A42F7B"/>
    <w:rsid w:val="00A4610C"/>
    <w:rsid w:val="00A46DC0"/>
    <w:rsid w:val="00A556FE"/>
    <w:rsid w:val="00A6139B"/>
    <w:rsid w:val="00A614B3"/>
    <w:rsid w:val="00A72171"/>
    <w:rsid w:val="00A81363"/>
    <w:rsid w:val="00A84B6E"/>
    <w:rsid w:val="00A90323"/>
    <w:rsid w:val="00A94E7F"/>
    <w:rsid w:val="00AA399D"/>
    <w:rsid w:val="00AB4D72"/>
    <w:rsid w:val="00AC4458"/>
    <w:rsid w:val="00AD034A"/>
    <w:rsid w:val="00AD77F8"/>
    <w:rsid w:val="00AE214F"/>
    <w:rsid w:val="00AE28D7"/>
    <w:rsid w:val="00AE2EAB"/>
    <w:rsid w:val="00AE7AC7"/>
    <w:rsid w:val="00AF296C"/>
    <w:rsid w:val="00AF2FBB"/>
    <w:rsid w:val="00B024B7"/>
    <w:rsid w:val="00B04112"/>
    <w:rsid w:val="00B1041D"/>
    <w:rsid w:val="00B11AE3"/>
    <w:rsid w:val="00B266F6"/>
    <w:rsid w:val="00B342A3"/>
    <w:rsid w:val="00B419B0"/>
    <w:rsid w:val="00B43181"/>
    <w:rsid w:val="00B46274"/>
    <w:rsid w:val="00B47005"/>
    <w:rsid w:val="00B54824"/>
    <w:rsid w:val="00B60D02"/>
    <w:rsid w:val="00B619E4"/>
    <w:rsid w:val="00B63F09"/>
    <w:rsid w:val="00B76B4E"/>
    <w:rsid w:val="00B77777"/>
    <w:rsid w:val="00B82876"/>
    <w:rsid w:val="00B945C9"/>
    <w:rsid w:val="00BA000E"/>
    <w:rsid w:val="00BA16A5"/>
    <w:rsid w:val="00BB02FE"/>
    <w:rsid w:val="00BB0B85"/>
    <w:rsid w:val="00BB707D"/>
    <w:rsid w:val="00BB77B0"/>
    <w:rsid w:val="00BC3523"/>
    <w:rsid w:val="00BC52BB"/>
    <w:rsid w:val="00BC7459"/>
    <w:rsid w:val="00BD6FC6"/>
    <w:rsid w:val="00BE05A5"/>
    <w:rsid w:val="00BE32B1"/>
    <w:rsid w:val="00BF2AF6"/>
    <w:rsid w:val="00C15D2A"/>
    <w:rsid w:val="00C1776E"/>
    <w:rsid w:val="00C2677D"/>
    <w:rsid w:val="00C3326A"/>
    <w:rsid w:val="00C40568"/>
    <w:rsid w:val="00C42D20"/>
    <w:rsid w:val="00C52038"/>
    <w:rsid w:val="00C54866"/>
    <w:rsid w:val="00C616B5"/>
    <w:rsid w:val="00C74F32"/>
    <w:rsid w:val="00C81956"/>
    <w:rsid w:val="00C83E1F"/>
    <w:rsid w:val="00C95E03"/>
    <w:rsid w:val="00CA0991"/>
    <w:rsid w:val="00CB3738"/>
    <w:rsid w:val="00CC22F2"/>
    <w:rsid w:val="00CC2463"/>
    <w:rsid w:val="00CC5837"/>
    <w:rsid w:val="00CC63A3"/>
    <w:rsid w:val="00CD3133"/>
    <w:rsid w:val="00CF14EA"/>
    <w:rsid w:val="00CF6FF5"/>
    <w:rsid w:val="00D00ADF"/>
    <w:rsid w:val="00D0669B"/>
    <w:rsid w:val="00D103C7"/>
    <w:rsid w:val="00D13FB5"/>
    <w:rsid w:val="00D1467E"/>
    <w:rsid w:val="00D26C74"/>
    <w:rsid w:val="00D3007A"/>
    <w:rsid w:val="00D31B1F"/>
    <w:rsid w:val="00D3347D"/>
    <w:rsid w:val="00D40C76"/>
    <w:rsid w:val="00D41A49"/>
    <w:rsid w:val="00D4661E"/>
    <w:rsid w:val="00D47E94"/>
    <w:rsid w:val="00D56CDB"/>
    <w:rsid w:val="00D605C2"/>
    <w:rsid w:val="00D634FA"/>
    <w:rsid w:val="00D67D1D"/>
    <w:rsid w:val="00D72159"/>
    <w:rsid w:val="00D82FA7"/>
    <w:rsid w:val="00D951FB"/>
    <w:rsid w:val="00D97558"/>
    <w:rsid w:val="00DA21E8"/>
    <w:rsid w:val="00DB1876"/>
    <w:rsid w:val="00DB1A2A"/>
    <w:rsid w:val="00DB2D0D"/>
    <w:rsid w:val="00DC27BF"/>
    <w:rsid w:val="00DD52E9"/>
    <w:rsid w:val="00DD7A62"/>
    <w:rsid w:val="00DE30F5"/>
    <w:rsid w:val="00DE37D8"/>
    <w:rsid w:val="00DE399C"/>
    <w:rsid w:val="00DE6C04"/>
    <w:rsid w:val="00E025CF"/>
    <w:rsid w:val="00E17189"/>
    <w:rsid w:val="00E40252"/>
    <w:rsid w:val="00E40F99"/>
    <w:rsid w:val="00E41BDB"/>
    <w:rsid w:val="00E651F3"/>
    <w:rsid w:val="00E67378"/>
    <w:rsid w:val="00E67B64"/>
    <w:rsid w:val="00E768F4"/>
    <w:rsid w:val="00E80456"/>
    <w:rsid w:val="00E90508"/>
    <w:rsid w:val="00E94922"/>
    <w:rsid w:val="00EA6E22"/>
    <w:rsid w:val="00EB507F"/>
    <w:rsid w:val="00EB5DBB"/>
    <w:rsid w:val="00ED2BFF"/>
    <w:rsid w:val="00ED3C9B"/>
    <w:rsid w:val="00EE067C"/>
    <w:rsid w:val="00EE3352"/>
    <w:rsid w:val="00F01FBE"/>
    <w:rsid w:val="00F043A6"/>
    <w:rsid w:val="00F0688D"/>
    <w:rsid w:val="00F15127"/>
    <w:rsid w:val="00F25D7C"/>
    <w:rsid w:val="00F31356"/>
    <w:rsid w:val="00F33043"/>
    <w:rsid w:val="00F33F53"/>
    <w:rsid w:val="00F3534A"/>
    <w:rsid w:val="00F37046"/>
    <w:rsid w:val="00F379A1"/>
    <w:rsid w:val="00F41657"/>
    <w:rsid w:val="00F4172B"/>
    <w:rsid w:val="00F43DE6"/>
    <w:rsid w:val="00F44C6E"/>
    <w:rsid w:val="00F674C7"/>
    <w:rsid w:val="00F70B9B"/>
    <w:rsid w:val="00F7173E"/>
    <w:rsid w:val="00F81139"/>
    <w:rsid w:val="00F859DE"/>
    <w:rsid w:val="00F94224"/>
    <w:rsid w:val="00F95B99"/>
    <w:rsid w:val="00FA7751"/>
    <w:rsid w:val="00FA780E"/>
    <w:rsid w:val="00FC2E49"/>
    <w:rsid w:val="00FC649C"/>
    <w:rsid w:val="00FC6861"/>
    <w:rsid w:val="00FC70D9"/>
    <w:rsid w:val="00FD6FDF"/>
    <w:rsid w:val="00FD73BC"/>
    <w:rsid w:val="00FE3408"/>
    <w:rsid w:val="00FE348E"/>
    <w:rsid w:val="00FE4719"/>
    <w:rsid w:val="00FE6DFF"/>
    <w:rsid w:val="00FF185F"/>
    <w:rsid w:val="00FF4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0A07991"/>
  <w15:docId w15:val="{96156447-30FE-452A-8AD0-308945B9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A64"/>
    <w:rPr>
      <w:rFonts w:ascii="Tahoma" w:hAnsi="Tahoma" w:cs="Tahoma"/>
      <w:sz w:val="16"/>
      <w:szCs w:val="16"/>
    </w:rPr>
  </w:style>
  <w:style w:type="paragraph" w:customStyle="1" w:styleId="subsection">
    <w:name w:val="subsection"/>
    <w:basedOn w:val="Normal"/>
    <w:rsid w:val="00F370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F370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370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F370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F370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basedOn w:val="Normal"/>
    <w:rsid w:val="00F370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point,L,List Paragraph1,List Paragraph11,Numbered paragraph,Recommendation"/>
    <w:basedOn w:val="Normal"/>
    <w:link w:val="ListParagraphChar"/>
    <w:uiPriority w:val="34"/>
    <w:qFormat/>
    <w:rsid w:val="00F37046"/>
    <w:pPr>
      <w:ind w:left="720"/>
      <w:contextualSpacing/>
    </w:pPr>
  </w:style>
  <w:style w:type="paragraph" w:styleId="Header">
    <w:name w:val="header"/>
    <w:basedOn w:val="Normal"/>
    <w:link w:val="HeaderChar"/>
    <w:uiPriority w:val="99"/>
    <w:rsid w:val="004E62D6"/>
    <w:pPr>
      <w:tabs>
        <w:tab w:val="center" w:pos="4153"/>
        <w:tab w:val="right" w:pos="8306"/>
      </w:tabs>
      <w:spacing w:after="0" w:line="240" w:lineRule="auto"/>
    </w:pPr>
    <w:rPr>
      <w:rFonts w:ascii="Helvetica 35 Thin" w:eastAsia="Times New Roman" w:hAnsi="Helvetica 35 Thin" w:cs="Times New Roman"/>
      <w:sz w:val="18"/>
      <w:szCs w:val="20"/>
      <w:lang w:eastAsia="en-AU"/>
    </w:rPr>
  </w:style>
  <w:style w:type="character" w:customStyle="1" w:styleId="HeaderChar">
    <w:name w:val="Header Char"/>
    <w:basedOn w:val="DefaultParagraphFont"/>
    <w:link w:val="Header"/>
    <w:uiPriority w:val="99"/>
    <w:rsid w:val="004E62D6"/>
    <w:rPr>
      <w:rFonts w:ascii="Helvetica 35 Thin" w:eastAsia="Times New Roman" w:hAnsi="Helvetica 35 Thin" w:cs="Times New Roman"/>
      <w:sz w:val="18"/>
      <w:szCs w:val="20"/>
      <w:lang w:eastAsia="en-AU"/>
    </w:rPr>
  </w:style>
  <w:style w:type="paragraph" w:styleId="Footer">
    <w:name w:val="footer"/>
    <w:basedOn w:val="Normal"/>
    <w:link w:val="FooterChar"/>
    <w:uiPriority w:val="99"/>
    <w:unhideWhenUsed/>
    <w:rsid w:val="008B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87"/>
  </w:style>
  <w:style w:type="paragraph" w:customStyle="1" w:styleId="ActHead9">
    <w:name w:val="ActHead 9"/>
    <w:aliases w:val="aat"/>
    <w:basedOn w:val="Normal"/>
    <w:next w:val="Normal"/>
    <w:qFormat/>
    <w:rsid w:val="00D7215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styleId="CommentReference">
    <w:name w:val="annotation reference"/>
    <w:basedOn w:val="DefaultParagraphFont"/>
    <w:uiPriority w:val="99"/>
    <w:semiHidden/>
    <w:unhideWhenUsed/>
    <w:rsid w:val="0032255E"/>
    <w:rPr>
      <w:sz w:val="16"/>
      <w:szCs w:val="16"/>
    </w:rPr>
  </w:style>
  <w:style w:type="paragraph" w:styleId="CommentText">
    <w:name w:val="annotation text"/>
    <w:basedOn w:val="Normal"/>
    <w:link w:val="CommentTextChar"/>
    <w:uiPriority w:val="99"/>
    <w:semiHidden/>
    <w:unhideWhenUsed/>
    <w:rsid w:val="0032255E"/>
    <w:pPr>
      <w:spacing w:line="240" w:lineRule="auto"/>
    </w:pPr>
    <w:rPr>
      <w:sz w:val="20"/>
      <w:szCs w:val="20"/>
    </w:rPr>
  </w:style>
  <w:style w:type="character" w:customStyle="1" w:styleId="CommentTextChar">
    <w:name w:val="Comment Text Char"/>
    <w:basedOn w:val="DefaultParagraphFont"/>
    <w:link w:val="CommentText"/>
    <w:uiPriority w:val="99"/>
    <w:semiHidden/>
    <w:rsid w:val="0032255E"/>
    <w:rPr>
      <w:sz w:val="20"/>
      <w:szCs w:val="20"/>
    </w:rPr>
  </w:style>
  <w:style w:type="paragraph" w:styleId="CommentSubject">
    <w:name w:val="annotation subject"/>
    <w:basedOn w:val="CommentText"/>
    <w:next w:val="CommentText"/>
    <w:link w:val="CommentSubjectChar"/>
    <w:uiPriority w:val="99"/>
    <w:semiHidden/>
    <w:unhideWhenUsed/>
    <w:rsid w:val="0032255E"/>
    <w:rPr>
      <w:b/>
      <w:bCs/>
    </w:rPr>
  </w:style>
  <w:style w:type="character" w:customStyle="1" w:styleId="CommentSubjectChar">
    <w:name w:val="Comment Subject Char"/>
    <w:basedOn w:val="CommentTextChar"/>
    <w:link w:val="CommentSubject"/>
    <w:uiPriority w:val="99"/>
    <w:semiHidden/>
    <w:rsid w:val="0032255E"/>
    <w:rPr>
      <w:b/>
      <w:bCs/>
      <w:sz w:val="20"/>
      <w:szCs w:val="20"/>
    </w:rPr>
  </w:style>
  <w:style w:type="paragraph" w:customStyle="1" w:styleId="Default">
    <w:name w:val="Default"/>
    <w:rsid w:val="00953AF1"/>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rsid w:val="00953A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rsid w:val="00953AF1"/>
    <w:rPr>
      <w:strike w:val="0"/>
      <w:dstrike w:val="0"/>
      <w:color w:val="0072BC"/>
      <w:u w:val="none"/>
      <w:effect w:val="none"/>
    </w:rPr>
  </w:style>
  <w:style w:type="character" w:customStyle="1" w:styleId="ListParagraphChar">
    <w:name w:val="List Paragraph Char"/>
    <w:aliases w:val="Bullet point Char,L Char,List Paragraph1 Char,List Paragraph11 Char,Numbered paragraph Char,Recommendation Char"/>
    <w:link w:val="ListParagraph"/>
    <w:uiPriority w:val="34"/>
    <w:locked/>
    <w:rsid w:val="00702ACC"/>
  </w:style>
  <w:style w:type="paragraph" w:customStyle="1" w:styleId="Normal1">
    <w:name w:val="Normal1"/>
    <w:basedOn w:val="Normal"/>
    <w:link w:val="normalChar"/>
    <w:rsid w:val="001404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link w:val="Normal1"/>
    <w:locked/>
    <w:rsid w:val="0014049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709">
      <w:bodyDiv w:val="1"/>
      <w:marLeft w:val="0"/>
      <w:marRight w:val="0"/>
      <w:marTop w:val="0"/>
      <w:marBottom w:val="0"/>
      <w:divBdr>
        <w:top w:val="none" w:sz="0" w:space="0" w:color="auto"/>
        <w:left w:val="none" w:sz="0" w:space="0" w:color="auto"/>
        <w:bottom w:val="none" w:sz="0" w:space="0" w:color="auto"/>
        <w:right w:val="none" w:sz="0" w:space="0" w:color="auto"/>
      </w:divBdr>
      <w:divsChild>
        <w:div w:id="308096200">
          <w:marLeft w:val="0"/>
          <w:marRight w:val="0"/>
          <w:marTop w:val="0"/>
          <w:marBottom w:val="0"/>
          <w:divBdr>
            <w:top w:val="none" w:sz="0" w:space="0" w:color="auto"/>
            <w:left w:val="none" w:sz="0" w:space="0" w:color="auto"/>
            <w:bottom w:val="none" w:sz="0" w:space="0" w:color="auto"/>
            <w:right w:val="none" w:sz="0" w:space="0" w:color="auto"/>
          </w:divBdr>
          <w:divsChild>
            <w:div w:id="2795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6544">
      <w:bodyDiv w:val="1"/>
      <w:marLeft w:val="0"/>
      <w:marRight w:val="0"/>
      <w:marTop w:val="0"/>
      <w:marBottom w:val="0"/>
      <w:divBdr>
        <w:top w:val="none" w:sz="0" w:space="0" w:color="auto"/>
        <w:left w:val="none" w:sz="0" w:space="0" w:color="auto"/>
        <w:bottom w:val="none" w:sz="0" w:space="0" w:color="auto"/>
        <w:right w:val="none" w:sz="0" w:space="0" w:color="auto"/>
      </w:divBdr>
    </w:div>
    <w:div w:id="1109736769">
      <w:bodyDiv w:val="1"/>
      <w:marLeft w:val="0"/>
      <w:marRight w:val="0"/>
      <w:marTop w:val="0"/>
      <w:marBottom w:val="0"/>
      <w:divBdr>
        <w:top w:val="none" w:sz="0" w:space="0" w:color="auto"/>
        <w:left w:val="none" w:sz="0" w:space="0" w:color="auto"/>
        <w:bottom w:val="none" w:sz="0" w:space="0" w:color="auto"/>
        <w:right w:val="none" w:sz="0" w:space="0" w:color="auto"/>
      </w:divBdr>
      <w:divsChild>
        <w:div w:id="277294779">
          <w:marLeft w:val="0"/>
          <w:marRight w:val="0"/>
          <w:marTop w:val="0"/>
          <w:marBottom w:val="0"/>
          <w:divBdr>
            <w:top w:val="none" w:sz="0" w:space="0" w:color="auto"/>
            <w:left w:val="none" w:sz="0" w:space="0" w:color="auto"/>
            <w:bottom w:val="none" w:sz="0" w:space="0" w:color="auto"/>
            <w:right w:val="none" w:sz="0" w:space="0" w:color="auto"/>
          </w:divBdr>
          <w:divsChild>
            <w:div w:id="1920678293">
              <w:marLeft w:val="0"/>
              <w:marRight w:val="0"/>
              <w:marTop w:val="0"/>
              <w:marBottom w:val="0"/>
              <w:divBdr>
                <w:top w:val="none" w:sz="0" w:space="0" w:color="auto"/>
                <w:left w:val="none" w:sz="0" w:space="0" w:color="auto"/>
                <w:bottom w:val="none" w:sz="0" w:space="0" w:color="auto"/>
                <w:right w:val="none" w:sz="0" w:space="0" w:color="auto"/>
              </w:divBdr>
              <w:divsChild>
                <w:div w:id="79909683">
                  <w:marLeft w:val="0"/>
                  <w:marRight w:val="0"/>
                  <w:marTop w:val="0"/>
                  <w:marBottom w:val="0"/>
                  <w:divBdr>
                    <w:top w:val="none" w:sz="0" w:space="0" w:color="auto"/>
                    <w:left w:val="none" w:sz="0" w:space="0" w:color="auto"/>
                    <w:bottom w:val="none" w:sz="0" w:space="0" w:color="auto"/>
                    <w:right w:val="none" w:sz="0" w:space="0" w:color="auto"/>
                  </w:divBdr>
                  <w:divsChild>
                    <w:div w:id="548565801">
                      <w:marLeft w:val="0"/>
                      <w:marRight w:val="0"/>
                      <w:marTop w:val="0"/>
                      <w:marBottom w:val="0"/>
                      <w:divBdr>
                        <w:top w:val="none" w:sz="0" w:space="0" w:color="auto"/>
                        <w:left w:val="none" w:sz="0" w:space="0" w:color="auto"/>
                        <w:bottom w:val="none" w:sz="0" w:space="0" w:color="auto"/>
                        <w:right w:val="none" w:sz="0" w:space="0" w:color="auto"/>
                      </w:divBdr>
                      <w:divsChild>
                        <w:div w:id="1586526818">
                          <w:marLeft w:val="0"/>
                          <w:marRight w:val="0"/>
                          <w:marTop w:val="0"/>
                          <w:marBottom w:val="0"/>
                          <w:divBdr>
                            <w:top w:val="single" w:sz="6" w:space="0" w:color="828282"/>
                            <w:left w:val="single" w:sz="6" w:space="0" w:color="828282"/>
                            <w:bottom w:val="single" w:sz="6" w:space="0" w:color="828282"/>
                            <w:right w:val="single" w:sz="6" w:space="0" w:color="828282"/>
                          </w:divBdr>
                          <w:divsChild>
                            <w:div w:id="1330399636">
                              <w:marLeft w:val="0"/>
                              <w:marRight w:val="0"/>
                              <w:marTop w:val="0"/>
                              <w:marBottom w:val="0"/>
                              <w:divBdr>
                                <w:top w:val="none" w:sz="0" w:space="0" w:color="auto"/>
                                <w:left w:val="none" w:sz="0" w:space="0" w:color="auto"/>
                                <w:bottom w:val="none" w:sz="0" w:space="0" w:color="auto"/>
                                <w:right w:val="none" w:sz="0" w:space="0" w:color="auto"/>
                              </w:divBdr>
                              <w:divsChild>
                                <w:div w:id="862859676">
                                  <w:marLeft w:val="0"/>
                                  <w:marRight w:val="0"/>
                                  <w:marTop w:val="0"/>
                                  <w:marBottom w:val="0"/>
                                  <w:divBdr>
                                    <w:top w:val="none" w:sz="0" w:space="0" w:color="auto"/>
                                    <w:left w:val="none" w:sz="0" w:space="0" w:color="auto"/>
                                    <w:bottom w:val="none" w:sz="0" w:space="0" w:color="auto"/>
                                    <w:right w:val="none" w:sz="0" w:space="0" w:color="auto"/>
                                  </w:divBdr>
                                  <w:divsChild>
                                    <w:div w:id="1511140670">
                                      <w:marLeft w:val="0"/>
                                      <w:marRight w:val="0"/>
                                      <w:marTop w:val="0"/>
                                      <w:marBottom w:val="0"/>
                                      <w:divBdr>
                                        <w:top w:val="none" w:sz="0" w:space="0" w:color="auto"/>
                                        <w:left w:val="none" w:sz="0" w:space="0" w:color="auto"/>
                                        <w:bottom w:val="none" w:sz="0" w:space="0" w:color="auto"/>
                                        <w:right w:val="none" w:sz="0" w:space="0" w:color="auto"/>
                                      </w:divBdr>
                                      <w:divsChild>
                                        <w:div w:id="1158882032">
                                          <w:marLeft w:val="0"/>
                                          <w:marRight w:val="0"/>
                                          <w:marTop w:val="0"/>
                                          <w:marBottom w:val="0"/>
                                          <w:divBdr>
                                            <w:top w:val="none" w:sz="0" w:space="0" w:color="auto"/>
                                            <w:left w:val="none" w:sz="0" w:space="0" w:color="auto"/>
                                            <w:bottom w:val="none" w:sz="0" w:space="0" w:color="auto"/>
                                            <w:right w:val="none" w:sz="0" w:space="0" w:color="auto"/>
                                          </w:divBdr>
                                          <w:divsChild>
                                            <w:div w:id="1351764025">
                                              <w:marLeft w:val="0"/>
                                              <w:marRight w:val="0"/>
                                              <w:marTop w:val="0"/>
                                              <w:marBottom w:val="0"/>
                                              <w:divBdr>
                                                <w:top w:val="none" w:sz="0" w:space="0" w:color="auto"/>
                                                <w:left w:val="none" w:sz="0" w:space="0" w:color="auto"/>
                                                <w:bottom w:val="none" w:sz="0" w:space="0" w:color="auto"/>
                                                <w:right w:val="none" w:sz="0" w:space="0" w:color="auto"/>
                                              </w:divBdr>
                                              <w:divsChild>
                                                <w:div w:id="1712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907710">
      <w:bodyDiv w:val="1"/>
      <w:marLeft w:val="0"/>
      <w:marRight w:val="0"/>
      <w:marTop w:val="0"/>
      <w:marBottom w:val="0"/>
      <w:divBdr>
        <w:top w:val="none" w:sz="0" w:space="0" w:color="auto"/>
        <w:left w:val="none" w:sz="0" w:space="0" w:color="auto"/>
        <w:bottom w:val="none" w:sz="0" w:space="0" w:color="auto"/>
        <w:right w:val="none" w:sz="0" w:space="0" w:color="auto"/>
      </w:divBdr>
    </w:div>
    <w:div w:id="1705247773">
      <w:bodyDiv w:val="1"/>
      <w:marLeft w:val="0"/>
      <w:marRight w:val="0"/>
      <w:marTop w:val="0"/>
      <w:marBottom w:val="0"/>
      <w:divBdr>
        <w:top w:val="none" w:sz="0" w:space="0" w:color="auto"/>
        <w:left w:val="none" w:sz="0" w:space="0" w:color="auto"/>
        <w:bottom w:val="none" w:sz="0" w:space="0" w:color="auto"/>
        <w:right w:val="none" w:sz="0" w:space="0" w:color="auto"/>
      </w:divBdr>
    </w:div>
    <w:div w:id="2126845054">
      <w:bodyDiv w:val="1"/>
      <w:marLeft w:val="0"/>
      <w:marRight w:val="0"/>
      <w:marTop w:val="0"/>
      <w:marBottom w:val="0"/>
      <w:divBdr>
        <w:top w:val="none" w:sz="0" w:space="0" w:color="auto"/>
        <w:left w:val="none" w:sz="0" w:space="0" w:color="auto"/>
        <w:bottom w:val="none" w:sz="0" w:space="0" w:color="auto"/>
        <w:right w:val="none" w:sz="0" w:space="0" w:color="auto"/>
      </w:divBdr>
      <w:divsChild>
        <w:div w:id="145571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2FA2-81FD-49C2-9CF0-42067DDB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csharr</dc:creator>
  <cp:lastModifiedBy>Sharma, Ranjana</cp:lastModifiedBy>
  <cp:revision>7</cp:revision>
  <cp:lastPrinted>2017-11-10T06:15:00Z</cp:lastPrinted>
  <dcterms:created xsi:type="dcterms:W3CDTF">2017-11-10T00:42:00Z</dcterms:created>
  <dcterms:modified xsi:type="dcterms:W3CDTF">2017-12-08T04:54:00Z</dcterms:modified>
</cp:coreProperties>
</file>