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40B3E" w:rsidRDefault="00DA186E" w:rsidP="00B05CF4">
      <w:pPr>
        <w:rPr>
          <w:sz w:val="28"/>
        </w:rPr>
      </w:pPr>
      <w:r w:rsidRPr="00340B3E">
        <w:rPr>
          <w:noProof/>
          <w:lang w:eastAsia="en-AU"/>
        </w:rPr>
        <w:drawing>
          <wp:inline distT="0" distB="0" distL="0" distR="0" wp14:anchorId="4BAC494E" wp14:editId="2B851B3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40B3E" w:rsidRDefault="00715914" w:rsidP="00715914">
      <w:pPr>
        <w:rPr>
          <w:sz w:val="19"/>
        </w:rPr>
      </w:pPr>
    </w:p>
    <w:p w:rsidR="00715914" w:rsidRPr="00340B3E" w:rsidRDefault="009432DA" w:rsidP="00715914">
      <w:pPr>
        <w:pStyle w:val="ShortT"/>
      </w:pPr>
      <w:r w:rsidRPr="00340B3E">
        <w:t>Insurance Contracts Regulations</w:t>
      </w:r>
      <w:r w:rsidR="00340B3E" w:rsidRPr="00340B3E">
        <w:t> </w:t>
      </w:r>
      <w:r w:rsidRPr="00340B3E">
        <w:t>2017</w:t>
      </w:r>
    </w:p>
    <w:p w:rsidR="009432DA" w:rsidRPr="00340B3E" w:rsidRDefault="009432DA" w:rsidP="00BA3F4D">
      <w:pPr>
        <w:pStyle w:val="SignCoverPageStart"/>
        <w:spacing w:before="240"/>
        <w:rPr>
          <w:szCs w:val="22"/>
        </w:rPr>
      </w:pPr>
      <w:r w:rsidRPr="00340B3E">
        <w:rPr>
          <w:szCs w:val="22"/>
        </w:rPr>
        <w:t xml:space="preserve">I, General the Honourable Sir Peter Cosgrove AK MC (Ret’d), </w:t>
      </w:r>
      <w:r w:rsidR="00340B3E" w:rsidRPr="00340B3E">
        <w:rPr>
          <w:szCs w:val="22"/>
        </w:rPr>
        <w:t>Governor</w:t>
      </w:r>
      <w:r w:rsidR="00340B3E">
        <w:rPr>
          <w:szCs w:val="22"/>
        </w:rPr>
        <w:noBreakHyphen/>
      </w:r>
      <w:r w:rsidR="00340B3E" w:rsidRPr="00340B3E">
        <w:rPr>
          <w:szCs w:val="22"/>
        </w:rPr>
        <w:t>General</w:t>
      </w:r>
      <w:r w:rsidRPr="00340B3E">
        <w:rPr>
          <w:szCs w:val="22"/>
        </w:rPr>
        <w:t xml:space="preserve"> of the Commonwealth of Australia, acting with the advice of the Federal Executive Council, make the following regulations.</w:t>
      </w:r>
    </w:p>
    <w:p w:rsidR="009432DA" w:rsidRPr="00340B3E" w:rsidRDefault="009432DA" w:rsidP="00BA3F4D">
      <w:pPr>
        <w:keepNext/>
        <w:spacing w:before="720" w:line="240" w:lineRule="atLeast"/>
        <w:ind w:right="397"/>
        <w:jc w:val="both"/>
        <w:rPr>
          <w:szCs w:val="22"/>
        </w:rPr>
      </w:pPr>
      <w:r w:rsidRPr="00340B3E">
        <w:rPr>
          <w:szCs w:val="22"/>
        </w:rPr>
        <w:t xml:space="preserve">Dated </w:t>
      </w:r>
      <w:r w:rsidRPr="00340B3E">
        <w:rPr>
          <w:szCs w:val="22"/>
        </w:rPr>
        <w:fldChar w:fldCharType="begin"/>
      </w:r>
      <w:r w:rsidRPr="00340B3E">
        <w:rPr>
          <w:szCs w:val="22"/>
        </w:rPr>
        <w:instrText xml:space="preserve"> DOCPROPERTY  DateMade </w:instrText>
      </w:r>
      <w:r w:rsidRPr="00340B3E">
        <w:rPr>
          <w:szCs w:val="22"/>
        </w:rPr>
        <w:fldChar w:fldCharType="separate"/>
      </w:r>
      <w:r w:rsidR="009D02BE">
        <w:rPr>
          <w:szCs w:val="22"/>
        </w:rPr>
        <w:t>14 December 2017</w:t>
      </w:r>
      <w:r w:rsidRPr="00340B3E">
        <w:rPr>
          <w:szCs w:val="22"/>
        </w:rPr>
        <w:fldChar w:fldCharType="end"/>
      </w:r>
    </w:p>
    <w:p w:rsidR="009432DA" w:rsidRPr="00340B3E" w:rsidRDefault="009432DA" w:rsidP="00BA3F4D">
      <w:pPr>
        <w:keepNext/>
        <w:tabs>
          <w:tab w:val="left" w:pos="3402"/>
        </w:tabs>
        <w:spacing w:before="1080" w:line="300" w:lineRule="atLeast"/>
        <w:ind w:left="397" w:right="397"/>
        <w:jc w:val="right"/>
        <w:rPr>
          <w:szCs w:val="22"/>
        </w:rPr>
      </w:pPr>
      <w:r w:rsidRPr="00340B3E">
        <w:rPr>
          <w:szCs w:val="22"/>
        </w:rPr>
        <w:t>Peter Cosgrove</w:t>
      </w:r>
    </w:p>
    <w:p w:rsidR="009432DA" w:rsidRPr="00340B3E" w:rsidRDefault="00340B3E" w:rsidP="00BA3F4D">
      <w:pPr>
        <w:keepNext/>
        <w:tabs>
          <w:tab w:val="left" w:pos="3402"/>
        </w:tabs>
        <w:spacing w:line="300" w:lineRule="atLeast"/>
        <w:ind w:left="397" w:right="397"/>
        <w:jc w:val="right"/>
        <w:rPr>
          <w:szCs w:val="22"/>
        </w:rPr>
      </w:pPr>
      <w:r w:rsidRPr="00340B3E">
        <w:rPr>
          <w:szCs w:val="22"/>
        </w:rPr>
        <w:t>Governor</w:t>
      </w:r>
      <w:r>
        <w:rPr>
          <w:szCs w:val="22"/>
        </w:rPr>
        <w:noBreakHyphen/>
      </w:r>
      <w:r w:rsidRPr="00340B3E">
        <w:rPr>
          <w:szCs w:val="22"/>
        </w:rPr>
        <w:t>General</w:t>
      </w:r>
    </w:p>
    <w:p w:rsidR="009432DA" w:rsidRPr="00340B3E" w:rsidRDefault="009432DA" w:rsidP="00BA3F4D">
      <w:pPr>
        <w:keepNext/>
        <w:tabs>
          <w:tab w:val="left" w:pos="3402"/>
        </w:tabs>
        <w:spacing w:before="840" w:after="1080" w:line="300" w:lineRule="atLeast"/>
        <w:ind w:right="397"/>
        <w:rPr>
          <w:szCs w:val="22"/>
        </w:rPr>
      </w:pPr>
      <w:r w:rsidRPr="00340B3E">
        <w:rPr>
          <w:szCs w:val="22"/>
        </w:rPr>
        <w:t>By His Excellency’s Command</w:t>
      </w:r>
    </w:p>
    <w:p w:rsidR="009432DA" w:rsidRPr="00340B3E" w:rsidRDefault="009432DA" w:rsidP="00BA3F4D">
      <w:pPr>
        <w:keepNext/>
        <w:tabs>
          <w:tab w:val="left" w:pos="3402"/>
        </w:tabs>
        <w:spacing w:before="480" w:line="300" w:lineRule="atLeast"/>
        <w:ind w:right="397"/>
        <w:rPr>
          <w:szCs w:val="22"/>
        </w:rPr>
      </w:pPr>
      <w:r w:rsidRPr="00340B3E">
        <w:rPr>
          <w:szCs w:val="22"/>
        </w:rPr>
        <w:t>Kelly O’Dwyer</w:t>
      </w:r>
    </w:p>
    <w:p w:rsidR="009432DA" w:rsidRPr="00340B3E" w:rsidRDefault="009432DA" w:rsidP="00BA3F4D">
      <w:pPr>
        <w:pStyle w:val="SignCoverPageEnd"/>
        <w:rPr>
          <w:szCs w:val="22"/>
        </w:rPr>
      </w:pPr>
      <w:r w:rsidRPr="00340B3E">
        <w:rPr>
          <w:szCs w:val="22"/>
        </w:rPr>
        <w:t>Minister for Revenue and Financial Services</w:t>
      </w:r>
    </w:p>
    <w:p w:rsidR="009432DA" w:rsidRPr="00340B3E" w:rsidRDefault="009432DA" w:rsidP="00BA3F4D"/>
    <w:p w:rsidR="009432DA" w:rsidRPr="00340B3E" w:rsidRDefault="009432DA" w:rsidP="00BA3F4D"/>
    <w:p w:rsidR="009432DA" w:rsidRPr="00340B3E" w:rsidRDefault="009432DA" w:rsidP="00BA3F4D"/>
    <w:p w:rsidR="009432DA" w:rsidRPr="00340B3E" w:rsidRDefault="009432DA" w:rsidP="009432DA"/>
    <w:p w:rsidR="00715914" w:rsidRPr="00340B3E" w:rsidRDefault="00715914" w:rsidP="00715914">
      <w:pPr>
        <w:pStyle w:val="Header"/>
        <w:tabs>
          <w:tab w:val="clear" w:pos="4150"/>
          <w:tab w:val="clear" w:pos="8307"/>
        </w:tabs>
      </w:pPr>
      <w:r w:rsidRPr="00340B3E">
        <w:rPr>
          <w:rStyle w:val="CharChapNo"/>
        </w:rPr>
        <w:t xml:space="preserve"> </w:t>
      </w:r>
      <w:r w:rsidRPr="00340B3E">
        <w:rPr>
          <w:rStyle w:val="CharChapText"/>
        </w:rPr>
        <w:t xml:space="preserve"> </w:t>
      </w:r>
    </w:p>
    <w:p w:rsidR="00715914" w:rsidRPr="00340B3E" w:rsidRDefault="00715914" w:rsidP="00715914">
      <w:pPr>
        <w:pStyle w:val="Header"/>
        <w:tabs>
          <w:tab w:val="clear" w:pos="4150"/>
          <w:tab w:val="clear" w:pos="8307"/>
        </w:tabs>
      </w:pPr>
      <w:r w:rsidRPr="00340B3E">
        <w:rPr>
          <w:rStyle w:val="CharPartNo"/>
        </w:rPr>
        <w:t xml:space="preserve"> </w:t>
      </w:r>
      <w:r w:rsidRPr="00340B3E">
        <w:rPr>
          <w:rStyle w:val="CharPartText"/>
        </w:rPr>
        <w:t xml:space="preserve"> </w:t>
      </w:r>
    </w:p>
    <w:p w:rsidR="00715914" w:rsidRPr="00340B3E" w:rsidRDefault="00715914" w:rsidP="00715914">
      <w:pPr>
        <w:pStyle w:val="Header"/>
        <w:tabs>
          <w:tab w:val="clear" w:pos="4150"/>
          <w:tab w:val="clear" w:pos="8307"/>
        </w:tabs>
      </w:pPr>
      <w:r w:rsidRPr="00340B3E">
        <w:rPr>
          <w:rStyle w:val="CharDivNo"/>
        </w:rPr>
        <w:t xml:space="preserve"> </w:t>
      </w:r>
      <w:r w:rsidRPr="00340B3E">
        <w:rPr>
          <w:rStyle w:val="CharDivText"/>
        </w:rPr>
        <w:t xml:space="preserve"> </w:t>
      </w:r>
    </w:p>
    <w:p w:rsidR="00715914" w:rsidRPr="00340B3E" w:rsidRDefault="00715914" w:rsidP="00715914">
      <w:pPr>
        <w:sectPr w:rsidR="00715914" w:rsidRPr="00340B3E" w:rsidSect="007C323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340B3E" w:rsidRDefault="00715914" w:rsidP="00F276EF">
      <w:pPr>
        <w:rPr>
          <w:sz w:val="36"/>
        </w:rPr>
      </w:pPr>
      <w:r w:rsidRPr="00340B3E">
        <w:rPr>
          <w:sz w:val="36"/>
        </w:rPr>
        <w:lastRenderedPageBreak/>
        <w:t>Contents</w:t>
      </w:r>
    </w:p>
    <w:p w:rsidR="00781587" w:rsidRPr="00340B3E" w:rsidRDefault="00781587">
      <w:pPr>
        <w:pStyle w:val="TOC2"/>
        <w:rPr>
          <w:rFonts w:asciiTheme="minorHAnsi" w:eastAsiaTheme="minorEastAsia" w:hAnsiTheme="minorHAnsi" w:cstheme="minorBidi"/>
          <w:b w:val="0"/>
          <w:noProof/>
          <w:kern w:val="0"/>
          <w:sz w:val="22"/>
          <w:szCs w:val="22"/>
        </w:rPr>
      </w:pPr>
      <w:r w:rsidRPr="00340B3E">
        <w:fldChar w:fldCharType="begin"/>
      </w:r>
      <w:r w:rsidRPr="00340B3E">
        <w:instrText xml:space="preserve"> TOC \o "1-9" </w:instrText>
      </w:r>
      <w:r w:rsidRPr="00340B3E">
        <w:fldChar w:fldCharType="separate"/>
      </w:r>
      <w:r w:rsidRPr="00340B3E">
        <w:rPr>
          <w:noProof/>
        </w:rPr>
        <w:t>Part</w:t>
      </w:r>
      <w:r w:rsidR="00340B3E" w:rsidRPr="00340B3E">
        <w:rPr>
          <w:noProof/>
        </w:rPr>
        <w:t> </w:t>
      </w:r>
      <w:r w:rsidRPr="00340B3E">
        <w:rPr>
          <w:noProof/>
        </w:rPr>
        <w:t>1—Preliminary</w:t>
      </w:r>
      <w:r w:rsidRPr="00340B3E">
        <w:rPr>
          <w:b w:val="0"/>
          <w:noProof/>
          <w:sz w:val="18"/>
        </w:rPr>
        <w:tab/>
      </w:r>
      <w:r w:rsidRPr="00340B3E">
        <w:rPr>
          <w:b w:val="0"/>
          <w:noProof/>
          <w:sz w:val="18"/>
        </w:rPr>
        <w:fldChar w:fldCharType="begin"/>
      </w:r>
      <w:r w:rsidRPr="00340B3E">
        <w:rPr>
          <w:b w:val="0"/>
          <w:noProof/>
          <w:sz w:val="18"/>
        </w:rPr>
        <w:instrText xml:space="preserve"> PAGEREF _Toc499128200 \h </w:instrText>
      </w:r>
      <w:r w:rsidRPr="00340B3E">
        <w:rPr>
          <w:b w:val="0"/>
          <w:noProof/>
          <w:sz w:val="18"/>
        </w:rPr>
      </w:r>
      <w:r w:rsidRPr="00340B3E">
        <w:rPr>
          <w:b w:val="0"/>
          <w:noProof/>
          <w:sz w:val="18"/>
        </w:rPr>
        <w:fldChar w:fldCharType="separate"/>
      </w:r>
      <w:r w:rsidR="009D02BE">
        <w:rPr>
          <w:b w:val="0"/>
          <w:noProof/>
          <w:sz w:val="18"/>
        </w:rPr>
        <w:t>1</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w:t>
      </w:r>
      <w:r w:rsidRPr="00340B3E">
        <w:rPr>
          <w:noProof/>
        </w:rPr>
        <w:tab/>
        <w:t>Name</w:t>
      </w:r>
      <w:r w:rsidRPr="00340B3E">
        <w:rPr>
          <w:noProof/>
        </w:rPr>
        <w:tab/>
      </w:r>
      <w:r w:rsidRPr="00340B3E">
        <w:rPr>
          <w:noProof/>
        </w:rPr>
        <w:fldChar w:fldCharType="begin"/>
      </w:r>
      <w:r w:rsidRPr="00340B3E">
        <w:rPr>
          <w:noProof/>
        </w:rPr>
        <w:instrText xml:space="preserve"> PAGEREF _Toc499128201 \h </w:instrText>
      </w:r>
      <w:r w:rsidRPr="00340B3E">
        <w:rPr>
          <w:noProof/>
        </w:rPr>
      </w:r>
      <w:r w:rsidRPr="00340B3E">
        <w:rPr>
          <w:noProof/>
        </w:rPr>
        <w:fldChar w:fldCharType="separate"/>
      </w:r>
      <w:r w:rsidR="009D02BE">
        <w:rPr>
          <w:noProof/>
        </w:rPr>
        <w:t>1</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w:t>
      </w:r>
      <w:r w:rsidRPr="00340B3E">
        <w:rPr>
          <w:noProof/>
        </w:rPr>
        <w:tab/>
        <w:t>Commencement</w:t>
      </w:r>
      <w:r w:rsidRPr="00340B3E">
        <w:rPr>
          <w:noProof/>
        </w:rPr>
        <w:tab/>
      </w:r>
      <w:r w:rsidRPr="00340B3E">
        <w:rPr>
          <w:noProof/>
        </w:rPr>
        <w:fldChar w:fldCharType="begin"/>
      </w:r>
      <w:r w:rsidRPr="00340B3E">
        <w:rPr>
          <w:noProof/>
        </w:rPr>
        <w:instrText xml:space="preserve"> PAGEREF _Toc499128202 \h </w:instrText>
      </w:r>
      <w:r w:rsidRPr="00340B3E">
        <w:rPr>
          <w:noProof/>
        </w:rPr>
      </w:r>
      <w:r w:rsidRPr="00340B3E">
        <w:rPr>
          <w:noProof/>
        </w:rPr>
        <w:fldChar w:fldCharType="separate"/>
      </w:r>
      <w:r w:rsidR="009D02BE">
        <w:rPr>
          <w:noProof/>
        </w:rPr>
        <w:t>1</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w:t>
      </w:r>
      <w:r w:rsidRPr="00340B3E">
        <w:rPr>
          <w:noProof/>
        </w:rPr>
        <w:tab/>
        <w:t>Authority</w:t>
      </w:r>
      <w:r w:rsidRPr="00340B3E">
        <w:rPr>
          <w:noProof/>
        </w:rPr>
        <w:tab/>
      </w:r>
      <w:r w:rsidRPr="00340B3E">
        <w:rPr>
          <w:noProof/>
        </w:rPr>
        <w:fldChar w:fldCharType="begin"/>
      </w:r>
      <w:r w:rsidRPr="00340B3E">
        <w:rPr>
          <w:noProof/>
        </w:rPr>
        <w:instrText xml:space="preserve"> PAGEREF _Toc499128203 \h </w:instrText>
      </w:r>
      <w:r w:rsidRPr="00340B3E">
        <w:rPr>
          <w:noProof/>
        </w:rPr>
      </w:r>
      <w:r w:rsidRPr="00340B3E">
        <w:rPr>
          <w:noProof/>
        </w:rPr>
        <w:fldChar w:fldCharType="separate"/>
      </w:r>
      <w:r w:rsidR="009D02BE">
        <w:rPr>
          <w:noProof/>
        </w:rPr>
        <w:t>1</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4</w:t>
      </w:r>
      <w:r w:rsidRPr="00340B3E">
        <w:rPr>
          <w:noProof/>
        </w:rPr>
        <w:tab/>
        <w:t>Definitions</w:t>
      </w:r>
      <w:r w:rsidRPr="00340B3E">
        <w:rPr>
          <w:noProof/>
        </w:rPr>
        <w:tab/>
      </w:r>
      <w:r w:rsidRPr="00340B3E">
        <w:rPr>
          <w:noProof/>
        </w:rPr>
        <w:fldChar w:fldCharType="begin"/>
      </w:r>
      <w:r w:rsidRPr="00340B3E">
        <w:rPr>
          <w:noProof/>
        </w:rPr>
        <w:instrText xml:space="preserve"> PAGEREF _Toc499128204 \h </w:instrText>
      </w:r>
      <w:r w:rsidRPr="00340B3E">
        <w:rPr>
          <w:noProof/>
        </w:rPr>
      </w:r>
      <w:r w:rsidRPr="00340B3E">
        <w:rPr>
          <w:noProof/>
        </w:rPr>
        <w:fldChar w:fldCharType="separate"/>
      </w:r>
      <w:r w:rsidR="009D02BE">
        <w:rPr>
          <w:noProof/>
        </w:rPr>
        <w:t>1</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5</w:t>
      </w:r>
      <w:r w:rsidRPr="00340B3E">
        <w:rPr>
          <w:noProof/>
        </w:rPr>
        <w:tab/>
        <w:t xml:space="preserve">Definition of </w:t>
      </w:r>
      <w:r w:rsidRPr="00340B3E">
        <w:rPr>
          <w:i/>
          <w:noProof/>
        </w:rPr>
        <w:t>consumer credit insurance</w:t>
      </w:r>
      <w:r w:rsidRPr="00340B3E">
        <w:rPr>
          <w:noProof/>
        </w:rPr>
        <w:tab/>
      </w:r>
      <w:r w:rsidRPr="00340B3E">
        <w:rPr>
          <w:noProof/>
        </w:rPr>
        <w:fldChar w:fldCharType="begin"/>
      </w:r>
      <w:r w:rsidRPr="00340B3E">
        <w:rPr>
          <w:noProof/>
        </w:rPr>
        <w:instrText xml:space="preserve"> PAGEREF _Toc499128205 \h </w:instrText>
      </w:r>
      <w:r w:rsidRPr="00340B3E">
        <w:rPr>
          <w:noProof/>
        </w:rPr>
      </w:r>
      <w:r w:rsidRPr="00340B3E">
        <w:rPr>
          <w:noProof/>
        </w:rPr>
        <w:fldChar w:fldCharType="separate"/>
      </w:r>
      <w:r w:rsidR="009D02BE">
        <w:rPr>
          <w:noProof/>
        </w:rPr>
        <w:t>4</w:t>
      </w:r>
      <w:r w:rsidRPr="00340B3E">
        <w:rPr>
          <w:noProof/>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2—Disclosures and misrepresentations</w:t>
      </w:r>
      <w:r w:rsidRPr="00340B3E">
        <w:rPr>
          <w:b w:val="0"/>
          <w:noProof/>
          <w:sz w:val="18"/>
        </w:rPr>
        <w:tab/>
      </w:r>
      <w:r w:rsidRPr="00340B3E">
        <w:rPr>
          <w:b w:val="0"/>
          <w:noProof/>
          <w:sz w:val="18"/>
        </w:rPr>
        <w:fldChar w:fldCharType="begin"/>
      </w:r>
      <w:r w:rsidRPr="00340B3E">
        <w:rPr>
          <w:b w:val="0"/>
          <w:noProof/>
          <w:sz w:val="18"/>
        </w:rPr>
        <w:instrText xml:space="preserve"> PAGEREF _Toc499128206 \h </w:instrText>
      </w:r>
      <w:r w:rsidRPr="00340B3E">
        <w:rPr>
          <w:b w:val="0"/>
          <w:noProof/>
          <w:sz w:val="18"/>
        </w:rPr>
      </w:r>
      <w:r w:rsidRPr="00340B3E">
        <w:rPr>
          <w:b w:val="0"/>
          <w:noProof/>
          <w:sz w:val="18"/>
        </w:rPr>
        <w:fldChar w:fldCharType="separate"/>
      </w:r>
      <w:r w:rsidR="009D02BE">
        <w:rPr>
          <w:b w:val="0"/>
          <w:noProof/>
          <w:sz w:val="18"/>
        </w:rPr>
        <w:t>5</w:t>
      </w:r>
      <w:r w:rsidRPr="00340B3E">
        <w:rPr>
          <w:b w:val="0"/>
          <w:noProof/>
          <w:sz w:val="18"/>
        </w:rPr>
        <w:fldChar w:fldCharType="end"/>
      </w:r>
    </w:p>
    <w:p w:rsidR="00781587" w:rsidRPr="00340B3E" w:rsidRDefault="00781587">
      <w:pPr>
        <w:pStyle w:val="TOC3"/>
        <w:rPr>
          <w:rFonts w:asciiTheme="minorHAnsi" w:eastAsiaTheme="minorEastAsia" w:hAnsiTheme="minorHAnsi" w:cstheme="minorBidi"/>
          <w:b w:val="0"/>
          <w:noProof/>
          <w:kern w:val="0"/>
          <w:szCs w:val="22"/>
        </w:rPr>
      </w:pPr>
      <w:r w:rsidRPr="00340B3E">
        <w:rPr>
          <w:noProof/>
        </w:rPr>
        <w:t>Division</w:t>
      </w:r>
      <w:r w:rsidR="00340B3E" w:rsidRPr="00340B3E">
        <w:rPr>
          <w:noProof/>
        </w:rPr>
        <w:t> </w:t>
      </w:r>
      <w:r w:rsidRPr="00340B3E">
        <w:rPr>
          <w:noProof/>
        </w:rPr>
        <w:t>1—Insured’s duty of disclosure</w:t>
      </w:r>
      <w:r w:rsidRPr="00340B3E">
        <w:rPr>
          <w:b w:val="0"/>
          <w:noProof/>
          <w:sz w:val="18"/>
        </w:rPr>
        <w:tab/>
      </w:r>
      <w:r w:rsidRPr="00340B3E">
        <w:rPr>
          <w:b w:val="0"/>
          <w:noProof/>
          <w:sz w:val="18"/>
        </w:rPr>
        <w:fldChar w:fldCharType="begin"/>
      </w:r>
      <w:r w:rsidRPr="00340B3E">
        <w:rPr>
          <w:b w:val="0"/>
          <w:noProof/>
          <w:sz w:val="18"/>
        </w:rPr>
        <w:instrText xml:space="preserve"> PAGEREF _Toc499128207 \h </w:instrText>
      </w:r>
      <w:r w:rsidRPr="00340B3E">
        <w:rPr>
          <w:b w:val="0"/>
          <w:noProof/>
          <w:sz w:val="18"/>
        </w:rPr>
      </w:r>
      <w:r w:rsidRPr="00340B3E">
        <w:rPr>
          <w:b w:val="0"/>
          <w:noProof/>
          <w:sz w:val="18"/>
        </w:rPr>
        <w:fldChar w:fldCharType="separate"/>
      </w:r>
      <w:r w:rsidR="009D02BE">
        <w:rPr>
          <w:b w:val="0"/>
          <w:noProof/>
          <w:sz w:val="18"/>
        </w:rPr>
        <w:t>5</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6</w:t>
      </w:r>
      <w:r w:rsidRPr="00340B3E">
        <w:rPr>
          <w:noProof/>
        </w:rPr>
        <w:tab/>
        <w:t>Eligible contracts of insurance</w:t>
      </w:r>
      <w:r w:rsidRPr="00340B3E">
        <w:rPr>
          <w:noProof/>
        </w:rPr>
        <w:tab/>
      </w:r>
      <w:r w:rsidRPr="00340B3E">
        <w:rPr>
          <w:noProof/>
        </w:rPr>
        <w:fldChar w:fldCharType="begin"/>
      </w:r>
      <w:r w:rsidRPr="00340B3E">
        <w:rPr>
          <w:noProof/>
        </w:rPr>
        <w:instrText xml:space="preserve"> PAGEREF _Toc499128208 \h </w:instrText>
      </w:r>
      <w:r w:rsidRPr="00340B3E">
        <w:rPr>
          <w:noProof/>
        </w:rPr>
      </w:r>
      <w:r w:rsidRPr="00340B3E">
        <w:rPr>
          <w:noProof/>
        </w:rPr>
        <w:fldChar w:fldCharType="separate"/>
      </w:r>
      <w:r w:rsidR="009D02BE">
        <w:rPr>
          <w:noProof/>
        </w:rPr>
        <w:t>5</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7</w:t>
      </w:r>
      <w:r w:rsidRPr="00340B3E">
        <w:rPr>
          <w:noProof/>
        </w:rPr>
        <w:tab/>
        <w:t>Duty of disclosure—written notice</w:t>
      </w:r>
      <w:r w:rsidRPr="00340B3E">
        <w:rPr>
          <w:noProof/>
        </w:rPr>
        <w:tab/>
      </w:r>
      <w:r w:rsidRPr="00340B3E">
        <w:rPr>
          <w:noProof/>
        </w:rPr>
        <w:fldChar w:fldCharType="begin"/>
      </w:r>
      <w:r w:rsidRPr="00340B3E">
        <w:rPr>
          <w:noProof/>
        </w:rPr>
        <w:instrText xml:space="preserve"> PAGEREF _Toc499128209 \h </w:instrText>
      </w:r>
      <w:r w:rsidRPr="00340B3E">
        <w:rPr>
          <w:noProof/>
        </w:rPr>
      </w:r>
      <w:r w:rsidRPr="00340B3E">
        <w:rPr>
          <w:noProof/>
        </w:rPr>
        <w:fldChar w:fldCharType="separate"/>
      </w:r>
      <w:r w:rsidR="009D02BE">
        <w:rPr>
          <w:noProof/>
        </w:rPr>
        <w:t>5</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8</w:t>
      </w:r>
      <w:r w:rsidRPr="00340B3E">
        <w:rPr>
          <w:noProof/>
        </w:rPr>
        <w:tab/>
        <w:t>Duty of disclosure—reminder notice</w:t>
      </w:r>
      <w:r w:rsidRPr="00340B3E">
        <w:rPr>
          <w:noProof/>
        </w:rPr>
        <w:tab/>
      </w:r>
      <w:r w:rsidRPr="00340B3E">
        <w:rPr>
          <w:noProof/>
        </w:rPr>
        <w:fldChar w:fldCharType="begin"/>
      </w:r>
      <w:r w:rsidRPr="00340B3E">
        <w:rPr>
          <w:noProof/>
        </w:rPr>
        <w:instrText xml:space="preserve"> PAGEREF _Toc499128210 \h </w:instrText>
      </w:r>
      <w:r w:rsidRPr="00340B3E">
        <w:rPr>
          <w:noProof/>
        </w:rPr>
      </w:r>
      <w:r w:rsidRPr="00340B3E">
        <w:rPr>
          <w:noProof/>
        </w:rPr>
        <w:fldChar w:fldCharType="separate"/>
      </w:r>
      <w:r w:rsidR="009D02BE">
        <w:rPr>
          <w:noProof/>
        </w:rPr>
        <w:t>6</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9</w:t>
      </w:r>
      <w:r w:rsidRPr="00340B3E">
        <w:rPr>
          <w:noProof/>
        </w:rPr>
        <w:tab/>
        <w:t>Duty of disclosure—oral notice</w:t>
      </w:r>
      <w:r w:rsidRPr="00340B3E">
        <w:rPr>
          <w:noProof/>
        </w:rPr>
        <w:tab/>
      </w:r>
      <w:r w:rsidRPr="00340B3E">
        <w:rPr>
          <w:noProof/>
        </w:rPr>
        <w:fldChar w:fldCharType="begin"/>
      </w:r>
      <w:r w:rsidRPr="00340B3E">
        <w:rPr>
          <w:noProof/>
        </w:rPr>
        <w:instrText xml:space="preserve"> PAGEREF _Toc499128211 \h </w:instrText>
      </w:r>
      <w:r w:rsidRPr="00340B3E">
        <w:rPr>
          <w:noProof/>
        </w:rPr>
      </w:r>
      <w:r w:rsidRPr="00340B3E">
        <w:rPr>
          <w:noProof/>
        </w:rPr>
        <w:fldChar w:fldCharType="separate"/>
      </w:r>
      <w:r w:rsidR="009D02BE">
        <w:rPr>
          <w:noProof/>
        </w:rPr>
        <w:t>6</w:t>
      </w:r>
      <w:r w:rsidRPr="00340B3E">
        <w:rPr>
          <w:noProof/>
        </w:rPr>
        <w:fldChar w:fldCharType="end"/>
      </w:r>
    </w:p>
    <w:p w:rsidR="00781587" w:rsidRPr="00340B3E" w:rsidRDefault="00781587">
      <w:pPr>
        <w:pStyle w:val="TOC3"/>
        <w:rPr>
          <w:rFonts w:asciiTheme="minorHAnsi" w:eastAsiaTheme="minorEastAsia" w:hAnsiTheme="minorHAnsi" w:cstheme="minorBidi"/>
          <w:b w:val="0"/>
          <w:noProof/>
          <w:kern w:val="0"/>
          <w:szCs w:val="22"/>
        </w:rPr>
      </w:pPr>
      <w:r w:rsidRPr="00340B3E">
        <w:rPr>
          <w:noProof/>
        </w:rPr>
        <w:t>Division</w:t>
      </w:r>
      <w:r w:rsidR="00340B3E" w:rsidRPr="00340B3E">
        <w:rPr>
          <w:noProof/>
        </w:rPr>
        <w:t> </w:t>
      </w:r>
      <w:r w:rsidRPr="00340B3E">
        <w:rPr>
          <w:noProof/>
        </w:rPr>
        <w:t>2—Remedies for non</w:t>
      </w:r>
      <w:r w:rsidR="00340B3E">
        <w:rPr>
          <w:noProof/>
        </w:rPr>
        <w:noBreakHyphen/>
      </w:r>
      <w:r w:rsidRPr="00340B3E">
        <w:rPr>
          <w:noProof/>
        </w:rPr>
        <w:t>disclosure and misrepresentations by insured</w:t>
      </w:r>
      <w:r w:rsidRPr="00340B3E">
        <w:rPr>
          <w:b w:val="0"/>
          <w:noProof/>
          <w:sz w:val="18"/>
        </w:rPr>
        <w:tab/>
      </w:r>
      <w:r w:rsidRPr="00340B3E">
        <w:rPr>
          <w:b w:val="0"/>
          <w:noProof/>
          <w:sz w:val="18"/>
        </w:rPr>
        <w:fldChar w:fldCharType="begin"/>
      </w:r>
      <w:r w:rsidRPr="00340B3E">
        <w:rPr>
          <w:b w:val="0"/>
          <w:noProof/>
          <w:sz w:val="18"/>
        </w:rPr>
        <w:instrText xml:space="preserve"> PAGEREF _Toc499128212 \h </w:instrText>
      </w:r>
      <w:r w:rsidRPr="00340B3E">
        <w:rPr>
          <w:b w:val="0"/>
          <w:noProof/>
          <w:sz w:val="18"/>
        </w:rPr>
      </w:r>
      <w:r w:rsidRPr="00340B3E">
        <w:rPr>
          <w:b w:val="0"/>
          <w:noProof/>
          <w:sz w:val="18"/>
        </w:rPr>
        <w:fldChar w:fldCharType="separate"/>
      </w:r>
      <w:r w:rsidR="009D02BE">
        <w:rPr>
          <w:b w:val="0"/>
          <w:noProof/>
          <w:sz w:val="18"/>
        </w:rPr>
        <w:t>7</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10</w:t>
      </w:r>
      <w:r w:rsidRPr="00340B3E">
        <w:rPr>
          <w:noProof/>
        </w:rPr>
        <w:tab/>
        <w:t>Prescribed rate of interest</w:t>
      </w:r>
      <w:r w:rsidRPr="00340B3E">
        <w:rPr>
          <w:noProof/>
        </w:rPr>
        <w:tab/>
      </w:r>
      <w:r w:rsidRPr="00340B3E">
        <w:rPr>
          <w:noProof/>
        </w:rPr>
        <w:fldChar w:fldCharType="begin"/>
      </w:r>
      <w:r w:rsidRPr="00340B3E">
        <w:rPr>
          <w:noProof/>
        </w:rPr>
        <w:instrText xml:space="preserve"> PAGEREF _Toc499128213 \h </w:instrText>
      </w:r>
      <w:r w:rsidRPr="00340B3E">
        <w:rPr>
          <w:noProof/>
        </w:rPr>
      </w:r>
      <w:r w:rsidRPr="00340B3E">
        <w:rPr>
          <w:noProof/>
        </w:rPr>
        <w:fldChar w:fldCharType="separate"/>
      </w:r>
      <w:r w:rsidR="009D02BE">
        <w:rPr>
          <w:noProof/>
        </w:rPr>
        <w:t>7</w:t>
      </w:r>
      <w:r w:rsidRPr="00340B3E">
        <w:rPr>
          <w:noProof/>
        </w:rPr>
        <w:fldChar w:fldCharType="end"/>
      </w:r>
    </w:p>
    <w:p w:rsidR="00781587" w:rsidRPr="00340B3E" w:rsidRDefault="00781587">
      <w:pPr>
        <w:pStyle w:val="TOC3"/>
        <w:rPr>
          <w:rFonts w:asciiTheme="minorHAnsi" w:eastAsiaTheme="minorEastAsia" w:hAnsiTheme="minorHAnsi" w:cstheme="minorBidi"/>
          <w:b w:val="0"/>
          <w:noProof/>
          <w:kern w:val="0"/>
          <w:szCs w:val="22"/>
        </w:rPr>
      </w:pPr>
      <w:r w:rsidRPr="00340B3E">
        <w:rPr>
          <w:noProof/>
        </w:rPr>
        <w:t>Division</w:t>
      </w:r>
      <w:r w:rsidR="00340B3E" w:rsidRPr="00340B3E">
        <w:rPr>
          <w:noProof/>
        </w:rPr>
        <w:t> </w:t>
      </w:r>
      <w:r w:rsidRPr="00340B3E">
        <w:rPr>
          <w:noProof/>
        </w:rPr>
        <w:t>3—Key Facts Sheets</w:t>
      </w:r>
      <w:r w:rsidRPr="00340B3E">
        <w:rPr>
          <w:b w:val="0"/>
          <w:noProof/>
          <w:sz w:val="18"/>
        </w:rPr>
        <w:tab/>
      </w:r>
      <w:r w:rsidRPr="00340B3E">
        <w:rPr>
          <w:b w:val="0"/>
          <w:noProof/>
          <w:sz w:val="18"/>
        </w:rPr>
        <w:fldChar w:fldCharType="begin"/>
      </w:r>
      <w:r w:rsidRPr="00340B3E">
        <w:rPr>
          <w:b w:val="0"/>
          <w:noProof/>
          <w:sz w:val="18"/>
        </w:rPr>
        <w:instrText xml:space="preserve"> PAGEREF _Toc499128214 \h </w:instrText>
      </w:r>
      <w:r w:rsidRPr="00340B3E">
        <w:rPr>
          <w:b w:val="0"/>
          <w:noProof/>
          <w:sz w:val="18"/>
        </w:rPr>
      </w:r>
      <w:r w:rsidRPr="00340B3E">
        <w:rPr>
          <w:b w:val="0"/>
          <w:noProof/>
          <w:sz w:val="18"/>
        </w:rPr>
        <w:fldChar w:fldCharType="separate"/>
      </w:r>
      <w:r w:rsidR="009D02BE">
        <w:rPr>
          <w:b w:val="0"/>
          <w:noProof/>
          <w:sz w:val="18"/>
        </w:rPr>
        <w:t>8</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11</w:t>
      </w:r>
      <w:r w:rsidRPr="00340B3E">
        <w:rPr>
          <w:noProof/>
        </w:rPr>
        <w:tab/>
        <w:t>Application of Division</w:t>
      </w:r>
      <w:r w:rsidRPr="00340B3E">
        <w:rPr>
          <w:noProof/>
        </w:rPr>
        <w:tab/>
      </w:r>
      <w:r w:rsidRPr="00340B3E">
        <w:rPr>
          <w:noProof/>
        </w:rPr>
        <w:fldChar w:fldCharType="begin"/>
      </w:r>
      <w:r w:rsidRPr="00340B3E">
        <w:rPr>
          <w:noProof/>
        </w:rPr>
        <w:instrText xml:space="preserve"> PAGEREF _Toc499128215 \h </w:instrText>
      </w:r>
      <w:r w:rsidRPr="00340B3E">
        <w:rPr>
          <w:noProof/>
        </w:rPr>
      </w:r>
      <w:r w:rsidRPr="00340B3E">
        <w:rPr>
          <w:noProof/>
        </w:rPr>
        <w:fldChar w:fldCharType="separate"/>
      </w:r>
      <w:r w:rsidR="009D02BE">
        <w:rPr>
          <w:noProof/>
        </w:rPr>
        <w:t>8</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12</w:t>
      </w:r>
      <w:r w:rsidRPr="00340B3E">
        <w:rPr>
          <w:noProof/>
        </w:rPr>
        <w:tab/>
        <w:t>What is a Key Facts Sheet?</w:t>
      </w:r>
      <w:r w:rsidRPr="00340B3E">
        <w:rPr>
          <w:noProof/>
        </w:rPr>
        <w:tab/>
      </w:r>
      <w:r w:rsidRPr="00340B3E">
        <w:rPr>
          <w:noProof/>
        </w:rPr>
        <w:fldChar w:fldCharType="begin"/>
      </w:r>
      <w:r w:rsidRPr="00340B3E">
        <w:rPr>
          <w:noProof/>
        </w:rPr>
        <w:instrText xml:space="preserve"> PAGEREF _Toc499128216 \h </w:instrText>
      </w:r>
      <w:r w:rsidRPr="00340B3E">
        <w:rPr>
          <w:noProof/>
        </w:rPr>
      </w:r>
      <w:r w:rsidRPr="00340B3E">
        <w:rPr>
          <w:noProof/>
        </w:rPr>
        <w:fldChar w:fldCharType="separate"/>
      </w:r>
      <w:r w:rsidR="009D02BE">
        <w:rPr>
          <w:noProof/>
        </w:rPr>
        <w:t>8</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13</w:t>
      </w:r>
      <w:r w:rsidRPr="00340B3E">
        <w:rPr>
          <w:noProof/>
        </w:rPr>
        <w:tab/>
        <w:t>Insurer’s obligation to provide Key Facts Sheet</w:t>
      </w:r>
      <w:r w:rsidRPr="00340B3E">
        <w:rPr>
          <w:noProof/>
        </w:rPr>
        <w:tab/>
      </w:r>
      <w:r w:rsidRPr="00340B3E">
        <w:rPr>
          <w:noProof/>
        </w:rPr>
        <w:fldChar w:fldCharType="begin"/>
      </w:r>
      <w:r w:rsidRPr="00340B3E">
        <w:rPr>
          <w:noProof/>
        </w:rPr>
        <w:instrText xml:space="preserve"> PAGEREF _Toc499128217 \h </w:instrText>
      </w:r>
      <w:r w:rsidRPr="00340B3E">
        <w:rPr>
          <w:noProof/>
        </w:rPr>
      </w:r>
      <w:r w:rsidRPr="00340B3E">
        <w:rPr>
          <w:noProof/>
        </w:rPr>
        <w:fldChar w:fldCharType="separate"/>
      </w:r>
      <w:r w:rsidR="009D02BE">
        <w:rPr>
          <w:noProof/>
        </w:rPr>
        <w:t>8</w:t>
      </w:r>
      <w:r w:rsidRPr="00340B3E">
        <w:rPr>
          <w:noProof/>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3—The contract</w:t>
      </w:r>
      <w:r w:rsidRPr="00340B3E">
        <w:rPr>
          <w:b w:val="0"/>
          <w:noProof/>
          <w:sz w:val="18"/>
        </w:rPr>
        <w:tab/>
      </w:r>
      <w:r w:rsidRPr="00340B3E">
        <w:rPr>
          <w:b w:val="0"/>
          <w:noProof/>
          <w:sz w:val="18"/>
        </w:rPr>
        <w:fldChar w:fldCharType="begin"/>
      </w:r>
      <w:r w:rsidRPr="00340B3E">
        <w:rPr>
          <w:b w:val="0"/>
          <w:noProof/>
          <w:sz w:val="18"/>
        </w:rPr>
        <w:instrText xml:space="preserve"> PAGEREF _Toc499128218 \h </w:instrText>
      </w:r>
      <w:r w:rsidRPr="00340B3E">
        <w:rPr>
          <w:b w:val="0"/>
          <w:noProof/>
          <w:sz w:val="18"/>
        </w:rPr>
      </w:r>
      <w:r w:rsidRPr="00340B3E">
        <w:rPr>
          <w:b w:val="0"/>
          <w:noProof/>
          <w:sz w:val="18"/>
        </w:rPr>
        <w:fldChar w:fldCharType="separate"/>
      </w:r>
      <w:r w:rsidR="009D02BE">
        <w:rPr>
          <w:b w:val="0"/>
          <w:noProof/>
          <w:sz w:val="18"/>
        </w:rPr>
        <w:t>10</w:t>
      </w:r>
      <w:r w:rsidRPr="00340B3E">
        <w:rPr>
          <w:b w:val="0"/>
          <w:noProof/>
          <w:sz w:val="18"/>
        </w:rPr>
        <w:fldChar w:fldCharType="end"/>
      </w:r>
    </w:p>
    <w:p w:rsidR="00781587" w:rsidRPr="00340B3E" w:rsidRDefault="00781587">
      <w:pPr>
        <w:pStyle w:val="TOC3"/>
        <w:rPr>
          <w:rFonts w:asciiTheme="minorHAnsi" w:eastAsiaTheme="minorEastAsia" w:hAnsiTheme="minorHAnsi" w:cstheme="minorBidi"/>
          <w:b w:val="0"/>
          <w:noProof/>
          <w:kern w:val="0"/>
          <w:szCs w:val="22"/>
        </w:rPr>
      </w:pPr>
      <w:r w:rsidRPr="00340B3E">
        <w:rPr>
          <w:noProof/>
        </w:rPr>
        <w:t>Division</w:t>
      </w:r>
      <w:r w:rsidR="00340B3E" w:rsidRPr="00340B3E">
        <w:rPr>
          <w:noProof/>
        </w:rPr>
        <w:t> </w:t>
      </w:r>
      <w:r w:rsidRPr="00340B3E">
        <w:rPr>
          <w:noProof/>
        </w:rPr>
        <w:t>1—Standard cover</w:t>
      </w:r>
      <w:r w:rsidRPr="00340B3E">
        <w:rPr>
          <w:b w:val="0"/>
          <w:noProof/>
          <w:sz w:val="18"/>
        </w:rPr>
        <w:tab/>
      </w:r>
      <w:r w:rsidRPr="00340B3E">
        <w:rPr>
          <w:b w:val="0"/>
          <w:noProof/>
          <w:sz w:val="18"/>
        </w:rPr>
        <w:fldChar w:fldCharType="begin"/>
      </w:r>
      <w:r w:rsidRPr="00340B3E">
        <w:rPr>
          <w:b w:val="0"/>
          <w:noProof/>
          <w:sz w:val="18"/>
        </w:rPr>
        <w:instrText xml:space="preserve"> PAGEREF _Toc499128219 \h </w:instrText>
      </w:r>
      <w:r w:rsidRPr="00340B3E">
        <w:rPr>
          <w:b w:val="0"/>
          <w:noProof/>
          <w:sz w:val="18"/>
        </w:rPr>
      </w:r>
      <w:r w:rsidRPr="00340B3E">
        <w:rPr>
          <w:b w:val="0"/>
          <w:noProof/>
          <w:sz w:val="18"/>
        </w:rPr>
        <w:fldChar w:fldCharType="separate"/>
      </w:r>
      <w:r w:rsidR="009D02BE">
        <w:rPr>
          <w:b w:val="0"/>
          <w:noProof/>
          <w:sz w:val="18"/>
        </w:rPr>
        <w:t>10</w:t>
      </w:r>
      <w:r w:rsidRPr="00340B3E">
        <w:rPr>
          <w:b w:val="0"/>
          <w:noProof/>
          <w:sz w:val="18"/>
        </w:rPr>
        <w:fldChar w:fldCharType="end"/>
      </w:r>
    </w:p>
    <w:p w:rsidR="00781587" w:rsidRPr="00340B3E" w:rsidRDefault="00781587">
      <w:pPr>
        <w:pStyle w:val="TOC4"/>
        <w:rPr>
          <w:rFonts w:asciiTheme="minorHAnsi" w:eastAsiaTheme="minorEastAsia" w:hAnsiTheme="minorHAnsi" w:cstheme="minorBidi"/>
          <w:b w:val="0"/>
          <w:noProof/>
          <w:kern w:val="0"/>
          <w:sz w:val="22"/>
          <w:szCs w:val="22"/>
        </w:rPr>
      </w:pPr>
      <w:r w:rsidRPr="00340B3E">
        <w:rPr>
          <w:noProof/>
        </w:rPr>
        <w:t>Subdivision A—Purpose of Division</w:t>
      </w:r>
      <w:r w:rsidRPr="00340B3E">
        <w:rPr>
          <w:b w:val="0"/>
          <w:noProof/>
          <w:sz w:val="18"/>
        </w:rPr>
        <w:tab/>
      </w:r>
      <w:r w:rsidRPr="00340B3E">
        <w:rPr>
          <w:b w:val="0"/>
          <w:noProof/>
          <w:sz w:val="18"/>
        </w:rPr>
        <w:fldChar w:fldCharType="begin"/>
      </w:r>
      <w:r w:rsidRPr="00340B3E">
        <w:rPr>
          <w:b w:val="0"/>
          <w:noProof/>
          <w:sz w:val="18"/>
        </w:rPr>
        <w:instrText xml:space="preserve"> PAGEREF _Toc499128220 \h </w:instrText>
      </w:r>
      <w:r w:rsidRPr="00340B3E">
        <w:rPr>
          <w:b w:val="0"/>
          <w:noProof/>
          <w:sz w:val="18"/>
        </w:rPr>
      </w:r>
      <w:r w:rsidRPr="00340B3E">
        <w:rPr>
          <w:b w:val="0"/>
          <w:noProof/>
          <w:sz w:val="18"/>
        </w:rPr>
        <w:fldChar w:fldCharType="separate"/>
      </w:r>
      <w:r w:rsidR="009D02BE">
        <w:rPr>
          <w:b w:val="0"/>
          <w:noProof/>
          <w:sz w:val="18"/>
        </w:rPr>
        <w:t>10</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14</w:t>
      </w:r>
      <w:r w:rsidRPr="00340B3E">
        <w:rPr>
          <w:noProof/>
        </w:rPr>
        <w:tab/>
        <w:t>Purpose of Division</w:t>
      </w:r>
      <w:r w:rsidRPr="00340B3E">
        <w:rPr>
          <w:noProof/>
        </w:rPr>
        <w:tab/>
      </w:r>
      <w:r w:rsidRPr="00340B3E">
        <w:rPr>
          <w:noProof/>
        </w:rPr>
        <w:fldChar w:fldCharType="begin"/>
      </w:r>
      <w:r w:rsidRPr="00340B3E">
        <w:rPr>
          <w:noProof/>
        </w:rPr>
        <w:instrText xml:space="preserve"> PAGEREF _Toc499128221 \h </w:instrText>
      </w:r>
      <w:r w:rsidRPr="00340B3E">
        <w:rPr>
          <w:noProof/>
        </w:rPr>
      </w:r>
      <w:r w:rsidRPr="00340B3E">
        <w:rPr>
          <w:noProof/>
        </w:rPr>
        <w:fldChar w:fldCharType="separate"/>
      </w:r>
      <w:r w:rsidR="009D02BE">
        <w:rPr>
          <w:noProof/>
        </w:rPr>
        <w:t>10</w:t>
      </w:r>
      <w:r w:rsidRPr="00340B3E">
        <w:rPr>
          <w:noProof/>
        </w:rPr>
        <w:fldChar w:fldCharType="end"/>
      </w:r>
    </w:p>
    <w:p w:rsidR="00781587" w:rsidRPr="00340B3E" w:rsidRDefault="00781587">
      <w:pPr>
        <w:pStyle w:val="TOC4"/>
        <w:rPr>
          <w:rFonts w:asciiTheme="minorHAnsi" w:eastAsiaTheme="minorEastAsia" w:hAnsiTheme="minorHAnsi" w:cstheme="minorBidi"/>
          <w:b w:val="0"/>
          <w:noProof/>
          <w:kern w:val="0"/>
          <w:sz w:val="22"/>
          <w:szCs w:val="22"/>
        </w:rPr>
      </w:pPr>
      <w:r w:rsidRPr="00340B3E">
        <w:rPr>
          <w:noProof/>
        </w:rPr>
        <w:t>Subdivision B—Motor vehicle insurance</w:t>
      </w:r>
      <w:r w:rsidRPr="00340B3E">
        <w:rPr>
          <w:b w:val="0"/>
          <w:noProof/>
          <w:sz w:val="18"/>
        </w:rPr>
        <w:tab/>
      </w:r>
      <w:r w:rsidRPr="00340B3E">
        <w:rPr>
          <w:b w:val="0"/>
          <w:noProof/>
          <w:sz w:val="18"/>
        </w:rPr>
        <w:fldChar w:fldCharType="begin"/>
      </w:r>
      <w:r w:rsidRPr="00340B3E">
        <w:rPr>
          <w:b w:val="0"/>
          <w:noProof/>
          <w:sz w:val="18"/>
        </w:rPr>
        <w:instrText xml:space="preserve"> PAGEREF _Toc499128222 \h </w:instrText>
      </w:r>
      <w:r w:rsidRPr="00340B3E">
        <w:rPr>
          <w:b w:val="0"/>
          <w:noProof/>
          <w:sz w:val="18"/>
        </w:rPr>
      </w:r>
      <w:r w:rsidRPr="00340B3E">
        <w:rPr>
          <w:b w:val="0"/>
          <w:noProof/>
          <w:sz w:val="18"/>
        </w:rPr>
        <w:fldChar w:fldCharType="separate"/>
      </w:r>
      <w:r w:rsidR="009D02BE">
        <w:rPr>
          <w:b w:val="0"/>
          <w:noProof/>
          <w:sz w:val="18"/>
        </w:rPr>
        <w:t>10</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15</w:t>
      </w:r>
      <w:r w:rsidRPr="00340B3E">
        <w:rPr>
          <w:noProof/>
        </w:rPr>
        <w:tab/>
        <w:t>Prescribed contracts</w:t>
      </w:r>
      <w:r w:rsidRPr="00340B3E">
        <w:rPr>
          <w:noProof/>
        </w:rPr>
        <w:tab/>
      </w:r>
      <w:r w:rsidRPr="00340B3E">
        <w:rPr>
          <w:noProof/>
        </w:rPr>
        <w:fldChar w:fldCharType="begin"/>
      </w:r>
      <w:r w:rsidRPr="00340B3E">
        <w:rPr>
          <w:noProof/>
        </w:rPr>
        <w:instrText xml:space="preserve"> PAGEREF _Toc499128223 \h </w:instrText>
      </w:r>
      <w:r w:rsidRPr="00340B3E">
        <w:rPr>
          <w:noProof/>
        </w:rPr>
      </w:r>
      <w:r w:rsidRPr="00340B3E">
        <w:rPr>
          <w:noProof/>
        </w:rPr>
        <w:fldChar w:fldCharType="separate"/>
      </w:r>
      <w:r w:rsidR="009D02BE">
        <w:rPr>
          <w:noProof/>
        </w:rPr>
        <w:t>10</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16</w:t>
      </w:r>
      <w:r w:rsidRPr="00340B3E">
        <w:rPr>
          <w:noProof/>
        </w:rPr>
        <w:tab/>
        <w:t>Prescribed events</w:t>
      </w:r>
      <w:r w:rsidRPr="00340B3E">
        <w:rPr>
          <w:noProof/>
        </w:rPr>
        <w:tab/>
      </w:r>
      <w:r w:rsidRPr="00340B3E">
        <w:rPr>
          <w:noProof/>
        </w:rPr>
        <w:fldChar w:fldCharType="begin"/>
      </w:r>
      <w:r w:rsidRPr="00340B3E">
        <w:rPr>
          <w:noProof/>
        </w:rPr>
        <w:instrText xml:space="preserve"> PAGEREF _Toc499128224 \h </w:instrText>
      </w:r>
      <w:r w:rsidRPr="00340B3E">
        <w:rPr>
          <w:noProof/>
        </w:rPr>
      </w:r>
      <w:r w:rsidRPr="00340B3E">
        <w:rPr>
          <w:noProof/>
        </w:rPr>
        <w:fldChar w:fldCharType="separate"/>
      </w:r>
      <w:r w:rsidR="009D02BE">
        <w:rPr>
          <w:noProof/>
        </w:rPr>
        <w:t>10</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17</w:t>
      </w:r>
      <w:r w:rsidRPr="00340B3E">
        <w:rPr>
          <w:noProof/>
        </w:rPr>
        <w:tab/>
        <w:t>Minimum amounts</w:t>
      </w:r>
      <w:r w:rsidRPr="00340B3E">
        <w:rPr>
          <w:noProof/>
        </w:rPr>
        <w:tab/>
      </w:r>
      <w:r w:rsidRPr="00340B3E">
        <w:rPr>
          <w:noProof/>
        </w:rPr>
        <w:fldChar w:fldCharType="begin"/>
      </w:r>
      <w:r w:rsidRPr="00340B3E">
        <w:rPr>
          <w:noProof/>
        </w:rPr>
        <w:instrText xml:space="preserve"> PAGEREF _Toc499128225 \h </w:instrText>
      </w:r>
      <w:r w:rsidRPr="00340B3E">
        <w:rPr>
          <w:noProof/>
        </w:rPr>
      </w:r>
      <w:r w:rsidRPr="00340B3E">
        <w:rPr>
          <w:noProof/>
        </w:rPr>
        <w:fldChar w:fldCharType="separate"/>
      </w:r>
      <w:r w:rsidR="009D02BE">
        <w:rPr>
          <w:noProof/>
        </w:rPr>
        <w:t>13</w:t>
      </w:r>
      <w:r w:rsidRPr="00340B3E">
        <w:rPr>
          <w:noProof/>
        </w:rPr>
        <w:fldChar w:fldCharType="end"/>
      </w:r>
    </w:p>
    <w:p w:rsidR="00781587" w:rsidRPr="00340B3E" w:rsidRDefault="00781587">
      <w:pPr>
        <w:pStyle w:val="TOC4"/>
        <w:rPr>
          <w:rFonts w:asciiTheme="minorHAnsi" w:eastAsiaTheme="minorEastAsia" w:hAnsiTheme="minorHAnsi" w:cstheme="minorBidi"/>
          <w:b w:val="0"/>
          <w:noProof/>
          <w:kern w:val="0"/>
          <w:sz w:val="22"/>
          <w:szCs w:val="22"/>
        </w:rPr>
      </w:pPr>
      <w:r w:rsidRPr="00340B3E">
        <w:rPr>
          <w:noProof/>
        </w:rPr>
        <w:t>Subdivision C—Home buildings insurance</w:t>
      </w:r>
      <w:r w:rsidRPr="00340B3E">
        <w:rPr>
          <w:b w:val="0"/>
          <w:noProof/>
          <w:sz w:val="18"/>
        </w:rPr>
        <w:tab/>
      </w:r>
      <w:r w:rsidRPr="00340B3E">
        <w:rPr>
          <w:b w:val="0"/>
          <w:noProof/>
          <w:sz w:val="18"/>
        </w:rPr>
        <w:fldChar w:fldCharType="begin"/>
      </w:r>
      <w:r w:rsidRPr="00340B3E">
        <w:rPr>
          <w:b w:val="0"/>
          <w:noProof/>
          <w:sz w:val="18"/>
        </w:rPr>
        <w:instrText xml:space="preserve"> PAGEREF _Toc499128226 \h </w:instrText>
      </w:r>
      <w:r w:rsidRPr="00340B3E">
        <w:rPr>
          <w:b w:val="0"/>
          <w:noProof/>
          <w:sz w:val="18"/>
        </w:rPr>
      </w:r>
      <w:r w:rsidRPr="00340B3E">
        <w:rPr>
          <w:b w:val="0"/>
          <w:noProof/>
          <w:sz w:val="18"/>
        </w:rPr>
        <w:fldChar w:fldCharType="separate"/>
      </w:r>
      <w:r w:rsidR="009D02BE">
        <w:rPr>
          <w:b w:val="0"/>
          <w:noProof/>
          <w:sz w:val="18"/>
        </w:rPr>
        <w:t>13</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18</w:t>
      </w:r>
      <w:r w:rsidRPr="00340B3E">
        <w:rPr>
          <w:noProof/>
        </w:rPr>
        <w:tab/>
        <w:t>Prescribed contracts</w:t>
      </w:r>
      <w:r w:rsidRPr="00340B3E">
        <w:rPr>
          <w:noProof/>
        </w:rPr>
        <w:tab/>
      </w:r>
      <w:r w:rsidRPr="00340B3E">
        <w:rPr>
          <w:noProof/>
        </w:rPr>
        <w:fldChar w:fldCharType="begin"/>
      </w:r>
      <w:r w:rsidRPr="00340B3E">
        <w:rPr>
          <w:noProof/>
        </w:rPr>
        <w:instrText xml:space="preserve"> PAGEREF _Toc499128227 \h </w:instrText>
      </w:r>
      <w:r w:rsidRPr="00340B3E">
        <w:rPr>
          <w:noProof/>
        </w:rPr>
      </w:r>
      <w:r w:rsidRPr="00340B3E">
        <w:rPr>
          <w:noProof/>
        </w:rPr>
        <w:fldChar w:fldCharType="separate"/>
      </w:r>
      <w:r w:rsidR="009D02BE">
        <w:rPr>
          <w:noProof/>
        </w:rPr>
        <w:t>13</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19</w:t>
      </w:r>
      <w:r w:rsidRPr="00340B3E">
        <w:rPr>
          <w:noProof/>
        </w:rPr>
        <w:tab/>
        <w:t>Prescribed events</w:t>
      </w:r>
      <w:r w:rsidRPr="00340B3E">
        <w:rPr>
          <w:noProof/>
        </w:rPr>
        <w:tab/>
      </w:r>
      <w:r w:rsidRPr="00340B3E">
        <w:rPr>
          <w:noProof/>
        </w:rPr>
        <w:fldChar w:fldCharType="begin"/>
      </w:r>
      <w:r w:rsidRPr="00340B3E">
        <w:rPr>
          <w:noProof/>
        </w:rPr>
        <w:instrText xml:space="preserve"> PAGEREF _Toc499128228 \h </w:instrText>
      </w:r>
      <w:r w:rsidRPr="00340B3E">
        <w:rPr>
          <w:noProof/>
        </w:rPr>
      </w:r>
      <w:r w:rsidRPr="00340B3E">
        <w:rPr>
          <w:noProof/>
        </w:rPr>
        <w:fldChar w:fldCharType="separate"/>
      </w:r>
      <w:r w:rsidR="009D02BE">
        <w:rPr>
          <w:noProof/>
        </w:rPr>
        <w:t>13</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20</w:t>
      </w:r>
      <w:r w:rsidRPr="00340B3E">
        <w:rPr>
          <w:noProof/>
        </w:rPr>
        <w:tab/>
        <w:t>Minimum amounts</w:t>
      </w:r>
      <w:r w:rsidRPr="00340B3E">
        <w:rPr>
          <w:noProof/>
        </w:rPr>
        <w:tab/>
      </w:r>
      <w:r w:rsidRPr="00340B3E">
        <w:rPr>
          <w:noProof/>
        </w:rPr>
        <w:fldChar w:fldCharType="begin"/>
      </w:r>
      <w:r w:rsidRPr="00340B3E">
        <w:rPr>
          <w:noProof/>
        </w:rPr>
        <w:instrText xml:space="preserve"> PAGEREF _Toc499128229 \h </w:instrText>
      </w:r>
      <w:r w:rsidRPr="00340B3E">
        <w:rPr>
          <w:noProof/>
        </w:rPr>
      </w:r>
      <w:r w:rsidRPr="00340B3E">
        <w:rPr>
          <w:noProof/>
        </w:rPr>
        <w:fldChar w:fldCharType="separate"/>
      </w:r>
      <w:r w:rsidR="009D02BE">
        <w:rPr>
          <w:noProof/>
        </w:rPr>
        <w:t>15</w:t>
      </w:r>
      <w:r w:rsidRPr="00340B3E">
        <w:rPr>
          <w:noProof/>
        </w:rPr>
        <w:fldChar w:fldCharType="end"/>
      </w:r>
    </w:p>
    <w:p w:rsidR="00781587" w:rsidRPr="00340B3E" w:rsidRDefault="00781587">
      <w:pPr>
        <w:pStyle w:val="TOC4"/>
        <w:rPr>
          <w:rFonts w:asciiTheme="minorHAnsi" w:eastAsiaTheme="minorEastAsia" w:hAnsiTheme="minorHAnsi" w:cstheme="minorBidi"/>
          <w:b w:val="0"/>
          <w:noProof/>
          <w:kern w:val="0"/>
          <w:sz w:val="22"/>
          <w:szCs w:val="22"/>
        </w:rPr>
      </w:pPr>
      <w:r w:rsidRPr="00340B3E">
        <w:rPr>
          <w:noProof/>
        </w:rPr>
        <w:t>Subdivision D—Home contents insurance</w:t>
      </w:r>
      <w:r w:rsidRPr="00340B3E">
        <w:rPr>
          <w:b w:val="0"/>
          <w:noProof/>
          <w:sz w:val="18"/>
        </w:rPr>
        <w:tab/>
      </w:r>
      <w:r w:rsidRPr="00340B3E">
        <w:rPr>
          <w:b w:val="0"/>
          <w:noProof/>
          <w:sz w:val="18"/>
        </w:rPr>
        <w:fldChar w:fldCharType="begin"/>
      </w:r>
      <w:r w:rsidRPr="00340B3E">
        <w:rPr>
          <w:b w:val="0"/>
          <w:noProof/>
          <w:sz w:val="18"/>
        </w:rPr>
        <w:instrText xml:space="preserve"> PAGEREF _Toc499128230 \h </w:instrText>
      </w:r>
      <w:r w:rsidRPr="00340B3E">
        <w:rPr>
          <w:b w:val="0"/>
          <w:noProof/>
          <w:sz w:val="18"/>
        </w:rPr>
      </w:r>
      <w:r w:rsidRPr="00340B3E">
        <w:rPr>
          <w:b w:val="0"/>
          <w:noProof/>
          <w:sz w:val="18"/>
        </w:rPr>
        <w:fldChar w:fldCharType="separate"/>
      </w:r>
      <w:r w:rsidR="009D02BE">
        <w:rPr>
          <w:b w:val="0"/>
          <w:noProof/>
          <w:sz w:val="18"/>
        </w:rPr>
        <w:t>16</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21</w:t>
      </w:r>
      <w:r w:rsidRPr="00340B3E">
        <w:rPr>
          <w:noProof/>
        </w:rPr>
        <w:tab/>
        <w:t>Prescribed contracts</w:t>
      </w:r>
      <w:r w:rsidRPr="00340B3E">
        <w:rPr>
          <w:noProof/>
        </w:rPr>
        <w:tab/>
      </w:r>
      <w:r w:rsidRPr="00340B3E">
        <w:rPr>
          <w:noProof/>
        </w:rPr>
        <w:fldChar w:fldCharType="begin"/>
      </w:r>
      <w:r w:rsidRPr="00340B3E">
        <w:rPr>
          <w:noProof/>
        </w:rPr>
        <w:instrText xml:space="preserve"> PAGEREF _Toc499128231 \h </w:instrText>
      </w:r>
      <w:r w:rsidRPr="00340B3E">
        <w:rPr>
          <w:noProof/>
        </w:rPr>
      </w:r>
      <w:r w:rsidRPr="00340B3E">
        <w:rPr>
          <w:noProof/>
        </w:rPr>
        <w:fldChar w:fldCharType="separate"/>
      </w:r>
      <w:r w:rsidR="009D02BE">
        <w:rPr>
          <w:noProof/>
        </w:rPr>
        <w:t>16</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22</w:t>
      </w:r>
      <w:r w:rsidRPr="00340B3E">
        <w:rPr>
          <w:noProof/>
        </w:rPr>
        <w:tab/>
        <w:t>Prescribed events</w:t>
      </w:r>
      <w:r w:rsidRPr="00340B3E">
        <w:rPr>
          <w:noProof/>
        </w:rPr>
        <w:tab/>
      </w:r>
      <w:r w:rsidRPr="00340B3E">
        <w:rPr>
          <w:noProof/>
        </w:rPr>
        <w:fldChar w:fldCharType="begin"/>
      </w:r>
      <w:r w:rsidRPr="00340B3E">
        <w:rPr>
          <w:noProof/>
        </w:rPr>
        <w:instrText xml:space="preserve"> PAGEREF _Toc499128232 \h </w:instrText>
      </w:r>
      <w:r w:rsidRPr="00340B3E">
        <w:rPr>
          <w:noProof/>
        </w:rPr>
      </w:r>
      <w:r w:rsidRPr="00340B3E">
        <w:rPr>
          <w:noProof/>
        </w:rPr>
        <w:fldChar w:fldCharType="separate"/>
      </w:r>
      <w:r w:rsidR="009D02BE">
        <w:rPr>
          <w:noProof/>
        </w:rPr>
        <w:t>16</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23</w:t>
      </w:r>
      <w:r w:rsidRPr="00340B3E">
        <w:rPr>
          <w:noProof/>
        </w:rPr>
        <w:tab/>
        <w:t>Minimum amounts</w:t>
      </w:r>
      <w:r w:rsidRPr="00340B3E">
        <w:rPr>
          <w:noProof/>
        </w:rPr>
        <w:tab/>
      </w:r>
      <w:r w:rsidRPr="00340B3E">
        <w:rPr>
          <w:noProof/>
        </w:rPr>
        <w:fldChar w:fldCharType="begin"/>
      </w:r>
      <w:r w:rsidRPr="00340B3E">
        <w:rPr>
          <w:noProof/>
        </w:rPr>
        <w:instrText xml:space="preserve"> PAGEREF _Toc499128233 \h </w:instrText>
      </w:r>
      <w:r w:rsidRPr="00340B3E">
        <w:rPr>
          <w:noProof/>
        </w:rPr>
      </w:r>
      <w:r w:rsidRPr="00340B3E">
        <w:rPr>
          <w:noProof/>
        </w:rPr>
        <w:fldChar w:fldCharType="separate"/>
      </w:r>
      <w:r w:rsidR="009D02BE">
        <w:rPr>
          <w:noProof/>
        </w:rPr>
        <w:t>18</w:t>
      </w:r>
      <w:r w:rsidRPr="00340B3E">
        <w:rPr>
          <w:noProof/>
        </w:rPr>
        <w:fldChar w:fldCharType="end"/>
      </w:r>
    </w:p>
    <w:p w:rsidR="00781587" w:rsidRPr="00340B3E" w:rsidRDefault="00781587">
      <w:pPr>
        <w:pStyle w:val="TOC4"/>
        <w:rPr>
          <w:rFonts w:asciiTheme="minorHAnsi" w:eastAsiaTheme="minorEastAsia" w:hAnsiTheme="minorHAnsi" w:cstheme="minorBidi"/>
          <w:b w:val="0"/>
          <w:noProof/>
          <w:kern w:val="0"/>
          <w:sz w:val="22"/>
          <w:szCs w:val="22"/>
        </w:rPr>
      </w:pPr>
      <w:r w:rsidRPr="00340B3E">
        <w:rPr>
          <w:noProof/>
        </w:rPr>
        <w:t>Subdivision E—Sickness and accident insurance</w:t>
      </w:r>
      <w:r w:rsidRPr="00340B3E">
        <w:rPr>
          <w:b w:val="0"/>
          <w:noProof/>
          <w:sz w:val="18"/>
        </w:rPr>
        <w:tab/>
      </w:r>
      <w:r w:rsidRPr="00340B3E">
        <w:rPr>
          <w:b w:val="0"/>
          <w:noProof/>
          <w:sz w:val="18"/>
        </w:rPr>
        <w:fldChar w:fldCharType="begin"/>
      </w:r>
      <w:r w:rsidRPr="00340B3E">
        <w:rPr>
          <w:b w:val="0"/>
          <w:noProof/>
          <w:sz w:val="18"/>
        </w:rPr>
        <w:instrText xml:space="preserve"> PAGEREF _Toc499128234 \h </w:instrText>
      </w:r>
      <w:r w:rsidRPr="00340B3E">
        <w:rPr>
          <w:b w:val="0"/>
          <w:noProof/>
          <w:sz w:val="18"/>
        </w:rPr>
      </w:r>
      <w:r w:rsidRPr="00340B3E">
        <w:rPr>
          <w:b w:val="0"/>
          <w:noProof/>
          <w:sz w:val="18"/>
        </w:rPr>
        <w:fldChar w:fldCharType="separate"/>
      </w:r>
      <w:r w:rsidR="009D02BE">
        <w:rPr>
          <w:b w:val="0"/>
          <w:noProof/>
          <w:sz w:val="18"/>
        </w:rPr>
        <w:t>19</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24</w:t>
      </w:r>
      <w:r w:rsidRPr="00340B3E">
        <w:rPr>
          <w:noProof/>
        </w:rPr>
        <w:tab/>
        <w:t>Prescribed contracts</w:t>
      </w:r>
      <w:r w:rsidRPr="00340B3E">
        <w:rPr>
          <w:noProof/>
        </w:rPr>
        <w:tab/>
      </w:r>
      <w:r w:rsidRPr="00340B3E">
        <w:rPr>
          <w:noProof/>
        </w:rPr>
        <w:fldChar w:fldCharType="begin"/>
      </w:r>
      <w:r w:rsidRPr="00340B3E">
        <w:rPr>
          <w:noProof/>
        </w:rPr>
        <w:instrText xml:space="preserve"> PAGEREF _Toc499128235 \h </w:instrText>
      </w:r>
      <w:r w:rsidRPr="00340B3E">
        <w:rPr>
          <w:noProof/>
        </w:rPr>
      </w:r>
      <w:r w:rsidRPr="00340B3E">
        <w:rPr>
          <w:noProof/>
        </w:rPr>
        <w:fldChar w:fldCharType="separate"/>
      </w:r>
      <w:r w:rsidR="009D02BE">
        <w:rPr>
          <w:noProof/>
        </w:rPr>
        <w:t>19</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25</w:t>
      </w:r>
      <w:r w:rsidRPr="00340B3E">
        <w:rPr>
          <w:noProof/>
        </w:rPr>
        <w:tab/>
        <w:t>Prescribed events</w:t>
      </w:r>
      <w:r w:rsidRPr="00340B3E">
        <w:rPr>
          <w:noProof/>
        </w:rPr>
        <w:tab/>
      </w:r>
      <w:r w:rsidRPr="00340B3E">
        <w:rPr>
          <w:noProof/>
        </w:rPr>
        <w:fldChar w:fldCharType="begin"/>
      </w:r>
      <w:r w:rsidRPr="00340B3E">
        <w:rPr>
          <w:noProof/>
        </w:rPr>
        <w:instrText xml:space="preserve"> PAGEREF _Toc499128236 \h </w:instrText>
      </w:r>
      <w:r w:rsidRPr="00340B3E">
        <w:rPr>
          <w:noProof/>
        </w:rPr>
      </w:r>
      <w:r w:rsidRPr="00340B3E">
        <w:rPr>
          <w:noProof/>
        </w:rPr>
        <w:fldChar w:fldCharType="separate"/>
      </w:r>
      <w:r w:rsidR="009D02BE">
        <w:rPr>
          <w:noProof/>
        </w:rPr>
        <w:t>19</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26</w:t>
      </w:r>
      <w:r w:rsidRPr="00340B3E">
        <w:rPr>
          <w:noProof/>
        </w:rPr>
        <w:tab/>
        <w:t>Minimum amounts</w:t>
      </w:r>
      <w:r w:rsidRPr="00340B3E">
        <w:rPr>
          <w:noProof/>
        </w:rPr>
        <w:tab/>
      </w:r>
      <w:r w:rsidRPr="00340B3E">
        <w:rPr>
          <w:noProof/>
        </w:rPr>
        <w:fldChar w:fldCharType="begin"/>
      </w:r>
      <w:r w:rsidRPr="00340B3E">
        <w:rPr>
          <w:noProof/>
        </w:rPr>
        <w:instrText xml:space="preserve"> PAGEREF _Toc499128237 \h </w:instrText>
      </w:r>
      <w:r w:rsidRPr="00340B3E">
        <w:rPr>
          <w:noProof/>
        </w:rPr>
      </w:r>
      <w:r w:rsidRPr="00340B3E">
        <w:rPr>
          <w:noProof/>
        </w:rPr>
        <w:fldChar w:fldCharType="separate"/>
      </w:r>
      <w:r w:rsidR="009D02BE">
        <w:rPr>
          <w:noProof/>
        </w:rPr>
        <w:t>20</w:t>
      </w:r>
      <w:r w:rsidRPr="00340B3E">
        <w:rPr>
          <w:noProof/>
        </w:rPr>
        <w:fldChar w:fldCharType="end"/>
      </w:r>
    </w:p>
    <w:p w:rsidR="00781587" w:rsidRPr="00340B3E" w:rsidRDefault="00781587">
      <w:pPr>
        <w:pStyle w:val="TOC4"/>
        <w:rPr>
          <w:rFonts w:asciiTheme="minorHAnsi" w:eastAsiaTheme="minorEastAsia" w:hAnsiTheme="minorHAnsi" w:cstheme="minorBidi"/>
          <w:b w:val="0"/>
          <w:noProof/>
          <w:kern w:val="0"/>
          <w:sz w:val="22"/>
          <w:szCs w:val="22"/>
        </w:rPr>
      </w:pPr>
      <w:r w:rsidRPr="00340B3E">
        <w:rPr>
          <w:noProof/>
        </w:rPr>
        <w:t>Subdivision F—Consumer credit insurance</w:t>
      </w:r>
      <w:r w:rsidRPr="00340B3E">
        <w:rPr>
          <w:b w:val="0"/>
          <w:noProof/>
          <w:sz w:val="18"/>
        </w:rPr>
        <w:tab/>
      </w:r>
      <w:r w:rsidRPr="00340B3E">
        <w:rPr>
          <w:b w:val="0"/>
          <w:noProof/>
          <w:sz w:val="18"/>
        </w:rPr>
        <w:fldChar w:fldCharType="begin"/>
      </w:r>
      <w:r w:rsidRPr="00340B3E">
        <w:rPr>
          <w:b w:val="0"/>
          <w:noProof/>
          <w:sz w:val="18"/>
        </w:rPr>
        <w:instrText xml:space="preserve"> PAGEREF _Toc499128238 \h </w:instrText>
      </w:r>
      <w:r w:rsidRPr="00340B3E">
        <w:rPr>
          <w:b w:val="0"/>
          <w:noProof/>
          <w:sz w:val="18"/>
        </w:rPr>
      </w:r>
      <w:r w:rsidRPr="00340B3E">
        <w:rPr>
          <w:b w:val="0"/>
          <w:noProof/>
          <w:sz w:val="18"/>
        </w:rPr>
        <w:fldChar w:fldCharType="separate"/>
      </w:r>
      <w:r w:rsidR="009D02BE">
        <w:rPr>
          <w:b w:val="0"/>
          <w:noProof/>
          <w:sz w:val="18"/>
        </w:rPr>
        <w:t>21</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27</w:t>
      </w:r>
      <w:r w:rsidRPr="00340B3E">
        <w:rPr>
          <w:noProof/>
        </w:rPr>
        <w:tab/>
        <w:t>Prescribed contracts</w:t>
      </w:r>
      <w:r w:rsidRPr="00340B3E">
        <w:rPr>
          <w:noProof/>
        </w:rPr>
        <w:tab/>
      </w:r>
      <w:r w:rsidRPr="00340B3E">
        <w:rPr>
          <w:noProof/>
        </w:rPr>
        <w:fldChar w:fldCharType="begin"/>
      </w:r>
      <w:r w:rsidRPr="00340B3E">
        <w:rPr>
          <w:noProof/>
        </w:rPr>
        <w:instrText xml:space="preserve"> PAGEREF _Toc499128239 \h </w:instrText>
      </w:r>
      <w:r w:rsidRPr="00340B3E">
        <w:rPr>
          <w:noProof/>
        </w:rPr>
      </w:r>
      <w:r w:rsidRPr="00340B3E">
        <w:rPr>
          <w:noProof/>
        </w:rPr>
        <w:fldChar w:fldCharType="separate"/>
      </w:r>
      <w:r w:rsidR="009D02BE">
        <w:rPr>
          <w:noProof/>
        </w:rPr>
        <w:t>21</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28</w:t>
      </w:r>
      <w:r w:rsidRPr="00340B3E">
        <w:rPr>
          <w:noProof/>
        </w:rPr>
        <w:tab/>
        <w:t>Prescribed events</w:t>
      </w:r>
      <w:r w:rsidRPr="00340B3E">
        <w:rPr>
          <w:noProof/>
        </w:rPr>
        <w:tab/>
      </w:r>
      <w:r w:rsidRPr="00340B3E">
        <w:rPr>
          <w:noProof/>
        </w:rPr>
        <w:fldChar w:fldCharType="begin"/>
      </w:r>
      <w:r w:rsidRPr="00340B3E">
        <w:rPr>
          <w:noProof/>
        </w:rPr>
        <w:instrText xml:space="preserve"> PAGEREF _Toc499128240 \h </w:instrText>
      </w:r>
      <w:r w:rsidRPr="00340B3E">
        <w:rPr>
          <w:noProof/>
        </w:rPr>
      </w:r>
      <w:r w:rsidRPr="00340B3E">
        <w:rPr>
          <w:noProof/>
        </w:rPr>
        <w:fldChar w:fldCharType="separate"/>
      </w:r>
      <w:r w:rsidR="009D02BE">
        <w:rPr>
          <w:noProof/>
        </w:rPr>
        <w:t>22</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29</w:t>
      </w:r>
      <w:r w:rsidRPr="00340B3E">
        <w:rPr>
          <w:noProof/>
        </w:rPr>
        <w:tab/>
        <w:t>Minimum amounts</w:t>
      </w:r>
      <w:r w:rsidRPr="00340B3E">
        <w:rPr>
          <w:noProof/>
        </w:rPr>
        <w:tab/>
      </w:r>
      <w:r w:rsidRPr="00340B3E">
        <w:rPr>
          <w:noProof/>
        </w:rPr>
        <w:fldChar w:fldCharType="begin"/>
      </w:r>
      <w:r w:rsidRPr="00340B3E">
        <w:rPr>
          <w:noProof/>
        </w:rPr>
        <w:instrText xml:space="preserve"> PAGEREF _Toc499128241 \h </w:instrText>
      </w:r>
      <w:r w:rsidRPr="00340B3E">
        <w:rPr>
          <w:noProof/>
        </w:rPr>
      </w:r>
      <w:r w:rsidRPr="00340B3E">
        <w:rPr>
          <w:noProof/>
        </w:rPr>
        <w:fldChar w:fldCharType="separate"/>
      </w:r>
      <w:r w:rsidR="009D02BE">
        <w:rPr>
          <w:noProof/>
        </w:rPr>
        <w:t>22</w:t>
      </w:r>
      <w:r w:rsidRPr="00340B3E">
        <w:rPr>
          <w:noProof/>
        </w:rPr>
        <w:fldChar w:fldCharType="end"/>
      </w:r>
    </w:p>
    <w:p w:rsidR="00781587" w:rsidRPr="00340B3E" w:rsidRDefault="00781587">
      <w:pPr>
        <w:pStyle w:val="TOC4"/>
        <w:rPr>
          <w:rFonts w:asciiTheme="minorHAnsi" w:eastAsiaTheme="minorEastAsia" w:hAnsiTheme="minorHAnsi" w:cstheme="minorBidi"/>
          <w:b w:val="0"/>
          <w:noProof/>
          <w:kern w:val="0"/>
          <w:sz w:val="22"/>
          <w:szCs w:val="22"/>
        </w:rPr>
      </w:pPr>
      <w:r w:rsidRPr="00340B3E">
        <w:rPr>
          <w:noProof/>
        </w:rPr>
        <w:t>Subdivision G—Travel insurance</w:t>
      </w:r>
      <w:r w:rsidRPr="00340B3E">
        <w:rPr>
          <w:b w:val="0"/>
          <w:noProof/>
          <w:sz w:val="18"/>
        </w:rPr>
        <w:tab/>
      </w:r>
      <w:r w:rsidRPr="00340B3E">
        <w:rPr>
          <w:b w:val="0"/>
          <w:noProof/>
          <w:sz w:val="18"/>
        </w:rPr>
        <w:fldChar w:fldCharType="begin"/>
      </w:r>
      <w:r w:rsidRPr="00340B3E">
        <w:rPr>
          <w:b w:val="0"/>
          <w:noProof/>
          <w:sz w:val="18"/>
        </w:rPr>
        <w:instrText xml:space="preserve"> PAGEREF _Toc499128242 \h </w:instrText>
      </w:r>
      <w:r w:rsidRPr="00340B3E">
        <w:rPr>
          <w:b w:val="0"/>
          <w:noProof/>
          <w:sz w:val="18"/>
        </w:rPr>
      </w:r>
      <w:r w:rsidRPr="00340B3E">
        <w:rPr>
          <w:b w:val="0"/>
          <w:noProof/>
          <w:sz w:val="18"/>
        </w:rPr>
        <w:fldChar w:fldCharType="separate"/>
      </w:r>
      <w:r w:rsidR="009D02BE">
        <w:rPr>
          <w:b w:val="0"/>
          <w:noProof/>
          <w:sz w:val="18"/>
        </w:rPr>
        <w:t>23</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30</w:t>
      </w:r>
      <w:r w:rsidRPr="00340B3E">
        <w:rPr>
          <w:noProof/>
        </w:rPr>
        <w:tab/>
        <w:t>Prescribed contracts</w:t>
      </w:r>
      <w:r w:rsidRPr="00340B3E">
        <w:rPr>
          <w:noProof/>
        </w:rPr>
        <w:tab/>
      </w:r>
      <w:r w:rsidRPr="00340B3E">
        <w:rPr>
          <w:noProof/>
        </w:rPr>
        <w:fldChar w:fldCharType="begin"/>
      </w:r>
      <w:r w:rsidRPr="00340B3E">
        <w:rPr>
          <w:noProof/>
        </w:rPr>
        <w:instrText xml:space="preserve"> PAGEREF _Toc499128243 \h </w:instrText>
      </w:r>
      <w:r w:rsidRPr="00340B3E">
        <w:rPr>
          <w:noProof/>
        </w:rPr>
      </w:r>
      <w:r w:rsidRPr="00340B3E">
        <w:rPr>
          <w:noProof/>
        </w:rPr>
        <w:fldChar w:fldCharType="separate"/>
      </w:r>
      <w:r w:rsidR="009D02BE">
        <w:rPr>
          <w:noProof/>
        </w:rPr>
        <w:t>23</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31</w:t>
      </w:r>
      <w:r w:rsidRPr="00340B3E">
        <w:rPr>
          <w:noProof/>
        </w:rPr>
        <w:tab/>
        <w:t>Prescribed events</w:t>
      </w:r>
      <w:r w:rsidRPr="00340B3E">
        <w:rPr>
          <w:noProof/>
        </w:rPr>
        <w:tab/>
      </w:r>
      <w:r w:rsidRPr="00340B3E">
        <w:rPr>
          <w:noProof/>
        </w:rPr>
        <w:fldChar w:fldCharType="begin"/>
      </w:r>
      <w:r w:rsidRPr="00340B3E">
        <w:rPr>
          <w:noProof/>
        </w:rPr>
        <w:instrText xml:space="preserve"> PAGEREF _Toc499128244 \h </w:instrText>
      </w:r>
      <w:r w:rsidRPr="00340B3E">
        <w:rPr>
          <w:noProof/>
        </w:rPr>
      </w:r>
      <w:r w:rsidRPr="00340B3E">
        <w:rPr>
          <w:noProof/>
        </w:rPr>
        <w:fldChar w:fldCharType="separate"/>
      </w:r>
      <w:r w:rsidR="009D02BE">
        <w:rPr>
          <w:noProof/>
        </w:rPr>
        <w:t>23</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32</w:t>
      </w:r>
      <w:r w:rsidRPr="00340B3E">
        <w:rPr>
          <w:noProof/>
        </w:rPr>
        <w:tab/>
        <w:t>Minimum amounts</w:t>
      </w:r>
      <w:r w:rsidRPr="00340B3E">
        <w:rPr>
          <w:noProof/>
        </w:rPr>
        <w:tab/>
      </w:r>
      <w:r w:rsidRPr="00340B3E">
        <w:rPr>
          <w:noProof/>
        </w:rPr>
        <w:fldChar w:fldCharType="begin"/>
      </w:r>
      <w:r w:rsidRPr="00340B3E">
        <w:rPr>
          <w:noProof/>
        </w:rPr>
        <w:instrText xml:space="preserve"> PAGEREF _Toc499128245 \h </w:instrText>
      </w:r>
      <w:r w:rsidRPr="00340B3E">
        <w:rPr>
          <w:noProof/>
        </w:rPr>
      </w:r>
      <w:r w:rsidRPr="00340B3E">
        <w:rPr>
          <w:noProof/>
        </w:rPr>
        <w:fldChar w:fldCharType="separate"/>
      </w:r>
      <w:r w:rsidR="009D02BE">
        <w:rPr>
          <w:noProof/>
        </w:rPr>
        <w:t>25</w:t>
      </w:r>
      <w:r w:rsidRPr="00340B3E">
        <w:rPr>
          <w:noProof/>
        </w:rPr>
        <w:fldChar w:fldCharType="end"/>
      </w:r>
    </w:p>
    <w:p w:rsidR="00781587" w:rsidRPr="00340B3E" w:rsidRDefault="00781587">
      <w:pPr>
        <w:pStyle w:val="TOC3"/>
        <w:rPr>
          <w:rFonts w:asciiTheme="minorHAnsi" w:eastAsiaTheme="minorEastAsia" w:hAnsiTheme="minorHAnsi" w:cstheme="minorBidi"/>
          <w:b w:val="0"/>
          <w:noProof/>
          <w:kern w:val="0"/>
          <w:szCs w:val="22"/>
        </w:rPr>
      </w:pPr>
      <w:r w:rsidRPr="00340B3E">
        <w:rPr>
          <w:noProof/>
        </w:rPr>
        <w:t>Division</w:t>
      </w:r>
      <w:r w:rsidR="00340B3E" w:rsidRPr="00340B3E">
        <w:rPr>
          <w:noProof/>
        </w:rPr>
        <w:t> </w:t>
      </w:r>
      <w:r w:rsidRPr="00340B3E">
        <w:rPr>
          <w:noProof/>
        </w:rPr>
        <w:t>2—Definition of flood</w:t>
      </w:r>
      <w:r w:rsidRPr="00340B3E">
        <w:rPr>
          <w:b w:val="0"/>
          <w:noProof/>
          <w:sz w:val="18"/>
        </w:rPr>
        <w:tab/>
      </w:r>
      <w:r w:rsidRPr="00340B3E">
        <w:rPr>
          <w:b w:val="0"/>
          <w:noProof/>
          <w:sz w:val="18"/>
        </w:rPr>
        <w:fldChar w:fldCharType="begin"/>
      </w:r>
      <w:r w:rsidRPr="00340B3E">
        <w:rPr>
          <w:b w:val="0"/>
          <w:noProof/>
          <w:sz w:val="18"/>
        </w:rPr>
        <w:instrText xml:space="preserve"> PAGEREF _Toc499128246 \h </w:instrText>
      </w:r>
      <w:r w:rsidRPr="00340B3E">
        <w:rPr>
          <w:b w:val="0"/>
          <w:noProof/>
          <w:sz w:val="18"/>
        </w:rPr>
      </w:r>
      <w:r w:rsidRPr="00340B3E">
        <w:rPr>
          <w:b w:val="0"/>
          <w:noProof/>
          <w:sz w:val="18"/>
        </w:rPr>
        <w:fldChar w:fldCharType="separate"/>
      </w:r>
      <w:r w:rsidR="009D02BE">
        <w:rPr>
          <w:b w:val="0"/>
          <w:noProof/>
          <w:sz w:val="18"/>
        </w:rPr>
        <w:t>27</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33</w:t>
      </w:r>
      <w:r w:rsidRPr="00340B3E">
        <w:rPr>
          <w:noProof/>
        </w:rPr>
        <w:tab/>
        <w:t>Prescribed contracts</w:t>
      </w:r>
      <w:r w:rsidRPr="00340B3E">
        <w:rPr>
          <w:noProof/>
        </w:rPr>
        <w:tab/>
      </w:r>
      <w:r w:rsidRPr="00340B3E">
        <w:rPr>
          <w:noProof/>
        </w:rPr>
        <w:fldChar w:fldCharType="begin"/>
      </w:r>
      <w:r w:rsidRPr="00340B3E">
        <w:rPr>
          <w:noProof/>
        </w:rPr>
        <w:instrText xml:space="preserve"> PAGEREF _Toc499128247 \h </w:instrText>
      </w:r>
      <w:r w:rsidRPr="00340B3E">
        <w:rPr>
          <w:noProof/>
        </w:rPr>
      </w:r>
      <w:r w:rsidRPr="00340B3E">
        <w:rPr>
          <w:noProof/>
        </w:rPr>
        <w:fldChar w:fldCharType="separate"/>
      </w:r>
      <w:r w:rsidR="009D02BE">
        <w:rPr>
          <w:noProof/>
        </w:rPr>
        <w:t>27</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34</w:t>
      </w:r>
      <w:r w:rsidRPr="00340B3E">
        <w:rPr>
          <w:noProof/>
        </w:rPr>
        <w:tab/>
        <w:t xml:space="preserve">Meaning of </w:t>
      </w:r>
      <w:r w:rsidRPr="00340B3E">
        <w:rPr>
          <w:i/>
          <w:noProof/>
        </w:rPr>
        <w:t>flood</w:t>
      </w:r>
      <w:r w:rsidRPr="00340B3E">
        <w:rPr>
          <w:noProof/>
        </w:rPr>
        <w:t xml:space="preserve"> in prescribed contracts etc.</w:t>
      </w:r>
      <w:r w:rsidRPr="00340B3E">
        <w:rPr>
          <w:noProof/>
        </w:rPr>
        <w:tab/>
      </w:r>
      <w:r w:rsidRPr="00340B3E">
        <w:rPr>
          <w:noProof/>
        </w:rPr>
        <w:fldChar w:fldCharType="begin"/>
      </w:r>
      <w:r w:rsidRPr="00340B3E">
        <w:rPr>
          <w:noProof/>
        </w:rPr>
        <w:instrText xml:space="preserve"> PAGEREF _Toc499128248 \h </w:instrText>
      </w:r>
      <w:r w:rsidRPr="00340B3E">
        <w:rPr>
          <w:noProof/>
        </w:rPr>
      </w:r>
      <w:r w:rsidRPr="00340B3E">
        <w:rPr>
          <w:noProof/>
        </w:rPr>
        <w:fldChar w:fldCharType="separate"/>
      </w:r>
      <w:r w:rsidR="009D02BE">
        <w:rPr>
          <w:noProof/>
        </w:rPr>
        <w:t>27</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35</w:t>
      </w:r>
      <w:r w:rsidRPr="00340B3E">
        <w:rPr>
          <w:noProof/>
        </w:rPr>
        <w:tab/>
        <w:t xml:space="preserve">Meaning of </w:t>
      </w:r>
      <w:r w:rsidRPr="00340B3E">
        <w:rPr>
          <w:i/>
          <w:noProof/>
        </w:rPr>
        <w:t>small business</w:t>
      </w:r>
      <w:r w:rsidRPr="00340B3E">
        <w:rPr>
          <w:noProof/>
        </w:rPr>
        <w:tab/>
      </w:r>
      <w:r w:rsidRPr="00340B3E">
        <w:rPr>
          <w:noProof/>
        </w:rPr>
        <w:fldChar w:fldCharType="begin"/>
      </w:r>
      <w:r w:rsidRPr="00340B3E">
        <w:rPr>
          <w:noProof/>
        </w:rPr>
        <w:instrText xml:space="preserve"> PAGEREF _Toc499128249 \h </w:instrText>
      </w:r>
      <w:r w:rsidRPr="00340B3E">
        <w:rPr>
          <w:noProof/>
        </w:rPr>
      </w:r>
      <w:r w:rsidRPr="00340B3E">
        <w:rPr>
          <w:noProof/>
        </w:rPr>
        <w:fldChar w:fldCharType="separate"/>
      </w:r>
      <w:r w:rsidR="009D02BE">
        <w:rPr>
          <w:noProof/>
        </w:rPr>
        <w:t>28</w:t>
      </w:r>
      <w:r w:rsidRPr="00340B3E">
        <w:rPr>
          <w:noProof/>
        </w:rPr>
        <w:fldChar w:fldCharType="end"/>
      </w:r>
    </w:p>
    <w:p w:rsidR="00781587" w:rsidRPr="00340B3E" w:rsidRDefault="00781587">
      <w:pPr>
        <w:pStyle w:val="TOC3"/>
        <w:rPr>
          <w:rFonts w:asciiTheme="minorHAnsi" w:eastAsiaTheme="minorEastAsia" w:hAnsiTheme="minorHAnsi" w:cstheme="minorBidi"/>
          <w:b w:val="0"/>
          <w:noProof/>
          <w:kern w:val="0"/>
          <w:szCs w:val="22"/>
        </w:rPr>
      </w:pPr>
      <w:r w:rsidRPr="00340B3E">
        <w:rPr>
          <w:noProof/>
        </w:rPr>
        <w:t>Division</w:t>
      </w:r>
      <w:r w:rsidR="00340B3E" w:rsidRPr="00340B3E">
        <w:rPr>
          <w:noProof/>
        </w:rPr>
        <w:t> </w:t>
      </w:r>
      <w:r w:rsidRPr="00340B3E">
        <w:rPr>
          <w:noProof/>
        </w:rPr>
        <w:t>3—General provisions relating to insurance contracts</w:t>
      </w:r>
      <w:r w:rsidRPr="00340B3E">
        <w:rPr>
          <w:b w:val="0"/>
          <w:noProof/>
          <w:sz w:val="18"/>
        </w:rPr>
        <w:tab/>
      </w:r>
      <w:r w:rsidRPr="00340B3E">
        <w:rPr>
          <w:b w:val="0"/>
          <w:noProof/>
          <w:sz w:val="18"/>
        </w:rPr>
        <w:fldChar w:fldCharType="begin"/>
      </w:r>
      <w:r w:rsidRPr="00340B3E">
        <w:rPr>
          <w:b w:val="0"/>
          <w:noProof/>
          <w:sz w:val="18"/>
        </w:rPr>
        <w:instrText xml:space="preserve"> PAGEREF _Toc499128250 \h </w:instrText>
      </w:r>
      <w:r w:rsidRPr="00340B3E">
        <w:rPr>
          <w:b w:val="0"/>
          <w:noProof/>
          <w:sz w:val="18"/>
        </w:rPr>
      </w:r>
      <w:r w:rsidRPr="00340B3E">
        <w:rPr>
          <w:b w:val="0"/>
          <w:noProof/>
          <w:sz w:val="18"/>
        </w:rPr>
        <w:fldChar w:fldCharType="separate"/>
      </w:r>
      <w:r w:rsidR="009D02BE">
        <w:rPr>
          <w:b w:val="0"/>
          <w:noProof/>
          <w:sz w:val="18"/>
        </w:rPr>
        <w:t>29</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36</w:t>
      </w:r>
      <w:r w:rsidRPr="00340B3E">
        <w:rPr>
          <w:noProof/>
        </w:rPr>
        <w:tab/>
        <w:t>Classes of contracts of insurance in relation to which section</w:t>
      </w:r>
      <w:r w:rsidR="00340B3E" w:rsidRPr="00340B3E">
        <w:rPr>
          <w:noProof/>
        </w:rPr>
        <w:t> </w:t>
      </w:r>
      <w:r w:rsidRPr="00340B3E">
        <w:rPr>
          <w:noProof/>
        </w:rPr>
        <w:t>46 of the Act does not apply</w:t>
      </w:r>
      <w:r w:rsidRPr="00340B3E">
        <w:rPr>
          <w:noProof/>
        </w:rPr>
        <w:tab/>
      </w:r>
      <w:r w:rsidRPr="00340B3E">
        <w:rPr>
          <w:noProof/>
        </w:rPr>
        <w:fldChar w:fldCharType="begin"/>
      </w:r>
      <w:r w:rsidRPr="00340B3E">
        <w:rPr>
          <w:noProof/>
        </w:rPr>
        <w:instrText xml:space="preserve"> PAGEREF _Toc499128251 \h </w:instrText>
      </w:r>
      <w:r w:rsidRPr="00340B3E">
        <w:rPr>
          <w:noProof/>
        </w:rPr>
      </w:r>
      <w:r w:rsidRPr="00340B3E">
        <w:rPr>
          <w:noProof/>
        </w:rPr>
        <w:fldChar w:fldCharType="separate"/>
      </w:r>
      <w:r w:rsidR="009D02BE">
        <w:rPr>
          <w:noProof/>
        </w:rPr>
        <w:t>29</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37</w:t>
      </w:r>
      <w:r w:rsidRPr="00340B3E">
        <w:rPr>
          <w:noProof/>
        </w:rPr>
        <w:tab/>
        <w:t>Classes of contracts of insurance in relation to which section</w:t>
      </w:r>
      <w:r w:rsidR="00340B3E" w:rsidRPr="00340B3E">
        <w:rPr>
          <w:noProof/>
        </w:rPr>
        <w:t> </w:t>
      </w:r>
      <w:r w:rsidRPr="00340B3E">
        <w:rPr>
          <w:noProof/>
        </w:rPr>
        <w:t>53 of the Act does not apply</w:t>
      </w:r>
      <w:r w:rsidRPr="00340B3E">
        <w:rPr>
          <w:noProof/>
        </w:rPr>
        <w:tab/>
      </w:r>
      <w:r w:rsidRPr="00340B3E">
        <w:rPr>
          <w:noProof/>
        </w:rPr>
        <w:fldChar w:fldCharType="begin"/>
      </w:r>
      <w:r w:rsidRPr="00340B3E">
        <w:rPr>
          <w:noProof/>
        </w:rPr>
        <w:instrText xml:space="preserve"> PAGEREF _Toc499128252 \h </w:instrText>
      </w:r>
      <w:r w:rsidRPr="00340B3E">
        <w:rPr>
          <w:noProof/>
        </w:rPr>
      </w:r>
      <w:r w:rsidRPr="00340B3E">
        <w:rPr>
          <w:noProof/>
        </w:rPr>
        <w:fldChar w:fldCharType="separate"/>
      </w:r>
      <w:r w:rsidR="009D02BE">
        <w:rPr>
          <w:noProof/>
        </w:rPr>
        <w:t>29</w:t>
      </w:r>
      <w:r w:rsidRPr="00340B3E">
        <w:rPr>
          <w:noProof/>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4—Claims</w:t>
      </w:r>
      <w:r w:rsidRPr="00340B3E">
        <w:rPr>
          <w:b w:val="0"/>
          <w:noProof/>
          <w:sz w:val="18"/>
        </w:rPr>
        <w:tab/>
      </w:r>
      <w:r w:rsidRPr="00340B3E">
        <w:rPr>
          <w:b w:val="0"/>
          <w:noProof/>
          <w:sz w:val="18"/>
        </w:rPr>
        <w:fldChar w:fldCharType="begin"/>
      </w:r>
      <w:r w:rsidRPr="00340B3E">
        <w:rPr>
          <w:b w:val="0"/>
          <w:noProof/>
          <w:sz w:val="18"/>
        </w:rPr>
        <w:instrText xml:space="preserve"> PAGEREF _Toc499128253 \h </w:instrText>
      </w:r>
      <w:r w:rsidRPr="00340B3E">
        <w:rPr>
          <w:b w:val="0"/>
          <w:noProof/>
          <w:sz w:val="18"/>
        </w:rPr>
      </w:r>
      <w:r w:rsidRPr="00340B3E">
        <w:rPr>
          <w:b w:val="0"/>
          <w:noProof/>
          <w:sz w:val="18"/>
        </w:rPr>
        <w:fldChar w:fldCharType="separate"/>
      </w:r>
      <w:r w:rsidR="009D02BE">
        <w:rPr>
          <w:b w:val="0"/>
          <w:noProof/>
          <w:sz w:val="18"/>
        </w:rPr>
        <w:t>31</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38</w:t>
      </w:r>
      <w:r w:rsidRPr="00340B3E">
        <w:rPr>
          <w:noProof/>
        </w:rPr>
        <w:tab/>
        <w:t>Interest on claims</w:t>
      </w:r>
      <w:r w:rsidRPr="00340B3E">
        <w:rPr>
          <w:noProof/>
        </w:rPr>
        <w:tab/>
      </w:r>
      <w:r w:rsidRPr="00340B3E">
        <w:rPr>
          <w:noProof/>
        </w:rPr>
        <w:fldChar w:fldCharType="begin"/>
      </w:r>
      <w:r w:rsidRPr="00340B3E">
        <w:rPr>
          <w:noProof/>
        </w:rPr>
        <w:instrText xml:space="preserve"> PAGEREF _Toc499128254 \h </w:instrText>
      </w:r>
      <w:r w:rsidRPr="00340B3E">
        <w:rPr>
          <w:noProof/>
        </w:rPr>
      </w:r>
      <w:r w:rsidRPr="00340B3E">
        <w:rPr>
          <w:noProof/>
        </w:rPr>
        <w:fldChar w:fldCharType="separate"/>
      </w:r>
      <w:r w:rsidR="009D02BE">
        <w:rPr>
          <w:noProof/>
        </w:rPr>
        <w:t>31</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39</w:t>
      </w:r>
      <w:r w:rsidRPr="00340B3E">
        <w:rPr>
          <w:noProof/>
        </w:rPr>
        <w:tab/>
        <w:t>Insurance for risks related to war and terrorism</w:t>
      </w:r>
      <w:r w:rsidRPr="00340B3E">
        <w:rPr>
          <w:noProof/>
        </w:rPr>
        <w:tab/>
      </w:r>
      <w:r w:rsidRPr="00340B3E">
        <w:rPr>
          <w:noProof/>
        </w:rPr>
        <w:fldChar w:fldCharType="begin"/>
      </w:r>
      <w:r w:rsidRPr="00340B3E">
        <w:rPr>
          <w:noProof/>
        </w:rPr>
        <w:instrText xml:space="preserve"> PAGEREF _Toc499128255 \h </w:instrText>
      </w:r>
      <w:r w:rsidRPr="00340B3E">
        <w:rPr>
          <w:noProof/>
        </w:rPr>
      </w:r>
      <w:r w:rsidRPr="00340B3E">
        <w:rPr>
          <w:noProof/>
        </w:rPr>
        <w:fldChar w:fldCharType="separate"/>
      </w:r>
      <w:r w:rsidR="009D02BE">
        <w:rPr>
          <w:noProof/>
        </w:rPr>
        <w:t>31</w:t>
      </w:r>
      <w:r w:rsidRPr="00340B3E">
        <w:rPr>
          <w:noProof/>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5—Transitional matters</w:t>
      </w:r>
      <w:r w:rsidRPr="00340B3E">
        <w:rPr>
          <w:b w:val="0"/>
          <w:noProof/>
          <w:sz w:val="18"/>
        </w:rPr>
        <w:tab/>
      </w:r>
      <w:r w:rsidRPr="00340B3E">
        <w:rPr>
          <w:b w:val="0"/>
          <w:noProof/>
          <w:sz w:val="18"/>
        </w:rPr>
        <w:fldChar w:fldCharType="begin"/>
      </w:r>
      <w:r w:rsidRPr="00340B3E">
        <w:rPr>
          <w:b w:val="0"/>
          <w:noProof/>
          <w:sz w:val="18"/>
        </w:rPr>
        <w:instrText xml:space="preserve"> PAGEREF _Toc499128256 \h </w:instrText>
      </w:r>
      <w:r w:rsidRPr="00340B3E">
        <w:rPr>
          <w:b w:val="0"/>
          <w:noProof/>
          <w:sz w:val="18"/>
        </w:rPr>
      </w:r>
      <w:r w:rsidRPr="00340B3E">
        <w:rPr>
          <w:b w:val="0"/>
          <w:noProof/>
          <w:sz w:val="18"/>
        </w:rPr>
        <w:fldChar w:fldCharType="separate"/>
      </w:r>
      <w:r w:rsidR="009D02BE">
        <w:rPr>
          <w:b w:val="0"/>
          <w:noProof/>
          <w:sz w:val="18"/>
        </w:rPr>
        <w:t>33</w:t>
      </w:r>
      <w:r w:rsidRPr="00340B3E">
        <w:rPr>
          <w:b w:val="0"/>
          <w:noProof/>
          <w:sz w:val="18"/>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40</w:t>
      </w:r>
      <w:r w:rsidRPr="00340B3E">
        <w:rPr>
          <w:noProof/>
        </w:rPr>
        <w:tab/>
        <w:t xml:space="preserve">Things done under the </w:t>
      </w:r>
      <w:r w:rsidRPr="00340B3E">
        <w:rPr>
          <w:i/>
          <w:noProof/>
        </w:rPr>
        <w:t>Insurance Contracts Regulations</w:t>
      </w:r>
      <w:r w:rsidR="00340B3E" w:rsidRPr="00340B3E">
        <w:rPr>
          <w:i/>
          <w:noProof/>
        </w:rPr>
        <w:t> </w:t>
      </w:r>
      <w:r w:rsidRPr="00340B3E">
        <w:rPr>
          <w:i/>
          <w:noProof/>
        </w:rPr>
        <w:t>1985</w:t>
      </w:r>
      <w:r w:rsidRPr="00340B3E">
        <w:rPr>
          <w:noProof/>
        </w:rPr>
        <w:tab/>
      </w:r>
      <w:r w:rsidRPr="00340B3E">
        <w:rPr>
          <w:noProof/>
        </w:rPr>
        <w:fldChar w:fldCharType="begin"/>
      </w:r>
      <w:r w:rsidRPr="00340B3E">
        <w:rPr>
          <w:noProof/>
        </w:rPr>
        <w:instrText xml:space="preserve"> PAGEREF _Toc499128257 \h </w:instrText>
      </w:r>
      <w:r w:rsidRPr="00340B3E">
        <w:rPr>
          <w:noProof/>
        </w:rPr>
      </w:r>
      <w:r w:rsidRPr="00340B3E">
        <w:rPr>
          <w:noProof/>
        </w:rPr>
        <w:fldChar w:fldCharType="separate"/>
      </w:r>
      <w:r w:rsidR="009D02BE">
        <w:rPr>
          <w:noProof/>
        </w:rPr>
        <w:t>33</w:t>
      </w:r>
      <w:r w:rsidRPr="00340B3E">
        <w:rPr>
          <w:noProof/>
        </w:rPr>
        <w:fldChar w:fldCharType="end"/>
      </w:r>
    </w:p>
    <w:p w:rsidR="00781587" w:rsidRPr="00340B3E" w:rsidRDefault="00781587">
      <w:pPr>
        <w:pStyle w:val="TOC5"/>
        <w:rPr>
          <w:rFonts w:asciiTheme="minorHAnsi" w:eastAsiaTheme="minorEastAsia" w:hAnsiTheme="minorHAnsi" w:cstheme="minorBidi"/>
          <w:noProof/>
          <w:kern w:val="0"/>
          <w:sz w:val="22"/>
          <w:szCs w:val="22"/>
        </w:rPr>
      </w:pPr>
      <w:r w:rsidRPr="00340B3E">
        <w:rPr>
          <w:noProof/>
        </w:rPr>
        <w:t>41</w:t>
      </w:r>
      <w:r w:rsidRPr="00340B3E">
        <w:rPr>
          <w:noProof/>
        </w:rPr>
        <w:tab/>
        <w:t xml:space="preserve">References to provisions of the </w:t>
      </w:r>
      <w:r w:rsidRPr="00340B3E">
        <w:rPr>
          <w:i/>
          <w:noProof/>
        </w:rPr>
        <w:t>Insurance Contracts Regulations</w:t>
      </w:r>
      <w:r w:rsidR="00340B3E" w:rsidRPr="00340B3E">
        <w:rPr>
          <w:i/>
          <w:noProof/>
        </w:rPr>
        <w:t> </w:t>
      </w:r>
      <w:r w:rsidRPr="00340B3E">
        <w:rPr>
          <w:i/>
          <w:noProof/>
        </w:rPr>
        <w:t>1985</w:t>
      </w:r>
      <w:r w:rsidRPr="00340B3E">
        <w:rPr>
          <w:noProof/>
        </w:rPr>
        <w:tab/>
      </w:r>
      <w:r w:rsidRPr="00340B3E">
        <w:rPr>
          <w:noProof/>
        </w:rPr>
        <w:fldChar w:fldCharType="begin"/>
      </w:r>
      <w:r w:rsidRPr="00340B3E">
        <w:rPr>
          <w:noProof/>
        </w:rPr>
        <w:instrText xml:space="preserve"> PAGEREF _Toc499128258 \h </w:instrText>
      </w:r>
      <w:r w:rsidRPr="00340B3E">
        <w:rPr>
          <w:noProof/>
        </w:rPr>
      </w:r>
      <w:r w:rsidRPr="00340B3E">
        <w:rPr>
          <w:noProof/>
        </w:rPr>
        <w:fldChar w:fldCharType="separate"/>
      </w:r>
      <w:r w:rsidR="009D02BE">
        <w:rPr>
          <w:noProof/>
        </w:rPr>
        <w:t>33</w:t>
      </w:r>
      <w:r w:rsidRPr="00340B3E">
        <w:rPr>
          <w:noProof/>
        </w:rPr>
        <w:fldChar w:fldCharType="end"/>
      </w:r>
    </w:p>
    <w:p w:rsidR="00781587" w:rsidRPr="00340B3E" w:rsidRDefault="00781587">
      <w:pPr>
        <w:pStyle w:val="TOC1"/>
        <w:rPr>
          <w:rFonts w:asciiTheme="minorHAnsi" w:eastAsiaTheme="minorEastAsia" w:hAnsiTheme="minorHAnsi" w:cstheme="minorBidi"/>
          <w:b w:val="0"/>
          <w:noProof/>
          <w:kern w:val="0"/>
          <w:sz w:val="22"/>
          <w:szCs w:val="22"/>
        </w:rPr>
      </w:pPr>
      <w:r w:rsidRPr="00340B3E">
        <w:rPr>
          <w:noProof/>
        </w:rPr>
        <w:t>Schedule</w:t>
      </w:r>
      <w:r w:rsidR="00340B3E" w:rsidRPr="00340B3E">
        <w:rPr>
          <w:noProof/>
        </w:rPr>
        <w:t> </w:t>
      </w:r>
      <w:r w:rsidRPr="00340B3E">
        <w:rPr>
          <w:noProof/>
        </w:rPr>
        <w:t>1—Writing to inform of duty of disclosure</w:t>
      </w:r>
      <w:r w:rsidRPr="00340B3E">
        <w:rPr>
          <w:b w:val="0"/>
          <w:noProof/>
          <w:sz w:val="18"/>
        </w:rPr>
        <w:tab/>
      </w:r>
      <w:r w:rsidRPr="00340B3E">
        <w:rPr>
          <w:b w:val="0"/>
          <w:noProof/>
          <w:sz w:val="18"/>
        </w:rPr>
        <w:fldChar w:fldCharType="begin"/>
      </w:r>
      <w:r w:rsidRPr="00340B3E">
        <w:rPr>
          <w:b w:val="0"/>
          <w:noProof/>
          <w:sz w:val="18"/>
        </w:rPr>
        <w:instrText xml:space="preserve"> PAGEREF _Toc499128259 \h </w:instrText>
      </w:r>
      <w:r w:rsidRPr="00340B3E">
        <w:rPr>
          <w:b w:val="0"/>
          <w:noProof/>
          <w:sz w:val="18"/>
        </w:rPr>
      </w:r>
      <w:r w:rsidRPr="00340B3E">
        <w:rPr>
          <w:b w:val="0"/>
          <w:noProof/>
          <w:sz w:val="18"/>
        </w:rPr>
        <w:fldChar w:fldCharType="separate"/>
      </w:r>
      <w:r w:rsidR="009D02BE">
        <w:rPr>
          <w:b w:val="0"/>
          <w:noProof/>
          <w:sz w:val="18"/>
        </w:rPr>
        <w:t>34</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1—Contracts of general insurance, other than eligible contracts of insurance</w:t>
      </w:r>
      <w:r w:rsidRPr="00340B3E">
        <w:rPr>
          <w:b w:val="0"/>
          <w:noProof/>
          <w:sz w:val="18"/>
        </w:rPr>
        <w:tab/>
      </w:r>
      <w:r w:rsidRPr="00340B3E">
        <w:rPr>
          <w:b w:val="0"/>
          <w:noProof/>
          <w:sz w:val="18"/>
        </w:rPr>
        <w:fldChar w:fldCharType="begin"/>
      </w:r>
      <w:r w:rsidRPr="00340B3E">
        <w:rPr>
          <w:b w:val="0"/>
          <w:noProof/>
          <w:sz w:val="18"/>
        </w:rPr>
        <w:instrText xml:space="preserve"> PAGEREF _Toc499128260 \h </w:instrText>
      </w:r>
      <w:r w:rsidRPr="00340B3E">
        <w:rPr>
          <w:b w:val="0"/>
          <w:noProof/>
          <w:sz w:val="18"/>
        </w:rPr>
      </w:r>
      <w:r w:rsidRPr="00340B3E">
        <w:rPr>
          <w:b w:val="0"/>
          <w:noProof/>
          <w:sz w:val="18"/>
        </w:rPr>
        <w:fldChar w:fldCharType="separate"/>
      </w:r>
      <w:r w:rsidR="009D02BE">
        <w:rPr>
          <w:b w:val="0"/>
          <w:noProof/>
          <w:sz w:val="18"/>
        </w:rPr>
        <w:t>34</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2—Contracts of life insurance</w:t>
      </w:r>
      <w:r w:rsidRPr="00340B3E">
        <w:rPr>
          <w:b w:val="0"/>
          <w:noProof/>
          <w:sz w:val="18"/>
        </w:rPr>
        <w:tab/>
      </w:r>
      <w:r w:rsidRPr="00340B3E">
        <w:rPr>
          <w:b w:val="0"/>
          <w:noProof/>
          <w:sz w:val="18"/>
        </w:rPr>
        <w:fldChar w:fldCharType="begin"/>
      </w:r>
      <w:r w:rsidRPr="00340B3E">
        <w:rPr>
          <w:b w:val="0"/>
          <w:noProof/>
          <w:sz w:val="18"/>
        </w:rPr>
        <w:instrText xml:space="preserve"> PAGEREF _Toc499128261 \h </w:instrText>
      </w:r>
      <w:r w:rsidRPr="00340B3E">
        <w:rPr>
          <w:b w:val="0"/>
          <w:noProof/>
          <w:sz w:val="18"/>
        </w:rPr>
      </w:r>
      <w:r w:rsidRPr="00340B3E">
        <w:rPr>
          <w:b w:val="0"/>
          <w:noProof/>
          <w:sz w:val="18"/>
        </w:rPr>
        <w:fldChar w:fldCharType="separate"/>
      </w:r>
      <w:r w:rsidR="009D02BE">
        <w:rPr>
          <w:b w:val="0"/>
          <w:noProof/>
          <w:sz w:val="18"/>
        </w:rPr>
        <w:t>35</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3—Eligible contracts of insurance</w:t>
      </w:r>
      <w:r w:rsidRPr="00340B3E">
        <w:rPr>
          <w:b w:val="0"/>
          <w:noProof/>
          <w:sz w:val="18"/>
        </w:rPr>
        <w:tab/>
      </w:r>
      <w:r w:rsidRPr="00340B3E">
        <w:rPr>
          <w:b w:val="0"/>
          <w:noProof/>
          <w:sz w:val="18"/>
        </w:rPr>
        <w:fldChar w:fldCharType="begin"/>
      </w:r>
      <w:r w:rsidRPr="00340B3E">
        <w:rPr>
          <w:b w:val="0"/>
          <w:noProof/>
          <w:sz w:val="18"/>
        </w:rPr>
        <w:instrText xml:space="preserve"> PAGEREF _Toc499128262 \h </w:instrText>
      </w:r>
      <w:r w:rsidRPr="00340B3E">
        <w:rPr>
          <w:b w:val="0"/>
          <w:noProof/>
          <w:sz w:val="18"/>
        </w:rPr>
      </w:r>
      <w:r w:rsidRPr="00340B3E">
        <w:rPr>
          <w:b w:val="0"/>
          <w:noProof/>
          <w:sz w:val="18"/>
        </w:rPr>
        <w:fldChar w:fldCharType="separate"/>
      </w:r>
      <w:r w:rsidR="009D02BE">
        <w:rPr>
          <w:b w:val="0"/>
          <w:noProof/>
          <w:sz w:val="18"/>
        </w:rPr>
        <w:t>36</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4—Renewal of eligible contracts of insurance</w:t>
      </w:r>
      <w:r w:rsidRPr="00340B3E">
        <w:rPr>
          <w:b w:val="0"/>
          <w:noProof/>
          <w:sz w:val="18"/>
        </w:rPr>
        <w:tab/>
      </w:r>
      <w:r w:rsidRPr="00340B3E">
        <w:rPr>
          <w:b w:val="0"/>
          <w:noProof/>
          <w:sz w:val="18"/>
        </w:rPr>
        <w:fldChar w:fldCharType="begin"/>
      </w:r>
      <w:r w:rsidRPr="00340B3E">
        <w:rPr>
          <w:b w:val="0"/>
          <w:noProof/>
          <w:sz w:val="18"/>
        </w:rPr>
        <w:instrText xml:space="preserve"> PAGEREF _Toc499128263 \h </w:instrText>
      </w:r>
      <w:r w:rsidRPr="00340B3E">
        <w:rPr>
          <w:b w:val="0"/>
          <w:noProof/>
          <w:sz w:val="18"/>
        </w:rPr>
      </w:r>
      <w:r w:rsidRPr="00340B3E">
        <w:rPr>
          <w:b w:val="0"/>
          <w:noProof/>
          <w:sz w:val="18"/>
        </w:rPr>
        <w:fldChar w:fldCharType="separate"/>
      </w:r>
      <w:r w:rsidR="009D02BE">
        <w:rPr>
          <w:b w:val="0"/>
          <w:noProof/>
          <w:sz w:val="18"/>
        </w:rPr>
        <w:t>37</w:t>
      </w:r>
      <w:r w:rsidRPr="00340B3E">
        <w:rPr>
          <w:b w:val="0"/>
          <w:noProof/>
          <w:sz w:val="18"/>
        </w:rPr>
        <w:fldChar w:fldCharType="end"/>
      </w:r>
    </w:p>
    <w:p w:rsidR="00781587" w:rsidRPr="00340B3E" w:rsidRDefault="00781587">
      <w:pPr>
        <w:pStyle w:val="TOC1"/>
        <w:rPr>
          <w:rFonts w:asciiTheme="minorHAnsi" w:eastAsiaTheme="minorEastAsia" w:hAnsiTheme="minorHAnsi" w:cstheme="minorBidi"/>
          <w:b w:val="0"/>
          <w:noProof/>
          <w:kern w:val="0"/>
          <w:sz w:val="22"/>
          <w:szCs w:val="22"/>
        </w:rPr>
      </w:pPr>
      <w:r w:rsidRPr="00340B3E">
        <w:rPr>
          <w:noProof/>
        </w:rPr>
        <w:t>Schedule</w:t>
      </w:r>
      <w:r w:rsidR="00340B3E" w:rsidRPr="00340B3E">
        <w:rPr>
          <w:noProof/>
        </w:rPr>
        <w:t> </w:t>
      </w:r>
      <w:r w:rsidRPr="00340B3E">
        <w:rPr>
          <w:noProof/>
        </w:rPr>
        <w:t>2—Writing to inform persons to be insured by others</w:t>
      </w:r>
      <w:r w:rsidRPr="00340B3E">
        <w:rPr>
          <w:b w:val="0"/>
          <w:noProof/>
          <w:sz w:val="18"/>
        </w:rPr>
        <w:tab/>
      </w:r>
      <w:r w:rsidRPr="00340B3E">
        <w:rPr>
          <w:b w:val="0"/>
          <w:noProof/>
          <w:sz w:val="18"/>
        </w:rPr>
        <w:fldChar w:fldCharType="begin"/>
      </w:r>
      <w:r w:rsidRPr="00340B3E">
        <w:rPr>
          <w:b w:val="0"/>
          <w:noProof/>
          <w:sz w:val="18"/>
        </w:rPr>
        <w:instrText xml:space="preserve"> PAGEREF _Toc499128264 \h </w:instrText>
      </w:r>
      <w:r w:rsidRPr="00340B3E">
        <w:rPr>
          <w:b w:val="0"/>
          <w:noProof/>
          <w:sz w:val="18"/>
        </w:rPr>
      </w:r>
      <w:r w:rsidRPr="00340B3E">
        <w:rPr>
          <w:b w:val="0"/>
          <w:noProof/>
          <w:sz w:val="18"/>
        </w:rPr>
        <w:fldChar w:fldCharType="separate"/>
      </w:r>
      <w:r w:rsidR="009D02BE">
        <w:rPr>
          <w:b w:val="0"/>
          <w:noProof/>
          <w:sz w:val="18"/>
        </w:rPr>
        <w:t>38</w:t>
      </w:r>
      <w:r w:rsidRPr="00340B3E">
        <w:rPr>
          <w:b w:val="0"/>
          <w:noProof/>
          <w:sz w:val="18"/>
        </w:rPr>
        <w:fldChar w:fldCharType="end"/>
      </w:r>
    </w:p>
    <w:p w:rsidR="00781587" w:rsidRPr="00340B3E" w:rsidRDefault="00781587">
      <w:pPr>
        <w:pStyle w:val="TOC1"/>
        <w:rPr>
          <w:rFonts w:asciiTheme="minorHAnsi" w:eastAsiaTheme="minorEastAsia" w:hAnsiTheme="minorHAnsi" w:cstheme="minorBidi"/>
          <w:b w:val="0"/>
          <w:noProof/>
          <w:kern w:val="0"/>
          <w:sz w:val="22"/>
          <w:szCs w:val="22"/>
        </w:rPr>
      </w:pPr>
      <w:r w:rsidRPr="00340B3E">
        <w:rPr>
          <w:noProof/>
        </w:rPr>
        <w:t>Schedule</w:t>
      </w:r>
      <w:r w:rsidR="00340B3E" w:rsidRPr="00340B3E">
        <w:rPr>
          <w:noProof/>
        </w:rPr>
        <w:t> </w:t>
      </w:r>
      <w:r w:rsidRPr="00340B3E">
        <w:rPr>
          <w:noProof/>
        </w:rPr>
        <w:t>3—Writing to remind of duty of disclosure</w:t>
      </w:r>
      <w:r w:rsidRPr="00340B3E">
        <w:rPr>
          <w:b w:val="0"/>
          <w:noProof/>
          <w:sz w:val="18"/>
        </w:rPr>
        <w:tab/>
      </w:r>
      <w:r w:rsidRPr="00340B3E">
        <w:rPr>
          <w:b w:val="0"/>
          <w:noProof/>
          <w:sz w:val="18"/>
        </w:rPr>
        <w:fldChar w:fldCharType="begin"/>
      </w:r>
      <w:r w:rsidRPr="00340B3E">
        <w:rPr>
          <w:b w:val="0"/>
          <w:noProof/>
          <w:sz w:val="18"/>
        </w:rPr>
        <w:instrText xml:space="preserve"> PAGEREF _Toc499128265 \h </w:instrText>
      </w:r>
      <w:r w:rsidRPr="00340B3E">
        <w:rPr>
          <w:b w:val="0"/>
          <w:noProof/>
          <w:sz w:val="18"/>
        </w:rPr>
      </w:r>
      <w:r w:rsidRPr="00340B3E">
        <w:rPr>
          <w:b w:val="0"/>
          <w:noProof/>
          <w:sz w:val="18"/>
        </w:rPr>
        <w:fldChar w:fldCharType="separate"/>
      </w:r>
      <w:r w:rsidR="009D02BE">
        <w:rPr>
          <w:b w:val="0"/>
          <w:noProof/>
          <w:sz w:val="18"/>
        </w:rPr>
        <w:t>39</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1—Contracts of general insurance, other than eligible contracts of insurance</w:t>
      </w:r>
      <w:r w:rsidRPr="00340B3E">
        <w:rPr>
          <w:b w:val="0"/>
          <w:noProof/>
          <w:sz w:val="18"/>
        </w:rPr>
        <w:tab/>
      </w:r>
      <w:r w:rsidRPr="00340B3E">
        <w:rPr>
          <w:b w:val="0"/>
          <w:noProof/>
          <w:sz w:val="18"/>
        </w:rPr>
        <w:fldChar w:fldCharType="begin"/>
      </w:r>
      <w:r w:rsidRPr="00340B3E">
        <w:rPr>
          <w:b w:val="0"/>
          <w:noProof/>
          <w:sz w:val="18"/>
        </w:rPr>
        <w:instrText xml:space="preserve"> PAGEREF _Toc499128266 \h </w:instrText>
      </w:r>
      <w:r w:rsidRPr="00340B3E">
        <w:rPr>
          <w:b w:val="0"/>
          <w:noProof/>
          <w:sz w:val="18"/>
        </w:rPr>
      </w:r>
      <w:r w:rsidRPr="00340B3E">
        <w:rPr>
          <w:b w:val="0"/>
          <w:noProof/>
          <w:sz w:val="18"/>
        </w:rPr>
        <w:fldChar w:fldCharType="separate"/>
      </w:r>
      <w:r w:rsidR="009D02BE">
        <w:rPr>
          <w:b w:val="0"/>
          <w:noProof/>
          <w:sz w:val="18"/>
        </w:rPr>
        <w:t>39</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2—Contracts of life insurance</w:t>
      </w:r>
      <w:r w:rsidRPr="00340B3E">
        <w:rPr>
          <w:b w:val="0"/>
          <w:noProof/>
          <w:sz w:val="18"/>
        </w:rPr>
        <w:tab/>
      </w:r>
      <w:r w:rsidRPr="00340B3E">
        <w:rPr>
          <w:b w:val="0"/>
          <w:noProof/>
          <w:sz w:val="18"/>
        </w:rPr>
        <w:fldChar w:fldCharType="begin"/>
      </w:r>
      <w:r w:rsidRPr="00340B3E">
        <w:rPr>
          <w:b w:val="0"/>
          <w:noProof/>
          <w:sz w:val="18"/>
        </w:rPr>
        <w:instrText xml:space="preserve"> PAGEREF _Toc499128267 \h </w:instrText>
      </w:r>
      <w:r w:rsidRPr="00340B3E">
        <w:rPr>
          <w:b w:val="0"/>
          <w:noProof/>
          <w:sz w:val="18"/>
        </w:rPr>
      </w:r>
      <w:r w:rsidRPr="00340B3E">
        <w:rPr>
          <w:b w:val="0"/>
          <w:noProof/>
          <w:sz w:val="18"/>
        </w:rPr>
        <w:fldChar w:fldCharType="separate"/>
      </w:r>
      <w:r w:rsidR="009D02BE">
        <w:rPr>
          <w:b w:val="0"/>
          <w:noProof/>
          <w:sz w:val="18"/>
        </w:rPr>
        <w:t>40</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Part</w:t>
      </w:r>
      <w:r w:rsidR="00340B3E" w:rsidRPr="00340B3E">
        <w:rPr>
          <w:noProof/>
        </w:rPr>
        <w:t> </w:t>
      </w:r>
      <w:r w:rsidRPr="00340B3E">
        <w:rPr>
          <w:noProof/>
        </w:rPr>
        <w:t>3—Eligible contracts of insurance</w:t>
      </w:r>
      <w:r w:rsidRPr="00340B3E">
        <w:rPr>
          <w:b w:val="0"/>
          <w:noProof/>
          <w:sz w:val="18"/>
        </w:rPr>
        <w:tab/>
      </w:r>
      <w:r w:rsidRPr="00340B3E">
        <w:rPr>
          <w:b w:val="0"/>
          <w:noProof/>
          <w:sz w:val="18"/>
        </w:rPr>
        <w:fldChar w:fldCharType="begin"/>
      </w:r>
      <w:r w:rsidRPr="00340B3E">
        <w:rPr>
          <w:b w:val="0"/>
          <w:noProof/>
          <w:sz w:val="18"/>
        </w:rPr>
        <w:instrText xml:space="preserve"> PAGEREF _Toc499128268 \h </w:instrText>
      </w:r>
      <w:r w:rsidRPr="00340B3E">
        <w:rPr>
          <w:b w:val="0"/>
          <w:noProof/>
          <w:sz w:val="18"/>
        </w:rPr>
      </w:r>
      <w:r w:rsidRPr="00340B3E">
        <w:rPr>
          <w:b w:val="0"/>
          <w:noProof/>
          <w:sz w:val="18"/>
        </w:rPr>
        <w:fldChar w:fldCharType="separate"/>
      </w:r>
      <w:r w:rsidR="009D02BE">
        <w:rPr>
          <w:b w:val="0"/>
          <w:noProof/>
          <w:sz w:val="18"/>
        </w:rPr>
        <w:t>41</w:t>
      </w:r>
      <w:r w:rsidRPr="00340B3E">
        <w:rPr>
          <w:b w:val="0"/>
          <w:noProof/>
          <w:sz w:val="18"/>
        </w:rPr>
        <w:fldChar w:fldCharType="end"/>
      </w:r>
    </w:p>
    <w:p w:rsidR="00781587" w:rsidRPr="00340B3E" w:rsidRDefault="00781587">
      <w:pPr>
        <w:pStyle w:val="TOC1"/>
        <w:rPr>
          <w:rFonts w:asciiTheme="minorHAnsi" w:eastAsiaTheme="minorEastAsia" w:hAnsiTheme="minorHAnsi" w:cstheme="minorBidi"/>
          <w:b w:val="0"/>
          <w:noProof/>
          <w:kern w:val="0"/>
          <w:sz w:val="22"/>
          <w:szCs w:val="22"/>
        </w:rPr>
      </w:pPr>
      <w:r w:rsidRPr="00340B3E">
        <w:rPr>
          <w:noProof/>
        </w:rPr>
        <w:t>Schedule</w:t>
      </w:r>
      <w:r w:rsidR="00340B3E" w:rsidRPr="00340B3E">
        <w:rPr>
          <w:noProof/>
        </w:rPr>
        <w:t> </w:t>
      </w:r>
      <w:r w:rsidRPr="00340B3E">
        <w:rPr>
          <w:noProof/>
        </w:rPr>
        <w:t>4—Words to inform of duty of disclosure for eligible contracts of insurance</w:t>
      </w:r>
      <w:r w:rsidRPr="00340B3E">
        <w:rPr>
          <w:b w:val="0"/>
          <w:noProof/>
          <w:sz w:val="18"/>
        </w:rPr>
        <w:tab/>
      </w:r>
      <w:r w:rsidRPr="00340B3E">
        <w:rPr>
          <w:b w:val="0"/>
          <w:noProof/>
          <w:sz w:val="18"/>
        </w:rPr>
        <w:fldChar w:fldCharType="begin"/>
      </w:r>
      <w:r w:rsidRPr="00340B3E">
        <w:rPr>
          <w:b w:val="0"/>
          <w:noProof/>
          <w:sz w:val="18"/>
        </w:rPr>
        <w:instrText xml:space="preserve"> PAGEREF _Toc499128269 \h </w:instrText>
      </w:r>
      <w:r w:rsidRPr="00340B3E">
        <w:rPr>
          <w:b w:val="0"/>
          <w:noProof/>
          <w:sz w:val="18"/>
        </w:rPr>
      </w:r>
      <w:r w:rsidRPr="00340B3E">
        <w:rPr>
          <w:b w:val="0"/>
          <w:noProof/>
          <w:sz w:val="18"/>
        </w:rPr>
        <w:fldChar w:fldCharType="separate"/>
      </w:r>
      <w:r w:rsidR="009D02BE">
        <w:rPr>
          <w:b w:val="0"/>
          <w:noProof/>
          <w:sz w:val="18"/>
        </w:rPr>
        <w:t>42</w:t>
      </w:r>
      <w:r w:rsidRPr="00340B3E">
        <w:rPr>
          <w:b w:val="0"/>
          <w:noProof/>
          <w:sz w:val="18"/>
        </w:rPr>
        <w:fldChar w:fldCharType="end"/>
      </w:r>
    </w:p>
    <w:p w:rsidR="00781587" w:rsidRPr="00340B3E" w:rsidRDefault="00781587">
      <w:pPr>
        <w:pStyle w:val="TOC1"/>
        <w:rPr>
          <w:rFonts w:asciiTheme="minorHAnsi" w:eastAsiaTheme="minorEastAsia" w:hAnsiTheme="minorHAnsi" w:cstheme="minorBidi"/>
          <w:b w:val="0"/>
          <w:noProof/>
          <w:kern w:val="0"/>
          <w:sz w:val="22"/>
          <w:szCs w:val="22"/>
        </w:rPr>
      </w:pPr>
      <w:r w:rsidRPr="00340B3E">
        <w:rPr>
          <w:noProof/>
        </w:rPr>
        <w:t>Schedule</w:t>
      </w:r>
      <w:r w:rsidR="00340B3E" w:rsidRPr="00340B3E">
        <w:rPr>
          <w:noProof/>
        </w:rPr>
        <w:t> </w:t>
      </w:r>
      <w:r w:rsidRPr="00340B3E">
        <w:rPr>
          <w:noProof/>
        </w:rPr>
        <w:t>5—Key Facts Sheets</w:t>
      </w:r>
      <w:r w:rsidRPr="00340B3E">
        <w:rPr>
          <w:b w:val="0"/>
          <w:noProof/>
          <w:sz w:val="18"/>
        </w:rPr>
        <w:tab/>
      </w:r>
      <w:r w:rsidRPr="00340B3E">
        <w:rPr>
          <w:b w:val="0"/>
          <w:noProof/>
          <w:sz w:val="18"/>
        </w:rPr>
        <w:fldChar w:fldCharType="begin"/>
      </w:r>
      <w:r w:rsidRPr="00340B3E">
        <w:rPr>
          <w:b w:val="0"/>
          <w:noProof/>
          <w:sz w:val="18"/>
        </w:rPr>
        <w:instrText xml:space="preserve"> PAGEREF _Toc499128270 \h </w:instrText>
      </w:r>
      <w:r w:rsidRPr="00340B3E">
        <w:rPr>
          <w:b w:val="0"/>
          <w:noProof/>
          <w:sz w:val="18"/>
        </w:rPr>
      </w:r>
      <w:r w:rsidRPr="00340B3E">
        <w:rPr>
          <w:b w:val="0"/>
          <w:noProof/>
          <w:sz w:val="18"/>
        </w:rPr>
        <w:fldChar w:fldCharType="separate"/>
      </w:r>
      <w:r w:rsidR="009D02BE">
        <w:rPr>
          <w:b w:val="0"/>
          <w:noProof/>
          <w:sz w:val="18"/>
        </w:rPr>
        <w:t>43</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Form 1—Home buildings insurance contract</w:t>
      </w:r>
      <w:r w:rsidRPr="00340B3E">
        <w:rPr>
          <w:b w:val="0"/>
          <w:noProof/>
          <w:sz w:val="18"/>
        </w:rPr>
        <w:tab/>
      </w:r>
      <w:r w:rsidRPr="00340B3E">
        <w:rPr>
          <w:b w:val="0"/>
          <w:noProof/>
          <w:sz w:val="18"/>
        </w:rPr>
        <w:fldChar w:fldCharType="begin"/>
      </w:r>
      <w:r w:rsidRPr="00340B3E">
        <w:rPr>
          <w:b w:val="0"/>
          <w:noProof/>
          <w:sz w:val="18"/>
        </w:rPr>
        <w:instrText xml:space="preserve"> PAGEREF _Toc499128271 \h </w:instrText>
      </w:r>
      <w:r w:rsidRPr="00340B3E">
        <w:rPr>
          <w:b w:val="0"/>
          <w:noProof/>
          <w:sz w:val="18"/>
        </w:rPr>
      </w:r>
      <w:r w:rsidRPr="00340B3E">
        <w:rPr>
          <w:b w:val="0"/>
          <w:noProof/>
          <w:sz w:val="18"/>
        </w:rPr>
        <w:fldChar w:fldCharType="separate"/>
      </w:r>
      <w:r w:rsidR="009D02BE">
        <w:rPr>
          <w:b w:val="0"/>
          <w:noProof/>
          <w:sz w:val="18"/>
        </w:rPr>
        <w:t>43</w:t>
      </w:r>
      <w:r w:rsidRPr="00340B3E">
        <w:rPr>
          <w:b w:val="0"/>
          <w:noProof/>
          <w:sz w:val="18"/>
        </w:rPr>
        <w:fldChar w:fldCharType="end"/>
      </w:r>
    </w:p>
    <w:p w:rsidR="00781587" w:rsidRPr="00340B3E" w:rsidRDefault="00781587">
      <w:pPr>
        <w:pStyle w:val="TOC2"/>
        <w:rPr>
          <w:rFonts w:asciiTheme="minorHAnsi" w:eastAsiaTheme="minorEastAsia" w:hAnsiTheme="minorHAnsi" w:cstheme="minorBidi"/>
          <w:b w:val="0"/>
          <w:noProof/>
          <w:kern w:val="0"/>
          <w:sz w:val="22"/>
          <w:szCs w:val="22"/>
        </w:rPr>
      </w:pPr>
      <w:r w:rsidRPr="00340B3E">
        <w:rPr>
          <w:noProof/>
        </w:rPr>
        <w:t>Form 2—Home contents insurance contract</w:t>
      </w:r>
      <w:r w:rsidRPr="00340B3E">
        <w:rPr>
          <w:b w:val="0"/>
          <w:noProof/>
          <w:sz w:val="18"/>
        </w:rPr>
        <w:tab/>
      </w:r>
      <w:r w:rsidRPr="00340B3E">
        <w:rPr>
          <w:b w:val="0"/>
          <w:noProof/>
          <w:sz w:val="18"/>
        </w:rPr>
        <w:fldChar w:fldCharType="begin"/>
      </w:r>
      <w:r w:rsidRPr="00340B3E">
        <w:rPr>
          <w:b w:val="0"/>
          <w:noProof/>
          <w:sz w:val="18"/>
        </w:rPr>
        <w:instrText xml:space="preserve"> PAGEREF _Toc499128272 \h </w:instrText>
      </w:r>
      <w:r w:rsidRPr="00340B3E">
        <w:rPr>
          <w:b w:val="0"/>
          <w:noProof/>
          <w:sz w:val="18"/>
        </w:rPr>
      </w:r>
      <w:r w:rsidRPr="00340B3E">
        <w:rPr>
          <w:b w:val="0"/>
          <w:noProof/>
          <w:sz w:val="18"/>
        </w:rPr>
        <w:fldChar w:fldCharType="separate"/>
      </w:r>
      <w:r w:rsidR="009D02BE">
        <w:rPr>
          <w:b w:val="0"/>
          <w:noProof/>
          <w:sz w:val="18"/>
        </w:rPr>
        <w:t>45</w:t>
      </w:r>
      <w:r w:rsidRPr="00340B3E">
        <w:rPr>
          <w:b w:val="0"/>
          <w:noProof/>
          <w:sz w:val="18"/>
        </w:rPr>
        <w:fldChar w:fldCharType="end"/>
      </w:r>
    </w:p>
    <w:p w:rsidR="00670EA1" w:rsidRPr="00340B3E" w:rsidRDefault="00781587" w:rsidP="00715914">
      <w:r w:rsidRPr="00340B3E">
        <w:fldChar w:fldCharType="end"/>
      </w:r>
    </w:p>
    <w:p w:rsidR="00670EA1" w:rsidRPr="00340B3E" w:rsidRDefault="00670EA1" w:rsidP="00715914">
      <w:pPr>
        <w:sectPr w:rsidR="00670EA1" w:rsidRPr="00340B3E" w:rsidSect="007C323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340B3E" w:rsidRDefault="00715914" w:rsidP="00715914">
      <w:pPr>
        <w:pStyle w:val="ActHead2"/>
      </w:pPr>
      <w:bookmarkStart w:id="0" w:name="_Toc499128200"/>
      <w:r w:rsidRPr="00340B3E">
        <w:rPr>
          <w:rStyle w:val="CharPartNo"/>
        </w:rPr>
        <w:lastRenderedPageBreak/>
        <w:t>Part</w:t>
      </w:r>
      <w:r w:rsidR="00340B3E" w:rsidRPr="00340B3E">
        <w:rPr>
          <w:rStyle w:val="CharPartNo"/>
        </w:rPr>
        <w:t> </w:t>
      </w:r>
      <w:r w:rsidRPr="00340B3E">
        <w:rPr>
          <w:rStyle w:val="CharPartNo"/>
        </w:rPr>
        <w:t>1</w:t>
      </w:r>
      <w:r w:rsidRPr="00340B3E">
        <w:t>—</w:t>
      </w:r>
      <w:r w:rsidRPr="00340B3E">
        <w:rPr>
          <w:rStyle w:val="CharPartText"/>
        </w:rPr>
        <w:t>Preliminary</w:t>
      </w:r>
      <w:bookmarkEnd w:id="0"/>
    </w:p>
    <w:p w:rsidR="00715914" w:rsidRPr="00340B3E" w:rsidRDefault="00715914" w:rsidP="00715914">
      <w:pPr>
        <w:pStyle w:val="Header"/>
      </w:pPr>
      <w:r w:rsidRPr="00340B3E">
        <w:rPr>
          <w:rStyle w:val="CharDivNo"/>
        </w:rPr>
        <w:t xml:space="preserve"> </w:t>
      </w:r>
      <w:r w:rsidRPr="00340B3E">
        <w:rPr>
          <w:rStyle w:val="CharDivText"/>
        </w:rPr>
        <w:t xml:space="preserve"> </w:t>
      </w:r>
    </w:p>
    <w:p w:rsidR="00715914" w:rsidRPr="00340B3E" w:rsidRDefault="00E602F8" w:rsidP="00715914">
      <w:pPr>
        <w:pStyle w:val="ActHead5"/>
      </w:pPr>
      <w:bookmarkStart w:id="1" w:name="_Toc499128201"/>
      <w:r w:rsidRPr="00340B3E">
        <w:rPr>
          <w:rStyle w:val="CharSectno"/>
        </w:rPr>
        <w:t>1</w:t>
      </w:r>
      <w:r w:rsidR="00715914" w:rsidRPr="00340B3E">
        <w:t xml:space="preserve">  </w:t>
      </w:r>
      <w:r w:rsidR="00CE493D" w:rsidRPr="00340B3E">
        <w:t>Name</w:t>
      </w:r>
      <w:bookmarkEnd w:id="1"/>
    </w:p>
    <w:p w:rsidR="00715914" w:rsidRPr="00340B3E" w:rsidRDefault="00715914" w:rsidP="00715914">
      <w:pPr>
        <w:pStyle w:val="subsection"/>
      </w:pPr>
      <w:r w:rsidRPr="00340B3E">
        <w:tab/>
      </w:r>
      <w:r w:rsidRPr="00340B3E">
        <w:tab/>
      </w:r>
      <w:r w:rsidR="009432DA" w:rsidRPr="00340B3E">
        <w:t>This instrument is</w:t>
      </w:r>
      <w:r w:rsidR="00CE493D" w:rsidRPr="00340B3E">
        <w:t xml:space="preserve"> the </w:t>
      </w:r>
      <w:r w:rsidR="00BC76AC" w:rsidRPr="00340B3E">
        <w:rPr>
          <w:i/>
        </w:rPr>
        <w:fldChar w:fldCharType="begin"/>
      </w:r>
      <w:r w:rsidR="00BC76AC" w:rsidRPr="00340B3E">
        <w:rPr>
          <w:i/>
        </w:rPr>
        <w:instrText xml:space="preserve"> STYLEREF  ShortT </w:instrText>
      </w:r>
      <w:r w:rsidR="00BC76AC" w:rsidRPr="00340B3E">
        <w:rPr>
          <w:i/>
        </w:rPr>
        <w:fldChar w:fldCharType="separate"/>
      </w:r>
      <w:r w:rsidR="009D02BE">
        <w:rPr>
          <w:i/>
          <w:noProof/>
        </w:rPr>
        <w:t>Insurance Contracts Regulations 2017</w:t>
      </w:r>
      <w:r w:rsidR="00BC76AC" w:rsidRPr="00340B3E">
        <w:rPr>
          <w:i/>
        </w:rPr>
        <w:fldChar w:fldCharType="end"/>
      </w:r>
      <w:r w:rsidRPr="00340B3E">
        <w:t>.</w:t>
      </w:r>
    </w:p>
    <w:p w:rsidR="00715914" w:rsidRPr="00340B3E" w:rsidRDefault="00E602F8" w:rsidP="00715914">
      <w:pPr>
        <w:pStyle w:val="ActHead5"/>
      </w:pPr>
      <w:bookmarkStart w:id="2" w:name="_Toc499128202"/>
      <w:r w:rsidRPr="00340B3E">
        <w:rPr>
          <w:rStyle w:val="CharSectno"/>
        </w:rPr>
        <w:t>2</w:t>
      </w:r>
      <w:r w:rsidR="00715914" w:rsidRPr="00340B3E">
        <w:t xml:space="preserve">  Commencement</w:t>
      </w:r>
      <w:bookmarkEnd w:id="2"/>
    </w:p>
    <w:p w:rsidR="00BA0C87" w:rsidRPr="00340B3E" w:rsidRDefault="00BA0C87" w:rsidP="00BA3F4D">
      <w:pPr>
        <w:pStyle w:val="subsection"/>
      </w:pPr>
      <w:bookmarkStart w:id="3" w:name="_GoBack"/>
      <w:r w:rsidRPr="00340B3E">
        <w:tab/>
        <w:t>(1)</w:t>
      </w:r>
      <w:r w:rsidRPr="00340B3E">
        <w:tab/>
        <w:t xml:space="preserve">Each provision of </w:t>
      </w:r>
      <w:r w:rsidR="009432DA" w:rsidRPr="00340B3E">
        <w:t>this instrument</w:t>
      </w:r>
      <w:r w:rsidRPr="00340B3E">
        <w:t xml:space="preserve"> specified in column 1 of the table commences, or is taken to have commenced, in accordance with column 2 of the table. Any other statement in column 2 has effect according to its terms.</w:t>
      </w:r>
      <w:bookmarkEnd w:id="3"/>
    </w:p>
    <w:p w:rsidR="00BA0C87" w:rsidRPr="00340B3E" w:rsidRDefault="00BA0C87" w:rsidP="00BA3F4D">
      <w:pPr>
        <w:pStyle w:val="Tabletext"/>
      </w:pPr>
    </w:p>
    <w:tbl>
      <w:tblPr>
        <w:tblW w:w="5000" w:type="pct"/>
        <w:tblCellMar>
          <w:left w:w="107" w:type="dxa"/>
          <w:right w:w="107" w:type="dxa"/>
        </w:tblCellMar>
        <w:tblLook w:val="04A0" w:firstRow="1" w:lastRow="0" w:firstColumn="1" w:lastColumn="0" w:noHBand="0" w:noVBand="1"/>
      </w:tblPr>
      <w:tblGrid>
        <w:gridCol w:w="2169"/>
        <w:gridCol w:w="4480"/>
        <w:gridCol w:w="1878"/>
      </w:tblGrid>
      <w:tr w:rsidR="00BA0C87" w:rsidRPr="00340B3E" w:rsidTr="00BA3DFD">
        <w:trPr>
          <w:cantSplit/>
          <w:tblHeader/>
        </w:trPr>
        <w:tc>
          <w:tcPr>
            <w:tcW w:w="5000" w:type="pct"/>
            <w:gridSpan w:val="3"/>
            <w:tcBorders>
              <w:top w:val="single" w:sz="12" w:space="0" w:color="auto"/>
              <w:left w:val="nil"/>
              <w:bottom w:val="single" w:sz="6" w:space="0" w:color="auto"/>
              <w:right w:val="nil"/>
            </w:tcBorders>
            <w:hideMark/>
          </w:tcPr>
          <w:p w:rsidR="00BA0C87" w:rsidRPr="00340B3E" w:rsidRDefault="00BA0C87" w:rsidP="00BA3F4D">
            <w:pPr>
              <w:pStyle w:val="TableHeading"/>
            </w:pPr>
            <w:r w:rsidRPr="00340B3E">
              <w:t>Commencement information</w:t>
            </w:r>
          </w:p>
        </w:tc>
      </w:tr>
      <w:tr w:rsidR="00BA0C87" w:rsidRPr="00340B3E" w:rsidTr="00BA3DFD">
        <w:trPr>
          <w:cantSplit/>
          <w:tblHeader/>
        </w:trPr>
        <w:tc>
          <w:tcPr>
            <w:tcW w:w="1272" w:type="pct"/>
            <w:tcBorders>
              <w:top w:val="single" w:sz="6" w:space="0" w:color="auto"/>
              <w:left w:val="nil"/>
              <w:bottom w:val="single" w:sz="6" w:space="0" w:color="auto"/>
              <w:right w:val="nil"/>
            </w:tcBorders>
            <w:hideMark/>
          </w:tcPr>
          <w:p w:rsidR="00BA0C87" w:rsidRPr="00340B3E" w:rsidRDefault="00BA0C87" w:rsidP="00BA3F4D">
            <w:pPr>
              <w:pStyle w:val="TableHeading"/>
            </w:pPr>
            <w:r w:rsidRPr="00340B3E">
              <w:t>Column 1</w:t>
            </w:r>
          </w:p>
        </w:tc>
        <w:tc>
          <w:tcPr>
            <w:tcW w:w="2627" w:type="pct"/>
            <w:tcBorders>
              <w:top w:val="single" w:sz="6" w:space="0" w:color="auto"/>
              <w:left w:val="nil"/>
              <w:bottom w:val="single" w:sz="6" w:space="0" w:color="auto"/>
              <w:right w:val="nil"/>
            </w:tcBorders>
            <w:hideMark/>
          </w:tcPr>
          <w:p w:rsidR="00BA0C87" w:rsidRPr="00340B3E" w:rsidRDefault="00BA0C87" w:rsidP="00BA3F4D">
            <w:pPr>
              <w:pStyle w:val="TableHeading"/>
            </w:pPr>
            <w:r w:rsidRPr="00340B3E">
              <w:t>Column 2</w:t>
            </w:r>
          </w:p>
        </w:tc>
        <w:tc>
          <w:tcPr>
            <w:tcW w:w="1101" w:type="pct"/>
            <w:tcBorders>
              <w:top w:val="single" w:sz="6" w:space="0" w:color="auto"/>
              <w:left w:val="nil"/>
              <w:bottom w:val="single" w:sz="6" w:space="0" w:color="auto"/>
              <w:right w:val="nil"/>
            </w:tcBorders>
            <w:hideMark/>
          </w:tcPr>
          <w:p w:rsidR="00BA0C87" w:rsidRPr="00340B3E" w:rsidRDefault="00BA0C87" w:rsidP="00BA3F4D">
            <w:pPr>
              <w:pStyle w:val="TableHeading"/>
            </w:pPr>
            <w:r w:rsidRPr="00340B3E">
              <w:t>Column 3</w:t>
            </w:r>
          </w:p>
        </w:tc>
      </w:tr>
      <w:tr w:rsidR="00BA0C87" w:rsidRPr="00340B3E" w:rsidTr="00BA3DFD">
        <w:trPr>
          <w:cantSplit/>
          <w:tblHeader/>
        </w:trPr>
        <w:tc>
          <w:tcPr>
            <w:tcW w:w="1272" w:type="pct"/>
            <w:tcBorders>
              <w:top w:val="single" w:sz="6" w:space="0" w:color="auto"/>
              <w:left w:val="nil"/>
              <w:bottom w:val="single" w:sz="12" w:space="0" w:color="auto"/>
              <w:right w:val="nil"/>
            </w:tcBorders>
            <w:hideMark/>
          </w:tcPr>
          <w:p w:rsidR="00BA0C87" w:rsidRPr="00340B3E" w:rsidRDefault="00BA0C87" w:rsidP="00BA3F4D">
            <w:pPr>
              <w:pStyle w:val="TableHeading"/>
            </w:pPr>
            <w:r w:rsidRPr="00340B3E">
              <w:t>Provisions</w:t>
            </w:r>
          </w:p>
        </w:tc>
        <w:tc>
          <w:tcPr>
            <w:tcW w:w="2627" w:type="pct"/>
            <w:tcBorders>
              <w:top w:val="single" w:sz="6" w:space="0" w:color="auto"/>
              <w:left w:val="nil"/>
              <w:bottom w:val="single" w:sz="12" w:space="0" w:color="auto"/>
              <w:right w:val="nil"/>
            </w:tcBorders>
            <w:hideMark/>
          </w:tcPr>
          <w:p w:rsidR="00BA0C87" w:rsidRPr="00340B3E" w:rsidRDefault="00BA0C87" w:rsidP="00BA3F4D">
            <w:pPr>
              <w:pStyle w:val="TableHeading"/>
            </w:pPr>
            <w:r w:rsidRPr="00340B3E">
              <w:t>Commencement</w:t>
            </w:r>
          </w:p>
        </w:tc>
        <w:tc>
          <w:tcPr>
            <w:tcW w:w="1101" w:type="pct"/>
            <w:tcBorders>
              <w:top w:val="single" w:sz="6" w:space="0" w:color="auto"/>
              <w:left w:val="nil"/>
              <w:bottom w:val="single" w:sz="12" w:space="0" w:color="auto"/>
              <w:right w:val="nil"/>
            </w:tcBorders>
            <w:hideMark/>
          </w:tcPr>
          <w:p w:rsidR="00BA0C87" w:rsidRPr="00340B3E" w:rsidRDefault="00BA0C87" w:rsidP="00BA3F4D">
            <w:pPr>
              <w:pStyle w:val="TableHeading"/>
            </w:pPr>
            <w:r w:rsidRPr="00340B3E">
              <w:t>Date/Details</w:t>
            </w:r>
          </w:p>
        </w:tc>
      </w:tr>
      <w:tr w:rsidR="00BA0C87" w:rsidRPr="00340B3E" w:rsidTr="00BA3DFD">
        <w:trPr>
          <w:cantSplit/>
        </w:trPr>
        <w:tc>
          <w:tcPr>
            <w:tcW w:w="1272" w:type="pct"/>
            <w:tcBorders>
              <w:top w:val="single" w:sz="12" w:space="0" w:color="auto"/>
              <w:left w:val="nil"/>
              <w:bottom w:val="single" w:sz="12" w:space="0" w:color="auto"/>
              <w:right w:val="nil"/>
            </w:tcBorders>
            <w:hideMark/>
          </w:tcPr>
          <w:p w:rsidR="00BA0C87" w:rsidRPr="00340B3E" w:rsidRDefault="00BA0C87" w:rsidP="007F079C">
            <w:pPr>
              <w:pStyle w:val="Tabletext"/>
            </w:pPr>
            <w:r w:rsidRPr="00340B3E">
              <w:t xml:space="preserve">1.  </w:t>
            </w:r>
            <w:r w:rsidR="007F079C" w:rsidRPr="00340B3E">
              <w:t>The whole of this instrument</w:t>
            </w:r>
          </w:p>
        </w:tc>
        <w:tc>
          <w:tcPr>
            <w:tcW w:w="2627" w:type="pct"/>
            <w:tcBorders>
              <w:top w:val="single" w:sz="12" w:space="0" w:color="auto"/>
              <w:left w:val="nil"/>
              <w:bottom w:val="single" w:sz="12" w:space="0" w:color="auto"/>
              <w:right w:val="nil"/>
            </w:tcBorders>
            <w:hideMark/>
          </w:tcPr>
          <w:p w:rsidR="00BA0C87" w:rsidRPr="00340B3E" w:rsidRDefault="00D15AED" w:rsidP="00D15AED">
            <w:pPr>
              <w:pStyle w:val="Tabletext"/>
            </w:pPr>
            <w:r w:rsidRPr="00340B3E">
              <w:t>1</w:t>
            </w:r>
            <w:r w:rsidR="00340B3E" w:rsidRPr="00340B3E">
              <w:t> </w:t>
            </w:r>
            <w:r w:rsidRPr="00340B3E">
              <w:t>April 2018</w:t>
            </w:r>
            <w:r w:rsidR="00BA0C87" w:rsidRPr="00340B3E">
              <w:t>.</w:t>
            </w:r>
          </w:p>
        </w:tc>
        <w:tc>
          <w:tcPr>
            <w:tcW w:w="1101" w:type="pct"/>
            <w:tcBorders>
              <w:top w:val="single" w:sz="12" w:space="0" w:color="auto"/>
              <w:left w:val="nil"/>
              <w:bottom w:val="single" w:sz="12" w:space="0" w:color="auto"/>
              <w:right w:val="nil"/>
            </w:tcBorders>
          </w:tcPr>
          <w:p w:rsidR="00BA0C87" w:rsidRPr="00340B3E" w:rsidRDefault="00D15AED">
            <w:pPr>
              <w:pStyle w:val="Tabletext"/>
            </w:pPr>
            <w:r w:rsidRPr="00340B3E">
              <w:t>1</w:t>
            </w:r>
            <w:r w:rsidR="00340B3E" w:rsidRPr="00340B3E">
              <w:t> </w:t>
            </w:r>
            <w:r w:rsidRPr="00340B3E">
              <w:t>April 2018</w:t>
            </w:r>
          </w:p>
        </w:tc>
      </w:tr>
    </w:tbl>
    <w:p w:rsidR="00BA0C87" w:rsidRPr="00340B3E" w:rsidRDefault="00BA0C87" w:rsidP="00BA3F4D">
      <w:pPr>
        <w:pStyle w:val="notetext"/>
      </w:pPr>
      <w:r w:rsidRPr="00340B3E">
        <w:rPr>
          <w:snapToGrid w:val="0"/>
          <w:lang w:eastAsia="en-US"/>
        </w:rPr>
        <w:t>Note:</w:t>
      </w:r>
      <w:r w:rsidRPr="00340B3E">
        <w:rPr>
          <w:snapToGrid w:val="0"/>
          <w:lang w:eastAsia="en-US"/>
        </w:rPr>
        <w:tab/>
        <w:t xml:space="preserve">This table relates only to the provisions of </w:t>
      </w:r>
      <w:r w:rsidR="009432DA" w:rsidRPr="00340B3E">
        <w:rPr>
          <w:snapToGrid w:val="0"/>
          <w:lang w:eastAsia="en-US"/>
        </w:rPr>
        <w:t>this instrument</w:t>
      </w:r>
      <w:r w:rsidRPr="00340B3E">
        <w:t xml:space="preserve"> </w:t>
      </w:r>
      <w:r w:rsidRPr="00340B3E">
        <w:rPr>
          <w:snapToGrid w:val="0"/>
          <w:lang w:eastAsia="en-US"/>
        </w:rPr>
        <w:t xml:space="preserve">as originally made. It will not be amended to deal with any later amendments of </w:t>
      </w:r>
      <w:r w:rsidR="009432DA" w:rsidRPr="00340B3E">
        <w:rPr>
          <w:snapToGrid w:val="0"/>
          <w:lang w:eastAsia="en-US"/>
        </w:rPr>
        <w:t>this instrument</w:t>
      </w:r>
      <w:r w:rsidRPr="00340B3E">
        <w:rPr>
          <w:snapToGrid w:val="0"/>
          <w:lang w:eastAsia="en-US"/>
        </w:rPr>
        <w:t>.</w:t>
      </w:r>
    </w:p>
    <w:p w:rsidR="00BA0C87" w:rsidRPr="00340B3E" w:rsidRDefault="00BA0C87" w:rsidP="00BA3F4D">
      <w:pPr>
        <w:pStyle w:val="subsection"/>
      </w:pPr>
      <w:r w:rsidRPr="00340B3E">
        <w:tab/>
        <w:t>(2)</w:t>
      </w:r>
      <w:r w:rsidRPr="00340B3E">
        <w:tab/>
        <w:t xml:space="preserve">Any information in column 3 of the table is not part of </w:t>
      </w:r>
      <w:r w:rsidR="009432DA" w:rsidRPr="00340B3E">
        <w:t>this instrument</w:t>
      </w:r>
      <w:r w:rsidRPr="00340B3E">
        <w:t xml:space="preserve">. Information may be inserted in this column, or information in it may be edited, in any published version of </w:t>
      </w:r>
      <w:r w:rsidR="009432DA" w:rsidRPr="00340B3E">
        <w:t>this instrument</w:t>
      </w:r>
      <w:r w:rsidRPr="00340B3E">
        <w:t>.</w:t>
      </w:r>
    </w:p>
    <w:p w:rsidR="007500C8" w:rsidRPr="00340B3E" w:rsidRDefault="00E602F8" w:rsidP="007500C8">
      <w:pPr>
        <w:pStyle w:val="ActHead5"/>
      </w:pPr>
      <w:bookmarkStart w:id="4" w:name="_Toc499128203"/>
      <w:r w:rsidRPr="00340B3E">
        <w:rPr>
          <w:rStyle w:val="CharSectno"/>
        </w:rPr>
        <w:t>3</w:t>
      </w:r>
      <w:r w:rsidR="007500C8" w:rsidRPr="00340B3E">
        <w:t xml:space="preserve">  Authority</w:t>
      </w:r>
      <w:bookmarkEnd w:id="4"/>
    </w:p>
    <w:p w:rsidR="00157B8B" w:rsidRPr="00340B3E" w:rsidRDefault="007500C8" w:rsidP="007E667A">
      <w:pPr>
        <w:pStyle w:val="subsection"/>
      </w:pPr>
      <w:r w:rsidRPr="00340B3E">
        <w:tab/>
      </w:r>
      <w:r w:rsidRPr="00340B3E">
        <w:tab/>
      </w:r>
      <w:r w:rsidR="009432DA" w:rsidRPr="00340B3E">
        <w:t>This instrument is</w:t>
      </w:r>
      <w:r w:rsidRPr="00340B3E">
        <w:t xml:space="preserve"> made under the </w:t>
      </w:r>
      <w:r w:rsidR="00F276EF" w:rsidRPr="00340B3E">
        <w:rPr>
          <w:i/>
        </w:rPr>
        <w:t>Insurance Contracts Act 1984</w:t>
      </w:r>
      <w:r w:rsidR="00F4350D" w:rsidRPr="00340B3E">
        <w:t>.</w:t>
      </w:r>
    </w:p>
    <w:p w:rsidR="00F276EF" w:rsidRPr="00340B3E" w:rsidRDefault="00E602F8" w:rsidP="00761433">
      <w:pPr>
        <w:pStyle w:val="ActHead5"/>
      </w:pPr>
      <w:bookmarkStart w:id="5" w:name="_Toc499128204"/>
      <w:r w:rsidRPr="00340B3E">
        <w:rPr>
          <w:rStyle w:val="CharSectno"/>
        </w:rPr>
        <w:t>4</w:t>
      </w:r>
      <w:r w:rsidR="00B16E70" w:rsidRPr="00340B3E">
        <w:t xml:space="preserve">  Definitions</w:t>
      </w:r>
      <w:bookmarkEnd w:id="5"/>
    </w:p>
    <w:p w:rsidR="00F276EF" w:rsidRPr="00340B3E" w:rsidRDefault="00F276EF" w:rsidP="00F276EF">
      <w:pPr>
        <w:pStyle w:val="subsection"/>
      </w:pPr>
      <w:r w:rsidRPr="00340B3E">
        <w:tab/>
        <w:t>(1)</w:t>
      </w:r>
      <w:r w:rsidRPr="00340B3E">
        <w:tab/>
        <w:t>In</w:t>
      </w:r>
      <w:r w:rsidR="00B16E70" w:rsidRPr="00340B3E">
        <w:t xml:space="preserve"> this instrument:</w:t>
      </w:r>
    </w:p>
    <w:p w:rsidR="00F276EF" w:rsidRPr="00340B3E" w:rsidRDefault="00F276EF" w:rsidP="00F276EF">
      <w:pPr>
        <w:pStyle w:val="Definition"/>
      </w:pPr>
      <w:r w:rsidRPr="00340B3E">
        <w:rPr>
          <w:b/>
          <w:i/>
        </w:rPr>
        <w:t>accidental damage</w:t>
      </w:r>
      <w:r w:rsidRPr="00340B3E">
        <w:t>, in relation to a thing, means damage that occurs to the thing fortuitously in relation to the insured.</w:t>
      </w:r>
    </w:p>
    <w:p w:rsidR="00F276EF" w:rsidRPr="00340B3E" w:rsidRDefault="00F276EF" w:rsidP="00F276EF">
      <w:pPr>
        <w:pStyle w:val="Definition"/>
      </w:pPr>
      <w:r w:rsidRPr="00340B3E">
        <w:rPr>
          <w:b/>
          <w:i/>
        </w:rPr>
        <w:t xml:space="preserve">accidental injury </w:t>
      </w:r>
      <w:r w:rsidRPr="00340B3E">
        <w:t xml:space="preserve">means an injury that occurs fortuitously to the </w:t>
      </w:r>
      <w:r w:rsidR="002C486A" w:rsidRPr="00340B3E">
        <w:t>insured</w:t>
      </w:r>
      <w:r w:rsidR="008D3107" w:rsidRPr="00340B3E">
        <w:t xml:space="preserve"> person</w:t>
      </w:r>
      <w:r w:rsidRPr="00340B3E">
        <w:t xml:space="preserve"> but does not include an injury that is caused by or results from a sickness or disease.</w:t>
      </w:r>
    </w:p>
    <w:p w:rsidR="00F276EF" w:rsidRPr="00340B3E" w:rsidRDefault="00F276EF" w:rsidP="00F276EF">
      <w:pPr>
        <w:pStyle w:val="Definition"/>
      </w:pPr>
      <w:r w:rsidRPr="00340B3E">
        <w:rPr>
          <w:b/>
          <w:i/>
        </w:rPr>
        <w:t>contents</w:t>
      </w:r>
      <w:r w:rsidRPr="00340B3E">
        <w:t>, in relation to a residential building, means:</w:t>
      </w:r>
    </w:p>
    <w:p w:rsidR="00F276EF" w:rsidRPr="00340B3E" w:rsidRDefault="00F276EF" w:rsidP="00F276EF">
      <w:pPr>
        <w:pStyle w:val="paragraph"/>
      </w:pPr>
      <w:r w:rsidRPr="00340B3E">
        <w:tab/>
        <w:t>(a)</w:t>
      </w:r>
      <w:r w:rsidRPr="00340B3E">
        <w:tab/>
        <w:t>furniture, furnishings and carpets (whether fixed or unfixed);</w:t>
      </w:r>
      <w:r w:rsidR="0080206F" w:rsidRPr="00340B3E">
        <w:t xml:space="preserve"> or</w:t>
      </w:r>
    </w:p>
    <w:p w:rsidR="00F276EF" w:rsidRPr="00340B3E" w:rsidRDefault="00F276EF" w:rsidP="00F276EF">
      <w:pPr>
        <w:pStyle w:val="paragraph"/>
      </w:pPr>
      <w:r w:rsidRPr="00340B3E">
        <w:tab/>
        <w:t>(b)</w:t>
      </w:r>
      <w:r w:rsidRPr="00340B3E">
        <w:tab/>
        <w:t>household goods;</w:t>
      </w:r>
      <w:r w:rsidR="00BD055F" w:rsidRPr="00340B3E">
        <w:t xml:space="preserve"> </w:t>
      </w:r>
      <w:r w:rsidR="0080206F" w:rsidRPr="00340B3E">
        <w:t>or</w:t>
      </w:r>
    </w:p>
    <w:p w:rsidR="00F276EF" w:rsidRPr="00340B3E" w:rsidRDefault="00F276EF" w:rsidP="00F276EF">
      <w:pPr>
        <w:pStyle w:val="paragraph"/>
      </w:pPr>
      <w:r w:rsidRPr="00340B3E">
        <w:tab/>
        <w:t>(c)</w:t>
      </w:r>
      <w:r w:rsidRPr="00340B3E">
        <w:tab/>
        <w:t>clothing and other personal effects;</w:t>
      </w:r>
      <w:r w:rsidR="00BD055F" w:rsidRPr="00340B3E">
        <w:t xml:space="preserve"> </w:t>
      </w:r>
      <w:r w:rsidR="0080206F" w:rsidRPr="00340B3E">
        <w:t>or</w:t>
      </w:r>
    </w:p>
    <w:p w:rsidR="00F276EF" w:rsidRPr="00340B3E" w:rsidRDefault="00F276EF" w:rsidP="00F276EF">
      <w:pPr>
        <w:pStyle w:val="paragraph"/>
      </w:pPr>
      <w:r w:rsidRPr="00340B3E">
        <w:tab/>
        <w:t>(d)</w:t>
      </w:r>
      <w:r w:rsidRPr="00340B3E">
        <w:tab/>
        <w:t>any of the following:</w:t>
      </w:r>
    </w:p>
    <w:p w:rsidR="00F276EF" w:rsidRPr="00340B3E" w:rsidRDefault="00F276EF" w:rsidP="00F276EF">
      <w:pPr>
        <w:pStyle w:val="paragraphsub"/>
      </w:pPr>
      <w:r w:rsidRPr="00340B3E">
        <w:tab/>
        <w:t>(i)</w:t>
      </w:r>
      <w:r w:rsidRPr="00340B3E">
        <w:tab/>
        <w:t>a picture;</w:t>
      </w:r>
    </w:p>
    <w:p w:rsidR="00F276EF" w:rsidRPr="00340B3E" w:rsidRDefault="00F276EF" w:rsidP="00F276EF">
      <w:pPr>
        <w:pStyle w:val="paragraphsub"/>
      </w:pPr>
      <w:r w:rsidRPr="00340B3E">
        <w:tab/>
        <w:t>(ii)</w:t>
      </w:r>
      <w:r w:rsidRPr="00340B3E">
        <w:tab/>
        <w:t>a work of art;</w:t>
      </w:r>
    </w:p>
    <w:p w:rsidR="00F276EF" w:rsidRPr="00340B3E" w:rsidRDefault="00F276EF" w:rsidP="00F276EF">
      <w:pPr>
        <w:pStyle w:val="paragraphsub"/>
      </w:pPr>
      <w:r w:rsidRPr="00340B3E">
        <w:tab/>
        <w:t>(iii)</w:t>
      </w:r>
      <w:r w:rsidRPr="00340B3E">
        <w:tab/>
        <w:t>a fur;</w:t>
      </w:r>
    </w:p>
    <w:p w:rsidR="00F276EF" w:rsidRPr="00340B3E" w:rsidRDefault="00F276EF" w:rsidP="00F276EF">
      <w:pPr>
        <w:pStyle w:val="paragraphsub"/>
      </w:pPr>
      <w:r w:rsidRPr="00340B3E">
        <w:tab/>
        <w:t>(iv)</w:t>
      </w:r>
      <w:r w:rsidRPr="00340B3E">
        <w:tab/>
        <w:t>a piece of jewellery;</w:t>
      </w:r>
    </w:p>
    <w:p w:rsidR="00F276EF" w:rsidRPr="00340B3E" w:rsidRDefault="00F276EF" w:rsidP="00F276EF">
      <w:pPr>
        <w:pStyle w:val="paragraphsub"/>
      </w:pPr>
      <w:r w:rsidRPr="00340B3E">
        <w:tab/>
        <w:t>(v)</w:t>
      </w:r>
      <w:r w:rsidRPr="00340B3E">
        <w:tab/>
        <w:t>a gold or silver article;</w:t>
      </w:r>
    </w:p>
    <w:p w:rsidR="00F276EF" w:rsidRPr="00340B3E" w:rsidRDefault="00F276EF" w:rsidP="00F276EF">
      <w:pPr>
        <w:pStyle w:val="paragraphsub"/>
      </w:pPr>
      <w:r w:rsidRPr="00340B3E">
        <w:tab/>
        <w:t>(vi)</w:t>
      </w:r>
      <w:r w:rsidRPr="00340B3E">
        <w:tab/>
        <w:t>a document of any kind;</w:t>
      </w:r>
    </w:p>
    <w:p w:rsidR="00F276EF" w:rsidRPr="00340B3E" w:rsidRDefault="00F276EF" w:rsidP="00F276EF">
      <w:pPr>
        <w:pStyle w:val="paragraphsub"/>
      </w:pPr>
      <w:r w:rsidRPr="00340B3E">
        <w:tab/>
        <w:t>(vii)</w:t>
      </w:r>
      <w:r w:rsidRPr="00340B3E">
        <w:tab/>
        <w:t>a collection of any kind;</w:t>
      </w:r>
    </w:p>
    <w:p w:rsidR="00F276EF" w:rsidRPr="00340B3E" w:rsidRDefault="00F276EF" w:rsidP="00F276EF">
      <w:pPr>
        <w:pStyle w:val="paragraph"/>
      </w:pPr>
      <w:r w:rsidRPr="00340B3E">
        <w:tab/>
      </w:r>
      <w:r w:rsidRPr="00340B3E">
        <w:tab/>
        <w:t xml:space="preserve">the value of all of which at the time when the relevant contract of insurance is entered into does not exceed $500; </w:t>
      </w:r>
      <w:r w:rsidR="0080206F" w:rsidRPr="00340B3E">
        <w:t>or</w:t>
      </w:r>
    </w:p>
    <w:p w:rsidR="00F276EF" w:rsidRPr="00340B3E" w:rsidRDefault="00F276EF" w:rsidP="00F276EF">
      <w:pPr>
        <w:pStyle w:val="paragraph"/>
      </w:pPr>
      <w:r w:rsidRPr="00340B3E">
        <w:tab/>
        <w:t>(e)</w:t>
      </w:r>
      <w:r w:rsidRPr="00340B3E">
        <w:tab/>
        <w:t xml:space="preserve">swimming pools that are not fixtures, that are owned by the insured or by a </w:t>
      </w:r>
      <w:r w:rsidR="004F4BBC" w:rsidRPr="00340B3E">
        <w:t>residing family member</w:t>
      </w:r>
      <w:r w:rsidRPr="00340B3E">
        <w:t xml:space="preserve"> of the insured, but does not include an article or thing to which the expression </w:t>
      </w:r>
      <w:r w:rsidRPr="00340B3E">
        <w:rPr>
          <w:b/>
          <w:i/>
        </w:rPr>
        <w:t xml:space="preserve">residential building </w:t>
      </w:r>
      <w:r w:rsidRPr="00340B3E">
        <w:t>extends.</w:t>
      </w:r>
    </w:p>
    <w:p w:rsidR="00F276EF" w:rsidRPr="00340B3E" w:rsidRDefault="00F276EF" w:rsidP="00F276EF">
      <w:pPr>
        <w:pStyle w:val="Definition"/>
      </w:pPr>
      <w:r w:rsidRPr="00340B3E">
        <w:rPr>
          <w:b/>
          <w:i/>
        </w:rPr>
        <w:t xml:space="preserve">eligible contract of insurance </w:t>
      </w:r>
      <w:r w:rsidRPr="00340B3E">
        <w:t xml:space="preserve">has the meaning given </w:t>
      </w:r>
      <w:r w:rsidR="00B627DD" w:rsidRPr="00340B3E">
        <w:t>by</w:t>
      </w:r>
      <w:r w:rsidRPr="00340B3E">
        <w:t xml:space="preserve"> </w:t>
      </w:r>
      <w:r w:rsidR="000A6061" w:rsidRPr="00340B3E">
        <w:t>section</w:t>
      </w:r>
      <w:r w:rsidR="00340B3E" w:rsidRPr="00340B3E">
        <w:t> </w:t>
      </w:r>
      <w:r w:rsidR="00E602F8" w:rsidRPr="00340B3E">
        <w:t>6</w:t>
      </w:r>
      <w:r w:rsidRPr="00340B3E">
        <w:t>.</w:t>
      </w:r>
    </w:p>
    <w:p w:rsidR="00F276EF" w:rsidRPr="00340B3E" w:rsidRDefault="00F276EF" w:rsidP="00F276EF">
      <w:pPr>
        <w:pStyle w:val="Definition"/>
      </w:pPr>
      <w:r w:rsidRPr="00340B3E">
        <w:rPr>
          <w:b/>
          <w:i/>
        </w:rPr>
        <w:t>expropriation</w:t>
      </w:r>
      <w:r w:rsidRPr="00340B3E">
        <w:t>, in relation to property, means the lawful seizure, confiscation, nationali</w:t>
      </w:r>
      <w:r w:rsidR="00BF5CA5" w:rsidRPr="00340B3E">
        <w:t>s</w:t>
      </w:r>
      <w:r w:rsidRPr="00340B3E">
        <w:t>ation or requisition of the property.</w:t>
      </w:r>
    </w:p>
    <w:p w:rsidR="00F276EF" w:rsidRPr="00340B3E" w:rsidRDefault="00F276EF" w:rsidP="00F276EF">
      <w:pPr>
        <w:pStyle w:val="Definition"/>
      </w:pPr>
      <w:r w:rsidRPr="00340B3E">
        <w:rPr>
          <w:b/>
          <w:i/>
        </w:rPr>
        <w:t>home building</w:t>
      </w:r>
      <w:r w:rsidR="00506D3B" w:rsidRPr="00340B3E">
        <w:t>, in relation to a site,</w:t>
      </w:r>
      <w:r w:rsidRPr="00340B3E">
        <w:rPr>
          <w:b/>
          <w:i/>
        </w:rPr>
        <w:t xml:space="preserve"> </w:t>
      </w:r>
      <w:r w:rsidRPr="00340B3E">
        <w:t>means:</w:t>
      </w:r>
    </w:p>
    <w:p w:rsidR="00F276EF" w:rsidRPr="00340B3E" w:rsidRDefault="00F276EF" w:rsidP="00F276EF">
      <w:pPr>
        <w:pStyle w:val="paragraph"/>
      </w:pPr>
      <w:r w:rsidRPr="00340B3E">
        <w:tab/>
        <w:t>(a)</w:t>
      </w:r>
      <w:r w:rsidRPr="00340B3E">
        <w:tab/>
        <w:t xml:space="preserve">a building used principally and primarily as a place of residence; </w:t>
      </w:r>
      <w:r w:rsidR="0080206F" w:rsidRPr="00340B3E">
        <w:t>or</w:t>
      </w:r>
    </w:p>
    <w:p w:rsidR="00E602F8" w:rsidRPr="00340B3E" w:rsidRDefault="00F276EF" w:rsidP="00F276EF">
      <w:pPr>
        <w:pStyle w:val="paragraph"/>
      </w:pPr>
      <w:r w:rsidRPr="00340B3E">
        <w:tab/>
        <w:t>(b)</w:t>
      </w:r>
      <w:r w:rsidRPr="00340B3E">
        <w:tab/>
        <w:t>out</w:t>
      </w:r>
      <w:r w:rsidR="00340B3E">
        <w:noBreakHyphen/>
      </w:r>
      <w:r w:rsidRPr="00340B3E">
        <w:t>buildings, fixtures and structural improvements used for domestic purposes, being purposes related to the use</w:t>
      </w:r>
      <w:r w:rsidR="00F17A7E" w:rsidRPr="00340B3E">
        <w:t xml:space="preserve"> of the building</w:t>
      </w:r>
      <w:r w:rsidRPr="00340B3E">
        <w:t xml:space="preserve"> </w:t>
      </w:r>
      <w:r w:rsidR="00E602F8" w:rsidRPr="00340B3E">
        <w:t xml:space="preserve">mentioned in </w:t>
      </w:r>
      <w:r w:rsidR="00340B3E" w:rsidRPr="00340B3E">
        <w:t>paragraph (</w:t>
      </w:r>
      <w:r w:rsidR="00E602F8" w:rsidRPr="00340B3E">
        <w:t>a);</w:t>
      </w:r>
    </w:p>
    <w:p w:rsidR="00F276EF" w:rsidRPr="00340B3E" w:rsidRDefault="00F276EF" w:rsidP="00F276EF">
      <w:pPr>
        <w:pStyle w:val="subsection2"/>
      </w:pPr>
      <w:r w:rsidRPr="00340B3E">
        <w:t xml:space="preserve">on </w:t>
      </w:r>
      <w:r w:rsidR="00506D3B" w:rsidRPr="00340B3E">
        <w:t>the</w:t>
      </w:r>
      <w:r w:rsidRPr="00340B3E">
        <w:t xml:space="preserve"> site and, without limiting the generality of the expression, includes</w:t>
      </w:r>
      <w:r w:rsidR="00DA00E6" w:rsidRPr="00340B3E">
        <w:t xml:space="preserve"> the following</w:t>
      </w:r>
      <w:r w:rsidRPr="00340B3E">
        <w:t>:</w:t>
      </w:r>
    </w:p>
    <w:p w:rsidR="00F276EF" w:rsidRPr="00340B3E" w:rsidRDefault="00F276EF" w:rsidP="00F276EF">
      <w:pPr>
        <w:pStyle w:val="paragraph"/>
      </w:pPr>
      <w:r w:rsidRPr="00340B3E">
        <w:tab/>
        <w:t>(c)</w:t>
      </w:r>
      <w:r w:rsidRPr="00340B3E">
        <w:tab/>
        <w:t>fixed wall coverings, fixed ceiling coverings and fixed floor coverings (other than carpets);</w:t>
      </w:r>
    </w:p>
    <w:p w:rsidR="00F276EF" w:rsidRPr="00340B3E" w:rsidRDefault="00F276EF" w:rsidP="00F276EF">
      <w:pPr>
        <w:pStyle w:val="paragraph"/>
      </w:pPr>
      <w:r w:rsidRPr="00340B3E">
        <w:tab/>
        <w:t>(d)</w:t>
      </w:r>
      <w:r w:rsidRPr="00340B3E">
        <w:tab/>
        <w:t>services (whether underground or not) that are the property of the insured or that the insured is liable to repair or replace or pay the cost of repairing and replacing;</w:t>
      </w:r>
    </w:p>
    <w:p w:rsidR="00F276EF" w:rsidRPr="00340B3E" w:rsidRDefault="00F276EF" w:rsidP="00F276EF">
      <w:pPr>
        <w:pStyle w:val="paragraph"/>
      </w:pPr>
      <w:r w:rsidRPr="00340B3E">
        <w:tab/>
        <w:t>(e)</w:t>
      </w:r>
      <w:r w:rsidRPr="00340B3E">
        <w:tab/>
        <w:t>fences and gates wholly or partly on the site;</w:t>
      </w:r>
    </w:p>
    <w:p w:rsidR="00F276EF" w:rsidRPr="00340B3E" w:rsidRDefault="00F276EF" w:rsidP="00F276EF">
      <w:pPr>
        <w:pStyle w:val="subsection2"/>
      </w:pPr>
      <w:r w:rsidRPr="00340B3E">
        <w:t>but does not include:</w:t>
      </w:r>
    </w:p>
    <w:p w:rsidR="00F276EF" w:rsidRPr="00340B3E" w:rsidRDefault="00F276EF" w:rsidP="00F276EF">
      <w:pPr>
        <w:pStyle w:val="paragraph"/>
      </w:pPr>
      <w:r w:rsidRPr="00340B3E">
        <w:tab/>
        <w:t>(f)</w:t>
      </w:r>
      <w:r w:rsidRPr="00340B3E">
        <w:tab/>
        <w:t>a hotel;</w:t>
      </w:r>
      <w:r w:rsidR="007A51C4" w:rsidRPr="00340B3E">
        <w:t xml:space="preserve"> or</w:t>
      </w:r>
    </w:p>
    <w:p w:rsidR="00F276EF" w:rsidRPr="00340B3E" w:rsidRDefault="00F276EF" w:rsidP="00F276EF">
      <w:pPr>
        <w:pStyle w:val="paragraph"/>
      </w:pPr>
      <w:r w:rsidRPr="00340B3E">
        <w:tab/>
        <w:t>(g)</w:t>
      </w:r>
      <w:r w:rsidRPr="00340B3E">
        <w:tab/>
        <w:t>a motel;</w:t>
      </w:r>
      <w:r w:rsidR="007A51C4" w:rsidRPr="00340B3E">
        <w:t xml:space="preserve"> or</w:t>
      </w:r>
    </w:p>
    <w:p w:rsidR="00F276EF" w:rsidRPr="00340B3E" w:rsidRDefault="00F276EF" w:rsidP="00F276EF">
      <w:pPr>
        <w:pStyle w:val="paragraph"/>
      </w:pPr>
      <w:r w:rsidRPr="00340B3E">
        <w:tab/>
        <w:t>(</w:t>
      </w:r>
      <w:r w:rsidR="005C1894" w:rsidRPr="00340B3E">
        <w:t>h</w:t>
      </w:r>
      <w:r w:rsidRPr="00340B3E">
        <w:t>)</w:t>
      </w:r>
      <w:r w:rsidRPr="00340B3E">
        <w:tab/>
        <w:t>a boarding house;</w:t>
      </w:r>
      <w:r w:rsidR="007A51C4" w:rsidRPr="00340B3E">
        <w:t xml:space="preserve"> or</w:t>
      </w:r>
    </w:p>
    <w:p w:rsidR="00F276EF" w:rsidRPr="00340B3E" w:rsidRDefault="00F276EF" w:rsidP="00F276EF">
      <w:pPr>
        <w:pStyle w:val="paragraph"/>
      </w:pPr>
      <w:r w:rsidRPr="00340B3E">
        <w:tab/>
        <w:t>(</w:t>
      </w:r>
      <w:r w:rsidR="005C1894" w:rsidRPr="00340B3E">
        <w:t>i</w:t>
      </w:r>
      <w:r w:rsidRPr="00340B3E">
        <w:t>)</w:t>
      </w:r>
      <w:r w:rsidRPr="00340B3E">
        <w:tab/>
        <w:t>a building that is in the course of construction;</w:t>
      </w:r>
      <w:r w:rsidR="007A51C4" w:rsidRPr="00340B3E">
        <w:t xml:space="preserve"> or</w:t>
      </w:r>
    </w:p>
    <w:p w:rsidR="00F276EF" w:rsidRPr="00340B3E" w:rsidRDefault="00F276EF" w:rsidP="00F276EF">
      <w:pPr>
        <w:pStyle w:val="paragraph"/>
      </w:pPr>
      <w:r w:rsidRPr="00340B3E">
        <w:tab/>
        <w:t>(</w:t>
      </w:r>
      <w:r w:rsidR="005C1894" w:rsidRPr="00340B3E">
        <w:t>j</w:t>
      </w:r>
      <w:r w:rsidRPr="00340B3E">
        <w:t>)</w:t>
      </w:r>
      <w:r w:rsidRPr="00340B3E">
        <w:tab/>
        <w:t>a temporary building or structure or a demountable or moveable structure;</w:t>
      </w:r>
      <w:r w:rsidR="00DA00E6" w:rsidRPr="00340B3E">
        <w:t xml:space="preserve"> or</w:t>
      </w:r>
    </w:p>
    <w:p w:rsidR="00F276EF" w:rsidRPr="00340B3E" w:rsidRDefault="00F276EF" w:rsidP="00F276EF">
      <w:pPr>
        <w:pStyle w:val="paragraph"/>
      </w:pPr>
      <w:r w:rsidRPr="00340B3E">
        <w:tab/>
        <w:t>(</w:t>
      </w:r>
      <w:r w:rsidR="005C1894" w:rsidRPr="00340B3E">
        <w:t>k</w:t>
      </w:r>
      <w:r w:rsidRPr="00340B3E">
        <w:t>)</w:t>
      </w:r>
      <w:r w:rsidRPr="00340B3E">
        <w:tab/>
        <w:t>a caravan (whether fixed to the site or not); or</w:t>
      </w:r>
    </w:p>
    <w:p w:rsidR="00F276EF" w:rsidRPr="00340B3E" w:rsidRDefault="00F276EF" w:rsidP="00F276EF">
      <w:pPr>
        <w:pStyle w:val="paragraph"/>
      </w:pPr>
      <w:r w:rsidRPr="00340B3E">
        <w:tab/>
        <w:t>(</w:t>
      </w:r>
      <w:r w:rsidR="005C1894" w:rsidRPr="00340B3E">
        <w:t>l</w:t>
      </w:r>
      <w:r w:rsidRPr="00340B3E">
        <w:t>)</w:t>
      </w:r>
      <w:r w:rsidRPr="00340B3E">
        <w:tab/>
        <w:t>a building that is let or rented by the insured, as lessor, as a business and is not the principal residence of the insured.</w:t>
      </w:r>
    </w:p>
    <w:p w:rsidR="00F276EF" w:rsidRPr="00340B3E" w:rsidRDefault="00F276EF" w:rsidP="00FA7D45">
      <w:pPr>
        <w:pStyle w:val="Definition"/>
      </w:pPr>
      <w:r w:rsidRPr="00340B3E">
        <w:rPr>
          <w:b/>
          <w:i/>
        </w:rPr>
        <w:t>home buildings insurance contract</w:t>
      </w:r>
      <w:r w:rsidRPr="00340B3E">
        <w:t xml:space="preserve"> means a contract referred to in </w:t>
      </w:r>
      <w:r w:rsidR="000A6061" w:rsidRPr="00340B3E">
        <w:t>section</w:t>
      </w:r>
      <w:r w:rsidR="00340B3E" w:rsidRPr="00340B3E">
        <w:t> </w:t>
      </w:r>
      <w:r w:rsidR="00E602F8" w:rsidRPr="00340B3E">
        <w:t>18</w:t>
      </w:r>
      <w:r w:rsidRPr="00340B3E">
        <w:t>.</w:t>
      </w:r>
    </w:p>
    <w:p w:rsidR="00F276EF" w:rsidRPr="00340B3E" w:rsidRDefault="00F276EF" w:rsidP="00FA7D45">
      <w:pPr>
        <w:pStyle w:val="Definition"/>
      </w:pPr>
      <w:r w:rsidRPr="00340B3E">
        <w:rPr>
          <w:b/>
          <w:i/>
        </w:rPr>
        <w:t>home contents insurance contract</w:t>
      </w:r>
      <w:r w:rsidRPr="00340B3E">
        <w:t xml:space="preserve"> means a contract referred to in </w:t>
      </w:r>
      <w:r w:rsidR="00D3603E" w:rsidRPr="00340B3E">
        <w:t>sub</w:t>
      </w:r>
      <w:r w:rsidR="000A6061" w:rsidRPr="00340B3E">
        <w:t>section</w:t>
      </w:r>
      <w:r w:rsidR="00340B3E" w:rsidRPr="00340B3E">
        <w:t> </w:t>
      </w:r>
      <w:r w:rsidR="00E602F8" w:rsidRPr="00340B3E">
        <w:t>21</w:t>
      </w:r>
      <w:r w:rsidR="00D3603E" w:rsidRPr="00340B3E">
        <w:t>(1)</w:t>
      </w:r>
      <w:r w:rsidRPr="00340B3E">
        <w:t>.</w:t>
      </w:r>
    </w:p>
    <w:p w:rsidR="008D3107" w:rsidRPr="00340B3E" w:rsidRDefault="008D3107" w:rsidP="00FA7D45">
      <w:pPr>
        <w:pStyle w:val="Definition"/>
      </w:pPr>
      <w:r w:rsidRPr="00340B3E">
        <w:rPr>
          <w:b/>
          <w:i/>
        </w:rPr>
        <w:t>insured person</w:t>
      </w:r>
      <w:r w:rsidRPr="00340B3E">
        <w:t>, in relation to a contract of insurance, means a person specified in the contract as a person in respect of whose death, sickness, disease, injury or unemployment insurance cover is provided under the contract.</w:t>
      </w:r>
    </w:p>
    <w:p w:rsidR="00F276EF" w:rsidRPr="00340B3E" w:rsidRDefault="00F276EF" w:rsidP="00F276EF">
      <w:pPr>
        <w:pStyle w:val="Definition"/>
      </w:pPr>
      <w:r w:rsidRPr="00340B3E">
        <w:rPr>
          <w:b/>
          <w:i/>
        </w:rPr>
        <w:t xml:space="preserve">member of the </w:t>
      </w:r>
      <w:r w:rsidR="002C486A" w:rsidRPr="00340B3E">
        <w:rPr>
          <w:b/>
          <w:i/>
        </w:rPr>
        <w:t>insured</w:t>
      </w:r>
      <w:r w:rsidR="008D3107" w:rsidRPr="00340B3E">
        <w:rPr>
          <w:b/>
          <w:i/>
        </w:rPr>
        <w:t xml:space="preserve"> person</w:t>
      </w:r>
      <w:r w:rsidRPr="00340B3E">
        <w:rPr>
          <w:b/>
          <w:i/>
        </w:rPr>
        <w:t xml:space="preserve">’s travelling party </w:t>
      </w:r>
      <w:r w:rsidRPr="00340B3E">
        <w:t xml:space="preserve">means a member of the family of the </w:t>
      </w:r>
      <w:r w:rsidR="002C486A" w:rsidRPr="00340B3E">
        <w:t>insured</w:t>
      </w:r>
      <w:r w:rsidR="008D3107" w:rsidRPr="00340B3E">
        <w:t xml:space="preserve"> person</w:t>
      </w:r>
      <w:r w:rsidRPr="00340B3E">
        <w:t xml:space="preserve">, or a person specified in the contract of insurance, travelling or intending to travel with the </w:t>
      </w:r>
      <w:r w:rsidR="002C486A" w:rsidRPr="00340B3E">
        <w:t>insured</w:t>
      </w:r>
      <w:r w:rsidR="005B7829" w:rsidRPr="00340B3E">
        <w:t xml:space="preserve"> person</w:t>
      </w:r>
      <w:r w:rsidRPr="00340B3E">
        <w:t xml:space="preserve"> on the specified journey.</w:t>
      </w:r>
    </w:p>
    <w:p w:rsidR="00F276EF" w:rsidRPr="00340B3E" w:rsidRDefault="00F276EF" w:rsidP="00F276EF">
      <w:pPr>
        <w:pStyle w:val="Definition"/>
      </w:pPr>
      <w:r w:rsidRPr="00340B3E">
        <w:rPr>
          <w:b/>
          <w:i/>
        </w:rPr>
        <w:t xml:space="preserve">motor vehicle </w:t>
      </w:r>
      <w:r w:rsidRPr="00340B3E">
        <w:t>means a vehicle that is designed:</w:t>
      </w:r>
    </w:p>
    <w:p w:rsidR="00F276EF" w:rsidRPr="00340B3E" w:rsidRDefault="00F276EF" w:rsidP="00F276EF">
      <w:pPr>
        <w:pStyle w:val="paragraph"/>
      </w:pPr>
      <w:r w:rsidRPr="00340B3E">
        <w:tab/>
        <w:t>(a)</w:t>
      </w:r>
      <w:r w:rsidRPr="00340B3E">
        <w:tab/>
        <w:t>to travel by road;</w:t>
      </w:r>
      <w:r w:rsidR="004554D2" w:rsidRPr="00340B3E">
        <w:t xml:space="preserve"> and</w:t>
      </w:r>
    </w:p>
    <w:p w:rsidR="00F276EF" w:rsidRPr="00340B3E" w:rsidRDefault="00F276EF" w:rsidP="00F276EF">
      <w:pPr>
        <w:pStyle w:val="paragraph"/>
      </w:pPr>
      <w:r w:rsidRPr="00340B3E">
        <w:tab/>
        <w:t>(b)</w:t>
      </w:r>
      <w:r w:rsidRPr="00340B3E">
        <w:tab/>
        <w:t>to use volatile spirit, steam, gas, oil, electricity or any other power (not being human power or animal power) as its principal means of propulsion; and</w:t>
      </w:r>
    </w:p>
    <w:p w:rsidR="00F276EF" w:rsidRPr="00340B3E" w:rsidRDefault="00F276EF" w:rsidP="00F276EF">
      <w:pPr>
        <w:pStyle w:val="paragraph"/>
      </w:pPr>
      <w:r w:rsidRPr="00340B3E">
        <w:tab/>
        <w:t>(c)</w:t>
      </w:r>
      <w:r w:rsidRPr="00340B3E">
        <w:tab/>
        <w:t>to carry passengers;</w:t>
      </w:r>
    </w:p>
    <w:p w:rsidR="00F276EF" w:rsidRPr="00340B3E" w:rsidRDefault="00F276EF" w:rsidP="00F276EF">
      <w:pPr>
        <w:pStyle w:val="subsection2"/>
      </w:pPr>
      <w:r w:rsidRPr="00340B3E">
        <w:t>and includes a motor cycle but does not include an omnibus or a tram or a motor vehicle the carrying capacity of which exceeds 2</w:t>
      </w:r>
      <w:r w:rsidR="00C9225A" w:rsidRPr="00340B3E">
        <w:t xml:space="preserve"> </w:t>
      </w:r>
      <w:r w:rsidRPr="00340B3E">
        <w:t>tonnes.</w:t>
      </w:r>
    </w:p>
    <w:p w:rsidR="00F276EF" w:rsidRPr="00340B3E" w:rsidRDefault="00F276EF" w:rsidP="00F276EF">
      <w:pPr>
        <w:pStyle w:val="Definition"/>
      </w:pPr>
      <w:r w:rsidRPr="00340B3E">
        <w:rPr>
          <w:b/>
          <w:i/>
        </w:rPr>
        <w:t>personal belongings</w:t>
      </w:r>
      <w:r w:rsidR="00506D3B" w:rsidRPr="00340B3E">
        <w:t>, in relation to a specified journey,</w:t>
      </w:r>
      <w:r w:rsidRPr="00340B3E">
        <w:rPr>
          <w:b/>
          <w:i/>
        </w:rPr>
        <w:t xml:space="preserve"> </w:t>
      </w:r>
      <w:r w:rsidRPr="00340B3E">
        <w:t xml:space="preserve">means baggage and other personal effects (including tickets, credit cards, travellers cheques, travel documents and passports) that accompany the </w:t>
      </w:r>
      <w:r w:rsidR="002C486A" w:rsidRPr="00340B3E">
        <w:t>insured</w:t>
      </w:r>
      <w:r w:rsidRPr="00340B3E">
        <w:t xml:space="preserve"> </w:t>
      </w:r>
      <w:r w:rsidR="008D3107" w:rsidRPr="00340B3E">
        <w:t xml:space="preserve">person </w:t>
      </w:r>
      <w:r w:rsidRPr="00340B3E">
        <w:t xml:space="preserve">on </w:t>
      </w:r>
      <w:r w:rsidR="00506D3B" w:rsidRPr="00340B3E">
        <w:t>the</w:t>
      </w:r>
      <w:r w:rsidRPr="00340B3E">
        <w:t xml:space="preserve"> specified journey (whether acquired before or during the journey) or have been collected from the </w:t>
      </w:r>
      <w:r w:rsidR="002C486A" w:rsidRPr="00340B3E">
        <w:t>insured</w:t>
      </w:r>
      <w:r w:rsidR="008D3107" w:rsidRPr="00340B3E">
        <w:t xml:space="preserve"> person</w:t>
      </w:r>
      <w:r w:rsidRPr="00340B3E">
        <w:t xml:space="preserve"> by a carrier in order to be taken on </w:t>
      </w:r>
      <w:r w:rsidR="00506D3B" w:rsidRPr="00340B3E">
        <w:t>the</w:t>
      </w:r>
      <w:r w:rsidRPr="00340B3E">
        <w:t xml:space="preserve"> specified journey, but does not include:</w:t>
      </w:r>
    </w:p>
    <w:p w:rsidR="00F276EF" w:rsidRPr="00340B3E" w:rsidRDefault="00F276EF" w:rsidP="00F276EF">
      <w:pPr>
        <w:pStyle w:val="paragraph"/>
      </w:pPr>
      <w:r w:rsidRPr="00340B3E">
        <w:tab/>
        <w:t>(a)</w:t>
      </w:r>
      <w:r w:rsidRPr="00340B3E">
        <w:tab/>
        <w:t>currency notes, bank notes or coins; or</w:t>
      </w:r>
    </w:p>
    <w:p w:rsidR="00F276EF" w:rsidRPr="00340B3E" w:rsidRDefault="00F276EF" w:rsidP="00F276EF">
      <w:pPr>
        <w:pStyle w:val="paragraph"/>
      </w:pPr>
      <w:r w:rsidRPr="00340B3E">
        <w:tab/>
        <w:t>(b)</w:t>
      </w:r>
      <w:r w:rsidRPr="00340B3E">
        <w:tab/>
        <w:t>goods so taken that are intended for trade.</w:t>
      </w:r>
    </w:p>
    <w:p w:rsidR="00F276EF" w:rsidRPr="00340B3E" w:rsidRDefault="00F276EF" w:rsidP="00F276EF">
      <w:pPr>
        <w:pStyle w:val="Definition"/>
      </w:pPr>
      <w:r w:rsidRPr="00340B3E">
        <w:rPr>
          <w:b/>
          <w:i/>
        </w:rPr>
        <w:t>residential building</w:t>
      </w:r>
      <w:r w:rsidR="00506D3B" w:rsidRPr="00340B3E">
        <w:t>, in relation to a site,</w:t>
      </w:r>
      <w:r w:rsidRPr="00340B3E">
        <w:rPr>
          <w:b/>
          <w:i/>
        </w:rPr>
        <w:t xml:space="preserve"> </w:t>
      </w:r>
      <w:r w:rsidRPr="00340B3E">
        <w:t>means:</w:t>
      </w:r>
    </w:p>
    <w:p w:rsidR="00F276EF" w:rsidRPr="00340B3E" w:rsidRDefault="00F276EF" w:rsidP="00F276EF">
      <w:pPr>
        <w:pStyle w:val="paragraph"/>
      </w:pPr>
      <w:r w:rsidRPr="00340B3E">
        <w:tab/>
        <w:t>(a)</w:t>
      </w:r>
      <w:r w:rsidRPr="00340B3E">
        <w:tab/>
        <w:t xml:space="preserve">a building used principally and primarily as a place of residence; </w:t>
      </w:r>
      <w:r w:rsidR="0080206F" w:rsidRPr="00340B3E">
        <w:t>or</w:t>
      </w:r>
    </w:p>
    <w:p w:rsidR="00F276EF" w:rsidRPr="00340B3E" w:rsidRDefault="00F276EF" w:rsidP="00F276EF">
      <w:pPr>
        <w:pStyle w:val="paragraph"/>
      </w:pPr>
      <w:r w:rsidRPr="00340B3E">
        <w:tab/>
        <w:t>(b)</w:t>
      </w:r>
      <w:r w:rsidRPr="00340B3E">
        <w:tab/>
        <w:t>out</w:t>
      </w:r>
      <w:r w:rsidR="00340B3E">
        <w:noBreakHyphen/>
      </w:r>
      <w:r w:rsidRPr="00340B3E">
        <w:t>buildings used for domestic purposes, being purposes related to the</w:t>
      </w:r>
      <w:r w:rsidR="0069384D" w:rsidRPr="00340B3E">
        <w:t xml:space="preserve"> use of the</w:t>
      </w:r>
      <w:r w:rsidR="007F622D" w:rsidRPr="00340B3E">
        <w:t xml:space="preserve"> building</w:t>
      </w:r>
      <w:r w:rsidRPr="00340B3E">
        <w:t xml:space="preserve"> </w:t>
      </w:r>
      <w:r w:rsidR="00485B9E" w:rsidRPr="00340B3E">
        <w:t xml:space="preserve">mentioned in </w:t>
      </w:r>
      <w:r w:rsidR="00340B3E" w:rsidRPr="00340B3E">
        <w:t>paragraph (</w:t>
      </w:r>
      <w:r w:rsidR="00485B9E" w:rsidRPr="00340B3E">
        <w:t>a)</w:t>
      </w:r>
      <w:r w:rsidRPr="00340B3E">
        <w:t>;</w:t>
      </w:r>
    </w:p>
    <w:p w:rsidR="00F276EF" w:rsidRPr="00340B3E" w:rsidRDefault="00F276EF" w:rsidP="00F276EF">
      <w:pPr>
        <w:pStyle w:val="subsection2"/>
      </w:pPr>
      <w:r w:rsidRPr="00340B3E">
        <w:t xml:space="preserve">on </w:t>
      </w:r>
      <w:r w:rsidR="00506D3B" w:rsidRPr="00340B3E">
        <w:t>the</w:t>
      </w:r>
      <w:r w:rsidR="00496A1A" w:rsidRPr="00340B3E">
        <w:t xml:space="preserve"> </w:t>
      </w:r>
      <w:r w:rsidRPr="00340B3E">
        <w:t>site but does not include:</w:t>
      </w:r>
    </w:p>
    <w:p w:rsidR="00F276EF" w:rsidRPr="00340B3E" w:rsidRDefault="00F276EF" w:rsidP="00F276EF">
      <w:pPr>
        <w:pStyle w:val="paragraph"/>
      </w:pPr>
      <w:r w:rsidRPr="00340B3E">
        <w:tab/>
        <w:t>(c)</w:t>
      </w:r>
      <w:r w:rsidRPr="00340B3E">
        <w:tab/>
        <w:t>a hotel;</w:t>
      </w:r>
      <w:r w:rsidR="004554D2" w:rsidRPr="00340B3E">
        <w:t xml:space="preserve"> or</w:t>
      </w:r>
    </w:p>
    <w:p w:rsidR="00F276EF" w:rsidRPr="00340B3E" w:rsidRDefault="00F276EF" w:rsidP="00F276EF">
      <w:pPr>
        <w:pStyle w:val="paragraph"/>
      </w:pPr>
      <w:r w:rsidRPr="00340B3E">
        <w:tab/>
        <w:t>(d)</w:t>
      </w:r>
      <w:r w:rsidRPr="00340B3E">
        <w:tab/>
        <w:t>a motel;</w:t>
      </w:r>
      <w:r w:rsidR="004554D2" w:rsidRPr="00340B3E">
        <w:t xml:space="preserve"> or</w:t>
      </w:r>
    </w:p>
    <w:p w:rsidR="00F276EF" w:rsidRPr="00340B3E" w:rsidRDefault="00F276EF" w:rsidP="00F276EF">
      <w:pPr>
        <w:pStyle w:val="paragraph"/>
      </w:pPr>
      <w:r w:rsidRPr="00340B3E">
        <w:tab/>
        <w:t>(e)</w:t>
      </w:r>
      <w:r w:rsidRPr="00340B3E">
        <w:tab/>
        <w:t>a boarding house;</w:t>
      </w:r>
      <w:r w:rsidR="004554D2" w:rsidRPr="00340B3E">
        <w:t xml:space="preserve"> or</w:t>
      </w:r>
    </w:p>
    <w:p w:rsidR="00F276EF" w:rsidRPr="00340B3E" w:rsidRDefault="00F276EF" w:rsidP="00F276EF">
      <w:pPr>
        <w:pStyle w:val="paragraph"/>
      </w:pPr>
      <w:r w:rsidRPr="00340B3E">
        <w:tab/>
        <w:t>(f)</w:t>
      </w:r>
      <w:r w:rsidRPr="00340B3E">
        <w:tab/>
        <w:t>a building that is in the course of construction;</w:t>
      </w:r>
      <w:r w:rsidR="004554D2" w:rsidRPr="00340B3E">
        <w:t xml:space="preserve"> or</w:t>
      </w:r>
    </w:p>
    <w:p w:rsidR="00F276EF" w:rsidRPr="00340B3E" w:rsidRDefault="00F276EF" w:rsidP="00F276EF">
      <w:pPr>
        <w:pStyle w:val="paragraph"/>
      </w:pPr>
      <w:r w:rsidRPr="00340B3E">
        <w:tab/>
        <w:t>(g)</w:t>
      </w:r>
      <w:r w:rsidRPr="00340B3E">
        <w:tab/>
        <w:t>a temporary building or structure or a demountable or moveable structure;</w:t>
      </w:r>
      <w:r w:rsidR="004554D2" w:rsidRPr="00340B3E">
        <w:t xml:space="preserve"> or</w:t>
      </w:r>
    </w:p>
    <w:p w:rsidR="00F276EF" w:rsidRPr="00340B3E" w:rsidRDefault="00F276EF" w:rsidP="00F276EF">
      <w:pPr>
        <w:pStyle w:val="paragraph"/>
      </w:pPr>
      <w:r w:rsidRPr="00340B3E">
        <w:tab/>
        <w:t>(h)</w:t>
      </w:r>
      <w:r w:rsidRPr="00340B3E">
        <w:tab/>
        <w:t>a caravan (whether fixed to the site or not); or</w:t>
      </w:r>
    </w:p>
    <w:p w:rsidR="00F276EF" w:rsidRPr="00340B3E" w:rsidRDefault="00F276EF" w:rsidP="00F276EF">
      <w:pPr>
        <w:pStyle w:val="paragraph"/>
      </w:pPr>
      <w:r w:rsidRPr="00340B3E">
        <w:tab/>
        <w:t>(</w:t>
      </w:r>
      <w:r w:rsidR="005C1894" w:rsidRPr="00340B3E">
        <w:t>i</w:t>
      </w:r>
      <w:r w:rsidRPr="00340B3E">
        <w:t>)</w:t>
      </w:r>
      <w:r w:rsidRPr="00340B3E">
        <w:tab/>
        <w:t>a building that is let or rented by the insured, as lessor, as a business and is not the principal residence of the insured.</w:t>
      </w:r>
    </w:p>
    <w:p w:rsidR="00BF7E58" w:rsidRPr="00340B3E" w:rsidRDefault="00BF7E58" w:rsidP="00BF7E58">
      <w:pPr>
        <w:pStyle w:val="Definition"/>
      </w:pPr>
      <w:r w:rsidRPr="00340B3E">
        <w:rPr>
          <w:b/>
          <w:i/>
        </w:rPr>
        <w:t>residing family member</w:t>
      </w:r>
      <w:r w:rsidR="00506D3B" w:rsidRPr="00340B3E">
        <w:rPr>
          <w:b/>
          <w:i/>
        </w:rPr>
        <w:t xml:space="preserve"> </w:t>
      </w:r>
      <w:r w:rsidR="004F4BBC" w:rsidRPr="00340B3E">
        <w:rPr>
          <w:b/>
          <w:i/>
        </w:rPr>
        <w:t>of the insured</w:t>
      </w:r>
      <w:r w:rsidRPr="00340B3E">
        <w:t xml:space="preserve"> means a member of the </w:t>
      </w:r>
      <w:r w:rsidR="00993944" w:rsidRPr="00340B3E">
        <w:t>insured’s family</w:t>
      </w:r>
      <w:r w:rsidR="00D90DA0" w:rsidRPr="00340B3E">
        <w:t xml:space="preserve"> </w:t>
      </w:r>
      <w:r w:rsidRPr="00340B3E">
        <w:t>ordinarily residing with the insured.</w:t>
      </w:r>
    </w:p>
    <w:p w:rsidR="00F276EF" w:rsidRPr="00340B3E" w:rsidRDefault="00F276EF" w:rsidP="00F276EF">
      <w:pPr>
        <w:pStyle w:val="Definition"/>
      </w:pPr>
      <w:r w:rsidRPr="00340B3E">
        <w:rPr>
          <w:b/>
          <w:i/>
        </w:rPr>
        <w:t>site</w:t>
      </w:r>
      <w:r w:rsidRPr="00340B3E">
        <w:t>, in relation to a building, means the site specified in the relevant contract of insurance as the site on which the building is situated.</w:t>
      </w:r>
    </w:p>
    <w:p w:rsidR="000454E2" w:rsidRPr="00340B3E" w:rsidRDefault="000454E2" w:rsidP="00F276EF">
      <w:pPr>
        <w:pStyle w:val="Definition"/>
      </w:pPr>
      <w:r w:rsidRPr="00340B3E">
        <w:rPr>
          <w:b/>
          <w:i/>
        </w:rPr>
        <w:t>small business</w:t>
      </w:r>
      <w:r w:rsidRPr="00340B3E">
        <w:t xml:space="preserve"> has the meaning given by section</w:t>
      </w:r>
      <w:r w:rsidR="00340B3E" w:rsidRPr="00340B3E">
        <w:t> </w:t>
      </w:r>
      <w:r w:rsidR="00E602F8" w:rsidRPr="00340B3E">
        <w:t>35</w:t>
      </w:r>
      <w:r w:rsidRPr="00340B3E">
        <w:t>.</w:t>
      </w:r>
    </w:p>
    <w:p w:rsidR="00F276EF" w:rsidRPr="00340B3E" w:rsidRDefault="00F276EF" w:rsidP="00F276EF">
      <w:pPr>
        <w:pStyle w:val="Definition"/>
      </w:pPr>
      <w:r w:rsidRPr="00340B3E">
        <w:rPr>
          <w:b/>
          <w:i/>
        </w:rPr>
        <w:t xml:space="preserve">specified journey </w:t>
      </w:r>
      <w:r w:rsidRPr="00340B3E">
        <w:t>means a journey in relation to which insurance cover is provided by the relevant contract of insurance.</w:t>
      </w:r>
    </w:p>
    <w:p w:rsidR="00D56642" w:rsidRPr="00340B3E" w:rsidRDefault="00D56642" w:rsidP="007C4979">
      <w:pPr>
        <w:pStyle w:val="Definition"/>
        <w:rPr>
          <w:b/>
          <w:i/>
        </w:rPr>
      </w:pPr>
      <w:r w:rsidRPr="00340B3E">
        <w:rPr>
          <w:b/>
          <w:i/>
        </w:rPr>
        <w:t xml:space="preserve">the Act </w:t>
      </w:r>
      <w:r w:rsidRPr="00340B3E">
        <w:t xml:space="preserve">means the </w:t>
      </w:r>
      <w:r w:rsidRPr="00340B3E">
        <w:rPr>
          <w:i/>
        </w:rPr>
        <w:t>Insurance Contracts Act 1984</w:t>
      </w:r>
      <w:r w:rsidRPr="00340B3E">
        <w:t>.</w:t>
      </w:r>
    </w:p>
    <w:p w:rsidR="007C4979" w:rsidRPr="00340B3E" w:rsidRDefault="007C4979" w:rsidP="007C4979">
      <w:pPr>
        <w:pStyle w:val="Definition"/>
      </w:pPr>
      <w:r w:rsidRPr="00340B3E">
        <w:rPr>
          <w:b/>
          <w:i/>
        </w:rPr>
        <w:t xml:space="preserve">warlike activities </w:t>
      </w:r>
      <w:r w:rsidRPr="00340B3E">
        <w:t xml:space="preserve">means </w:t>
      </w:r>
      <w:r w:rsidR="00E602F8" w:rsidRPr="00340B3E">
        <w:t xml:space="preserve">any of </w:t>
      </w:r>
      <w:r w:rsidRPr="00340B3E">
        <w:t>the following activities:</w:t>
      </w:r>
    </w:p>
    <w:p w:rsidR="007C4979" w:rsidRPr="00340B3E" w:rsidRDefault="007C4979" w:rsidP="007C4979">
      <w:pPr>
        <w:pStyle w:val="paragraph"/>
      </w:pPr>
      <w:r w:rsidRPr="00340B3E">
        <w:tab/>
        <w:t>(a)</w:t>
      </w:r>
      <w:r w:rsidRPr="00340B3E">
        <w:tab/>
        <w:t>invasion;</w:t>
      </w:r>
    </w:p>
    <w:p w:rsidR="007C4979" w:rsidRPr="00340B3E" w:rsidRDefault="007C4979" w:rsidP="007C4979">
      <w:pPr>
        <w:pStyle w:val="paragraph"/>
      </w:pPr>
      <w:r w:rsidRPr="00340B3E">
        <w:tab/>
        <w:t>(b)</w:t>
      </w:r>
      <w:r w:rsidRPr="00340B3E">
        <w:tab/>
        <w:t>act of foreign enemy;</w:t>
      </w:r>
    </w:p>
    <w:p w:rsidR="007C4979" w:rsidRPr="00340B3E" w:rsidRDefault="007C4979" w:rsidP="007C4979">
      <w:pPr>
        <w:pStyle w:val="paragraph"/>
      </w:pPr>
      <w:r w:rsidRPr="00340B3E">
        <w:tab/>
        <w:t>(c)</w:t>
      </w:r>
      <w:r w:rsidRPr="00340B3E">
        <w:tab/>
        <w:t>hostilities (whether war is declared or not);</w:t>
      </w:r>
    </w:p>
    <w:p w:rsidR="007C4979" w:rsidRPr="00340B3E" w:rsidRDefault="007C4979" w:rsidP="007C4979">
      <w:pPr>
        <w:pStyle w:val="paragraph"/>
      </w:pPr>
      <w:r w:rsidRPr="00340B3E">
        <w:tab/>
        <w:t>(d)</w:t>
      </w:r>
      <w:r w:rsidRPr="00340B3E">
        <w:tab/>
        <w:t>civil war;</w:t>
      </w:r>
    </w:p>
    <w:p w:rsidR="007C4979" w:rsidRPr="00340B3E" w:rsidRDefault="007C4979" w:rsidP="007C4979">
      <w:pPr>
        <w:pStyle w:val="paragraph"/>
      </w:pPr>
      <w:r w:rsidRPr="00340B3E">
        <w:tab/>
        <w:t>(e)</w:t>
      </w:r>
      <w:r w:rsidRPr="00340B3E">
        <w:tab/>
        <w:t>rebellion;</w:t>
      </w:r>
    </w:p>
    <w:p w:rsidR="007C4979" w:rsidRPr="00340B3E" w:rsidRDefault="007C4979" w:rsidP="007C4979">
      <w:pPr>
        <w:pStyle w:val="paragraph"/>
      </w:pPr>
      <w:r w:rsidRPr="00340B3E">
        <w:tab/>
        <w:t>(f)</w:t>
      </w:r>
      <w:r w:rsidRPr="00340B3E">
        <w:tab/>
        <w:t>revolution;</w:t>
      </w:r>
    </w:p>
    <w:p w:rsidR="007C4979" w:rsidRPr="00340B3E" w:rsidRDefault="007C4979" w:rsidP="007C4979">
      <w:pPr>
        <w:pStyle w:val="paragraph"/>
      </w:pPr>
      <w:r w:rsidRPr="00340B3E">
        <w:tab/>
        <w:t>(g)</w:t>
      </w:r>
      <w:r w:rsidRPr="00340B3E">
        <w:tab/>
        <w:t>insurrection;</w:t>
      </w:r>
    </w:p>
    <w:p w:rsidR="007C4979" w:rsidRPr="00340B3E" w:rsidRDefault="007C4979" w:rsidP="007C4979">
      <w:pPr>
        <w:pStyle w:val="paragraph"/>
      </w:pPr>
      <w:r w:rsidRPr="00340B3E">
        <w:tab/>
        <w:t>(h)</w:t>
      </w:r>
      <w:r w:rsidRPr="00340B3E">
        <w:tab/>
        <w:t>military or usurped power;</w:t>
      </w:r>
    </w:p>
    <w:p w:rsidR="007C4979" w:rsidRPr="00340B3E" w:rsidRDefault="007C4979" w:rsidP="007C4979">
      <w:pPr>
        <w:pStyle w:val="paragraph"/>
      </w:pPr>
      <w:r w:rsidRPr="00340B3E">
        <w:tab/>
        <w:t>(i)</w:t>
      </w:r>
      <w:r w:rsidRPr="00340B3E">
        <w:tab/>
        <w:t xml:space="preserve">looting, sacking or pillage following </w:t>
      </w:r>
      <w:r w:rsidR="006B0D30" w:rsidRPr="00340B3E">
        <w:t>an activit</w:t>
      </w:r>
      <w:r w:rsidR="00221F6C" w:rsidRPr="00340B3E">
        <w:t xml:space="preserve">y referred to in any of </w:t>
      </w:r>
      <w:r w:rsidR="00340B3E" w:rsidRPr="00340B3E">
        <w:t>paragraphs (</w:t>
      </w:r>
      <w:r w:rsidRPr="00340B3E">
        <w:t>a) to (h).</w:t>
      </w:r>
    </w:p>
    <w:p w:rsidR="0082670C" w:rsidRPr="00340B3E" w:rsidRDefault="00BF5F4A" w:rsidP="00F276EF">
      <w:pPr>
        <w:pStyle w:val="subsection"/>
      </w:pPr>
      <w:r w:rsidRPr="00340B3E">
        <w:tab/>
      </w:r>
      <w:r w:rsidR="00FF0323" w:rsidRPr="00340B3E">
        <w:t>(2)</w:t>
      </w:r>
      <w:r w:rsidR="00FF0323" w:rsidRPr="00340B3E">
        <w:tab/>
      </w:r>
      <w:r w:rsidR="00A4217E" w:rsidRPr="00340B3E">
        <w:t>If</w:t>
      </w:r>
      <w:r w:rsidR="0082670C" w:rsidRPr="00340B3E">
        <w:t xml:space="preserve"> a residential building is a part of a building that has been subdivided under a law of a State or Territory that relates to the subdivision of buildings into strata (however described), a reference in this instrument to the contents of the residential building includes a reference to such fixtures and structural improvements in the part of the building that are not insured under a contract of insurance that:</w:t>
      </w:r>
    </w:p>
    <w:p w:rsidR="0082670C" w:rsidRPr="00340B3E" w:rsidRDefault="0082670C" w:rsidP="0082670C">
      <w:pPr>
        <w:pStyle w:val="paragraph"/>
      </w:pPr>
      <w:r w:rsidRPr="00340B3E">
        <w:tab/>
        <w:t>(a)</w:t>
      </w:r>
      <w:r w:rsidRPr="00340B3E">
        <w:tab/>
        <w:t>provides insurance cover in respect of the destruction of, or damage occurring to, the building; and</w:t>
      </w:r>
    </w:p>
    <w:p w:rsidR="0082670C" w:rsidRPr="00340B3E" w:rsidRDefault="0082670C" w:rsidP="0082670C">
      <w:pPr>
        <w:pStyle w:val="paragraph"/>
      </w:pPr>
      <w:r w:rsidRPr="00340B3E">
        <w:tab/>
        <w:t>(b)</w:t>
      </w:r>
      <w:r w:rsidRPr="00340B3E">
        <w:tab/>
        <w:t>is a contract under which the body corporate established by or under that law is the insured.</w:t>
      </w:r>
    </w:p>
    <w:p w:rsidR="00F276EF" w:rsidRPr="00340B3E" w:rsidRDefault="00F276EF" w:rsidP="00F276EF">
      <w:pPr>
        <w:pStyle w:val="subsection"/>
      </w:pPr>
      <w:r w:rsidRPr="00340B3E">
        <w:tab/>
        <w:t>(3)</w:t>
      </w:r>
      <w:r w:rsidRPr="00340B3E">
        <w:tab/>
        <w:t>A reference in th</w:t>
      </w:r>
      <w:r w:rsidR="000A6061" w:rsidRPr="00340B3E">
        <w:t>is instrument</w:t>
      </w:r>
      <w:r w:rsidRPr="00340B3E">
        <w:t xml:space="preserve"> to a period during which a person is disabled is a reference to a period specified in a certificate given by a duly qualified medical practitioner that certifies that the person is disabled during that period.</w:t>
      </w:r>
    </w:p>
    <w:p w:rsidR="00F276EF" w:rsidRPr="00340B3E" w:rsidRDefault="00E602F8" w:rsidP="00F276EF">
      <w:pPr>
        <w:pStyle w:val="ActHead5"/>
      </w:pPr>
      <w:bookmarkStart w:id="6" w:name="_Toc499128205"/>
      <w:r w:rsidRPr="00340B3E">
        <w:rPr>
          <w:rStyle w:val="CharSectno"/>
        </w:rPr>
        <w:t>5</w:t>
      </w:r>
      <w:r w:rsidR="00F276EF" w:rsidRPr="00340B3E">
        <w:t xml:space="preserve">  Definition of </w:t>
      </w:r>
      <w:r w:rsidR="00F276EF" w:rsidRPr="00340B3E">
        <w:rPr>
          <w:i/>
        </w:rPr>
        <w:t>consumer credit insurance</w:t>
      </w:r>
      <w:bookmarkEnd w:id="6"/>
    </w:p>
    <w:p w:rsidR="00F276EF" w:rsidRPr="00340B3E" w:rsidRDefault="00BA726A" w:rsidP="009F71C2">
      <w:pPr>
        <w:pStyle w:val="subsection"/>
      </w:pPr>
      <w:r w:rsidRPr="00340B3E">
        <w:tab/>
      </w:r>
      <w:r w:rsidR="009B766D" w:rsidRPr="00340B3E">
        <w:tab/>
      </w:r>
      <w:r w:rsidR="00F276EF" w:rsidRPr="00340B3E">
        <w:t xml:space="preserve">For the purposes of </w:t>
      </w:r>
      <w:r w:rsidR="00340B3E" w:rsidRPr="00340B3E">
        <w:t>paragraph (</w:t>
      </w:r>
      <w:r w:rsidR="00F276EF" w:rsidRPr="00340B3E">
        <w:t xml:space="preserve">b) of the definition of </w:t>
      </w:r>
      <w:r w:rsidR="00F276EF" w:rsidRPr="00340B3E">
        <w:rPr>
          <w:b/>
          <w:i/>
        </w:rPr>
        <w:t>consumer credit insurance</w:t>
      </w:r>
      <w:r w:rsidR="00F276EF" w:rsidRPr="00340B3E">
        <w:t xml:space="preserve"> in subsection</w:t>
      </w:r>
      <w:r w:rsidR="00340B3E" w:rsidRPr="00340B3E">
        <w:t> </w:t>
      </w:r>
      <w:r w:rsidR="00F276EF" w:rsidRPr="00340B3E">
        <w:t xml:space="preserve">11(1) of the Act, the class of contracts referred to in </w:t>
      </w:r>
      <w:r w:rsidR="009E33FA" w:rsidRPr="00340B3E">
        <w:t>section</w:t>
      </w:r>
      <w:r w:rsidR="00340B3E" w:rsidRPr="00340B3E">
        <w:t> </w:t>
      </w:r>
      <w:r w:rsidR="00E602F8" w:rsidRPr="00340B3E">
        <w:t>27</w:t>
      </w:r>
      <w:r w:rsidR="00F276EF" w:rsidRPr="00340B3E">
        <w:t xml:space="preserve"> </w:t>
      </w:r>
      <w:r w:rsidR="006D64E9" w:rsidRPr="00340B3E">
        <w:t xml:space="preserve">of this instrument </w:t>
      </w:r>
      <w:r w:rsidR="00F276EF" w:rsidRPr="00340B3E">
        <w:t>is identified as consumer credit insurance.</w:t>
      </w:r>
    </w:p>
    <w:p w:rsidR="00F276EF" w:rsidRPr="00340B3E" w:rsidRDefault="00F276EF" w:rsidP="00386984">
      <w:pPr>
        <w:pStyle w:val="notetext"/>
      </w:pPr>
      <w:r w:rsidRPr="00340B3E">
        <w:t>Note:</w:t>
      </w:r>
      <w:r w:rsidRPr="00340B3E">
        <w:tab/>
      </w:r>
      <w:r w:rsidR="00386984" w:rsidRPr="00340B3E">
        <w:t>F</w:t>
      </w:r>
      <w:r w:rsidRPr="00340B3E">
        <w:t xml:space="preserve">or the purposes of </w:t>
      </w:r>
      <w:r w:rsidR="00340B3E" w:rsidRPr="00340B3E">
        <w:t>paragraph (</w:t>
      </w:r>
      <w:r w:rsidRPr="00340B3E">
        <w:t xml:space="preserve">a) of the definition of </w:t>
      </w:r>
      <w:r w:rsidRPr="00340B3E">
        <w:rPr>
          <w:b/>
          <w:i/>
        </w:rPr>
        <w:t>consumer credit insurance</w:t>
      </w:r>
      <w:r w:rsidRPr="00340B3E">
        <w:t xml:space="preserve"> (a class of contracts declared to be a class of contracts to which Division</w:t>
      </w:r>
      <w:r w:rsidR="00340B3E" w:rsidRPr="00340B3E">
        <w:t> </w:t>
      </w:r>
      <w:r w:rsidRPr="00340B3E">
        <w:t>1 of Part</w:t>
      </w:r>
      <w:r w:rsidR="00340B3E" w:rsidRPr="00340B3E">
        <w:t> </w:t>
      </w:r>
      <w:r w:rsidRPr="00340B3E">
        <w:t xml:space="preserve">V of the Act applies), see </w:t>
      </w:r>
      <w:r w:rsidR="009E33FA" w:rsidRPr="00340B3E">
        <w:t>section</w:t>
      </w:r>
      <w:r w:rsidR="00340B3E" w:rsidRPr="00340B3E">
        <w:t> </w:t>
      </w:r>
      <w:r w:rsidR="00E602F8" w:rsidRPr="00340B3E">
        <w:t>27</w:t>
      </w:r>
      <w:r w:rsidR="006D64E9" w:rsidRPr="00340B3E">
        <w:t xml:space="preserve"> of this instrument</w:t>
      </w:r>
      <w:r w:rsidRPr="00340B3E">
        <w:t>.</w:t>
      </w:r>
    </w:p>
    <w:p w:rsidR="00F276EF" w:rsidRPr="00340B3E" w:rsidRDefault="00F276EF" w:rsidP="006D64E9">
      <w:pPr>
        <w:pStyle w:val="ActHead2"/>
        <w:pageBreakBefore/>
      </w:pPr>
      <w:bookmarkStart w:id="7" w:name="_Toc499128206"/>
      <w:r w:rsidRPr="00340B3E">
        <w:rPr>
          <w:rStyle w:val="CharPartNo"/>
        </w:rPr>
        <w:t>Part</w:t>
      </w:r>
      <w:r w:rsidR="00340B3E" w:rsidRPr="00340B3E">
        <w:rPr>
          <w:rStyle w:val="CharPartNo"/>
        </w:rPr>
        <w:t> </w:t>
      </w:r>
      <w:r w:rsidR="004146D8" w:rsidRPr="00340B3E">
        <w:rPr>
          <w:rStyle w:val="CharPartNo"/>
        </w:rPr>
        <w:t>2</w:t>
      </w:r>
      <w:r w:rsidRPr="00340B3E">
        <w:t>—</w:t>
      </w:r>
      <w:r w:rsidRPr="00340B3E">
        <w:rPr>
          <w:rStyle w:val="CharPartText"/>
        </w:rPr>
        <w:t>Disclosures and misrepresentations</w:t>
      </w:r>
      <w:bookmarkEnd w:id="7"/>
    </w:p>
    <w:p w:rsidR="00F276EF" w:rsidRPr="00340B3E" w:rsidRDefault="00F276EF" w:rsidP="00F276EF">
      <w:pPr>
        <w:pStyle w:val="ActHead3"/>
      </w:pPr>
      <w:bookmarkStart w:id="8" w:name="_Toc499128207"/>
      <w:r w:rsidRPr="00340B3E">
        <w:rPr>
          <w:rStyle w:val="CharDivNo"/>
        </w:rPr>
        <w:t>Division</w:t>
      </w:r>
      <w:r w:rsidR="00340B3E" w:rsidRPr="00340B3E">
        <w:rPr>
          <w:rStyle w:val="CharDivNo"/>
        </w:rPr>
        <w:t> </w:t>
      </w:r>
      <w:r w:rsidRPr="00340B3E">
        <w:rPr>
          <w:rStyle w:val="CharDivNo"/>
        </w:rPr>
        <w:t>1</w:t>
      </w:r>
      <w:r w:rsidRPr="00340B3E">
        <w:t>—</w:t>
      </w:r>
      <w:r w:rsidRPr="00340B3E">
        <w:rPr>
          <w:rStyle w:val="CharDivText"/>
        </w:rPr>
        <w:t>Insured’s duty of disclosure</w:t>
      </w:r>
      <w:bookmarkEnd w:id="8"/>
    </w:p>
    <w:p w:rsidR="00F276EF" w:rsidRPr="00340B3E" w:rsidRDefault="00E602F8" w:rsidP="00F276EF">
      <w:pPr>
        <w:pStyle w:val="ActHead5"/>
      </w:pPr>
      <w:bookmarkStart w:id="9" w:name="_Toc499128208"/>
      <w:r w:rsidRPr="00340B3E">
        <w:rPr>
          <w:rStyle w:val="CharSectno"/>
        </w:rPr>
        <w:t>6</w:t>
      </w:r>
      <w:r w:rsidR="00F276EF" w:rsidRPr="00340B3E">
        <w:t xml:space="preserve">  Eligible contracts of insurance</w:t>
      </w:r>
      <w:bookmarkEnd w:id="9"/>
    </w:p>
    <w:p w:rsidR="00BD3126" w:rsidRPr="00340B3E" w:rsidRDefault="00F276EF" w:rsidP="00F276EF">
      <w:pPr>
        <w:pStyle w:val="subsection"/>
      </w:pPr>
      <w:r w:rsidRPr="00340B3E">
        <w:tab/>
        <w:t>(1)</w:t>
      </w:r>
      <w:r w:rsidRPr="00340B3E">
        <w:tab/>
      </w:r>
      <w:r w:rsidR="00BD3126" w:rsidRPr="00340B3E">
        <w:t xml:space="preserve">This section is made for the purposes of the definition of </w:t>
      </w:r>
      <w:r w:rsidR="00BD3126" w:rsidRPr="00340B3E">
        <w:rPr>
          <w:b/>
          <w:i/>
        </w:rPr>
        <w:t>eligible contract of insurance</w:t>
      </w:r>
      <w:r w:rsidR="00BD3126" w:rsidRPr="00340B3E">
        <w:t xml:space="preserve"> in subsection</w:t>
      </w:r>
      <w:r w:rsidR="00340B3E" w:rsidRPr="00340B3E">
        <w:t> </w:t>
      </w:r>
      <w:r w:rsidR="00BD3126" w:rsidRPr="00340B3E">
        <w:t>21A(6) of the Act.</w:t>
      </w:r>
    </w:p>
    <w:p w:rsidR="00F55073" w:rsidRPr="00340B3E" w:rsidRDefault="00BD3126" w:rsidP="00BD3126">
      <w:pPr>
        <w:pStyle w:val="subsection"/>
      </w:pPr>
      <w:r w:rsidRPr="00340B3E">
        <w:tab/>
        <w:t>(2)</w:t>
      </w:r>
      <w:r w:rsidRPr="00340B3E">
        <w:tab/>
        <w:t xml:space="preserve">A </w:t>
      </w:r>
      <w:r w:rsidR="00F55073" w:rsidRPr="00340B3E">
        <w:t xml:space="preserve">contract of insurance is an </w:t>
      </w:r>
      <w:r w:rsidR="00F55073" w:rsidRPr="00340B3E">
        <w:rPr>
          <w:b/>
          <w:i/>
        </w:rPr>
        <w:t>eligible contract of insurance</w:t>
      </w:r>
      <w:r w:rsidR="00F55073" w:rsidRPr="00340B3E">
        <w:t xml:space="preserve"> if it:</w:t>
      </w:r>
    </w:p>
    <w:p w:rsidR="00F276EF" w:rsidRPr="00340B3E" w:rsidRDefault="00F276EF" w:rsidP="00F276EF">
      <w:pPr>
        <w:pStyle w:val="paragraph"/>
      </w:pPr>
      <w:r w:rsidRPr="00340B3E">
        <w:tab/>
        <w:t>(a)</w:t>
      </w:r>
      <w:r w:rsidRPr="00340B3E">
        <w:tab/>
        <w:t>is for new business; and</w:t>
      </w:r>
    </w:p>
    <w:p w:rsidR="00F276EF" w:rsidRPr="00340B3E" w:rsidRDefault="00F276EF" w:rsidP="00F276EF">
      <w:pPr>
        <w:pStyle w:val="paragraph"/>
      </w:pPr>
      <w:r w:rsidRPr="00340B3E">
        <w:tab/>
        <w:t>(b)</w:t>
      </w:r>
      <w:r w:rsidRPr="00340B3E">
        <w:tab/>
        <w:t>is wholly in a class of contracts that is declared to be a class of contracts in relation to which Division</w:t>
      </w:r>
      <w:r w:rsidR="00340B3E" w:rsidRPr="00340B3E">
        <w:t> </w:t>
      </w:r>
      <w:r w:rsidRPr="00340B3E">
        <w:t>1 of Part</w:t>
      </w:r>
      <w:r w:rsidR="00340B3E" w:rsidRPr="00340B3E">
        <w:t> </w:t>
      </w:r>
      <w:r w:rsidRPr="00340B3E">
        <w:t>V of the Act applies.</w:t>
      </w:r>
    </w:p>
    <w:p w:rsidR="00F276EF" w:rsidRPr="00340B3E" w:rsidRDefault="00F276EF" w:rsidP="00F276EF">
      <w:pPr>
        <w:pStyle w:val="notetext"/>
      </w:pPr>
      <w:r w:rsidRPr="00340B3E">
        <w:t>Note:</w:t>
      </w:r>
      <w:r w:rsidRPr="00340B3E">
        <w:tab/>
      </w:r>
      <w:r w:rsidR="00AC3014" w:rsidRPr="00340B3E">
        <w:t>T</w:t>
      </w:r>
      <w:r w:rsidRPr="00340B3E">
        <w:t xml:space="preserve">he following </w:t>
      </w:r>
      <w:r w:rsidR="00BA3F4D" w:rsidRPr="00340B3E">
        <w:t>sections</w:t>
      </w:r>
      <w:r w:rsidR="006D64E9" w:rsidRPr="00340B3E">
        <w:t xml:space="preserve"> of this instrument</w:t>
      </w:r>
      <w:r w:rsidRPr="00340B3E">
        <w:t xml:space="preserve"> declare certain classes of insurance contracts</w:t>
      </w:r>
      <w:r w:rsidR="00AC3014" w:rsidRPr="00340B3E">
        <w:t xml:space="preserve"> to be classes of contracts in relation to which Division</w:t>
      </w:r>
      <w:r w:rsidR="00340B3E" w:rsidRPr="00340B3E">
        <w:t> </w:t>
      </w:r>
      <w:r w:rsidRPr="00340B3E">
        <w:t>1 of Part</w:t>
      </w:r>
      <w:r w:rsidR="00340B3E" w:rsidRPr="00340B3E">
        <w:t> </w:t>
      </w:r>
      <w:r w:rsidRPr="00340B3E">
        <w:t>V of the Act</w:t>
      </w:r>
      <w:r w:rsidR="00AC3014" w:rsidRPr="00340B3E">
        <w:t xml:space="preserve"> applies (see the definition of </w:t>
      </w:r>
      <w:r w:rsidR="00AC3014" w:rsidRPr="00340B3E">
        <w:rPr>
          <w:b/>
          <w:i/>
        </w:rPr>
        <w:t>prescribed contract</w:t>
      </w:r>
      <w:r w:rsidR="00AC3014" w:rsidRPr="00340B3E">
        <w:t xml:space="preserve"> in section</w:t>
      </w:r>
      <w:r w:rsidR="00340B3E" w:rsidRPr="00340B3E">
        <w:t> </w:t>
      </w:r>
      <w:r w:rsidR="00AC3014" w:rsidRPr="00340B3E">
        <w:t>34 of the Act)</w:t>
      </w:r>
      <w:r w:rsidRPr="00340B3E">
        <w:t>:</w:t>
      </w:r>
    </w:p>
    <w:p w:rsidR="008472EE" w:rsidRPr="00340B3E" w:rsidRDefault="008878B4" w:rsidP="008472EE">
      <w:pPr>
        <w:pStyle w:val="notepara"/>
      </w:pPr>
      <w:r w:rsidRPr="00340B3E">
        <w:t>(a)</w:t>
      </w:r>
      <w:r w:rsidRPr="00340B3E">
        <w:tab/>
        <w:t>s</w:t>
      </w:r>
      <w:r w:rsidR="00BA3F4D" w:rsidRPr="00340B3E">
        <w:t>ection</w:t>
      </w:r>
      <w:r w:rsidR="00340B3E" w:rsidRPr="00340B3E">
        <w:t> </w:t>
      </w:r>
      <w:r w:rsidR="00E602F8" w:rsidRPr="00340B3E">
        <w:t>15</w:t>
      </w:r>
      <w:r w:rsidR="00F276EF" w:rsidRPr="00340B3E">
        <w:t xml:space="preserve"> (motor vehicle insurance)</w:t>
      </w:r>
      <w:r w:rsidRPr="00340B3E">
        <w:t>;</w:t>
      </w:r>
    </w:p>
    <w:p w:rsidR="008472EE" w:rsidRPr="00340B3E" w:rsidRDefault="008472EE" w:rsidP="008472EE">
      <w:pPr>
        <w:pStyle w:val="notepara"/>
      </w:pPr>
      <w:r w:rsidRPr="00340B3E">
        <w:t>(b)</w:t>
      </w:r>
      <w:r w:rsidRPr="00340B3E">
        <w:tab/>
      </w:r>
      <w:r w:rsidR="00BA3F4D" w:rsidRPr="00340B3E">
        <w:t>section</w:t>
      </w:r>
      <w:r w:rsidR="00340B3E" w:rsidRPr="00340B3E">
        <w:t> </w:t>
      </w:r>
      <w:r w:rsidR="00E602F8" w:rsidRPr="00340B3E">
        <w:t>18</w:t>
      </w:r>
      <w:r w:rsidR="00F276EF" w:rsidRPr="00340B3E">
        <w:t xml:space="preserve"> (home buildings insurance)</w:t>
      </w:r>
      <w:r w:rsidRPr="00340B3E">
        <w:t>;</w:t>
      </w:r>
    </w:p>
    <w:p w:rsidR="008472EE" w:rsidRPr="00340B3E" w:rsidRDefault="008472EE" w:rsidP="008472EE">
      <w:pPr>
        <w:pStyle w:val="notepara"/>
      </w:pPr>
      <w:r w:rsidRPr="00340B3E">
        <w:t>(c)</w:t>
      </w:r>
      <w:r w:rsidRPr="00340B3E">
        <w:tab/>
        <w:t>s</w:t>
      </w:r>
      <w:r w:rsidR="00BA3F4D" w:rsidRPr="00340B3E">
        <w:t>ection</w:t>
      </w:r>
      <w:r w:rsidR="00340B3E" w:rsidRPr="00340B3E">
        <w:t> </w:t>
      </w:r>
      <w:r w:rsidR="00E602F8" w:rsidRPr="00340B3E">
        <w:t>21</w:t>
      </w:r>
      <w:r w:rsidR="00F276EF" w:rsidRPr="00340B3E">
        <w:t xml:space="preserve"> (home contents insurance)</w:t>
      </w:r>
      <w:r w:rsidRPr="00340B3E">
        <w:t>;</w:t>
      </w:r>
    </w:p>
    <w:p w:rsidR="008472EE" w:rsidRPr="00340B3E" w:rsidRDefault="008472EE" w:rsidP="008472EE">
      <w:pPr>
        <w:pStyle w:val="notepara"/>
      </w:pPr>
      <w:r w:rsidRPr="00340B3E">
        <w:t>(d)</w:t>
      </w:r>
      <w:r w:rsidRPr="00340B3E">
        <w:tab/>
      </w:r>
      <w:r w:rsidR="00BA3F4D" w:rsidRPr="00340B3E">
        <w:t>section</w:t>
      </w:r>
      <w:r w:rsidR="00340B3E" w:rsidRPr="00340B3E">
        <w:t> </w:t>
      </w:r>
      <w:r w:rsidR="00E602F8" w:rsidRPr="00340B3E">
        <w:t>24</w:t>
      </w:r>
      <w:r w:rsidR="00F276EF" w:rsidRPr="00340B3E">
        <w:t xml:space="preserve"> (sickness and accident insurance)</w:t>
      </w:r>
      <w:r w:rsidRPr="00340B3E">
        <w:t>;</w:t>
      </w:r>
    </w:p>
    <w:p w:rsidR="008472EE" w:rsidRPr="00340B3E" w:rsidRDefault="008472EE" w:rsidP="008472EE">
      <w:pPr>
        <w:pStyle w:val="notepara"/>
      </w:pPr>
      <w:r w:rsidRPr="00340B3E">
        <w:t>(e)</w:t>
      </w:r>
      <w:r w:rsidRPr="00340B3E">
        <w:tab/>
        <w:t>s</w:t>
      </w:r>
      <w:r w:rsidR="00BA3F4D" w:rsidRPr="00340B3E">
        <w:t>ection</w:t>
      </w:r>
      <w:r w:rsidR="00340B3E" w:rsidRPr="00340B3E">
        <w:t> </w:t>
      </w:r>
      <w:r w:rsidR="00E602F8" w:rsidRPr="00340B3E">
        <w:t>27</w:t>
      </w:r>
      <w:r w:rsidR="00F276EF" w:rsidRPr="00340B3E">
        <w:t xml:space="preserve"> (consumer credit insurance)</w:t>
      </w:r>
      <w:r w:rsidRPr="00340B3E">
        <w:t>;</w:t>
      </w:r>
    </w:p>
    <w:p w:rsidR="00F276EF" w:rsidRPr="00340B3E" w:rsidRDefault="008472EE" w:rsidP="008472EE">
      <w:pPr>
        <w:pStyle w:val="notepara"/>
      </w:pPr>
      <w:r w:rsidRPr="00340B3E">
        <w:t>(f)</w:t>
      </w:r>
      <w:r w:rsidRPr="00340B3E">
        <w:tab/>
      </w:r>
      <w:r w:rsidR="00BA3F4D" w:rsidRPr="00340B3E">
        <w:t>section</w:t>
      </w:r>
      <w:r w:rsidR="00340B3E" w:rsidRPr="00340B3E">
        <w:t> </w:t>
      </w:r>
      <w:r w:rsidR="00E602F8" w:rsidRPr="00340B3E">
        <w:t>30</w:t>
      </w:r>
      <w:r w:rsidR="00F276EF" w:rsidRPr="00340B3E">
        <w:t xml:space="preserve"> (travel insurance)</w:t>
      </w:r>
      <w:r w:rsidRPr="00340B3E">
        <w:t>.</w:t>
      </w:r>
    </w:p>
    <w:p w:rsidR="00F276EF" w:rsidRPr="00340B3E" w:rsidRDefault="00F276EF" w:rsidP="00F276EF">
      <w:pPr>
        <w:pStyle w:val="subsection"/>
      </w:pPr>
      <w:r w:rsidRPr="00340B3E">
        <w:tab/>
        <w:t>(</w:t>
      </w:r>
      <w:r w:rsidR="00BD3126" w:rsidRPr="00340B3E">
        <w:t>3</w:t>
      </w:r>
      <w:r w:rsidRPr="00340B3E">
        <w:t>)</w:t>
      </w:r>
      <w:r w:rsidRPr="00340B3E">
        <w:tab/>
        <w:t xml:space="preserve">A contract of insurance is an </w:t>
      </w:r>
      <w:r w:rsidRPr="00340B3E">
        <w:rPr>
          <w:b/>
          <w:i/>
        </w:rPr>
        <w:t>eligible contract of insurance</w:t>
      </w:r>
      <w:r w:rsidRPr="00340B3E">
        <w:t xml:space="preserve"> if:</w:t>
      </w:r>
    </w:p>
    <w:p w:rsidR="00F276EF" w:rsidRPr="00340B3E" w:rsidRDefault="00F276EF" w:rsidP="00F276EF">
      <w:pPr>
        <w:pStyle w:val="paragraph"/>
      </w:pPr>
      <w:r w:rsidRPr="00340B3E">
        <w:tab/>
        <w:t>(a)</w:t>
      </w:r>
      <w:r w:rsidRPr="00340B3E">
        <w:tab/>
        <w:t xml:space="preserve">it is not mentioned in </w:t>
      </w:r>
      <w:r w:rsidR="00340B3E" w:rsidRPr="00340B3E">
        <w:t>subsection (</w:t>
      </w:r>
      <w:r w:rsidR="00BD3126" w:rsidRPr="00340B3E">
        <w:t>2</w:t>
      </w:r>
      <w:r w:rsidRPr="00340B3E">
        <w:t>); and</w:t>
      </w:r>
    </w:p>
    <w:p w:rsidR="00F276EF" w:rsidRPr="00340B3E" w:rsidRDefault="00F276EF" w:rsidP="00F276EF">
      <w:pPr>
        <w:pStyle w:val="paragraph"/>
      </w:pPr>
      <w:r w:rsidRPr="00340B3E">
        <w:tab/>
        <w:t>(b)</w:t>
      </w:r>
      <w:r w:rsidRPr="00340B3E">
        <w:tab/>
        <w:t>it is for new business; and</w:t>
      </w:r>
    </w:p>
    <w:p w:rsidR="00F276EF" w:rsidRPr="00340B3E" w:rsidRDefault="00F276EF" w:rsidP="00F276EF">
      <w:pPr>
        <w:pStyle w:val="paragraph"/>
      </w:pPr>
      <w:r w:rsidRPr="00340B3E">
        <w:tab/>
        <w:t>(c)</w:t>
      </w:r>
      <w:r w:rsidRPr="00340B3E">
        <w:tab/>
        <w:t>the insurer, before the contract is entered into, gives to the insured:</w:t>
      </w:r>
    </w:p>
    <w:p w:rsidR="00F276EF" w:rsidRPr="00340B3E" w:rsidRDefault="00F276EF" w:rsidP="00F276EF">
      <w:pPr>
        <w:pStyle w:val="paragraphsub"/>
      </w:pPr>
      <w:r w:rsidRPr="00340B3E">
        <w:tab/>
        <w:t>(i)</w:t>
      </w:r>
      <w:r w:rsidRPr="00340B3E">
        <w:tab/>
        <w:t>a written notice in accordance with the form set out in Part</w:t>
      </w:r>
      <w:r w:rsidR="00340B3E" w:rsidRPr="00340B3E">
        <w:t> </w:t>
      </w:r>
      <w:r w:rsidRPr="00340B3E">
        <w:t>3 of Schedule</w:t>
      </w:r>
      <w:r w:rsidR="00340B3E" w:rsidRPr="00340B3E">
        <w:t> </w:t>
      </w:r>
      <w:r w:rsidRPr="00340B3E">
        <w:t>1; or</w:t>
      </w:r>
    </w:p>
    <w:p w:rsidR="00F276EF" w:rsidRPr="00340B3E" w:rsidRDefault="00F276EF" w:rsidP="00F276EF">
      <w:pPr>
        <w:pStyle w:val="paragraphsub"/>
      </w:pPr>
      <w:r w:rsidRPr="00340B3E">
        <w:tab/>
        <w:t>(ii)</w:t>
      </w:r>
      <w:r w:rsidRPr="00340B3E">
        <w:tab/>
        <w:t xml:space="preserve">an oral notice in accordance with the words set out in </w:t>
      </w:r>
      <w:r w:rsidR="00F66902" w:rsidRPr="00340B3E">
        <w:t>Schedule</w:t>
      </w:r>
      <w:r w:rsidR="00340B3E" w:rsidRPr="00340B3E">
        <w:t> </w:t>
      </w:r>
      <w:r w:rsidR="00F66902" w:rsidRPr="00340B3E">
        <w:t>4</w:t>
      </w:r>
      <w:r w:rsidRPr="00340B3E">
        <w:t>; or</w:t>
      </w:r>
    </w:p>
    <w:p w:rsidR="00F276EF" w:rsidRPr="00340B3E" w:rsidRDefault="00F276EF" w:rsidP="00F276EF">
      <w:pPr>
        <w:pStyle w:val="paragraphsub"/>
      </w:pPr>
      <w:r w:rsidRPr="00340B3E">
        <w:tab/>
        <w:t>(iii)</w:t>
      </w:r>
      <w:r w:rsidRPr="00340B3E">
        <w:tab/>
        <w:t>a notice otherwise complying with subsection</w:t>
      </w:r>
      <w:r w:rsidR="00340B3E" w:rsidRPr="00340B3E">
        <w:t> </w:t>
      </w:r>
      <w:r w:rsidRPr="00340B3E">
        <w:t>22(1) of the Act clearly informing the insured of the general nature and effect of the duty of disclosure and the general nature and effect of section</w:t>
      </w:r>
      <w:r w:rsidR="00340B3E" w:rsidRPr="00340B3E">
        <w:t> </w:t>
      </w:r>
      <w:r w:rsidRPr="00340B3E">
        <w:t>21A of the Act.</w:t>
      </w:r>
    </w:p>
    <w:p w:rsidR="00F276EF" w:rsidRPr="00340B3E" w:rsidRDefault="00E602F8" w:rsidP="00F276EF">
      <w:pPr>
        <w:pStyle w:val="ActHead5"/>
      </w:pPr>
      <w:bookmarkStart w:id="10" w:name="_Toc499128209"/>
      <w:r w:rsidRPr="00340B3E">
        <w:rPr>
          <w:rStyle w:val="CharSectno"/>
        </w:rPr>
        <w:t>7</w:t>
      </w:r>
      <w:r w:rsidR="00F276EF" w:rsidRPr="00340B3E">
        <w:t xml:space="preserve">  Duty of disclosure—written notice</w:t>
      </w:r>
      <w:bookmarkEnd w:id="10"/>
    </w:p>
    <w:p w:rsidR="00F276EF" w:rsidRPr="00340B3E" w:rsidRDefault="00F276EF" w:rsidP="00F276EF">
      <w:pPr>
        <w:pStyle w:val="subsection"/>
      </w:pPr>
      <w:r w:rsidRPr="00340B3E">
        <w:tab/>
        <w:t>(1)</w:t>
      </w:r>
      <w:r w:rsidRPr="00340B3E">
        <w:tab/>
        <w:t xml:space="preserve">This </w:t>
      </w:r>
      <w:r w:rsidR="00BA3F4D" w:rsidRPr="00340B3E">
        <w:t>section</w:t>
      </w:r>
      <w:r w:rsidRPr="00340B3E">
        <w:t xml:space="preserve"> is made for</w:t>
      </w:r>
      <w:r w:rsidR="004C54E7" w:rsidRPr="00340B3E">
        <w:t xml:space="preserve"> the purposes of </w:t>
      </w:r>
      <w:r w:rsidRPr="00340B3E">
        <w:t>paragraph</w:t>
      </w:r>
      <w:r w:rsidR="00340B3E" w:rsidRPr="00340B3E">
        <w:t> </w:t>
      </w:r>
      <w:r w:rsidRPr="00340B3E">
        <w:t>22(4)(a) of the Act.</w:t>
      </w:r>
    </w:p>
    <w:p w:rsidR="00F276EF" w:rsidRPr="00340B3E" w:rsidRDefault="00F276EF" w:rsidP="00F276EF">
      <w:pPr>
        <w:pStyle w:val="subsection"/>
      </w:pPr>
      <w:r w:rsidRPr="00340B3E">
        <w:tab/>
        <w:t>(2)</w:t>
      </w:r>
      <w:r w:rsidRPr="00340B3E">
        <w:tab/>
        <w:t>The form of writing that may be used to inform an insured of the matters mentioned in subsection</w:t>
      </w:r>
      <w:r w:rsidR="00340B3E" w:rsidRPr="00340B3E">
        <w:t> </w:t>
      </w:r>
      <w:r w:rsidRPr="00340B3E">
        <w:t>22(1) of the Act is:</w:t>
      </w:r>
    </w:p>
    <w:p w:rsidR="00F276EF" w:rsidRPr="00340B3E" w:rsidRDefault="00F276EF" w:rsidP="00F276EF">
      <w:pPr>
        <w:pStyle w:val="paragraph"/>
      </w:pPr>
      <w:r w:rsidRPr="00340B3E">
        <w:tab/>
        <w:t>(a)</w:t>
      </w:r>
      <w:r w:rsidRPr="00340B3E">
        <w:tab/>
        <w:t xml:space="preserve">for a contract of general insurance </w:t>
      </w:r>
      <w:r w:rsidR="00BA3F4D" w:rsidRPr="00340B3E">
        <w:t>that is not</w:t>
      </w:r>
      <w:r w:rsidRPr="00340B3E">
        <w:t xml:space="preserve"> an eligible contract o</w:t>
      </w:r>
      <w:r w:rsidR="00060453" w:rsidRPr="00340B3E">
        <w:t>f</w:t>
      </w:r>
      <w:r w:rsidRPr="00340B3E">
        <w:t xml:space="preserve"> insurance—the form set out in Part</w:t>
      </w:r>
      <w:r w:rsidR="00340B3E" w:rsidRPr="00340B3E">
        <w:t> </w:t>
      </w:r>
      <w:r w:rsidRPr="00340B3E">
        <w:t>1 of Schedule</w:t>
      </w:r>
      <w:r w:rsidR="00340B3E" w:rsidRPr="00340B3E">
        <w:t> </w:t>
      </w:r>
      <w:r w:rsidRPr="00340B3E">
        <w:t>1; and</w:t>
      </w:r>
    </w:p>
    <w:p w:rsidR="00F276EF" w:rsidRPr="00340B3E" w:rsidRDefault="00F276EF" w:rsidP="00F276EF">
      <w:pPr>
        <w:pStyle w:val="paragraph"/>
      </w:pPr>
      <w:r w:rsidRPr="00340B3E">
        <w:tab/>
        <w:t>(b)</w:t>
      </w:r>
      <w:r w:rsidRPr="00340B3E">
        <w:tab/>
        <w:t>for a contract of life insurance—the form set out in Part</w:t>
      </w:r>
      <w:r w:rsidR="00340B3E" w:rsidRPr="00340B3E">
        <w:t> </w:t>
      </w:r>
      <w:r w:rsidRPr="00340B3E">
        <w:t>2 of Schedule</w:t>
      </w:r>
      <w:r w:rsidR="00340B3E" w:rsidRPr="00340B3E">
        <w:t> </w:t>
      </w:r>
      <w:r w:rsidRPr="00340B3E">
        <w:t>1; and</w:t>
      </w:r>
    </w:p>
    <w:p w:rsidR="00F276EF" w:rsidRPr="00340B3E" w:rsidRDefault="00F276EF" w:rsidP="00F276EF">
      <w:pPr>
        <w:pStyle w:val="paragraph"/>
      </w:pPr>
      <w:r w:rsidRPr="00340B3E">
        <w:tab/>
        <w:t>(c)</w:t>
      </w:r>
      <w:r w:rsidRPr="00340B3E">
        <w:tab/>
        <w:t>for the original entering into of an eligible contract of insurance—the form set out in Part</w:t>
      </w:r>
      <w:r w:rsidR="00340B3E" w:rsidRPr="00340B3E">
        <w:t> </w:t>
      </w:r>
      <w:r w:rsidRPr="00340B3E">
        <w:t>3 of Schedule</w:t>
      </w:r>
      <w:r w:rsidR="00340B3E" w:rsidRPr="00340B3E">
        <w:t> </w:t>
      </w:r>
      <w:r w:rsidRPr="00340B3E">
        <w:t>1; and</w:t>
      </w:r>
    </w:p>
    <w:p w:rsidR="00F276EF" w:rsidRPr="00340B3E" w:rsidRDefault="00F276EF" w:rsidP="00F276EF">
      <w:pPr>
        <w:pStyle w:val="paragraph"/>
      </w:pPr>
      <w:r w:rsidRPr="00340B3E">
        <w:tab/>
        <w:t>(d)</w:t>
      </w:r>
      <w:r w:rsidRPr="00340B3E">
        <w:tab/>
        <w:t>for the renewal of an eligible contract of insurance—the form set out in Part</w:t>
      </w:r>
      <w:r w:rsidR="00340B3E" w:rsidRPr="00340B3E">
        <w:t> </w:t>
      </w:r>
      <w:r w:rsidRPr="00340B3E">
        <w:t>4 of Schedule</w:t>
      </w:r>
      <w:r w:rsidR="00340B3E" w:rsidRPr="00340B3E">
        <w:t> </w:t>
      </w:r>
      <w:r w:rsidRPr="00340B3E">
        <w:t>1.</w:t>
      </w:r>
    </w:p>
    <w:p w:rsidR="00F276EF" w:rsidRPr="00340B3E" w:rsidRDefault="00F276EF" w:rsidP="00F276EF">
      <w:pPr>
        <w:pStyle w:val="subsection"/>
      </w:pPr>
      <w:r w:rsidRPr="00340B3E">
        <w:tab/>
        <w:t>(3)</w:t>
      </w:r>
      <w:r w:rsidRPr="00340B3E">
        <w:tab/>
        <w:t>The form of writing that may be used to inform another person who may become a life insured of the matters mentioned in subsection</w:t>
      </w:r>
      <w:r w:rsidR="00340B3E" w:rsidRPr="00340B3E">
        <w:t> </w:t>
      </w:r>
      <w:r w:rsidRPr="00340B3E">
        <w:t xml:space="preserve">22(1) of the Act is set out in </w:t>
      </w:r>
      <w:r w:rsidR="00F66902" w:rsidRPr="00340B3E">
        <w:t>Schedule</w:t>
      </w:r>
      <w:r w:rsidR="00340B3E" w:rsidRPr="00340B3E">
        <w:t> </w:t>
      </w:r>
      <w:r w:rsidR="00F66902" w:rsidRPr="00340B3E">
        <w:t>2</w:t>
      </w:r>
      <w:r w:rsidRPr="00340B3E">
        <w:t>.</w:t>
      </w:r>
    </w:p>
    <w:p w:rsidR="00F276EF" w:rsidRPr="00340B3E" w:rsidRDefault="00E602F8" w:rsidP="00F276EF">
      <w:pPr>
        <w:pStyle w:val="ActHead5"/>
      </w:pPr>
      <w:bookmarkStart w:id="11" w:name="_Toc499128210"/>
      <w:r w:rsidRPr="00340B3E">
        <w:rPr>
          <w:rStyle w:val="CharSectno"/>
        </w:rPr>
        <w:t>8</w:t>
      </w:r>
      <w:r w:rsidR="00F276EF" w:rsidRPr="00340B3E">
        <w:t xml:space="preserve">  Duty of disclosure—reminder notice</w:t>
      </w:r>
      <w:bookmarkEnd w:id="11"/>
    </w:p>
    <w:p w:rsidR="00F276EF" w:rsidRPr="00340B3E" w:rsidRDefault="00F276EF" w:rsidP="00F276EF">
      <w:pPr>
        <w:pStyle w:val="subsection"/>
      </w:pPr>
      <w:r w:rsidRPr="00340B3E">
        <w:tab/>
        <w:t>(1)</w:t>
      </w:r>
      <w:r w:rsidRPr="00340B3E">
        <w:tab/>
        <w:t xml:space="preserve">This </w:t>
      </w:r>
      <w:r w:rsidR="00BA3F4D" w:rsidRPr="00340B3E">
        <w:t>section</w:t>
      </w:r>
      <w:r w:rsidRPr="00340B3E">
        <w:t xml:space="preserve"> is made for </w:t>
      </w:r>
      <w:r w:rsidR="004C54E7" w:rsidRPr="00340B3E">
        <w:t xml:space="preserve">the purposes of </w:t>
      </w:r>
      <w:r w:rsidRPr="00340B3E">
        <w:t>paragraph</w:t>
      </w:r>
      <w:r w:rsidR="00340B3E" w:rsidRPr="00340B3E">
        <w:t> </w:t>
      </w:r>
      <w:r w:rsidRPr="00340B3E">
        <w:t>22(4)(b) of the Act.</w:t>
      </w:r>
    </w:p>
    <w:p w:rsidR="00F276EF" w:rsidRPr="00340B3E" w:rsidRDefault="00F276EF" w:rsidP="00F276EF">
      <w:pPr>
        <w:pStyle w:val="subsection"/>
      </w:pPr>
      <w:r w:rsidRPr="00340B3E">
        <w:tab/>
        <w:t>(2)</w:t>
      </w:r>
      <w:r w:rsidRPr="00340B3E">
        <w:tab/>
        <w:t>The form of writing that may be used to remind an insured of the matters mentioned in subsection</w:t>
      </w:r>
      <w:r w:rsidR="00340B3E" w:rsidRPr="00340B3E">
        <w:t> </w:t>
      </w:r>
      <w:r w:rsidRPr="00340B3E">
        <w:t>22(1) of the Act is:</w:t>
      </w:r>
    </w:p>
    <w:p w:rsidR="00F276EF" w:rsidRPr="00340B3E" w:rsidRDefault="00F276EF" w:rsidP="00F276EF">
      <w:pPr>
        <w:pStyle w:val="paragraph"/>
      </w:pPr>
      <w:r w:rsidRPr="00340B3E">
        <w:tab/>
        <w:t>(a)</w:t>
      </w:r>
      <w:r w:rsidRPr="00340B3E">
        <w:tab/>
        <w:t>for a contract of general insurance that is not an eligible contract of insurance—the form set out in Part</w:t>
      </w:r>
      <w:r w:rsidR="00340B3E" w:rsidRPr="00340B3E">
        <w:t> </w:t>
      </w:r>
      <w:r w:rsidRPr="00340B3E">
        <w:t xml:space="preserve">1 of </w:t>
      </w:r>
      <w:r w:rsidR="00F66902" w:rsidRPr="00340B3E">
        <w:t>Schedule</w:t>
      </w:r>
      <w:r w:rsidR="00340B3E" w:rsidRPr="00340B3E">
        <w:t> </w:t>
      </w:r>
      <w:r w:rsidR="00F66902" w:rsidRPr="00340B3E">
        <w:t>3</w:t>
      </w:r>
      <w:r w:rsidRPr="00340B3E">
        <w:t>; and</w:t>
      </w:r>
    </w:p>
    <w:p w:rsidR="00F276EF" w:rsidRPr="00340B3E" w:rsidRDefault="00F276EF" w:rsidP="00F276EF">
      <w:pPr>
        <w:pStyle w:val="paragraph"/>
      </w:pPr>
      <w:r w:rsidRPr="00340B3E">
        <w:tab/>
        <w:t>(b)</w:t>
      </w:r>
      <w:r w:rsidRPr="00340B3E">
        <w:tab/>
        <w:t>for a contract of life insurance—the form set out in Part</w:t>
      </w:r>
      <w:r w:rsidR="00340B3E" w:rsidRPr="00340B3E">
        <w:t> </w:t>
      </w:r>
      <w:r w:rsidRPr="00340B3E">
        <w:t xml:space="preserve">2 of </w:t>
      </w:r>
      <w:r w:rsidR="00F66902" w:rsidRPr="00340B3E">
        <w:t>Schedule</w:t>
      </w:r>
      <w:r w:rsidR="00340B3E" w:rsidRPr="00340B3E">
        <w:t> </w:t>
      </w:r>
      <w:r w:rsidR="00F66902" w:rsidRPr="00340B3E">
        <w:t>3</w:t>
      </w:r>
      <w:r w:rsidRPr="00340B3E">
        <w:t>; and</w:t>
      </w:r>
    </w:p>
    <w:p w:rsidR="00F276EF" w:rsidRPr="00340B3E" w:rsidRDefault="00F276EF" w:rsidP="00F276EF">
      <w:pPr>
        <w:pStyle w:val="paragraph"/>
      </w:pPr>
      <w:r w:rsidRPr="00340B3E">
        <w:tab/>
        <w:t>(c)</w:t>
      </w:r>
      <w:r w:rsidRPr="00340B3E">
        <w:tab/>
        <w:t>for an eligible contract of insurance—the form set out in Part</w:t>
      </w:r>
      <w:r w:rsidR="00340B3E" w:rsidRPr="00340B3E">
        <w:t> </w:t>
      </w:r>
      <w:r w:rsidRPr="00340B3E">
        <w:t xml:space="preserve">3 of </w:t>
      </w:r>
      <w:r w:rsidR="00F66902" w:rsidRPr="00340B3E">
        <w:t>Schedule</w:t>
      </w:r>
      <w:r w:rsidR="00340B3E" w:rsidRPr="00340B3E">
        <w:t> </w:t>
      </w:r>
      <w:r w:rsidR="00F66902" w:rsidRPr="00340B3E">
        <w:t>3</w:t>
      </w:r>
      <w:r w:rsidRPr="00340B3E">
        <w:t>.</w:t>
      </w:r>
    </w:p>
    <w:p w:rsidR="00F276EF" w:rsidRPr="00340B3E" w:rsidRDefault="00E602F8" w:rsidP="00F276EF">
      <w:pPr>
        <w:pStyle w:val="ActHead5"/>
      </w:pPr>
      <w:bookmarkStart w:id="12" w:name="_Toc499128211"/>
      <w:r w:rsidRPr="00340B3E">
        <w:rPr>
          <w:rStyle w:val="CharSectno"/>
        </w:rPr>
        <w:t>9</w:t>
      </w:r>
      <w:r w:rsidR="00F276EF" w:rsidRPr="00340B3E">
        <w:t xml:space="preserve">  Duty of disclosure—oral notice</w:t>
      </w:r>
      <w:bookmarkEnd w:id="12"/>
    </w:p>
    <w:p w:rsidR="00F276EF" w:rsidRPr="00340B3E" w:rsidRDefault="00F276EF" w:rsidP="00F276EF">
      <w:pPr>
        <w:pStyle w:val="subsection"/>
      </w:pPr>
      <w:r w:rsidRPr="00340B3E">
        <w:tab/>
        <w:t>(1)</w:t>
      </w:r>
      <w:r w:rsidRPr="00340B3E">
        <w:tab/>
        <w:t xml:space="preserve">This </w:t>
      </w:r>
      <w:r w:rsidR="004C54E7" w:rsidRPr="00340B3E">
        <w:t>section</w:t>
      </w:r>
      <w:r w:rsidRPr="00340B3E">
        <w:t xml:space="preserve"> is made for </w:t>
      </w:r>
      <w:r w:rsidR="004C54E7" w:rsidRPr="00340B3E">
        <w:t xml:space="preserve">the purposes of </w:t>
      </w:r>
      <w:r w:rsidRPr="00340B3E">
        <w:t>sub</w:t>
      </w:r>
      <w:r w:rsidR="000A6061" w:rsidRPr="00340B3E">
        <w:t>section</w:t>
      </w:r>
      <w:r w:rsidR="00340B3E" w:rsidRPr="00340B3E">
        <w:t> </w:t>
      </w:r>
      <w:r w:rsidRPr="00340B3E">
        <w:t>69(1A) of the Act.</w:t>
      </w:r>
    </w:p>
    <w:p w:rsidR="00F276EF" w:rsidRPr="00340B3E" w:rsidRDefault="00F276EF" w:rsidP="00F276EF">
      <w:pPr>
        <w:pStyle w:val="subsection"/>
      </w:pPr>
      <w:r w:rsidRPr="00340B3E">
        <w:tab/>
        <w:t>(2)</w:t>
      </w:r>
      <w:r w:rsidRPr="00340B3E">
        <w:tab/>
        <w:t>The words that may be used to inform an insured orally of the matters mentioned in subsection</w:t>
      </w:r>
      <w:r w:rsidR="00340B3E" w:rsidRPr="00340B3E">
        <w:t> </w:t>
      </w:r>
      <w:r w:rsidRPr="00340B3E">
        <w:t xml:space="preserve">22(1) of the Act for the original entering into of an eligible contract of insurance are set out in </w:t>
      </w:r>
      <w:r w:rsidR="00F66902" w:rsidRPr="00340B3E">
        <w:t>Schedule</w:t>
      </w:r>
      <w:r w:rsidR="00340B3E" w:rsidRPr="00340B3E">
        <w:t> </w:t>
      </w:r>
      <w:r w:rsidR="00F66902" w:rsidRPr="00340B3E">
        <w:t>4</w:t>
      </w:r>
      <w:r w:rsidRPr="00340B3E">
        <w:t>.</w:t>
      </w:r>
    </w:p>
    <w:p w:rsidR="00F276EF" w:rsidRPr="00340B3E" w:rsidRDefault="00F276EF" w:rsidP="006D64E9">
      <w:pPr>
        <w:pStyle w:val="ActHead3"/>
        <w:pageBreakBefore/>
      </w:pPr>
      <w:bookmarkStart w:id="13" w:name="_Toc499128212"/>
      <w:r w:rsidRPr="00340B3E">
        <w:rPr>
          <w:rStyle w:val="CharDivNo"/>
        </w:rPr>
        <w:t>Division</w:t>
      </w:r>
      <w:r w:rsidR="00340B3E" w:rsidRPr="00340B3E">
        <w:rPr>
          <w:rStyle w:val="CharDivNo"/>
        </w:rPr>
        <w:t> </w:t>
      </w:r>
      <w:r w:rsidR="004146D8" w:rsidRPr="00340B3E">
        <w:rPr>
          <w:rStyle w:val="CharDivNo"/>
        </w:rPr>
        <w:t>2</w:t>
      </w:r>
      <w:r w:rsidRPr="00340B3E">
        <w:t>—</w:t>
      </w:r>
      <w:r w:rsidRPr="00340B3E">
        <w:rPr>
          <w:rStyle w:val="CharDivText"/>
        </w:rPr>
        <w:t>Remedies for non</w:t>
      </w:r>
      <w:r w:rsidR="00340B3E" w:rsidRPr="00340B3E">
        <w:rPr>
          <w:rStyle w:val="CharDivText"/>
        </w:rPr>
        <w:noBreakHyphen/>
      </w:r>
      <w:r w:rsidRPr="00340B3E">
        <w:rPr>
          <w:rStyle w:val="CharDivText"/>
        </w:rPr>
        <w:t>disclosure and misrepresentations by insured</w:t>
      </w:r>
      <w:bookmarkEnd w:id="13"/>
    </w:p>
    <w:p w:rsidR="00F276EF" w:rsidRPr="00340B3E" w:rsidRDefault="00E602F8" w:rsidP="00F276EF">
      <w:pPr>
        <w:pStyle w:val="ActHead5"/>
      </w:pPr>
      <w:bookmarkStart w:id="14" w:name="_Toc499128213"/>
      <w:r w:rsidRPr="00340B3E">
        <w:rPr>
          <w:rStyle w:val="CharSectno"/>
        </w:rPr>
        <w:t>10</w:t>
      </w:r>
      <w:r w:rsidR="00F276EF" w:rsidRPr="00340B3E">
        <w:t xml:space="preserve">  Prescribed rate of interest</w:t>
      </w:r>
      <w:bookmarkEnd w:id="14"/>
    </w:p>
    <w:p w:rsidR="00F276EF" w:rsidRPr="00340B3E" w:rsidRDefault="00F276EF" w:rsidP="00F276EF">
      <w:pPr>
        <w:pStyle w:val="subsection"/>
      </w:pPr>
      <w:r w:rsidRPr="00340B3E">
        <w:tab/>
      </w:r>
      <w:r w:rsidRPr="00340B3E">
        <w:tab/>
        <w:t>For the purposes of subparagraph</w:t>
      </w:r>
      <w:r w:rsidR="00340B3E" w:rsidRPr="00340B3E">
        <w:t> </w:t>
      </w:r>
      <w:r w:rsidRPr="00340B3E">
        <w:t>30(2)(</w:t>
      </w:r>
      <w:r w:rsidR="00757F61" w:rsidRPr="00340B3E">
        <w:t>b)(i) of the Act, the rate of 11%</w:t>
      </w:r>
      <w:r w:rsidRPr="00340B3E">
        <w:t xml:space="preserve"> per annum is prescribed.</w:t>
      </w:r>
    </w:p>
    <w:p w:rsidR="00F276EF" w:rsidRPr="00340B3E" w:rsidRDefault="00F276EF" w:rsidP="006D64E9">
      <w:pPr>
        <w:pStyle w:val="ActHead3"/>
        <w:pageBreakBefore/>
      </w:pPr>
      <w:bookmarkStart w:id="15" w:name="_Toc499128214"/>
      <w:r w:rsidRPr="00340B3E">
        <w:rPr>
          <w:rStyle w:val="CharDivNo"/>
        </w:rPr>
        <w:t>Division</w:t>
      </w:r>
      <w:r w:rsidR="00340B3E" w:rsidRPr="00340B3E">
        <w:rPr>
          <w:rStyle w:val="CharDivNo"/>
        </w:rPr>
        <w:t> </w:t>
      </w:r>
      <w:r w:rsidR="004146D8" w:rsidRPr="00340B3E">
        <w:rPr>
          <w:rStyle w:val="CharDivNo"/>
        </w:rPr>
        <w:t>3</w:t>
      </w:r>
      <w:r w:rsidRPr="00340B3E">
        <w:t>—</w:t>
      </w:r>
      <w:r w:rsidRPr="00340B3E">
        <w:rPr>
          <w:rStyle w:val="CharDivText"/>
        </w:rPr>
        <w:t>Key Facts Sheets</w:t>
      </w:r>
      <w:bookmarkEnd w:id="15"/>
    </w:p>
    <w:p w:rsidR="00F276EF" w:rsidRPr="00340B3E" w:rsidRDefault="00E602F8" w:rsidP="00F276EF">
      <w:pPr>
        <w:pStyle w:val="ActHead5"/>
      </w:pPr>
      <w:bookmarkStart w:id="16" w:name="_Toc499128215"/>
      <w:r w:rsidRPr="00340B3E">
        <w:rPr>
          <w:rStyle w:val="CharSectno"/>
        </w:rPr>
        <w:t>11</w:t>
      </w:r>
      <w:r w:rsidR="00F276EF" w:rsidRPr="00340B3E">
        <w:t xml:space="preserve">  Application of Division</w:t>
      </w:r>
      <w:bookmarkEnd w:id="16"/>
    </w:p>
    <w:p w:rsidR="00F276EF" w:rsidRPr="00340B3E" w:rsidRDefault="00F276EF" w:rsidP="00F276EF">
      <w:pPr>
        <w:pStyle w:val="subsection"/>
      </w:pPr>
      <w:r w:rsidRPr="00340B3E">
        <w:tab/>
        <w:t>(1)</w:t>
      </w:r>
      <w:r w:rsidRPr="00340B3E">
        <w:tab/>
        <w:t xml:space="preserve">This </w:t>
      </w:r>
      <w:r w:rsidR="004C54E7" w:rsidRPr="00340B3E">
        <w:t>section</w:t>
      </w:r>
      <w:r w:rsidRPr="00340B3E">
        <w:t xml:space="preserve"> is made for</w:t>
      </w:r>
      <w:r w:rsidR="004C54E7" w:rsidRPr="00340B3E">
        <w:t xml:space="preserve"> the purposes of</w:t>
      </w:r>
      <w:r w:rsidRPr="00340B3E">
        <w:t xml:space="preserve"> section</w:t>
      </w:r>
      <w:r w:rsidR="00340B3E" w:rsidRPr="00340B3E">
        <w:t> </w:t>
      </w:r>
      <w:r w:rsidRPr="00340B3E">
        <w:t>33A of the Act.</w:t>
      </w:r>
    </w:p>
    <w:p w:rsidR="00F276EF" w:rsidRPr="00340B3E" w:rsidRDefault="00F276EF" w:rsidP="00F276EF">
      <w:pPr>
        <w:pStyle w:val="subsection"/>
      </w:pPr>
      <w:r w:rsidRPr="00340B3E">
        <w:tab/>
        <w:t>(2)</w:t>
      </w:r>
      <w:r w:rsidRPr="00340B3E">
        <w:tab/>
        <w:t>Each of the following class of contracts of insurance is declared to be a class of contracts in relation to which Division</w:t>
      </w:r>
      <w:r w:rsidR="00340B3E" w:rsidRPr="00340B3E">
        <w:t> </w:t>
      </w:r>
      <w:r w:rsidRPr="00340B3E">
        <w:t>4 of Part</w:t>
      </w:r>
      <w:r w:rsidR="00340B3E" w:rsidRPr="00340B3E">
        <w:t> </w:t>
      </w:r>
      <w:r w:rsidRPr="00340B3E">
        <w:t>IV of the Act applies:</w:t>
      </w:r>
    </w:p>
    <w:p w:rsidR="00F276EF" w:rsidRPr="00340B3E" w:rsidRDefault="00F276EF" w:rsidP="00F276EF">
      <w:pPr>
        <w:pStyle w:val="paragraph"/>
      </w:pPr>
      <w:r w:rsidRPr="00340B3E">
        <w:tab/>
        <w:t>(a)</w:t>
      </w:r>
      <w:r w:rsidRPr="00340B3E">
        <w:tab/>
        <w:t>a home buildings insurance contract;</w:t>
      </w:r>
    </w:p>
    <w:p w:rsidR="00F276EF" w:rsidRPr="00340B3E" w:rsidRDefault="00F276EF" w:rsidP="00F276EF">
      <w:pPr>
        <w:pStyle w:val="paragraph"/>
      </w:pPr>
      <w:r w:rsidRPr="00340B3E">
        <w:tab/>
        <w:t>(b)</w:t>
      </w:r>
      <w:r w:rsidRPr="00340B3E">
        <w:tab/>
        <w:t>a home contents insurance contract.</w:t>
      </w:r>
    </w:p>
    <w:p w:rsidR="002C551A" w:rsidRPr="00340B3E" w:rsidRDefault="00F276EF" w:rsidP="00EB31EC">
      <w:pPr>
        <w:pStyle w:val="subsection"/>
      </w:pPr>
      <w:r w:rsidRPr="00340B3E">
        <w:tab/>
        <w:t>(3)</w:t>
      </w:r>
      <w:r w:rsidRPr="00340B3E">
        <w:tab/>
        <w:t xml:space="preserve">In this Division, </w:t>
      </w:r>
      <w:r w:rsidR="002C551A" w:rsidRPr="00340B3E">
        <w:rPr>
          <w:b/>
          <w:i/>
        </w:rPr>
        <w:t>prescribed contract</w:t>
      </w:r>
      <w:r w:rsidR="002C551A" w:rsidRPr="00340B3E">
        <w:t xml:space="preserve"> </w:t>
      </w:r>
      <w:r w:rsidR="007F04BD" w:rsidRPr="00340B3E">
        <w:t>and</w:t>
      </w:r>
      <w:r w:rsidR="002C551A" w:rsidRPr="00340B3E">
        <w:t xml:space="preserve"> </w:t>
      </w:r>
      <w:r w:rsidR="002C551A" w:rsidRPr="00340B3E">
        <w:rPr>
          <w:b/>
          <w:i/>
        </w:rPr>
        <w:t>potential prescribed contract</w:t>
      </w:r>
      <w:r w:rsidR="002C551A" w:rsidRPr="00340B3E">
        <w:t xml:space="preserve"> ha</w:t>
      </w:r>
      <w:r w:rsidR="00A419EB" w:rsidRPr="00340B3E">
        <w:t>ve</w:t>
      </w:r>
      <w:r w:rsidR="002C551A" w:rsidRPr="00340B3E">
        <w:t xml:space="preserve"> the </w:t>
      </w:r>
      <w:r w:rsidR="00EB31EC" w:rsidRPr="00340B3E">
        <w:t>same mean</w:t>
      </w:r>
      <w:r w:rsidR="00A419EB" w:rsidRPr="00340B3E">
        <w:t>ings</w:t>
      </w:r>
      <w:r w:rsidR="00EB31EC" w:rsidRPr="00340B3E">
        <w:t xml:space="preserve"> as in section</w:t>
      </w:r>
      <w:r w:rsidR="00340B3E" w:rsidRPr="00340B3E">
        <w:t> </w:t>
      </w:r>
      <w:r w:rsidR="00EB31EC" w:rsidRPr="00340B3E">
        <w:t>33A of the Act.</w:t>
      </w:r>
    </w:p>
    <w:p w:rsidR="00F276EF" w:rsidRPr="00340B3E" w:rsidRDefault="00E602F8" w:rsidP="00F276EF">
      <w:pPr>
        <w:pStyle w:val="ActHead5"/>
      </w:pPr>
      <w:bookmarkStart w:id="17" w:name="_Toc499128216"/>
      <w:r w:rsidRPr="00340B3E">
        <w:rPr>
          <w:rStyle w:val="CharSectno"/>
        </w:rPr>
        <w:t>12</w:t>
      </w:r>
      <w:r w:rsidR="00F276EF" w:rsidRPr="00340B3E">
        <w:t xml:space="preserve">  What is a Key Facts Sheet?</w:t>
      </w:r>
      <w:bookmarkEnd w:id="17"/>
    </w:p>
    <w:p w:rsidR="00F276EF" w:rsidRPr="00340B3E" w:rsidRDefault="00F276EF" w:rsidP="00EB31EC">
      <w:pPr>
        <w:pStyle w:val="subsection"/>
      </w:pPr>
      <w:r w:rsidRPr="00340B3E">
        <w:tab/>
        <w:t>(1)</w:t>
      </w:r>
      <w:r w:rsidRPr="00340B3E">
        <w:tab/>
        <w:t>This</w:t>
      </w:r>
      <w:r w:rsidR="00205C27" w:rsidRPr="00340B3E">
        <w:t xml:space="preserve"> section</w:t>
      </w:r>
      <w:r w:rsidR="00EB31EC" w:rsidRPr="00340B3E">
        <w:t xml:space="preserve"> is made for the purposes of section</w:t>
      </w:r>
      <w:r w:rsidR="00340B3E" w:rsidRPr="00340B3E">
        <w:t> </w:t>
      </w:r>
      <w:r w:rsidR="00EB31EC" w:rsidRPr="00340B3E">
        <w:t>33B of the Act.</w:t>
      </w:r>
    </w:p>
    <w:p w:rsidR="00F276EF" w:rsidRPr="00340B3E" w:rsidRDefault="00F276EF" w:rsidP="00F276EF">
      <w:pPr>
        <w:pStyle w:val="subsection"/>
      </w:pPr>
      <w:r w:rsidRPr="00340B3E">
        <w:tab/>
        <w:t>(2)</w:t>
      </w:r>
      <w:r w:rsidRPr="00340B3E">
        <w:tab/>
        <w:t>A Key Facts Sheet</w:t>
      </w:r>
      <w:r w:rsidR="00EB31EC" w:rsidRPr="00340B3E">
        <w:t>, for a prescribed contract or a potential prescribed contract,</w:t>
      </w:r>
      <w:r w:rsidRPr="00340B3E">
        <w:t xml:space="preserve"> must:</w:t>
      </w:r>
    </w:p>
    <w:p w:rsidR="00F276EF" w:rsidRPr="00340B3E" w:rsidRDefault="00F276EF" w:rsidP="00F276EF">
      <w:pPr>
        <w:pStyle w:val="paragraph"/>
      </w:pPr>
      <w:r w:rsidRPr="00340B3E">
        <w:tab/>
        <w:t>(a)</w:t>
      </w:r>
      <w:r w:rsidRPr="00340B3E">
        <w:tab/>
        <w:t>contain the information, and be completed in the way, specified in the following form:</w:t>
      </w:r>
    </w:p>
    <w:p w:rsidR="00F276EF" w:rsidRPr="00340B3E" w:rsidRDefault="00F276EF" w:rsidP="00F276EF">
      <w:pPr>
        <w:pStyle w:val="paragraphsub"/>
      </w:pPr>
      <w:r w:rsidRPr="00340B3E">
        <w:tab/>
        <w:t>(i)</w:t>
      </w:r>
      <w:r w:rsidRPr="00340B3E">
        <w:tab/>
        <w:t xml:space="preserve">for a home buildings insurance contract—Form 1 in </w:t>
      </w:r>
      <w:r w:rsidR="00F66902" w:rsidRPr="00340B3E">
        <w:t>Schedule</w:t>
      </w:r>
      <w:r w:rsidR="00340B3E" w:rsidRPr="00340B3E">
        <w:t> </w:t>
      </w:r>
      <w:r w:rsidR="00F66902" w:rsidRPr="00340B3E">
        <w:t>5</w:t>
      </w:r>
      <w:r w:rsidRPr="00340B3E">
        <w:t>;</w:t>
      </w:r>
    </w:p>
    <w:p w:rsidR="00F276EF" w:rsidRPr="00340B3E" w:rsidRDefault="00F276EF" w:rsidP="00F276EF">
      <w:pPr>
        <w:pStyle w:val="paragraphsub"/>
      </w:pPr>
      <w:r w:rsidRPr="00340B3E">
        <w:tab/>
        <w:t>(ii)</w:t>
      </w:r>
      <w:r w:rsidRPr="00340B3E">
        <w:tab/>
        <w:t xml:space="preserve">for a home contents insurance contract—Form 2 in </w:t>
      </w:r>
      <w:r w:rsidR="00F66902" w:rsidRPr="00340B3E">
        <w:t>Schedule</w:t>
      </w:r>
      <w:r w:rsidR="00340B3E" w:rsidRPr="00340B3E">
        <w:t> </w:t>
      </w:r>
      <w:r w:rsidR="00F66902" w:rsidRPr="00340B3E">
        <w:t>5</w:t>
      </w:r>
      <w:r w:rsidRPr="00340B3E">
        <w:t>; and</w:t>
      </w:r>
    </w:p>
    <w:p w:rsidR="00F276EF" w:rsidRPr="00340B3E" w:rsidRDefault="00F276EF" w:rsidP="00F276EF">
      <w:pPr>
        <w:pStyle w:val="paragraph"/>
      </w:pPr>
      <w:r w:rsidRPr="00340B3E">
        <w:tab/>
        <w:t>(b)</w:t>
      </w:r>
      <w:r w:rsidRPr="00340B3E">
        <w:tab/>
        <w:t>be A4 in size; and</w:t>
      </w:r>
    </w:p>
    <w:p w:rsidR="00F276EF" w:rsidRPr="00340B3E" w:rsidRDefault="00F276EF" w:rsidP="00F276EF">
      <w:pPr>
        <w:pStyle w:val="paragraph"/>
      </w:pPr>
      <w:r w:rsidRPr="00340B3E">
        <w:tab/>
        <w:t>(c)</w:t>
      </w:r>
      <w:r w:rsidRPr="00340B3E">
        <w:tab/>
        <w:t>be set out in Arial font, in the following sizes:</w:t>
      </w:r>
    </w:p>
    <w:p w:rsidR="00F276EF" w:rsidRPr="00340B3E" w:rsidRDefault="00F276EF" w:rsidP="00F276EF">
      <w:pPr>
        <w:pStyle w:val="paragraphsub"/>
      </w:pPr>
      <w:r w:rsidRPr="00340B3E">
        <w:tab/>
        <w:t>(i)</w:t>
      </w:r>
      <w:r w:rsidRPr="00340B3E">
        <w:tab/>
        <w:t xml:space="preserve">the heading at the top of the first page that starts with the words </w:t>
      </w:r>
      <w:r w:rsidR="00F63997" w:rsidRPr="00340B3E">
        <w:t>“</w:t>
      </w:r>
      <w:r w:rsidRPr="00340B3E">
        <w:t>KEY FACTS</w:t>
      </w:r>
      <w:r w:rsidR="00F63997" w:rsidRPr="00340B3E">
        <w:t>”</w:t>
      </w:r>
      <w:r w:rsidR="00BE104D" w:rsidRPr="00340B3E">
        <w:t xml:space="preserve"> </w:t>
      </w:r>
      <w:r w:rsidRPr="00340B3E">
        <w:t>must be in size 18</w:t>
      </w:r>
      <w:r w:rsidR="00C9225A" w:rsidRPr="00340B3E">
        <w:t xml:space="preserve"> </w:t>
      </w:r>
      <w:r w:rsidRPr="00340B3E">
        <w:t>font;</w:t>
      </w:r>
    </w:p>
    <w:p w:rsidR="00F276EF" w:rsidRPr="00340B3E" w:rsidRDefault="00F276EF" w:rsidP="00F276EF">
      <w:pPr>
        <w:pStyle w:val="paragraphsub"/>
      </w:pPr>
      <w:r w:rsidRPr="00340B3E">
        <w:tab/>
        <w:t>(ii)</w:t>
      </w:r>
      <w:r w:rsidRPr="00340B3E">
        <w:tab/>
        <w:t xml:space="preserve">the word </w:t>
      </w:r>
      <w:r w:rsidR="00F63997" w:rsidRPr="00340B3E">
        <w:t>“</w:t>
      </w:r>
      <w:r w:rsidRPr="00340B3E">
        <w:t>STEP</w:t>
      </w:r>
      <w:r w:rsidR="00F63997" w:rsidRPr="00340B3E">
        <w:t>”</w:t>
      </w:r>
      <w:r w:rsidRPr="00340B3E">
        <w:t xml:space="preserve"> must be in size 16 font;</w:t>
      </w:r>
    </w:p>
    <w:p w:rsidR="00F276EF" w:rsidRPr="00340B3E" w:rsidRDefault="00F276EF" w:rsidP="00F276EF">
      <w:pPr>
        <w:pStyle w:val="paragraphsub"/>
      </w:pPr>
      <w:r w:rsidRPr="00340B3E">
        <w:tab/>
        <w:t>(iii)</w:t>
      </w:r>
      <w:r w:rsidRPr="00340B3E">
        <w:tab/>
        <w:t xml:space="preserve">the number after the word </w:t>
      </w:r>
      <w:r w:rsidR="00F63997" w:rsidRPr="00340B3E">
        <w:t>“</w:t>
      </w:r>
      <w:r w:rsidRPr="00340B3E">
        <w:t>STEP</w:t>
      </w:r>
      <w:r w:rsidR="00F63997" w:rsidRPr="00340B3E">
        <w:t>”</w:t>
      </w:r>
      <w:r w:rsidRPr="00340B3E">
        <w:t xml:space="preserve"> must be in size 48</w:t>
      </w:r>
      <w:r w:rsidR="00C9225A" w:rsidRPr="00340B3E">
        <w:t xml:space="preserve"> </w:t>
      </w:r>
      <w:r w:rsidRPr="00340B3E">
        <w:t>font;</w:t>
      </w:r>
    </w:p>
    <w:p w:rsidR="00F276EF" w:rsidRPr="00340B3E" w:rsidRDefault="00F276EF" w:rsidP="00F276EF">
      <w:pPr>
        <w:pStyle w:val="paragraphsub"/>
      </w:pPr>
      <w:r w:rsidRPr="00340B3E">
        <w:tab/>
        <w:t>(iv)</w:t>
      </w:r>
      <w:r w:rsidRPr="00340B3E">
        <w:tab/>
        <w:t>the footnote after step 2 must be in size 8 font;</w:t>
      </w:r>
    </w:p>
    <w:p w:rsidR="00F276EF" w:rsidRPr="00340B3E" w:rsidRDefault="00F276EF" w:rsidP="00F276EF">
      <w:pPr>
        <w:pStyle w:val="paragraphsub"/>
      </w:pPr>
      <w:r w:rsidRPr="00340B3E">
        <w:tab/>
        <w:t>(v)</w:t>
      </w:r>
      <w:r w:rsidRPr="00340B3E">
        <w:tab/>
        <w:t>the rest of the document must be in size 10 font; and</w:t>
      </w:r>
    </w:p>
    <w:p w:rsidR="00F276EF" w:rsidRPr="00340B3E" w:rsidRDefault="00F276EF" w:rsidP="00FA7D45">
      <w:pPr>
        <w:pStyle w:val="paragraph"/>
      </w:pPr>
      <w:r w:rsidRPr="00340B3E">
        <w:tab/>
        <w:t>(d)</w:t>
      </w:r>
      <w:r w:rsidRPr="00340B3E">
        <w:tab/>
        <w:t>be set out in the following colours, with sufficient contrast in the colours to allow the text to be easily read:</w:t>
      </w:r>
    </w:p>
    <w:p w:rsidR="00F276EF" w:rsidRPr="00340B3E" w:rsidRDefault="00F276EF" w:rsidP="00F276EF">
      <w:pPr>
        <w:pStyle w:val="paragraphsub"/>
      </w:pPr>
      <w:r w:rsidRPr="00340B3E">
        <w:tab/>
        <w:t>(i)</w:t>
      </w:r>
      <w:r w:rsidRPr="00340B3E">
        <w:tab/>
        <w:t>the headings, subheadings, and policy name, must be in blue type on a white background;</w:t>
      </w:r>
    </w:p>
    <w:p w:rsidR="00F276EF" w:rsidRPr="00340B3E" w:rsidRDefault="00F276EF" w:rsidP="00F276EF">
      <w:pPr>
        <w:pStyle w:val="paragraphsub"/>
      </w:pPr>
      <w:r w:rsidRPr="00340B3E">
        <w:tab/>
        <w:t>(ii)</w:t>
      </w:r>
      <w:r w:rsidRPr="00340B3E">
        <w:tab/>
        <w:t>the top box in step 2 must be in white type on a blue background;</w:t>
      </w:r>
    </w:p>
    <w:p w:rsidR="00F276EF" w:rsidRPr="00340B3E" w:rsidRDefault="00F276EF" w:rsidP="00F276EF">
      <w:pPr>
        <w:pStyle w:val="paragraphsub"/>
      </w:pPr>
      <w:r w:rsidRPr="00340B3E">
        <w:tab/>
        <w:t>(iii)</w:t>
      </w:r>
      <w:r w:rsidRPr="00340B3E">
        <w:tab/>
        <w:t>the remaining boxes in step 2 must alternate between black type on a white background, and black type on a light blue background;</w:t>
      </w:r>
    </w:p>
    <w:p w:rsidR="00F276EF" w:rsidRPr="00340B3E" w:rsidRDefault="00F276EF" w:rsidP="00F276EF">
      <w:pPr>
        <w:pStyle w:val="paragraphsub"/>
      </w:pPr>
      <w:r w:rsidRPr="00340B3E">
        <w:tab/>
        <w:t>(iv)</w:t>
      </w:r>
      <w:r w:rsidRPr="00340B3E">
        <w:tab/>
        <w:t>the box in step 3 must be in white type on a blue background;</w:t>
      </w:r>
    </w:p>
    <w:p w:rsidR="00F276EF" w:rsidRPr="00340B3E" w:rsidRDefault="00F276EF" w:rsidP="00F276EF">
      <w:pPr>
        <w:pStyle w:val="paragraphsub"/>
      </w:pPr>
      <w:r w:rsidRPr="00340B3E">
        <w:tab/>
        <w:t>(v)</w:t>
      </w:r>
      <w:r w:rsidRPr="00340B3E">
        <w:tab/>
        <w:t>the rest of the document must be in black type on a white background.</w:t>
      </w:r>
    </w:p>
    <w:p w:rsidR="00F276EF" w:rsidRPr="00340B3E" w:rsidRDefault="00E602F8" w:rsidP="00F276EF">
      <w:pPr>
        <w:pStyle w:val="ActHead5"/>
      </w:pPr>
      <w:bookmarkStart w:id="18" w:name="_Toc499128217"/>
      <w:r w:rsidRPr="00340B3E">
        <w:rPr>
          <w:rStyle w:val="CharSectno"/>
        </w:rPr>
        <w:t>13</w:t>
      </w:r>
      <w:r w:rsidR="00F276EF" w:rsidRPr="00340B3E">
        <w:t xml:space="preserve">  Insurer’s obligation to provide Key Facts Sheet</w:t>
      </w:r>
      <w:bookmarkEnd w:id="18"/>
    </w:p>
    <w:p w:rsidR="00F276EF" w:rsidRPr="00340B3E" w:rsidRDefault="00205C27" w:rsidP="00CD0769">
      <w:pPr>
        <w:pStyle w:val="subsection"/>
      </w:pPr>
      <w:r w:rsidRPr="00340B3E">
        <w:tab/>
        <w:t>(1)</w:t>
      </w:r>
      <w:r w:rsidRPr="00340B3E">
        <w:tab/>
        <w:t>This section</w:t>
      </w:r>
      <w:r w:rsidR="00CD0769" w:rsidRPr="00340B3E">
        <w:t xml:space="preserve"> is made for the purposes of section</w:t>
      </w:r>
      <w:r w:rsidR="00340B3E" w:rsidRPr="00340B3E">
        <w:t> </w:t>
      </w:r>
      <w:r w:rsidR="00CD0769" w:rsidRPr="00340B3E">
        <w:t>33C of the Act.</w:t>
      </w:r>
    </w:p>
    <w:p w:rsidR="00F276EF" w:rsidRPr="00340B3E" w:rsidRDefault="00F276EF" w:rsidP="00F276EF">
      <w:pPr>
        <w:pStyle w:val="subsection"/>
      </w:pPr>
      <w:r w:rsidRPr="00340B3E">
        <w:tab/>
        <w:t>(2)</w:t>
      </w:r>
      <w:r w:rsidRPr="00340B3E">
        <w:tab/>
        <w:t xml:space="preserve">An insurer must provide a person (a </w:t>
      </w:r>
      <w:r w:rsidRPr="00340B3E">
        <w:rPr>
          <w:b/>
          <w:i/>
        </w:rPr>
        <w:t>consumer</w:t>
      </w:r>
      <w:r w:rsidRPr="00340B3E">
        <w:t>) with a Key Facts Sheet for a</w:t>
      </w:r>
      <w:r w:rsidR="00B41924" w:rsidRPr="00340B3E">
        <w:t xml:space="preserve"> prescribed contract</w:t>
      </w:r>
      <w:r w:rsidR="00CD0769" w:rsidRPr="00340B3E">
        <w:t>,</w:t>
      </w:r>
      <w:r w:rsidR="00B41924" w:rsidRPr="00340B3E">
        <w:t xml:space="preserve"> </w:t>
      </w:r>
      <w:r w:rsidR="00CD0769" w:rsidRPr="00340B3E">
        <w:t>or</w:t>
      </w:r>
      <w:r w:rsidR="00B41924" w:rsidRPr="00340B3E">
        <w:t xml:space="preserve"> a potential prescribed contract</w:t>
      </w:r>
      <w:r w:rsidR="00CD0769" w:rsidRPr="00340B3E">
        <w:t>, as soon as reasonably practicable but not later than 14 days, after:</w:t>
      </w:r>
    </w:p>
    <w:p w:rsidR="00F276EF" w:rsidRPr="00340B3E" w:rsidRDefault="00F276EF" w:rsidP="00B41924">
      <w:pPr>
        <w:pStyle w:val="paragraph"/>
      </w:pPr>
      <w:r w:rsidRPr="00340B3E">
        <w:tab/>
        <w:t>(a)</w:t>
      </w:r>
      <w:r w:rsidRPr="00340B3E">
        <w:tab/>
        <w:t>if the consumer requests information about the</w:t>
      </w:r>
      <w:r w:rsidR="00CD0769" w:rsidRPr="00340B3E">
        <w:t xml:space="preserve"> </w:t>
      </w:r>
      <w:r w:rsidR="00B41924" w:rsidRPr="00340B3E">
        <w:t>contract</w:t>
      </w:r>
      <w:r w:rsidRPr="00340B3E">
        <w:t xml:space="preserve">—the consumer first requests information about the contract; </w:t>
      </w:r>
      <w:r w:rsidR="00F05755" w:rsidRPr="00340B3E">
        <w:t>or</w:t>
      </w:r>
    </w:p>
    <w:p w:rsidR="00F276EF" w:rsidRPr="00340B3E" w:rsidRDefault="00F276EF" w:rsidP="00F276EF">
      <w:pPr>
        <w:pStyle w:val="paragraph"/>
      </w:pPr>
      <w:r w:rsidRPr="00340B3E">
        <w:tab/>
        <w:t>(b)</w:t>
      </w:r>
      <w:r w:rsidRPr="00340B3E">
        <w:tab/>
        <w:t xml:space="preserve">if the consumer enters into the </w:t>
      </w:r>
      <w:r w:rsidR="00CD0769" w:rsidRPr="00340B3E">
        <w:t>contract</w:t>
      </w:r>
      <w:r w:rsidRPr="00340B3E">
        <w:t xml:space="preserve"> with the insurer (other than by an agreement to extend or vary the contract or a reinstatement of the contract)—the consumer enters into the contract.</w:t>
      </w:r>
    </w:p>
    <w:p w:rsidR="00F276EF" w:rsidRPr="00340B3E" w:rsidRDefault="00F276EF" w:rsidP="00F276EF">
      <w:pPr>
        <w:pStyle w:val="subsection"/>
      </w:pPr>
      <w:r w:rsidRPr="00340B3E">
        <w:tab/>
        <w:t>(3)</w:t>
      </w:r>
      <w:r w:rsidRPr="00340B3E">
        <w:tab/>
        <w:t>The insurer may provide the Key Facts Sheet by electronic means at the consumer’s request.</w:t>
      </w:r>
    </w:p>
    <w:p w:rsidR="00F276EF" w:rsidRPr="00340B3E" w:rsidRDefault="00F276EF" w:rsidP="00F276EF">
      <w:pPr>
        <w:pStyle w:val="subsection"/>
      </w:pPr>
      <w:r w:rsidRPr="00340B3E">
        <w:tab/>
        <w:t>(4)</w:t>
      </w:r>
      <w:r w:rsidRPr="00340B3E">
        <w:tab/>
        <w:t>If an insurer has a website that is accessible by members of the public, the insurer must keep the most current copy of each Key Facts Sheet for a</w:t>
      </w:r>
      <w:r w:rsidR="00CD0769" w:rsidRPr="00340B3E">
        <w:t xml:space="preserve"> prescribed contract </w:t>
      </w:r>
      <w:r w:rsidRPr="00340B3E">
        <w:t>on the website, in a format that may be downloaded by members of the public.</w:t>
      </w:r>
    </w:p>
    <w:p w:rsidR="00F276EF" w:rsidRPr="00340B3E" w:rsidRDefault="00F276EF" w:rsidP="00F276EF">
      <w:pPr>
        <w:pStyle w:val="subsection"/>
      </w:pPr>
      <w:r w:rsidRPr="00340B3E">
        <w:tab/>
        <w:t>(5)</w:t>
      </w:r>
      <w:r w:rsidRPr="00340B3E">
        <w:tab/>
        <w:t xml:space="preserve">An insurer is not required to provide a consumer with a Key Facts Sheet for a </w:t>
      </w:r>
      <w:r w:rsidR="006D3874" w:rsidRPr="00340B3E">
        <w:t xml:space="preserve">prescribed contract </w:t>
      </w:r>
      <w:r w:rsidR="00CD0769" w:rsidRPr="00340B3E">
        <w:t>or</w:t>
      </w:r>
      <w:r w:rsidR="006D3874" w:rsidRPr="00340B3E">
        <w:t xml:space="preserve"> a potential prescribed </w:t>
      </w:r>
      <w:r w:rsidRPr="00340B3E">
        <w:t>contract:</w:t>
      </w:r>
    </w:p>
    <w:p w:rsidR="00F276EF" w:rsidRPr="00340B3E" w:rsidRDefault="00F276EF" w:rsidP="00F276EF">
      <w:pPr>
        <w:pStyle w:val="paragraph"/>
      </w:pPr>
      <w:r w:rsidRPr="00340B3E">
        <w:tab/>
        <w:t>(a)</w:t>
      </w:r>
      <w:r w:rsidRPr="00340B3E">
        <w:tab/>
        <w:t>if:</w:t>
      </w:r>
    </w:p>
    <w:p w:rsidR="00F276EF" w:rsidRPr="00340B3E" w:rsidRDefault="00F276EF" w:rsidP="00F276EF">
      <w:pPr>
        <w:pStyle w:val="paragraphsub"/>
      </w:pPr>
      <w:r w:rsidRPr="00340B3E">
        <w:tab/>
        <w:t>(i)</w:t>
      </w:r>
      <w:r w:rsidRPr="00340B3E">
        <w:tab/>
        <w:t>the insurer has already provided the consumer with the Key Facts Sheet; and</w:t>
      </w:r>
    </w:p>
    <w:p w:rsidR="00F276EF" w:rsidRPr="00340B3E" w:rsidRDefault="00F276EF" w:rsidP="00F276EF">
      <w:pPr>
        <w:pStyle w:val="paragraphsub"/>
      </w:pPr>
      <w:r w:rsidRPr="00340B3E">
        <w:tab/>
        <w:t>(ii)</w:t>
      </w:r>
      <w:r w:rsidRPr="00340B3E">
        <w:tab/>
        <w:t>the Key Facts Sheet has not changed since then, other than a change to the date of the Key Facts Sheet; or</w:t>
      </w:r>
    </w:p>
    <w:p w:rsidR="00F276EF" w:rsidRPr="00340B3E" w:rsidRDefault="00F276EF" w:rsidP="00F276EF">
      <w:pPr>
        <w:pStyle w:val="paragraph"/>
      </w:pPr>
      <w:r w:rsidRPr="00340B3E">
        <w:tab/>
        <w:t>(b)</w:t>
      </w:r>
      <w:r w:rsidRPr="00340B3E">
        <w:tab/>
        <w:t>if:</w:t>
      </w:r>
    </w:p>
    <w:p w:rsidR="00F276EF" w:rsidRPr="00340B3E" w:rsidRDefault="00F276EF" w:rsidP="00F276EF">
      <w:pPr>
        <w:pStyle w:val="paragraphsub"/>
      </w:pPr>
      <w:r w:rsidRPr="00340B3E">
        <w:tab/>
        <w:t>(i)</w:t>
      </w:r>
      <w:r w:rsidRPr="00340B3E">
        <w:tab/>
        <w:t xml:space="preserve">the insurer </w:t>
      </w:r>
      <w:r w:rsidR="00C475A0" w:rsidRPr="00340B3E">
        <w:t xml:space="preserve">reasonably </w:t>
      </w:r>
      <w:r w:rsidRPr="00340B3E">
        <w:t>believes that someone else has already provided the consumer with the Key Facts Sheet; and</w:t>
      </w:r>
    </w:p>
    <w:p w:rsidR="00F276EF" w:rsidRPr="00340B3E" w:rsidRDefault="00F276EF" w:rsidP="00F276EF">
      <w:pPr>
        <w:pStyle w:val="paragraphsub"/>
      </w:pPr>
      <w:r w:rsidRPr="00340B3E">
        <w:tab/>
        <w:t>(ii)</w:t>
      </w:r>
      <w:r w:rsidRPr="00340B3E">
        <w:tab/>
        <w:t>the Key Facts Sheet has not changed since then, other than a change to the date of the Key Facts Sheet; or</w:t>
      </w:r>
    </w:p>
    <w:p w:rsidR="00F276EF" w:rsidRPr="00340B3E" w:rsidRDefault="00F276EF" w:rsidP="00F276EF">
      <w:pPr>
        <w:pStyle w:val="paragraph"/>
      </w:pPr>
      <w:r w:rsidRPr="00340B3E">
        <w:tab/>
        <w:t>(c)</w:t>
      </w:r>
      <w:r w:rsidRPr="00340B3E">
        <w:tab/>
        <w:t>if the consumer:</w:t>
      </w:r>
    </w:p>
    <w:p w:rsidR="00F276EF" w:rsidRPr="00340B3E" w:rsidRDefault="00F276EF" w:rsidP="00F276EF">
      <w:pPr>
        <w:pStyle w:val="paragraphsub"/>
      </w:pPr>
      <w:r w:rsidRPr="00340B3E">
        <w:tab/>
        <w:t>(i)</w:t>
      </w:r>
      <w:r w:rsidRPr="00340B3E">
        <w:tab/>
        <w:t>requests information about the</w:t>
      </w:r>
      <w:r w:rsidR="006D3874" w:rsidRPr="00340B3E">
        <w:t xml:space="preserve"> </w:t>
      </w:r>
      <w:r w:rsidRPr="00340B3E">
        <w:t>contract</w:t>
      </w:r>
      <w:r w:rsidR="00CD0769" w:rsidRPr="00340B3E">
        <w:t xml:space="preserve"> </w:t>
      </w:r>
      <w:r w:rsidRPr="00340B3E">
        <w:t>from an insurance broker; or</w:t>
      </w:r>
    </w:p>
    <w:p w:rsidR="00F276EF" w:rsidRPr="00340B3E" w:rsidRDefault="00F276EF" w:rsidP="00F276EF">
      <w:pPr>
        <w:pStyle w:val="paragraphsub"/>
      </w:pPr>
      <w:r w:rsidRPr="00340B3E">
        <w:tab/>
        <w:t>(ii)</w:t>
      </w:r>
      <w:r w:rsidRPr="00340B3E">
        <w:tab/>
        <w:t xml:space="preserve">enters into the </w:t>
      </w:r>
      <w:r w:rsidR="006D3874" w:rsidRPr="00340B3E">
        <w:t>contract</w:t>
      </w:r>
      <w:r w:rsidRPr="00340B3E">
        <w:t xml:space="preserve"> through an insurance broker who is not acting as an agent of the insurer in relation to the contract; or</w:t>
      </w:r>
    </w:p>
    <w:p w:rsidR="00F276EF" w:rsidRPr="00340B3E" w:rsidRDefault="00F276EF" w:rsidP="00F276EF">
      <w:pPr>
        <w:pStyle w:val="paragraph"/>
      </w:pPr>
      <w:r w:rsidRPr="00340B3E">
        <w:tab/>
        <w:t>(d)</w:t>
      </w:r>
      <w:r w:rsidRPr="00340B3E">
        <w:tab/>
        <w:t>if the consumer does not provide the insurer with the consumer’s address (postal or electronic) to which the Key Facts Sheet is to be sent; or</w:t>
      </w:r>
    </w:p>
    <w:p w:rsidR="00F276EF" w:rsidRPr="00340B3E" w:rsidRDefault="00F276EF" w:rsidP="00F276EF">
      <w:pPr>
        <w:pStyle w:val="paragraph"/>
      </w:pPr>
      <w:r w:rsidRPr="00340B3E">
        <w:tab/>
        <w:t>(e)</w:t>
      </w:r>
      <w:r w:rsidRPr="00340B3E">
        <w:tab/>
        <w:t>if the consumer informs the insurer that the consumer does not want the Key Facts Sheet.</w:t>
      </w:r>
    </w:p>
    <w:p w:rsidR="00F276EF" w:rsidRPr="00340B3E" w:rsidRDefault="00F276EF" w:rsidP="006D64E9">
      <w:pPr>
        <w:pStyle w:val="ActHead2"/>
        <w:pageBreakBefore/>
      </w:pPr>
      <w:bookmarkStart w:id="19" w:name="_Toc499128218"/>
      <w:r w:rsidRPr="00340B3E">
        <w:rPr>
          <w:rStyle w:val="CharPartNo"/>
        </w:rPr>
        <w:t>Part</w:t>
      </w:r>
      <w:r w:rsidR="00340B3E" w:rsidRPr="00340B3E">
        <w:rPr>
          <w:rStyle w:val="CharPartNo"/>
        </w:rPr>
        <w:t> </w:t>
      </w:r>
      <w:r w:rsidR="004146D8" w:rsidRPr="00340B3E">
        <w:rPr>
          <w:rStyle w:val="CharPartNo"/>
        </w:rPr>
        <w:t>3</w:t>
      </w:r>
      <w:r w:rsidRPr="00340B3E">
        <w:t>—</w:t>
      </w:r>
      <w:r w:rsidRPr="00340B3E">
        <w:rPr>
          <w:rStyle w:val="CharPartText"/>
        </w:rPr>
        <w:t>The contract</w:t>
      </w:r>
      <w:bookmarkEnd w:id="19"/>
    </w:p>
    <w:p w:rsidR="003B7CB6" w:rsidRPr="00340B3E" w:rsidRDefault="003B7CB6" w:rsidP="003B7CB6">
      <w:pPr>
        <w:pStyle w:val="ActHead3"/>
      </w:pPr>
      <w:bookmarkStart w:id="20" w:name="_Toc499128219"/>
      <w:r w:rsidRPr="00340B3E">
        <w:rPr>
          <w:rStyle w:val="CharDivNo"/>
        </w:rPr>
        <w:t>Division</w:t>
      </w:r>
      <w:r w:rsidR="00340B3E" w:rsidRPr="00340B3E">
        <w:rPr>
          <w:rStyle w:val="CharDivNo"/>
        </w:rPr>
        <w:t> </w:t>
      </w:r>
      <w:r w:rsidRPr="00340B3E">
        <w:rPr>
          <w:rStyle w:val="CharDivNo"/>
        </w:rPr>
        <w:t>1</w:t>
      </w:r>
      <w:r w:rsidR="00336E5A" w:rsidRPr="00340B3E">
        <w:t>—</w:t>
      </w:r>
      <w:r w:rsidR="00336E5A" w:rsidRPr="00340B3E">
        <w:rPr>
          <w:rStyle w:val="CharDivText"/>
        </w:rPr>
        <w:t>S</w:t>
      </w:r>
      <w:r w:rsidRPr="00340B3E">
        <w:rPr>
          <w:rStyle w:val="CharDivText"/>
        </w:rPr>
        <w:t>tandard cover</w:t>
      </w:r>
      <w:bookmarkEnd w:id="20"/>
    </w:p>
    <w:p w:rsidR="000F001E" w:rsidRPr="00340B3E" w:rsidRDefault="000F001E" w:rsidP="002A036A">
      <w:pPr>
        <w:pStyle w:val="ActHead4"/>
      </w:pPr>
      <w:bookmarkStart w:id="21" w:name="_Toc499128220"/>
      <w:r w:rsidRPr="00340B3E">
        <w:rPr>
          <w:rStyle w:val="CharSubdNo"/>
        </w:rPr>
        <w:t>Subdivision A</w:t>
      </w:r>
      <w:r w:rsidRPr="00340B3E">
        <w:t>—</w:t>
      </w:r>
      <w:r w:rsidRPr="00340B3E">
        <w:rPr>
          <w:rStyle w:val="CharSubdText"/>
        </w:rPr>
        <w:t>Purpose of Division</w:t>
      </w:r>
      <w:bookmarkEnd w:id="21"/>
    </w:p>
    <w:p w:rsidR="003B7CB6" w:rsidRPr="00340B3E" w:rsidRDefault="00E602F8" w:rsidP="005462E9">
      <w:pPr>
        <w:pStyle w:val="ActHead5"/>
      </w:pPr>
      <w:bookmarkStart w:id="22" w:name="_Toc499128221"/>
      <w:r w:rsidRPr="00340B3E">
        <w:rPr>
          <w:rStyle w:val="CharSectno"/>
        </w:rPr>
        <w:t>14</w:t>
      </w:r>
      <w:r w:rsidR="003B7CB6" w:rsidRPr="00340B3E">
        <w:t xml:space="preserve">  Purpose of Division</w:t>
      </w:r>
      <w:bookmarkEnd w:id="22"/>
    </w:p>
    <w:p w:rsidR="003B7CB6" w:rsidRPr="00340B3E" w:rsidRDefault="003B7CB6" w:rsidP="003B7CB6">
      <w:pPr>
        <w:pStyle w:val="subsection"/>
      </w:pPr>
      <w:r w:rsidRPr="00340B3E">
        <w:tab/>
      </w:r>
      <w:r w:rsidRPr="00340B3E">
        <w:tab/>
        <w:t xml:space="preserve">This Division is made for the purposes of the definitions of </w:t>
      </w:r>
      <w:r w:rsidRPr="00340B3E">
        <w:rPr>
          <w:b/>
          <w:i/>
        </w:rPr>
        <w:t>minimum amount</w:t>
      </w:r>
      <w:r w:rsidRPr="00340B3E">
        <w:t xml:space="preserve">, </w:t>
      </w:r>
      <w:r w:rsidRPr="00340B3E">
        <w:rPr>
          <w:b/>
          <w:i/>
        </w:rPr>
        <w:t>prescribed contract</w:t>
      </w:r>
      <w:r w:rsidRPr="00340B3E">
        <w:t xml:space="preserve"> and </w:t>
      </w:r>
      <w:r w:rsidRPr="00340B3E">
        <w:rPr>
          <w:b/>
          <w:i/>
        </w:rPr>
        <w:t>prescribed event</w:t>
      </w:r>
      <w:r w:rsidRPr="00340B3E">
        <w:t xml:space="preserve"> in section</w:t>
      </w:r>
      <w:r w:rsidR="00340B3E" w:rsidRPr="00340B3E">
        <w:t> </w:t>
      </w:r>
      <w:r w:rsidRPr="00340B3E">
        <w:t>34 of the Act.</w:t>
      </w:r>
    </w:p>
    <w:p w:rsidR="003B7CB6" w:rsidRPr="00340B3E" w:rsidRDefault="003B7CB6" w:rsidP="003B7CB6">
      <w:pPr>
        <w:pStyle w:val="ActHead4"/>
      </w:pPr>
      <w:bookmarkStart w:id="23" w:name="_Toc499128222"/>
      <w:r w:rsidRPr="00340B3E">
        <w:rPr>
          <w:rStyle w:val="CharSubdNo"/>
        </w:rPr>
        <w:t xml:space="preserve">Subdivision </w:t>
      </w:r>
      <w:r w:rsidR="000F001E" w:rsidRPr="00340B3E">
        <w:rPr>
          <w:rStyle w:val="CharSubdNo"/>
        </w:rPr>
        <w:t>B</w:t>
      </w:r>
      <w:r w:rsidRPr="00340B3E">
        <w:t>—</w:t>
      </w:r>
      <w:r w:rsidRPr="00340B3E">
        <w:rPr>
          <w:rStyle w:val="CharSubdText"/>
        </w:rPr>
        <w:t>Motor vehicle insurance</w:t>
      </w:r>
      <w:bookmarkEnd w:id="23"/>
    </w:p>
    <w:p w:rsidR="00F276EF" w:rsidRPr="00340B3E" w:rsidRDefault="00E602F8" w:rsidP="00F276EF">
      <w:pPr>
        <w:pStyle w:val="ActHead5"/>
      </w:pPr>
      <w:bookmarkStart w:id="24" w:name="_Toc499128223"/>
      <w:r w:rsidRPr="00340B3E">
        <w:rPr>
          <w:rStyle w:val="CharSectno"/>
        </w:rPr>
        <w:t>15</w:t>
      </w:r>
      <w:r w:rsidR="00F276EF" w:rsidRPr="00340B3E">
        <w:t xml:space="preserve">  Prescribed contracts</w:t>
      </w:r>
      <w:bookmarkEnd w:id="24"/>
    </w:p>
    <w:p w:rsidR="00F276EF" w:rsidRPr="00340B3E" w:rsidRDefault="000B7AE9" w:rsidP="004028B6">
      <w:pPr>
        <w:pStyle w:val="subsection"/>
      </w:pPr>
      <w:r w:rsidRPr="00340B3E">
        <w:tab/>
      </w:r>
      <w:r w:rsidRPr="00340B3E">
        <w:tab/>
        <w:t>The following class of contracts of insurance is declared to be a class of contracts in relation to</w:t>
      </w:r>
      <w:r w:rsidR="00F276EF" w:rsidRPr="00340B3E">
        <w:t xml:space="preserve"> which Division</w:t>
      </w:r>
      <w:r w:rsidR="00340B3E" w:rsidRPr="00340B3E">
        <w:t> </w:t>
      </w:r>
      <w:r w:rsidR="00F276EF" w:rsidRPr="00340B3E">
        <w:t>1 of Part</w:t>
      </w:r>
      <w:r w:rsidR="00340B3E" w:rsidRPr="00340B3E">
        <w:t> </w:t>
      </w:r>
      <w:r w:rsidR="00F276EF" w:rsidRPr="00340B3E">
        <w:t>V of the Act applies, namely, contracts that provide insurance cover (whether or not the cover is limited or restricted in any way) in respect of one or more of the following:</w:t>
      </w:r>
    </w:p>
    <w:p w:rsidR="00F276EF" w:rsidRPr="00340B3E" w:rsidRDefault="00F276EF" w:rsidP="00F276EF">
      <w:pPr>
        <w:pStyle w:val="paragraph"/>
      </w:pPr>
      <w:r w:rsidRPr="00340B3E">
        <w:tab/>
        <w:t>(a)</w:t>
      </w:r>
      <w:r w:rsidRPr="00340B3E">
        <w:tab/>
        <w:t>loss of, or damage to, a motor vehicle;</w:t>
      </w:r>
    </w:p>
    <w:p w:rsidR="00F276EF" w:rsidRPr="00340B3E" w:rsidRDefault="00F276EF" w:rsidP="00F276EF">
      <w:pPr>
        <w:pStyle w:val="paragraph"/>
      </w:pPr>
      <w:r w:rsidRPr="00340B3E">
        <w:tab/>
        <w:t>(b)</w:t>
      </w:r>
      <w:r w:rsidRPr="00340B3E">
        <w:tab/>
        <w:t>liability for loss of, or damage to, property caused by or resulting from impact of a motor vehicle with some other thing;</w:t>
      </w:r>
    </w:p>
    <w:p w:rsidR="00F276EF" w:rsidRPr="00340B3E" w:rsidRDefault="00DF4889" w:rsidP="00F276EF">
      <w:pPr>
        <w:pStyle w:val="subsection2"/>
      </w:pPr>
      <w:r w:rsidRPr="00340B3E">
        <w:t>where</w:t>
      </w:r>
      <w:r w:rsidR="00F276EF" w:rsidRPr="00340B3E">
        <w:t xml:space="preserve"> the insured or one of the insureds is a natural person.</w:t>
      </w:r>
    </w:p>
    <w:p w:rsidR="00F276EF" w:rsidRPr="00340B3E" w:rsidRDefault="00E602F8" w:rsidP="00F276EF">
      <w:pPr>
        <w:pStyle w:val="ActHead5"/>
      </w:pPr>
      <w:bookmarkStart w:id="25" w:name="_Toc499128224"/>
      <w:r w:rsidRPr="00340B3E">
        <w:rPr>
          <w:rStyle w:val="CharSectno"/>
        </w:rPr>
        <w:t>16</w:t>
      </w:r>
      <w:r w:rsidR="00F276EF" w:rsidRPr="00340B3E">
        <w:t xml:space="preserve">  Prescribed events</w:t>
      </w:r>
      <w:bookmarkEnd w:id="25"/>
    </w:p>
    <w:p w:rsidR="00F276EF" w:rsidRPr="00340B3E" w:rsidRDefault="00F276EF" w:rsidP="00F276EF">
      <w:pPr>
        <w:pStyle w:val="subsection"/>
      </w:pPr>
      <w:r w:rsidRPr="00340B3E">
        <w:tab/>
      </w:r>
      <w:r w:rsidR="0037624D" w:rsidRPr="00340B3E">
        <w:t>(1)</w:t>
      </w:r>
      <w:r w:rsidRPr="00340B3E">
        <w:tab/>
        <w:t>The following, except in</w:t>
      </w:r>
      <w:r w:rsidR="0024241F" w:rsidRPr="00340B3E">
        <w:t xml:space="preserve"> </w:t>
      </w:r>
      <w:r w:rsidRPr="00340B3E">
        <w:t>so</w:t>
      </w:r>
      <w:r w:rsidR="0024241F" w:rsidRPr="00340B3E">
        <w:t xml:space="preserve"> </w:t>
      </w:r>
      <w:r w:rsidRPr="00340B3E">
        <w:t xml:space="preserve">far as they are excluded by </w:t>
      </w:r>
      <w:r w:rsidR="00340B3E" w:rsidRPr="00340B3E">
        <w:t>subsection (</w:t>
      </w:r>
      <w:r w:rsidR="0037624D" w:rsidRPr="00340B3E">
        <w:t>2),</w:t>
      </w:r>
      <w:r w:rsidRPr="00340B3E">
        <w:t xml:space="preserve"> are declared to be prescribed events in relation to a contract referred to in </w:t>
      </w:r>
      <w:r w:rsidR="00F938A1" w:rsidRPr="00340B3E">
        <w:t>section</w:t>
      </w:r>
      <w:r w:rsidR="00340B3E" w:rsidRPr="00340B3E">
        <w:t> </w:t>
      </w:r>
      <w:r w:rsidR="00E602F8" w:rsidRPr="00340B3E">
        <w:t>15</w:t>
      </w:r>
      <w:r w:rsidRPr="00340B3E">
        <w:t>:</w:t>
      </w:r>
    </w:p>
    <w:p w:rsidR="00F276EF" w:rsidRPr="00340B3E" w:rsidRDefault="00F276EF" w:rsidP="00F276EF">
      <w:pPr>
        <w:pStyle w:val="paragraph"/>
      </w:pPr>
      <w:r w:rsidRPr="00340B3E">
        <w:tab/>
        <w:t>(a)</w:t>
      </w:r>
      <w:r w:rsidRPr="00340B3E">
        <w:tab/>
        <w:t>the occurrence within Australia of the destruction or, theft of, or accidental damage to, the motor vehicle specified in the contract;</w:t>
      </w:r>
    </w:p>
    <w:p w:rsidR="00F276EF" w:rsidRPr="00340B3E" w:rsidRDefault="00F276EF" w:rsidP="00F276EF">
      <w:pPr>
        <w:pStyle w:val="paragraph"/>
      </w:pPr>
      <w:r w:rsidRPr="00340B3E">
        <w:tab/>
        <w:t>(b)</w:t>
      </w:r>
      <w:r w:rsidRPr="00340B3E">
        <w:tab/>
        <w:t>the occurrence within Australia of accidental damage to, or the theft of:</w:t>
      </w:r>
    </w:p>
    <w:p w:rsidR="00F276EF" w:rsidRPr="00340B3E" w:rsidRDefault="00F276EF" w:rsidP="00F276EF">
      <w:pPr>
        <w:pStyle w:val="paragraphsub"/>
      </w:pPr>
      <w:r w:rsidRPr="00340B3E">
        <w:tab/>
        <w:t>(i)</w:t>
      </w:r>
      <w:r w:rsidRPr="00340B3E">
        <w:tab/>
        <w:t xml:space="preserve">a tool or appliance that is standard </w:t>
      </w:r>
      <w:r w:rsidR="0008107F" w:rsidRPr="00340B3E">
        <w:t>equipment for the motor vehicle</w:t>
      </w:r>
      <w:r w:rsidR="008304E8" w:rsidRPr="00340B3E">
        <w:t xml:space="preserve"> specified in the contract</w:t>
      </w:r>
      <w:r w:rsidRPr="00340B3E">
        <w:t>; or</w:t>
      </w:r>
    </w:p>
    <w:p w:rsidR="00F276EF" w:rsidRPr="00340B3E" w:rsidRDefault="00F276EF" w:rsidP="00F276EF">
      <w:pPr>
        <w:pStyle w:val="paragraphsub"/>
      </w:pPr>
      <w:r w:rsidRPr="00340B3E">
        <w:tab/>
        <w:t>(ii)</w:t>
      </w:r>
      <w:r w:rsidRPr="00340B3E">
        <w:tab/>
        <w:t>an accessory that forms part of th</w:t>
      </w:r>
      <w:r w:rsidR="00757F61" w:rsidRPr="00340B3E">
        <w:t>at</w:t>
      </w:r>
      <w:r w:rsidRPr="00340B3E">
        <w:t xml:space="preserve"> motor vehicle;</w:t>
      </w:r>
    </w:p>
    <w:p w:rsidR="00F276EF" w:rsidRPr="00340B3E" w:rsidRDefault="00F276EF" w:rsidP="00F276EF">
      <w:pPr>
        <w:pStyle w:val="paragraph"/>
      </w:pPr>
      <w:r w:rsidRPr="00340B3E">
        <w:tab/>
      </w:r>
      <w:r w:rsidRPr="00340B3E">
        <w:tab/>
        <w:t>at a time when the tool, appliance or accessory is attached to or within the motor vehicle;</w:t>
      </w:r>
    </w:p>
    <w:p w:rsidR="00F276EF" w:rsidRPr="00340B3E" w:rsidRDefault="00274504" w:rsidP="00F276EF">
      <w:pPr>
        <w:pStyle w:val="paragraph"/>
      </w:pPr>
      <w:r w:rsidRPr="00340B3E">
        <w:tab/>
      </w:r>
      <w:r w:rsidR="00F276EF" w:rsidRPr="00340B3E">
        <w:t>(c)</w:t>
      </w:r>
      <w:r w:rsidR="00F276EF" w:rsidRPr="00340B3E">
        <w:tab/>
        <w:t>the insured or a person:</w:t>
      </w:r>
    </w:p>
    <w:p w:rsidR="00F276EF" w:rsidRPr="00340B3E" w:rsidRDefault="00F276EF" w:rsidP="00F276EF">
      <w:pPr>
        <w:pStyle w:val="paragraphsub"/>
      </w:pPr>
      <w:r w:rsidRPr="00340B3E">
        <w:tab/>
        <w:t>(i)</w:t>
      </w:r>
      <w:r w:rsidRPr="00340B3E">
        <w:tab/>
        <w:t>who, with the express or implied consent of the insured, was driving, using or in charge of the motor vehicle</w:t>
      </w:r>
      <w:r w:rsidR="00D43544" w:rsidRPr="00340B3E">
        <w:t xml:space="preserve"> </w:t>
      </w:r>
      <w:r w:rsidRPr="00340B3E">
        <w:t>at the relevant time; or</w:t>
      </w:r>
    </w:p>
    <w:p w:rsidR="00F276EF" w:rsidRPr="00340B3E" w:rsidRDefault="00F276EF" w:rsidP="00F276EF">
      <w:pPr>
        <w:pStyle w:val="paragraphsub"/>
      </w:pPr>
      <w:r w:rsidRPr="00340B3E">
        <w:tab/>
        <w:t>(ii)</w:t>
      </w:r>
      <w:r w:rsidRPr="00340B3E">
        <w:tab/>
        <w:t xml:space="preserve">who, at the relevant time, was an </w:t>
      </w:r>
      <w:r w:rsidR="00F938A1" w:rsidRPr="00340B3E">
        <w:t>authorised</w:t>
      </w:r>
      <w:r w:rsidRPr="00340B3E">
        <w:t xml:space="preserve"> passenger in the motor vehicle</w:t>
      </w:r>
      <w:r w:rsidR="00D43544" w:rsidRPr="00340B3E">
        <w:t xml:space="preserve"> </w:t>
      </w:r>
      <w:r w:rsidRPr="00340B3E">
        <w:t xml:space="preserve">or, if the motor vehicle is a motor cycle, who, at the relevant time, was an </w:t>
      </w:r>
      <w:r w:rsidR="00F938A1" w:rsidRPr="00340B3E">
        <w:t>authorised</w:t>
      </w:r>
      <w:r w:rsidRPr="00340B3E">
        <w:t xml:space="preserve"> passenger on the motor vehicle;</w:t>
      </w:r>
    </w:p>
    <w:p w:rsidR="00F276EF" w:rsidRPr="00340B3E" w:rsidRDefault="00F276EF" w:rsidP="00F276EF">
      <w:pPr>
        <w:pStyle w:val="paragraph"/>
      </w:pPr>
      <w:r w:rsidRPr="00340B3E">
        <w:tab/>
      </w:r>
      <w:r w:rsidRPr="00340B3E">
        <w:tab/>
        <w:t xml:space="preserve">incurring a liability (otherwise than under a contract) to pay compensation or damages in respect of loss of, or damage occurring to, property (not being the motor vehicle or a tool, appliance or accessory as mentioned in </w:t>
      </w:r>
      <w:r w:rsidR="00340B3E" w:rsidRPr="00340B3E">
        <w:t>paragraph (</w:t>
      </w:r>
      <w:r w:rsidRPr="00340B3E">
        <w:t>b)) in Australia, being loss or damage that occurs as a result of the use of:</w:t>
      </w:r>
    </w:p>
    <w:p w:rsidR="00F276EF" w:rsidRPr="00340B3E" w:rsidRDefault="00F276EF" w:rsidP="00F276EF">
      <w:pPr>
        <w:pStyle w:val="paragraphsub"/>
      </w:pPr>
      <w:r w:rsidRPr="00340B3E">
        <w:tab/>
        <w:t>(iii)</w:t>
      </w:r>
      <w:r w:rsidRPr="00340B3E">
        <w:tab/>
        <w:t>the motor vehicle; or</w:t>
      </w:r>
    </w:p>
    <w:p w:rsidR="00F276EF" w:rsidRPr="00340B3E" w:rsidRDefault="00F276EF" w:rsidP="00F276EF">
      <w:pPr>
        <w:pStyle w:val="paragraphsub"/>
      </w:pPr>
      <w:r w:rsidRPr="00340B3E">
        <w:tab/>
        <w:t>(iv)</w:t>
      </w:r>
      <w:r w:rsidRPr="00340B3E">
        <w:tab/>
        <w:t>a trailer or caravan attached to the motor vehicle;</w:t>
      </w:r>
    </w:p>
    <w:p w:rsidR="008F0D28" w:rsidRPr="00340B3E" w:rsidRDefault="00F276EF" w:rsidP="00036A28">
      <w:pPr>
        <w:pStyle w:val="paragraph"/>
      </w:pPr>
      <w:r w:rsidRPr="00340B3E">
        <w:tab/>
      </w:r>
      <w:r w:rsidR="00036A28" w:rsidRPr="00340B3E">
        <w:t>(d)</w:t>
      </w:r>
      <w:r w:rsidR="00036A28" w:rsidRPr="00340B3E">
        <w:tab/>
        <w:t>a person who, at the relevant time, was an employer, principal or partner of the insured, incurring a liability (otherwise than under a contract) as employer, principal or partner, respectively, to pay compensation or damages in respect of loss</w:t>
      </w:r>
      <w:r w:rsidR="008F0D28" w:rsidRPr="00340B3E">
        <w:t xml:space="preserve"> of, or damage occurring to, property (not being the motor vehicle or a tool, appliance or accessory as mentioned in </w:t>
      </w:r>
      <w:r w:rsidR="00340B3E" w:rsidRPr="00340B3E">
        <w:t>paragraph (</w:t>
      </w:r>
      <w:r w:rsidR="008F0D28" w:rsidRPr="00340B3E">
        <w:t>b))</w:t>
      </w:r>
      <w:r w:rsidR="00AC143B" w:rsidRPr="00340B3E">
        <w:t xml:space="preserve"> if</w:t>
      </w:r>
      <w:r w:rsidR="008F0D28" w:rsidRPr="00340B3E">
        <w:t>:</w:t>
      </w:r>
    </w:p>
    <w:p w:rsidR="008F0D28" w:rsidRPr="00340B3E" w:rsidRDefault="00AC143B" w:rsidP="008F0D28">
      <w:pPr>
        <w:pStyle w:val="paragraphsub"/>
      </w:pPr>
      <w:r w:rsidRPr="00340B3E">
        <w:tab/>
        <w:t>(i)</w:t>
      </w:r>
      <w:r w:rsidRPr="00340B3E">
        <w:tab/>
      </w:r>
      <w:r w:rsidR="008F0D28" w:rsidRPr="00340B3E">
        <w:t xml:space="preserve">the loss </w:t>
      </w:r>
      <w:r w:rsidRPr="00340B3E">
        <w:t>or damage occurred in Australia;</w:t>
      </w:r>
      <w:r w:rsidR="008F0D28" w:rsidRPr="00340B3E">
        <w:t xml:space="preserve"> and</w:t>
      </w:r>
    </w:p>
    <w:p w:rsidR="008F0D28" w:rsidRPr="00340B3E" w:rsidRDefault="008F0D28" w:rsidP="008F0D28">
      <w:pPr>
        <w:pStyle w:val="paragraphsub"/>
      </w:pPr>
      <w:r w:rsidRPr="00340B3E">
        <w:tab/>
        <w:t>(ii)</w:t>
      </w:r>
      <w:r w:rsidRPr="00340B3E">
        <w:tab/>
        <w:t>the loss or damage</w:t>
      </w:r>
      <w:r w:rsidR="00AC143B" w:rsidRPr="00340B3E">
        <w:t xml:space="preserve"> occurred as the result of the </w:t>
      </w:r>
      <w:r w:rsidRPr="00340B3E">
        <w:t>use of the motor vehicle or a trailer or caravan attached to the motor vehicle.</w:t>
      </w:r>
    </w:p>
    <w:p w:rsidR="0037624D" w:rsidRPr="00340B3E" w:rsidRDefault="0037624D" w:rsidP="0037624D">
      <w:pPr>
        <w:pStyle w:val="subsection"/>
      </w:pPr>
      <w:r w:rsidRPr="00340B3E">
        <w:tab/>
        <w:t>(2)</w:t>
      </w:r>
      <w:r w:rsidRPr="00340B3E">
        <w:tab/>
        <w:t>The following are excluded:</w:t>
      </w:r>
    </w:p>
    <w:p w:rsidR="00F276EF" w:rsidRPr="00340B3E" w:rsidRDefault="00F276EF" w:rsidP="00F276EF">
      <w:pPr>
        <w:pStyle w:val="paragraph"/>
      </w:pPr>
      <w:r w:rsidRPr="00340B3E">
        <w:tab/>
        <w:t>(a)</w:t>
      </w:r>
      <w:r w:rsidRPr="00340B3E">
        <w:tab/>
        <w:t>depreciation;</w:t>
      </w:r>
    </w:p>
    <w:p w:rsidR="00F276EF" w:rsidRPr="00340B3E" w:rsidRDefault="00F276EF" w:rsidP="00F276EF">
      <w:pPr>
        <w:pStyle w:val="paragraph"/>
      </w:pPr>
      <w:r w:rsidRPr="00340B3E">
        <w:tab/>
        <w:t>(b)</w:t>
      </w:r>
      <w:r w:rsidRPr="00340B3E">
        <w:tab/>
        <w:t>wear and tear, rust or corrosion;</w:t>
      </w:r>
    </w:p>
    <w:p w:rsidR="00A4217E" w:rsidRPr="00340B3E" w:rsidRDefault="00F276EF" w:rsidP="00F276EF">
      <w:pPr>
        <w:pStyle w:val="paragraph"/>
      </w:pPr>
      <w:r w:rsidRPr="00340B3E">
        <w:tab/>
        <w:t>(c)</w:t>
      </w:r>
      <w:r w:rsidRPr="00340B3E">
        <w:tab/>
        <w:t>structural failure</w:t>
      </w:r>
      <w:r w:rsidR="00A4217E" w:rsidRPr="00340B3E">
        <w:t>;</w:t>
      </w:r>
    </w:p>
    <w:p w:rsidR="00F276EF" w:rsidRPr="00340B3E" w:rsidRDefault="00A4217E" w:rsidP="00F276EF">
      <w:pPr>
        <w:pStyle w:val="paragraph"/>
      </w:pPr>
      <w:r w:rsidRPr="00340B3E">
        <w:tab/>
        <w:t>(d)</w:t>
      </w:r>
      <w:r w:rsidRPr="00340B3E">
        <w:tab/>
      </w:r>
      <w:r w:rsidR="00F276EF" w:rsidRPr="00340B3E">
        <w:t>mechanical or electrical breakdown or failure;</w:t>
      </w:r>
    </w:p>
    <w:p w:rsidR="00F276EF" w:rsidRPr="00340B3E" w:rsidRDefault="00F276EF" w:rsidP="00F276EF">
      <w:pPr>
        <w:pStyle w:val="paragraph"/>
      </w:pPr>
      <w:r w:rsidRPr="00340B3E">
        <w:tab/>
        <w:t>(</w:t>
      </w:r>
      <w:r w:rsidR="00A4217E" w:rsidRPr="00340B3E">
        <w:t>e</w:t>
      </w:r>
      <w:r w:rsidRPr="00340B3E">
        <w:t>)</w:t>
      </w:r>
      <w:r w:rsidRPr="00340B3E">
        <w:tab/>
        <w:t>the tyres of the motor vehicle being damaged by application of brakes or by road punctures, cuts or bursting;</w:t>
      </w:r>
    </w:p>
    <w:p w:rsidR="00F276EF" w:rsidRPr="00340B3E" w:rsidRDefault="00A4217E" w:rsidP="00F276EF">
      <w:pPr>
        <w:pStyle w:val="paragraph"/>
      </w:pPr>
      <w:r w:rsidRPr="00340B3E">
        <w:tab/>
        <w:t>(f</w:t>
      </w:r>
      <w:r w:rsidR="00F276EF" w:rsidRPr="00340B3E">
        <w:t>)</w:t>
      </w:r>
      <w:r w:rsidR="00F276EF" w:rsidRPr="00340B3E">
        <w:tab/>
        <w:t xml:space="preserve">destruction or damage, or the incurring of a liability as mentioned in </w:t>
      </w:r>
      <w:r w:rsidR="00340B3E" w:rsidRPr="00340B3E">
        <w:t>paragraph (</w:t>
      </w:r>
      <w:r w:rsidR="00324EFC" w:rsidRPr="00340B3E">
        <w:t>1)</w:t>
      </w:r>
      <w:r w:rsidRPr="00340B3E">
        <w:t>(c</w:t>
      </w:r>
      <w:r w:rsidR="00F276EF" w:rsidRPr="00340B3E">
        <w:t>) or (d), at a time when:</w:t>
      </w:r>
    </w:p>
    <w:p w:rsidR="00F276EF" w:rsidRPr="00340B3E" w:rsidRDefault="00F276EF" w:rsidP="00F276EF">
      <w:pPr>
        <w:pStyle w:val="paragraphsub"/>
      </w:pPr>
      <w:r w:rsidRPr="00340B3E">
        <w:tab/>
        <w:t>(i)</w:t>
      </w:r>
      <w:r w:rsidRPr="00340B3E">
        <w:tab/>
        <w:t>the motor vehicle is being used in, or tested in preparation for, racing, pacemaking, a reliability trial or a speed or hill</w:t>
      </w:r>
      <w:r w:rsidR="00340B3E">
        <w:noBreakHyphen/>
      </w:r>
      <w:r w:rsidRPr="00340B3E">
        <w:t>climbing test by the insured or by some other person with the express or implied consent of the insured;</w:t>
      </w:r>
      <w:r w:rsidR="00AD2386" w:rsidRPr="00340B3E">
        <w:t xml:space="preserve"> or</w:t>
      </w:r>
    </w:p>
    <w:p w:rsidR="00440876" w:rsidRPr="00340B3E" w:rsidRDefault="00F276EF" w:rsidP="00F276EF">
      <w:pPr>
        <w:pStyle w:val="paragraphsub"/>
      </w:pPr>
      <w:r w:rsidRPr="00340B3E">
        <w:tab/>
        <w:t>(ii)</w:t>
      </w:r>
      <w:r w:rsidRPr="00340B3E">
        <w:tab/>
        <w:t>the motor vehicle, trailer or caravan is being used</w:t>
      </w:r>
      <w:r w:rsidR="00440876" w:rsidRPr="00340B3E">
        <w:t xml:space="preserve"> in an experiment, test, trial or demonstration, in connection with the motor trade by the insured or by some other person with the express or implied consent of the insured; or</w:t>
      </w:r>
    </w:p>
    <w:p w:rsidR="00324EFC" w:rsidRPr="00340B3E" w:rsidRDefault="00324EFC" w:rsidP="00F276EF">
      <w:pPr>
        <w:pStyle w:val="paragraphsub"/>
      </w:pPr>
      <w:r w:rsidRPr="00340B3E">
        <w:tab/>
        <w:t>(i</w:t>
      </w:r>
      <w:r w:rsidR="00573A84" w:rsidRPr="00340B3E">
        <w:t>i</w:t>
      </w:r>
      <w:r w:rsidRPr="00340B3E">
        <w:t>i)</w:t>
      </w:r>
      <w:r w:rsidRPr="00340B3E">
        <w:tab/>
        <w:t>the motor vehicle is being used to tow some other vehicle in connection with the motor trade by the insured or by some other person with the express or implied consent of the insured; or</w:t>
      </w:r>
    </w:p>
    <w:p w:rsidR="00324EFC" w:rsidRPr="00340B3E" w:rsidRDefault="00324EFC" w:rsidP="00F276EF">
      <w:pPr>
        <w:pStyle w:val="paragraphsub"/>
      </w:pPr>
      <w:r w:rsidRPr="00340B3E">
        <w:tab/>
        <w:t>(i</w:t>
      </w:r>
      <w:r w:rsidR="00573A84" w:rsidRPr="00340B3E">
        <w:t>v</w:t>
      </w:r>
      <w:r w:rsidRPr="00340B3E">
        <w:t>)</w:t>
      </w:r>
      <w:r w:rsidRPr="00340B3E">
        <w:tab/>
        <w:t>the motor vehicle, trailer or caravan is let on hire by the insured as lessor; or</w:t>
      </w:r>
    </w:p>
    <w:p w:rsidR="00F276EF" w:rsidRPr="00340B3E" w:rsidRDefault="00324EFC" w:rsidP="00386F29">
      <w:pPr>
        <w:pStyle w:val="paragraphsub"/>
      </w:pPr>
      <w:r w:rsidRPr="00340B3E">
        <w:tab/>
        <w:t>(</w:t>
      </w:r>
      <w:r w:rsidR="00573A84" w:rsidRPr="00340B3E">
        <w:t>v</w:t>
      </w:r>
      <w:r w:rsidRPr="00340B3E">
        <w:t>)</w:t>
      </w:r>
      <w:r w:rsidRPr="00340B3E">
        <w:tab/>
      </w:r>
      <w:r w:rsidR="00386F29" w:rsidRPr="00340B3E">
        <w:t xml:space="preserve">the motor vehicle, trailer or caravan is </w:t>
      </w:r>
      <w:r w:rsidR="00F276EF" w:rsidRPr="00340B3E">
        <w:t>being used in the course of the business of carrying passengers or goods for hire or reward by the insured or by some other person with the express or implied consent of the insured;</w:t>
      </w:r>
      <w:r w:rsidR="00AD2386" w:rsidRPr="00340B3E">
        <w:t xml:space="preserve"> or</w:t>
      </w:r>
    </w:p>
    <w:p w:rsidR="00F276EF" w:rsidRPr="00340B3E" w:rsidRDefault="00F276EF" w:rsidP="00F276EF">
      <w:pPr>
        <w:pStyle w:val="paragraphsub"/>
      </w:pPr>
      <w:r w:rsidRPr="00340B3E">
        <w:tab/>
        <w:t>(</w:t>
      </w:r>
      <w:r w:rsidR="00573A84" w:rsidRPr="00340B3E">
        <w:t>v</w:t>
      </w:r>
      <w:r w:rsidRPr="00340B3E">
        <w:t>i)</w:t>
      </w:r>
      <w:r w:rsidRPr="00340B3E">
        <w:tab/>
        <w:t>the motor vehicle, trailer or caravan is in the possession of a person as part of the person’s stock in trade;</w:t>
      </w:r>
      <w:r w:rsidR="00AD2386" w:rsidRPr="00340B3E">
        <w:t xml:space="preserve"> or</w:t>
      </w:r>
    </w:p>
    <w:p w:rsidR="00F276EF" w:rsidRPr="00340B3E" w:rsidRDefault="00F276EF" w:rsidP="00F276EF">
      <w:pPr>
        <w:pStyle w:val="paragraphsub"/>
      </w:pPr>
      <w:r w:rsidRPr="00340B3E">
        <w:tab/>
        <w:t>(v</w:t>
      </w:r>
      <w:r w:rsidR="00573A84" w:rsidRPr="00340B3E">
        <w:t>ii</w:t>
      </w:r>
      <w:r w:rsidRPr="00340B3E">
        <w:t>)</w:t>
      </w:r>
      <w:r w:rsidRPr="00340B3E">
        <w:tab/>
        <w:t>the motor vehicle, trailer or caravan is being used for an unlawful purpose by the insured or is being so used by some other person with the express or implied consent of the insured;</w:t>
      </w:r>
      <w:r w:rsidR="00AD2386" w:rsidRPr="00340B3E">
        <w:t xml:space="preserve"> or</w:t>
      </w:r>
    </w:p>
    <w:p w:rsidR="00F276EF" w:rsidRPr="00340B3E" w:rsidRDefault="00F276EF" w:rsidP="00F276EF">
      <w:pPr>
        <w:pStyle w:val="paragraphsub"/>
      </w:pPr>
      <w:r w:rsidRPr="00340B3E">
        <w:tab/>
        <w:t>(vi</w:t>
      </w:r>
      <w:r w:rsidR="00573A84" w:rsidRPr="00340B3E">
        <w:t>ii</w:t>
      </w:r>
      <w:r w:rsidRPr="00340B3E">
        <w:t>)</w:t>
      </w:r>
      <w:r w:rsidRPr="00340B3E">
        <w:tab/>
        <w:t xml:space="preserve">the insured is driving the motor vehicle and is not </w:t>
      </w:r>
      <w:r w:rsidR="00F938A1" w:rsidRPr="00340B3E">
        <w:t>authorised</w:t>
      </w:r>
      <w:r w:rsidRPr="00340B3E">
        <w:t xml:space="preserve"> under the law in force in the State or Territory in which the motor vehicle is being driven, being a law with respect to the licensing of drivers of motor vehicles, to drive the motor vehicle;</w:t>
      </w:r>
      <w:r w:rsidR="00AD2386" w:rsidRPr="00340B3E">
        <w:t xml:space="preserve"> or</w:t>
      </w:r>
    </w:p>
    <w:p w:rsidR="00F276EF" w:rsidRPr="00340B3E" w:rsidRDefault="00F276EF" w:rsidP="00F276EF">
      <w:pPr>
        <w:pStyle w:val="paragraphsub"/>
      </w:pPr>
      <w:r w:rsidRPr="00340B3E">
        <w:tab/>
        <w:t>(</w:t>
      </w:r>
      <w:r w:rsidR="00573A84" w:rsidRPr="00340B3E">
        <w:t>ix</w:t>
      </w:r>
      <w:r w:rsidRPr="00340B3E">
        <w:t>)</w:t>
      </w:r>
      <w:r w:rsidRPr="00340B3E">
        <w:tab/>
        <w:t>the insured is driving the motor vehicle and is under the influence of intoxicating liquor or of a drug;</w:t>
      </w:r>
    </w:p>
    <w:p w:rsidR="00386F29" w:rsidRPr="00340B3E" w:rsidRDefault="00386F29" w:rsidP="00386F29">
      <w:pPr>
        <w:pStyle w:val="paragraph"/>
      </w:pPr>
      <w:r w:rsidRPr="00340B3E">
        <w:tab/>
        <w:t>(</w:t>
      </w:r>
      <w:r w:rsidR="00A4217E" w:rsidRPr="00340B3E">
        <w:t>g</w:t>
      </w:r>
      <w:r w:rsidRPr="00340B3E">
        <w:t>)</w:t>
      </w:r>
      <w:r w:rsidRPr="00340B3E">
        <w:tab/>
        <w:t xml:space="preserve">destruction or damage, or the incurring of a liability as mentioned in </w:t>
      </w:r>
      <w:r w:rsidR="00340B3E" w:rsidRPr="00340B3E">
        <w:t>paragraph (</w:t>
      </w:r>
      <w:r w:rsidRPr="00340B3E">
        <w:t>1)(c) or (d), at a time when:</w:t>
      </w:r>
    </w:p>
    <w:p w:rsidR="00386F29" w:rsidRPr="00340B3E" w:rsidRDefault="00386F29" w:rsidP="00386F29">
      <w:pPr>
        <w:pStyle w:val="paragraphsub"/>
      </w:pPr>
      <w:r w:rsidRPr="00340B3E">
        <w:tab/>
        <w:t>(i)</w:t>
      </w:r>
      <w:r w:rsidRPr="00340B3E">
        <w:tab/>
        <w:t>a person other than the insured is driving the motor vehicle with the express or implied consent of the insured; and</w:t>
      </w:r>
    </w:p>
    <w:p w:rsidR="003A7ACF" w:rsidRPr="00340B3E" w:rsidRDefault="00386F29" w:rsidP="00386F29">
      <w:pPr>
        <w:pStyle w:val="paragraphsub"/>
      </w:pPr>
      <w:r w:rsidRPr="00340B3E">
        <w:tab/>
        <w:t>(ii)</w:t>
      </w:r>
      <w:r w:rsidRPr="00340B3E">
        <w:tab/>
        <w:t>that person is not authorised under the law in force in the State or Territory in which the motor vehicle is being driven, being a law with respect to the licensing of drivers of motor vehicles, to drive the motor vehicle;</w:t>
      </w:r>
    </w:p>
    <w:p w:rsidR="00386F29" w:rsidRPr="00340B3E" w:rsidRDefault="003A7ACF" w:rsidP="003A7ACF">
      <w:pPr>
        <w:pStyle w:val="paragraph"/>
      </w:pPr>
      <w:r w:rsidRPr="00340B3E">
        <w:tab/>
      </w:r>
      <w:r w:rsidRPr="00340B3E">
        <w:tab/>
        <w:t>a</w:t>
      </w:r>
      <w:r w:rsidR="00386F29" w:rsidRPr="00340B3E">
        <w:t>nd</w:t>
      </w:r>
      <w:r w:rsidRPr="00340B3E">
        <w:t xml:space="preserve"> </w:t>
      </w:r>
      <w:r w:rsidR="00386F29" w:rsidRPr="00340B3E">
        <w:t>the insured knew or should reasonably have known, at the time when the consent was given or impliedly given, that that person was not so authorised;</w:t>
      </w:r>
    </w:p>
    <w:p w:rsidR="00386F29" w:rsidRPr="00340B3E" w:rsidRDefault="00386F29" w:rsidP="00386F29">
      <w:pPr>
        <w:pStyle w:val="paragraph"/>
      </w:pPr>
      <w:r w:rsidRPr="00340B3E">
        <w:tab/>
        <w:t>(</w:t>
      </w:r>
      <w:r w:rsidR="00A4217E" w:rsidRPr="00340B3E">
        <w:t>h</w:t>
      </w:r>
      <w:r w:rsidRPr="00340B3E">
        <w:t>)</w:t>
      </w:r>
      <w:r w:rsidRPr="00340B3E">
        <w:tab/>
        <w:t xml:space="preserve">destruction or damage, or the incurring of a liability as mentioned in </w:t>
      </w:r>
      <w:r w:rsidR="00340B3E" w:rsidRPr="00340B3E">
        <w:t>paragraph (</w:t>
      </w:r>
      <w:r w:rsidRPr="00340B3E">
        <w:t>1)(c) or (d), at a time when:</w:t>
      </w:r>
    </w:p>
    <w:p w:rsidR="00386F29" w:rsidRPr="00340B3E" w:rsidRDefault="00386F29" w:rsidP="00386F29">
      <w:pPr>
        <w:pStyle w:val="paragraphsub"/>
      </w:pPr>
      <w:r w:rsidRPr="00340B3E">
        <w:tab/>
        <w:t>(i)</w:t>
      </w:r>
      <w:r w:rsidRPr="00340B3E">
        <w:tab/>
        <w:t>a person other than the insured is driving the motor vehicle with the express or implied consent of the insured; and</w:t>
      </w:r>
    </w:p>
    <w:p w:rsidR="003A7ACF" w:rsidRPr="00340B3E" w:rsidRDefault="00386F29" w:rsidP="00386F29">
      <w:pPr>
        <w:pStyle w:val="paragraphsub"/>
      </w:pPr>
      <w:r w:rsidRPr="00340B3E">
        <w:tab/>
        <w:t>(ii)</w:t>
      </w:r>
      <w:r w:rsidRPr="00340B3E">
        <w:tab/>
        <w:t xml:space="preserve">that person </w:t>
      </w:r>
      <w:r w:rsidR="00573A84" w:rsidRPr="00340B3E">
        <w:t>is under the influence of in</w:t>
      </w:r>
      <w:r w:rsidR="003A7ACF" w:rsidRPr="00340B3E">
        <w:t>toxicating liquor or of a drug;</w:t>
      </w:r>
    </w:p>
    <w:p w:rsidR="00386F29" w:rsidRPr="00340B3E" w:rsidRDefault="003A7ACF" w:rsidP="003A7ACF">
      <w:pPr>
        <w:pStyle w:val="paragraph"/>
      </w:pPr>
      <w:r w:rsidRPr="00340B3E">
        <w:tab/>
      </w:r>
      <w:r w:rsidRPr="00340B3E">
        <w:tab/>
        <w:t>a</w:t>
      </w:r>
      <w:r w:rsidR="00573A84" w:rsidRPr="00340B3E">
        <w:t>nd</w:t>
      </w:r>
      <w:r w:rsidRPr="00340B3E">
        <w:t xml:space="preserve"> </w:t>
      </w:r>
      <w:r w:rsidR="00573A84" w:rsidRPr="00340B3E">
        <w:t>the insured knew or should reasonably have known, at the time when the consent was given or impliedly given, that that person was or was to be at the relevant time under that influence;</w:t>
      </w:r>
    </w:p>
    <w:p w:rsidR="00F276EF" w:rsidRPr="00340B3E" w:rsidRDefault="00F276EF" w:rsidP="00F276EF">
      <w:pPr>
        <w:pStyle w:val="paragraph"/>
      </w:pPr>
      <w:r w:rsidRPr="00340B3E">
        <w:tab/>
        <w:t>(</w:t>
      </w:r>
      <w:r w:rsidR="00A4217E" w:rsidRPr="00340B3E">
        <w:t>i</w:t>
      </w:r>
      <w:r w:rsidRPr="00340B3E">
        <w:t>)</w:t>
      </w:r>
      <w:r w:rsidRPr="00340B3E">
        <w:tab/>
        <w:t xml:space="preserve">destruction or damage, or the incurring of a liability as mentioned in </w:t>
      </w:r>
      <w:r w:rsidR="00340B3E" w:rsidRPr="00340B3E">
        <w:t>paragraph (</w:t>
      </w:r>
      <w:r w:rsidR="00386F29" w:rsidRPr="00340B3E">
        <w:t>1)</w:t>
      </w:r>
      <w:r w:rsidRPr="00340B3E">
        <w:t>(c) or (d), as a result of:</w:t>
      </w:r>
    </w:p>
    <w:p w:rsidR="00F276EF" w:rsidRPr="00340B3E" w:rsidRDefault="00F276EF" w:rsidP="00F276EF">
      <w:pPr>
        <w:pStyle w:val="paragraphsub"/>
      </w:pPr>
      <w:r w:rsidRPr="00340B3E">
        <w:tab/>
        <w:t>(i)</w:t>
      </w:r>
      <w:r w:rsidRPr="00340B3E">
        <w:tab/>
        <w:t>the expropriation of the motor vehicle, trailer or caravan;</w:t>
      </w:r>
      <w:r w:rsidR="006410C6" w:rsidRPr="00340B3E">
        <w:t xml:space="preserve"> or</w:t>
      </w:r>
    </w:p>
    <w:p w:rsidR="00F276EF" w:rsidRPr="00340B3E" w:rsidRDefault="00F276EF" w:rsidP="00F276EF">
      <w:pPr>
        <w:pStyle w:val="paragraphsub"/>
      </w:pPr>
      <w:r w:rsidRPr="00340B3E">
        <w:tab/>
        <w:t>(ii)</w:t>
      </w:r>
      <w:r w:rsidRPr="00340B3E">
        <w:tab/>
        <w:t>war or warlike activities;</w:t>
      </w:r>
      <w:r w:rsidR="006410C6" w:rsidRPr="00340B3E">
        <w:t xml:space="preserve"> or</w:t>
      </w:r>
    </w:p>
    <w:p w:rsidR="00F276EF" w:rsidRPr="00340B3E" w:rsidRDefault="00F276EF" w:rsidP="00F276EF">
      <w:pPr>
        <w:pStyle w:val="paragraphsub"/>
      </w:pPr>
      <w:r w:rsidRPr="00340B3E">
        <w:tab/>
        <w:t>(iii)</w:t>
      </w:r>
      <w:r w:rsidRPr="00340B3E">
        <w:tab/>
        <w:t>the use, existence or escape of nuclear weapons material, or ioni</w:t>
      </w:r>
      <w:r w:rsidR="00BF5CA5" w:rsidRPr="00340B3E">
        <w:t>s</w:t>
      </w:r>
      <w:r w:rsidRPr="00340B3E">
        <w:t>ing radiation from, or contamination by radioactivity from, any nuclear fuel or nuclear waste from the combustion of nuclear fuel; or</w:t>
      </w:r>
    </w:p>
    <w:p w:rsidR="00F276EF" w:rsidRPr="00340B3E" w:rsidRDefault="00F276EF" w:rsidP="00F276EF">
      <w:pPr>
        <w:pStyle w:val="paragraphsub"/>
      </w:pPr>
      <w:r w:rsidRPr="00340B3E">
        <w:tab/>
        <w:t>(iv)</w:t>
      </w:r>
      <w:r w:rsidRPr="00340B3E">
        <w:tab/>
        <w:t>the unroadworthy or unsafe condition of the motor vehicle, caravan or trailer concerned, being a condition that was known to the insured, or should reasonably have been known to the insured, at the time of the occurrence of the loss or damage or the incurring of the liability;</w:t>
      </w:r>
    </w:p>
    <w:p w:rsidR="00F276EF" w:rsidRPr="00340B3E" w:rsidRDefault="00573A84" w:rsidP="00F276EF">
      <w:pPr>
        <w:pStyle w:val="paragraph"/>
      </w:pPr>
      <w:r w:rsidRPr="00340B3E">
        <w:tab/>
        <w:t>(</w:t>
      </w:r>
      <w:r w:rsidR="00A4217E" w:rsidRPr="00340B3E">
        <w:t>j</w:t>
      </w:r>
      <w:r w:rsidR="00F276EF" w:rsidRPr="00340B3E">
        <w:t>)</w:t>
      </w:r>
      <w:r w:rsidR="00F276EF" w:rsidRPr="00340B3E">
        <w:tab/>
        <w:t xml:space="preserve">destruction or damage intentionally caused by, or a liability as mentioned in </w:t>
      </w:r>
      <w:r w:rsidR="00340B3E" w:rsidRPr="00340B3E">
        <w:t>paragraph (</w:t>
      </w:r>
      <w:r w:rsidRPr="00340B3E">
        <w:t>1)</w:t>
      </w:r>
      <w:r w:rsidR="00F276EF" w:rsidRPr="00340B3E">
        <w:t>(c) or (d) intentionally incurred by, the insured or a person acting with the express or implied consent of the insured;</w:t>
      </w:r>
    </w:p>
    <w:p w:rsidR="00F276EF" w:rsidRPr="00340B3E" w:rsidRDefault="00573A84" w:rsidP="00F276EF">
      <w:pPr>
        <w:pStyle w:val="paragraph"/>
      </w:pPr>
      <w:r w:rsidRPr="00340B3E">
        <w:tab/>
        <w:t>(</w:t>
      </w:r>
      <w:r w:rsidR="00A4217E" w:rsidRPr="00340B3E">
        <w:t>k</w:t>
      </w:r>
      <w:r w:rsidR="00F276EF" w:rsidRPr="00340B3E">
        <w:t>)</w:t>
      </w:r>
      <w:r w:rsidR="00F276EF" w:rsidRPr="00340B3E">
        <w:tab/>
        <w:t>destruction or damage occurring as a result of the insured failing to take steps that are, in the circumstances, reasonable for the security of the motor vehicle after accidental damage has occurred to it;</w:t>
      </w:r>
    </w:p>
    <w:p w:rsidR="00F276EF" w:rsidRPr="00340B3E" w:rsidRDefault="00573A84" w:rsidP="00F276EF">
      <w:pPr>
        <w:pStyle w:val="paragraph"/>
      </w:pPr>
      <w:r w:rsidRPr="00340B3E">
        <w:tab/>
        <w:t>(</w:t>
      </w:r>
      <w:r w:rsidR="00A4217E" w:rsidRPr="00340B3E">
        <w:t>l</w:t>
      </w:r>
      <w:r w:rsidR="00F276EF" w:rsidRPr="00340B3E">
        <w:t>)</w:t>
      </w:r>
      <w:r w:rsidR="00F276EF" w:rsidRPr="00340B3E">
        <w:tab/>
        <w:t xml:space="preserve">the incurring of a liability as mentioned in </w:t>
      </w:r>
      <w:r w:rsidR="00340B3E" w:rsidRPr="00340B3E">
        <w:t>paragraph (</w:t>
      </w:r>
      <w:r w:rsidRPr="00340B3E">
        <w:t>1)</w:t>
      </w:r>
      <w:r w:rsidR="00F276EF" w:rsidRPr="00340B3E">
        <w:t>(c) or (d) (whether to the insured or to some other person) in respect of damage to property that belongs to, or is in the custody of, the person so liable;</w:t>
      </w:r>
    </w:p>
    <w:p w:rsidR="00F276EF" w:rsidRPr="00340B3E" w:rsidRDefault="00573A84" w:rsidP="00F276EF">
      <w:pPr>
        <w:pStyle w:val="paragraph"/>
      </w:pPr>
      <w:r w:rsidRPr="00340B3E">
        <w:tab/>
        <w:t>(</w:t>
      </w:r>
      <w:r w:rsidR="00A4217E" w:rsidRPr="00340B3E">
        <w:t>m</w:t>
      </w:r>
      <w:r w:rsidR="00F276EF" w:rsidRPr="00340B3E">
        <w:t>)</w:t>
      </w:r>
      <w:r w:rsidR="00F276EF" w:rsidRPr="00340B3E">
        <w:tab/>
        <w:t xml:space="preserve">the incurring of a liability as mentioned in </w:t>
      </w:r>
      <w:r w:rsidR="00340B3E" w:rsidRPr="00340B3E">
        <w:t>paragraph (</w:t>
      </w:r>
      <w:r w:rsidRPr="00340B3E">
        <w:t>1)</w:t>
      </w:r>
      <w:r w:rsidR="00F276EF" w:rsidRPr="00340B3E">
        <w:t>(c) or (d) by a person other than the insured at a time when that person is driving the motor vehicle and:</w:t>
      </w:r>
    </w:p>
    <w:p w:rsidR="00F276EF" w:rsidRPr="00340B3E" w:rsidRDefault="00F276EF" w:rsidP="00F276EF">
      <w:pPr>
        <w:pStyle w:val="paragraphsub"/>
      </w:pPr>
      <w:r w:rsidRPr="00340B3E">
        <w:tab/>
        <w:t>(i)</w:t>
      </w:r>
      <w:r w:rsidRPr="00340B3E">
        <w:tab/>
        <w:t xml:space="preserve">is not </w:t>
      </w:r>
      <w:r w:rsidR="00F938A1" w:rsidRPr="00340B3E">
        <w:t>authorised</w:t>
      </w:r>
      <w:r w:rsidRPr="00340B3E">
        <w:t xml:space="preserve"> under the law in force in the State or Territory in which the motor vehicle is being driven, being a law with respect to the licensing of drivers of motor vehicles, to drive the motor vehicle; or</w:t>
      </w:r>
    </w:p>
    <w:p w:rsidR="00F276EF" w:rsidRPr="00340B3E" w:rsidRDefault="00F276EF" w:rsidP="00F276EF">
      <w:pPr>
        <w:pStyle w:val="paragraphsub"/>
      </w:pPr>
      <w:r w:rsidRPr="00340B3E">
        <w:tab/>
        <w:t>(ii)</w:t>
      </w:r>
      <w:r w:rsidRPr="00340B3E">
        <w:tab/>
        <w:t>is under the influence of intoxicating liquor or of a drug;</w:t>
      </w:r>
    </w:p>
    <w:p w:rsidR="00F276EF" w:rsidRPr="00340B3E" w:rsidRDefault="00F276EF" w:rsidP="00F276EF">
      <w:pPr>
        <w:pStyle w:val="paragraph"/>
      </w:pPr>
      <w:r w:rsidRPr="00340B3E">
        <w:tab/>
        <w:t>(</w:t>
      </w:r>
      <w:r w:rsidR="00A4217E" w:rsidRPr="00340B3E">
        <w:t>n</w:t>
      </w:r>
      <w:r w:rsidRPr="00340B3E">
        <w:t>)</w:t>
      </w:r>
      <w:r w:rsidRPr="00340B3E">
        <w:tab/>
        <w:t xml:space="preserve">the incurring of a liability to pay compensation or damages in respect of loss or damage, </w:t>
      </w:r>
      <w:r w:rsidR="00A4217E" w:rsidRPr="00340B3E">
        <w:t>if</w:t>
      </w:r>
      <w:r w:rsidRPr="00340B3E">
        <w:t>:</w:t>
      </w:r>
    </w:p>
    <w:p w:rsidR="00F276EF" w:rsidRPr="00340B3E" w:rsidRDefault="00F276EF" w:rsidP="00F276EF">
      <w:pPr>
        <w:pStyle w:val="paragraphsub"/>
      </w:pPr>
      <w:r w:rsidRPr="00340B3E">
        <w:tab/>
        <w:t>(i)</w:t>
      </w:r>
      <w:r w:rsidRPr="00340B3E">
        <w:tab/>
        <w:t>the loss or damage occurred as a result of the use of a trailer or caravan attached to the motor vehicle; and</w:t>
      </w:r>
    </w:p>
    <w:p w:rsidR="00F276EF" w:rsidRPr="00340B3E" w:rsidRDefault="00F276EF" w:rsidP="00F276EF">
      <w:pPr>
        <w:pStyle w:val="paragraphsub"/>
      </w:pPr>
      <w:r w:rsidRPr="00340B3E">
        <w:tab/>
        <w:t>(ii)</w:t>
      </w:r>
      <w:r w:rsidRPr="00340B3E">
        <w:tab/>
        <w:t xml:space="preserve">there were, at the time </w:t>
      </w:r>
      <w:r w:rsidR="00BF5CA5" w:rsidRPr="00340B3E">
        <w:t>the loss or damage occurred, 2</w:t>
      </w:r>
      <w:r w:rsidRPr="00340B3E">
        <w:t xml:space="preserve"> or more trailers or caravans, or one or more trailers and one or more caravans, attached to the motor vehicle.</w:t>
      </w:r>
    </w:p>
    <w:p w:rsidR="00F276EF" w:rsidRPr="00340B3E" w:rsidRDefault="00E602F8" w:rsidP="00F276EF">
      <w:pPr>
        <w:pStyle w:val="ActHead5"/>
      </w:pPr>
      <w:bookmarkStart w:id="26" w:name="_Toc499128225"/>
      <w:r w:rsidRPr="00340B3E">
        <w:rPr>
          <w:rStyle w:val="CharSectno"/>
        </w:rPr>
        <w:t>17</w:t>
      </w:r>
      <w:r w:rsidR="00F276EF" w:rsidRPr="00340B3E">
        <w:t xml:space="preserve">  Minimum amounts</w:t>
      </w:r>
      <w:bookmarkEnd w:id="26"/>
    </w:p>
    <w:p w:rsidR="00BF7E58" w:rsidRPr="00340B3E" w:rsidRDefault="00BF7E58" w:rsidP="00BF7E58">
      <w:pPr>
        <w:pStyle w:val="SubsectionHead"/>
      </w:pPr>
      <w:r w:rsidRPr="00340B3E">
        <w:t>Claims arising out of events referred to in paragraph</w:t>
      </w:r>
      <w:r w:rsidR="00340B3E" w:rsidRPr="00340B3E">
        <w:t> </w:t>
      </w:r>
      <w:r w:rsidR="00E602F8" w:rsidRPr="00340B3E">
        <w:t>16</w:t>
      </w:r>
      <w:r w:rsidRPr="00340B3E">
        <w:t>(1)(a) or (b)</w:t>
      </w:r>
    </w:p>
    <w:p w:rsidR="00F276EF" w:rsidRPr="00340B3E" w:rsidRDefault="00BF7E58" w:rsidP="00F276EF">
      <w:pPr>
        <w:pStyle w:val="subsection"/>
      </w:pPr>
      <w:r w:rsidRPr="00340B3E">
        <w:tab/>
      </w:r>
      <w:r w:rsidR="00F276EF" w:rsidRPr="00340B3E">
        <w:t>(1)</w:t>
      </w:r>
      <w:r w:rsidR="00F276EF" w:rsidRPr="00340B3E">
        <w:tab/>
      </w:r>
      <w:r w:rsidR="00573A84" w:rsidRPr="00340B3E">
        <w:t>T</w:t>
      </w:r>
      <w:r w:rsidR="00F276EF" w:rsidRPr="00340B3E">
        <w:t xml:space="preserve">he minimum amount in respect of a claim made under a contract referred to in </w:t>
      </w:r>
      <w:r w:rsidR="00884F36" w:rsidRPr="00340B3E">
        <w:t>section</w:t>
      </w:r>
      <w:r w:rsidR="00340B3E" w:rsidRPr="00340B3E">
        <w:t> </w:t>
      </w:r>
      <w:r w:rsidR="00E602F8" w:rsidRPr="00340B3E">
        <w:t>15</w:t>
      </w:r>
      <w:r w:rsidR="00F276EF" w:rsidRPr="00340B3E">
        <w:t>, being a claim arising out of an event referred to in paragraph</w:t>
      </w:r>
      <w:r w:rsidR="00340B3E" w:rsidRPr="00340B3E">
        <w:t> </w:t>
      </w:r>
      <w:r w:rsidR="00E602F8" w:rsidRPr="00340B3E">
        <w:t>16</w:t>
      </w:r>
      <w:r w:rsidR="00D140F5" w:rsidRPr="00340B3E">
        <w:t>(1)</w:t>
      </w:r>
      <w:r w:rsidR="00F276EF" w:rsidRPr="00340B3E">
        <w:t>(a) or (b), is declared to be the amount sufficient to indemnify the person who made the claim.</w:t>
      </w:r>
    </w:p>
    <w:p w:rsidR="00BF7E58" w:rsidRPr="00340B3E" w:rsidRDefault="00BF7E58" w:rsidP="00BF7E58">
      <w:pPr>
        <w:pStyle w:val="SubsectionHead"/>
      </w:pPr>
      <w:r w:rsidRPr="00340B3E">
        <w:t>Claims arising out of events referred to in paragraph</w:t>
      </w:r>
      <w:r w:rsidR="00340B3E" w:rsidRPr="00340B3E">
        <w:t> </w:t>
      </w:r>
      <w:r w:rsidR="00E602F8" w:rsidRPr="00340B3E">
        <w:t>16</w:t>
      </w:r>
      <w:r w:rsidRPr="00340B3E">
        <w:t>(1)</w:t>
      </w:r>
      <w:r w:rsidR="00564127" w:rsidRPr="00340B3E">
        <w:t>(c</w:t>
      </w:r>
      <w:r w:rsidRPr="00340B3E">
        <w:t>) or (d)</w:t>
      </w:r>
    </w:p>
    <w:p w:rsidR="00F276EF" w:rsidRPr="00340B3E" w:rsidRDefault="00F276EF" w:rsidP="00F276EF">
      <w:pPr>
        <w:pStyle w:val="subsection"/>
      </w:pPr>
      <w:r w:rsidRPr="00340B3E">
        <w:tab/>
        <w:t>(2)</w:t>
      </w:r>
      <w:r w:rsidRPr="00340B3E">
        <w:tab/>
      </w:r>
      <w:r w:rsidR="00D140F5" w:rsidRPr="00340B3E">
        <w:t>T</w:t>
      </w:r>
      <w:r w:rsidRPr="00340B3E">
        <w:t xml:space="preserve">he minimum amount in respect of a claim made under a contract referred to in </w:t>
      </w:r>
      <w:r w:rsidR="00884F36" w:rsidRPr="00340B3E">
        <w:t>section</w:t>
      </w:r>
      <w:r w:rsidR="00340B3E" w:rsidRPr="00340B3E">
        <w:t> </w:t>
      </w:r>
      <w:r w:rsidR="00E602F8" w:rsidRPr="00340B3E">
        <w:t>15</w:t>
      </w:r>
      <w:r w:rsidRPr="00340B3E">
        <w:t>, being a claim that arises out of an event referred to in paragraph</w:t>
      </w:r>
      <w:r w:rsidR="00340B3E" w:rsidRPr="00340B3E">
        <w:t> </w:t>
      </w:r>
      <w:r w:rsidR="00E602F8" w:rsidRPr="00340B3E">
        <w:t>16</w:t>
      </w:r>
      <w:r w:rsidR="00D140F5" w:rsidRPr="00340B3E">
        <w:t>(1)</w:t>
      </w:r>
      <w:r w:rsidRPr="00340B3E">
        <w:t>(c) or (d), is declared to be the amount, not exceeding $5,000,000, sufficient to indemnify the person who made the claim in respect of his or her liability.</w:t>
      </w:r>
    </w:p>
    <w:p w:rsidR="00D140F5" w:rsidRPr="00340B3E" w:rsidRDefault="00F276EF" w:rsidP="00F276EF">
      <w:pPr>
        <w:pStyle w:val="subsection"/>
      </w:pPr>
      <w:r w:rsidRPr="00340B3E">
        <w:tab/>
        <w:t>(3)</w:t>
      </w:r>
      <w:r w:rsidRPr="00340B3E">
        <w:tab/>
      </w:r>
      <w:r w:rsidR="00A4217E" w:rsidRPr="00340B3E">
        <w:t>If</w:t>
      </w:r>
      <w:r w:rsidRPr="00340B3E">
        <w:t xml:space="preserve"> there is more than one such claim arising out of the same event, being an event referred to in paragraph</w:t>
      </w:r>
      <w:r w:rsidR="00340B3E" w:rsidRPr="00340B3E">
        <w:t> </w:t>
      </w:r>
      <w:r w:rsidR="00E602F8" w:rsidRPr="00340B3E">
        <w:t>16</w:t>
      </w:r>
      <w:r w:rsidR="00D140F5" w:rsidRPr="00340B3E">
        <w:t>(1)</w:t>
      </w:r>
      <w:r w:rsidRPr="00340B3E">
        <w:t>(c) or (d), then</w:t>
      </w:r>
      <w:r w:rsidR="00D140F5" w:rsidRPr="00340B3E">
        <w:t xml:space="preserve"> </w:t>
      </w:r>
      <w:r w:rsidRPr="00340B3E">
        <w:t xml:space="preserve">the minimum amount in respect of a claim made after the first of those claims has been made is declared to be </w:t>
      </w:r>
      <w:r w:rsidR="00D140F5" w:rsidRPr="00340B3E">
        <w:t>the lesser of the following amounts:</w:t>
      </w:r>
    </w:p>
    <w:p w:rsidR="00D140F5" w:rsidRPr="00340B3E" w:rsidRDefault="00D140F5" w:rsidP="00D140F5">
      <w:pPr>
        <w:pStyle w:val="paragraph"/>
      </w:pPr>
      <w:r w:rsidRPr="00340B3E">
        <w:tab/>
        <w:t>(a)</w:t>
      </w:r>
      <w:r w:rsidRPr="00340B3E">
        <w:tab/>
        <w:t>the</w:t>
      </w:r>
      <w:r w:rsidR="00F276EF" w:rsidRPr="00340B3E">
        <w:t xml:space="preserve"> amount sufficient to indemnify the person who made the claim</w:t>
      </w:r>
      <w:r w:rsidRPr="00340B3E">
        <w:t>;</w:t>
      </w:r>
    </w:p>
    <w:p w:rsidR="00F276EF" w:rsidRPr="00340B3E" w:rsidRDefault="00D140F5" w:rsidP="00D140F5">
      <w:pPr>
        <w:pStyle w:val="paragraph"/>
      </w:pPr>
      <w:r w:rsidRPr="00340B3E">
        <w:tab/>
        <w:t>(b)</w:t>
      </w:r>
      <w:r w:rsidRPr="00340B3E">
        <w:tab/>
      </w:r>
      <w:r w:rsidR="00F276EF" w:rsidRPr="00340B3E">
        <w:t>the amount ascertained by subtracting from $5,000,000 the amount or the sum of the amounts, as the case may be, that the insurer has paid, or is liable to pay, in respect of the claim or claims arising out of that event that have already been made.</w:t>
      </w:r>
    </w:p>
    <w:p w:rsidR="00F276EF" w:rsidRPr="00340B3E" w:rsidRDefault="003B7CB6" w:rsidP="003B7CB6">
      <w:pPr>
        <w:pStyle w:val="ActHead4"/>
      </w:pPr>
      <w:bookmarkStart w:id="27" w:name="_Toc499128226"/>
      <w:r w:rsidRPr="00340B3E">
        <w:rPr>
          <w:rStyle w:val="CharSubdNo"/>
        </w:rPr>
        <w:t>Subd</w:t>
      </w:r>
      <w:r w:rsidR="00F276EF" w:rsidRPr="00340B3E">
        <w:rPr>
          <w:rStyle w:val="CharSubdNo"/>
        </w:rPr>
        <w:t>ivision</w:t>
      </w:r>
      <w:r w:rsidR="00D73201" w:rsidRPr="00340B3E">
        <w:rPr>
          <w:rStyle w:val="CharSubdNo"/>
        </w:rPr>
        <w:t xml:space="preserve"> </w:t>
      </w:r>
      <w:r w:rsidR="000F001E" w:rsidRPr="00340B3E">
        <w:rPr>
          <w:rStyle w:val="CharSubdNo"/>
        </w:rPr>
        <w:t>C</w:t>
      </w:r>
      <w:r w:rsidR="00F276EF" w:rsidRPr="00340B3E">
        <w:t>—</w:t>
      </w:r>
      <w:r w:rsidR="00F276EF" w:rsidRPr="00340B3E">
        <w:rPr>
          <w:rStyle w:val="CharSubdText"/>
        </w:rPr>
        <w:t>Home buildings insurance</w:t>
      </w:r>
      <w:bookmarkEnd w:id="27"/>
    </w:p>
    <w:p w:rsidR="00F276EF" w:rsidRPr="00340B3E" w:rsidRDefault="00E602F8" w:rsidP="00F276EF">
      <w:pPr>
        <w:pStyle w:val="ActHead5"/>
      </w:pPr>
      <w:bookmarkStart w:id="28" w:name="_Toc499128227"/>
      <w:r w:rsidRPr="00340B3E">
        <w:rPr>
          <w:rStyle w:val="CharSectno"/>
        </w:rPr>
        <w:t>18</w:t>
      </w:r>
      <w:r w:rsidR="00F276EF" w:rsidRPr="00340B3E">
        <w:t xml:space="preserve">  Prescribed contracts</w:t>
      </w:r>
      <w:bookmarkEnd w:id="28"/>
    </w:p>
    <w:p w:rsidR="00F276EF" w:rsidRPr="00340B3E" w:rsidRDefault="00F276EF" w:rsidP="00F276EF">
      <w:pPr>
        <w:pStyle w:val="subsection"/>
      </w:pPr>
      <w:r w:rsidRPr="00340B3E">
        <w:tab/>
      </w:r>
      <w:r w:rsidRPr="00340B3E">
        <w:tab/>
        <w:t>The following class of contracts of insurance is declared to be a class of contracts in relation to which Division</w:t>
      </w:r>
      <w:r w:rsidR="00340B3E" w:rsidRPr="00340B3E">
        <w:t> </w:t>
      </w:r>
      <w:r w:rsidRPr="00340B3E">
        <w:t>1 of Part</w:t>
      </w:r>
      <w:r w:rsidR="00340B3E" w:rsidRPr="00340B3E">
        <w:t> </w:t>
      </w:r>
      <w:r w:rsidRPr="00340B3E">
        <w:t>V of the Act applies, namely, contracts that provide insurance cover (whether or not the cover is limited or restricted in any way) in respect of destruction of</w:t>
      </w:r>
      <w:r w:rsidR="00DE410D" w:rsidRPr="00340B3E">
        <w:t>,</w:t>
      </w:r>
      <w:r w:rsidRPr="00340B3E">
        <w:t xml:space="preserve"> or damage to</w:t>
      </w:r>
      <w:r w:rsidR="00DE410D" w:rsidRPr="00340B3E">
        <w:t>,</w:t>
      </w:r>
      <w:r w:rsidRPr="00340B3E">
        <w:t xml:space="preserve"> a home building, </w:t>
      </w:r>
      <w:r w:rsidR="006D4885" w:rsidRPr="00340B3E">
        <w:t>where</w:t>
      </w:r>
      <w:r w:rsidRPr="00340B3E">
        <w:t xml:space="preserve"> the insured or one of the insureds is a natural person.</w:t>
      </w:r>
    </w:p>
    <w:p w:rsidR="00F276EF" w:rsidRPr="00340B3E" w:rsidRDefault="00E602F8" w:rsidP="00F276EF">
      <w:pPr>
        <w:pStyle w:val="ActHead5"/>
      </w:pPr>
      <w:bookmarkStart w:id="29" w:name="_Toc499128228"/>
      <w:r w:rsidRPr="00340B3E">
        <w:rPr>
          <w:rStyle w:val="CharSectno"/>
        </w:rPr>
        <w:t>19</w:t>
      </w:r>
      <w:r w:rsidR="00F276EF" w:rsidRPr="00340B3E">
        <w:t xml:space="preserve">  Prescribed events</w:t>
      </w:r>
      <w:bookmarkEnd w:id="29"/>
    </w:p>
    <w:p w:rsidR="00F276EF" w:rsidRPr="00340B3E" w:rsidRDefault="00F276EF" w:rsidP="00F276EF">
      <w:pPr>
        <w:pStyle w:val="subsection"/>
      </w:pPr>
      <w:r w:rsidRPr="00340B3E">
        <w:tab/>
      </w:r>
      <w:r w:rsidR="00DE410D" w:rsidRPr="00340B3E">
        <w:t>(1)</w:t>
      </w:r>
      <w:r w:rsidRPr="00340B3E">
        <w:tab/>
        <w:t xml:space="preserve">The following, except in so far as they are excluded by </w:t>
      </w:r>
      <w:r w:rsidR="00340B3E" w:rsidRPr="00340B3E">
        <w:t>subsection (</w:t>
      </w:r>
      <w:r w:rsidR="00DE410D" w:rsidRPr="00340B3E">
        <w:t>2)</w:t>
      </w:r>
      <w:r w:rsidRPr="00340B3E">
        <w:t xml:space="preserve">, are declared to be prescribed events in relation to a contract referred to in </w:t>
      </w:r>
      <w:r w:rsidR="00884F36" w:rsidRPr="00340B3E">
        <w:t>section</w:t>
      </w:r>
      <w:r w:rsidR="00340B3E" w:rsidRPr="00340B3E">
        <w:t> </w:t>
      </w:r>
      <w:r w:rsidR="00E602F8" w:rsidRPr="00340B3E">
        <w:t>18</w:t>
      </w:r>
      <w:r w:rsidRPr="00340B3E">
        <w:t>:</w:t>
      </w:r>
    </w:p>
    <w:p w:rsidR="00F276EF" w:rsidRPr="00340B3E" w:rsidRDefault="00F276EF" w:rsidP="00F276EF">
      <w:pPr>
        <w:pStyle w:val="paragraph"/>
      </w:pPr>
      <w:r w:rsidRPr="00340B3E">
        <w:tab/>
        <w:t>(a)</w:t>
      </w:r>
      <w:r w:rsidRPr="00340B3E">
        <w:tab/>
        <w:t>the destruction of, or damage occurring to, the home building on the site, being destruction or damage that is caused by or results from:</w:t>
      </w:r>
    </w:p>
    <w:p w:rsidR="00F276EF" w:rsidRPr="00340B3E" w:rsidRDefault="00F276EF" w:rsidP="00F276EF">
      <w:pPr>
        <w:pStyle w:val="paragraphsub"/>
      </w:pPr>
      <w:r w:rsidRPr="00340B3E">
        <w:tab/>
        <w:t>(i)</w:t>
      </w:r>
      <w:r w:rsidRPr="00340B3E">
        <w:tab/>
        <w:t>fire or explosion;</w:t>
      </w:r>
      <w:r w:rsidR="00DD1136" w:rsidRPr="00340B3E">
        <w:t xml:space="preserve"> or</w:t>
      </w:r>
    </w:p>
    <w:p w:rsidR="00F276EF" w:rsidRPr="00340B3E" w:rsidRDefault="00F276EF" w:rsidP="00F276EF">
      <w:pPr>
        <w:pStyle w:val="paragraphsub"/>
      </w:pPr>
      <w:r w:rsidRPr="00340B3E">
        <w:tab/>
        <w:t>(ii)</w:t>
      </w:r>
      <w:r w:rsidRPr="00340B3E">
        <w:tab/>
        <w:t>lightning or thunderbolt;</w:t>
      </w:r>
      <w:r w:rsidR="00DD1136" w:rsidRPr="00340B3E">
        <w:t xml:space="preserve"> or</w:t>
      </w:r>
    </w:p>
    <w:p w:rsidR="00F276EF" w:rsidRPr="00340B3E" w:rsidRDefault="00F276EF" w:rsidP="00F276EF">
      <w:pPr>
        <w:pStyle w:val="paragraphsub"/>
      </w:pPr>
      <w:r w:rsidRPr="00340B3E">
        <w:tab/>
        <w:t>(iii)</w:t>
      </w:r>
      <w:r w:rsidRPr="00340B3E">
        <w:tab/>
        <w:t>earthquake;</w:t>
      </w:r>
      <w:r w:rsidR="00DD1136" w:rsidRPr="00340B3E">
        <w:t xml:space="preserve"> or</w:t>
      </w:r>
    </w:p>
    <w:p w:rsidR="00F276EF" w:rsidRPr="00340B3E" w:rsidRDefault="00F276EF" w:rsidP="00F276EF">
      <w:pPr>
        <w:pStyle w:val="paragraphsub"/>
      </w:pPr>
      <w:r w:rsidRPr="00340B3E">
        <w:tab/>
        <w:t>(iv)</w:t>
      </w:r>
      <w:r w:rsidRPr="00340B3E">
        <w:tab/>
        <w:t>theft, burglary or housebreaking or an attempt to commit theft, burglary or housebreaking;</w:t>
      </w:r>
      <w:r w:rsidR="00DD1136" w:rsidRPr="00340B3E">
        <w:t xml:space="preserve"> or</w:t>
      </w:r>
    </w:p>
    <w:p w:rsidR="00F276EF" w:rsidRPr="00340B3E" w:rsidRDefault="00F276EF" w:rsidP="00F276EF">
      <w:pPr>
        <w:pStyle w:val="paragraphsub"/>
      </w:pPr>
      <w:r w:rsidRPr="00340B3E">
        <w:tab/>
        <w:t>(v)</w:t>
      </w:r>
      <w:r w:rsidRPr="00340B3E">
        <w:tab/>
        <w:t>a deliberate or intentional act;</w:t>
      </w:r>
      <w:r w:rsidR="00DD1136" w:rsidRPr="00340B3E">
        <w:t xml:space="preserve"> or</w:t>
      </w:r>
    </w:p>
    <w:p w:rsidR="00F276EF" w:rsidRPr="00340B3E" w:rsidRDefault="00F276EF" w:rsidP="00F276EF">
      <w:pPr>
        <w:pStyle w:val="paragraphsub"/>
      </w:pPr>
      <w:r w:rsidRPr="00340B3E">
        <w:tab/>
        <w:t>(vi)</w:t>
      </w:r>
      <w:r w:rsidRPr="00340B3E">
        <w:tab/>
        <w:t>bursting, leaking, discharging or overflowing of fixed apparatus, fixed tanks or fixed pipes used to hold or carry liquid of any kind;</w:t>
      </w:r>
      <w:r w:rsidR="00DD1136" w:rsidRPr="00340B3E">
        <w:t xml:space="preserve"> or</w:t>
      </w:r>
    </w:p>
    <w:p w:rsidR="00F276EF" w:rsidRPr="00340B3E" w:rsidRDefault="00F276EF" w:rsidP="00F276EF">
      <w:pPr>
        <w:pStyle w:val="paragraphsub"/>
      </w:pPr>
      <w:r w:rsidRPr="00340B3E">
        <w:tab/>
        <w:t>(vii)</w:t>
      </w:r>
      <w:r w:rsidRPr="00340B3E">
        <w:tab/>
        <w:t>riot or civil commotion;</w:t>
      </w:r>
      <w:r w:rsidR="00DD1136" w:rsidRPr="00340B3E">
        <w:t xml:space="preserve"> or</w:t>
      </w:r>
    </w:p>
    <w:p w:rsidR="00F276EF" w:rsidRPr="00340B3E" w:rsidRDefault="00F276EF" w:rsidP="00F276EF">
      <w:pPr>
        <w:pStyle w:val="paragraphsub"/>
      </w:pPr>
      <w:r w:rsidRPr="00340B3E">
        <w:tab/>
        <w:t>(viii)</w:t>
      </w:r>
      <w:r w:rsidRPr="00340B3E">
        <w:tab/>
        <w:t>an action of a person acting maliciously;</w:t>
      </w:r>
      <w:r w:rsidR="00DD1136" w:rsidRPr="00340B3E">
        <w:t xml:space="preserve"> or</w:t>
      </w:r>
    </w:p>
    <w:p w:rsidR="00F276EF" w:rsidRPr="00340B3E" w:rsidRDefault="00F276EF" w:rsidP="00F276EF">
      <w:pPr>
        <w:pStyle w:val="paragraphsub"/>
      </w:pPr>
      <w:r w:rsidRPr="00340B3E">
        <w:tab/>
        <w:t>(ix)</w:t>
      </w:r>
      <w:r w:rsidRPr="00340B3E">
        <w:tab/>
        <w:t>impact by or arising out of the use of a vehicle (including an aircraft or a water</w:t>
      </w:r>
      <w:r w:rsidR="00340B3E">
        <w:noBreakHyphen/>
      </w:r>
      <w:r w:rsidRPr="00340B3E">
        <w:t>borne craft);</w:t>
      </w:r>
      <w:r w:rsidR="00DD1136" w:rsidRPr="00340B3E">
        <w:t xml:space="preserve"> or</w:t>
      </w:r>
    </w:p>
    <w:p w:rsidR="00DE410D" w:rsidRPr="00340B3E" w:rsidRDefault="00DE410D" w:rsidP="00DE410D">
      <w:pPr>
        <w:pStyle w:val="paragraphsub"/>
      </w:pPr>
      <w:r w:rsidRPr="00340B3E">
        <w:tab/>
        <w:t>(x)</w:t>
      </w:r>
      <w:r w:rsidRPr="00340B3E">
        <w:tab/>
        <w:t xml:space="preserve">impact by space debris or debris from an aircraft, </w:t>
      </w:r>
      <w:r w:rsidR="006D64E9" w:rsidRPr="00340B3E">
        <w:t xml:space="preserve">a </w:t>
      </w:r>
      <w:r w:rsidRPr="00340B3E">
        <w:t xml:space="preserve">rocket or </w:t>
      </w:r>
      <w:r w:rsidR="006D64E9" w:rsidRPr="00340B3E">
        <w:t xml:space="preserve">a </w:t>
      </w:r>
      <w:r w:rsidRPr="00340B3E">
        <w:t>satellite; or</w:t>
      </w:r>
    </w:p>
    <w:p w:rsidR="00DE410D" w:rsidRPr="00340B3E" w:rsidRDefault="00DE410D" w:rsidP="00DE410D">
      <w:pPr>
        <w:pStyle w:val="paragraphsub"/>
      </w:pPr>
      <w:r w:rsidRPr="00340B3E">
        <w:tab/>
        <w:t>(xi)</w:t>
      </w:r>
      <w:r w:rsidRPr="00340B3E">
        <w:tab/>
        <w:t>impact by an animal (other than an animal kept on the site or a domestic animal); or</w:t>
      </w:r>
    </w:p>
    <w:p w:rsidR="00DE410D" w:rsidRPr="00340B3E" w:rsidRDefault="00DE410D" w:rsidP="00DE410D">
      <w:pPr>
        <w:pStyle w:val="paragraphsub"/>
      </w:pPr>
      <w:r w:rsidRPr="00340B3E">
        <w:tab/>
        <w:t>(xii)</w:t>
      </w:r>
      <w:r w:rsidRPr="00340B3E">
        <w:tab/>
        <w:t>impact by a falling tree or part of a tree; or</w:t>
      </w:r>
    </w:p>
    <w:p w:rsidR="00DE410D" w:rsidRPr="00340B3E" w:rsidRDefault="00DE410D" w:rsidP="00DE410D">
      <w:pPr>
        <w:pStyle w:val="paragraphsub"/>
      </w:pPr>
      <w:r w:rsidRPr="00340B3E">
        <w:tab/>
        <w:t>(xiii)</w:t>
      </w:r>
      <w:r w:rsidRPr="00340B3E">
        <w:tab/>
        <w:t>impact by a television or radio aerial that has broken or collapsed; or</w:t>
      </w:r>
    </w:p>
    <w:p w:rsidR="00F276EF" w:rsidRPr="00340B3E" w:rsidRDefault="00F276EF" w:rsidP="00DE410D">
      <w:pPr>
        <w:pStyle w:val="paragraphsub"/>
      </w:pPr>
      <w:r w:rsidRPr="00340B3E">
        <w:tab/>
        <w:t>(x</w:t>
      </w:r>
      <w:r w:rsidR="00DE410D" w:rsidRPr="00340B3E">
        <w:t>iv</w:t>
      </w:r>
      <w:r w:rsidRPr="00340B3E">
        <w:t>)</w:t>
      </w:r>
      <w:r w:rsidRPr="00340B3E">
        <w:tab/>
        <w:t xml:space="preserve">storm, tempest, flood (within the meaning given by </w:t>
      </w:r>
      <w:r w:rsidR="00DD1136" w:rsidRPr="00340B3E">
        <w:t>section</w:t>
      </w:r>
      <w:r w:rsidR="00340B3E" w:rsidRPr="00340B3E">
        <w:t> </w:t>
      </w:r>
      <w:r w:rsidR="00E602F8" w:rsidRPr="00340B3E">
        <w:t>34</w:t>
      </w:r>
      <w:r w:rsidRPr="00340B3E">
        <w:t>), the action of the sea, high water, tsunami, erosion or land slide or subsidence;</w:t>
      </w:r>
    </w:p>
    <w:p w:rsidR="00F276EF" w:rsidRPr="00340B3E" w:rsidRDefault="00F276EF" w:rsidP="00F276EF">
      <w:pPr>
        <w:pStyle w:val="paragraph"/>
      </w:pPr>
      <w:r w:rsidRPr="00340B3E">
        <w:tab/>
        <w:t>(b)</w:t>
      </w:r>
      <w:r w:rsidRPr="00340B3E">
        <w:tab/>
        <w:t>accidental damage that is breakage of any fixed glass, fixed shower base, fixed basin, fixed sink, fixed bath, fixed lavatory pan or fixed cistern;</w:t>
      </w:r>
    </w:p>
    <w:p w:rsidR="00F276EF" w:rsidRPr="00340B3E" w:rsidRDefault="00F276EF" w:rsidP="00F276EF">
      <w:pPr>
        <w:pStyle w:val="paragraph"/>
      </w:pPr>
      <w:r w:rsidRPr="00340B3E">
        <w:tab/>
        <w:t>(c)</w:t>
      </w:r>
      <w:r w:rsidRPr="00340B3E">
        <w:tab/>
        <w:t>loss by theft, burglary or housebreaking;</w:t>
      </w:r>
    </w:p>
    <w:p w:rsidR="00F276EF" w:rsidRPr="00340B3E" w:rsidRDefault="00F276EF" w:rsidP="00F276EF">
      <w:pPr>
        <w:pStyle w:val="paragraph"/>
      </w:pPr>
      <w:r w:rsidRPr="00340B3E">
        <w:tab/>
        <w:t>(d)</w:t>
      </w:r>
      <w:r w:rsidRPr="00340B3E">
        <w:tab/>
        <w:t>the insured or a</w:t>
      </w:r>
      <w:r w:rsidR="004F4BBC" w:rsidRPr="00340B3E">
        <w:t xml:space="preserve"> residing family member </w:t>
      </w:r>
      <w:r w:rsidRPr="00340B3E">
        <w:t>of the insured incurring a liability as owner or occupier of the home building to pay compensation or damages to some other person.</w:t>
      </w:r>
    </w:p>
    <w:p w:rsidR="00F276EF" w:rsidRPr="00340B3E" w:rsidRDefault="00DE410D" w:rsidP="00F276EF">
      <w:pPr>
        <w:pStyle w:val="subsection"/>
      </w:pPr>
      <w:r w:rsidRPr="00340B3E">
        <w:tab/>
        <w:t>(2)</w:t>
      </w:r>
      <w:r w:rsidRPr="00340B3E">
        <w:tab/>
        <w:t xml:space="preserve">The </w:t>
      </w:r>
      <w:r w:rsidR="00F276EF" w:rsidRPr="00340B3E">
        <w:t>following are excluded:</w:t>
      </w:r>
    </w:p>
    <w:p w:rsidR="00F276EF" w:rsidRPr="00340B3E" w:rsidRDefault="00F276EF" w:rsidP="00F276EF">
      <w:pPr>
        <w:pStyle w:val="paragraph"/>
      </w:pPr>
      <w:r w:rsidRPr="00340B3E">
        <w:tab/>
        <w:t>(a)</w:t>
      </w:r>
      <w:r w:rsidRPr="00340B3E">
        <w:tab/>
        <w:t>depreciation;</w:t>
      </w:r>
    </w:p>
    <w:p w:rsidR="00F276EF" w:rsidRPr="00340B3E" w:rsidRDefault="00F276EF" w:rsidP="00F276EF">
      <w:pPr>
        <w:pStyle w:val="paragraph"/>
      </w:pPr>
      <w:r w:rsidRPr="00340B3E">
        <w:tab/>
        <w:t>(b)</w:t>
      </w:r>
      <w:r w:rsidRPr="00340B3E">
        <w:tab/>
        <w:t>wear and tear, rust or corrosion;</w:t>
      </w:r>
    </w:p>
    <w:p w:rsidR="00F276EF" w:rsidRPr="00340B3E" w:rsidRDefault="00F276EF" w:rsidP="00F276EF">
      <w:pPr>
        <w:pStyle w:val="paragraph"/>
      </w:pPr>
      <w:r w:rsidRPr="00340B3E">
        <w:tab/>
        <w:t>(c)</w:t>
      </w:r>
      <w:r w:rsidRPr="00340B3E">
        <w:tab/>
        <w:t>the action of insects or vermin;</w:t>
      </w:r>
    </w:p>
    <w:p w:rsidR="00F276EF" w:rsidRPr="00340B3E" w:rsidRDefault="00F276EF" w:rsidP="00F276EF">
      <w:pPr>
        <w:pStyle w:val="paragraph"/>
      </w:pPr>
      <w:r w:rsidRPr="00340B3E">
        <w:tab/>
        <w:t>(d)</w:t>
      </w:r>
      <w:r w:rsidRPr="00340B3E">
        <w:tab/>
        <w:t xml:space="preserve">destruction or damage, or the incurring of a liability as mentioned in </w:t>
      </w:r>
      <w:r w:rsidR="00340B3E" w:rsidRPr="00340B3E">
        <w:t>paragraph (</w:t>
      </w:r>
      <w:r w:rsidR="00DE410D" w:rsidRPr="00340B3E">
        <w:t>1)</w:t>
      </w:r>
      <w:r w:rsidRPr="00340B3E">
        <w:t>(d), as a result of:</w:t>
      </w:r>
    </w:p>
    <w:p w:rsidR="00F276EF" w:rsidRPr="00340B3E" w:rsidRDefault="00F276EF" w:rsidP="00F276EF">
      <w:pPr>
        <w:pStyle w:val="paragraphsub"/>
      </w:pPr>
      <w:r w:rsidRPr="00340B3E">
        <w:tab/>
        <w:t>(i)</w:t>
      </w:r>
      <w:r w:rsidRPr="00340B3E">
        <w:tab/>
        <w:t>the expropriation of the home building;</w:t>
      </w:r>
      <w:r w:rsidR="005F631C" w:rsidRPr="00340B3E">
        <w:t xml:space="preserve"> or</w:t>
      </w:r>
    </w:p>
    <w:p w:rsidR="00F276EF" w:rsidRPr="00340B3E" w:rsidRDefault="00F276EF" w:rsidP="00F276EF">
      <w:pPr>
        <w:pStyle w:val="paragraphsub"/>
      </w:pPr>
      <w:r w:rsidRPr="00340B3E">
        <w:tab/>
        <w:t>(ii)</w:t>
      </w:r>
      <w:r w:rsidRPr="00340B3E">
        <w:tab/>
        <w:t>war or warlike activities;</w:t>
      </w:r>
      <w:r w:rsidR="005F631C" w:rsidRPr="00340B3E">
        <w:t xml:space="preserve"> or</w:t>
      </w:r>
    </w:p>
    <w:p w:rsidR="00F276EF" w:rsidRPr="00340B3E" w:rsidRDefault="00F276EF" w:rsidP="00F276EF">
      <w:pPr>
        <w:pStyle w:val="paragraphsub"/>
      </w:pPr>
      <w:r w:rsidRPr="00340B3E">
        <w:tab/>
        <w:t>(iii)</w:t>
      </w:r>
      <w:r w:rsidRPr="00340B3E">
        <w:tab/>
        <w:t>the use, existence or escape of nuclear weapons material, or ioni</w:t>
      </w:r>
      <w:r w:rsidR="00BF5CA5" w:rsidRPr="00340B3E">
        <w:t>s</w:t>
      </w:r>
      <w:r w:rsidRPr="00340B3E">
        <w:t>ing radiation from, or contamination by radioactivity from, any nuclear fuel or nuclear waste from the combustion of nuclear fuel;</w:t>
      </w:r>
      <w:r w:rsidR="005F631C" w:rsidRPr="00340B3E">
        <w:t xml:space="preserve"> or</w:t>
      </w:r>
    </w:p>
    <w:p w:rsidR="00F276EF" w:rsidRPr="00340B3E" w:rsidRDefault="00F276EF" w:rsidP="00F276EF">
      <w:pPr>
        <w:pStyle w:val="paragraphsub"/>
      </w:pPr>
      <w:r w:rsidRPr="00340B3E">
        <w:tab/>
        <w:t>(iv)</w:t>
      </w:r>
      <w:r w:rsidRPr="00340B3E">
        <w:tab/>
        <w:t>the use of the home building for the purposes of a business, trade or profession; or</w:t>
      </w:r>
    </w:p>
    <w:p w:rsidR="00F276EF" w:rsidRPr="00340B3E" w:rsidRDefault="00F276EF" w:rsidP="00F276EF">
      <w:pPr>
        <w:pStyle w:val="paragraphsub"/>
      </w:pPr>
      <w:r w:rsidRPr="00340B3E">
        <w:tab/>
        <w:t>(v)</w:t>
      </w:r>
      <w:r w:rsidRPr="00340B3E">
        <w:tab/>
        <w:t>tree lopping or felling by the insured or a person acting with the express or implied consent of the insured;</w:t>
      </w:r>
    </w:p>
    <w:p w:rsidR="00F276EF" w:rsidRPr="00340B3E" w:rsidRDefault="00F276EF" w:rsidP="00F276EF">
      <w:pPr>
        <w:pStyle w:val="paragraph"/>
      </w:pPr>
      <w:r w:rsidRPr="00340B3E">
        <w:tab/>
        <w:t>(e)</w:t>
      </w:r>
      <w:r w:rsidRPr="00340B3E">
        <w:tab/>
        <w:t xml:space="preserve">destruction or damage intentionally caused, or a liability as mentioned in </w:t>
      </w:r>
      <w:r w:rsidR="00340B3E" w:rsidRPr="00340B3E">
        <w:t>paragraph (</w:t>
      </w:r>
      <w:r w:rsidR="009D0902" w:rsidRPr="00340B3E">
        <w:t>1)</w:t>
      </w:r>
      <w:r w:rsidRPr="00340B3E">
        <w:t>(d) intentionally incurred, by:</w:t>
      </w:r>
    </w:p>
    <w:p w:rsidR="00F276EF" w:rsidRPr="00340B3E" w:rsidRDefault="00F276EF" w:rsidP="00F276EF">
      <w:pPr>
        <w:pStyle w:val="paragraphsub"/>
      </w:pPr>
      <w:r w:rsidRPr="00340B3E">
        <w:tab/>
        <w:t>(i)</w:t>
      </w:r>
      <w:r w:rsidRPr="00340B3E">
        <w:tab/>
        <w:t>the insured; or</w:t>
      </w:r>
    </w:p>
    <w:p w:rsidR="00F276EF" w:rsidRPr="00340B3E" w:rsidRDefault="00F276EF" w:rsidP="00F276EF">
      <w:pPr>
        <w:pStyle w:val="paragraphsub"/>
      </w:pPr>
      <w:r w:rsidRPr="00340B3E">
        <w:tab/>
        <w:t>(ii)</w:t>
      </w:r>
      <w:r w:rsidRPr="00340B3E">
        <w:tab/>
        <w:t>a</w:t>
      </w:r>
      <w:r w:rsidR="004F4BBC" w:rsidRPr="00340B3E">
        <w:t xml:space="preserve"> residing family member of the </w:t>
      </w:r>
      <w:r w:rsidRPr="00340B3E">
        <w:t>insured;</w:t>
      </w:r>
      <w:r w:rsidR="009D0902" w:rsidRPr="00340B3E">
        <w:t xml:space="preserve"> or</w:t>
      </w:r>
    </w:p>
    <w:p w:rsidR="00F276EF" w:rsidRPr="00340B3E" w:rsidRDefault="009D0902" w:rsidP="009D0902">
      <w:pPr>
        <w:pStyle w:val="paragraphsub"/>
      </w:pPr>
      <w:r w:rsidRPr="00340B3E">
        <w:tab/>
        <w:t>(iii)</w:t>
      </w:r>
      <w:r w:rsidRPr="00340B3E">
        <w:tab/>
      </w:r>
      <w:r w:rsidR="00F276EF" w:rsidRPr="00340B3E">
        <w:t xml:space="preserve">a person acting with the express or implied consent of </w:t>
      </w:r>
      <w:r w:rsidR="004F4BBC" w:rsidRPr="00340B3E">
        <w:t xml:space="preserve">the insured or </w:t>
      </w:r>
      <w:r w:rsidR="006D4885" w:rsidRPr="00340B3E">
        <w:t>a</w:t>
      </w:r>
      <w:r w:rsidR="00A421BA" w:rsidRPr="00340B3E">
        <w:t xml:space="preserve"> </w:t>
      </w:r>
      <w:r w:rsidR="004F4BBC" w:rsidRPr="00340B3E">
        <w:t>residing family member</w:t>
      </w:r>
      <w:r w:rsidR="006D4885" w:rsidRPr="00340B3E">
        <w:t xml:space="preserve"> of the insured</w:t>
      </w:r>
      <w:r w:rsidR="00F276EF" w:rsidRPr="00340B3E">
        <w:t>;</w:t>
      </w:r>
    </w:p>
    <w:p w:rsidR="00F276EF" w:rsidRPr="00340B3E" w:rsidRDefault="00F276EF" w:rsidP="00F276EF">
      <w:pPr>
        <w:pStyle w:val="paragraph"/>
      </w:pPr>
      <w:r w:rsidRPr="00340B3E">
        <w:tab/>
        <w:t>(f)</w:t>
      </w:r>
      <w:r w:rsidRPr="00340B3E">
        <w:tab/>
      </w:r>
      <w:r w:rsidR="00A4217E" w:rsidRPr="00340B3E">
        <w:t>if</w:t>
      </w:r>
      <w:r w:rsidRPr="00340B3E">
        <w:t xml:space="preserve"> the home building is unoccupied and has been unoccupied for a continuous period of more than 60</w:t>
      </w:r>
      <w:r w:rsidR="00C9225A" w:rsidRPr="00340B3E">
        <w:t xml:space="preserve"> </w:t>
      </w:r>
      <w:r w:rsidRPr="00340B3E">
        <w:t xml:space="preserve">days—destruction or damage occurring otherwise than as mentioned in </w:t>
      </w:r>
      <w:r w:rsidR="00340B3E" w:rsidRPr="00340B3E">
        <w:t>subparagraph (</w:t>
      </w:r>
      <w:r w:rsidR="009D0902" w:rsidRPr="00340B3E">
        <w:t>1)</w:t>
      </w:r>
      <w:r w:rsidRPr="00340B3E">
        <w:t>(a)(ii) or (iii) or (vii) to (xi</w:t>
      </w:r>
      <w:r w:rsidR="006C29F0" w:rsidRPr="00340B3E">
        <w:t>v</w:t>
      </w:r>
      <w:r w:rsidRPr="00340B3E">
        <w:t xml:space="preserve">), or the incurring of liability as mentioned in </w:t>
      </w:r>
      <w:r w:rsidR="00340B3E" w:rsidRPr="00340B3E">
        <w:t>paragraph (</w:t>
      </w:r>
      <w:r w:rsidR="009D0902" w:rsidRPr="00340B3E">
        <w:t>1)</w:t>
      </w:r>
      <w:r w:rsidRPr="00340B3E">
        <w:t>(d);</w:t>
      </w:r>
    </w:p>
    <w:p w:rsidR="00F276EF" w:rsidRPr="00340B3E" w:rsidRDefault="00F276EF" w:rsidP="00F276EF">
      <w:pPr>
        <w:pStyle w:val="paragraph"/>
      </w:pPr>
      <w:r w:rsidRPr="00340B3E">
        <w:tab/>
        <w:t>(g)</w:t>
      </w:r>
      <w:r w:rsidRPr="00340B3E">
        <w:tab/>
        <w:t>destruction of, or damage occurring to:</w:t>
      </w:r>
    </w:p>
    <w:p w:rsidR="00F276EF" w:rsidRPr="00340B3E" w:rsidRDefault="00F276EF" w:rsidP="00F276EF">
      <w:pPr>
        <w:pStyle w:val="paragraphsub"/>
      </w:pPr>
      <w:r w:rsidRPr="00340B3E">
        <w:tab/>
        <w:t>(i)</w:t>
      </w:r>
      <w:r w:rsidRPr="00340B3E">
        <w:tab/>
        <w:t>a free</w:t>
      </w:r>
      <w:r w:rsidR="00340B3E">
        <w:noBreakHyphen/>
      </w:r>
      <w:r w:rsidRPr="00340B3E">
        <w:t>standing or retaining wall (whether or not part of the home building), or to a gate or fence, as a result of a storm or tempest;</w:t>
      </w:r>
      <w:r w:rsidR="005F631C" w:rsidRPr="00340B3E">
        <w:t xml:space="preserve"> or</w:t>
      </w:r>
    </w:p>
    <w:p w:rsidR="00F276EF" w:rsidRPr="00340B3E" w:rsidRDefault="00F276EF" w:rsidP="00F276EF">
      <w:pPr>
        <w:pStyle w:val="paragraphsub"/>
      </w:pPr>
      <w:r w:rsidRPr="00340B3E">
        <w:tab/>
        <w:t>(ii)</w:t>
      </w:r>
      <w:r w:rsidRPr="00340B3E">
        <w:tab/>
        <w:t xml:space="preserve">an electrical machine or apparatus as a result of the electric current </w:t>
      </w:r>
      <w:r w:rsidR="006D64E9" w:rsidRPr="00340B3E">
        <w:t>in it</w:t>
      </w:r>
      <w:r w:rsidRPr="00340B3E">
        <w:t>; or</w:t>
      </w:r>
    </w:p>
    <w:p w:rsidR="00F276EF" w:rsidRPr="00340B3E" w:rsidRDefault="00F276EF" w:rsidP="00F276EF">
      <w:pPr>
        <w:pStyle w:val="paragraphsub"/>
      </w:pPr>
      <w:r w:rsidRPr="00340B3E">
        <w:tab/>
        <w:t>(iii)</w:t>
      </w:r>
      <w:r w:rsidRPr="00340B3E">
        <w:tab/>
        <w:t>any property as a result of it undergoing a process necessarily involving the application of heat;</w:t>
      </w:r>
    </w:p>
    <w:p w:rsidR="00F276EF" w:rsidRPr="00340B3E" w:rsidRDefault="00F276EF" w:rsidP="00F276EF">
      <w:pPr>
        <w:pStyle w:val="paragraph"/>
      </w:pPr>
      <w:r w:rsidRPr="00340B3E">
        <w:tab/>
        <w:t>(h)</w:t>
      </w:r>
      <w:r w:rsidRPr="00340B3E">
        <w:tab/>
        <w:t>theft by a person ordinarily residing with the insured at the time of the theft;</w:t>
      </w:r>
    </w:p>
    <w:p w:rsidR="00E11242" w:rsidRPr="00340B3E" w:rsidRDefault="00E11242" w:rsidP="00E11242">
      <w:pPr>
        <w:pStyle w:val="paragraph"/>
      </w:pPr>
      <w:r w:rsidRPr="00340B3E">
        <w:tab/>
        <w:t>(i)</w:t>
      </w:r>
      <w:r w:rsidRPr="00340B3E">
        <w:tab/>
        <w:t>in the case of destruction or damage that is caused by or results from bursting, leaking, discharging or overflowing of fixed apparatus, fixed tanks or fixed pipes used to hold or carry liquid of any kind—damage to the apparatus, tanks or pipes;</w:t>
      </w:r>
    </w:p>
    <w:p w:rsidR="00E11242" w:rsidRPr="00340B3E" w:rsidRDefault="00E11242" w:rsidP="00E11242">
      <w:pPr>
        <w:pStyle w:val="paragraph"/>
      </w:pPr>
      <w:r w:rsidRPr="00340B3E">
        <w:tab/>
        <w:t>(j)</w:t>
      </w:r>
      <w:r w:rsidRPr="00340B3E">
        <w:tab/>
        <w:t>in the case of destruction or damage that is caused by or results from impact by a television or radio aerial that has broken or collapsed—damage to the television or radio aerial;</w:t>
      </w:r>
    </w:p>
    <w:p w:rsidR="00F276EF" w:rsidRPr="00340B3E" w:rsidRDefault="00F276EF" w:rsidP="00F276EF">
      <w:pPr>
        <w:pStyle w:val="paragraph"/>
      </w:pPr>
      <w:r w:rsidRPr="00340B3E">
        <w:tab/>
        <w:t>(</w:t>
      </w:r>
      <w:r w:rsidR="00E11242" w:rsidRPr="00340B3E">
        <w:t>k</w:t>
      </w:r>
      <w:r w:rsidRPr="00340B3E">
        <w:t>)</w:t>
      </w:r>
      <w:r w:rsidRPr="00340B3E">
        <w:tab/>
        <w:t xml:space="preserve">the incurring of a liability as mentioned in </w:t>
      </w:r>
      <w:r w:rsidR="00340B3E" w:rsidRPr="00340B3E">
        <w:t>paragraph (</w:t>
      </w:r>
      <w:r w:rsidR="009D0902" w:rsidRPr="00340B3E">
        <w:t>1)</w:t>
      </w:r>
      <w:r w:rsidRPr="00340B3E">
        <w:t>(d):</w:t>
      </w:r>
    </w:p>
    <w:p w:rsidR="00F276EF" w:rsidRPr="00340B3E" w:rsidRDefault="00F276EF" w:rsidP="00F276EF">
      <w:pPr>
        <w:pStyle w:val="paragraphsub"/>
      </w:pPr>
      <w:r w:rsidRPr="00340B3E">
        <w:tab/>
        <w:t>(i)</w:t>
      </w:r>
      <w:r w:rsidRPr="00340B3E">
        <w:tab/>
        <w:t>to the insured or a</w:t>
      </w:r>
      <w:r w:rsidR="004F4BBC" w:rsidRPr="00340B3E">
        <w:t xml:space="preserve"> residing family member of the </w:t>
      </w:r>
      <w:r w:rsidRPr="00340B3E">
        <w:t>insured; or</w:t>
      </w:r>
    </w:p>
    <w:p w:rsidR="00F276EF" w:rsidRPr="00340B3E" w:rsidRDefault="00F276EF" w:rsidP="00F276EF">
      <w:pPr>
        <w:pStyle w:val="paragraphsub"/>
      </w:pPr>
      <w:r w:rsidRPr="00340B3E">
        <w:tab/>
        <w:t>(ii)</w:t>
      </w:r>
      <w:r w:rsidRPr="00340B3E">
        <w:tab/>
        <w:t>as a result of</w:t>
      </w:r>
      <w:r w:rsidR="009D0902" w:rsidRPr="00340B3E">
        <w:t xml:space="preserve"> the use of a vehicle (including an aircraft or water</w:t>
      </w:r>
      <w:r w:rsidR="00340B3E">
        <w:noBreakHyphen/>
      </w:r>
      <w:r w:rsidR="009D0902" w:rsidRPr="00340B3E">
        <w:t xml:space="preserve">borne craft) on the site by the insured, a </w:t>
      </w:r>
      <w:r w:rsidR="004F4BBC" w:rsidRPr="00340B3E">
        <w:t xml:space="preserve">residing family member of the insured </w:t>
      </w:r>
      <w:r w:rsidR="009D0902" w:rsidRPr="00340B3E">
        <w:t xml:space="preserve">or a person acting with the express or implied consent of the insured or </w:t>
      </w:r>
      <w:r w:rsidR="00A902D1" w:rsidRPr="00340B3E">
        <w:t>a</w:t>
      </w:r>
      <w:r w:rsidR="004F4BBC" w:rsidRPr="00340B3E">
        <w:t xml:space="preserve"> residing family member</w:t>
      </w:r>
      <w:r w:rsidR="00A902D1" w:rsidRPr="00340B3E">
        <w:t xml:space="preserve"> of the insured</w:t>
      </w:r>
      <w:r w:rsidR="009D0902" w:rsidRPr="00340B3E">
        <w:t>.</w:t>
      </w:r>
    </w:p>
    <w:p w:rsidR="00F276EF" w:rsidRPr="00340B3E" w:rsidRDefault="00E602F8" w:rsidP="00F276EF">
      <w:pPr>
        <w:pStyle w:val="ActHead5"/>
      </w:pPr>
      <w:bookmarkStart w:id="30" w:name="_Toc499128229"/>
      <w:r w:rsidRPr="00340B3E">
        <w:rPr>
          <w:rStyle w:val="CharSectno"/>
        </w:rPr>
        <w:t>20</w:t>
      </w:r>
      <w:r w:rsidR="00F276EF" w:rsidRPr="00340B3E">
        <w:t xml:space="preserve">  Minimum amounts</w:t>
      </w:r>
      <w:bookmarkEnd w:id="30"/>
    </w:p>
    <w:p w:rsidR="00BF7E58" w:rsidRPr="00340B3E" w:rsidRDefault="00BF7E58" w:rsidP="00BF7E58">
      <w:pPr>
        <w:pStyle w:val="SubsectionHead"/>
      </w:pPr>
      <w:r w:rsidRPr="00340B3E">
        <w:t>Claims arising out of events referred to in paragraph</w:t>
      </w:r>
      <w:r w:rsidR="00340B3E" w:rsidRPr="00340B3E">
        <w:t> </w:t>
      </w:r>
      <w:r w:rsidR="00E602F8" w:rsidRPr="00340B3E">
        <w:t>19</w:t>
      </w:r>
      <w:r w:rsidRPr="00340B3E">
        <w:t xml:space="preserve">(1)(a), (b) </w:t>
      </w:r>
      <w:r w:rsidR="00564127" w:rsidRPr="00340B3E">
        <w:t>or</w:t>
      </w:r>
      <w:r w:rsidRPr="00340B3E">
        <w:t xml:space="preserve"> (c)</w:t>
      </w:r>
    </w:p>
    <w:p w:rsidR="00F276EF" w:rsidRPr="00340B3E" w:rsidRDefault="00BF7E58" w:rsidP="00F276EF">
      <w:pPr>
        <w:pStyle w:val="subsection"/>
      </w:pPr>
      <w:r w:rsidRPr="00340B3E">
        <w:tab/>
      </w:r>
      <w:r w:rsidR="00F276EF" w:rsidRPr="00340B3E">
        <w:t>(1)</w:t>
      </w:r>
      <w:r w:rsidR="00F276EF" w:rsidRPr="00340B3E">
        <w:tab/>
      </w:r>
      <w:r w:rsidR="009D0902" w:rsidRPr="00340B3E">
        <w:t>T</w:t>
      </w:r>
      <w:r w:rsidR="00F276EF" w:rsidRPr="00340B3E">
        <w:t xml:space="preserve">he minimum amount in respect of a claim made under a contract referred to in </w:t>
      </w:r>
      <w:r w:rsidR="005F631C" w:rsidRPr="00340B3E">
        <w:t>section</w:t>
      </w:r>
      <w:r w:rsidR="00340B3E" w:rsidRPr="00340B3E">
        <w:t> </w:t>
      </w:r>
      <w:r w:rsidR="00E602F8" w:rsidRPr="00340B3E">
        <w:t>18</w:t>
      </w:r>
      <w:r w:rsidR="00F276EF" w:rsidRPr="00340B3E">
        <w:t>, being a claim arising out of an event referred to in paragraph</w:t>
      </w:r>
      <w:r w:rsidR="00340B3E" w:rsidRPr="00340B3E">
        <w:t> </w:t>
      </w:r>
      <w:r w:rsidR="00E602F8" w:rsidRPr="00340B3E">
        <w:t>19</w:t>
      </w:r>
      <w:r w:rsidRPr="00340B3E">
        <w:t>(1)</w:t>
      </w:r>
      <w:r w:rsidR="00F276EF" w:rsidRPr="00340B3E">
        <w:t>(a), (b) or (c), is declared to be the amount sufficient to indemnify the person who made the claim</w:t>
      </w:r>
      <w:r w:rsidR="006D64E9" w:rsidRPr="00340B3E">
        <w:t>,</w:t>
      </w:r>
      <w:r w:rsidR="00F276EF" w:rsidRPr="00340B3E">
        <w:t xml:space="preserve"> reduced, in respect of destruction or damage occurring as a result of and within 48 hours after an earthquake, by $200.</w:t>
      </w:r>
    </w:p>
    <w:p w:rsidR="00F276EF" w:rsidRPr="00340B3E" w:rsidRDefault="00F276EF" w:rsidP="00F276EF">
      <w:pPr>
        <w:pStyle w:val="subsection"/>
      </w:pPr>
      <w:r w:rsidRPr="00340B3E">
        <w:tab/>
        <w:t>(2)</w:t>
      </w:r>
      <w:r w:rsidRPr="00340B3E">
        <w:tab/>
        <w:t xml:space="preserve">The amount declared by </w:t>
      </w:r>
      <w:r w:rsidR="00340B3E" w:rsidRPr="00340B3E">
        <w:t>subsection (</w:t>
      </w:r>
      <w:r w:rsidRPr="00340B3E">
        <w:t xml:space="preserve">1) to be the minimum amount in respect of a claim </w:t>
      </w:r>
      <w:r w:rsidR="005F631C" w:rsidRPr="00340B3E">
        <w:t xml:space="preserve">is </w:t>
      </w:r>
      <w:r w:rsidRPr="00340B3E">
        <w:t>taken to include the reasonable cost of:</w:t>
      </w:r>
    </w:p>
    <w:p w:rsidR="00F276EF" w:rsidRPr="00340B3E" w:rsidRDefault="00F276EF" w:rsidP="00F276EF">
      <w:pPr>
        <w:pStyle w:val="paragraph"/>
      </w:pPr>
      <w:r w:rsidRPr="00340B3E">
        <w:tab/>
        <w:t>(a)</w:t>
      </w:r>
      <w:r w:rsidRPr="00340B3E">
        <w:tab/>
        <w:t>identifying and locating the cause of destruction or damage concerned if it is necessary to do so to effect a repair;</w:t>
      </w:r>
      <w:r w:rsidR="005F631C" w:rsidRPr="00340B3E">
        <w:t xml:space="preserve"> and</w:t>
      </w:r>
    </w:p>
    <w:p w:rsidR="00F276EF" w:rsidRPr="00340B3E" w:rsidRDefault="00F276EF" w:rsidP="00F276EF">
      <w:pPr>
        <w:pStyle w:val="paragraph"/>
      </w:pPr>
      <w:r w:rsidRPr="00340B3E">
        <w:tab/>
        <w:t>(b)</w:t>
      </w:r>
      <w:r w:rsidRPr="00340B3E">
        <w:tab/>
        <w:t>demolition and removal of debris; and</w:t>
      </w:r>
    </w:p>
    <w:p w:rsidR="00F276EF" w:rsidRPr="00340B3E" w:rsidRDefault="00F276EF" w:rsidP="00F276EF">
      <w:pPr>
        <w:pStyle w:val="paragraph"/>
      </w:pPr>
      <w:r w:rsidRPr="00340B3E">
        <w:tab/>
        <w:t>(c)</w:t>
      </w:r>
      <w:r w:rsidRPr="00340B3E">
        <w:tab/>
        <w:t>emergency accommodation.</w:t>
      </w:r>
    </w:p>
    <w:p w:rsidR="00BF7E58" w:rsidRPr="00340B3E" w:rsidRDefault="00BF7E58" w:rsidP="00BF7E58">
      <w:pPr>
        <w:pStyle w:val="SubsectionHead"/>
      </w:pPr>
      <w:r w:rsidRPr="00340B3E">
        <w:t>Claims arising out of events referred to in paragraph</w:t>
      </w:r>
      <w:r w:rsidR="00340B3E" w:rsidRPr="00340B3E">
        <w:t> </w:t>
      </w:r>
      <w:r w:rsidR="00E602F8" w:rsidRPr="00340B3E">
        <w:t>19</w:t>
      </w:r>
      <w:r w:rsidRPr="00340B3E">
        <w:t>(1)(d)</w:t>
      </w:r>
    </w:p>
    <w:p w:rsidR="00F276EF" w:rsidRPr="00340B3E" w:rsidRDefault="00F276EF" w:rsidP="00F276EF">
      <w:pPr>
        <w:pStyle w:val="subsection"/>
      </w:pPr>
      <w:r w:rsidRPr="00340B3E">
        <w:tab/>
        <w:t>(3)</w:t>
      </w:r>
      <w:r w:rsidRPr="00340B3E">
        <w:tab/>
      </w:r>
      <w:r w:rsidR="00BF7E58" w:rsidRPr="00340B3E">
        <w:t>T</w:t>
      </w:r>
      <w:r w:rsidRPr="00340B3E">
        <w:t xml:space="preserve">he minimum amount in respect of a claim made under a contract referred to in </w:t>
      </w:r>
      <w:r w:rsidR="005F631C" w:rsidRPr="00340B3E">
        <w:t>section</w:t>
      </w:r>
      <w:r w:rsidR="00340B3E" w:rsidRPr="00340B3E">
        <w:t> </w:t>
      </w:r>
      <w:r w:rsidR="00E602F8" w:rsidRPr="00340B3E">
        <w:t>18</w:t>
      </w:r>
      <w:r w:rsidRPr="00340B3E">
        <w:t>, being a claim that arises out of an event referred to in paragraph</w:t>
      </w:r>
      <w:r w:rsidR="00340B3E" w:rsidRPr="00340B3E">
        <w:t> </w:t>
      </w:r>
      <w:r w:rsidR="00E602F8" w:rsidRPr="00340B3E">
        <w:t>19</w:t>
      </w:r>
      <w:r w:rsidR="00BF7E58" w:rsidRPr="00340B3E">
        <w:t>(1)</w:t>
      </w:r>
      <w:r w:rsidRPr="00340B3E">
        <w:t>(d), is declared to be the amount, not exceeding $2,000,000, sufficient to indemnify the person who made the claim in respect of his or her liability.</w:t>
      </w:r>
    </w:p>
    <w:p w:rsidR="00BF7E58" w:rsidRPr="00340B3E" w:rsidRDefault="00F276EF" w:rsidP="00BF7E58">
      <w:pPr>
        <w:pStyle w:val="subsection"/>
      </w:pPr>
      <w:r w:rsidRPr="00340B3E">
        <w:tab/>
        <w:t>(4)</w:t>
      </w:r>
      <w:r w:rsidRPr="00340B3E">
        <w:tab/>
      </w:r>
      <w:r w:rsidR="00A4217E" w:rsidRPr="00340B3E">
        <w:t>If</w:t>
      </w:r>
      <w:r w:rsidRPr="00340B3E">
        <w:t xml:space="preserve"> there is more than one such claim arising out of the same event, being an event referred to in paragraph</w:t>
      </w:r>
      <w:r w:rsidR="00340B3E" w:rsidRPr="00340B3E">
        <w:t> </w:t>
      </w:r>
      <w:r w:rsidR="00E602F8" w:rsidRPr="00340B3E">
        <w:t>19</w:t>
      </w:r>
      <w:r w:rsidR="00BF7E58" w:rsidRPr="00340B3E">
        <w:t>(1)</w:t>
      </w:r>
      <w:r w:rsidRPr="00340B3E">
        <w:t>(d), the minimum amount in respect of a claim made after the first of those claims has been made is</w:t>
      </w:r>
      <w:r w:rsidR="00BF7E58" w:rsidRPr="00340B3E">
        <w:t xml:space="preserve"> declared to be the lesser of the following amounts:</w:t>
      </w:r>
    </w:p>
    <w:p w:rsidR="00BF7E58" w:rsidRPr="00340B3E" w:rsidRDefault="00BF7E58" w:rsidP="00BF7E58">
      <w:pPr>
        <w:pStyle w:val="paragraph"/>
      </w:pPr>
      <w:r w:rsidRPr="00340B3E">
        <w:tab/>
        <w:t>(a)</w:t>
      </w:r>
      <w:r w:rsidRPr="00340B3E">
        <w:tab/>
      </w:r>
      <w:r w:rsidR="00F276EF" w:rsidRPr="00340B3E">
        <w:t>the amount sufficient to indemnify the person who made the claim</w:t>
      </w:r>
      <w:r w:rsidRPr="00340B3E">
        <w:t>;</w:t>
      </w:r>
    </w:p>
    <w:p w:rsidR="00F276EF" w:rsidRPr="00340B3E" w:rsidRDefault="00BF7E58" w:rsidP="00BF7E58">
      <w:pPr>
        <w:pStyle w:val="paragraph"/>
      </w:pPr>
      <w:r w:rsidRPr="00340B3E">
        <w:tab/>
        <w:t>(b)</w:t>
      </w:r>
      <w:r w:rsidRPr="00340B3E">
        <w:tab/>
      </w:r>
      <w:r w:rsidR="00F276EF" w:rsidRPr="00340B3E">
        <w:t>the amount ascertained by subtracting from $2,000,000 the amount or the sum of the amounts, as the case may be, that the insurer has paid, or is liable to pay, in respect of the claim or claims arising out of that event that have already been made.</w:t>
      </w:r>
    </w:p>
    <w:p w:rsidR="00F276EF" w:rsidRPr="00340B3E" w:rsidRDefault="003B7CB6" w:rsidP="003B7CB6">
      <w:pPr>
        <w:pStyle w:val="ActHead4"/>
      </w:pPr>
      <w:bookmarkStart w:id="31" w:name="_Toc499128230"/>
      <w:r w:rsidRPr="00340B3E">
        <w:rPr>
          <w:rStyle w:val="CharSubdNo"/>
        </w:rPr>
        <w:t>Subd</w:t>
      </w:r>
      <w:r w:rsidR="00F276EF" w:rsidRPr="00340B3E">
        <w:rPr>
          <w:rStyle w:val="CharSubdNo"/>
        </w:rPr>
        <w:t>ivision</w:t>
      </w:r>
      <w:r w:rsidR="00D73201" w:rsidRPr="00340B3E">
        <w:rPr>
          <w:rStyle w:val="CharSubdNo"/>
        </w:rPr>
        <w:t xml:space="preserve"> </w:t>
      </w:r>
      <w:r w:rsidR="000F001E" w:rsidRPr="00340B3E">
        <w:rPr>
          <w:rStyle w:val="CharSubdNo"/>
        </w:rPr>
        <w:t>D</w:t>
      </w:r>
      <w:r w:rsidR="00F276EF" w:rsidRPr="00340B3E">
        <w:t>—</w:t>
      </w:r>
      <w:r w:rsidR="00F276EF" w:rsidRPr="00340B3E">
        <w:rPr>
          <w:rStyle w:val="CharSubdText"/>
        </w:rPr>
        <w:t>Home contents insurance</w:t>
      </w:r>
      <w:bookmarkEnd w:id="31"/>
    </w:p>
    <w:p w:rsidR="00F276EF" w:rsidRPr="00340B3E" w:rsidRDefault="00E602F8" w:rsidP="00F276EF">
      <w:pPr>
        <w:pStyle w:val="ActHead5"/>
      </w:pPr>
      <w:bookmarkStart w:id="32" w:name="_Toc499128231"/>
      <w:r w:rsidRPr="00340B3E">
        <w:rPr>
          <w:rStyle w:val="CharSectno"/>
        </w:rPr>
        <w:t>21</w:t>
      </w:r>
      <w:r w:rsidR="00F276EF" w:rsidRPr="00340B3E">
        <w:t xml:space="preserve">  Prescribed contracts</w:t>
      </w:r>
      <w:bookmarkEnd w:id="32"/>
    </w:p>
    <w:p w:rsidR="00003349" w:rsidRPr="00340B3E" w:rsidRDefault="00003349" w:rsidP="00003349">
      <w:pPr>
        <w:pStyle w:val="subsection"/>
      </w:pPr>
      <w:r w:rsidRPr="00340B3E">
        <w:tab/>
        <w:t>(1)</w:t>
      </w:r>
      <w:r w:rsidR="00E11242" w:rsidRPr="00340B3E">
        <w:tab/>
        <w:t>The following class of contracts of insurance is declared to be a class of contracts in relation to which Division</w:t>
      </w:r>
      <w:r w:rsidR="00340B3E" w:rsidRPr="00340B3E">
        <w:t> </w:t>
      </w:r>
      <w:r w:rsidR="00E11242" w:rsidRPr="00340B3E">
        <w:t>1 of Part</w:t>
      </w:r>
      <w:r w:rsidR="00340B3E" w:rsidRPr="00340B3E">
        <w:t> </w:t>
      </w:r>
      <w:r w:rsidR="00E11242" w:rsidRPr="00340B3E">
        <w:t>V of the Act applies, namely, contracts that</w:t>
      </w:r>
      <w:r w:rsidRPr="00340B3E">
        <w:t xml:space="preserve"> </w:t>
      </w:r>
      <w:r w:rsidR="00E11242" w:rsidRPr="00340B3E">
        <w:t xml:space="preserve">provide insurance cover (whether or not the cover is limited or restricted in any way) in respect of loss of or damage to the contents of a residential building </w:t>
      </w:r>
      <w:r w:rsidR="00A902D1" w:rsidRPr="00340B3E">
        <w:t>where</w:t>
      </w:r>
      <w:r w:rsidR="00E11242" w:rsidRPr="00340B3E">
        <w:t xml:space="preserve"> the insured or one of the insureds is a natural person</w:t>
      </w:r>
      <w:r w:rsidRPr="00340B3E">
        <w:t>.</w:t>
      </w:r>
    </w:p>
    <w:p w:rsidR="00E11242" w:rsidRPr="00340B3E" w:rsidRDefault="00003349" w:rsidP="00003349">
      <w:pPr>
        <w:pStyle w:val="subsection"/>
      </w:pPr>
      <w:r w:rsidRPr="00340B3E">
        <w:tab/>
        <w:t>(2)</w:t>
      </w:r>
      <w:r w:rsidRPr="00340B3E">
        <w:tab/>
        <w:t xml:space="preserve">However, </w:t>
      </w:r>
      <w:r w:rsidR="00F17F86" w:rsidRPr="00340B3E">
        <w:t xml:space="preserve">the class of contracts does not include </w:t>
      </w:r>
      <w:r w:rsidRPr="00340B3E">
        <w:t>contracts that provide insurance cover only or primarily in respect of specified personal effects.</w:t>
      </w:r>
    </w:p>
    <w:p w:rsidR="00F276EF" w:rsidRPr="00340B3E" w:rsidRDefault="00E602F8" w:rsidP="00F276EF">
      <w:pPr>
        <w:pStyle w:val="ActHead5"/>
      </w:pPr>
      <w:bookmarkStart w:id="33" w:name="_Toc499128232"/>
      <w:r w:rsidRPr="00340B3E">
        <w:rPr>
          <w:rStyle w:val="CharSectno"/>
        </w:rPr>
        <w:t>22</w:t>
      </w:r>
      <w:r w:rsidR="00F276EF" w:rsidRPr="00340B3E">
        <w:t xml:space="preserve">  Prescribed events</w:t>
      </w:r>
      <w:bookmarkEnd w:id="33"/>
    </w:p>
    <w:p w:rsidR="00F276EF" w:rsidRPr="00340B3E" w:rsidRDefault="00F276EF" w:rsidP="00F77C50">
      <w:pPr>
        <w:pStyle w:val="subsection"/>
      </w:pPr>
      <w:r w:rsidRPr="00340B3E">
        <w:tab/>
      </w:r>
      <w:r w:rsidR="00F77C50" w:rsidRPr="00340B3E">
        <w:t>(1)</w:t>
      </w:r>
      <w:r w:rsidR="00F77C50" w:rsidRPr="00340B3E">
        <w:tab/>
        <w:t xml:space="preserve">The following, except in so far as they are excluded by </w:t>
      </w:r>
      <w:r w:rsidR="00340B3E" w:rsidRPr="00340B3E">
        <w:t>subsection (</w:t>
      </w:r>
      <w:r w:rsidR="00F77C50" w:rsidRPr="00340B3E">
        <w:t>2), are declared to be prescribed events in relation to a</w:t>
      </w:r>
      <w:r w:rsidR="002E5D34" w:rsidRPr="00340B3E">
        <w:t xml:space="preserve"> </w:t>
      </w:r>
      <w:r w:rsidR="00F77C50" w:rsidRPr="00340B3E">
        <w:t>contract</w:t>
      </w:r>
      <w:r w:rsidR="002E5D34" w:rsidRPr="00340B3E">
        <w:t xml:space="preserve"> </w:t>
      </w:r>
      <w:r w:rsidR="00F77C50" w:rsidRPr="00340B3E">
        <w:t xml:space="preserve">referred to in </w:t>
      </w:r>
      <w:r w:rsidR="0048477A" w:rsidRPr="00340B3E">
        <w:t>sub</w:t>
      </w:r>
      <w:r w:rsidR="00F77C50" w:rsidRPr="00340B3E">
        <w:t>section</w:t>
      </w:r>
      <w:r w:rsidR="00340B3E" w:rsidRPr="00340B3E">
        <w:t> </w:t>
      </w:r>
      <w:r w:rsidR="00E602F8" w:rsidRPr="00340B3E">
        <w:t>21</w:t>
      </w:r>
      <w:r w:rsidR="0048477A" w:rsidRPr="00340B3E">
        <w:t>(1)</w:t>
      </w:r>
      <w:r w:rsidRPr="00340B3E">
        <w:t>:</w:t>
      </w:r>
    </w:p>
    <w:p w:rsidR="00F276EF" w:rsidRPr="00340B3E" w:rsidRDefault="00F276EF" w:rsidP="00F276EF">
      <w:pPr>
        <w:pStyle w:val="paragraph"/>
      </w:pPr>
      <w:r w:rsidRPr="00340B3E">
        <w:tab/>
        <w:t>(a)</w:t>
      </w:r>
      <w:r w:rsidRPr="00340B3E">
        <w:tab/>
        <w:t>destruction of, or damage occurring to, the contents of the residential building which is specified in the contract, at a time when they are in the residential building or on the site of the residential building, being destruction or damage that is caused by or results from:</w:t>
      </w:r>
    </w:p>
    <w:p w:rsidR="00F276EF" w:rsidRPr="00340B3E" w:rsidRDefault="00F276EF" w:rsidP="00F276EF">
      <w:pPr>
        <w:pStyle w:val="paragraphsub"/>
      </w:pPr>
      <w:r w:rsidRPr="00340B3E">
        <w:tab/>
        <w:t>(i)</w:t>
      </w:r>
      <w:r w:rsidRPr="00340B3E">
        <w:tab/>
        <w:t>fire or explosion;</w:t>
      </w:r>
      <w:r w:rsidR="005F631C" w:rsidRPr="00340B3E">
        <w:t xml:space="preserve"> or</w:t>
      </w:r>
    </w:p>
    <w:p w:rsidR="00F276EF" w:rsidRPr="00340B3E" w:rsidRDefault="00F276EF" w:rsidP="00F276EF">
      <w:pPr>
        <w:pStyle w:val="paragraphsub"/>
      </w:pPr>
      <w:r w:rsidRPr="00340B3E">
        <w:tab/>
        <w:t>(ii)</w:t>
      </w:r>
      <w:r w:rsidRPr="00340B3E">
        <w:tab/>
        <w:t>lightning or thunderbolt;</w:t>
      </w:r>
      <w:r w:rsidR="005F631C" w:rsidRPr="00340B3E">
        <w:t xml:space="preserve"> or</w:t>
      </w:r>
    </w:p>
    <w:p w:rsidR="00F276EF" w:rsidRPr="00340B3E" w:rsidRDefault="00F276EF" w:rsidP="00F276EF">
      <w:pPr>
        <w:pStyle w:val="paragraphsub"/>
      </w:pPr>
      <w:r w:rsidRPr="00340B3E">
        <w:tab/>
        <w:t>(iii)</w:t>
      </w:r>
      <w:r w:rsidRPr="00340B3E">
        <w:tab/>
        <w:t>earthquake;</w:t>
      </w:r>
      <w:r w:rsidR="005F631C" w:rsidRPr="00340B3E">
        <w:t xml:space="preserve"> or</w:t>
      </w:r>
    </w:p>
    <w:p w:rsidR="00F276EF" w:rsidRPr="00340B3E" w:rsidRDefault="00F276EF" w:rsidP="00F276EF">
      <w:pPr>
        <w:pStyle w:val="paragraphsub"/>
      </w:pPr>
      <w:r w:rsidRPr="00340B3E">
        <w:tab/>
        <w:t>(iv)</w:t>
      </w:r>
      <w:r w:rsidRPr="00340B3E">
        <w:tab/>
        <w:t>theft, burglary or housebreaking or an attempt to commit theft, burglary or housebreaking;</w:t>
      </w:r>
      <w:r w:rsidR="005F631C" w:rsidRPr="00340B3E">
        <w:t xml:space="preserve"> or</w:t>
      </w:r>
    </w:p>
    <w:p w:rsidR="00F276EF" w:rsidRPr="00340B3E" w:rsidRDefault="00F276EF" w:rsidP="00F276EF">
      <w:pPr>
        <w:pStyle w:val="paragraphsub"/>
      </w:pPr>
      <w:r w:rsidRPr="00340B3E">
        <w:tab/>
        <w:t>(v)</w:t>
      </w:r>
      <w:r w:rsidRPr="00340B3E">
        <w:tab/>
        <w:t>a deliberate or intentional act;</w:t>
      </w:r>
      <w:r w:rsidR="005F631C" w:rsidRPr="00340B3E">
        <w:t xml:space="preserve"> or</w:t>
      </w:r>
    </w:p>
    <w:p w:rsidR="00F276EF" w:rsidRPr="00340B3E" w:rsidRDefault="00F276EF" w:rsidP="00F276EF">
      <w:pPr>
        <w:pStyle w:val="paragraphsub"/>
      </w:pPr>
      <w:r w:rsidRPr="00340B3E">
        <w:tab/>
        <w:t>(vi)</w:t>
      </w:r>
      <w:r w:rsidRPr="00340B3E">
        <w:tab/>
        <w:t>bursting, leaking, discharging or overflowing of fixed apparatus, fixed tanks or fixed pipes used to hold or carry liquid of any kind;</w:t>
      </w:r>
      <w:r w:rsidR="005F631C" w:rsidRPr="00340B3E">
        <w:t xml:space="preserve"> or</w:t>
      </w:r>
    </w:p>
    <w:p w:rsidR="00F276EF" w:rsidRPr="00340B3E" w:rsidRDefault="00F276EF" w:rsidP="00F276EF">
      <w:pPr>
        <w:pStyle w:val="paragraphsub"/>
      </w:pPr>
      <w:r w:rsidRPr="00340B3E">
        <w:tab/>
        <w:t>(vii)</w:t>
      </w:r>
      <w:r w:rsidRPr="00340B3E">
        <w:tab/>
        <w:t>riot or civil commotion;</w:t>
      </w:r>
      <w:r w:rsidR="005F631C" w:rsidRPr="00340B3E">
        <w:t xml:space="preserve"> or</w:t>
      </w:r>
    </w:p>
    <w:p w:rsidR="00F276EF" w:rsidRPr="00340B3E" w:rsidRDefault="00F276EF" w:rsidP="00F276EF">
      <w:pPr>
        <w:pStyle w:val="paragraphsub"/>
      </w:pPr>
      <w:r w:rsidRPr="00340B3E">
        <w:tab/>
        <w:t>(viii)</w:t>
      </w:r>
      <w:r w:rsidRPr="00340B3E">
        <w:tab/>
        <w:t>an action of a person acting maliciously;</w:t>
      </w:r>
      <w:r w:rsidR="005F631C" w:rsidRPr="00340B3E">
        <w:t xml:space="preserve"> or</w:t>
      </w:r>
    </w:p>
    <w:p w:rsidR="00F276EF" w:rsidRPr="00340B3E" w:rsidRDefault="00F276EF" w:rsidP="00F276EF">
      <w:pPr>
        <w:pStyle w:val="paragraphsub"/>
      </w:pPr>
      <w:r w:rsidRPr="00340B3E">
        <w:tab/>
        <w:t>(ix)</w:t>
      </w:r>
      <w:r w:rsidRPr="00340B3E">
        <w:tab/>
        <w:t>impact by or arising out of the use of a vehicle (including an aircraft or water</w:t>
      </w:r>
      <w:r w:rsidR="00340B3E">
        <w:noBreakHyphen/>
      </w:r>
      <w:r w:rsidRPr="00340B3E">
        <w:t>borne craft);</w:t>
      </w:r>
      <w:r w:rsidR="005F631C" w:rsidRPr="00340B3E">
        <w:t xml:space="preserve"> or</w:t>
      </w:r>
    </w:p>
    <w:p w:rsidR="00F77C50" w:rsidRPr="00340B3E" w:rsidRDefault="00F276EF" w:rsidP="00F276EF">
      <w:pPr>
        <w:pStyle w:val="paragraphsub"/>
      </w:pPr>
      <w:r w:rsidRPr="00340B3E">
        <w:tab/>
        <w:t>(x)</w:t>
      </w:r>
      <w:r w:rsidRPr="00340B3E">
        <w:tab/>
        <w:t>impact by</w:t>
      </w:r>
      <w:r w:rsidR="00F77C50" w:rsidRPr="00340B3E">
        <w:t xml:space="preserve"> space debris or debris from an aircraft, a rocket or a satellite; or</w:t>
      </w:r>
    </w:p>
    <w:p w:rsidR="00F77C50" w:rsidRPr="00340B3E" w:rsidRDefault="00F77C50" w:rsidP="00F276EF">
      <w:pPr>
        <w:pStyle w:val="paragraphsub"/>
      </w:pPr>
      <w:r w:rsidRPr="00340B3E">
        <w:tab/>
        <w:t>(xi)</w:t>
      </w:r>
      <w:r w:rsidRPr="00340B3E">
        <w:tab/>
        <w:t>impact by an animal (other than an animal kept on the site or a domestic animal); or</w:t>
      </w:r>
    </w:p>
    <w:p w:rsidR="00F77C50" w:rsidRPr="00340B3E" w:rsidRDefault="00F77C50" w:rsidP="00F276EF">
      <w:pPr>
        <w:pStyle w:val="paragraphsub"/>
      </w:pPr>
      <w:r w:rsidRPr="00340B3E">
        <w:tab/>
        <w:t>(xii)</w:t>
      </w:r>
      <w:r w:rsidRPr="00340B3E">
        <w:tab/>
        <w:t>impact by a falling tree or part of a tree; or</w:t>
      </w:r>
    </w:p>
    <w:p w:rsidR="00A421BA" w:rsidRPr="00340B3E" w:rsidRDefault="00F77C50" w:rsidP="00F77C50">
      <w:pPr>
        <w:pStyle w:val="paragraphsub"/>
      </w:pPr>
      <w:r w:rsidRPr="00340B3E">
        <w:tab/>
        <w:t>(xiii)</w:t>
      </w:r>
      <w:r w:rsidRPr="00340B3E">
        <w:tab/>
        <w:t>impact by a television or radio aerial that has broken or collapsed; or</w:t>
      </w:r>
    </w:p>
    <w:p w:rsidR="00F276EF" w:rsidRPr="00340B3E" w:rsidRDefault="00A421BA" w:rsidP="00F77C50">
      <w:pPr>
        <w:pStyle w:val="paragraphsub"/>
      </w:pPr>
      <w:r w:rsidRPr="00340B3E">
        <w:tab/>
        <w:t>(xiv</w:t>
      </w:r>
      <w:r w:rsidR="00B71DD2" w:rsidRPr="00340B3E">
        <w:t>)</w:t>
      </w:r>
      <w:r w:rsidR="00F276EF" w:rsidRPr="00340B3E">
        <w:tab/>
        <w:t xml:space="preserve">storm, tempest, flood (within the meaning given by </w:t>
      </w:r>
      <w:r w:rsidR="000A6061" w:rsidRPr="00340B3E">
        <w:t>section</w:t>
      </w:r>
      <w:r w:rsidR="00340B3E" w:rsidRPr="00340B3E">
        <w:t> </w:t>
      </w:r>
      <w:r w:rsidR="00E602F8" w:rsidRPr="00340B3E">
        <w:t>34</w:t>
      </w:r>
      <w:r w:rsidR="00F276EF" w:rsidRPr="00340B3E">
        <w:t>), the action of the sea, high water, tsunami, erosion or land slide or subsidence;</w:t>
      </w:r>
    </w:p>
    <w:p w:rsidR="00F276EF" w:rsidRPr="00340B3E" w:rsidRDefault="00F276EF" w:rsidP="00F276EF">
      <w:pPr>
        <w:pStyle w:val="paragraph"/>
      </w:pPr>
      <w:r w:rsidRPr="00340B3E">
        <w:tab/>
        <w:t>(b)</w:t>
      </w:r>
      <w:r w:rsidRPr="00340B3E">
        <w:tab/>
        <w:t>accidental damage that is breakage of glass forming part of an item of furniture (including fixed or unfixed glass table tops), at a time when it is in the residential building or on the site of the residential building;</w:t>
      </w:r>
    </w:p>
    <w:p w:rsidR="00F276EF" w:rsidRPr="00340B3E" w:rsidRDefault="00F276EF" w:rsidP="00F276EF">
      <w:pPr>
        <w:pStyle w:val="paragraph"/>
      </w:pPr>
      <w:r w:rsidRPr="00340B3E">
        <w:tab/>
        <w:t>(c)</w:t>
      </w:r>
      <w:r w:rsidRPr="00340B3E">
        <w:tab/>
        <w:t>loss by theft, burglary or housebreaking of contents while in the residential building on the site;</w:t>
      </w:r>
    </w:p>
    <w:p w:rsidR="00F276EF" w:rsidRPr="00340B3E" w:rsidRDefault="00F276EF" w:rsidP="00F276EF">
      <w:pPr>
        <w:pStyle w:val="paragraph"/>
      </w:pPr>
      <w:r w:rsidRPr="00340B3E">
        <w:tab/>
        <w:t>(d)</w:t>
      </w:r>
      <w:r w:rsidRPr="00340B3E">
        <w:tab/>
      </w:r>
      <w:r w:rsidR="00A4217E" w:rsidRPr="00340B3E">
        <w:t>if</w:t>
      </w:r>
      <w:r w:rsidRPr="00340B3E">
        <w:t>:</w:t>
      </w:r>
    </w:p>
    <w:p w:rsidR="00F276EF" w:rsidRPr="00340B3E" w:rsidRDefault="00F276EF" w:rsidP="00F276EF">
      <w:pPr>
        <w:pStyle w:val="paragraphsub"/>
      </w:pPr>
      <w:r w:rsidRPr="00340B3E">
        <w:tab/>
        <w:t>(i)</w:t>
      </w:r>
      <w:r w:rsidRPr="00340B3E">
        <w:tab/>
        <w:t>the insured is a tenant or lessee of the residential building; or</w:t>
      </w:r>
    </w:p>
    <w:p w:rsidR="00F276EF" w:rsidRPr="00340B3E" w:rsidRDefault="00F276EF" w:rsidP="00F276EF">
      <w:pPr>
        <w:pStyle w:val="paragraphsub"/>
      </w:pPr>
      <w:r w:rsidRPr="00340B3E">
        <w:tab/>
        <w:t>(ii)</w:t>
      </w:r>
      <w:r w:rsidRPr="00340B3E">
        <w:tab/>
        <w:t>the residential building is a unit (however described) created by the subdivision of strata (however described) in a building and the insured is the owner of the unit;</w:t>
      </w:r>
    </w:p>
    <w:p w:rsidR="00F276EF" w:rsidRPr="00340B3E" w:rsidRDefault="00F276EF" w:rsidP="00F276EF">
      <w:pPr>
        <w:pStyle w:val="paragraph"/>
      </w:pPr>
      <w:r w:rsidRPr="00340B3E">
        <w:tab/>
      </w:r>
      <w:r w:rsidRPr="00340B3E">
        <w:tab/>
        <w:t xml:space="preserve">the insured or </w:t>
      </w:r>
      <w:r w:rsidR="00A421BA" w:rsidRPr="00340B3E">
        <w:t>a residing family member of the insured</w:t>
      </w:r>
      <w:r w:rsidRPr="00340B3E">
        <w:t xml:space="preserve"> incurring a liability as occupier of the home building to pay compensation or damages to some other person.</w:t>
      </w:r>
    </w:p>
    <w:p w:rsidR="00F276EF" w:rsidRPr="00340B3E" w:rsidRDefault="00C63549" w:rsidP="00C63549">
      <w:pPr>
        <w:pStyle w:val="subsection"/>
      </w:pPr>
      <w:r w:rsidRPr="00340B3E">
        <w:tab/>
        <w:t>(2)</w:t>
      </w:r>
      <w:r w:rsidRPr="00340B3E">
        <w:tab/>
      </w:r>
      <w:r w:rsidR="00F276EF" w:rsidRPr="00340B3E">
        <w:t>The following are excluded:</w:t>
      </w:r>
    </w:p>
    <w:p w:rsidR="00F276EF" w:rsidRPr="00340B3E" w:rsidRDefault="00F276EF" w:rsidP="00F276EF">
      <w:pPr>
        <w:pStyle w:val="paragraph"/>
      </w:pPr>
      <w:r w:rsidRPr="00340B3E">
        <w:tab/>
        <w:t>(a)</w:t>
      </w:r>
      <w:r w:rsidRPr="00340B3E">
        <w:tab/>
        <w:t>depreciation;</w:t>
      </w:r>
    </w:p>
    <w:p w:rsidR="00F276EF" w:rsidRPr="00340B3E" w:rsidRDefault="00F276EF" w:rsidP="00F276EF">
      <w:pPr>
        <w:pStyle w:val="paragraph"/>
      </w:pPr>
      <w:r w:rsidRPr="00340B3E">
        <w:tab/>
        <w:t>(b)</w:t>
      </w:r>
      <w:r w:rsidRPr="00340B3E">
        <w:tab/>
        <w:t>wear and tear, rust or corrosion;</w:t>
      </w:r>
    </w:p>
    <w:p w:rsidR="00F276EF" w:rsidRPr="00340B3E" w:rsidRDefault="00F276EF" w:rsidP="00F276EF">
      <w:pPr>
        <w:pStyle w:val="paragraph"/>
      </w:pPr>
      <w:r w:rsidRPr="00340B3E">
        <w:tab/>
        <w:t>(c)</w:t>
      </w:r>
      <w:r w:rsidRPr="00340B3E">
        <w:tab/>
        <w:t>the action of insects or vermin;</w:t>
      </w:r>
    </w:p>
    <w:p w:rsidR="00F276EF" w:rsidRPr="00340B3E" w:rsidRDefault="00F276EF" w:rsidP="00F276EF">
      <w:pPr>
        <w:pStyle w:val="paragraph"/>
      </w:pPr>
      <w:r w:rsidRPr="00340B3E">
        <w:tab/>
        <w:t>(d)</w:t>
      </w:r>
      <w:r w:rsidRPr="00340B3E">
        <w:tab/>
        <w:t xml:space="preserve">destruction or damage, or the incurring of a liability as mentioned in </w:t>
      </w:r>
      <w:r w:rsidR="00340B3E" w:rsidRPr="00340B3E">
        <w:t>paragraph (</w:t>
      </w:r>
      <w:r w:rsidR="00A421BA" w:rsidRPr="00340B3E">
        <w:t>1)</w:t>
      </w:r>
      <w:r w:rsidRPr="00340B3E">
        <w:t>(d), as a result of:</w:t>
      </w:r>
    </w:p>
    <w:p w:rsidR="00F276EF" w:rsidRPr="00340B3E" w:rsidRDefault="00F276EF" w:rsidP="00F276EF">
      <w:pPr>
        <w:pStyle w:val="paragraphsub"/>
      </w:pPr>
      <w:r w:rsidRPr="00340B3E">
        <w:tab/>
        <w:t>(i)</w:t>
      </w:r>
      <w:r w:rsidRPr="00340B3E">
        <w:tab/>
        <w:t>the expropriation of the contents;</w:t>
      </w:r>
      <w:r w:rsidR="00F37DED" w:rsidRPr="00340B3E">
        <w:t xml:space="preserve"> or</w:t>
      </w:r>
    </w:p>
    <w:p w:rsidR="00F276EF" w:rsidRPr="00340B3E" w:rsidRDefault="00F276EF" w:rsidP="00F276EF">
      <w:pPr>
        <w:pStyle w:val="paragraphsub"/>
      </w:pPr>
      <w:r w:rsidRPr="00340B3E">
        <w:tab/>
        <w:t>(ii)</w:t>
      </w:r>
      <w:r w:rsidRPr="00340B3E">
        <w:tab/>
        <w:t>war or warlike activities;</w:t>
      </w:r>
      <w:r w:rsidR="00F37DED" w:rsidRPr="00340B3E">
        <w:t xml:space="preserve"> or</w:t>
      </w:r>
    </w:p>
    <w:p w:rsidR="00F276EF" w:rsidRPr="00340B3E" w:rsidRDefault="00F276EF" w:rsidP="00F276EF">
      <w:pPr>
        <w:pStyle w:val="paragraphsub"/>
      </w:pPr>
      <w:r w:rsidRPr="00340B3E">
        <w:tab/>
        <w:t>(iii)</w:t>
      </w:r>
      <w:r w:rsidRPr="00340B3E">
        <w:tab/>
        <w:t>the use, existence or escape of nuclear weapons material, or ioni</w:t>
      </w:r>
      <w:r w:rsidR="00BF5CA5" w:rsidRPr="00340B3E">
        <w:t>s</w:t>
      </w:r>
      <w:r w:rsidRPr="00340B3E">
        <w:t>ing radiation from, or contamination by radioactivity from, any nuclear fuel or nuclear waste from the combustion of nuclear fuel;</w:t>
      </w:r>
      <w:r w:rsidR="00F37DED" w:rsidRPr="00340B3E">
        <w:t xml:space="preserve"> or</w:t>
      </w:r>
    </w:p>
    <w:p w:rsidR="00F276EF" w:rsidRPr="00340B3E" w:rsidRDefault="00F276EF" w:rsidP="00F276EF">
      <w:pPr>
        <w:pStyle w:val="paragraphsub"/>
      </w:pPr>
      <w:r w:rsidRPr="00340B3E">
        <w:tab/>
        <w:t>(iv)</w:t>
      </w:r>
      <w:r w:rsidRPr="00340B3E">
        <w:tab/>
        <w:t>the use of the residential building for the purposes of a business, trade or profession; or</w:t>
      </w:r>
    </w:p>
    <w:p w:rsidR="00F276EF" w:rsidRPr="00340B3E" w:rsidRDefault="00F276EF" w:rsidP="00F276EF">
      <w:pPr>
        <w:pStyle w:val="paragraphsub"/>
      </w:pPr>
      <w:r w:rsidRPr="00340B3E">
        <w:tab/>
        <w:t>(v)</w:t>
      </w:r>
      <w:r w:rsidRPr="00340B3E">
        <w:tab/>
        <w:t>tree lopping or felling by the insured or a person acting with the express or implied consent of the insured;</w:t>
      </w:r>
    </w:p>
    <w:p w:rsidR="00F276EF" w:rsidRPr="00340B3E" w:rsidRDefault="00F276EF" w:rsidP="00F276EF">
      <w:pPr>
        <w:pStyle w:val="paragraph"/>
      </w:pPr>
      <w:r w:rsidRPr="00340B3E">
        <w:tab/>
        <w:t>(e)</w:t>
      </w:r>
      <w:r w:rsidRPr="00340B3E">
        <w:tab/>
        <w:t xml:space="preserve">destruction or damage intentionally caused, or a liability as mentioned in </w:t>
      </w:r>
      <w:r w:rsidR="00340B3E" w:rsidRPr="00340B3E">
        <w:t>paragraph (</w:t>
      </w:r>
      <w:r w:rsidR="002069BD" w:rsidRPr="00340B3E">
        <w:t>1)</w:t>
      </w:r>
      <w:r w:rsidRPr="00340B3E">
        <w:t>(d) intentionally incurred, by:</w:t>
      </w:r>
    </w:p>
    <w:p w:rsidR="00F276EF" w:rsidRPr="00340B3E" w:rsidRDefault="00F276EF" w:rsidP="00F276EF">
      <w:pPr>
        <w:pStyle w:val="paragraphsub"/>
      </w:pPr>
      <w:r w:rsidRPr="00340B3E">
        <w:tab/>
        <w:t>(i)</w:t>
      </w:r>
      <w:r w:rsidRPr="00340B3E">
        <w:tab/>
        <w:t>the insured; or</w:t>
      </w:r>
    </w:p>
    <w:p w:rsidR="00F276EF" w:rsidRPr="00340B3E" w:rsidRDefault="00F276EF" w:rsidP="00F276EF">
      <w:pPr>
        <w:pStyle w:val="paragraphsub"/>
      </w:pPr>
      <w:r w:rsidRPr="00340B3E">
        <w:tab/>
        <w:t>(ii)</w:t>
      </w:r>
      <w:r w:rsidRPr="00340B3E">
        <w:tab/>
      </w:r>
      <w:r w:rsidR="00A421BA" w:rsidRPr="00340B3E">
        <w:t>a residing family member of the insured; or</w:t>
      </w:r>
    </w:p>
    <w:p w:rsidR="00F276EF" w:rsidRPr="00340B3E" w:rsidRDefault="00A421BA" w:rsidP="00A421BA">
      <w:pPr>
        <w:pStyle w:val="paragraphsub"/>
      </w:pPr>
      <w:r w:rsidRPr="00340B3E">
        <w:tab/>
        <w:t>(iii)</w:t>
      </w:r>
      <w:r w:rsidRPr="00340B3E">
        <w:tab/>
        <w:t>a</w:t>
      </w:r>
      <w:r w:rsidR="00F276EF" w:rsidRPr="00340B3E">
        <w:t xml:space="preserve"> person acting with the express or implied consent of </w:t>
      </w:r>
      <w:r w:rsidRPr="00340B3E">
        <w:t>the insured or</w:t>
      </w:r>
      <w:r w:rsidR="003B7ED9" w:rsidRPr="00340B3E">
        <w:t xml:space="preserve"> </w:t>
      </w:r>
      <w:r w:rsidR="00535FDC" w:rsidRPr="00340B3E">
        <w:t xml:space="preserve">a </w:t>
      </w:r>
      <w:r w:rsidRPr="00340B3E">
        <w:t>residing family member</w:t>
      </w:r>
      <w:r w:rsidR="00535FDC" w:rsidRPr="00340B3E">
        <w:t xml:space="preserve"> of the insured</w:t>
      </w:r>
      <w:r w:rsidR="00F276EF" w:rsidRPr="00340B3E">
        <w:t>;</w:t>
      </w:r>
    </w:p>
    <w:p w:rsidR="00F276EF" w:rsidRPr="00340B3E" w:rsidRDefault="00F276EF" w:rsidP="00F276EF">
      <w:pPr>
        <w:pStyle w:val="paragraph"/>
      </w:pPr>
      <w:r w:rsidRPr="00340B3E">
        <w:tab/>
        <w:t>(f)</w:t>
      </w:r>
      <w:r w:rsidRPr="00340B3E">
        <w:tab/>
      </w:r>
      <w:r w:rsidR="00A4217E" w:rsidRPr="00340B3E">
        <w:t>if</w:t>
      </w:r>
      <w:r w:rsidRPr="00340B3E">
        <w:t xml:space="preserve"> the residential building is unoccupied and has been unoccupied for a continuous period of more than 60</w:t>
      </w:r>
      <w:r w:rsidR="00C9225A" w:rsidRPr="00340B3E">
        <w:t xml:space="preserve"> </w:t>
      </w:r>
      <w:r w:rsidRPr="00340B3E">
        <w:t xml:space="preserve">days—destruction or damage occurring otherwise than as mentioned in </w:t>
      </w:r>
      <w:r w:rsidR="00340B3E" w:rsidRPr="00340B3E">
        <w:t>subparagraph (</w:t>
      </w:r>
      <w:r w:rsidR="00A421BA" w:rsidRPr="00340B3E">
        <w:t>1)</w:t>
      </w:r>
      <w:r w:rsidRPr="00340B3E">
        <w:t>(a)(ii) or (iii) or (vii) to (x</w:t>
      </w:r>
      <w:r w:rsidR="00BD1587" w:rsidRPr="00340B3E">
        <w:t>iv</w:t>
      </w:r>
      <w:r w:rsidR="00A4217E" w:rsidRPr="00340B3E">
        <w:t>)</w:t>
      </w:r>
      <w:r w:rsidRPr="00340B3E">
        <w:t xml:space="preserve">, or the incurring of liability as mentioned in </w:t>
      </w:r>
      <w:r w:rsidR="00340B3E" w:rsidRPr="00340B3E">
        <w:t>paragraph (</w:t>
      </w:r>
      <w:r w:rsidR="00A421BA" w:rsidRPr="00340B3E">
        <w:t>1)</w:t>
      </w:r>
      <w:r w:rsidRPr="00340B3E">
        <w:t>(d);</w:t>
      </w:r>
    </w:p>
    <w:p w:rsidR="00F276EF" w:rsidRPr="00340B3E" w:rsidRDefault="00F276EF" w:rsidP="00F276EF">
      <w:pPr>
        <w:pStyle w:val="paragraph"/>
      </w:pPr>
      <w:r w:rsidRPr="00340B3E">
        <w:tab/>
        <w:t>(g)</w:t>
      </w:r>
      <w:r w:rsidRPr="00340B3E">
        <w:tab/>
        <w:t>destruction of, or damage occurring to:</w:t>
      </w:r>
    </w:p>
    <w:p w:rsidR="00F276EF" w:rsidRPr="00340B3E" w:rsidRDefault="00F276EF" w:rsidP="00F276EF">
      <w:pPr>
        <w:pStyle w:val="paragraphsub"/>
      </w:pPr>
      <w:r w:rsidRPr="00340B3E">
        <w:tab/>
        <w:t>(i)</w:t>
      </w:r>
      <w:r w:rsidRPr="00340B3E">
        <w:tab/>
        <w:t>an electrical machine or apparatus as a result of the electric current in it; or</w:t>
      </w:r>
    </w:p>
    <w:p w:rsidR="00F276EF" w:rsidRPr="00340B3E" w:rsidRDefault="00F276EF" w:rsidP="00F276EF">
      <w:pPr>
        <w:pStyle w:val="paragraphsub"/>
      </w:pPr>
      <w:r w:rsidRPr="00340B3E">
        <w:tab/>
        <w:t>(ii)</w:t>
      </w:r>
      <w:r w:rsidRPr="00340B3E">
        <w:tab/>
        <w:t>any property as a result of it undergoing a process necessarily involving the application of heat;</w:t>
      </w:r>
    </w:p>
    <w:p w:rsidR="00F276EF" w:rsidRPr="00340B3E" w:rsidRDefault="00F276EF" w:rsidP="00F276EF">
      <w:pPr>
        <w:pStyle w:val="paragraph"/>
      </w:pPr>
      <w:r w:rsidRPr="00340B3E">
        <w:tab/>
        <w:t>(h)</w:t>
      </w:r>
      <w:r w:rsidRPr="00340B3E">
        <w:tab/>
        <w:t>accidental breakage of:</w:t>
      </w:r>
    </w:p>
    <w:p w:rsidR="00F276EF" w:rsidRPr="00340B3E" w:rsidRDefault="00F276EF" w:rsidP="00F276EF">
      <w:pPr>
        <w:pStyle w:val="paragraphsub"/>
      </w:pPr>
      <w:r w:rsidRPr="00340B3E">
        <w:tab/>
        <w:t>(i)</w:t>
      </w:r>
      <w:r w:rsidRPr="00340B3E">
        <w:tab/>
        <w:t>a television picture tube or screen;</w:t>
      </w:r>
      <w:r w:rsidR="00F37DED" w:rsidRPr="00340B3E">
        <w:t xml:space="preserve"> or</w:t>
      </w:r>
    </w:p>
    <w:p w:rsidR="00F276EF" w:rsidRPr="00340B3E" w:rsidRDefault="00F276EF" w:rsidP="00F276EF">
      <w:pPr>
        <w:pStyle w:val="paragraphsub"/>
      </w:pPr>
      <w:r w:rsidRPr="00340B3E">
        <w:tab/>
        <w:t>(ii)</w:t>
      </w:r>
      <w:r w:rsidRPr="00340B3E">
        <w:tab/>
        <w:t>the picture tube or screen of an electronic visual display unit;</w:t>
      </w:r>
      <w:r w:rsidR="00F37DED" w:rsidRPr="00340B3E">
        <w:t xml:space="preserve"> or</w:t>
      </w:r>
    </w:p>
    <w:p w:rsidR="00F276EF" w:rsidRPr="00340B3E" w:rsidRDefault="00F276EF" w:rsidP="00F276EF">
      <w:pPr>
        <w:pStyle w:val="paragraphsub"/>
      </w:pPr>
      <w:r w:rsidRPr="00340B3E">
        <w:tab/>
        <w:t>(iii)</w:t>
      </w:r>
      <w:r w:rsidRPr="00340B3E">
        <w:tab/>
        <w:t>a ceramic or glass cooking top of a stove;</w:t>
      </w:r>
      <w:r w:rsidR="00F37DED" w:rsidRPr="00340B3E">
        <w:t xml:space="preserve"> or</w:t>
      </w:r>
    </w:p>
    <w:p w:rsidR="00F276EF" w:rsidRPr="00340B3E" w:rsidRDefault="00F276EF" w:rsidP="00F276EF">
      <w:pPr>
        <w:pStyle w:val="paragraphsub"/>
      </w:pPr>
      <w:r w:rsidRPr="00340B3E">
        <w:tab/>
        <w:t>(iv)</w:t>
      </w:r>
      <w:r w:rsidRPr="00340B3E">
        <w:tab/>
        <w:t>glass in a picture frame, a radio set or a clock;</w:t>
      </w:r>
    </w:p>
    <w:p w:rsidR="00F276EF" w:rsidRPr="00340B3E" w:rsidRDefault="00F276EF" w:rsidP="00F276EF">
      <w:pPr>
        <w:pStyle w:val="paragraph"/>
      </w:pPr>
      <w:r w:rsidRPr="00340B3E">
        <w:tab/>
        <w:t>(</w:t>
      </w:r>
      <w:r w:rsidR="00B71DD2" w:rsidRPr="00340B3E">
        <w:t>i</w:t>
      </w:r>
      <w:r w:rsidRPr="00340B3E">
        <w:t>)</w:t>
      </w:r>
      <w:r w:rsidRPr="00340B3E">
        <w:tab/>
        <w:t>theft by a person ordinarily residing with the insured at the time of the theft;</w:t>
      </w:r>
    </w:p>
    <w:p w:rsidR="00A4217E" w:rsidRPr="00340B3E" w:rsidRDefault="00F276EF" w:rsidP="00F276EF">
      <w:pPr>
        <w:pStyle w:val="paragraph"/>
      </w:pPr>
      <w:r w:rsidRPr="00340B3E">
        <w:tab/>
        <w:t>(</w:t>
      </w:r>
      <w:r w:rsidR="00B71DD2" w:rsidRPr="00340B3E">
        <w:t>j</w:t>
      </w:r>
      <w:r w:rsidRPr="00340B3E">
        <w:t>)</w:t>
      </w:r>
      <w:r w:rsidRPr="00340B3E">
        <w:tab/>
        <w:t>in the case of destruction or damage that is caused by or results from bursting, leaking, discharging or overflowing of fixed apparatus, fixed tanks or fixed pipes used to hold or carry liquid of any kind</w:t>
      </w:r>
      <w:r w:rsidR="00A4217E" w:rsidRPr="00340B3E">
        <w:t>—damage to the apparatus, tanks or pipes</w:t>
      </w:r>
      <w:r w:rsidR="00E11242" w:rsidRPr="00340B3E">
        <w:t>;</w:t>
      </w:r>
    </w:p>
    <w:p w:rsidR="00F276EF" w:rsidRPr="00340B3E" w:rsidRDefault="00E11242" w:rsidP="00F276EF">
      <w:pPr>
        <w:pStyle w:val="paragraph"/>
      </w:pPr>
      <w:r w:rsidRPr="00340B3E">
        <w:tab/>
        <w:t>(k)</w:t>
      </w:r>
      <w:r w:rsidRPr="00340B3E">
        <w:tab/>
        <w:t>in the case of destruction or damage that is caused by or results from i</w:t>
      </w:r>
      <w:r w:rsidR="00F276EF" w:rsidRPr="00340B3E">
        <w:t>mpact by a television or radio aerial that has broken or collapsed—damage to the television or radio aerial;</w:t>
      </w:r>
    </w:p>
    <w:p w:rsidR="00F276EF" w:rsidRPr="00340B3E" w:rsidRDefault="00F276EF" w:rsidP="00F276EF">
      <w:pPr>
        <w:pStyle w:val="paragraph"/>
      </w:pPr>
      <w:r w:rsidRPr="00340B3E">
        <w:tab/>
        <w:t>(</w:t>
      </w:r>
      <w:r w:rsidR="00E11242" w:rsidRPr="00340B3E">
        <w:t>l</w:t>
      </w:r>
      <w:r w:rsidRPr="00340B3E">
        <w:t>)</w:t>
      </w:r>
      <w:r w:rsidRPr="00340B3E">
        <w:tab/>
        <w:t xml:space="preserve">the incurring of a liability as mentioned in </w:t>
      </w:r>
      <w:r w:rsidR="00340B3E" w:rsidRPr="00340B3E">
        <w:t>paragraph (</w:t>
      </w:r>
      <w:r w:rsidR="00A421BA" w:rsidRPr="00340B3E">
        <w:t>1)</w:t>
      </w:r>
      <w:r w:rsidRPr="00340B3E">
        <w:t>(d):</w:t>
      </w:r>
    </w:p>
    <w:p w:rsidR="00F276EF" w:rsidRPr="00340B3E" w:rsidRDefault="00F276EF" w:rsidP="00F276EF">
      <w:pPr>
        <w:pStyle w:val="paragraphsub"/>
      </w:pPr>
      <w:r w:rsidRPr="00340B3E">
        <w:tab/>
        <w:t>(i)</w:t>
      </w:r>
      <w:r w:rsidRPr="00340B3E">
        <w:tab/>
        <w:t xml:space="preserve">to the insured or a </w:t>
      </w:r>
      <w:r w:rsidR="00A421BA" w:rsidRPr="00340B3E">
        <w:t>residing family member of the insured</w:t>
      </w:r>
      <w:r w:rsidRPr="00340B3E">
        <w:t>; or</w:t>
      </w:r>
    </w:p>
    <w:p w:rsidR="00A421BA" w:rsidRPr="00340B3E" w:rsidRDefault="00F276EF" w:rsidP="00A421BA">
      <w:pPr>
        <w:pStyle w:val="paragraphsub"/>
      </w:pPr>
      <w:r w:rsidRPr="00340B3E">
        <w:tab/>
      </w:r>
      <w:r w:rsidR="00A421BA" w:rsidRPr="00340B3E">
        <w:t>(ii)</w:t>
      </w:r>
      <w:r w:rsidR="00A421BA" w:rsidRPr="00340B3E">
        <w:tab/>
        <w:t>as a result of the use of a vehicle (including an aircraft or water</w:t>
      </w:r>
      <w:r w:rsidR="00340B3E">
        <w:noBreakHyphen/>
      </w:r>
      <w:r w:rsidR="00A421BA" w:rsidRPr="00340B3E">
        <w:t xml:space="preserve">borne craft) on the site by the insured, a residing family member of the insured or a person acting with the express or implied consent of the insured or </w:t>
      </w:r>
      <w:r w:rsidR="00535FDC" w:rsidRPr="00340B3E">
        <w:t>a residing family member of the insured.</w:t>
      </w:r>
    </w:p>
    <w:p w:rsidR="00F276EF" w:rsidRPr="00340B3E" w:rsidRDefault="00E602F8" w:rsidP="00F276EF">
      <w:pPr>
        <w:pStyle w:val="ActHead5"/>
      </w:pPr>
      <w:bookmarkStart w:id="34" w:name="_Toc499128233"/>
      <w:r w:rsidRPr="00340B3E">
        <w:rPr>
          <w:rStyle w:val="CharSectno"/>
        </w:rPr>
        <w:t>23</w:t>
      </w:r>
      <w:r w:rsidR="00F276EF" w:rsidRPr="00340B3E">
        <w:t xml:space="preserve">  Minimum amounts</w:t>
      </w:r>
      <w:bookmarkEnd w:id="34"/>
    </w:p>
    <w:p w:rsidR="00A421BA" w:rsidRPr="00340B3E" w:rsidRDefault="00A421BA" w:rsidP="00A421BA">
      <w:pPr>
        <w:pStyle w:val="SubsectionHead"/>
      </w:pPr>
      <w:r w:rsidRPr="00340B3E">
        <w:t>Claims arising out of events referred to in paragraph</w:t>
      </w:r>
      <w:r w:rsidR="00340B3E" w:rsidRPr="00340B3E">
        <w:t> </w:t>
      </w:r>
      <w:r w:rsidR="00E602F8" w:rsidRPr="00340B3E">
        <w:t>22</w:t>
      </w:r>
      <w:r w:rsidRPr="00340B3E">
        <w:t>(1)(a), (b) or (c)</w:t>
      </w:r>
    </w:p>
    <w:p w:rsidR="00F276EF" w:rsidRPr="00340B3E" w:rsidRDefault="00A421BA" w:rsidP="00A421BA">
      <w:pPr>
        <w:pStyle w:val="subsection"/>
      </w:pPr>
      <w:r w:rsidRPr="00340B3E">
        <w:tab/>
        <w:t>(1)</w:t>
      </w:r>
      <w:r w:rsidRPr="00340B3E">
        <w:tab/>
        <w:t>The minimum amount in respect of a claim made under a</w:t>
      </w:r>
      <w:r w:rsidR="002E5D34" w:rsidRPr="00340B3E">
        <w:t xml:space="preserve"> </w:t>
      </w:r>
      <w:r w:rsidRPr="00340B3E">
        <w:t xml:space="preserve">contract referred to in </w:t>
      </w:r>
      <w:r w:rsidR="00B52768" w:rsidRPr="00340B3E">
        <w:t>sub</w:t>
      </w:r>
      <w:r w:rsidRPr="00340B3E">
        <w:t>section</w:t>
      </w:r>
      <w:r w:rsidR="00340B3E" w:rsidRPr="00340B3E">
        <w:t> </w:t>
      </w:r>
      <w:r w:rsidR="00E602F8" w:rsidRPr="00340B3E">
        <w:t>21</w:t>
      </w:r>
      <w:r w:rsidR="00B52768" w:rsidRPr="00340B3E">
        <w:t>(</w:t>
      </w:r>
      <w:r w:rsidR="0073530B" w:rsidRPr="00340B3E">
        <w:t>1</w:t>
      </w:r>
      <w:r w:rsidR="00B52768" w:rsidRPr="00340B3E">
        <w:t>)</w:t>
      </w:r>
      <w:r w:rsidR="00F276EF" w:rsidRPr="00340B3E">
        <w:t>, being a claim arising out of an event referred to in paragraph</w:t>
      </w:r>
      <w:r w:rsidR="00340B3E" w:rsidRPr="00340B3E">
        <w:t> </w:t>
      </w:r>
      <w:r w:rsidR="00E602F8" w:rsidRPr="00340B3E">
        <w:t>22</w:t>
      </w:r>
      <w:r w:rsidRPr="00340B3E">
        <w:t>(1)</w:t>
      </w:r>
      <w:r w:rsidR="00F276EF" w:rsidRPr="00340B3E">
        <w:t>(a), (b) or (c), is declared to be the amount sufficient to indemnify the person who made the claim, reduced, in the case of destruction or damage occurring as a result of an earthquake, by $200.</w:t>
      </w:r>
    </w:p>
    <w:p w:rsidR="008D36D1" w:rsidRPr="00340B3E" w:rsidRDefault="008D36D1" w:rsidP="008D36D1">
      <w:pPr>
        <w:pStyle w:val="SubsectionHead"/>
      </w:pPr>
      <w:r w:rsidRPr="00340B3E">
        <w:t>Claims arising out of events referred to in paragraph</w:t>
      </w:r>
      <w:r w:rsidR="00340B3E" w:rsidRPr="00340B3E">
        <w:t> </w:t>
      </w:r>
      <w:r w:rsidR="00E602F8" w:rsidRPr="00340B3E">
        <w:t>22</w:t>
      </w:r>
      <w:r w:rsidRPr="00340B3E">
        <w:t>(1)(d)</w:t>
      </w:r>
    </w:p>
    <w:p w:rsidR="00F276EF" w:rsidRPr="00340B3E" w:rsidRDefault="008D36D1" w:rsidP="008D36D1">
      <w:pPr>
        <w:pStyle w:val="subsection"/>
      </w:pPr>
      <w:r w:rsidRPr="00340B3E">
        <w:tab/>
        <w:t>(2)</w:t>
      </w:r>
      <w:r w:rsidRPr="00340B3E">
        <w:tab/>
        <w:t xml:space="preserve">The minimum amount in respect of a claim made under a contract referred to in </w:t>
      </w:r>
      <w:r w:rsidR="00B52768" w:rsidRPr="00340B3E">
        <w:t>sub</w:t>
      </w:r>
      <w:r w:rsidRPr="00340B3E">
        <w:t>section</w:t>
      </w:r>
      <w:r w:rsidR="00340B3E" w:rsidRPr="00340B3E">
        <w:t> </w:t>
      </w:r>
      <w:r w:rsidR="00E602F8" w:rsidRPr="00340B3E">
        <w:t>21</w:t>
      </w:r>
      <w:r w:rsidR="00B52768" w:rsidRPr="00340B3E">
        <w:t>(1)</w:t>
      </w:r>
      <w:r w:rsidRPr="00340B3E">
        <w:t xml:space="preserve">, </w:t>
      </w:r>
      <w:r w:rsidR="00F276EF" w:rsidRPr="00340B3E">
        <w:t>being a claim that arises out of an event referred to in paragraph</w:t>
      </w:r>
      <w:r w:rsidR="00340B3E" w:rsidRPr="00340B3E">
        <w:t> </w:t>
      </w:r>
      <w:r w:rsidR="00E602F8" w:rsidRPr="00340B3E">
        <w:t>22</w:t>
      </w:r>
      <w:r w:rsidRPr="00340B3E">
        <w:t>(1)</w:t>
      </w:r>
      <w:r w:rsidR="00F276EF" w:rsidRPr="00340B3E">
        <w:t>(d), is declared to be the amount, not exceeding $2,000,000, sufficient to indemnify the person who made the claim in respect of his or her liability.</w:t>
      </w:r>
    </w:p>
    <w:p w:rsidR="008D36D1" w:rsidRPr="00340B3E" w:rsidRDefault="00F276EF" w:rsidP="008D36D1">
      <w:pPr>
        <w:pStyle w:val="subsection"/>
      </w:pPr>
      <w:r w:rsidRPr="00340B3E">
        <w:tab/>
        <w:t>(3)</w:t>
      </w:r>
      <w:r w:rsidRPr="00340B3E">
        <w:tab/>
      </w:r>
      <w:r w:rsidR="00597DD7" w:rsidRPr="00340B3E">
        <w:t>If</w:t>
      </w:r>
      <w:r w:rsidRPr="00340B3E">
        <w:t xml:space="preserve"> there is more than one such claim arising out of the same event, being an event referred to in paragraph</w:t>
      </w:r>
      <w:r w:rsidR="00340B3E" w:rsidRPr="00340B3E">
        <w:t> </w:t>
      </w:r>
      <w:r w:rsidR="00E602F8" w:rsidRPr="00340B3E">
        <w:t>22</w:t>
      </w:r>
      <w:r w:rsidR="008D36D1" w:rsidRPr="00340B3E">
        <w:t>(1)</w:t>
      </w:r>
      <w:r w:rsidRPr="00340B3E">
        <w:t>(d), then</w:t>
      </w:r>
      <w:r w:rsidR="00BD1587" w:rsidRPr="00340B3E">
        <w:t xml:space="preserve"> </w:t>
      </w:r>
      <w:r w:rsidR="008D36D1" w:rsidRPr="00340B3E">
        <w:t>the minimum amount in respect of a claim made after the first of those claims has been made is declared to be the lesser of the following amounts:</w:t>
      </w:r>
    </w:p>
    <w:p w:rsidR="008D36D1" w:rsidRPr="00340B3E" w:rsidRDefault="008D36D1" w:rsidP="008D36D1">
      <w:pPr>
        <w:pStyle w:val="paragraph"/>
      </w:pPr>
      <w:r w:rsidRPr="00340B3E">
        <w:tab/>
        <w:t>(a)</w:t>
      </w:r>
      <w:r w:rsidRPr="00340B3E">
        <w:tab/>
        <w:t>the amount sufficient to indemnify the person who made the claim;</w:t>
      </w:r>
    </w:p>
    <w:p w:rsidR="008D36D1" w:rsidRPr="00340B3E" w:rsidRDefault="008D36D1" w:rsidP="008D36D1">
      <w:pPr>
        <w:pStyle w:val="paragraph"/>
      </w:pPr>
      <w:r w:rsidRPr="00340B3E">
        <w:tab/>
        <w:t>(b)</w:t>
      </w:r>
      <w:r w:rsidRPr="00340B3E">
        <w:tab/>
        <w:t>the amount ascertained by subtracting from $2,000,000 the amount or the sum of the amounts, as the case may be, that the insurer has paid, or is liable to pay, in respect of the claim or claims arising out of that event that have already been made.</w:t>
      </w:r>
    </w:p>
    <w:p w:rsidR="00F276EF" w:rsidRPr="00340B3E" w:rsidRDefault="003B7CB6" w:rsidP="003B7CB6">
      <w:pPr>
        <w:pStyle w:val="ActHead4"/>
      </w:pPr>
      <w:bookmarkStart w:id="35" w:name="_Toc499128234"/>
      <w:r w:rsidRPr="00340B3E">
        <w:rPr>
          <w:rStyle w:val="CharSubdNo"/>
        </w:rPr>
        <w:t>Subd</w:t>
      </w:r>
      <w:r w:rsidR="00F276EF" w:rsidRPr="00340B3E">
        <w:rPr>
          <w:rStyle w:val="CharSubdNo"/>
        </w:rPr>
        <w:t>ivision</w:t>
      </w:r>
      <w:r w:rsidR="00D73201" w:rsidRPr="00340B3E">
        <w:rPr>
          <w:rStyle w:val="CharSubdNo"/>
        </w:rPr>
        <w:t xml:space="preserve"> </w:t>
      </w:r>
      <w:r w:rsidR="000F001E" w:rsidRPr="00340B3E">
        <w:rPr>
          <w:rStyle w:val="CharSubdNo"/>
        </w:rPr>
        <w:t>E</w:t>
      </w:r>
      <w:r w:rsidR="00F276EF" w:rsidRPr="00340B3E">
        <w:t>—</w:t>
      </w:r>
      <w:r w:rsidR="00F276EF" w:rsidRPr="00340B3E">
        <w:rPr>
          <w:rStyle w:val="CharSubdText"/>
        </w:rPr>
        <w:t>Sickness and accident insurance</w:t>
      </w:r>
      <w:bookmarkEnd w:id="35"/>
    </w:p>
    <w:p w:rsidR="00F276EF" w:rsidRPr="00340B3E" w:rsidRDefault="00E602F8" w:rsidP="00F276EF">
      <w:pPr>
        <w:pStyle w:val="ActHead5"/>
      </w:pPr>
      <w:bookmarkStart w:id="36" w:name="_Toc499128235"/>
      <w:r w:rsidRPr="00340B3E">
        <w:rPr>
          <w:rStyle w:val="CharSectno"/>
        </w:rPr>
        <w:t>24</w:t>
      </w:r>
      <w:r w:rsidR="00F276EF" w:rsidRPr="00340B3E">
        <w:t xml:space="preserve">  Prescribed contracts</w:t>
      </w:r>
      <w:bookmarkEnd w:id="36"/>
    </w:p>
    <w:p w:rsidR="00366F49" w:rsidRPr="00340B3E" w:rsidRDefault="00F276EF" w:rsidP="00F276EF">
      <w:pPr>
        <w:pStyle w:val="subsection"/>
      </w:pPr>
      <w:r w:rsidRPr="00340B3E">
        <w:tab/>
      </w:r>
      <w:r w:rsidR="00366F49" w:rsidRPr="00340B3E">
        <w:t>(1)</w:t>
      </w:r>
      <w:r w:rsidRPr="00340B3E">
        <w:tab/>
        <w:t>The following class of contracts of insurance is declared to be a class of contracts in relation to which Division</w:t>
      </w:r>
      <w:r w:rsidR="00340B3E" w:rsidRPr="00340B3E">
        <w:t> </w:t>
      </w:r>
      <w:r w:rsidRPr="00340B3E">
        <w:t>1 of Part</w:t>
      </w:r>
      <w:r w:rsidR="00340B3E" w:rsidRPr="00340B3E">
        <w:t> </w:t>
      </w:r>
      <w:r w:rsidRPr="00340B3E">
        <w:t xml:space="preserve">V of the Act applies, namely, contracts that provide insurance cover (whether the cover is limited or restricted in any way) in respect of the </w:t>
      </w:r>
      <w:r w:rsidR="002C486A" w:rsidRPr="00340B3E">
        <w:t>insured</w:t>
      </w:r>
      <w:r w:rsidR="008D3107" w:rsidRPr="00340B3E">
        <w:t xml:space="preserve"> person</w:t>
      </w:r>
      <w:r w:rsidR="00366F49" w:rsidRPr="00340B3E">
        <w:t>:</w:t>
      </w:r>
    </w:p>
    <w:p w:rsidR="00366F49" w:rsidRPr="00340B3E" w:rsidRDefault="00366F49" w:rsidP="00366F49">
      <w:pPr>
        <w:pStyle w:val="paragraph"/>
      </w:pPr>
      <w:r w:rsidRPr="00340B3E">
        <w:tab/>
        <w:t>(a)</w:t>
      </w:r>
      <w:r w:rsidRPr="00340B3E">
        <w:tab/>
      </w:r>
      <w:r w:rsidR="00F276EF" w:rsidRPr="00340B3E">
        <w:t>contracting a sickness or disease or a specified sickness or disease</w:t>
      </w:r>
      <w:r w:rsidRPr="00340B3E">
        <w:t>;</w:t>
      </w:r>
      <w:r w:rsidR="00F276EF" w:rsidRPr="00340B3E">
        <w:t xml:space="preserve"> or</w:t>
      </w:r>
    </w:p>
    <w:p w:rsidR="00366F49" w:rsidRPr="00340B3E" w:rsidRDefault="00366F49" w:rsidP="00366F49">
      <w:pPr>
        <w:pStyle w:val="paragraph"/>
      </w:pPr>
      <w:r w:rsidRPr="00340B3E">
        <w:tab/>
        <w:t>(b)</w:t>
      </w:r>
      <w:r w:rsidRPr="00340B3E">
        <w:tab/>
      </w:r>
      <w:r w:rsidR="00F276EF" w:rsidRPr="00340B3E">
        <w:t>sustaining an injury or a specified injury</w:t>
      </w:r>
      <w:r w:rsidRPr="00340B3E">
        <w:t>;</w:t>
      </w:r>
    </w:p>
    <w:p w:rsidR="00366F49" w:rsidRPr="00340B3E" w:rsidRDefault="00535FDC" w:rsidP="00366F49">
      <w:pPr>
        <w:pStyle w:val="subsection2"/>
      </w:pPr>
      <w:r w:rsidRPr="00340B3E">
        <w:t>where</w:t>
      </w:r>
      <w:r w:rsidR="00F276EF" w:rsidRPr="00340B3E">
        <w:t xml:space="preserve"> the insured or one of the insureds is a natural person</w:t>
      </w:r>
      <w:r w:rsidR="00366F49" w:rsidRPr="00340B3E">
        <w:t>.</w:t>
      </w:r>
    </w:p>
    <w:p w:rsidR="009267C1" w:rsidRPr="00340B3E" w:rsidRDefault="002E5D34" w:rsidP="00366F49">
      <w:pPr>
        <w:pStyle w:val="subsection"/>
      </w:pPr>
      <w:r w:rsidRPr="00340B3E">
        <w:tab/>
      </w:r>
      <w:r w:rsidR="00366F49" w:rsidRPr="00340B3E">
        <w:t>(2)</w:t>
      </w:r>
      <w:r w:rsidR="00366F49" w:rsidRPr="00340B3E">
        <w:tab/>
        <w:t>However,</w:t>
      </w:r>
      <w:r w:rsidRPr="00340B3E">
        <w:t xml:space="preserve"> </w:t>
      </w:r>
      <w:r w:rsidR="0048477A" w:rsidRPr="00340B3E">
        <w:t>the class of contracts</w:t>
      </w:r>
      <w:r w:rsidR="009267C1" w:rsidRPr="00340B3E">
        <w:t xml:space="preserve"> does not include any of the following:</w:t>
      </w:r>
    </w:p>
    <w:p w:rsidR="00F276EF" w:rsidRPr="00340B3E" w:rsidRDefault="00F276EF" w:rsidP="00F276EF">
      <w:pPr>
        <w:pStyle w:val="paragraph"/>
      </w:pPr>
      <w:r w:rsidRPr="00340B3E">
        <w:tab/>
        <w:t>(a)</w:t>
      </w:r>
      <w:r w:rsidRPr="00340B3E">
        <w:tab/>
      </w:r>
      <w:r w:rsidR="00D3603E" w:rsidRPr="00340B3E">
        <w:t>a</w:t>
      </w:r>
      <w:r w:rsidRPr="00340B3E">
        <w:t xml:space="preserve"> life policy within the meaning of the </w:t>
      </w:r>
      <w:r w:rsidRPr="00340B3E">
        <w:rPr>
          <w:i/>
        </w:rPr>
        <w:t>Life Insurance Act</w:t>
      </w:r>
      <w:r w:rsidR="00C9225A" w:rsidRPr="00340B3E">
        <w:rPr>
          <w:i/>
        </w:rPr>
        <w:t xml:space="preserve"> </w:t>
      </w:r>
      <w:r w:rsidRPr="00340B3E">
        <w:rPr>
          <w:i/>
        </w:rPr>
        <w:t>1995</w:t>
      </w:r>
      <w:r w:rsidRPr="00340B3E">
        <w:t>;</w:t>
      </w:r>
    </w:p>
    <w:p w:rsidR="00F276EF" w:rsidRPr="00340B3E" w:rsidRDefault="00F276EF" w:rsidP="00F276EF">
      <w:pPr>
        <w:pStyle w:val="paragraph"/>
      </w:pPr>
      <w:r w:rsidRPr="00340B3E">
        <w:tab/>
        <w:t>(b)</w:t>
      </w:r>
      <w:r w:rsidRPr="00340B3E">
        <w:tab/>
      </w:r>
      <w:r w:rsidR="00D3603E" w:rsidRPr="00340B3E">
        <w:t>a</w:t>
      </w:r>
      <w:r w:rsidRPr="00340B3E">
        <w:t xml:space="preserve"> continuous disability insurance contract incorporated within a life policy within the meaning of the </w:t>
      </w:r>
      <w:r w:rsidRPr="00340B3E">
        <w:rPr>
          <w:i/>
        </w:rPr>
        <w:t>Life Insurance Act</w:t>
      </w:r>
      <w:r w:rsidR="00C9225A" w:rsidRPr="00340B3E">
        <w:rPr>
          <w:i/>
        </w:rPr>
        <w:t xml:space="preserve"> </w:t>
      </w:r>
      <w:r w:rsidRPr="00340B3E">
        <w:rPr>
          <w:i/>
        </w:rPr>
        <w:t>1995</w:t>
      </w:r>
      <w:r w:rsidRPr="00340B3E">
        <w:t>;</w:t>
      </w:r>
    </w:p>
    <w:p w:rsidR="00256A3C" w:rsidRPr="00340B3E" w:rsidRDefault="00256A3C" w:rsidP="00F276EF">
      <w:pPr>
        <w:pStyle w:val="paragraph"/>
      </w:pPr>
      <w:r w:rsidRPr="00340B3E">
        <w:tab/>
        <w:t>(c)</w:t>
      </w:r>
      <w:r w:rsidRPr="00340B3E">
        <w:tab/>
      </w:r>
      <w:r w:rsidR="005423FA" w:rsidRPr="00340B3E">
        <w:t xml:space="preserve">a </w:t>
      </w:r>
      <w:r w:rsidRPr="00340B3E">
        <w:t>sickness and accident polic</w:t>
      </w:r>
      <w:r w:rsidR="005423FA" w:rsidRPr="00340B3E">
        <w:t>y</w:t>
      </w:r>
      <w:r w:rsidRPr="00340B3E">
        <w:t xml:space="preserve"> that:</w:t>
      </w:r>
    </w:p>
    <w:p w:rsidR="00256A3C" w:rsidRPr="00340B3E" w:rsidRDefault="00256A3C" w:rsidP="00256A3C">
      <w:pPr>
        <w:pStyle w:val="paragraphsub"/>
      </w:pPr>
      <w:r w:rsidRPr="00340B3E">
        <w:tab/>
        <w:t>(i)</w:t>
      </w:r>
      <w:r w:rsidRPr="00340B3E">
        <w:tab/>
      </w:r>
      <w:r w:rsidR="005423FA" w:rsidRPr="00340B3E">
        <w:t xml:space="preserve">is </w:t>
      </w:r>
      <w:r w:rsidRPr="00340B3E">
        <w:t>guaranteed renewable at the option of the insured; or</w:t>
      </w:r>
    </w:p>
    <w:p w:rsidR="00256A3C" w:rsidRPr="00340B3E" w:rsidRDefault="00256A3C" w:rsidP="00256A3C">
      <w:pPr>
        <w:pStyle w:val="paragraphsub"/>
      </w:pPr>
      <w:r w:rsidRPr="00340B3E">
        <w:tab/>
        <w:t>(ii)</w:t>
      </w:r>
      <w:r w:rsidRPr="00340B3E">
        <w:tab/>
        <w:t>the insurer guarantees not to cancel in response to a change in the risk;</w:t>
      </w:r>
    </w:p>
    <w:p w:rsidR="00256A3C" w:rsidRPr="00340B3E" w:rsidRDefault="00256A3C" w:rsidP="00256A3C">
      <w:pPr>
        <w:pStyle w:val="paragraph"/>
      </w:pPr>
      <w:r w:rsidRPr="00340B3E">
        <w:tab/>
      </w:r>
      <w:r w:rsidRPr="00340B3E">
        <w:tab/>
        <w:t>where the policy has been effected for a predetermined period of years in excess of 1 year;</w:t>
      </w:r>
    </w:p>
    <w:p w:rsidR="00F276EF" w:rsidRPr="00340B3E" w:rsidRDefault="00F276EF" w:rsidP="00F276EF">
      <w:pPr>
        <w:pStyle w:val="paragraph"/>
      </w:pPr>
      <w:r w:rsidRPr="00340B3E">
        <w:tab/>
        <w:t>(d)</w:t>
      </w:r>
      <w:r w:rsidRPr="00340B3E">
        <w:tab/>
      </w:r>
      <w:r w:rsidR="00D3603E" w:rsidRPr="00340B3E">
        <w:t>a</w:t>
      </w:r>
      <w:r w:rsidRPr="00340B3E">
        <w:t xml:space="preserve"> contract that is included in a class of contracts that is declared by some other </w:t>
      </w:r>
      <w:r w:rsidR="00B75F7B" w:rsidRPr="00340B3E">
        <w:t>section</w:t>
      </w:r>
      <w:r w:rsidRPr="00340B3E">
        <w:t xml:space="preserve"> to be a class of contracts in relation to which </w:t>
      </w:r>
      <w:r w:rsidR="00D74239" w:rsidRPr="00340B3E">
        <w:t>Division</w:t>
      </w:r>
      <w:r w:rsidR="00340B3E" w:rsidRPr="00340B3E">
        <w:t> </w:t>
      </w:r>
      <w:r w:rsidR="00D74239" w:rsidRPr="00340B3E">
        <w:t>1 of Part</w:t>
      </w:r>
      <w:r w:rsidR="00340B3E" w:rsidRPr="00340B3E">
        <w:t> </w:t>
      </w:r>
      <w:r w:rsidR="00D74239" w:rsidRPr="00340B3E">
        <w:t>V of the Act</w:t>
      </w:r>
      <w:r w:rsidRPr="00340B3E">
        <w:t xml:space="preserve"> applies.</w:t>
      </w:r>
    </w:p>
    <w:p w:rsidR="00F276EF" w:rsidRPr="00340B3E" w:rsidRDefault="00E602F8" w:rsidP="00F276EF">
      <w:pPr>
        <w:pStyle w:val="ActHead5"/>
      </w:pPr>
      <w:bookmarkStart w:id="37" w:name="_Toc499128236"/>
      <w:r w:rsidRPr="00340B3E">
        <w:rPr>
          <w:rStyle w:val="CharSectno"/>
        </w:rPr>
        <w:t>25</w:t>
      </w:r>
      <w:r w:rsidR="00F276EF" w:rsidRPr="00340B3E">
        <w:t xml:space="preserve">  Prescribed events</w:t>
      </w:r>
      <w:bookmarkEnd w:id="37"/>
    </w:p>
    <w:p w:rsidR="00F276EF" w:rsidRPr="00340B3E" w:rsidRDefault="00F276EF" w:rsidP="00F276EF">
      <w:pPr>
        <w:pStyle w:val="subsection"/>
      </w:pPr>
      <w:r w:rsidRPr="00340B3E">
        <w:tab/>
      </w:r>
      <w:r w:rsidR="008D36D1" w:rsidRPr="00340B3E">
        <w:t>(1)</w:t>
      </w:r>
      <w:r w:rsidRPr="00340B3E">
        <w:tab/>
        <w:t xml:space="preserve">The following, except in so far as they are excluded by </w:t>
      </w:r>
      <w:r w:rsidR="00340B3E" w:rsidRPr="00340B3E">
        <w:t>subsection (</w:t>
      </w:r>
      <w:r w:rsidR="008D36D1" w:rsidRPr="00340B3E">
        <w:t>2)</w:t>
      </w:r>
      <w:r w:rsidRPr="00340B3E">
        <w:t>, are declared to be prescribed events in relation to a contract</w:t>
      </w:r>
      <w:r w:rsidR="00194CE3" w:rsidRPr="00340B3E">
        <w:t xml:space="preserve"> </w:t>
      </w:r>
      <w:r w:rsidRPr="00340B3E">
        <w:t xml:space="preserve">referred to in </w:t>
      </w:r>
      <w:r w:rsidR="00B52768" w:rsidRPr="00340B3E">
        <w:t>sub</w:t>
      </w:r>
      <w:r w:rsidR="00B75F7B" w:rsidRPr="00340B3E">
        <w:t>section</w:t>
      </w:r>
      <w:r w:rsidR="00340B3E" w:rsidRPr="00340B3E">
        <w:t> </w:t>
      </w:r>
      <w:r w:rsidR="00E602F8" w:rsidRPr="00340B3E">
        <w:t>24</w:t>
      </w:r>
      <w:r w:rsidR="00B52768" w:rsidRPr="00340B3E">
        <w:t>(1)</w:t>
      </w:r>
      <w:r w:rsidRPr="00340B3E">
        <w:t>:</w:t>
      </w:r>
    </w:p>
    <w:p w:rsidR="00F276EF" w:rsidRPr="00340B3E" w:rsidRDefault="00F276EF" w:rsidP="00F276EF">
      <w:pPr>
        <w:pStyle w:val="paragraph"/>
      </w:pPr>
      <w:r w:rsidRPr="00340B3E">
        <w:tab/>
        <w:t>(a)</w:t>
      </w:r>
      <w:r w:rsidRPr="00340B3E">
        <w:tab/>
      </w:r>
      <w:r w:rsidR="00A4217E" w:rsidRPr="00340B3E">
        <w:t>if</w:t>
      </w:r>
      <w:r w:rsidRPr="00340B3E">
        <w:t xml:space="preserve"> the contract provides insurance cover (whether the cover is limited or restricted in any way) in respect of the insured</w:t>
      </w:r>
      <w:r w:rsidR="00671BFD" w:rsidRPr="00340B3E">
        <w:t xml:space="preserve"> person</w:t>
      </w:r>
      <w:r w:rsidRPr="00340B3E">
        <w:t xml:space="preserve"> contracting a specified sickness or disease:</w:t>
      </w:r>
    </w:p>
    <w:p w:rsidR="00F276EF" w:rsidRPr="00340B3E" w:rsidRDefault="00F276EF" w:rsidP="00F276EF">
      <w:pPr>
        <w:pStyle w:val="paragraphsub"/>
      </w:pPr>
      <w:r w:rsidRPr="00340B3E">
        <w:tab/>
        <w:t>(i)</w:t>
      </w:r>
      <w:r w:rsidRPr="00340B3E">
        <w:tab/>
        <w:t>the death of the insured</w:t>
      </w:r>
      <w:r w:rsidR="00671BFD" w:rsidRPr="00340B3E">
        <w:t xml:space="preserve"> person</w:t>
      </w:r>
      <w:r w:rsidRPr="00340B3E">
        <w:t>; or</w:t>
      </w:r>
    </w:p>
    <w:p w:rsidR="00F276EF" w:rsidRPr="00340B3E" w:rsidRDefault="00F276EF" w:rsidP="00F276EF">
      <w:pPr>
        <w:pStyle w:val="paragraphsub"/>
        <w:keepNext/>
        <w:keepLines/>
      </w:pPr>
      <w:r w:rsidRPr="00340B3E">
        <w:tab/>
        <w:t>(ii)</w:t>
      </w:r>
      <w:r w:rsidRPr="00340B3E">
        <w:tab/>
        <w:t>the t</w:t>
      </w:r>
      <w:r w:rsidR="002C486A" w:rsidRPr="00340B3E">
        <w:t>otal disablement of the insured</w:t>
      </w:r>
      <w:r w:rsidR="00671BFD" w:rsidRPr="00340B3E">
        <w:t xml:space="preserve"> person</w:t>
      </w:r>
      <w:r w:rsidR="002C486A" w:rsidRPr="00340B3E">
        <w:t xml:space="preserve"> </w:t>
      </w:r>
      <w:r w:rsidRPr="00340B3E">
        <w:t>from carrying out all the normal duties of his or her usual occupation;</w:t>
      </w:r>
    </w:p>
    <w:p w:rsidR="00F276EF" w:rsidRPr="00340B3E" w:rsidRDefault="00F276EF" w:rsidP="00F276EF">
      <w:pPr>
        <w:pStyle w:val="paragraph"/>
      </w:pPr>
      <w:r w:rsidRPr="00340B3E">
        <w:tab/>
      </w:r>
      <w:r w:rsidRPr="00340B3E">
        <w:tab/>
        <w:t xml:space="preserve">being death or disablement that results from the insured </w:t>
      </w:r>
      <w:r w:rsidR="00671BFD" w:rsidRPr="00340B3E">
        <w:t xml:space="preserve">person </w:t>
      </w:r>
      <w:r w:rsidRPr="00340B3E">
        <w:t>contracting that sickness or disease;</w:t>
      </w:r>
    </w:p>
    <w:p w:rsidR="00F276EF" w:rsidRPr="00340B3E" w:rsidRDefault="00F276EF" w:rsidP="00F276EF">
      <w:pPr>
        <w:pStyle w:val="paragraph"/>
      </w:pPr>
      <w:r w:rsidRPr="00340B3E">
        <w:tab/>
        <w:t>(b)</w:t>
      </w:r>
      <w:r w:rsidRPr="00340B3E">
        <w:tab/>
      </w:r>
      <w:r w:rsidR="00A4217E" w:rsidRPr="00340B3E">
        <w:t>if</w:t>
      </w:r>
      <w:r w:rsidRPr="00340B3E">
        <w:t xml:space="preserve"> the contract (not being a contract referred to in </w:t>
      </w:r>
      <w:r w:rsidR="00340B3E" w:rsidRPr="00340B3E">
        <w:t>paragraph (</w:t>
      </w:r>
      <w:r w:rsidRPr="00340B3E">
        <w:t>a)) provides insurance cover (whether the cover is limited or restricted in any way) in respect of the insured</w:t>
      </w:r>
      <w:r w:rsidR="00671BFD" w:rsidRPr="00340B3E">
        <w:t xml:space="preserve"> person</w:t>
      </w:r>
      <w:r w:rsidRPr="00340B3E">
        <w:t xml:space="preserve"> contracting a sickness or disease—the total disablement of the </w:t>
      </w:r>
      <w:r w:rsidR="002C486A" w:rsidRPr="00340B3E">
        <w:t>insured</w:t>
      </w:r>
      <w:r w:rsidR="00671BFD" w:rsidRPr="00340B3E">
        <w:t xml:space="preserve"> person</w:t>
      </w:r>
      <w:r w:rsidRPr="00340B3E">
        <w:t xml:space="preserve"> from carrying out all the normal duties of his or her usual occupation, being disablement that results from the person contracting a sickness or disease;</w:t>
      </w:r>
    </w:p>
    <w:p w:rsidR="00F276EF" w:rsidRPr="00340B3E" w:rsidRDefault="00F276EF" w:rsidP="00F276EF">
      <w:pPr>
        <w:pStyle w:val="paragraph"/>
      </w:pPr>
      <w:r w:rsidRPr="00340B3E">
        <w:tab/>
        <w:t>(c)</w:t>
      </w:r>
      <w:r w:rsidRPr="00340B3E">
        <w:tab/>
        <w:t xml:space="preserve">the death of the </w:t>
      </w:r>
      <w:r w:rsidR="002C486A" w:rsidRPr="00340B3E">
        <w:t>insured</w:t>
      </w:r>
      <w:r w:rsidR="00671BFD" w:rsidRPr="00340B3E">
        <w:t xml:space="preserve"> person</w:t>
      </w:r>
      <w:r w:rsidRPr="00340B3E">
        <w:t xml:space="preserve">, or the total disablement of the </w:t>
      </w:r>
      <w:r w:rsidR="002C486A" w:rsidRPr="00340B3E">
        <w:t>insured</w:t>
      </w:r>
      <w:r w:rsidRPr="00340B3E">
        <w:t xml:space="preserve"> </w:t>
      </w:r>
      <w:r w:rsidR="00671BFD" w:rsidRPr="00340B3E">
        <w:t xml:space="preserve">person </w:t>
      </w:r>
      <w:r w:rsidRPr="00340B3E">
        <w:t xml:space="preserve">from carrying out all the normal duties of his or her usual occupation, as a result of the </w:t>
      </w:r>
      <w:r w:rsidR="002C486A" w:rsidRPr="00340B3E">
        <w:t>insured</w:t>
      </w:r>
      <w:r w:rsidR="00671BFD" w:rsidRPr="00340B3E">
        <w:t xml:space="preserve"> person </w:t>
      </w:r>
      <w:r w:rsidRPr="00340B3E">
        <w:t xml:space="preserve">sustaining an accidental injury, being death or disablement that occurs within 12 months after the </w:t>
      </w:r>
      <w:r w:rsidR="002C486A" w:rsidRPr="00340B3E">
        <w:t>insured</w:t>
      </w:r>
      <w:r w:rsidRPr="00340B3E">
        <w:t xml:space="preserve"> </w:t>
      </w:r>
      <w:r w:rsidR="00671BFD" w:rsidRPr="00340B3E">
        <w:t xml:space="preserve">person </w:t>
      </w:r>
      <w:r w:rsidRPr="00340B3E">
        <w:t>sustains the injury;</w:t>
      </w:r>
    </w:p>
    <w:p w:rsidR="00F276EF" w:rsidRPr="00340B3E" w:rsidRDefault="00F276EF" w:rsidP="00F276EF">
      <w:pPr>
        <w:pStyle w:val="paragraph"/>
      </w:pPr>
      <w:r w:rsidRPr="00340B3E">
        <w:tab/>
        <w:t>(d)</w:t>
      </w:r>
      <w:r w:rsidRPr="00340B3E">
        <w:tab/>
        <w:t xml:space="preserve">the partial disablement of the </w:t>
      </w:r>
      <w:r w:rsidR="002C486A" w:rsidRPr="00340B3E">
        <w:t>insured</w:t>
      </w:r>
      <w:r w:rsidR="00671BFD" w:rsidRPr="00340B3E">
        <w:t xml:space="preserve"> person</w:t>
      </w:r>
      <w:r w:rsidRPr="00340B3E">
        <w:t xml:space="preserve"> from carrying out the normal duties of his or her usual occupation as a result of the </w:t>
      </w:r>
      <w:r w:rsidR="002C486A" w:rsidRPr="00340B3E">
        <w:t>insured</w:t>
      </w:r>
      <w:r w:rsidRPr="00340B3E">
        <w:t xml:space="preserve"> </w:t>
      </w:r>
      <w:r w:rsidR="00671BFD" w:rsidRPr="00340B3E">
        <w:t xml:space="preserve">person </w:t>
      </w:r>
      <w:r w:rsidRPr="00340B3E">
        <w:t xml:space="preserve">sustaining an accidental injury, being disablement that occurs within 12 months after the </w:t>
      </w:r>
      <w:r w:rsidR="002C486A" w:rsidRPr="00340B3E">
        <w:t>insured</w:t>
      </w:r>
      <w:r w:rsidR="00671BFD" w:rsidRPr="00340B3E">
        <w:t xml:space="preserve"> person</w:t>
      </w:r>
      <w:r w:rsidRPr="00340B3E">
        <w:t xml:space="preserve"> sustains the injury.</w:t>
      </w:r>
    </w:p>
    <w:p w:rsidR="00F276EF" w:rsidRPr="00340B3E" w:rsidRDefault="008D36D1" w:rsidP="00F276EF">
      <w:pPr>
        <w:pStyle w:val="subsection"/>
      </w:pPr>
      <w:r w:rsidRPr="00340B3E">
        <w:tab/>
        <w:t>(2)</w:t>
      </w:r>
      <w:r w:rsidRPr="00340B3E">
        <w:tab/>
      </w:r>
      <w:r w:rsidR="00F276EF" w:rsidRPr="00340B3E">
        <w:t>The following are excluded:</w:t>
      </w:r>
    </w:p>
    <w:p w:rsidR="00F276EF" w:rsidRPr="00340B3E" w:rsidRDefault="00F276EF" w:rsidP="00F276EF">
      <w:pPr>
        <w:pStyle w:val="paragraph"/>
      </w:pPr>
      <w:r w:rsidRPr="00340B3E">
        <w:tab/>
        <w:t>(a)</w:t>
      </w:r>
      <w:r w:rsidRPr="00340B3E">
        <w:tab/>
        <w:t>death or disablement that results from:</w:t>
      </w:r>
    </w:p>
    <w:p w:rsidR="00F276EF" w:rsidRPr="00340B3E" w:rsidRDefault="00F276EF" w:rsidP="00F276EF">
      <w:pPr>
        <w:pStyle w:val="paragraphsub"/>
      </w:pPr>
      <w:r w:rsidRPr="00340B3E">
        <w:tab/>
        <w:t>(i)</w:t>
      </w:r>
      <w:r w:rsidRPr="00340B3E">
        <w:tab/>
        <w:t>a deliberately self</w:t>
      </w:r>
      <w:r w:rsidR="00340B3E">
        <w:noBreakHyphen/>
      </w:r>
      <w:r w:rsidRPr="00340B3E">
        <w:t>inflicted injury;</w:t>
      </w:r>
      <w:r w:rsidR="003D612D" w:rsidRPr="00340B3E">
        <w:t xml:space="preserve"> or</w:t>
      </w:r>
    </w:p>
    <w:p w:rsidR="00F276EF" w:rsidRPr="00340B3E" w:rsidRDefault="00F276EF" w:rsidP="00F276EF">
      <w:pPr>
        <w:pStyle w:val="paragraphsub"/>
      </w:pPr>
      <w:r w:rsidRPr="00340B3E">
        <w:tab/>
        <w:t>(ii)</w:t>
      </w:r>
      <w:r w:rsidRPr="00340B3E">
        <w:tab/>
        <w:t>war or warlike activities;</w:t>
      </w:r>
      <w:r w:rsidR="003D612D" w:rsidRPr="00340B3E">
        <w:t xml:space="preserve"> or</w:t>
      </w:r>
    </w:p>
    <w:p w:rsidR="008D36D1" w:rsidRPr="00340B3E" w:rsidRDefault="00F276EF" w:rsidP="00F276EF">
      <w:pPr>
        <w:pStyle w:val="paragraphsub"/>
      </w:pPr>
      <w:r w:rsidRPr="00340B3E">
        <w:tab/>
        <w:t>(iii)</w:t>
      </w:r>
      <w:r w:rsidRPr="00340B3E">
        <w:tab/>
        <w:t>the use, existence or escape of nuclear weapons material, or ioni</w:t>
      </w:r>
      <w:r w:rsidR="00BF5CA5" w:rsidRPr="00340B3E">
        <w:t>s</w:t>
      </w:r>
      <w:r w:rsidRPr="00340B3E">
        <w:t>ing radiation from, or contamination by radioactivity from, any nuclear fuel or nuclear waste from the combustion of nuclear fuel;</w:t>
      </w:r>
    </w:p>
    <w:p w:rsidR="00F276EF" w:rsidRPr="00340B3E" w:rsidRDefault="008D36D1" w:rsidP="008D36D1">
      <w:pPr>
        <w:pStyle w:val="paragraph"/>
      </w:pPr>
      <w:r w:rsidRPr="00340B3E">
        <w:tab/>
        <w:t>(b)</w:t>
      </w:r>
      <w:r w:rsidRPr="00340B3E">
        <w:tab/>
        <w:t xml:space="preserve">death or disablement that results from the </w:t>
      </w:r>
      <w:r w:rsidR="002C486A" w:rsidRPr="00340B3E">
        <w:t>insured</w:t>
      </w:r>
      <w:r w:rsidR="00671BFD" w:rsidRPr="00340B3E">
        <w:t xml:space="preserve"> person</w:t>
      </w:r>
      <w:r w:rsidR="00F276EF" w:rsidRPr="00340B3E">
        <w:t>:</w:t>
      </w:r>
    </w:p>
    <w:p w:rsidR="00F276EF" w:rsidRPr="00340B3E" w:rsidRDefault="00F276EF" w:rsidP="008D36D1">
      <w:pPr>
        <w:pStyle w:val="paragraphsub"/>
      </w:pPr>
      <w:r w:rsidRPr="00340B3E">
        <w:tab/>
        <w:t>(</w:t>
      </w:r>
      <w:r w:rsidR="008D36D1" w:rsidRPr="00340B3E">
        <w:t>i</w:t>
      </w:r>
      <w:r w:rsidRPr="00340B3E">
        <w:t>)</w:t>
      </w:r>
      <w:r w:rsidRPr="00340B3E">
        <w:tab/>
        <w:t>being under the influence of intoxicating liquor or of a drug, other than a drug taken or administered by or in accordance with the advice of a duly qualified medical practitioner;</w:t>
      </w:r>
      <w:r w:rsidR="003D612D" w:rsidRPr="00340B3E">
        <w:t xml:space="preserve"> or</w:t>
      </w:r>
    </w:p>
    <w:p w:rsidR="00F276EF" w:rsidRPr="00340B3E" w:rsidRDefault="008D36D1" w:rsidP="008D36D1">
      <w:pPr>
        <w:pStyle w:val="paragraphsub"/>
      </w:pPr>
      <w:r w:rsidRPr="00340B3E">
        <w:tab/>
        <w:t>(ii</w:t>
      </w:r>
      <w:r w:rsidR="00F276EF" w:rsidRPr="00340B3E">
        <w:t>)</w:t>
      </w:r>
      <w:r w:rsidR="00F276EF" w:rsidRPr="00340B3E">
        <w:tab/>
        <w:t>being addicted to intoxicating liquor or to a drug;</w:t>
      </w:r>
      <w:r w:rsidR="003D612D" w:rsidRPr="00340B3E">
        <w:t xml:space="preserve"> or</w:t>
      </w:r>
    </w:p>
    <w:p w:rsidR="00F276EF" w:rsidRPr="00340B3E" w:rsidRDefault="008D36D1" w:rsidP="008D36D1">
      <w:pPr>
        <w:pStyle w:val="paragraphsub"/>
      </w:pPr>
      <w:r w:rsidRPr="00340B3E">
        <w:tab/>
        <w:t>(iii</w:t>
      </w:r>
      <w:r w:rsidR="00F276EF" w:rsidRPr="00340B3E">
        <w:t>)</w:t>
      </w:r>
      <w:r w:rsidR="00F276EF" w:rsidRPr="00340B3E">
        <w:tab/>
        <w:t>taking part in a riot or civil commotion;</w:t>
      </w:r>
      <w:r w:rsidR="003D612D" w:rsidRPr="00340B3E">
        <w:t xml:space="preserve"> or</w:t>
      </w:r>
    </w:p>
    <w:p w:rsidR="00F276EF" w:rsidRPr="00340B3E" w:rsidRDefault="008D36D1" w:rsidP="008D36D1">
      <w:pPr>
        <w:pStyle w:val="paragraphsub"/>
      </w:pPr>
      <w:r w:rsidRPr="00340B3E">
        <w:tab/>
        <w:t>(iv</w:t>
      </w:r>
      <w:r w:rsidR="00F276EF" w:rsidRPr="00340B3E">
        <w:t>)</w:t>
      </w:r>
      <w:r w:rsidR="00F276EF" w:rsidRPr="00340B3E">
        <w:tab/>
        <w:t>acting maliciously; or</w:t>
      </w:r>
    </w:p>
    <w:p w:rsidR="00F276EF" w:rsidRPr="00340B3E" w:rsidRDefault="008D36D1" w:rsidP="008D36D1">
      <w:pPr>
        <w:pStyle w:val="paragraphsub"/>
      </w:pPr>
      <w:r w:rsidRPr="00340B3E">
        <w:tab/>
        <w:t>(v</w:t>
      </w:r>
      <w:r w:rsidR="00F276EF" w:rsidRPr="00340B3E">
        <w:t>)</w:t>
      </w:r>
      <w:r w:rsidR="00F276EF" w:rsidRPr="00340B3E">
        <w:tab/>
        <w:t>engaging in professional sporting activities;</w:t>
      </w:r>
    </w:p>
    <w:p w:rsidR="00F276EF" w:rsidRPr="00340B3E" w:rsidRDefault="00F276EF" w:rsidP="00F276EF">
      <w:pPr>
        <w:pStyle w:val="paragraph"/>
      </w:pPr>
      <w:r w:rsidRPr="00340B3E">
        <w:tab/>
        <w:t>(</w:t>
      </w:r>
      <w:r w:rsidR="008D36D1" w:rsidRPr="00340B3E">
        <w:t>c</w:t>
      </w:r>
      <w:r w:rsidRPr="00340B3E">
        <w:t>)</w:t>
      </w:r>
      <w:r w:rsidRPr="00340B3E">
        <w:tab/>
        <w:t xml:space="preserve">death or disablement occurring at a time when the </w:t>
      </w:r>
      <w:r w:rsidR="002C486A" w:rsidRPr="00340B3E">
        <w:t>insured</w:t>
      </w:r>
      <w:r w:rsidRPr="00340B3E">
        <w:t xml:space="preserve"> </w:t>
      </w:r>
      <w:r w:rsidR="00671BFD" w:rsidRPr="00340B3E">
        <w:t xml:space="preserve">person </w:t>
      </w:r>
      <w:r w:rsidRPr="00340B3E">
        <w:t>is flying, or engaging in aerial activities, otherwise than as a passenger in an aircraft that is authorised to fly under a law that relates to the safety of aircraft.</w:t>
      </w:r>
    </w:p>
    <w:p w:rsidR="00F276EF" w:rsidRPr="00340B3E" w:rsidRDefault="00E602F8" w:rsidP="00F276EF">
      <w:pPr>
        <w:pStyle w:val="ActHead5"/>
      </w:pPr>
      <w:bookmarkStart w:id="38" w:name="_Toc499128237"/>
      <w:r w:rsidRPr="00340B3E">
        <w:rPr>
          <w:rStyle w:val="CharSectno"/>
        </w:rPr>
        <w:t>26</w:t>
      </w:r>
      <w:r w:rsidR="00F276EF" w:rsidRPr="00340B3E">
        <w:t xml:space="preserve">  Minimum amounts</w:t>
      </w:r>
      <w:bookmarkEnd w:id="38"/>
    </w:p>
    <w:p w:rsidR="00F276EF" w:rsidRPr="00340B3E" w:rsidRDefault="00F276EF" w:rsidP="00F276EF">
      <w:pPr>
        <w:pStyle w:val="subsection"/>
      </w:pPr>
      <w:r w:rsidRPr="00340B3E">
        <w:tab/>
        <w:t>(1)</w:t>
      </w:r>
      <w:r w:rsidRPr="00340B3E">
        <w:tab/>
      </w:r>
      <w:r w:rsidR="00A4217E" w:rsidRPr="00340B3E">
        <w:t>If</w:t>
      </w:r>
      <w:r w:rsidRPr="00340B3E">
        <w:t xml:space="preserve"> the insured has expressly agreed that no amount is to be payable under the contract of insurance in particular circumstances, then, for the purposes of this </w:t>
      </w:r>
      <w:r w:rsidR="003D612D" w:rsidRPr="00340B3E">
        <w:t>section</w:t>
      </w:r>
      <w:r w:rsidRPr="00340B3E">
        <w:t xml:space="preserve">, the contract </w:t>
      </w:r>
      <w:r w:rsidR="003D612D" w:rsidRPr="00340B3E">
        <w:t xml:space="preserve">must </w:t>
      </w:r>
      <w:r w:rsidRPr="00340B3E">
        <w:t>be read as though it specified an amount to be payable in those circumstances.</w:t>
      </w:r>
    </w:p>
    <w:p w:rsidR="00F276EF" w:rsidRPr="00340B3E" w:rsidRDefault="00F276EF" w:rsidP="00F276EF">
      <w:pPr>
        <w:pStyle w:val="subsection"/>
      </w:pPr>
      <w:r w:rsidRPr="00340B3E">
        <w:tab/>
        <w:t>(2)</w:t>
      </w:r>
      <w:r w:rsidRPr="00340B3E">
        <w:tab/>
      </w:r>
      <w:r w:rsidR="00A4217E" w:rsidRPr="00340B3E">
        <w:t>If</w:t>
      </w:r>
      <w:r w:rsidRPr="00340B3E">
        <w:t xml:space="preserve"> a contract of insurance provides that an amount is payable by reference to a period other than a day, then, for the purposes of this </w:t>
      </w:r>
      <w:r w:rsidR="003D612D" w:rsidRPr="00340B3E">
        <w:t>section</w:t>
      </w:r>
      <w:r w:rsidRPr="00340B3E">
        <w:t xml:space="preserve">, the contract </w:t>
      </w:r>
      <w:r w:rsidR="003D612D" w:rsidRPr="00340B3E">
        <w:t xml:space="preserve">must </w:t>
      </w:r>
      <w:r w:rsidRPr="00340B3E">
        <w:t>be read as though it specified as the daily amount an amount ascertained by dividing the amount payable for that period by the number of days in that period.</w:t>
      </w:r>
    </w:p>
    <w:p w:rsidR="00F276EF" w:rsidRPr="00340B3E" w:rsidRDefault="00F276EF" w:rsidP="008D36D1">
      <w:pPr>
        <w:pStyle w:val="subsection"/>
      </w:pPr>
      <w:r w:rsidRPr="00340B3E">
        <w:tab/>
        <w:t>(3)</w:t>
      </w:r>
      <w:r w:rsidRPr="00340B3E">
        <w:tab/>
      </w:r>
      <w:r w:rsidR="008D36D1" w:rsidRPr="00340B3E">
        <w:t xml:space="preserve">The </w:t>
      </w:r>
      <w:r w:rsidRPr="00340B3E">
        <w:t xml:space="preserve">minimum amount in respect of a claim made under a contract referred to in </w:t>
      </w:r>
      <w:r w:rsidR="00B52768" w:rsidRPr="00340B3E">
        <w:t>sub</w:t>
      </w:r>
      <w:r w:rsidR="003D612D" w:rsidRPr="00340B3E">
        <w:t>section</w:t>
      </w:r>
      <w:r w:rsidR="00340B3E" w:rsidRPr="00340B3E">
        <w:t> </w:t>
      </w:r>
      <w:r w:rsidR="00E602F8" w:rsidRPr="00340B3E">
        <w:t>24</w:t>
      </w:r>
      <w:r w:rsidR="00B52768" w:rsidRPr="00340B3E">
        <w:t>(1)</w:t>
      </w:r>
      <w:r w:rsidRPr="00340B3E">
        <w:t>, being a cla</w:t>
      </w:r>
      <w:r w:rsidR="00B24271" w:rsidRPr="00340B3E">
        <w:t>im that arises as mentioned in c</w:t>
      </w:r>
      <w:r w:rsidRPr="00340B3E">
        <w:t xml:space="preserve">olumn 1 of </w:t>
      </w:r>
      <w:r w:rsidR="00003349" w:rsidRPr="00340B3E">
        <w:t xml:space="preserve">an item of </w:t>
      </w:r>
      <w:r w:rsidRPr="00340B3E">
        <w:t>the following</w:t>
      </w:r>
      <w:r w:rsidR="003D612D" w:rsidRPr="00340B3E">
        <w:t xml:space="preserve"> t</w:t>
      </w:r>
      <w:r w:rsidRPr="00340B3E">
        <w:t xml:space="preserve">able, is declared to be the amount ascertained in accordance with </w:t>
      </w:r>
      <w:r w:rsidR="00B24271" w:rsidRPr="00340B3E">
        <w:t>c</w:t>
      </w:r>
      <w:r w:rsidRPr="00340B3E">
        <w:t>olumn 2 of th</w:t>
      </w:r>
      <w:r w:rsidR="00003349" w:rsidRPr="00340B3E">
        <w:t>at item</w:t>
      </w:r>
      <w:r w:rsidRPr="00340B3E">
        <w:t xml:space="preserve">, reduced by an amount equal to the amount so payable in respect of the first 14 days of the period during which the </w:t>
      </w:r>
      <w:r w:rsidR="002C486A" w:rsidRPr="00340B3E">
        <w:t>insured</w:t>
      </w:r>
      <w:r w:rsidR="00671BFD" w:rsidRPr="00340B3E">
        <w:t xml:space="preserve"> person</w:t>
      </w:r>
      <w:r w:rsidRPr="00340B3E">
        <w:t xml:space="preserve"> is disabled.</w:t>
      </w:r>
    </w:p>
    <w:p w:rsidR="003D612D" w:rsidRPr="00340B3E" w:rsidRDefault="003D612D" w:rsidP="003D612D">
      <w:pPr>
        <w:pStyle w:val="Tabletext"/>
      </w:pPr>
    </w:p>
    <w:tbl>
      <w:tblPr>
        <w:tblW w:w="4875" w:type="pct"/>
        <w:tblInd w:w="108" w:type="dxa"/>
        <w:tblBorders>
          <w:top w:val="single" w:sz="12" w:space="0" w:color="auto"/>
          <w:bottom w:val="single" w:sz="2" w:space="0" w:color="auto"/>
          <w:insideH w:val="single" w:sz="2" w:space="0" w:color="auto"/>
        </w:tblBorders>
        <w:tblLook w:val="0000" w:firstRow="0" w:lastRow="0" w:firstColumn="0" w:lastColumn="0" w:noHBand="0" w:noVBand="0"/>
      </w:tblPr>
      <w:tblGrid>
        <w:gridCol w:w="759"/>
        <w:gridCol w:w="3070"/>
        <w:gridCol w:w="4487"/>
      </w:tblGrid>
      <w:tr w:rsidR="003D612D" w:rsidRPr="00340B3E" w:rsidTr="005F1469">
        <w:trPr>
          <w:tblHeader/>
        </w:trPr>
        <w:tc>
          <w:tcPr>
            <w:tcW w:w="5000" w:type="pct"/>
            <w:gridSpan w:val="3"/>
            <w:tcBorders>
              <w:top w:val="single" w:sz="12" w:space="0" w:color="auto"/>
              <w:bottom w:val="single" w:sz="6" w:space="0" w:color="auto"/>
            </w:tcBorders>
            <w:shd w:val="clear" w:color="auto" w:fill="auto"/>
          </w:tcPr>
          <w:p w:rsidR="003D612D" w:rsidRPr="00340B3E" w:rsidRDefault="003D612D" w:rsidP="003D612D">
            <w:pPr>
              <w:pStyle w:val="TableHeading"/>
            </w:pPr>
            <w:r w:rsidRPr="00340B3E">
              <w:t>Minimum amounts</w:t>
            </w:r>
          </w:p>
        </w:tc>
      </w:tr>
      <w:tr w:rsidR="003D612D" w:rsidRPr="00340B3E" w:rsidTr="005F1469">
        <w:trPr>
          <w:tblHeader/>
        </w:trPr>
        <w:tc>
          <w:tcPr>
            <w:tcW w:w="456" w:type="pct"/>
            <w:tcBorders>
              <w:top w:val="single" w:sz="6" w:space="0" w:color="auto"/>
              <w:bottom w:val="nil"/>
            </w:tcBorders>
            <w:shd w:val="clear" w:color="auto" w:fill="auto"/>
          </w:tcPr>
          <w:p w:rsidR="003D612D" w:rsidRPr="00340B3E" w:rsidRDefault="003D612D" w:rsidP="003D612D">
            <w:pPr>
              <w:pStyle w:val="TableHeading"/>
            </w:pPr>
            <w:r w:rsidRPr="00340B3E">
              <w:t>Item</w:t>
            </w:r>
          </w:p>
        </w:tc>
        <w:tc>
          <w:tcPr>
            <w:tcW w:w="1846" w:type="pct"/>
            <w:tcBorders>
              <w:top w:val="single" w:sz="6" w:space="0" w:color="auto"/>
              <w:bottom w:val="nil"/>
            </w:tcBorders>
            <w:shd w:val="clear" w:color="auto" w:fill="auto"/>
          </w:tcPr>
          <w:p w:rsidR="003D612D" w:rsidRPr="00340B3E" w:rsidRDefault="003D612D" w:rsidP="003D612D">
            <w:pPr>
              <w:pStyle w:val="TableHeading"/>
            </w:pPr>
            <w:r w:rsidRPr="00340B3E">
              <w:t>Column 1</w:t>
            </w:r>
          </w:p>
        </w:tc>
        <w:tc>
          <w:tcPr>
            <w:tcW w:w="2698" w:type="pct"/>
            <w:tcBorders>
              <w:top w:val="single" w:sz="6" w:space="0" w:color="auto"/>
              <w:bottom w:val="nil"/>
            </w:tcBorders>
            <w:shd w:val="clear" w:color="auto" w:fill="auto"/>
          </w:tcPr>
          <w:p w:rsidR="003D612D" w:rsidRPr="00340B3E" w:rsidRDefault="003D612D" w:rsidP="003D612D">
            <w:pPr>
              <w:pStyle w:val="TableHeading"/>
            </w:pPr>
            <w:r w:rsidRPr="00340B3E">
              <w:t>Column 2</w:t>
            </w:r>
          </w:p>
        </w:tc>
      </w:tr>
      <w:tr w:rsidR="003D612D" w:rsidRPr="00340B3E" w:rsidTr="005F1469">
        <w:trPr>
          <w:tblHeader/>
        </w:trPr>
        <w:tc>
          <w:tcPr>
            <w:tcW w:w="456" w:type="pct"/>
            <w:tcBorders>
              <w:top w:val="nil"/>
              <w:bottom w:val="single" w:sz="12" w:space="0" w:color="auto"/>
            </w:tcBorders>
            <w:shd w:val="clear" w:color="auto" w:fill="auto"/>
          </w:tcPr>
          <w:p w:rsidR="003D612D" w:rsidRPr="00340B3E" w:rsidRDefault="003D612D" w:rsidP="003D612D">
            <w:pPr>
              <w:pStyle w:val="TableHeading"/>
            </w:pPr>
          </w:p>
        </w:tc>
        <w:tc>
          <w:tcPr>
            <w:tcW w:w="1846" w:type="pct"/>
            <w:tcBorders>
              <w:top w:val="nil"/>
              <w:bottom w:val="single" w:sz="12" w:space="0" w:color="auto"/>
            </w:tcBorders>
            <w:shd w:val="clear" w:color="auto" w:fill="auto"/>
          </w:tcPr>
          <w:p w:rsidR="003D612D" w:rsidRPr="00340B3E" w:rsidRDefault="003D612D" w:rsidP="003D612D">
            <w:pPr>
              <w:pStyle w:val="TableHeading"/>
            </w:pPr>
            <w:r w:rsidRPr="00340B3E">
              <w:t>Description of claim</w:t>
            </w:r>
          </w:p>
        </w:tc>
        <w:tc>
          <w:tcPr>
            <w:tcW w:w="2698" w:type="pct"/>
            <w:tcBorders>
              <w:top w:val="nil"/>
              <w:bottom w:val="single" w:sz="12" w:space="0" w:color="auto"/>
            </w:tcBorders>
            <w:shd w:val="clear" w:color="auto" w:fill="auto"/>
          </w:tcPr>
          <w:p w:rsidR="003D612D" w:rsidRPr="00340B3E" w:rsidRDefault="003D612D" w:rsidP="003D612D">
            <w:pPr>
              <w:pStyle w:val="TableHeading"/>
            </w:pPr>
            <w:r w:rsidRPr="00340B3E">
              <w:t>Minimum amount</w:t>
            </w:r>
          </w:p>
        </w:tc>
      </w:tr>
      <w:tr w:rsidR="003D612D" w:rsidRPr="00340B3E" w:rsidTr="005F1469">
        <w:tc>
          <w:tcPr>
            <w:tcW w:w="456" w:type="pct"/>
            <w:tcBorders>
              <w:top w:val="single" w:sz="12" w:space="0" w:color="auto"/>
            </w:tcBorders>
            <w:shd w:val="clear" w:color="auto" w:fill="auto"/>
          </w:tcPr>
          <w:p w:rsidR="003D612D" w:rsidRPr="00340B3E" w:rsidRDefault="003D612D" w:rsidP="003D612D">
            <w:pPr>
              <w:pStyle w:val="Tabletext"/>
            </w:pPr>
            <w:r w:rsidRPr="00340B3E">
              <w:t>1</w:t>
            </w:r>
          </w:p>
        </w:tc>
        <w:tc>
          <w:tcPr>
            <w:tcW w:w="1846" w:type="pct"/>
            <w:tcBorders>
              <w:top w:val="single" w:sz="12" w:space="0" w:color="auto"/>
            </w:tcBorders>
            <w:shd w:val="clear" w:color="auto" w:fill="auto"/>
          </w:tcPr>
          <w:p w:rsidR="003D612D" w:rsidRPr="00340B3E" w:rsidRDefault="003D612D" w:rsidP="003D612D">
            <w:pPr>
              <w:pStyle w:val="Tabletext"/>
            </w:pPr>
            <w:r w:rsidRPr="00340B3E">
              <w:t xml:space="preserve">A claim that arises out of the death of the </w:t>
            </w:r>
            <w:r w:rsidR="002C486A" w:rsidRPr="00340B3E">
              <w:t>insured</w:t>
            </w:r>
            <w:r w:rsidR="00671BFD" w:rsidRPr="00340B3E">
              <w:t xml:space="preserve"> person</w:t>
            </w:r>
          </w:p>
        </w:tc>
        <w:tc>
          <w:tcPr>
            <w:tcW w:w="2698" w:type="pct"/>
            <w:tcBorders>
              <w:top w:val="single" w:sz="12" w:space="0" w:color="auto"/>
            </w:tcBorders>
            <w:shd w:val="clear" w:color="auto" w:fill="auto"/>
          </w:tcPr>
          <w:p w:rsidR="003D612D" w:rsidRPr="00340B3E" w:rsidRDefault="003D612D" w:rsidP="003D612D">
            <w:pPr>
              <w:pStyle w:val="Tabletext"/>
            </w:pPr>
            <w:r w:rsidRPr="00340B3E">
              <w:t xml:space="preserve">The amount specified in the contract as the amount payable under the contract in respect of the death of the </w:t>
            </w:r>
            <w:r w:rsidR="002C486A" w:rsidRPr="00340B3E">
              <w:t>insured</w:t>
            </w:r>
            <w:r w:rsidR="00671BFD" w:rsidRPr="00340B3E">
              <w:t xml:space="preserve"> person</w:t>
            </w:r>
            <w:r w:rsidRPr="00340B3E">
              <w:t xml:space="preserve"> or, </w:t>
            </w:r>
            <w:r w:rsidR="00A4217E" w:rsidRPr="00340B3E">
              <w:t>if</w:t>
            </w:r>
            <w:r w:rsidRPr="00340B3E">
              <w:t xml:space="preserve"> no amount is so specified, $25,000</w:t>
            </w:r>
          </w:p>
        </w:tc>
      </w:tr>
      <w:tr w:rsidR="003D612D" w:rsidRPr="00340B3E" w:rsidTr="005F1469">
        <w:tc>
          <w:tcPr>
            <w:tcW w:w="456" w:type="pct"/>
            <w:tcBorders>
              <w:bottom w:val="single" w:sz="2" w:space="0" w:color="auto"/>
            </w:tcBorders>
            <w:shd w:val="clear" w:color="auto" w:fill="auto"/>
          </w:tcPr>
          <w:p w:rsidR="003D612D" w:rsidRPr="00340B3E" w:rsidRDefault="003D612D" w:rsidP="003D612D">
            <w:pPr>
              <w:pStyle w:val="Tabletext"/>
            </w:pPr>
            <w:r w:rsidRPr="00340B3E">
              <w:t>2</w:t>
            </w:r>
          </w:p>
        </w:tc>
        <w:tc>
          <w:tcPr>
            <w:tcW w:w="1846" w:type="pct"/>
            <w:tcBorders>
              <w:bottom w:val="single" w:sz="2" w:space="0" w:color="auto"/>
            </w:tcBorders>
            <w:shd w:val="clear" w:color="auto" w:fill="auto"/>
          </w:tcPr>
          <w:p w:rsidR="003D612D" w:rsidRPr="00340B3E" w:rsidRDefault="003D612D" w:rsidP="003D612D">
            <w:pPr>
              <w:pStyle w:val="Tabletext"/>
            </w:pPr>
            <w:r w:rsidRPr="00340B3E">
              <w:t xml:space="preserve">A claim that arises out of the total disablement of the </w:t>
            </w:r>
            <w:r w:rsidR="002C486A" w:rsidRPr="00340B3E">
              <w:t>insured</w:t>
            </w:r>
            <w:r w:rsidR="00671BFD" w:rsidRPr="00340B3E">
              <w:t xml:space="preserve"> person</w:t>
            </w:r>
          </w:p>
        </w:tc>
        <w:tc>
          <w:tcPr>
            <w:tcW w:w="2698" w:type="pct"/>
            <w:tcBorders>
              <w:bottom w:val="single" w:sz="2" w:space="0" w:color="auto"/>
            </w:tcBorders>
            <w:shd w:val="clear" w:color="auto" w:fill="auto"/>
          </w:tcPr>
          <w:p w:rsidR="003D612D" w:rsidRPr="00340B3E" w:rsidRDefault="00A4217E" w:rsidP="003D612D">
            <w:pPr>
              <w:pStyle w:val="Tabletext"/>
            </w:pPr>
            <w:r w:rsidRPr="00340B3E">
              <w:t>If</w:t>
            </w:r>
            <w:r w:rsidR="003D612D" w:rsidRPr="00340B3E">
              <w:t>:</w:t>
            </w:r>
          </w:p>
          <w:p w:rsidR="003D612D" w:rsidRPr="00340B3E" w:rsidRDefault="003D612D" w:rsidP="003D612D">
            <w:pPr>
              <w:pStyle w:val="Tablea"/>
            </w:pPr>
            <w:r w:rsidRPr="00340B3E">
              <w:t xml:space="preserve">(a) a daily amount is specified in the contract in respect of the total disablement of the </w:t>
            </w:r>
            <w:r w:rsidR="002C486A" w:rsidRPr="00340B3E">
              <w:t>insured</w:t>
            </w:r>
            <w:r w:rsidR="00671BFD" w:rsidRPr="00340B3E">
              <w:t xml:space="preserve"> person</w:t>
            </w:r>
            <w:r w:rsidRPr="00340B3E">
              <w:t xml:space="preserve">—that amount multiplied by the number of days during which the </w:t>
            </w:r>
            <w:r w:rsidR="002C486A" w:rsidRPr="00340B3E">
              <w:t>insured</w:t>
            </w:r>
            <w:r w:rsidRPr="00340B3E">
              <w:t xml:space="preserve"> </w:t>
            </w:r>
            <w:r w:rsidR="00671BFD" w:rsidRPr="00340B3E">
              <w:t xml:space="preserve">person </w:t>
            </w:r>
            <w:r w:rsidRPr="00340B3E">
              <w:t>is so disabled; or</w:t>
            </w:r>
          </w:p>
          <w:p w:rsidR="003D612D" w:rsidRPr="00340B3E" w:rsidRDefault="003D612D" w:rsidP="003D612D">
            <w:pPr>
              <w:pStyle w:val="Tablea"/>
            </w:pPr>
            <w:r w:rsidRPr="00340B3E">
              <w:t xml:space="preserve">(b) </w:t>
            </w:r>
            <w:r w:rsidR="00A4217E" w:rsidRPr="00340B3E">
              <w:t>if</w:t>
            </w:r>
            <w:r w:rsidRPr="00340B3E">
              <w:t xml:space="preserve"> no amount is so specified—an amount equal to the amount of income lost by the </w:t>
            </w:r>
            <w:r w:rsidR="002C486A" w:rsidRPr="00340B3E">
              <w:t>insured</w:t>
            </w:r>
            <w:r w:rsidRPr="00340B3E">
              <w:t xml:space="preserve"> </w:t>
            </w:r>
            <w:r w:rsidR="00671BFD" w:rsidRPr="00340B3E">
              <w:t xml:space="preserve">person </w:t>
            </w:r>
            <w:r w:rsidRPr="00340B3E">
              <w:t>by reason of the disablement</w:t>
            </w:r>
          </w:p>
        </w:tc>
      </w:tr>
      <w:tr w:rsidR="003D612D" w:rsidRPr="00340B3E" w:rsidTr="005F1469">
        <w:tc>
          <w:tcPr>
            <w:tcW w:w="456" w:type="pct"/>
            <w:tcBorders>
              <w:top w:val="single" w:sz="2" w:space="0" w:color="auto"/>
              <w:bottom w:val="single" w:sz="12" w:space="0" w:color="auto"/>
            </w:tcBorders>
            <w:shd w:val="clear" w:color="auto" w:fill="auto"/>
          </w:tcPr>
          <w:p w:rsidR="003D612D" w:rsidRPr="00340B3E" w:rsidRDefault="003D612D" w:rsidP="003D612D">
            <w:pPr>
              <w:pStyle w:val="Tabletext"/>
            </w:pPr>
            <w:r w:rsidRPr="00340B3E">
              <w:t>3</w:t>
            </w:r>
          </w:p>
        </w:tc>
        <w:tc>
          <w:tcPr>
            <w:tcW w:w="1846" w:type="pct"/>
            <w:tcBorders>
              <w:top w:val="single" w:sz="2" w:space="0" w:color="auto"/>
              <w:bottom w:val="single" w:sz="12" w:space="0" w:color="auto"/>
            </w:tcBorders>
            <w:shd w:val="clear" w:color="auto" w:fill="auto"/>
          </w:tcPr>
          <w:p w:rsidR="003D612D" w:rsidRPr="00340B3E" w:rsidRDefault="003D612D" w:rsidP="003D612D">
            <w:pPr>
              <w:pStyle w:val="Tabletext"/>
            </w:pPr>
            <w:r w:rsidRPr="00340B3E">
              <w:t xml:space="preserve">A claim that arises out of the partial disablement of the </w:t>
            </w:r>
            <w:r w:rsidR="002C486A" w:rsidRPr="00340B3E">
              <w:t>insured</w:t>
            </w:r>
            <w:r w:rsidR="00671BFD" w:rsidRPr="00340B3E">
              <w:t xml:space="preserve"> person</w:t>
            </w:r>
          </w:p>
        </w:tc>
        <w:tc>
          <w:tcPr>
            <w:tcW w:w="2698" w:type="pct"/>
            <w:tcBorders>
              <w:top w:val="single" w:sz="2" w:space="0" w:color="auto"/>
              <w:bottom w:val="single" w:sz="12" w:space="0" w:color="auto"/>
            </w:tcBorders>
            <w:shd w:val="clear" w:color="auto" w:fill="auto"/>
          </w:tcPr>
          <w:p w:rsidR="003D612D" w:rsidRPr="00340B3E" w:rsidRDefault="00A4217E" w:rsidP="003D612D">
            <w:pPr>
              <w:pStyle w:val="Tabletext"/>
            </w:pPr>
            <w:r w:rsidRPr="00340B3E">
              <w:t>If</w:t>
            </w:r>
            <w:r w:rsidR="003D612D" w:rsidRPr="00340B3E">
              <w:t>:</w:t>
            </w:r>
          </w:p>
          <w:p w:rsidR="003D612D" w:rsidRPr="00340B3E" w:rsidRDefault="003D612D" w:rsidP="003D612D">
            <w:pPr>
              <w:pStyle w:val="Tablea"/>
            </w:pPr>
            <w:r w:rsidRPr="00340B3E">
              <w:t xml:space="preserve">(a) a daily amount is specified in the contract in respect of the partial disablement of the </w:t>
            </w:r>
            <w:r w:rsidR="002C486A" w:rsidRPr="00340B3E">
              <w:t>insured</w:t>
            </w:r>
            <w:r w:rsidR="00671BFD" w:rsidRPr="00340B3E">
              <w:t xml:space="preserve"> person</w:t>
            </w:r>
            <w:r w:rsidRPr="00340B3E">
              <w:t xml:space="preserve">—that amount multiplied by the number of days during which the </w:t>
            </w:r>
            <w:r w:rsidR="002C486A" w:rsidRPr="00340B3E">
              <w:t>insured</w:t>
            </w:r>
            <w:r w:rsidRPr="00340B3E">
              <w:t xml:space="preserve"> </w:t>
            </w:r>
            <w:r w:rsidR="00671BFD" w:rsidRPr="00340B3E">
              <w:t xml:space="preserve">person </w:t>
            </w:r>
            <w:r w:rsidRPr="00340B3E">
              <w:t>is so disabled; or</w:t>
            </w:r>
          </w:p>
          <w:p w:rsidR="003D612D" w:rsidRPr="00340B3E" w:rsidRDefault="003D612D" w:rsidP="003D612D">
            <w:pPr>
              <w:pStyle w:val="Tablea"/>
            </w:pPr>
            <w:r w:rsidRPr="00340B3E">
              <w:t xml:space="preserve">(b) </w:t>
            </w:r>
            <w:r w:rsidR="00A4217E" w:rsidRPr="00340B3E">
              <w:t>if</w:t>
            </w:r>
            <w:r w:rsidRPr="00340B3E">
              <w:t xml:space="preserve"> no amount is so specified—an amount equal to the amount of income lost by the </w:t>
            </w:r>
            <w:r w:rsidR="002C486A" w:rsidRPr="00340B3E">
              <w:t>insured</w:t>
            </w:r>
            <w:r w:rsidR="00671BFD" w:rsidRPr="00340B3E">
              <w:t xml:space="preserve"> person</w:t>
            </w:r>
            <w:r w:rsidRPr="00340B3E">
              <w:t xml:space="preserve"> by reason of the disablement</w:t>
            </w:r>
          </w:p>
        </w:tc>
      </w:tr>
    </w:tbl>
    <w:p w:rsidR="003D612D" w:rsidRPr="00340B3E" w:rsidRDefault="003D612D" w:rsidP="003D612D">
      <w:pPr>
        <w:pStyle w:val="Tabletext"/>
      </w:pPr>
    </w:p>
    <w:p w:rsidR="00F276EF" w:rsidRPr="00340B3E" w:rsidRDefault="003B7CB6" w:rsidP="003B7CB6">
      <w:pPr>
        <w:pStyle w:val="ActHead4"/>
      </w:pPr>
      <w:bookmarkStart w:id="39" w:name="_Toc499128238"/>
      <w:r w:rsidRPr="00340B3E">
        <w:rPr>
          <w:rStyle w:val="CharSubdNo"/>
        </w:rPr>
        <w:t>Subd</w:t>
      </w:r>
      <w:r w:rsidR="00F276EF" w:rsidRPr="00340B3E">
        <w:rPr>
          <w:rStyle w:val="CharSubdNo"/>
        </w:rPr>
        <w:t>ivision</w:t>
      </w:r>
      <w:r w:rsidR="00D73201" w:rsidRPr="00340B3E">
        <w:rPr>
          <w:rStyle w:val="CharSubdNo"/>
        </w:rPr>
        <w:t xml:space="preserve"> </w:t>
      </w:r>
      <w:r w:rsidR="000F001E" w:rsidRPr="00340B3E">
        <w:rPr>
          <w:rStyle w:val="CharSubdNo"/>
        </w:rPr>
        <w:t>F</w:t>
      </w:r>
      <w:r w:rsidR="00F276EF" w:rsidRPr="00340B3E">
        <w:t>—</w:t>
      </w:r>
      <w:r w:rsidR="00F276EF" w:rsidRPr="00340B3E">
        <w:rPr>
          <w:rStyle w:val="CharSubdText"/>
        </w:rPr>
        <w:t>Consumer credit insurance</w:t>
      </w:r>
      <w:bookmarkEnd w:id="39"/>
    </w:p>
    <w:p w:rsidR="00F276EF" w:rsidRPr="00340B3E" w:rsidRDefault="00E602F8" w:rsidP="00F276EF">
      <w:pPr>
        <w:pStyle w:val="ActHead5"/>
      </w:pPr>
      <w:bookmarkStart w:id="40" w:name="_Toc499128239"/>
      <w:r w:rsidRPr="00340B3E">
        <w:rPr>
          <w:rStyle w:val="CharSectno"/>
        </w:rPr>
        <w:t>27</w:t>
      </w:r>
      <w:r w:rsidR="00F276EF" w:rsidRPr="00340B3E">
        <w:t xml:space="preserve">  Prescribed contracts</w:t>
      </w:r>
      <w:bookmarkEnd w:id="40"/>
    </w:p>
    <w:p w:rsidR="00F276EF" w:rsidRPr="00340B3E" w:rsidRDefault="00F276EF" w:rsidP="00F276EF">
      <w:pPr>
        <w:pStyle w:val="subsection"/>
      </w:pPr>
      <w:r w:rsidRPr="00340B3E">
        <w:tab/>
      </w:r>
      <w:r w:rsidRPr="00340B3E">
        <w:tab/>
        <w:t>The following class of contracts of insurance is declared to be a class of contracts to which Division</w:t>
      </w:r>
      <w:r w:rsidR="00340B3E" w:rsidRPr="00340B3E">
        <w:t> </w:t>
      </w:r>
      <w:r w:rsidRPr="00340B3E">
        <w:t>1 of Part</w:t>
      </w:r>
      <w:r w:rsidR="00340B3E" w:rsidRPr="00340B3E">
        <w:t> </w:t>
      </w:r>
      <w:r w:rsidRPr="00340B3E">
        <w:t>V of the Act applies, namely, contracts that provide insurance cover (whether the cover is limited or restricted in any way) in respect of:</w:t>
      </w:r>
    </w:p>
    <w:p w:rsidR="00F276EF" w:rsidRPr="00340B3E" w:rsidRDefault="00F276EF" w:rsidP="00F276EF">
      <w:pPr>
        <w:pStyle w:val="paragraph"/>
      </w:pPr>
      <w:r w:rsidRPr="00340B3E">
        <w:tab/>
        <w:t>(a)</w:t>
      </w:r>
      <w:r w:rsidRPr="00340B3E">
        <w:tab/>
        <w:t>the death of the insured; or</w:t>
      </w:r>
    </w:p>
    <w:p w:rsidR="00F276EF" w:rsidRPr="00340B3E" w:rsidRDefault="00F276EF" w:rsidP="00F276EF">
      <w:pPr>
        <w:pStyle w:val="paragraph"/>
      </w:pPr>
      <w:r w:rsidRPr="00340B3E">
        <w:tab/>
        <w:t>(b)</w:t>
      </w:r>
      <w:r w:rsidRPr="00340B3E">
        <w:tab/>
        <w:t>the insured:</w:t>
      </w:r>
    </w:p>
    <w:p w:rsidR="00F276EF" w:rsidRPr="00340B3E" w:rsidRDefault="00F276EF" w:rsidP="00F276EF">
      <w:pPr>
        <w:pStyle w:val="paragraphsub"/>
      </w:pPr>
      <w:r w:rsidRPr="00340B3E">
        <w:tab/>
        <w:t>(i)</w:t>
      </w:r>
      <w:r w:rsidRPr="00340B3E">
        <w:tab/>
        <w:t>contracting a sickness or disease;</w:t>
      </w:r>
      <w:r w:rsidR="00B24271" w:rsidRPr="00340B3E">
        <w:t xml:space="preserve"> or</w:t>
      </w:r>
    </w:p>
    <w:p w:rsidR="00F276EF" w:rsidRPr="00340B3E" w:rsidRDefault="00F276EF" w:rsidP="00F276EF">
      <w:pPr>
        <w:pStyle w:val="paragraphsub"/>
      </w:pPr>
      <w:r w:rsidRPr="00340B3E">
        <w:tab/>
        <w:t>(ii)</w:t>
      </w:r>
      <w:r w:rsidRPr="00340B3E">
        <w:tab/>
        <w:t>sustaining an injury; or</w:t>
      </w:r>
    </w:p>
    <w:p w:rsidR="00F276EF" w:rsidRPr="00340B3E" w:rsidRDefault="00F276EF" w:rsidP="00F276EF">
      <w:pPr>
        <w:pStyle w:val="paragraphsub"/>
      </w:pPr>
      <w:r w:rsidRPr="00340B3E">
        <w:tab/>
        <w:t>(iii)</w:t>
      </w:r>
      <w:r w:rsidRPr="00340B3E">
        <w:tab/>
        <w:t>becoming unemployed;</w:t>
      </w:r>
    </w:p>
    <w:p w:rsidR="00F276EF" w:rsidRPr="00340B3E" w:rsidRDefault="00F666A8" w:rsidP="00F276EF">
      <w:pPr>
        <w:pStyle w:val="subsection2"/>
      </w:pPr>
      <w:r w:rsidRPr="00340B3E">
        <w:t>where</w:t>
      </w:r>
      <w:r w:rsidR="00F276EF" w:rsidRPr="00340B3E">
        <w:t>:</w:t>
      </w:r>
    </w:p>
    <w:p w:rsidR="00F276EF" w:rsidRPr="00340B3E" w:rsidRDefault="00F276EF" w:rsidP="00F276EF">
      <w:pPr>
        <w:pStyle w:val="paragraph"/>
      </w:pPr>
      <w:r w:rsidRPr="00340B3E">
        <w:tab/>
        <w:t>(c)</w:t>
      </w:r>
      <w:r w:rsidRPr="00340B3E">
        <w:tab/>
        <w:t>the insured or one of the insureds is a natural person; and</w:t>
      </w:r>
    </w:p>
    <w:p w:rsidR="00F276EF" w:rsidRPr="00340B3E" w:rsidRDefault="00F276EF" w:rsidP="00F276EF">
      <w:pPr>
        <w:pStyle w:val="paragraph"/>
      </w:pPr>
      <w:r w:rsidRPr="00340B3E">
        <w:tab/>
        <w:t>(d)</w:t>
      </w:r>
      <w:r w:rsidRPr="00340B3E">
        <w:tab/>
        <w:t>the amount of the liability of the insurer under the contract is to be ascertained by reference to a liability of the insured under a specified agreement to which the insured is a party.</w:t>
      </w:r>
    </w:p>
    <w:p w:rsidR="00F276EF" w:rsidRPr="00340B3E" w:rsidRDefault="00E602F8" w:rsidP="009B766D">
      <w:pPr>
        <w:pStyle w:val="ActHead5"/>
      </w:pPr>
      <w:bookmarkStart w:id="41" w:name="_Toc499128240"/>
      <w:r w:rsidRPr="00340B3E">
        <w:rPr>
          <w:rStyle w:val="CharSectno"/>
        </w:rPr>
        <w:t>28</w:t>
      </w:r>
      <w:r w:rsidR="00F276EF" w:rsidRPr="00340B3E">
        <w:t xml:space="preserve">  Prescribed events</w:t>
      </w:r>
      <w:bookmarkEnd w:id="41"/>
    </w:p>
    <w:p w:rsidR="00F276EF" w:rsidRPr="00340B3E" w:rsidRDefault="00F276EF" w:rsidP="00F276EF">
      <w:pPr>
        <w:pStyle w:val="subsection"/>
      </w:pPr>
      <w:r w:rsidRPr="00340B3E">
        <w:tab/>
      </w:r>
      <w:r w:rsidR="008D36D1" w:rsidRPr="00340B3E">
        <w:t>(1)</w:t>
      </w:r>
      <w:r w:rsidRPr="00340B3E">
        <w:tab/>
        <w:t xml:space="preserve">The following, except in so far as they are excluded by </w:t>
      </w:r>
      <w:r w:rsidR="00340B3E" w:rsidRPr="00340B3E">
        <w:t>subsection (</w:t>
      </w:r>
      <w:r w:rsidR="008D36D1" w:rsidRPr="00340B3E">
        <w:t>2)</w:t>
      </w:r>
      <w:r w:rsidRPr="00340B3E">
        <w:t>, are declared to be prescribed events in relation to a contract</w:t>
      </w:r>
      <w:r w:rsidR="001E251B" w:rsidRPr="00340B3E">
        <w:t xml:space="preserve"> referred</w:t>
      </w:r>
      <w:r w:rsidR="00194CE3" w:rsidRPr="00340B3E">
        <w:t xml:space="preserve"> </w:t>
      </w:r>
      <w:r w:rsidRPr="00340B3E">
        <w:t xml:space="preserve">to in </w:t>
      </w:r>
      <w:r w:rsidR="0046086A" w:rsidRPr="00340B3E">
        <w:t>section</w:t>
      </w:r>
      <w:r w:rsidR="00340B3E" w:rsidRPr="00340B3E">
        <w:t> </w:t>
      </w:r>
      <w:r w:rsidR="00E602F8" w:rsidRPr="00340B3E">
        <w:t>27</w:t>
      </w:r>
      <w:r w:rsidRPr="00340B3E">
        <w:t>:</w:t>
      </w:r>
    </w:p>
    <w:p w:rsidR="00F276EF" w:rsidRPr="00340B3E" w:rsidRDefault="00F276EF" w:rsidP="00F276EF">
      <w:pPr>
        <w:pStyle w:val="paragraph"/>
      </w:pPr>
      <w:r w:rsidRPr="00340B3E">
        <w:tab/>
        <w:t>(a)</w:t>
      </w:r>
      <w:r w:rsidRPr="00340B3E">
        <w:tab/>
        <w:t xml:space="preserve">the total disablement of the </w:t>
      </w:r>
      <w:r w:rsidR="002C486A" w:rsidRPr="00340B3E">
        <w:t>insured</w:t>
      </w:r>
      <w:r w:rsidR="00671BFD" w:rsidRPr="00340B3E">
        <w:t xml:space="preserve"> person</w:t>
      </w:r>
      <w:r w:rsidRPr="00340B3E">
        <w:t xml:space="preserve"> from carrying out all the normal duties of his or her usual occupation as a result of the </w:t>
      </w:r>
      <w:r w:rsidR="002C486A" w:rsidRPr="00340B3E">
        <w:t>insured</w:t>
      </w:r>
      <w:r w:rsidRPr="00340B3E">
        <w:t xml:space="preserve"> </w:t>
      </w:r>
      <w:r w:rsidR="00671BFD" w:rsidRPr="00340B3E">
        <w:t xml:space="preserve">person </w:t>
      </w:r>
      <w:r w:rsidRPr="00340B3E">
        <w:t xml:space="preserve">contracting a sickness or disease, being disablement that occurs within 12 months after the </w:t>
      </w:r>
      <w:r w:rsidR="002C486A" w:rsidRPr="00340B3E">
        <w:t>insured</w:t>
      </w:r>
      <w:r w:rsidR="00671BFD" w:rsidRPr="00340B3E">
        <w:t xml:space="preserve"> person</w:t>
      </w:r>
      <w:r w:rsidRPr="00340B3E">
        <w:t xml:space="preserve"> contracted the sickness or disease;</w:t>
      </w:r>
    </w:p>
    <w:p w:rsidR="00F276EF" w:rsidRPr="00340B3E" w:rsidRDefault="00F276EF" w:rsidP="00F276EF">
      <w:pPr>
        <w:pStyle w:val="paragraph"/>
      </w:pPr>
      <w:r w:rsidRPr="00340B3E">
        <w:tab/>
        <w:t>(b)</w:t>
      </w:r>
      <w:r w:rsidRPr="00340B3E">
        <w:tab/>
        <w:t xml:space="preserve">the death of the </w:t>
      </w:r>
      <w:r w:rsidR="002C486A" w:rsidRPr="00340B3E">
        <w:t>insured</w:t>
      </w:r>
      <w:r w:rsidR="00671BFD" w:rsidRPr="00340B3E">
        <w:t xml:space="preserve"> person</w:t>
      </w:r>
      <w:r w:rsidRPr="00340B3E">
        <w:t xml:space="preserve">, or the total disablement of the </w:t>
      </w:r>
      <w:r w:rsidR="002C486A" w:rsidRPr="00340B3E">
        <w:t>insured</w:t>
      </w:r>
      <w:r w:rsidR="00671BFD" w:rsidRPr="00340B3E">
        <w:t xml:space="preserve"> person</w:t>
      </w:r>
      <w:r w:rsidRPr="00340B3E">
        <w:t xml:space="preserve"> from carrying out all the normal duties of his or her usual occupation, as a result of the </w:t>
      </w:r>
      <w:r w:rsidR="002C486A" w:rsidRPr="00340B3E">
        <w:t>insured</w:t>
      </w:r>
      <w:r w:rsidR="00671BFD" w:rsidRPr="00340B3E">
        <w:t xml:space="preserve"> person</w:t>
      </w:r>
      <w:r w:rsidRPr="00340B3E">
        <w:t xml:space="preserve"> sustaining an accidental injury, being death or disablement that occurs within 12 months after the </w:t>
      </w:r>
      <w:r w:rsidR="002C486A" w:rsidRPr="00340B3E">
        <w:t>insured</w:t>
      </w:r>
      <w:r w:rsidRPr="00340B3E">
        <w:t xml:space="preserve"> </w:t>
      </w:r>
      <w:r w:rsidR="00671BFD" w:rsidRPr="00340B3E">
        <w:t xml:space="preserve">person </w:t>
      </w:r>
      <w:r w:rsidRPr="00340B3E">
        <w:t>sustains the injury;</w:t>
      </w:r>
    </w:p>
    <w:p w:rsidR="00F276EF" w:rsidRPr="00340B3E" w:rsidRDefault="00F276EF" w:rsidP="00F276EF">
      <w:pPr>
        <w:pStyle w:val="paragraph"/>
      </w:pPr>
      <w:r w:rsidRPr="00340B3E">
        <w:tab/>
        <w:t>(c)</w:t>
      </w:r>
      <w:r w:rsidRPr="00340B3E">
        <w:tab/>
        <w:t xml:space="preserve">the </w:t>
      </w:r>
      <w:r w:rsidR="002C486A" w:rsidRPr="00340B3E">
        <w:t>insured</w:t>
      </w:r>
      <w:r w:rsidRPr="00340B3E">
        <w:t xml:space="preserve"> </w:t>
      </w:r>
      <w:r w:rsidR="00671BFD" w:rsidRPr="00340B3E">
        <w:t xml:space="preserve">person </w:t>
      </w:r>
      <w:r w:rsidRPr="00340B3E">
        <w:t>becoming unemployed.</w:t>
      </w:r>
    </w:p>
    <w:p w:rsidR="00F276EF" w:rsidRPr="00340B3E" w:rsidRDefault="008D36D1" w:rsidP="00F276EF">
      <w:pPr>
        <w:pStyle w:val="subsection"/>
      </w:pPr>
      <w:r w:rsidRPr="00340B3E">
        <w:tab/>
        <w:t>(2)</w:t>
      </w:r>
      <w:r w:rsidRPr="00340B3E">
        <w:tab/>
      </w:r>
      <w:r w:rsidR="00F276EF" w:rsidRPr="00340B3E">
        <w:t>The following are excluded:</w:t>
      </w:r>
    </w:p>
    <w:p w:rsidR="00F276EF" w:rsidRPr="00340B3E" w:rsidRDefault="00F276EF" w:rsidP="00F276EF">
      <w:pPr>
        <w:pStyle w:val="paragraph"/>
      </w:pPr>
      <w:r w:rsidRPr="00340B3E">
        <w:tab/>
        <w:t>(a)</w:t>
      </w:r>
      <w:r w:rsidRPr="00340B3E">
        <w:tab/>
        <w:t>death, disablement or unemployment resulting from:</w:t>
      </w:r>
    </w:p>
    <w:p w:rsidR="00F276EF" w:rsidRPr="00340B3E" w:rsidRDefault="00F276EF" w:rsidP="00F276EF">
      <w:pPr>
        <w:pStyle w:val="paragraphsub"/>
      </w:pPr>
      <w:r w:rsidRPr="00340B3E">
        <w:tab/>
        <w:t>(i)</w:t>
      </w:r>
      <w:r w:rsidRPr="00340B3E">
        <w:tab/>
        <w:t>a deliberately self</w:t>
      </w:r>
      <w:r w:rsidR="00340B3E">
        <w:noBreakHyphen/>
      </w:r>
      <w:r w:rsidRPr="00340B3E">
        <w:t>inflicted injury;</w:t>
      </w:r>
      <w:r w:rsidR="00B24271" w:rsidRPr="00340B3E">
        <w:t xml:space="preserve"> or</w:t>
      </w:r>
    </w:p>
    <w:p w:rsidR="00F276EF" w:rsidRPr="00340B3E" w:rsidRDefault="00F276EF" w:rsidP="00F276EF">
      <w:pPr>
        <w:pStyle w:val="paragraphsub"/>
      </w:pPr>
      <w:r w:rsidRPr="00340B3E">
        <w:tab/>
        <w:t>(ii)</w:t>
      </w:r>
      <w:r w:rsidRPr="00340B3E">
        <w:tab/>
        <w:t>war or warlike activities;</w:t>
      </w:r>
      <w:r w:rsidR="00B24271" w:rsidRPr="00340B3E">
        <w:t xml:space="preserve"> or</w:t>
      </w:r>
    </w:p>
    <w:p w:rsidR="00F276EF" w:rsidRPr="00340B3E" w:rsidRDefault="00F276EF" w:rsidP="00F276EF">
      <w:pPr>
        <w:pStyle w:val="paragraphsub"/>
      </w:pPr>
      <w:r w:rsidRPr="00340B3E">
        <w:tab/>
        <w:t>(iii)</w:t>
      </w:r>
      <w:r w:rsidRPr="00340B3E">
        <w:tab/>
        <w:t>expropriation of any property;</w:t>
      </w:r>
      <w:r w:rsidR="00B24271" w:rsidRPr="00340B3E">
        <w:t xml:space="preserve"> or</w:t>
      </w:r>
    </w:p>
    <w:p w:rsidR="008D36D1" w:rsidRPr="00340B3E" w:rsidRDefault="00F276EF" w:rsidP="00F276EF">
      <w:pPr>
        <w:pStyle w:val="paragraphsub"/>
      </w:pPr>
      <w:r w:rsidRPr="00340B3E">
        <w:tab/>
        <w:t>(iv)</w:t>
      </w:r>
      <w:r w:rsidRPr="00340B3E">
        <w:tab/>
        <w:t>the use, existence or escape of nuclear weapons material, or ioni</w:t>
      </w:r>
      <w:r w:rsidR="00BF5CA5" w:rsidRPr="00340B3E">
        <w:t>s</w:t>
      </w:r>
      <w:r w:rsidRPr="00340B3E">
        <w:t>ing radiation from, or contamination by radioactivity from, any nuclear fuel or nuclear waste from the combustion of nuclear fuel;</w:t>
      </w:r>
    </w:p>
    <w:p w:rsidR="00F276EF" w:rsidRPr="00340B3E" w:rsidRDefault="008D36D1" w:rsidP="008D36D1">
      <w:pPr>
        <w:pStyle w:val="paragraph"/>
      </w:pPr>
      <w:r w:rsidRPr="00340B3E">
        <w:tab/>
        <w:t>(b)</w:t>
      </w:r>
      <w:r w:rsidRPr="00340B3E">
        <w:tab/>
      </w:r>
      <w:r w:rsidR="00F276EF" w:rsidRPr="00340B3E">
        <w:t xml:space="preserve"> </w:t>
      </w:r>
      <w:r w:rsidRPr="00340B3E">
        <w:t xml:space="preserve">death, disablement or unemployment resulting from </w:t>
      </w:r>
      <w:r w:rsidR="00F276EF" w:rsidRPr="00340B3E">
        <w:t xml:space="preserve">the </w:t>
      </w:r>
      <w:r w:rsidR="002C486A" w:rsidRPr="00340B3E">
        <w:t>insured</w:t>
      </w:r>
      <w:r w:rsidR="00671BFD" w:rsidRPr="00340B3E">
        <w:t xml:space="preserve"> person</w:t>
      </w:r>
      <w:r w:rsidR="00F276EF" w:rsidRPr="00340B3E">
        <w:t>:</w:t>
      </w:r>
    </w:p>
    <w:p w:rsidR="00F276EF" w:rsidRPr="00340B3E" w:rsidRDefault="008D36D1" w:rsidP="008D36D1">
      <w:pPr>
        <w:pStyle w:val="paragraphsub"/>
      </w:pPr>
      <w:r w:rsidRPr="00340B3E">
        <w:tab/>
        <w:t>(i</w:t>
      </w:r>
      <w:r w:rsidR="00F276EF" w:rsidRPr="00340B3E">
        <w:t>)</w:t>
      </w:r>
      <w:r w:rsidR="00F276EF" w:rsidRPr="00340B3E">
        <w:tab/>
        <w:t>being under the influence of intoxicating liquor or of a drug, other than a drug taken or administered by or in accordance with the advice of a duly qualified medical practitioner;</w:t>
      </w:r>
      <w:r w:rsidR="00B24271" w:rsidRPr="00340B3E">
        <w:t xml:space="preserve"> or</w:t>
      </w:r>
    </w:p>
    <w:p w:rsidR="00F276EF" w:rsidRPr="00340B3E" w:rsidRDefault="008D36D1" w:rsidP="008D36D1">
      <w:pPr>
        <w:pStyle w:val="paragraphsub"/>
      </w:pPr>
      <w:r w:rsidRPr="00340B3E">
        <w:tab/>
        <w:t>(ii</w:t>
      </w:r>
      <w:r w:rsidR="00F276EF" w:rsidRPr="00340B3E">
        <w:t>)</w:t>
      </w:r>
      <w:r w:rsidR="00F276EF" w:rsidRPr="00340B3E">
        <w:tab/>
        <w:t>being addicted to intoxicating liquor or to a drug;</w:t>
      </w:r>
      <w:r w:rsidR="00B24271" w:rsidRPr="00340B3E">
        <w:t xml:space="preserve"> or</w:t>
      </w:r>
    </w:p>
    <w:p w:rsidR="00F276EF" w:rsidRPr="00340B3E" w:rsidRDefault="00F276EF" w:rsidP="008D36D1">
      <w:pPr>
        <w:pStyle w:val="paragraphsub"/>
      </w:pPr>
      <w:r w:rsidRPr="00340B3E">
        <w:tab/>
        <w:t>(</w:t>
      </w:r>
      <w:r w:rsidR="008D36D1" w:rsidRPr="00340B3E">
        <w:t>iii</w:t>
      </w:r>
      <w:r w:rsidRPr="00340B3E">
        <w:t>)</w:t>
      </w:r>
      <w:r w:rsidRPr="00340B3E">
        <w:tab/>
        <w:t>taking part in a riot or civil commotion;</w:t>
      </w:r>
      <w:r w:rsidR="00B24271" w:rsidRPr="00340B3E">
        <w:t xml:space="preserve"> or</w:t>
      </w:r>
    </w:p>
    <w:p w:rsidR="00F276EF" w:rsidRPr="00340B3E" w:rsidRDefault="008D36D1" w:rsidP="008D36D1">
      <w:pPr>
        <w:pStyle w:val="paragraphsub"/>
      </w:pPr>
      <w:r w:rsidRPr="00340B3E">
        <w:tab/>
        <w:t>(iv</w:t>
      </w:r>
      <w:r w:rsidR="00F276EF" w:rsidRPr="00340B3E">
        <w:t>)</w:t>
      </w:r>
      <w:r w:rsidR="00F276EF" w:rsidRPr="00340B3E">
        <w:tab/>
        <w:t>acting maliciously; or</w:t>
      </w:r>
    </w:p>
    <w:p w:rsidR="00F276EF" w:rsidRPr="00340B3E" w:rsidRDefault="008D36D1" w:rsidP="008D36D1">
      <w:pPr>
        <w:pStyle w:val="paragraphsub"/>
      </w:pPr>
      <w:r w:rsidRPr="00340B3E">
        <w:tab/>
        <w:t>(v</w:t>
      </w:r>
      <w:r w:rsidR="00F276EF" w:rsidRPr="00340B3E">
        <w:t>)</w:t>
      </w:r>
      <w:r w:rsidR="00F276EF" w:rsidRPr="00340B3E">
        <w:tab/>
        <w:t>engaging in professional sporting activities;</w:t>
      </w:r>
    </w:p>
    <w:p w:rsidR="00F276EF" w:rsidRPr="00340B3E" w:rsidRDefault="00F276EF" w:rsidP="00F276EF">
      <w:pPr>
        <w:pStyle w:val="paragraph"/>
      </w:pPr>
      <w:r w:rsidRPr="00340B3E">
        <w:tab/>
        <w:t>(</w:t>
      </w:r>
      <w:r w:rsidR="008D36D1" w:rsidRPr="00340B3E">
        <w:t>c</w:t>
      </w:r>
      <w:r w:rsidRPr="00340B3E">
        <w:t>)</w:t>
      </w:r>
      <w:r w:rsidRPr="00340B3E">
        <w:tab/>
        <w:t xml:space="preserve">death or disablement occurring at a time when the </w:t>
      </w:r>
      <w:r w:rsidR="002C486A" w:rsidRPr="00340B3E">
        <w:t>insured</w:t>
      </w:r>
      <w:r w:rsidR="00671BFD" w:rsidRPr="00340B3E">
        <w:t xml:space="preserve"> person</w:t>
      </w:r>
      <w:r w:rsidRPr="00340B3E">
        <w:t xml:space="preserve"> is flying, or engaging in aerial activities, otherwise than as a passenger in an aircraft that is authorised to fly under a law that relates to the safety of aircraft;</w:t>
      </w:r>
    </w:p>
    <w:p w:rsidR="00F276EF" w:rsidRPr="00340B3E" w:rsidRDefault="00F276EF" w:rsidP="00F276EF">
      <w:pPr>
        <w:pStyle w:val="paragraph"/>
      </w:pPr>
      <w:r w:rsidRPr="00340B3E">
        <w:tab/>
        <w:t>(</w:t>
      </w:r>
      <w:r w:rsidR="008D36D1" w:rsidRPr="00340B3E">
        <w:t>d</w:t>
      </w:r>
      <w:r w:rsidRPr="00340B3E">
        <w:t>)</w:t>
      </w:r>
      <w:r w:rsidRPr="00340B3E">
        <w:tab/>
        <w:t xml:space="preserve">the </w:t>
      </w:r>
      <w:r w:rsidR="002C486A" w:rsidRPr="00340B3E">
        <w:t>insured</w:t>
      </w:r>
      <w:r w:rsidRPr="00340B3E">
        <w:t xml:space="preserve"> </w:t>
      </w:r>
      <w:r w:rsidR="00671BFD" w:rsidRPr="00340B3E">
        <w:t xml:space="preserve">person </w:t>
      </w:r>
      <w:r w:rsidRPr="00340B3E">
        <w:t>becoming voluntarily unemployed;</w:t>
      </w:r>
    </w:p>
    <w:p w:rsidR="00F276EF" w:rsidRPr="00340B3E" w:rsidRDefault="00F12052" w:rsidP="00F276EF">
      <w:pPr>
        <w:pStyle w:val="paragraph"/>
      </w:pPr>
      <w:r w:rsidRPr="00340B3E">
        <w:tab/>
        <w:t>(e</w:t>
      </w:r>
      <w:r w:rsidR="00F276EF" w:rsidRPr="00340B3E">
        <w:t>)</w:t>
      </w:r>
      <w:r w:rsidR="00F276EF" w:rsidRPr="00340B3E">
        <w:tab/>
      </w:r>
      <w:r w:rsidR="00A4217E" w:rsidRPr="00340B3E">
        <w:t>if</w:t>
      </w:r>
      <w:r w:rsidR="00F276EF" w:rsidRPr="00340B3E">
        <w:t xml:space="preserve"> the </w:t>
      </w:r>
      <w:r w:rsidR="002C486A" w:rsidRPr="00340B3E">
        <w:t>insured</w:t>
      </w:r>
      <w:r w:rsidR="00671BFD" w:rsidRPr="00340B3E">
        <w:t xml:space="preserve"> person</w:t>
      </w:r>
      <w:r w:rsidR="00F276EF" w:rsidRPr="00340B3E">
        <w:t xml:space="preserve"> is employed for a specified period or by reference to specified work—the </w:t>
      </w:r>
      <w:r w:rsidR="002C486A" w:rsidRPr="00340B3E">
        <w:t>insured</w:t>
      </w:r>
      <w:r w:rsidR="00F276EF" w:rsidRPr="00340B3E">
        <w:t xml:space="preserve"> </w:t>
      </w:r>
      <w:r w:rsidR="002E3992" w:rsidRPr="00340B3E">
        <w:t xml:space="preserve">person </w:t>
      </w:r>
      <w:r w:rsidR="00F276EF" w:rsidRPr="00340B3E">
        <w:t>becoming unemployed at the expiration of the period or on the completion of the work.</w:t>
      </w:r>
    </w:p>
    <w:p w:rsidR="00F276EF" w:rsidRPr="00340B3E" w:rsidRDefault="00E602F8" w:rsidP="00F276EF">
      <w:pPr>
        <w:pStyle w:val="ActHead5"/>
      </w:pPr>
      <w:bookmarkStart w:id="42" w:name="_Toc499128241"/>
      <w:r w:rsidRPr="00340B3E">
        <w:rPr>
          <w:rStyle w:val="CharSectno"/>
        </w:rPr>
        <w:t>29</w:t>
      </w:r>
      <w:r w:rsidR="00F276EF" w:rsidRPr="00340B3E">
        <w:t xml:space="preserve">  Minimum amounts</w:t>
      </w:r>
      <w:bookmarkEnd w:id="42"/>
    </w:p>
    <w:p w:rsidR="004B74E6" w:rsidRPr="00340B3E" w:rsidRDefault="00F276EF" w:rsidP="00F276EF">
      <w:pPr>
        <w:pStyle w:val="subsection"/>
      </w:pPr>
      <w:r w:rsidRPr="00340B3E">
        <w:tab/>
        <w:t>(1)</w:t>
      </w:r>
      <w:r w:rsidRPr="00340B3E">
        <w:tab/>
        <w:t xml:space="preserve">A reference in this </w:t>
      </w:r>
      <w:r w:rsidR="00B24271" w:rsidRPr="00340B3E">
        <w:t>section</w:t>
      </w:r>
      <w:r w:rsidRPr="00340B3E">
        <w:t xml:space="preserve"> to the amount falling due under an agreement in respect of a day is a reference to the amount ascertained by dividing the amount of the payment that next falls due after that day under the agreement (excluding any arrears) by the number of days in the period</w:t>
      </w:r>
      <w:r w:rsidR="004B74E6" w:rsidRPr="00340B3E">
        <w:t>:</w:t>
      </w:r>
    </w:p>
    <w:p w:rsidR="004B74E6" w:rsidRPr="00340B3E" w:rsidRDefault="004B74E6" w:rsidP="004B74E6">
      <w:pPr>
        <w:pStyle w:val="paragraph"/>
      </w:pPr>
      <w:r w:rsidRPr="00340B3E">
        <w:tab/>
        <w:t>(a)</w:t>
      </w:r>
      <w:r w:rsidRPr="00340B3E">
        <w:tab/>
      </w:r>
      <w:r w:rsidR="00F276EF" w:rsidRPr="00340B3E">
        <w:t>commenc</w:t>
      </w:r>
      <w:r w:rsidRPr="00340B3E">
        <w:t xml:space="preserve">ing </w:t>
      </w:r>
      <w:r w:rsidR="00F276EF" w:rsidRPr="00340B3E">
        <w:t>on the day on which the immediately previous payment under the agreement fell due</w:t>
      </w:r>
      <w:r w:rsidRPr="00340B3E">
        <w:t>;</w:t>
      </w:r>
      <w:r w:rsidR="00F276EF" w:rsidRPr="00340B3E">
        <w:t xml:space="preserve"> and</w:t>
      </w:r>
    </w:p>
    <w:p w:rsidR="00F276EF" w:rsidRPr="00340B3E" w:rsidRDefault="004B74E6" w:rsidP="004B74E6">
      <w:pPr>
        <w:pStyle w:val="paragraph"/>
      </w:pPr>
      <w:r w:rsidRPr="00340B3E">
        <w:tab/>
        <w:t>(b)</w:t>
      </w:r>
      <w:r w:rsidRPr="00340B3E">
        <w:tab/>
        <w:t>e</w:t>
      </w:r>
      <w:r w:rsidR="00F276EF" w:rsidRPr="00340B3E">
        <w:t>nd</w:t>
      </w:r>
      <w:r w:rsidRPr="00340B3E">
        <w:t>ing</w:t>
      </w:r>
      <w:r w:rsidR="00F276EF" w:rsidRPr="00340B3E">
        <w:t xml:space="preserve"> on the day on which that next payment falls due.</w:t>
      </w:r>
    </w:p>
    <w:p w:rsidR="00F276EF" w:rsidRPr="00340B3E" w:rsidRDefault="00F276EF" w:rsidP="00F276EF">
      <w:pPr>
        <w:pStyle w:val="subsection"/>
      </w:pPr>
      <w:r w:rsidRPr="00340B3E">
        <w:tab/>
        <w:t>(2)</w:t>
      </w:r>
      <w:r w:rsidRPr="00340B3E">
        <w:tab/>
      </w:r>
      <w:r w:rsidR="00F12052" w:rsidRPr="00340B3E">
        <w:t>T</w:t>
      </w:r>
      <w:r w:rsidRPr="00340B3E">
        <w:t>he minimum amount in respect of a claim made under a contract</w:t>
      </w:r>
      <w:r w:rsidR="00194CE3" w:rsidRPr="00340B3E">
        <w:t xml:space="preserve"> </w:t>
      </w:r>
      <w:r w:rsidRPr="00340B3E">
        <w:t xml:space="preserve">referred to in </w:t>
      </w:r>
      <w:r w:rsidR="00B24271" w:rsidRPr="00340B3E">
        <w:t>section</w:t>
      </w:r>
      <w:r w:rsidR="00340B3E" w:rsidRPr="00340B3E">
        <w:t> </w:t>
      </w:r>
      <w:r w:rsidR="00E602F8" w:rsidRPr="00340B3E">
        <w:t>27</w:t>
      </w:r>
      <w:r w:rsidRPr="00340B3E">
        <w:t xml:space="preserve">, being a claim that arises as mentioned in </w:t>
      </w:r>
      <w:r w:rsidR="00B24271" w:rsidRPr="00340B3E">
        <w:t>c</w:t>
      </w:r>
      <w:r w:rsidR="0021462A" w:rsidRPr="00340B3E">
        <w:t>olumn 1 of an item of t</w:t>
      </w:r>
      <w:r w:rsidRPr="00340B3E">
        <w:t xml:space="preserve">he following </w:t>
      </w:r>
      <w:r w:rsidR="00B24271" w:rsidRPr="00340B3E">
        <w:t>t</w:t>
      </w:r>
      <w:r w:rsidRPr="00340B3E">
        <w:t xml:space="preserve">able, is declared to be the amount ascertained in accordance with </w:t>
      </w:r>
      <w:r w:rsidR="00B24271" w:rsidRPr="00340B3E">
        <w:t>c</w:t>
      </w:r>
      <w:r w:rsidRPr="00340B3E">
        <w:t>olumn 2 of th</w:t>
      </w:r>
      <w:r w:rsidR="0021462A" w:rsidRPr="00340B3E">
        <w:t>e item</w:t>
      </w:r>
      <w:r w:rsidRPr="00340B3E">
        <w:t xml:space="preserve">, reduced by an amount equal to the amount so payable in respect of the first 14 days of the period during which the </w:t>
      </w:r>
      <w:r w:rsidR="002C486A" w:rsidRPr="00340B3E">
        <w:t>insured</w:t>
      </w:r>
      <w:r w:rsidRPr="00340B3E">
        <w:t xml:space="preserve"> </w:t>
      </w:r>
      <w:r w:rsidR="002E3992" w:rsidRPr="00340B3E">
        <w:t xml:space="preserve">person </w:t>
      </w:r>
      <w:r w:rsidRPr="00340B3E">
        <w:t>is disabled.</w:t>
      </w:r>
    </w:p>
    <w:p w:rsidR="00B24271" w:rsidRPr="00340B3E" w:rsidRDefault="00B24271" w:rsidP="00B24271">
      <w:pPr>
        <w:pStyle w:val="Tabletext"/>
      </w:pPr>
    </w:p>
    <w:tbl>
      <w:tblPr>
        <w:tblW w:w="4858" w:type="pct"/>
        <w:tblInd w:w="108" w:type="dxa"/>
        <w:tblBorders>
          <w:top w:val="single" w:sz="12" w:space="0" w:color="auto"/>
          <w:bottom w:val="single" w:sz="2" w:space="0" w:color="auto"/>
          <w:insideH w:val="single" w:sz="2" w:space="0" w:color="auto"/>
        </w:tblBorders>
        <w:tblLook w:val="0000" w:firstRow="0" w:lastRow="0" w:firstColumn="0" w:lastColumn="0" w:noHBand="0" w:noVBand="0"/>
      </w:tblPr>
      <w:tblGrid>
        <w:gridCol w:w="751"/>
        <w:gridCol w:w="3500"/>
        <w:gridCol w:w="4036"/>
      </w:tblGrid>
      <w:tr w:rsidR="00B24271" w:rsidRPr="00340B3E" w:rsidTr="005F1469">
        <w:trPr>
          <w:tblHeader/>
        </w:trPr>
        <w:tc>
          <w:tcPr>
            <w:tcW w:w="5000" w:type="pct"/>
            <w:gridSpan w:val="3"/>
            <w:tcBorders>
              <w:top w:val="single" w:sz="12" w:space="0" w:color="auto"/>
              <w:bottom w:val="single" w:sz="6" w:space="0" w:color="auto"/>
            </w:tcBorders>
            <w:shd w:val="clear" w:color="auto" w:fill="auto"/>
          </w:tcPr>
          <w:p w:rsidR="00B24271" w:rsidRPr="00340B3E" w:rsidRDefault="00B24271" w:rsidP="00B24271">
            <w:pPr>
              <w:pStyle w:val="TableHeading"/>
            </w:pPr>
            <w:r w:rsidRPr="00340B3E">
              <w:t>Minimum amounts</w:t>
            </w:r>
          </w:p>
        </w:tc>
      </w:tr>
      <w:tr w:rsidR="00B24271" w:rsidRPr="00340B3E" w:rsidTr="005F1469">
        <w:trPr>
          <w:tblHeader/>
        </w:trPr>
        <w:tc>
          <w:tcPr>
            <w:tcW w:w="453" w:type="pct"/>
            <w:tcBorders>
              <w:top w:val="single" w:sz="6" w:space="0" w:color="auto"/>
              <w:bottom w:val="nil"/>
            </w:tcBorders>
            <w:shd w:val="clear" w:color="auto" w:fill="auto"/>
          </w:tcPr>
          <w:p w:rsidR="00B24271" w:rsidRPr="00340B3E" w:rsidRDefault="00B24271" w:rsidP="00B24271">
            <w:pPr>
              <w:pStyle w:val="TableHeading"/>
            </w:pPr>
            <w:r w:rsidRPr="00340B3E">
              <w:t>Item</w:t>
            </w:r>
          </w:p>
        </w:tc>
        <w:tc>
          <w:tcPr>
            <w:tcW w:w="2112" w:type="pct"/>
            <w:tcBorders>
              <w:top w:val="single" w:sz="6" w:space="0" w:color="auto"/>
              <w:bottom w:val="nil"/>
            </w:tcBorders>
            <w:shd w:val="clear" w:color="auto" w:fill="auto"/>
          </w:tcPr>
          <w:p w:rsidR="00B24271" w:rsidRPr="00340B3E" w:rsidRDefault="00B24271" w:rsidP="00B24271">
            <w:pPr>
              <w:pStyle w:val="TableHeading"/>
            </w:pPr>
            <w:r w:rsidRPr="00340B3E">
              <w:t>Column 1</w:t>
            </w:r>
          </w:p>
        </w:tc>
        <w:tc>
          <w:tcPr>
            <w:tcW w:w="2435" w:type="pct"/>
            <w:tcBorders>
              <w:top w:val="single" w:sz="6" w:space="0" w:color="auto"/>
              <w:bottom w:val="nil"/>
            </w:tcBorders>
            <w:shd w:val="clear" w:color="auto" w:fill="auto"/>
          </w:tcPr>
          <w:p w:rsidR="00B24271" w:rsidRPr="00340B3E" w:rsidRDefault="00B24271" w:rsidP="00B24271">
            <w:pPr>
              <w:pStyle w:val="TableHeading"/>
            </w:pPr>
            <w:r w:rsidRPr="00340B3E">
              <w:t>Column 2</w:t>
            </w:r>
          </w:p>
        </w:tc>
      </w:tr>
      <w:tr w:rsidR="00B24271" w:rsidRPr="00340B3E" w:rsidTr="005F1469">
        <w:trPr>
          <w:tblHeader/>
        </w:trPr>
        <w:tc>
          <w:tcPr>
            <w:tcW w:w="453" w:type="pct"/>
            <w:tcBorders>
              <w:top w:val="nil"/>
              <w:bottom w:val="single" w:sz="12" w:space="0" w:color="auto"/>
            </w:tcBorders>
            <w:shd w:val="clear" w:color="auto" w:fill="auto"/>
          </w:tcPr>
          <w:p w:rsidR="00B24271" w:rsidRPr="00340B3E" w:rsidRDefault="00B24271" w:rsidP="00B24271">
            <w:pPr>
              <w:pStyle w:val="TableHeading"/>
            </w:pPr>
          </w:p>
        </w:tc>
        <w:tc>
          <w:tcPr>
            <w:tcW w:w="2112" w:type="pct"/>
            <w:tcBorders>
              <w:top w:val="nil"/>
              <w:bottom w:val="single" w:sz="12" w:space="0" w:color="auto"/>
            </w:tcBorders>
            <w:shd w:val="clear" w:color="auto" w:fill="auto"/>
          </w:tcPr>
          <w:p w:rsidR="00B24271" w:rsidRPr="00340B3E" w:rsidRDefault="00B24271" w:rsidP="00B24271">
            <w:pPr>
              <w:pStyle w:val="TableHeading"/>
            </w:pPr>
            <w:r w:rsidRPr="00340B3E">
              <w:t>Description of claim</w:t>
            </w:r>
          </w:p>
        </w:tc>
        <w:tc>
          <w:tcPr>
            <w:tcW w:w="2435" w:type="pct"/>
            <w:tcBorders>
              <w:top w:val="nil"/>
              <w:bottom w:val="single" w:sz="12" w:space="0" w:color="auto"/>
            </w:tcBorders>
            <w:shd w:val="clear" w:color="auto" w:fill="auto"/>
          </w:tcPr>
          <w:p w:rsidR="00B24271" w:rsidRPr="00340B3E" w:rsidRDefault="00B24271" w:rsidP="00B24271">
            <w:pPr>
              <w:pStyle w:val="TableHeading"/>
            </w:pPr>
            <w:r w:rsidRPr="00340B3E">
              <w:t>Minimum amount</w:t>
            </w:r>
          </w:p>
        </w:tc>
      </w:tr>
      <w:tr w:rsidR="00B24271" w:rsidRPr="00340B3E" w:rsidTr="005F1469">
        <w:tc>
          <w:tcPr>
            <w:tcW w:w="453" w:type="pct"/>
            <w:tcBorders>
              <w:top w:val="single" w:sz="12" w:space="0" w:color="auto"/>
            </w:tcBorders>
            <w:shd w:val="clear" w:color="auto" w:fill="auto"/>
          </w:tcPr>
          <w:p w:rsidR="00B24271" w:rsidRPr="00340B3E" w:rsidRDefault="00B24271" w:rsidP="00B24271">
            <w:pPr>
              <w:pStyle w:val="Tabletext"/>
            </w:pPr>
            <w:r w:rsidRPr="00340B3E">
              <w:t>1</w:t>
            </w:r>
          </w:p>
        </w:tc>
        <w:tc>
          <w:tcPr>
            <w:tcW w:w="2112" w:type="pct"/>
            <w:tcBorders>
              <w:top w:val="single" w:sz="12" w:space="0" w:color="auto"/>
            </w:tcBorders>
            <w:shd w:val="clear" w:color="auto" w:fill="auto"/>
          </w:tcPr>
          <w:p w:rsidR="00B24271" w:rsidRPr="00340B3E" w:rsidRDefault="00B24271" w:rsidP="00B24271">
            <w:pPr>
              <w:pStyle w:val="Tabletext"/>
            </w:pPr>
            <w:r w:rsidRPr="00340B3E">
              <w:t xml:space="preserve">A claim that arises out of the death of the </w:t>
            </w:r>
            <w:r w:rsidR="002C486A" w:rsidRPr="00340B3E">
              <w:t>insured</w:t>
            </w:r>
            <w:r w:rsidR="002E3992" w:rsidRPr="00340B3E">
              <w:t xml:space="preserve"> person</w:t>
            </w:r>
          </w:p>
        </w:tc>
        <w:tc>
          <w:tcPr>
            <w:tcW w:w="2435" w:type="pct"/>
            <w:tcBorders>
              <w:top w:val="single" w:sz="12" w:space="0" w:color="auto"/>
            </w:tcBorders>
            <w:shd w:val="clear" w:color="auto" w:fill="auto"/>
          </w:tcPr>
          <w:p w:rsidR="00B24271" w:rsidRPr="00340B3E" w:rsidRDefault="00B24271" w:rsidP="00B24271">
            <w:pPr>
              <w:pStyle w:val="Tabletext"/>
            </w:pPr>
            <w:r w:rsidRPr="00340B3E">
              <w:t>The amount due at the date of death (excluding any arrears) under the agreement specified in the contract</w:t>
            </w:r>
          </w:p>
        </w:tc>
      </w:tr>
      <w:tr w:rsidR="00B24271" w:rsidRPr="00340B3E" w:rsidTr="005F1469">
        <w:tc>
          <w:tcPr>
            <w:tcW w:w="453" w:type="pct"/>
            <w:tcBorders>
              <w:bottom w:val="single" w:sz="2" w:space="0" w:color="auto"/>
            </w:tcBorders>
            <w:shd w:val="clear" w:color="auto" w:fill="auto"/>
          </w:tcPr>
          <w:p w:rsidR="00B24271" w:rsidRPr="00340B3E" w:rsidRDefault="00B24271" w:rsidP="00B24271">
            <w:pPr>
              <w:pStyle w:val="Tabletext"/>
            </w:pPr>
            <w:r w:rsidRPr="00340B3E">
              <w:t>2</w:t>
            </w:r>
          </w:p>
        </w:tc>
        <w:tc>
          <w:tcPr>
            <w:tcW w:w="2112" w:type="pct"/>
            <w:tcBorders>
              <w:bottom w:val="single" w:sz="2" w:space="0" w:color="auto"/>
            </w:tcBorders>
            <w:shd w:val="clear" w:color="auto" w:fill="auto"/>
          </w:tcPr>
          <w:p w:rsidR="00B24271" w:rsidRPr="00340B3E" w:rsidRDefault="00B24271" w:rsidP="00B24271">
            <w:pPr>
              <w:pStyle w:val="Tabletext"/>
            </w:pPr>
            <w:r w:rsidRPr="00340B3E">
              <w:t xml:space="preserve">A claim that arises out of the total disablement of the </w:t>
            </w:r>
            <w:r w:rsidR="002C486A" w:rsidRPr="00340B3E">
              <w:t>insured</w:t>
            </w:r>
            <w:r w:rsidR="002E3992" w:rsidRPr="00340B3E">
              <w:t xml:space="preserve"> person</w:t>
            </w:r>
          </w:p>
        </w:tc>
        <w:tc>
          <w:tcPr>
            <w:tcW w:w="2435" w:type="pct"/>
            <w:tcBorders>
              <w:bottom w:val="single" w:sz="2" w:space="0" w:color="auto"/>
            </w:tcBorders>
            <w:shd w:val="clear" w:color="auto" w:fill="auto"/>
          </w:tcPr>
          <w:p w:rsidR="00B24271" w:rsidRPr="00340B3E" w:rsidRDefault="00B24271" w:rsidP="00B24271">
            <w:pPr>
              <w:pStyle w:val="Tabletext"/>
            </w:pPr>
            <w:r w:rsidRPr="00340B3E">
              <w:t xml:space="preserve">The sum of the amounts falling due under the agreement specified in the contract in respect of each day during the period during which the </w:t>
            </w:r>
            <w:r w:rsidR="002C486A" w:rsidRPr="00340B3E">
              <w:t>insured</w:t>
            </w:r>
            <w:r w:rsidRPr="00340B3E">
              <w:t xml:space="preserve"> </w:t>
            </w:r>
            <w:r w:rsidR="002E3992" w:rsidRPr="00340B3E">
              <w:t xml:space="preserve">person </w:t>
            </w:r>
            <w:r w:rsidRPr="00340B3E">
              <w:t>is so disabled</w:t>
            </w:r>
          </w:p>
        </w:tc>
      </w:tr>
      <w:tr w:rsidR="00B24271" w:rsidRPr="00340B3E" w:rsidTr="005F1469">
        <w:tc>
          <w:tcPr>
            <w:tcW w:w="453" w:type="pct"/>
            <w:tcBorders>
              <w:top w:val="single" w:sz="2" w:space="0" w:color="auto"/>
              <w:bottom w:val="single" w:sz="12" w:space="0" w:color="auto"/>
            </w:tcBorders>
            <w:shd w:val="clear" w:color="auto" w:fill="auto"/>
          </w:tcPr>
          <w:p w:rsidR="00B24271" w:rsidRPr="00340B3E" w:rsidRDefault="00B24271" w:rsidP="00B24271">
            <w:pPr>
              <w:pStyle w:val="Tabletext"/>
            </w:pPr>
            <w:r w:rsidRPr="00340B3E">
              <w:t>3</w:t>
            </w:r>
          </w:p>
        </w:tc>
        <w:tc>
          <w:tcPr>
            <w:tcW w:w="2112" w:type="pct"/>
            <w:tcBorders>
              <w:top w:val="single" w:sz="2" w:space="0" w:color="auto"/>
              <w:bottom w:val="single" w:sz="12" w:space="0" w:color="auto"/>
            </w:tcBorders>
            <w:shd w:val="clear" w:color="auto" w:fill="auto"/>
          </w:tcPr>
          <w:p w:rsidR="00B24271" w:rsidRPr="00340B3E" w:rsidRDefault="00B24271" w:rsidP="00B24271">
            <w:pPr>
              <w:pStyle w:val="Tabletext"/>
            </w:pPr>
            <w:r w:rsidRPr="00340B3E">
              <w:t xml:space="preserve">A claim that arises out of the </w:t>
            </w:r>
            <w:r w:rsidR="002C486A" w:rsidRPr="00340B3E">
              <w:t>insured</w:t>
            </w:r>
            <w:r w:rsidRPr="00340B3E">
              <w:t xml:space="preserve"> </w:t>
            </w:r>
            <w:r w:rsidR="002E3992" w:rsidRPr="00340B3E">
              <w:t xml:space="preserve">person </w:t>
            </w:r>
            <w:r w:rsidRPr="00340B3E">
              <w:t>becoming unemployed</w:t>
            </w:r>
          </w:p>
        </w:tc>
        <w:tc>
          <w:tcPr>
            <w:tcW w:w="2435" w:type="pct"/>
            <w:tcBorders>
              <w:top w:val="single" w:sz="2" w:space="0" w:color="auto"/>
              <w:bottom w:val="single" w:sz="12" w:space="0" w:color="auto"/>
            </w:tcBorders>
            <w:shd w:val="clear" w:color="auto" w:fill="auto"/>
          </w:tcPr>
          <w:p w:rsidR="00B24271" w:rsidRPr="00340B3E" w:rsidRDefault="00B24271" w:rsidP="00B24271">
            <w:pPr>
              <w:pStyle w:val="Tabletext"/>
            </w:pPr>
            <w:r w:rsidRPr="00340B3E">
              <w:t xml:space="preserve">The sum of the amounts falling due under the agreement specified in the contract in respect of each day during the period during which the </w:t>
            </w:r>
            <w:r w:rsidR="002C486A" w:rsidRPr="00340B3E">
              <w:t>insured</w:t>
            </w:r>
            <w:r w:rsidR="002E3992" w:rsidRPr="00340B3E">
              <w:t xml:space="preserve"> person</w:t>
            </w:r>
            <w:r w:rsidRPr="00340B3E">
              <w:t xml:space="preserve"> is unemployed</w:t>
            </w:r>
          </w:p>
        </w:tc>
      </w:tr>
    </w:tbl>
    <w:p w:rsidR="00B24271" w:rsidRPr="00340B3E" w:rsidRDefault="00B24271" w:rsidP="00B24271">
      <w:pPr>
        <w:pStyle w:val="Tabletext"/>
      </w:pPr>
    </w:p>
    <w:p w:rsidR="00F276EF" w:rsidRPr="00340B3E" w:rsidRDefault="003B7CB6" w:rsidP="003B7CB6">
      <w:pPr>
        <w:pStyle w:val="ActHead4"/>
      </w:pPr>
      <w:bookmarkStart w:id="43" w:name="_Toc499128242"/>
      <w:r w:rsidRPr="00340B3E">
        <w:rPr>
          <w:rStyle w:val="CharSubdNo"/>
        </w:rPr>
        <w:t>Subd</w:t>
      </w:r>
      <w:r w:rsidR="00F276EF" w:rsidRPr="00340B3E">
        <w:rPr>
          <w:rStyle w:val="CharSubdNo"/>
        </w:rPr>
        <w:t>ivision</w:t>
      </w:r>
      <w:r w:rsidR="00D73201" w:rsidRPr="00340B3E">
        <w:rPr>
          <w:rStyle w:val="CharSubdNo"/>
        </w:rPr>
        <w:t xml:space="preserve"> </w:t>
      </w:r>
      <w:r w:rsidR="000F001E" w:rsidRPr="00340B3E">
        <w:rPr>
          <w:rStyle w:val="CharSubdNo"/>
        </w:rPr>
        <w:t>G</w:t>
      </w:r>
      <w:r w:rsidR="00F276EF" w:rsidRPr="00340B3E">
        <w:t>—</w:t>
      </w:r>
      <w:r w:rsidR="00F276EF" w:rsidRPr="00340B3E">
        <w:rPr>
          <w:rStyle w:val="CharSubdText"/>
        </w:rPr>
        <w:t>Travel insurance</w:t>
      </w:r>
      <w:bookmarkEnd w:id="43"/>
    </w:p>
    <w:p w:rsidR="00F276EF" w:rsidRPr="00340B3E" w:rsidRDefault="00E602F8" w:rsidP="00F276EF">
      <w:pPr>
        <w:pStyle w:val="ActHead5"/>
      </w:pPr>
      <w:bookmarkStart w:id="44" w:name="_Toc499128243"/>
      <w:r w:rsidRPr="00340B3E">
        <w:rPr>
          <w:rStyle w:val="CharSectno"/>
        </w:rPr>
        <w:t>30</w:t>
      </w:r>
      <w:r w:rsidR="00F276EF" w:rsidRPr="00340B3E">
        <w:t xml:space="preserve">  Prescribed contracts</w:t>
      </w:r>
      <w:bookmarkEnd w:id="44"/>
    </w:p>
    <w:p w:rsidR="00F276EF" w:rsidRPr="00340B3E" w:rsidRDefault="00F276EF" w:rsidP="00F276EF">
      <w:pPr>
        <w:pStyle w:val="subsection"/>
      </w:pPr>
      <w:r w:rsidRPr="00340B3E">
        <w:tab/>
      </w:r>
      <w:r w:rsidRPr="00340B3E">
        <w:tab/>
        <w:t>The following class of contracts of insurance is declared to be a class of contracts in relation to which Division</w:t>
      </w:r>
      <w:r w:rsidR="00340B3E" w:rsidRPr="00340B3E">
        <w:t> </w:t>
      </w:r>
      <w:r w:rsidRPr="00340B3E">
        <w:t>1 of Part</w:t>
      </w:r>
      <w:r w:rsidR="00340B3E" w:rsidRPr="00340B3E">
        <w:t> </w:t>
      </w:r>
      <w:r w:rsidRPr="00340B3E">
        <w:t>V of the Act applies, namely, contracts that provide insurance cover (whether or not the cover is limited or restricted in any way) in respect of one or more of the following:</w:t>
      </w:r>
    </w:p>
    <w:p w:rsidR="00F276EF" w:rsidRPr="00340B3E" w:rsidRDefault="00F276EF" w:rsidP="00F276EF">
      <w:pPr>
        <w:pStyle w:val="paragraph"/>
      </w:pPr>
      <w:r w:rsidRPr="00340B3E">
        <w:tab/>
        <w:t>(a)</w:t>
      </w:r>
      <w:r w:rsidRPr="00340B3E">
        <w:tab/>
        <w:t>financial loss in respect of:</w:t>
      </w:r>
    </w:p>
    <w:p w:rsidR="00F276EF" w:rsidRPr="00340B3E" w:rsidRDefault="00F276EF" w:rsidP="00F276EF">
      <w:pPr>
        <w:pStyle w:val="paragraphsub"/>
      </w:pPr>
      <w:r w:rsidRPr="00340B3E">
        <w:tab/>
        <w:t>(i)</w:t>
      </w:r>
      <w:r w:rsidRPr="00340B3E">
        <w:tab/>
        <w:t>fares for any form of transport to be used; or</w:t>
      </w:r>
    </w:p>
    <w:p w:rsidR="00F276EF" w:rsidRPr="00340B3E" w:rsidRDefault="00F276EF" w:rsidP="00F276EF">
      <w:pPr>
        <w:pStyle w:val="paragraphsub"/>
      </w:pPr>
      <w:r w:rsidRPr="00340B3E">
        <w:tab/>
        <w:t>(ii)</w:t>
      </w:r>
      <w:r w:rsidRPr="00340B3E">
        <w:tab/>
        <w:t>accommodation to be used;</w:t>
      </w:r>
    </w:p>
    <w:p w:rsidR="00F276EF" w:rsidRPr="00340B3E" w:rsidRDefault="00F276EF" w:rsidP="00F276EF">
      <w:pPr>
        <w:pStyle w:val="paragraph"/>
      </w:pPr>
      <w:r w:rsidRPr="00340B3E">
        <w:tab/>
      </w:r>
      <w:r w:rsidRPr="00340B3E">
        <w:tab/>
        <w:t xml:space="preserve">in the course of </w:t>
      </w:r>
      <w:r w:rsidR="00F12052" w:rsidRPr="00340B3E">
        <w:t xml:space="preserve">a </w:t>
      </w:r>
      <w:r w:rsidRPr="00340B3E">
        <w:t xml:space="preserve">specified journey in the event that the </w:t>
      </w:r>
      <w:r w:rsidR="002C486A" w:rsidRPr="00340B3E">
        <w:t>insured</w:t>
      </w:r>
      <w:r w:rsidRPr="00340B3E">
        <w:t xml:space="preserve"> </w:t>
      </w:r>
      <w:r w:rsidR="002E3992" w:rsidRPr="00340B3E">
        <w:t xml:space="preserve">person </w:t>
      </w:r>
      <w:r w:rsidRPr="00340B3E">
        <w:t>does not commence or complete the specified journey;</w:t>
      </w:r>
    </w:p>
    <w:p w:rsidR="00F276EF" w:rsidRPr="00340B3E" w:rsidRDefault="00F276EF" w:rsidP="00F276EF">
      <w:pPr>
        <w:pStyle w:val="paragraph"/>
      </w:pPr>
      <w:r w:rsidRPr="00340B3E">
        <w:tab/>
        <w:t>(b)</w:t>
      </w:r>
      <w:r w:rsidRPr="00340B3E">
        <w:tab/>
        <w:t xml:space="preserve">loss of or damage to personal belongings that occurs while the </w:t>
      </w:r>
      <w:r w:rsidR="002C486A" w:rsidRPr="00340B3E">
        <w:t>insured</w:t>
      </w:r>
      <w:r w:rsidRPr="00340B3E">
        <w:t xml:space="preserve"> </w:t>
      </w:r>
      <w:r w:rsidR="002E3992" w:rsidRPr="00340B3E">
        <w:t xml:space="preserve">person </w:t>
      </w:r>
      <w:r w:rsidRPr="00340B3E">
        <w:t xml:space="preserve">is on </w:t>
      </w:r>
      <w:r w:rsidR="00F12052" w:rsidRPr="00340B3E">
        <w:t>a</w:t>
      </w:r>
      <w:r w:rsidRPr="00340B3E">
        <w:t xml:space="preserve"> specified journey;</w:t>
      </w:r>
    </w:p>
    <w:p w:rsidR="00F276EF" w:rsidRPr="00340B3E" w:rsidRDefault="00F276EF" w:rsidP="00F276EF">
      <w:pPr>
        <w:pStyle w:val="paragraph"/>
      </w:pPr>
      <w:r w:rsidRPr="00340B3E">
        <w:tab/>
        <w:t>(c)</w:t>
      </w:r>
      <w:r w:rsidRPr="00340B3E">
        <w:tab/>
        <w:t xml:space="preserve">a sickness or disease contracted or an injury sustained by the </w:t>
      </w:r>
      <w:r w:rsidR="002C486A" w:rsidRPr="00340B3E">
        <w:t>insured</w:t>
      </w:r>
      <w:r w:rsidRPr="00340B3E">
        <w:t xml:space="preserve"> </w:t>
      </w:r>
      <w:r w:rsidR="002E3992" w:rsidRPr="00340B3E">
        <w:t xml:space="preserve">person </w:t>
      </w:r>
      <w:r w:rsidRPr="00340B3E">
        <w:t xml:space="preserve">while on </w:t>
      </w:r>
      <w:r w:rsidR="00F12052" w:rsidRPr="00340B3E">
        <w:t xml:space="preserve">a </w:t>
      </w:r>
      <w:r w:rsidRPr="00340B3E">
        <w:t>specified journey;</w:t>
      </w:r>
    </w:p>
    <w:p w:rsidR="00F276EF" w:rsidRPr="00340B3E" w:rsidRDefault="002B298E" w:rsidP="00F276EF">
      <w:pPr>
        <w:pStyle w:val="subsection2"/>
      </w:pPr>
      <w:r w:rsidRPr="00340B3E">
        <w:t>where</w:t>
      </w:r>
      <w:r w:rsidR="00F276EF" w:rsidRPr="00340B3E">
        <w:t xml:space="preserve"> the insured or one of the insureds is a natural person.</w:t>
      </w:r>
    </w:p>
    <w:p w:rsidR="00F276EF" w:rsidRPr="00340B3E" w:rsidRDefault="00E602F8" w:rsidP="00F276EF">
      <w:pPr>
        <w:pStyle w:val="ActHead5"/>
      </w:pPr>
      <w:bookmarkStart w:id="45" w:name="_Toc499128244"/>
      <w:r w:rsidRPr="00340B3E">
        <w:rPr>
          <w:rStyle w:val="CharSectno"/>
        </w:rPr>
        <w:t>31</w:t>
      </w:r>
      <w:r w:rsidR="00F276EF" w:rsidRPr="00340B3E">
        <w:t xml:space="preserve">  Prescribed events</w:t>
      </w:r>
      <w:bookmarkEnd w:id="45"/>
    </w:p>
    <w:p w:rsidR="00F276EF" w:rsidRPr="00340B3E" w:rsidRDefault="00F276EF" w:rsidP="00F276EF">
      <w:pPr>
        <w:pStyle w:val="subsection"/>
      </w:pPr>
      <w:r w:rsidRPr="00340B3E">
        <w:tab/>
      </w:r>
      <w:r w:rsidR="00F12052" w:rsidRPr="00340B3E">
        <w:t>(1)</w:t>
      </w:r>
      <w:r w:rsidRPr="00340B3E">
        <w:tab/>
        <w:t xml:space="preserve">The following, except in so far as they are excluded by </w:t>
      </w:r>
      <w:r w:rsidR="00340B3E" w:rsidRPr="00340B3E">
        <w:t>subsection (</w:t>
      </w:r>
      <w:r w:rsidR="00F12052" w:rsidRPr="00340B3E">
        <w:t>2)</w:t>
      </w:r>
      <w:r w:rsidRPr="00340B3E">
        <w:t xml:space="preserve">, are declared to be prescribed events in relation to a contract referred to in </w:t>
      </w:r>
      <w:r w:rsidR="001E003F" w:rsidRPr="00340B3E">
        <w:t>section</w:t>
      </w:r>
      <w:r w:rsidR="00340B3E" w:rsidRPr="00340B3E">
        <w:t> </w:t>
      </w:r>
      <w:r w:rsidR="00E602F8" w:rsidRPr="00340B3E">
        <w:t>30</w:t>
      </w:r>
      <w:r w:rsidRPr="00340B3E">
        <w:t>:</w:t>
      </w:r>
    </w:p>
    <w:p w:rsidR="00F276EF" w:rsidRPr="00340B3E" w:rsidRDefault="00F276EF" w:rsidP="00F276EF">
      <w:pPr>
        <w:pStyle w:val="paragraph"/>
      </w:pPr>
      <w:r w:rsidRPr="00340B3E">
        <w:tab/>
        <w:t>(a)</w:t>
      </w:r>
      <w:r w:rsidRPr="00340B3E">
        <w:tab/>
        <w:t>financial loss on account of:</w:t>
      </w:r>
    </w:p>
    <w:p w:rsidR="00F276EF" w:rsidRPr="00340B3E" w:rsidRDefault="00F276EF" w:rsidP="00F276EF">
      <w:pPr>
        <w:pStyle w:val="paragraphsub"/>
      </w:pPr>
      <w:r w:rsidRPr="00340B3E">
        <w:tab/>
        <w:t>(i)</w:t>
      </w:r>
      <w:r w:rsidRPr="00340B3E">
        <w:tab/>
        <w:t>fares for any form of transport to be used; or</w:t>
      </w:r>
    </w:p>
    <w:p w:rsidR="00F276EF" w:rsidRPr="00340B3E" w:rsidRDefault="00F276EF" w:rsidP="00F276EF">
      <w:pPr>
        <w:pStyle w:val="paragraphsub"/>
      </w:pPr>
      <w:r w:rsidRPr="00340B3E">
        <w:tab/>
        <w:t>(ii)</w:t>
      </w:r>
      <w:r w:rsidRPr="00340B3E">
        <w:tab/>
        <w:t>accommodation to be used;</w:t>
      </w:r>
    </w:p>
    <w:p w:rsidR="00F276EF" w:rsidRPr="00340B3E" w:rsidRDefault="00F276EF" w:rsidP="00F276EF">
      <w:pPr>
        <w:pStyle w:val="paragraph"/>
      </w:pPr>
      <w:r w:rsidRPr="00340B3E">
        <w:tab/>
      </w:r>
      <w:r w:rsidRPr="00340B3E">
        <w:tab/>
        <w:t xml:space="preserve">in the course of </w:t>
      </w:r>
      <w:r w:rsidR="00F442DA" w:rsidRPr="00340B3E">
        <w:t>the</w:t>
      </w:r>
      <w:r w:rsidRPr="00340B3E">
        <w:t xml:space="preserve"> specified journey in the event that the </w:t>
      </w:r>
      <w:r w:rsidR="002C486A" w:rsidRPr="00340B3E">
        <w:t>insured</w:t>
      </w:r>
      <w:r w:rsidR="002E3992" w:rsidRPr="00340B3E">
        <w:t xml:space="preserve"> person</w:t>
      </w:r>
      <w:r w:rsidRPr="00340B3E">
        <w:t xml:space="preserve"> or a </w:t>
      </w:r>
      <w:r w:rsidR="00075F1F" w:rsidRPr="00340B3E">
        <w:t>member of the insured person’s travelling</w:t>
      </w:r>
      <w:r w:rsidRPr="00340B3E">
        <w:t xml:space="preserve"> party, through unforeseen circumstances beyond the control of the </w:t>
      </w:r>
      <w:r w:rsidR="002C486A" w:rsidRPr="00340B3E">
        <w:t>insured</w:t>
      </w:r>
      <w:r w:rsidR="002E3992" w:rsidRPr="00340B3E">
        <w:t xml:space="preserve"> person</w:t>
      </w:r>
      <w:r w:rsidRPr="00340B3E">
        <w:t xml:space="preserve"> or </w:t>
      </w:r>
      <w:r w:rsidR="00D32859" w:rsidRPr="00340B3E">
        <w:t xml:space="preserve">the </w:t>
      </w:r>
      <w:r w:rsidRPr="00340B3E">
        <w:t>member, respectively, cannot reasonably be expected to commence or complete the journey;</w:t>
      </w:r>
    </w:p>
    <w:p w:rsidR="00F276EF" w:rsidRPr="00340B3E" w:rsidRDefault="00F276EF" w:rsidP="00F276EF">
      <w:pPr>
        <w:pStyle w:val="paragraph"/>
      </w:pPr>
      <w:r w:rsidRPr="00340B3E">
        <w:tab/>
        <w:t>(b)</w:t>
      </w:r>
      <w:r w:rsidRPr="00340B3E">
        <w:tab/>
        <w:t xml:space="preserve">loss of or damage to personal belongings of the </w:t>
      </w:r>
      <w:r w:rsidR="002E3992" w:rsidRPr="00340B3E">
        <w:t>insured person</w:t>
      </w:r>
      <w:r w:rsidRPr="00340B3E">
        <w:t xml:space="preserve"> during the course of </w:t>
      </w:r>
      <w:r w:rsidR="00F442DA" w:rsidRPr="00340B3E">
        <w:t>the</w:t>
      </w:r>
      <w:r w:rsidRPr="00340B3E">
        <w:t xml:space="preserve"> specified journey;</w:t>
      </w:r>
    </w:p>
    <w:p w:rsidR="00F276EF" w:rsidRPr="00340B3E" w:rsidRDefault="00F276EF" w:rsidP="00F276EF">
      <w:pPr>
        <w:pStyle w:val="paragraph"/>
      </w:pPr>
      <w:r w:rsidRPr="00340B3E">
        <w:tab/>
        <w:t>(c)</w:t>
      </w:r>
      <w:r w:rsidRPr="00340B3E">
        <w:tab/>
        <w:t xml:space="preserve">the death of the </w:t>
      </w:r>
      <w:r w:rsidR="002E3992" w:rsidRPr="00340B3E">
        <w:t>insured person</w:t>
      </w:r>
      <w:r w:rsidRPr="00340B3E">
        <w:t xml:space="preserve"> or a </w:t>
      </w:r>
      <w:r w:rsidR="00075F1F" w:rsidRPr="00340B3E">
        <w:t>member of the insured person’s travelling</w:t>
      </w:r>
      <w:r w:rsidRPr="00340B3E">
        <w:t xml:space="preserve"> party while on </w:t>
      </w:r>
      <w:r w:rsidR="00F442DA" w:rsidRPr="00340B3E">
        <w:t>the</w:t>
      </w:r>
      <w:r w:rsidRPr="00340B3E">
        <w:t xml:space="preserve"> specified journey;</w:t>
      </w:r>
    </w:p>
    <w:p w:rsidR="00F276EF" w:rsidRPr="00340B3E" w:rsidRDefault="00F276EF" w:rsidP="00F276EF">
      <w:pPr>
        <w:pStyle w:val="paragraph"/>
      </w:pPr>
      <w:r w:rsidRPr="00340B3E">
        <w:tab/>
        <w:t>(d)</w:t>
      </w:r>
      <w:r w:rsidRPr="00340B3E">
        <w:tab/>
        <w:t xml:space="preserve">the </w:t>
      </w:r>
      <w:r w:rsidR="002E3992" w:rsidRPr="00340B3E">
        <w:t>insured person</w:t>
      </w:r>
      <w:r w:rsidRPr="00340B3E">
        <w:t xml:space="preserve"> or a </w:t>
      </w:r>
      <w:r w:rsidR="00075F1F" w:rsidRPr="00340B3E">
        <w:t>member of the insured person’s travelling</w:t>
      </w:r>
      <w:r w:rsidRPr="00340B3E">
        <w:t xml:space="preserve"> party contracting a sickness or disease</w:t>
      </w:r>
      <w:r w:rsidR="00D32859" w:rsidRPr="00340B3E">
        <w:t>,</w:t>
      </w:r>
      <w:r w:rsidRPr="00340B3E">
        <w:t xml:space="preserve"> or sustaining an injury</w:t>
      </w:r>
      <w:r w:rsidR="00D32859" w:rsidRPr="00340B3E">
        <w:t>,</w:t>
      </w:r>
      <w:r w:rsidRPr="00340B3E">
        <w:t xml:space="preserve"> while on </w:t>
      </w:r>
      <w:r w:rsidR="00F442DA" w:rsidRPr="00340B3E">
        <w:t>the</w:t>
      </w:r>
      <w:r w:rsidRPr="00340B3E">
        <w:t xml:space="preserve"> specified journey.</w:t>
      </w:r>
    </w:p>
    <w:p w:rsidR="00F276EF" w:rsidRPr="00340B3E" w:rsidRDefault="00F12052" w:rsidP="00F276EF">
      <w:pPr>
        <w:pStyle w:val="subsection"/>
      </w:pPr>
      <w:r w:rsidRPr="00340B3E">
        <w:tab/>
        <w:t>(2)</w:t>
      </w:r>
      <w:r w:rsidRPr="00340B3E">
        <w:tab/>
      </w:r>
      <w:r w:rsidR="00F276EF" w:rsidRPr="00340B3E">
        <w:t>The following are excluded:</w:t>
      </w:r>
    </w:p>
    <w:p w:rsidR="00F276EF" w:rsidRPr="00340B3E" w:rsidRDefault="00F276EF" w:rsidP="00F276EF">
      <w:pPr>
        <w:pStyle w:val="paragraph"/>
      </w:pPr>
      <w:r w:rsidRPr="00340B3E">
        <w:tab/>
        <w:t>(a)</w:t>
      </w:r>
      <w:r w:rsidRPr="00340B3E">
        <w:tab/>
        <w:t>financial loss, loss of or damage to personal belongings or death, sickness or injury, occurring as a result of:</w:t>
      </w:r>
    </w:p>
    <w:p w:rsidR="00F276EF" w:rsidRPr="00340B3E" w:rsidRDefault="00F276EF" w:rsidP="00F276EF">
      <w:pPr>
        <w:pStyle w:val="paragraphsub"/>
      </w:pPr>
      <w:r w:rsidRPr="00340B3E">
        <w:tab/>
        <w:t>(i)</w:t>
      </w:r>
      <w:r w:rsidRPr="00340B3E">
        <w:tab/>
        <w:t>war or warlike activities;</w:t>
      </w:r>
      <w:r w:rsidR="0085383F" w:rsidRPr="00340B3E">
        <w:t xml:space="preserve"> or</w:t>
      </w:r>
    </w:p>
    <w:p w:rsidR="00F276EF" w:rsidRPr="00340B3E" w:rsidRDefault="00F276EF" w:rsidP="00F276EF">
      <w:pPr>
        <w:pStyle w:val="paragraphsub"/>
      </w:pPr>
      <w:r w:rsidRPr="00340B3E">
        <w:tab/>
        <w:t>(ii)</w:t>
      </w:r>
      <w:r w:rsidRPr="00340B3E">
        <w:tab/>
        <w:t xml:space="preserve">expropriation of </w:t>
      </w:r>
      <w:r w:rsidR="00727174" w:rsidRPr="00340B3E">
        <w:t>anything</w:t>
      </w:r>
      <w:r w:rsidRPr="00340B3E">
        <w:t>;</w:t>
      </w:r>
      <w:r w:rsidR="0085383F" w:rsidRPr="00340B3E">
        <w:t xml:space="preserve"> or</w:t>
      </w:r>
    </w:p>
    <w:p w:rsidR="00F276EF" w:rsidRPr="00340B3E" w:rsidRDefault="00F276EF" w:rsidP="00F276EF">
      <w:pPr>
        <w:pStyle w:val="paragraphsub"/>
      </w:pPr>
      <w:r w:rsidRPr="00340B3E">
        <w:tab/>
        <w:t>(iii)</w:t>
      </w:r>
      <w:r w:rsidRPr="00340B3E">
        <w:tab/>
        <w:t>the use, existence or escape of nuclear weapons material, or ioni</w:t>
      </w:r>
      <w:r w:rsidR="00BF5CA5" w:rsidRPr="00340B3E">
        <w:t>s</w:t>
      </w:r>
      <w:r w:rsidRPr="00340B3E">
        <w:t>ing radiation from, or contamination by radioactivity from, any nuclear fuel or nuclear waste from th</w:t>
      </w:r>
      <w:r w:rsidR="00F12052" w:rsidRPr="00340B3E">
        <w:t>e combustion of nuclear fuel;</w:t>
      </w:r>
    </w:p>
    <w:p w:rsidR="00F276EF" w:rsidRPr="00340B3E" w:rsidRDefault="00F12052" w:rsidP="00F12052">
      <w:pPr>
        <w:pStyle w:val="paragraph"/>
      </w:pPr>
      <w:r w:rsidRPr="00340B3E">
        <w:tab/>
        <w:t>(b)</w:t>
      </w:r>
      <w:r w:rsidRPr="00340B3E">
        <w:tab/>
        <w:t xml:space="preserve">financial loss, loss of or damage to personal belongings or death, sickness or injury, occurring as a result of </w:t>
      </w:r>
      <w:r w:rsidR="00F276EF" w:rsidRPr="00340B3E">
        <w:t xml:space="preserve">the </w:t>
      </w:r>
      <w:r w:rsidR="002E3992" w:rsidRPr="00340B3E">
        <w:t>insured person</w:t>
      </w:r>
      <w:r w:rsidR="00F276EF" w:rsidRPr="00340B3E">
        <w:t xml:space="preserve"> or a </w:t>
      </w:r>
      <w:r w:rsidR="00075F1F" w:rsidRPr="00340B3E">
        <w:t>member of the insured person’s travelling</w:t>
      </w:r>
      <w:r w:rsidR="00F276EF" w:rsidRPr="00340B3E">
        <w:t xml:space="preserve"> party:</w:t>
      </w:r>
    </w:p>
    <w:p w:rsidR="00F276EF" w:rsidRPr="00340B3E" w:rsidRDefault="00F276EF" w:rsidP="00F12052">
      <w:pPr>
        <w:pStyle w:val="paragraphsub"/>
      </w:pPr>
      <w:r w:rsidRPr="00340B3E">
        <w:tab/>
        <w:t>(</w:t>
      </w:r>
      <w:r w:rsidR="00F12052" w:rsidRPr="00340B3E">
        <w:t>i</w:t>
      </w:r>
      <w:r w:rsidRPr="00340B3E">
        <w:t>)</w:t>
      </w:r>
      <w:r w:rsidRPr="00340B3E">
        <w:tab/>
        <w:t>being under the influence of intoxicating liquor or of a drug, other than a drug taken or administered by or in accordance with the advice of a duly qualified medical practitioner;</w:t>
      </w:r>
      <w:r w:rsidR="00653FBE" w:rsidRPr="00340B3E">
        <w:t xml:space="preserve"> or</w:t>
      </w:r>
    </w:p>
    <w:p w:rsidR="00F276EF" w:rsidRPr="00340B3E" w:rsidRDefault="00F12052" w:rsidP="00F12052">
      <w:pPr>
        <w:pStyle w:val="paragraphsub"/>
      </w:pPr>
      <w:r w:rsidRPr="00340B3E">
        <w:tab/>
        <w:t>(ii</w:t>
      </w:r>
      <w:r w:rsidR="00F276EF" w:rsidRPr="00340B3E">
        <w:t>)</w:t>
      </w:r>
      <w:r w:rsidR="00F276EF" w:rsidRPr="00340B3E">
        <w:tab/>
        <w:t>being addicted to intoxicating liquor or to a drug;</w:t>
      </w:r>
      <w:r w:rsidR="00653FBE" w:rsidRPr="00340B3E">
        <w:t xml:space="preserve"> or</w:t>
      </w:r>
    </w:p>
    <w:p w:rsidR="00F276EF" w:rsidRPr="00340B3E" w:rsidRDefault="00F12052" w:rsidP="00F12052">
      <w:pPr>
        <w:pStyle w:val="paragraphsub"/>
      </w:pPr>
      <w:r w:rsidRPr="00340B3E">
        <w:tab/>
        <w:t>(iii</w:t>
      </w:r>
      <w:r w:rsidR="00F276EF" w:rsidRPr="00340B3E">
        <w:t>)</w:t>
      </w:r>
      <w:r w:rsidR="00F276EF" w:rsidRPr="00340B3E">
        <w:tab/>
        <w:t>taking part in a riot or civil commotion;</w:t>
      </w:r>
      <w:r w:rsidR="00653FBE" w:rsidRPr="00340B3E">
        <w:t xml:space="preserve"> or</w:t>
      </w:r>
    </w:p>
    <w:p w:rsidR="00F276EF" w:rsidRPr="00340B3E" w:rsidRDefault="00F12052" w:rsidP="00F12052">
      <w:pPr>
        <w:pStyle w:val="paragraphsub"/>
      </w:pPr>
      <w:r w:rsidRPr="00340B3E">
        <w:tab/>
        <w:t>(iv</w:t>
      </w:r>
      <w:r w:rsidR="00F276EF" w:rsidRPr="00340B3E">
        <w:t>)</w:t>
      </w:r>
      <w:r w:rsidR="00F276EF" w:rsidRPr="00340B3E">
        <w:tab/>
        <w:t>acting maliciously; or</w:t>
      </w:r>
    </w:p>
    <w:p w:rsidR="00F276EF" w:rsidRPr="00340B3E" w:rsidRDefault="00F12052" w:rsidP="00F12052">
      <w:pPr>
        <w:pStyle w:val="paragraphsub"/>
      </w:pPr>
      <w:r w:rsidRPr="00340B3E">
        <w:tab/>
        <w:t>(v</w:t>
      </w:r>
      <w:r w:rsidR="00F276EF" w:rsidRPr="00340B3E">
        <w:t>)</w:t>
      </w:r>
      <w:r w:rsidR="00F276EF" w:rsidRPr="00340B3E">
        <w:tab/>
        <w:t>engaging in professional sporting activities;</w:t>
      </w:r>
    </w:p>
    <w:p w:rsidR="00F276EF" w:rsidRPr="00340B3E" w:rsidRDefault="00F276EF" w:rsidP="00F276EF">
      <w:pPr>
        <w:pStyle w:val="paragraph"/>
      </w:pPr>
      <w:r w:rsidRPr="00340B3E">
        <w:tab/>
        <w:t>(</w:t>
      </w:r>
      <w:r w:rsidR="00F12052" w:rsidRPr="00340B3E">
        <w:t>c</w:t>
      </w:r>
      <w:r w:rsidRPr="00340B3E">
        <w:t>)</w:t>
      </w:r>
      <w:r w:rsidRPr="00340B3E">
        <w:tab/>
        <w:t>financial loss, loss of or damage to personal belongings or death, sickness or injury, intentionally caused by:</w:t>
      </w:r>
    </w:p>
    <w:p w:rsidR="00F276EF" w:rsidRPr="00340B3E" w:rsidRDefault="00F276EF" w:rsidP="00F276EF">
      <w:pPr>
        <w:pStyle w:val="paragraphsub"/>
      </w:pPr>
      <w:r w:rsidRPr="00340B3E">
        <w:tab/>
        <w:t>(i)</w:t>
      </w:r>
      <w:r w:rsidRPr="00340B3E">
        <w:tab/>
        <w:t xml:space="preserve">the </w:t>
      </w:r>
      <w:r w:rsidR="002E3992" w:rsidRPr="00340B3E">
        <w:t>insured person</w:t>
      </w:r>
      <w:r w:rsidRPr="00340B3E">
        <w:t>; or</w:t>
      </w:r>
    </w:p>
    <w:p w:rsidR="00F276EF" w:rsidRPr="00340B3E" w:rsidRDefault="00F276EF" w:rsidP="00F276EF">
      <w:pPr>
        <w:pStyle w:val="paragraphsub"/>
      </w:pPr>
      <w:r w:rsidRPr="00340B3E">
        <w:tab/>
        <w:t>(ii)</w:t>
      </w:r>
      <w:r w:rsidRPr="00340B3E">
        <w:tab/>
        <w:t xml:space="preserve">a </w:t>
      </w:r>
      <w:r w:rsidR="00075F1F" w:rsidRPr="00340B3E">
        <w:t>member of the insured person’s travelling</w:t>
      </w:r>
      <w:r w:rsidRPr="00340B3E">
        <w:t xml:space="preserve"> party;</w:t>
      </w:r>
      <w:r w:rsidR="00F12052" w:rsidRPr="00340B3E">
        <w:t xml:space="preserve"> or</w:t>
      </w:r>
    </w:p>
    <w:p w:rsidR="00F276EF" w:rsidRPr="00340B3E" w:rsidRDefault="00F12052" w:rsidP="00F12052">
      <w:pPr>
        <w:pStyle w:val="paragraphsub"/>
      </w:pPr>
      <w:r w:rsidRPr="00340B3E">
        <w:tab/>
        <w:t>(i</w:t>
      </w:r>
      <w:r w:rsidR="00B71DD2" w:rsidRPr="00340B3E">
        <w:t>i</w:t>
      </w:r>
      <w:r w:rsidRPr="00340B3E">
        <w:t>i)</w:t>
      </w:r>
      <w:r w:rsidRPr="00340B3E">
        <w:tab/>
        <w:t xml:space="preserve">a person acting with the express or implied consent of the </w:t>
      </w:r>
      <w:r w:rsidR="002E3992" w:rsidRPr="00340B3E">
        <w:t>insured person</w:t>
      </w:r>
      <w:r w:rsidRPr="00340B3E">
        <w:t xml:space="preserve"> or </w:t>
      </w:r>
      <w:r w:rsidR="00D32859" w:rsidRPr="00340B3E">
        <w:t xml:space="preserve">a </w:t>
      </w:r>
      <w:r w:rsidR="00075F1F" w:rsidRPr="00340B3E">
        <w:t>member of the insured person’s travelling</w:t>
      </w:r>
      <w:r w:rsidRPr="00340B3E">
        <w:t xml:space="preserve"> party;</w:t>
      </w:r>
    </w:p>
    <w:p w:rsidR="00F12052" w:rsidRPr="00340B3E" w:rsidRDefault="00F276EF" w:rsidP="00F12052">
      <w:pPr>
        <w:pStyle w:val="paragraph"/>
      </w:pPr>
      <w:r w:rsidRPr="00340B3E">
        <w:tab/>
        <w:t>(</w:t>
      </w:r>
      <w:r w:rsidR="00F12052" w:rsidRPr="00340B3E">
        <w:t>d</w:t>
      </w:r>
      <w:r w:rsidRPr="00340B3E">
        <w:t>)</w:t>
      </w:r>
      <w:r w:rsidRPr="00340B3E">
        <w:tab/>
        <w:t>financial loss as a result of</w:t>
      </w:r>
      <w:r w:rsidR="00F12052" w:rsidRPr="00340B3E">
        <w:t xml:space="preserve"> the </w:t>
      </w:r>
      <w:r w:rsidR="002E3992" w:rsidRPr="00340B3E">
        <w:t>insured person</w:t>
      </w:r>
      <w:r w:rsidR="00F12052" w:rsidRPr="00340B3E">
        <w:t xml:space="preserve"> failing to commence or complete the </w:t>
      </w:r>
      <w:r w:rsidR="00F442DA" w:rsidRPr="00340B3E">
        <w:t xml:space="preserve">specified </w:t>
      </w:r>
      <w:r w:rsidR="00F12052" w:rsidRPr="00340B3E">
        <w:t>journey:</w:t>
      </w:r>
    </w:p>
    <w:p w:rsidR="00F12052" w:rsidRPr="00340B3E" w:rsidRDefault="00F12052" w:rsidP="00F12052">
      <w:pPr>
        <w:pStyle w:val="paragraphsub"/>
      </w:pPr>
      <w:r w:rsidRPr="00340B3E">
        <w:tab/>
        <w:t>(i)</w:t>
      </w:r>
      <w:r w:rsidRPr="00340B3E">
        <w:tab/>
        <w:t xml:space="preserve">for financial, business or contractual reasons, being reasons related to the </w:t>
      </w:r>
      <w:r w:rsidR="002E3992" w:rsidRPr="00340B3E">
        <w:t>insured person</w:t>
      </w:r>
      <w:r w:rsidRPr="00340B3E">
        <w:t xml:space="preserve"> or to a </w:t>
      </w:r>
      <w:r w:rsidR="00075F1F" w:rsidRPr="00340B3E">
        <w:t>member of the insured person’s travelling</w:t>
      </w:r>
      <w:r w:rsidRPr="00340B3E">
        <w:t xml:space="preserve"> party; or</w:t>
      </w:r>
    </w:p>
    <w:p w:rsidR="00F12052" w:rsidRPr="00340B3E" w:rsidRDefault="00F12052" w:rsidP="00F12052">
      <w:pPr>
        <w:pStyle w:val="paragraphsub"/>
      </w:pPr>
      <w:r w:rsidRPr="00340B3E">
        <w:tab/>
        <w:t>(ii)</w:t>
      </w:r>
      <w:r w:rsidRPr="00340B3E">
        <w:tab/>
        <w:t xml:space="preserve">because of a sickness, disease or disability to which </w:t>
      </w:r>
      <w:r w:rsidR="002E7383" w:rsidRPr="00340B3E">
        <w:t xml:space="preserve">a person </w:t>
      </w:r>
      <w:r w:rsidRPr="00340B3E">
        <w:t>was subject at any time during the period of 6 months before the contract was entered into and continues to be subject to after that time;</w:t>
      </w:r>
    </w:p>
    <w:p w:rsidR="00F12052" w:rsidRPr="00340B3E" w:rsidRDefault="00F12052" w:rsidP="00F276EF">
      <w:pPr>
        <w:pStyle w:val="paragraph"/>
      </w:pPr>
      <w:r w:rsidRPr="00340B3E">
        <w:tab/>
        <w:t>(e)</w:t>
      </w:r>
      <w:r w:rsidRPr="00340B3E">
        <w:tab/>
        <w:t>financial loss as a result of:</w:t>
      </w:r>
    </w:p>
    <w:p w:rsidR="00F276EF" w:rsidRPr="00340B3E" w:rsidRDefault="00F276EF" w:rsidP="00F12052">
      <w:pPr>
        <w:pStyle w:val="paragraphsub"/>
      </w:pPr>
      <w:r w:rsidRPr="00340B3E">
        <w:tab/>
        <w:t>(i)</w:t>
      </w:r>
      <w:r w:rsidRPr="00340B3E">
        <w:tab/>
        <w:t xml:space="preserve">the </w:t>
      </w:r>
      <w:r w:rsidR="002E3992" w:rsidRPr="00340B3E">
        <w:t>insured person</w:t>
      </w:r>
      <w:r w:rsidRPr="00340B3E">
        <w:t xml:space="preserve"> or a </w:t>
      </w:r>
      <w:r w:rsidR="00075F1F" w:rsidRPr="00340B3E">
        <w:t>member of the insured person’s travelling</w:t>
      </w:r>
      <w:r w:rsidRPr="00340B3E">
        <w:t xml:space="preserve"> party being disinclined to travel; or</w:t>
      </w:r>
    </w:p>
    <w:p w:rsidR="00F276EF" w:rsidRPr="00340B3E" w:rsidRDefault="00F276EF" w:rsidP="00F276EF">
      <w:pPr>
        <w:pStyle w:val="paragraphsub"/>
      </w:pPr>
      <w:r w:rsidRPr="00340B3E">
        <w:tab/>
        <w:t>(ii)</w:t>
      </w:r>
      <w:r w:rsidRPr="00340B3E">
        <w:tab/>
        <w:t xml:space="preserve">contravention of, or failure to comply with, a law (including the law of a foreign country) by the </w:t>
      </w:r>
      <w:r w:rsidR="002E3992" w:rsidRPr="00340B3E">
        <w:t>insured person</w:t>
      </w:r>
      <w:r w:rsidRPr="00340B3E">
        <w:t xml:space="preserve"> or a </w:t>
      </w:r>
      <w:r w:rsidR="00075F1F" w:rsidRPr="00340B3E">
        <w:t>member of the insured person’s travelling</w:t>
      </w:r>
      <w:r w:rsidRPr="00340B3E">
        <w:t xml:space="preserve"> party;</w:t>
      </w:r>
    </w:p>
    <w:p w:rsidR="00F276EF" w:rsidRPr="00340B3E" w:rsidRDefault="00F276EF" w:rsidP="00F276EF">
      <w:pPr>
        <w:pStyle w:val="paragraph"/>
      </w:pPr>
      <w:r w:rsidRPr="00340B3E">
        <w:tab/>
        <w:t>(</w:t>
      </w:r>
      <w:r w:rsidR="00F12052" w:rsidRPr="00340B3E">
        <w:t>f</w:t>
      </w:r>
      <w:r w:rsidRPr="00340B3E">
        <w:t>)</w:t>
      </w:r>
      <w:r w:rsidRPr="00340B3E">
        <w:tab/>
        <w:t>loss of or damage occurring to personal belongings as a result of:</w:t>
      </w:r>
    </w:p>
    <w:p w:rsidR="00F276EF" w:rsidRPr="00340B3E" w:rsidRDefault="00F276EF" w:rsidP="00F276EF">
      <w:pPr>
        <w:pStyle w:val="paragraphsub"/>
      </w:pPr>
      <w:r w:rsidRPr="00340B3E">
        <w:tab/>
        <w:t>(i)</w:t>
      </w:r>
      <w:r w:rsidRPr="00340B3E">
        <w:tab/>
        <w:t>depreciation;</w:t>
      </w:r>
      <w:r w:rsidR="0085383F" w:rsidRPr="00340B3E">
        <w:t xml:space="preserve"> or</w:t>
      </w:r>
    </w:p>
    <w:p w:rsidR="00F276EF" w:rsidRPr="00340B3E" w:rsidRDefault="00F276EF" w:rsidP="00F276EF">
      <w:pPr>
        <w:pStyle w:val="paragraphsub"/>
      </w:pPr>
      <w:r w:rsidRPr="00340B3E">
        <w:tab/>
        <w:t>(ii)</w:t>
      </w:r>
      <w:r w:rsidRPr="00340B3E">
        <w:tab/>
        <w:t>wear and tear, mildew, rust or corrosion;</w:t>
      </w:r>
      <w:r w:rsidR="0085383F" w:rsidRPr="00340B3E">
        <w:t xml:space="preserve"> or</w:t>
      </w:r>
    </w:p>
    <w:p w:rsidR="00F276EF" w:rsidRPr="00340B3E" w:rsidRDefault="00F276EF" w:rsidP="00F276EF">
      <w:pPr>
        <w:pStyle w:val="paragraphsub"/>
      </w:pPr>
      <w:r w:rsidRPr="00340B3E">
        <w:tab/>
        <w:t>(iii)</w:t>
      </w:r>
      <w:r w:rsidRPr="00340B3E">
        <w:tab/>
        <w:t>the action of insects or vermin;</w:t>
      </w:r>
      <w:r w:rsidR="0085383F" w:rsidRPr="00340B3E">
        <w:t xml:space="preserve"> or</w:t>
      </w:r>
    </w:p>
    <w:p w:rsidR="00F276EF" w:rsidRPr="00340B3E" w:rsidRDefault="00F276EF" w:rsidP="00F276EF">
      <w:pPr>
        <w:pStyle w:val="paragraphsub"/>
      </w:pPr>
      <w:r w:rsidRPr="00340B3E">
        <w:tab/>
        <w:t>(iv)</w:t>
      </w:r>
      <w:r w:rsidRPr="00340B3E">
        <w:tab/>
        <w:t>mechanical or electrical breakdown or failure of the personal belongings;</w:t>
      </w:r>
      <w:r w:rsidR="0085383F" w:rsidRPr="00340B3E">
        <w:t xml:space="preserve"> or</w:t>
      </w:r>
    </w:p>
    <w:p w:rsidR="00F276EF" w:rsidRPr="00340B3E" w:rsidRDefault="00F276EF" w:rsidP="00F276EF">
      <w:pPr>
        <w:pStyle w:val="paragraphsub"/>
      </w:pPr>
      <w:r w:rsidRPr="00340B3E">
        <w:tab/>
        <w:t>(v)</w:t>
      </w:r>
      <w:r w:rsidRPr="00340B3E">
        <w:tab/>
        <w:t>the personal belongings being cleaned, dyed, altered or repaired; or</w:t>
      </w:r>
    </w:p>
    <w:p w:rsidR="00F276EF" w:rsidRPr="00340B3E" w:rsidRDefault="00F276EF" w:rsidP="00F276EF">
      <w:pPr>
        <w:pStyle w:val="paragraphsub"/>
      </w:pPr>
      <w:r w:rsidRPr="00340B3E">
        <w:tab/>
        <w:t>(vi)</w:t>
      </w:r>
      <w:r w:rsidRPr="00340B3E">
        <w:tab/>
        <w:t xml:space="preserve">in the case of personal belongings that are fragile or brittle—the negligence of the </w:t>
      </w:r>
      <w:r w:rsidR="002E3992" w:rsidRPr="00340B3E">
        <w:t>insured</w:t>
      </w:r>
      <w:r w:rsidRPr="00340B3E">
        <w:t>;</w:t>
      </w:r>
    </w:p>
    <w:p w:rsidR="00F276EF" w:rsidRPr="00340B3E" w:rsidRDefault="00F276EF" w:rsidP="00F276EF">
      <w:pPr>
        <w:pStyle w:val="paragraph"/>
      </w:pPr>
      <w:r w:rsidRPr="00340B3E">
        <w:tab/>
        <w:t>(</w:t>
      </w:r>
      <w:r w:rsidR="00F12052" w:rsidRPr="00340B3E">
        <w:t>g</w:t>
      </w:r>
      <w:r w:rsidRPr="00340B3E">
        <w:t>)</w:t>
      </w:r>
      <w:r w:rsidRPr="00340B3E">
        <w:tab/>
        <w:t>death occurring or injury sustained as a result of a sickness or disability to which the person concerned was subject at any time during the period of 6 months before the contract was entered into and continues to be subject to after that time;</w:t>
      </w:r>
    </w:p>
    <w:p w:rsidR="00F276EF" w:rsidRPr="00340B3E" w:rsidRDefault="00F276EF" w:rsidP="00F276EF">
      <w:pPr>
        <w:pStyle w:val="paragraph"/>
      </w:pPr>
      <w:r w:rsidRPr="00340B3E">
        <w:tab/>
        <w:t>(</w:t>
      </w:r>
      <w:r w:rsidR="00F12052" w:rsidRPr="00340B3E">
        <w:t>h</w:t>
      </w:r>
      <w:r w:rsidRPr="00340B3E">
        <w:t>)</w:t>
      </w:r>
      <w:r w:rsidRPr="00340B3E">
        <w:tab/>
        <w:t>death occurring or injury sustained at a time when the person concerned is flying, or engaging in aerial activities, otherwise than as a passenger in an aircraft that is authorised to fly under a law that relates to the safety of aircraft;</w:t>
      </w:r>
    </w:p>
    <w:p w:rsidR="00F276EF" w:rsidRPr="00340B3E" w:rsidRDefault="00F276EF" w:rsidP="00F276EF">
      <w:pPr>
        <w:pStyle w:val="paragraph"/>
      </w:pPr>
      <w:r w:rsidRPr="00340B3E">
        <w:tab/>
        <w:t>(</w:t>
      </w:r>
      <w:r w:rsidR="00F12052" w:rsidRPr="00340B3E">
        <w:t>i</w:t>
      </w:r>
      <w:r w:rsidRPr="00340B3E">
        <w:t>)</w:t>
      </w:r>
      <w:r w:rsidRPr="00340B3E">
        <w:tab/>
        <w:t xml:space="preserve">the </w:t>
      </w:r>
      <w:r w:rsidR="002E3992" w:rsidRPr="00340B3E">
        <w:t>insured person</w:t>
      </w:r>
      <w:r w:rsidRPr="00340B3E">
        <w:t xml:space="preserve"> or a </w:t>
      </w:r>
      <w:r w:rsidR="00075F1F" w:rsidRPr="00340B3E">
        <w:t>member of the insured person’s travelling</w:t>
      </w:r>
      <w:r w:rsidRPr="00340B3E">
        <w:t xml:space="preserve"> party sustaining a deliberately self</w:t>
      </w:r>
      <w:r w:rsidR="00340B3E">
        <w:noBreakHyphen/>
      </w:r>
      <w:r w:rsidRPr="00340B3E">
        <w:t>inflicted injury.</w:t>
      </w:r>
    </w:p>
    <w:p w:rsidR="00F276EF" w:rsidRPr="00340B3E" w:rsidRDefault="00E602F8" w:rsidP="00F276EF">
      <w:pPr>
        <w:pStyle w:val="ActHead5"/>
      </w:pPr>
      <w:bookmarkStart w:id="46" w:name="_Toc499128245"/>
      <w:r w:rsidRPr="00340B3E">
        <w:rPr>
          <w:rStyle w:val="CharSectno"/>
        </w:rPr>
        <w:t>32</w:t>
      </w:r>
      <w:r w:rsidR="00F276EF" w:rsidRPr="00340B3E">
        <w:t xml:space="preserve">  Minimum amounts</w:t>
      </w:r>
      <w:bookmarkEnd w:id="46"/>
    </w:p>
    <w:p w:rsidR="00F12052" w:rsidRPr="00340B3E" w:rsidRDefault="00F12052" w:rsidP="00F12052">
      <w:pPr>
        <w:pStyle w:val="SubsectionHead"/>
      </w:pPr>
      <w:r w:rsidRPr="00340B3E">
        <w:t>Claims arising out of events referred to in paragraph</w:t>
      </w:r>
      <w:r w:rsidR="00340B3E" w:rsidRPr="00340B3E">
        <w:t> </w:t>
      </w:r>
      <w:r w:rsidR="00E602F8" w:rsidRPr="00340B3E">
        <w:t>31</w:t>
      </w:r>
      <w:r w:rsidRPr="00340B3E">
        <w:t>(1)(a) or (b)</w:t>
      </w:r>
    </w:p>
    <w:p w:rsidR="00F276EF" w:rsidRPr="00340B3E" w:rsidRDefault="00F12052" w:rsidP="00F12052">
      <w:pPr>
        <w:pStyle w:val="subsection"/>
      </w:pPr>
      <w:r w:rsidRPr="00340B3E">
        <w:tab/>
        <w:t>(1)</w:t>
      </w:r>
      <w:r w:rsidRPr="00340B3E">
        <w:tab/>
      </w:r>
      <w:r w:rsidR="003D63E5" w:rsidRPr="00340B3E">
        <w:t>T</w:t>
      </w:r>
      <w:r w:rsidRPr="00340B3E">
        <w:t>he minimum amount in respect of a claim made under a contract referred to in section</w:t>
      </w:r>
      <w:r w:rsidR="00340B3E" w:rsidRPr="00340B3E">
        <w:t> </w:t>
      </w:r>
      <w:r w:rsidR="00E602F8" w:rsidRPr="00340B3E">
        <w:t>30</w:t>
      </w:r>
      <w:r w:rsidR="00F276EF" w:rsidRPr="00340B3E">
        <w:t>, being a claim that arises out of an event referred to in paragraph</w:t>
      </w:r>
      <w:r w:rsidR="00340B3E" w:rsidRPr="00340B3E">
        <w:t> </w:t>
      </w:r>
      <w:r w:rsidR="00E602F8" w:rsidRPr="00340B3E">
        <w:t>31</w:t>
      </w:r>
      <w:r w:rsidRPr="00340B3E">
        <w:t>(1)</w:t>
      </w:r>
      <w:r w:rsidR="00F276EF" w:rsidRPr="00340B3E">
        <w:t>(a) or (b), is declared to be the amount sufficient to indemnify the person who made the claim in respect of his or her loss or damage.</w:t>
      </w:r>
    </w:p>
    <w:p w:rsidR="00F12052" w:rsidRPr="00340B3E" w:rsidRDefault="00F12052" w:rsidP="00F12052">
      <w:pPr>
        <w:pStyle w:val="SubsectionHead"/>
      </w:pPr>
      <w:r w:rsidRPr="00340B3E">
        <w:t>Claims arising out of events referred to in paragraph</w:t>
      </w:r>
      <w:r w:rsidR="00340B3E" w:rsidRPr="00340B3E">
        <w:t> </w:t>
      </w:r>
      <w:r w:rsidR="00E602F8" w:rsidRPr="00340B3E">
        <w:t>31</w:t>
      </w:r>
      <w:r w:rsidRPr="00340B3E">
        <w:t>(1)(c)</w:t>
      </w:r>
    </w:p>
    <w:p w:rsidR="00F276EF" w:rsidRPr="00340B3E" w:rsidRDefault="00F276EF" w:rsidP="00F276EF">
      <w:pPr>
        <w:pStyle w:val="subsection"/>
      </w:pPr>
      <w:r w:rsidRPr="00340B3E">
        <w:tab/>
        <w:t>(2)</w:t>
      </w:r>
      <w:r w:rsidRPr="00340B3E">
        <w:tab/>
      </w:r>
      <w:r w:rsidR="003D63E5" w:rsidRPr="00340B3E">
        <w:t>T</w:t>
      </w:r>
      <w:r w:rsidR="005930F8" w:rsidRPr="00340B3E">
        <w:t>he</w:t>
      </w:r>
      <w:r w:rsidR="00F12052" w:rsidRPr="00340B3E">
        <w:t xml:space="preserve"> minimum amount in respect of a claim made under a contract referred to in section</w:t>
      </w:r>
      <w:r w:rsidR="00340B3E" w:rsidRPr="00340B3E">
        <w:t> </w:t>
      </w:r>
      <w:r w:rsidR="00E602F8" w:rsidRPr="00340B3E">
        <w:t>30</w:t>
      </w:r>
      <w:r w:rsidRPr="00340B3E">
        <w:t>, being a claim that arises out of an event referred to in paragraph</w:t>
      </w:r>
      <w:r w:rsidR="00340B3E" w:rsidRPr="00340B3E">
        <w:t> </w:t>
      </w:r>
      <w:r w:rsidR="00E602F8" w:rsidRPr="00340B3E">
        <w:t>31</w:t>
      </w:r>
      <w:r w:rsidR="00F12052" w:rsidRPr="00340B3E">
        <w:t>(1)</w:t>
      </w:r>
      <w:r w:rsidRPr="00340B3E">
        <w:t>(c), is declared to be the amount sufficient to indemnify the person who made the claim in respect of the reasonable cost of:</w:t>
      </w:r>
    </w:p>
    <w:p w:rsidR="00F276EF" w:rsidRPr="00340B3E" w:rsidRDefault="00F276EF" w:rsidP="00F276EF">
      <w:pPr>
        <w:pStyle w:val="paragraph"/>
      </w:pPr>
      <w:r w:rsidRPr="00340B3E">
        <w:tab/>
        <w:t>(a)</w:t>
      </w:r>
      <w:r w:rsidRPr="00340B3E">
        <w:tab/>
        <w:t>the funeral or cremation; or</w:t>
      </w:r>
    </w:p>
    <w:p w:rsidR="00F276EF" w:rsidRPr="00340B3E" w:rsidRDefault="00F276EF" w:rsidP="00F276EF">
      <w:pPr>
        <w:pStyle w:val="paragraph"/>
      </w:pPr>
      <w:r w:rsidRPr="00340B3E">
        <w:tab/>
        <w:t>(b)</w:t>
      </w:r>
      <w:r w:rsidRPr="00340B3E">
        <w:tab/>
        <w:t>transporting the remains of the deceased person to the deceased’s former place of residence.</w:t>
      </w:r>
    </w:p>
    <w:p w:rsidR="00F12052" w:rsidRPr="00340B3E" w:rsidRDefault="00F12052" w:rsidP="00F12052">
      <w:pPr>
        <w:pStyle w:val="SubsectionHead"/>
      </w:pPr>
      <w:r w:rsidRPr="00340B3E">
        <w:t>Claims arising out of events referred to in paragraph</w:t>
      </w:r>
      <w:r w:rsidR="00340B3E" w:rsidRPr="00340B3E">
        <w:t> </w:t>
      </w:r>
      <w:r w:rsidR="00E602F8" w:rsidRPr="00340B3E">
        <w:t>31</w:t>
      </w:r>
      <w:r w:rsidRPr="00340B3E">
        <w:t>(1)(d)</w:t>
      </w:r>
    </w:p>
    <w:p w:rsidR="00F276EF" w:rsidRPr="00340B3E" w:rsidRDefault="00F12052" w:rsidP="00F12052">
      <w:pPr>
        <w:pStyle w:val="subsection"/>
      </w:pPr>
      <w:r w:rsidRPr="00340B3E">
        <w:tab/>
        <w:t>(</w:t>
      </w:r>
      <w:r w:rsidR="00142235" w:rsidRPr="00340B3E">
        <w:t>3</w:t>
      </w:r>
      <w:r w:rsidRPr="00340B3E">
        <w:t>)</w:t>
      </w:r>
      <w:r w:rsidRPr="00340B3E">
        <w:tab/>
      </w:r>
      <w:r w:rsidR="003D63E5" w:rsidRPr="00340B3E">
        <w:t>T</w:t>
      </w:r>
      <w:r w:rsidR="005930F8" w:rsidRPr="00340B3E">
        <w:t>he</w:t>
      </w:r>
      <w:r w:rsidRPr="00340B3E">
        <w:t xml:space="preserve"> minimum amount in respect of a claim made under a contract referred to in section</w:t>
      </w:r>
      <w:r w:rsidR="00340B3E" w:rsidRPr="00340B3E">
        <w:t> </w:t>
      </w:r>
      <w:r w:rsidR="00E602F8" w:rsidRPr="00340B3E">
        <w:t>30</w:t>
      </w:r>
      <w:r w:rsidR="00F276EF" w:rsidRPr="00340B3E">
        <w:t>, being a claim that arises out of an event referred to in paragraph</w:t>
      </w:r>
      <w:r w:rsidR="00340B3E" w:rsidRPr="00340B3E">
        <w:t> </w:t>
      </w:r>
      <w:r w:rsidR="00E602F8" w:rsidRPr="00340B3E">
        <w:t>31</w:t>
      </w:r>
      <w:r w:rsidRPr="00340B3E">
        <w:t>(1)</w:t>
      </w:r>
      <w:r w:rsidR="00F276EF" w:rsidRPr="00340B3E">
        <w:t>(d), is declared to be the amount sufficient to indemnify the person who made the claim in respect of the reasonable cost of:</w:t>
      </w:r>
    </w:p>
    <w:p w:rsidR="00F276EF" w:rsidRPr="00340B3E" w:rsidRDefault="00F276EF" w:rsidP="00F276EF">
      <w:pPr>
        <w:pStyle w:val="paragraph"/>
      </w:pPr>
      <w:r w:rsidRPr="00340B3E">
        <w:tab/>
        <w:t>(a)</w:t>
      </w:r>
      <w:r w:rsidRPr="00340B3E">
        <w:tab/>
        <w:t>medical, surgical, hospital, ambulance and nursing home charges; and</w:t>
      </w:r>
    </w:p>
    <w:p w:rsidR="00F276EF" w:rsidRPr="00340B3E" w:rsidRDefault="00F276EF" w:rsidP="00F276EF">
      <w:pPr>
        <w:pStyle w:val="paragraph"/>
      </w:pPr>
      <w:r w:rsidRPr="00340B3E">
        <w:tab/>
        <w:t>(b)</w:t>
      </w:r>
      <w:r w:rsidRPr="00340B3E">
        <w:tab/>
        <w:t>other medical treatment;</w:t>
      </w:r>
    </w:p>
    <w:p w:rsidR="00F276EF" w:rsidRPr="00340B3E" w:rsidRDefault="00F276EF" w:rsidP="00F276EF">
      <w:pPr>
        <w:pStyle w:val="subsection2"/>
      </w:pPr>
      <w:r w:rsidRPr="00340B3E">
        <w:t>incurred during the specified journey as a result of the sickness, disease or injury.</w:t>
      </w:r>
    </w:p>
    <w:p w:rsidR="004146D8" w:rsidRPr="00340B3E" w:rsidRDefault="00336E5A" w:rsidP="00336E5A">
      <w:pPr>
        <w:pStyle w:val="ActHead3"/>
        <w:pageBreakBefore/>
      </w:pPr>
      <w:bookmarkStart w:id="47" w:name="_Toc499128246"/>
      <w:r w:rsidRPr="00340B3E">
        <w:rPr>
          <w:rStyle w:val="CharDivNo"/>
        </w:rPr>
        <w:t>Division</w:t>
      </w:r>
      <w:r w:rsidR="00340B3E" w:rsidRPr="00340B3E">
        <w:rPr>
          <w:rStyle w:val="CharDivNo"/>
        </w:rPr>
        <w:t> </w:t>
      </w:r>
      <w:r w:rsidRPr="00340B3E">
        <w:rPr>
          <w:rStyle w:val="CharDivNo"/>
        </w:rPr>
        <w:t>2</w:t>
      </w:r>
      <w:r w:rsidRPr="00340B3E">
        <w:t>—</w:t>
      </w:r>
      <w:r w:rsidRPr="00340B3E">
        <w:rPr>
          <w:rStyle w:val="CharDivText"/>
        </w:rPr>
        <w:t>Definition of flood</w:t>
      </w:r>
      <w:bookmarkEnd w:id="47"/>
    </w:p>
    <w:p w:rsidR="00F276EF" w:rsidRPr="00340B3E" w:rsidRDefault="00E602F8" w:rsidP="00F276EF">
      <w:pPr>
        <w:pStyle w:val="ActHead5"/>
      </w:pPr>
      <w:bookmarkStart w:id="48" w:name="_Toc499128247"/>
      <w:r w:rsidRPr="00340B3E">
        <w:rPr>
          <w:rStyle w:val="CharSectno"/>
        </w:rPr>
        <w:t>33</w:t>
      </w:r>
      <w:r w:rsidR="00F276EF" w:rsidRPr="00340B3E">
        <w:t xml:space="preserve">  Prescribed contracts</w:t>
      </w:r>
      <w:bookmarkEnd w:id="48"/>
    </w:p>
    <w:p w:rsidR="00F276EF" w:rsidRPr="00340B3E" w:rsidRDefault="00F276EF" w:rsidP="00F276EF">
      <w:pPr>
        <w:pStyle w:val="subsection"/>
      </w:pPr>
      <w:r w:rsidRPr="00340B3E">
        <w:tab/>
        <w:t>(1)</w:t>
      </w:r>
      <w:r w:rsidRPr="00340B3E">
        <w:tab/>
        <w:t xml:space="preserve">For </w:t>
      </w:r>
      <w:r w:rsidR="0085383F" w:rsidRPr="00340B3E">
        <w:t xml:space="preserve">the purposes of </w:t>
      </w:r>
      <w:r w:rsidRPr="00340B3E">
        <w:t>section</w:t>
      </w:r>
      <w:r w:rsidR="00340B3E" w:rsidRPr="00340B3E">
        <w:t> </w:t>
      </w:r>
      <w:r w:rsidRPr="00340B3E">
        <w:t>37A of the Act, the following classes of contracts of insurance are declared to be classes of contracts in relation to which Division</w:t>
      </w:r>
      <w:r w:rsidR="00340B3E" w:rsidRPr="00340B3E">
        <w:t> </w:t>
      </w:r>
      <w:r w:rsidRPr="00340B3E">
        <w:t>1A of Part</w:t>
      </w:r>
      <w:r w:rsidR="00340B3E" w:rsidRPr="00340B3E">
        <w:t> </w:t>
      </w:r>
      <w:r w:rsidRPr="00340B3E">
        <w:t>V of the Act applies:</w:t>
      </w:r>
    </w:p>
    <w:p w:rsidR="00F276EF" w:rsidRPr="00340B3E" w:rsidRDefault="00F276EF" w:rsidP="00F276EF">
      <w:pPr>
        <w:pStyle w:val="paragraph"/>
      </w:pPr>
      <w:r w:rsidRPr="00340B3E">
        <w:tab/>
        <w:t>(a)</w:t>
      </w:r>
      <w:r w:rsidRPr="00340B3E">
        <w:tab/>
        <w:t>ho</w:t>
      </w:r>
      <w:r w:rsidR="001C6044" w:rsidRPr="00340B3E">
        <w:t>me building insurance contracts</w:t>
      </w:r>
      <w:r w:rsidRPr="00340B3E">
        <w:t>;</w:t>
      </w:r>
    </w:p>
    <w:p w:rsidR="00F276EF" w:rsidRPr="00340B3E" w:rsidRDefault="00F276EF" w:rsidP="00F276EF">
      <w:pPr>
        <w:pStyle w:val="paragraph"/>
      </w:pPr>
      <w:r w:rsidRPr="00340B3E">
        <w:tab/>
        <w:t>(b)</w:t>
      </w:r>
      <w:r w:rsidRPr="00340B3E">
        <w:tab/>
        <w:t>home contents insurance contracts;</w:t>
      </w:r>
    </w:p>
    <w:p w:rsidR="00F276EF" w:rsidRPr="00340B3E" w:rsidRDefault="00F276EF" w:rsidP="00F276EF">
      <w:pPr>
        <w:pStyle w:val="paragraph"/>
      </w:pPr>
      <w:r w:rsidRPr="00340B3E">
        <w:tab/>
        <w:t>(c)</w:t>
      </w:r>
      <w:r w:rsidRPr="00340B3E">
        <w:tab/>
        <w:t>insurance contracts that combine home building insurance and home contents insurance;</w:t>
      </w:r>
    </w:p>
    <w:p w:rsidR="00F276EF" w:rsidRPr="00340B3E" w:rsidRDefault="00F276EF" w:rsidP="00F276EF">
      <w:pPr>
        <w:pStyle w:val="paragraph"/>
      </w:pPr>
      <w:r w:rsidRPr="00340B3E">
        <w:tab/>
        <w:t>(d)</w:t>
      </w:r>
      <w:r w:rsidRPr="00340B3E">
        <w:tab/>
        <w:t>contracts that provide insurance cover (whether or not the cover is limited or restricted in any way) in respect of destruction of</w:t>
      </w:r>
      <w:r w:rsidR="002554DE" w:rsidRPr="00340B3E">
        <w:t>,</w:t>
      </w:r>
      <w:r w:rsidRPr="00340B3E">
        <w:t xml:space="preserve"> or damage to</w:t>
      </w:r>
      <w:r w:rsidR="002554DE" w:rsidRPr="00340B3E">
        <w:t>,</w:t>
      </w:r>
      <w:r w:rsidRPr="00340B3E">
        <w:t xml:space="preserve"> a strata title residence;</w:t>
      </w:r>
    </w:p>
    <w:p w:rsidR="00F276EF" w:rsidRPr="00340B3E" w:rsidRDefault="00F276EF" w:rsidP="00F276EF">
      <w:pPr>
        <w:pStyle w:val="paragraph"/>
      </w:pPr>
      <w:r w:rsidRPr="00340B3E">
        <w:tab/>
        <w:t>(e)</w:t>
      </w:r>
      <w:r w:rsidRPr="00340B3E">
        <w:tab/>
        <w:t>contracts that provide insurance cover (whether or not the cover is limited or restricted in any way) in respect of the loss of the equipment, stock, inventory or premises of a small business;</w:t>
      </w:r>
    </w:p>
    <w:p w:rsidR="00F276EF" w:rsidRPr="00340B3E" w:rsidRDefault="00F276EF" w:rsidP="00F276EF">
      <w:pPr>
        <w:pStyle w:val="paragraph"/>
      </w:pPr>
      <w:r w:rsidRPr="00340B3E">
        <w:tab/>
        <w:t>(f)</w:t>
      </w:r>
      <w:r w:rsidRPr="00340B3E">
        <w:tab/>
        <w:t>contracts that provide insurance cover (whether or not the cover is limited or restricted in any way) in respect of damage to the equipment, stock, inventory or premises of a small business.</w:t>
      </w:r>
    </w:p>
    <w:p w:rsidR="00F276EF" w:rsidRPr="00340B3E" w:rsidRDefault="00F276EF" w:rsidP="00D73201">
      <w:pPr>
        <w:pStyle w:val="notetext"/>
      </w:pPr>
      <w:r w:rsidRPr="00340B3E">
        <w:t>Note</w:t>
      </w:r>
      <w:r w:rsidR="00B81DBD" w:rsidRPr="00340B3E">
        <w:t xml:space="preserve"> 1</w:t>
      </w:r>
      <w:r w:rsidRPr="00340B3E">
        <w:t>:</w:t>
      </w:r>
      <w:r w:rsidRPr="00340B3E">
        <w:tab/>
        <w:t>Division</w:t>
      </w:r>
      <w:r w:rsidR="00340B3E" w:rsidRPr="00340B3E">
        <w:t> </w:t>
      </w:r>
      <w:r w:rsidRPr="00340B3E">
        <w:t>1A of Part</w:t>
      </w:r>
      <w:r w:rsidR="00340B3E" w:rsidRPr="00340B3E">
        <w:t> </w:t>
      </w:r>
      <w:r w:rsidRPr="00340B3E">
        <w:t xml:space="preserve">V of the Act refers to these contracts as </w:t>
      </w:r>
      <w:r w:rsidRPr="00340B3E">
        <w:rPr>
          <w:b/>
          <w:i/>
        </w:rPr>
        <w:t>prescribed contracts</w:t>
      </w:r>
      <w:r w:rsidRPr="00340B3E">
        <w:t>.</w:t>
      </w:r>
    </w:p>
    <w:p w:rsidR="00B81DBD" w:rsidRPr="00340B3E" w:rsidRDefault="00B81DBD" w:rsidP="00D73201">
      <w:pPr>
        <w:pStyle w:val="notetext"/>
      </w:pPr>
      <w:r w:rsidRPr="00340B3E">
        <w:t>Note 2:</w:t>
      </w:r>
      <w:r w:rsidRPr="00340B3E">
        <w:tab/>
        <w:t xml:space="preserve">For </w:t>
      </w:r>
      <w:r w:rsidR="003D339A" w:rsidRPr="00340B3E">
        <w:t xml:space="preserve">the meaning of </w:t>
      </w:r>
      <w:r w:rsidR="003D339A" w:rsidRPr="00340B3E">
        <w:rPr>
          <w:b/>
          <w:i/>
        </w:rPr>
        <w:t xml:space="preserve">small </w:t>
      </w:r>
      <w:r w:rsidRPr="00340B3E">
        <w:rPr>
          <w:b/>
          <w:i/>
        </w:rPr>
        <w:t>business</w:t>
      </w:r>
      <w:r w:rsidRPr="00340B3E">
        <w:t>, see section</w:t>
      </w:r>
      <w:r w:rsidR="00340B3E" w:rsidRPr="00340B3E">
        <w:t> </w:t>
      </w:r>
      <w:r w:rsidRPr="00340B3E">
        <w:t>35.</w:t>
      </w:r>
    </w:p>
    <w:p w:rsidR="00F276EF" w:rsidRPr="00340B3E" w:rsidRDefault="00F276EF" w:rsidP="00FA7D45">
      <w:pPr>
        <w:pStyle w:val="subsection"/>
      </w:pPr>
      <w:r w:rsidRPr="00340B3E">
        <w:tab/>
        <w:t>(2)</w:t>
      </w:r>
      <w:r w:rsidRPr="00340B3E">
        <w:tab/>
        <w:t xml:space="preserve">However, </w:t>
      </w:r>
      <w:r w:rsidR="00340B3E" w:rsidRPr="00340B3E">
        <w:t>subsection (</w:t>
      </w:r>
      <w:r w:rsidRPr="00340B3E">
        <w:t>1) does not apply to a contract that is arranged by an insurance broker who is acting as an agent of the insured.</w:t>
      </w:r>
    </w:p>
    <w:p w:rsidR="001A5DEA" w:rsidRPr="00340B3E" w:rsidRDefault="00427813" w:rsidP="00FA7D45">
      <w:pPr>
        <w:pStyle w:val="subsection"/>
      </w:pPr>
      <w:r w:rsidRPr="00340B3E">
        <w:tab/>
        <w:t>(3)</w:t>
      </w:r>
      <w:r w:rsidRPr="00340B3E">
        <w:tab/>
      </w:r>
      <w:r w:rsidR="001A5DEA" w:rsidRPr="00340B3E">
        <w:t>In this section:</w:t>
      </w:r>
    </w:p>
    <w:p w:rsidR="00427813" w:rsidRPr="00340B3E" w:rsidRDefault="00427813" w:rsidP="001A5DEA">
      <w:pPr>
        <w:pStyle w:val="Definition"/>
      </w:pPr>
      <w:r w:rsidRPr="00340B3E">
        <w:rPr>
          <w:b/>
          <w:i/>
        </w:rPr>
        <w:t>strata title residence</w:t>
      </w:r>
      <w:r w:rsidRPr="00340B3E">
        <w:t xml:space="preserve"> means a residence to which the following apply:</w:t>
      </w:r>
    </w:p>
    <w:p w:rsidR="00427813" w:rsidRPr="00340B3E" w:rsidRDefault="00427813" w:rsidP="00427813">
      <w:pPr>
        <w:pStyle w:val="paragraph"/>
      </w:pPr>
      <w:r w:rsidRPr="00340B3E">
        <w:tab/>
        <w:t>(a)</w:t>
      </w:r>
      <w:r w:rsidRPr="00340B3E">
        <w:tab/>
        <w:t>the portion of land on which the residence is located exists as the result of the subdivision of the title to a larger portion of land into separate titles for use for residential purposes;</w:t>
      </w:r>
    </w:p>
    <w:p w:rsidR="00427813" w:rsidRPr="00340B3E" w:rsidRDefault="00427813" w:rsidP="00427813">
      <w:pPr>
        <w:pStyle w:val="paragraph"/>
      </w:pPr>
      <w:r w:rsidRPr="00340B3E">
        <w:tab/>
        <w:t>(b)</w:t>
      </w:r>
      <w:r w:rsidRPr="00340B3E">
        <w:tab/>
        <w:t>property that is common between the residence and one or more other portions of land is managed by a single body corporate (however described);</w:t>
      </w:r>
    </w:p>
    <w:p w:rsidR="00427813" w:rsidRPr="00340B3E" w:rsidRDefault="00466655" w:rsidP="00427813">
      <w:pPr>
        <w:pStyle w:val="noteToPara"/>
      </w:pPr>
      <w:r w:rsidRPr="00340B3E">
        <w:t>Example:</w:t>
      </w:r>
      <w:r w:rsidRPr="00340B3E">
        <w:tab/>
      </w:r>
      <w:r w:rsidR="00427813" w:rsidRPr="00340B3E">
        <w:t xml:space="preserve">An </w:t>
      </w:r>
      <w:r w:rsidR="00294920" w:rsidRPr="00340B3E">
        <w:t>“owners corporation”</w:t>
      </w:r>
      <w:r w:rsidR="00427813" w:rsidRPr="00340B3E">
        <w:t>.</w:t>
      </w:r>
    </w:p>
    <w:p w:rsidR="00427813" w:rsidRPr="00340B3E" w:rsidRDefault="00427813" w:rsidP="00427813">
      <w:pPr>
        <w:pStyle w:val="paragraph"/>
      </w:pPr>
      <w:r w:rsidRPr="00340B3E">
        <w:tab/>
        <w:t>(c)</w:t>
      </w:r>
      <w:r w:rsidRPr="00340B3E">
        <w:tab/>
        <w:t xml:space="preserve">the title to the portion of land on which the residence is located is regulated under the law of the State or Territory in which the land is located as a </w:t>
      </w:r>
      <w:r w:rsidR="00F63997" w:rsidRPr="00340B3E">
        <w:t>“</w:t>
      </w:r>
      <w:r w:rsidRPr="00340B3E">
        <w:t>strata title</w:t>
      </w:r>
      <w:r w:rsidR="00F63997" w:rsidRPr="00340B3E">
        <w:t>”</w:t>
      </w:r>
      <w:r w:rsidRPr="00340B3E">
        <w:t xml:space="preserve">, a </w:t>
      </w:r>
      <w:r w:rsidR="00F63997" w:rsidRPr="00340B3E">
        <w:t>“</w:t>
      </w:r>
      <w:r w:rsidRPr="00340B3E">
        <w:t>community title</w:t>
      </w:r>
      <w:r w:rsidR="00F63997" w:rsidRPr="00340B3E">
        <w:t>”</w:t>
      </w:r>
      <w:r w:rsidRPr="00340B3E">
        <w:t xml:space="preserve"> or another description that refers to the title being created as described in </w:t>
      </w:r>
      <w:r w:rsidR="00340B3E" w:rsidRPr="00340B3E">
        <w:t>paragraphs (</w:t>
      </w:r>
      <w:r w:rsidRPr="00340B3E">
        <w:t>a) and (b).</w:t>
      </w:r>
    </w:p>
    <w:p w:rsidR="00F276EF" w:rsidRPr="00340B3E" w:rsidRDefault="00E602F8" w:rsidP="00F276EF">
      <w:pPr>
        <w:pStyle w:val="ActHead5"/>
      </w:pPr>
      <w:bookmarkStart w:id="49" w:name="_Toc499128248"/>
      <w:r w:rsidRPr="00340B3E">
        <w:rPr>
          <w:rStyle w:val="CharSectno"/>
        </w:rPr>
        <w:t>34</w:t>
      </w:r>
      <w:r w:rsidR="00F276EF" w:rsidRPr="00340B3E">
        <w:t xml:space="preserve">  Meaning of </w:t>
      </w:r>
      <w:r w:rsidR="00F276EF" w:rsidRPr="00340B3E">
        <w:rPr>
          <w:i/>
        </w:rPr>
        <w:t>flood</w:t>
      </w:r>
      <w:r w:rsidR="00F276EF" w:rsidRPr="00340B3E">
        <w:t xml:space="preserve"> in prescribed contracts etc</w:t>
      </w:r>
      <w:r w:rsidR="00294920" w:rsidRPr="00340B3E">
        <w:t>.</w:t>
      </w:r>
      <w:bookmarkEnd w:id="49"/>
    </w:p>
    <w:p w:rsidR="00F276EF" w:rsidRPr="00340B3E" w:rsidRDefault="00F276EF" w:rsidP="00F276EF">
      <w:pPr>
        <w:pStyle w:val="subsection"/>
      </w:pPr>
      <w:r w:rsidRPr="00340B3E">
        <w:tab/>
        <w:t>(1)</w:t>
      </w:r>
      <w:r w:rsidRPr="00340B3E">
        <w:tab/>
        <w:t xml:space="preserve">For </w:t>
      </w:r>
      <w:r w:rsidR="0085383F" w:rsidRPr="00340B3E">
        <w:t xml:space="preserve">the purposes of </w:t>
      </w:r>
      <w:r w:rsidRPr="00340B3E">
        <w:t>paragraph</w:t>
      </w:r>
      <w:r w:rsidR="00340B3E" w:rsidRPr="00340B3E">
        <w:t> </w:t>
      </w:r>
      <w:r w:rsidRPr="00340B3E">
        <w:t xml:space="preserve">37B(2)(a) of the Act, </w:t>
      </w:r>
      <w:r w:rsidR="001A5DEA" w:rsidRPr="00340B3E">
        <w:rPr>
          <w:b/>
          <w:i/>
        </w:rPr>
        <w:t xml:space="preserve">flood </w:t>
      </w:r>
      <w:r w:rsidRPr="00340B3E">
        <w:t>means the covering of normally dry land by water that has escaped or been released from the normal confines of any of the following:</w:t>
      </w:r>
    </w:p>
    <w:p w:rsidR="00F276EF" w:rsidRPr="00340B3E" w:rsidRDefault="00F276EF" w:rsidP="00F276EF">
      <w:pPr>
        <w:pStyle w:val="paragraph"/>
      </w:pPr>
      <w:r w:rsidRPr="00340B3E">
        <w:tab/>
        <w:t>(a)</w:t>
      </w:r>
      <w:r w:rsidRPr="00340B3E">
        <w:tab/>
        <w:t>a lake (whether or not it has been altered or modified);</w:t>
      </w:r>
    </w:p>
    <w:p w:rsidR="00F276EF" w:rsidRPr="00340B3E" w:rsidRDefault="00F276EF" w:rsidP="00F276EF">
      <w:pPr>
        <w:pStyle w:val="paragraph"/>
      </w:pPr>
      <w:r w:rsidRPr="00340B3E">
        <w:tab/>
        <w:t>(b)</w:t>
      </w:r>
      <w:r w:rsidRPr="00340B3E">
        <w:tab/>
        <w:t>a river (whether or not it has been altered or modified);</w:t>
      </w:r>
    </w:p>
    <w:p w:rsidR="00F276EF" w:rsidRPr="00340B3E" w:rsidRDefault="00F276EF" w:rsidP="00F276EF">
      <w:pPr>
        <w:pStyle w:val="paragraph"/>
      </w:pPr>
      <w:r w:rsidRPr="00340B3E">
        <w:tab/>
        <w:t>(c)</w:t>
      </w:r>
      <w:r w:rsidRPr="00340B3E">
        <w:tab/>
        <w:t>a creek (whether or not it has been altered or modified);</w:t>
      </w:r>
    </w:p>
    <w:p w:rsidR="00F276EF" w:rsidRPr="00340B3E" w:rsidRDefault="00F276EF" w:rsidP="00F276EF">
      <w:pPr>
        <w:pStyle w:val="paragraph"/>
      </w:pPr>
      <w:r w:rsidRPr="00340B3E">
        <w:tab/>
        <w:t>(d)</w:t>
      </w:r>
      <w:r w:rsidRPr="00340B3E">
        <w:tab/>
        <w:t>another natural watercourse (whether or not it has been altered or modified);</w:t>
      </w:r>
    </w:p>
    <w:p w:rsidR="00F276EF" w:rsidRPr="00340B3E" w:rsidRDefault="00F276EF" w:rsidP="00F276EF">
      <w:pPr>
        <w:pStyle w:val="paragraph"/>
      </w:pPr>
      <w:r w:rsidRPr="00340B3E">
        <w:tab/>
        <w:t>(e)</w:t>
      </w:r>
      <w:r w:rsidRPr="00340B3E">
        <w:tab/>
        <w:t>a reservoir;</w:t>
      </w:r>
    </w:p>
    <w:p w:rsidR="00F276EF" w:rsidRPr="00340B3E" w:rsidRDefault="00F276EF" w:rsidP="00F276EF">
      <w:pPr>
        <w:pStyle w:val="paragraph"/>
      </w:pPr>
      <w:r w:rsidRPr="00340B3E">
        <w:tab/>
        <w:t>(f)</w:t>
      </w:r>
      <w:r w:rsidRPr="00340B3E">
        <w:tab/>
        <w:t>a canal;</w:t>
      </w:r>
    </w:p>
    <w:p w:rsidR="00F276EF" w:rsidRPr="00340B3E" w:rsidRDefault="00F276EF" w:rsidP="00F276EF">
      <w:pPr>
        <w:pStyle w:val="paragraph"/>
      </w:pPr>
      <w:r w:rsidRPr="00340B3E">
        <w:tab/>
        <w:t>(g)</w:t>
      </w:r>
      <w:r w:rsidRPr="00340B3E">
        <w:tab/>
        <w:t>a dam.</w:t>
      </w:r>
    </w:p>
    <w:p w:rsidR="00F276EF" w:rsidRPr="00340B3E" w:rsidRDefault="00F276EF" w:rsidP="00F276EF">
      <w:pPr>
        <w:pStyle w:val="notetext"/>
      </w:pPr>
      <w:r w:rsidRPr="00340B3E">
        <w:t>Note:</w:t>
      </w:r>
      <w:r w:rsidRPr="00340B3E">
        <w:tab/>
      </w:r>
      <w:r w:rsidR="00294920" w:rsidRPr="00340B3E">
        <w:t>T</w:t>
      </w:r>
      <w:r w:rsidRPr="00340B3E">
        <w:t xml:space="preserve">he meaning of </w:t>
      </w:r>
      <w:r w:rsidRPr="00340B3E">
        <w:rPr>
          <w:b/>
          <w:i/>
        </w:rPr>
        <w:t>flood</w:t>
      </w:r>
      <w:r w:rsidRPr="00340B3E">
        <w:t xml:space="preserve"> set out in </w:t>
      </w:r>
      <w:r w:rsidR="00340B3E" w:rsidRPr="00340B3E">
        <w:t>subsection (</w:t>
      </w:r>
      <w:r w:rsidRPr="00340B3E">
        <w:t>1)</w:t>
      </w:r>
      <w:r w:rsidR="00294920" w:rsidRPr="00340B3E">
        <w:t xml:space="preserve"> </w:t>
      </w:r>
      <w:r w:rsidRPr="00340B3E">
        <w:t xml:space="preserve">will apply in the prescribed contract even if the meaning of the word provided by the prescribed contract (or by a notice or other document or information given by the insurer in relation to the prescribed contract) is different from the meaning set out in </w:t>
      </w:r>
      <w:r w:rsidR="00340B3E" w:rsidRPr="00340B3E">
        <w:t>subsection (</w:t>
      </w:r>
      <w:r w:rsidRPr="00340B3E">
        <w:t>1)</w:t>
      </w:r>
      <w:r w:rsidR="00294920" w:rsidRPr="00340B3E">
        <w:t>, see subsection</w:t>
      </w:r>
      <w:r w:rsidR="00340B3E" w:rsidRPr="00340B3E">
        <w:t> </w:t>
      </w:r>
      <w:r w:rsidR="00294920" w:rsidRPr="00340B3E">
        <w:t>37B(3) of the Act.</w:t>
      </w:r>
    </w:p>
    <w:p w:rsidR="00F276EF" w:rsidRPr="00340B3E" w:rsidRDefault="00F276EF" w:rsidP="00F276EF">
      <w:pPr>
        <w:pStyle w:val="subsection"/>
      </w:pPr>
      <w:r w:rsidRPr="00340B3E">
        <w:tab/>
        <w:t>(2)</w:t>
      </w:r>
      <w:r w:rsidRPr="00340B3E">
        <w:tab/>
        <w:t>For the purposes of entering into a contract that provides insurance cover (whether or not the cover is limited or restricted in any way) in respect of loss caused to a business, if an insurer proposes to:</w:t>
      </w:r>
    </w:p>
    <w:p w:rsidR="00F276EF" w:rsidRPr="00340B3E" w:rsidRDefault="00F276EF" w:rsidP="00F276EF">
      <w:pPr>
        <w:pStyle w:val="paragraph"/>
      </w:pPr>
      <w:r w:rsidRPr="00340B3E">
        <w:tab/>
        <w:t>(a)</w:t>
      </w:r>
      <w:r w:rsidRPr="00340B3E">
        <w:tab/>
        <w:t xml:space="preserve">use the word </w:t>
      </w:r>
      <w:r w:rsidR="00466655" w:rsidRPr="00340B3E">
        <w:t>“</w:t>
      </w:r>
      <w:r w:rsidRPr="00340B3E">
        <w:t>flood</w:t>
      </w:r>
      <w:r w:rsidR="00466655" w:rsidRPr="00340B3E">
        <w:t>”</w:t>
      </w:r>
      <w:r w:rsidRPr="00340B3E">
        <w:t xml:space="preserve"> in the contract; and</w:t>
      </w:r>
    </w:p>
    <w:p w:rsidR="00F276EF" w:rsidRPr="00340B3E" w:rsidRDefault="00F276EF" w:rsidP="00F276EF">
      <w:pPr>
        <w:pStyle w:val="paragraph"/>
      </w:pPr>
      <w:r w:rsidRPr="00340B3E">
        <w:tab/>
        <w:t>(b)</w:t>
      </w:r>
      <w:r w:rsidRPr="00340B3E">
        <w:tab/>
        <w:t xml:space="preserve">give the word a meaning other than the meaning set out in </w:t>
      </w:r>
      <w:r w:rsidR="00340B3E" w:rsidRPr="00340B3E">
        <w:t>subsection (</w:t>
      </w:r>
      <w:r w:rsidRPr="00340B3E">
        <w:t>1);</w:t>
      </w:r>
    </w:p>
    <w:p w:rsidR="00F276EF" w:rsidRPr="00340B3E" w:rsidRDefault="00F276EF" w:rsidP="00F276EF">
      <w:pPr>
        <w:pStyle w:val="subsection2"/>
      </w:pPr>
      <w:r w:rsidRPr="00340B3E">
        <w:t>the insurer must take reasonable steps to ensure that the contract is not a prescribed contract in respect of loss caused to a business that would, at that time, be a small business.</w:t>
      </w:r>
    </w:p>
    <w:p w:rsidR="00F276EF" w:rsidRPr="00340B3E" w:rsidRDefault="00F276EF" w:rsidP="00F276EF">
      <w:pPr>
        <w:pStyle w:val="notetext"/>
      </w:pPr>
      <w:r w:rsidRPr="00340B3E">
        <w:t>Note</w:t>
      </w:r>
      <w:r w:rsidR="002B298E" w:rsidRPr="00340B3E">
        <w:t xml:space="preserve"> 1</w:t>
      </w:r>
      <w:r w:rsidRPr="00340B3E">
        <w:t>:</w:t>
      </w:r>
      <w:r w:rsidRPr="00340B3E">
        <w:tab/>
        <w:t>The insurer is likely to rely on information provided by the insured to assess whether the business is a small business. The provision of false or misleading information is a serious matter.</w:t>
      </w:r>
    </w:p>
    <w:p w:rsidR="002B298E" w:rsidRPr="00340B3E" w:rsidRDefault="002B298E" w:rsidP="002B298E">
      <w:pPr>
        <w:pStyle w:val="notetext"/>
      </w:pPr>
      <w:r w:rsidRPr="00340B3E">
        <w:t>Note 2:</w:t>
      </w:r>
      <w:r w:rsidRPr="00340B3E">
        <w:tab/>
        <w:t xml:space="preserve">For the meaning of </w:t>
      </w:r>
      <w:r w:rsidRPr="00340B3E">
        <w:rPr>
          <w:b/>
          <w:i/>
        </w:rPr>
        <w:t>small business</w:t>
      </w:r>
      <w:r w:rsidRPr="00340B3E">
        <w:t>, see section</w:t>
      </w:r>
      <w:r w:rsidR="00340B3E" w:rsidRPr="00340B3E">
        <w:t> </w:t>
      </w:r>
      <w:r w:rsidRPr="00340B3E">
        <w:t>35.</w:t>
      </w:r>
    </w:p>
    <w:p w:rsidR="00F276EF" w:rsidRPr="00340B3E" w:rsidRDefault="00F276EF" w:rsidP="00F276EF">
      <w:pPr>
        <w:pStyle w:val="subsection"/>
      </w:pPr>
      <w:r w:rsidRPr="00340B3E">
        <w:tab/>
        <w:t>(3)</w:t>
      </w:r>
      <w:r w:rsidRPr="00340B3E">
        <w:tab/>
      </w:r>
      <w:r w:rsidR="00340B3E" w:rsidRPr="00340B3E">
        <w:t>Subsection (</w:t>
      </w:r>
      <w:r w:rsidRPr="00340B3E">
        <w:t>2) does not apply to:</w:t>
      </w:r>
    </w:p>
    <w:p w:rsidR="00F276EF" w:rsidRPr="00340B3E" w:rsidRDefault="00F276EF" w:rsidP="00F276EF">
      <w:pPr>
        <w:pStyle w:val="paragraph"/>
      </w:pPr>
      <w:r w:rsidRPr="00340B3E">
        <w:tab/>
        <w:t>(a)</w:t>
      </w:r>
      <w:r w:rsidRPr="00340B3E">
        <w:tab/>
        <w:t>the making of an agreement to renew, extend or vary the contract; or</w:t>
      </w:r>
    </w:p>
    <w:p w:rsidR="00F276EF" w:rsidRPr="00340B3E" w:rsidRDefault="00F276EF" w:rsidP="00F276EF">
      <w:pPr>
        <w:pStyle w:val="paragraph"/>
      </w:pPr>
      <w:r w:rsidRPr="00340B3E">
        <w:tab/>
        <w:t>(b)</w:t>
      </w:r>
      <w:r w:rsidRPr="00340B3E">
        <w:tab/>
        <w:t>the reinstatement of any previous contract of insurance.</w:t>
      </w:r>
    </w:p>
    <w:p w:rsidR="00F276EF" w:rsidRPr="00340B3E" w:rsidRDefault="00F276EF" w:rsidP="00F276EF">
      <w:pPr>
        <w:pStyle w:val="notetext"/>
      </w:pPr>
      <w:r w:rsidRPr="00340B3E">
        <w:t>Note:</w:t>
      </w:r>
      <w:r w:rsidRPr="00340B3E">
        <w:tab/>
        <w:t>See subsection</w:t>
      </w:r>
      <w:r w:rsidR="00340B3E" w:rsidRPr="00340B3E">
        <w:t> </w:t>
      </w:r>
      <w:r w:rsidRPr="00340B3E">
        <w:t>11(9) of the Act.</w:t>
      </w:r>
    </w:p>
    <w:p w:rsidR="009D1AC2" w:rsidRPr="00340B3E" w:rsidRDefault="00E602F8" w:rsidP="009D1AC2">
      <w:pPr>
        <w:pStyle w:val="ActHead5"/>
      </w:pPr>
      <w:bookmarkStart w:id="50" w:name="_Toc499128249"/>
      <w:r w:rsidRPr="00340B3E">
        <w:rPr>
          <w:rStyle w:val="CharSectno"/>
        </w:rPr>
        <w:t>35</w:t>
      </w:r>
      <w:r w:rsidR="009D1AC2" w:rsidRPr="00340B3E">
        <w:t xml:space="preserve">  Meaning of </w:t>
      </w:r>
      <w:r w:rsidR="009D1AC2" w:rsidRPr="00340B3E">
        <w:rPr>
          <w:i/>
        </w:rPr>
        <w:t>small business</w:t>
      </w:r>
      <w:bookmarkEnd w:id="50"/>
    </w:p>
    <w:p w:rsidR="009D1AC2" w:rsidRPr="00340B3E" w:rsidRDefault="009D1AC2" w:rsidP="009D1AC2">
      <w:pPr>
        <w:pStyle w:val="subsection"/>
      </w:pPr>
      <w:r w:rsidRPr="00340B3E">
        <w:tab/>
        <w:t>(1)</w:t>
      </w:r>
      <w:r w:rsidRPr="00340B3E">
        <w:tab/>
        <w:t xml:space="preserve">A business is a </w:t>
      </w:r>
      <w:r w:rsidRPr="00340B3E">
        <w:rPr>
          <w:b/>
          <w:i/>
        </w:rPr>
        <w:t>small business</w:t>
      </w:r>
      <w:r w:rsidRPr="00340B3E">
        <w:t xml:space="preserve"> if:</w:t>
      </w:r>
    </w:p>
    <w:p w:rsidR="009D1AC2" w:rsidRPr="00340B3E" w:rsidRDefault="009D1AC2" w:rsidP="009D1AC2">
      <w:pPr>
        <w:pStyle w:val="paragraph"/>
      </w:pPr>
      <w:r w:rsidRPr="00340B3E">
        <w:tab/>
        <w:t>(a)</w:t>
      </w:r>
      <w:r w:rsidRPr="00340B3E">
        <w:tab/>
        <w:t>the business has operated in the last completed financial year; and</w:t>
      </w:r>
    </w:p>
    <w:p w:rsidR="009D1AC2" w:rsidRPr="00340B3E" w:rsidRDefault="009D1AC2" w:rsidP="009D1AC2">
      <w:pPr>
        <w:pStyle w:val="paragraph"/>
      </w:pPr>
      <w:r w:rsidRPr="00340B3E">
        <w:tab/>
        <w:t>(b)</w:t>
      </w:r>
      <w:r w:rsidRPr="00340B3E">
        <w:tab/>
        <w:t>its turnover in the last completed financial year was less than $1,000,000; and</w:t>
      </w:r>
    </w:p>
    <w:p w:rsidR="009D1AC2" w:rsidRPr="00340B3E" w:rsidRDefault="009D1AC2" w:rsidP="009D1AC2">
      <w:pPr>
        <w:pStyle w:val="paragraph"/>
      </w:pPr>
      <w:r w:rsidRPr="00340B3E">
        <w:tab/>
        <w:t>(c)</w:t>
      </w:r>
      <w:r w:rsidRPr="00340B3E">
        <w:tab/>
        <w:t>the total number of hours worked each week by the employees of the business is no more than 190 hours (whether or not the employees are employed on a full</w:t>
      </w:r>
      <w:r w:rsidR="00340B3E">
        <w:noBreakHyphen/>
      </w:r>
      <w:r w:rsidRPr="00340B3E">
        <w:t>time, part</w:t>
      </w:r>
      <w:r w:rsidR="00340B3E">
        <w:noBreakHyphen/>
      </w:r>
      <w:r w:rsidRPr="00340B3E">
        <w:t>time or casual basis).</w:t>
      </w:r>
    </w:p>
    <w:p w:rsidR="009D1AC2" w:rsidRPr="00340B3E" w:rsidRDefault="009D1AC2" w:rsidP="009D1AC2">
      <w:pPr>
        <w:pStyle w:val="notetext"/>
      </w:pPr>
      <w:r w:rsidRPr="00340B3E">
        <w:t>Note:</w:t>
      </w:r>
      <w:r w:rsidRPr="00340B3E">
        <w:tab/>
        <w:t>190 hours is the equivalent of 5 employees each working a 38 hour week.</w:t>
      </w:r>
    </w:p>
    <w:p w:rsidR="009D1AC2" w:rsidRPr="00340B3E" w:rsidRDefault="009D1AC2" w:rsidP="009D1AC2">
      <w:pPr>
        <w:pStyle w:val="subsection"/>
      </w:pPr>
      <w:r w:rsidRPr="00340B3E">
        <w:tab/>
        <w:t>(2)</w:t>
      </w:r>
      <w:r w:rsidRPr="00340B3E">
        <w:tab/>
      </w:r>
      <w:r w:rsidR="00736575" w:rsidRPr="00340B3E">
        <w:t>If</w:t>
      </w:r>
      <w:r w:rsidRPr="00340B3E">
        <w:t>:</w:t>
      </w:r>
    </w:p>
    <w:p w:rsidR="009D1AC2" w:rsidRPr="00340B3E" w:rsidRDefault="009D1AC2" w:rsidP="009D1AC2">
      <w:pPr>
        <w:pStyle w:val="paragraph"/>
      </w:pPr>
      <w:r w:rsidRPr="00340B3E">
        <w:tab/>
        <w:t>(a)</w:t>
      </w:r>
      <w:r w:rsidRPr="00340B3E">
        <w:tab/>
      </w:r>
      <w:r w:rsidR="00C6278D" w:rsidRPr="00340B3E">
        <w:t xml:space="preserve">a </w:t>
      </w:r>
      <w:r w:rsidRPr="00340B3E">
        <w:t>business did not operate in the last completed financial year; or</w:t>
      </w:r>
    </w:p>
    <w:p w:rsidR="009D1AC2" w:rsidRPr="00340B3E" w:rsidRDefault="009D1AC2" w:rsidP="009D1AC2">
      <w:pPr>
        <w:pStyle w:val="paragraph"/>
      </w:pPr>
      <w:r w:rsidRPr="00340B3E">
        <w:tab/>
        <w:t>(b)</w:t>
      </w:r>
      <w:r w:rsidRPr="00340B3E">
        <w:tab/>
        <w:t>the turnover of the business in the last completed financial year is unknown;</w:t>
      </w:r>
    </w:p>
    <w:p w:rsidR="009D1AC2" w:rsidRPr="00340B3E" w:rsidRDefault="009D1AC2" w:rsidP="009D1AC2">
      <w:pPr>
        <w:pStyle w:val="subsection2"/>
      </w:pPr>
      <w:r w:rsidRPr="00340B3E">
        <w:t xml:space="preserve">the business is a </w:t>
      </w:r>
      <w:r w:rsidRPr="00340B3E">
        <w:rPr>
          <w:b/>
          <w:i/>
        </w:rPr>
        <w:t>small business</w:t>
      </w:r>
      <w:r w:rsidRPr="00340B3E">
        <w:t xml:space="preserve"> if the number of hours worked each week by the employees of the business is no more than 190 hours (whether or not the employees are employed on a full</w:t>
      </w:r>
      <w:r w:rsidR="00340B3E">
        <w:noBreakHyphen/>
      </w:r>
      <w:r w:rsidRPr="00340B3E">
        <w:t>time, part</w:t>
      </w:r>
      <w:r w:rsidR="00340B3E">
        <w:noBreakHyphen/>
      </w:r>
      <w:r w:rsidRPr="00340B3E">
        <w:t>time or casual basis).</w:t>
      </w:r>
    </w:p>
    <w:p w:rsidR="009D1AC2" w:rsidRPr="00340B3E" w:rsidRDefault="009D1AC2" w:rsidP="009D1AC2">
      <w:pPr>
        <w:pStyle w:val="notetext"/>
      </w:pPr>
      <w:r w:rsidRPr="00340B3E">
        <w:t>Note:</w:t>
      </w:r>
      <w:r w:rsidRPr="00340B3E">
        <w:tab/>
        <w:t>190 hours is the equivalent of 5 employees each working a 38 hour week.</w:t>
      </w:r>
    </w:p>
    <w:p w:rsidR="00F276EF" w:rsidRPr="00340B3E" w:rsidRDefault="00336E5A" w:rsidP="005462E9">
      <w:pPr>
        <w:pStyle w:val="ActHead3"/>
        <w:pageBreakBefore/>
      </w:pPr>
      <w:bookmarkStart w:id="51" w:name="_Toc499128250"/>
      <w:r w:rsidRPr="00340B3E">
        <w:rPr>
          <w:rStyle w:val="CharDivNo"/>
        </w:rPr>
        <w:t>Division</w:t>
      </w:r>
      <w:r w:rsidR="00340B3E" w:rsidRPr="00340B3E">
        <w:rPr>
          <w:rStyle w:val="CharDivNo"/>
        </w:rPr>
        <w:t> </w:t>
      </w:r>
      <w:r w:rsidRPr="00340B3E">
        <w:rPr>
          <w:rStyle w:val="CharDivNo"/>
        </w:rPr>
        <w:t>3</w:t>
      </w:r>
      <w:r w:rsidRPr="00340B3E">
        <w:t>—</w:t>
      </w:r>
      <w:r w:rsidRPr="00340B3E">
        <w:rPr>
          <w:rStyle w:val="CharDivText"/>
        </w:rPr>
        <w:t>General provisions relating to insurance contracts</w:t>
      </w:r>
      <w:bookmarkEnd w:id="51"/>
    </w:p>
    <w:p w:rsidR="00F276EF" w:rsidRPr="00340B3E" w:rsidRDefault="00E602F8" w:rsidP="00F276EF">
      <w:pPr>
        <w:pStyle w:val="ActHead5"/>
      </w:pPr>
      <w:bookmarkStart w:id="52" w:name="_Toc499128251"/>
      <w:r w:rsidRPr="00340B3E">
        <w:rPr>
          <w:rStyle w:val="CharSectno"/>
        </w:rPr>
        <w:t>36</w:t>
      </w:r>
      <w:r w:rsidR="00F276EF" w:rsidRPr="00340B3E">
        <w:t xml:space="preserve">  Classes of contracts of insurance in relation to which section</w:t>
      </w:r>
      <w:r w:rsidR="00340B3E" w:rsidRPr="00340B3E">
        <w:t> </w:t>
      </w:r>
      <w:r w:rsidR="00F276EF" w:rsidRPr="00340B3E">
        <w:t>46 of the Act does not apply</w:t>
      </w:r>
      <w:bookmarkEnd w:id="52"/>
    </w:p>
    <w:p w:rsidR="00F276EF" w:rsidRPr="00340B3E" w:rsidRDefault="00F276EF" w:rsidP="00F276EF">
      <w:pPr>
        <w:pStyle w:val="subsection"/>
      </w:pPr>
      <w:r w:rsidRPr="00340B3E">
        <w:tab/>
      </w:r>
      <w:r w:rsidRPr="00340B3E">
        <w:tab/>
        <w:t>For the purposes of section</w:t>
      </w:r>
      <w:r w:rsidR="00340B3E" w:rsidRPr="00340B3E">
        <w:t> </w:t>
      </w:r>
      <w:r w:rsidRPr="00340B3E">
        <w:t>46 of the Act, each of the following classes of contracts is declared to be a class of contracts in relation to which that section does not apply:</w:t>
      </w:r>
    </w:p>
    <w:p w:rsidR="00F276EF" w:rsidRPr="00340B3E" w:rsidRDefault="00F276EF" w:rsidP="00F276EF">
      <w:pPr>
        <w:pStyle w:val="paragraph"/>
      </w:pPr>
      <w:r w:rsidRPr="00340B3E">
        <w:tab/>
        <w:t>(a)</w:t>
      </w:r>
      <w:r w:rsidRPr="00340B3E">
        <w:tab/>
        <w:t>contracts of insurance commonly known as construction risks insurance contracts;</w:t>
      </w:r>
    </w:p>
    <w:p w:rsidR="00F276EF" w:rsidRPr="00340B3E" w:rsidRDefault="00F276EF" w:rsidP="00F276EF">
      <w:pPr>
        <w:pStyle w:val="paragraph"/>
      </w:pPr>
      <w:r w:rsidRPr="00340B3E">
        <w:tab/>
        <w:t>(b)</w:t>
      </w:r>
      <w:r w:rsidRPr="00340B3E">
        <w:tab/>
        <w:t>contracts of insurance commonly known as industrial special risks insurance contracts or commercial risks insurance contracts;</w:t>
      </w:r>
    </w:p>
    <w:p w:rsidR="00F276EF" w:rsidRPr="00340B3E" w:rsidRDefault="00F276EF" w:rsidP="00F276EF">
      <w:pPr>
        <w:pStyle w:val="paragraph"/>
      </w:pPr>
      <w:r w:rsidRPr="00340B3E">
        <w:tab/>
        <w:t>(c)</w:t>
      </w:r>
      <w:r w:rsidRPr="00340B3E">
        <w:tab/>
        <w:t>contracts of insurance under which the insurer agrees to indemnify the insured, in relation to a business undertaking, against loss resulting from a breakdown of, or malfunction in, machinery (including electronic equipment) or plant of the insured, being:</w:t>
      </w:r>
    </w:p>
    <w:p w:rsidR="00F276EF" w:rsidRPr="00340B3E" w:rsidRDefault="00F276EF" w:rsidP="00F276EF">
      <w:pPr>
        <w:pStyle w:val="paragraphsub"/>
      </w:pPr>
      <w:r w:rsidRPr="00340B3E">
        <w:tab/>
        <w:t>(</w:t>
      </w:r>
      <w:r w:rsidR="00816754" w:rsidRPr="00340B3E">
        <w:t>i</w:t>
      </w:r>
      <w:r w:rsidRPr="00340B3E">
        <w:t>)</w:t>
      </w:r>
      <w:r w:rsidRPr="00340B3E">
        <w:tab/>
        <w:t>loss in respect of the repair or replacement of that machinery or plant; or</w:t>
      </w:r>
    </w:p>
    <w:p w:rsidR="00F276EF" w:rsidRPr="00340B3E" w:rsidRDefault="00F276EF" w:rsidP="00F276EF">
      <w:pPr>
        <w:pStyle w:val="paragraphsub"/>
      </w:pPr>
      <w:r w:rsidRPr="00340B3E">
        <w:tab/>
        <w:t>(</w:t>
      </w:r>
      <w:r w:rsidR="00816754" w:rsidRPr="00340B3E">
        <w:t>ii</w:t>
      </w:r>
      <w:r w:rsidRPr="00340B3E">
        <w:t>)</w:t>
      </w:r>
      <w:r w:rsidRPr="00340B3E">
        <w:tab/>
        <w:t>any further loss resulting from that breakdown or malfunction;</w:t>
      </w:r>
    </w:p>
    <w:p w:rsidR="00F276EF" w:rsidRPr="00340B3E" w:rsidRDefault="00F276EF" w:rsidP="00F276EF">
      <w:pPr>
        <w:pStyle w:val="paragraph"/>
      </w:pPr>
      <w:r w:rsidRPr="00340B3E">
        <w:tab/>
      </w:r>
      <w:r w:rsidRPr="00340B3E">
        <w:tab/>
        <w:t>or both, but not against any other loss;</w:t>
      </w:r>
    </w:p>
    <w:p w:rsidR="00F276EF" w:rsidRPr="00340B3E" w:rsidRDefault="00F276EF" w:rsidP="00F276EF">
      <w:pPr>
        <w:pStyle w:val="paragraph"/>
      </w:pPr>
      <w:r w:rsidRPr="00340B3E">
        <w:tab/>
        <w:t>(d)</w:t>
      </w:r>
      <w:r w:rsidRPr="00340B3E">
        <w:tab/>
        <w:t>contracts of insurance commonly known as products liability insurance contracts;</w:t>
      </w:r>
    </w:p>
    <w:p w:rsidR="00F276EF" w:rsidRPr="00340B3E" w:rsidRDefault="00F276EF" w:rsidP="00F276EF">
      <w:pPr>
        <w:pStyle w:val="paragraph"/>
      </w:pPr>
      <w:r w:rsidRPr="00340B3E">
        <w:tab/>
        <w:t>(e)</w:t>
      </w:r>
      <w:r w:rsidRPr="00340B3E">
        <w:tab/>
        <w:t xml:space="preserve">contracts of insurance commonly known as </w:t>
      </w:r>
      <w:r w:rsidR="00F63997" w:rsidRPr="00340B3E">
        <w:t>“</w:t>
      </w:r>
      <w:r w:rsidRPr="00340B3E">
        <w:t>broad form</w:t>
      </w:r>
      <w:r w:rsidR="00F63997" w:rsidRPr="00340B3E">
        <w:t>”</w:t>
      </w:r>
      <w:r w:rsidRPr="00340B3E">
        <w:t xml:space="preserve"> accidental loss and damage insurance contracts.</w:t>
      </w:r>
    </w:p>
    <w:p w:rsidR="00F276EF" w:rsidRPr="00340B3E" w:rsidRDefault="00E602F8" w:rsidP="00F276EF">
      <w:pPr>
        <w:pStyle w:val="ActHead5"/>
      </w:pPr>
      <w:bookmarkStart w:id="53" w:name="_Toc499128252"/>
      <w:r w:rsidRPr="00340B3E">
        <w:rPr>
          <w:rStyle w:val="CharSectno"/>
        </w:rPr>
        <w:t>37</w:t>
      </w:r>
      <w:r w:rsidR="00F276EF" w:rsidRPr="00340B3E">
        <w:t xml:space="preserve">  Classes of contracts of insurance in relation to which section</w:t>
      </w:r>
      <w:r w:rsidR="00340B3E" w:rsidRPr="00340B3E">
        <w:t> </w:t>
      </w:r>
      <w:r w:rsidR="00F276EF" w:rsidRPr="00340B3E">
        <w:t>53 of the Act does not apply</w:t>
      </w:r>
      <w:bookmarkEnd w:id="53"/>
    </w:p>
    <w:p w:rsidR="00F276EF" w:rsidRPr="00340B3E" w:rsidRDefault="00F276EF" w:rsidP="00F276EF">
      <w:pPr>
        <w:pStyle w:val="subsection"/>
      </w:pPr>
      <w:r w:rsidRPr="00340B3E">
        <w:tab/>
        <w:t>(1)</w:t>
      </w:r>
      <w:r w:rsidRPr="00340B3E">
        <w:tab/>
        <w:t xml:space="preserve">For </w:t>
      </w:r>
      <w:r w:rsidR="008A354A" w:rsidRPr="00340B3E">
        <w:t xml:space="preserve">the purposes of </w:t>
      </w:r>
      <w:r w:rsidRPr="00340B3E">
        <w:t>section</w:t>
      </w:r>
      <w:r w:rsidR="00340B3E" w:rsidRPr="00340B3E">
        <w:t> </w:t>
      </w:r>
      <w:r w:rsidRPr="00340B3E">
        <w:t>53 of the Act, each of the following classes of contracts is declared to be a class of contracts in relation to which that section does not apply:</w:t>
      </w:r>
    </w:p>
    <w:p w:rsidR="00F276EF" w:rsidRPr="00340B3E" w:rsidRDefault="00F276EF" w:rsidP="00F276EF">
      <w:pPr>
        <w:pStyle w:val="paragraph"/>
      </w:pPr>
      <w:r w:rsidRPr="00340B3E">
        <w:tab/>
        <w:t>(a)</w:t>
      </w:r>
      <w:r w:rsidRPr="00340B3E">
        <w:tab/>
        <w:t xml:space="preserve">each of the classes of contracts referred to in </w:t>
      </w:r>
      <w:r w:rsidR="008A354A" w:rsidRPr="00340B3E">
        <w:t>section</w:t>
      </w:r>
      <w:r w:rsidR="00340B3E" w:rsidRPr="00340B3E">
        <w:t> </w:t>
      </w:r>
      <w:r w:rsidR="00E602F8" w:rsidRPr="00340B3E">
        <w:t>36</w:t>
      </w:r>
      <w:r w:rsidR="00816754" w:rsidRPr="00340B3E">
        <w:t xml:space="preserve"> of this instrument</w:t>
      </w:r>
      <w:r w:rsidRPr="00340B3E">
        <w:t>;</w:t>
      </w:r>
    </w:p>
    <w:p w:rsidR="00F276EF" w:rsidRPr="00340B3E" w:rsidRDefault="00F276EF" w:rsidP="00F276EF">
      <w:pPr>
        <w:pStyle w:val="paragraph"/>
      </w:pPr>
      <w:r w:rsidRPr="00340B3E">
        <w:tab/>
        <w:t>(b)</w:t>
      </w:r>
      <w:r w:rsidRPr="00340B3E">
        <w:tab/>
        <w:t>contracts of insurance under which the insurer agrees to indemnify the insured against loss in respect of failure by a debtor to pay a debt due to the insured, but not against any other loss;</w:t>
      </w:r>
    </w:p>
    <w:p w:rsidR="00F276EF" w:rsidRPr="00340B3E" w:rsidRDefault="00F276EF" w:rsidP="00F276EF">
      <w:pPr>
        <w:pStyle w:val="paragraph"/>
      </w:pPr>
      <w:r w:rsidRPr="00340B3E">
        <w:tab/>
        <w:t>(c)</w:t>
      </w:r>
      <w:r w:rsidRPr="00340B3E">
        <w:tab/>
        <w:t>contracts of life insurance;</w:t>
      </w:r>
    </w:p>
    <w:p w:rsidR="00F276EF" w:rsidRPr="00340B3E" w:rsidRDefault="00F276EF" w:rsidP="00F276EF">
      <w:pPr>
        <w:pStyle w:val="paragraph"/>
      </w:pPr>
      <w:r w:rsidRPr="00340B3E">
        <w:tab/>
        <w:t>(d)</w:t>
      </w:r>
      <w:r w:rsidRPr="00340B3E">
        <w:tab/>
        <w:t>superannuation contracts, including individual superannuation contracts and blanket superannuation contracts;</w:t>
      </w:r>
    </w:p>
    <w:p w:rsidR="00F276EF" w:rsidRPr="00340B3E" w:rsidRDefault="00F276EF" w:rsidP="00F276EF">
      <w:pPr>
        <w:pStyle w:val="paragraph"/>
      </w:pPr>
      <w:r w:rsidRPr="00340B3E">
        <w:tab/>
        <w:t>(e)</w:t>
      </w:r>
      <w:r w:rsidRPr="00340B3E">
        <w:tab/>
        <w:t>sickness and accident insurance contracts to which paragraph</w:t>
      </w:r>
      <w:r w:rsidR="00340B3E" w:rsidRPr="00340B3E">
        <w:t> </w:t>
      </w:r>
      <w:r w:rsidR="00E602F8" w:rsidRPr="00340B3E">
        <w:t>24</w:t>
      </w:r>
      <w:r w:rsidR="00736575" w:rsidRPr="00340B3E">
        <w:t>(2)</w:t>
      </w:r>
      <w:r w:rsidRPr="00340B3E">
        <w:t>(c) applies;</w:t>
      </w:r>
    </w:p>
    <w:p w:rsidR="00F276EF" w:rsidRPr="00340B3E" w:rsidRDefault="00F276EF" w:rsidP="00F276EF">
      <w:pPr>
        <w:pStyle w:val="paragraph"/>
      </w:pPr>
      <w:r w:rsidRPr="00340B3E">
        <w:tab/>
        <w:t>(f)</w:t>
      </w:r>
      <w:r w:rsidRPr="00340B3E">
        <w:tab/>
        <w:t>export payments insurance contracts within the meaning of subsection</w:t>
      </w:r>
      <w:r w:rsidR="00340B3E" w:rsidRPr="00340B3E">
        <w:t> </w:t>
      </w:r>
      <w:r w:rsidRPr="00340B3E">
        <w:t xml:space="preserve">14(2) of the </w:t>
      </w:r>
      <w:r w:rsidRPr="00340B3E">
        <w:rPr>
          <w:i/>
        </w:rPr>
        <w:t>Export Finance and Insurance Corporation Act 1991</w:t>
      </w:r>
      <w:r w:rsidRPr="00340B3E">
        <w:t>;</w:t>
      </w:r>
    </w:p>
    <w:p w:rsidR="00F276EF" w:rsidRPr="00340B3E" w:rsidRDefault="00F276EF" w:rsidP="00F276EF">
      <w:pPr>
        <w:pStyle w:val="paragraph"/>
      </w:pPr>
      <w:r w:rsidRPr="00340B3E">
        <w:tab/>
        <w:t>(g)</w:t>
      </w:r>
      <w:r w:rsidRPr="00340B3E">
        <w:tab/>
        <w:t>aviation liability indemnity contracts.</w:t>
      </w:r>
    </w:p>
    <w:p w:rsidR="001A5DEA" w:rsidRPr="00340B3E" w:rsidRDefault="00F276EF" w:rsidP="00F276EF">
      <w:pPr>
        <w:pStyle w:val="subsection"/>
      </w:pPr>
      <w:r w:rsidRPr="00340B3E">
        <w:tab/>
        <w:t>(2)</w:t>
      </w:r>
      <w:r w:rsidRPr="00340B3E">
        <w:tab/>
      </w:r>
      <w:r w:rsidR="001A5DEA" w:rsidRPr="00340B3E">
        <w:t>In this section:</w:t>
      </w:r>
    </w:p>
    <w:p w:rsidR="00F276EF" w:rsidRPr="00340B3E" w:rsidRDefault="00F276EF" w:rsidP="001A5DEA">
      <w:pPr>
        <w:pStyle w:val="Definition"/>
      </w:pPr>
      <w:r w:rsidRPr="00340B3E">
        <w:rPr>
          <w:b/>
          <w:i/>
        </w:rPr>
        <w:t>aviation liability indemnity contracts</w:t>
      </w:r>
      <w:r w:rsidRPr="00340B3E">
        <w:t xml:space="preserve"> </w:t>
      </w:r>
      <w:r w:rsidR="001A5DEA" w:rsidRPr="00340B3E">
        <w:t>mean</w:t>
      </w:r>
      <w:r w:rsidR="00347479" w:rsidRPr="00340B3E">
        <w:t>s</w:t>
      </w:r>
      <w:r w:rsidR="001A5DEA" w:rsidRPr="00340B3E">
        <w:t xml:space="preserve"> </w:t>
      </w:r>
      <w:r w:rsidRPr="00340B3E">
        <w:t>contracts under which the Commonwealth provides indemnities to airlines, airports or other aviation service providers for claims against them by third parties, for property damage or bodily injury or both (other than injury to aircraft passengers and employees of the insured travelling as passengers in the course of their duties) arising as a consequence of:</w:t>
      </w:r>
    </w:p>
    <w:p w:rsidR="00F276EF" w:rsidRPr="00340B3E" w:rsidRDefault="00F276EF" w:rsidP="00F276EF">
      <w:pPr>
        <w:pStyle w:val="paragraph"/>
      </w:pPr>
      <w:r w:rsidRPr="00340B3E">
        <w:tab/>
        <w:t>(a)</w:t>
      </w:r>
      <w:r w:rsidRPr="00340B3E">
        <w:tab/>
        <w:t>war, invasion, acts of foreign enemies, hostilities (whether war has been declared or not), civil war, rebellion, revolution, insurrection, martial law, military law, military or usurped power or attempts at usurpation of power; or</w:t>
      </w:r>
    </w:p>
    <w:p w:rsidR="00F276EF" w:rsidRPr="00340B3E" w:rsidRDefault="00F276EF" w:rsidP="00F276EF">
      <w:pPr>
        <w:pStyle w:val="paragraph"/>
      </w:pPr>
      <w:r w:rsidRPr="00340B3E">
        <w:tab/>
        <w:t>(b)</w:t>
      </w:r>
      <w:r w:rsidRPr="00340B3E">
        <w:tab/>
        <w:t>strikes, riots, civil commotions or labour disturbances; or</w:t>
      </w:r>
    </w:p>
    <w:p w:rsidR="00F276EF" w:rsidRPr="00340B3E" w:rsidRDefault="00F276EF" w:rsidP="00F276EF">
      <w:pPr>
        <w:pStyle w:val="paragraph"/>
      </w:pPr>
      <w:r w:rsidRPr="00340B3E">
        <w:tab/>
        <w:t>(c)</w:t>
      </w:r>
      <w:r w:rsidRPr="00340B3E">
        <w:tab/>
        <w:t>an act of one or more persons (whether or not as agent of a sovereign power) for political or terrorist purposes (whether the resulting loss or damage is accidental or intentional); or</w:t>
      </w:r>
    </w:p>
    <w:p w:rsidR="00F276EF" w:rsidRPr="00340B3E" w:rsidRDefault="00F276EF" w:rsidP="00F276EF">
      <w:pPr>
        <w:pStyle w:val="paragraph"/>
      </w:pPr>
      <w:r w:rsidRPr="00340B3E">
        <w:tab/>
        <w:t>(d)</w:t>
      </w:r>
      <w:r w:rsidRPr="00340B3E">
        <w:tab/>
        <w:t>a malicious act or act of sabotage; or</w:t>
      </w:r>
    </w:p>
    <w:p w:rsidR="00F276EF" w:rsidRPr="00340B3E" w:rsidRDefault="00F276EF" w:rsidP="00F276EF">
      <w:pPr>
        <w:pStyle w:val="paragraph"/>
      </w:pPr>
      <w:r w:rsidRPr="00340B3E">
        <w:tab/>
        <w:t>(e)</w:t>
      </w:r>
      <w:r w:rsidRPr="00340B3E">
        <w:tab/>
        <w:t>hi</w:t>
      </w:r>
      <w:r w:rsidR="00340B3E">
        <w:noBreakHyphen/>
      </w:r>
      <w:r w:rsidRPr="00340B3E">
        <w:t>jacking or an unlawful seizure or wrongful exercise of control of the aircraft or crew in flight (including an attempt at such seizure or control) made by any person acting without the consent of the insured; or</w:t>
      </w:r>
    </w:p>
    <w:p w:rsidR="00F276EF" w:rsidRPr="00340B3E" w:rsidRDefault="00F276EF" w:rsidP="00F276EF">
      <w:pPr>
        <w:pStyle w:val="paragraph"/>
        <w:keepNext/>
        <w:keepLines/>
      </w:pPr>
      <w:r w:rsidRPr="00340B3E">
        <w:tab/>
        <w:t>(f)</w:t>
      </w:r>
      <w:r w:rsidRPr="00340B3E">
        <w:tab/>
        <w:t>confiscation, nationalisation, seizure, restraint, detention, appropriation, requisition or use by</w:t>
      </w:r>
      <w:r w:rsidR="00816754" w:rsidRPr="00340B3E">
        <w:t>,</w:t>
      </w:r>
      <w:r w:rsidRPr="00340B3E">
        <w:t xml:space="preserve"> or under the order of</w:t>
      </w:r>
      <w:r w:rsidR="00816754" w:rsidRPr="00340B3E">
        <w:t>,</w:t>
      </w:r>
      <w:r w:rsidRPr="00340B3E">
        <w:t xml:space="preserve"> a government (civil, military or</w:t>
      </w:r>
      <w:r w:rsidR="00340B3E" w:rsidRPr="00340B3E">
        <w:t> </w:t>
      </w:r>
      <w:r w:rsidRPr="00340B3E">
        <w:t>de</w:t>
      </w:r>
      <w:r w:rsidR="00340B3E" w:rsidRPr="00340B3E">
        <w:t> </w:t>
      </w:r>
      <w:r w:rsidRPr="00340B3E">
        <w:t xml:space="preserve">facto) or </w:t>
      </w:r>
      <w:r w:rsidR="00816754" w:rsidRPr="00340B3E">
        <w:t xml:space="preserve">a </w:t>
      </w:r>
      <w:r w:rsidRPr="00340B3E">
        <w:t>public or local authority.</w:t>
      </w:r>
    </w:p>
    <w:p w:rsidR="004146D8" w:rsidRPr="00340B3E" w:rsidRDefault="004146D8" w:rsidP="004146D8">
      <w:pPr>
        <w:pStyle w:val="ActHead2"/>
        <w:pageBreakBefore/>
      </w:pPr>
      <w:bookmarkStart w:id="54" w:name="_Toc499128253"/>
      <w:r w:rsidRPr="00340B3E">
        <w:rPr>
          <w:rStyle w:val="CharPartNo"/>
        </w:rPr>
        <w:t>Part</w:t>
      </w:r>
      <w:r w:rsidR="00340B3E" w:rsidRPr="00340B3E">
        <w:rPr>
          <w:rStyle w:val="CharPartNo"/>
        </w:rPr>
        <w:t> </w:t>
      </w:r>
      <w:r w:rsidR="00336E5A" w:rsidRPr="00340B3E">
        <w:rPr>
          <w:rStyle w:val="CharPartNo"/>
        </w:rPr>
        <w:t>4</w:t>
      </w:r>
      <w:r w:rsidRPr="00340B3E">
        <w:t>—</w:t>
      </w:r>
      <w:r w:rsidRPr="00340B3E">
        <w:rPr>
          <w:rStyle w:val="CharPartText"/>
        </w:rPr>
        <w:t>Claims</w:t>
      </w:r>
      <w:bookmarkEnd w:id="54"/>
    </w:p>
    <w:p w:rsidR="00D73201" w:rsidRPr="00340B3E" w:rsidRDefault="00D73201" w:rsidP="00D73201">
      <w:pPr>
        <w:pStyle w:val="Header"/>
      </w:pPr>
      <w:r w:rsidRPr="00340B3E">
        <w:rPr>
          <w:rStyle w:val="CharDivNo"/>
        </w:rPr>
        <w:t xml:space="preserve"> </w:t>
      </w:r>
      <w:r w:rsidRPr="00340B3E">
        <w:rPr>
          <w:rStyle w:val="CharDivText"/>
        </w:rPr>
        <w:t xml:space="preserve"> </w:t>
      </w:r>
    </w:p>
    <w:p w:rsidR="00F276EF" w:rsidRPr="00340B3E" w:rsidRDefault="00E602F8" w:rsidP="00F276EF">
      <w:pPr>
        <w:pStyle w:val="ActHead5"/>
      </w:pPr>
      <w:bookmarkStart w:id="55" w:name="_Toc499128254"/>
      <w:r w:rsidRPr="00340B3E">
        <w:rPr>
          <w:rStyle w:val="CharSectno"/>
        </w:rPr>
        <w:t>38</w:t>
      </w:r>
      <w:r w:rsidR="00F276EF" w:rsidRPr="00340B3E">
        <w:t xml:space="preserve">  </w:t>
      </w:r>
      <w:r w:rsidR="00BA3161" w:rsidRPr="00340B3E">
        <w:t>Interest on claims</w:t>
      </w:r>
      <w:bookmarkEnd w:id="55"/>
    </w:p>
    <w:p w:rsidR="00F276EF" w:rsidRPr="00340B3E" w:rsidRDefault="00F276EF" w:rsidP="00F276EF">
      <w:pPr>
        <w:pStyle w:val="subsection"/>
      </w:pPr>
      <w:r w:rsidRPr="00340B3E">
        <w:tab/>
        <w:t>(1)</w:t>
      </w:r>
      <w:r w:rsidRPr="00340B3E">
        <w:tab/>
        <w:t xml:space="preserve">For </w:t>
      </w:r>
      <w:r w:rsidR="0080206F" w:rsidRPr="00340B3E">
        <w:t xml:space="preserve">the purposes of </w:t>
      </w:r>
      <w:r w:rsidRPr="00340B3E">
        <w:t>subsection</w:t>
      </w:r>
      <w:r w:rsidR="00340B3E" w:rsidRPr="00340B3E">
        <w:t> </w:t>
      </w:r>
      <w:r w:rsidRPr="00340B3E">
        <w:t>57(3) of the Act, the rate applicable to a day in respect of which interest is payable by an insurer, is the rate worked out under the following formula:</w:t>
      </w:r>
    </w:p>
    <w:p w:rsidR="00FA7D45" w:rsidRPr="00340B3E" w:rsidRDefault="000C7FB1" w:rsidP="000C7FB1">
      <w:pPr>
        <w:pStyle w:val="subsection2"/>
      </w:pPr>
      <w:r w:rsidRPr="00340B3E">
        <w:rPr>
          <w:position w:val="-10"/>
        </w:rPr>
        <w:object w:dxaOrig="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9.7pt" o:ole="">
            <v:imagedata r:id="rId21" o:title=""/>
          </v:shape>
          <o:OLEObject Type="Embed" ProgID="Equation.DSMT4" ShapeID="_x0000_i1025" DrawAspect="Content" ObjectID="_1574488440" r:id="rId22"/>
        </w:object>
      </w:r>
    </w:p>
    <w:p w:rsidR="00F276EF" w:rsidRPr="00340B3E" w:rsidRDefault="00F276EF" w:rsidP="00F276EF">
      <w:pPr>
        <w:pStyle w:val="subsection2"/>
      </w:pPr>
      <w:r w:rsidRPr="00340B3E">
        <w:t>where:</w:t>
      </w:r>
    </w:p>
    <w:p w:rsidR="00F276EF" w:rsidRPr="00340B3E" w:rsidRDefault="00F276EF" w:rsidP="00F276EF">
      <w:pPr>
        <w:pStyle w:val="Definition"/>
      </w:pPr>
      <w:r w:rsidRPr="00340B3E">
        <w:rPr>
          <w:b/>
          <w:i/>
        </w:rPr>
        <w:t>Y</w:t>
      </w:r>
      <w:r w:rsidR="00C9225A" w:rsidRPr="00340B3E">
        <w:rPr>
          <w:b/>
          <w:i/>
        </w:rPr>
        <w:t xml:space="preserve"> </w:t>
      </w:r>
      <w:r w:rsidRPr="00340B3E">
        <w:t>is the rate of:</w:t>
      </w:r>
    </w:p>
    <w:p w:rsidR="00F276EF" w:rsidRPr="00340B3E" w:rsidRDefault="00F276EF" w:rsidP="00F276EF">
      <w:pPr>
        <w:pStyle w:val="paragraph"/>
      </w:pPr>
      <w:r w:rsidRPr="00340B3E">
        <w:tab/>
        <w:t>(a)</w:t>
      </w:r>
      <w:r w:rsidRPr="00340B3E">
        <w:tab/>
        <w:t>10</w:t>
      </w:r>
      <w:r w:rsidR="00340B3E">
        <w:noBreakHyphen/>
      </w:r>
      <w:r w:rsidRPr="00340B3E">
        <w:t>year Bond yield at the end of the half</w:t>
      </w:r>
      <w:r w:rsidR="00340B3E">
        <w:noBreakHyphen/>
      </w:r>
      <w:r w:rsidRPr="00340B3E">
        <w:t>financial year ending in the period that, in relation to the withheld amount, is mentioned in subsection</w:t>
      </w:r>
      <w:r w:rsidR="00340B3E" w:rsidRPr="00340B3E">
        <w:t> </w:t>
      </w:r>
      <w:r w:rsidR="00BA3161" w:rsidRPr="00340B3E">
        <w:t>57(2) of the Act, or</w:t>
      </w:r>
    </w:p>
    <w:p w:rsidR="00F276EF" w:rsidRPr="00340B3E" w:rsidRDefault="00F276EF" w:rsidP="00F276EF">
      <w:pPr>
        <w:pStyle w:val="paragraph"/>
      </w:pPr>
      <w:r w:rsidRPr="00340B3E">
        <w:tab/>
        <w:t>(b)</w:t>
      </w:r>
      <w:r w:rsidRPr="00340B3E">
        <w:tab/>
        <w:t>if more than one half</w:t>
      </w:r>
      <w:r w:rsidR="00340B3E">
        <w:noBreakHyphen/>
      </w:r>
      <w:r w:rsidRPr="00340B3E">
        <w:t>financial year has ended during that period—the mean of the rates of the 10</w:t>
      </w:r>
      <w:r w:rsidR="00340B3E">
        <w:noBreakHyphen/>
      </w:r>
      <w:r w:rsidRPr="00340B3E">
        <w:t>year</w:t>
      </w:r>
      <w:r w:rsidR="009D0379" w:rsidRPr="00340B3E">
        <w:t xml:space="preserve"> </w:t>
      </w:r>
      <w:r w:rsidRPr="00340B3E">
        <w:t>Bond yield at the end of each of those half</w:t>
      </w:r>
      <w:r w:rsidR="00340B3E">
        <w:noBreakHyphen/>
      </w:r>
      <w:r w:rsidRPr="00340B3E">
        <w:t>financial years; or</w:t>
      </w:r>
    </w:p>
    <w:p w:rsidR="00F276EF" w:rsidRPr="00340B3E" w:rsidRDefault="00F276EF" w:rsidP="00F276EF">
      <w:pPr>
        <w:pStyle w:val="paragraph"/>
      </w:pPr>
      <w:r w:rsidRPr="00340B3E">
        <w:tab/>
        <w:t>(c)</w:t>
      </w:r>
      <w:r w:rsidRPr="00340B3E">
        <w:tab/>
        <w:t>if no half</w:t>
      </w:r>
      <w:r w:rsidR="00340B3E">
        <w:noBreakHyphen/>
      </w:r>
      <w:r w:rsidRPr="00340B3E">
        <w:t>financial year has ended during that period—the 10</w:t>
      </w:r>
      <w:r w:rsidR="00340B3E">
        <w:noBreakHyphen/>
      </w:r>
      <w:r w:rsidRPr="00340B3E">
        <w:t>year Bond yield at the end of the half</w:t>
      </w:r>
      <w:r w:rsidR="00340B3E">
        <w:noBreakHyphen/>
      </w:r>
      <w:r w:rsidRPr="00340B3E">
        <w:t>financial year immediately preceding the commencement of that period.</w:t>
      </w:r>
    </w:p>
    <w:p w:rsidR="00DE5DCF" w:rsidRPr="00340B3E" w:rsidRDefault="00F276EF" w:rsidP="00F276EF">
      <w:pPr>
        <w:pStyle w:val="subsection"/>
      </w:pPr>
      <w:r w:rsidRPr="00340B3E">
        <w:tab/>
        <w:t>(2)</w:t>
      </w:r>
      <w:r w:rsidRPr="00340B3E">
        <w:tab/>
        <w:t xml:space="preserve">In </w:t>
      </w:r>
      <w:r w:rsidR="00340B3E" w:rsidRPr="00340B3E">
        <w:t>subsection (</w:t>
      </w:r>
      <w:r w:rsidRPr="00340B3E">
        <w:t>1)</w:t>
      </w:r>
      <w:r w:rsidR="00DE5DCF" w:rsidRPr="00340B3E">
        <w:t>:</w:t>
      </w:r>
    </w:p>
    <w:p w:rsidR="00736575" w:rsidRPr="00340B3E" w:rsidRDefault="00736575" w:rsidP="00736575">
      <w:pPr>
        <w:pStyle w:val="Definition"/>
      </w:pPr>
      <w:r w:rsidRPr="00340B3E">
        <w:rPr>
          <w:b/>
          <w:i/>
        </w:rPr>
        <w:t>10</w:t>
      </w:r>
      <w:r w:rsidR="00340B3E">
        <w:rPr>
          <w:b/>
          <w:i/>
        </w:rPr>
        <w:noBreakHyphen/>
      </w:r>
      <w:r w:rsidRPr="00340B3E">
        <w:rPr>
          <w:b/>
          <w:i/>
        </w:rPr>
        <w:t>year Bond yield</w:t>
      </w:r>
      <w:r w:rsidRPr="00340B3E">
        <w:t xml:space="preserve"> means the rate known as the 10</w:t>
      </w:r>
      <w:r w:rsidR="00340B3E">
        <w:noBreakHyphen/>
      </w:r>
      <w:r w:rsidRPr="00340B3E">
        <w:t>year Australian Government Bond yield, published by the Reserve Bank of Australia.</w:t>
      </w:r>
    </w:p>
    <w:p w:rsidR="007C5837" w:rsidRPr="00340B3E" w:rsidRDefault="007C5837" w:rsidP="007C5837">
      <w:pPr>
        <w:pStyle w:val="Definition"/>
      </w:pPr>
      <w:r w:rsidRPr="00340B3E">
        <w:rPr>
          <w:b/>
          <w:i/>
        </w:rPr>
        <w:t>mean</w:t>
      </w:r>
      <w:r w:rsidRPr="00340B3E">
        <w:t>, in relation to rates, means, if the mean of the rates is not a whole number, or does not end in .75, .50 or .25, the mean rate rounded to the nearest lower quarter of 1%.</w:t>
      </w:r>
    </w:p>
    <w:p w:rsidR="00F276EF" w:rsidRPr="00340B3E" w:rsidRDefault="00E602F8" w:rsidP="00F276EF">
      <w:pPr>
        <w:pStyle w:val="ActHead5"/>
      </w:pPr>
      <w:bookmarkStart w:id="56" w:name="_Toc499128255"/>
      <w:r w:rsidRPr="00340B3E">
        <w:rPr>
          <w:rStyle w:val="CharSectno"/>
        </w:rPr>
        <w:t>39</w:t>
      </w:r>
      <w:r w:rsidR="00F276EF" w:rsidRPr="00340B3E">
        <w:t xml:space="preserve">  Insurance for risks related to war and terrorism</w:t>
      </w:r>
      <w:bookmarkEnd w:id="56"/>
    </w:p>
    <w:p w:rsidR="00F276EF" w:rsidRPr="00340B3E" w:rsidRDefault="00F276EF" w:rsidP="00F276EF">
      <w:pPr>
        <w:pStyle w:val="subsection"/>
      </w:pPr>
      <w:r w:rsidRPr="00340B3E">
        <w:tab/>
      </w:r>
      <w:r w:rsidRPr="00340B3E">
        <w:tab/>
        <w:t xml:space="preserve">For </w:t>
      </w:r>
      <w:r w:rsidR="0080206F" w:rsidRPr="00340B3E">
        <w:t xml:space="preserve">the purposes of </w:t>
      </w:r>
      <w:r w:rsidRPr="00340B3E">
        <w:t>paragraph</w:t>
      </w:r>
      <w:r w:rsidR="00340B3E" w:rsidRPr="00340B3E">
        <w:t> </w:t>
      </w:r>
      <w:r w:rsidRPr="00340B3E">
        <w:t>9(4)(b) of the Act, a provision of a contract, or proposed contract, for extended coverage endorsement (aviation liabilities) is prescribed if it provides one or more of the following:</w:t>
      </w:r>
    </w:p>
    <w:p w:rsidR="00F276EF" w:rsidRPr="00340B3E" w:rsidRDefault="00F276EF" w:rsidP="00F276EF">
      <w:pPr>
        <w:pStyle w:val="paragraph"/>
      </w:pPr>
      <w:r w:rsidRPr="00340B3E">
        <w:tab/>
        <w:t>(a)</w:t>
      </w:r>
      <w:r w:rsidRPr="00340B3E">
        <w:tab/>
        <w:t>the insurers may give notice in writing to review the premium or geographical limits, and the notice becomes effective</w:t>
      </w:r>
      <w:r w:rsidR="00DE5DCF" w:rsidRPr="00340B3E">
        <w:t xml:space="preserve"> at least 7 days </w:t>
      </w:r>
      <w:r w:rsidRPr="00340B3E">
        <w:t>after the day on which notice is given;</w:t>
      </w:r>
    </w:p>
    <w:p w:rsidR="00F276EF" w:rsidRPr="00340B3E" w:rsidRDefault="00F276EF" w:rsidP="00F276EF">
      <w:pPr>
        <w:pStyle w:val="paragraph"/>
      </w:pPr>
      <w:r w:rsidRPr="00340B3E">
        <w:tab/>
        <w:t>(b)</w:t>
      </w:r>
      <w:r w:rsidRPr="00340B3E">
        <w:tab/>
        <w:t xml:space="preserve">following a hostile detonation of any weapon of war employing atomic or nuclear fission or fusion or other like reaction or radioactive force or matter, regardless of the place or time of the detonation and whether or not the insured aircraft may be involved—the insurers may give notice, in writing, of the cancellation of one or more parts of the cover provided by the endorsement, and the notice becomes effective </w:t>
      </w:r>
      <w:r w:rsidR="00DE5DCF" w:rsidRPr="00340B3E">
        <w:t xml:space="preserve">at least 48 hours </w:t>
      </w:r>
      <w:r w:rsidRPr="00340B3E">
        <w:t>after</w:t>
      </w:r>
      <w:r w:rsidR="00DE5DCF" w:rsidRPr="00340B3E">
        <w:t xml:space="preserve"> </w:t>
      </w:r>
      <w:r w:rsidRPr="00340B3E">
        <w:t>the day on which notice is given;</w:t>
      </w:r>
    </w:p>
    <w:p w:rsidR="00F276EF" w:rsidRPr="00340B3E" w:rsidRDefault="00F276EF" w:rsidP="00F276EF">
      <w:pPr>
        <w:pStyle w:val="paragraph"/>
      </w:pPr>
      <w:r w:rsidRPr="00340B3E">
        <w:tab/>
        <w:t>(c)</w:t>
      </w:r>
      <w:r w:rsidRPr="00340B3E">
        <w:tab/>
        <w:t xml:space="preserve">the cover provided by the endorsement may be cancelled by either the insurer or the insured giving notice in writing, and the notice becomes effective </w:t>
      </w:r>
      <w:r w:rsidR="00DE5DCF" w:rsidRPr="00340B3E">
        <w:t xml:space="preserve">at least 7 days </w:t>
      </w:r>
      <w:r w:rsidRPr="00340B3E">
        <w:t>after the day on which notice is given.</w:t>
      </w:r>
    </w:p>
    <w:p w:rsidR="00F276EF" w:rsidRPr="00340B3E" w:rsidRDefault="00F276EF" w:rsidP="00F276EF">
      <w:pPr>
        <w:pStyle w:val="notetext"/>
      </w:pPr>
      <w:r w:rsidRPr="00340B3E">
        <w:t>Note:</w:t>
      </w:r>
      <w:r w:rsidRPr="00340B3E">
        <w:tab/>
      </w:r>
      <w:r w:rsidR="00921E70" w:rsidRPr="00340B3E">
        <w:t>Subs</w:t>
      </w:r>
      <w:r w:rsidRPr="00340B3E">
        <w:t>ection</w:t>
      </w:r>
      <w:r w:rsidR="00340B3E" w:rsidRPr="00340B3E">
        <w:t> </w:t>
      </w:r>
      <w:r w:rsidRPr="00340B3E">
        <w:t>9</w:t>
      </w:r>
      <w:r w:rsidR="00921E70" w:rsidRPr="00340B3E">
        <w:t>(4)</w:t>
      </w:r>
      <w:r w:rsidRPr="00340B3E">
        <w:t xml:space="preserve"> of the Act allows an insurer to vary or cancel a provision of a contract or proposed contract of insurance only to the extent that the provision covers risks related to war or terrorism.</w:t>
      </w:r>
    </w:p>
    <w:p w:rsidR="00F276EF" w:rsidRPr="00340B3E" w:rsidRDefault="00F276EF" w:rsidP="007C5837">
      <w:pPr>
        <w:pStyle w:val="ActHead2"/>
        <w:pageBreakBefore/>
      </w:pPr>
      <w:bookmarkStart w:id="57" w:name="_Toc499128256"/>
      <w:r w:rsidRPr="00340B3E">
        <w:rPr>
          <w:rStyle w:val="CharPartNo"/>
        </w:rPr>
        <w:t>Part</w:t>
      </w:r>
      <w:r w:rsidR="00340B3E" w:rsidRPr="00340B3E">
        <w:rPr>
          <w:rStyle w:val="CharPartNo"/>
        </w:rPr>
        <w:t> </w:t>
      </w:r>
      <w:r w:rsidR="00336E5A" w:rsidRPr="00340B3E">
        <w:rPr>
          <w:rStyle w:val="CharPartNo"/>
        </w:rPr>
        <w:t>5</w:t>
      </w:r>
      <w:r w:rsidRPr="00340B3E">
        <w:t>—</w:t>
      </w:r>
      <w:r w:rsidRPr="00340B3E">
        <w:rPr>
          <w:rStyle w:val="CharPartText"/>
        </w:rPr>
        <w:t xml:space="preserve">Transitional </w:t>
      </w:r>
      <w:r w:rsidR="004A3B71" w:rsidRPr="00340B3E">
        <w:rPr>
          <w:rStyle w:val="CharPartText"/>
        </w:rPr>
        <w:t>matters</w:t>
      </w:r>
      <w:bookmarkEnd w:id="57"/>
    </w:p>
    <w:p w:rsidR="00F276EF" w:rsidRPr="00340B3E" w:rsidRDefault="00F276EF" w:rsidP="00F276EF">
      <w:pPr>
        <w:pStyle w:val="Header"/>
      </w:pPr>
      <w:r w:rsidRPr="00340B3E">
        <w:rPr>
          <w:rStyle w:val="CharDivNo"/>
        </w:rPr>
        <w:t xml:space="preserve"> </w:t>
      </w:r>
      <w:r w:rsidRPr="00340B3E">
        <w:rPr>
          <w:rStyle w:val="CharDivText"/>
        </w:rPr>
        <w:t xml:space="preserve"> </w:t>
      </w:r>
    </w:p>
    <w:p w:rsidR="00217727" w:rsidRPr="00340B3E" w:rsidRDefault="00E602F8" w:rsidP="00217727">
      <w:pPr>
        <w:pStyle w:val="ActHead5"/>
        <w:rPr>
          <w:i/>
        </w:rPr>
      </w:pPr>
      <w:bookmarkStart w:id="58" w:name="_Toc499128257"/>
      <w:r w:rsidRPr="00340B3E">
        <w:rPr>
          <w:rStyle w:val="CharSectno"/>
        </w:rPr>
        <w:t>40</w:t>
      </w:r>
      <w:r w:rsidR="00217727" w:rsidRPr="00340B3E">
        <w:t xml:space="preserve">  Things done under </w:t>
      </w:r>
      <w:r w:rsidR="007C5837" w:rsidRPr="00340B3E">
        <w:t xml:space="preserve">the </w:t>
      </w:r>
      <w:r w:rsidR="007C5837" w:rsidRPr="00340B3E">
        <w:rPr>
          <w:i/>
        </w:rPr>
        <w:t>Insurance Contracts Regulations</w:t>
      </w:r>
      <w:r w:rsidR="00340B3E" w:rsidRPr="00340B3E">
        <w:rPr>
          <w:i/>
        </w:rPr>
        <w:t> </w:t>
      </w:r>
      <w:r w:rsidR="007C5837" w:rsidRPr="00340B3E">
        <w:rPr>
          <w:i/>
        </w:rPr>
        <w:t>1985</w:t>
      </w:r>
      <w:bookmarkEnd w:id="58"/>
    </w:p>
    <w:p w:rsidR="00217727" w:rsidRPr="00340B3E" w:rsidRDefault="00217727" w:rsidP="00217727">
      <w:pPr>
        <w:pStyle w:val="subsection"/>
      </w:pPr>
      <w:r w:rsidRPr="00340B3E">
        <w:tab/>
        <w:t>(1)</w:t>
      </w:r>
      <w:r w:rsidRPr="00340B3E">
        <w:tab/>
        <w:t>If:</w:t>
      </w:r>
    </w:p>
    <w:p w:rsidR="00217727" w:rsidRPr="00340B3E" w:rsidRDefault="00217727" w:rsidP="00217727">
      <w:pPr>
        <w:pStyle w:val="paragraph"/>
      </w:pPr>
      <w:r w:rsidRPr="00340B3E">
        <w:tab/>
        <w:t>(a)</w:t>
      </w:r>
      <w:r w:rsidRPr="00340B3E">
        <w:tab/>
        <w:t xml:space="preserve">a thing was done for a particular purpose under the </w:t>
      </w:r>
      <w:r w:rsidRPr="00340B3E">
        <w:rPr>
          <w:i/>
        </w:rPr>
        <w:t>Insurance Contracts Regulations</w:t>
      </w:r>
      <w:r w:rsidR="00340B3E" w:rsidRPr="00340B3E">
        <w:rPr>
          <w:i/>
        </w:rPr>
        <w:t> </w:t>
      </w:r>
      <w:r w:rsidRPr="00340B3E">
        <w:rPr>
          <w:i/>
        </w:rPr>
        <w:t>1985</w:t>
      </w:r>
      <w:r w:rsidRPr="00340B3E">
        <w:t xml:space="preserve"> as in force immediately before those regulations were repealed; and</w:t>
      </w:r>
    </w:p>
    <w:p w:rsidR="00217727" w:rsidRPr="00340B3E" w:rsidRDefault="00217727" w:rsidP="00217727">
      <w:pPr>
        <w:pStyle w:val="paragraph"/>
      </w:pPr>
      <w:r w:rsidRPr="00340B3E">
        <w:tab/>
        <w:t>(b)</w:t>
      </w:r>
      <w:r w:rsidRPr="00340B3E">
        <w:tab/>
        <w:t>the thing could be done for that purpose under this instrument;</w:t>
      </w:r>
    </w:p>
    <w:p w:rsidR="00217727" w:rsidRPr="00340B3E" w:rsidRDefault="00217727" w:rsidP="00217727">
      <w:pPr>
        <w:pStyle w:val="subsection2"/>
      </w:pPr>
      <w:r w:rsidRPr="00340B3E">
        <w:t>the thing has effect for the purposes of this instrument as if it had been done under this instrument.</w:t>
      </w:r>
    </w:p>
    <w:p w:rsidR="009875B5" w:rsidRPr="00340B3E" w:rsidRDefault="00217727" w:rsidP="009875B5">
      <w:pPr>
        <w:pStyle w:val="subsection"/>
      </w:pPr>
      <w:r w:rsidRPr="00340B3E">
        <w:tab/>
        <w:t>(2)</w:t>
      </w:r>
      <w:r w:rsidRPr="00340B3E">
        <w:tab/>
        <w:t xml:space="preserve">Without limiting </w:t>
      </w:r>
      <w:r w:rsidR="00340B3E" w:rsidRPr="00340B3E">
        <w:t>subsection (</w:t>
      </w:r>
      <w:r w:rsidRPr="00340B3E">
        <w:t xml:space="preserve">1), a reference in that subsection to a thing being done includes a reference to </w:t>
      </w:r>
      <w:r w:rsidR="00F9725D" w:rsidRPr="00340B3E">
        <w:t>a</w:t>
      </w:r>
      <w:r w:rsidR="007F00F8" w:rsidRPr="00340B3E">
        <w:t xml:space="preserve"> notice</w:t>
      </w:r>
      <w:r w:rsidR="00F9725D" w:rsidRPr="00340B3E">
        <w:t xml:space="preserve"> or a document being given or made.</w:t>
      </w:r>
    </w:p>
    <w:p w:rsidR="00F9725D" w:rsidRPr="00340B3E" w:rsidRDefault="00F9725D" w:rsidP="009875B5">
      <w:pPr>
        <w:pStyle w:val="notetext"/>
      </w:pPr>
      <w:r w:rsidRPr="00340B3E">
        <w:t>Example 1:</w:t>
      </w:r>
      <w:r w:rsidR="009875B5" w:rsidRPr="00340B3E">
        <w:tab/>
      </w:r>
      <w:r w:rsidR="007F00F8" w:rsidRPr="00340B3E">
        <w:t>A notice given in accordance with paragraph</w:t>
      </w:r>
      <w:r w:rsidR="00340B3E" w:rsidRPr="00340B3E">
        <w:t> </w:t>
      </w:r>
      <w:r w:rsidR="007F00F8" w:rsidRPr="00340B3E">
        <w:t xml:space="preserve">2B(2)(c) of the </w:t>
      </w:r>
      <w:r w:rsidR="007F00F8" w:rsidRPr="00340B3E">
        <w:rPr>
          <w:i/>
        </w:rPr>
        <w:t>Insurance Contracts Regulations</w:t>
      </w:r>
      <w:r w:rsidR="00340B3E" w:rsidRPr="00340B3E">
        <w:rPr>
          <w:i/>
        </w:rPr>
        <w:t> </w:t>
      </w:r>
      <w:r w:rsidR="007F00F8" w:rsidRPr="00340B3E">
        <w:rPr>
          <w:i/>
        </w:rPr>
        <w:t>1985</w:t>
      </w:r>
      <w:r w:rsidR="007F00F8" w:rsidRPr="00340B3E">
        <w:t xml:space="preserve"> has effect for the purposes of this instrument as if it had been </w:t>
      </w:r>
      <w:r w:rsidR="00DE5DCF" w:rsidRPr="00340B3E">
        <w:t>made</w:t>
      </w:r>
      <w:r w:rsidR="00347479" w:rsidRPr="00340B3E">
        <w:t xml:space="preserve"> under</w:t>
      </w:r>
      <w:r w:rsidR="007F00F8" w:rsidRPr="00340B3E">
        <w:t xml:space="preserve"> paragraph</w:t>
      </w:r>
      <w:r w:rsidR="00340B3E" w:rsidRPr="00340B3E">
        <w:t> </w:t>
      </w:r>
      <w:r w:rsidR="00E602F8" w:rsidRPr="00340B3E">
        <w:t>6</w:t>
      </w:r>
      <w:r w:rsidR="007F00F8" w:rsidRPr="00340B3E">
        <w:t>(3)(c) of this instrument.</w:t>
      </w:r>
    </w:p>
    <w:p w:rsidR="00217727" w:rsidRPr="00340B3E" w:rsidRDefault="009875B5" w:rsidP="002E2CE2">
      <w:pPr>
        <w:pStyle w:val="notetext"/>
      </w:pPr>
      <w:r w:rsidRPr="00340B3E">
        <w:t>Example 2:</w:t>
      </w:r>
      <w:r w:rsidRPr="00340B3E">
        <w:tab/>
        <w:t>A</w:t>
      </w:r>
      <w:r w:rsidR="007F00F8" w:rsidRPr="00340B3E">
        <w:t xml:space="preserve"> Key Facts Sheet given in accordance with Division</w:t>
      </w:r>
      <w:r w:rsidR="00340B3E" w:rsidRPr="00340B3E">
        <w:t> </w:t>
      </w:r>
      <w:r w:rsidR="007F00F8" w:rsidRPr="00340B3E">
        <w:t>4 of Part</w:t>
      </w:r>
      <w:r w:rsidR="00340B3E" w:rsidRPr="00340B3E">
        <w:t> </w:t>
      </w:r>
      <w:r w:rsidR="007F00F8" w:rsidRPr="00340B3E">
        <w:t xml:space="preserve">4 of the </w:t>
      </w:r>
      <w:r w:rsidR="007F00F8" w:rsidRPr="00340B3E">
        <w:rPr>
          <w:i/>
        </w:rPr>
        <w:t>Insurance Contracts Regulations</w:t>
      </w:r>
      <w:r w:rsidR="00340B3E" w:rsidRPr="00340B3E">
        <w:rPr>
          <w:i/>
        </w:rPr>
        <w:t> </w:t>
      </w:r>
      <w:r w:rsidR="007F00F8" w:rsidRPr="00340B3E">
        <w:rPr>
          <w:i/>
        </w:rPr>
        <w:t>1985</w:t>
      </w:r>
      <w:r w:rsidR="007F00F8" w:rsidRPr="00340B3E">
        <w:t xml:space="preserve"> has effect for the purposes of this instrument as if it had been given under Division</w:t>
      </w:r>
      <w:r w:rsidR="00340B3E" w:rsidRPr="00340B3E">
        <w:t> </w:t>
      </w:r>
      <w:r w:rsidR="007F00F8" w:rsidRPr="00340B3E">
        <w:t>3 of Part</w:t>
      </w:r>
      <w:r w:rsidR="00340B3E" w:rsidRPr="00340B3E">
        <w:t> </w:t>
      </w:r>
      <w:r w:rsidR="007F00F8" w:rsidRPr="00340B3E">
        <w:t>2 of this instrument.</w:t>
      </w:r>
    </w:p>
    <w:p w:rsidR="004B0A69" w:rsidRPr="00340B3E" w:rsidRDefault="004B0A69" w:rsidP="004B0A69">
      <w:pPr>
        <w:pStyle w:val="ActHead5"/>
        <w:rPr>
          <w:i/>
        </w:rPr>
      </w:pPr>
      <w:bookmarkStart w:id="59" w:name="_Toc499128258"/>
      <w:r w:rsidRPr="00340B3E">
        <w:rPr>
          <w:rStyle w:val="CharSectno"/>
        </w:rPr>
        <w:t>41</w:t>
      </w:r>
      <w:r w:rsidRPr="00340B3E">
        <w:t xml:space="preserve">  References to provisions of the </w:t>
      </w:r>
      <w:r w:rsidRPr="00340B3E">
        <w:rPr>
          <w:i/>
        </w:rPr>
        <w:t>Insurance Contracts Regulations</w:t>
      </w:r>
      <w:r w:rsidR="00340B3E" w:rsidRPr="00340B3E">
        <w:rPr>
          <w:i/>
        </w:rPr>
        <w:t> </w:t>
      </w:r>
      <w:r w:rsidRPr="00340B3E">
        <w:rPr>
          <w:i/>
        </w:rPr>
        <w:t>1985</w:t>
      </w:r>
      <w:bookmarkEnd w:id="59"/>
    </w:p>
    <w:p w:rsidR="004B0A69" w:rsidRPr="00340B3E" w:rsidRDefault="004B0A69" w:rsidP="004B0A69">
      <w:pPr>
        <w:pStyle w:val="subsection"/>
      </w:pPr>
      <w:r w:rsidRPr="00340B3E">
        <w:tab/>
      </w:r>
      <w:r w:rsidRPr="00340B3E">
        <w:tab/>
        <w:t xml:space="preserve">A reference to a provision of the </w:t>
      </w:r>
      <w:r w:rsidRPr="00340B3E">
        <w:rPr>
          <w:i/>
        </w:rPr>
        <w:t>Insurance Contracts Regulations</w:t>
      </w:r>
      <w:r w:rsidR="00340B3E" w:rsidRPr="00340B3E">
        <w:rPr>
          <w:i/>
        </w:rPr>
        <w:t> </w:t>
      </w:r>
      <w:r w:rsidRPr="00340B3E">
        <w:rPr>
          <w:i/>
        </w:rPr>
        <w:t>1985</w:t>
      </w:r>
      <w:r w:rsidRPr="00340B3E">
        <w:t xml:space="preserve"> in any document given to a person before 1</w:t>
      </w:r>
      <w:r w:rsidR="00340B3E" w:rsidRPr="00340B3E">
        <w:t> </w:t>
      </w:r>
      <w:r w:rsidRPr="00340B3E">
        <w:t>April 2018 is, on and after that day, taken to be a reference to the corresponding provision of this instrument.</w:t>
      </w:r>
    </w:p>
    <w:p w:rsidR="00BA3DFD" w:rsidRPr="00340B3E" w:rsidRDefault="00BA3DFD" w:rsidP="00BB274A">
      <w:pPr>
        <w:sectPr w:rsidR="00BA3DFD" w:rsidRPr="00340B3E" w:rsidSect="007C3233">
          <w:headerReference w:type="even" r:id="rId23"/>
          <w:headerReference w:type="default" r:id="rId24"/>
          <w:footerReference w:type="even" r:id="rId25"/>
          <w:footerReference w:type="default" r:id="rId26"/>
          <w:footerReference w:type="first" r:id="rId27"/>
          <w:pgSz w:w="11907" w:h="16839" w:code="9"/>
          <w:pgMar w:top="2233" w:right="1797" w:bottom="1440" w:left="1797" w:header="720" w:footer="709" w:gutter="0"/>
          <w:pgNumType w:start="1"/>
          <w:cols w:space="720"/>
          <w:docGrid w:linePitch="299"/>
        </w:sectPr>
      </w:pPr>
    </w:p>
    <w:p w:rsidR="00783469" w:rsidRPr="00340B3E" w:rsidRDefault="00783469" w:rsidP="00381C79">
      <w:pPr>
        <w:pStyle w:val="ActHead1"/>
        <w:pageBreakBefore/>
      </w:pPr>
      <w:bookmarkStart w:id="60" w:name="_Toc499128259"/>
      <w:r w:rsidRPr="00340B3E">
        <w:rPr>
          <w:rStyle w:val="CharChapNo"/>
        </w:rPr>
        <w:t>Schedule</w:t>
      </w:r>
      <w:r w:rsidR="00340B3E" w:rsidRPr="00340B3E">
        <w:rPr>
          <w:rStyle w:val="CharChapNo"/>
        </w:rPr>
        <w:t> </w:t>
      </w:r>
      <w:r w:rsidRPr="00340B3E">
        <w:rPr>
          <w:rStyle w:val="CharChapNo"/>
        </w:rPr>
        <w:t>1</w:t>
      </w:r>
      <w:r w:rsidRPr="00340B3E">
        <w:t>—</w:t>
      </w:r>
      <w:r w:rsidRPr="00340B3E">
        <w:rPr>
          <w:rStyle w:val="CharChapText"/>
        </w:rPr>
        <w:t>Writing to inform of duty of disclosure</w:t>
      </w:r>
      <w:bookmarkEnd w:id="60"/>
    </w:p>
    <w:p w:rsidR="000511F2" w:rsidRPr="00340B3E" w:rsidRDefault="00783469" w:rsidP="00A735E5">
      <w:pPr>
        <w:pStyle w:val="notemargin"/>
      </w:pPr>
      <w:r w:rsidRPr="00340B3E">
        <w:t>Note:</w:t>
      </w:r>
      <w:r w:rsidRPr="00340B3E">
        <w:tab/>
        <w:t>See subsection</w:t>
      </w:r>
      <w:r w:rsidR="00340B3E" w:rsidRPr="00340B3E">
        <w:t> </w:t>
      </w:r>
      <w:r w:rsidR="00E602F8" w:rsidRPr="00340B3E">
        <w:t>7</w:t>
      </w:r>
      <w:r w:rsidRPr="00340B3E">
        <w:t>(2).</w:t>
      </w:r>
    </w:p>
    <w:p w:rsidR="00783469" w:rsidRPr="00340B3E" w:rsidRDefault="00783469" w:rsidP="000511F2">
      <w:pPr>
        <w:pStyle w:val="ActHead2"/>
      </w:pPr>
      <w:bookmarkStart w:id="61" w:name="_Toc499128260"/>
      <w:r w:rsidRPr="00340B3E">
        <w:rPr>
          <w:rStyle w:val="CharPartNo"/>
        </w:rPr>
        <w:t>Part</w:t>
      </w:r>
      <w:r w:rsidR="00340B3E" w:rsidRPr="00340B3E">
        <w:rPr>
          <w:rStyle w:val="CharPartNo"/>
        </w:rPr>
        <w:t> </w:t>
      </w:r>
      <w:r w:rsidRPr="00340B3E">
        <w:rPr>
          <w:rStyle w:val="CharPartNo"/>
        </w:rPr>
        <w:t>1</w:t>
      </w:r>
      <w:r w:rsidRPr="00340B3E">
        <w:t>—</w:t>
      </w:r>
      <w:r w:rsidRPr="00340B3E">
        <w:rPr>
          <w:rStyle w:val="CharPartText"/>
        </w:rPr>
        <w:t>Contracts of general insurance, other than eligible contracts</w:t>
      </w:r>
      <w:r w:rsidR="00060453" w:rsidRPr="00340B3E">
        <w:rPr>
          <w:rStyle w:val="CharPartText"/>
        </w:rPr>
        <w:t xml:space="preserve"> of insurance</w:t>
      </w:r>
      <w:bookmarkEnd w:id="61"/>
    </w:p>
    <w:p w:rsidR="000511F2" w:rsidRPr="00340B3E" w:rsidRDefault="000511F2" w:rsidP="000511F2">
      <w:pPr>
        <w:pStyle w:val="Header"/>
      </w:pPr>
      <w:r w:rsidRPr="00340B3E">
        <w:rPr>
          <w:rStyle w:val="CharDivNo"/>
        </w:rPr>
        <w:t xml:space="preserve"> </w:t>
      </w:r>
      <w:r w:rsidRPr="00340B3E">
        <w:rPr>
          <w:rStyle w:val="CharDivText"/>
        </w:rPr>
        <w:t xml:space="preserve"> </w:t>
      </w:r>
    </w:p>
    <w:p w:rsidR="00783469" w:rsidRPr="00340B3E" w:rsidRDefault="00783469" w:rsidP="00783469">
      <w:pPr>
        <w:pStyle w:val="FreeForm"/>
        <w:spacing w:before="120"/>
        <w:rPr>
          <w:b/>
        </w:rPr>
      </w:pPr>
      <w:r w:rsidRPr="00340B3E">
        <w:rPr>
          <w:b/>
        </w:rPr>
        <w:t>Your duty of disclosure</w:t>
      </w:r>
    </w:p>
    <w:p w:rsidR="00783469" w:rsidRPr="00340B3E" w:rsidRDefault="00783469" w:rsidP="00783469">
      <w:pPr>
        <w:pStyle w:val="FreeForm"/>
        <w:spacing w:before="120"/>
        <w:rPr>
          <w:rFonts w:ascii="Times New Roman" w:hAnsi="Times New Roman"/>
        </w:rPr>
      </w:pPr>
      <w:r w:rsidRPr="00340B3E">
        <w:rPr>
          <w:rFonts w:ascii="Times New Roman" w:hAnsi="Times New Roman"/>
        </w:rPr>
        <w:t>Before you enter into an insurance contract, you have a duty to tell us anything that you know, or could reasonably be expected to know, may affect our decision to insure you and on what terms.</w:t>
      </w:r>
    </w:p>
    <w:p w:rsidR="00783469" w:rsidRPr="00340B3E" w:rsidRDefault="00783469" w:rsidP="00783469">
      <w:pPr>
        <w:pStyle w:val="FreeForm"/>
        <w:spacing w:before="120"/>
        <w:rPr>
          <w:rFonts w:ascii="Times New Roman" w:hAnsi="Times New Roman"/>
        </w:rPr>
      </w:pPr>
      <w:r w:rsidRPr="00340B3E">
        <w:rPr>
          <w:rFonts w:ascii="Times New Roman" w:hAnsi="Times New Roman"/>
        </w:rPr>
        <w:t>You have this duty until we agree to insure you.</w:t>
      </w:r>
    </w:p>
    <w:p w:rsidR="00783469" w:rsidRPr="00340B3E" w:rsidRDefault="00783469" w:rsidP="00783469">
      <w:pPr>
        <w:pStyle w:val="FreeForm"/>
        <w:spacing w:before="120"/>
        <w:rPr>
          <w:rFonts w:ascii="Times New Roman" w:hAnsi="Times New Roman"/>
        </w:rPr>
      </w:pPr>
      <w:r w:rsidRPr="00340B3E">
        <w:rPr>
          <w:rFonts w:ascii="Times New Roman" w:hAnsi="Times New Roman"/>
        </w:rPr>
        <w:t>You have the same duty before you renew, extend, vary or reinstate an insurance contract.</w:t>
      </w:r>
    </w:p>
    <w:p w:rsidR="00783469" w:rsidRPr="00340B3E" w:rsidRDefault="00783469" w:rsidP="00783469">
      <w:pPr>
        <w:pStyle w:val="FreeForm"/>
        <w:spacing w:before="120"/>
        <w:rPr>
          <w:rFonts w:ascii="Times New Roman" w:hAnsi="Times New Roman"/>
        </w:rPr>
      </w:pPr>
      <w:r w:rsidRPr="00340B3E">
        <w:rPr>
          <w:rFonts w:ascii="Times New Roman" w:hAnsi="Times New Roman"/>
        </w:rPr>
        <w:t>You do not need to tell us anything that:</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reduces the risk we insure you for; or</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is common knowledge; or</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we know or should know as an insurer; or</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we waive your duty to tell us about.</w:t>
      </w:r>
    </w:p>
    <w:p w:rsidR="00783469" w:rsidRPr="00340B3E" w:rsidRDefault="00783469" w:rsidP="00783469">
      <w:pPr>
        <w:pStyle w:val="FreeForm"/>
        <w:spacing w:before="120"/>
        <w:rPr>
          <w:b/>
        </w:rPr>
      </w:pPr>
      <w:r w:rsidRPr="00340B3E">
        <w:rPr>
          <w:b/>
        </w:rPr>
        <w:t>If you do not tell us something</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you do not tell us anything you are required to, we may cancel your contract or reduce the amount we will pay you if you make a claim, or both.</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your failure to tell us is fraudulent, we may refuse to pay a claim and treat the contract as if it never existed.</w:t>
      </w:r>
    </w:p>
    <w:p w:rsidR="00783469" w:rsidRPr="00340B3E" w:rsidRDefault="00783469" w:rsidP="00A70169">
      <w:pPr>
        <w:pStyle w:val="ActHead2"/>
        <w:pageBreakBefore/>
      </w:pPr>
      <w:bookmarkStart w:id="62" w:name="_Toc499128261"/>
      <w:r w:rsidRPr="00340B3E">
        <w:rPr>
          <w:rStyle w:val="CharPartNo"/>
        </w:rPr>
        <w:t>Part</w:t>
      </w:r>
      <w:r w:rsidR="00340B3E" w:rsidRPr="00340B3E">
        <w:rPr>
          <w:rStyle w:val="CharPartNo"/>
        </w:rPr>
        <w:t> </w:t>
      </w:r>
      <w:r w:rsidRPr="00340B3E">
        <w:rPr>
          <w:rStyle w:val="CharPartNo"/>
        </w:rPr>
        <w:t>2</w:t>
      </w:r>
      <w:r w:rsidRPr="00340B3E">
        <w:t>—</w:t>
      </w:r>
      <w:r w:rsidRPr="00340B3E">
        <w:rPr>
          <w:rStyle w:val="CharPartText"/>
        </w:rPr>
        <w:t>Contracts of life insurance</w:t>
      </w:r>
      <w:bookmarkEnd w:id="62"/>
    </w:p>
    <w:p w:rsidR="00783469" w:rsidRPr="00340B3E" w:rsidRDefault="00783469" w:rsidP="00783469">
      <w:pPr>
        <w:pStyle w:val="Header"/>
      </w:pPr>
      <w:r w:rsidRPr="00340B3E">
        <w:rPr>
          <w:rStyle w:val="CharDivNo"/>
        </w:rPr>
        <w:t xml:space="preserve"> </w:t>
      </w:r>
      <w:r w:rsidRPr="00340B3E">
        <w:rPr>
          <w:rStyle w:val="CharDivText"/>
        </w:rPr>
        <w:t xml:space="preserve"> </w:t>
      </w:r>
    </w:p>
    <w:p w:rsidR="00783469" w:rsidRPr="00340B3E" w:rsidRDefault="00783469" w:rsidP="00783469">
      <w:pPr>
        <w:pStyle w:val="FreeForm"/>
        <w:spacing w:before="120"/>
        <w:rPr>
          <w:b/>
        </w:rPr>
      </w:pPr>
      <w:r w:rsidRPr="00340B3E">
        <w:rPr>
          <w:b/>
        </w:rPr>
        <w:t>Your duty of disclosure</w:t>
      </w:r>
    </w:p>
    <w:p w:rsidR="00783469" w:rsidRPr="00340B3E" w:rsidRDefault="00783469" w:rsidP="00783469">
      <w:pPr>
        <w:pStyle w:val="FreeForm"/>
        <w:spacing w:before="120"/>
        <w:rPr>
          <w:rFonts w:ascii="Times New Roman" w:hAnsi="Times New Roman"/>
        </w:rPr>
      </w:pPr>
      <w:r w:rsidRPr="00340B3E">
        <w:rPr>
          <w:rFonts w:ascii="Times New Roman" w:hAnsi="Times New Roman"/>
        </w:rPr>
        <w:t>Before you enter into a life insurance contract, you have a duty to tell us anything that you know, or could reasonably be expected to know, may affect our decision to insure you and on what terms.</w:t>
      </w:r>
    </w:p>
    <w:p w:rsidR="00783469" w:rsidRPr="00340B3E" w:rsidRDefault="00783469" w:rsidP="00783469">
      <w:pPr>
        <w:pStyle w:val="FreeForm"/>
        <w:spacing w:before="120"/>
        <w:rPr>
          <w:rFonts w:ascii="Times New Roman" w:hAnsi="Times New Roman"/>
        </w:rPr>
      </w:pPr>
      <w:r w:rsidRPr="00340B3E">
        <w:rPr>
          <w:rFonts w:ascii="Times New Roman" w:hAnsi="Times New Roman"/>
        </w:rPr>
        <w:t>You have this duty until we agree to insure you.</w:t>
      </w:r>
    </w:p>
    <w:p w:rsidR="00783469" w:rsidRPr="00340B3E" w:rsidRDefault="00783469" w:rsidP="00783469">
      <w:pPr>
        <w:pStyle w:val="FreeForm"/>
        <w:spacing w:before="120"/>
        <w:rPr>
          <w:rFonts w:ascii="Times New Roman" w:hAnsi="Times New Roman"/>
        </w:rPr>
      </w:pPr>
      <w:r w:rsidRPr="00340B3E">
        <w:rPr>
          <w:rFonts w:ascii="Times New Roman" w:hAnsi="Times New Roman"/>
        </w:rPr>
        <w:t>You have the same duty before you extend, vary or reinstate the contract.</w:t>
      </w:r>
    </w:p>
    <w:p w:rsidR="00783469" w:rsidRPr="00340B3E" w:rsidRDefault="00783469" w:rsidP="00783469">
      <w:pPr>
        <w:pStyle w:val="FreeForm"/>
        <w:spacing w:before="120"/>
        <w:rPr>
          <w:rFonts w:ascii="Times New Roman" w:hAnsi="Times New Roman"/>
        </w:rPr>
      </w:pPr>
      <w:r w:rsidRPr="00340B3E">
        <w:rPr>
          <w:rFonts w:ascii="Times New Roman" w:hAnsi="Times New Roman"/>
        </w:rPr>
        <w:t>You do not need to tell us anything that:</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reduces the risk we insure you for; or</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is common knowledge; or</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we know or should know as an insurer; or</w:t>
      </w:r>
    </w:p>
    <w:p w:rsidR="00783469" w:rsidRPr="00340B3E" w:rsidRDefault="00783469" w:rsidP="00783469">
      <w:pPr>
        <w:pStyle w:val="FreeForm"/>
        <w:numPr>
          <w:ilvl w:val="0"/>
          <w:numId w:val="20"/>
        </w:numPr>
        <w:spacing w:before="60"/>
        <w:rPr>
          <w:rFonts w:ascii="Times New Roman" w:hAnsi="Times New Roman"/>
        </w:rPr>
      </w:pPr>
      <w:r w:rsidRPr="00340B3E">
        <w:rPr>
          <w:rFonts w:ascii="Times New Roman" w:hAnsi="Times New Roman"/>
        </w:rPr>
        <w:t>we waive your duty to tell us about.</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the insurance is for the life of another person and that person does not tell us everything he or she should have, this may be treated as a failure by you to tell us something that you must tell us.</w:t>
      </w:r>
    </w:p>
    <w:p w:rsidR="00783469" w:rsidRPr="00340B3E" w:rsidRDefault="00783469" w:rsidP="00783469">
      <w:pPr>
        <w:pStyle w:val="FreeForm"/>
        <w:spacing w:before="120"/>
        <w:rPr>
          <w:b/>
        </w:rPr>
      </w:pPr>
      <w:r w:rsidRPr="00340B3E">
        <w:rPr>
          <w:b/>
        </w:rPr>
        <w:t>If you do not tell us something</w:t>
      </w:r>
    </w:p>
    <w:p w:rsidR="00783469" w:rsidRPr="00340B3E" w:rsidRDefault="00783469" w:rsidP="00783469">
      <w:pPr>
        <w:pStyle w:val="FreeForm"/>
        <w:spacing w:before="120"/>
        <w:rPr>
          <w:rFonts w:ascii="Times New Roman" w:hAnsi="Times New Roman"/>
        </w:rPr>
      </w:pPr>
      <w:r w:rsidRPr="00340B3E">
        <w:rPr>
          <w:rFonts w:ascii="Times New Roman" w:hAnsi="Times New Roman"/>
        </w:rPr>
        <w:t>In exercising the following rights, we may consider whether different types of cover can constitute separate contracts of life insurance. If they do, we may apply the following rights separately to each type of cover.</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you do not tell us anything you are required to, and we would not have insured you if you had told us, we may avoid the contract within 3 years of entering into it.</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we choose not to avoid the contract, we may, at any time, reduce the amount you have been insured for. This would be worked out using a formula that takes into account the premium that would have been payable if you had told us everything you should have. However, if the contract has a surrender value, or provides cover on death, we may only exercise this right within 3 years of entering into the contract.</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we choose not to avoid the contract or reduce the amount you have been insured for, we may, at any time vary the contract in a way that places us in the same position we would have been in if you had told us everything you should have. However, this right does not apply if the contract has a surrender value or provides cover on death.</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your failure to tell us is fraudulent, we may refuse to pay a claim and treat the contract as if it never existed.</w:t>
      </w:r>
    </w:p>
    <w:p w:rsidR="00783469" w:rsidRPr="00340B3E" w:rsidRDefault="00783469" w:rsidP="00A70169">
      <w:pPr>
        <w:pStyle w:val="ActHead2"/>
        <w:pageBreakBefore/>
      </w:pPr>
      <w:bookmarkStart w:id="63" w:name="_Toc499128262"/>
      <w:r w:rsidRPr="00340B3E">
        <w:rPr>
          <w:rStyle w:val="CharPartNo"/>
        </w:rPr>
        <w:t>Part</w:t>
      </w:r>
      <w:r w:rsidR="00340B3E" w:rsidRPr="00340B3E">
        <w:rPr>
          <w:rStyle w:val="CharPartNo"/>
        </w:rPr>
        <w:t> </w:t>
      </w:r>
      <w:r w:rsidRPr="00340B3E">
        <w:rPr>
          <w:rStyle w:val="CharPartNo"/>
        </w:rPr>
        <w:t>3</w:t>
      </w:r>
      <w:r w:rsidRPr="00340B3E">
        <w:t>—</w:t>
      </w:r>
      <w:r w:rsidRPr="00340B3E">
        <w:rPr>
          <w:rStyle w:val="CharPartText"/>
        </w:rPr>
        <w:t>Eligible contracts of insurance</w:t>
      </w:r>
      <w:bookmarkEnd w:id="63"/>
    </w:p>
    <w:p w:rsidR="00783469" w:rsidRPr="00340B3E" w:rsidRDefault="00783469" w:rsidP="00783469">
      <w:pPr>
        <w:pStyle w:val="Header"/>
      </w:pPr>
      <w:r w:rsidRPr="00340B3E">
        <w:rPr>
          <w:rStyle w:val="CharDivNo"/>
        </w:rPr>
        <w:t xml:space="preserve"> </w:t>
      </w:r>
      <w:r w:rsidRPr="00340B3E">
        <w:rPr>
          <w:rStyle w:val="CharDivText"/>
        </w:rPr>
        <w:t xml:space="preserve"> </w:t>
      </w:r>
    </w:p>
    <w:p w:rsidR="00783469" w:rsidRPr="00340B3E" w:rsidRDefault="00783469" w:rsidP="00783469">
      <w:pPr>
        <w:pStyle w:val="FreeForm"/>
        <w:spacing w:before="120"/>
        <w:rPr>
          <w:b/>
        </w:rPr>
      </w:pPr>
      <w:r w:rsidRPr="00340B3E">
        <w:rPr>
          <w:b/>
        </w:rPr>
        <w:t>Your duty of disclosure</w:t>
      </w:r>
    </w:p>
    <w:p w:rsidR="00783469" w:rsidRPr="00340B3E" w:rsidRDefault="00783469" w:rsidP="00783469">
      <w:pPr>
        <w:pStyle w:val="FreeForm"/>
        <w:spacing w:before="120"/>
        <w:rPr>
          <w:rFonts w:ascii="Times New Roman" w:hAnsi="Times New Roman"/>
        </w:rPr>
      </w:pPr>
      <w:r w:rsidRPr="00340B3E">
        <w:rPr>
          <w:rFonts w:ascii="Times New Roman" w:hAnsi="Times New Roman"/>
        </w:rPr>
        <w:t xml:space="preserve">Before you enter into an insurance contract, you have a duty of disclosure under the </w:t>
      </w:r>
      <w:r w:rsidRPr="00340B3E">
        <w:rPr>
          <w:rFonts w:ascii="Times New Roman" w:hAnsi="Times New Roman"/>
          <w:i/>
        </w:rPr>
        <w:t>Insurance Contracts Act 1984</w:t>
      </w:r>
      <w:r w:rsidRPr="00340B3E">
        <w:rPr>
          <w:rFonts w:ascii="Times New Roman" w:hAnsi="Times New Roman"/>
        </w:rPr>
        <w:t>.</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we ask you questions that are relevant to our decision to insure you and on what terms, you must tell us anything that you know and that a reasonable person in the circumstances would include in answering the questions.</w:t>
      </w:r>
    </w:p>
    <w:p w:rsidR="00783469" w:rsidRPr="00340B3E" w:rsidRDefault="00783469" w:rsidP="00783469">
      <w:pPr>
        <w:pStyle w:val="FreeForm"/>
        <w:spacing w:before="120"/>
        <w:rPr>
          <w:rFonts w:ascii="Times New Roman" w:hAnsi="Times New Roman"/>
        </w:rPr>
      </w:pPr>
      <w:r w:rsidRPr="00340B3E">
        <w:rPr>
          <w:rFonts w:ascii="Times New Roman" w:hAnsi="Times New Roman"/>
        </w:rPr>
        <w:t>You have this duty until we agree to insure you.</w:t>
      </w:r>
    </w:p>
    <w:p w:rsidR="00783469" w:rsidRPr="00340B3E" w:rsidRDefault="00783469" w:rsidP="00783469">
      <w:pPr>
        <w:pStyle w:val="FreeForm"/>
        <w:spacing w:before="120"/>
        <w:rPr>
          <w:b/>
        </w:rPr>
      </w:pPr>
      <w:r w:rsidRPr="00340B3E">
        <w:rPr>
          <w:b/>
        </w:rPr>
        <w:t>If you do not tell us something</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you do not tell us anything you are required to tell us, we may cancel your contract or reduce the amount we will pay you if you make a claim, or both.</w:t>
      </w:r>
    </w:p>
    <w:p w:rsidR="00783469" w:rsidRPr="00340B3E" w:rsidRDefault="00783469" w:rsidP="00783469">
      <w:pPr>
        <w:pStyle w:val="FreeForm"/>
        <w:spacing w:before="120"/>
        <w:rPr>
          <w:rFonts w:ascii="Times New Roman" w:hAnsi="Times New Roman"/>
        </w:rPr>
      </w:pPr>
      <w:r w:rsidRPr="00340B3E">
        <w:rPr>
          <w:rFonts w:ascii="Times New Roman" w:hAnsi="Times New Roman"/>
        </w:rPr>
        <w:t>If your failure to tell us is fraudulent, we may refuse to pay a claim and treat the contract as if it never existed.</w:t>
      </w:r>
    </w:p>
    <w:p w:rsidR="00060453" w:rsidRPr="00340B3E" w:rsidRDefault="00060453" w:rsidP="00A70169">
      <w:pPr>
        <w:pStyle w:val="ActHead2"/>
        <w:pageBreakBefore/>
      </w:pPr>
      <w:bookmarkStart w:id="64" w:name="_Toc499128263"/>
      <w:r w:rsidRPr="00340B3E">
        <w:rPr>
          <w:rStyle w:val="CharPartNo"/>
        </w:rPr>
        <w:t>Part</w:t>
      </w:r>
      <w:r w:rsidR="00340B3E" w:rsidRPr="00340B3E">
        <w:rPr>
          <w:rStyle w:val="CharPartNo"/>
        </w:rPr>
        <w:t> </w:t>
      </w:r>
      <w:r w:rsidRPr="00340B3E">
        <w:rPr>
          <w:rStyle w:val="CharPartNo"/>
        </w:rPr>
        <w:t>4</w:t>
      </w:r>
      <w:r w:rsidRPr="00340B3E">
        <w:t>—</w:t>
      </w:r>
      <w:r w:rsidRPr="00340B3E">
        <w:rPr>
          <w:rStyle w:val="CharPartText"/>
        </w:rPr>
        <w:t>Renewal of eligible contracts of insurance</w:t>
      </w:r>
      <w:bookmarkEnd w:id="64"/>
    </w:p>
    <w:p w:rsidR="00060453" w:rsidRPr="00340B3E" w:rsidRDefault="00060453" w:rsidP="00060453">
      <w:pPr>
        <w:pStyle w:val="Header"/>
      </w:pPr>
      <w:r w:rsidRPr="00340B3E">
        <w:rPr>
          <w:rStyle w:val="CharDivNo"/>
        </w:rPr>
        <w:t xml:space="preserve"> </w:t>
      </w:r>
      <w:r w:rsidRPr="00340B3E">
        <w:rPr>
          <w:rStyle w:val="CharDivText"/>
        </w:rPr>
        <w:t xml:space="preserve"> </w:t>
      </w:r>
    </w:p>
    <w:p w:rsidR="00060453" w:rsidRPr="00340B3E" w:rsidRDefault="00060453" w:rsidP="00060453">
      <w:pPr>
        <w:pStyle w:val="FreeForm"/>
        <w:spacing w:before="120"/>
        <w:rPr>
          <w:b/>
        </w:rPr>
      </w:pPr>
      <w:r w:rsidRPr="00340B3E">
        <w:rPr>
          <w:b/>
        </w:rPr>
        <w:t>Your duty of disclosure</w:t>
      </w:r>
    </w:p>
    <w:p w:rsidR="00060453" w:rsidRPr="00340B3E" w:rsidRDefault="00060453" w:rsidP="00060453">
      <w:pPr>
        <w:pStyle w:val="FreeForm"/>
        <w:spacing w:before="120"/>
        <w:rPr>
          <w:rFonts w:ascii="Times New Roman" w:hAnsi="Times New Roman"/>
        </w:rPr>
      </w:pPr>
      <w:r w:rsidRPr="00340B3E">
        <w:rPr>
          <w:rFonts w:ascii="Times New Roman" w:hAnsi="Times New Roman"/>
        </w:rPr>
        <w:t xml:space="preserve">Before you renew this contract of insurance, you have a duty of disclosure under the </w:t>
      </w:r>
      <w:r w:rsidRPr="00340B3E">
        <w:rPr>
          <w:rFonts w:ascii="Times New Roman" w:hAnsi="Times New Roman"/>
          <w:i/>
        </w:rPr>
        <w:t>Insurance Contracts Act 1984</w:t>
      </w:r>
      <w:r w:rsidRPr="00340B3E">
        <w:rPr>
          <w:rFonts w:ascii="Times New Roman" w:hAnsi="Times New Roman"/>
        </w:rPr>
        <w:t>.</w:t>
      </w:r>
    </w:p>
    <w:p w:rsidR="00060453" w:rsidRPr="00340B3E" w:rsidRDefault="00060453" w:rsidP="00060453">
      <w:pPr>
        <w:pStyle w:val="FreeForm"/>
        <w:spacing w:before="120"/>
        <w:rPr>
          <w:rFonts w:ascii="Times New Roman" w:hAnsi="Times New Roman"/>
        </w:rPr>
      </w:pPr>
      <w:r w:rsidRPr="00340B3E">
        <w:rPr>
          <w:rFonts w:ascii="Times New Roman" w:hAnsi="Times New Roman"/>
        </w:rPr>
        <w:t>If we ask you questions that are relevant to our decision to insure you and on what terms, you must tell us anything that you know and that a reasonable person in the circumstances would include in answering the questions.</w:t>
      </w:r>
    </w:p>
    <w:p w:rsidR="00060453" w:rsidRPr="00340B3E" w:rsidRDefault="00060453" w:rsidP="00060453">
      <w:pPr>
        <w:pStyle w:val="FreeForm"/>
        <w:spacing w:before="120"/>
        <w:rPr>
          <w:rFonts w:ascii="Times New Roman" w:hAnsi="Times New Roman"/>
        </w:rPr>
      </w:pPr>
      <w:r w:rsidRPr="00340B3E">
        <w:rPr>
          <w:rFonts w:ascii="Times New Roman" w:hAnsi="Times New Roman"/>
        </w:rPr>
        <w:t>Also, we may give you a copy of anything you have previously told us and ask you to tell us if it has changed. If we do this, you must tell us about any change or tell us that there is no change.</w:t>
      </w:r>
    </w:p>
    <w:p w:rsidR="00060453" w:rsidRPr="00340B3E" w:rsidRDefault="00060453" w:rsidP="00060453">
      <w:pPr>
        <w:pStyle w:val="FreeForm"/>
        <w:spacing w:before="120"/>
        <w:rPr>
          <w:rFonts w:ascii="Times New Roman" w:hAnsi="Times New Roman"/>
        </w:rPr>
      </w:pPr>
      <w:r w:rsidRPr="00340B3E">
        <w:rPr>
          <w:rFonts w:ascii="Times New Roman" w:hAnsi="Times New Roman"/>
        </w:rPr>
        <w:t>If you do not tell us about a change to something you have previously told us, you will be taken to have told us that there is no change.</w:t>
      </w:r>
    </w:p>
    <w:p w:rsidR="00060453" w:rsidRPr="00340B3E" w:rsidRDefault="00060453" w:rsidP="00060453">
      <w:pPr>
        <w:pStyle w:val="FreeForm"/>
        <w:spacing w:before="120"/>
        <w:rPr>
          <w:rFonts w:ascii="Times New Roman" w:hAnsi="Times New Roman"/>
        </w:rPr>
      </w:pPr>
      <w:r w:rsidRPr="00340B3E">
        <w:rPr>
          <w:rFonts w:ascii="Times New Roman" w:hAnsi="Times New Roman"/>
        </w:rPr>
        <w:t>You have this duty until we agree to renew the contract.</w:t>
      </w:r>
    </w:p>
    <w:p w:rsidR="00060453" w:rsidRPr="00340B3E" w:rsidRDefault="00060453" w:rsidP="00060453">
      <w:pPr>
        <w:pStyle w:val="FreeForm"/>
        <w:spacing w:before="120"/>
        <w:rPr>
          <w:b/>
        </w:rPr>
      </w:pPr>
      <w:r w:rsidRPr="00340B3E">
        <w:rPr>
          <w:b/>
        </w:rPr>
        <w:t>If you do not tell us something</w:t>
      </w:r>
    </w:p>
    <w:p w:rsidR="00060453" w:rsidRPr="00340B3E" w:rsidRDefault="00060453" w:rsidP="00060453">
      <w:pPr>
        <w:pStyle w:val="FreeForm"/>
        <w:spacing w:before="120"/>
        <w:rPr>
          <w:rFonts w:ascii="Times New Roman" w:hAnsi="Times New Roman"/>
        </w:rPr>
      </w:pPr>
      <w:r w:rsidRPr="00340B3E">
        <w:rPr>
          <w:rFonts w:ascii="Times New Roman" w:hAnsi="Times New Roman"/>
        </w:rPr>
        <w:t>If you do not tell us anything you are required to tell us, we may cancel your contract or reduce the amount we will pay you if you make a claim, or both.</w:t>
      </w:r>
    </w:p>
    <w:p w:rsidR="00060453" w:rsidRPr="00340B3E" w:rsidRDefault="00060453" w:rsidP="00060453">
      <w:pPr>
        <w:pStyle w:val="FreeForm"/>
        <w:spacing w:before="120"/>
        <w:rPr>
          <w:rFonts w:ascii="Times New Roman" w:hAnsi="Times New Roman"/>
        </w:rPr>
      </w:pPr>
      <w:r w:rsidRPr="00340B3E">
        <w:rPr>
          <w:rFonts w:ascii="Times New Roman" w:hAnsi="Times New Roman"/>
        </w:rPr>
        <w:t>If your failure to tell us is fraudulent, we may refuse to pay a claim and treat the contract as if it never existed.</w:t>
      </w:r>
    </w:p>
    <w:p w:rsidR="00761433" w:rsidRPr="00340B3E" w:rsidRDefault="00F66902" w:rsidP="000511F2">
      <w:pPr>
        <w:pStyle w:val="ActHead1"/>
        <w:pageBreakBefore/>
      </w:pPr>
      <w:bookmarkStart w:id="65" w:name="_Toc499128264"/>
      <w:r w:rsidRPr="00340B3E">
        <w:rPr>
          <w:rStyle w:val="CharChapNo"/>
        </w:rPr>
        <w:t>Schedule</w:t>
      </w:r>
      <w:r w:rsidR="00340B3E" w:rsidRPr="00340B3E">
        <w:rPr>
          <w:rStyle w:val="CharChapNo"/>
        </w:rPr>
        <w:t> </w:t>
      </w:r>
      <w:r w:rsidRPr="00340B3E">
        <w:rPr>
          <w:rStyle w:val="CharChapNo"/>
        </w:rPr>
        <w:t>2</w:t>
      </w:r>
      <w:r w:rsidR="00761433" w:rsidRPr="00340B3E">
        <w:t>—</w:t>
      </w:r>
      <w:r w:rsidR="00761433" w:rsidRPr="00340B3E">
        <w:rPr>
          <w:rStyle w:val="CharChapText"/>
        </w:rPr>
        <w:t>Writing to inform persons to be insured by others</w:t>
      </w:r>
      <w:bookmarkEnd w:id="65"/>
    </w:p>
    <w:p w:rsidR="00761433" w:rsidRPr="00340B3E" w:rsidRDefault="00761433" w:rsidP="00761433">
      <w:pPr>
        <w:pStyle w:val="notemargin"/>
      </w:pPr>
      <w:r w:rsidRPr="00340B3E">
        <w:t>Note:</w:t>
      </w:r>
      <w:r w:rsidRPr="00340B3E">
        <w:tab/>
        <w:t>See sub</w:t>
      </w:r>
      <w:r w:rsidR="000511F2" w:rsidRPr="00340B3E">
        <w:t>section</w:t>
      </w:r>
      <w:r w:rsidR="00340B3E" w:rsidRPr="00340B3E">
        <w:t> </w:t>
      </w:r>
      <w:r w:rsidR="00E602F8" w:rsidRPr="00340B3E">
        <w:t>7</w:t>
      </w:r>
      <w:r w:rsidRPr="00340B3E">
        <w:t>(3).</w:t>
      </w:r>
    </w:p>
    <w:p w:rsidR="00761433" w:rsidRPr="00340B3E" w:rsidRDefault="00761433" w:rsidP="00761433">
      <w:pPr>
        <w:pStyle w:val="Header"/>
      </w:pPr>
      <w:r w:rsidRPr="00340B3E">
        <w:rPr>
          <w:rStyle w:val="CharPartNo"/>
        </w:rPr>
        <w:t xml:space="preserve"> </w:t>
      </w:r>
      <w:r w:rsidRPr="00340B3E">
        <w:rPr>
          <w:rStyle w:val="CharPartText"/>
        </w:rPr>
        <w:t xml:space="preserve"> </w:t>
      </w:r>
    </w:p>
    <w:p w:rsidR="00761433" w:rsidRPr="00340B3E" w:rsidRDefault="00761433" w:rsidP="00761433">
      <w:pPr>
        <w:pStyle w:val="Header"/>
      </w:pPr>
      <w:r w:rsidRPr="00340B3E">
        <w:rPr>
          <w:rStyle w:val="CharDivNo"/>
        </w:rPr>
        <w:t xml:space="preserve"> </w:t>
      </w:r>
      <w:r w:rsidRPr="00340B3E">
        <w:rPr>
          <w:rStyle w:val="CharDivText"/>
        </w:rPr>
        <w:t xml:space="preserve"> </w:t>
      </w:r>
    </w:p>
    <w:p w:rsidR="00761433" w:rsidRPr="00340B3E" w:rsidRDefault="00761433" w:rsidP="00761433">
      <w:pPr>
        <w:pStyle w:val="FreeForm"/>
        <w:spacing w:before="120"/>
        <w:rPr>
          <w:b/>
        </w:rPr>
      </w:pPr>
      <w:r w:rsidRPr="00340B3E">
        <w:rPr>
          <w:b/>
        </w:rPr>
        <w:t>Insured</w:t>
      </w:r>
      <w:r w:rsidR="002B3ABA" w:rsidRPr="00340B3E">
        <w:rPr>
          <w:b/>
        </w:rPr>
        <w:t>’</w:t>
      </w:r>
      <w:r w:rsidRPr="00340B3E">
        <w:rPr>
          <w:b/>
        </w:rPr>
        <w:t>s duty of disclosure</w:t>
      </w:r>
    </w:p>
    <w:p w:rsidR="00761433" w:rsidRPr="00340B3E" w:rsidRDefault="00761433" w:rsidP="00761433">
      <w:pPr>
        <w:pStyle w:val="FreeForm"/>
        <w:spacing w:before="120"/>
        <w:rPr>
          <w:rFonts w:ascii="Times New Roman" w:hAnsi="Times New Roman"/>
        </w:rPr>
      </w:pPr>
      <w:r w:rsidRPr="00340B3E">
        <w:rPr>
          <w:rFonts w:ascii="Times New Roman" w:hAnsi="Times New Roman"/>
        </w:rPr>
        <w:t>A person who enters into a life insurance contract in respect of your life has a duty, before entering into the contract, to tell us anything that he or she knows, or could reasonably be expected to know, may affect our decision to provide the insurance and on what terms.</w:t>
      </w:r>
    </w:p>
    <w:p w:rsidR="00761433" w:rsidRPr="00340B3E" w:rsidRDefault="00761433" w:rsidP="00761433">
      <w:pPr>
        <w:pStyle w:val="FreeForm"/>
        <w:spacing w:before="120"/>
        <w:rPr>
          <w:rFonts w:ascii="Times New Roman" w:hAnsi="Times New Roman"/>
        </w:rPr>
      </w:pPr>
      <w:r w:rsidRPr="00340B3E">
        <w:rPr>
          <w:rFonts w:ascii="Times New Roman" w:hAnsi="Times New Roman"/>
        </w:rPr>
        <w:t>The person entering into the contract has this duty until we agree to provide the insurance.</w:t>
      </w:r>
    </w:p>
    <w:p w:rsidR="00761433" w:rsidRPr="00340B3E" w:rsidRDefault="00761433" w:rsidP="00761433">
      <w:pPr>
        <w:pStyle w:val="FreeForm"/>
        <w:spacing w:before="120"/>
        <w:rPr>
          <w:rFonts w:ascii="Times New Roman" w:hAnsi="Times New Roman"/>
        </w:rPr>
      </w:pPr>
      <w:r w:rsidRPr="00340B3E">
        <w:rPr>
          <w:rFonts w:ascii="Times New Roman" w:hAnsi="Times New Roman"/>
        </w:rPr>
        <w:t>The person entering into the contract has the same duty before he or she extends, varies or reinstates the contract.</w:t>
      </w:r>
    </w:p>
    <w:p w:rsidR="00761433" w:rsidRPr="00340B3E" w:rsidRDefault="00761433" w:rsidP="00761433">
      <w:pPr>
        <w:pStyle w:val="FreeForm"/>
        <w:spacing w:before="120"/>
        <w:rPr>
          <w:rFonts w:ascii="Times New Roman" w:hAnsi="Times New Roman"/>
        </w:rPr>
      </w:pPr>
      <w:r w:rsidRPr="00340B3E">
        <w:rPr>
          <w:rFonts w:ascii="Times New Roman" w:hAnsi="Times New Roman"/>
        </w:rPr>
        <w:t>The person entering into the contract does not need to tell us anything that:</w:t>
      </w:r>
    </w:p>
    <w:p w:rsidR="00761433" w:rsidRPr="00340B3E" w:rsidRDefault="00761433" w:rsidP="00761433">
      <w:pPr>
        <w:pStyle w:val="FreeForm"/>
        <w:numPr>
          <w:ilvl w:val="0"/>
          <w:numId w:val="20"/>
        </w:numPr>
        <w:spacing w:before="60"/>
        <w:rPr>
          <w:rFonts w:ascii="Times New Roman" w:hAnsi="Times New Roman"/>
        </w:rPr>
      </w:pPr>
      <w:r w:rsidRPr="00340B3E">
        <w:rPr>
          <w:rFonts w:ascii="Times New Roman" w:hAnsi="Times New Roman"/>
        </w:rPr>
        <w:t>reduces the risk we insure you for; or</w:t>
      </w:r>
    </w:p>
    <w:p w:rsidR="00761433" w:rsidRPr="00340B3E" w:rsidRDefault="00761433" w:rsidP="00761433">
      <w:pPr>
        <w:pStyle w:val="FreeForm"/>
        <w:numPr>
          <w:ilvl w:val="0"/>
          <w:numId w:val="20"/>
        </w:numPr>
        <w:spacing w:before="60"/>
        <w:rPr>
          <w:rFonts w:ascii="Times New Roman" w:hAnsi="Times New Roman"/>
        </w:rPr>
      </w:pPr>
      <w:r w:rsidRPr="00340B3E">
        <w:rPr>
          <w:rFonts w:ascii="Times New Roman" w:hAnsi="Times New Roman"/>
        </w:rPr>
        <w:t>is common knowledge; or</w:t>
      </w:r>
    </w:p>
    <w:p w:rsidR="00761433" w:rsidRPr="00340B3E" w:rsidRDefault="00761433" w:rsidP="00761433">
      <w:pPr>
        <w:pStyle w:val="FreeForm"/>
        <w:numPr>
          <w:ilvl w:val="0"/>
          <w:numId w:val="20"/>
        </w:numPr>
        <w:spacing w:before="60"/>
        <w:rPr>
          <w:rFonts w:ascii="Times New Roman" w:hAnsi="Times New Roman"/>
        </w:rPr>
      </w:pPr>
      <w:r w:rsidRPr="00340B3E">
        <w:rPr>
          <w:rFonts w:ascii="Times New Roman" w:hAnsi="Times New Roman"/>
        </w:rPr>
        <w:t>we know or should know as an insurer; or</w:t>
      </w:r>
    </w:p>
    <w:p w:rsidR="00761433" w:rsidRPr="00340B3E" w:rsidRDefault="00761433" w:rsidP="00761433">
      <w:pPr>
        <w:pStyle w:val="FreeForm"/>
        <w:numPr>
          <w:ilvl w:val="0"/>
          <w:numId w:val="20"/>
        </w:numPr>
        <w:spacing w:before="60"/>
        <w:rPr>
          <w:rFonts w:ascii="Times New Roman" w:hAnsi="Times New Roman"/>
        </w:rPr>
      </w:pPr>
      <w:r w:rsidRPr="00340B3E">
        <w:rPr>
          <w:rFonts w:ascii="Times New Roman" w:hAnsi="Times New Roman"/>
        </w:rPr>
        <w:t>we waive your duty to tell us about.</w:t>
      </w:r>
    </w:p>
    <w:p w:rsidR="00761433" w:rsidRPr="00340B3E" w:rsidRDefault="00761433" w:rsidP="00761433">
      <w:pPr>
        <w:pStyle w:val="FreeForm"/>
        <w:spacing w:before="120"/>
        <w:rPr>
          <w:rFonts w:ascii="Times New Roman" w:hAnsi="Times New Roman"/>
        </w:rPr>
      </w:pPr>
      <w:r w:rsidRPr="00340B3E">
        <w:rPr>
          <w:rFonts w:ascii="Times New Roman" w:hAnsi="Times New Roman"/>
        </w:rPr>
        <w:t>If you do not tell us something that you know, or could reasonably be expected to know, may affect our decision to provide the insurance and on what terms, this may be treated as a failure by the person entering into the contract to tell us something that he or she must tell us.</w:t>
      </w:r>
    </w:p>
    <w:p w:rsidR="00761433" w:rsidRPr="00340B3E" w:rsidRDefault="00761433" w:rsidP="00761433">
      <w:pPr>
        <w:pStyle w:val="FreeForm"/>
        <w:spacing w:before="120"/>
        <w:rPr>
          <w:b/>
        </w:rPr>
      </w:pPr>
      <w:r w:rsidRPr="00340B3E">
        <w:rPr>
          <w:b/>
        </w:rPr>
        <w:t>If the person entering the contract does not tell us something</w:t>
      </w:r>
    </w:p>
    <w:p w:rsidR="00761433" w:rsidRPr="00340B3E" w:rsidRDefault="00761433" w:rsidP="00761433">
      <w:pPr>
        <w:pStyle w:val="FreeForm"/>
        <w:spacing w:before="120"/>
        <w:rPr>
          <w:rFonts w:ascii="Times New Roman" w:hAnsi="Times New Roman"/>
        </w:rPr>
      </w:pPr>
      <w:r w:rsidRPr="00340B3E">
        <w:rPr>
          <w:rFonts w:ascii="Times New Roman" w:hAnsi="Times New Roman"/>
        </w:rPr>
        <w:t>In exercising the following rights, we may consider whether different types of cover can constitute separate contracts of life insurance. If they do, we may apply the following rights separately to each type of cover.</w:t>
      </w:r>
    </w:p>
    <w:p w:rsidR="00761433" w:rsidRPr="00340B3E" w:rsidRDefault="00761433" w:rsidP="00761433">
      <w:pPr>
        <w:pStyle w:val="FreeForm"/>
        <w:spacing w:before="120"/>
        <w:rPr>
          <w:rFonts w:ascii="Times New Roman" w:hAnsi="Times New Roman"/>
        </w:rPr>
      </w:pPr>
      <w:r w:rsidRPr="00340B3E">
        <w:rPr>
          <w:rFonts w:ascii="Times New Roman" w:hAnsi="Times New Roman"/>
        </w:rPr>
        <w:t>If the person entering into the contract does not tell us anything he or she is required to, and we would not have provided the insurance if he or she had told us, we may avoid the contract within 3 years of entering into it.</w:t>
      </w:r>
    </w:p>
    <w:p w:rsidR="00761433" w:rsidRPr="00340B3E" w:rsidRDefault="00761433" w:rsidP="00761433">
      <w:pPr>
        <w:pStyle w:val="FreeForm"/>
        <w:spacing w:before="120"/>
        <w:rPr>
          <w:rFonts w:ascii="Times New Roman" w:hAnsi="Times New Roman"/>
        </w:rPr>
      </w:pPr>
      <w:r w:rsidRPr="00340B3E">
        <w:rPr>
          <w:rFonts w:ascii="Times New Roman" w:hAnsi="Times New Roman"/>
        </w:rPr>
        <w:t>If we choose not to avoid the contract, we may, at any time, reduce the amount of insurance provided. This would be worked out using a formula that takes into account the premium that would have been payable if he or she had told us everything he or she should have. However, if the contract has a surrender value, or provides cover on death, we may only exercise this right within 3 years of entering into the contract.</w:t>
      </w:r>
    </w:p>
    <w:p w:rsidR="00761433" w:rsidRPr="00340B3E" w:rsidRDefault="00761433" w:rsidP="00761433">
      <w:pPr>
        <w:pStyle w:val="FreeForm"/>
        <w:spacing w:before="120"/>
        <w:rPr>
          <w:rFonts w:ascii="Times New Roman" w:hAnsi="Times New Roman"/>
        </w:rPr>
      </w:pPr>
      <w:r w:rsidRPr="00340B3E">
        <w:rPr>
          <w:rFonts w:ascii="Times New Roman" w:hAnsi="Times New Roman"/>
        </w:rPr>
        <w:t>If we choose not to avoid the contract or reduce the amount of insurance provided, we may, at any time vary the contract in a way that places us in the same position we would have been in if he or she had told us everything he or she should have. However, this right does not apply if the contract has a surrender value or provides cover on death.</w:t>
      </w:r>
    </w:p>
    <w:p w:rsidR="00761433" w:rsidRPr="00340B3E" w:rsidRDefault="00761433" w:rsidP="00761433">
      <w:pPr>
        <w:pStyle w:val="FreeForm"/>
        <w:spacing w:before="120"/>
        <w:rPr>
          <w:rFonts w:ascii="Times New Roman" w:hAnsi="Times New Roman"/>
        </w:rPr>
      </w:pPr>
      <w:r w:rsidRPr="00340B3E">
        <w:rPr>
          <w:rFonts w:ascii="Times New Roman" w:hAnsi="Times New Roman"/>
        </w:rPr>
        <w:t>If the failure to tell us is fraudulent, we may refuse to pay a claim and treat the contract as if it never existed.</w:t>
      </w:r>
    </w:p>
    <w:p w:rsidR="00761433" w:rsidRPr="00340B3E" w:rsidRDefault="00F66902" w:rsidP="00761433">
      <w:pPr>
        <w:pStyle w:val="ActHead1"/>
        <w:pageBreakBefore/>
      </w:pPr>
      <w:bookmarkStart w:id="66" w:name="_Toc499128265"/>
      <w:r w:rsidRPr="00340B3E">
        <w:rPr>
          <w:rStyle w:val="CharChapNo"/>
        </w:rPr>
        <w:t>Schedule</w:t>
      </w:r>
      <w:r w:rsidR="00340B3E" w:rsidRPr="00340B3E">
        <w:rPr>
          <w:rStyle w:val="CharChapNo"/>
        </w:rPr>
        <w:t> </w:t>
      </w:r>
      <w:r w:rsidRPr="00340B3E">
        <w:rPr>
          <w:rStyle w:val="CharChapNo"/>
        </w:rPr>
        <w:t>3</w:t>
      </w:r>
      <w:r w:rsidR="00761433" w:rsidRPr="00340B3E">
        <w:t>—</w:t>
      </w:r>
      <w:r w:rsidR="00761433" w:rsidRPr="00340B3E">
        <w:rPr>
          <w:rStyle w:val="CharChapText"/>
        </w:rPr>
        <w:t>Writing to remind of duty of disclosure</w:t>
      </w:r>
      <w:bookmarkEnd w:id="66"/>
    </w:p>
    <w:p w:rsidR="000511F2" w:rsidRPr="00340B3E" w:rsidRDefault="00761433" w:rsidP="00A735E5">
      <w:pPr>
        <w:pStyle w:val="notemargin"/>
      </w:pPr>
      <w:r w:rsidRPr="00340B3E">
        <w:t>Note:</w:t>
      </w:r>
      <w:r w:rsidRPr="00340B3E">
        <w:tab/>
        <w:t xml:space="preserve">See </w:t>
      </w:r>
      <w:r w:rsidR="000511F2" w:rsidRPr="00340B3E">
        <w:t>section</w:t>
      </w:r>
      <w:r w:rsidR="00340B3E" w:rsidRPr="00340B3E">
        <w:t> </w:t>
      </w:r>
      <w:r w:rsidR="00E602F8" w:rsidRPr="00340B3E">
        <w:t>8</w:t>
      </w:r>
      <w:r w:rsidRPr="00340B3E">
        <w:t>.</w:t>
      </w:r>
    </w:p>
    <w:p w:rsidR="00761433" w:rsidRPr="00340B3E" w:rsidRDefault="00761433" w:rsidP="00234453">
      <w:pPr>
        <w:pStyle w:val="ActHead2"/>
      </w:pPr>
      <w:bookmarkStart w:id="67" w:name="_Toc499128266"/>
      <w:r w:rsidRPr="00340B3E">
        <w:rPr>
          <w:rStyle w:val="CharPartNo"/>
        </w:rPr>
        <w:t>Part</w:t>
      </w:r>
      <w:r w:rsidR="00340B3E" w:rsidRPr="00340B3E">
        <w:rPr>
          <w:rStyle w:val="CharPartNo"/>
        </w:rPr>
        <w:t> </w:t>
      </w:r>
      <w:r w:rsidRPr="00340B3E">
        <w:rPr>
          <w:rStyle w:val="CharPartNo"/>
        </w:rPr>
        <w:t>1</w:t>
      </w:r>
      <w:r w:rsidRPr="00340B3E">
        <w:t>—</w:t>
      </w:r>
      <w:r w:rsidRPr="00340B3E">
        <w:rPr>
          <w:rStyle w:val="CharPartText"/>
        </w:rPr>
        <w:t>Contracts of general insurance</w:t>
      </w:r>
      <w:r w:rsidR="009B7163" w:rsidRPr="00340B3E">
        <w:rPr>
          <w:rStyle w:val="CharPartText"/>
        </w:rPr>
        <w:t>, other than eligible contracts of insurance</w:t>
      </w:r>
      <w:bookmarkEnd w:id="67"/>
    </w:p>
    <w:p w:rsidR="00761433" w:rsidRPr="00340B3E" w:rsidRDefault="00761433" w:rsidP="00761433">
      <w:pPr>
        <w:pStyle w:val="Header"/>
      </w:pPr>
      <w:r w:rsidRPr="00340B3E">
        <w:rPr>
          <w:rStyle w:val="CharDivNo"/>
        </w:rPr>
        <w:t xml:space="preserve"> </w:t>
      </w:r>
      <w:r w:rsidRPr="00340B3E">
        <w:rPr>
          <w:rStyle w:val="CharDivText"/>
        </w:rPr>
        <w:t xml:space="preserve"> </w:t>
      </w:r>
    </w:p>
    <w:p w:rsidR="00761433" w:rsidRPr="00340B3E" w:rsidRDefault="00761433" w:rsidP="00761433">
      <w:pPr>
        <w:pStyle w:val="FreeForm"/>
        <w:spacing w:before="120"/>
        <w:rPr>
          <w:b/>
        </w:rPr>
      </w:pPr>
      <w:r w:rsidRPr="00340B3E">
        <w:rPr>
          <w:b/>
        </w:rPr>
        <w:t>Reminder—your duty of disclosure</w:t>
      </w:r>
    </w:p>
    <w:p w:rsidR="00761433" w:rsidRPr="00340B3E" w:rsidRDefault="00761433" w:rsidP="00761433">
      <w:pPr>
        <w:pStyle w:val="FreeForm"/>
        <w:spacing w:before="120"/>
        <w:rPr>
          <w:rFonts w:ascii="Times New Roman" w:hAnsi="Times New Roman"/>
        </w:rPr>
      </w:pPr>
      <w:r w:rsidRPr="00340B3E">
        <w:rPr>
          <w:rFonts w:ascii="Times New Roman" w:hAnsi="Times New Roman"/>
        </w:rPr>
        <w:t>You have previously been given a notice informing you of your duty of disclosure in relation to a general insurance contract.</w:t>
      </w:r>
    </w:p>
    <w:p w:rsidR="00761433" w:rsidRPr="00340B3E" w:rsidRDefault="00761433" w:rsidP="00761433">
      <w:pPr>
        <w:pStyle w:val="FreeForm"/>
        <w:spacing w:before="120"/>
        <w:rPr>
          <w:rFonts w:ascii="Times New Roman" w:hAnsi="Times New Roman"/>
        </w:rPr>
      </w:pPr>
      <w:r w:rsidRPr="00340B3E">
        <w:rPr>
          <w:rFonts w:ascii="Times New Roman" w:hAnsi="Times New Roman"/>
        </w:rPr>
        <w:t>This is a duty to tell us about anything that you know, or could reasonably be expected to know, may affect our decision to insure you and on what terms.</w:t>
      </w:r>
    </w:p>
    <w:p w:rsidR="00761433" w:rsidRPr="00340B3E" w:rsidRDefault="00761433" w:rsidP="00761433">
      <w:pPr>
        <w:pStyle w:val="FreeForm"/>
        <w:spacing w:before="120"/>
        <w:rPr>
          <w:rFonts w:ascii="Times New Roman" w:hAnsi="Times New Roman"/>
        </w:rPr>
      </w:pPr>
      <w:r w:rsidRPr="00340B3E">
        <w:rPr>
          <w:rFonts w:ascii="Times New Roman" w:hAnsi="Times New Roman"/>
        </w:rPr>
        <w:t>You have this duty until we agree to insure you.</w:t>
      </w:r>
    </w:p>
    <w:p w:rsidR="00761433" w:rsidRPr="00340B3E" w:rsidRDefault="00761433" w:rsidP="00A70169">
      <w:pPr>
        <w:pStyle w:val="ActHead2"/>
        <w:pageBreakBefore/>
      </w:pPr>
      <w:bookmarkStart w:id="68" w:name="_Toc499128267"/>
      <w:r w:rsidRPr="00340B3E">
        <w:rPr>
          <w:rStyle w:val="CharPartNo"/>
        </w:rPr>
        <w:t>Part</w:t>
      </w:r>
      <w:r w:rsidR="00340B3E" w:rsidRPr="00340B3E">
        <w:rPr>
          <w:rStyle w:val="CharPartNo"/>
        </w:rPr>
        <w:t> </w:t>
      </w:r>
      <w:r w:rsidRPr="00340B3E">
        <w:rPr>
          <w:rStyle w:val="CharPartNo"/>
        </w:rPr>
        <w:t>2</w:t>
      </w:r>
      <w:r w:rsidRPr="00340B3E">
        <w:t>—</w:t>
      </w:r>
      <w:r w:rsidRPr="00340B3E">
        <w:rPr>
          <w:rStyle w:val="CharPartText"/>
        </w:rPr>
        <w:t>Contracts of life insurance</w:t>
      </w:r>
      <w:bookmarkEnd w:id="68"/>
    </w:p>
    <w:p w:rsidR="00761433" w:rsidRPr="00340B3E" w:rsidRDefault="00761433" w:rsidP="00761433">
      <w:pPr>
        <w:pStyle w:val="Header"/>
      </w:pPr>
      <w:r w:rsidRPr="00340B3E">
        <w:rPr>
          <w:rStyle w:val="CharDivNo"/>
        </w:rPr>
        <w:t xml:space="preserve"> </w:t>
      </w:r>
      <w:r w:rsidRPr="00340B3E">
        <w:rPr>
          <w:rStyle w:val="CharDivText"/>
        </w:rPr>
        <w:t xml:space="preserve"> </w:t>
      </w:r>
    </w:p>
    <w:p w:rsidR="00761433" w:rsidRPr="00340B3E" w:rsidRDefault="00761433" w:rsidP="00761433">
      <w:pPr>
        <w:pStyle w:val="FreeForm"/>
        <w:spacing w:before="120"/>
        <w:rPr>
          <w:b/>
        </w:rPr>
      </w:pPr>
      <w:r w:rsidRPr="00340B3E">
        <w:rPr>
          <w:b/>
        </w:rPr>
        <w:t>Reminder—your duty of disclosure</w:t>
      </w:r>
    </w:p>
    <w:p w:rsidR="00761433" w:rsidRPr="00340B3E" w:rsidRDefault="00761433" w:rsidP="00761433">
      <w:pPr>
        <w:pStyle w:val="FreeForm"/>
        <w:spacing w:before="120"/>
        <w:rPr>
          <w:rFonts w:ascii="Times New Roman" w:hAnsi="Times New Roman"/>
        </w:rPr>
      </w:pPr>
      <w:r w:rsidRPr="00340B3E">
        <w:rPr>
          <w:rFonts w:ascii="Times New Roman" w:hAnsi="Times New Roman"/>
        </w:rPr>
        <w:t>You have previously been given a notice informing you of your duty of disclosure in relation to a life insurance contract.</w:t>
      </w:r>
    </w:p>
    <w:p w:rsidR="00761433" w:rsidRPr="00340B3E" w:rsidRDefault="00761433" w:rsidP="00761433">
      <w:pPr>
        <w:pStyle w:val="FreeForm"/>
        <w:spacing w:before="120"/>
        <w:rPr>
          <w:rFonts w:ascii="Times New Roman" w:hAnsi="Times New Roman"/>
        </w:rPr>
      </w:pPr>
      <w:r w:rsidRPr="00340B3E">
        <w:rPr>
          <w:rFonts w:ascii="Times New Roman" w:hAnsi="Times New Roman"/>
        </w:rPr>
        <w:t>This is a duty to tell us about anything that you know, or could reasonably be expected to know, may affect our decision to insure you and on what terms.</w:t>
      </w:r>
    </w:p>
    <w:p w:rsidR="00761433" w:rsidRPr="00340B3E" w:rsidRDefault="00761433" w:rsidP="00761433">
      <w:pPr>
        <w:pStyle w:val="FreeForm"/>
        <w:spacing w:before="120"/>
        <w:rPr>
          <w:rFonts w:ascii="Times New Roman" w:hAnsi="Times New Roman"/>
        </w:rPr>
      </w:pPr>
      <w:r w:rsidRPr="00340B3E">
        <w:rPr>
          <w:rFonts w:ascii="Times New Roman" w:hAnsi="Times New Roman"/>
        </w:rPr>
        <w:t>If the contract is for insurance of the life of another person, and that person does not tell us about anything that he or she knows, or could reasonably be expected to know, may affect our decision to provide the insurance and on what terms, this may be treated as a failure by you to tell us something that you must tell us.</w:t>
      </w:r>
    </w:p>
    <w:p w:rsidR="00761433" w:rsidRPr="00340B3E" w:rsidRDefault="00761433" w:rsidP="00761433">
      <w:pPr>
        <w:pStyle w:val="FreeForm"/>
        <w:spacing w:before="120"/>
        <w:rPr>
          <w:rFonts w:ascii="Times New Roman" w:hAnsi="Times New Roman"/>
        </w:rPr>
      </w:pPr>
      <w:r w:rsidRPr="00340B3E">
        <w:rPr>
          <w:rFonts w:ascii="Times New Roman" w:hAnsi="Times New Roman"/>
        </w:rPr>
        <w:t>You have this duty until we agree to provide the insurance.</w:t>
      </w:r>
    </w:p>
    <w:p w:rsidR="00761433" w:rsidRPr="00340B3E" w:rsidRDefault="00761433" w:rsidP="00A70169">
      <w:pPr>
        <w:pStyle w:val="ActHead2"/>
        <w:pageBreakBefore/>
      </w:pPr>
      <w:bookmarkStart w:id="69" w:name="_Toc499128268"/>
      <w:r w:rsidRPr="00340B3E">
        <w:rPr>
          <w:rStyle w:val="CharPartNo"/>
        </w:rPr>
        <w:t>Part</w:t>
      </w:r>
      <w:r w:rsidR="00340B3E" w:rsidRPr="00340B3E">
        <w:rPr>
          <w:rStyle w:val="CharPartNo"/>
        </w:rPr>
        <w:t> </w:t>
      </w:r>
      <w:r w:rsidRPr="00340B3E">
        <w:rPr>
          <w:rStyle w:val="CharPartNo"/>
        </w:rPr>
        <w:t>3</w:t>
      </w:r>
      <w:r w:rsidRPr="00340B3E">
        <w:t>—</w:t>
      </w:r>
      <w:r w:rsidRPr="00340B3E">
        <w:rPr>
          <w:rStyle w:val="CharPartText"/>
        </w:rPr>
        <w:t>Eligible contracts of insurance</w:t>
      </w:r>
      <w:bookmarkEnd w:id="69"/>
    </w:p>
    <w:p w:rsidR="00761433" w:rsidRPr="00340B3E" w:rsidRDefault="00761433" w:rsidP="00761433">
      <w:pPr>
        <w:pStyle w:val="Header"/>
      </w:pPr>
      <w:r w:rsidRPr="00340B3E">
        <w:rPr>
          <w:rStyle w:val="CharDivNo"/>
        </w:rPr>
        <w:t xml:space="preserve"> </w:t>
      </w:r>
      <w:r w:rsidRPr="00340B3E">
        <w:rPr>
          <w:rStyle w:val="CharDivText"/>
        </w:rPr>
        <w:t xml:space="preserve"> </w:t>
      </w:r>
    </w:p>
    <w:p w:rsidR="00761433" w:rsidRPr="00340B3E" w:rsidRDefault="00761433" w:rsidP="00761433">
      <w:pPr>
        <w:pStyle w:val="FreeForm"/>
        <w:spacing w:before="120"/>
        <w:rPr>
          <w:b/>
        </w:rPr>
      </w:pPr>
      <w:r w:rsidRPr="00340B3E">
        <w:rPr>
          <w:b/>
        </w:rPr>
        <w:t>Reminder—your duty of disclosure</w:t>
      </w:r>
    </w:p>
    <w:p w:rsidR="00761433" w:rsidRPr="00340B3E" w:rsidRDefault="00761433" w:rsidP="00761433">
      <w:pPr>
        <w:pStyle w:val="FreeForm"/>
        <w:spacing w:before="120"/>
        <w:rPr>
          <w:rFonts w:ascii="Times New Roman" w:hAnsi="Times New Roman"/>
        </w:rPr>
      </w:pPr>
      <w:r w:rsidRPr="00340B3E">
        <w:rPr>
          <w:rFonts w:ascii="Times New Roman" w:hAnsi="Times New Roman"/>
        </w:rPr>
        <w:t>You have previously been given a notice informing you of your duty of disclosure in relation to an eligible contract of insurance.</w:t>
      </w:r>
    </w:p>
    <w:p w:rsidR="00761433" w:rsidRPr="00340B3E" w:rsidRDefault="00761433" w:rsidP="00761433">
      <w:pPr>
        <w:pStyle w:val="FreeForm"/>
        <w:spacing w:before="120"/>
        <w:rPr>
          <w:rFonts w:ascii="Times New Roman" w:hAnsi="Times New Roman"/>
        </w:rPr>
      </w:pPr>
      <w:r w:rsidRPr="00340B3E">
        <w:rPr>
          <w:rFonts w:ascii="Times New Roman" w:hAnsi="Times New Roman"/>
        </w:rPr>
        <w:t>This is a duty to tell us, in response to our questions, anything that you know, and that a reasonable person in the circumstances would include in answering the questions.</w:t>
      </w:r>
    </w:p>
    <w:p w:rsidR="00761433" w:rsidRPr="00340B3E" w:rsidRDefault="00761433" w:rsidP="00761433">
      <w:pPr>
        <w:pStyle w:val="FreeForm"/>
        <w:spacing w:before="120"/>
        <w:rPr>
          <w:rFonts w:ascii="Times New Roman" w:hAnsi="Times New Roman"/>
        </w:rPr>
      </w:pPr>
      <w:r w:rsidRPr="00340B3E">
        <w:rPr>
          <w:rFonts w:ascii="Times New Roman" w:hAnsi="Times New Roman"/>
        </w:rPr>
        <w:t>You have this duty until we agree to insure you.</w:t>
      </w:r>
    </w:p>
    <w:p w:rsidR="00761433" w:rsidRPr="00340B3E" w:rsidRDefault="00F66902" w:rsidP="00761433">
      <w:pPr>
        <w:pStyle w:val="ActHead1"/>
        <w:pageBreakBefore/>
      </w:pPr>
      <w:bookmarkStart w:id="70" w:name="_Toc499128269"/>
      <w:r w:rsidRPr="00340B3E">
        <w:rPr>
          <w:rStyle w:val="CharChapNo"/>
        </w:rPr>
        <w:t>Schedule</w:t>
      </w:r>
      <w:r w:rsidR="00340B3E" w:rsidRPr="00340B3E">
        <w:rPr>
          <w:rStyle w:val="CharChapNo"/>
        </w:rPr>
        <w:t> </w:t>
      </w:r>
      <w:r w:rsidRPr="00340B3E">
        <w:rPr>
          <w:rStyle w:val="CharChapNo"/>
        </w:rPr>
        <w:t>4</w:t>
      </w:r>
      <w:r w:rsidR="00761433" w:rsidRPr="00340B3E">
        <w:t>—</w:t>
      </w:r>
      <w:r w:rsidR="00761433" w:rsidRPr="00340B3E">
        <w:rPr>
          <w:rStyle w:val="CharChapText"/>
        </w:rPr>
        <w:t>Words to inform of duty of disclosure for eligible contracts of insurance</w:t>
      </w:r>
      <w:bookmarkEnd w:id="70"/>
    </w:p>
    <w:p w:rsidR="00761433" w:rsidRPr="00340B3E" w:rsidRDefault="00761433" w:rsidP="00761433">
      <w:pPr>
        <w:pStyle w:val="notemargin"/>
      </w:pPr>
      <w:r w:rsidRPr="00340B3E">
        <w:t>Note:</w:t>
      </w:r>
      <w:r w:rsidRPr="00340B3E">
        <w:tab/>
        <w:t xml:space="preserve">See </w:t>
      </w:r>
      <w:r w:rsidR="000511F2" w:rsidRPr="00340B3E">
        <w:t>section</w:t>
      </w:r>
      <w:r w:rsidR="00340B3E" w:rsidRPr="00340B3E">
        <w:t> </w:t>
      </w:r>
      <w:r w:rsidR="00E602F8" w:rsidRPr="00340B3E">
        <w:t>9</w:t>
      </w:r>
      <w:r w:rsidRPr="00340B3E">
        <w:t>.</w:t>
      </w:r>
    </w:p>
    <w:p w:rsidR="00761433" w:rsidRPr="00340B3E" w:rsidRDefault="00761433" w:rsidP="00761433">
      <w:pPr>
        <w:pStyle w:val="Header"/>
      </w:pPr>
      <w:bookmarkStart w:id="71" w:name="f_Check_Lines_below"/>
      <w:bookmarkEnd w:id="71"/>
      <w:r w:rsidRPr="00340B3E">
        <w:rPr>
          <w:rStyle w:val="CharPartNo"/>
        </w:rPr>
        <w:t xml:space="preserve"> </w:t>
      </w:r>
      <w:r w:rsidRPr="00340B3E">
        <w:rPr>
          <w:rStyle w:val="CharPartText"/>
        </w:rPr>
        <w:t xml:space="preserve"> </w:t>
      </w:r>
    </w:p>
    <w:p w:rsidR="00761433" w:rsidRPr="00340B3E" w:rsidRDefault="00761433" w:rsidP="00761433">
      <w:pPr>
        <w:pStyle w:val="Header"/>
      </w:pPr>
      <w:r w:rsidRPr="00340B3E">
        <w:rPr>
          <w:rStyle w:val="CharDivNo"/>
        </w:rPr>
        <w:t xml:space="preserve"> </w:t>
      </w:r>
      <w:r w:rsidRPr="00340B3E">
        <w:rPr>
          <w:rStyle w:val="CharDivText"/>
        </w:rPr>
        <w:t xml:space="preserve"> </w:t>
      </w:r>
    </w:p>
    <w:p w:rsidR="00761433" w:rsidRPr="00340B3E" w:rsidRDefault="00761433" w:rsidP="00761433">
      <w:pPr>
        <w:pStyle w:val="FreeForm"/>
        <w:spacing w:before="120"/>
        <w:rPr>
          <w:rFonts w:ascii="Times New Roman" w:hAnsi="Times New Roman"/>
        </w:rPr>
      </w:pPr>
      <w:r w:rsidRPr="00340B3E">
        <w:rPr>
          <w:rFonts w:ascii="Times New Roman" w:hAnsi="Times New Roman"/>
        </w:rPr>
        <w:t xml:space="preserve">Before you enter into an eligible contract of insurance with us, you have a duty of disclosure under the </w:t>
      </w:r>
      <w:r w:rsidRPr="00340B3E">
        <w:rPr>
          <w:rFonts w:ascii="Times New Roman" w:hAnsi="Times New Roman"/>
          <w:i/>
        </w:rPr>
        <w:t>Insurance Contracts Act 1984</w:t>
      </w:r>
      <w:r w:rsidRPr="00340B3E">
        <w:rPr>
          <w:rFonts w:ascii="Times New Roman" w:hAnsi="Times New Roman"/>
        </w:rPr>
        <w:t>.</w:t>
      </w:r>
    </w:p>
    <w:p w:rsidR="00761433" w:rsidRPr="00340B3E" w:rsidRDefault="00761433" w:rsidP="00761433">
      <w:pPr>
        <w:pStyle w:val="FreeForm"/>
        <w:spacing w:before="120"/>
        <w:rPr>
          <w:rFonts w:ascii="Times New Roman" w:hAnsi="Times New Roman"/>
        </w:rPr>
      </w:pPr>
      <w:r w:rsidRPr="00340B3E">
        <w:rPr>
          <w:rFonts w:ascii="Times New Roman" w:hAnsi="Times New Roman"/>
        </w:rPr>
        <w:t>We may ask you questions that are relevant to our decision to insure you and on what terms. If we do, you must tell us anything that you know and that a reasonable person in the circumstances would include in their answer.</w:t>
      </w:r>
    </w:p>
    <w:p w:rsidR="00761433" w:rsidRPr="00340B3E" w:rsidRDefault="00761433" w:rsidP="00761433">
      <w:pPr>
        <w:pStyle w:val="FreeForm"/>
        <w:spacing w:before="120"/>
        <w:rPr>
          <w:rFonts w:ascii="Times New Roman" w:hAnsi="Times New Roman"/>
        </w:rPr>
      </w:pPr>
      <w:r w:rsidRPr="00340B3E">
        <w:rPr>
          <w:rFonts w:ascii="Times New Roman" w:hAnsi="Times New Roman"/>
        </w:rPr>
        <w:t>You have this duty until we agree to insure you.</w:t>
      </w:r>
    </w:p>
    <w:p w:rsidR="00761433" w:rsidRPr="00340B3E" w:rsidRDefault="00761433" w:rsidP="00761433">
      <w:pPr>
        <w:pStyle w:val="FreeForm"/>
        <w:spacing w:before="120"/>
        <w:rPr>
          <w:rFonts w:ascii="Times New Roman" w:hAnsi="Times New Roman"/>
        </w:rPr>
      </w:pPr>
      <w:r w:rsidRPr="00340B3E">
        <w:rPr>
          <w:rFonts w:ascii="Times New Roman" w:hAnsi="Times New Roman"/>
        </w:rPr>
        <w:t>If you do not tell us anything you are required to, we may cancel your contract or reduce the amount we will pay you if you make a claim, or both.</w:t>
      </w:r>
    </w:p>
    <w:p w:rsidR="00761433" w:rsidRPr="00340B3E" w:rsidRDefault="00761433" w:rsidP="00761433">
      <w:pPr>
        <w:pStyle w:val="FreeForm"/>
        <w:spacing w:before="120"/>
      </w:pPr>
      <w:r w:rsidRPr="00340B3E">
        <w:rPr>
          <w:rFonts w:ascii="Times New Roman" w:hAnsi="Times New Roman"/>
        </w:rPr>
        <w:t>If your failure to tell us is fraudulent, we may refuse to pay a claim and treat the contract as if it never existed.</w:t>
      </w:r>
    </w:p>
    <w:p w:rsidR="00761433" w:rsidRPr="00340B3E" w:rsidRDefault="00F66902" w:rsidP="00761433">
      <w:pPr>
        <w:pStyle w:val="ActHead1"/>
        <w:pageBreakBefore/>
      </w:pPr>
      <w:bookmarkStart w:id="72" w:name="_Toc499128270"/>
      <w:r w:rsidRPr="00340B3E">
        <w:rPr>
          <w:rStyle w:val="CharChapNo"/>
        </w:rPr>
        <w:t>Schedule</w:t>
      </w:r>
      <w:r w:rsidR="00340B3E" w:rsidRPr="00340B3E">
        <w:rPr>
          <w:rStyle w:val="CharChapNo"/>
        </w:rPr>
        <w:t> </w:t>
      </w:r>
      <w:r w:rsidRPr="00340B3E">
        <w:rPr>
          <w:rStyle w:val="CharChapNo"/>
        </w:rPr>
        <w:t>5</w:t>
      </w:r>
      <w:r w:rsidR="00761433" w:rsidRPr="00340B3E">
        <w:t>—</w:t>
      </w:r>
      <w:r w:rsidR="00761433" w:rsidRPr="00340B3E">
        <w:rPr>
          <w:rStyle w:val="CharChapText"/>
        </w:rPr>
        <w:t>Key Facts Sheets</w:t>
      </w:r>
      <w:bookmarkEnd w:id="72"/>
    </w:p>
    <w:p w:rsidR="009848AB" w:rsidRPr="00340B3E" w:rsidRDefault="000511F2" w:rsidP="00A735E5">
      <w:pPr>
        <w:pStyle w:val="notemargin"/>
      </w:pPr>
      <w:r w:rsidRPr="00340B3E">
        <w:t>Note:</w:t>
      </w:r>
      <w:r w:rsidRPr="00340B3E">
        <w:tab/>
        <w:t>See section</w:t>
      </w:r>
      <w:r w:rsidR="00340B3E" w:rsidRPr="00340B3E">
        <w:t> </w:t>
      </w:r>
      <w:r w:rsidR="00E602F8" w:rsidRPr="00340B3E">
        <w:t>12</w:t>
      </w:r>
      <w:r w:rsidR="00C845A7" w:rsidRPr="00340B3E">
        <w:t>.</w:t>
      </w:r>
    </w:p>
    <w:p w:rsidR="009848AB" w:rsidRPr="00340B3E" w:rsidRDefault="00761433" w:rsidP="00A735E5">
      <w:pPr>
        <w:pStyle w:val="ActHead2"/>
      </w:pPr>
      <w:bookmarkStart w:id="73" w:name="f_Check_Lines_above"/>
      <w:bookmarkStart w:id="74" w:name="_Toc499128271"/>
      <w:bookmarkEnd w:id="73"/>
      <w:r w:rsidRPr="00340B3E">
        <w:rPr>
          <w:rStyle w:val="CharPartNo"/>
        </w:rPr>
        <w:t>Form 1</w:t>
      </w:r>
      <w:r w:rsidRPr="00340B3E">
        <w:t>—</w:t>
      </w:r>
      <w:r w:rsidRPr="00340B3E">
        <w:rPr>
          <w:rStyle w:val="CharPartText"/>
        </w:rPr>
        <w:t>Home buildings insurance contract</w:t>
      </w:r>
      <w:bookmarkEnd w:id="74"/>
    </w:p>
    <w:p w:rsidR="002C3508" w:rsidRPr="00340B3E" w:rsidRDefault="002C3508" w:rsidP="002C3508">
      <w:pPr>
        <w:pStyle w:val="Header"/>
        <w:rPr>
          <w:rStyle w:val="CharDivNo"/>
        </w:rPr>
      </w:pPr>
    </w:p>
    <w:p w:rsidR="002B3ABA" w:rsidRPr="00340B3E" w:rsidRDefault="007306EB" w:rsidP="009848AB">
      <w:pPr>
        <w:pStyle w:val="FreeForm"/>
      </w:pPr>
      <w:r w:rsidRPr="00340B3E">
        <w:rPr>
          <w:rStyle w:val="CharDivText"/>
          <w:noProof/>
          <w:lang w:eastAsia="en-AU"/>
        </w:rPr>
        <w:drawing>
          <wp:inline distT="0" distB="0" distL="0" distR="0" wp14:anchorId="27720AF9" wp14:editId="5D1BC2DB">
            <wp:extent cx="4235450" cy="556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35450" cy="5562600"/>
                    </a:xfrm>
                    <a:prstGeom prst="rect">
                      <a:avLst/>
                    </a:prstGeom>
                    <a:noFill/>
                    <a:ln>
                      <a:noFill/>
                    </a:ln>
                  </pic:spPr>
                </pic:pic>
              </a:graphicData>
            </a:graphic>
          </wp:inline>
        </w:drawing>
      </w:r>
    </w:p>
    <w:p w:rsidR="007306EB" w:rsidRPr="00340B3E" w:rsidRDefault="007306EB" w:rsidP="009848AB">
      <w:pPr>
        <w:pStyle w:val="FreeForm"/>
      </w:pPr>
      <w:r w:rsidRPr="00340B3E">
        <w:rPr>
          <w:rFonts w:cs="Arial"/>
          <w:noProof/>
          <w:sz w:val="20"/>
          <w:lang w:eastAsia="en-AU"/>
        </w:rPr>
        <w:drawing>
          <wp:inline distT="0" distB="0" distL="0" distR="0" wp14:anchorId="54B72020" wp14:editId="10583FD9">
            <wp:extent cx="4381500" cy="6677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0" cy="6677025"/>
                    </a:xfrm>
                    <a:prstGeom prst="rect">
                      <a:avLst/>
                    </a:prstGeom>
                    <a:noFill/>
                    <a:ln>
                      <a:noFill/>
                    </a:ln>
                  </pic:spPr>
                </pic:pic>
              </a:graphicData>
            </a:graphic>
          </wp:inline>
        </w:drawing>
      </w:r>
    </w:p>
    <w:p w:rsidR="000511F2" w:rsidRPr="00340B3E" w:rsidRDefault="000511F2" w:rsidP="009848AB">
      <w:pPr>
        <w:pStyle w:val="ActHead2"/>
        <w:pageBreakBefore/>
      </w:pPr>
      <w:bookmarkStart w:id="75" w:name="_Toc499128272"/>
      <w:r w:rsidRPr="00340B3E">
        <w:rPr>
          <w:rStyle w:val="CharPartNo"/>
        </w:rPr>
        <w:t>Form 2</w:t>
      </w:r>
      <w:r w:rsidRPr="00340B3E">
        <w:t>—</w:t>
      </w:r>
      <w:r w:rsidRPr="00340B3E">
        <w:rPr>
          <w:rStyle w:val="CharPartText"/>
        </w:rPr>
        <w:t>Home contents insurance contract</w:t>
      </w:r>
      <w:bookmarkEnd w:id="75"/>
    </w:p>
    <w:p w:rsidR="009848AB" w:rsidRPr="00340B3E" w:rsidRDefault="002B3ABA" w:rsidP="002B3ABA">
      <w:pPr>
        <w:pStyle w:val="Header"/>
      </w:pPr>
      <w:r w:rsidRPr="00340B3E">
        <w:rPr>
          <w:rStyle w:val="CharDivNo"/>
        </w:rPr>
        <w:t xml:space="preserve"> </w:t>
      </w:r>
      <w:r w:rsidRPr="00340B3E">
        <w:rPr>
          <w:rStyle w:val="CharDivText"/>
        </w:rPr>
        <w:t xml:space="preserve"> </w:t>
      </w:r>
    </w:p>
    <w:p w:rsidR="002B3ABA" w:rsidRPr="00340B3E" w:rsidRDefault="007306EB" w:rsidP="009848AB">
      <w:pPr>
        <w:pStyle w:val="FreeForm"/>
      </w:pPr>
      <w:r w:rsidRPr="00340B3E">
        <w:rPr>
          <w:noProof/>
          <w:lang w:eastAsia="en-AU"/>
        </w:rPr>
        <w:drawing>
          <wp:inline distT="0" distB="0" distL="0" distR="0" wp14:anchorId="2496219B" wp14:editId="2E93EC82">
            <wp:extent cx="4387850" cy="6165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7850" cy="6165850"/>
                    </a:xfrm>
                    <a:prstGeom prst="rect">
                      <a:avLst/>
                    </a:prstGeom>
                    <a:noFill/>
                    <a:ln>
                      <a:noFill/>
                    </a:ln>
                  </pic:spPr>
                </pic:pic>
              </a:graphicData>
            </a:graphic>
          </wp:inline>
        </w:drawing>
      </w:r>
    </w:p>
    <w:p w:rsidR="00761433" w:rsidRPr="00340B3E" w:rsidRDefault="007306EB" w:rsidP="006602CB">
      <w:pPr>
        <w:pStyle w:val="FreeForm"/>
        <w:sectPr w:rsidR="00761433" w:rsidRPr="00340B3E" w:rsidSect="007C3233">
          <w:headerReference w:type="even" r:id="rId31"/>
          <w:headerReference w:type="default" r:id="rId32"/>
          <w:footerReference w:type="even" r:id="rId33"/>
          <w:footerReference w:type="default" r:id="rId34"/>
          <w:headerReference w:type="first" r:id="rId35"/>
          <w:footerReference w:type="first" r:id="rId36"/>
          <w:pgSz w:w="11907" w:h="16839" w:code="9"/>
          <w:pgMar w:top="2233" w:right="1797" w:bottom="1440" w:left="1797" w:header="720" w:footer="709" w:gutter="0"/>
          <w:cols w:space="720"/>
          <w:docGrid w:linePitch="299"/>
        </w:sectPr>
      </w:pPr>
      <w:r w:rsidRPr="00340B3E">
        <w:rPr>
          <w:noProof/>
          <w:lang w:eastAsia="en-AU"/>
        </w:rPr>
        <w:drawing>
          <wp:inline distT="0" distB="0" distL="0" distR="0" wp14:anchorId="7BE50FB7" wp14:editId="1D98CD2E">
            <wp:extent cx="4495800" cy="6184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95800" cy="6184900"/>
                    </a:xfrm>
                    <a:prstGeom prst="rect">
                      <a:avLst/>
                    </a:prstGeom>
                    <a:noFill/>
                    <a:ln>
                      <a:noFill/>
                    </a:ln>
                  </pic:spPr>
                </pic:pic>
              </a:graphicData>
            </a:graphic>
          </wp:inline>
        </w:drawing>
      </w:r>
    </w:p>
    <w:p w:rsidR="00BA3DFD" w:rsidRPr="00340B3E" w:rsidRDefault="00BA3DFD" w:rsidP="005462E9"/>
    <w:sectPr w:rsidR="00BA3DFD" w:rsidRPr="00340B3E" w:rsidSect="007C3233">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99" w:rsidRDefault="00963799" w:rsidP="00715914">
      <w:pPr>
        <w:spacing w:line="240" w:lineRule="auto"/>
      </w:pPr>
      <w:r>
        <w:separator/>
      </w:r>
    </w:p>
  </w:endnote>
  <w:endnote w:type="continuationSeparator" w:id="0">
    <w:p w:rsidR="00963799" w:rsidRDefault="0096379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33" w:rsidRPr="007C3233" w:rsidRDefault="007C3233" w:rsidP="007C3233">
    <w:pPr>
      <w:pStyle w:val="Footer"/>
      <w:rPr>
        <w:i/>
        <w:sz w:val="18"/>
      </w:rPr>
    </w:pPr>
    <w:r w:rsidRPr="007C3233">
      <w:rPr>
        <w:i/>
        <w:sz w:val="18"/>
      </w:rPr>
      <w:t>OPC62799 -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8A2C51" w:rsidRDefault="00963799" w:rsidP="00BA3DFD">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963799" w:rsidRPr="008A2C51" w:rsidTr="00BA3DFD">
      <w:tc>
        <w:tcPr>
          <w:tcW w:w="947" w:type="pct"/>
        </w:tcPr>
        <w:p w:rsidR="00963799" w:rsidRPr="008A2C51" w:rsidRDefault="00963799" w:rsidP="00761433">
          <w:pPr>
            <w:spacing w:line="0" w:lineRule="atLeast"/>
            <w:rPr>
              <w:rFonts w:eastAsia="Calibri" w:cs="Times New Roman"/>
              <w:sz w:val="18"/>
            </w:rPr>
          </w:pPr>
        </w:p>
      </w:tc>
      <w:tc>
        <w:tcPr>
          <w:tcW w:w="3688" w:type="pct"/>
        </w:tcPr>
        <w:p w:rsidR="00963799" w:rsidRPr="008A2C51" w:rsidRDefault="00963799" w:rsidP="0076143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D02BE">
            <w:rPr>
              <w:rFonts w:eastAsia="Calibri" w:cs="Times New Roman"/>
              <w:i/>
              <w:sz w:val="18"/>
            </w:rPr>
            <w:t>Insurance Contracts Regulations 2017</w:t>
          </w:r>
          <w:r w:rsidRPr="008A2C51">
            <w:rPr>
              <w:rFonts w:eastAsia="Calibri"/>
              <w:i/>
              <w:sz w:val="18"/>
            </w:rPr>
            <w:fldChar w:fldCharType="end"/>
          </w:r>
        </w:p>
      </w:tc>
      <w:tc>
        <w:tcPr>
          <w:tcW w:w="365" w:type="pct"/>
        </w:tcPr>
        <w:p w:rsidR="00963799" w:rsidRPr="008A2C51" w:rsidRDefault="00963799" w:rsidP="0076143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9125C">
            <w:rPr>
              <w:rFonts w:eastAsia="Calibri" w:cs="Times New Roman"/>
              <w:i/>
              <w:noProof/>
              <w:sz w:val="18"/>
            </w:rPr>
            <w:t>45</w:t>
          </w:r>
          <w:r w:rsidRPr="008A2C51">
            <w:rPr>
              <w:rFonts w:eastAsia="Calibri"/>
              <w:i/>
              <w:sz w:val="18"/>
            </w:rPr>
            <w:fldChar w:fldCharType="end"/>
          </w:r>
        </w:p>
      </w:tc>
    </w:tr>
  </w:tbl>
  <w:p w:rsidR="00963799" w:rsidRPr="007C3233" w:rsidRDefault="007C3233" w:rsidP="007C3233">
    <w:pPr>
      <w:rPr>
        <w:rFonts w:eastAsia="Calibri" w:cs="Times New Roman"/>
        <w:i/>
        <w:sz w:val="18"/>
      </w:rPr>
    </w:pPr>
    <w:r w:rsidRPr="007C3233">
      <w:rPr>
        <w:rFonts w:eastAsia="Calibri" w:cs="Times New Roman"/>
        <w:i/>
        <w:sz w:val="18"/>
      </w:rPr>
      <w:t>OPC62799 -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Default="00963799">
    <w:pPr>
      <w:pBdr>
        <w:top w:val="single" w:sz="6" w:space="1" w:color="auto"/>
      </w:pBdr>
      <w:rPr>
        <w:sz w:val="18"/>
      </w:rPr>
    </w:pPr>
  </w:p>
  <w:p w:rsidR="00963799" w:rsidRDefault="00963799">
    <w:pPr>
      <w:jc w:val="right"/>
      <w:rPr>
        <w:i/>
        <w:sz w:val="18"/>
      </w:rPr>
    </w:pPr>
    <w:r>
      <w:rPr>
        <w:i/>
        <w:sz w:val="18"/>
      </w:rPr>
      <w:fldChar w:fldCharType="begin"/>
    </w:r>
    <w:r>
      <w:rPr>
        <w:i/>
        <w:sz w:val="18"/>
      </w:rPr>
      <w:instrText xml:space="preserve"> STYLEREF ShortT </w:instrText>
    </w:r>
    <w:r>
      <w:rPr>
        <w:i/>
        <w:sz w:val="18"/>
      </w:rPr>
      <w:fldChar w:fldCharType="separate"/>
    </w:r>
    <w:r w:rsidR="009D02BE">
      <w:rPr>
        <w:i/>
        <w:noProof/>
        <w:sz w:val="18"/>
      </w:rPr>
      <w:t>Insurance Contracts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D02B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F177D">
      <w:rPr>
        <w:i/>
        <w:noProof/>
        <w:sz w:val="18"/>
      </w:rPr>
      <w:t>45</w:t>
    </w:r>
    <w:r>
      <w:rPr>
        <w:i/>
        <w:sz w:val="18"/>
      </w:rPr>
      <w:fldChar w:fldCharType="end"/>
    </w:r>
  </w:p>
  <w:p w:rsidR="00963799" w:rsidRPr="007C3233" w:rsidRDefault="007C3233" w:rsidP="007C3233">
    <w:pPr>
      <w:rPr>
        <w:rFonts w:cs="Times New Roman"/>
        <w:i/>
        <w:sz w:val="18"/>
      </w:rPr>
    </w:pPr>
    <w:r w:rsidRPr="007C3233">
      <w:rPr>
        <w:rFonts w:cs="Times New Roman"/>
        <w:i/>
        <w:sz w:val="18"/>
      </w:rPr>
      <w:t>OPC62799 -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33C1C" w:rsidRDefault="00963799" w:rsidP="00BA3D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63799" w:rsidTr="00BA3DFD">
      <w:tc>
        <w:tcPr>
          <w:tcW w:w="418" w:type="pct"/>
          <w:tcBorders>
            <w:top w:val="nil"/>
            <w:left w:val="nil"/>
            <w:bottom w:val="nil"/>
            <w:right w:val="nil"/>
          </w:tcBorders>
        </w:tcPr>
        <w:p w:rsidR="00963799" w:rsidRDefault="00963799" w:rsidP="00BA3F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177D">
            <w:rPr>
              <w:i/>
              <w:noProof/>
              <w:sz w:val="18"/>
            </w:rPr>
            <w:t>45</w:t>
          </w:r>
          <w:r w:rsidRPr="00ED79B6">
            <w:rPr>
              <w:i/>
              <w:sz w:val="18"/>
            </w:rPr>
            <w:fldChar w:fldCharType="end"/>
          </w:r>
        </w:p>
      </w:tc>
      <w:tc>
        <w:tcPr>
          <w:tcW w:w="3765" w:type="pct"/>
          <w:tcBorders>
            <w:top w:val="nil"/>
            <w:left w:val="nil"/>
            <w:bottom w:val="nil"/>
            <w:right w:val="nil"/>
          </w:tcBorders>
        </w:tcPr>
        <w:p w:rsidR="00963799" w:rsidRDefault="00963799" w:rsidP="00BA3F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2BE">
            <w:rPr>
              <w:i/>
              <w:sz w:val="18"/>
            </w:rPr>
            <w:t>Insurance Contracts Regulations 2017</w:t>
          </w:r>
          <w:r w:rsidRPr="007A1328">
            <w:rPr>
              <w:i/>
              <w:sz w:val="18"/>
            </w:rPr>
            <w:fldChar w:fldCharType="end"/>
          </w:r>
        </w:p>
      </w:tc>
      <w:tc>
        <w:tcPr>
          <w:tcW w:w="817" w:type="pct"/>
          <w:tcBorders>
            <w:top w:val="nil"/>
            <w:left w:val="nil"/>
            <w:bottom w:val="nil"/>
            <w:right w:val="nil"/>
          </w:tcBorders>
        </w:tcPr>
        <w:p w:rsidR="00963799" w:rsidRDefault="00963799" w:rsidP="00BA3F4D">
          <w:pPr>
            <w:spacing w:line="0" w:lineRule="atLeast"/>
            <w:jc w:val="right"/>
            <w:rPr>
              <w:sz w:val="18"/>
            </w:rPr>
          </w:pPr>
        </w:p>
      </w:tc>
    </w:tr>
  </w:tbl>
  <w:p w:rsidR="00963799" w:rsidRPr="007C3233" w:rsidRDefault="007C3233" w:rsidP="007C3233">
    <w:pPr>
      <w:rPr>
        <w:rFonts w:cs="Times New Roman"/>
        <w:i/>
        <w:sz w:val="18"/>
      </w:rPr>
    </w:pPr>
    <w:r w:rsidRPr="007C3233">
      <w:rPr>
        <w:rFonts w:cs="Times New Roman"/>
        <w:i/>
        <w:sz w:val="18"/>
      </w:rPr>
      <w:t>OPC62799 -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33C1C" w:rsidRDefault="00963799" w:rsidP="00BA3D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63799" w:rsidTr="00BA3DFD">
      <w:tc>
        <w:tcPr>
          <w:tcW w:w="817" w:type="pct"/>
          <w:tcBorders>
            <w:top w:val="nil"/>
            <w:left w:val="nil"/>
            <w:bottom w:val="nil"/>
            <w:right w:val="nil"/>
          </w:tcBorders>
        </w:tcPr>
        <w:p w:rsidR="00963799" w:rsidRDefault="00963799" w:rsidP="00BA3F4D">
          <w:pPr>
            <w:spacing w:line="0" w:lineRule="atLeast"/>
            <w:rPr>
              <w:sz w:val="18"/>
            </w:rPr>
          </w:pPr>
        </w:p>
      </w:tc>
      <w:tc>
        <w:tcPr>
          <w:tcW w:w="3765" w:type="pct"/>
          <w:tcBorders>
            <w:top w:val="nil"/>
            <w:left w:val="nil"/>
            <w:bottom w:val="nil"/>
            <w:right w:val="nil"/>
          </w:tcBorders>
        </w:tcPr>
        <w:p w:rsidR="00963799" w:rsidRDefault="00963799" w:rsidP="00BA3F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2BE">
            <w:rPr>
              <w:i/>
              <w:sz w:val="18"/>
            </w:rPr>
            <w:t>Insurance Contracts Regulations 2017</w:t>
          </w:r>
          <w:r w:rsidRPr="007A1328">
            <w:rPr>
              <w:i/>
              <w:sz w:val="18"/>
            </w:rPr>
            <w:fldChar w:fldCharType="end"/>
          </w:r>
        </w:p>
      </w:tc>
      <w:tc>
        <w:tcPr>
          <w:tcW w:w="418" w:type="pct"/>
          <w:tcBorders>
            <w:top w:val="nil"/>
            <w:left w:val="nil"/>
            <w:bottom w:val="nil"/>
            <w:right w:val="nil"/>
          </w:tcBorders>
        </w:tcPr>
        <w:p w:rsidR="00963799" w:rsidRDefault="00963799" w:rsidP="00BA3F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177D">
            <w:rPr>
              <w:i/>
              <w:noProof/>
              <w:sz w:val="18"/>
            </w:rPr>
            <w:t>45</w:t>
          </w:r>
          <w:r w:rsidRPr="00ED79B6">
            <w:rPr>
              <w:i/>
              <w:sz w:val="18"/>
            </w:rPr>
            <w:fldChar w:fldCharType="end"/>
          </w:r>
        </w:p>
      </w:tc>
    </w:tr>
  </w:tbl>
  <w:p w:rsidR="00963799" w:rsidRPr="007C3233" w:rsidRDefault="007C3233" w:rsidP="007C3233">
    <w:pPr>
      <w:rPr>
        <w:rFonts w:cs="Times New Roman"/>
        <w:i/>
        <w:sz w:val="18"/>
      </w:rPr>
    </w:pPr>
    <w:r w:rsidRPr="007C3233">
      <w:rPr>
        <w:rFonts w:cs="Times New Roman"/>
        <w:i/>
        <w:sz w:val="18"/>
      </w:rPr>
      <w:t>OPC62799 -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33C1C" w:rsidRDefault="00963799"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63799" w:rsidTr="00BA3DFD">
      <w:tc>
        <w:tcPr>
          <w:tcW w:w="817" w:type="pct"/>
          <w:tcBorders>
            <w:top w:val="nil"/>
            <w:left w:val="nil"/>
            <w:bottom w:val="nil"/>
            <w:right w:val="nil"/>
          </w:tcBorders>
        </w:tcPr>
        <w:p w:rsidR="00963799" w:rsidRDefault="00963799" w:rsidP="00BA3F4D">
          <w:pPr>
            <w:spacing w:line="0" w:lineRule="atLeast"/>
            <w:rPr>
              <w:sz w:val="18"/>
            </w:rPr>
          </w:pPr>
        </w:p>
      </w:tc>
      <w:tc>
        <w:tcPr>
          <w:tcW w:w="3765" w:type="pct"/>
          <w:tcBorders>
            <w:top w:val="nil"/>
            <w:left w:val="nil"/>
            <w:bottom w:val="nil"/>
            <w:right w:val="nil"/>
          </w:tcBorders>
        </w:tcPr>
        <w:p w:rsidR="00963799" w:rsidRDefault="00963799" w:rsidP="00BA3F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2BE">
            <w:rPr>
              <w:i/>
              <w:sz w:val="18"/>
            </w:rPr>
            <w:t>Insurance Contracts Regulations 2017</w:t>
          </w:r>
          <w:r w:rsidRPr="007A1328">
            <w:rPr>
              <w:i/>
              <w:sz w:val="18"/>
            </w:rPr>
            <w:fldChar w:fldCharType="end"/>
          </w:r>
        </w:p>
      </w:tc>
      <w:tc>
        <w:tcPr>
          <w:tcW w:w="418" w:type="pct"/>
          <w:tcBorders>
            <w:top w:val="nil"/>
            <w:left w:val="nil"/>
            <w:bottom w:val="nil"/>
            <w:right w:val="nil"/>
          </w:tcBorders>
        </w:tcPr>
        <w:p w:rsidR="00963799" w:rsidRDefault="00963799" w:rsidP="00BA3F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177D">
            <w:rPr>
              <w:i/>
              <w:noProof/>
              <w:sz w:val="18"/>
            </w:rPr>
            <w:t>45</w:t>
          </w:r>
          <w:r w:rsidRPr="00ED79B6">
            <w:rPr>
              <w:i/>
              <w:sz w:val="18"/>
            </w:rPr>
            <w:fldChar w:fldCharType="end"/>
          </w:r>
        </w:p>
      </w:tc>
    </w:tr>
  </w:tbl>
  <w:p w:rsidR="00963799" w:rsidRPr="007C3233" w:rsidRDefault="007C3233" w:rsidP="007C3233">
    <w:pPr>
      <w:rPr>
        <w:rFonts w:cs="Times New Roman"/>
        <w:i/>
        <w:sz w:val="18"/>
      </w:rPr>
    </w:pPr>
    <w:r w:rsidRPr="007C3233">
      <w:rPr>
        <w:rFonts w:cs="Times New Roman"/>
        <w:i/>
        <w:sz w:val="18"/>
      </w:rPr>
      <w:t>OPC62799 -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Default="00963799" w:rsidP="00BA3DFD">
    <w:pPr>
      <w:pStyle w:val="Footer"/>
      <w:spacing w:before="120"/>
    </w:pPr>
  </w:p>
  <w:p w:rsidR="00963799" w:rsidRPr="007C3233" w:rsidRDefault="007C3233" w:rsidP="007C3233">
    <w:pPr>
      <w:pStyle w:val="Footer"/>
      <w:rPr>
        <w:i/>
        <w:sz w:val="18"/>
      </w:rPr>
    </w:pPr>
    <w:r w:rsidRPr="007C3233">
      <w:rPr>
        <w:i/>
        <w:sz w:val="18"/>
      </w:rPr>
      <w:t>OPC62799 -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7C3233" w:rsidRDefault="007C3233" w:rsidP="007C3233">
    <w:pPr>
      <w:pStyle w:val="Footer"/>
      <w:tabs>
        <w:tab w:val="clear" w:pos="4153"/>
        <w:tab w:val="clear" w:pos="8306"/>
        <w:tab w:val="center" w:pos="4150"/>
        <w:tab w:val="right" w:pos="8307"/>
      </w:tabs>
      <w:spacing w:before="120"/>
      <w:rPr>
        <w:i/>
        <w:sz w:val="18"/>
      </w:rPr>
    </w:pPr>
    <w:r w:rsidRPr="007C3233">
      <w:rPr>
        <w:i/>
        <w:sz w:val="18"/>
      </w:rPr>
      <w:t>OPC62799 -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33C1C" w:rsidRDefault="00963799" w:rsidP="00BA3D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63799" w:rsidTr="00BA3DFD">
      <w:tc>
        <w:tcPr>
          <w:tcW w:w="418" w:type="pct"/>
          <w:tcBorders>
            <w:top w:val="nil"/>
            <w:left w:val="nil"/>
            <w:bottom w:val="nil"/>
            <w:right w:val="nil"/>
          </w:tcBorders>
        </w:tcPr>
        <w:p w:rsidR="00963799" w:rsidRDefault="00963799" w:rsidP="00BA3F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1E4">
            <w:rPr>
              <w:i/>
              <w:noProof/>
              <w:sz w:val="18"/>
            </w:rPr>
            <w:t>ii</w:t>
          </w:r>
          <w:r w:rsidRPr="00ED79B6">
            <w:rPr>
              <w:i/>
              <w:sz w:val="18"/>
            </w:rPr>
            <w:fldChar w:fldCharType="end"/>
          </w:r>
        </w:p>
      </w:tc>
      <w:tc>
        <w:tcPr>
          <w:tcW w:w="3765" w:type="pct"/>
          <w:tcBorders>
            <w:top w:val="nil"/>
            <w:left w:val="nil"/>
            <w:bottom w:val="nil"/>
            <w:right w:val="nil"/>
          </w:tcBorders>
        </w:tcPr>
        <w:p w:rsidR="00963799" w:rsidRDefault="00963799" w:rsidP="00BA3F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2BE">
            <w:rPr>
              <w:i/>
              <w:sz w:val="18"/>
            </w:rPr>
            <w:t>Insurance Contracts Regulations 2017</w:t>
          </w:r>
          <w:r w:rsidRPr="007A1328">
            <w:rPr>
              <w:i/>
              <w:sz w:val="18"/>
            </w:rPr>
            <w:fldChar w:fldCharType="end"/>
          </w:r>
        </w:p>
      </w:tc>
      <w:tc>
        <w:tcPr>
          <w:tcW w:w="817" w:type="pct"/>
          <w:tcBorders>
            <w:top w:val="nil"/>
            <w:left w:val="nil"/>
            <w:bottom w:val="nil"/>
            <w:right w:val="nil"/>
          </w:tcBorders>
        </w:tcPr>
        <w:p w:rsidR="00963799" w:rsidRDefault="00963799" w:rsidP="00BA3F4D">
          <w:pPr>
            <w:spacing w:line="0" w:lineRule="atLeast"/>
            <w:jc w:val="right"/>
            <w:rPr>
              <w:sz w:val="18"/>
            </w:rPr>
          </w:pPr>
        </w:p>
      </w:tc>
    </w:tr>
  </w:tbl>
  <w:p w:rsidR="00963799" w:rsidRPr="007C3233" w:rsidRDefault="007C3233" w:rsidP="007C3233">
    <w:pPr>
      <w:rPr>
        <w:rFonts w:cs="Times New Roman"/>
        <w:i/>
        <w:sz w:val="18"/>
      </w:rPr>
    </w:pPr>
    <w:r w:rsidRPr="007C3233">
      <w:rPr>
        <w:rFonts w:cs="Times New Roman"/>
        <w:i/>
        <w:sz w:val="18"/>
      </w:rPr>
      <w:t>OPC62799 -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33C1C" w:rsidRDefault="00963799" w:rsidP="00BA3D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963799" w:rsidTr="00BA3DFD">
      <w:tc>
        <w:tcPr>
          <w:tcW w:w="816" w:type="pct"/>
          <w:tcBorders>
            <w:top w:val="nil"/>
            <w:left w:val="nil"/>
            <w:bottom w:val="nil"/>
            <w:right w:val="nil"/>
          </w:tcBorders>
        </w:tcPr>
        <w:p w:rsidR="00963799" w:rsidRDefault="00963799" w:rsidP="00BA3F4D">
          <w:pPr>
            <w:spacing w:line="0" w:lineRule="atLeast"/>
            <w:rPr>
              <w:sz w:val="18"/>
            </w:rPr>
          </w:pPr>
        </w:p>
      </w:tc>
      <w:tc>
        <w:tcPr>
          <w:tcW w:w="3765" w:type="pct"/>
          <w:tcBorders>
            <w:top w:val="nil"/>
            <w:left w:val="nil"/>
            <w:bottom w:val="nil"/>
            <w:right w:val="nil"/>
          </w:tcBorders>
        </w:tcPr>
        <w:p w:rsidR="00963799" w:rsidRDefault="00963799" w:rsidP="00BA3F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2BE">
            <w:rPr>
              <w:i/>
              <w:sz w:val="18"/>
            </w:rPr>
            <w:t>Insurance Contracts Regulations 2017</w:t>
          </w:r>
          <w:r w:rsidRPr="007A1328">
            <w:rPr>
              <w:i/>
              <w:sz w:val="18"/>
            </w:rPr>
            <w:fldChar w:fldCharType="end"/>
          </w:r>
        </w:p>
      </w:tc>
      <w:tc>
        <w:tcPr>
          <w:tcW w:w="419" w:type="pct"/>
          <w:tcBorders>
            <w:top w:val="nil"/>
            <w:left w:val="nil"/>
            <w:bottom w:val="nil"/>
            <w:right w:val="nil"/>
          </w:tcBorders>
        </w:tcPr>
        <w:p w:rsidR="00963799" w:rsidRDefault="00963799" w:rsidP="00BA3F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125C">
            <w:rPr>
              <w:i/>
              <w:noProof/>
              <w:sz w:val="18"/>
            </w:rPr>
            <w:t>i</w:t>
          </w:r>
          <w:r w:rsidRPr="00ED79B6">
            <w:rPr>
              <w:i/>
              <w:sz w:val="18"/>
            </w:rPr>
            <w:fldChar w:fldCharType="end"/>
          </w:r>
        </w:p>
      </w:tc>
    </w:tr>
  </w:tbl>
  <w:p w:rsidR="00963799" w:rsidRPr="007C3233" w:rsidRDefault="007C3233" w:rsidP="007C3233">
    <w:pPr>
      <w:rPr>
        <w:rFonts w:cs="Times New Roman"/>
        <w:i/>
        <w:sz w:val="18"/>
      </w:rPr>
    </w:pPr>
    <w:r w:rsidRPr="007C3233">
      <w:rPr>
        <w:rFonts w:cs="Times New Roman"/>
        <w:i/>
        <w:sz w:val="18"/>
      </w:rPr>
      <w:t>OPC62799 -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8A2C51" w:rsidRDefault="00963799" w:rsidP="00BA3DFD">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63799" w:rsidRPr="008A2C51" w:rsidTr="00BA3DFD">
      <w:tc>
        <w:tcPr>
          <w:tcW w:w="365" w:type="pct"/>
        </w:tcPr>
        <w:p w:rsidR="00963799" w:rsidRPr="008A2C51" w:rsidRDefault="00963799" w:rsidP="0076143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9125C">
            <w:rPr>
              <w:rFonts w:eastAsia="Calibri" w:cs="Times New Roman"/>
              <w:i/>
              <w:noProof/>
              <w:sz w:val="18"/>
            </w:rPr>
            <w:t>32</w:t>
          </w:r>
          <w:r w:rsidRPr="008A2C51">
            <w:rPr>
              <w:rFonts w:eastAsia="Calibri"/>
              <w:i/>
              <w:sz w:val="18"/>
            </w:rPr>
            <w:fldChar w:fldCharType="end"/>
          </w:r>
        </w:p>
      </w:tc>
      <w:tc>
        <w:tcPr>
          <w:tcW w:w="3688" w:type="pct"/>
        </w:tcPr>
        <w:p w:rsidR="00963799" w:rsidRPr="008A2C51" w:rsidRDefault="00963799" w:rsidP="0076143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D02BE">
            <w:rPr>
              <w:rFonts w:eastAsia="Calibri" w:cs="Times New Roman"/>
              <w:i/>
              <w:sz w:val="18"/>
            </w:rPr>
            <w:t>Insurance Contracts Regulations 2017</w:t>
          </w:r>
          <w:r w:rsidRPr="008A2C51">
            <w:rPr>
              <w:rFonts w:eastAsia="Calibri"/>
              <w:i/>
              <w:sz w:val="18"/>
            </w:rPr>
            <w:fldChar w:fldCharType="end"/>
          </w:r>
        </w:p>
      </w:tc>
      <w:tc>
        <w:tcPr>
          <w:tcW w:w="947" w:type="pct"/>
        </w:tcPr>
        <w:p w:rsidR="00963799" w:rsidRPr="008A2C51" w:rsidRDefault="00963799" w:rsidP="00761433">
          <w:pPr>
            <w:spacing w:line="0" w:lineRule="atLeast"/>
            <w:jc w:val="right"/>
            <w:rPr>
              <w:rFonts w:eastAsia="Calibri" w:cs="Times New Roman"/>
              <w:sz w:val="18"/>
            </w:rPr>
          </w:pPr>
        </w:p>
      </w:tc>
    </w:tr>
  </w:tbl>
  <w:p w:rsidR="00963799" w:rsidRPr="007C3233" w:rsidRDefault="007C3233" w:rsidP="007C3233">
    <w:pPr>
      <w:rPr>
        <w:rFonts w:eastAsia="Calibri" w:cs="Times New Roman"/>
        <w:i/>
        <w:sz w:val="18"/>
      </w:rPr>
    </w:pPr>
    <w:r w:rsidRPr="007C3233">
      <w:rPr>
        <w:rFonts w:eastAsia="Calibri" w:cs="Times New Roman"/>
        <w:i/>
        <w:sz w:val="18"/>
      </w:rPr>
      <w:t>OPC62799 -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8A2C51" w:rsidRDefault="00963799" w:rsidP="00BA3DFD">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63799" w:rsidRPr="008A2C51" w:rsidTr="00BA3DFD">
      <w:tc>
        <w:tcPr>
          <w:tcW w:w="947" w:type="pct"/>
        </w:tcPr>
        <w:p w:rsidR="00963799" w:rsidRPr="008A2C51" w:rsidRDefault="00963799" w:rsidP="00761433">
          <w:pPr>
            <w:spacing w:line="0" w:lineRule="atLeast"/>
            <w:rPr>
              <w:rFonts w:eastAsia="Calibri"/>
              <w:sz w:val="18"/>
            </w:rPr>
          </w:pPr>
        </w:p>
      </w:tc>
      <w:tc>
        <w:tcPr>
          <w:tcW w:w="3688" w:type="pct"/>
        </w:tcPr>
        <w:p w:rsidR="00963799" w:rsidRPr="008A2C51" w:rsidRDefault="00963799" w:rsidP="00761433">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9D02BE">
            <w:rPr>
              <w:rFonts w:eastAsia="Calibri"/>
              <w:i/>
              <w:sz w:val="18"/>
            </w:rPr>
            <w:t>Insurance Contracts Regulations 2017</w:t>
          </w:r>
          <w:r w:rsidRPr="008A2C51">
            <w:rPr>
              <w:rFonts w:eastAsia="Calibri"/>
              <w:i/>
              <w:sz w:val="18"/>
            </w:rPr>
            <w:fldChar w:fldCharType="end"/>
          </w:r>
        </w:p>
      </w:tc>
      <w:tc>
        <w:tcPr>
          <w:tcW w:w="365" w:type="pct"/>
        </w:tcPr>
        <w:p w:rsidR="00963799" w:rsidRPr="008A2C51" w:rsidRDefault="00963799" w:rsidP="00761433">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EE21E4">
            <w:rPr>
              <w:rFonts w:eastAsia="Calibri"/>
              <w:i/>
              <w:noProof/>
              <w:sz w:val="18"/>
            </w:rPr>
            <w:t>1</w:t>
          </w:r>
          <w:r w:rsidRPr="008A2C51">
            <w:rPr>
              <w:rFonts w:eastAsia="Calibri"/>
              <w:i/>
              <w:sz w:val="18"/>
            </w:rPr>
            <w:fldChar w:fldCharType="end"/>
          </w:r>
        </w:p>
      </w:tc>
    </w:tr>
  </w:tbl>
  <w:p w:rsidR="00963799" w:rsidRPr="007C3233" w:rsidRDefault="007C3233" w:rsidP="007C3233">
    <w:pPr>
      <w:rPr>
        <w:rFonts w:eastAsia="Calibri" w:cs="Times New Roman"/>
        <w:i/>
        <w:sz w:val="18"/>
      </w:rPr>
    </w:pPr>
    <w:r w:rsidRPr="007C3233">
      <w:rPr>
        <w:rFonts w:eastAsia="Calibri" w:cs="Times New Roman"/>
        <w:i/>
        <w:sz w:val="18"/>
      </w:rPr>
      <w:t>OPC62799 -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33C1C" w:rsidRDefault="00963799" w:rsidP="0078346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63799" w:rsidTr="00BA3DFD">
      <w:tc>
        <w:tcPr>
          <w:tcW w:w="817" w:type="pct"/>
          <w:tcBorders>
            <w:top w:val="nil"/>
            <w:left w:val="nil"/>
            <w:bottom w:val="nil"/>
            <w:right w:val="nil"/>
          </w:tcBorders>
        </w:tcPr>
        <w:p w:rsidR="00963799" w:rsidRDefault="00963799" w:rsidP="00761433">
          <w:pPr>
            <w:spacing w:line="0" w:lineRule="atLeast"/>
            <w:rPr>
              <w:sz w:val="18"/>
            </w:rPr>
          </w:pPr>
        </w:p>
      </w:tc>
      <w:tc>
        <w:tcPr>
          <w:tcW w:w="3765" w:type="pct"/>
          <w:tcBorders>
            <w:top w:val="nil"/>
            <w:left w:val="nil"/>
            <w:bottom w:val="nil"/>
            <w:right w:val="nil"/>
          </w:tcBorders>
        </w:tcPr>
        <w:p w:rsidR="00963799" w:rsidRDefault="00963799" w:rsidP="007614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2BE">
            <w:rPr>
              <w:i/>
              <w:sz w:val="18"/>
            </w:rPr>
            <w:t>Insurance Contracts Regulations 2017</w:t>
          </w:r>
          <w:r w:rsidRPr="007A1328">
            <w:rPr>
              <w:i/>
              <w:sz w:val="18"/>
            </w:rPr>
            <w:fldChar w:fldCharType="end"/>
          </w:r>
        </w:p>
      </w:tc>
      <w:tc>
        <w:tcPr>
          <w:tcW w:w="418" w:type="pct"/>
          <w:tcBorders>
            <w:top w:val="nil"/>
            <w:left w:val="nil"/>
            <w:bottom w:val="nil"/>
            <w:right w:val="nil"/>
          </w:tcBorders>
        </w:tcPr>
        <w:p w:rsidR="00963799" w:rsidRDefault="00963799" w:rsidP="007614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177D">
            <w:rPr>
              <w:i/>
              <w:noProof/>
              <w:sz w:val="18"/>
            </w:rPr>
            <w:t>45</w:t>
          </w:r>
          <w:r w:rsidRPr="00ED79B6">
            <w:rPr>
              <w:i/>
              <w:sz w:val="18"/>
            </w:rPr>
            <w:fldChar w:fldCharType="end"/>
          </w:r>
        </w:p>
      </w:tc>
    </w:tr>
  </w:tbl>
  <w:p w:rsidR="00963799" w:rsidRPr="00ED79B6" w:rsidRDefault="00963799" w:rsidP="00783469">
    <w:pPr>
      <w:rPr>
        <w:i/>
        <w:sz w:val="18"/>
      </w:rPr>
    </w:pPr>
  </w:p>
  <w:p w:rsidR="00963799" w:rsidRPr="007C3233" w:rsidRDefault="007C3233" w:rsidP="007C3233">
    <w:pPr>
      <w:pStyle w:val="Footer"/>
      <w:rPr>
        <w:rFonts w:eastAsia="Calibri"/>
        <w:i/>
        <w:sz w:val="18"/>
      </w:rPr>
    </w:pPr>
    <w:r w:rsidRPr="007C3233">
      <w:rPr>
        <w:rFonts w:eastAsia="Calibri"/>
        <w:i/>
        <w:sz w:val="18"/>
      </w:rPr>
      <w:t>OPC62799 -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8A2C51" w:rsidRDefault="00963799" w:rsidP="00BA3DFD">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63799" w:rsidRPr="008A2C51" w:rsidTr="00BA3DFD">
      <w:tc>
        <w:tcPr>
          <w:tcW w:w="365" w:type="pct"/>
        </w:tcPr>
        <w:p w:rsidR="00963799" w:rsidRPr="008A2C51" w:rsidRDefault="00963799" w:rsidP="0076143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9125C">
            <w:rPr>
              <w:rFonts w:eastAsia="Calibri" w:cs="Times New Roman"/>
              <w:i/>
              <w:noProof/>
              <w:sz w:val="18"/>
            </w:rPr>
            <w:t>46</w:t>
          </w:r>
          <w:r w:rsidRPr="008A2C51">
            <w:rPr>
              <w:rFonts w:eastAsia="Calibri"/>
              <w:i/>
              <w:sz w:val="18"/>
            </w:rPr>
            <w:fldChar w:fldCharType="end"/>
          </w:r>
        </w:p>
      </w:tc>
      <w:tc>
        <w:tcPr>
          <w:tcW w:w="3688" w:type="pct"/>
        </w:tcPr>
        <w:p w:rsidR="00963799" w:rsidRPr="008A2C51" w:rsidRDefault="00963799" w:rsidP="0076143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D02BE">
            <w:rPr>
              <w:rFonts w:eastAsia="Calibri" w:cs="Times New Roman"/>
              <w:i/>
              <w:sz w:val="18"/>
            </w:rPr>
            <w:t>Insurance Contracts Regulations 2017</w:t>
          </w:r>
          <w:r w:rsidRPr="008A2C51">
            <w:rPr>
              <w:rFonts w:eastAsia="Calibri"/>
              <w:i/>
              <w:sz w:val="18"/>
            </w:rPr>
            <w:fldChar w:fldCharType="end"/>
          </w:r>
        </w:p>
      </w:tc>
      <w:tc>
        <w:tcPr>
          <w:tcW w:w="947" w:type="pct"/>
        </w:tcPr>
        <w:p w:rsidR="00963799" w:rsidRPr="008A2C51" w:rsidRDefault="00963799" w:rsidP="00761433">
          <w:pPr>
            <w:spacing w:line="0" w:lineRule="atLeast"/>
            <w:jc w:val="right"/>
            <w:rPr>
              <w:rFonts w:eastAsia="Calibri" w:cs="Times New Roman"/>
              <w:sz w:val="18"/>
            </w:rPr>
          </w:pPr>
        </w:p>
      </w:tc>
    </w:tr>
  </w:tbl>
  <w:p w:rsidR="00963799" w:rsidRPr="007C3233" w:rsidRDefault="007C3233" w:rsidP="007C3233">
    <w:pPr>
      <w:rPr>
        <w:rFonts w:eastAsia="Calibri" w:cs="Times New Roman"/>
        <w:i/>
        <w:sz w:val="18"/>
      </w:rPr>
    </w:pPr>
    <w:r w:rsidRPr="007C3233">
      <w:rPr>
        <w:rFonts w:eastAsia="Calibri" w:cs="Times New Roman"/>
        <w:i/>
        <w:sz w:val="18"/>
      </w:rPr>
      <w:t>OPC62799 -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99" w:rsidRDefault="00963799" w:rsidP="00715914">
      <w:pPr>
        <w:spacing w:line="240" w:lineRule="auto"/>
      </w:pPr>
      <w:r>
        <w:separator/>
      </w:r>
    </w:p>
  </w:footnote>
  <w:footnote w:type="continuationSeparator" w:id="0">
    <w:p w:rsidR="00963799" w:rsidRDefault="0096379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5F1388" w:rsidRDefault="00963799"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8A2C51" w:rsidRDefault="00963799">
    <w:pPr>
      <w:jc w:val="right"/>
      <w:rPr>
        <w:sz w:val="20"/>
      </w:rPr>
    </w:pPr>
    <w:r w:rsidRPr="008A2C51">
      <w:rPr>
        <w:sz w:val="20"/>
      </w:rPr>
      <w:fldChar w:fldCharType="begin"/>
    </w:r>
    <w:r w:rsidRPr="008A2C51">
      <w:rPr>
        <w:sz w:val="20"/>
      </w:rPr>
      <w:instrText xml:space="preserve"> STYLEREF CharChapText </w:instrText>
    </w:r>
    <w:r w:rsidR="0079125C">
      <w:rPr>
        <w:sz w:val="20"/>
      </w:rPr>
      <w:fldChar w:fldCharType="separate"/>
    </w:r>
    <w:r w:rsidR="0079125C">
      <w:rPr>
        <w:noProof/>
        <w:sz w:val="20"/>
      </w:rPr>
      <w:t>Key Facts Sheets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79125C">
      <w:rPr>
        <w:b/>
        <w:sz w:val="20"/>
      </w:rPr>
      <w:fldChar w:fldCharType="separate"/>
    </w:r>
    <w:r w:rsidR="0079125C">
      <w:rPr>
        <w:b/>
        <w:noProof/>
        <w:sz w:val="20"/>
      </w:rPr>
      <w:t>Schedule 5</w:t>
    </w:r>
    <w:r w:rsidRPr="008A2C51">
      <w:rPr>
        <w:b/>
        <w:sz w:val="20"/>
      </w:rPr>
      <w:fldChar w:fldCharType="end"/>
    </w:r>
  </w:p>
  <w:p w:rsidR="00963799" w:rsidRPr="008A2C51" w:rsidRDefault="0096379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79125C">
      <w:rPr>
        <w:noProof/>
        <w:sz w:val="20"/>
      </w:rPr>
      <w:t>Home contents insurance contract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79125C">
      <w:rPr>
        <w:b/>
        <w:noProof/>
        <w:sz w:val="20"/>
      </w:rPr>
      <w:t>Form 2</w:t>
    </w:r>
    <w:r w:rsidRPr="008A2C51">
      <w:rPr>
        <w:b/>
        <w:sz w:val="20"/>
      </w:rPr>
      <w:fldChar w:fldCharType="end"/>
    </w:r>
  </w:p>
  <w:p w:rsidR="00963799" w:rsidRPr="008A2C51" w:rsidRDefault="00963799" w:rsidP="00BA3DF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Default="0096379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Default="0096379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D02BE">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D02BE">
      <w:rPr>
        <w:noProof/>
        <w:sz w:val="20"/>
      </w:rPr>
      <w:t>Key Facts Sheets</w:t>
    </w:r>
    <w:r>
      <w:rPr>
        <w:sz w:val="20"/>
      </w:rPr>
      <w:fldChar w:fldCharType="end"/>
    </w:r>
  </w:p>
  <w:p w:rsidR="00963799" w:rsidRDefault="0096379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D02BE">
      <w:rPr>
        <w:b/>
        <w:noProof/>
        <w:sz w:val="20"/>
      </w:rPr>
      <w:t>Form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D02BE">
      <w:rPr>
        <w:noProof/>
        <w:sz w:val="20"/>
      </w:rPr>
      <w:t>Home contents insurance contract</w:t>
    </w:r>
    <w:r>
      <w:rPr>
        <w:sz w:val="20"/>
      </w:rPr>
      <w:fldChar w:fldCharType="end"/>
    </w:r>
  </w:p>
  <w:p w:rsidR="00963799" w:rsidRPr="007A1328" w:rsidRDefault="0096379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63799" w:rsidRPr="007A1328" w:rsidRDefault="00963799" w:rsidP="00715914">
    <w:pPr>
      <w:rPr>
        <w:b/>
        <w:sz w:val="24"/>
      </w:rPr>
    </w:pPr>
  </w:p>
  <w:p w:rsidR="00963799" w:rsidRPr="007A1328" w:rsidRDefault="00963799" w:rsidP="00BA3DF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D02B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D02BE">
      <w:rPr>
        <w:noProof/>
        <w:sz w:val="24"/>
      </w:rPr>
      <w:t>41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7A1328" w:rsidRDefault="0096379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D02BE">
      <w:rPr>
        <w:noProof/>
        <w:sz w:val="20"/>
      </w:rPr>
      <w:t>Key Facts Sheets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D02BE">
      <w:rPr>
        <w:b/>
        <w:noProof/>
        <w:sz w:val="20"/>
      </w:rPr>
      <w:t>Schedule 5</w:t>
    </w:r>
    <w:r>
      <w:rPr>
        <w:b/>
        <w:sz w:val="20"/>
      </w:rPr>
      <w:fldChar w:fldCharType="end"/>
    </w:r>
  </w:p>
  <w:p w:rsidR="00963799" w:rsidRPr="007A1328" w:rsidRDefault="0096379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D02BE">
      <w:rPr>
        <w:noProof/>
        <w:sz w:val="20"/>
      </w:rPr>
      <w:t>Home contents insurance contract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D02BE">
      <w:rPr>
        <w:b/>
        <w:noProof/>
        <w:sz w:val="20"/>
      </w:rPr>
      <w:t>Form 2</w:t>
    </w:r>
    <w:r>
      <w:rPr>
        <w:b/>
        <w:sz w:val="20"/>
      </w:rPr>
      <w:fldChar w:fldCharType="end"/>
    </w:r>
  </w:p>
  <w:p w:rsidR="00963799" w:rsidRPr="007A1328" w:rsidRDefault="0096379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63799" w:rsidRPr="007A1328" w:rsidRDefault="00963799" w:rsidP="00715914">
    <w:pPr>
      <w:jc w:val="right"/>
      <w:rPr>
        <w:b/>
        <w:sz w:val="24"/>
      </w:rPr>
    </w:pPr>
  </w:p>
  <w:p w:rsidR="00963799" w:rsidRPr="007A1328" w:rsidRDefault="00963799" w:rsidP="00BA3DF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D02B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D02BE">
      <w:rPr>
        <w:noProof/>
        <w:sz w:val="24"/>
      </w:rPr>
      <w:t>41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7A1328" w:rsidRDefault="0096379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5F1388" w:rsidRDefault="0096379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5F1388" w:rsidRDefault="0096379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D79B6" w:rsidRDefault="00963799"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D79B6" w:rsidRDefault="00963799"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ED79B6" w:rsidRDefault="0096379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Pr="008A2C51" w:rsidRDefault="00963799" w:rsidP="00761433">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963799" w:rsidRPr="008A2C51" w:rsidRDefault="00963799" w:rsidP="00761433">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79125C">
      <w:rPr>
        <w:rFonts w:eastAsia="Calibri"/>
        <w:b/>
        <w:sz w:val="20"/>
      </w:rPr>
      <w:fldChar w:fldCharType="separate"/>
    </w:r>
    <w:r w:rsidR="0079125C">
      <w:rPr>
        <w:rFonts w:eastAsia="Calibri"/>
        <w:b/>
        <w:noProof/>
        <w:sz w:val="20"/>
      </w:rPr>
      <w:t>Part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79125C">
      <w:rPr>
        <w:rFonts w:eastAsia="Calibri"/>
        <w:sz w:val="20"/>
      </w:rPr>
      <w:fldChar w:fldCharType="separate"/>
    </w:r>
    <w:r w:rsidR="0079125C">
      <w:rPr>
        <w:rFonts w:eastAsia="Calibri"/>
        <w:noProof/>
        <w:sz w:val="20"/>
      </w:rPr>
      <w:t>Claims</w:t>
    </w:r>
    <w:r w:rsidRPr="008A2C51">
      <w:rPr>
        <w:rFonts w:eastAsia="Calibri"/>
        <w:sz w:val="20"/>
      </w:rPr>
      <w:fldChar w:fldCharType="end"/>
    </w:r>
  </w:p>
  <w:p w:rsidR="00963799" w:rsidRPr="008A2C51" w:rsidRDefault="00963799" w:rsidP="00761433">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963799" w:rsidRPr="008A2C51" w:rsidRDefault="00963799" w:rsidP="00761433">
    <w:pPr>
      <w:rPr>
        <w:rFonts w:eastAsia="Calibri"/>
        <w:b/>
        <w:sz w:val="24"/>
      </w:rPr>
    </w:pPr>
  </w:p>
  <w:p w:rsidR="00963799" w:rsidRPr="008A2C51" w:rsidRDefault="00963799" w:rsidP="00BA3DFD">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9D02BE">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79125C">
      <w:rPr>
        <w:rFonts w:eastAsia="Calibri"/>
        <w:noProof/>
        <w:sz w:val="24"/>
      </w:rPr>
      <w:t>39</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Default="00963799">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63799" w:rsidRDefault="00963799">
    <w:pPr>
      <w:jc w:val="right"/>
      <w:rPr>
        <w:b/>
        <w:sz w:val="20"/>
      </w:rPr>
    </w:pPr>
    <w:r>
      <w:rPr>
        <w:sz w:val="20"/>
      </w:rPr>
      <w:fldChar w:fldCharType="begin"/>
    </w:r>
    <w:r>
      <w:rPr>
        <w:sz w:val="20"/>
      </w:rPr>
      <w:instrText xml:space="preserve"> STYLEREF CharPartText </w:instrText>
    </w:r>
    <w:r w:rsidR="0079125C">
      <w:rPr>
        <w:sz w:val="20"/>
      </w:rPr>
      <w:fldChar w:fldCharType="separate"/>
    </w:r>
    <w:r w:rsidR="00EE21E4">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79125C">
      <w:rPr>
        <w:b/>
        <w:sz w:val="20"/>
      </w:rPr>
      <w:fldChar w:fldCharType="separate"/>
    </w:r>
    <w:r w:rsidR="00EE21E4">
      <w:rPr>
        <w:b/>
        <w:noProof/>
        <w:sz w:val="20"/>
      </w:rPr>
      <w:t>Part 1</w:t>
    </w:r>
    <w:r>
      <w:rPr>
        <w:b/>
        <w:sz w:val="20"/>
      </w:rPr>
      <w:fldChar w:fldCharType="end"/>
    </w:r>
  </w:p>
  <w:p w:rsidR="00963799" w:rsidRDefault="0096379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63799" w:rsidRDefault="00963799">
    <w:pPr>
      <w:jc w:val="right"/>
      <w:rPr>
        <w:b/>
      </w:rPr>
    </w:pPr>
  </w:p>
  <w:p w:rsidR="00963799" w:rsidRDefault="00963799" w:rsidP="00BA3DFD">
    <w:pPr>
      <w:pBdr>
        <w:bottom w:val="single" w:sz="6" w:space="1" w:color="auto"/>
      </w:pBdr>
      <w:spacing w:after="120"/>
      <w:jc w:val="right"/>
    </w:pPr>
    <w:r>
      <w:t xml:space="preserve">Section </w:t>
    </w:r>
    <w:r w:rsidR="00EE21E4">
      <w:fldChar w:fldCharType="begin"/>
    </w:r>
    <w:r w:rsidR="00EE21E4">
      <w:instrText xml:space="preserve"> STYLEREF CharSectno </w:instrText>
    </w:r>
    <w:r w:rsidR="00EE21E4">
      <w:fldChar w:fldCharType="separate"/>
    </w:r>
    <w:r w:rsidR="00EE21E4">
      <w:rPr>
        <w:noProof/>
      </w:rPr>
      <w:t>1</w:t>
    </w:r>
    <w:r w:rsidR="00EE21E4">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99" w:rsidRDefault="00963799">
    <w:pPr>
      <w:rPr>
        <w:sz w:val="20"/>
      </w:rPr>
    </w:pPr>
    <w:r>
      <w:rPr>
        <w:b/>
        <w:sz w:val="20"/>
      </w:rPr>
      <w:fldChar w:fldCharType="begin"/>
    </w:r>
    <w:r>
      <w:rPr>
        <w:b/>
        <w:sz w:val="20"/>
      </w:rPr>
      <w:instrText xml:space="preserve"> STYLEREF CharChapNo </w:instrText>
    </w:r>
    <w:r w:rsidR="0079125C">
      <w:rPr>
        <w:b/>
        <w:sz w:val="20"/>
      </w:rPr>
      <w:fldChar w:fldCharType="separate"/>
    </w:r>
    <w:r w:rsidR="0079125C">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79125C">
      <w:rPr>
        <w:sz w:val="20"/>
      </w:rPr>
      <w:fldChar w:fldCharType="separate"/>
    </w:r>
    <w:r w:rsidR="0079125C">
      <w:rPr>
        <w:noProof/>
        <w:sz w:val="20"/>
      </w:rPr>
      <w:t>Key Facts Sheets</w:t>
    </w:r>
    <w:r>
      <w:rPr>
        <w:sz w:val="20"/>
      </w:rPr>
      <w:fldChar w:fldCharType="end"/>
    </w:r>
  </w:p>
  <w:p w:rsidR="00963799" w:rsidRDefault="00963799">
    <w:pPr>
      <w:pBdr>
        <w:bottom w:val="single" w:sz="6" w:space="1" w:color="auto"/>
      </w:pBdr>
      <w:rPr>
        <w:sz w:val="20"/>
      </w:rPr>
    </w:pPr>
    <w:r>
      <w:rPr>
        <w:b/>
        <w:sz w:val="20"/>
      </w:rPr>
      <w:fldChar w:fldCharType="begin"/>
    </w:r>
    <w:r>
      <w:rPr>
        <w:b/>
        <w:sz w:val="20"/>
      </w:rPr>
      <w:instrText xml:space="preserve"> STYLEREF CharPartNo </w:instrText>
    </w:r>
    <w:r w:rsidR="0079125C">
      <w:rPr>
        <w:b/>
        <w:sz w:val="20"/>
      </w:rPr>
      <w:fldChar w:fldCharType="separate"/>
    </w:r>
    <w:r w:rsidR="0079125C">
      <w:rPr>
        <w:b/>
        <w:noProof/>
        <w:sz w:val="20"/>
      </w:rPr>
      <w:t>Form 2</w:t>
    </w:r>
    <w:r>
      <w:rPr>
        <w:b/>
        <w:sz w:val="20"/>
      </w:rPr>
      <w:fldChar w:fldCharType="end"/>
    </w:r>
    <w:r>
      <w:rPr>
        <w:b/>
        <w:sz w:val="20"/>
      </w:rPr>
      <w:t xml:space="preserve">  </w:t>
    </w:r>
    <w:r>
      <w:rPr>
        <w:sz w:val="20"/>
      </w:rPr>
      <w:fldChar w:fldCharType="begin"/>
    </w:r>
    <w:r>
      <w:rPr>
        <w:sz w:val="20"/>
      </w:rPr>
      <w:instrText xml:space="preserve"> STYLEREF CharPartText </w:instrText>
    </w:r>
    <w:r w:rsidR="0079125C">
      <w:rPr>
        <w:sz w:val="20"/>
      </w:rPr>
      <w:fldChar w:fldCharType="separate"/>
    </w:r>
    <w:r w:rsidR="0079125C">
      <w:rPr>
        <w:noProof/>
        <w:sz w:val="20"/>
      </w:rPr>
      <w:t>Home contents insurance contract</w:t>
    </w:r>
    <w:r>
      <w:rPr>
        <w:sz w:val="20"/>
      </w:rPr>
      <w:fldChar w:fldCharType="end"/>
    </w:r>
  </w:p>
  <w:p w:rsidR="00963799" w:rsidRDefault="00963799" w:rsidP="00BA3DF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24603A"/>
    <w:multiLevelType w:val="hybridMultilevel"/>
    <w:tmpl w:val="A75A9A5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D518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76073F78"/>
    <w:multiLevelType w:val="hybridMultilevel"/>
    <w:tmpl w:val="2C80ABB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1"/>
  </w:num>
  <w:num w:numId="14">
    <w:abstractNumId w:val="14"/>
  </w:num>
  <w:num w:numId="15">
    <w:abstractNumId w:val="17"/>
  </w:num>
  <w:num w:numId="16">
    <w:abstractNumId w:val="19"/>
  </w:num>
  <w:num w:numId="17">
    <w:abstractNumId w:val="20"/>
  </w:num>
  <w:num w:numId="18">
    <w:abstractNumId w:val="10"/>
  </w:num>
  <w:num w:numId="19">
    <w:abstractNumId w:val="13"/>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DA"/>
    <w:rsid w:val="00000C41"/>
    <w:rsid w:val="00002B82"/>
    <w:rsid w:val="00003349"/>
    <w:rsid w:val="00004470"/>
    <w:rsid w:val="00007B74"/>
    <w:rsid w:val="00007F59"/>
    <w:rsid w:val="000136AF"/>
    <w:rsid w:val="00023E38"/>
    <w:rsid w:val="00036A28"/>
    <w:rsid w:val="000421C9"/>
    <w:rsid w:val="000437C1"/>
    <w:rsid w:val="000454E2"/>
    <w:rsid w:val="000511F2"/>
    <w:rsid w:val="00052768"/>
    <w:rsid w:val="0005365D"/>
    <w:rsid w:val="00060453"/>
    <w:rsid w:val="000614BF"/>
    <w:rsid w:val="00075F1F"/>
    <w:rsid w:val="0008107F"/>
    <w:rsid w:val="000A6061"/>
    <w:rsid w:val="000B58FA"/>
    <w:rsid w:val="000B6CBB"/>
    <w:rsid w:val="000B7AE9"/>
    <w:rsid w:val="000C7FB1"/>
    <w:rsid w:val="000D05EF"/>
    <w:rsid w:val="000E2261"/>
    <w:rsid w:val="000E6C5F"/>
    <w:rsid w:val="000F001E"/>
    <w:rsid w:val="000F21C1"/>
    <w:rsid w:val="0010745C"/>
    <w:rsid w:val="00117119"/>
    <w:rsid w:val="00130BC5"/>
    <w:rsid w:val="00132CEB"/>
    <w:rsid w:val="0013713F"/>
    <w:rsid w:val="00142235"/>
    <w:rsid w:val="00142B62"/>
    <w:rsid w:val="00144997"/>
    <w:rsid w:val="0014539C"/>
    <w:rsid w:val="00157B8B"/>
    <w:rsid w:val="00165D40"/>
    <w:rsid w:val="00166C2F"/>
    <w:rsid w:val="001809D7"/>
    <w:rsid w:val="00190B50"/>
    <w:rsid w:val="001939E1"/>
    <w:rsid w:val="00194BDA"/>
    <w:rsid w:val="00194C3E"/>
    <w:rsid w:val="00194CE3"/>
    <w:rsid w:val="00195382"/>
    <w:rsid w:val="00195AA5"/>
    <w:rsid w:val="001A397B"/>
    <w:rsid w:val="001A5DEA"/>
    <w:rsid w:val="001A7EA7"/>
    <w:rsid w:val="001B6451"/>
    <w:rsid w:val="001C6044"/>
    <w:rsid w:val="001C61C5"/>
    <w:rsid w:val="001C69C4"/>
    <w:rsid w:val="001C7227"/>
    <w:rsid w:val="001D3709"/>
    <w:rsid w:val="001D37EF"/>
    <w:rsid w:val="001E003F"/>
    <w:rsid w:val="001E0C7B"/>
    <w:rsid w:val="001E251B"/>
    <w:rsid w:val="001E3590"/>
    <w:rsid w:val="001E3EBD"/>
    <w:rsid w:val="001E7407"/>
    <w:rsid w:val="001F5D5E"/>
    <w:rsid w:val="001F6219"/>
    <w:rsid w:val="001F6CD4"/>
    <w:rsid w:val="00205C27"/>
    <w:rsid w:val="002069BD"/>
    <w:rsid w:val="00206C4D"/>
    <w:rsid w:val="0021053C"/>
    <w:rsid w:val="0021462A"/>
    <w:rsid w:val="00215AF1"/>
    <w:rsid w:val="002162F1"/>
    <w:rsid w:val="00217727"/>
    <w:rsid w:val="00221F6C"/>
    <w:rsid w:val="002320A6"/>
    <w:rsid w:val="002321E8"/>
    <w:rsid w:val="002324BC"/>
    <w:rsid w:val="00234453"/>
    <w:rsid w:val="00236EEC"/>
    <w:rsid w:val="0024010F"/>
    <w:rsid w:val="00240749"/>
    <w:rsid w:val="0024241F"/>
    <w:rsid w:val="00243018"/>
    <w:rsid w:val="00245C09"/>
    <w:rsid w:val="00247EBE"/>
    <w:rsid w:val="00250EC6"/>
    <w:rsid w:val="002554DE"/>
    <w:rsid w:val="002564A4"/>
    <w:rsid w:val="00256A3C"/>
    <w:rsid w:val="0026736C"/>
    <w:rsid w:val="00274504"/>
    <w:rsid w:val="00276E4E"/>
    <w:rsid w:val="00281308"/>
    <w:rsid w:val="00284719"/>
    <w:rsid w:val="00290901"/>
    <w:rsid w:val="00294920"/>
    <w:rsid w:val="0029585D"/>
    <w:rsid w:val="00297ECB"/>
    <w:rsid w:val="002A036A"/>
    <w:rsid w:val="002A7BCF"/>
    <w:rsid w:val="002B298E"/>
    <w:rsid w:val="002B3ABA"/>
    <w:rsid w:val="002C0361"/>
    <w:rsid w:val="002C3508"/>
    <w:rsid w:val="002C393C"/>
    <w:rsid w:val="002C486A"/>
    <w:rsid w:val="002C551A"/>
    <w:rsid w:val="002C6BE7"/>
    <w:rsid w:val="002D043A"/>
    <w:rsid w:val="002D6224"/>
    <w:rsid w:val="002E2CE2"/>
    <w:rsid w:val="002E3992"/>
    <w:rsid w:val="002E3F4B"/>
    <w:rsid w:val="002E5D34"/>
    <w:rsid w:val="002E7383"/>
    <w:rsid w:val="002F4582"/>
    <w:rsid w:val="00300C5C"/>
    <w:rsid w:val="00304F8B"/>
    <w:rsid w:val="0031570A"/>
    <w:rsid w:val="00324EFC"/>
    <w:rsid w:val="00327804"/>
    <w:rsid w:val="003330AC"/>
    <w:rsid w:val="003354D2"/>
    <w:rsid w:val="00335BC6"/>
    <w:rsid w:val="00336397"/>
    <w:rsid w:val="00336E5A"/>
    <w:rsid w:val="00340B3E"/>
    <w:rsid w:val="003415D3"/>
    <w:rsid w:val="00344701"/>
    <w:rsid w:val="00347479"/>
    <w:rsid w:val="00351567"/>
    <w:rsid w:val="00352B0F"/>
    <w:rsid w:val="003553FC"/>
    <w:rsid w:val="00356690"/>
    <w:rsid w:val="003579F4"/>
    <w:rsid w:val="00357E80"/>
    <w:rsid w:val="00360459"/>
    <w:rsid w:val="00366F49"/>
    <w:rsid w:val="00367EA4"/>
    <w:rsid w:val="00370DEC"/>
    <w:rsid w:val="0037624D"/>
    <w:rsid w:val="003806B3"/>
    <w:rsid w:val="00381C79"/>
    <w:rsid w:val="00384BB1"/>
    <w:rsid w:val="00386984"/>
    <w:rsid w:val="00386F29"/>
    <w:rsid w:val="003A7ACF"/>
    <w:rsid w:val="003B419B"/>
    <w:rsid w:val="003B4E4C"/>
    <w:rsid w:val="003B7CB6"/>
    <w:rsid w:val="003B7ED9"/>
    <w:rsid w:val="003C6231"/>
    <w:rsid w:val="003C6D06"/>
    <w:rsid w:val="003D0BFE"/>
    <w:rsid w:val="003D339A"/>
    <w:rsid w:val="003D5700"/>
    <w:rsid w:val="003D612D"/>
    <w:rsid w:val="003D63E5"/>
    <w:rsid w:val="003E31A9"/>
    <w:rsid w:val="003E341B"/>
    <w:rsid w:val="003E63A3"/>
    <w:rsid w:val="003F3873"/>
    <w:rsid w:val="00401EB7"/>
    <w:rsid w:val="004028B6"/>
    <w:rsid w:val="00407F14"/>
    <w:rsid w:val="004115BB"/>
    <w:rsid w:val="004116CD"/>
    <w:rsid w:val="004144EC"/>
    <w:rsid w:val="004146D8"/>
    <w:rsid w:val="00417783"/>
    <w:rsid w:val="00417EB9"/>
    <w:rsid w:val="00424CA9"/>
    <w:rsid w:val="00427813"/>
    <w:rsid w:val="00430848"/>
    <w:rsid w:val="00431E9B"/>
    <w:rsid w:val="00433536"/>
    <w:rsid w:val="004379E3"/>
    <w:rsid w:val="0044015E"/>
    <w:rsid w:val="00440876"/>
    <w:rsid w:val="0044291A"/>
    <w:rsid w:val="00444ABD"/>
    <w:rsid w:val="004537D6"/>
    <w:rsid w:val="004554D2"/>
    <w:rsid w:val="0046086A"/>
    <w:rsid w:val="00461C81"/>
    <w:rsid w:val="00464E6F"/>
    <w:rsid w:val="00466655"/>
    <w:rsid w:val="00467661"/>
    <w:rsid w:val="004705B7"/>
    <w:rsid w:val="00472DBE"/>
    <w:rsid w:val="004733EA"/>
    <w:rsid w:val="00474A19"/>
    <w:rsid w:val="0048477A"/>
    <w:rsid w:val="00484797"/>
    <w:rsid w:val="00485B9E"/>
    <w:rsid w:val="0048605F"/>
    <w:rsid w:val="00496A1A"/>
    <w:rsid w:val="00496F97"/>
    <w:rsid w:val="004A3B71"/>
    <w:rsid w:val="004B0A69"/>
    <w:rsid w:val="004B74E6"/>
    <w:rsid w:val="004B7563"/>
    <w:rsid w:val="004C54E7"/>
    <w:rsid w:val="004C56CE"/>
    <w:rsid w:val="004C6AE8"/>
    <w:rsid w:val="004D1957"/>
    <w:rsid w:val="004E063A"/>
    <w:rsid w:val="004E6566"/>
    <w:rsid w:val="004E7BEC"/>
    <w:rsid w:val="004F177D"/>
    <w:rsid w:val="004F4BBC"/>
    <w:rsid w:val="00501CCF"/>
    <w:rsid w:val="00505D3D"/>
    <w:rsid w:val="00506AF6"/>
    <w:rsid w:val="00506D3B"/>
    <w:rsid w:val="00516B8D"/>
    <w:rsid w:val="00520BD1"/>
    <w:rsid w:val="005212E0"/>
    <w:rsid w:val="0052331B"/>
    <w:rsid w:val="00527836"/>
    <w:rsid w:val="00535FDC"/>
    <w:rsid w:val="00537FBC"/>
    <w:rsid w:val="005423FA"/>
    <w:rsid w:val="00542646"/>
    <w:rsid w:val="005462E9"/>
    <w:rsid w:val="0055130D"/>
    <w:rsid w:val="00553B80"/>
    <w:rsid w:val="005574D1"/>
    <w:rsid w:val="00564127"/>
    <w:rsid w:val="00573A84"/>
    <w:rsid w:val="00584811"/>
    <w:rsid w:val="00585784"/>
    <w:rsid w:val="0059265E"/>
    <w:rsid w:val="005930F8"/>
    <w:rsid w:val="00593AA6"/>
    <w:rsid w:val="00594161"/>
    <w:rsid w:val="00594749"/>
    <w:rsid w:val="00597DD7"/>
    <w:rsid w:val="005B4067"/>
    <w:rsid w:val="005B7829"/>
    <w:rsid w:val="005C05D2"/>
    <w:rsid w:val="005C1894"/>
    <w:rsid w:val="005C3F41"/>
    <w:rsid w:val="005D2D09"/>
    <w:rsid w:val="005E313F"/>
    <w:rsid w:val="005E579B"/>
    <w:rsid w:val="005F1469"/>
    <w:rsid w:val="005F18B7"/>
    <w:rsid w:val="005F631C"/>
    <w:rsid w:val="00600219"/>
    <w:rsid w:val="00603DC4"/>
    <w:rsid w:val="00617777"/>
    <w:rsid w:val="00620076"/>
    <w:rsid w:val="00625207"/>
    <w:rsid w:val="00636A49"/>
    <w:rsid w:val="006410C6"/>
    <w:rsid w:val="00653FBE"/>
    <w:rsid w:val="006602CB"/>
    <w:rsid w:val="00664224"/>
    <w:rsid w:val="00670EA1"/>
    <w:rsid w:val="00671BFD"/>
    <w:rsid w:val="00677CC2"/>
    <w:rsid w:val="006804CE"/>
    <w:rsid w:val="00680962"/>
    <w:rsid w:val="00681278"/>
    <w:rsid w:val="006905DE"/>
    <w:rsid w:val="0069207B"/>
    <w:rsid w:val="00692B39"/>
    <w:rsid w:val="0069384D"/>
    <w:rsid w:val="00693ADF"/>
    <w:rsid w:val="006B0D30"/>
    <w:rsid w:val="006B5789"/>
    <w:rsid w:val="006C29F0"/>
    <w:rsid w:val="006C30C5"/>
    <w:rsid w:val="006C7F8C"/>
    <w:rsid w:val="006D1444"/>
    <w:rsid w:val="006D3874"/>
    <w:rsid w:val="006D4885"/>
    <w:rsid w:val="006D64E9"/>
    <w:rsid w:val="006E6246"/>
    <w:rsid w:val="006F318F"/>
    <w:rsid w:val="006F4226"/>
    <w:rsid w:val="006F6D6A"/>
    <w:rsid w:val="0070017E"/>
    <w:rsid w:val="00700B2C"/>
    <w:rsid w:val="00700DAF"/>
    <w:rsid w:val="007050A2"/>
    <w:rsid w:val="00713084"/>
    <w:rsid w:val="00714F20"/>
    <w:rsid w:val="0071590F"/>
    <w:rsid w:val="00715914"/>
    <w:rsid w:val="00724248"/>
    <w:rsid w:val="00727174"/>
    <w:rsid w:val="007305F1"/>
    <w:rsid w:val="007306EB"/>
    <w:rsid w:val="007310C8"/>
    <w:rsid w:val="00731E00"/>
    <w:rsid w:val="0073530B"/>
    <w:rsid w:val="00736575"/>
    <w:rsid w:val="007440B7"/>
    <w:rsid w:val="007500A0"/>
    <w:rsid w:val="007500C8"/>
    <w:rsid w:val="00756272"/>
    <w:rsid w:val="00757F61"/>
    <w:rsid w:val="00761433"/>
    <w:rsid w:val="0076681A"/>
    <w:rsid w:val="00766DE1"/>
    <w:rsid w:val="007715C9"/>
    <w:rsid w:val="00771613"/>
    <w:rsid w:val="00774EDD"/>
    <w:rsid w:val="007757EC"/>
    <w:rsid w:val="00781587"/>
    <w:rsid w:val="00783469"/>
    <w:rsid w:val="00783E89"/>
    <w:rsid w:val="0078526E"/>
    <w:rsid w:val="0079125C"/>
    <w:rsid w:val="00793915"/>
    <w:rsid w:val="007A51C4"/>
    <w:rsid w:val="007B44D8"/>
    <w:rsid w:val="007C2253"/>
    <w:rsid w:val="007C3233"/>
    <w:rsid w:val="007C4979"/>
    <w:rsid w:val="007C4BDE"/>
    <w:rsid w:val="007C5837"/>
    <w:rsid w:val="007D04D1"/>
    <w:rsid w:val="007D5A63"/>
    <w:rsid w:val="007D7B81"/>
    <w:rsid w:val="007E163D"/>
    <w:rsid w:val="007E667A"/>
    <w:rsid w:val="007E78F9"/>
    <w:rsid w:val="007E7E29"/>
    <w:rsid w:val="007F00F8"/>
    <w:rsid w:val="007F04BD"/>
    <w:rsid w:val="007F079C"/>
    <w:rsid w:val="007F28C9"/>
    <w:rsid w:val="007F622D"/>
    <w:rsid w:val="0080206F"/>
    <w:rsid w:val="00803587"/>
    <w:rsid w:val="00804166"/>
    <w:rsid w:val="008117E9"/>
    <w:rsid w:val="00814152"/>
    <w:rsid w:val="00816754"/>
    <w:rsid w:val="00824498"/>
    <w:rsid w:val="0082670C"/>
    <w:rsid w:val="008304E8"/>
    <w:rsid w:val="008472EE"/>
    <w:rsid w:val="00850C5E"/>
    <w:rsid w:val="00852F02"/>
    <w:rsid w:val="0085383F"/>
    <w:rsid w:val="00855F72"/>
    <w:rsid w:val="00856A31"/>
    <w:rsid w:val="00864B24"/>
    <w:rsid w:val="00867B37"/>
    <w:rsid w:val="00867EB8"/>
    <w:rsid w:val="00872B71"/>
    <w:rsid w:val="008754D0"/>
    <w:rsid w:val="00884F36"/>
    <w:rsid w:val="008855C9"/>
    <w:rsid w:val="00886456"/>
    <w:rsid w:val="008878B4"/>
    <w:rsid w:val="0089760E"/>
    <w:rsid w:val="008A304E"/>
    <w:rsid w:val="008A354A"/>
    <w:rsid w:val="008A46E1"/>
    <w:rsid w:val="008A4F43"/>
    <w:rsid w:val="008B2706"/>
    <w:rsid w:val="008B62FD"/>
    <w:rsid w:val="008D0EE0"/>
    <w:rsid w:val="008D3107"/>
    <w:rsid w:val="008D36D1"/>
    <w:rsid w:val="008D4F50"/>
    <w:rsid w:val="008D7920"/>
    <w:rsid w:val="008E6067"/>
    <w:rsid w:val="008F0D28"/>
    <w:rsid w:val="008F54E7"/>
    <w:rsid w:val="00903422"/>
    <w:rsid w:val="00915DF9"/>
    <w:rsid w:val="00921E70"/>
    <w:rsid w:val="00924803"/>
    <w:rsid w:val="009254C3"/>
    <w:rsid w:val="009267C1"/>
    <w:rsid w:val="00932377"/>
    <w:rsid w:val="009432DA"/>
    <w:rsid w:val="00947D5A"/>
    <w:rsid w:val="00950CDE"/>
    <w:rsid w:val="009532A5"/>
    <w:rsid w:val="00963799"/>
    <w:rsid w:val="00982242"/>
    <w:rsid w:val="009848AB"/>
    <w:rsid w:val="009868E9"/>
    <w:rsid w:val="009875B5"/>
    <w:rsid w:val="00993944"/>
    <w:rsid w:val="009B7163"/>
    <w:rsid w:val="009B766D"/>
    <w:rsid w:val="009C2C63"/>
    <w:rsid w:val="009C76E3"/>
    <w:rsid w:val="009D02BE"/>
    <w:rsid w:val="009D0379"/>
    <w:rsid w:val="009D0902"/>
    <w:rsid w:val="009D1AC2"/>
    <w:rsid w:val="009E0B54"/>
    <w:rsid w:val="009E2134"/>
    <w:rsid w:val="009E33FA"/>
    <w:rsid w:val="009E3B57"/>
    <w:rsid w:val="009E5CFC"/>
    <w:rsid w:val="009E7299"/>
    <w:rsid w:val="009F71C2"/>
    <w:rsid w:val="00A02EFD"/>
    <w:rsid w:val="00A079CB"/>
    <w:rsid w:val="00A11EF5"/>
    <w:rsid w:val="00A12128"/>
    <w:rsid w:val="00A21AE9"/>
    <w:rsid w:val="00A22C98"/>
    <w:rsid w:val="00A231E2"/>
    <w:rsid w:val="00A310FC"/>
    <w:rsid w:val="00A35A2B"/>
    <w:rsid w:val="00A419EB"/>
    <w:rsid w:val="00A4217E"/>
    <w:rsid w:val="00A421BA"/>
    <w:rsid w:val="00A544B2"/>
    <w:rsid w:val="00A63AAA"/>
    <w:rsid w:val="00A64912"/>
    <w:rsid w:val="00A70169"/>
    <w:rsid w:val="00A70A74"/>
    <w:rsid w:val="00A735E5"/>
    <w:rsid w:val="00A872A6"/>
    <w:rsid w:val="00A87871"/>
    <w:rsid w:val="00A902D1"/>
    <w:rsid w:val="00AC143B"/>
    <w:rsid w:val="00AC3014"/>
    <w:rsid w:val="00AC728E"/>
    <w:rsid w:val="00AD1A0D"/>
    <w:rsid w:val="00AD2386"/>
    <w:rsid w:val="00AD5401"/>
    <w:rsid w:val="00AD5641"/>
    <w:rsid w:val="00AD5879"/>
    <w:rsid w:val="00AD7889"/>
    <w:rsid w:val="00AE027A"/>
    <w:rsid w:val="00AF021B"/>
    <w:rsid w:val="00AF06CF"/>
    <w:rsid w:val="00B01030"/>
    <w:rsid w:val="00B05CF4"/>
    <w:rsid w:val="00B07CDB"/>
    <w:rsid w:val="00B10C45"/>
    <w:rsid w:val="00B1321D"/>
    <w:rsid w:val="00B16A31"/>
    <w:rsid w:val="00B16E70"/>
    <w:rsid w:val="00B17DFD"/>
    <w:rsid w:val="00B24271"/>
    <w:rsid w:val="00B308FE"/>
    <w:rsid w:val="00B33709"/>
    <w:rsid w:val="00B33B3C"/>
    <w:rsid w:val="00B41924"/>
    <w:rsid w:val="00B50ADC"/>
    <w:rsid w:val="00B51944"/>
    <w:rsid w:val="00B52768"/>
    <w:rsid w:val="00B5296E"/>
    <w:rsid w:val="00B566B1"/>
    <w:rsid w:val="00B619AB"/>
    <w:rsid w:val="00B627DD"/>
    <w:rsid w:val="00B63834"/>
    <w:rsid w:val="00B65F8A"/>
    <w:rsid w:val="00B661BE"/>
    <w:rsid w:val="00B71DD2"/>
    <w:rsid w:val="00B72734"/>
    <w:rsid w:val="00B74FF5"/>
    <w:rsid w:val="00B75435"/>
    <w:rsid w:val="00B75F7B"/>
    <w:rsid w:val="00B80199"/>
    <w:rsid w:val="00B81DBD"/>
    <w:rsid w:val="00B83204"/>
    <w:rsid w:val="00BA0C87"/>
    <w:rsid w:val="00BA220B"/>
    <w:rsid w:val="00BA3161"/>
    <w:rsid w:val="00BA3A57"/>
    <w:rsid w:val="00BA3DFD"/>
    <w:rsid w:val="00BA3F4D"/>
    <w:rsid w:val="00BA691F"/>
    <w:rsid w:val="00BA726A"/>
    <w:rsid w:val="00BB274A"/>
    <w:rsid w:val="00BB3705"/>
    <w:rsid w:val="00BB4E1A"/>
    <w:rsid w:val="00BB639A"/>
    <w:rsid w:val="00BC015E"/>
    <w:rsid w:val="00BC76AC"/>
    <w:rsid w:val="00BC7A12"/>
    <w:rsid w:val="00BD055F"/>
    <w:rsid w:val="00BD0ECB"/>
    <w:rsid w:val="00BD1587"/>
    <w:rsid w:val="00BD3126"/>
    <w:rsid w:val="00BD6ED1"/>
    <w:rsid w:val="00BE104D"/>
    <w:rsid w:val="00BE2155"/>
    <w:rsid w:val="00BE2213"/>
    <w:rsid w:val="00BE719A"/>
    <w:rsid w:val="00BE720A"/>
    <w:rsid w:val="00BF0B13"/>
    <w:rsid w:val="00BF0D73"/>
    <w:rsid w:val="00BF2465"/>
    <w:rsid w:val="00BF3FED"/>
    <w:rsid w:val="00BF5CA5"/>
    <w:rsid w:val="00BF5F4A"/>
    <w:rsid w:val="00BF7E58"/>
    <w:rsid w:val="00C0327D"/>
    <w:rsid w:val="00C14768"/>
    <w:rsid w:val="00C22EA0"/>
    <w:rsid w:val="00C25E7F"/>
    <w:rsid w:val="00C2746F"/>
    <w:rsid w:val="00C324A0"/>
    <w:rsid w:val="00C3300F"/>
    <w:rsid w:val="00C42BF8"/>
    <w:rsid w:val="00C475A0"/>
    <w:rsid w:val="00C50043"/>
    <w:rsid w:val="00C542D2"/>
    <w:rsid w:val="00C60FB5"/>
    <w:rsid w:val="00C6278D"/>
    <w:rsid w:val="00C63549"/>
    <w:rsid w:val="00C7573B"/>
    <w:rsid w:val="00C845A7"/>
    <w:rsid w:val="00C9225A"/>
    <w:rsid w:val="00C93313"/>
    <w:rsid w:val="00C93C03"/>
    <w:rsid w:val="00CA6EDB"/>
    <w:rsid w:val="00CA7242"/>
    <w:rsid w:val="00CB2C8E"/>
    <w:rsid w:val="00CB4A33"/>
    <w:rsid w:val="00CB602E"/>
    <w:rsid w:val="00CC3E35"/>
    <w:rsid w:val="00CD0769"/>
    <w:rsid w:val="00CE051D"/>
    <w:rsid w:val="00CE1335"/>
    <w:rsid w:val="00CE4349"/>
    <w:rsid w:val="00CE493D"/>
    <w:rsid w:val="00CE4A47"/>
    <w:rsid w:val="00CF07FA"/>
    <w:rsid w:val="00CF0BB2"/>
    <w:rsid w:val="00CF3EE8"/>
    <w:rsid w:val="00D00679"/>
    <w:rsid w:val="00D050E6"/>
    <w:rsid w:val="00D058B2"/>
    <w:rsid w:val="00D13441"/>
    <w:rsid w:val="00D13BAD"/>
    <w:rsid w:val="00D140F5"/>
    <w:rsid w:val="00D150E7"/>
    <w:rsid w:val="00D15AED"/>
    <w:rsid w:val="00D32859"/>
    <w:rsid w:val="00D32F65"/>
    <w:rsid w:val="00D3603E"/>
    <w:rsid w:val="00D421E3"/>
    <w:rsid w:val="00D43544"/>
    <w:rsid w:val="00D52DC2"/>
    <w:rsid w:val="00D53BCC"/>
    <w:rsid w:val="00D55AEE"/>
    <w:rsid w:val="00D56642"/>
    <w:rsid w:val="00D70DFB"/>
    <w:rsid w:val="00D73025"/>
    <w:rsid w:val="00D73201"/>
    <w:rsid w:val="00D74239"/>
    <w:rsid w:val="00D766DF"/>
    <w:rsid w:val="00D90DA0"/>
    <w:rsid w:val="00DA00E6"/>
    <w:rsid w:val="00DA186E"/>
    <w:rsid w:val="00DA4116"/>
    <w:rsid w:val="00DB251C"/>
    <w:rsid w:val="00DB4630"/>
    <w:rsid w:val="00DC4F88"/>
    <w:rsid w:val="00DD1136"/>
    <w:rsid w:val="00DE410D"/>
    <w:rsid w:val="00DE5DCF"/>
    <w:rsid w:val="00DF4889"/>
    <w:rsid w:val="00DF6CB8"/>
    <w:rsid w:val="00E05704"/>
    <w:rsid w:val="00E06847"/>
    <w:rsid w:val="00E0698F"/>
    <w:rsid w:val="00E11242"/>
    <w:rsid w:val="00E11E44"/>
    <w:rsid w:val="00E175FD"/>
    <w:rsid w:val="00E3270E"/>
    <w:rsid w:val="00E338EF"/>
    <w:rsid w:val="00E34681"/>
    <w:rsid w:val="00E540C7"/>
    <w:rsid w:val="00E544BB"/>
    <w:rsid w:val="00E602F8"/>
    <w:rsid w:val="00E662CB"/>
    <w:rsid w:val="00E74DC7"/>
    <w:rsid w:val="00E8075A"/>
    <w:rsid w:val="00E85DC5"/>
    <w:rsid w:val="00E94D5E"/>
    <w:rsid w:val="00EA7100"/>
    <w:rsid w:val="00EA726C"/>
    <w:rsid w:val="00EA7F9F"/>
    <w:rsid w:val="00EB1274"/>
    <w:rsid w:val="00EB31EC"/>
    <w:rsid w:val="00EB3C00"/>
    <w:rsid w:val="00EB6AD0"/>
    <w:rsid w:val="00EC2D65"/>
    <w:rsid w:val="00EC340B"/>
    <w:rsid w:val="00ED2BB6"/>
    <w:rsid w:val="00ED2E5B"/>
    <w:rsid w:val="00ED34E1"/>
    <w:rsid w:val="00ED3B8D"/>
    <w:rsid w:val="00ED659C"/>
    <w:rsid w:val="00EE21E4"/>
    <w:rsid w:val="00EE7D99"/>
    <w:rsid w:val="00EF2E3A"/>
    <w:rsid w:val="00EF6DB9"/>
    <w:rsid w:val="00F05755"/>
    <w:rsid w:val="00F072A7"/>
    <w:rsid w:val="00F078DC"/>
    <w:rsid w:val="00F10030"/>
    <w:rsid w:val="00F12052"/>
    <w:rsid w:val="00F156CF"/>
    <w:rsid w:val="00F17A7E"/>
    <w:rsid w:val="00F17F86"/>
    <w:rsid w:val="00F276EF"/>
    <w:rsid w:val="00F32313"/>
    <w:rsid w:val="00F32BA8"/>
    <w:rsid w:val="00F349F1"/>
    <w:rsid w:val="00F36875"/>
    <w:rsid w:val="00F37DED"/>
    <w:rsid w:val="00F401DE"/>
    <w:rsid w:val="00F41122"/>
    <w:rsid w:val="00F4350D"/>
    <w:rsid w:val="00F44229"/>
    <w:rsid w:val="00F442DA"/>
    <w:rsid w:val="00F4543C"/>
    <w:rsid w:val="00F50F8C"/>
    <w:rsid w:val="00F55073"/>
    <w:rsid w:val="00F567F7"/>
    <w:rsid w:val="00F61EEC"/>
    <w:rsid w:val="00F62035"/>
    <w:rsid w:val="00F62036"/>
    <w:rsid w:val="00F63997"/>
    <w:rsid w:val="00F65B52"/>
    <w:rsid w:val="00F666A8"/>
    <w:rsid w:val="00F66902"/>
    <w:rsid w:val="00F67BCA"/>
    <w:rsid w:val="00F73BD6"/>
    <w:rsid w:val="00F77C50"/>
    <w:rsid w:val="00F83989"/>
    <w:rsid w:val="00F85099"/>
    <w:rsid w:val="00F9379C"/>
    <w:rsid w:val="00F938A1"/>
    <w:rsid w:val="00F9632C"/>
    <w:rsid w:val="00F9725D"/>
    <w:rsid w:val="00FA1E52"/>
    <w:rsid w:val="00FA7D45"/>
    <w:rsid w:val="00FB6467"/>
    <w:rsid w:val="00FD5ACD"/>
    <w:rsid w:val="00FE22F4"/>
    <w:rsid w:val="00FE4688"/>
    <w:rsid w:val="00FF03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0B3E"/>
    <w:pPr>
      <w:spacing w:line="260" w:lineRule="atLeast"/>
    </w:pPr>
    <w:rPr>
      <w:sz w:val="22"/>
    </w:rPr>
  </w:style>
  <w:style w:type="paragraph" w:styleId="Heading1">
    <w:name w:val="heading 1"/>
    <w:basedOn w:val="Normal"/>
    <w:next w:val="Normal"/>
    <w:link w:val="Heading1Char"/>
    <w:uiPriority w:val="9"/>
    <w:qFormat/>
    <w:rsid w:val="00340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0B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0B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0B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40B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40B3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40B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40B3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40B3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0B3E"/>
  </w:style>
  <w:style w:type="paragraph" w:customStyle="1" w:styleId="OPCParaBase">
    <w:name w:val="OPCParaBase"/>
    <w:link w:val="OPCParaBaseChar"/>
    <w:qFormat/>
    <w:rsid w:val="00340B3E"/>
    <w:pPr>
      <w:spacing w:line="260" w:lineRule="atLeast"/>
    </w:pPr>
    <w:rPr>
      <w:rFonts w:eastAsia="Times New Roman" w:cs="Times New Roman"/>
      <w:sz w:val="22"/>
      <w:lang w:eastAsia="en-AU"/>
    </w:rPr>
  </w:style>
  <w:style w:type="paragraph" w:customStyle="1" w:styleId="ShortT">
    <w:name w:val="ShortT"/>
    <w:basedOn w:val="OPCParaBase"/>
    <w:next w:val="Normal"/>
    <w:qFormat/>
    <w:rsid w:val="00340B3E"/>
    <w:pPr>
      <w:spacing w:line="240" w:lineRule="auto"/>
    </w:pPr>
    <w:rPr>
      <w:b/>
      <w:sz w:val="40"/>
    </w:rPr>
  </w:style>
  <w:style w:type="paragraph" w:customStyle="1" w:styleId="ActHead1">
    <w:name w:val="ActHead 1"/>
    <w:aliases w:val="c"/>
    <w:basedOn w:val="OPCParaBase"/>
    <w:next w:val="Normal"/>
    <w:qFormat/>
    <w:rsid w:val="00340B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0B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0B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0B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0B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0B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0B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0B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0B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0B3E"/>
  </w:style>
  <w:style w:type="paragraph" w:customStyle="1" w:styleId="Blocks">
    <w:name w:val="Blocks"/>
    <w:aliases w:val="bb"/>
    <w:basedOn w:val="OPCParaBase"/>
    <w:qFormat/>
    <w:rsid w:val="00340B3E"/>
    <w:pPr>
      <w:spacing w:line="240" w:lineRule="auto"/>
    </w:pPr>
    <w:rPr>
      <w:sz w:val="24"/>
    </w:rPr>
  </w:style>
  <w:style w:type="paragraph" w:customStyle="1" w:styleId="BoxText">
    <w:name w:val="BoxText"/>
    <w:aliases w:val="bt"/>
    <w:basedOn w:val="OPCParaBase"/>
    <w:qFormat/>
    <w:rsid w:val="00340B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0B3E"/>
    <w:rPr>
      <w:b/>
    </w:rPr>
  </w:style>
  <w:style w:type="paragraph" w:customStyle="1" w:styleId="BoxHeadItalic">
    <w:name w:val="BoxHeadItalic"/>
    <w:aliases w:val="bhi"/>
    <w:basedOn w:val="BoxText"/>
    <w:next w:val="BoxStep"/>
    <w:qFormat/>
    <w:rsid w:val="00340B3E"/>
    <w:rPr>
      <w:i/>
    </w:rPr>
  </w:style>
  <w:style w:type="paragraph" w:customStyle="1" w:styleId="BoxList">
    <w:name w:val="BoxList"/>
    <w:aliases w:val="bl"/>
    <w:basedOn w:val="BoxText"/>
    <w:qFormat/>
    <w:rsid w:val="00340B3E"/>
    <w:pPr>
      <w:ind w:left="1559" w:hanging="425"/>
    </w:pPr>
  </w:style>
  <w:style w:type="paragraph" w:customStyle="1" w:styleId="BoxNote">
    <w:name w:val="BoxNote"/>
    <w:aliases w:val="bn"/>
    <w:basedOn w:val="BoxText"/>
    <w:qFormat/>
    <w:rsid w:val="00340B3E"/>
    <w:pPr>
      <w:tabs>
        <w:tab w:val="left" w:pos="1985"/>
      </w:tabs>
      <w:spacing w:before="122" w:line="198" w:lineRule="exact"/>
      <w:ind w:left="2948" w:hanging="1814"/>
    </w:pPr>
    <w:rPr>
      <w:sz w:val="18"/>
    </w:rPr>
  </w:style>
  <w:style w:type="paragraph" w:customStyle="1" w:styleId="BoxPara">
    <w:name w:val="BoxPara"/>
    <w:aliases w:val="bp"/>
    <w:basedOn w:val="BoxText"/>
    <w:qFormat/>
    <w:rsid w:val="00340B3E"/>
    <w:pPr>
      <w:tabs>
        <w:tab w:val="right" w:pos="2268"/>
      </w:tabs>
      <w:ind w:left="2552" w:hanging="1418"/>
    </w:pPr>
  </w:style>
  <w:style w:type="paragraph" w:customStyle="1" w:styleId="BoxStep">
    <w:name w:val="BoxStep"/>
    <w:aliases w:val="bs"/>
    <w:basedOn w:val="BoxText"/>
    <w:qFormat/>
    <w:rsid w:val="00340B3E"/>
    <w:pPr>
      <w:ind w:left="1985" w:hanging="851"/>
    </w:pPr>
  </w:style>
  <w:style w:type="character" w:customStyle="1" w:styleId="CharAmPartNo">
    <w:name w:val="CharAmPartNo"/>
    <w:basedOn w:val="OPCCharBase"/>
    <w:uiPriority w:val="1"/>
    <w:qFormat/>
    <w:rsid w:val="00340B3E"/>
  </w:style>
  <w:style w:type="character" w:customStyle="1" w:styleId="CharAmPartText">
    <w:name w:val="CharAmPartText"/>
    <w:basedOn w:val="OPCCharBase"/>
    <w:uiPriority w:val="1"/>
    <w:qFormat/>
    <w:rsid w:val="00340B3E"/>
  </w:style>
  <w:style w:type="character" w:customStyle="1" w:styleId="CharAmSchNo">
    <w:name w:val="CharAmSchNo"/>
    <w:basedOn w:val="OPCCharBase"/>
    <w:uiPriority w:val="1"/>
    <w:qFormat/>
    <w:rsid w:val="00340B3E"/>
  </w:style>
  <w:style w:type="character" w:customStyle="1" w:styleId="CharAmSchText">
    <w:name w:val="CharAmSchText"/>
    <w:basedOn w:val="OPCCharBase"/>
    <w:uiPriority w:val="1"/>
    <w:qFormat/>
    <w:rsid w:val="00340B3E"/>
  </w:style>
  <w:style w:type="character" w:customStyle="1" w:styleId="CharBoldItalic">
    <w:name w:val="CharBoldItalic"/>
    <w:basedOn w:val="OPCCharBase"/>
    <w:uiPriority w:val="1"/>
    <w:qFormat/>
    <w:rsid w:val="00340B3E"/>
    <w:rPr>
      <w:b/>
      <w:i/>
    </w:rPr>
  </w:style>
  <w:style w:type="character" w:customStyle="1" w:styleId="CharChapNo">
    <w:name w:val="CharChapNo"/>
    <w:basedOn w:val="OPCCharBase"/>
    <w:qFormat/>
    <w:rsid w:val="00340B3E"/>
  </w:style>
  <w:style w:type="character" w:customStyle="1" w:styleId="CharChapText">
    <w:name w:val="CharChapText"/>
    <w:basedOn w:val="OPCCharBase"/>
    <w:qFormat/>
    <w:rsid w:val="00340B3E"/>
  </w:style>
  <w:style w:type="character" w:customStyle="1" w:styleId="CharDivNo">
    <w:name w:val="CharDivNo"/>
    <w:basedOn w:val="OPCCharBase"/>
    <w:qFormat/>
    <w:rsid w:val="00340B3E"/>
  </w:style>
  <w:style w:type="character" w:customStyle="1" w:styleId="CharDivText">
    <w:name w:val="CharDivText"/>
    <w:basedOn w:val="OPCCharBase"/>
    <w:qFormat/>
    <w:rsid w:val="00340B3E"/>
  </w:style>
  <w:style w:type="character" w:customStyle="1" w:styleId="CharItalic">
    <w:name w:val="CharItalic"/>
    <w:basedOn w:val="OPCCharBase"/>
    <w:uiPriority w:val="1"/>
    <w:qFormat/>
    <w:rsid w:val="00340B3E"/>
    <w:rPr>
      <w:i/>
    </w:rPr>
  </w:style>
  <w:style w:type="character" w:customStyle="1" w:styleId="CharPartNo">
    <w:name w:val="CharPartNo"/>
    <w:basedOn w:val="OPCCharBase"/>
    <w:qFormat/>
    <w:rsid w:val="00340B3E"/>
  </w:style>
  <w:style w:type="character" w:customStyle="1" w:styleId="CharPartText">
    <w:name w:val="CharPartText"/>
    <w:basedOn w:val="OPCCharBase"/>
    <w:qFormat/>
    <w:rsid w:val="00340B3E"/>
  </w:style>
  <w:style w:type="character" w:customStyle="1" w:styleId="CharSectno">
    <w:name w:val="CharSectno"/>
    <w:basedOn w:val="OPCCharBase"/>
    <w:qFormat/>
    <w:rsid w:val="00340B3E"/>
  </w:style>
  <w:style w:type="character" w:customStyle="1" w:styleId="CharSubdNo">
    <w:name w:val="CharSubdNo"/>
    <w:basedOn w:val="OPCCharBase"/>
    <w:uiPriority w:val="1"/>
    <w:qFormat/>
    <w:rsid w:val="00340B3E"/>
  </w:style>
  <w:style w:type="character" w:customStyle="1" w:styleId="CharSubdText">
    <w:name w:val="CharSubdText"/>
    <w:basedOn w:val="OPCCharBase"/>
    <w:uiPriority w:val="1"/>
    <w:qFormat/>
    <w:rsid w:val="00340B3E"/>
  </w:style>
  <w:style w:type="paragraph" w:customStyle="1" w:styleId="CTA--">
    <w:name w:val="CTA --"/>
    <w:basedOn w:val="OPCParaBase"/>
    <w:next w:val="Normal"/>
    <w:rsid w:val="00340B3E"/>
    <w:pPr>
      <w:spacing w:before="60" w:line="240" w:lineRule="atLeast"/>
      <w:ind w:left="142" w:hanging="142"/>
    </w:pPr>
    <w:rPr>
      <w:sz w:val="20"/>
    </w:rPr>
  </w:style>
  <w:style w:type="paragraph" w:customStyle="1" w:styleId="CTA-">
    <w:name w:val="CTA -"/>
    <w:basedOn w:val="OPCParaBase"/>
    <w:rsid w:val="00340B3E"/>
    <w:pPr>
      <w:spacing w:before="60" w:line="240" w:lineRule="atLeast"/>
      <w:ind w:left="85" w:hanging="85"/>
    </w:pPr>
    <w:rPr>
      <w:sz w:val="20"/>
    </w:rPr>
  </w:style>
  <w:style w:type="paragraph" w:customStyle="1" w:styleId="CTA---">
    <w:name w:val="CTA ---"/>
    <w:basedOn w:val="OPCParaBase"/>
    <w:next w:val="Normal"/>
    <w:rsid w:val="00340B3E"/>
    <w:pPr>
      <w:spacing w:before="60" w:line="240" w:lineRule="atLeast"/>
      <w:ind w:left="198" w:hanging="198"/>
    </w:pPr>
    <w:rPr>
      <w:sz w:val="20"/>
    </w:rPr>
  </w:style>
  <w:style w:type="paragraph" w:customStyle="1" w:styleId="CTA----">
    <w:name w:val="CTA ----"/>
    <w:basedOn w:val="OPCParaBase"/>
    <w:next w:val="Normal"/>
    <w:rsid w:val="00340B3E"/>
    <w:pPr>
      <w:spacing w:before="60" w:line="240" w:lineRule="atLeast"/>
      <w:ind w:left="255" w:hanging="255"/>
    </w:pPr>
    <w:rPr>
      <w:sz w:val="20"/>
    </w:rPr>
  </w:style>
  <w:style w:type="paragraph" w:customStyle="1" w:styleId="CTA1a">
    <w:name w:val="CTA 1(a)"/>
    <w:basedOn w:val="OPCParaBase"/>
    <w:rsid w:val="00340B3E"/>
    <w:pPr>
      <w:tabs>
        <w:tab w:val="right" w:pos="414"/>
      </w:tabs>
      <w:spacing w:before="40" w:line="240" w:lineRule="atLeast"/>
      <w:ind w:left="675" w:hanging="675"/>
    </w:pPr>
    <w:rPr>
      <w:sz w:val="20"/>
    </w:rPr>
  </w:style>
  <w:style w:type="paragraph" w:customStyle="1" w:styleId="CTA1ai">
    <w:name w:val="CTA 1(a)(i)"/>
    <w:basedOn w:val="OPCParaBase"/>
    <w:rsid w:val="00340B3E"/>
    <w:pPr>
      <w:tabs>
        <w:tab w:val="right" w:pos="1004"/>
      </w:tabs>
      <w:spacing w:before="40" w:line="240" w:lineRule="atLeast"/>
      <w:ind w:left="1253" w:hanging="1253"/>
    </w:pPr>
    <w:rPr>
      <w:sz w:val="20"/>
    </w:rPr>
  </w:style>
  <w:style w:type="paragraph" w:customStyle="1" w:styleId="CTA2a">
    <w:name w:val="CTA 2(a)"/>
    <w:basedOn w:val="OPCParaBase"/>
    <w:rsid w:val="00340B3E"/>
    <w:pPr>
      <w:tabs>
        <w:tab w:val="right" w:pos="482"/>
      </w:tabs>
      <w:spacing w:before="40" w:line="240" w:lineRule="atLeast"/>
      <w:ind w:left="748" w:hanging="748"/>
    </w:pPr>
    <w:rPr>
      <w:sz w:val="20"/>
    </w:rPr>
  </w:style>
  <w:style w:type="paragraph" w:customStyle="1" w:styleId="CTA2ai">
    <w:name w:val="CTA 2(a)(i)"/>
    <w:basedOn w:val="OPCParaBase"/>
    <w:rsid w:val="00340B3E"/>
    <w:pPr>
      <w:tabs>
        <w:tab w:val="right" w:pos="1089"/>
      </w:tabs>
      <w:spacing w:before="40" w:line="240" w:lineRule="atLeast"/>
      <w:ind w:left="1327" w:hanging="1327"/>
    </w:pPr>
    <w:rPr>
      <w:sz w:val="20"/>
    </w:rPr>
  </w:style>
  <w:style w:type="paragraph" w:customStyle="1" w:styleId="CTA3a">
    <w:name w:val="CTA 3(a)"/>
    <w:basedOn w:val="OPCParaBase"/>
    <w:rsid w:val="00340B3E"/>
    <w:pPr>
      <w:tabs>
        <w:tab w:val="right" w:pos="556"/>
      </w:tabs>
      <w:spacing w:before="40" w:line="240" w:lineRule="atLeast"/>
      <w:ind w:left="805" w:hanging="805"/>
    </w:pPr>
    <w:rPr>
      <w:sz w:val="20"/>
    </w:rPr>
  </w:style>
  <w:style w:type="paragraph" w:customStyle="1" w:styleId="CTA3ai">
    <w:name w:val="CTA 3(a)(i)"/>
    <w:basedOn w:val="OPCParaBase"/>
    <w:rsid w:val="00340B3E"/>
    <w:pPr>
      <w:tabs>
        <w:tab w:val="right" w:pos="1140"/>
      </w:tabs>
      <w:spacing w:before="40" w:line="240" w:lineRule="atLeast"/>
      <w:ind w:left="1361" w:hanging="1361"/>
    </w:pPr>
    <w:rPr>
      <w:sz w:val="20"/>
    </w:rPr>
  </w:style>
  <w:style w:type="paragraph" w:customStyle="1" w:styleId="CTA4a">
    <w:name w:val="CTA 4(a)"/>
    <w:basedOn w:val="OPCParaBase"/>
    <w:rsid w:val="00340B3E"/>
    <w:pPr>
      <w:tabs>
        <w:tab w:val="right" w:pos="624"/>
      </w:tabs>
      <w:spacing w:before="40" w:line="240" w:lineRule="atLeast"/>
      <w:ind w:left="873" w:hanging="873"/>
    </w:pPr>
    <w:rPr>
      <w:sz w:val="20"/>
    </w:rPr>
  </w:style>
  <w:style w:type="paragraph" w:customStyle="1" w:styleId="CTA4ai">
    <w:name w:val="CTA 4(a)(i)"/>
    <w:basedOn w:val="OPCParaBase"/>
    <w:rsid w:val="00340B3E"/>
    <w:pPr>
      <w:tabs>
        <w:tab w:val="right" w:pos="1213"/>
      </w:tabs>
      <w:spacing w:before="40" w:line="240" w:lineRule="atLeast"/>
      <w:ind w:left="1452" w:hanging="1452"/>
    </w:pPr>
    <w:rPr>
      <w:sz w:val="20"/>
    </w:rPr>
  </w:style>
  <w:style w:type="paragraph" w:customStyle="1" w:styleId="CTACAPS">
    <w:name w:val="CTA CAPS"/>
    <w:basedOn w:val="OPCParaBase"/>
    <w:rsid w:val="00340B3E"/>
    <w:pPr>
      <w:spacing w:before="60" w:line="240" w:lineRule="atLeast"/>
    </w:pPr>
    <w:rPr>
      <w:sz w:val="20"/>
    </w:rPr>
  </w:style>
  <w:style w:type="paragraph" w:customStyle="1" w:styleId="CTAright">
    <w:name w:val="CTA right"/>
    <w:basedOn w:val="OPCParaBase"/>
    <w:rsid w:val="00340B3E"/>
    <w:pPr>
      <w:spacing w:before="60" w:line="240" w:lineRule="auto"/>
      <w:jc w:val="right"/>
    </w:pPr>
    <w:rPr>
      <w:sz w:val="20"/>
    </w:rPr>
  </w:style>
  <w:style w:type="paragraph" w:customStyle="1" w:styleId="subsection">
    <w:name w:val="subsection"/>
    <w:aliases w:val="ss,Subsection"/>
    <w:basedOn w:val="OPCParaBase"/>
    <w:link w:val="subsectionChar"/>
    <w:rsid w:val="00340B3E"/>
    <w:pPr>
      <w:tabs>
        <w:tab w:val="right" w:pos="1021"/>
      </w:tabs>
      <w:spacing w:before="180" w:line="240" w:lineRule="auto"/>
      <w:ind w:left="1134" w:hanging="1134"/>
    </w:pPr>
  </w:style>
  <w:style w:type="paragraph" w:customStyle="1" w:styleId="Definition">
    <w:name w:val="Definition"/>
    <w:aliases w:val="dd"/>
    <w:basedOn w:val="OPCParaBase"/>
    <w:rsid w:val="00340B3E"/>
    <w:pPr>
      <w:spacing w:before="180" w:line="240" w:lineRule="auto"/>
      <w:ind w:left="1134"/>
    </w:pPr>
  </w:style>
  <w:style w:type="paragraph" w:customStyle="1" w:styleId="EndNotespara">
    <w:name w:val="EndNotes(para)"/>
    <w:aliases w:val="eta"/>
    <w:basedOn w:val="OPCParaBase"/>
    <w:next w:val="EndNotessubpara"/>
    <w:rsid w:val="00340B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0B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0B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0B3E"/>
    <w:pPr>
      <w:tabs>
        <w:tab w:val="right" w:pos="1412"/>
      </w:tabs>
      <w:spacing w:before="60" w:line="240" w:lineRule="auto"/>
      <w:ind w:left="1525" w:hanging="1525"/>
    </w:pPr>
    <w:rPr>
      <w:sz w:val="20"/>
    </w:rPr>
  </w:style>
  <w:style w:type="paragraph" w:customStyle="1" w:styleId="Formula">
    <w:name w:val="Formula"/>
    <w:basedOn w:val="OPCParaBase"/>
    <w:rsid w:val="00340B3E"/>
    <w:pPr>
      <w:spacing w:line="240" w:lineRule="auto"/>
      <w:ind w:left="1134"/>
    </w:pPr>
    <w:rPr>
      <w:sz w:val="20"/>
    </w:rPr>
  </w:style>
  <w:style w:type="paragraph" w:styleId="Header">
    <w:name w:val="header"/>
    <w:basedOn w:val="OPCParaBase"/>
    <w:link w:val="HeaderChar"/>
    <w:unhideWhenUsed/>
    <w:rsid w:val="00340B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0B3E"/>
    <w:rPr>
      <w:rFonts w:eastAsia="Times New Roman" w:cs="Times New Roman"/>
      <w:sz w:val="16"/>
      <w:lang w:eastAsia="en-AU"/>
    </w:rPr>
  </w:style>
  <w:style w:type="paragraph" w:customStyle="1" w:styleId="House">
    <w:name w:val="House"/>
    <w:basedOn w:val="OPCParaBase"/>
    <w:rsid w:val="00340B3E"/>
    <w:pPr>
      <w:spacing w:line="240" w:lineRule="auto"/>
    </w:pPr>
    <w:rPr>
      <w:sz w:val="28"/>
    </w:rPr>
  </w:style>
  <w:style w:type="paragraph" w:customStyle="1" w:styleId="Item">
    <w:name w:val="Item"/>
    <w:aliases w:val="i"/>
    <w:basedOn w:val="OPCParaBase"/>
    <w:next w:val="ItemHead"/>
    <w:rsid w:val="00340B3E"/>
    <w:pPr>
      <w:keepLines/>
      <w:spacing w:before="80" w:line="240" w:lineRule="auto"/>
      <w:ind w:left="709"/>
    </w:pPr>
  </w:style>
  <w:style w:type="paragraph" w:customStyle="1" w:styleId="ItemHead">
    <w:name w:val="ItemHead"/>
    <w:aliases w:val="ih"/>
    <w:basedOn w:val="OPCParaBase"/>
    <w:next w:val="Item"/>
    <w:rsid w:val="00340B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0B3E"/>
    <w:pPr>
      <w:spacing w:line="240" w:lineRule="auto"/>
    </w:pPr>
    <w:rPr>
      <w:b/>
      <w:sz w:val="32"/>
    </w:rPr>
  </w:style>
  <w:style w:type="paragraph" w:customStyle="1" w:styleId="notedraft">
    <w:name w:val="note(draft)"/>
    <w:aliases w:val="nd"/>
    <w:basedOn w:val="OPCParaBase"/>
    <w:rsid w:val="00340B3E"/>
    <w:pPr>
      <w:spacing w:before="240" w:line="240" w:lineRule="auto"/>
      <w:ind w:left="284" w:hanging="284"/>
    </w:pPr>
    <w:rPr>
      <w:i/>
      <w:sz w:val="24"/>
    </w:rPr>
  </w:style>
  <w:style w:type="paragraph" w:customStyle="1" w:styleId="notemargin">
    <w:name w:val="note(margin)"/>
    <w:aliases w:val="nm"/>
    <w:basedOn w:val="OPCParaBase"/>
    <w:rsid w:val="00340B3E"/>
    <w:pPr>
      <w:tabs>
        <w:tab w:val="left" w:pos="709"/>
      </w:tabs>
      <w:spacing w:before="122" w:line="198" w:lineRule="exact"/>
      <w:ind w:left="709" w:hanging="709"/>
    </w:pPr>
    <w:rPr>
      <w:sz w:val="18"/>
    </w:rPr>
  </w:style>
  <w:style w:type="paragraph" w:customStyle="1" w:styleId="noteToPara">
    <w:name w:val="noteToPara"/>
    <w:aliases w:val="ntp"/>
    <w:basedOn w:val="OPCParaBase"/>
    <w:rsid w:val="00340B3E"/>
    <w:pPr>
      <w:spacing w:before="122" w:line="198" w:lineRule="exact"/>
      <w:ind w:left="2353" w:hanging="709"/>
    </w:pPr>
    <w:rPr>
      <w:sz w:val="18"/>
    </w:rPr>
  </w:style>
  <w:style w:type="paragraph" w:customStyle="1" w:styleId="noteParlAmend">
    <w:name w:val="note(ParlAmend)"/>
    <w:aliases w:val="npp"/>
    <w:basedOn w:val="OPCParaBase"/>
    <w:next w:val="ParlAmend"/>
    <w:rsid w:val="00340B3E"/>
    <w:pPr>
      <w:spacing w:line="240" w:lineRule="auto"/>
      <w:jc w:val="right"/>
    </w:pPr>
    <w:rPr>
      <w:rFonts w:ascii="Arial" w:hAnsi="Arial"/>
      <w:b/>
      <w:i/>
    </w:rPr>
  </w:style>
  <w:style w:type="paragraph" w:customStyle="1" w:styleId="Page1">
    <w:name w:val="Page1"/>
    <w:basedOn w:val="OPCParaBase"/>
    <w:rsid w:val="00340B3E"/>
    <w:pPr>
      <w:spacing w:before="5600" w:line="240" w:lineRule="auto"/>
    </w:pPr>
    <w:rPr>
      <w:b/>
      <w:sz w:val="32"/>
    </w:rPr>
  </w:style>
  <w:style w:type="paragraph" w:customStyle="1" w:styleId="PageBreak">
    <w:name w:val="PageBreak"/>
    <w:aliases w:val="pb"/>
    <w:basedOn w:val="OPCParaBase"/>
    <w:rsid w:val="00340B3E"/>
    <w:pPr>
      <w:spacing w:line="240" w:lineRule="auto"/>
    </w:pPr>
    <w:rPr>
      <w:sz w:val="20"/>
    </w:rPr>
  </w:style>
  <w:style w:type="paragraph" w:customStyle="1" w:styleId="paragraphsub">
    <w:name w:val="paragraph(sub)"/>
    <w:aliases w:val="aa"/>
    <w:basedOn w:val="OPCParaBase"/>
    <w:rsid w:val="00340B3E"/>
    <w:pPr>
      <w:tabs>
        <w:tab w:val="right" w:pos="1985"/>
      </w:tabs>
      <w:spacing w:before="40" w:line="240" w:lineRule="auto"/>
      <w:ind w:left="2098" w:hanging="2098"/>
    </w:pPr>
  </w:style>
  <w:style w:type="paragraph" w:customStyle="1" w:styleId="paragraphsub-sub">
    <w:name w:val="paragraph(sub-sub)"/>
    <w:aliases w:val="aaa"/>
    <w:basedOn w:val="OPCParaBase"/>
    <w:rsid w:val="00340B3E"/>
    <w:pPr>
      <w:tabs>
        <w:tab w:val="right" w:pos="2722"/>
      </w:tabs>
      <w:spacing w:before="40" w:line="240" w:lineRule="auto"/>
      <w:ind w:left="2835" w:hanging="2835"/>
    </w:pPr>
  </w:style>
  <w:style w:type="paragraph" w:customStyle="1" w:styleId="paragraph">
    <w:name w:val="paragraph"/>
    <w:aliases w:val="a"/>
    <w:basedOn w:val="OPCParaBase"/>
    <w:rsid w:val="00340B3E"/>
    <w:pPr>
      <w:tabs>
        <w:tab w:val="right" w:pos="1531"/>
      </w:tabs>
      <w:spacing w:before="40" w:line="240" w:lineRule="auto"/>
      <w:ind w:left="1644" w:hanging="1644"/>
    </w:pPr>
  </w:style>
  <w:style w:type="paragraph" w:customStyle="1" w:styleId="ParlAmend">
    <w:name w:val="ParlAmend"/>
    <w:aliases w:val="pp"/>
    <w:basedOn w:val="OPCParaBase"/>
    <w:rsid w:val="00340B3E"/>
    <w:pPr>
      <w:spacing w:before="240" w:line="240" w:lineRule="atLeast"/>
      <w:ind w:hanging="567"/>
    </w:pPr>
    <w:rPr>
      <w:sz w:val="24"/>
    </w:rPr>
  </w:style>
  <w:style w:type="paragraph" w:customStyle="1" w:styleId="Penalty">
    <w:name w:val="Penalty"/>
    <w:basedOn w:val="OPCParaBase"/>
    <w:rsid w:val="00340B3E"/>
    <w:pPr>
      <w:tabs>
        <w:tab w:val="left" w:pos="2977"/>
      </w:tabs>
      <w:spacing w:before="180" w:line="240" w:lineRule="auto"/>
      <w:ind w:left="1985" w:hanging="851"/>
    </w:pPr>
  </w:style>
  <w:style w:type="paragraph" w:customStyle="1" w:styleId="Portfolio">
    <w:name w:val="Portfolio"/>
    <w:basedOn w:val="OPCParaBase"/>
    <w:rsid w:val="00340B3E"/>
    <w:pPr>
      <w:spacing w:line="240" w:lineRule="auto"/>
    </w:pPr>
    <w:rPr>
      <w:i/>
      <w:sz w:val="20"/>
    </w:rPr>
  </w:style>
  <w:style w:type="paragraph" w:customStyle="1" w:styleId="Preamble">
    <w:name w:val="Preamble"/>
    <w:basedOn w:val="OPCParaBase"/>
    <w:next w:val="Normal"/>
    <w:rsid w:val="00340B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0B3E"/>
    <w:pPr>
      <w:spacing w:line="240" w:lineRule="auto"/>
    </w:pPr>
    <w:rPr>
      <w:i/>
      <w:sz w:val="20"/>
    </w:rPr>
  </w:style>
  <w:style w:type="paragraph" w:customStyle="1" w:styleId="Session">
    <w:name w:val="Session"/>
    <w:basedOn w:val="OPCParaBase"/>
    <w:rsid w:val="00340B3E"/>
    <w:pPr>
      <w:spacing w:line="240" w:lineRule="auto"/>
    </w:pPr>
    <w:rPr>
      <w:sz w:val="28"/>
    </w:rPr>
  </w:style>
  <w:style w:type="paragraph" w:customStyle="1" w:styleId="Sponsor">
    <w:name w:val="Sponsor"/>
    <w:basedOn w:val="OPCParaBase"/>
    <w:rsid w:val="00340B3E"/>
    <w:pPr>
      <w:spacing w:line="240" w:lineRule="auto"/>
    </w:pPr>
    <w:rPr>
      <w:i/>
    </w:rPr>
  </w:style>
  <w:style w:type="paragraph" w:customStyle="1" w:styleId="Subitem">
    <w:name w:val="Subitem"/>
    <w:aliases w:val="iss"/>
    <w:basedOn w:val="OPCParaBase"/>
    <w:rsid w:val="00340B3E"/>
    <w:pPr>
      <w:spacing w:before="180" w:line="240" w:lineRule="auto"/>
      <w:ind w:left="709" w:hanging="709"/>
    </w:pPr>
  </w:style>
  <w:style w:type="paragraph" w:customStyle="1" w:styleId="SubitemHead">
    <w:name w:val="SubitemHead"/>
    <w:aliases w:val="issh"/>
    <w:basedOn w:val="OPCParaBase"/>
    <w:rsid w:val="00340B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0B3E"/>
    <w:pPr>
      <w:spacing w:before="40" w:line="240" w:lineRule="auto"/>
      <w:ind w:left="1134"/>
    </w:pPr>
  </w:style>
  <w:style w:type="paragraph" w:customStyle="1" w:styleId="SubsectionHead">
    <w:name w:val="SubsectionHead"/>
    <w:aliases w:val="ssh"/>
    <w:basedOn w:val="OPCParaBase"/>
    <w:next w:val="subsection"/>
    <w:rsid w:val="00340B3E"/>
    <w:pPr>
      <w:keepNext/>
      <w:keepLines/>
      <w:spacing w:before="240" w:line="240" w:lineRule="auto"/>
      <w:ind w:left="1134"/>
    </w:pPr>
    <w:rPr>
      <w:i/>
    </w:rPr>
  </w:style>
  <w:style w:type="paragraph" w:customStyle="1" w:styleId="Tablea">
    <w:name w:val="Table(a)"/>
    <w:aliases w:val="ta"/>
    <w:basedOn w:val="OPCParaBase"/>
    <w:rsid w:val="00340B3E"/>
    <w:pPr>
      <w:spacing w:before="60" w:line="240" w:lineRule="auto"/>
      <w:ind w:left="284" w:hanging="284"/>
    </w:pPr>
    <w:rPr>
      <w:sz w:val="20"/>
    </w:rPr>
  </w:style>
  <w:style w:type="paragraph" w:customStyle="1" w:styleId="TableAA">
    <w:name w:val="Table(AA)"/>
    <w:aliases w:val="taaa"/>
    <w:basedOn w:val="OPCParaBase"/>
    <w:rsid w:val="00340B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0B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0B3E"/>
    <w:pPr>
      <w:spacing w:before="60" w:line="240" w:lineRule="atLeast"/>
    </w:pPr>
    <w:rPr>
      <w:sz w:val="20"/>
    </w:rPr>
  </w:style>
  <w:style w:type="paragraph" w:customStyle="1" w:styleId="TLPBoxTextnote">
    <w:name w:val="TLPBoxText(note"/>
    <w:aliases w:val="right)"/>
    <w:basedOn w:val="OPCParaBase"/>
    <w:rsid w:val="00340B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0B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0B3E"/>
    <w:pPr>
      <w:spacing w:before="122" w:line="198" w:lineRule="exact"/>
      <w:ind w:left="1985" w:hanging="851"/>
      <w:jc w:val="right"/>
    </w:pPr>
    <w:rPr>
      <w:sz w:val="18"/>
    </w:rPr>
  </w:style>
  <w:style w:type="paragraph" w:customStyle="1" w:styleId="TLPTableBullet">
    <w:name w:val="TLPTableBullet"/>
    <w:aliases w:val="ttb"/>
    <w:basedOn w:val="OPCParaBase"/>
    <w:rsid w:val="00340B3E"/>
    <w:pPr>
      <w:spacing w:line="240" w:lineRule="exact"/>
      <w:ind w:left="284" w:hanging="284"/>
    </w:pPr>
    <w:rPr>
      <w:sz w:val="20"/>
    </w:rPr>
  </w:style>
  <w:style w:type="paragraph" w:styleId="TOC1">
    <w:name w:val="toc 1"/>
    <w:basedOn w:val="Normal"/>
    <w:next w:val="Normal"/>
    <w:uiPriority w:val="39"/>
    <w:unhideWhenUsed/>
    <w:rsid w:val="00340B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40B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40B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340B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40B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40B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0B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40B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40B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0B3E"/>
    <w:pPr>
      <w:keepLines/>
      <w:spacing w:before="240" w:after="120" w:line="240" w:lineRule="auto"/>
      <w:ind w:left="794"/>
    </w:pPr>
    <w:rPr>
      <w:b/>
      <w:kern w:val="28"/>
      <w:sz w:val="20"/>
    </w:rPr>
  </w:style>
  <w:style w:type="paragraph" w:customStyle="1" w:styleId="TofSectsHeading">
    <w:name w:val="TofSects(Heading)"/>
    <w:basedOn w:val="OPCParaBase"/>
    <w:rsid w:val="00340B3E"/>
    <w:pPr>
      <w:spacing w:before="240" w:after="120" w:line="240" w:lineRule="auto"/>
    </w:pPr>
    <w:rPr>
      <w:b/>
      <w:sz w:val="24"/>
    </w:rPr>
  </w:style>
  <w:style w:type="paragraph" w:customStyle="1" w:styleId="TofSectsSection">
    <w:name w:val="TofSects(Section)"/>
    <w:basedOn w:val="OPCParaBase"/>
    <w:rsid w:val="00340B3E"/>
    <w:pPr>
      <w:keepLines/>
      <w:spacing w:before="40" w:line="240" w:lineRule="auto"/>
      <w:ind w:left="1588" w:hanging="794"/>
    </w:pPr>
    <w:rPr>
      <w:kern w:val="28"/>
      <w:sz w:val="18"/>
    </w:rPr>
  </w:style>
  <w:style w:type="paragraph" w:customStyle="1" w:styleId="TofSectsSubdiv">
    <w:name w:val="TofSects(Subdiv)"/>
    <w:basedOn w:val="OPCParaBase"/>
    <w:rsid w:val="00340B3E"/>
    <w:pPr>
      <w:keepLines/>
      <w:spacing w:before="80" w:line="240" w:lineRule="auto"/>
      <w:ind w:left="1588" w:hanging="794"/>
    </w:pPr>
    <w:rPr>
      <w:kern w:val="28"/>
    </w:rPr>
  </w:style>
  <w:style w:type="paragraph" w:customStyle="1" w:styleId="WRStyle">
    <w:name w:val="WR Style"/>
    <w:aliases w:val="WR"/>
    <w:basedOn w:val="OPCParaBase"/>
    <w:rsid w:val="00340B3E"/>
    <w:pPr>
      <w:spacing w:before="240" w:line="240" w:lineRule="auto"/>
      <w:ind w:left="284" w:hanging="284"/>
    </w:pPr>
    <w:rPr>
      <w:b/>
      <w:i/>
      <w:kern w:val="28"/>
      <w:sz w:val="24"/>
    </w:rPr>
  </w:style>
  <w:style w:type="paragraph" w:customStyle="1" w:styleId="notepara">
    <w:name w:val="note(para)"/>
    <w:aliases w:val="na"/>
    <w:basedOn w:val="OPCParaBase"/>
    <w:rsid w:val="00340B3E"/>
    <w:pPr>
      <w:spacing w:before="40" w:line="198" w:lineRule="exact"/>
      <w:ind w:left="2354" w:hanging="369"/>
    </w:pPr>
    <w:rPr>
      <w:sz w:val="18"/>
    </w:rPr>
  </w:style>
  <w:style w:type="paragraph" w:styleId="Footer">
    <w:name w:val="footer"/>
    <w:link w:val="FooterChar"/>
    <w:rsid w:val="00340B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40B3E"/>
    <w:rPr>
      <w:rFonts w:eastAsia="Times New Roman" w:cs="Times New Roman"/>
      <w:sz w:val="22"/>
      <w:szCs w:val="24"/>
      <w:lang w:eastAsia="en-AU"/>
    </w:rPr>
  </w:style>
  <w:style w:type="character" w:styleId="LineNumber">
    <w:name w:val="line number"/>
    <w:basedOn w:val="OPCCharBase"/>
    <w:uiPriority w:val="99"/>
    <w:unhideWhenUsed/>
    <w:rsid w:val="00340B3E"/>
    <w:rPr>
      <w:sz w:val="16"/>
    </w:rPr>
  </w:style>
  <w:style w:type="table" w:customStyle="1" w:styleId="CFlag">
    <w:name w:val="CFlag"/>
    <w:basedOn w:val="TableNormal"/>
    <w:uiPriority w:val="99"/>
    <w:rsid w:val="00340B3E"/>
    <w:rPr>
      <w:rFonts w:eastAsia="Times New Roman" w:cs="Times New Roman"/>
      <w:lang w:eastAsia="en-AU"/>
    </w:rPr>
    <w:tblPr/>
  </w:style>
  <w:style w:type="paragraph" w:styleId="BalloonText">
    <w:name w:val="Balloon Text"/>
    <w:basedOn w:val="Normal"/>
    <w:link w:val="BalloonTextChar"/>
    <w:uiPriority w:val="99"/>
    <w:unhideWhenUsed/>
    <w:rsid w:val="00340B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40B3E"/>
    <w:rPr>
      <w:rFonts w:ascii="Tahoma" w:hAnsi="Tahoma" w:cs="Tahoma"/>
      <w:sz w:val="16"/>
      <w:szCs w:val="16"/>
    </w:rPr>
  </w:style>
  <w:style w:type="table" w:styleId="TableGrid">
    <w:name w:val="Table Grid"/>
    <w:basedOn w:val="TableNormal"/>
    <w:uiPriority w:val="59"/>
    <w:rsid w:val="003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40B3E"/>
    <w:rPr>
      <w:b/>
      <w:sz w:val="28"/>
      <w:szCs w:val="32"/>
    </w:rPr>
  </w:style>
  <w:style w:type="paragraph" w:customStyle="1" w:styleId="LegislationMadeUnder">
    <w:name w:val="LegislationMadeUnder"/>
    <w:basedOn w:val="OPCParaBase"/>
    <w:next w:val="Normal"/>
    <w:rsid w:val="00340B3E"/>
    <w:rPr>
      <w:i/>
      <w:sz w:val="32"/>
      <w:szCs w:val="32"/>
    </w:rPr>
  </w:style>
  <w:style w:type="paragraph" w:customStyle="1" w:styleId="SignCoverPageEnd">
    <w:name w:val="SignCoverPageEnd"/>
    <w:basedOn w:val="OPCParaBase"/>
    <w:next w:val="Normal"/>
    <w:rsid w:val="00340B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40B3E"/>
    <w:pPr>
      <w:pBdr>
        <w:top w:val="single" w:sz="4" w:space="1" w:color="auto"/>
      </w:pBdr>
      <w:spacing w:before="360"/>
      <w:ind w:right="397"/>
      <w:jc w:val="both"/>
    </w:pPr>
  </w:style>
  <w:style w:type="paragraph" w:customStyle="1" w:styleId="NotesHeading1">
    <w:name w:val="NotesHeading 1"/>
    <w:basedOn w:val="OPCParaBase"/>
    <w:next w:val="Normal"/>
    <w:rsid w:val="00340B3E"/>
    <w:pPr>
      <w:outlineLvl w:val="0"/>
    </w:pPr>
    <w:rPr>
      <w:b/>
      <w:sz w:val="28"/>
      <w:szCs w:val="28"/>
    </w:rPr>
  </w:style>
  <w:style w:type="paragraph" w:customStyle="1" w:styleId="NotesHeading2">
    <w:name w:val="NotesHeading 2"/>
    <w:basedOn w:val="OPCParaBase"/>
    <w:next w:val="Normal"/>
    <w:rsid w:val="00340B3E"/>
    <w:rPr>
      <w:b/>
      <w:sz w:val="28"/>
      <w:szCs w:val="28"/>
    </w:rPr>
  </w:style>
  <w:style w:type="paragraph" w:customStyle="1" w:styleId="CompiledActNo">
    <w:name w:val="CompiledActNo"/>
    <w:basedOn w:val="OPCParaBase"/>
    <w:next w:val="Normal"/>
    <w:rsid w:val="00340B3E"/>
    <w:rPr>
      <w:b/>
      <w:sz w:val="24"/>
      <w:szCs w:val="24"/>
    </w:rPr>
  </w:style>
  <w:style w:type="paragraph" w:customStyle="1" w:styleId="ENotesText">
    <w:name w:val="ENotesText"/>
    <w:aliases w:val="Ent"/>
    <w:basedOn w:val="OPCParaBase"/>
    <w:next w:val="Normal"/>
    <w:rsid w:val="00340B3E"/>
    <w:pPr>
      <w:spacing w:before="120"/>
    </w:pPr>
  </w:style>
  <w:style w:type="paragraph" w:customStyle="1" w:styleId="CompiledMadeUnder">
    <w:name w:val="CompiledMadeUnder"/>
    <w:basedOn w:val="OPCParaBase"/>
    <w:next w:val="Normal"/>
    <w:rsid w:val="00340B3E"/>
    <w:rPr>
      <w:i/>
      <w:sz w:val="24"/>
      <w:szCs w:val="24"/>
    </w:rPr>
  </w:style>
  <w:style w:type="paragraph" w:customStyle="1" w:styleId="Paragraphsub-sub-sub">
    <w:name w:val="Paragraph(sub-sub-sub)"/>
    <w:aliases w:val="aaaa"/>
    <w:basedOn w:val="OPCParaBase"/>
    <w:rsid w:val="00340B3E"/>
    <w:pPr>
      <w:tabs>
        <w:tab w:val="right" w:pos="3402"/>
      </w:tabs>
      <w:spacing w:before="40" w:line="240" w:lineRule="auto"/>
      <w:ind w:left="3402" w:hanging="3402"/>
    </w:pPr>
  </w:style>
  <w:style w:type="paragraph" w:customStyle="1" w:styleId="TableTextEndNotes">
    <w:name w:val="TableTextEndNotes"/>
    <w:aliases w:val="Tten"/>
    <w:basedOn w:val="Normal"/>
    <w:rsid w:val="00340B3E"/>
    <w:pPr>
      <w:spacing w:before="60" w:line="240" w:lineRule="auto"/>
    </w:pPr>
    <w:rPr>
      <w:rFonts w:cs="Arial"/>
      <w:sz w:val="20"/>
      <w:szCs w:val="22"/>
    </w:rPr>
  </w:style>
  <w:style w:type="paragraph" w:customStyle="1" w:styleId="NoteToSubpara">
    <w:name w:val="NoteToSubpara"/>
    <w:aliases w:val="nts"/>
    <w:basedOn w:val="OPCParaBase"/>
    <w:rsid w:val="00340B3E"/>
    <w:pPr>
      <w:spacing w:before="40" w:line="198" w:lineRule="exact"/>
      <w:ind w:left="2835" w:hanging="709"/>
    </w:pPr>
    <w:rPr>
      <w:sz w:val="18"/>
    </w:rPr>
  </w:style>
  <w:style w:type="paragraph" w:customStyle="1" w:styleId="ENoteTableHeading">
    <w:name w:val="ENoteTableHeading"/>
    <w:aliases w:val="enth"/>
    <w:basedOn w:val="OPCParaBase"/>
    <w:rsid w:val="00340B3E"/>
    <w:pPr>
      <w:keepNext/>
      <w:spacing w:before="60" w:line="240" w:lineRule="atLeast"/>
    </w:pPr>
    <w:rPr>
      <w:rFonts w:ascii="Arial" w:hAnsi="Arial"/>
      <w:b/>
      <w:sz w:val="16"/>
    </w:rPr>
  </w:style>
  <w:style w:type="paragraph" w:customStyle="1" w:styleId="ENoteTTi">
    <w:name w:val="ENoteTTi"/>
    <w:aliases w:val="entti"/>
    <w:basedOn w:val="OPCParaBase"/>
    <w:rsid w:val="00340B3E"/>
    <w:pPr>
      <w:keepNext/>
      <w:spacing w:before="60" w:line="240" w:lineRule="atLeast"/>
      <w:ind w:left="170"/>
    </w:pPr>
    <w:rPr>
      <w:sz w:val="16"/>
    </w:rPr>
  </w:style>
  <w:style w:type="paragraph" w:customStyle="1" w:styleId="ENotesHeading1">
    <w:name w:val="ENotesHeading 1"/>
    <w:aliases w:val="Enh1"/>
    <w:basedOn w:val="OPCParaBase"/>
    <w:next w:val="Normal"/>
    <w:rsid w:val="00340B3E"/>
    <w:pPr>
      <w:spacing w:before="120"/>
      <w:outlineLvl w:val="1"/>
    </w:pPr>
    <w:rPr>
      <w:b/>
      <w:sz w:val="28"/>
      <w:szCs w:val="28"/>
    </w:rPr>
  </w:style>
  <w:style w:type="paragraph" w:customStyle="1" w:styleId="ENotesHeading2">
    <w:name w:val="ENotesHeading 2"/>
    <w:aliases w:val="Enh2"/>
    <w:basedOn w:val="OPCParaBase"/>
    <w:next w:val="Normal"/>
    <w:rsid w:val="00340B3E"/>
    <w:pPr>
      <w:spacing w:before="120" w:after="120"/>
      <w:outlineLvl w:val="2"/>
    </w:pPr>
    <w:rPr>
      <w:b/>
      <w:sz w:val="24"/>
      <w:szCs w:val="28"/>
    </w:rPr>
  </w:style>
  <w:style w:type="paragraph" w:customStyle="1" w:styleId="ENoteTTIndentHeading">
    <w:name w:val="ENoteTTIndentHeading"/>
    <w:aliases w:val="enTTHi"/>
    <w:basedOn w:val="OPCParaBase"/>
    <w:rsid w:val="00340B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0B3E"/>
    <w:pPr>
      <w:spacing w:before="60" w:line="240" w:lineRule="atLeast"/>
    </w:pPr>
    <w:rPr>
      <w:sz w:val="16"/>
    </w:rPr>
  </w:style>
  <w:style w:type="paragraph" w:customStyle="1" w:styleId="MadeunderText">
    <w:name w:val="MadeunderText"/>
    <w:basedOn w:val="OPCParaBase"/>
    <w:next w:val="CompiledMadeUnder"/>
    <w:rsid w:val="00340B3E"/>
    <w:pPr>
      <w:spacing w:before="240"/>
    </w:pPr>
    <w:rPr>
      <w:sz w:val="24"/>
      <w:szCs w:val="24"/>
    </w:rPr>
  </w:style>
  <w:style w:type="paragraph" w:customStyle="1" w:styleId="ENotesHeading3">
    <w:name w:val="ENotesHeading 3"/>
    <w:aliases w:val="Enh3"/>
    <w:basedOn w:val="OPCParaBase"/>
    <w:next w:val="Normal"/>
    <w:rsid w:val="00340B3E"/>
    <w:pPr>
      <w:keepNext/>
      <w:spacing w:before="120" w:line="240" w:lineRule="auto"/>
      <w:outlineLvl w:val="4"/>
    </w:pPr>
    <w:rPr>
      <w:b/>
      <w:szCs w:val="24"/>
    </w:rPr>
  </w:style>
  <w:style w:type="character" w:customStyle="1" w:styleId="CharSubPartTextCASA">
    <w:name w:val="CharSubPartText(CASA)"/>
    <w:basedOn w:val="OPCCharBase"/>
    <w:uiPriority w:val="1"/>
    <w:rsid w:val="00340B3E"/>
  </w:style>
  <w:style w:type="character" w:customStyle="1" w:styleId="CharSubPartNoCASA">
    <w:name w:val="CharSubPartNo(CASA)"/>
    <w:basedOn w:val="OPCCharBase"/>
    <w:uiPriority w:val="1"/>
    <w:rsid w:val="00340B3E"/>
  </w:style>
  <w:style w:type="paragraph" w:customStyle="1" w:styleId="ENoteTTIndentHeadingSub">
    <w:name w:val="ENoteTTIndentHeadingSub"/>
    <w:aliases w:val="enTTHis"/>
    <w:basedOn w:val="OPCParaBase"/>
    <w:rsid w:val="00340B3E"/>
    <w:pPr>
      <w:keepNext/>
      <w:spacing w:before="60" w:line="240" w:lineRule="atLeast"/>
      <w:ind w:left="340"/>
    </w:pPr>
    <w:rPr>
      <w:b/>
      <w:sz w:val="16"/>
    </w:rPr>
  </w:style>
  <w:style w:type="paragraph" w:customStyle="1" w:styleId="ENoteTTiSub">
    <w:name w:val="ENoteTTiSub"/>
    <w:aliases w:val="enttis"/>
    <w:basedOn w:val="OPCParaBase"/>
    <w:rsid w:val="00340B3E"/>
    <w:pPr>
      <w:keepNext/>
      <w:spacing w:before="60" w:line="240" w:lineRule="atLeast"/>
      <w:ind w:left="340"/>
    </w:pPr>
    <w:rPr>
      <w:sz w:val="16"/>
    </w:rPr>
  </w:style>
  <w:style w:type="paragraph" w:customStyle="1" w:styleId="SubDivisionMigration">
    <w:name w:val="SubDivisionMigration"/>
    <w:aliases w:val="sdm"/>
    <w:basedOn w:val="OPCParaBase"/>
    <w:rsid w:val="00340B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0B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40B3E"/>
    <w:pPr>
      <w:spacing w:before="122" w:line="240" w:lineRule="auto"/>
      <w:ind w:left="1985" w:hanging="851"/>
    </w:pPr>
    <w:rPr>
      <w:sz w:val="18"/>
    </w:rPr>
  </w:style>
  <w:style w:type="paragraph" w:customStyle="1" w:styleId="FreeForm">
    <w:name w:val="FreeForm"/>
    <w:rsid w:val="00BA3DFD"/>
    <w:rPr>
      <w:rFonts w:ascii="Arial" w:hAnsi="Arial"/>
      <w:sz w:val="22"/>
    </w:rPr>
  </w:style>
  <w:style w:type="paragraph" w:customStyle="1" w:styleId="SOText">
    <w:name w:val="SO Text"/>
    <w:aliases w:val="sot"/>
    <w:link w:val="SOTextChar"/>
    <w:rsid w:val="00340B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40B3E"/>
    <w:rPr>
      <w:sz w:val="22"/>
    </w:rPr>
  </w:style>
  <w:style w:type="paragraph" w:customStyle="1" w:styleId="SOTextNote">
    <w:name w:val="SO TextNote"/>
    <w:aliases w:val="sont"/>
    <w:basedOn w:val="SOText"/>
    <w:qFormat/>
    <w:rsid w:val="00340B3E"/>
    <w:pPr>
      <w:spacing w:before="122" w:line="198" w:lineRule="exact"/>
      <w:ind w:left="1843" w:hanging="709"/>
    </w:pPr>
    <w:rPr>
      <w:sz w:val="18"/>
    </w:rPr>
  </w:style>
  <w:style w:type="paragraph" w:customStyle="1" w:styleId="SOPara">
    <w:name w:val="SO Para"/>
    <w:aliases w:val="soa"/>
    <w:basedOn w:val="SOText"/>
    <w:link w:val="SOParaChar"/>
    <w:qFormat/>
    <w:rsid w:val="00340B3E"/>
    <w:pPr>
      <w:tabs>
        <w:tab w:val="right" w:pos="1786"/>
      </w:tabs>
      <w:spacing w:before="40"/>
      <w:ind w:left="2070" w:hanging="936"/>
    </w:pPr>
  </w:style>
  <w:style w:type="character" w:customStyle="1" w:styleId="SOParaChar">
    <w:name w:val="SO Para Char"/>
    <w:aliases w:val="soa Char"/>
    <w:basedOn w:val="DefaultParagraphFont"/>
    <w:link w:val="SOPara"/>
    <w:rsid w:val="00340B3E"/>
    <w:rPr>
      <w:sz w:val="22"/>
    </w:rPr>
  </w:style>
  <w:style w:type="paragraph" w:customStyle="1" w:styleId="FileName">
    <w:name w:val="FileName"/>
    <w:basedOn w:val="Normal"/>
    <w:rsid w:val="00340B3E"/>
  </w:style>
  <w:style w:type="paragraph" w:customStyle="1" w:styleId="TableHeading">
    <w:name w:val="TableHeading"/>
    <w:aliases w:val="th"/>
    <w:basedOn w:val="OPCParaBase"/>
    <w:next w:val="Tabletext"/>
    <w:rsid w:val="00340B3E"/>
    <w:pPr>
      <w:keepNext/>
      <w:spacing w:before="60" w:line="240" w:lineRule="atLeast"/>
    </w:pPr>
    <w:rPr>
      <w:b/>
      <w:sz w:val="20"/>
    </w:rPr>
  </w:style>
  <w:style w:type="paragraph" w:customStyle="1" w:styleId="SOHeadBold">
    <w:name w:val="SO HeadBold"/>
    <w:aliases w:val="sohb"/>
    <w:basedOn w:val="SOText"/>
    <w:next w:val="SOText"/>
    <w:link w:val="SOHeadBoldChar"/>
    <w:qFormat/>
    <w:rsid w:val="00340B3E"/>
    <w:rPr>
      <w:b/>
    </w:rPr>
  </w:style>
  <w:style w:type="character" w:customStyle="1" w:styleId="SOHeadBoldChar">
    <w:name w:val="SO HeadBold Char"/>
    <w:aliases w:val="sohb Char"/>
    <w:basedOn w:val="DefaultParagraphFont"/>
    <w:link w:val="SOHeadBold"/>
    <w:rsid w:val="00340B3E"/>
    <w:rPr>
      <w:b/>
      <w:sz w:val="22"/>
    </w:rPr>
  </w:style>
  <w:style w:type="paragraph" w:customStyle="1" w:styleId="SOHeadItalic">
    <w:name w:val="SO HeadItalic"/>
    <w:aliases w:val="sohi"/>
    <w:basedOn w:val="SOText"/>
    <w:next w:val="SOText"/>
    <w:link w:val="SOHeadItalicChar"/>
    <w:qFormat/>
    <w:rsid w:val="00340B3E"/>
    <w:rPr>
      <w:i/>
    </w:rPr>
  </w:style>
  <w:style w:type="character" w:customStyle="1" w:styleId="SOHeadItalicChar">
    <w:name w:val="SO HeadItalic Char"/>
    <w:aliases w:val="sohi Char"/>
    <w:basedOn w:val="DefaultParagraphFont"/>
    <w:link w:val="SOHeadItalic"/>
    <w:rsid w:val="00340B3E"/>
    <w:rPr>
      <w:i/>
      <w:sz w:val="22"/>
    </w:rPr>
  </w:style>
  <w:style w:type="paragraph" w:customStyle="1" w:styleId="SOBullet">
    <w:name w:val="SO Bullet"/>
    <w:aliases w:val="sotb"/>
    <w:basedOn w:val="SOText"/>
    <w:link w:val="SOBulletChar"/>
    <w:qFormat/>
    <w:rsid w:val="00340B3E"/>
    <w:pPr>
      <w:ind w:left="1559" w:hanging="425"/>
    </w:pPr>
  </w:style>
  <w:style w:type="character" w:customStyle="1" w:styleId="SOBulletChar">
    <w:name w:val="SO Bullet Char"/>
    <w:aliases w:val="sotb Char"/>
    <w:basedOn w:val="DefaultParagraphFont"/>
    <w:link w:val="SOBullet"/>
    <w:rsid w:val="00340B3E"/>
    <w:rPr>
      <w:sz w:val="22"/>
    </w:rPr>
  </w:style>
  <w:style w:type="paragraph" w:customStyle="1" w:styleId="SOBulletNote">
    <w:name w:val="SO BulletNote"/>
    <w:aliases w:val="sonb"/>
    <w:basedOn w:val="SOTextNote"/>
    <w:link w:val="SOBulletNoteChar"/>
    <w:qFormat/>
    <w:rsid w:val="00340B3E"/>
    <w:pPr>
      <w:tabs>
        <w:tab w:val="left" w:pos="1560"/>
      </w:tabs>
      <w:ind w:left="2268" w:hanging="1134"/>
    </w:pPr>
  </w:style>
  <w:style w:type="character" w:customStyle="1" w:styleId="SOBulletNoteChar">
    <w:name w:val="SO BulletNote Char"/>
    <w:aliases w:val="sonb Char"/>
    <w:basedOn w:val="DefaultParagraphFont"/>
    <w:link w:val="SOBulletNote"/>
    <w:rsid w:val="00340B3E"/>
    <w:rPr>
      <w:sz w:val="18"/>
    </w:rPr>
  </w:style>
  <w:style w:type="paragraph" w:customStyle="1" w:styleId="SOText2">
    <w:name w:val="SO Text2"/>
    <w:aliases w:val="sot2"/>
    <w:basedOn w:val="Normal"/>
    <w:next w:val="SOText"/>
    <w:link w:val="SOText2Char"/>
    <w:rsid w:val="00340B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40B3E"/>
    <w:rPr>
      <w:sz w:val="22"/>
    </w:rPr>
  </w:style>
  <w:style w:type="paragraph" w:customStyle="1" w:styleId="SubPartCASA">
    <w:name w:val="SubPart(CASA)"/>
    <w:aliases w:val="csp"/>
    <w:basedOn w:val="OPCParaBase"/>
    <w:next w:val="ActHead3"/>
    <w:rsid w:val="00340B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40B3E"/>
    <w:rPr>
      <w:rFonts w:eastAsia="Times New Roman" w:cs="Times New Roman"/>
      <w:sz w:val="22"/>
      <w:lang w:eastAsia="en-AU"/>
    </w:rPr>
  </w:style>
  <w:style w:type="character" w:customStyle="1" w:styleId="notetextChar">
    <w:name w:val="note(text) Char"/>
    <w:aliases w:val="n Char"/>
    <w:basedOn w:val="DefaultParagraphFont"/>
    <w:link w:val="notetext"/>
    <w:rsid w:val="00340B3E"/>
    <w:rPr>
      <w:rFonts w:eastAsia="Times New Roman" w:cs="Times New Roman"/>
      <w:sz w:val="18"/>
      <w:lang w:eastAsia="en-AU"/>
    </w:rPr>
  </w:style>
  <w:style w:type="character" w:customStyle="1" w:styleId="Heading1Char">
    <w:name w:val="Heading 1 Char"/>
    <w:basedOn w:val="DefaultParagraphFont"/>
    <w:link w:val="Heading1"/>
    <w:uiPriority w:val="9"/>
    <w:rsid w:val="00340B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0B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0B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40B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40B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40B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40B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40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40B3E"/>
    <w:rPr>
      <w:rFonts w:asciiTheme="majorHAnsi" w:eastAsiaTheme="majorEastAsia" w:hAnsiTheme="majorHAnsi" w:cstheme="majorBidi"/>
      <w:i/>
      <w:iCs/>
      <w:color w:val="404040" w:themeColor="text1" w:themeTint="BF"/>
    </w:rPr>
  </w:style>
  <w:style w:type="numbering" w:styleId="111111">
    <w:name w:val="Outline List 2"/>
    <w:basedOn w:val="NoList"/>
    <w:rsid w:val="00F276EF"/>
    <w:pPr>
      <w:numPr>
        <w:numId w:val="13"/>
      </w:numPr>
    </w:pPr>
  </w:style>
  <w:style w:type="numbering" w:styleId="1ai">
    <w:name w:val="Outline List 1"/>
    <w:basedOn w:val="NoList"/>
    <w:rsid w:val="00F276EF"/>
    <w:pPr>
      <w:numPr>
        <w:numId w:val="14"/>
      </w:numPr>
    </w:pPr>
  </w:style>
  <w:style w:type="numbering" w:styleId="ArticleSection">
    <w:name w:val="Outline List 3"/>
    <w:basedOn w:val="NoList"/>
    <w:rsid w:val="00F276EF"/>
    <w:pPr>
      <w:numPr>
        <w:numId w:val="15"/>
      </w:numPr>
    </w:pPr>
  </w:style>
  <w:style w:type="paragraph" w:styleId="BlockText">
    <w:name w:val="Block Text"/>
    <w:basedOn w:val="Normal"/>
    <w:rsid w:val="00F276EF"/>
    <w:pPr>
      <w:spacing w:after="120"/>
      <w:ind w:left="1440" w:right="1440"/>
    </w:pPr>
    <w:rPr>
      <w:rFonts w:eastAsia="Calibri" w:cs="Times New Roman"/>
    </w:rPr>
  </w:style>
  <w:style w:type="paragraph" w:styleId="BodyText">
    <w:name w:val="Body Text"/>
    <w:basedOn w:val="Normal"/>
    <w:link w:val="BodyTextChar"/>
    <w:rsid w:val="00F276EF"/>
    <w:pPr>
      <w:spacing w:after="120"/>
    </w:pPr>
    <w:rPr>
      <w:rFonts w:eastAsia="Calibri" w:cs="Times New Roman"/>
    </w:rPr>
  </w:style>
  <w:style w:type="character" w:customStyle="1" w:styleId="BodyTextChar">
    <w:name w:val="Body Text Char"/>
    <w:basedOn w:val="DefaultParagraphFont"/>
    <w:link w:val="BodyText"/>
    <w:rsid w:val="00F276EF"/>
    <w:rPr>
      <w:rFonts w:eastAsia="Calibri" w:cs="Times New Roman"/>
      <w:sz w:val="22"/>
    </w:rPr>
  </w:style>
  <w:style w:type="paragraph" w:styleId="BodyText2">
    <w:name w:val="Body Text 2"/>
    <w:basedOn w:val="Normal"/>
    <w:link w:val="BodyText2Char"/>
    <w:rsid w:val="00F276EF"/>
    <w:pPr>
      <w:spacing w:after="120" w:line="480" w:lineRule="auto"/>
    </w:pPr>
    <w:rPr>
      <w:rFonts w:eastAsia="Calibri" w:cs="Times New Roman"/>
    </w:rPr>
  </w:style>
  <w:style w:type="character" w:customStyle="1" w:styleId="BodyText2Char">
    <w:name w:val="Body Text 2 Char"/>
    <w:basedOn w:val="DefaultParagraphFont"/>
    <w:link w:val="BodyText2"/>
    <w:rsid w:val="00F276EF"/>
    <w:rPr>
      <w:rFonts w:eastAsia="Calibri" w:cs="Times New Roman"/>
      <w:sz w:val="22"/>
    </w:rPr>
  </w:style>
  <w:style w:type="paragraph" w:styleId="BodyText3">
    <w:name w:val="Body Text 3"/>
    <w:basedOn w:val="Normal"/>
    <w:link w:val="BodyText3Char"/>
    <w:rsid w:val="00F276EF"/>
    <w:pPr>
      <w:spacing w:after="120"/>
    </w:pPr>
    <w:rPr>
      <w:rFonts w:eastAsia="Calibri" w:cs="Times New Roman"/>
      <w:sz w:val="16"/>
      <w:szCs w:val="16"/>
    </w:rPr>
  </w:style>
  <w:style w:type="character" w:customStyle="1" w:styleId="BodyText3Char">
    <w:name w:val="Body Text 3 Char"/>
    <w:basedOn w:val="DefaultParagraphFont"/>
    <w:link w:val="BodyText3"/>
    <w:rsid w:val="00F276EF"/>
    <w:rPr>
      <w:rFonts w:eastAsia="Calibri" w:cs="Times New Roman"/>
      <w:sz w:val="16"/>
      <w:szCs w:val="16"/>
    </w:rPr>
  </w:style>
  <w:style w:type="paragraph" w:styleId="BodyTextFirstIndent">
    <w:name w:val="Body Text First Indent"/>
    <w:basedOn w:val="BodyText"/>
    <w:link w:val="BodyTextFirstIndentChar"/>
    <w:rsid w:val="00F276EF"/>
    <w:pPr>
      <w:ind w:firstLine="210"/>
    </w:pPr>
  </w:style>
  <w:style w:type="character" w:customStyle="1" w:styleId="BodyTextFirstIndentChar">
    <w:name w:val="Body Text First Indent Char"/>
    <w:basedOn w:val="BodyTextChar"/>
    <w:link w:val="BodyTextFirstIndent"/>
    <w:rsid w:val="00F276EF"/>
    <w:rPr>
      <w:rFonts w:eastAsia="Calibri" w:cs="Times New Roman"/>
      <w:sz w:val="22"/>
    </w:rPr>
  </w:style>
  <w:style w:type="paragraph" w:styleId="BodyTextIndent">
    <w:name w:val="Body Text Indent"/>
    <w:basedOn w:val="Normal"/>
    <w:link w:val="BodyTextIndentChar"/>
    <w:rsid w:val="00F276EF"/>
    <w:pPr>
      <w:spacing w:after="120"/>
      <w:ind w:left="283"/>
    </w:pPr>
    <w:rPr>
      <w:rFonts w:eastAsia="Calibri" w:cs="Times New Roman"/>
    </w:rPr>
  </w:style>
  <w:style w:type="character" w:customStyle="1" w:styleId="BodyTextIndentChar">
    <w:name w:val="Body Text Indent Char"/>
    <w:basedOn w:val="DefaultParagraphFont"/>
    <w:link w:val="BodyTextIndent"/>
    <w:rsid w:val="00F276EF"/>
    <w:rPr>
      <w:rFonts w:eastAsia="Calibri" w:cs="Times New Roman"/>
      <w:sz w:val="22"/>
    </w:rPr>
  </w:style>
  <w:style w:type="paragraph" w:styleId="BodyTextFirstIndent2">
    <w:name w:val="Body Text First Indent 2"/>
    <w:basedOn w:val="BodyTextIndent"/>
    <w:link w:val="BodyTextFirstIndent2Char"/>
    <w:rsid w:val="00F276EF"/>
    <w:pPr>
      <w:ind w:firstLine="210"/>
    </w:pPr>
  </w:style>
  <w:style w:type="character" w:customStyle="1" w:styleId="BodyTextFirstIndent2Char">
    <w:name w:val="Body Text First Indent 2 Char"/>
    <w:basedOn w:val="BodyTextIndentChar"/>
    <w:link w:val="BodyTextFirstIndent2"/>
    <w:rsid w:val="00F276EF"/>
    <w:rPr>
      <w:rFonts w:eastAsia="Calibri" w:cs="Times New Roman"/>
      <w:sz w:val="22"/>
    </w:rPr>
  </w:style>
  <w:style w:type="paragraph" w:styleId="BodyTextIndent2">
    <w:name w:val="Body Text Indent 2"/>
    <w:basedOn w:val="Normal"/>
    <w:link w:val="BodyTextIndent2Char"/>
    <w:rsid w:val="00F276E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F276EF"/>
    <w:rPr>
      <w:rFonts w:eastAsia="Calibri" w:cs="Times New Roman"/>
      <w:sz w:val="22"/>
    </w:rPr>
  </w:style>
  <w:style w:type="paragraph" w:styleId="BodyTextIndent3">
    <w:name w:val="Body Text Indent 3"/>
    <w:basedOn w:val="Normal"/>
    <w:link w:val="BodyTextIndent3Char"/>
    <w:rsid w:val="00F276EF"/>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F276EF"/>
    <w:rPr>
      <w:rFonts w:eastAsia="Calibri" w:cs="Times New Roman"/>
      <w:sz w:val="16"/>
      <w:szCs w:val="16"/>
    </w:rPr>
  </w:style>
  <w:style w:type="paragraph" w:styleId="Closing">
    <w:name w:val="Closing"/>
    <w:basedOn w:val="Normal"/>
    <w:link w:val="ClosingChar"/>
    <w:rsid w:val="00F276EF"/>
    <w:pPr>
      <w:ind w:left="4252"/>
    </w:pPr>
    <w:rPr>
      <w:rFonts w:eastAsia="Calibri" w:cs="Times New Roman"/>
    </w:rPr>
  </w:style>
  <w:style w:type="character" w:customStyle="1" w:styleId="ClosingChar">
    <w:name w:val="Closing Char"/>
    <w:basedOn w:val="DefaultParagraphFont"/>
    <w:link w:val="Closing"/>
    <w:rsid w:val="00F276EF"/>
    <w:rPr>
      <w:rFonts w:eastAsia="Calibri" w:cs="Times New Roman"/>
      <w:sz w:val="22"/>
    </w:rPr>
  </w:style>
  <w:style w:type="paragraph" w:styleId="Date">
    <w:name w:val="Date"/>
    <w:basedOn w:val="Normal"/>
    <w:next w:val="Normal"/>
    <w:link w:val="DateChar"/>
    <w:rsid w:val="00F276EF"/>
    <w:rPr>
      <w:rFonts w:eastAsia="Calibri" w:cs="Times New Roman"/>
    </w:rPr>
  </w:style>
  <w:style w:type="character" w:customStyle="1" w:styleId="DateChar">
    <w:name w:val="Date Char"/>
    <w:basedOn w:val="DefaultParagraphFont"/>
    <w:link w:val="Date"/>
    <w:rsid w:val="00F276EF"/>
    <w:rPr>
      <w:rFonts w:eastAsia="Calibri" w:cs="Times New Roman"/>
      <w:sz w:val="22"/>
    </w:rPr>
  </w:style>
  <w:style w:type="paragraph" w:styleId="E-mailSignature">
    <w:name w:val="E-mail Signature"/>
    <w:basedOn w:val="Normal"/>
    <w:link w:val="E-mailSignatureChar"/>
    <w:rsid w:val="00F276EF"/>
    <w:rPr>
      <w:rFonts w:eastAsia="Calibri" w:cs="Times New Roman"/>
    </w:rPr>
  </w:style>
  <w:style w:type="character" w:customStyle="1" w:styleId="E-mailSignatureChar">
    <w:name w:val="E-mail Signature Char"/>
    <w:basedOn w:val="DefaultParagraphFont"/>
    <w:link w:val="E-mailSignature"/>
    <w:rsid w:val="00F276EF"/>
    <w:rPr>
      <w:rFonts w:eastAsia="Calibri" w:cs="Times New Roman"/>
      <w:sz w:val="22"/>
    </w:rPr>
  </w:style>
  <w:style w:type="character" w:styleId="Emphasis">
    <w:name w:val="Emphasis"/>
    <w:qFormat/>
    <w:rsid w:val="00F276EF"/>
    <w:rPr>
      <w:i/>
      <w:iCs/>
    </w:rPr>
  </w:style>
  <w:style w:type="paragraph" w:styleId="EnvelopeAddress">
    <w:name w:val="envelope address"/>
    <w:basedOn w:val="Normal"/>
    <w:rsid w:val="00F276EF"/>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F276EF"/>
    <w:rPr>
      <w:rFonts w:ascii="Arial" w:eastAsia="Calibri" w:hAnsi="Arial" w:cs="Arial"/>
      <w:sz w:val="20"/>
    </w:rPr>
  </w:style>
  <w:style w:type="character" w:styleId="FollowedHyperlink">
    <w:name w:val="FollowedHyperlink"/>
    <w:rsid w:val="00F276EF"/>
    <w:rPr>
      <w:color w:val="800080"/>
      <w:u w:val="single"/>
    </w:rPr>
  </w:style>
  <w:style w:type="character" w:styleId="HTMLAcronym">
    <w:name w:val="HTML Acronym"/>
    <w:basedOn w:val="DefaultParagraphFont"/>
    <w:rsid w:val="00F276EF"/>
  </w:style>
  <w:style w:type="paragraph" w:styleId="HTMLAddress">
    <w:name w:val="HTML Address"/>
    <w:basedOn w:val="Normal"/>
    <w:link w:val="HTMLAddressChar"/>
    <w:rsid w:val="00F276EF"/>
    <w:rPr>
      <w:rFonts w:eastAsia="Calibri" w:cs="Times New Roman"/>
      <w:i/>
      <w:iCs/>
    </w:rPr>
  </w:style>
  <w:style w:type="character" w:customStyle="1" w:styleId="HTMLAddressChar">
    <w:name w:val="HTML Address Char"/>
    <w:basedOn w:val="DefaultParagraphFont"/>
    <w:link w:val="HTMLAddress"/>
    <w:rsid w:val="00F276EF"/>
    <w:rPr>
      <w:rFonts w:eastAsia="Calibri" w:cs="Times New Roman"/>
      <w:i/>
      <w:iCs/>
      <w:sz w:val="22"/>
    </w:rPr>
  </w:style>
  <w:style w:type="character" w:styleId="HTMLCite">
    <w:name w:val="HTML Cite"/>
    <w:rsid w:val="00F276EF"/>
    <w:rPr>
      <w:i/>
      <w:iCs/>
    </w:rPr>
  </w:style>
  <w:style w:type="character" w:styleId="HTMLCode">
    <w:name w:val="HTML Code"/>
    <w:rsid w:val="00F276EF"/>
    <w:rPr>
      <w:rFonts w:ascii="Courier New" w:hAnsi="Courier New" w:cs="Courier New"/>
      <w:sz w:val="20"/>
      <w:szCs w:val="20"/>
    </w:rPr>
  </w:style>
  <w:style w:type="character" w:styleId="HTMLDefinition">
    <w:name w:val="HTML Definition"/>
    <w:rsid w:val="00F276EF"/>
    <w:rPr>
      <w:i/>
      <w:iCs/>
    </w:rPr>
  </w:style>
  <w:style w:type="character" w:styleId="HTMLKeyboard">
    <w:name w:val="HTML Keyboard"/>
    <w:rsid w:val="00F276EF"/>
    <w:rPr>
      <w:rFonts w:ascii="Courier New" w:hAnsi="Courier New" w:cs="Courier New"/>
      <w:sz w:val="20"/>
      <w:szCs w:val="20"/>
    </w:rPr>
  </w:style>
  <w:style w:type="paragraph" w:styleId="HTMLPreformatted">
    <w:name w:val="HTML Preformatted"/>
    <w:basedOn w:val="Normal"/>
    <w:link w:val="HTMLPreformattedChar"/>
    <w:rsid w:val="00F276EF"/>
    <w:rPr>
      <w:rFonts w:ascii="Courier New" w:eastAsia="Calibri" w:hAnsi="Courier New" w:cs="Courier New"/>
      <w:sz w:val="20"/>
    </w:rPr>
  </w:style>
  <w:style w:type="character" w:customStyle="1" w:styleId="HTMLPreformattedChar">
    <w:name w:val="HTML Preformatted Char"/>
    <w:basedOn w:val="DefaultParagraphFont"/>
    <w:link w:val="HTMLPreformatted"/>
    <w:rsid w:val="00F276EF"/>
    <w:rPr>
      <w:rFonts w:ascii="Courier New" w:eastAsia="Calibri" w:hAnsi="Courier New" w:cs="Courier New"/>
    </w:rPr>
  </w:style>
  <w:style w:type="character" w:styleId="HTMLSample">
    <w:name w:val="HTML Sample"/>
    <w:rsid w:val="00F276EF"/>
    <w:rPr>
      <w:rFonts w:ascii="Courier New" w:hAnsi="Courier New" w:cs="Courier New"/>
    </w:rPr>
  </w:style>
  <w:style w:type="character" w:styleId="HTMLTypewriter">
    <w:name w:val="HTML Typewriter"/>
    <w:rsid w:val="00F276EF"/>
    <w:rPr>
      <w:rFonts w:ascii="Courier New" w:hAnsi="Courier New" w:cs="Courier New"/>
      <w:sz w:val="20"/>
      <w:szCs w:val="20"/>
    </w:rPr>
  </w:style>
  <w:style w:type="character" w:styleId="HTMLVariable">
    <w:name w:val="HTML Variable"/>
    <w:rsid w:val="00F276EF"/>
    <w:rPr>
      <w:i/>
      <w:iCs/>
    </w:rPr>
  </w:style>
  <w:style w:type="character" w:styleId="Hyperlink">
    <w:name w:val="Hyperlink"/>
    <w:rsid w:val="00F276EF"/>
    <w:rPr>
      <w:color w:val="0000FF"/>
      <w:u w:val="single"/>
    </w:rPr>
  </w:style>
  <w:style w:type="paragraph" w:styleId="List">
    <w:name w:val="List"/>
    <w:basedOn w:val="Normal"/>
    <w:rsid w:val="00F276EF"/>
    <w:pPr>
      <w:ind w:left="283" w:hanging="283"/>
    </w:pPr>
    <w:rPr>
      <w:rFonts w:eastAsia="Calibri" w:cs="Times New Roman"/>
    </w:rPr>
  </w:style>
  <w:style w:type="paragraph" w:styleId="List2">
    <w:name w:val="List 2"/>
    <w:basedOn w:val="Normal"/>
    <w:rsid w:val="00F276EF"/>
    <w:pPr>
      <w:ind w:left="566" w:hanging="283"/>
    </w:pPr>
    <w:rPr>
      <w:rFonts w:eastAsia="Calibri" w:cs="Times New Roman"/>
    </w:rPr>
  </w:style>
  <w:style w:type="paragraph" w:styleId="List3">
    <w:name w:val="List 3"/>
    <w:basedOn w:val="Normal"/>
    <w:rsid w:val="00F276EF"/>
    <w:pPr>
      <w:ind w:left="849" w:hanging="283"/>
    </w:pPr>
    <w:rPr>
      <w:rFonts w:eastAsia="Calibri" w:cs="Times New Roman"/>
    </w:rPr>
  </w:style>
  <w:style w:type="paragraph" w:styleId="List4">
    <w:name w:val="List 4"/>
    <w:basedOn w:val="Normal"/>
    <w:rsid w:val="00F276EF"/>
    <w:pPr>
      <w:ind w:left="1132" w:hanging="283"/>
    </w:pPr>
    <w:rPr>
      <w:rFonts w:eastAsia="Calibri" w:cs="Times New Roman"/>
    </w:rPr>
  </w:style>
  <w:style w:type="paragraph" w:styleId="List5">
    <w:name w:val="List 5"/>
    <w:basedOn w:val="Normal"/>
    <w:rsid w:val="00F276EF"/>
    <w:pPr>
      <w:ind w:left="1415" w:hanging="283"/>
    </w:pPr>
    <w:rPr>
      <w:rFonts w:eastAsia="Calibri" w:cs="Times New Roman"/>
    </w:rPr>
  </w:style>
  <w:style w:type="paragraph" w:styleId="ListBullet">
    <w:name w:val="List Bullet"/>
    <w:basedOn w:val="Normal"/>
    <w:autoRedefine/>
    <w:rsid w:val="00F276EF"/>
    <w:pPr>
      <w:tabs>
        <w:tab w:val="num" w:pos="360"/>
      </w:tabs>
      <w:ind w:left="360" w:hanging="360"/>
    </w:pPr>
    <w:rPr>
      <w:rFonts w:eastAsia="Calibri" w:cs="Times New Roman"/>
    </w:rPr>
  </w:style>
  <w:style w:type="paragraph" w:styleId="ListBullet2">
    <w:name w:val="List Bullet 2"/>
    <w:basedOn w:val="Normal"/>
    <w:autoRedefine/>
    <w:rsid w:val="00F276EF"/>
    <w:pPr>
      <w:tabs>
        <w:tab w:val="num" w:pos="360"/>
      </w:tabs>
    </w:pPr>
    <w:rPr>
      <w:rFonts w:eastAsia="Calibri" w:cs="Times New Roman"/>
    </w:rPr>
  </w:style>
  <w:style w:type="paragraph" w:styleId="ListBullet3">
    <w:name w:val="List Bullet 3"/>
    <w:basedOn w:val="Normal"/>
    <w:autoRedefine/>
    <w:rsid w:val="00F276EF"/>
    <w:pPr>
      <w:tabs>
        <w:tab w:val="num" w:pos="926"/>
      </w:tabs>
      <w:ind w:left="926" w:hanging="360"/>
    </w:pPr>
    <w:rPr>
      <w:rFonts w:eastAsia="Calibri" w:cs="Times New Roman"/>
    </w:rPr>
  </w:style>
  <w:style w:type="paragraph" w:styleId="ListBullet4">
    <w:name w:val="List Bullet 4"/>
    <w:basedOn w:val="Normal"/>
    <w:autoRedefine/>
    <w:rsid w:val="00F276EF"/>
    <w:pPr>
      <w:tabs>
        <w:tab w:val="num" w:pos="1209"/>
      </w:tabs>
      <w:ind w:left="1209" w:hanging="360"/>
    </w:pPr>
    <w:rPr>
      <w:rFonts w:eastAsia="Calibri" w:cs="Times New Roman"/>
    </w:rPr>
  </w:style>
  <w:style w:type="paragraph" w:styleId="ListBullet5">
    <w:name w:val="List Bullet 5"/>
    <w:basedOn w:val="Normal"/>
    <w:autoRedefine/>
    <w:rsid w:val="00F276EF"/>
    <w:pPr>
      <w:tabs>
        <w:tab w:val="num" w:pos="1492"/>
      </w:tabs>
      <w:ind w:left="1492" w:hanging="360"/>
    </w:pPr>
    <w:rPr>
      <w:rFonts w:eastAsia="Calibri" w:cs="Times New Roman"/>
    </w:rPr>
  </w:style>
  <w:style w:type="paragraph" w:styleId="ListContinue">
    <w:name w:val="List Continue"/>
    <w:basedOn w:val="Normal"/>
    <w:rsid w:val="00F276EF"/>
    <w:pPr>
      <w:spacing w:after="120"/>
      <w:ind w:left="283"/>
    </w:pPr>
    <w:rPr>
      <w:rFonts w:eastAsia="Calibri" w:cs="Times New Roman"/>
    </w:rPr>
  </w:style>
  <w:style w:type="paragraph" w:styleId="ListContinue2">
    <w:name w:val="List Continue 2"/>
    <w:basedOn w:val="Normal"/>
    <w:rsid w:val="00F276EF"/>
    <w:pPr>
      <w:spacing w:after="120"/>
      <w:ind w:left="566"/>
    </w:pPr>
    <w:rPr>
      <w:rFonts w:eastAsia="Calibri" w:cs="Times New Roman"/>
    </w:rPr>
  </w:style>
  <w:style w:type="paragraph" w:styleId="ListContinue3">
    <w:name w:val="List Continue 3"/>
    <w:basedOn w:val="Normal"/>
    <w:rsid w:val="00F276EF"/>
    <w:pPr>
      <w:spacing w:after="120"/>
      <w:ind w:left="849"/>
    </w:pPr>
    <w:rPr>
      <w:rFonts w:eastAsia="Calibri" w:cs="Times New Roman"/>
    </w:rPr>
  </w:style>
  <w:style w:type="paragraph" w:styleId="ListContinue4">
    <w:name w:val="List Continue 4"/>
    <w:basedOn w:val="Normal"/>
    <w:rsid w:val="00F276EF"/>
    <w:pPr>
      <w:spacing w:after="120"/>
      <w:ind w:left="1132"/>
    </w:pPr>
    <w:rPr>
      <w:rFonts w:eastAsia="Calibri" w:cs="Times New Roman"/>
    </w:rPr>
  </w:style>
  <w:style w:type="paragraph" w:styleId="ListContinue5">
    <w:name w:val="List Continue 5"/>
    <w:basedOn w:val="Normal"/>
    <w:rsid w:val="00F276EF"/>
    <w:pPr>
      <w:spacing w:after="120"/>
      <w:ind w:left="1415"/>
    </w:pPr>
    <w:rPr>
      <w:rFonts w:eastAsia="Calibri" w:cs="Times New Roman"/>
    </w:rPr>
  </w:style>
  <w:style w:type="paragraph" w:styleId="ListNumber">
    <w:name w:val="List Number"/>
    <w:basedOn w:val="Normal"/>
    <w:rsid w:val="00F276EF"/>
    <w:pPr>
      <w:tabs>
        <w:tab w:val="num" w:pos="360"/>
      </w:tabs>
      <w:ind w:left="360" w:hanging="360"/>
    </w:pPr>
    <w:rPr>
      <w:rFonts w:eastAsia="Calibri" w:cs="Times New Roman"/>
    </w:rPr>
  </w:style>
  <w:style w:type="paragraph" w:styleId="ListNumber2">
    <w:name w:val="List Number 2"/>
    <w:basedOn w:val="Normal"/>
    <w:rsid w:val="00F276EF"/>
    <w:pPr>
      <w:tabs>
        <w:tab w:val="num" w:pos="643"/>
      </w:tabs>
      <w:ind w:left="643" w:hanging="360"/>
    </w:pPr>
    <w:rPr>
      <w:rFonts w:eastAsia="Calibri" w:cs="Times New Roman"/>
    </w:rPr>
  </w:style>
  <w:style w:type="paragraph" w:styleId="ListNumber3">
    <w:name w:val="List Number 3"/>
    <w:basedOn w:val="Normal"/>
    <w:rsid w:val="00F276EF"/>
    <w:pPr>
      <w:tabs>
        <w:tab w:val="num" w:pos="926"/>
      </w:tabs>
      <w:ind w:left="926" w:hanging="360"/>
    </w:pPr>
    <w:rPr>
      <w:rFonts w:eastAsia="Calibri" w:cs="Times New Roman"/>
    </w:rPr>
  </w:style>
  <w:style w:type="paragraph" w:styleId="ListNumber4">
    <w:name w:val="List Number 4"/>
    <w:basedOn w:val="Normal"/>
    <w:rsid w:val="00F276EF"/>
    <w:pPr>
      <w:tabs>
        <w:tab w:val="num" w:pos="1209"/>
      </w:tabs>
      <w:ind w:left="1209" w:hanging="360"/>
    </w:pPr>
    <w:rPr>
      <w:rFonts w:eastAsia="Calibri" w:cs="Times New Roman"/>
    </w:rPr>
  </w:style>
  <w:style w:type="paragraph" w:styleId="ListNumber5">
    <w:name w:val="List Number 5"/>
    <w:basedOn w:val="Normal"/>
    <w:rsid w:val="00F276EF"/>
    <w:pPr>
      <w:tabs>
        <w:tab w:val="num" w:pos="1492"/>
      </w:tabs>
      <w:ind w:left="1492" w:hanging="360"/>
    </w:pPr>
    <w:rPr>
      <w:rFonts w:eastAsia="Calibri" w:cs="Times New Roman"/>
    </w:rPr>
  </w:style>
  <w:style w:type="paragraph" w:styleId="MessageHeader">
    <w:name w:val="Message Header"/>
    <w:basedOn w:val="Normal"/>
    <w:link w:val="MessageHeaderChar"/>
    <w:rsid w:val="00F276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F276EF"/>
    <w:rPr>
      <w:rFonts w:ascii="Arial" w:eastAsia="Calibri" w:hAnsi="Arial" w:cs="Arial"/>
      <w:sz w:val="22"/>
      <w:shd w:val="pct20" w:color="auto" w:fill="auto"/>
    </w:rPr>
  </w:style>
  <w:style w:type="paragraph" w:styleId="NormalWeb">
    <w:name w:val="Normal (Web)"/>
    <w:basedOn w:val="Normal"/>
    <w:rsid w:val="00F276EF"/>
    <w:rPr>
      <w:rFonts w:eastAsia="Calibri" w:cs="Times New Roman"/>
    </w:rPr>
  </w:style>
  <w:style w:type="paragraph" w:styleId="NormalIndent">
    <w:name w:val="Normal Indent"/>
    <w:basedOn w:val="Normal"/>
    <w:rsid w:val="00F276EF"/>
    <w:pPr>
      <w:ind w:left="720"/>
    </w:pPr>
    <w:rPr>
      <w:rFonts w:eastAsia="Calibri" w:cs="Times New Roman"/>
    </w:rPr>
  </w:style>
  <w:style w:type="character" w:styleId="PageNumber">
    <w:name w:val="page number"/>
    <w:basedOn w:val="DefaultParagraphFont"/>
    <w:rsid w:val="00F276EF"/>
  </w:style>
  <w:style w:type="paragraph" w:styleId="PlainText">
    <w:name w:val="Plain Text"/>
    <w:basedOn w:val="Normal"/>
    <w:link w:val="PlainTextChar"/>
    <w:rsid w:val="00F276EF"/>
    <w:rPr>
      <w:rFonts w:ascii="Courier New" w:eastAsia="Calibri" w:hAnsi="Courier New" w:cs="Courier New"/>
      <w:sz w:val="20"/>
    </w:rPr>
  </w:style>
  <w:style w:type="character" w:customStyle="1" w:styleId="PlainTextChar">
    <w:name w:val="Plain Text Char"/>
    <w:basedOn w:val="DefaultParagraphFont"/>
    <w:link w:val="PlainText"/>
    <w:rsid w:val="00F276EF"/>
    <w:rPr>
      <w:rFonts w:ascii="Courier New" w:eastAsia="Calibri" w:hAnsi="Courier New" w:cs="Courier New"/>
    </w:rPr>
  </w:style>
  <w:style w:type="paragraph" w:styleId="Salutation">
    <w:name w:val="Salutation"/>
    <w:basedOn w:val="Normal"/>
    <w:next w:val="Normal"/>
    <w:link w:val="SalutationChar"/>
    <w:rsid w:val="00F276EF"/>
    <w:rPr>
      <w:rFonts w:eastAsia="Calibri" w:cs="Times New Roman"/>
    </w:rPr>
  </w:style>
  <w:style w:type="character" w:customStyle="1" w:styleId="SalutationChar">
    <w:name w:val="Salutation Char"/>
    <w:basedOn w:val="DefaultParagraphFont"/>
    <w:link w:val="Salutation"/>
    <w:rsid w:val="00F276EF"/>
    <w:rPr>
      <w:rFonts w:eastAsia="Calibri" w:cs="Times New Roman"/>
      <w:sz w:val="22"/>
    </w:rPr>
  </w:style>
  <w:style w:type="paragraph" w:styleId="Signature">
    <w:name w:val="Signature"/>
    <w:basedOn w:val="Normal"/>
    <w:link w:val="SignatureChar"/>
    <w:rsid w:val="00F276EF"/>
    <w:pPr>
      <w:ind w:left="4252"/>
    </w:pPr>
    <w:rPr>
      <w:rFonts w:eastAsia="Calibri" w:cs="Times New Roman"/>
    </w:rPr>
  </w:style>
  <w:style w:type="character" w:customStyle="1" w:styleId="SignatureChar">
    <w:name w:val="Signature Char"/>
    <w:basedOn w:val="DefaultParagraphFont"/>
    <w:link w:val="Signature"/>
    <w:rsid w:val="00F276EF"/>
    <w:rPr>
      <w:rFonts w:eastAsia="Calibri" w:cs="Times New Roman"/>
      <w:sz w:val="22"/>
    </w:rPr>
  </w:style>
  <w:style w:type="character" w:styleId="Strong">
    <w:name w:val="Strong"/>
    <w:qFormat/>
    <w:rsid w:val="00F276EF"/>
    <w:rPr>
      <w:b/>
      <w:bCs/>
    </w:rPr>
  </w:style>
  <w:style w:type="paragraph" w:styleId="Subtitle">
    <w:name w:val="Subtitle"/>
    <w:basedOn w:val="Normal"/>
    <w:link w:val="SubtitleChar"/>
    <w:qFormat/>
    <w:rsid w:val="00F276EF"/>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F276EF"/>
    <w:rPr>
      <w:rFonts w:ascii="Arial" w:eastAsia="Calibri" w:hAnsi="Arial" w:cs="Arial"/>
      <w:sz w:val="22"/>
    </w:rPr>
  </w:style>
  <w:style w:type="table" w:styleId="Table3Deffects1">
    <w:name w:val="Table 3D effects 1"/>
    <w:basedOn w:val="TableNormal"/>
    <w:rsid w:val="00F276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76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76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27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7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76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76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76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76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76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76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76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76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76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76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276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76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27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76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76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76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76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76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76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76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76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7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7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76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7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27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276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76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76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76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276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276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76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76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276EF"/>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F276EF"/>
    <w:rPr>
      <w:rFonts w:ascii="Arial" w:eastAsia="Calibri" w:hAnsi="Arial" w:cs="Arial"/>
      <w:b/>
      <w:bCs/>
      <w:sz w:val="40"/>
      <w:szCs w:val="40"/>
    </w:rPr>
  </w:style>
  <w:style w:type="character" w:styleId="EndnoteReference">
    <w:name w:val="endnote reference"/>
    <w:rsid w:val="00F276EF"/>
    <w:rPr>
      <w:vertAlign w:val="superscript"/>
    </w:rPr>
  </w:style>
  <w:style w:type="paragraph" w:styleId="EndnoteText">
    <w:name w:val="endnote text"/>
    <w:basedOn w:val="Normal"/>
    <w:link w:val="EndnoteTextChar"/>
    <w:rsid w:val="00F276EF"/>
    <w:rPr>
      <w:rFonts w:eastAsia="Calibri" w:cs="Times New Roman"/>
      <w:sz w:val="20"/>
    </w:rPr>
  </w:style>
  <w:style w:type="character" w:customStyle="1" w:styleId="EndnoteTextChar">
    <w:name w:val="Endnote Text Char"/>
    <w:basedOn w:val="DefaultParagraphFont"/>
    <w:link w:val="EndnoteText"/>
    <w:rsid w:val="00F276EF"/>
    <w:rPr>
      <w:rFonts w:eastAsia="Calibri" w:cs="Times New Roman"/>
    </w:rPr>
  </w:style>
  <w:style w:type="character" w:styleId="FootnoteReference">
    <w:name w:val="footnote reference"/>
    <w:rsid w:val="00F276EF"/>
    <w:rPr>
      <w:rFonts w:ascii="Times New Roman" w:hAnsi="Times New Roman"/>
      <w:sz w:val="20"/>
      <w:vertAlign w:val="superscript"/>
    </w:rPr>
  </w:style>
  <w:style w:type="paragraph" w:styleId="FootnoteText">
    <w:name w:val="footnote text"/>
    <w:basedOn w:val="Normal"/>
    <w:link w:val="FootnoteTextChar"/>
    <w:rsid w:val="00F276EF"/>
    <w:rPr>
      <w:rFonts w:eastAsia="Calibri" w:cs="Times New Roman"/>
      <w:sz w:val="20"/>
    </w:rPr>
  </w:style>
  <w:style w:type="character" w:customStyle="1" w:styleId="FootnoteTextChar">
    <w:name w:val="Footnote Text Char"/>
    <w:basedOn w:val="DefaultParagraphFont"/>
    <w:link w:val="FootnoteText"/>
    <w:rsid w:val="00F276EF"/>
    <w:rPr>
      <w:rFonts w:eastAsia="Calibri" w:cs="Times New Roman"/>
    </w:rPr>
  </w:style>
  <w:style w:type="paragraph" w:styleId="Caption">
    <w:name w:val="caption"/>
    <w:basedOn w:val="Normal"/>
    <w:next w:val="Normal"/>
    <w:qFormat/>
    <w:rsid w:val="00F276EF"/>
    <w:pPr>
      <w:spacing w:before="120" w:after="120"/>
    </w:pPr>
    <w:rPr>
      <w:rFonts w:eastAsia="Calibri" w:cs="Times New Roman"/>
      <w:b/>
      <w:bCs/>
      <w:sz w:val="20"/>
    </w:rPr>
  </w:style>
  <w:style w:type="character" w:styleId="CommentReference">
    <w:name w:val="annotation reference"/>
    <w:rsid w:val="00F276EF"/>
    <w:rPr>
      <w:sz w:val="16"/>
      <w:szCs w:val="16"/>
    </w:rPr>
  </w:style>
  <w:style w:type="paragraph" w:styleId="CommentText">
    <w:name w:val="annotation text"/>
    <w:basedOn w:val="Normal"/>
    <w:link w:val="CommentTextChar"/>
    <w:rsid w:val="00F276EF"/>
    <w:rPr>
      <w:rFonts w:eastAsia="Calibri" w:cs="Times New Roman"/>
      <w:sz w:val="20"/>
    </w:rPr>
  </w:style>
  <w:style w:type="character" w:customStyle="1" w:styleId="CommentTextChar">
    <w:name w:val="Comment Text Char"/>
    <w:basedOn w:val="DefaultParagraphFont"/>
    <w:link w:val="CommentText"/>
    <w:rsid w:val="00F276EF"/>
    <w:rPr>
      <w:rFonts w:eastAsia="Calibri" w:cs="Times New Roman"/>
    </w:rPr>
  </w:style>
  <w:style w:type="paragraph" w:styleId="CommentSubject">
    <w:name w:val="annotation subject"/>
    <w:basedOn w:val="CommentText"/>
    <w:next w:val="CommentText"/>
    <w:link w:val="CommentSubjectChar"/>
    <w:rsid w:val="00F276EF"/>
    <w:rPr>
      <w:b/>
      <w:bCs/>
    </w:rPr>
  </w:style>
  <w:style w:type="character" w:customStyle="1" w:styleId="CommentSubjectChar">
    <w:name w:val="Comment Subject Char"/>
    <w:basedOn w:val="CommentTextChar"/>
    <w:link w:val="CommentSubject"/>
    <w:rsid w:val="00F276EF"/>
    <w:rPr>
      <w:rFonts w:eastAsia="Calibri" w:cs="Times New Roman"/>
      <w:b/>
      <w:bCs/>
    </w:rPr>
  </w:style>
  <w:style w:type="paragraph" w:styleId="DocumentMap">
    <w:name w:val="Document Map"/>
    <w:basedOn w:val="Normal"/>
    <w:link w:val="DocumentMapChar"/>
    <w:rsid w:val="00F276EF"/>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F276EF"/>
    <w:rPr>
      <w:rFonts w:ascii="Tahoma" w:eastAsia="Calibri" w:hAnsi="Tahoma" w:cs="Tahoma"/>
      <w:sz w:val="22"/>
      <w:shd w:val="clear" w:color="auto" w:fill="000080"/>
    </w:rPr>
  </w:style>
  <w:style w:type="paragraph" w:styleId="Index1">
    <w:name w:val="index 1"/>
    <w:basedOn w:val="Normal"/>
    <w:next w:val="Normal"/>
    <w:autoRedefine/>
    <w:rsid w:val="00F276EF"/>
    <w:pPr>
      <w:ind w:left="240" w:hanging="240"/>
    </w:pPr>
    <w:rPr>
      <w:rFonts w:eastAsia="Calibri" w:cs="Times New Roman"/>
    </w:rPr>
  </w:style>
  <w:style w:type="paragraph" w:styleId="Index2">
    <w:name w:val="index 2"/>
    <w:basedOn w:val="Normal"/>
    <w:next w:val="Normal"/>
    <w:autoRedefine/>
    <w:rsid w:val="00F276EF"/>
    <w:pPr>
      <w:ind w:left="480" w:hanging="240"/>
    </w:pPr>
    <w:rPr>
      <w:rFonts w:eastAsia="Calibri" w:cs="Times New Roman"/>
    </w:rPr>
  </w:style>
  <w:style w:type="paragraph" w:styleId="Index3">
    <w:name w:val="index 3"/>
    <w:basedOn w:val="Normal"/>
    <w:next w:val="Normal"/>
    <w:autoRedefine/>
    <w:rsid w:val="00F276EF"/>
    <w:pPr>
      <w:ind w:left="720" w:hanging="240"/>
    </w:pPr>
    <w:rPr>
      <w:rFonts w:eastAsia="Calibri" w:cs="Times New Roman"/>
    </w:rPr>
  </w:style>
  <w:style w:type="paragraph" w:styleId="Index4">
    <w:name w:val="index 4"/>
    <w:basedOn w:val="Normal"/>
    <w:next w:val="Normal"/>
    <w:autoRedefine/>
    <w:rsid w:val="00F276EF"/>
    <w:pPr>
      <w:ind w:left="960" w:hanging="240"/>
    </w:pPr>
    <w:rPr>
      <w:rFonts w:eastAsia="Calibri" w:cs="Times New Roman"/>
    </w:rPr>
  </w:style>
  <w:style w:type="paragraph" w:styleId="Index5">
    <w:name w:val="index 5"/>
    <w:basedOn w:val="Normal"/>
    <w:next w:val="Normal"/>
    <w:autoRedefine/>
    <w:rsid w:val="00F276EF"/>
    <w:pPr>
      <w:ind w:left="1200" w:hanging="240"/>
    </w:pPr>
    <w:rPr>
      <w:rFonts w:eastAsia="Calibri" w:cs="Times New Roman"/>
    </w:rPr>
  </w:style>
  <w:style w:type="paragraph" w:styleId="Index6">
    <w:name w:val="index 6"/>
    <w:basedOn w:val="Normal"/>
    <w:next w:val="Normal"/>
    <w:autoRedefine/>
    <w:rsid w:val="00F276EF"/>
    <w:pPr>
      <w:ind w:left="1440" w:hanging="240"/>
    </w:pPr>
    <w:rPr>
      <w:rFonts w:eastAsia="Calibri" w:cs="Times New Roman"/>
    </w:rPr>
  </w:style>
  <w:style w:type="paragraph" w:styleId="Index7">
    <w:name w:val="index 7"/>
    <w:basedOn w:val="Normal"/>
    <w:next w:val="Normal"/>
    <w:autoRedefine/>
    <w:rsid w:val="00F276EF"/>
    <w:pPr>
      <w:ind w:left="1680" w:hanging="240"/>
    </w:pPr>
    <w:rPr>
      <w:rFonts w:eastAsia="Calibri" w:cs="Times New Roman"/>
    </w:rPr>
  </w:style>
  <w:style w:type="paragraph" w:styleId="Index8">
    <w:name w:val="index 8"/>
    <w:basedOn w:val="Normal"/>
    <w:next w:val="Normal"/>
    <w:autoRedefine/>
    <w:rsid w:val="00F276EF"/>
    <w:pPr>
      <w:ind w:left="1920" w:hanging="240"/>
    </w:pPr>
    <w:rPr>
      <w:rFonts w:eastAsia="Calibri" w:cs="Times New Roman"/>
    </w:rPr>
  </w:style>
  <w:style w:type="paragraph" w:styleId="Index9">
    <w:name w:val="index 9"/>
    <w:basedOn w:val="Normal"/>
    <w:next w:val="Normal"/>
    <w:autoRedefine/>
    <w:rsid w:val="00F276EF"/>
    <w:pPr>
      <w:ind w:left="2160" w:hanging="240"/>
    </w:pPr>
    <w:rPr>
      <w:rFonts w:eastAsia="Calibri" w:cs="Times New Roman"/>
    </w:rPr>
  </w:style>
  <w:style w:type="paragraph" w:styleId="IndexHeading">
    <w:name w:val="index heading"/>
    <w:basedOn w:val="Normal"/>
    <w:next w:val="Index1"/>
    <w:rsid w:val="00F276EF"/>
    <w:rPr>
      <w:rFonts w:ascii="Arial" w:eastAsia="Calibri" w:hAnsi="Arial" w:cs="Arial"/>
      <w:b/>
      <w:bCs/>
    </w:rPr>
  </w:style>
  <w:style w:type="paragraph" w:styleId="MacroText">
    <w:name w:val="macro"/>
    <w:link w:val="MacroTextChar"/>
    <w:rsid w:val="00F276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276EF"/>
    <w:rPr>
      <w:rFonts w:ascii="Courier New" w:eastAsia="Times New Roman" w:hAnsi="Courier New" w:cs="Courier New"/>
      <w:lang w:eastAsia="en-AU"/>
    </w:rPr>
  </w:style>
  <w:style w:type="paragraph" w:styleId="TableofAuthorities">
    <w:name w:val="table of authorities"/>
    <w:basedOn w:val="Normal"/>
    <w:next w:val="Normal"/>
    <w:rsid w:val="00F276EF"/>
    <w:pPr>
      <w:ind w:left="240" w:hanging="240"/>
    </w:pPr>
    <w:rPr>
      <w:rFonts w:eastAsia="Calibri" w:cs="Times New Roman"/>
    </w:rPr>
  </w:style>
  <w:style w:type="paragraph" w:styleId="TableofFigures">
    <w:name w:val="table of figures"/>
    <w:basedOn w:val="Normal"/>
    <w:next w:val="Normal"/>
    <w:rsid w:val="00F276EF"/>
    <w:pPr>
      <w:ind w:left="480" w:hanging="480"/>
    </w:pPr>
    <w:rPr>
      <w:rFonts w:eastAsia="Calibri" w:cs="Times New Roman"/>
    </w:rPr>
  </w:style>
  <w:style w:type="paragraph" w:styleId="TOAHeading">
    <w:name w:val="toa heading"/>
    <w:basedOn w:val="Normal"/>
    <w:next w:val="Normal"/>
    <w:rsid w:val="00F276EF"/>
    <w:pPr>
      <w:spacing w:before="120"/>
    </w:pPr>
    <w:rPr>
      <w:rFonts w:ascii="Arial" w:eastAsia="Calibri" w:hAnsi="Arial" w:cs="Arial"/>
      <w:b/>
      <w:bCs/>
    </w:rPr>
  </w:style>
  <w:style w:type="character" w:customStyle="1" w:styleId="OPCParaBaseChar">
    <w:name w:val="OPCParaBase Char"/>
    <w:link w:val="OPCParaBase"/>
    <w:rsid w:val="00F276EF"/>
    <w:rPr>
      <w:rFonts w:eastAsia="Times New Roman" w:cs="Times New Roman"/>
      <w:sz w:val="22"/>
      <w:lang w:eastAsia="en-AU"/>
    </w:rPr>
  </w:style>
  <w:style w:type="character" w:customStyle="1" w:styleId="ActHead5Char">
    <w:name w:val="ActHead 5 Char"/>
    <w:aliases w:val="s Char"/>
    <w:link w:val="ActHead5"/>
    <w:rsid w:val="00F276EF"/>
    <w:rPr>
      <w:rFonts w:eastAsia="Times New Roman" w:cs="Times New Roman"/>
      <w:b/>
      <w:kern w:val="28"/>
      <w:sz w:val="24"/>
      <w:lang w:eastAsia="en-AU"/>
    </w:rPr>
  </w:style>
  <w:style w:type="numbering" w:customStyle="1" w:styleId="OPCBodyList">
    <w:name w:val="OPCBodyList"/>
    <w:uiPriority w:val="99"/>
    <w:rsid w:val="00F276EF"/>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0B3E"/>
    <w:pPr>
      <w:spacing w:line="260" w:lineRule="atLeast"/>
    </w:pPr>
    <w:rPr>
      <w:sz w:val="22"/>
    </w:rPr>
  </w:style>
  <w:style w:type="paragraph" w:styleId="Heading1">
    <w:name w:val="heading 1"/>
    <w:basedOn w:val="Normal"/>
    <w:next w:val="Normal"/>
    <w:link w:val="Heading1Char"/>
    <w:uiPriority w:val="9"/>
    <w:qFormat/>
    <w:rsid w:val="00340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0B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0B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0B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40B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40B3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40B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40B3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40B3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0B3E"/>
  </w:style>
  <w:style w:type="paragraph" w:customStyle="1" w:styleId="OPCParaBase">
    <w:name w:val="OPCParaBase"/>
    <w:link w:val="OPCParaBaseChar"/>
    <w:qFormat/>
    <w:rsid w:val="00340B3E"/>
    <w:pPr>
      <w:spacing w:line="260" w:lineRule="atLeast"/>
    </w:pPr>
    <w:rPr>
      <w:rFonts w:eastAsia="Times New Roman" w:cs="Times New Roman"/>
      <w:sz w:val="22"/>
      <w:lang w:eastAsia="en-AU"/>
    </w:rPr>
  </w:style>
  <w:style w:type="paragraph" w:customStyle="1" w:styleId="ShortT">
    <w:name w:val="ShortT"/>
    <w:basedOn w:val="OPCParaBase"/>
    <w:next w:val="Normal"/>
    <w:qFormat/>
    <w:rsid w:val="00340B3E"/>
    <w:pPr>
      <w:spacing w:line="240" w:lineRule="auto"/>
    </w:pPr>
    <w:rPr>
      <w:b/>
      <w:sz w:val="40"/>
    </w:rPr>
  </w:style>
  <w:style w:type="paragraph" w:customStyle="1" w:styleId="ActHead1">
    <w:name w:val="ActHead 1"/>
    <w:aliases w:val="c"/>
    <w:basedOn w:val="OPCParaBase"/>
    <w:next w:val="Normal"/>
    <w:qFormat/>
    <w:rsid w:val="00340B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0B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0B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0B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0B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0B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0B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0B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0B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0B3E"/>
  </w:style>
  <w:style w:type="paragraph" w:customStyle="1" w:styleId="Blocks">
    <w:name w:val="Blocks"/>
    <w:aliases w:val="bb"/>
    <w:basedOn w:val="OPCParaBase"/>
    <w:qFormat/>
    <w:rsid w:val="00340B3E"/>
    <w:pPr>
      <w:spacing w:line="240" w:lineRule="auto"/>
    </w:pPr>
    <w:rPr>
      <w:sz w:val="24"/>
    </w:rPr>
  </w:style>
  <w:style w:type="paragraph" w:customStyle="1" w:styleId="BoxText">
    <w:name w:val="BoxText"/>
    <w:aliases w:val="bt"/>
    <w:basedOn w:val="OPCParaBase"/>
    <w:qFormat/>
    <w:rsid w:val="00340B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0B3E"/>
    <w:rPr>
      <w:b/>
    </w:rPr>
  </w:style>
  <w:style w:type="paragraph" w:customStyle="1" w:styleId="BoxHeadItalic">
    <w:name w:val="BoxHeadItalic"/>
    <w:aliases w:val="bhi"/>
    <w:basedOn w:val="BoxText"/>
    <w:next w:val="BoxStep"/>
    <w:qFormat/>
    <w:rsid w:val="00340B3E"/>
    <w:rPr>
      <w:i/>
    </w:rPr>
  </w:style>
  <w:style w:type="paragraph" w:customStyle="1" w:styleId="BoxList">
    <w:name w:val="BoxList"/>
    <w:aliases w:val="bl"/>
    <w:basedOn w:val="BoxText"/>
    <w:qFormat/>
    <w:rsid w:val="00340B3E"/>
    <w:pPr>
      <w:ind w:left="1559" w:hanging="425"/>
    </w:pPr>
  </w:style>
  <w:style w:type="paragraph" w:customStyle="1" w:styleId="BoxNote">
    <w:name w:val="BoxNote"/>
    <w:aliases w:val="bn"/>
    <w:basedOn w:val="BoxText"/>
    <w:qFormat/>
    <w:rsid w:val="00340B3E"/>
    <w:pPr>
      <w:tabs>
        <w:tab w:val="left" w:pos="1985"/>
      </w:tabs>
      <w:spacing w:before="122" w:line="198" w:lineRule="exact"/>
      <w:ind w:left="2948" w:hanging="1814"/>
    </w:pPr>
    <w:rPr>
      <w:sz w:val="18"/>
    </w:rPr>
  </w:style>
  <w:style w:type="paragraph" w:customStyle="1" w:styleId="BoxPara">
    <w:name w:val="BoxPara"/>
    <w:aliases w:val="bp"/>
    <w:basedOn w:val="BoxText"/>
    <w:qFormat/>
    <w:rsid w:val="00340B3E"/>
    <w:pPr>
      <w:tabs>
        <w:tab w:val="right" w:pos="2268"/>
      </w:tabs>
      <w:ind w:left="2552" w:hanging="1418"/>
    </w:pPr>
  </w:style>
  <w:style w:type="paragraph" w:customStyle="1" w:styleId="BoxStep">
    <w:name w:val="BoxStep"/>
    <w:aliases w:val="bs"/>
    <w:basedOn w:val="BoxText"/>
    <w:qFormat/>
    <w:rsid w:val="00340B3E"/>
    <w:pPr>
      <w:ind w:left="1985" w:hanging="851"/>
    </w:pPr>
  </w:style>
  <w:style w:type="character" w:customStyle="1" w:styleId="CharAmPartNo">
    <w:name w:val="CharAmPartNo"/>
    <w:basedOn w:val="OPCCharBase"/>
    <w:uiPriority w:val="1"/>
    <w:qFormat/>
    <w:rsid w:val="00340B3E"/>
  </w:style>
  <w:style w:type="character" w:customStyle="1" w:styleId="CharAmPartText">
    <w:name w:val="CharAmPartText"/>
    <w:basedOn w:val="OPCCharBase"/>
    <w:uiPriority w:val="1"/>
    <w:qFormat/>
    <w:rsid w:val="00340B3E"/>
  </w:style>
  <w:style w:type="character" w:customStyle="1" w:styleId="CharAmSchNo">
    <w:name w:val="CharAmSchNo"/>
    <w:basedOn w:val="OPCCharBase"/>
    <w:uiPriority w:val="1"/>
    <w:qFormat/>
    <w:rsid w:val="00340B3E"/>
  </w:style>
  <w:style w:type="character" w:customStyle="1" w:styleId="CharAmSchText">
    <w:name w:val="CharAmSchText"/>
    <w:basedOn w:val="OPCCharBase"/>
    <w:uiPriority w:val="1"/>
    <w:qFormat/>
    <w:rsid w:val="00340B3E"/>
  </w:style>
  <w:style w:type="character" w:customStyle="1" w:styleId="CharBoldItalic">
    <w:name w:val="CharBoldItalic"/>
    <w:basedOn w:val="OPCCharBase"/>
    <w:uiPriority w:val="1"/>
    <w:qFormat/>
    <w:rsid w:val="00340B3E"/>
    <w:rPr>
      <w:b/>
      <w:i/>
    </w:rPr>
  </w:style>
  <w:style w:type="character" w:customStyle="1" w:styleId="CharChapNo">
    <w:name w:val="CharChapNo"/>
    <w:basedOn w:val="OPCCharBase"/>
    <w:qFormat/>
    <w:rsid w:val="00340B3E"/>
  </w:style>
  <w:style w:type="character" w:customStyle="1" w:styleId="CharChapText">
    <w:name w:val="CharChapText"/>
    <w:basedOn w:val="OPCCharBase"/>
    <w:qFormat/>
    <w:rsid w:val="00340B3E"/>
  </w:style>
  <w:style w:type="character" w:customStyle="1" w:styleId="CharDivNo">
    <w:name w:val="CharDivNo"/>
    <w:basedOn w:val="OPCCharBase"/>
    <w:qFormat/>
    <w:rsid w:val="00340B3E"/>
  </w:style>
  <w:style w:type="character" w:customStyle="1" w:styleId="CharDivText">
    <w:name w:val="CharDivText"/>
    <w:basedOn w:val="OPCCharBase"/>
    <w:qFormat/>
    <w:rsid w:val="00340B3E"/>
  </w:style>
  <w:style w:type="character" w:customStyle="1" w:styleId="CharItalic">
    <w:name w:val="CharItalic"/>
    <w:basedOn w:val="OPCCharBase"/>
    <w:uiPriority w:val="1"/>
    <w:qFormat/>
    <w:rsid w:val="00340B3E"/>
    <w:rPr>
      <w:i/>
    </w:rPr>
  </w:style>
  <w:style w:type="character" w:customStyle="1" w:styleId="CharPartNo">
    <w:name w:val="CharPartNo"/>
    <w:basedOn w:val="OPCCharBase"/>
    <w:qFormat/>
    <w:rsid w:val="00340B3E"/>
  </w:style>
  <w:style w:type="character" w:customStyle="1" w:styleId="CharPartText">
    <w:name w:val="CharPartText"/>
    <w:basedOn w:val="OPCCharBase"/>
    <w:qFormat/>
    <w:rsid w:val="00340B3E"/>
  </w:style>
  <w:style w:type="character" w:customStyle="1" w:styleId="CharSectno">
    <w:name w:val="CharSectno"/>
    <w:basedOn w:val="OPCCharBase"/>
    <w:qFormat/>
    <w:rsid w:val="00340B3E"/>
  </w:style>
  <w:style w:type="character" w:customStyle="1" w:styleId="CharSubdNo">
    <w:name w:val="CharSubdNo"/>
    <w:basedOn w:val="OPCCharBase"/>
    <w:uiPriority w:val="1"/>
    <w:qFormat/>
    <w:rsid w:val="00340B3E"/>
  </w:style>
  <w:style w:type="character" w:customStyle="1" w:styleId="CharSubdText">
    <w:name w:val="CharSubdText"/>
    <w:basedOn w:val="OPCCharBase"/>
    <w:uiPriority w:val="1"/>
    <w:qFormat/>
    <w:rsid w:val="00340B3E"/>
  </w:style>
  <w:style w:type="paragraph" w:customStyle="1" w:styleId="CTA--">
    <w:name w:val="CTA --"/>
    <w:basedOn w:val="OPCParaBase"/>
    <w:next w:val="Normal"/>
    <w:rsid w:val="00340B3E"/>
    <w:pPr>
      <w:spacing w:before="60" w:line="240" w:lineRule="atLeast"/>
      <w:ind w:left="142" w:hanging="142"/>
    </w:pPr>
    <w:rPr>
      <w:sz w:val="20"/>
    </w:rPr>
  </w:style>
  <w:style w:type="paragraph" w:customStyle="1" w:styleId="CTA-">
    <w:name w:val="CTA -"/>
    <w:basedOn w:val="OPCParaBase"/>
    <w:rsid w:val="00340B3E"/>
    <w:pPr>
      <w:spacing w:before="60" w:line="240" w:lineRule="atLeast"/>
      <w:ind w:left="85" w:hanging="85"/>
    </w:pPr>
    <w:rPr>
      <w:sz w:val="20"/>
    </w:rPr>
  </w:style>
  <w:style w:type="paragraph" w:customStyle="1" w:styleId="CTA---">
    <w:name w:val="CTA ---"/>
    <w:basedOn w:val="OPCParaBase"/>
    <w:next w:val="Normal"/>
    <w:rsid w:val="00340B3E"/>
    <w:pPr>
      <w:spacing w:before="60" w:line="240" w:lineRule="atLeast"/>
      <w:ind w:left="198" w:hanging="198"/>
    </w:pPr>
    <w:rPr>
      <w:sz w:val="20"/>
    </w:rPr>
  </w:style>
  <w:style w:type="paragraph" w:customStyle="1" w:styleId="CTA----">
    <w:name w:val="CTA ----"/>
    <w:basedOn w:val="OPCParaBase"/>
    <w:next w:val="Normal"/>
    <w:rsid w:val="00340B3E"/>
    <w:pPr>
      <w:spacing w:before="60" w:line="240" w:lineRule="atLeast"/>
      <w:ind w:left="255" w:hanging="255"/>
    </w:pPr>
    <w:rPr>
      <w:sz w:val="20"/>
    </w:rPr>
  </w:style>
  <w:style w:type="paragraph" w:customStyle="1" w:styleId="CTA1a">
    <w:name w:val="CTA 1(a)"/>
    <w:basedOn w:val="OPCParaBase"/>
    <w:rsid w:val="00340B3E"/>
    <w:pPr>
      <w:tabs>
        <w:tab w:val="right" w:pos="414"/>
      </w:tabs>
      <w:spacing w:before="40" w:line="240" w:lineRule="atLeast"/>
      <w:ind w:left="675" w:hanging="675"/>
    </w:pPr>
    <w:rPr>
      <w:sz w:val="20"/>
    </w:rPr>
  </w:style>
  <w:style w:type="paragraph" w:customStyle="1" w:styleId="CTA1ai">
    <w:name w:val="CTA 1(a)(i)"/>
    <w:basedOn w:val="OPCParaBase"/>
    <w:rsid w:val="00340B3E"/>
    <w:pPr>
      <w:tabs>
        <w:tab w:val="right" w:pos="1004"/>
      </w:tabs>
      <w:spacing w:before="40" w:line="240" w:lineRule="atLeast"/>
      <w:ind w:left="1253" w:hanging="1253"/>
    </w:pPr>
    <w:rPr>
      <w:sz w:val="20"/>
    </w:rPr>
  </w:style>
  <w:style w:type="paragraph" w:customStyle="1" w:styleId="CTA2a">
    <w:name w:val="CTA 2(a)"/>
    <w:basedOn w:val="OPCParaBase"/>
    <w:rsid w:val="00340B3E"/>
    <w:pPr>
      <w:tabs>
        <w:tab w:val="right" w:pos="482"/>
      </w:tabs>
      <w:spacing w:before="40" w:line="240" w:lineRule="atLeast"/>
      <w:ind w:left="748" w:hanging="748"/>
    </w:pPr>
    <w:rPr>
      <w:sz w:val="20"/>
    </w:rPr>
  </w:style>
  <w:style w:type="paragraph" w:customStyle="1" w:styleId="CTA2ai">
    <w:name w:val="CTA 2(a)(i)"/>
    <w:basedOn w:val="OPCParaBase"/>
    <w:rsid w:val="00340B3E"/>
    <w:pPr>
      <w:tabs>
        <w:tab w:val="right" w:pos="1089"/>
      </w:tabs>
      <w:spacing w:before="40" w:line="240" w:lineRule="atLeast"/>
      <w:ind w:left="1327" w:hanging="1327"/>
    </w:pPr>
    <w:rPr>
      <w:sz w:val="20"/>
    </w:rPr>
  </w:style>
  <w:style w:type="paragraph" w:customStyle="1" w:styleId="CTA3a">
    <w:name w:val="CTA 3(a)"/>
    <w:basedOn w:val="OPCParaBase"/>
    <w:rsid w:val="00340B3E"/>
    <w:pPr>
      <w:tabs>
        <w:tab w:val="right" w:pos="556"/>
      </w:tabs>
      <w:spacing w:before="40" w:line="240" w:lineRule="atLeast"/>
      <w:ind w:left="805" w:hanging="805"/>
    </w:pPr>
    <w:rPr>
      <w:sz w:val="20"/>
    </w:rPr>
  </w:style>
  <w:style w:type="paragraph" w:customStyle="1" w:styleId="CTA3ai">
    <w:name w:val="CTA 3(a)(i)"/>
    <w:basedOn w:val="OPCParaBase"/>
    <w:rsid w:val="00340B3E"/>
    <w:pPr>
      <w:tabs>
        <w:tab w:val="right" w:pos="1140"/>
      </w:tabs>
      <w:spacing w:before="40" w:line="240" w:lineRule="atLeast"/>
      <w:ind w:left="1361" w:hanging="1361"/>
    </w:pPr>
    <w:rPr>
      <w:sz w:val="20"/>
    </w:rPr>
  </w:style>
  <w:style w:type="paragraph" w:customStyle="1" w:styleId="CTA4a">
    <w:name w:val="CTA 4(a)"/>
    <w:basedOn w:val="OPCParaBase"/>
    <w:rsid w:val="00340B3E"/>
    <w:pPr>
      <w:tabs>
        <w:tab w:val="right" w:pos="624"/>
      </w:tabs>
      <w:spacing w:before="40" w:line="240" w:lineRule="atLeast"/>
      <w:ind w:left="873" w:hanging="873"/>
    </w:pPr>
    <w:rPr>
      <w:sz w:val="20"/>
    </w:rPr>
  </w:style>
  <w:style w:type="paragraph" w:customStyle="1" w:styleId="CTA4ai">
    <w:name w:val="CTA 4(a)(i)"/>
    <w:basedOn w:val="OPCParaBase"/>
    <w:rsid w:val="00340B3E"/>
    <w:pPr>
      <w:tabs>
        <w:tab w:val="right" w:pos="1213"/>
      </w:tabs>
      <w:spacing w:before="40" w:line="240" w:lineRule="atLeast"/>
      <w:ind w:left="1452" w:hanging="1452"/>
    </w:pPr>
    <w:rPr>
      <w:sz w:val="20"/>
    </w:rPr>
  </w:style>
  <w:style w:type="paragraph" w:customStyle="1" w:styleId="CTACAPS">
    <w:name w:val="CTA CAPS"/>
    <w:basedOn w:val="OPCParaBase"/>
    <w:rsid w:val="00340B3E"/>
    <w:pPr>
      <w:spacing w:before="60" w:line="240" w:lineRule="atLeast"/>
    </w:pPr>
    <w:rPr>
      <w:sz w:val="20"/>
    </w:rPr>
  </w:style>
  <w:style w:type="paragraph" w:customStyle="1" w:styleId="CTAright">
    <w:name w:val="CTA right"/>
    <w:basedOn w:val="OPCParaBase"/>
    <w:rsid w:val="00340B3E"/>
    <w:pPr>
      <w:spacing w:before="60" w:line="240" w:lineRule="auto"/>
      <w:jc w:val="right"/>
    </w:pPr>
    <w:rPr>
      <w:sz w:val="20"/>
    </w:rPr>
  </w:style>
  <w:style w:type="paragraph" w:customStyle="1" w:styleId="subsection">
    <w:name w:val="subsection"/>
    <w:aliases w:val="ss,Subsection"/>
    <w:basedOn w:val="OPCParaBase"/>
    <w:link w:val="subsectionChar"/>
    <w:rsid w:val="00340B3E"/>
    <w:pPr>
      <w:tabs>
        <w:tab w:val="right" w:pos="1021"/>
      </w:tabs>
      <w:spacing w:before="180" w:line="240" w:lineRule="auto"/>
      <w:ind w:left="1134" w:hanging="1134"/>
    </w:pPr>
  </w:style>
  <w:style w:type="paragraph" w:customStyle="1" w:styleId="Definition">
    <w:name w:val="Definition"/>
    <w:aliases w:val="dd"/>
    <w:basedOn w:val="OPCParaBase"/>
    <w:rsid w:val="00340B3E"/>
    <w:pPr>
      <w:spacing w:before="180" w:line="240" w:lineRule="auto"/>
      <w:ind w:left="1134"/>
    </w:pPr>
  </w:style>
  <w:style w:type="paragraph" w:customStyle="1" w:styleId="EndNotespara">
    <w:name w:val="EndNotes(para)"/>
    <w:aliases w:val="eta"/>
    <w:basedOn w:val="OPCParaBase"/>
    <w:next w:val="EndNotessubpara"/>
    <w:rsid w:val="00340B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0B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0B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0B3E"/>
    <w:pPr>
      <w:tabs>
        <w:tab w:val="right" w:pos="1412"/>
      </w:tabs>
      <w:spacing w:before="60" w:line="240" w:lineRule="auto"/>
      <w:ind w:left="1525" w:hanging="1525"/>
    </w:pPr>
    <w:rPr>
      <w:sz w:val="20"/>
    </w:rPr>
  </w:style>
  <w:style w:type="paragraph" w:customStyle="1" w:styleId="Formula">
    <w:name w:val="Formula"/>
    <w:basedOn w:val="OPCParaBase"/>
    <w:rsid w:val="00340B3E"/>
    <w:pPr>
      <w:spacing w:line="240" w:lineRule="auto"/>
      <w:ind w:left="1134"/>
    </w:pPr>
    <w:rPr>
      <w:sz w:val="20"/>
    </w:rPr>
  </w:style>
  <w:style w:type="paragraph" w:styleId="Header">
    <w:name w:val="header"/>
    <w:basedOn w:val="OPCParaBase"/>
    <w:link w:val="HeaderChar"/>
    <w:unhideWhenUsed/>
    <w:rsid w:val="00340B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0B3E"/>
    <w:rPr>
      <w:rFonts w:eastAsia="Times New Roman" w:cs="Times New Roman"/>
      <w:sz w:val="16"/>
      <w:lang w:eastAsia="en-AU"/>
    </w:rPr>
  </w:style>
  <w:style w:type="paragraph" w:customStyle="1" w:styleId="House">
    <w:name w:val="House"/>
    <w:basedOn w:val="OPCParaBase"/>
    <w:rsid w:val="00340B3E"/>
    <w:pPr>
      <w:spacing w:line="240" w:lineRule="auto"/>
    </w:pPr>
    <w:rPr>
      <w:sz w:val="28"/>
    </w:rPr>
  </w:style>
  <w:style w:type="paragraph" w:customStyle="1" w:styleId="Item">
    <w:name w:val="Item"/>
    <w:aliases w:val="i"/>
    <w:basedOn w:val="OPCParaBase"/>
    <w:next w:val="ItemHead"/>
    <w:rsid w:val="00340B3E"/>
    <w:pPr>
      <w:keepLines/>
      <w:spacing w:before="80" w:line="240" w:lineRule="auto"/>
      <w:ind w:left="709"/>
    </w:pPr>
  </w:style>
  <w:style w:type="paragraph" w:customStyle="1" w:styleId="ItemHead">
    <w:name w:val="ItemHead"/>
    <w:aliases w:val="ih"/>
    <w:basedOn w:val="OPCParaBase"/>
    <w:next w:val="Item"/>
    <w:rsid w:val="00340B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0B3E"/>
    <w:pPr>
      <w:spacing w:line="240" w:lineRule="auto"/>
    </w:pPr>
    <w:rPr>
      <w:b/>
      <w:sz w:val="32"/>
    </w:rPr>
  </w:style>
  <w:style w:type="paragraph" w:customStyle="1" w:styleId="notedraft">
    <w:name w:val="note(draft)"/>
    <w:aliases w:val="nd"/>
    <w:basedOn w:val="OPCParaBase"/>
    <w:rsid w:val="00340B3E"/>
    <w:pPr>
      <w:spacing w:before="240" w:line="240" w:lineRule="auto"/>
      <w:ind w:left="284" w:hanging="284"/>
    </w:pPr>
    <w:rPr>
      <w:i/>
      <w:sz w:val="24"/>
    </w:rPr>
  </w:style>
  <w:style w:type="paragraph" w:customStyle="1" w:styleId="notemargin">
    <w:name w:val="note(margin)"/>
    <w:aliases w:val="nm"/>
    <w:basedOn w:val="OPCParaBase"/>
    <w:rsid w:val="00340B3E"/>
    <w:pPr>
      <w:tabs>
        <w:tab w:val="left" w:pos="709"/>
      </w:tabs>
      <w:spacing w:before="122" w:line="198" w:lineRule="exact"/>
      <w:ind w:left="709" w:hanging="709"/>
    </w:pPr>
    <w:rPr>
      <w:sz w:val="18"/>
    </w:rPr>
  </w:style>
  <w:style w:type="paragraph" w:customStyle="1" w:styleId="noteToPara">
    <w:name w:val="noteToPara"/>
    <w:aliases w:val="ntp"/>
    <w:basedOn w:val="OPCParaBase"/>
    <w:rsid w:val="00340B3E"/>
    <w:pPr>
      <w:spacing w:before="122" w:line="198" w:lineRule="exact"/>
      <w:ind w:left="2353" w:hanging="709"/>
    </w:pPr>
    <w:rPr>
      <w:sz w:val="18"/>
    </w:rPr>
  </w:style>
  <w:style w:type="paragraph" w:customStyle="1" w:styleId="noteParlAmend">
    <w:name w:val="note(ParlAmend)"/>
    <w:aliases w:val="npp"/>
    <w:basedOn w:val="OPCParaBase"/>
    <w:next w:val="ParlAmend"/>
    <w:rsid w:val="00340B3E"/>
    <w:pPr>
      <w:spacing w:line="240" w:lineRule="auto"/>
      <w:jc w:val="right"/>
    </w:pPr>
    <w:rPr>
      <w:rFonts w:ascii="Arial" w:hAnsi="Arial"/>
      <w:b/>
      <w:i/>
    </w:rPr>
  </w:style>
  <w:style w:type="paragraph" w:customStyle="1" w:styleId="Page1">
    <w:name w:val="Page1"/>
    <w:basedOn w:val="OPCParaBase"/>
    <w:rsid w:val="00340B3E"/>
    <w:pPr>
      <w:spacing w:before="5600" w:line="240" w:lineRule="auto"/>
    </w:pPr>
    <w:rPr>
      <w:b/>
      <w:sz w:val="32"/>
    </w:rPr>
  </w:style>
  <w:style w:type="paragraph" w:customStyle="1" w:styleId="PageBreak">
    <w:name w:val="PageBreak"/>
    <w:aliases w:val="pb"/>
    <w:basedOn w:val="OPCParaBase"/>
    <w:rsid w:val="00340B3E"/>
    <w:pPr>
      <w:spacing w:line="240" w:lineRule="auto"/>
    </w:pPr>
    <w:rPr>
      <w:sz w:val="20"/>
    </w:rPr>
  </w:style>
  <w:style w:type="paragraph" w:customStyle="1" w:styleId="paragraphsub">
    <w:name w:val="paragraph(sub)"/>
    <w:aliases w:val="aa"/>
    <w:basedOn w:val="OPCParaBase"/>
    <w:rsid w:val="00340B3E"/>
    <w:pPr>
      <w:tabs>
        <w:tab w:val="right" w:pos="1985"/>
      </w:tabs>
      <w:spacing w:before="40" w:line="240" w:lineRule="auto"/>
      <w:ind w:left="2098" w:hanging="2098"/>
    </w:pPr>
  </w:style>
  <w:style w:type="paragraph" w:customStyle="1" w:styleId="paragraphsub-sub">
    <w:name w:val="paragraph(sub-sub)"/>
    <w:aliases w:val="aaa"/>
    <w:basedOn w:val="OPCParaBase"/>
    <w:rsid w:val="00340B3E"/>
    <w:pPr>
      <w:tabs>
        <w:tab w:val="right" w:pos="2722"/>
      </w:tabs>
      <w:spacing w:before="40" w:line="240" w:lineRule="auto"/>
      <w:ind w:left="2835" w:hanging="2835"/>
    </w:pPr>
  </w:style>
  <w:style w:type="paragraph" w:customStyle="1" w:styleId="paragraph">
    <w:name w:val="paragraph"/>
    <w:aliases w:val="a"/>
    <w:basedOn w:val="OPCParaBase"/>
    <w:rsid w:val="00340B3E"/>
    <w:pPr>
      <w:tabs>
        <w:tab w:val="right" w:pos="1531"/>
      </w:tabs>
      <w:spacing w:before="40" w:line="240" w:lineRule="auto"/>
      <w:ind w:left="1644" w:hanging="1644"/>
    </w:pPr>
  </w:style>
  <w:style w:type="paragraph" w:customStyle="1" w:styleId="ParlAmend">
    <w:name w:val="ParlAmend"/>
    <w:aliases w:val="pp"/>
    <w:basedOn w:val="OPCParaBase"/>
    <w:rsid w:val="00340B3E"/>
    <w:pPr>
      <w:spacing w:before="240" w:line="240" w:lineRule="atLeast"/>
      <w:ind w:hanging="567"/>
    </w:pPr>
    <w:rPr>
      <w:sz w:val="24"/>
    </w:rPr>
  </w:style>
  <w:style w:type="paragraph" w:customStyle="1" w:styleId="Penalty">
    <w:name w:val="Penalty"/>
    <w:basedOn w:val="OPCParaBase"/>
    <w:rsid w:val="00340B3E"/>
    <w:pPr>
      <w:tabs>
        <w:tab w:val="left" w:pos="2977"/>
      </w:tabs>
      <w:spacing w:before="180" w:line="240" w:lineRule="auto"/>
      <w:ind w:left="1985" w:hanging="851"/>
    </w:pPr>
  </w:style>
  <w:style w:type="paragraph" w:customStyle="1" w:styleId="Portfolio">
    <w:name w:val="Portfolio"/>
    <w:basedOn w:val="OPCParaBase"/>
    <w:rsid w:val="00340B3E"/>
    <w:pPr>
      <w:spacing w:line="240" w:lineRule="auto"/>
    </w:pPr>
    <w:rPr>
      <w:i/>
      <w:sz w:val="20"/>
    </w:rPr>
  </w:style>
  <w:style w:type="paragraph" w:customStyle="1" w:styleId="Preamble">
    <w:name w:val="Preamble"/>
    <w:basedOn w:val="OPCParaBase"/>
    <w:next w:val="Normal"/>
    <w:rsid w:val="00340B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0B3E"/>
    <w:pPr>
      <w:spacing w:line="240" w:lineRule="auto"/>
    </w:pPr>
    <w:rPr>
      <w:i/>
      <w:sz w:val="20"/>
    </w:rPr>
  </w:style>
  <w:style w:type="paragraph" w:customStyle="1" w:styleId="Session">
    <w:name w:val="Session"/>
    <w:basedOn w:val="OPCParaBase"/>
    <w:rsid w:val="00340B3E"/>
    <w:pPr>
      <w:spacing w:line="240" w:lineRule="auto"/>
    </w:pPr>
    <w:rPr>
      <w:sz w:val="28"/>
    </w:rPr>
  </w:style>
  <w:style w:type="paragraph" w:customStyle="1" w:styleId="Sponsor">
    <w:name w:val="Sponsor"/>
    <w:basedOn w:val="OPCParaBase"/>
    <w:rsid w:val="00340B3E"/>
    <w:pPr>
      <w:spacing w:line="240" w:lineRule="auto"/>
    </w:pPr>
    <w:rPr>
      <w:i/>
    </w:rPr>
  </w:style>
  <w:style w:type="paragraph" w:customStyle="1" w:styleId="Subitem">
    <w:name w:val="Subitem"/>
    <w:aliases w:val="iss"/>
    <w:basedOn w:val="OPCParaBase"/>
    <w:rsid w:val="00340B3E"/>
    <w:pPr>
      <w:spacing w:before="180" w:line="240" w:lineRule="auto"/>
      <w:ind w:left="709" w:hanging="709"/>
    </w:pPr>
  </w:style>
  <w:style w:type="paragraph" w:customStyle="1" w:styleId="SubitemHead">
    <w:name w:val="SubitemHead"/>
    <w:aliases w:val="issh"/>
    <w:basedOn w:val="OPCParaBase"/>
    <w:rsid w:val="00340B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0B3E"/>
    <w:pPr>
      <w:spacing w:before="40" w:line="240" w:lineRule="auto"/>
      <w:ind w:left="1134"/>
    </w:pPr>
  </w:style>
  <w:style w:type="paragraph" w:customStyle="1" w:styleId="SubsectionHead">
    <w:name w:val="SubsectionHead"/>
    <w:aliases w:val="ssh"/>
    <w:basedOn w:val="OPCParaBase"/>
    <w:next w:val="subsection"/>
    <w:rsid w:val="00340B3E"/>
    <w:pPr>
      <w:keepNext/>
      <w:keepLines/>
      <w:spacing w:before="240" w:line="240" w:lineRule="auto"/>
      <w:ind w:left="1134"/>
    </w:pPr>
    <w:rPr>
      <w:i/>
    </w:rPr>
  </w:style>
  <w:style w:type="paragraph" w:customStyle="1" w:styleId="Tablea">
    <w:name w:val="Table(a)"/>
    <w:aliases w:val="ta"/>
    <w:basedOn w:val="OPCParaBase"/>
    <w:rsid w:val="00340B3E"/>
    <w:pPr>
      <w:spacing w:before="60" w:line="240" w:lineRule="auto"/>
      <w:ind w:left="284" w:hanging="284"/>
    </w:pPr>
    <w:rPr>
      <w:sz w:val="20"/>
    </w:rPr>
  </w:style>
  <w:style w:type="paragraph" w:customStyle="1" w:styleId="TableAA">
    <w:name w:val="Table(AA)"/>
    <w:aliases w:val="taaa"/>
    <w:basedOn w:val="OPCParaBase"/>
    <w:rsid w:val="00340B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0B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0B3E"/>
    <w:pPr>
      <w:spacing w:before="60" w:line="240" w:lineRule="atLeast"/>
    </w:pPr>
    <w:rPr>
      <w:sz w:val="20"/>
    </w:rPr>
  </w:style>
  <w:style w:type="paragraph" w:customStyle="1" w:styleId="TLPBoxTextnote">
    <w:name w:val="TLPBoxText(note"/>
    <w:aliases w:val="right)"/>
    <w:basedOn w:val="OPCParaBase"/>
    <w:rsid w:val="00340B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0B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0B3E"/>
    <w:pPr>
      <w:spacing w:before="122" w:line="198" w:lineRule="exact"/>
      <w:ind w:left="1985" w:hanging="851"/>
      <w:jc w:val="right"/>
    </w:pPr>
    <w:rPr>
      <w:sz w:val="18"/>
    </w:rPr>
  </w:style>
  <w:style w:type="paragraph" w:customStyle="1" w:styleId="TLPTableBullet">
    <w:name w:val="TLPTableBullet"/>
    <w:aliases w:val="ttb"/>
    <w:basedOn w:val="OPCParaBase"/>
    <w:rsid w:val="00340B3E"/>
    <w:pPr>
      <w:spacing w:line="240" w:lineRule="exact"/>
      <w:ind w:left="284" w:hanging="284"/>
    </w:pPr>
    <w:rPr>
      <w:sz w:val="20"/>
    </w:rPr>
  </w:style>
  <w:style w:type="paragraph" w:styleId="TOC1">
    <w:name w:val="toc 1"/>
    <w:basedOn w:val="Normal"/>
    <w:next w:val="Normal"/>
    <w:uiPriority w:val="39"/>
    <w:unhideWhenUsed/>
    <w:rsid w:val="00340B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40B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40B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340B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40B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40B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0B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40B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40B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0B3E"/>
    <w:pPr>
      <w:keepLines/>
      <w:spacing w:before="240" w:after="120" w:line="240" w:lineRule="auto"/>
      <w:ind w:left="794"/>
    </w:pPr>
    <w:rPr>
      <w:b/>
      <w:kern w:val="28"/>
      <w:sz w:val="20"/>
    </w:rPr>
  </w:style>
  <w:style w:type="paragraph" w:customStyle="1" w:styleId="TofSectsHeading">
    <w:name w:val="TofSects(Heading)"/>
    <w:basedOn w:val="OPCParaBase"/>
    <w:rsid w:val="00340B3E"/>
    <w:pPr>
      <w:spacing w:before="240" w:after="120" w:line="240" w:lineRule="auto"/>
    </w:pPr>
    <w:rPr>
      <w:b/>
      <w:sz w:val="24"/>
    </w:rPr>
  </w:style>
  <w:style w:type="paragraph" w:customStyle="1" w:styleId="TofSectsSection">
    <w:name w:val="TofSects(Section)"/>
    <w:basedOn w:val="OPCParaBase"/>
    <w:rsid w:val="00340B3E"/>
    <w:pPr>
      <w:keepLines/>
      <w:spacing w:before="40" w:line="240" w:lineRule="auto"/>
      <w:ind w:left="1588" w:hanging="794"/>
    </w:pPr>
    <w:rPr>
      <w:kern w:val="28"/>
      <w:sz w:val="18"/>
    </w:rPr>
  </w:style>
  <w:style w:type="paragraph" w:customStyle="1" w:styleId="TofSectsSubdiv">
    <w:name w:val="TofSects(Subdiv)"/>
    <w:basedOn w:val="OPCParaBase"/>
    <w:rsid w:val="00340B3E"/>
    <w:pPr>
      <w:keepLines/>
      <w:spacing w:before="80" w:line="240" w:lineRule="auto"/>
      <w:ind w:left="1588" w:hanging="794"/>
    </w:pPr>
    <w:rPr>
      <w:kern w:val="28"/>
    </w:rPr>
  </w:style>
  <w:style w:type="paragraph" w:customStyle="1" w:styleId="WRStyle">
    <w:name w:val="WR Style"/>
    <w:aliases w:val="WR"/>
    <w:basedOn w:val="OPCParaBase"/>
    <w:rsid w:val="00340B3E"/>
    <w:pPr>
      <w:spacing w:before="240" w:line="240" w:lineRule="auto"/>
      <w:ind w:left="284" w:hanging="284"/>
    </w:pPr>
    <w:rPr>
      <w:b/>
      <w:i/>
      <w:kern w:val="28"/>
      <w:sz w:val="24"/>
    </w:rPr>
  </w:style>
  <w:style w:type="paragraph" w:customStyle="1" w:styleId="notepara">
    <w:name w:val="note(para)"/>
    <w:aliases w:val="na"/>
    <w:basedOn w:val="OPCParaBase"/>
    <w:rsid w:val="00340B3E"/>
    <w:pPr>
      <w:spacing w:before="40" w:line="198" w:lineRule="exact"/>
      <w:ind w:left="2354" w:hanging="369"/>
    </w:pPr>
    <w:rPr>
      <w:sz w:val="18"/>
    </w:rPr>
  </w:style>
  <w:style w:type="paragraph" w:styleId="Footer">
    <w:name w:val="footer"/>
    <w:link w:val="FooterChar"/>
    <w:rsid w:val="00340B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40B3E"/>
    <w:rPr>
      <w:rFonts w:eastAsia="Times New Roman" w:cs="Times New Roman"/>
      <w:sz w:val="22"/>
      <w:szCs w:val="24"/>
      <w:lang w:eastAsia="en-AU"/>
    </w:rPr>
  </w:style>
  <w:style w:type="character" w:styleId="LineNumber">
    <w:name w:val="line number"/>
    <w:basedOn w:val="OPCCharBase"/>
    <w:uiPriority w:val="99"/>
    <w:unhideWhenUsed/>
    <w:rsid w:val="00340B3E"/>
    <w:rPr>
      <w:sz w:val="16"/>
    </w:rPr>
  </w:style>
  <w:style w:type="table" w:customStyle="1" w:styleId="CFlag">
    <w:name w:val="CFlag"/>
    <w:basedOn w:val="TableNormal"/>
    <w:uiPriority w:val="99"/>
    <w:rsid w:val="00340B3E"/>
    <w:rPr>
      <w:rFonts w:eastAsia="Times New Roman" w:cs="Times New Roman"/>
      <w:lang w:eastAsia="en-AU"/>
    </w:rPr>
    <w:tblPr/>
  </w:style>
  <w:style w:type="paragraph" w:styleId="BalloonText">
    <w:name w:val="Balloon Text"/>
    <w:basedOn w:val="Normal"/>
    <w:link w:val="BalloonTextChar"/>
    <w:uiPriority w:val="99"/>
    <w:unhideWhenUsed/>
    <w:rsid w:val="00340B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40B3E"/>
    <w:rPr>
      <w:rFonts w:ascii="Tahoma" w:hAnsi="Tahoma" w:cs="Tahoma"/>
      <w:sz w:val="16"/>
      <w:szCs w:val="16"/>
    </w:rPr>
  </w:style>
  <w:style w:type="table" w:styleId="TableGrid">
    <w:name w:val="Table Grid"/>
    <w:basedOn w:val="TableNormal"/>
    <w:uiPriority w:val="59"/>
    <w:rsid w:val="003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40B3E"/>
    <w:rPr>
      <w:b/>
      <w:sz w:val="28"/>
      <w:szCs w:val="32"/>
    </w:rPr>
  </w:style>
  <w:style w:type="paragraph" w:customStyle="1" w:styleId="LegislationMadeUnder">
    <w:name w:val="LegislationMadeUnder"/>
    <w:basedOn w:val="OPCParaBase"/>
    <w:next w:val="Normal"/>
    <w:rsid w:val="00340B3E"/>
    <w:rPr>
      <w:i/>
      <w:sz w:val="32"/>
      <w:szCs w:val="32"/>
    </w:rPr>
  </w:style>
  <w:style w:type="paragraph" w:customStyle="1" w:styleId="SignCoverPageEnd">
    <w:name w:val="SignCoverPageEnd"/>
    <w:basedOn w:val="OPCParaBase"/>
    <w:next w:val="Normal"/>
    <w:rsid w:val="00340B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40B3E"/>
    <w:pPr>
      <w:pBdr>
        <w:top w:val="single" w:sz="4" w:space="1" w:color="auto"/>
      </w:pBdr>
      <w:spacing w:before="360"/>
      <w:ind w:right="397"/>
      <w:jc w:val="both"/>
    </w:pPr>
  </w:style>
  <w:style w:type="paragraph" w:customStyle="1" w:styleId="NotesHeading1">
    <w:name w:val="NotesHeading 1"/>
    <w:basedOn w:val="OPCParaBase"/>
    <w:next w:val="Normal"/>
    <w:rsid w:val="00340B3E"/>
    <w:pPr>
      <w:outlineLvl w:val="0"/>
    </w:pPr>
    <w:rPr>
      <w:b/>
      <w:sz w:val="28"/>
      <w:szCs w:val="28"/>
    </w:rPr>
  </w:style>
  <w:style w:type="paragraph" w:customStyle="1" w:styleId="NotesHeading2">
    <w:name w:val="NotesHeading 2"/>
    <w:basedOn w:val="OPCParaBase"/>
    <w:next w:val="Normal"/>
    <w:rsid w:val="00340B3E"/>
    <w:rPr>
      <w:b/>
      <w:sz w:val="28"/>
      <w:szCs w:val="28"/>
    </w:rPr>
  </w:style>
  <w:style w:type="paragraph" w:customStyle="1" w:styleId="CompiledActNo">
    <w:name w:val="CompiledActNo"/>
    <w:basedOn w:val="OPCParaBase"/>
    <w:next w:val="Normal"/>
    <w:rsid w:val="00340B3E"/>
    <w:rPr>
      <w:b/>
      <w:sz w:val="24"/>
      <w:szCs w:val="24"/>
    </w:rPr>
  </w:style>
  <w:style w:type="paragraph" w:customStyle="1" w:styleId="ENotesText">
    <w:name w:val="ENotesText"/>
    <w:aliases w:val="Ent"/>
    <w:basedOn w:val="OPCParaBase"/>
    <w:next w:val="Normal"/>
    <w:rsid w:val="00340B3E"/>
    <w:pPr>
      <w:spacing w:before="120"/>
    </w:pPr>
  </w:style>
  <w:style w:type="paragraph" w:customStyle="1" w:styleId="CompiledMadeUnder">
    <w:name w:val="CompiledMadeUnder"/>
    <w:basedOn w:val="OPCParaBase"/>
    <w:next w:val="Normal"/>
    <w:rsid w:val="00340B3E"/>
    <w:rPr>
      <w:i/>
      <w:sz w:val="24"/>
      <w:szCs w:val="24"/>
    </w:rPr>
  </w:style>
  <w:style w:type="paragraph" w:customStyle="1" w:styleId="Paragraphsub-sub-sub">
    <w:name w:val="Paragraph(sub-sub-sub)"/>
    <w:aliases w:val="aaaa"/>
    <w:basedOn w:val="OPCParaBase"/>
    <w:rsid w:val="00340B3E"/>
    <w:pPr>
      <w:tabs>
        <w:tab w:val="right" w:pos="3402"/>
      </w:tabs>
      <w:spacing w:before="40" w:line="240" w:lineRule="auto"/>
      <w:ind w:left="3402" w:hanging="3402"/>
    </w:pPr>
  </w:style>
  <w:style w:type="paragraph" w:customStyle="1" w:styleId="TableTextEndNotes">
    <w:name w:val="TableTextEndNotes"/>
    <w:aliases w:val="Tten"/>
    <w:basedOn w:val="Normal"/>
    <w:rsid w:val="00340B3E"/>
    <w:pPr>
      <w:spacing w:before="60" w:line="240" w:lineRule="auto"/>
    </w:pPr>
    <w:rPr>
      <w:rFonts w:cs="Arial"/>
      <w:sz w:val="20"/>
      <w:szCs w:val="22"/>
    </w:rPr>
  </w:style>
  <w:style w:type="paragraph" w:customStyle="1" w:styleId="NoteToSubpara">
    <w:name w:val="NoteToSubpara"/>
    <w:aliases w:val="nts"/>
    <w:basedOn w:val="OPCParaBase"/>
    <w:rsid w:val="00340B3E"/>
    <w:pPr>
      <w:spacing w:before="40" w:line="198" w:lineRule="exact"/>
      <w:ind w:left="2835" w:hanging="709"/>
    </w:pPr>
    <w:rPr>
      <w:sz w:val="18"/>
    </w:rPr>
  </w:style>
  <w:style w:type="paragraph" w:customStyle="1" w:styleId="ENoteTableHeading">
    <w:name w:val="ENoteTableHeading"/>
    <w:aliases w:val="enth"/>
    <w:basedOn w:val="OPCParaBase"/>
    <w:rsid w:val="00340B3E"/>
    <w:pPr>
      <w:keepNext/>
      <w:spacing w:before="60" w:line="240" w:lineRule="atLeast"/>
    </w:pPr>
    <w:rPr>
      <w:rFonts w:ascii="Arial" w:hAnsi="Arial"/>
      <w:b/>
      <w:sz w:val="16"/>
    </w:rPr>
  </w:style>
  <w:style w:type="paragraph" w:customStyle="1" w:styleId="ENoteTTi">
    <w:name w:val="ENoteTTi"/>
    <w:aliases w:val="entti"/>
    <w:basedOn w:val="OPCParaBase"/>
    <w:rsid w:val="00340B3E"/>
    <w:pPr>
      <w:keepNext/>
      <w:spacing w:before="60" w:line="240" w:lineRule="atLeast"/>
      <w:ind w:left="170"/>
    </w:pPr>
    <w:rPr>
      <w:sz w:val="16"/>
    </w:rPr>
  </w:style>
  <w:style w:type="paragraph" w:customStyle="1" w:styleId="ENotesHeading1">
    <w:name w:val="ENotesHeading 1"/>
    <w:aliases w:val="Enh1"/>
    <w:basedOn w:val="OPCParaBase"/>
    <w:next w:val="Normal"/>
    <w:rsid w:val="00340B3E"/>
    <w:pPr>
      <w:spacing w:before="120"/>
      <w:outlineLvl w:val="1"/>
    </w:pPr>
    <w:rPr>
      <w:b/>
      <w:sz w:val="28"/>
      <w:szCs w:val="28"/>
    </w:rPr>
  </w:style>
  <w:style w:type="paragraph" w:customStyle="1" w:styleId="ENotesHeading2">
    <w:name w:val="ENotesHeading 2"/>
    <w:aliases w:val="Enh2"/>
    <w:basedOn w:val="OPCParaBase"/>
    <w:next w:val="Normal"/>
    <w:rsid w:val="00340B3E"/>
    <w:pPr>
      <w:spacing w:before="120" w:after="120"/>
      <w:outlineLvl w:val="2"/>
    </w:pPr>
    <w:rPr>
      <w:b/>
      <w:sz w:val="24"/>
      <w:szCs w:val="28"/>
    </w:rPr>
  </w:style>
  <w:style w:type="paragraph" w:customStyle="1" w:styleId="ENoteTTIndentHeading">
    <w:name w:val="ENoteTTIndentHeading"/>
    <w:aliases w:val="enTTHi"/>
    <w:basedOn w:val="OPCParaBase"/>
    <w:rsid w:val="00340B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0B3E"/>
    <w:pPr>
      <w:spacing w:before="60" w:line="240" w:lineRule="atLeast"/>
    </w:pPr>
    <w:rPr>
      <w:sz w:val="16"/>
    </w:rPr>
  </w:style>
  <w:style w:type="paragraph" w:customStyle="1" w:styleId="MadeunderText">
    <w:name w:val="MadeunderText"/>
    <w:basedOn w:val="OPCParaBase"/>
    <w:next w:val="CompiledMadeUnder"/>
    <w:rsid w:val="00340B3E"/>
    <w:pPr>
      <w:spacing w:before="240"/>
    </w:pPr>
    <w:rPr>
      <w:sz w:val="24"/>
      <w:szCs w:val="24"/>
    </w:rPr>
  </w:style>
  <w:style w:type="paragraph" w:customStyle="1" w:styleId="ENotesHeading3">
    <w:name w:val="ENotesHeading 3"/>
    <w:aliases w:val="Enh3"/>
    <w:basedOn w:val="OPCParaBase"/>
    <w:next w:val="Normal"/>
    <w:rsid w:val="00340B3E"/>
    <w:pPr>
      <w:keepNext/>
      <w:spacing w:before="120" w:line="240" w:lineRule="auto"/>
      <w:outlineLvl w:val="4"/>
    </w:pPr>
    <w:rPr>
      <w:b/>
      <w:szCs w:val="24"/>
    </w:rPr>
  </w:style>
  <w:style w:type="character" w:customStyle="1" w:styleId="CharSubPartTextCASA">
    <w:name w:val="CharSubPartText(CASA)"/>
    <w:basedOn w:val="OPCCharBase"/>
    <w:uiPriority w:val="1"/>
    <w:rsid w:val="00340B3E"/>
  </w:style>
  <w:style w:type="character" w:customStyle="1" w:styleId="CharSubPartNoCASA">
    <w:name w:val="CharSubPartNo(CASA)"/>
    <w:basedOn w:val="OPCCharBase"/>
    <w:uiPriority w:val="1"/>
    <w:rsid w:val="00340B3E"/>
  </w:style>
  <w:style w:type="paragraph" w:customStyle="1" w:styleId="ENoteTTIndentHeadingSub">
    <w:name w:val="ENoteTTIndentHeadingSub"/>
    <w:aliases w:val="enTTHis"/>
    <w:basedOn w:val="OPCParaBase"/>
    <w:rsid w:val="00340B3E"/>
    <w:pPr>
      <w:keepNext/>
      <w:spacing w:before="60" w:line="240" w:lineRule="atLeast"/>
      <w:ind w:left="340"/>
    </w:pPr>
    <w:rPr>
      <w:b/>
      <w:sz w:val="16"/>
    </w:rPr>
  </w:style>
  <w:style w:type="paragraph" w:customStyle="1" w:styleId="ENoteTTiSub">
    <w:name w:val="ENoteTTiSub"/>
    <w:aliases w:val="enttis"/>
    <w:basedOn w:val="OPCParaBase"/>
    <w:rsid w:val="00340B3E"/>
    <w:pPr>
      <w:keepNext/>
      <w:spacing w:before="60" w:line="240" w:lineRule="atLeast"/>
      <w:ind w:left="340"/>
    </w:pPr>
    <w:rPr>
      <w:sz w:val="16"/>
    </w:rPr>
  </w:style>
  <w:style w:type="paragraph" w:customStyle="1" w:styleId="SubDivisionMigration">
    <w:name w:val="SubDivisionMigration"/>
    <w:aliases w:val="sdm"/>
    <w:basedOn w:val="OPCParaBase"/>
    <w:rsid w:val="00340B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0B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40B3E"/>
    <w:pPr>
      <w:spacing w:before="122" w:line="240" w:lineRule="auto"/>
      <w:ind w:left="1985" w:hanging="851"/>
    </w:pPr>
    <w:rPr>
      <w:sz w:val="18"/>
    </w:rPr>
  </w:style>
  <w:style w:type="paragraph" w:customStyle="1" w:styleId="FreeForm">
    <w:name w:val="FreeForm"/>
    <w:rsid w:val="00BA3DFD"/>
    <w:rPr>
      <w:rFonts w:ascii="Arial" w:hAnsi="Arial"/>
      <w:sz w:val="22"/>
    </w:rPr>
  </w:style>
  <w:style w:type="paragraph" w:customStyle="1" w:styleId="SOText">
    <w:name w:val="SO Text"/>
    <w:aliases w:val="sot"/>
    <w:link w:val="SOTextChar"/>
    <w:rsid w:val="00340B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40B3E"/>
    <w:rPr>
      <w:sz w:val="22"/>
    </w:rPr>
  </w:style>
  <w:style w:type="paragraph" w:customStyle="1" w:styleId="SOTextNote">
    <w:name w:val="SO TextNote"/>
    <w:aliases w:val="sont"/>
    <w:basedOn w:val="SOText"/>
    <w:qFormat/>
    <w:rsid w:val="00340B3E"/>
    <w:pPr>
      <w:spacing w:before="122" w:line="198" w:lineRule="exact"/>
      <w:ind w:left="1843" w:hanging="709"/>
    </w:pPr>
    <w:rPr>
      <w:sz w:val="18"/>
    </w:rPr>
  </w:style>
  <w:style w:type="paragraph" w:customStyle="1" w:styleId="SOPara">
    <w:name w:val="SO Para"/>
    <w:aliases w:val="soa"/>
    <w:basedOn w:val="SOText"/>
    <w:link w:val="SOParaChar"/>
    <w:qFormat/>
    <w:rsid w:val="00340B3E"/>
    <w:pPr>
      <w:tabs>
        <w:tab w:val="right" w:pos="1786"/>
      </w:tabs>
      <w:spacing w:before="40"/>
      <w:ind w:left="2070" w:hanging="936"/>
    </w:pPr>
  </w:style>
  <w:style w:type="character" w:customStyle="1" w:styleId="SOParaChar">
    <w:name w:val="SO Para Char"/>
    <w:aliases w:val="soa Char"/>
    <w:basedOn w:val="DefaultParagraphFont"/>
    <w:link w:val="SOPara"/>
    <w:rsid w:val="00340B3E"/>
    <w:rPr>
      <w:sz w:val="22"/>
    </w:rPr>
  </w:style>
  <w:style w:type="paragraph" w:customStyle="1" w:styleId="FileName">
    <w:name w:val="FileName"/>
    <w:basedOn w:val="Normal"/>
    <w:rsid w:val="00340B3E"/>
  </w:style>
  <w:style w:type="paragraph" w:customStyle="1" w:styleId="TableHeading">
    <w:name w:val="TableHeading"/>
    <w:aliases w:val="th"/>
    <w:basedOn w:val="OPCParaBase"/>
    <w:next w:val="Tabletext"/>
    <w:rsid w:val="00340B3E"/>
    <w:pPr>
      <w:keepNext/>
      <w:spacing w:before="60" w:line="240" w:lineRule="atLeast"/>
    </w:pPr>
    <w:rPr>
      <w:b/>
      <w:sz w:val="20"/>
    </w:rPr>
  </w:style>
  <w:style w:type="paragraph" w:customStyle="1" w:styleId="SOHeadBold">
    <w:name w:val="SO HeadBold"/>
    <w:aliases w:val="sohb"/>
    <w:basedOn w:val="SOText"/>
    <w:next w:val="SOText"/>
    <w:link w:val="SOHeadBoldChar"/>
    <w:qFormat/>
    <w:rsid w:val="00340B3E"/>
    <w:rPr>
      <w:b/>
    </w:rPr>
  </w:style>
  <w:style w:type="character" w:customStyle="1" w:styleId="SOHeadBoldChar">
    <w:name w:val="SO HeadBold Char"/>
    <w:aliases w:val="sohb Char"/>
    <w:basedOn w:val="DefaultParagraphFont"/>
    <w:link w:val="SOHeadBold"/>
    <w:rsid w:val="00340B3E"/>
    <w:rPr>
      <w:b/>
      <w:sz w:val="22"/>
    </w:rPr>
  </w:style>
  <w:style w:type="paragraph" w:customStyle="1" w:styleId="SOHeadItalic">
    <w:name w:val="SO HeadItalic"/>
    <w:aliases w:val="sohi"/>
    <w:basedOn w:val="SOText"/>
    <w:next w:val="SOText"/>
    <w:link w:val="SOHeadItalicChar"/>
    <w:qFormat/>
    <w:rsid w:val="00340B3E"/>
    <w:rPr>
      <w:i/>
    </w:rPr>
  </w:style>
  <w:style w:type="character" w:customStyle="1" w:styleId="SOHeadItalicChar">
    <w:name w:val="SO HeadItalic Char"/>
    <w:aliases w:val="sohi Char"/>
    <w:basedOn w:val="DefaultParagraphFont"/>
    <w:link w:val="SOHeadItalic"/>
    <w:rsid w:val="00340B3E"/>
    <w:rPr>
      <w:i/>
      <w:sz w:val="22"/>
    </w:rPr>
  </w:style>
  <w:style w:type="paragraph" w:customStyle="1" w:styleId="SOBullet">
    <w:name w:val="SO Bullet"/>
    <w:aliases w:val="sotb"/>
    <w:basedOn w:val="SOText"/>
    <w:link w:val="SOBulletChar"/>
    <w:qFormat/>
    <w:rsid w:val="00340B3E"/>
    <w:pPr>
      <w:ind w:left="1559" w:hanging="425"/>
    </w:pPr>
  </w:style>
  <w:style w:type="character" w:customStyle="1" w:styleId="SOBulletChar">
    <w:name w:val="SO Bullet Char"/>
    <w:aliases w:val="sotb Char"/>
    <w:basedOn w:val="DefaultParagraphFont"/>
    <w:link w:val="SOBullet"/>
    <w:rsid w:val="00340B3E"/>
    <w:rPr>
      <w:sz w:val="22"/>
    </w:rPr>
  </w:style>
  <w:style w:type="paragraph" w:customStyle="1" w:styleId="SOBulletNote">
    <w:name w:val="SO BulletNote"/>
    <w:aliases w:val="sonb"/>
    <w:basedOn w:val="SOTextNote"/>
    <w:link w:val="SOBulletNoteChar"/>
    <w:qFormat/>
    <w:rsid w:val="00340B3E"/>
    <w:pPr>
      <w:tabs>
        <w:tab w:val="left" w:pos="1560"/>
      </w:tabs>
      <w:ind w:left="2268" w:hanging="1134"/>
    </w:pPr>
  </w:style>
  <w:style w:type="character" w:customStyle="1" w:styleId="SOBulletNoteChar">
    <w:name w:val="SO BulletNote Char"/>
    <w:aliases w:val="sonb Char"/>
    <w:basedOn w:val="DefaultParagraphFont"/>
    <w:link w:val="SOBulletNote"/>
    <w:rsid w:val="00340B3E"/>
    <w:rPr>
      <w:sz w:val="18"/>
    </w:rPr>
  </w:style>
  <w:style w:type="paragraph" w:customStyle="1" w:styleId="SOText2">
    <w:name w:val="SO Text2"/>
    <w:aliases w:val="sot2"/>
    <w:basedOn w:val="Normal"/>
    <w:next w:val="SOText"/>
    <w:link w:val="SOText2Char"/>
    <w:rsid w:val="00340B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40B3E"/>
    <w:rPr>
      <w:sz w:val="22"/>
    </w:rPr>
  </w:style>
  <w:style w:type="paragraph" w:customStyle="1" w:styleId="SubPartCASA">
    <w:name w:val="SubPart(CASA)"/>
    <w:aliases w:val="csp"/>
    <w:basedOn w:val="OPCParaBase"/>
    <w:next w:val="ActHead3"/>
    <w:rsid w:val="00340B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40B3E"/>
    <w:rPr>
      <w:rFonts w:eastAsia="Times New Roman" w:cs="Times New Roman"/>
      <w:sz w:val="22"/>
      <w:lang w:eastAsia="en-AU"/>
    </w:rPr>
  </w:style>
  <w:style w:type="character" w:customStyle="1" w:styleId="notetextChar">
    <w:name w:val="note(text) Char"/>
    <w:aliases w:val="n Char"/>
    <w:basedOn w:val="DefaultParagraphFont"/>
    <w:link w:val="notetext"/>
    <w:rsid w:val="00340B3E"/>
    <w:rPr>
      <w:rFonts w:eastAsia="Times New Roman" w:cs="Times New Roman"/>
      <w:sz w:val="18"/>
      <w:lang w:eastAsia="en-AU"/>
    </w:rPr>
  </w:style>
  <w:style w:type="character" w:customStyle="1" w:styleId="Heading1Char">
    <w:name w:val="Heading 1 Char"/>
    <w:basedOn w:val="DefaultParagraphFont"/>
    <w:link w:val="Heading1"/>
    <w:uiPriority w:val="9"/>
    <w:rsid w:val="00340B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0B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0B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40B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40B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40B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40B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40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40B3E"/>
    <w:rPr>
      <w:rFonts w:asciiTheme="majorHAnsi" w:eastAsiaTheme="majorEastAsia" w:hAnsiTheme="majorHAnsi" w:cstheme="majorBidi"/>
      <w:i/>
      <w:iCs/>
      <w:color w:val="404040" w:themeColor="text1" w:themeTint="BF"/>
    </w:rPr>
  </w:style>
  <w:style w:type="numbering" w:styleId="111111">
    <w:name w:val="Outline List 2"/>
    <w:basedOn w:val="NoList"/>
    <w:rsid w:val="00F276EF"/>
    <w:pPr>
      <w:numPr>
        <w:numId w:val="13"/>
      </w:numPr>
    </w:pPr>
  </w:style>
  <w:style w:type="numbering" w:styleId="1ai">
    <w:name w:val="Outline List 1"/>
    <w:basedOn w:val="NoList"/>
    <w:rsid w:val="00F276EF"/>
    <w:pPr>
      <w:numPr>
        <w:numId w:val="14"/>
      </w:numPr>
    </w:pPr>
  </w:style>
  <w:style w:type="numbering" w:styleId="ArticleSection">
    <w:name w:val="Outline List 3"/>
    <w:basedOn w:val="NoList"/>
    <w:rsid w:val="00F276EF"/>
    <w:pPr>
      <w:numPr>
        <w:numId w:val="15"/>
      </w:numPr>
    </w:pPr>
  </w:style>
  <w:style w:type="paragraph" w:styleId="BlockText">
    <w:name w:val="Block Text"/>
    <w:basedOn w:val="Normal"/>
    <w:rsid w:val="00F276EF"/>
    <w:pPr>
      <w:spacing w:after="120"/>
      <w:ind w:left="1440" w:right="1440"/>
    </w:pPr>
    <w:rPr>
      <w:rFonts w:eastAsia="Calibri" w:cs="Times New Roman"/>
    </w:rPr>
  </w:style>
  <w:style w:type="paragraph" w:styleId="BodyText">
    <w:name w:val="Body Text"/>
    <w:basedOn w:val="Normal"/>
    <w:link w:val="BodyTextChar"/>
    <w:rsid w:val="00F276EF"/>
    <w:pPr>
      <w:spacing w:after="120"/>
    </w:pPr>
    <w:rPr>
      <w:rFonts w:eastAsia="Calibri" w:cs="Times New Roman"/>
    </w:rPr>
  </w:style>
  <w:style w:type="character" w:customStyle="1" w:styleId="BodyTextChar">
    <w:name w:val="Body Text Char"/>
    <w:basedOn w:val="DefaultParagraphFont"/>
    <w:link w:val="BodyText"/>
    <w:rsid w:val="00F276EF"/>
    <w:rPr>
      <w:rFonts w:eastAsia="Calibri" w:cs="Times New Roman"/>
      <w:sz w:val="22"/>
    </w:rPr>
  </w:style>
  <w:style w:type="paragraph" w:styleId="BodyText2">
    <w:name w:val="Body Text 2"/>
    <w:basedOn w:val="Normal"/>
    <w:link w:val="BodyText2Char"/>
    <w:rsid w:val="00F276EF"/>
    <w:pPr>
      <w:spacing w:after="120" w:line="480" w:lineRule="auto"/>
    </w:pPr>
    <w:rPr>
      <w:rFonts w:eastAsia="Calibri" w:cs="Times New Roman"/>
    </w:rPr>
  </w:style>
  <w:style w:type="character" w:customStyle="1" w:styleId="BodyText2Char">
    <w:name w:val="Body Text 2 Char"/>
    <w:basedOn w:val="DefaultParagraphFont"/>
    <w:link w:val="BodyText2"/>
    <w:rsid w:val="00F276EF"/>
    <w:rPr>
      <w:rFonts w:eastAsia="Calibri" w:cs="Times New Roman"/>
      <w:sz w:val="22"/>
    </w:rPr>
  </w:style>
  <w:style w:type="paragraph" w:styleId="BodyText3">
    <w:name w:val="Body Text 3"/>
    <w:basedOn w:val="Normal"/>
    <w:link w:val="BodyText3Char"/>
    <w:rsid w:val="00F276EF"/>
    <w:pPr>
      <w:spacing w:after="120"/>
    </w:pPr>
    <w:rPr>
      <w:rFonts w:eastAsia="Calibri" w:cs="Times New Roman"/>
      <w:sz w:val="16"/>
      <w:szCs w:val="16"/>
    </w:rPr>
  </w:style>
  <w:style w:type="character" w:customStyle="1" w:styleId="BodyText3Char">
    <w:name w:val="Body Text 3 Char"/>
    <w:basedOn w:val="DefaultParagraphFont"/>
    <w:link w:val="BodyText3"/>
    <w:rsid w:val="00F276EF"/>
    <w:rPr>
      <w:rFonts w:eastAsia="Calibri" w:cs="Times New Roman"/>
      <w:sz w:val="16"/>
      <w:szCs w:val="16"/>
    </w:rPr>
  </w:style>
  <w:style w:type="paragraph" w:styleId="BodyTextFirstIndent">
    <w:name w:val="Body Text First Indent"/>
    <w:basedOn w:val="BodyText"/>
    <w:link w:val="BodyTextFirstIndentChar"/>
    <w:rsid w:val="00F276EF"/>
    <w:pPr>
      <w:ind w:firstLine="210"/>
    </w:pPr>
  </w:style>
  <w:style w:type="character" w:customStyle="1" w:styleId="BodyTextFirstIndentChar">
    <w:name w:val="Body Text First Indent Char"/>
    <w:basedOn w:val="BodyTextChar"/>
    <w:link w:val="BodyTextFirstIndent"/>
    <w:rsid w:val="00F276EF"/>
    <w:rPr>
      <w:rFonts w:eastAsia="Calibri" w:cs="Times New Roman"/>
      <w:sz w:val="22"/>
    </w:rPr>
  </w:style>
  <w:style w:type="paragraph" w:styleId="BodyTextIndent">
    <w:name w:val="Body Text Indent"/>
    <w:basedOn w:val="Normal"/>
    <w:link w:val="BodyTextIndentChar"/>
    <w:rsid w:val="00F276EF"/>
    <w:pPr>
      <w:spacing w:after="120"/>
      <w:ind w:left="283"/>
    </w:pPr>
    <w:rPr>
      <w:rFonts w:eastAsia="Calibri" w:cs="Times New Roman"/>
    </w:rPr>
  </w:style>
  <w:style w:type="character" w:customStyle="1" w:styleId="BodyTextIndentChar">
    <w:name w:val="Body Text Indent Char"/>
    <w:basedOn w:val="DefaultParagraphFont"/>
    <w:link w:val="BodyTextIndent"/>
    <w:rsid w:val="00F276EF"/>
    <w:rPr>
      <w:rFonts w:eastAsia="Calibri" w:cs="Times New Roman"/>
      <w:sz w:val="22"/>
    </w:rPr>
  </w:style>
  <w:style w:type="paragraph" w:styleId="BodyTextFirstIndent2">
    <w:name w:val="Body Text First Indent 2"/>
    <w:basedOn w:val="BodyTextIndent"/>
    <w:link w:val="BodyTextFirstIndent2Char"/>
    <w:rsid w:val="00F276EF"/>
    <w:pPr>
      <w:ind w:firstLine="210"/>
    </w:pPr>
  </w:style>
  <w:style w:type="character" w:customStyle="1" w:styleId="BodyTextFirstIndent2Char">
    <w:name w:val="Body Text First Indent 2 Char"/>
    <w:basedOn w:val="BodyTextIndentChar"/>
    <w:link w:val="BodyTextFirstIndent2"/>
    <w:rsid w:val="00F276EF"/>
    <w:rPr>
      <w:rFonts w:eastAsia="Calibri" w:cs="Times New Roman"/>
      <w:sz w:val="22"/>
    </w:rPr>
  </w:style>
  <w:style w:type="paragraph" w:styleId="BodyTextIndent2">
    <w:name w:val="Body Text Indent 2"/>
    <w:basedOn w:val="Normal"/>
    <w:link w:val="BodyTextIndent2Char"/>
    <w:rsid w:val="00F276E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F276EF"/>
    <w:rPr>
      <w:rFonts w:eastAsia="Calibri" w:cs="Times New Roman"/>
      <w:sz w:val="22"/>
    </w:rPr>
  </w:style>
  <w:style w:type="paragraph" w:styleId="BodyTextIndent3">
    <w:name w:val="Body Text Indent 3"/>
    <w:basedOn w:val="Normal"/>
    <w:link w:val="BodyTextIndent3Char"/>
    <w:rsid w:val="00F276EF"/>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F276EF"/>
    <w:rPr>
      <w:rFonts w:eastAsia="Calibri" w:cs="Times New Roman"/>
      <w:sz w:val="16"/>
      <w:szCs w:val="16"/>
    </w:rPr>
  </w:style>
  <w:style w:type="paragraph" w:styleId="Closing">
    <w:name w:val="Closing"/>
    <w:basedOn w:val="Normal"/>
    <w:link w:val="ClosingChar"/>
    <w:rsid w:val="00F276EF"/>
    <w:pPr>
      <w:ind w:left="4252"/>
    </w:pPr>
    <w:rPr>
      <w:rFonts w:eastAsia="Calibri" w:cs="Times New Roman"/>
    </w:rPr>
  </w:style>
  <w:style w:type="character" w:customStyle="1" w:styleId="ClosingChar">
    <w:name w:val="Closing Char"/>
    <w:basedOn w:val="DefaultParagraphFont"/>
    <w:link w:val="Closing"/>
    <w:rsid w:val="00F276EF"/>
    <w:rPr>
      <w:rFonts w:eastAsia="Calibri" w:cs="Times New Roman"/>
      <w:sz w:val="22"/>
    </w:rPr>
  </w:style>
  <w:style w:type="paragraph" w:styleId="Date">
    <w:name w:val="Date"/>
    <w:basedOn w:val="Normal"/>
    <w:next w:val="Normal"/>
    <w:link w:val="DateChar"/>
    <w:rsid w:val="00F276EF"/>
    <w:rPr>
      <w:rFonts w:eastAsia="Calibri" w:cs="Times New Roman"/>
    </w:rPr>
  </w:style>
  <w:style w:type="character" w:customStyle="1" w:styleId="DateChar">
    <w:name w:val="Date Char"/>
    <w:basedOn w:val="DefaultParagraphFont"/>
    <w:link w:val="Date"/>
    <w:rsid w:val="00F276EF"/>
    <w:rPr>
      <w:rFonts w:eastAsia="Calibri" w:cs="Times New Roman"/>
      <w:sz w:val="22"/>
    </w:rPr>
  </w:style>
  <w:style w:type="paragraph" w:styleId="E-mailSignature">
    <w:name w:val="E-mail Signature"/>
    <w:basedOn w:val="Normal"/>
    <w:link w:val="E-mailSignatureChar"/>
    <w:rsid w:val="00F276EF"/>
    <w:rPr>
      <w:rFonts w:eastAsia="Calibri" w:cs="Times New Roman"/>
    </w:rPr>
  </w:style>
  <w:style w:type="character" w:customStyle="1" w:styleId="E-mailSignatureChar">
    <w:name w:val="E-mail Signature Char"/>
    <w:basedOn w:val="DefaultParagraphFont"/>
    <w:link w:val="E-mailSignature"/>
    <w:rsid w:val="00F276EF"/>
    <w:rPr>
      <w:rFonts w:eastAsia="Calibri" w:cs="Times New Roman"/>
      <w:sz w:val="22"/>
    </w:rPr>
  </w:style>
  <w:style w:type="character" w:styleId="Emphasis">
    <w:name w:val="Emphasis"/>
    <w:qFormat/>
    <w:rsid w:val="00F276EF"/>
    <w:rPr>
      <w:i/>
      <w:iCs/>
    </w:rPr>
  </w:style>
  <w:style w:type="paragraph" w:styleId="EnvelopeAddress">
    <w:name w:val="envelope address"/>
    <w:basedOn w:val="Normal"/>
    <w:rsid w:val="00F276EF"/>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F276EF"/>
    <w:rPr>
      <w:rFonts w:ascii="Arial" w:eastAsia="Calibri" w:hAnsi="Arial" w:cs="Arial"/>
      <w:sz w:val="20"/>
    </w:rPr>
  </w:style>
  <w:style w:type="character" w:styleId="FollowedHyperlink">
    <w:name w:val="FollowedHyperlink"/>
    <w:rsid w:val="00F276EF"/>
    <w:rPr>
      <w:color w:val="800080"/>
      <w:u w:val="single"/>
    </w:rPr>
  </w:style>
  <w:style w:type="character" w:styleId="HTMLAcronym">
    <w:name w:val="HTML Acronym"/>
    <w:basedOn w:val="DefaultParagraphFont"/>
    <w:rsid w:val="00F276EF"/>
  </w:style>
  <w:style w:type="paragraph" w:styleId="HTMLAddress">
    <w:name w:val="HTML Address"/>
    <w:basedOn w:val="Normal"/>
    <w:link w:val="HTMLAddressChar"/>
    <w:rsid w:val="00F276EF"/>
    <w:rPr>
      <w:rFonts w:eastAsia="Calibri" w:cs="Times New Roman"/>
      <w:i/>
      <w:iCs/>
    </w:rPr>
  </w:style>
  <w:style w:type="character" w:customStyle="1" w:styleId="HTMLAddressChar">
    <w:name w:val="HTML Address Char"/>
    <w:basedOn w:val="DefaultParagraphFont"/>
    <w:link w:val="HTMLAddress"/>
    <w:rsid w:val="00F276EF"/>
    <w:rPr>
      <w:rFonts w:eastAsia="Calibri" w:cs="Times New Roman"/>
      <w:i/>
      <w:iCs/>
      <w:sz w:val="22"/>
    </w:rPr>
  </w:style>
  <w:style w:type="character" w:styleId="HTMLCite">
    <w:name w:val="HTML Cite"/>
    <w:rsid w:val="00F276EF"/>
    <w:rPr>
      <w:i/>
      <w:iCs/>
    </w:rPr>
  </w:style>
  <w:style w:type="character" w:styleId="HTMLCode">
    <w:name w:val="HTML Code"/>
    <w:rsid w:val="00F276EF"/>
    <w:rPr>
      <w:rFonts w:ascii="Courier New" w:hAnsi="Courier New" w:cs="Courier New"/>
      <w:sz w:val="20"/>
      <w:szCs w:val="20"/>
    </w:rPr>
  </w:style>
  <w:style w:type="character" w:styleId="HTMLDefinition">
    <w:name w:val="HTML Definition"/>
    <w:rsid w:val="00F276EF"/>
    <w:rPr>
      <w:i/>
      <w:iCs/>
    </w:rPr>
  </w:style>
  <w:style w:type="character" w:styleId="HTMLKeyboard">
    <w:name w:val="HTML Keyboard"/>
    <w:rsid w:val="00F276EF"/>
    <w:rPr>
      <w:rFonts w:ascii="Courier New" w:hAnsi="Courier New" w:cs="Courier New"/>
      <w:sz w:val="20"/>
      <w:szCs w:val="20"/>
    </w:rPr>
  </w:style>
  <w:style w:type="paragraph" w:styleId="HTMLPreformatted">
    <w:name w:val="HTML Preformatted"/>
    <w:basedOn w:val="Normal"/>
    <w:link w:val="HTMLPreformattedChar"/>
    <w:rsid w:val="00F276EF"/>
    <w:rPr>
      <w:rFonts w:ascii="Courier New" w:eastAsia="Calibri" w:hAnsi="Courier New" w:cs="Courier New"/>
      <w:sz w:val="20"/>
    </w:rPr>
  </w:style>
  <w:style w:type="character" w:customStyle="1" w:styleId="HTMLPreformattedChar">
    <w:name w:val="HTML Preformatted Char"/>
    <w:basedOn w:val="DefaultParagraphFont"/>
    <w:link w:val="HTMLPreformatted"/>
    <w:rsid w:val="00F276EF"/>
    <w:rPr>
      <w:rFonts w:ascii="Courier New" w:eastAsia="Calibri" w:hAnsi="Courier New" w:cs="Courier New"/>
    </w:rPr>
  </w:style>
  <w:style w:type="character" w:styleId="HTMLSample">
    <w:name w:val="HTML Sample"/>
    <w:rsid w:val="00F276EF"/>
    <w:rPr>
      <w:rFonts w:ascii="Courier New" w:hAnsi="Courier New" w:cs="Courier New"/>
    </w:rPr>
  </w:style>
  <w:style w:type="character" w:styleId="HTMLTypewriter">
    <w:name w:val="HTML Typewriter"/>
    <w:rsid w:val="00F276EF"/>
    <w:rPr>
      <w:rFonts w:ascii="Courier New" w:hAnsi="Courier New" w:cs="Courier New"/>
      <w:sz w:val="20"/>
      <w:szCs w:val="20"/>
    </w:rPr>
  </w:style>
  <w:style w:type="character" w:styleId="HTMLVariable">
    <w:name w:val="HTML Variable"/>
    <w:rsid w:val="00F276EF"/>
    <w:rPr>
      <w:i/>
      <w:iCs/>
    </w:rPr>
  </w:style>
  <w:style w:type="character" w:styleId="Hyperlink">
    <w:name w:val="Hyperlink"/>
    <w:rsid w:val="00F276EF"/>
    <w:rPr>
      <w:color w:val="0000FF"/>
      <w:u w:val="single"/>
    </w:rPr>
  </w:style>
  <w:style w:type="paragraph" w:styleId="List">
    <w:name w:val="List"/>
    <w:basedOn w:val="Normal"/>
    <w:rsid w:val="00F276EF"/>
    <w:pPr>
      <w:ind w:left="283" w:hanging="283"/>
    </w:pPr>
    <w:rPr>
      <w:rFonts w:eastAsia="Calibri" w:cs="Times New Roman"/>
    </w:rPr>
  </w:style>
  <w:style w:type="paragraph" w:styleId="List2">
    <w:name w:val="List 2"/>
    <w:basedOn w:val="Normal"/>
    <w:rsid w:val="00F276EF"/>
    <w:pPr>
      <w:ind w:left="566" w:hanging="283"/>
    </w:pPr>
    <w:rPr>
      <w:rFonts w:eastAsia="Calibri" w:cs="Times New Roman"/>
    </w:rPr>
  </w:style>
  <w:style w:type="paragraph" w:styleId="List3">
    <w:name w:val="List 3"/>
    <w:basedOn w:val="Normal"/>
    <w:rsid w:val="00F276EF"/>
    <w:pPr>
      <w:ind w:left="849" w:hanging="283"/>
    </w:pPr>
    <w:rPr>
      <w:rFonts w:eastAsia="Calibri" w:cs="Times New Roman"/>
    </w:rPr>
  </w:style>
  <w:style w:type="paragraph" w:styleId="List4">
    <w:name w:val="List 4"/>
    <w:basedOn w:val="Normal"/>
    <w:rsid w:val="00F276EF"/>
    <w:pPr>
      <w:ind w:left="1132" w:hanging="283"/>
    </w:pPr>
    <w:rPr>
      <w:rFonts w:eastAsia="Calibri" w:cs="Times New Roman"/>
    </w:rPr>
  </w:style>
  <w:style w:type="paragraph" w:styleId="List5">
    <w:name w:val="List 5"/>
    <w:basedOn w:val="Normal"/>
    <w:rsid w:val="00F276EF"/>
    <w:pPr>
      <w:ind w:left="1415" w:hanging="283"/>
    </w:pPr>
    <w:rPr>
      <w:rFonts w:eastAsia="Calibri" w:cs="Times New Roman"/>
    </w:rPr>
  </w:style>
  <w:style w:type="paragraph" w:styleId="ListBullet">
    <w:name w:val="List Bullet"/>
    <w:basedOn w:val="Normal"/>
    <w:autoRedefine/>
    <w:rsid w:val="00F276EF"/>
    <w:pPr>
      <w:tabs>
        <w:tab w:val="num" w:pos="360"/>
      </w:tabs>
      <w:ind w:left="360" w:hanging="360"/>
    </w:pPr>
    <w:rPr>
      <w:rFonts w:eastAsia="Calibri" w:cs="Times New Roman"/>
    </w:rPr>
  </w:style>
  <w:style w:type="paragraph" w:styleId="ListBullet2">
    <w:name w:val="List Bullet 2"/>
    <w:basedOn w:val="Normal"/>
    <w:autoRedefine/>
    <w:rsid w:val="00F276EF"/>
    <w:pPr>
      <w:tabs>
        <w:tab w:val="num" w:pos="360"/>
      </w:tabs>
    </w:pPr>
    <w:rPr>
      <w:rFonts w:eastAsia="Calibri" w:cs="Times New Roman"/>
    </w:rPr>
  </w:style>
  <w:style w:type="paragraph" w:styleId="ListBullet3">
    <w:name w:val="List Bullet 3"/>
    <w:basedOn w:val="Normal"/>
    <w:autoRedefine/>
    <w:rsid w:val="00F276EF"/>
    <w:pPr>
      <w:tabs>
        <w:tab w:val="num" w:pos="926"/>
      </w:tabs>
      <w:ind w:left="926" w:hanging="360"/>
    </w:pPr>
    <w:rPr>
      <w:rFonts w:eastAsia="Calibri" w:cs="Times New Roman"/>
    </w:rPr>
  </w:style>
  <w:style w:type="paragraph" w:styleId="ListBullet4">
    <w:name w:val="List Bullet 4"/>
    <w:basedOn w:val="Normal"/>
    <w:autoRedefine/>
    <w:rsid w:val="00F276EF"/>
    <w:pPr>
      <w:tabs>
        <w:tab w:val="num" w:pos="1209"/>
      </w:tabs>
      <w:ind w:left="1209" w:hanging="360"/>
    </w:pPr>
    <w:rPr>
      <w:rFonts w:eastAsia="Calibri" w:cs="Times New Roman"/>
    </w:rPr>
  </w:style>
  <w:style w:type="paragraph" w:styleId="ListBullet5">
    <w:name w:val="List Bullet 5"/>
    <w:basedOn w:val="Normal"/>
    <w:autoRedefine/>
    <w:rsid w:val="00F276EF"/>
    <w:pPr>
      <w:tabs>
        <w:tab w:val="num" w:pos="1492"/>
      </w:tabs>
      <w:ind w:left="1492" w:hanging="360"/>
    </w:pPr>
    <w:rPr>
      <w:rFonts w:eastAsia="Calibri" w:cs="Times New Roman"/>
    </w:rPr>
  </w:style>
  <w:style w:type="paragraph" w:styleId="ListContinue">
    <w:name w:val="List Continue"/>
    <w:basedOn w:val="Normal"/>
    <w:rsid w:val="00F276EF"/>
    <w:pPr>
      <w:spacing w:after="120"/>
      <w:ind w:left="283"/>
    </w:pPr>
    <w:rPr>
      <w:rFonts w:eastAsia="Calibri" w:cs="Times New Roman"/>
    </w:rPr>
  </w:style>
  <w:style w:type="paragraph" w:styleId="ListContinue2">
    <w:name w:val="List Continue 2"/>
    <w:basedOn w:val="Normal"/>
    <w:rsid w:val="00F276EF"/>
    <w:pPr>
      <w:spacing w:after="120"/>
      <w:ind w:left="566"/>
    </w:pPr>
    <w:rPr>
      <w:rFonts w:eastAsia="Calibri" w:cs="Times New Roman"/>
    </w:rPr>
  </w:style>
  <w:style w:type="paragraph" w:styleId="ListContinue3">
    <w:name w:val="List Continue 3"/>
    <w:basedOn w:val="Normal"/>
    <w:rsid w:val="00F276EF"/>
    <w:pPr>
      <w:spacing w:after="120"/>
      <w:ind w:left="849"/>
    </w:pPr>
    <w:rPr>
      <w:rFonts w:eastAsia="Calibri" w:cs="Times New Roman"/>
    </w:rPr>
  </w:style>
  <w:style w:type="paragraph" w:styleId="ListContinue4">
    <w:name w:val="List Continue 4"/>
    <w:basedOn w:val="Normal"/>
    <w:rsid w:val="00F276EF"/>
    <w:pPr>
      <w:spacing w:after="120"/>
      <w:ind w:left="1132"/>
    </w:pPr>
    <w:rPr>
      <w:rFonts w:eastAsia="Calibri" w:cs="Times New Roman"/>
    </w:rPr>
  </w:style>
  <w:style w:type="paragraph" w:styleId="ListContinue5">
    <w:name w:val="List Continue 5"/>
    <w:basedOn w:val="Normal"/>
    <w:rsid w:val="00F276EF"/>
    <w:pPr>
      <w:spacing w:after="120"/>
      <w:ind w:left="1415"/>
    </w:pPr>
    <w:rPr>
      <w:rFonts w:eastAsia="Calibri" w:cs="Times New Roman"/>
    </w:rPr>
  </w:style>
  <w:style w:type="paragraph" w:styleId="ListNumber">
    <w:name w:val="List Number"/>
    <w:basedOn w:val="Normal"/>
    <w:rsid w:val="00F276EF"/>
    <w:pPr>
      <w:tabs>
        <w:tab w:val="num" w:pos="360"/>
      </w:tabs>
      <w:ind w:left="360" w:hanging="360"/>
    </w:pPr>
    <w:rPr>
      <w:rFonts w:eastAsia="Calibri" w:cs="Times New Roman"/>
    </w:rPr>
  </w:style>
  <w:style w:type="paragraph" w:styleId="ListNumber2">
    <w:name w:val="List Number 2"/>
    <w:basedOn w:val="Normal"/>
    <w:rsid w:val="00F276EF"/>
    <w:pPr>
      <w:tabs>
        <w:tab w:val="num" w:pos="643"/>
      </w:tabs>
      <w:ind w:left="643" w:hanging="360"/>
    </w:pPr>
    <w:rPr>
      <w:rFonts w:eastAsia="Calibri" w:cs="Times New Roman"/>
    </w:rPr>
  </w:style>
  <w:style w:type="paragraph" w:styleId="ListNumber3">
    <w:name w:val="List Number 3"/>
    <w:basedOn w:val="Normal"/>
    <w:rsid w:val="00F276EF"/>
    <w:pPr>
      <w:tabs>
        <w:tab w:val="num" w:pos="926"/>
      </w:tabs>
      <w:ind w:left="926" w:hanging="360"/>
    </w:pPr>
    <w:rPr>
      <w:rFonts w:eastAsia="Calibri" w:cs="Times New Roman"/>
    </w:rPr>
  </w:style>
  <w:style w:type="paragraph" w:styleId="ListNumber4">
    <w:name w:val="List Number 4"/>
    <w:basedOn w:val="Normal"/>
    <w:rsid w:val="00F276EF"/>
    <w:pPr>
      <w:tabs>
        <w:tab w:val="num" w:pos="1209"/>
      </w:tabs>
      <w:ind w:left="1209" w:hanging="360"/>
    </w:pPr>
    <w:rPr>
      <w:rFonts w:eastAsia="Calibri" w:cs="Times New Roman"/>
    </w:rPr>
  </w:style>
  <w:style w:type="paragraph" w:styleId="ListNumber5">
    <w:name w:val="List Number 5"/>
    <w:basedOn w:val="Normal"/>
    <w:rsid w:val="00F276EF"/>
    <w:pPr>
      <w:tabs>
        <w:tab w:val="num" w:pos="1492"/>
      </w:tabs>
      <w:ind w:left="1492" w:hanging="360"/>
    </w:pPr>
    <w:rPr>
      <w:rFonts w:eastAsia="Calibri" w:cs="Times New Roman"/>
    </w:rPr>
  </w:style>
  <w:style w:type="paragraph" w:styleId="MessageHeader">
    <w:name w:val="Message Header"/>
    <w:basedOn w:val="Normal"/>
    <w:link w:val="MessageHeaderChar"/>
    <w:rsid w:val="00F276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F276EF"/>
    <w:rPr>
      <w:rFonts w:ascii="Arial" w:eastAsia="Calibri" w:hAnsi="Arial" w:cs="Arial"/>
      <w:sz w:val="22"/>
      <w:shd w:val="pct20" w:color="auto" w:fill="auto"/>
    </w:rPr>
  </w:style>
  <w:style w:type="paragraph" w:styleId="NormalWeb">
    <w:name w:val="Normal (Web)"/>
    <w:basedOn w:val="Normal"/>
    <w:rsid w:val="00F276EF"/>
    <w:rPr>
      <w:rFonts w:eastAsia="Calibri" w:cs="Times New Roman"/>
    </w:rPr>
  </w:style>
  <w:style w:type="paragraph" w:styleId="NormalIndent">
    <w:name w:val="Normal Indent"/>
    <w:basedOn w:val="Normal"/>
    <w:rsid w:val="00F276EF"/>
    <w:pPr>
      <w:ind w:left="720"/>
    </w:pPr>
    <w:rPr>
      <w:rFonts w:eastAsia="Calibri" w:cs="Times New Roman"/>
    </w:rPr>
  </w:style>
  <w:style w:type="character" w:styleId="PageNumber">
    <w:name w:val="page number"/>
    <w:basedOn w:val="DefaultParagraphFont"/>
    <w:rsid w:val="00F276EF"/>
  </w:style>
  <w:style w:type="paragraph" w:styleId="PlainText">
    <w:name w:val="Plain Text"/>
    <w:basedOn w:val="Normal"/>
    <w:link w:val="PlainTextChar"/>
    <w:rsid w:val="00F276EF"/>
    <w:rPr>
      <w:rFonts w:ascii="Courier New" w:eastAsia="Calibri" w:hAnsi="Courier New" w:cs="Courier New"/>
      <w:sz w:val="20"/>
    </w:rPr>
  </w:style>
  <w:style w:type="character" w:customStyle="1" w:styleId="PlainTextChar">
    <w:name w:val="Plain Text Char"/>
    <w:basedOn w:val="DefaultParagraphFont"/>
    <w:link w:val="PlainText"/>
    <w:rsid w:val="00F276EF"/>
    <w:rPr>
      <w:rFonts w:ascii="Courier New" w:eastAsia="Calibri" w:hAnsi="Courier New" w:cs="Courier New"/>
    </w:rPr>
  </w:style>
  <w:style w:type="paragraph" w:styleId="Salutation">
    <w:name w:val="Salutation"/>
    <w:basedOn w:val="Normal"/>
    <w:next w:val="Normal"/>
    <w:link w:val="SalutationChar"/>
    <w:rsid w:val="00F276EF"/>
    <w:rPr>
      <w:rFonts w:eastAsia="Calibri" w:cs="Times New Roman"/>
    </w:rPr>
  </w:style>
  <w:style w:type="character" w:customStyle="1" w:styleId="SalutationChar">
    <w:name w:val="Salutation Char"/>
    <w:basedOn w:val="DefaultParagraphFont"/>
    <w:link w:val="Salutation"/>
    <w:rsid w:val="00F276EF"/>
    <w:rPr>
      <w:rFonts w:eastAsia="Calibri" w:cs="Times New Roman"/>
      <w:sz w:val="22"/>
    </w:rPr>
  </w:style>
  <w:style w:type="paragraph" w:styleId="Signature">
    <w:name w:val="Signature"/>
    <w:basedOn w:val="Normal"/>
    <w:link w:val="SignatureChar"/>
    <w:rsid w:val="00F276EF"/>
    <w:pPr>
      <w:ind w:left="4252"/>
    </w:pPr>
    <w:rPr>
      <w:rFonts w:eastAsia="Calibri" w:cs="Times New Roman"/>
    </w:rPr>
  </w:style>
  <w:style w:type="character" w:customStyle="1" w:styleId="SignatureChar">
    <w:name w:val="Signature Char"/>
    <w:basedOn w:val="DefaultParagraphFont"/>
    <w:link w:val="Signature"/>
    <w:rsid w:val="00F276EF"/>
    <w:rPr>
      <w:rFonts w:eastAsia="Calibri" w:cs="Times New Roman"/>
      <w:sz w:val="22"/>
    </w:rPr>
  </w:style>
  <w:style w:type="character" w:styleId="Strong">
    <w:name w:val="Strong"/>
    <w:qFormat/>
    <w:rsid w:val="00F276EF"/>
    <w:rPr>
      <w:b/>
      <w:bCs/>
    </w:rPr>
  </w:style>
  <w:style w:type="paragraph" w:styleId="Subtitle">
    <w:name w:val="Subtitle"/>
    <w:basedOn w:val="Normal"/>
    <w:link w:val="SubtitleChar"/>
    <w:qFormat/>
    <w:rsid w:val="00F276EF"/>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F276EF"/>
    <w:rPr>
      <w:rFonts w:ascii="Arial" w:eastAsia="Calibri" w:hAnsi="Arial" w:cs="Arial"/>
      <w:sz w:val="22"/>
    </w:rPr>
  </w:style>
  <w:style w:type="table" w:styleId="Table3Deffects1">
    <w:name w:val="Table 3D effects 1"/>
    <w:basedOn w:val="TableNormal"/>
    <w:rsid w:val="00F276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76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76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27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7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76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76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76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76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76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76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76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76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76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76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276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76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27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76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76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76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76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76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76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76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76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7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7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76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7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27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276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76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7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76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76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276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276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76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76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276EF"/>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F276EF"/>
    <w:rPr>
      <w:rFonts w:ascii="Arial" w:eastAsia="Calibri" w:hAnsi="Arial" w:cs="Arial"/>
      <w:b/>
      <w:bCs/>
      <w:sz w:val="40"/>
      <w:szCs w:val="40"/>
    </w:rPr>
  </w:style>
  <w:style w:type="character" w:styleId="EndnoteReference">
    <w:name w:val="endnote reference"/>
    <w:rsid w:val="00F276EF"/>
    <w:rPr>
      <w:vertAlign w:val="superscript"/>
    </w:rPr>
  </w:style>
  <w:style w:type="paragraph" w:styleId="EndnoteText">
    <w:name w:val="endnote text"/>
    <w:basedOn w:val="Normal"/>
    <w:link w:val="EndnoteTextChar"/>
    <w:rsid w:val="00F276EF"/>
    <w:rPr>
      <w:rFonts w:eastAsia="Calibri" w:cs="Times New Roman"/>
      <w:sz w:val="20"/>
    </w:rPr>
  </w:style>
  <w:style w:type="character" w:customStyle="1" w:styleId="EndnoteTextChar">
    <w:name w:val="Endnote Text Char"/>
    <w:basedOn w:val="DefaultParagraphFont"/>
    <w:link w:val="EndnoteText"/>
    <w:rsid w:val="00F276EF"/>
    <w:rPr>
      <w:rFonts w:eastAsia="Calibri" w:cs="Times New Roman"/>
    </w:rPr>
  </w:style>
  <w:style w:type="character" w:styleId="FootnoteReference">
    <w:name w:val="footnote reference"/>
    <w:rsid w:val="00F276EF"/>
    <w:rPr>
      <w:rFonts w:ascii="Times New Roman" w:hAnsi="Times New Roman"/>
      <w:sz w:val="20"/>
      <w:vertAlign w:val="superscript"/>
    </w:rPr>
  </w:style>
  <w:style w:type="paragraph" w:styleId="FootnoteText">
    <w:name w:val="footnote text"/>
    <w:basedOn w:val="Normal"/>
    <w:link w:val="FootnoteTextChar"/>
    <w:rsid w:val="00F276EF"/>
    <w:rPr>
      <w:rFonts w:eastAsia="Calibri" w:cs="Times New Roman"/>
      <w:sz w:val="20"/>
    </w:rPr>
  </w:style>
  <w:style w:type="character" w:customStyle="1" w:styleId="FootnoteTextChar">
    <w:name w:val="Footnote Text Char"/>
    <w:basedOn w:val="DefaultParagraphFont"/>
    <w:link w:val="FootnoteText"/>
    <w:rsid w:val="00F276EF"/>
    <w:rPr>
      <w:rFonts w:eastAsia="Calibri" w:cs="Times New Roman"/>
    </w:rPr>
  </w:style>
  <w:style w:type="paragraph" w:styleId="Caption">
    <w:name w:val="caption"/>
    <w:basedOn w:val="Normal"/>
    <w:next w:val="Normal"/>
    <w:qFormat/>
    <w:rsid w:val="00F276EF"/>
    <w:pPr>
      <w:spacing w:before="120" w:after="120"/>
    </w:pPr>
    <w:rPr>
      <w:rFonts w:eastAsia="Calibri" w:cs="Times New Roman"/>
      <w:b/>
      <w:bCs/>
      <w:sz w:val="20"/>
    </w:rPr>
  </w:style>
  <w:style w:type="character" w:styleId="CommentReference">
    <w:name w:val="annotation reference"/>
    <w:rsid w:val="00F276EF"/>
    <w:rPr>
      <w:sz w:val="16"/>
      <w:szCs w:val="16"/>
    </w:rPr>
  </w:style>
  <w:style w:type="paragraph" w:styleId="CommentText">
    <w:name w:val="annotation text"/>
    <w:basedOn w:val="Normal"/>
    <w:link w:val="CommentTextChar"/>
    <w:rsid w:val="00F276EF"/>
    <w:rPr>
      <w:rFonts w:eastAsia="Calibri" w:cs="Times New Roman"/>
      <w:sz w:val="20"/>
    </w:rPr>
  </w:style>
  <w:style w:type="character" w:customStyle="1" w:styleId="CommentTextChar">
    <w:name w:val="Comment Text Char"/>
    <w:basedOn w:val="DefaultParagraphFont"/>
    <w:link w:val="CommentText"/>
    <w:rsid w:val="00F276EF"/>
    <w:rPr>
      <w:rFonts w:eastAsia="Calibri" w:cs="Times New Roman"/>
    </w:rPr>
  </w:style>
  <w:style w:type="paragraph" w:styleId="CommentSubject">
    <w:name w:val="annotation subject"/>
    <w:basedOn w:val="CommentText"/>
    <w:next w:val="CommentText"/>
    <w:link w:val="CommentSubjectChar"/>
    <w:rsid w:val="00F276EF"/>
    <w:rPr>
      <w:b/>
      <w:bCs/>
    </w:rPr>
  </w:style>
  <w:style w:type="character" w:customStyle="1" w:styleId="CommentSubjectChar">
    <w:name w:val="Comment Subject Char"/>
    <w:basedOn w:val="CommentTextChar"/>
    <w:link w:val="CommentSubject"/>
    <w:rsid w:val="00F276EF"/>
    <w:rPr>
      <w:rFonts w:eastAsia="Calibri" w:cs="Times New Roman"/>
      <w:b/>
      <w:bCs/>
    </w:rPr>
  </w:style>
  <w:style w:type="paragraph" w:styleId="DocumentMap">
    <w:name w:val="Document Map"/>
    <w:basedOn w:val="Normal"/>
    <w:link w:val="DocumentMapChar"/>
    <w:rsid w:val="00F276EF"/>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F276EF"/>
    <w:rPr>
      <w:rFonts w:ascii="Tahoma" w:eastAsia="Calibri" w:hAnsi="Tahoma" w:cs="Tahoma"/>
      <w:sz w:val="22"/>
      <w:shd w:val="clear" w:color="auto" w:fill="000080"/>
    </w:rPr>
  </w:style>
  <w:style w:type="paragraph" w:styleId="Index1">
    <w:name w:val="index 1"/>
    <w:basedOn w:val="Normal"/>
    <w:next w:val="Normal"/>
    <w:autoRedefine/>
    <w:rsid w:val="00F276EF"/>
    <w:pPr>
      <w:ind w:left="240" w:hanging="240"/>
    </w:pPr>
    <w:rPr>
      <w:rFonts w:eastAsia="Calibri" w:cs="Times New Roman"/>
    </w:rPr>
  </w:style>
  <w:style w:type="paragraph" w:styleId="Index2">
    <w:name w:val="index 2"/>
    <w:basedOn w:val="Normal"/>
    <w:next w:val="Normal"/>
    <w:autoRedefine/>
    <w:rsid w:val="00F276EF"/>
    <w:pPr>
      <w:ind w:left="480" w:hanging="240"/>
    </w:pPr>
    <w:rPr>
      <w:rFonts w:eastAsia="Calibri" w:cs="Times New Roman"/>
    </w:rPr>
  </w:style>
  <w:style w:type="paragraph" w:styleId="Index3">
    <w:name w:val="index 3"/>
    <w:basedOn w:val="Normal"/>
    <w:next w:val="Normal"/>
    <w:autoRedefine/>
    <w:rsid w:val="00F276EF"/>
    <w:pPr>
      <w:ind w:left="720" w:hanging="240"/>
    </w:pPr>
    <w:rPr>
      <w:rFonts w:eastAsia="Calibri" w:cs="Times New Roman"/>
    </w:rPr>
  </w:style>
  <w:style w:type="paragraph" w:styleId="Index4">
    <w:name w:val="index 4"/>
    <w:basedOn w:val="Normal"/>
    <w:next w:val="Normal"/>
    <w:autoRedefine/>
    <w:rsid w:val="00F276EF"/>
    <w:pPr>
      <w:ind w:left="960" w:hanging="240"/>
    </w:pPr>
    <w:rPr>
      <w:rFonts w:eastAsia="Calibri" w:cs="Times New Roman"/>
    </w:rPr>
  </w:style>
  <w:style w:type="paragraph" w:styleId="Index5">
    <w:name w:val="index 5"/>
    <w:basedOn w:val="Normal"/>
    <w:next w:val="Normal"/>
    <w:autoRedefine/>
    <w:rsid w:val="00F276EF"/>
    <w:pPr>
      <w:ind w:left="1200" w:hanging="240"/>
    </w:pPr>
    <w:rPr>
      <w:rFonts w:eastAsia="Calibri" w:cs="Times New Roman"/>
    </w:rPr>
  </w:style>
  <w:style w:type="paragraph" w:styleId="Index6">
    <w:name w:val="index 6"/>
    <w:basedOn w:val="Normal"/>
    <w:next w:val="Normal"/>
    <w:autoRedefine/>
    <w:rsid w:val="00F276EF"/>
    <w:pPr>
      <w:ind w:left="1440" w:hanging="240"/>
    </w:pPr>
    <w:rPr>
      <w:rFonts w:eastAsia="Calibri" w:cs="Times New Roman"/>
    </w:rPr>
  </w:style>
  <w:style w:type="paragraph" w:styleId="Index7">
    <w:name w:val="index 7"/>
    <w:basedOn w:val="Normal"/>
    <w:next w:val="Normal"/>
    <w:autoRedefine/>
    <w:rsid w:val="00F276EF"/>
    <w:pPr>
      <w:ind w:left="1680" w:hanging="240"/>
    </w:pPr>
    <w:rPr>
      <w:rFonts w:eastAsia="Calibri" w:cs="Times New Roman"/>
    </w:rPr>
  </w:style>
  <w:style w:type="paragraph" w:styleId="Index8">
    <w:name w:val="index 8"/>
    <w:basedOn w:val="Normal"/>
    <w:next w:val="Normal"/>
    <w:autoRedefine/>
    <w:rsid w:val="00F276EF"/>
    <w:pPr>
      <w:ind w:left="1920" w:hanging="240"/>
    </w:pPr>
    <w:rPr>
      <w:rFonts w:eastAsia="Calibri" w:cs="Times New Roman"/>
    </w:rPr>
  </w:style>
  <w:style w:type="paragraph" w:styleId="Index9">
    <w:name w:val="index 9"/>
    <w:basedOn w:val="Normal"/>
    <w:next w:val="Normal"/>
    <w:autoRedefine/>
    <w:rsid w:val="00F276EF"/>
    <w:pPr>
      <w:ind w:left="2160" w:hanging="240"/>
    </w:pPr>
    <w:rPr>
      <w:rFonts w:eastAsia="Calibri" w:cs="Times New Roman"/>
    </w:rPr>
  </w:style>
  <w:style w:type="paragraph" w:styleId="IndexHeading">
    <w:name w:val="index heading"/>
    <w:basedOn w:val="Normal"/>
    <w:next w:val="Index1"/>
    <w:rsid w:val="00F276EF"/>
    <w:rPr>
      <w:rFonts w:ascii="Arial" w:eastAsia="Calibri" w:hAnsi="Arial" w:cs="Arial"/>
      <w:b/>
      <w:bCs/>
    </w:rPr>
  </w:style>
  <w:style w:type="paragraph" w:styleId="MacroText">
    <w:name w:val="macro"/>
    <w:link w:val="MacroTextChar"/>
    <w:rsid w:val="00F276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276EF"/>
    <w:rPr>
      <w:rFonts w:ascii="Courier New" w:eastAsia="Times New Roman" w:hAnsi="Courier New" w:cs="Courier New"/>
      <w:lang w:eastAsia="en-AU"/>
    </w:rPr>
  </w:style>
  <w:style w:type="paragraph" w:styleId="TableofAuthorities">
    <w:name w:val="table of authorities"/>
    <w:basedOn w:val="Normal"/>
    <w:next w:val="Normal"/>
    <w:rsid w:val="00F276EF"/>
    <w:pPr>
      <w:ind w:left="240" w:hanging="240"/>
    </w:pPr>
    <w:rPr>
      <w:rFonts w:eastAsia="Calibri" w:cs="Times New Roman"/>
    </w:rPr>
  </w:style>
  <w:style w:type="paragraph" w:styleId="TableofFigures">
    <w:name w:val="table of figures"/>
    <w:basedOn w:val="Normal"/>
    <w:next w:val="Normal"/>
    <w:rsid w:val="00F276EF"/>
    <w:pPr>
      <w:ind w:left="480" w:hanging="480"/>
    </w:pPr>
    <w:rPr>
      <w:rFonts w:eastAsia="Calibri" w:cs="Times New Roman"/>
    </w:rPr>
  </w:style>
  <w:style w:type="paragraph" w:styleId="TOAHeading">
    <w:name w:val="toa heading"/>
    <w:basedOn w:val="Normal"/>
    <w:next w:val="Normal"/>
    <w:rsid w:val="00F276EF"/>
    <w:pPr>
      <w:spacing w:before="120"/>
    </w:pPr>
    <w:rPr>
      <w:rFonts w:ascii="Arial" w:eastAsia="Calibri" w:hAnsi="Arial" w:cs="Arial"/>
      <w:b/>
      <w:bCs/>
    </w:rPr>
  </w:style>
  <w:style w:type="character" w:customStyle="1" w:styleId="OPCParaBaseChar">
    <w:name w:val="OPCParaBase Char"/>
    <w:link w:val="OPCParaBase"/>
    <w:rsid w:val="00F276EF"/>
    <w:rPr>
      <w:rFonts w:eastAsia="Times New Roman" w:cs="Times New Roman"/>
      <w:sz w:val="22"/>
      <w:lang w:eastAsia="en-AU"/>
    </w:rPr>
  </w:style>
  <w:style w:type="character" w:customStyle="1" w:styleId="ActHead5Char">
    <w:name w:val="ActHead 5 Char"/>
    <w:aliases w:val="s Char"/>
    <w:link w:val="ActHead5"/>
    <w:rsid w:val="00F276EF"/>
    <w:rPr>
      <w:rFonts w:eastAsia="Times New Roman" w:cs="Times New Roman"/>
      <w:b/>
      <w:kern w:val="28"/>
      <w:sz w:val="24"/>
      <w:lang w:eastAsia="en-AU"/>
    </w:rPr>
  </w:style>
  <w:style w:type="numbering" w:customStyle="1" w:styleId="OPCBodyList">
    <w:name w:val="OPCBodyList"/>
    <w:uiPriority w:val="99"/>
    <w:rsid w:val="00F276E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0.xml"/><Relationship Id="rId42"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image" Target="media/image6.png"/><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8.xml"/><Relationship Id="rId30" Type="http://schemas.openxmlformats.org/officeDocument/2006/relationships/image" Target="media/image5.png"/><Relationship Id="rId35" Type="http://schemas.openxmlformats.org/officeDocument/2006/relationships/header" Target="header11.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60A9-84AD-4C8D-A29F-B554A087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50</Pages>
  <Words>14201</Words>
  <Characters>66629</Characters>
  <Application>Microsoft Office Word</Application>
  <DocSecurity>0</DocSecurity>
  <PresentationFormat/>
  <Lines>1514</Lines>
  <Paragraphs>837</Paragraphs>
  <ScaleCrop>false</ScaleCrop>
  <HeadingPairs>
    <vt:vector size="2" baseType="variant">
      <vt:variant>
        <vt:lpstr>Title</vt:lpstr>
      </vt:variant>
      <vt:variant>
        <vt:i4>1</vt:i4>
      </vt:variant>
    </vt:vector>
  </HeadingPairs>
  <TitlesOfParts>
    <vt:vector size="1" baseType="lpstr">
      <vt:lpstr>Insurance Contracts Regulations 2017</vt:lpstr>
    </vt:vector>
  </TitlesOfParts>
  <Manager/>
  <Company/>
  <LinksUpToDate>false</LinksUpToDate>
  <CharactersWithSpaces>80491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2017-11-21T00:50:00Z</cp:lastPrinted>
  <dcterms:created xsi:type="dcterms:W3CDTF">2017-12-10T22:06:00Z</dcterms:created>
  <dcterms:modified xsi:type="dcterms:W3CDTF">2017-12-10T22:06:00Z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Insurance Contracts Regulations 2017</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14 December 2017</vt:lpwstr>
  </property>
  <property fmtid="{D5CDD505-2E9C-101B-9397-08002B2CF9AE}" pid="10" name="Authority">
    <vt:lpwstr/>
  </property>
  <property fmtid="{D5CDD505-2E9C-101B-9397-08002B2CF9AE}" pid="11" name="ID">
    <vt:lpwstr>OPC62799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14 December 2017</vt:lpwstr>
  </property>
</Properties>
</file>