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C40FDC" w:rsidRDefault="00193461" w:rsidP="0020300C">
      <w:pPr>
        <w:rPr>
          <w:sz w:val="28"/>
        </w:rPr>
      </w:pPr>
      <w:r w:rsidRPr="00C40FDC">
        <w:rPr>
          <w:noProof/>
          <w:lang w:eastAsia="en-AU"/>
        </w:rPr>
        <w:drawing>
          <wp:inline distT="0" distB="0" distL="0" distR="0" wp14:anchorId="4E069BAE" wp14:editId="6E8F461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C40FDC" w:rsidRDefault="0048364F" w:rsidP="0048364F">
      <w:pPr>
        <w:rPr>
          <w:sz w:val="19"/>
        </w:rPr>
      </w:pPr>
    </w:p>
    <w:p w:rsidR="0048364F" w:rsidRPr="00C40FDC" w:rsidRDefault="001F0BA0" w:rsidP="0048364F">
      <w:pPr>
        <w:pStyle w:val="ShortT"/>
      </w:pPr>
      <w:r w:rsidRPr="00C40FDC">
        <w:t>Financial Framework (Supplementary Powers) Amendment (Education and Training Measures No.</w:t>
      </w:r>
      <w:r w:rsidR="00C40FDC" w:rsidRPr="00C40FDC">
        <w:t> </w:t>
      </w:r>
      <w:r w:rsidRPr="00C40FDC">
        <w:t>6) Regulations</w:t>
      </w:r>
      <w:r w:rsidR="00C40FDC" w:rsidRPr="00C40FDC">
        <w:t> </w:t>
      </w:r>
      <w:r w:rsidRPr="00C40FDC">
        <w:t>2017</w:t>
      </w:r>
    </w:p>
    <w:p w:rsidR="00DC0B7D" w:rsidRPr="00C40FDC" w:rsidRDefault="00DC0B7D" w:rsidP="007517B8">
      <w:pPr>
        <w:pStyle w:val="SignCoverPageStart"/>
        <w:spacing w:before="240"/>
        <w:rPr>
          <w:szCs w:val="22"/>
        </w:rPr>
      </w:pPr>
      <w:r w:rsidRPr="00C40FDC">
        <w:rPr>
          <w:szCs w:val="22"/>
        </w:rPr>
        <w:t>I, General the Honourable Sir Peter Cosgrove AK MC (</w:t>
      </w:r>
      <w:proofErr w:type="spellStart"/>
      <w:r w:rsidRPr="00C40FDC">
        <w:rPr>
          <w:szCs w:val="22"/>
        </w:rPr>
        <w:t>Ret’d</w:t>
      </w:r>
      <w:proofErr w:type="spellEnd"/>
      <w:r w:rsidRPr="00C40FDC">
        <w:rPr>
          <w:szCs w:val="22"/>
        </w:rPr>
        <w:t xml:space="preserve">), </w:t>
      </w:r>
      <w:r w:rsidR="00C40FDC" w:rsidRPr="00C40FDC">
        <w:rPr>
          <w:szCs w:val="22"/>
        </w:rPr>
        <w:t>Governor</w:t>
      </w:r>
      <w:r w:rsidR="00C40FDC">
        <w:rPr>
          <w:szCs w:val="22"/>
        </w:rPr>
        <w:noBreakHyphen/>
      </w:r>
      <w:r w:rsidR="00C40FDC" w:rsidRPr="00C40FDC">
        <w:rPr>
          <w:szCs w:val="22"/>
        </w:rPr>
        <w:t>General</w:t>
      </w:r>
      <w:r w:rsidRPr="00C40FDC">
        <w:rPr>
          <w:szCs w:val="22"/>
        </w:rPr>
        <w:t xml:space="preserve"> of the Commonwealth of Australia, acting with the advice of the Federal Executive Council, make the following regulations.</w:t>
      </w:r>
    </w:p>
    <w:p w:rsidR="00DC0B7D" w:rsidRPr="00C40FDC" w:rsidRDefault="00DC0B7D" w:rsidP="007517B8">
      <w:pPr>
        <w:keepNext/>
        <w:spacing w:before="720" w:line="240" w:lineRule="atLeast"/>
        <w:ind w:right="397"/>
        <w:jc w:val="both"/>
        <w:rPr>
          <w:szCs w:val="22"/>
        </w:rPr>
      </w:pPr>
      <w:r w:rsidRPr="00C40FDC">
        <w:rPr>
          <w:szCs w:val="22"/>
        </w:rPr>
        <w:t xml:space="preserve">Dated </w:t>
      </w:r>
      <w:r w:rsidRPr="00C40FDC">
        <w:rPr>
          <w:szCs w:val="22"/>
        </w:rPr>
        <w:fldChar w:fldCharType="begin"/>
      </w:r>
      <w:r w:rsidRPr="00C40FDC">
        <w:rPr>
          <w:szCs w:val="22"/>
        </w:rPr>
        <w:instrText xml:space="preserve"> DOCPROPERTY  DateMade </w:instrText>
      </w:r>
      <w:r w:rsidRPr="00C40FDC">
        <w:rPr>
          <w:szCs w:val="22"/>
        </w:rPr>
        <w:fldChar w:fldCharType="separate"/>
      </w:r>
      <w:r w:rsidR="00166C56">
        <w:rPr>
          <w:szCs w:val="22"/>
        </w:rPr>
        <w:t>14 December 2017</w:t>
      </w:r>
      <w:r w:rsidRPr="00C40FDC">
        <w:rPr>
          <w:szCs w:val="22"/>
        </w:rPr>
        <w:fldChar w:fldCharType="end"/>
      </w:r>
    </w:p>
    <w:p w:rsidR="00DC0B7D" w:rsidRPr="00C40FDC" w:rsidRDefault="00DC0B7D" w:rsidP="007517B8">
      <w:pPr>
        <w:keepNext/>
        <w:tabs>
          <w:tab w:val="left" w:pos="3402"/>
        </w:tabs>
        <w:spacing w:before="1080" w:line="300" w:lineRule="atLeast"/>
        <w:ind w:left="397" w:right="397"/>
        <w:jc w:val="right"/>
        <w:rPr>
          <w:szCs w:val="22"/>
        </w:rPr>
      </w:pPr>
      <w:r w:rsidRPr="00C40FDC">
        <w:rPr>
          <w:szCs w:val="22"/>
        </w:rPr>
        <w:t>Peter Cosgrove</w:t>
      </w:r>
    </w:p>
    <w:p w:rsidR="00DC0B7D" w:rsidRPr="00C40FDC" w:rsidRDefault="00C40FDC" w:rsidP="007517B8">
      <w:pPr>
        <w:keepNext/>
        <w:tabs>
          <w:tab w:val="left" w:pos="3402"/>
        </w:tabs>
        <w:spacing w:line="300" w:lineRule="atLeast"/>
        <w:ind w:left="397" w:right="397"/>
        <w:jc w:val="right"/>
        <w:rPr>
          <w:szCs w:val="22"/>
        </w:rPr>
      </w:pPr>
      <w:r w:rsidRPr="00C40FDC">
        <w:rPr>
          <w:szCs w:val="22"/>
        </w:rPr>
        <w:t>Governor</w:t>
      </w:r>
      <w:r>
        <w:rPr>
          <w:szCs w:val="22"/>
        </w:rPr>
        <w:noBreakHyphen/>
      </w:r>
      <w:r w:rsidRPr="00C40FDC">
        <w:rPr>
          <w:szCs w:val="22"/>
        </w:rPr>
        <w:t>General</w:t>
      </w:r>
    </w:p>
    <w:p w:rsidR="00DC0B7D" w:rsidRPr="00C40FDC" w:rsidRDefault="00DC0B7D" w:rsidP="007517B8">
      <w:pPr>
        <w:keepNext/>
        <w:tabs>
          <w:tab w:val="left" w:pos="3402"/>
        </w:tabs>
        <w:spacing w:before="840" w:after="1080" w:line="300" w:lineRule="atLeast"/>
        <w:ind w:right="397"/>
        <w:rPr>
          <w:szCs w:val="22"/>
        </w:rPr>
      </w:pPr>
      <w:r w:rsidRPr="00C40FDC">
        <w:rPr>
          <w:szCs w:val="22"/>
        </w:rPr>
        <w:t>By His Excellency’s Command</w:t>
      </w:r>
    </w:p>
    <w:p w:rsidR="00DC0B7D" w:rsidRPr="00C40FDC" w:rsidRDefault="00DC0B7D" w:rsidP="007517B8">
      <w:pPr>
        <w:keepNext/>
        <w:tabs>
          <w:tab w:val="left" w:pos="3402"/>
        </w:tabs>
        <w:spacing w:before="480" w:line="300" w:lineRule="atLeast"/>
        <w:ind w:right="397"/>
        <w:rPr>
          <w:szCs w:val="22"/>
        </w:rPr>
      </w:pPr>
      <w:r w:rsidRPr="00C40FDC">
        <w:rPr>
          <w:szCs w:val="22"/>
        </w:rPr>
        <w:t xml:space="preserve">Mathias </w:t>
      </w:r>
      <w:proofErr w:type="spellStart"/>
      <w:r w:rsidRPr="00C40FDC">
        <w:rPr>
          <w:szCs w:val="22"/>
        </w:rPr>
        <w:t>Cormann</w:t>
      </w:r>
      <w:proofErr w:type="spellEnd"/>
    </w:p>
    <w:p w:rsidR="00DC0B7D" w:rsidRPr="00C40FDC" w:rsidRDefault="00DC0B7D" w:rsidP="007517B8">
      <w:pPr>
        <w:pStyle w:val="SignCoverPageEnd"/>
        <w:rPr>
          <w:szCs w:val="22"/>
        </w:rPr>
      </w:pPr>
      <w:r w:rsidRPr="00C40FDC">
        <w:rPr>
          <w:szCs w:val="22"/>
        </w:rPr>
        <w:t>Minister for Finance</w:t>
      </w:r>
    </w:p>
    <w:p w:rsidR="00DC0B7D" w:rsidRPr="00C40FDC" w:rsidRDefault="00DC0B7D" w:rsidP="007517B8"/>
    <w:p w:rsidR="0048364F" w:rsidRPr="00C40FDC" w:rsidRDefault="0048364F" w:rsidP="0048364F">
      <w:pPr>
        <w:pStyle w:val="Header"/>
        <w:tabs>
          <w:tab w:val="clear" w:pos="4150"/>
          <w:tab w:val="clear" w:pos="8307"/>
        </w:tabs>
      </w:pPr>
      <w:r w:rsidRPr="00C40FDC">
        <w:rPr>
          <w:rStyle w:val="CharAmSchNo"/>
        </w:rPr>
        <w:t xml:space="preserve"> </w:t>
      </w:r>
      <w:r w:rsidRPr="00C40FDC">
        <w:rPr>
          <w:rStyle w:val="CharAmSchText"/>
        </w:rPr>
        <w:t xml:space="preserve"> </w:t>
      </w:r>
    </w:p>
    <w:p w:rsidR="0048364F" w:rsidRPr="00C40FDC" w:rsidRDefault="0048364F" w:rsidP="0048364F">
      <w:pPr>
        <w:pStyle w:val="Header"/>
        <w:tabs>
          <w:tab w:val="clear" w:pos="4150"/>
          <w:tab w:val="clear" w:pos="8307"/>
        </w:tabs>
      </w:pPr>
      <w:r w:rsidRPr="00C40FDC">
        <w:rPr>
          <w:rStyle w:val="CharAmPartNo"/>
        </w:rPr>
        <w:t xml:space="preserve"> </w:t>
      </w:r>
      <w:r w:rsidRPr="00C40FDC">
        <w:rPr>
          <w:rStyle w:val="CharAmPartText"/>
        </w:rPr>
        <w:t xml:space="preserve"> </w:t>
      </w:r>
    </w:p>
    <w:p w:rsidR="0048364F" w:rsidRPr="00C40FDC" w:rsidRDefault="0048364F" w:rsidP="0048364F">
      <w:pPr>
        <w:sectPr w:rsidR="0048364F" w:rsidRPr="00C40FDC" w:rsidSect="004A201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C40FDC" w:rsidRDefault="0048364F" w:rsidP="007029C9">
      <w:pPr>
        <w:rPr>
          <w:sz w:val="36"/>
        </w:rPr>
      </w:pPr>
      <w:r w:rsidRPr="00C40FDC">
        <w:rPr>
          <w:sz w:val="36"/>
        </w:rPr>
        <w:lastRenderedPageBreak/>
        <w:t>Contents</w:t>
      </w:r>
    </w:p>
    <w:p w:rsidR="00CF01F5" w:rsidRPr="00C40FDC" w:rsidRDefault="00CF01F5">
      <w:pPr>
        <w:pStyle w:val="TOC5"/>
        <w:rPr>
          <w:rFonts w:asciiTheme="minorHAnsi" w:eastAsiaTheme="minorEastAsia" w:hAnsiTheme="minorHAnsi" w:cstheme="minorBidi"/>
          <w:noProof/>
          <w:kern w:val="0"/>
          <w:sz w:val="22"/>
          <w:szCs w:val="22"/>
        </w:rPr>
      </w:pPr>
      <w:r w:rsidRPr="00C40FDC">
        <w:fldChar w:fldCharType="begin"/>
      </w:r>
      <w:r w:rsidRPr="00C40FDC">
        <w:instrText xml:space="preserve"> TOC \o "1-9" </w:instrText>
      </w:r>
      <w:r w:rsidRPr="00C40FDC">
        <w:fldChar w:fldCharType="separate"/>
      </w:r>
      <w:r w:rsidRPr="00C40FDC">
        <w:rPr>
          <w:noProof/>
        </w:rPr>
        <w:t>1</w:t>
      </w:r>
      <w:r w:rsidRPr="00C40FDC">
        <w:rPr>
          <w:noProof/>
        </w:rPr>
        <w:tab/>
        <w:t>Name</w:t>
      </w:r>
      <w:r w:rsidRPr="00C40FDC">
        <w:rPr>
          <w:noProof/>
        </w:rPr>
        <w:tab/>
      </w:r>
      <w:r w:rsidRPr="00C40FDC">
        <w:rPr>
          <w:noProof/>
        </w:rPr>
        <w:fldChar w:fldCharType="begin"/>
      </w:r>
      <w:r w:rsidRPr="00C40FDC">
        <w:rPr>
          <w:noProof/>
        </w:rPr>
        <w:instrText xml:space="preserve"> PAGEREF _Toc499642957 \h </w:instrText>
      </w:r>
      <w:r w:rsidRPr="00C40FDC">
        <w:rPr>
          <w:noProof/>
        </w:rPr>
      </w:r>
      <w:r w:rsidRPr="00C40FDC">
        <w:rPr>
          <w:noProof/>
        </w:rPr>
        <w:fldChar w:fldCharType="separate"/>
      </w:r>
      <w:r w:rsidR="00166C56">
        <w:rPr>
          <w:noProof/>
        </w:rPr>
        <w:t>1</w:t>
      </w:r>
      <w:r w:rsidRPr="00C40FDC">
        <w:rPr>
          <w:noProof/>
        </w:rPr>
        <w:fldChar w:fldCharType="end"/>
      </w:r>
    </w:p>
    <w:p w:rsidR="00CF01F5" w:rsidRPr="00C40FDC" w:rsidRDefault="00CF01F5">
      <w:pPr>
        <w:pStyle w:val="TOC5"/>
        <w:rPr>
          <w:rFonts w:asciiTheme="minorHAnsi" w:eastAsiaTheme="minorEastAsia" w:hAnsiTheme="minorHAnsi" w:cstheme="minorBidi"/>
          <w:noProof/>
          <w:kern w:val="0"/>
          <w:sz w:val="22"/>
          <w:szCs w:val="22"/>
        </w:rPr>
      </w:pPr>
      <w:r w:rsidRPr="00C40FDC">
        <w:rPr>
          <w:noProof/>
        </w:rPr>
        <w:t>2</w:t>
      </w:r>
      <w:r w:rsidRPr="00C40FDC">
        <w:rPr>
          <w:noProof/>
        </w:rPr>
        <w:tab/>
        <w:t>Commencement</w:t>
      </w:r>
      <w:r w:rsidRPr="00C40FDC">
        <w:rPr>
          <w:noProof/>
        </w:rPr>
        <w:tab/>
      </w:r>
      <w:r w:rsidRPr="00C40FDC">
        <w:rPr>
          <w:noProof/>
        </w:rPr>
        <w:fldChar w:fldCharType="begin"/>
      </w:r>
      <w:r w:rsidRPr="00C40FDC">
        <w:rPr>
          <w:noProof/>
        </w:rPr>
        <w:instrText xml:space="preserve"> PAGEREF _Toc499642958 \h </w:instrText>
      </w:r>
      <w:r w:rsidRPr="00C40FDC">
        <w:rPr>
          <w:noProof/>
        </w:rPr>
      </w:r>
      <w:r w:rsidRPr="00C40FDC">
        <w:rPr>
          <w:noProof/>
        </w:rPr>
        <w:fldChar w:fldCharType="separate"/>
      </w:r>
      <w:r w:rsidR="00166C56">
        <w:rPr>
          <w:noProof/>
        </w:rPr>
        <w:t>1</w:t>
      </w:r>
      <w:r w:rsidRPr="00C40FDC">
        <w:rPr>
          <w:noProof/>
        </w:rPr>
        <w:fldChar w:fldCharType="end"/>
      </w:r>
    </w:p>
    <w:p w:rsidR="00CF01F5" w:rsidRPr="00C40FDC" w:rsidRDefault="00CF01F5">
      <w:pPr>
        <w:pStyle w:val="TOC5"/>
        <w:rPr>
          <w:rFonts w:asciiTheme="minorHAnsi" w:eastAsiaTheme="minorEastAsia" w:hAnsiTheme="minorHAnsi" w:cstheme="minorBidi"/>
          <w:noProof/>
          <w:kern w:val="0"/>
          <w:sz w:val="22"/>
          <w:szCs w:val="22"/>
        </w:rPr>
      </w:pPr>
      <w:r w:rsidRPr="00C40FDC">
        <w:rPr>
          <w:noProof/>
        </w:rPr>
        <w:t>3</w:t>
      </w:r>
      <w:r w:rsidRPr="00C40FDC">
        <w:rPr>
          <w:noProof/>
        </w:rPr>
        <w:tab/>
        <w:t>Authority</w:t>
      </w:r>
      <w:r w:rsidRPr="00C40FDC">
        <w:rPr>
          <w:noProof/>
        </w:rPr>
        <w:tab/>
      </w:r>
      <w:r w:rsidRPr="00C40FDC">
        <w:rPr>
          <w:noProof/>
        </w:rPr>
        <w:fldChar w:fldCharType="begin"/>
      </w:r>
      <w:r w:rsidRPr="00C40FDC">
        <w:rPr>
          <w:noProof/>
        </w:rPr>
        <w:instrText xml:space="preserve"> PAGEREF _Toc499642959 \h </w:instrText>
      </w:r>
      <w:r w:rsidRPr="00C40FDC">
        <w:rPr>
          <w:noProof/>
        </w:rPr>
      </w:r>
      <w:r w:rsidRPr="00C40FDC">
        <w:rPr>
          <w:noProof/>
        </w:rPr>
        <w:fldChar w:fldCharType="separate"/>
      </w:r>
      <w:r w:rsidR="00166C56">
        <w:rPr>
          <w:noProof/>
        </w:rPr>
        <w:t>1</w:t>
      </w:r>
      <w:r w:rsidRPr="00C40FDC">
        <w:rPr>
          <w:noProof/>
        </w:rPr>
        <w:fldChar w:fldCharType="end"/>
      </w:r>
    </w:p>
    <w:p w:rsidR="00CF01F5" w:rsidRPr="00C40FDC" w:rsidRDefault="00CF01F5">
      <w:pPr>
        <w:pStyle w:val="TOC5"/>
        <w:rPr>
          <w:rFonts w:asciiTheme="minorHAnsi" w:eastAsiaTheme="minorEastAsia" w:hAnsiTheme="minorHAnsi" w:cstheme="minorBidi"/>
          <w:noProof/>
          <w:kern w:val="0"/>
          <w:sz w:val="22"/>
          <w:szCs w:val="22"/>
        </w:rPr>
      </w:pPr>
      <w:r w:rsidRPr="00C40FDC">
        <w:rPr>
          <w:noProof/>
        </w:rPr>
        <w:t>4</w:t>
      </w:r>
      <w:r w:rsidRPr="00C40FDC">
        <w:rPr>
          <w:noProof/>
        </w:rPr>
        <w:tab/>
        <w:t>Schedules</w:t>
      </w:r>
      <w:r w:rsidRPr="00C40FDC">
        <w:rPr>
          <w:noProof/>
        </w:rPr>
        <w:tab/>
      </w:r>
      <w:r w:rsidRPr="00C40FDC">
        <w:rPr>
          <w:noProof/>
        </w:rPr>
        <w:fldChar w:fldCharType="begin"/>
      </w:r>
      <w:r w:rsidRPr="00C40FDC">
        <w:rPr>
          <w:noProof/>
        </w:rPr>
        <w:instrText xml:space="preserve"> PAGEREF _Toc499642960 \h </w:instrText>
      </w:r>
      <w:r w:rsidRPr="00C40FDC">
        <w:rPr>
          <w:noProof/>
        </w:rPr>
      </w:r>
      <w:r w:rsidRPr="00C40FDC">
        <w:rPr>
          <w:noProof/>
        </w:rPr>
        <w:fldChar w:fldCharType="separate"/>
      </w:r>
      <w:r w:rsidR="00166C56">
        <w:rPr>
          <w:noProof/>
        </w:rPr>
        <w:t>1</w:t>
      </w:r>
      <w:r w:rsidRPr="00C40FDC">
        <w:rPr>
          <w:noProof/>
        </w:rPr>
        <w:fldChar w:fldCharType="end"/>
      </w:r>
    </w:p>
    <w:p w:rsidR="00CF01F5" w:rsidRPr="00C40FDC" w:rsidRDefault="00CF01F5">
      <w:pPr>
        <w:pStyle w:val="TOC6"/>
        <w:rPr>
          <w:rFonts w:asciiTheme="minorHAnsi" w:eastAsiaTheme="minorEastAsia" w:hAnsiTheme="minorHAnsi" w:cstheme="minorBidi"/>
          <w:b w:val="0"/>
          <w:noProof/>
          <w:kern w:val="0"/>
          <w:sz w:val="22"/>
          <w:szCs w:val="22"/>
        </w:rPr>
      </w:pPr>
      <w:r w:rsidRPr="00C40FDC">
        <w:rPr>
          <w:noProof/>
        </w:rPr>
        <w:t>Schedule</w:t>
      </w:r>
      <w:r w:rsidR="00C40FDC" w:rsidRPr="00C40FDC">
        <w:rPr>
          <w:noProof/>
        </w:rPr>
        <w:t> </w:t>
      </w:r>
      <w:r w:rsidRPr="00C40FDC">
        <w:rPr>
          <w:noProof/>
        </w:rPr>
        <w:t>1—Amendments</w:t>
      </w:r>
      <w:r w:rsidRPr="00C40FDC">
        <w:rPr>
          <w:b w:val="0"/>
          <w:noProof/>
          <w:sz w:val="18"/>
        </w:rPr>
        <w:tab/>
      </w:r>
      <w:r w:rsidRPr="00C40FDC">
        <w:rPr>
          <w:b w:val="0"/>
          <w:noProof/>
          <w:sz w:val="18"/>
        </w:rPr>
        <w:fldChar w:fldCharType="begin"/>
      </w:r>
      <w:r w:rsidRPr="00C40FDC">
        <w:rPr>
          <w:b w:val="0"/>
          <w:noProof/>
          <w:sz w:val="18"/>
        </w:rPr>
        <w:instrText xml:space="preserve"> PAGEREF _Toc499642961 \h </w:instrText>
      </w:r>
      <w:r w:rsidRPr="00C40FDC">
        <w:rPr>
          <w:b w:val="0"/>
          <w:noProof/>
          <w:sz w:val="18"/>
        </w:rPr>
      </w:r>
      <w:r w:rsidRPr="00C40FDC">
        <w:rPr>
          <w:b w:val="0"/>
          <w:noProof/>
          <w:sz w:val="18"/>
        </w:rPr>
        <w:fldChar w:fldCharType="separate"/>
      </w:r>
      <w:r w:rsidR="00166C56">
        <w:rPr>
          <w:b w:val="0"/>
          <w:noProof/>
          <w:sz w:val="18"/>
        </w:rPr>
        <w:t>2</w:t>
      </w:r>
      <w:r w:rsidRPr="00C40FDC">
        <w:rPr>
          <w:b w:val="0"/>
          <w:noProof/>
          <w:sz w:val="18"/>
        </w:rPr>
        <w:fldChar w:fldCharType="end"/>
      </w:r>
    </w:p>
    <w:p w:rsidR="00CF01F5" w:rsidRPr="00C40FDC" w:rsidRDefault="00CF01F5">
      <w:pPr>
        <w:pStyle w:val="TOC9"/>
        <w:rPr>
          <w:rFonts w:asciiTheme="minorHAnsi" w:eastAsiaTheme="minorEastAsia" w:hAnsiTheme="minorHAnsi" w:cstheme="minorBidi"/>
          <w:i w:val="0"/>
          <w:noProof/>
          <w:kern w:val="0"/>
          <w:sz w:val="22"/>
          <w:szCs w:val="22"/>
        </w:rPr>
      </w:pPr>
      <w:r w:rsidRPr="00C40FDC">
        <w:rPr>
          <w:noProof/>
        </w:rPr>
        <w:t>Financial Framework (Supplementary Powers) Regulations</w:t>
      </w:r>
      <w:r w:rsidR="00C40FDC" w:rsidRPr="00C40FDC">
        <w:rPr>
          <w:noProof/>
        </w:rPr>
        <w:t> </w:t>
      </w:r>
      <w:r w:rsidRPr="00C40FDC">
        <w:rPr>
          <w:noProof/>
        </w:rPr>
        <w:t>1997</w:t>
      </w:r>
      <w:r w:rsidRPr="00C40FDC">
        <w:rPr>
          <w:i w:val="0"/>
          <w:noProof/>
          <w:sz w:val="18"/>
        </w:rPr>
        <w:tab/>
      </w:r>
      <w:r w:rsidRPr="00C40FDC">
        <w:rPr>
          <w:i w:val="0"/>
          <w:noProof/>
          <w:sz w:val="18"/>
        </w:rPr>
        <w:fldChar w:fldCharType="begin"/>
      </w:r>
      <w:r w:rsidRPr="00C40FDC">
        <w:rPr>
          <w:i w:val="0"/>
          <w:noProof/>
          <w:sz w:val="18"/>
        </w:rPr>
        <w:instrText xml:space="preserve"> PAGEREF _Toc499642962 \h </w:instrText>
      </w:r>
      <w:r w:rsidRPr="00C40FDC">
        <w:rPr>
          <w:i w:val="0"/>
          <w:noProof/>
          <w:sz w:val="18"/>
        </w:rPr>
      </w:r>
      <w:r w:rsidRPr="00C40FDC">
        <w:rPr>
          <w:i w:val="0"/>
          <w:noProof/>
          <w:sz w:val="18"/>
        </w:rPr>
        <w:fldChar w:fldCharType="separate"/>
      </w:r>
      <w:r w:rsidR="00166C56">
        <w:rPr>
          <w:i w:val="0"/>
          <w:noProof/>
          <w:sz w:val="18"/>
        </w:rPr>
        <w:t>2</w:t>
      </w:r>
      <w:r w:rsidRPr="00C40FDC">
        <w:rPr>
          <w:i w:val="0"/>
          <w:noProof/>
          <w:sz w:val="18"/>
        </w:rPr>
        <w:fldChar w:fldCharType="end"/>
      </w:r>
    </w:p>
    <w:p w:rsidR="0048364F" w:rsidRPr="00C40FDC" w:rsidRDefault="00CF01F5" w:rsidP="0048364F">
      <w:r w:rsidRPr="00C40FDC">
        <w:fldChar w:fldCharType="end"/>
      </w:r>
    </w:p>
    <w:p w:rsidR="0048364F" w:rsidRPr="00C40FDC" w:rsidRDefault="0048364F" w:rsidP="0048364F">
      <w:pPr>
        <w:sectPr w:rsidR="0048364F" w:rsidRPr="00C40FDC" w:rsidSect="004A2010">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C40FDC" w:rsidRDefault="0048364F" w:rsidP="0048364F">
      <w:pPr>
        <w:pStyle w:val="ActHead5"/>
      </w:pPr>
      <w:bookmarkStart w:id="0" w:name="_Toc499642957"/>
      <w:r w:rsidRPr="00C40FDC">
        <w:rPr>
          <w:rStyle w:val="CharSectno"/>
        </w:rPr>
        <w:lastRenderedPageBreak/>
        <w:t>1</w:t>
      </w:r>
      <w:r w:rsidRPr="00C40FDC">
        <w:t xml:space="preserve">  </w:t>
      </w:r>
      <w:r w:rsidR="004F676E" w:rsidRPr="00C40FDC">
        <w:t>Name</w:t>
      </w:r>
      <w:bookmarkEnd w:id="0"/>
    </w:p>
    <w:p w:rsidR="0048364F" w:rsidRPr="00C40FDC" w:rsidRDefault="0048364F" w:rsidP="0048364F">
      <w:pPr>
        <w:pStyle w:val="subsection"/>
      </w:pPr>
      <w:r w:rsidRPr="00C40FDC">
        <w:tab/>
      </w:r>
      <w:r w:rsidRPr="00C40FDC">
        <w:tab/>
      </w:r>
      <w:r w:rsidR="001F0BA0" w:rsidRPr="00C40FDC">
        <w:t>This instrument is</w:t>
      </w:r>
      <w:r w:rsidRPr="00C40FDC">
        <w:t xml:space="preserve"> the </w:t>
      </w:r>
      <w:r w:rsidR="00414ADE" w:rsidRPr="00C40FDC">
        <w:rPr>
          <w:i/>
        </w:rPr>
        <w:fldChar w:fldCharType="begin"/>
      </w:r>
      <w:r w:rsidR="00414ADE" w:rsidRPr="00C40FDC">
        <w:rPr>
          <w:i/>
        </w:rPr>
        <w:instrText xml:space="preserve"> STYLEREF  ShortT </w:instrText>
      </w:r>
      <w:r w:rsidR="00414ADE" w:rsidRPr="00C40FDC">
        <w:rPr>
          <w:i/>
        </w:rPr>
        <w:fldChar w:fldCharType="separate"/>
      </w:r>
      <w:r w:rsidR="00166C56">
        <w:rPr>
          <w:i/>
          <w:noProof/>
        </w:rPr>
        <w:t>Financial Framework (Supplementary Powers) Amendment (Education and Training Measures No. 6) Regulations 2017</w:t>
      </w:r>
      <w:r w:rsidR="00414ADE" w:rsidRPr="00C40FDC">
        <w:rPr>
          <w:i/>
        </w:rPr>
        <w:fldChar w:fldCharType="end"/>
      </w:r>
      <w:r w:rsidRPr="00C40FDC">
        <w:t>.</w:t>
      </w:r>
    </w:p>
    <w:p w:rsidR="004F676E" w:rsidRPr="00C40FDC" w:rsidRDefault="0048364F" w:rsidP="005452CC">
      <w:pPr>
        <w:pStyle w:val="ActHead5"/>
      </w:pPr>
      <w:bookmarkStart w:id="1" w:name="_Toc499642958"/>
      <w:r w:rsidRPr="00C40FDC">
        <w:rPr>
          <w:rStyle w:val="CharSectno"/>
        </w:rPr>
        <w:t>2</w:t>
      </w:r>
      <w:r w:rsidRPr="00C40FDC">
        <w:t xml:space="preserve">  Commencement</w:t>
      </w:r>
      <w:bookmarkEnd w:id="1"/>
    </w:p>
    <w:p w:rsidR="005452CC" w:rsidRPr="00C40FDC" w:rsidRDefault="005452CC" w:rsidP="00593449">
      <w:pPr>
        <w:pStyle w:val="subsection"/>
      </w:pPr>
      <w:r w:rsidRPr="00C40FDC">
        <w:tab/>
        <w:t>(1)</w:t>
      </w:r>
      <w:r w:rsidRPr="00C40FDC">
        <w:tab/>
        <w:t xml:space="preserve">Each provision of </w:t>
      </w:r>
      <w:r w:rsidR="001F0BA0" w:rsidRPr="00C40FDC">
        <w:t>this instrument</w:t>
      </w:r>
      <w:r w:rsidRPr="00C40FDC">
        <w:t xml:space="preserve"> specified in column 1 of the table commences, or is taken to have commenced, in accordance with column 2 of the table. Any other statement in column 2 has effect according to its terms.</w:t>
      </w:r>
    </w:p>
    <w:p w:rsidR="007029C9" w:rsidRPr="00C40FDC" w:rsidRDefault="007029C9" w:rsidP="007029C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029C9" w:rsidRPr="00C40FDC" w:rsidTr="00F1072E">
        <w:trPr>
          <w:tblHeader/>
        </w:trPr>
        <w:tc>
          <w:tcPr>
            <w:tcW w:w="8364" w:type="dxa"/>
            <w:gridSpan w:val="3"/>
            <w:tcBorders>
              <w:top w:val="single" w:sz="12" w:space="0" w:color="auto"/>
              <w:bottom w:val="single" w:sz="6" w:space="0" w:color="auto"/>
            </w:tcBorders>
            <w:shd w:val="clear" w:color="auto" w:fill="auto"/>
            <w:hideMark/>
          </w:tcPr>
          <w:p w:rsidR="007029C9" w:rsidRPr="00C40FDC" w:rsidRDefault="007029C9" w:rsidP="00F1072E">
            <w:pPr>
              <w:pStyle w:val="TableHeading"/>
            </w:pPr>
            <w:r w:rsidRPr="00C40FDC">
              <w:t>Commencement information</w:t>
            </w:r>
          </w:p>
        </w:tc>
      </w:tr>
      <w:tr w:rsidR="007029C9" w:rsidRPr="00C40FDC" w:rsidTr="00F1072E">
        <w:trPr>
          <w:tblHeader/>
        </w:trPr>
        <w:tc>
          <w:tcPr>
            <w:tcW w:w="2127" w:type="dxa"/>
            <w:tcBorders>
              <w:top w:val="single" w:sz="6" w:space="0" w:color="auto"/>
              <w:bottom w:val="single" w:sz="6" w:space="0" w:color="auto"/>
            </w:tcBorders>
            <w:shd w:val="clear" w:color="auto" w:fill="auto"/>
            <w:hideMark/>
          </w:tcPr>
          <w:p w:rsidR="007029C9" w:rsidRPr="00C40FDC" w:rsidRDefault="007029C9" w:rsidP="00F1072E">
            <w:pPr>
              <w:pStyle w:val="TableHeading"/>
            </w:pPr>
            <w:r w:rsidRPr="00C40FDC">
              <w:t>Column 1</w:t>
            </w:r>
          </w:p>
        </w:tc>
        <w:tc>
          <w:tcPr>
            <w:tcW w:w="4394" w:type="dxa"/>
            <w:tcBorders>
              <w:top w:val="single" w:sz="6" w:space="0" w:color="auto"/>
              <w:bottom w:val="single" w:sz="6" w:space="0" w:color="auto"/>
            </w:tcBorders>
            <w:shd w:val="clear" w:color="auto" w:fill="auto"/>
            <w:hideMark/>
          </w:tcPr>
          <w:p w:rsidR="007029C9" w:rsidRPr="00C40FDC" w:rsidRDefault="007029C9" w:rsidP="00F1072E">
            <w:pPr>
              <w:pStyle w:val="TableHeading"/>
            </w:pPr>
            <w:r w:rsidRPr="00C40FDC">
              <w:t>Column 2</w:t>
            </w:r>
          </w:p>
        </w:tc>
        <w:tc>
          <w:tcPr>
            <w:tcW w:w="1843" w:type="dxa"/>
            <w:tcBorders>
              <w:top w:val="single" w:sz="6" w:space="0" w:color="auto"/>
              <w:bottom w:val="single" w:sz="6" w:space="0" w:color="auto"/>
            </w:tcBorders>
            <w:shd w:val="clear" w:color="auto" w:fill="auto"/>
            <w:hideMark/>
          </w:tcPr>
          <w:p w:rsidR="007029C9" w:rsidRPr="00C40FDC" w:rsidRDefault="007029C9" w:rsidP="00F1072E">
            <w:pPr>
              <w:pStyle w:val="TableHeading"/>
            </w:pPr>
            <w:r w:rsidRPr="00C40FDC">
              <w:t>Column 3</w:t>
            </w:r>
          </w:p>
        </w:tc>
      </w:tr>
      <w:tr w:rsidR="007029C9" w:rsidRPr="00C40FDC" w:rsidTr="00F1072E">
        <w:trPr>
          <w:tblHeader/>
        </w:trPr>
        <w:tc>
          <w:tcPr>
            <w:tcW w:w="2127" w:type="dxa"/>
            <w:tcBorders>
              <w:top w:val="single" w:sz="6" w:space="0" w:color="auto"/>
              <w:bottom w:val="single" w:sz="12" w:space="0" w:color="auto"/>
            </w:tcBorders>
            <w:shd w:val="clear" w:color="auto" w:fill="auto"/>
            <w:hideMark/>
          </w:tcPr>
          <w:p w:rsidR="007029C9" w:rsidRPr="00C40FDC" w:rsidRDefault="007029C9" w:rsidP="00F1072E">
            <w:pPr>
              <w:pStyle w:val="TableHeading"/>
            </w:pPr>
            <w:r w:rsidRPr="00C40FDC">
              <w:t>Provisions</w:t>
            </w:r>
          </w:p>
        </w:tc>
        <w:tc>
          <w:tcPr>
            <w:tcW w:w="4394" w:type="dxa"/>
            <w:tcBorders>
              <w:top w:val="single" w:sz="6" w:space="0" w:color="auto"/>
              <w:bottom w:val="single" w:sz="12" w:space="0" w:color="auto"/>
            </w:tcBorders>
            <w:shd w:val="clear" w:color="auto" w:fill="auto"/>
            <w:hideMark/>
          </w:tcPr>
          <w:p w:rsidR="007029C9" w:rsidRPr="00C40FDC" w:rsidRDefault="007029C9" w:rsidP="00F1072E">
            <w:pPr>
              <w:pStyle w:val="TableHeading"/>
            </w:pPr>
            <w:r w:rsidRPr="00C40FDC">
              <w:t>Commencement</w:t>
            </w:r>
          </w:p>
        </w:tc>
        <w:tc>
          <w:tcPr>
            <w:tcW w:w="1843" w:type="dxa"/>
            <w:tcBorders>
              <w:top w:val="single" w:sz="6" w:space="0" w:color="auto"/>
              <w:bottom w:val="single" w:sz="12" w:space="0" w:color="auto"/>
            </w:tcBorders>
            <w:shd w:val="clear" w:color="auto" w:fill="auto"/>
            <w:hideMark/>
          </w:tcPr>
          <w:p w:rsidR="007029C9" w:rsidRPr="00C40FDC" w:rsidRDefault="007029C9" w:rsidP="00F1072E">
            <w:pPr>
              <w:pStyle w:val="TableHeading"/>
            </w:pPr>
            <w:r w:rsidRPr="00C40FDC">
              <w:t>Date/Details</w:t>
            </w:r>
          </w:p>
        </w:tc>
      </w:tr>
      <w:tr w:rsidR="007029C9" w:rsidRPr="00C40FDC" w:rsidTr="00F1072E">
        <w:tc>
          <w:tcPr>
            <w:tcW w:w="2127" w:type="dxa"/>
            <w:tcBorders>
              <w:top w:val="single" w:sz="12" w:space="0" w:color="auto"/>
              <w:bottom w:val="single" w:sz="12" w:space="0" w:color="auto"/>
            </w:tcBorders>
            <w:shd w:val="clear" w:color="auto" w:fill="auto"/>
            <w:hideMark/>
          </w:tcPr>
          <w:p w:rsidR="007029C9" w:rsidRPr="00C40FDC" w:rsidRDefault="007029C9" w:rsidP="00F1072E">
            <w:pPr>
              <w:pStyle w:val="Tabletext"/>
            </w:pPr>
            <w:r w:rsidRPr="00C40FDC">
              <w:t>1.  The whole of this instrument</w:t>
            </w:r>
          </w:p>
        </w:tc>
        <w:tc>
          <w:tcPr>
            <w:tcW w:w="4394" w:type="dxa"/>
            <w:tcBorders>
              <w:top w:val="single" w:sz="12" w:space="0" w:color="auto"/>
              <w:bottom w:val="single" w:sz="12" w:space="0" w:color="auto"/>
            </w:tcBorders>
            <w:shd w:val="clear" w:color="auto" w:fill="auto"/>
            <w:hideMark/>
          </w:tcPr>
          <w:p w:rsidR="007029C9" w:rsidRPr="00C40FDC" w:rsidRDefault="007029C9" w:rsidP="00F1072E">
            <w:pPr>
              <w:pStyle w:val="Tabletext"/>
            </w:pPr>
            <w:r w:rsidRPr="00C40FDC">
              <w:t>The day after this instrument is registered.</w:t>
            </w:r>
          </w:p>
        </w:tc>
        <w:tc>
          <w:tcPr>
            <w:tcW w:w="1843" w:type="dxa"/>
            <w:tcBorders>
              <w:top w:val="single" w:sz="12" w:space="0" w:color="auto"/>
              <w:bottom w:val="single" w:sz="12" w:space="0" w:color="auto"/>
            </w:tcBorders>
            <w:shd w:val="clear" w:color="auto" w:fill="auto"/>
          </w:tcPr>
          <w:p w:rsidR="007029C9" w:rsidRPr="00C40FDC" w:rsidRDefault="007E2937" w:rsidP="00F1072E">
            <w:pPr>
              <w:pStyle w:val="Tabletext"/>
            </w:pPr>
            <w:r>
              <w:t>20 December 2017</w:t>
            </w:r>
          </w:p>
        </w:tc>
      </w:tr>
    </w:tbl>
    <w:p w:rsidR="005452CC" w:rsidRPr="00C40FDC" w:rsidRDefault="005452CC" w:rsidP="00D21F74">
      <w:pPr>
        <w:pStyle w:val="notetext"/>
      </w:pPr>
      <w:r w:rsidRPr="00C40FDC">
        <w:rPr>
          <w:snapToGrid w:val="0"/>
          <w:lang w:eastAsia="en-US"/>
        </w:rPr>
        <w:t>Note:</w:t>
      </w:r>
      <w:r w:rsidRPr="00C40FDC">
        <w:rPr>
          <w:snapToGrid w:val="0"/>
          <w:lang w:eastAsia="en-US"/>
        </w:rPr>
        <w:tab/>
        <w:t xml:space="preserve">This table relates only to the provisions of </w:t>
      </w:r>
      <w:r w:rsidR="001F0BA0" w:rsidRPr="00C40FDC">
        <w:rPr>
          <w:snapToGrid w:val="0"/>
          <w:lang w:eastAsia="en-US"/>
        </w:rPr>
        <w:t>this instrument</w:t>
      </w:r>
      <w:r w:rsidRPr="00C40FDC">
        <w:t xml:space="preserve"> </w:t>
      </w:r>
      <w:r w:rsidRPr="00C40FDC">
        <w:rPr>
          <w:snapToGrid w:val="0"/>
          <w:lang w:eastAsia="en-US"/>
        </w:rPr>
        <w:t xml:space="preserve">as originally made. It will not be amended to deal with any later amendments of </w:t>
      </w:r>
      <w:r w:rsidR="001F0BA0" w:rsidRPr="00C40FDC">
        <w:rPr>
          <w:snapToGrid w:val="0"/>
          <w:lang w:eastAsia="en-US"/>
        </w:rPr>
        <w:t>this instrument</w:t>
      </w:r>
      <w:r w:rsidRPr="00C40FDC">
        <w:rPr>
          <w:snapToGrid w:val="0"/>
          <w:lang w:eastAsia="en-US"/>
        </w:rPr>
        <w:t>.</w:t>
      </w:r>
    </w:p>
    <w:p w:rsidR="005452CC" w:rsidRPr="00C40FDC" w:rsidRDefault="005452CC" w:rsidP="00D455E3">
      <w:pPr>
        <w:pStyle w:val="subsection"/>
      </w:pPr>
      <w:r w:rsidRPr="00C40FDC">
        <w:tab/>
        <w:t>(2)</w:t>
      </w:r>
      <w:r w:rsidRPr="00C40FDC">
        <w:tab/>
        <w:t xml:space="preserve">Any information in column 3 of the table is not part of </w:t>
      </w:r>
      <w:r w:rsidR="001F0BA0" w:rsidRPr="00C40FDC">
        <w:t>this instrument</w:t>
      </w:r>
      <w:r w:rsidRPr="00C40FDC">
        <w:t xml:space="preserve">. Information may be inserted in this column, or information in it may be edited, in any published version of </w:t>
      </w:r>
      <w:r w:rsidR="001F0BA0" w:rsidRPr="00C40FDC">
        <w:t>this</w:t>
      </w:r>
      <w:bookmarkStart w:id="2" w:name="_GoBack"/>
      <w:bookmarkEnd w:id="2"/>
      <w:r w:rsidR="001F0BA0" w:rsidRPr="00C40FDC">
        <w:t xml:space="preserve"> instrument</w:t>
      </w:r>
      <w:r w:rsidRPr="00C40FDC">
        <w:t>.</w:t>
      </w:r>
    </w:p>
    <w:p w:rsidR="00BF6650" w:rsidRPr="00C40FDC" w:rsidRDefault="00BF6650" w:rsidP="00BF6650">
      <w:pPr>
        <w:pStyle w:val="ActHead5"/>
      </w:pPr>
      <w:bookmarkStart w:id="3" w:name="_Toc499642959"/>
      <w:r w:rsidRPr="00C40FDC">
        <w:rPr>
          <w:rStyle w:val="CharSectno"/>
        </w:rPr>
        <w:t>3</w:t>
      </w:r>
      <w:r w:rsidRPr="00C40FDC">
        <w:t xml:space="preserve">  Authority</w:t>
      </w:r>
      <w:bookmarkEnd w:id="3"/>
    </w:p>
    <w:p w:rsidR="00BF6650" w:rsidRPr="00C40FDC" w:rsidRDefault="00BF6650" w:rsidP="00BF6650">
      <w:pPr>
        <w:pStyle w:val="subsection"/>
      </w:pPr>
      <w:r w:rsidRPr="00C40FDC">
        <w:tab/>
      </w:r>
      <w:r w:rsidRPr="00C40FDC">
        <w:tab/>
      </w:r>
      <w:r w:rsidR="001F0BA0" w:rsidRPr="00C40FDC">
        <w:t>This instrument is</w:t>
      </w:r>
      <w:r w:rsidRPr="00C40FDC">
        <w:t xml:space="preserve"> made under the </w:t>
      </w:r>
      <w:r w:rsidR="007029C9" w:rsidRPr="00C40FDC">
        <w:rPr>
          <w:i/>
        </w:rPr>
        <w:t>Financial Framework (Supplementary Powers) Act 1997</w:t>
      </w:r>
      <w:r w:rsidR="00546FA3" w:rsidRPr="00C40FDC">
        <w:rPr>
          <w:i/>
        </w:rPr>
        <w:t>.</w:t>
      </w:r>
    </w:p>
    <w:p w:rsidR="00557C7A" w:rsidRPr="00C40FDC" w:rsidRDefault="00BF6650" w:rsidP="00557C7A">
      <w:pPr>
        <w:pStyle w:val="ActHead5"/>
      </w:pPr>
      <w:bookmarkStart w:id="4" w:name="_Toc499642960"/>
      <w:r w:rsidRPr="00C40FDC">
        <w:rPr>
          <w:rStyle w:val="CharSectno"/>
        </w:rPr>
        <w:t>4</w:t>
      </w:r>
      <w:r w:rsidR="00557C7A" w:rsidRPr="00C40FDC">
        <w:t xml:space="preserve">  </w:t>
      </w:r>
      <w:r w:rsidR="00083F48" w:rsidRPr="00C40FDC">
        <w:t>Schedules</w:t>
      </w:r>
      <w:bookmarkEnd w:id="4"/>
    </w:p>
    <w:p w:rsidR="00557C7A" w:rsidRPr="00C40FDC" w:rsidRDefault="00557C7A" w:rsidP="00557C7A">
      <w:pPr>
        <w:pStyle w:val="subsection"/>
      </w:pPr>
      <w:r w:rsidRPr="00C40FDC">
        <w:tab/>
      </w:r>
      <w:r w:rsidRPr="00C40FDC">
        <w:tab/>
      </w:r>
      <w:r w:rsidR="00083F48" w:rsidRPr="00C40FDC">
        <w:t xml:space="preserve">Each </w:t>
      </w:r>
      <w:r w:rsidR="00160BD7" w:rsidRPr="00C40FDC">
        <w:t>instrument</w:t>
      </w:r>
      <w:r w:rsidR="00083F48" w:rsidRPr="00C40FDC">
        <w:t xml:space="preserve"> that is specified in a Schedule to </w:t>
      </w:r>
      <w:r w:rsidR="001F0BA0" w:rsidRPr="00C40FDC">
        <w:t>this instrument</w:t>
      </w:r>
      <w:r w:rsidR="00083F48" w:rsidRPr="00C40FDC">
        <w:t xml:space="preserve"> is amended or repealed as set out in the applicable items in the Schedule concerned, and any other item in a Schedule to </w:t>
      </w:r>
      <w:r w:rsidR="001F0BA0" w:rsidRPr="00C40FDC">
        <w:t>this instrument</w:t>
      </w:r>
      <w:r w:rsidR="00083F48" w:rsidRPr="00C40FDC">
        <w:t xml:space="preserve"> has effect according to its terms.</w:t>
      </w:r>
    </w:p>
    <w:p w:rsidR="0048364F" w:rsidRPr="00C40FDC" w:rsidRDefault="0048364F" w:rsidP="009C5989">
      <w:pPr>
        <w:pStyle w:val="ActHead6"/>
        <w:pageBreakBefore/>
      </w:pPr>
      <w:bookmarkStart w:id="5" w:name="_Toc499642961"/>
      <w:bookmarkStart w:id="6" w:name="opcAmSched"/>
      <w:bookmarkStart w:id="7" w:name="opcCurrentFind"/>
      <w:r w:rsidRPr="00C40FDC">
        <w:rPr>
          <w:rStyle w:val="CharAmSchNo"/>
        </w:rPr>
        <w:t>Schedule</w:t>
      </w:r>
      <w:r w:rsidR="00C40FDC" w:rsidRPr="00C40FDC">
        <w:rPr>
          <w:rStyle w:val="CharAmSchNo"/>
        </w:rPr>
        <w:t> </w:t>
      </w:r>
      <w:r w:rsidRPr="00C40FDC">
        <w:rPr>
          <w:rStyle w:val="CharAmSchNo"/>
        </w:rPr>
        <w:t>1</w:t>
      </w:r>
      <w:r w:rsidRPr="00C40FDC">
        <w:t>—</w:t>
      </w:r>
      <w:r w:rsidR="00460499" w:rsidRPr="00C40FDC">
        <w:rPr>
          <w:rStyle w:val="CharAmSchText"/>
        </w:rPr>
        <w:t>Amendments</w:t>
      </w:r>
      <w:bookmarkEnd w:id="5"/>
    </w:p>
    <w:bookmarkEnd w:id="6"/>
    <w:bookmarkEnd w:id="7"/>
    <w:p w:rsidR="0004044E" w:rsidRPr="00C40FDC" w:rsidRDefault="0004044E" w:rsidP="0004044E">
      <w:pPr>
        <w:pStyle w:val="Header"/>
      </w:pPr>
      <w:r w:rsidRPr="00C40FDC">
        <w:rPr>
          <w:rStyle w:val="CharAmPartNo"/>
        </w:rPr>
        <w:t xml:space="preserve"> </w:t>
      </w:r>
      <w:r w:rsidRPr="00C40FDC">
        <w:rPr>
          <w:rStyle w:val="CharAmPartText"/>
        </w:rPr>
        <w:t xml:space="preserve"> </w:t>
      </w:r>
    </w:p>
    <w:p w:rsidR="002A5D14" w:rsidRPr="00C40FDC" w:rsidRDefault="002A5D14" w:rsidP="002A5D14">
      <w:pPr>
        <w:pStyle w:val="ActHead9"/>
      </w:pPr>
      <w:bookmarkStart w:id="8" w:name="_Toc499642962"/>
      <w:r w:rsidRPr="00C40FDC">
        <w:t>Financial Framework (Supplementary Powers) Regulations</w:t>
      </w:r>
      <w:r w:rsidR="00C40FDC" w:rsidRPr="00C40FDC">
        <w:t> </w:t>
      </w:r>
      <w:r w:rsidRPr="00C40FDC">
        <w:t>1997</w:t>
      </w:r>
      <w:bookmarkEnd w:id="8"/>
    </w:p>
    <w:p w:rsidR="002A5D14" w:rsidRPr="00C40FDC" w:rsidRDefault="000D0606" w:rsidP="002A5D14">
      <w:pPr>
        <w:pStyle w:val="ItemHead"/>
      </w:pPr>
      <w:r w:rsidRPr="00C40FDC">
        <w:t>1</w:t>
      </w:r>
      <w:r w:rsidR="002A5D14" w:rsidRPr="00C40FDC">
        <w:t xml:space="preserve">  In th</w:t>
      </w:r>
      <w:r w:rsidR="00727C9C" w:rsidRPr="00C40FDC">
        <w:t>e appropriate position in Part</w:t>
      </w:r>
      <w:r w:rsidR="00C40FDC" w:rsidRPr="00C40FDC">
        <w:t> </w:t>
      </w:r>
      <w:r w:rsidR="00727C9C" w:rsidRPr="00C40FDC">
        <w:t>2</w:t>
      </w:r>
      <w:r w:rsidR="002A5D14" w:rsidRPr="00C40FDC">
        <w:t xml:space="preserve"> of Schedule</w:t>
      </w:r>
      <w:r w:rsidR="00C40FDC" w:rsidRPr="00C40FDC">
        <w:t> </w:t>
      </w:r>
      <w:r w:rsidR="002A5D14" w:rsidRPr="00C40FDC">
        <w:t>1AB (table)</w:t>
      </w:r>
    </w:p>
    <w:p w:rsidR="002A5D14" w:rsidRPr="00C40FDC" w:rsidRDefault="002A5D14" w:rsidP="002A5D14">
      <w:pPr>
        <w:pStyle w:val="Item"/>
      </w:pPr>
      <w:r w:rsidRPr="00C40FDC">
        <w:t>Insert:</w:t>
      </w:r>
    </w:p>
    <w:p w:rsidR="002A5D14" w:rsidRPr="00C40FDC" w:rsidRDefault="002A5D14" w:rsidP="002A5D14">
      <w:pPr>
        <w:pStyle w:val="Tabletext"/>
      </w:pPr>
    </w:p>
    <w:tbl>
      <w:tblPr>
        <w:tblW w:w="0" w:type="auto"/>
        <w:tblInd w:w="10" w:type="dxa"/>
        <w:tblLayout w:type="fixed"/>
        <w:tblLook w:val="0000" w:firstRow="0" w:lastRow="0" w:firstColumn="0" w:lastColumn="0" w:noHBand="0" w:noVBand="0"/>
      </w:tblPr>
      <w:tblGrid>
        <w:gridCol w:w="854"/>
        <w:gridCol w:w="2548"/>
        <w:gridCol w:w="5060"/>
      </w:tblGrid>
      <w:tr w:rsidR="002A5D14" w:rsidRPr="00C40FDC" w:rsidTr="00F1072E">
        <w:tc>
          <w:tcPr>
            <w:tcW w:w="854" w:type="dxa"/>
            <w:shd w:val="clear" w:color="auto" w:fill="auto"/>
          </w:tcPr>
          <w:p w:rsidR="002A5D14" w:rsidRPr="00C40FDC" w:rsidRDefault="00256FEB" w:rsidP="00DE4A06">
            <w:pPr>
              <w:pStyle w:val="Tabletext"/>
            </w:pPr>
            <w:r w:rsidRPr="00C40FDC">
              <w:t>10</w:t>
            </w:r>
          </w:p>
        </w:tc>
        <w:tc>
          <w:tcPr>
            <w:tcW w:w="2548" w:type="dxa"/>
            <w:shd w:val="clear" w:color="auto" w:fill="auto"/>
          </w:tcPr>
          <w:p w:rsidR="002A5D14" w:rsidRPr="00C40FDC" w:rsidRDefault="00DE4A06" w:rsidP="00DE4A06">
            <w:pPr>
              <w:pStyle w:val="Tabletext"/>
            </w:pPr>
            <w:r w:rsidRPr="00C40FDC">
              <w:t>Grants for school education reform</w:t>
            </w:r>
          </w:p>
        </w:tc>
        <w:tc>
          <w:tcPr>
            <w:tcW w:w="5060" w:type="dxa"/>
            <w:shd w:val="clear" w:color="auto" w:fill="auto"/>
          </w:tcPr>
          <w:p w:rsidR="002A5D14" w:rsidRPr="00C40FDC" w:rsidRDefault="00DE4A06" w:rsidP="00DE4A06">
            <w:pPr>
              <w:pStyle w:val="Tabletext"/>
            </w:pPr>
            <w:r w:rsidRPr="00C40FDC">
              <w:t>To provide grants of financial assistance to a State or Territory to enable the State or Territory to undertake school education reform or implement national policy measures relating to school education.</w:t>
            </w:r>
          </w:p>
        </w:tc>
      </w:tr>
    </w:tbl>
    <w:p w:rsidR="00727C9C" w:rsidRPr="00C40FDC" w:rsidRDefault="00727C9C" w:rsidP="00727C9C">
      <w:pPr>
        <w:pStyle w:val="ItemHead"/>
      </w:pPr>
      <w:r w:rsidRPr="00C40FDC">
        <w:t>2  In the appropriate position in Part</w:t>
      </w:r>
      <w:r w:rsidR="00C40FDC" w:rsidRPr="00C40FDC">
        <w:t> </w:t>
      </w:r>
      <w:r w:rsidRPr="00C40FDC">
        <w:t>3 of Schedule</w:t>
      </w:r>
      <w:r w:rsidR="00C40FDC" w:rsidRPr="00C40FDC">
        <w:t> </w:t>
      </w:r>
      <w:r w:rsidRPr="00C40FDC">
        <w:t>1AB (table)</w:t>
      </w:r>
    </w:p>
    <w:p w:rsidR="00727C9C" w:rsidRPr="00C40FDC" w:rsidRDefault="00727C9C" w:rsidP="00727C9C">
      <w:pPr>
        <w:pStyle w:val="Item"/>
      </w:pPr>
      <w:r w:rsidRPr="00C40FDC">
        <w:t>Insert:</w:t>
      </w:r>
    </w:p>
    <w:p w:rsidR="00727C9C" w:rsidRPr="00C40FDC" w:rsidRDefault="00727C9C" w:rsidP="00727C9C">
      <w:pPr>
        <w:pStyle w:val="Tabletext"/>
      </w:pPr>
    </w:p>
    <w:tbl>
      <w:tblPr>
        <w:tblW w:w="0" w:type="auto"/>
        <w:tblInd w:w="10" w:type="dxa"/>
        <w:tblBorders>
          <w:insideH w:val="single" w:sz="4" w:space="0" w:color="auto"/>
        </w:tblBorders>
        <w:tblLayout w:type="fixed"/>
        <w:tblLook w:val="0000" w:firstRow="0" w:lastRow="0" w:firstColumn="0" w:lastColumn="0" w:noHBand="0" w:noVBand="0"/>
      </w:tblPr>
      <w:tblGrid>
        <w:gridCol w:w="854"/>
        <w:gridCol w:w="2548"/>
        <w:gridCol w:w="5060"/>
      </w:tblGrid>
      <w:tr w:rsidR="00727C9C" w:rsidRPr="00C40FDC" w:rsidTr="00FF4904">
        <w:tc>
          <w:tcPr>
            <w:tcW w:w="854" w:type="dxa"/>
            <w:shd w:val="clear" w:color="auto" w:fill="auto"/>
          </w:tcPr>
          <w:p w:rsidR="00727C9C" w:rsidRPr="00C40FDC" w:rsidRDefault="00256FEB" w:rsidP="00117212">
            <w:pPr>
              <w:pStyle w:val="Tabletext"/>
            </w:pPr>
            <w:r w:rsidRPr="00C40FDC">
              <w:t>24</w:t>
            </w:r>
          </w:p>
        </w:tc>
        <w:tc>
          <w:tcPr>
            <w:tcW w:w="2548" w:type="dxa"/>
            <w:shd w:val="clear" w:color="auto" w:fill="auto"/>
          </w:tcPr>
          <w:p w:rsidR="00727C9C" w:rsidRPr="00C40FDC" w:rsidRDefault="00727C9C" w:rsidP="00727C9C">
            <w:pPr>
              <w:pStyle w:val="Tabletext"/>
            </w:pPr>
            <w:r w:rsidRPr="00C40FDC">
              <w:t>Grants to the Australian Institute for Teaching and School Leadership Limited</w:t>
            </w:r>
          </w:p>
        </w:tc>
        <w:tc>
          <w:tcPr>
            <w:tcW w:w="5060" w:type="dxa"/>
            <w:shd w:val="clear" w:color="auto" w:fill="auto"/>
          </w:tcPr>
          <w:p w:rsidR="00727C9C" w:rsidRPr="00C40FDC" w:rsidRDefault="00727C9C" w:rsidP="00727C9C">
            <w:pPr>
              <w:pStyle w:val="Tabletext"/>
            </w:pPr>
            <w:r w:rsidRPr="00C40FDC">
              <w:t>To fund the Australian Institute for Teaching and School Leadership Limited to provide national leadership for the Commonwealth, State and Territory governments in promoting excellence in the profession of teaching and school leadership, including by:</w:t>
            </w:r>
          </w:p>
          <w:p w:rsidR="00727C9C" w:rsidRPr="00C40FDC" w:rsidRDefault="00727C9C" w:rsidP="00727C9C">
            <w:pPr>
              <w:pStyle w:val="Tablea"/>
            </w:pPr>
            <w:r w:rsidRPr="00C40FDC">
              <w:t>(a) working collaboratively with government and non</w:t>
            </w:r>
            <w:r w:rsidR="00C40FDC">
              <w:noBreakHyphen/>
            </w:r>
            <w:r w:rsidRPr="00C40FDC">
              <w:t>government sector employers and authorities, professional associations, education unions and other relevant bodies throughout Australia; and</w:t>
            </w:r>
          </w:p>
          <w:p w:rsidR="00727C9C" w:rsidRPr="00C40FDC" w:rsidRDefault="00727C9C" w:rsidP="00727C9C">
            <w:pPr>
              <w:pStyle w:val="Tablea"/>
            </w:pPr>
            <w:r w:rsidRPr="00C40FDC">
              <w:t>(b) developing and implementing national approaches to:</w:t>
            </w:r>
          </w:p>
          <w:p w:rsidR="00727C9C" w:rsidRPr="00C40FDC" w:rsidRDefault="00727C9C" w:rsidP="00727C9C">
            <w:pPr>
              <w:pStyle w:val="Tablei"/>
            </w:pPr>
            <w:r w:rsidRPr="00C40FDC">
              <w:t>(</w:t>
            </w:r>
            <w:proofErr w:type="spellStart"/>
            <w:r w:rsidRPr="00C40FDC">
              <w:t>i</w:t>
            </w:r>
            <w:proofErr w:type="spellEnd"/>
            <w:r w:rsidRPr="00C40FDC">
              <w:t>) professional standards for teachers and school leaders; and</w:t>
            </w:r>
          </w:p>
          <w:p w:rsidR="00727C9C" w:rsidRPr="00C40FDC" w:rsidRDefault="00727C9C" w:rsidP="00727C9C">
            <w:pPr>
              <w:pStyle w:val="Tablei"/>
            </w:pPr>
            <w:r w:rsidRPr="00C40FDC">
              <w:t>(ii) initial teacher education, school leadership, and teaching; and</w:t>
            </w:r>
          </w:p>
          <w:p w:rsidR="00727C9C" w:rsidRPr="00C40FDC" w:rsidRDefault="00727C9C" w:rsidP="00727C9C">
            <w:pPr>
              <w:pStyle w:val="Tablei"/>
            </w:pPr>
            <w:r w:rsidRPr="00C40FDC">
              <w:t>(iii) principal preparation and certification; and</w:t>
            </w:r>
          </w:p>
          <w:p w:rsidR="00727C9C" w:rsidRPr="00C40FDC" w:rsidRDefault="00727C9C" w:rsidP="00727C9C">
            <w:pPr>
              <w:pStyle w:val="Tablei"/>
            </w:pPr>
            <w:r w:rsidRPr="00C40FDC">
              <w:t>(iv) teacher registration; and</w:t>
            </w:r>
          </w:p>
          <w:p w:rsidR="00727C9C" w:rsidRPr="00C40FDC" w:rsidRDefault="00727C9C" w:rsidP="00727C9C">
            <w:pPr>
              <w:pStyle w:val="Tablei"/>
            </w:pPr>
            <w:r w:rsidRPr="00C40FDC">
              <w:t>(v) measuring teacher effectiveness; and</w:t>
            </w:r>
          </w:p>
          <w:p w:rsidR="00727C9C" w:rsidRPr="00C40FDC" w:rsidRDefault="00727C9C" w:rsidP="00727C9C">
            <w:pPr>
              <w:pStyle w:val="Tablea"/>
            </w:pPr>
            <w:r w:rsidRPr="00C40FDC">
              <w:t>(c) conducting research and developing the evidence base for national education reforms.</w:t>
            </w:r>
          </w:p>
          <w:p w:rsidR="00727C9C" w:rsidRPr="00C40FDC" w:rsidRDefault="00727C9C" w:rsidP="00727C9C">
            <w:pPr>
              <w:pStyle w:val="Tabletext"/>
            </w:pPr>
            <w:r w:rsidRPr="00C40FDC">
              <w:t>This purpose also has the effect it would have if it were limited to measures:</w:t>
            </w:r>
          </w:p>
          <w:p w:rsidR="00727C9C" w:rsidRPr="00C40FDC" w:rsidRDefault="00727C9C" w:rsidP="00727C9C">
            <w:pPr>
              <w:pStyle w:val="Tablea"/>
            </w:pPr>
            <w:r w:rsidRPr="00C40FDC">
              <w:t>(a) peculiarly adapted to the government of a nation that cannot otherwise be carried o</w:t>
            </w:r>
            <w:r w:rsidR="00BD1347" w:rsidRPr="00C40FDC">
              <w:t>n</w:t>
            </w:r>
            <w:r w:rsidRPr="00C40FDC">
              <w:t xml:space="preserve"> for the benefit of the nation; or</w:t>
            </w:r>
          </w:p>
          <w:p w:rsidR="00727C9C" w:rsidRPr="00C40FDC" w:rsidRDefault="00727C9C" w:rsidP="00727C9C">
            <w:pPr>
              <w:pStyle w:val="Tablea"/>
            </w:pPr>
            <w:r w:rsidRPr="00C40FDC">
              <w:t>(b) to give effect to Australia’s obligations under:</w:t>
            </w:r>
          </w:p>
          <w:p w:rsidR="00727C9C" w:rsidRPr="00C40FDC" w:rsidRDefault="00BE4481" w:rsidP="00BE4481">
            <w:pPr>
              <w:pStyle w:val="Tablei"/>
            </w:pPr>
            <w:r w:rsidRPr="00C40FDC">
              <w:t>(</w:t>
            </w:r>
            <w:proofErr w:type="spellStart"/>
            <w:r w:rsidRPr="00C40FDC">
              <w:t>i</w:t>
            </w:r>
            <w:proofErr w:type="spellEnd"/>
            <w:r w:rsidRPr="00C40FDC">
              <w:t xml:space="preserve">) </w:t>
            </w:r>
            <w:r w:rsidR="00727C9C" w:rsidRPr="00C40FDC">
              <w:t>the International Covenant on Economic, Social and Cultural Rights (particularly Article</w:t>
            </w:r>
            <w:r w:rsidR="00B62B9F" w:rsidRPr="00C40FDC">
              <w:t>s 2 and</w:t>
            </w:r>
            <w:r w:rsidR="00727C9C" w:rsidRPr="00C40FDC">
              <w:t xml:space="preserve"> 13); or</w:t>
            </w:r>
          </w:p>
          <w:p w:rsidR="00727C9C" w:rsidRPr="00C40FDC" w:rsidRDefault="00BE4481" w:rsidP="00BE4481">
            <w:pPr>
              <w:pStyle w:val="Tablei"/>
            </w:pPr>
            <w:r w:rsidRPr="00C40FDC">
              <w:t xml:space="preserve">(ii) </w:t>
            </w:r>
            <w:r w:rsidR="00727C9C" w:rsidRPr="00C40FDC">
              <w:t>the Convention on the Rights of the Child (particularly Articles</w:t>
            </w:r>
            <w:r w:rsidR="00B62B9F" w:rsidRPr="00C40FDC">
              <w:t xml:space="preserve"> 4,</w:t>
            </w:r>
            <w:r w:rsidR="00727C9C" w:rsidRPr="00C40FDC">
              <w:t xml:space="preserve"> 28 and 29); or</w:t>
            </w:r>
          </w:p>
          <w:p w:rsidR="00727C9C" w:rsidRPr="00C40FDC" w:rsidRDefault="00BE4481" w:rsidP="00727C9C">
            <w:pPr>
              <w:pStyle w:val="Tablea"/>
            </w:pPr>
            <w:r w:rsidRPr="00C40FDC">
              <w:t xml:space="preserve">(c) </w:t>
            </w:r>
            <w:r w:rsidR="00727C9C" w:rsidRPr="00C40FDC">
              <w:t>undertaken in the exercise of the executive power of the Commonwealth.</w:t>
            </w:r>
          </w:p>
        </w:tc>
      </w:tr>
      <w:tr w:rsidR="00727C9C" w:rsidRPr="00C40FDC" w:rsidTr="00FF4904">
        <w:tc>
          <w:tcPr>
            <w:tcW w:w="854" w:type="dxa"/>
            <w:shd w:val="clear" w:color="auto" w:fill="auto"/>
          </w:tcPr>
          <w:p w:rsidR="00727C9C" w:rsidRPr="00C40FDC" w:rsidRDefault="00256FEB" w:rsidP="00BE4481">
            <w:pPr>
              <w:pStyle w:val="Tabletext"/>
            </w:pPr>
            <w:r w:rsidRPr="00C40FDC">
              <w:t>25</w:t>
            </w:r>
          </w:p>
        </w:tc>
        <w:tc>
          <w:tcPr>
            <w:tcW w:w="2548" w:type="dxa"/>
            <w:shd w:val="clear" w:color="auto" w:fill="auto"/>
          </w:tcPr>
          <w:p w:rsidR="00727C9C" w:rsidRPr="00C40FDC" w:rsidRDefault="00BE4481" w:rsidP="00BE4481">
            <w:pPr>
              <w:pStyle w:val="Tabletext"/>
            </w:pPr>
            <w:r w:rsidRPr="00C40FDC">
              <w:t>Education Services Australia</w:t>
            </w:r>
            <w:r w:rsidR="00B62B9F" w:rsidRPr="00C40FDC">
              <w:t xml:space="preserve"> Limited</w:t>
            </w:r>
          </w:p>
        </w:tc>
        <w:tc>
          <w:tcPr>
            <w:tcW w:w="5060" w:type="dxa"/>
            <w:shd w:val="clear" w:color="auto" w:fill="auto"/>
          </w:tcPr>
          <w:p w:rsidR="00BE4481" w:rsidRPr="00C40FDC" w:rsidRDefault="00BE4481" w:rsidP="00BE4481">
            <w:pPr>
              <w:pStyle w:val="Tabletext"/>
            </w:pPr>
            <w:r w:rsidRPr="00C40FDC">
              <w:t>To provide funding to Education Services Australia</w:t>
            </w:r>
            <w:r w:rsidR="00B62B9F" w:rsidRPr="00C40FDC">
              <w:t xml:space="preserve"> Limited</w:t>
            </w:r>
            <w:r w:rsidRPr="00C40FDC">
              <w:t xml:space="preserve"> in conjunction with the States and Territories to:</w:t>
            </w:r>
          </w:p>
          <w:p w:rsidR="00BE4481" w:rsidRPr="00C40FDC" w:rsidRDefault="00BE4481" w:rsidP="00BE4481">
            <w:pPr>
              <w:pStyle w:val="Tablea"/>
            </w:pPr>
            <w:r w:rsidRPr="00C40FDC">
              <w:t>(a) implement interoperability services for school education; and</w:t>
            </w:r>
          </w:p>
          <w:p w:rsidR="00BE4481" w:rsidRPr="00C40FDC" w:rsidRDefault="00BE4481" w:rsidP="00BE4481">
            <w:pPr>
              <w:pStyle w:val="Tablea"/>
            </w:pPr>
            <w:r w:rsidRPr="00C40FDC">
              <w:t>(b) implement the Commonwealth government’s information hub for students, parents and teachers on safety and wellbeing</w:t>
            </w:r>
            <w:r w:rsidR="00BD1347" w:rsidRPr="00C40FDC">
              <w:t xml:space="preserve"> (the Student Wellbeing Hub)</w:t>
            </w:r>
            <w:r w:rsidRPr="00C40FDC">
              <w:t>; and</w:t>
            </w:r>
          </w:p>
          <w:p w:rsidR="00BE4481" w:rsidRPr="00C40FDC" w:rsidRDefault="00BE4481" w:rsidP="00BE4481">
            <w:pPr>
              <w:pStyle w:val="Tablea"/>
            </w:pPr>
            <w:r w:rsidRPr="00C40FDC">
              <w:t>(c) develop and deliver education resources and professional development material for teachers; and</w:t>
            </w:r>
          </w:p>
          <w:p w:rsidR="00BE4481" w:rsidRPr="00C40FDC" w:rsidRDefault="00BE4481" w:rsidP="00BE4481">
            <w:pPr>
              <w:pStyle w:val="Tablea"/>
            </w:pPr>
            <w:r w:rsidRPr="00C40FDC">
              <w:t>(d) provide assistance to</w:t>
            </w:r>
            <w:r w:rsidR="00BD1347" w:rsidRPr="00C40FDC">
              <w:t>,</w:t>
            </w:r>
            <w:r w:rsidRPr="00C40FDC">
              <w:t xml:space="preserve"> and implement the projects and initiatives of</w:t>
            </w:r>
            <w:r w:rsidR="00BD1347" w:rsidRPr="00C40FDC">
              <w:t>,</w:t>
            </w:r>
            <w:r w:rsidRPr="00C40FDC">
              <w:t xml:space="preserve"> the Council of Australian Governments Education Council.</w:t>
            </w:r>
          </w:p>
          <w:p w:rsidR="00BE4481" w:rsidRPr="00C40FDC" w:rsidRDefault="00BE4481" w:rsidP="00BE4481">
            <w:pPr>
              <w:pStyle w:val="Tabletext"/>
            </w:pPr>
            <w:r w:rsidRPr="00C40FDC">
              <w:t>These objectives also have the effect they would have if they were limited to education measures:</w:t>
            </w:r>
          </w:p>
          <w:p w:rsidR="00BE4481" w:rsidRPr="00C40FDC" w:rsidRDefault="00BB0B59" w:rsidP="00BB0B59">
            <w:pPr>
              <w:pStyle w:val="Tablea"/>
            </w:pPr>
            <w:r w:rsidRPr="00C40FDC">
              <w:t xml:space="preserve">(a) </w:t>
            </w:r>
            <w:r w:rsidR="00BE4481" w:rsidRPr="00C40FDC">
              <w:t>relating to postal, telegraphic, telephonic or other like services (within the meaning of paragraph</w:t>
            </w:r>
            <w:r w:rsidR="00C40FDC" w:rsidRPr="00C40FDC">
              <w:t> </w:t>
            </w:r>
            <w:r w:rsidR="00BE4481" w:rsidRPr="00C40FDC">
              <w:t>51(v) of the Constitution)</w:t>
            </w:r>
            <w:r w:rsidRPr="00C40FDC">
              <w:t>; or</w:t>
            </w:r>
          </w:p>
          <w:p w:rsidR="00BE4481" w:rsidRPr="00C40FDC" w:rsidRDefault="00BB0B59" w:rsidP="00BB0B59">
            <w:pPr>
              <w:pStyle w:val="Tablea"/>
            </w:pPr>
            <w:r w:rsidRPr="00C40FDC">
              <w:t xml:space="preserve">(b) </w:t>
            </w:r>
            <w:r w:rsidR="00BE4481" w:rsidRPr="00C40FDC">
              <w:t>to meet Australia’s obligations under:</w:t>
            </w:r>
          </w:p>
          <w:p w:rsidR="00BE4481" w:rsidRPr="00C40FDC" w:rsidRDefault="00BB0B59" w:rsidP="00BB0B59">
            <w:pPr>
              <w:pStyle w:val="Tablei"/>
            </w:pPr>
            <w:r w:rsidRPr="00C40FDC">
              <w:t>(</w:t>
            </w:r>
            <w:proofErr w:type="spellStart"/>
            <w:r w:rsidRPr="00C40FDC">
              <w:t>i</w:t>
            </w:r>
            <w:proofErr w:type="spellEnd"/>
            <w:r w:rsidRPr="00C40FDC">
              <w:t xml:space="preserve">) </w:t>
            </w:r>
            <w:r w:rsidR="00BE4481" w:rsidRPr="00C40FDC">
              <w:t>the Convention on the Rights of the Child (particularly Articles</w:t>
            </w:r>
            <w:r w:rsidR="00B62B9F" w:rsidRPr="00C40FDC">
              <w:t xml:space="preserve"> 4,</w:t>
            </w:r>
            <w:r w:rsidR="00BE4481" w:rsidRPr="00C40FDC">
              <w:t xml:space="preserve"> 28 and 29)</w:t>
            </w:r>
            <w:r w:rsidRPr="00C40FDC">
              <w:t>; or</w:t>
            </w:r>
          </w:p>
          <w:p w:rsidR="00BE4481" w:rsidRPr="00C40FDC" w:rsidRDefault="00BB0B59" w:rsidP="00BB0B59">
            <w:pPr>
              <w:pStyle w:val="Tablei"/>
            </w:pPr>
            <w:r w:rsidRPr="00C40FDC">
              <w:t xml:space="preserve">(ii) </w:t>
            </w:r>
            <w:r w:rsidR="00BE4481" w:rsidRPr="00C40FDC">
              <w:t>the International Covenant on Economic, Social and Cultural Rights (particularly Articles 2 and 13)</w:t>
            </w:r>
            <w:r w:rsidRPr="00C40FDC">
              <w:t>; or</w:t>
            </w:r>
          </w:p>
          <w:p w:rsidR="00BE4481" w:rsidRPr="00C40FDC" w:rsidRDefault="00BB0B59" w:rsidP="00BB0B59">
            <w:pPr>
              <w:pStyle w:val="Tablea"/>
            </w:pPr>
            <w:r w:rsidRPr="00C40FDC">
              <w:t xml:space="preserve">(c) </w:t>
            </w:r>
            <w:r w:rsidR="00BE4481" w:rsidRPr="00C40FDC">
              <w:t>that are peculiarly adapted to the government of the nation and which cannot otherwise be carried on for the benefit of the nation</w:t>
            </w:r>
            <w:r w:rsidRPr="00C40FDC">
              <w:t>; or</w:t>
            </w:r>
          </w:p>
          <w:p w:rsidR="00727C9C" w:rsidRPr="00C40FDC" w:rsidRDefault="00BB0B59" w:rsidP="00BB0B59">
            <w:pPr>
              <w:pStyle w:val="Tablea"/>
            </w:pPr>
            <w:r w:rsidRPr="00C40FDC">
              <w:t xml:space="preserve">(d) </w:t>
            </w:r>
            <w:r w:rsidR="00BE4481" w:rsidRPr="00C40FDC">
              <w:t>undertaken in the exercise of the executive power of the Commonwealth.</w:t>
            </w:r>
          </w:p>
        </w:tc>
      </w:tr>
    </w:tbl>
    <w:p w:rsidR="00BB0B59" w:rsidRPr="00C40FDC" w:rsidRDefault="00BB0B59" w:rsidP="00BB0B59">
      <w:pPr>
        <w:pStyle w:val="ItemHead"/>
      </w:pPr>
      <w:r w:rsidRPr="00C40FDC">
        <w:t>3  In the appropriate position in Part</w:t>
      </w:r>
      <w:r w:rsidR="00C40FDC" w:rsidRPr="00C40FDC">
        <w:t> </w:t>
      </w:r>
      <w:r w:rsidRPr="00C40FDC">
        <w:t>4 of Schedule</w:t>
      </w:r>
      <w:r w:rsidR="00C40FDC" w:rsidRPr="00C40FDC">
        <w:t> </w:t>
      </w:r>
      <w:r w:rsidRPr="00C40FDC">
        <w:t>1AB (table)</w:t>
      </w:r>
    </w:p>
    <w:p w:rsidR="00BB0B59" w:rsidRPr="00C40FDC" w:rsidRDefault="00BB0B59" w:rsidP="00BB0B59">
      <w:pPr>
        <w:pStyle w:val="Item"/>
      </w:pPr>
      <w:r w:rsidRPr="00C40FDC">
        <w:t>Insert:</w:t>
      </w:r>
    </w:p>
    <w:p w:rsidR="00BB0B59" w:rsidRPr="00C40FDC" w:rsidRDefault="00BB0B59" w:rsidP="00BB0B59">
      <w:pPr>
        <w:pStyle w:val="Tabletext"/>
      </w:pPr>
    </w:p>
    <w:tbl>
      <w:tblPr>
        <w:tblW w:w="0" w:type="auto"/>
        <w:tblInd w:w="10" w:type="dxa"/>
        <w:tblBorders>
          <w:insideH w:val="single" w:sz="4" w:space="0" w:color="auto"/>
        </w:tblBorders>
        <w:tblLayout w:type="fixed"/>
        <w:tblLook w:val="0000" w:firstRow="0" w:lastRow="0" w:firstColumn="0" w:lastColumn="0" w:noHBand="0" w:noVBand="0"/>
      </w:tblPr>
      <w:tblGrid>
        <w:gridCol w:w="854"/>
        <w:gridCol w:w="2548"/>
        <w:gridCol w:w="5060"/>
      </w:tblGrid>
      <w:tr w:rsidR="00BB0B59" w:rsidRPr="00C40FDC" w:rsidTr="00FF4904">
        <w:tc>
          <w:tcPr>
            <w:tcW w:w="854" w:type="dxa"/>
            <w:shd w:val="clear" w:color="auto" w:fill="auto"/>
          </w:tcPr>
          <w:p w:rsidR="00BB0B59" w:rsidRPr="00C40FDC" w:rsidRDefault="00256FEB" w:rsidP="00BB0B59">
            <w:pPr>
              <w:pStyle w:val="Tabletext"/>
            </w:pPr>
            <w:r w:rsidRPr="00C40FDC">
              <w:t>255</w:t>
            </w:r>
          </w:p>
        </w:tc>
        <w:tc>
          <w:tcPr>
            <w:tcW w:w="2548" w:type="dxa"/>
            <w:shd w:val="clear" w:color="auto" w:fill="auto"/>
          </w:tcPr>
          <w:p w:rsidR="00BB0B59" w:rsidRPr="00C40FDC" w:rsidRDefault="00BB0B59" w:rsidP="00BB0B59">
            <w:pPr>
              <w:pStyle w:val="Tabletext"/>
            </w:pPr>
            <w:r w:rsidRPr="00C40FDC">
              <w:t>Quality assurance of data relating to students with disabilities</w:t>
            </w:r>
          </w:p>
        </w:tc>
        <w:tc>
          <w:tcPr>
            <w:tcW w:w="5060" w:type="dxa"/>
            <w:shd w:val="clear" w:color="auto" w:fill="auto"/>
          </w:tcPr>
          <w:p w:rsidR="00BB0B59" w:rsidRPr="00C40FDC" w:rsidRDefault="00BB0B59" w:rsidP="00BB0B59">
            <w:pPr>
              <w:pStyle w:val="Tabletext"/>
            </w:pPr>
            <w:r w:rsidRPr="00C40FDC">
              <w:t xml:space="preserve">To ensure the quality and consistency of data provided by approved authorities about students with disabilities for the purposes of the </w:t>
            </w:r>
            <w:r w:rsidRPr="00C40FDC">
              <w:rPr>
                <w:i/>
              </w:rPr>
              <w:t>Australian Education Act 2013</w:t>
            </w:r>
            <w:r w:rsidRPr="00C40FDC">
              <w:t xml:space="preserve"> by funding:</w:t>
            </w:r>
          </w:p>
          <w:p w:rsidR="00BB0B59" w:rsidRPr="00C40FDC" w:rsidRDefault="00BB0B59" w:rsidP="00BB0B59">
            <w:pPr>
              <w:pStyle w:val="Tablea"/>
            </w:pPr>
            <w:r w:rsidRPr="00C40FDC">
              <w:t>(a) activities that relate to quality assurance in relation to such data, including contributions to a national quality assurance program; and</w:t>
            </w:r>
          </w:p>
          <w:p w:rsidR="00BB0B59" w:rsidRPr="00C40FDC" w:rsidRDefault="00BB0B59" w:rsidP="00BB0B59">
            <w:pPr>
              <w:pStyle w:val="Tablea"/>
            </w:pPr>
            <w:r w:rsidRPr="00C40FDC">
              <w:t>(b) the publication of educational materials for schools.</w:t>
            </w:r>
          </w:p>
          <w:p w:rsidR="00BB0B59" w:rsidRPr="00C40FDC" w:rsidRDefault="00BB0B59" w:rsidP="00BB0B59">
            <w:pPr>
              <w:pStyle w:val="Tabletext"/>
            </w:pPr>
            <w:r w:rsidRPr="00C40FDC">
              <w:t xml:space="preserve">These objectives also </w:t>
            </w:r>
            <w:r w:rsidR="0020650A" w:rsidRPr="00C40FDC">
              <w:t>have the effect they would have</w:t>
            </w:r>
            <w:r w:rsidRPr="00C40FDC">
              <w:t xml:space="preserve"> if they were limited to activities:</w:t>
            </w:r>
          </w:p>
          <w:p w:rsidR="00BB0B59" w:rsidRPr="00C40FDC" w:rsidRDefault="0020650A" w:rsidP="0020650A">
            <w:pPr>
              <w:pStyle w:val="Tablea"/>
            </w:pPr>
            <w:r w:rsidRPr="00C40FDC">
              <w:t xml:space="preserve">(a) </w:t>
            </w:r>
            <w:r w:rsidR="00BB0B59" w:rsidRPr="00C40FDC">
              <w:t>in connection with electronic communications;</w:t>
            </w:r>
            <w:r w:rsidRPr="00C40FDC">
              <w:t xml:space="preserve"> or</w:t>
            </w:r>
          </w:p>
          <w:p w:rsidR="00BB0B59" w:rsidRPr="00C40FDC" w:rsidRDefault="0020650A" w:rsidP="0020650A">
            <w:pPr>
              <w:pStyle w:val="Tablea"/>
            </w:pPr>
            <w:r w:rsidRPr="00C40FDC">
              <w:t xml:space="preserve">(b) </w:t>
            </w:r>
            <w:r w:rsidR="00BB0B59" w:rsidRPr="00C40FDC">
              <w:t>involving the collection, analysis, dissemination or use of statistics;</w:t>
            </w:r>
            <w:r w:rsidRPr="00C40FDC">
              <w:t xml:space="preserve"> or</w:t>
            </w:r>
          </w:p>
          <w:p w:rsidR="00BB0B59" w:rsidRPr="00C40FDC" w:rsidRDefault="0020650A" w:rsidP="0020650A">
            <w:pPr>
              <w:pStyle w:val="Tablea"/>
            </w:pPr>
            <w:r w:rsidRPr="00C40FDC">
              <w:t xml:space="preserve">(c) </w:t>
            </w:r>
            <w:r w:rsidR="00BB0B59" w:rsidRPr="00C40FDC">
              <w:t xml:space="preserve">to give effect to Australia’s obligations under the Convention on the Rights of Persons with Disabilities </w:t>
            </w:r>
            <w:r w:rsidRPr="00C40FDC">
              <w:t>(</w:t>
            </w:r>
            <w:r w:rsidR="00BB0B59" w:rsidRPr="00C40FDC">
              <w:t>particularly Article 24(2)</w:t>
            </w:r>
            <w:r w:rsidRPr="00C40FDC">
              <w:t>)</w:t>
            </w:r>
            <w:r w:rsidR="00BB0B59" w:rsidRPr="00C40FDC">
              <w:t>;</w:t>
            </w:r>
            <w:r w:rsidRPr="00C40FDC">
              <w:t xml:space="preserve"> or</w:t>
            </w:r>
          </w:p>
          <w:p w:rsidR="00BB0B59" w:rsidRPr="00C40FDC" w:rsidRDefault="0020650A" w:rsidP="0020650A">
            <w:pPr>
              <w:pStyle w:val="Tablea"/>
            </w:pPr>
            <w:r w:rsidRPr="00C40FDC">
              <w:t xml:space="preserve">(d) </w:t>
            </w:r>
            <w:r w:rsidR="00BB0B59" w:rsidRPr="00C40FDC">
              <w:t>done in exercise of the executive power of the Commonwealth; or</w:t>
            </w:r>
          </w:p>
          <w:p w:rsidR="00BB0B59" w:rsidRPr="00C40FDC" w:rsidRDefault="0020650A" w:rsidP="0020650A">
            <w:pPr>
              <w:pStyle w:val="Tablea"/>
            </w:pPr>
            <w:r w:rsidRPr="00C40FDC">
              <w:t xml:space="preserve">(e) </w:t>
            </w:r>
            <w:r w:rsidR="00BB0B59" w:rsidRPr="00C40FDC">
              <w:t>funded by way of grants of financial assistance to States and Territories.</w:t>
            </w:r>
          </w:p>
        </w:tc>
      </w:tr>
      <w:tr w:rsidR="0020650A" w:rsidRPr="00C40FDC" w:rsidTr="00FF4904">
        <w:tc>
          <w:tcPr>
            <w:tcW w:w="854" w:type="dxa"/>
            <w:shd w:val="clear" w:color="auto" w:fill="auto"/>
          </w:tcPr>
          <w:p w:rsidR="0020650A" w:rsidRPr="00C40FDC" w:rsidRDefault="00256FEB" w:rsidP="00BB0B59">
            <w:pPr>
              <w:pStyle w:val="Tabletext"/>
            </w:pPr>
            <w:r w:rsidRPr="00C40FDC">
              <w:t>256</w:t>
            </w:r>
          </w:p>
        </w:tc>
        <w:tc>
          <w:tcPr>
            <w:tcW w:w="2548" w:type="dxa"/>
            <w:shd w:val="clear" w:color="auto" w:fill="auto"/>
          </w:tcPr>
          <w:p w:rsidR="0020650A" w:rsidRPr="00C40FDC" w:rsidRDefault="0020650A" w:rsidP="0020650A">
            <w:pPr>
              <w:pStyle w:val="Tabletext"/>
            </w:pPr>
            <w:r w:rsidRPr="00C40FDC">
              <w:t>Trends in International Mathematics and Science Study and Progress in International Reading Literacy Study</w:t>
            </w:r>
          </w:p>
        </w:tc>
        <w:tc>
          <w:tcPr>
            <w:tcW w:w="5060" w:type="dxa"/>
            <w:shd w:val="clear" w:color="auto" w:fill="auto"/>
          </w:tcPr>
          <w:p w:rsidR="0020650A" w:rsidRPr="00C40FDC" w:rsidRDefault="0020650A" w:rsidP="0020650A">
            <w:pPr>
              <w:pStyle w:val="Tabletext"/>
            </w:pPr>
            <w:r w:rsidRPr="00C40FDC">
              <w:t>To fund Australia’s involvement in the following international assessments conducted by the International Association for the Evaluation of Educational Achievement:</w:t>
            </w:r>
          </w:p>
          <w:p w:rsidR="0020650A" w:rsidRPr="00C40FDC" w:rsidRDefault="0020650A" w:rsidP="0020650A">
            <w:pPr>
              <w:pStyle w:val="Tablea"/>
            </w:pPr>
            <w:r w:rsidRPr="00C40FDC">
              <w:t>(a) Trends in International Mathematic</w:t>
            </w:r>
            <w:r w:rsidR="00ED3DEB" w:rsidRPr="00C40FDC">
              <w:t>s and Science Study;</w:t>
            </w:r>
          </w:p>
          <w:p w:rsidR="0020650A" w:rsidRPr="00C40FDC" w:rsidRDefault="0020650A" w:rsidP="0020650A">
            <w:pPr>
              <w:pStyle w:val="Tablea"/>
            </w:pPr>
            <w:r w:rsidRPr="00C40FDC">
              <w:t>(b) Progress in International Reading Literacy Study.</w:t>
            </w:r>
          </w:p>
          <w:p w:rsidR="0020650A" w:rsidRPr="00C40FDC" w:rsidRDefault="0020650A" w:rsidP="0020650A">
            <w:pPr>
              <w:pStyle w:val="Tabletext"/>
            </w:pPr>
            <w:r w:rsidRPr="00C40FDC">
              <w:t>This objective also has the effect it would have if it were limited to providing funding for activities relating to external affairs.</w:t>
            </w:r>
          </w:p>
        </w:tc>
      </w:tr>
    </w:tbl>
    <w:p w:rsidR="0084172C" w:rsidRPr="00C40FDC" w:rsidRDefault="0084172C" w:rsidP="00EB054B">
      <w:pPr>
        <w:pStyle w:val="Tabletext"/>
      </w:pPr>
    </w:p>
    <w:sectPr w:rsidR="0084172C" w:rsidRPr="00C40FDC" w:rsidSect="004A2010">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BA0" w:rsidRDefault="001F0BA0" w:rsidP="0048364F">
      <w:pPr>
        <w:spacing w:line="240" w:lineRule="auto"/>
      </w:pPr>
      <w:r>
        <w:separator/>
      </w:r>
    </w:p>
  </w:endnote>
  <w:endnote w:type="continuationSeparator" w:id="0">
    <w:p w:rsidR="001F0BA0" w:rsidRDefault="001F0BA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4A2010" w:rsidRDefault="004A2010" w:rsidP="004A2010">
    <w:pPr>
      <w:pStyle w:val="Footer"/>
      <w:tabs>
        <w:tab w:val="clear" w:pos="4153"/>
        <w:tab w:val="clear" w:pos="8306"/>
        <w:tab w:val="center" w:pos="4150"/>
        <w:tab w:val="right" w:pos="8307"/>
      </w:tabs>
      <w:spacing w:before="120"/>
      <w:rPr>
        <w:i/>
        <w:sz w:val="18"/>
      </w:rPr>
    </w:pPr>
    <w:r w:rsidRPr="004A2010">
      <w:rPr>
        <w:i/>
        <w:sz w:val="18"/>
      </w:rPr>
      <w:t>OPC62985 -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4A2010" w:rsidRDefault="004A2010" w:rsidP="004A2010">
    <w:pPr>
      <w:rPr>
        <w:rFonts w:cs="Times New Roman"/>
        <w:i/>
        <w:sz w:val="18"/>
      </w:rPr>
    </w:pPr>
    <w:r w:rsidRPr="004A2010">
      <w:rPr>
        <w:rFonts w:cs="Times New Roman"/>
        <w:i/>
        <w:sz w:val="18"/>
      </w:rPr>
      <w:t>OPC62985 -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4A2010" w:rsidRDefault="004A2010" w:rsidP="004A2010">
    <w:pPr>
      <w:pStyle w:val="Footer"/>
      <w:tabs>
        <w:tab w:val="clear" w:pos="4153"/>
        <w:tab w:val="clear" w:pos="8306"/>
        <w:tab w:val="center" w:pos="4150"/>
        <w:tab w:val="right" w:pos="8307"/>
      </w:tabs>
      <w:spacing w:before="120"/>
      <w:rPr>
        <w:i/>
        <w:sz w:val="18"/>
      </w:rPr>
    </w:pPr>
    <w:r w:rsidRPr="004A2010">
      <w:rPr>
        <w:i/>
        <w:sz w:val="18"/>
      </w:rPr>
      <w:t>OPC62985 -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C40FDC">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105ED">
            <w:rPr>
              <w:i/>
              <w:noProof/>
              <w:sz w:val="18"/>
            </w:rPr>
            <w:t>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66C56">
            <w:rPr>
              <w:i/>
              <w:sz w:val="18"/>
            </w:rPr>
            <w:t>Financial Framework (Supplementary Powers) Amendment (Education and Training Measures No. 6) Regulations 2017</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4A2010" w:rsidRDefault="004A2010" w:rsidP="004A2010">
    <w:pPr>
      <w:rPr>
        <w:rFonts w:cs="Times New Roman"/>
        <w:i/>
        <w:sz w:val="18"/>
      </w:rPr>
    </w:pPr>
    <w:r w:rsidRPr="004A2010">
      <w:rPr>
        <w:rFonts w:cs="Times New Roman"/>
        <w:i/>
        <w:sz w:val="18"/>
      </w:rPr>
      <w:t>OPC62985 -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C40FDC">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66C56">
            <w:rPr>
              <w:i/>
              <w:sz w:val="18"/>
            </w:rPr>
            <w:t>Financial Framework (Supplementary Powers) Amendment (Education and Training Measures No. 6) Regulations 2017</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2937">
            <w:rPr>
              <w:i/>
              <w:noProof/>
              <w:sz w:val="18"/>
            </w:rPr>
            <w:t>i</w:t>
          </w:r>
          <w:r w:rsidRPr="00ED79B6">
            <w:rPr>
              <w:i/>
              <w:sz w:val="18"/>
            </w:rPr>
            <w:fldChar w:fldCharType="end"/>
          </w:r>
        </w:p>
      </w:tc>
    </w:tr>
  </w:tbl>
  <w:p w:rsidR="00A136F5" w:rsidRPr="004A2010" w:rsidRDefault="004A2010" w:rsidP="004A2010">
    <w:pPr>
      <w:rPr>
        <w:rFonts w:cs="Times New Roman"/>
        <w:i/>
        <w:sz w:val="18"/>
      </w:rPr>
    </w:pPr>
    <w:r w:rsidRPr="004A2010">
      <w:rPr>
        <w:rFonts w:cs="Times New Roman"/>
        <w:i/>
        <w:sz w:val="18"/>
      </w:rPr>
      <w:t>OPC62985 -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C40FDC">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2937">
            <w:rPr>
              <w:i/>
              <w:noProof/>
              <w:sz w:val="18"/>
            </w:rPr>
            <w:t>4</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66C56">
            <w:rPr>
              <w:i/>
              <w:sz w:val="18"/>
            </w:rPr>
            <w:t>Financial Framework (Supplementary Powers) Amendment (Education and Training Measures No. 6) Regulations 2017</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4A2010" w:rsidRDefault="004A2010" w:rsidP="004A2010">
    <w:pPr>
      <w:rPr>
        <w:rFonts w:cs="Times New Roman"/>
        <w:i/>
        <w:sz w:val="18"/>
      </w:rPr>
    </w:pPr>
    <w:r w:rsidRPr="004A2010">
      <w:rPr>
        <w:rFonts w:cs="Times New Roman"/>
        <w:i/>
        <w:sz w:val="18"/>
      </w:rPr>
      <w:t>OPC62985 -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66C56">
            <w:rPr>
              <w:i/>
              <w:sz w:val="18"/>
            </w:rPr>
            <w:t>Financial Framework (Supplementary Powers) Amendment (Education and Training Measures No. 6) Regulations 2017</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2937">
            <w:rPr>
              <w:i/>
              <w:noProof/>
              <w:sz w:val="18"/>
            </w:rPr>
            <w:t>1</w:t>
          </w:r>
          <w:r w:rsidRPr="00ED79B6">
            <w:rPr>
              <w:i/>
              <w:sz w:val="18"/>
            </w:rPr>
            <w:fldChar w:fldCharType="end"/>
          </w:r>
        </w:p>
      </w:tc>
    </w:tr>
  </w:tbl>
  <w:p w:rsidR="007A6863" w:rsidRPr="004A2010" w:rsidRDefault="004A2010" w:rsidP="004A2010">
    <w:pPr>
      <w:rPr>
        <w:rFonts w:cs="Times New Roman"/>
        <w:i/>
        <w:sz w:val="18"/>
      </w:rPr>
    </w:pPr>
    <w:r w:rsidRPr="004A2010">
      <w:rPr>
        <w:rFonts w:cs="Times New Roman"/>
        <w:i/>
        <w:sz w:val="18"/>
      </w:rPr>
      <w:t>OPC62985 -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66C56">
            <w:rPr>
              <w:i/>
              <w:sz w:val="18"/>
            </w:rPr>
            <w:t>Financial Framework (Supplementary Powers) Amendment (Education and Training Measures No. 6) Regulations 2017</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105ED">
            <w:rPr>
              <w:i/>
              <w:noProof/>
              <w:sz w:val="18"/>
            </w:rPr>
            <w:t>2</w:t>
          </w:r>
          <w:r w:rsidRPr="00ED79B6">
            <w:rPr>
              <w:i/>
              <w:sz w:val="18"/>
            </w:rPr>
            <w:fldChar w:fldCharType="end"/>
          </w:r>
        </w:p>
      </w:tc>
    </w:tr>
  </w:tbl>
  <w:p w:rsidR="00A136F5" w:rsidRPr="004A2010" w:rsidRDefault="004A2010" w:rsidP="004A2010">
    <w:pPr>
      <w:rPr>
        <w:rFonts w:cs="Times New Roman"/>
        <w:i/>
        <w:sz w:val="18"/>
      </w:rPr>
    </w:pPr>
    <w:r w:rsidRPr="004A2010">
      <w:rPr>
        <w:rFonts w:cs="Times New Roman"/>
        <w:i/>
        <w:sz w:val="18"/>
      </w:rPr>
      <w:t>OPC62985 -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BA0" w:rsidRDefault="001F0BA0" w:rsidP="0048364F">
      <w:pPr>
        <w:spacing w:line="240" w:lineRule="auto"/>
      </w:pPr>
      <w:r>
        <w:separator/>
      </w:r>
    </w:p>
  </w:footnote>
  <w:footnote w:type="continuationSeparator" w:id="0">
    <w:p w:rsidR="001F0BA0" w:rsidRDefault="001F0BA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7E2937">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7E2937">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BE20610"/>
    <w:multiLevelType w:val="multilevel"/>
    <w:tmpl w:val="A1523994"/>
    <w:lvl w:ilvl="0">
      <w:start w:val="1"/>
      <w:numFmt w:val="lowerLetter"/>
      <w:lvlText w:val="(%1)"/>
      <w:lvlJc w:val="left"/>
      <w:pPr>
        <w:ind w:left="1985" w:hanging="567"/>
      </w:pPr>
      <w:rPr>
        <w:rFonts w:hint="default"/>
      </w:rPr>
    </w:lvl>
    <w:lvl w:ilvl="1">
      <w:start w:val="1"/>
      <w:numFmt w:val="lowerRoman"/>
      <w:lvlText w:val="(%2)"/>
      <w:lvlJc w:val="left"/>
      <w:pPr>
        <w:ind w:left="2410"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FAB35F5"/>
    <w:multiLevelType w:val="multilevel"/>
    <w:tmpl w:val="A1523994"/>
    <w:lvl w:ilvl="0">
      <w:start w:val="1"/>
      <w:numFmt w:val="lowerLetter"/>
      <w:lvlText w:val="(%1)"/>
      <w:lvlJc w:val="left"/>
      <w:pPr>
        <w:ind w:left="1985" w:hanging="567"/>
      </w:pPr>
      <w:rPr>
        <w:rFonts w:hint="default"/>
      </w:rPr>
    </w:lvl>
    <w:lvl w:ilvl="1">
      <w:start w:val="1"/>
      <w:numFmt w:val="lowerRoman"/>
      <w:lvlText w:val="(%2)"/>
      <w:lvlJc w:val="left"/>
      <w:pPr>
        <w:ind w:left="2410"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FDB6646"/>
    <w:multiLevelType w:val="multilevel"/>
    <w:tmpl w:val="4DC2756A"/>
    <w:lvl w:ilvl="0">
      <w:start w:val="1"/>
      <w:numFmt w:val="lowerLetter"/>
      <w:lvlText w:val="(%1)"/>
      <w:lvlJc w:val="left"/>
      <w:pPr>
        <w:ind w:left="1985"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65B1B49"/>
    <w:multiLevelType w:val="multilevel"/>
    <w:tmpl w:val="55B093F8"/>
    <w:lvl w:ilvl="0">
      <w:start w:val="1"/>
      <w:numFmt w:val="none"/>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15">
    <w:nsid w:val="27E9596B"/>
    <w:multiLevelType w:val="multilevel"/>
    <w:tmpl w:val="60F29CF8"/>
    <w:lvl w:ilvl="0">
      <w:start w:val="1"/>
      <w:numFmt w:val="lowerLetter"/>
      <w:lvlText w:val="(%1)"/>
      <w:lvlJc w:val="left"/>
      <w:pPr>
        <w:ind w:left="1985" w:hanging="567"/>
      </w:pPr>
      <w:rPr>
        <w:rFonts w:hint="default"/>
      </w:rPr>
    </w:lvl>
    <w:lvl w:ilvl="1">
      <w:start w:val="1"/>
      <w:numFmt w:val="lowerRoman"/>
      <w:lvlText w:val="(%2)"/>
      <w:lvlJc w:val="left"/>
      <w:pPr>
        <w:ind w:left="2410"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0B37273"/>
    <w:multiLevelType w:val="multilevel"/>
    <w:tmpl w:val="4DC2756A"/>
    <w:lvl w:ilvl="0">
      <w:start w:val="1"/>
      <w:numFmt w:val="lowerLetter"/>
      <w:lvlText w:val="(%1)"/>
      <w:lvlJc w:val="left"/>
      <w:pPr>
        <w:ind w:left="1985"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11A7FB0"/>
    <w:multiLevelType w:val="multilevel"/>
    <w:tmpl w:val="0DB2C684"/>
    <w:lvl w:ilvl="0">
      <w:start w:val="3"/>
      <w:numFmt w:val="lowerLetter"/>
      <w:lvlText w:val="(%1)"/>
      <w:lvlJc w:val="left"/>
      <w:pPr>
        <w:ind w:left="1985" w:hanging="567"/>
      </w:pPr>
      <w:rPr>
        <w:rFonts w:hint="default"/>
      </w:rPr>
    </w:lvl>
    <w:lvl w:ilvl="1">
      <w:start w:val="1"/>
      <w:numFmt w:val="lowerRoman"/>
      <w:lvlText w:val="(%2)"/>
      <w:lvlJc w:val="left"/>
      <w:pPr>
        <w:ind w:left="2410"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43927F0F"/>
    <w:multiLevelType w:val="multilevel"/>
    <w:tmpl w:val="A1523994"/>
    <w:lvl w:ilvl="0">
      <w:start w:val="1"/>
      <w:numFmt w:val="lowerLetter"/>
      <w:lvlText w:val="(%1)"/>
      <w:lvlJc w:val="left"/>
      <w:pPr>
        <w:ind w:left="1985" w:hanging="567"/>
      </w:pPr>
      <w:rPr>
        <w:rFonts w:hint="default"/>
      </w:rPr>
    </w:lvl>
    <w:lvl w:ilvl="1">
      <w:start w:val="1"/>
      <w:numFmt w:val="lowerRoman"/>
      <w:lvlText w:val="(%2)"/>
      <w:lvlJc w:val="left"/>
      <w:pPr>
        <w:ind w:left="2410"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135709C"/>
    <w:multiLevelType w:val="multilevel"/>
    <w:tmpl w:val="E364186A"/>
    <w:lvl w:ilvl="0">
      <w:start w:val="1"/>
      <w:numFmt w:val="lowerLetter"/>
      <w:lvlText w:val="(%1)"/>
      <w:lvlJc w:val="left"/>
      <w:pPr>
        <w:ind w:left="1985" w:hanging="567"/>
      </w:pPr>
      <w:rPr>
        <w:rFonts w:hint="default"/>
      </w:rPr>
    </w:lvl>
    <w:lvl w:ilvl="1">
      <w:start w:val="1"/>
      <w:numFmt w:val="lowerRoman"/>
      <w:lvlText w:val="(%2)"/>
      <w:lvlJc w:val="left"/>
      <w:pPr>
        <w:ind w:left="2410"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24E5E2D"/>
    <w:multiLevelType w:val="multilevel"/>
    <w:tmpl w:val="A1523994"/>
    <w:lvl w:ilvl="0">
      <w:start w:val="1"/>
      <w:numFmt w:val="lowerLetter"/>
      <w:lvlText w:val="(%1)"/>
      <w:lvlJc w:val="left"/>
      <w:pPr>
        <w:ind w:left="1985" w:hanging="567"/>
      </w:pPr>
      <w:rPr>
        <w:rFonts w:hint="default"/>
      </w:rPr>
    </w:lvl>
    <w:lvl w:ilvl="1">
      <w:start w:val="1"/>
      <w:numFmt w:val="lowerRoman"/>
      <w:lvlText w:val="(%2)"/>
      <w:lvlJc w:val="left"/>
      <w:pPr>
        <w:ind w:left="2410"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EEF72ED"/>
    <w:multiLevelType w:val="multilevel"/>
    <w:tmpl w:val="EFD2079A"/>
    <w:lvl w:ilvl="0">
      <w:start w:val="1"/>
      <w:numFmt w:val="lowerLetter"/>
      <w:lvlText w:val="(%1)"/>
      <w:lvlJc w:val="left"/>
      <w:pPr>
        <w:ind w:left="1985" w:hanging="567"/>
      </w:pPr>
      <w:rPr>
        <w:rFonts w:hint="default"/>
      </w:rPr>
    </w:lvl>
    <w:lvl w:ilvl="1">
      <w:start w:val="1"/>
      <w:numFmt w:val="lowerRoman"/>
      <w:lvlText w:val="(%2)"/>
      <w:lvlJc w:val="left"/>
      <w:pPr>
        <w:ind w:left="2410"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1"/>
  </w:num>
  <w:num w:numId="14">
    <w:abstractNumId w:val="15"/>
  </w:num>
  <w:num w:numId="15">
    <w:abstractNumId w:val="17"/>
  </w:num>
  <w:num w:numId="16">
    <w:abstractNumId w:val="20"/>
  </w:num>
  <w:num w:numId="17">
    <w:abstractNumId w:val="2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1"/>
  </w:num>
  <w:num w:numId="21">
    <w:abstractNumId w:val="12"/>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A0"/>
    <w:rsid w:val="00000263"/>
    <w:rsid w:val="000113BC"/>
    <w:rsid w:val="000136AF"/>
    <w:rsid w:val="0004044E"/>
    <w:rsid w:val="0005120E"/>
    <w:rsid w:val="00054577"/>
    <w:rsid w:val="000614BF"/>
    <w:rsid w:val="0007169C"/>
    <w:rsid w:val="00077593"/>
    <w:rsid w:val="00083F48"/>
    <w:rsid w:val="000A7DF9"/>
    <w:rsid w:val="000D05EF"/>
    <w:rsid w:val="000D0606"/>
    <w:rsid w:val="000D5485"/>
    <w:rsid w:val="000F21C1"/>
    <w:rsid w:val="00105D72"/>
    <w:rsid w:val="0010745C"/>
    <w:rsid w:val="00117277"/>
    <w:rsid w:val="00160BD7"/>
    <w:rsid w:val="001643C9"/>
    <w:rsid w:val="00165568"/>
    <w:rsid w:val="00166082"/>
    <w:rsid w:val="00166C2F"/>
    <w:rsid w:val="00166C56"/>
    <w:rsid w:val="001716C9"/>
    <w:rsid w:val="00184261"/>
    <w:rsid w:val="00193461"/>
    <w:rsid w:val="001939E1"/>
    <w:rsid w:val="00195382"/>
    <w:rsid w:val="001A3B9F"/>
    <w:rsid w:val="001A65C0"/>
    <w:rsid w:val="001B6456"/>
    <w:rsid w:val="001B7A5D"/>
    <w:rsid w:val="001C69C4"/>
    <w:rsid w:val="001E0A8D"/>
    <w:rsid w:val="001E3590"/>
    <w:rsid w:val="001E7407"/>
    <w:rsid w:val="001F0BA0"/>
    <w:rsid w:val="00201D27"/>
    <w:rsid w:val="0020300C"/>
    <w:rsid w:val="0020650A"/>
    <w:rsid w:val="00220A0C"/>
    <w:rsid w:val="00223E4A"/>
    <w:rsid w:val="002302EA"/>
    <w:rsid w:val="00240749"/>
    <w:rsid w:val="002468D7"/>
    <w:rsid w:val="00256FEB"/>
    <w:rsid w:val="00285CDD"/>
    <w:rsid w:val="00291167"/>
    <w:rsid w:val="00297ECB"/>
    <w:rsid w:val="002A5D14"/>
    <w:rsid w:val="002C152A"/>
    <w:rsid w:val="002D043A"/>
    <w:rsid w:val="002D6D72"/>
    <w:rsid w:val="0031713F"/>
    <w:rsid w:val="00321913"/>
    <w:rsid w:val="00324EE6"/>
    <w:rsid w:val="003316DC"/>
    <w:rsid w:val="00332E0D"/>
    <w:rsid w:val="003415D3"/>
    <w:rsid w:val="00346335"/>
    <w:rsid w:val="00352B0F"/>
    <w:rsid w:val="003561B0"/>
    <w:rsid w:val="00367960"/>
    <w:rsid w:val="0039369C"/>
    <w:rsid w:val="003A15AC"/>
    <w:rsid w:val="003A56EB"/>
    <w:rsid w:val="003B0627"/>
    <w:rsid w:val="003C5F2B"/>
    <w:rsid w:val="003D0BFE"/>
    <w:rsid w:val="003D5700"/>
    <w:rsid w:val="003F0F5A"/>
    <w:rsid w:val="00400A30"/>
    <w:rsid w:val="004022CA"/>
    <w:rsid w:val="004116CD"/>
    <w:rsid w:val="00414ADE"/>
    <w:rsid w:val="00424CA9"/>
    <w:rsid w:val="004257BB"/>
    <w:rsid w:val="004261D9"/>
    <w:rsid w:val="0044291A"/>
    <w:rsid w:val="00460499"/>
    <w:rsid w:val="00474835"/>
    <w:rsid w:val="004819C7"/>
    <w:rsid w:val="0048364F"/>
    <w:rsid w:val="00490F2E"/>
    <w:rsid w:val="00496DB3"/>
    <w:rsid w:val="00496F97"/>
    <w:rsid w:val="004A2010"/>
    <w:rsid w:val="004A53EA"/>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4811"/>
    <w:rsid w:val="00593AA6"/>
    <w:rsid w:val="00594161"/>
    <w:rsid w:val="00594749"/>
    <w:rsid w:val="005A1281"/>
    <w:rsid w:val="005A482B"/>
    <w:rsid w:val="005B4067"/>
    <w:rsid w:val="005C36E0"/>
    <w:rsid w:val="005C3F41"/>
    <w:rsid w:val="005D168D"/>
    <w:rsid w:val="005D5EA1"/>
    <w:rsid w:val="005E61D3"/>
    <w:rsid w:val="005F7738"/>
    <w:rsid w:val="00600219"/>
    <w:rsid w:val="006105ED"/>
    <w:rsid w:val="00613EAD"/>
    <w:rsid w:val="006158AC"/>
    <w:rsid w:val="00640402"/>
    <w:rsid w:val="00640F78"/>
    <w:rsid w:val="00646E7B"/>
    <w:rsid w:val="00655D6A"/>
    <w:rsid w:val="00656DE9"/>
    <w:rsid w:val="00677CC2"/>
    <w:rsid w:val="00685F42"/>
    <w:rsid w:val="006866A1"/>
    <w:rsid w:val="0069207B"/>
    <w:rsid w:val="006A4309"/>
    <w:rsid w:val="006B7006"/>
    <w:rsid w:val="006C7F8C"/>
    <w:rsid w:val="006D7AB9"/>
    <w:rsid w:val="00700B2C"/>
    <w:rsid w:val="007029C9"/>
    <w:rsid w:val="00713084"/>
    <w:rsid w:val="00720FC2"/>
    <w:rsid w:val="00727C9C"/>
    <w:rsid w:val="00731E00"/>
    <w:rsid w:val="00732E9D"/>
    <w:rsid w:val="0073491A"/>
    <w:rsid w:val="007440B7"/>
    <w:rsid w:val="00747993"/>
    <w:rsid w:val="007634AD"/>
    <w:rsid w:val="007715C9"/>
    <w:rsid w:val="00774EDD"/>
    <w:rsid w:val="007757EC"/>
    <w:rsid w:val="0079276B"/>
    <w:rsid w:val="007A35E6"/>
    <w:rsid w:val="007A6863"/>
    <w:rsid w:val="007D45C1"/>
    <w:rsid w:val="007E2937"/>
    <w:rsid w:val="007E7D4A"/>
    <w:rsid w:val="007F48ED"/>
    <w:rsid w:val="007F7947"/>
    <w:rsid w:val="00812F45"/>
    <w:rsid w:val="0084172C"/>
    <w:rsid w:val="00856A31"/>
    <w:rsid w:val="008754D0"/>
    <w:rsid w:val="00877D48"/>
    <w:rsid w:val="0088345B"/>
    <w:rsid w:val="008A16A5"/>
    <w:rsid w:val="008C2B5D"/>
    <w:rsid w:val="008D0EE0"/>
    <w:rsid w:val="008D5B99"/>
    <w:rsid w:val="008D7A27"/>
    <w:rsid w:val="008E4702"/>
    <w:rsid w:val="008E69AA"/>
    <w:rsid w:val="008F4F1C"/>
    <w:rsid w:val="00922764"/>
    <w:rsid w:val="00932377"/>
    <w:rsid w:val="00943102"/>
    <w:rsid w:val="0094523D"/>
    <w:rsid w:val="009559E6"/>
    <w:rsid w:val="00976A63"/>
    <w:rsid w:val="00983419"/>
    <w:rsid w:val="009C3431"/>
    <w:rsid w:val="009C5989"/>
    <w:rsid w:val="009D08DA"/>
    <w:rsid w:val="00A06860"/>
    <w:rsid w:val="00A136F5"/>
    <w:rsid w:val="00A231E2"/>
    <w:rsid w:val="00A2550D"/>
    <w:rsid w:val="00A4169B"/>
    <w:rsid w:val="00A445F2"/>
    <w:rsid w:val="00A50D55"/>
    <w:rsid w:val="00A5165B"/>
    <w:rsid w:val="00A52FDA"/>
    <w:rsid w:val="00A64912"/>
    <w:rsid w:val="00A70A74"/>
    <w:rsid w:val="00AA0343"/>
    <w:rsid w:val="00AA2A5C"/>
    <w:rsid w:val="00AB78E9"/>
    <w:rsid w:val="00AD3467"/>
    <w:rsid w:val="00AD5641"/>
    <w:rsid w:val="00AE0F9B"/>
    <w:rsid w:val="00AF55FF"/>
    <w:rsid w:val="00B032D8"/>
    <w:rsid w:val="00B33B3C"/>
    <w:rsid w:val="00B40D74"/>
    <w:rsid w:val="00B52663"/>
    <w:rsid w:val="00B56DCB"/>
    <w:rsid w:val="00B62B9F"/>
    <w:rsid w:val="00B770D2"/>
    <w:rsid w:val="00BA47A3"/>
    <w:rsid w:val="00BA5026"/>
    <w:rsid w:val="00BB0B59"/>
    <w:rsid w:val="00BB6E79"/>
    <w:rsid w:val="00BC3EA6"/>
    <w:rsid w:val="00BD1347"/>
    <w:rsid w:val="00BE3B31"/>
    <w:rsid w:val="00BE4481"/>
    <w:rsid w:val="00BE719A"/>
    <w:rsid w:val="00BE720A"/>
    <w:rsid w:val="00BF6650"/>
    <w:rsid w:val="00C067E5"/>
    <w:rsid w:val="00C164CA"/>
    <w:rsid w:val="00C21971"/>
    <w:rsid w:val="00C40FDC"/>
    <w:rsid w:val="00C42BF8"/>
    <w:rsid w:val="00C460AE"/>
    <w:rsid w:val="00C50043"/>
    <w:rsid w:val="00C50A0F"/>
    <w:rsid w:val="00C7573B"/>
    <w:rsid w:val="00C76CF3"/>
    <w:rsid w:val="00CA7844"/>
    <w:rsid w:val="00CB58EF"/>
    <w:rsid w:val="00CE7D64"/>
    <w:rsid w:val="00CF01F5"/>
    <w:rsid w:val="00CF0BB2"/>
    <w:rsid w:val="00D13441"/>
    <w:rsid w:val="00D243A3"/>
    <w:rsid w:val="00D3200B"/>
    <w:rsid w:val="00D33440"/>
    <w:rsid w:val="00D52EFE"/>
    <w:rsid w:val="00D56A0D"/>
    <w:rsid w:val="00D63EF6"/>
    <w:rsid w:val="00D66518"/>
    <w:rsid w:val="00D70DFB"/>
    <w:rsid w:val="00D71EEA"/>
    <w:rsid w:val="00D735CD"/>
    <w:rsid w:val="00D766DF"/>
    <w:rsid w:val="00D95891"/>
    <w:rsid w:val="00DB5CB4"/>
    <w:rsid w:val="00DC0B7D"/>
    <w:rsid w:val="00DE149E"/>
    <w:rsid w:val="00DE4A06"/>
    <w:rsid w:val="00E05704"/>
    <w:rsid w:val="00E12F1A"/>
    <w:rsid w:val="00E21CFB"/>
    <w:rsid w:val="00E22935"/>
    <w:rsid w:val="00E54292"/>
    <w:rsid w:val="00E60191"/>
    <w:rsid w:val="00E74DC7"/>
    <w:rsid w:val="00E864E4"/>
    <w:rsid w:val="00E87699"/>
    <w:rsid w:val="00E92E27"/>
    <w:rsid w:val="00E9586B"/>
    <w:rsid w:val="00E97334"/>
    <w:rsid w:val="00EA0D36"/>
    <w:rsid w:val="00EB054B"/>
    <w:rsid w:val="00ED3DEB"/>
    <w:rsid w:val="00ED4928"/>
    <w:rsid w:val="00EE6190"/>
    <w:rsid w:val="00EF2E3A"/>
    <w:rsid w:val="00EF6402"/>
    <w:rsid w:val="00F047E2"/>
    <w:rsid w:val="00F04D57"/>
    <w:rsid w:val="00F078DC"/>
    <w:rsid w:val="00F13E86"/>
    <w:rsid w:val="00F32FCB"/>
    <w:rsid w:val="00F45D86"/>
    <w:rsid w:val="00F6709F"/>
    <w:rsid w:val="00F677A9"/>
    <w:rsid w:val="00F732EA"/>
    <w:rsid w:val="00F84CF5"/>
    <w:rsid w:val="00F8612E"/>
    <w:rsid w:val="00FA420B"/>
    <w:rsid w:val="00FB3A95"/>
    <w:rsid w:val="00FD0067"/>
    <w:rsid w:val="00FD4E5F"/>
    <w:rsid w:val="00FE0781"/>
    <w:rsid w:val="00FF39DE"/>
    <w:rsid w:val="00FF49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0FDC"/>
    <w:pPr>
      <w:spacing w:line="260" w:lineRule="atLeast"/>
    </w:pPr>
    <w:rPr>
      <w:sz w:val="22"/>
    </w:rPr>
  </w:style>
  <w:style w:type="paragraph" w:styleId="Heading1">
    <w:name w:val="heading 1"/>
    <w:basedOn w:val="Normal"/>
    <w:next w:val="Normal"/>
    <w:link w:val="Heading1Char"/>
    <w:uiPriority w:val="9"/>
    <w:qFormat/>
    <w:rsid w:val="00C40F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0F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0FD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0FD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0FD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0FD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FD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40FD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40FDC"/>
  </w:style>
  <w:style w:type="paragraph" w:customStyle="1" w:styleId="OPCParaBase">
    <w:name w:val="OPCParaBase"/>
    <w:qFormat/>
    <w:rsid w:val="00C40FDC"/>
    <w:pPr>
      <w:spacing w:line="260" w:lineRule="atLeast"/>
    </w:pPr>
    <w:rPr>
      <w:rFonts w:eastAsia="Times New Roman" w:cs="Times New Roman"/>
      <w:sz w:val="22"/>
      <w:lang w:eastAsia="en-AU"/>
    </w:rPr>
  </w:style>
  <w:style w:type="paragraph" w:customStyle="1" w:styleId="ShortT">
    <w:name w:val="ShortT"/>
    <w:basedOn w:val="OPCParaBase"/>
    <w:next w:val="Normal"/>
    <w:qFormat/>
    <w:rsid w:val="00C40FDC"/>
    <w:pPr>
      <w:spacing w:line="240" w:lineRule="auto"/>
    </w:pPr>
    <w:rPr>
      <w:b/>
      <w:sz w:val="40"/>
    </w:rPr>
  </w:style>
  <w:style w:type="paragraph" w:customStyle="1" w:styleId="ActHead1">
    <w:name w:val="ActHead 1"/>
    <w:aliases w:val="c"/>
    <w:basedOn w:val="OPCParaBase"/>
    <w:next w:val="Normal"/>
    <w:qFormat/>
    <w:rsid w:val="00C40FD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40FD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40FD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40FD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40FD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40FD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40FD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40FD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40FD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40FDC"/>
  </w:style>
  <w:style w:type="paragraph" w:customStyle="1" w:styleId="Blocks">
    <w:name w:val="Blocks"/>
    <w:aliases w:val="bb"/>
    <w:basedOn w:val="OPCParaBase"/>
    <w:qFormat/>
    <w:rsid w:val="00C40FDC"/>
    <w:pPr>
      <w:spacing w:line="240" w:lineRule="auto"/>
    </w:pPr>
    <w:rPr>
      <w:sz w:val="24"/>
    </w:rPr>
  </w:style>
  <w:style w:type="paragraph" w:customStyle="1" w:styleId="BoxText">
    <w:name w:val="BoxText"/>
    <w:aliases w:val="bt"/>
    <w:basedOn w:val="OPCParaBase"/>
    <w:qFormat/>
    <w:rsid w:val="00C40FD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40FDC"/>
    <w:rPr>
      <w:b/>
    </w:rPr>
  </w:style>
  <w:style w:type="paragraph" w:customStyle="1" w:styleId="BoxHeadItalic">
    <w:name w:val="BoxHeadItalic"/>
    <w:aliases w:val="bhi"/>
    <w:basedOn w:val="BoxText"/>
    <w:next w:val="BoxStep"/>
    <w:qFormat/>
    <w:rsid w:val="00C40FDC"/>
    <w:rPr>
      <w:i/>
    </w:rPr>
  </w:style>
  <w:style w:type="paragraph" w:customStyle="1" w:styleId="BoxList">
    <w:name w:val="BoxList"/>
    <w:aliases w:val="bl"/>
    <w:basedOn w:val="BoxText"/>
    <w:qFormat/>
    <w:rsid w:val="00C40FDC"/>
    <w:pPr>
      <w:ind w:left="1559" w:hanging="425"/>
    </w:pPr>
  </w:style>
  <w:style w:type="paragraph" w:customStyle="1" w:styleId="BoxNote">
    <w:name w:val="BoxNote"/>
    <w:aliases w:val="bn"/>
    <w:basedOn w:val="BoxText"/>
    <w:qFormat/>
    <w:rsid w:val="00C40FDC"/>
    <w:pPr>
      <w:tabs>
        <w:tab w:val="left" w:pos="1985"/>
      </w:tabs>
      <w:spacing w:before="122" w:line="198" w:lineRule="exact"/>
      <w:ind w:left="2948" w:hanging="1814"/>
    </w:pPr>
    <w:rPr>
      <w:sz w:val="18"/>
    </w:rPr>
  </w:style>
  <w:style w:type="paragraph" w:customStyle="1" w:styleId="BoxPara">
    <w:name w:val="BoxPara"/>
    <w:aliases w:val="bp"/>
    <w:basedOn w:val="BoxText"/>
    <w:qFormat/>
    <w:rsid w:val="00C40FDC"/>
    <w:pPr>
      <w:tabs>
        <w:tab w:val="right" w:pos="2268"/>
      </w:tabs>
      <w:ind w:left="2552" w:hanging="1418"/>
    </w:pPr>
  </w:style>
  <w:style w:type="paragraph" w:customStyle="1" w:styleId="BoxStep">
    <w:name w:val="BoxStep"/>
    <w:aliases w:val="bs"/>
    <w:basedOn w:val="BoxText"/>
    <w:qFormat/>
    <w:rsid w:val="00C40FDC"/>
    <w:pPr>
      <w:ind w:left="1985" w:hanging="851"/>
    </w:pPr>
  </w:style>
  <w:style w:type="character" w:customStyle="1" w:styleId="CharAmPartNo">
    <w:name w:val="CharAmPartNo"/>
    <w:basedOn w:val="OPCCharBase"/>
    <w:qFormat/>
    <w:rsid w:val="00C40FDC"/>
  </w:style>
  <w:style w:type="character" w:customStyle="1" w:styleId="CharAmPartText">
    <w:name w:val="CharAmPartText"/>
    <w:basedOn w:val="OPCCharBase"/>
    <w:qFormat/>
    <w:rsid w:val="00C40FDC"/>
  </w:style>
  <w:style w:type="character" w:customStyle="1" w:styleId="CharAmSchNo">
    <w:name w:val="CharAmSchNo"/>
    <w:basedOn w:val="OPCCharBase"/>
    <w:qFormat/>
    <w:rsid w:val="00C40FDC"/>
  </w:style>
  <w:style w:type="character" w:customStyle="1" w:styleId="CharAmSchText">
    <w:name w:val="CharAmSchText"/>
    <w:basedOn w:val="OPCCharBase"/>
    <w:qFormat/>
    <w:rsid w:val="00C40FDC"/>
  </w:style>
  <w:style w:type="character" w:customStyle="1" w:styleId="CharBoldItalic">
    <w:name w:val="CharBoldItalic"/>
    <w:basedOn w:val="OPCCharBase"/>
    <w:uiPriority w:val="1"/>
    <w:qFormat/>
    <w:rsid w:val="00C40FDC"/>
    <w:rPr>
      <w:b/>
      <w:i/>
    </w:rPr>
  </w:style>
  <w:style w:type="character" w:customStyle="1" w:styleId="CharChapNo">
    <w:name w:val="CharChapNo"/>
    <w:basedOn w:val="OPCCharBase"/>
    <w:uiPriority w:val="1"/>
    <w:qFormat/>
    <w:rsid w:val="00C40FDC"/>
  </w:style>
  <w:style w:type="character" w:customStyle="1" w:styleId="CharChapText">
    <w:name w:val="CharChapText"/>
    <w:basedOn w:val="OPCCharBase"/>
    <w:uiPriority w:val="1"/>
    <w:qFormat/>
    <w:rsid w:val="00C40FDC"/>
  </w:style>
  <w:style w:type="character" w:customStyle="1" w:styleId="CharDivNo">
    <w:name w:val="CharDivNo"/>
    <w:basedOn w:val="OPCCharBase"/>
    <w:uiPriority w:val="1"/>
    <w:qFormat/>
    <w:rsid w:val="00C40FDC"/>
  </w:style>
  <w:style w:type="character" w:customStyle="1" w:styleId="CharDivText">
    <w:name w:val="CharDivText"/>
    <w:basedOn w:val="OPCCharBase"/>
    <w:uiPriority w:val="1"/>
    <w:qFormat/>
    <w:rsid w:val="00C40FDC"/>
  </w:style>
  <w:style w:type="character" w:customStyle="1" w:styleId="CharItalic">
    <w:name w:val="CharItalic"/>
    <w:basedOn w:val="OPCCharBase"/>
    <w:uiPriority w:val="1"/>
    <w:qFormat/>
    <w:rsid w:val="00C40FDC"/>
    <w:rPr>
      <w:i/>
    </w:rPr>
  </w:style>
  <w:style w:type="character" w:customStyle="1" w:styleId="CharPartNo">
    <w:name w:val="CharPartNo"/>
    <w:basedOn w:val="OPCCharBase"/>
    <w:uiPriority w:val="1"/>
    <w:qFormat/>
    <w:rsid w:val="00C40FDC"/>
  </w:style>
  <w:style w:type="character" w:customStyle="1" w:styleId="CharPartText">
    <w:name w:val="CharPartText"/>
    <w:basedOn w:val="OPCCharBase"/>
    <w:uiPriority w:val="1"/>
    <w:qFormat/>
    <w:rsid w:val="00C40FDC"/>
  </w:style>
  <w:style w:type="character" w:customStyle="1" w:styleId="CharSectno">
    <w:name w:val="CharSectno"/>
    <w:basedOn w:val="OPCCharBase"/>
    <w:qFormat/>
    <w:rsid w:val="00C40FDC"/>
  </w:style>
  <w:style w:type="character" w:customStyle="1" w:styleId="CharSubdNo">
    <w:name w:val="CharSubdNo"/>
    <w:basedOn w:val="OPCCharBase"/>
    <w:uiPriority w:val="1"/>
    <w:qFormat/>
    <w:rsid w:val="00C40FDC"/>
  </w:style>
  <w:style w:type="character" w:customStyle="1" w:styleId="CharSubdText">
    <w:name w:val="CharSubdText"/>
    <w:basedOn w:val="OPCCharBase"/>
    <w:uiPriority w:val="1"/>
    <w:qFormat/>
    <w:rsid w:val="00C40FDC"/>
  </w:style>
  <w:style w:type="paragraph" w:customStyle="1" w:styleId="CTA--">
    <w:name w:val="CTA --"/>
    <w:basedOn w:val="OPCParaBase"/>
    <w:next w:val="Normal"/>
    <w:rsid w:val="00C40FDC"/>
    <w:pPr>
      <w:spacing w:before="60" w:line="240" w:lineRule="atLeast"/>
      <w:ind w:left="142" w:hanging="142"/>
    </w:pPr>
    <w:rPr>
      <w:sz w:val="20"/>
    </w:rPr>
  </w:style>
  <w:style w:type="paragraph" w:customStyle="1" w:styleId="CTA-">
    <w:name w:val="CTA -"/>
    <w:basedOn w:val="OPCParaBase"/>
    <w:rsid w:val="00C40FDC"/>
    <w:pPr>
      <w:spacing w:before="60" w:line="240" w:lineRule="atLeast"/>
      <w:ind w:left="85" w:hanging="85"/>
    </w:pPr>
    <w:rPr>
      <w:sz w:val="20"/>
    </w:rPr>
  </w:style>
  <w:style w:type="paragraph" w:customStyle="1" w:styleId="CTA---">
    <w:name w:val="CTA ---"/>
    <w:basedOn w:val="OPCParaBase"/>
    <w:next w:val="Normal"/>
    <w:rsid w:val="00C40FDC"/>
    <w:pPr>
      <w:spacing w:before="60" w:line="240" w:lineRule="atLeast"/>
      <w:ind w:left="198" w:hanging="198"/>
    </w:pPr>
    <w:rPr>
      <w:sz w:val="20"/>
    </w:rPr>
  </w:style>
  <w:style w:type="paragraph" w:customStyle="1" w:styleId="CTA----">
    <w:name w:val="CTA ----"/>
    <w:basedOn w:val="OPCParaBase"/>
    <w:next w:val="Normal"/>
    <w:rsid w:val="00C40FDC"/>
    <w:pPr>
      <w:spacing w:before="60" w:line="240" w:lineRule="atLeast"/>
      <w:ind w:left="255" w:hanging="255"/>
    </w:pPr>
    <w:rPr>
      <w:sz w:val="20"/>
    </w:rPr>
  </w:style>
  <w:style w:type="paragraph" w:customStyle="1" w:styleId="CTA1a">
    <w:name w:val="CTA 1(a)"/>
    <w:basedOn w:val="OPCParaBase"/>
    <w:rsid w:val="00C40FDC"/>
    <w:pPr>
      <w:tabs>
        <w:tab w:val="right" w:pos="414"/>
      </w:tabs>
      <w:spacing w:before="40" w:line="240" w:lineRule="atLeast"/>
      <w:ind w:left="675" w:hanging="675"/>
    </w:pPr>
    <w:rPr>
      <w:sz w:val="20"/>
    </w:rPr>
  </w:style>
  <w:style w:type="paragraph" w:customStyle="1" w:styleId="CTA1ai">
    <w:name w:val="CTA 1(a)(i)"/>
    <w:basedOn w:val="OPCParaBase"/>
    <w:rsid w:val="00C40FDC"/>
    <w:pPr>
      <w:tabs>
        <w:tab w:val="right" w:pos="1004"/>
      </w:tabs>
      <w:spacing w:before="40" w:line="240" w:lineRule="atLeast"/>
      <w:ind w:left="1253" w:hanging="1253"/>
    </w:pPr>
    <w:rPr>
      <w:sz w:val="20"/>
    </w:rPr>
  </w:style>
  <w:style w:type="paragraph" w:customStyle="1" w:styleId="CTA2a">
    <w:name w:val="CTA 2(a)"/>
    <w:basedOn w:val="OPCParaBase"/>
    <w:rsid w:val="00C40FDC"/>
    <w:pPr>
      <w:tabs>
        <w:tab w:val="right" w:pos="482"/>
      </w:tabs>
      <w:spacing w:before="40" w:line="240" w:lineRule="atLeast"/>
      <w:ind w:left="748" w:hanging="748"/>
    </w:pPr>
    <w:rPr>
      <w:sz w:val="20"/>
    </w:rPr>
  </w:style>
  <w:style w:type="paragraph" w:customStyle="1" w:styleId="CTA2ai">
    <w:name w:val="CTA 2(a)(i)"/>
    <w:basedOn w:val="OPCParaBase"/>
    <w:rsid w:val="00C40FDC"/>
    <w:pPr>
      <w:tabs>
        <w:tab w:val="right" w:pos="1089"/>
      </w:tabs>
      <w:spacing w:before="40" w:line="240" w:lineRule="atLeast"/>
      <w:ind w:left="1327" w:hanging="1327"/>
    </w:pPr>
    <w:rPr>
      <w:sz w:val="20"/>
    </w:rPr>
  </w:style>
  <w:style w:type="paragraph" w:customStyle="1" w:styleId="CTA3a">
    <w:name w:val="CTA 3(a)"/>
    <w:basedOn w:val="OPCParaBase"/>
    <w:rsid w:val="00C40FDC"/>
    <w:pPr>
      <w:tabs>
        <w:tab w:val="right" w:pos="556"/>
      </w:tabs>
      <w:spacing w:before="40" w:line="240" w:lineRule="atLeast"/>
      <w:ind w:left="805" w:hanging="805"/>
    </w:pPr>
    <w:rPr>
      <w:sz w:val="20"/>
    </w:rPr>
  </w:style>
  <w:style w:type="paragraph" w:customStyle="1" w:styleId="CTA3ai">
    <w:name w:val="CTA 3(a)(i)"/>
    <w:basedOn w:val="OPCParaBase"/>
    <w:rsid w:val="00C40FDC"/>
    <w:pPr>
      <w:tabs>
        <w:tab w:val="right" w:pos="1140"/>
      </w:tabs>
      <w:spacing w:before="40" w:line="240" w:lineRule="atLeast"/>
      <w:ind w:left="1361" w:hanging="1361"/>
    </w:pPr>
    <w:rPr>
      <w:sz w:val="20"/>
    </w:rPr>
  </w:style>
  <w:style w:type="paragraph" w:customStyle="1" w:styleId="CTA4a">
    <w:name w:val="CTA 4(a)"/>
    <w:basedOn w:val="OPCParaBase"/>
    <w:rsid w:val="00C40FDC"/>
    <w:pPr>
      <w:tabs>
        <w:tab w:val="right" w:pos="624"/>
      </w:tabs>
      <w:spacing w:before="40" w:line="240" w:lineRule="atLeast"/>
      <w:ind w:left="873" w:hanging="873"/>
    </w:pPr>
    <w:rPr>
      <w:sz w:val="20"/>
    </w:rPr>
  </w:style>
  <w:style w:type="paragraph" w:customStyle="1" w:styleId="CTA4ai">
    <w:name w:val="CTA 4(a)(i)"/>
    <w:basedOn w:val="OPCParaBase"/>
    <w:rsid w:val="00C40FDC"/>
    <w:pPr>
      <w:tabs>
        <w:tab w:val="right" w:pos="1213"/>
      </w:tabs>
      <w:spacing w:before="40" w:line="240" w:lineRule="atLeast"/>
      <w:ind w:left="1452" w:hanging="1452"/>
    </w:pPr>
    <w:rPr>
      <w:sz w:val="20"/>
    </w:rPr>
  </w:style>
  <w:style w:type="paragraph" w:customStyle="1" w:styleId="CTACAPS">
    <w:name w:val="CTA CAPS"/>
    <w:basedOn w:val="OPCParaBase"/>
    <w:rsid w:val="00C40FDC"/>
    <w:pPr>
      <w:spacing w:before="60" w:line="240" w:lineRule="atLeast"/>
    </w:pPr>
    <w:rPr>
      <w:sz w:val="20"/>
    </w:rPr>
  </w:style>
  <w:style w:type="paragraph" w:customStyle="1" w:styleId="CTAright">
    <w:name w:val="CTA right"/>
    <w:basedOn w:val="OPCParaBase"/>
    <w:rsid w:val="00C40FDC"/>
    <w:pPr>
      <w:spacing w:before="60" w:line="240" w:lineRule="auto"/>
      <w:jc w:val="right"/>
    </w:pPr>
    <w:rPr>
      <w:sz w:val="20"/>
    </w:rPr>
  </w:style>
  <w:style w:type="paragraph" w:customStyle="1" w:styleId="subsection">
    <w:name w:val="subsection"/>
    <w:aliases w:val="ss,Subsection"/>
    <w:basedOn w:val="OPCParaBase"/>
    <w:link w:val="subsectionChar"/>
    <w:rsid w:val="00C40FDC"/>
    <w:pPr>
      <w:tabs>
        <w:tab w:val="right" w:pos="1021"/>
      </w:tabs>
      <w:spacing w:before="180" w:line="240" w:lineRule="auto"/>
      <w:ind w:left="1134" w:hanging="1134"/>
    </w:pPr>
  </w:style>
  <w:style w:type="paragraph" w:customStyle="1" w:styleId="Definition">
    <w:name w:val="Definition"/>
    <w:aliases w:val="dd"/>
    <w:basedOn w:val="OPCParaBase"/>
    <w:rsid w:val="00C40FDC"/>
    <w:pPr>
      <w:spacing w:before="180" w:line="240" w:lineRule="auto"/>
      <w:ind w:left="1134"/>
    </w:pPr>
  </w:style>
  <w:style w:type="paragraph" w:customStyle="1" w:styleId="ETAsubitem">
    <w:name w:val="ETA(subitem)"/>
    <w:basedOn w:val="OPCParaBase"/>
    <w:rsid w:val="00C40FDC"/>
    <w:pPr>
      <w:tabs>
        <w:tab w:val="right" w:pos="340"/>
      </w:tabs>
      <w:spacing w:before="60" w:line="240" w:lineRule="auto"/>
      <w:ind w:left="454" w:hanging="454"/>
    </w:pPr>
    <w:rPr>
      <w:sz w:val="20"/>
    </w:rPr>
  </w:style>
  <w:style w:type="paragraph" w:customStyle="1" w:styleId="ETApara">
    <w:name w:val="ETA(para)"/>
    <w:basedOn w:val="OPCParaBase"/>
    <w:rsid w:val="00C40FDC"/>
    <w:pPr>
      <w:tabs>
        <w:tab w:val="right" w:pos="754"/>
      </w:tabs>
      <w:spacing w:before="60" w:line="240" w:lineRule="auto"/>
      <w:ind w:left="828" w:hanging="828"/>
    </w:pPr>
    <w:rPr>
      <w:sz w:val="20"/>
    </w:rPr>
  </w:style>
  <w:style w:type="paragraph" w:customStyle="1" w:styleId="ETAsubpara">
    <w:name w:val="ETA(subpara)"/>
    <w:basedOn w:val="OPCParaBase"/>
    <w:rsid w:val="00C40FDC"/>
    <w:pPr>
      <w:tabs>
        <w:tab w:val="right" w:pos="1083"/>
      </w:tabs>
      <w:spacing w:before="60" w:line="240" w:lineRule="auto"/>
      <w:ind w:left="1191" w:hanging="1191"/>
    </w:pPr>
    <w:rPr>
      <w:sz w:val="20"/>
    </w:rPr>
  </w:style>
  <w:style w:type="paragraph" w:customStyle="1" w:styleId="ETAsub-subpara">
    <w:name w:val="ETA(sub-subpara)"/>
    <w:basedOn w:val="OPCParaBase"/>
    <w:rsid w:val="00C40FDC"/>
    <w:pPr>
      <w:tabs>
        <w:tab w:val="right" w:pos="1412"/>
      </w:tabs>
      <w:spacing w:before="60" w:line="240" w:lineRule="auto"/>
      <w:ind w:left="1525" w:hanging="1525"/>
    </w:pPr>
    <w:rPr>
      <w:sz w:val="20"/>
    </w:rPr>
  </w:style>
  <w:style w:type="paragraph" w:customStyle="1" w:styleId="Formula">
    <w:name w:val="Formula"/>
    <w:basedOn w:val="OPCParaBase"/>
    <w:rsid w:val="00C40FDC"/>
    <w:pPr>
      <w:spacing w:line="240" w:lineRule="auto"/>
      <w:ind w:left="1134"/>
    </w:pPr>
    <w:rPr>
      <w:sz w:val="20"/>
    </w:rPr>
  </w:style>
  <w:style w:type="paragraph" w:styleId="Header">
    <w:name w:val="header"/>
    <w:basedOn w:val="OPCParaBase"/>
    <w:link w:val="HeaderChar"/>
    <w:unhideWhenUsed/>
    <w:rsid w:val="00C40FD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40FDC"/>
    <w:rPr>
      <w:rFonts w:eastAsia="Times New Roman" w:cs="Times New Roman"/>
      <w:sz w:val="16"/>
      <w:lang w:eastAsia="en-AU"/>
    </w:rPr>
  </w:style>
  <w:style w:type="paragraph" w:customStyle="1" w:styleId="House">
    <w:name w:val="House"/>
    <w:basedOn w:val="OPCParaBase"/>
    <w:rsid w:val="00C40FDC"/>
    <w:pPr>
      <w:spacing w:line="240" w:lineRule="auto"/>
    </w:pPr>
    <w:rPr>
      <w:sz w:val="28"/>
    </w:rPr>
  </w:style>
  <w:style w:type="paragraph" w:customStyle="1" w:styleId="Item">
    <w:name w:val="Item"/>
    <w:aliases w:val="i"/>
    <w:basedOn w:val="OPCParaBase"/>
    <w:next w:val="ItemHead"/>
    <w:rsid w:val="00C40FDC"/>
    <w:pPr>
      <w:keepLines/>
      <w:spacing w:before="80" w:line="240" w:lineRule="auto"/>
      <w:ind w:left="709"/>
    </w:pPr>
  </w:style>
  <w:style w:type="paragraph" w:customStyle="1" w:styleId="ItemHead">
    <w:name w:val="ItemHead"/>
    <w:aliases w:val="ih"/>
    <w:basedOn w:val="OPCParaBase"/>
    <w:next w:val="Item"/>
    <w:rsid w:val="00C40FD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40FDC"/>
    <w:pPr>
      <w:spacing w:line="240" w:lineRule="auto"/>
    </w:pPr>
    <w:rPr>
      <w:b/>
      <w:sz w:val="32"/>
    </w:rPr>
  </w:style>
  <w:style w:type="paragraph" w:customStyle="1" w:styleId="notedraft">
    <w:name w:val="note(draft)"/>
    <w:aliases w:val="nd"/>
    <w:basedOn w:val="OPCParaBase"/>
    <w:rsid w:val="00C40FDC"/>
    <w:pPr>
      <w:spacing w:before="240" w:line="240" w:lineRule="auto"/>
      <w:ind w:left="284" w:hanging="284"/>
    </w:pPr>
    <w:rPr>
      <w:i/>
      <w:sz w:val="24"/>
    </w:rPr>
  </w:style>
  <w:style w:type="paragraph" w:customStyle="1" w:styleId="notemargin">
    <w:name w:val="note(margin)"/>
    <w:aliases w:val="nm"/>
    <w:basedOn w:val="OPCParaBase"/>
    <w:rsid w:val="00C40FDC"/>
    <w:pPr>
      <w:tabs>
        <w:tab w:val="left" w:pos="709"/>
      </w:tabs>
      <w:spacing w:before="122" w:line="198" w:lineRule="exact"/>
      <w:ind w:left="709" w:hanging="709"/>
    </w:pPr>
    <w:rPr>
      <w:sz w:val="18"/>
    </w:rPr>
  </w:style>
  <w:style w:type="paragraph" w:customStyle="1" w:styleId="noteToPara">
    <w:name w:val="noteToPara"/>
    <w:aliases w:val="ntp"/>
    <w:basedOn w:val="OPCParaBase"/>
    <w:rsid w:val="00C40FDC"/>
    <w:pPr>
      <w:spacing w:before="122" w:line="198" w:lineRule="exact"/>
      <w:ind w:left="2353" w:hanging="709"/>
    </w:pPr>
    <w:rPr>
      <w:sz w:val="18"/>
    </w:rPr>
  </w:style>
  <w:style w:type="paragraph" w:customStyle="1" w:styleId="noteParlAmend">
    <w:name w:val="note(ParlAmend)"/>
    <w:aliases w:val="npp"/>
    <w:basedOn w:val="OPCParaBase"/>
    <w:next w:val="ParlAmend"/>
    <w:rsid w:val="00C40FDC"/>
    <w:pPr>
      <w:spacing w:line="240" w:lineRule="auto"/>
      <w:jc w:val="right"/>
    </w:pPr>
    <w:rPr>
      <w:rFonts w:ascii="Arial" w:hAnsi="Arial"/>
      <w:b/>
      <w:i/>
    </w:rPr>
  </w:style>
  <w:style w:type="paragraph" w:customStyle="1" w:styleId="Page1">
    <w:name w:val="Page1"/>
    <w:basedOn w:val="OPCParaBase"/>
    <w:rsid w:val="00C40FDC"/>
    <w:pPr>
      <w:spacing w:before="5600" w:line="240" w:lineRule="auto"/>
    </w:pPr>
    <w:rPr>
      <w:b/>
      <w:sz w:val="32"/>
    </w:rPr>
  </w:style>
  <w:style w:type="paragraph" w:customStyle="1" w:styleId="PageBreak">
    <w:name w:val="PageBreak"/>
    <w:aliases w:val="pb"/>
    <w:basedOn w:val="OPCParaBase"/>
    <w:rsid w:val="00C40FDC"/>
    <w:pPr>
      <w:spacing w:line="240" w:lineRule="auto"/>
    </w:pPr>
    <w:rPr>
      <w:sz w:val="20"/>
    </w:rPr>
  </w:style>
  <w:style w:type="paragraph" w:customStyle="1" w:styleId="paragraphsub">
    <w:name w:val="paragraph(sub)"/>
    <w:aliases w:val="aa"/>
    <w:basedOn w:val="OPCParaBase"/>
    <w:rsid w:val="00C40FDC"/>
    <w:pPr>
      <w:tabs>
        <w:tab w:val="right" w:pos="1985"/>
      </w:tabs>
      <w:spacing w:before="40" w:line="240" w:lineRule="auto"/>
      <w:ind w:left="2098" w:hanging="2098"/>
    </w:pPr>
  </w:style>
  <w:style w:type="paragraph" w:customStyle="1" w:styleId="paragraphsub-sub">
    <w:name w:val="paragraph(sub-sub)"/>
    <w:aliases w:val="aaa"/>
    <w:basedOn w:val="OPCParaBase"/>
    <w:rsid w:val="00C40FDC"/>
    <w:pPr>
      <w:tabs>
        <w:tab w:val="right" w:pos="2722"/>
      </w:tabs>
      <w:spacing w:before="40" w:line="240" w:lineRule="auto"/>
      <w:ind w:left="2835" w:hanging="2835"/>
    </w:pPr>
  </w:style>
  <w:style w:type="paragraph" w:customStyle="1" w:styleId="paragraph">
    <w:name w:val="paragraph"/>
    <w:aliases w:val="a"/>
    <w:basedOn w:val="OPCParaBase"/>
    <w:rsid w:val="00C40FDC"/>
    <w:pPr>
      <w:tabs>
        <w:tab w:val="right" w:pos="1531"/>
      </w:tabs>
      <w:spacing w:before="40" w:line="240" w:lineRule="auto"/>
      <w:ind w:left="1644" w:hanging="1644"/>
    </w:pPr>
  </w:style>
  <w:style w:type="paragraph" w:customStyle="1" w:styleId="ParlAmend">
    <w:name w:val="ParlAmend"/>
    <w:aliases w:val="pp"/>
    <w:basedOn w:val="OPCParaBase"/>
    <w:rsid w:val="00C40FDC"/>
    <w:pPr>
      <w:spacing w:before="240" w:line="240" w:lineRule="atLeast"/>
      <w:ind w:hanging="567"/>
    </w:pPr>
    <w:rPr>
      <w:sz w:val="24"/>
    </w:rPr>
  </w:style>
  <w:style w:type="paragraph" w:customStyle="1" w:styleId="Penalty">
    <w:name w:val="Penalty"/>
    <w:basedOn w:val="OPCParaBase"/>
    <w:rsid w:val="00C40FDC"/>
    <w:pPr>
      <w:tabs>
        <w:tab w:val="left" w:pos="2977"/>
      </w:tabs>
      <w:spacing w:before="180" w:line="240" w:lineRule="auto"/>
      <w:ind w:left="1985" w:hanging="851"/>
    </w:pPr>
  </w:style>
  <w:style w:type="paragraph" w:customStyle="1" w:styleId="Portfolio">
    <w:name w:val="Portfolio"/>
    <w:basedOn w:val="OPCParaBase"/>
    <w:rsid w:val="00C40FDC"/>
    <w:pPr>
      <w:spacing w:line="240" w:lineRule="auto"/>
    </w:pPr>
    <w:rPr>
      <w:i/>
      <w:sz w:val="20"/>
    </w:rPr>
  </w:style>
  <w:style w:type="paragraph" w:customStyle="1" w:styleId="Preamble">
    <w:name w:val="Preamble"/>
    <w:basedOn w:val="OPCParaBase"/>
    <w:next w:val="Normal"/>
    <w:rsid w:val="00C40FD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40FDC"/>
    <w:pPr>
      <w:spacing w:line="240" w:lineRule="auto"/>
    </w:pPr>
    <w:rPr>
      <w:i/>
      <w:sz w:val="20"/>
    </w:rPr>
  </w:style>
  <w:style w:type="paragraph" w:customStyle="1" w:styleId="Session">
    <w:name w:val="Session"/>
    <w:basedOn w:val="OPCParaBase"/>
    <w:rsid w:val="00C40FDC"/>
    <w:pPr>
      <w:spacing w:line="240" w:lineRule="auto"/>
    </w:pPr>
    <w:rPr>
      <w:sz w:val="28"/>
    </w:rPr>
  </w:style>
  <w:style w:type="paragraph" w:customStyle="1" w:styleId="Sponsor">
    <w:name w:val="Sponsor"/>
    <w:basedOn w:val="OPCParaBase"/>
    <w:rsid w:val="00C40FDC"/>
    <w:pPr>
      <w:spacing w:line="240" w:lineRule="auto"/>
    </w:pPr>
    <w:rPr>
      <w:i/>
    </w:rPr>
  </w:style>
  <w:style w:type="paragraph" w:customStyle="1" w:styleId="Subitem">
    <w:name w:val="Subitem"/>
    <w:aliases w:val="iss"/>
    <w:basedOn w:val="OPCParaBase"/>
    <w:rsid w:val="00C40FDC"/>
    <w:pPr>
      <w:spacing w:before="180" w:line="240" w:lineRule="auto"/>
      <w:ind w:left="709" w:hanging="709"/>
    </w:pPr>
  </w:style>
  <w:style w:type="paragraph" w:customStyle="1" w:styleId="SubitemHead">
    <w:name w:val="SubitemHead"/>
    <w:aliases w:val="issh"/>
    <w:basedOn w:val="OPCParaBase"/>
    <w:rsid w:val="00C40FD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40FDC"/>
    <w:pPr>
      <w:spacing w:before="40" w:line="240" w:lineRule="auto"/>
      <w:ind w:left="1134"/>
    </w:pPr>
  </w:style>
  <w:style w:type="paragraph" w:customStyle="1" w:styleId="SubsectionHead">
    <w:name w:val="SubsectionHead"/>
    <w:aliases w:val="ssh"/>
    <w:basedOn w:val="OPCParaBase"/>
    <w:next w:val="subsection"/>
    <w:rsid w:val="00C40FDC"/>
    <w:pPr>
      <w:keepNext/>
      <w:keepLines/>
      <w:spacing w:before="240" w:line="240" w:lineRule="auto"/>
      <w:ind w:left="1134"/>
    </w:pPr>
    <w:rPr>
      <w:i/>
    </w:rPr>
  </w:style>
  <w:style w:type="paragraph" w:customStyle="1" w:styleId="Tablea">
    <w:name w:val="Table(a)"/>
    <w:aliases w:val="ta"/>
    <w:basedOn w:val="OPCParaBase"/>
    <w:rsid w:val="00C40FDC"/>
    <w:pPr>
      <w:spacing w:before="60" w:line="240" w:lineRule="auto"/>
      <w:ind w:left="284" w:hanging="284"/>
    </w:pPr>
    <w:rPr>
      <w:sz w:val="20"/>
    </w:rPr>
  </w:style>
  <w:style w:type="paragraph" w:customStyle="1" w:styleId="TableAA">
    <w:name w:val="Table(AA)"/>
    <w:aliases w:val="taaa"/>
    <w:basedOn w:val="OPCParaBase"/>
    <w:rsid w:val="00C40FD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40FD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40FDC"/>
    <w:pPr>
      <w:spacing w:before="60" w:line="240" w:lineRule="atLeast"/>
    </w:pPr>
    <w:rPr>
      <w:sz w:val="20"/>
    </w:rPr>
  </w:style>
  <w:style w:type="paragraph" w:customStyle="1" w:styleId="TLPBoxTextnote">
    <w:name w:val="TLPBoxText(note"/>
    <w:aliases w:val="right)"/>
    <w:basedOn w:val="OPCParaBase"/>
    <w:rsid w:val="00C40FD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40FD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40FDC"/>
    <w:pPr>
      <w:spacing w:before="122" w:line="198" w:lineRule="exact"/>
      <w:ind w:left="1985" w:hanging="851"/>
      <w:jc w:val="right"/>
    </w:pPr>
    <w:rPr>
      <w:sz w:val="18"/>
    </w:rPr>
  </w:style>
  <w:style w:type="paragraph" w:customStyle="1" w:styleId="TLPTableBullet">
    <w:name w:val="TLPTableBullet"/>
    <w:aliases w:val="ttb"/>
    <w:basedOn w:val="OPCParaBase"/>
    <w:rsid w:val="00C40FDC"/>
    <w:pPr>
      <w:spacing w:line="240" w:lineRule="exact"/>
      <w:ind w:left="284" w:hanging="284"/>
    </w:pPr>
    <w:rPr>
      <w:sz w:val="20"/>
    </w:rPr>
  </w:style>
  <w:style w:type="paragraph" w:styleId="TOC1">
    <w:name w:val="toc 1"/>
    <w:basedOn w:val="Normal"/>
    <w:next w:val="Normal"/>
    <w:uiPriority w:val="39"/>
    <w:unhideWhenUsed/>
    <w:rsid w:val="00C40FDC"/>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40FDC"/>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C40FDC"/>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C40FD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40FD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40FD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40FD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40FD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40FD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40FDC"/>
    <w:pPr>
      <w:keepLines/>
      <w:spacing w:before="240" w:after="120" w:line="240" w:lineRule="auto"/>
      <w:ind w:left="794"/>
    </w:pPr>
    <w:rPr>
      <w:b/>
      <w:kern w:val="28"/>
      <w:sz w:val="20"/>
    </w:rPr>
  </w:style>
  <w:style w:type="paragraph" w:customStyle="1" w:styleId="TofSectsHeading">
    <w:name w:val="TofSects(Heading)"/>
    <w:basedOn w:val="OPCParaBase"/>
    <w:rsid w:val="00C40FDC"/>
    <w:pPr>
      <w:spacing w:before="240" w:after="120" w:line="240" w:lineRule="auto"/>
    </w:pPr>
    <w:rPr>
      <w:b/>
      <w:sz w:val="24"/>
    </w:rPr>
  </w:style>
  <w:style w:type="paragraph" w:customStyle="1" w:styleId="TofSectsSection">
    <w:name w:val="TofSects(Section)"/>
    <w:basedOn w:val="OPCParaBase"/>
    <w:rsid w:val="00C40FDC"/>
    <w:pPr>
      <w:keepLines/>
      <w:spacing w:before="40" w:line="240" w:lineRule="auto"/>
      <w:ind w:left="1588" w:hanging="794"/>
    </w:pPr>
    <w:rPr>
      <w:kern w:val="28"/>
      <w:sz w:val="18"/>
    </w:rPr>
  </w:style>
  <w:style w:type="paragraph" w:customStyle="1" w:styleId="TofSectsSubdiv">
    <w:name w:val="TofSects(Subdiv)"/>
    <w:basedOn w:val="OPCParaBase"/>
    <w:rsid w:val="00C40FDC"/>
    <w:pPr>
      <w:keepLines/>
      <w:spacing w:before="80" w:line="240" w:lineRule="auto"/>
      <w:ind w:left="1588" w:hanging="794"/>
    </w:pPr>
    <w:rPr>
      <w:kern w:val="28"/>
    </w:rPr>
  </w:style>
  <w:style w:type="paragraph" w:customStyle="1" w:styleId="WRStyle">
    <w:name w:val="WR Style"/>
    <w:aliases w:val="WR"/>
    <w:basedOn w:val="OPCParaBase"/>
    <w:rsid w:val="00C40FDC"/>
    <w:pPr>
      <w:spacing w:before="240" w:line="240" w:lineRule="auto"/>
      <w:ind w:left="284" w:hanging="284"/>
    </w:pPr>
    <w:rPr>
      <w:b/>
      <w:i/>
      <w:kern w:val="28"/>
      <w:sz w:val="24"/>
    </w:rPr>
  </w:style>
  <w:style w:type="paragraph" w:customStyle="1" w:styleId="notepara">
    <w:name w:val="note(para)"/>
    <w:aliases w:val="na"/>
    <w:basedOn w:val="OPCParaBase"/>
    <w:rsid w:val="00C40FDC"/>
    <w:pPr>
      <w:spacing w:before="40" w:line="198" w:lineRule="exact"/>
      <w:ind w:left="2354" w:hanging="369"/>
    </w:pPr>
    <w:rPr>
      <w:sz w:val="18"/>
    </w:rPr>
  </w:style>
  <w:style w:type="paragraph" w:styleId="Footer">
    <w:name w:val="footer"/>
    <w:link w:val="FooterChar"/>
    <w:rsid w:val="00C40FD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40FDC"/>
    <w:rPr>
      <w:rFonts w:eastAsia="Times New Roman" w:cs="Times New Roman"/>
      <w:sz w:val="22"/>
      <w:szCs w:val="24"/>
      <w:lang w:eastAsia="en-AU"/>
    </w:rPr>
  </w:style>
  <w:style w:type="character" w:styleId="LineNumber">
    <w:name w:val="line number"/>
    <w:basedOn w:val="OPCCharBase"/>
    <w:uiPriority w:val="99"/>
    <w:semiHidden/>
    <w:unhideWhenUsed/>
    <w:rsid w:val="00C40FDC"/>
    <w:rPr>
      <w:sz w:val="16"/>
    </w:rPr>
  </w:style>
  <w:style w:type="table" w:customStyle="1" w:styleId="CFlag">
    <w:name w:val="CFlag"/>
    <w:basedOn w:val="TableNormal"/>
    <w:uiPriority w:val="99"/>
    <w:rsid w:val="00C40FDC"/>
    <w:rPr>
      <w:rFonts w:eastAsia="Times New Roman" w:cs="Times New Roman"/>
      <w:lang w:eastAsia="en-AU"/>
    </w:rPr>
    <w:tblPr/>
  </w:style>
  <w:style w:type="paragraph" w:styleId="BalloonText">
    <w:name w:val="Balloon Text"/>
    <w:basedOn w:val="Normal"/>
    <w:link w:val="BalloonTextChar"/>
    <w:uiPriority w:val="99"/>
    <w:semiHidden/>
    <w:unhideWhenUsed/>
    <w:rsid w:val="00C40F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DC"/>
    <w:rPr>
      <w:rFonts w:ascii="Tahoma" w:hAnsi="Tahoma" w:cs="Tahoma"/>
      <w:sz w:val="16"/>
      <w:szCs w:val="16"/>
    </w:rPr>
  </w:style>
  <w:style w:type="table" w:styleId="TableGrid">
    <w:name w:val="Table Grid"/>
    <w:basedOn w:val="TableNormal"/>
    <w:uiPriority w:val="59"/>
    <w:rsid w:val="00C40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40FDC"/>
    <w:rPr>
      <w:b/>
      <w:sz w:val="28"/>
      <w:szCs w:val="32"/>
    </w:rPr>
  </w:style>
  <w:style w:type="paragraph" w:customStyle="1" w:styleId="LegislationMadeUnder">
    <w:name w:val="LegislationMadeUnder"/>
    <w:basedOn w:val="OPCParaBase"/>
    <w:next w:val="Normal"/>
    <w:rsid w:val="00C40FDC"/>
    <w:rPr>
      <w:i/>
      <w:sz w:val="32"/>
      <w:szCs w:val="32"/>
    </w:rPr>
  </w:style>
  <w:style w:type="paragraph" w:customStyle="1" w:styleId="SignCoverPageEnd">
    <w:name w:val="SignCoverPageEnd"/>
    <w:basedOn w:val="OPCParaBase"/>
    <w:next w:val="Normal"/>
    <w:rsid w:val="00C40FD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40FDC"/>
    <w:pPr>
      <w:pBdr>
        <w:top w:val="single" w:sz="4" w:space="1" w:color="auto"/>
      </w:pBdr>
      <w:spacing w:before="360"/>
      <w:ind w:right="397"/>
      <w:jc w:val="both"/>
    </w:pPr>
  </w:style>
  <w:style w:type="paragraph" w:customStyle="1" w:styleId="NotesHeading1">
    <w:name w:val="NotesHeading 1"/>
    <w:basedOn w:val="OPCParaBase"/>
    <w:next w:val="Normal"/>
    <w:rsid w:val="00C40FDC"/>
    <w:rPr>
      <w:b/>
      <w:sz w:val="28"/>
      <w:szCs w:val="28"/>
    </w:rPr>
  </w:style>
  <w:style w:type="paragraph" w:customStyle="1" w:styleId="NotesHeading2">
    <w:name w:val="NotesHeading 2"/>
    <w:basedOn w:val="OPCParaBase"/>
    <w:next w:val="Normal"/>
    <w:rsid w:val="00C40FDC"/>
    <w:rPr>
      <w:b/>
      <w:sz w:val="28"/>
      <w:szCs w:val="28"/>
    </w:rPr>
  </w:style>
  <w:style w:type="paragraph" w:customStyle="1" w:styleId="ENotesText">
    <w:name w:val="ENotesText"/>
    <w:aliases w:val="Ent"/>
    <w:basedOn w:val="OPCParaBase"/>
    <w:next w:val="Normal"/>
    <w:rsid w:val="00C40FDC"/>
    <w:pPr>
      <w:spacing w:before="120"/>
    </w:pPr>
  </w:style>
  <w:style w:type="paragraph" w:customStyle="1" w:styleId="CompiledActNo">
    <w:name w:val="CompiledActNo"/>
    <w:basedOn w:val="OPCParaBase"/>
    <w:next w:val="Normal"/>
    <w:rsid w:val="00C40FDC"/>
    <w:rPr>
      <w:b/>
      <w:sz w:val="24"/>
      <w:szCs w:val="24"/>
    </w:rPr>
  </w:style>
  <w:style w:type="paragraph" w:customStyle="1" w:styleId="CompiledMadeUnder">
    <w:name w:val="CompiledMadeUnder"/>
    <w:basedOn w:val="OPCParaBase"/>
    <w:next w:val="Normal"/>
    <w:rsid w:val="00C40FDC"/>
    <w:rPr>
      <w:i/>
      <w:sz w:val="24"/>
      <w:szCs w:val="24"/>
    </w:rPr>
  </w:style>
  <w:style w:type="paragraph" w:customStyle="1" w:styleId="Paragraphsub-sub-sub">
    <w:name w:val="Paragraph(sub-sub-sub)"/>
    <w:aliases w:val="aaaa"/>
    <w:basedOn w:val="OPCParaBase"/>
    <w:rsid w:val="00C40FD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40FD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40FD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40FD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40FD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40FDC"/>
    <w:pPr>
      <w:spacing w:before="60" w:line="240" w:lineRule="auto"/>
    </w:pPr>
    <w:rPr>
      <w:rFonts w:cs="Arial"/>
      <w:sz w:val="20"/>
      <w:szCs w:val="22"/>
    </w:rPr>
  </w:style>
  <w:style w:type="paragraph" w:customStyle="1" w:styleId="NoteToSubpara">
    <w:name w:val="NoteToSubpara"/>
    <w:aliases w:val="nts"/>
    <w:basedOn w:val="OPCParaBase"/>
    <w:rsid w:val="00C40FDC"/>
    <w:pPr>
      <w:spacing w:before="40" w:line="198" w:lineRule="exact"/>
      <w:ind w:left="2835" w:hanging="709"/>
    </w:pPr>
    <w:rPr>
      <w:sz w:val="18"/>
    </w:rPr>
  </w:style>
  <w:style w:type="paragraph" w:customStyle="1" w:styleId="ENoteTableHeading">
    <w:name w:val="ENoteTableHeading"/>
    <w:aliases w:val="enth"/>
    <w:basedOn w:val="OPCParaBase"/>
    <w:rsid w:val="00C40FDC"/>
    <w:pPr>
      <w:keepNext/>
      <w:spacing w:before="60" w:line="240" w:lineRule="atLeast"/>
    </w:pPr>
    <w:rPr>
      <w:rFonts w:ascii="Arial" w:hAnsi="Arial"/>
      <w:b/>
      <w:sz w:val="16"/>
    </w:rPr>
  </w:style>
  <w:style w:type="paragraph" w:customStyle="1" w:styleId="ENoteTTi">
    <w:name w:val="ENoteTTi"/>
    <w:aliases w:val="entti"/>
    <w:basedOn w:val="OPCParaBase"/>
    <w:rsid w:val="00C40FDC"/>
    <w:pPr>
      <w:keepNext/>
      <w:spacing w:before="60" w:line="240" w:lineRule="atLeast"/>
      <w:ind w:left="170"/>
    </w:pPr>
    <w:rPr>
      <w:sz w:val="16"/>
    </w:rPr>
  </w:style>
  <w:style w:type="paragraph" w:customStyle="1" w:styleId="ENotesHeading1">
    <w:name w:val="ENotesHeading 1"/>
    <w:aliases w:val="Enh1"/>
    <w:basedOn w:val="OPCParaBase"/>
    <w:next w:val="Normal"/>
    <w:rsid w:val="00C40FDC"/>
    <w:pPr>
      <w:spacing w:before="120"/>
      <w:outlineLvl w:val="1"/>
    </w:pPr>
    <w:rPr>
      <w:b/>
      <w:sz w:val="28"/>
      <w:szCs w:val="28"/>
    </w:rPr>
  </w:style>
  <w:style w:type="paragraph" w:customStyle="1" w:styleId="ENotesHeading2">
    <w:name w:val="ENotesHeading 2"/>
    <w:aliases w:val="Enh2"/>
    <w:basedOn w:val="OPCParaBase"/>
    <w:next w:val="Normal"/>
    <w:rsid w:val="00C40FDC"/>
    <w:pPr>
      <w:spacing w:before="120" w:after="120"/>
      <w:outlineLvl w:val="2"/>
    </w:pPr>
    <w:rPr>
      <w:b/>
      <w:sz w:val="24"/>
      <w:szCs w:val="28"/>
    </w:rPr>
  </w:style>
  <w:style w:type="paragraph" w:customStyle="1" w:styleId="ENoteTTIndentHeading">
    <w:name w:val="ENoteTTIndentHeading"/>
    <w:aliases w:val="enTTHi"/>
    <w:basedOn w:val="OPCParaBase"/>
    <w:rsid w:val="00C40FD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40FDC"/>
    <w:pPr>
      <w:spacing w:before="60" w:line="240" w:lineRule="atLeast"/>
    </w:pPr>
    <w:rPr>
      <w:sz w:val="16"/>
    </w:rPr>
  </w:style>
  <w:style w:type="paragraph" w:customStyle="1" w:styleId="MadeunderText">
    <w:name w:val="MadeunderText"/>
    <w:basedOn w:val="OPCParaBase"/>
    <w:next w:val="CompiledMadeUnder"/>
    <w:rsid w:val="00C40FDC"/>
    <w:pPr>
      <w:spacing w:before="240"/>
    </w:pPr>
    <w:rPr>
      <w:sz w:val="24"/>
      <w:szCs w:val="24"/>
    </w:rPr>
  </w:style>
  <w:style w:type="paragraph" w:customStyle="1" w:styleId="ENotesHeading3">
    <w:name w:val="ENotesHeading 3"/>
    <w:aliases w:val="Enh3"/>
    <w:basedOn w:val="OPCParaBase"/>
    <w:next w:val="Normal"/>
    <w:rsid w:val="00C40FDC"/>
    <w:pPr>
      <w:keepNext/>
      <w:spacing w:before="120" w:line="240" w:lineRule="auto"/>
      <w:outlineLvl w:val="4"/>
    </w:pPr>
    <w:rPr>
      <w:b/>
      <w:szCs w:val="24"/>
    </w:rPr>
  </w:style>
  <w:style w:type="character" w:customStyle="1" w:styleId="CharSubPartTextCASA">
    <w:name w:val="CharSubPartText(CASA)"/>
    <w:basedOn w:val="OPCCharBase"/>
    <w:uiPriority w:val="1"/>
    <w:rsid w:val="00C40FDC"/>
  </w:style>
  <w:style w:type="character" w:customStyle="1" w:styleId="CharSubPartNoCASA">
    <w:name w:val="CharSubPartNo(CASA)"/>
    <w:basedOn w:val="OPCCharBase"/>
    <w:uiPriority w:val="1"/>
    <w:rsid w:val="00C40FDC"/>
  </w:style>
  <w:style w:type="paragraph" w:customStyle="1" w:styleId="ENoteTTIndentHeadingSub">
    <w:name w:val="ENoteTTIndentHeadingSub"/>
    <w:aliases w:val="enTTHis"/>
    <w:basedOn w:val="OPCParaBase"/>
    <w:rsid w:val="00C40FDC"/>
    <w:pPr>
      <w:keepNext/>
      <w:spacing w:before="60" w:line="240" w:lineRule="atLeast"/>
      <w:ind w:left="340"/>
    </w:pPr>
    <w:rPr>
      <w:b/>
      <w:sz w:val="16"/>
    </w:rPr>
  </w:style>
  <w:style w:type="paragraph" w:customStyle="1" w:styleId="ENoteTTiSub">
    <w:name w:val="ENoteTTiSub"/>
    <w:aliases w:val="enttis"/>
    <w:basedOn w:val="OPCParaBase"/>
    <w:rsid w:val="00C40FDC"/>
    <w:pPr>
      <w:keepNext/>
      <w:spacing w:before="60" w:line="240" w:lineRule="atLeast"/>
      <w:ind w:left="340"/>
    </w:pPr>
    <w:rPr>
      <w:sz w:val="16"/>
    </w:rPr>
  </w:style>
  <w:style w:type="paragraph" w:customStyle="1" w:styleId="SubDivisionMigration">
    <w:name w:val="SubDivisionMigration"/>
    <w:aliases w:val="sdm"/>
    <w:basedOn w:val="OPCParaBase"/>
    <w:rsid w:val="00C40FD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40FD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40FDC"/>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C40FD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40FDC"/>
    <w:rPr>
      <w:sz w:val="22"/>
    </w:rPr>
  </w:style>
  <w:style w:type="paragraph" w:customStyle="1" w:styleId="SOTextNote">
    <w:name w:val="SO TextNote"/>
    <w:aliases w:val="sont"/>
    <w:basedOn w:val="SOText"/>
    <w:qFormat/>
    <w:rsid w:val="00C40FDC"/>
    <w:pPr>
      <w:spacing w:before="122" w:line="198" w:lineRule="exact"/>
      <w:ind w:left="1843" w:hanging="709"/>
    </w:pPr>
    <w:rPr>
      <w:sz w:val="18"/>
    </w:rPr>
  </w:style>
  <w:style w:type="paragraph" w:customStyle="1" w:styleId="SOPara">
    <w:name w:val="SO Para"/>
    <w:aliases w:val="soa"/>
    <w:basedOn w:val="SOText"/>
    <w:link w:val="SOParaChar"/>
    <w:qFormat/>
    <w:rsid w:val="00C40FDC"/>
    <w:pPr>
      <w:tabs>
        <w:tab w:val="right" w:pos="1786"/>
      </w:tabs>
      <w:spacing w:before="40"/>
      <w:ind w:left="2070" w:hanging="936"/>
    </w:pPr>
  </w:style>
  <w:style w:type="character" w:customStyle="1" w:styleId="SOParaChar">
    <w:name w:val="SO Para Char"/>
    <w:aliases w:val="soa Char"/>
    <w:basedOn w:val="DefaultParagraphFont"/>
    <w:link w:val="SOPara"/>
    <w:rsid w:val="00C40FDC"/>
    <w:rPr>
      <w:sz w:val="22"/>
    </w:rPr>
  </w:style>
  <w:style w:type="paragraph" w:customStyle="1" w:styleId="FileName">
    <w:name w:val="FileName"/>
    <w:basedOn w:val="Normal"/>
    <w:rsid w:val="00C40FDC"/>
  </w:style>
  <w:style w:type="paragraph" w:customStyle="1" w:styleId="TableHeading">
    <w:name w:val="TableHeading"/>
    <w:aliases w:val="th"/>
    <w:basedOn w:val="OPCParaBase"/>
    <w:next w:val="Tabletext"/>
    <w:rsid w:val="00C40FDC"/>
    <w:pPr>
      <w:keepNext/>
      <w:spacing w:before="60" w:line="240" w:lineRule="atLeast"/>
    </w:pPr>
    <w:rPr>
      <w:b/>
      <w:sz w:val="20"/>
    </w:rPr>
  </w:style>
  <w:style w:type="paragraph" w:customStyle="1" w:styleId="SOHeadBold">
    <w:name w:val="SO HeadBold"/>
    <w:aliases w:val="sohb"/>
    <w:basedOn w:val="SOText"/>
    <w:next w:val="SOText"/>
    <w:link w:val="SOHeadBoldChar"/>
    <w:qFormat/>
    <w:rsid w:val="00C40FDC"/>
    <w:rPr>
      <w:b/>
    </w:rPr>
  </w:style>
  <w:style w:type="character" w:customStyle="1" w:styleId="SOHeadBoldChar">
    <w:name w:val="SO HeadBold Char"/>
    <w:aliases w:val="sohb Char"/>
    <w:basedOn w:val="DefaultParagraphFont"/>
    <w:link w:val="SOHeadBold"/>
    <w:rsid w:val="00C40FDC"/>
    <w:rPr>
      <w:b/>
      <w:sz w:val="22"/>
    </w:rPr>
  </w:style>
  <w:style w:type="paragraph" w:customStyle="1" w:styleId="SOHeadItalic">
    <w:name w:val="SO HeadItalic"/>
    <w:aliases w:val="sohi"/>
    <w:basedOn w:val="SOText"/>
    <w:next w:val="SOText"/>
    <w:link w:val="SOHeadItalicChar"/>
    <w:qFormat/>
    <w:rsid w:val="00C40FDC"/>
    <w:rPr>
      <w:i/>
    </w:rPr>
  </w:style>
  <w:style w:type="character" w:customStyle="1" w:styleId="SOHeadItalicChar">
    <w:name w:val="SO HeadItalic Char"/>
    <w:aliases w:val="sohi Char"/>
    <w:basedOn w:val="DefaultParagraphFont"/>
    <w:link w:val="SOHeadItalic"/>
    <w:rsid w:val="00C40FDC"/>
    <w:rPr>
      <w:i/>
      <w:sz w:val="22"/>
    </w:rPr>
  </w:style>
  <w:style w:type="paragraph" w:customStyle="1" w:styleId="SOBullet">
    <w:name w:val="SO Bullet"/>
    <w:aliases w:val="sotb"/>
    <w:basedOn w:val="SOText"/>
    <w:link w:val="SOBulletChar"/>
    <w:qFormat/>
    <w:rsid w:val="00C40FDC"/>
    <w:pPr>
      <w:ind w:left="1559" w:hanging="425"/>
    </w:pPr>
  </w:style>
  <w:style w:type="character" w:customStyle="1" w:styleId="SOBulletChar">
    <w:name w:val="SO Bullet Char"/>
    <w:aliases w:val="sotb Char"/>
    <w:basedOn w:val="DefaultParagraphFont"/>
    <w:link w:val="SOBullet"/>
    <w:rsid w:val="00C40FDC"/>
    <w:rPr>
      <w:sz w:val="22"/>
    </w:rPr>
  </w:style>
  <w:style w:type="paragraph" w:customStyle="1" w:styleId="SOBulletNote">
    <w:name w:val="SO BulletNote"/>
    <w:aliases w:val="sonb"/>
    <w:basedOn w:val="SOTextNote"/>
    <w:link w:val="SOBulletNoteChar"/>
    <w:qFormat/>
    <w:rsid w:val="00C40FDC"/>
    <w:pPr>
      <w:tabs>
        <w:tab w:val="left" w:pos="1560"/>
      </w:tabs>
      <w:ind w:left="2268" w:hanging="1134"/>
    </w:pPr>
  </w:style>
  <w:style w:type="character" w:customStyle="1" w:styleId="SOBulletNoteChar">
    <w:name w:val="SO BulletNote Char"/>
    <w:aliases w:val="sonb Char"/>
    <w:basedOn w:val="DefaultParagraphFont"/>
    <w:link w:val="SOBulletNote"/>
    <w:rsid w:val="00C40FDC"/>
    <w:rPr>
      <w:sz w:val="18"/>
    </w:rPr>
  </w:style>
  <w:style w:type="paragraph" w:customStyle="1" w:styleId="SOText2">
    <w:name w:val="SO Text2"/>
    <w:aliases w:val="sot2"/>
    <w:basedOn w:val="Normal"/>
    <w:next w:val="SOText"/>
    <w:link w:val="SOText2Char"/>
    <w:rsid w:val="00C40FD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40FDC"/>
    <w:rPr>
      <w:sz w:val="22"/>
    </w:rPr>
  </w:style>
  <w:style w:type="paragraph" w:customStyle="1" w:styleId="SubPartCASA">
    <w:name w:val="SubPart(CASA)"/>
    <w:aliases w:val="csp"/>
    <w:basedOn w:val="OPCParaBase"/>
    <w:next w:val="ActHead3"/>
    <w:rsid w:val="00C40FD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40FDC"/>
    <w:rPr>
      <w:rFonts w:eastAsia="Times New Roman" w:cs="Times New Roman"/>
      <w:sz w:val="22"/>
      <w:lang w:eastAsia="en-AU"/>
    </w:rPr>
  </w:style>
  <w:style w:type="character" w:customStyle="1" w:styleId="notetextChar">
    <w:name w:val="note(text) Char"/>
    <w:aliases w:val="n Char"/>
    <w:basedOn w:val="DefaultParagraphFont"/>
    <w:link w:val="notetext"/>
    <w:rsid w:val="00C40FDC"/>
    <w:rPr>
      <w:rFonts w:eastAsia="Times New Roman" w:cs="Times New Roman"/>
      <w:sz w:val="18"/>
      <w:lang w:eastAsia="en-AU"/>
    </w:rPr>
  </w:style>
  <w:style w:type="character" w:customStyle="1" w:styleId="Heading1Char">
    <w:name w:val="Heading 1 Char"/>
    <w:basedOn w:val="DefaultParagraphFont"/>
    <w:link w:val="Heading1"/>
    <w:uiPriority w:val="9"/>
    <w:rsid w:val="00C40F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40F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40FD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40FD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40FD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40FD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40FD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40FD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40FDC"/>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0FDC"/>
    <w:pPr>
      <w:spacing w:line="260" w:lineRule="atLeast"/>
    </w:pPr>
    <w:rPr>
      <w:sz w:val="22"/>
    </w:rPr>
  </w:style>
  <w:style w:type="paragraph" w:styleId="Heading1">
    <w:name w:val="heading 1"/>
    <w:basedOn w:val="Normal"/>
    <w:next w:val="Normal"/>
    <w:link w:val="Heading1Char"/>
    <w:uiPriority w:val="9"/>
    <w:qFormat/>
    <w:rsid w:val="00C40F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0F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0FD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0FD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0FD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0FD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FD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40FD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40FDC"/>
  </w:style>
  <w:style w:type="paragraph" w:customStyle="1" w:styleId="OPCParaBase">
    <w:name w:val="OPCParaBase"/>
    <w:qFormat/>
    <w:rsid w:val="00C40FDC"/>
    <w:pPr>
      <w:spacing w:line="260" w:lineRule="atLeast"/>
    </w:pPr>
    <w:rPr>
      <w:rFonts w:eastAsia="Times New Roman" w:cs="Times New Roman"/>
      <w:sz w:val="22"/>
      <w:lang w:eastAsia="en-AU"/>
    </w:rPr>
  </w:style>
  <w:style w:type="paragraph" w:customStyle="1" w:styleId="ShortT">
    <w:name w:val="ShortT"/>
    <w:basedOn w:val="OPCParaBase"/>
    <w:next w:val="Normal"/>
    <w:qFormat/>
    <w:rsid w:val="00C40FDC"/>
    <w:pPr>
      <w:spacing w:line="240" w:lineRule="auto"/>
    </w:pPr>
    <w:rPr>
      <w:b/>
      <w:sz w:val="40"/>
    </w:rPr>
  </w:style>
  <w:style w:type="paragraph" w:customStyle="1" w:styleId="ActHead1">
    <w:name w:val="ActHead 1"/>
    <w:aliases w:val="c"/>
    <w:basedOn w:val="OPCParaBase"/>
    <w:next w:val="Normal"/>
    <w:qFormat/>
    <w:rsid w:val="00C40FD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40FD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40FD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40FD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40FD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40FD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40FD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40FD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40FD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40FDC"/>
  </w:style>
  <w:style w:type="paragraph" w:customStyle="1" w:styleId="Blocks">
    <w:name w:val="Blocks"/>
    <w:aliases w:val="bb"/>
    <w:basedOn w:val="OPCParaBase"/>
    <w:qFormat/>
    <w:rsid w:val="00C40FDC"/>
    <w:pPr>
      <w:spacing w:line="240" w:lineRule="auto"/>
    </w:pPr>
    <w:rPr>
      <w:sz w:val="24"/>
    </w:rPr>
  </w:style>
  <w:style w:type="paragraph" w:customStyle="1" w:styleId="BoxText">
    <w:name w:val="BoxText"/>
    <w:aliases w:val="bt"/>
    <w:basedOn w:val="OPCParaBase"/>
    <w:qFormat/>
    <w:rsid w:val="00C40FD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40FDC"/>
    <w:rPr>
      <w:b/>
    </w:rPr>
  </w:style>
  <w:style w:type="paragraph" w:customStyle="1" w:styleId="BoxHeadItalic">
    <w:name w:val="BoxHeadItalic"/>
    <w:aliases w:val="bhi"/>
    <w:basedOn w:val="BoxText"/>
    <w:next w:val="BoxStep"/>
    <w:qFormat/>
    <w:rsid w:val="00C40FDC"/>
    <w:rPr>
      <w:i/>
    </w:rPr>
  </w:style>
  <w:style w:type="paragraph" w:customStyle="1" w:styleId="BoxList">
    <w:name w:val="BoxList"/>
    <w:aliases w:val="bl"/>
    <w:basedOn w:val="BoxText"/>
    <w:qFormat/>
    <w:rsid w:val="00C40FDC"/>
    <w:pPr>
      <w:ind w:left="1559" w:hanging="425"/>
    </w:pPr>
  </w:style>
  <w:style w:type="paragraph" w:customStyle="1" w:styleId="BoxNote">
    <w:name w:val="BoxNote"/>
    <w:aliases w:val="bn"/>
    <w:basedOn w:val="BoxText"/>
    <w:qFormat/>
    <w:rsid w:val="00C40FDC"/>
    <w:pPr>
      <w:tabs>
        <w:tab w:val="left" w:pos="1985"/>
      </w:tabs>
      <w:spacing w:before="122" w:line="198" w:lineRule="exact"/>
      <w:ind w:left="2948" w:hanging="1814"/>
    </w:pPr>
    <w:rPr>
      <w:sz w:val="18"/>
    </w:rPr>
  </w:style>
  <w:style w:type="paragraph" w:customStyle="1" w:styleId="BoxPara">
    <w:name w:val="BoxPara"/>
    <w:aliases w:val="bp"/>
    <w:basedOn w:val="BoxText"/>
    <w:qFormat/>
    <w:rsid w:val="00C40FDC"/>
    <w:pPr>
      <w:tabs>
        <w:tab w:val="right" w:pos="2268"/>
      </w:tabs>
      <w:ind w:left="2552" w:hanging="1418"/>
    </w:pPr>
  </w:style>
  <w:style w:type="paragraph" w:customStyle="1" w:styleId="BoxStep">
    <w:name w:val="BoxStep"/>
    <w:aliases w:val="bs"/>
    <w:basedOn w:val="BoxText"/>
    <w:qFormat/>
    <w:rsid w:val="00C40FDC"/>
    <w:pPr>
      <w:ind w:left="1985" w:hanging="851"/>
    </w:pPr>
  </w:style>
  <w:style w:type="character" w:customStyle="1" w:styleId="CharAmPartNo">
    <w:name w:val="CharAmPartNo"/>
    <w:basedOn w:val="OPCCharBase"/>
    <w:qFormat/>
    <w:rsid w:val="00C40FDC"/>
  </w:style>
  <w:style w:type="character" w:customStyle="1" w:styleId="CharAmPartText">
    <w:name w:val="CharAmPartText"/>
    <w:basedOn w:val="OPCCharBase"/>
    <w:qFormat/>
    <w:rsid w:val="00C40FDC"/>
  </w:style>
  <w:style w:type="character" w:customStyle="1" w:styleId="CharAmSchNo">
    <w:name w:val="CharAmSchNo"/>
    <w:basedOn w:val="OPCCharBase"/>
    <w:qFormat/>
    <w:rsid w:val="00C40FDC"/>
  </w:style>
  <w:style w:type="character" w:customStyle="1" w:styleId="CharAmSchText">
    <w:name w:val="CharAmSchText"/>
    <w:basedOn w:val="OPCCharBase"/>
    <w:qFormat/>
    <w:rsid w:val="00C40FDC"/>
  </w:style>
  <w:style w:type="character" w:customStyle="1" w:styleId="CharBoldItalic">
    <w:name w:val="CharBoldItalic"/>
    <w:basedOn w:val="OPCCharBase"/>
    <w:uiPriority w:val="1"/>
    <w:qFormat/>
    <w:rsid w:val="00C40FDC"/>
    <w:rPr>
      <w:b/>
      <w:i/>
    </w:rPr>
  </w:style>
  <w:style w:type="character" w:customStyle="1" w:styleId="CharChapNo">
    <w:name w:val="CharChapNo"/>
    <w:basedOn w:val="OPCCharBase"/>
    <w:uiPriority w:val="1"/>
    <w:qFormat/>
    <w:rsid w:val="00C40FDC"/>
  </w:style>
  <w:style w:type="character" w:customStyle="1" w:styleId="CharChapText">
    <w:name w:val="CharChapText"/>
    <w:basedOn w:val="OPCCharBase"/>
    <w:uiPriority w:val="1"/>
    <w:qFormat/>
    <w:rsid w:val="00C40FDC"/>
  </w:style>
  <w:style w:type="character" w:customStyle="1" w:styleId="CharDivNo">
    <w:name w:val="CharDivNo"/>
    <w:basedOn w:val="OPCCharBase"/>
    <w:uiPriority w:val="1"/>
    <w:qFormat/>
    <w:rsid w:val="00C40FDC"/>
  </w:style>
  <w:style w:type="character" w:customStyle="1" w:styleId="CharDivText">
    <w:name w:val="CharDivText"/>
    <w:basedOn w:val="OPCCharBase"/>
    <w:uiPriority w:val="1"/>
    <w:qFormat/>
    <w:rsid w:val="00C40FDC"/>
  </w:style>
  <w:style w:type="character" w:customStyle="1" w:styleId="CharItalic">
    <w:name w:val="CharItalic"/>
    <w:basedOn w:val="OPCCharBase"/>
    <w:uiPriority w:val="1"/>
    <w:qFormat/>
    <w:rsid w:val="00C40FDC"/>
    <w:rPr>
      <w:i/>
    </w:rPr>
  </w:style>
  <w:style w:type="character" w:customStyle="1" w:styleId="CharPartNo">
    <w:name w:val="CharPartNo"/>
    <w:basedOn w:val="OPCCharBase"/>
    <w:uiPriority w:val="1"/>
    <w:qFormat/>
    <w:rsid w:val="00C40FDC"/>
  </w:style>
  <w:style w:type="character" w:customStyle="1" w:styleId="CharPartText">
    <w:name w:val="CharPartText"/>
    <w:basedOn w:val="OPCCharBase"/>
    <w:uiPriority w:val="1"/>
    <w:qFormat/>
    <w:rsid w:val="00C40FDC"/>
  </w:style>
  <w:style w:type="character" w:customStyle="1" w:styleId="CharSectno">
    <w:name w:val="CharSectno"/>
    <w:basedOn w:val="OPCCharBase"/>
    <w:qFormat/>
    <w:rsid w:val="00C40FDC"/>
  </w:style>
  <w:style w:type="character" w:customStyle="1" w:styleId="CharSubdNo">
    <w:name w:val="CharSubdNo"/>
    <w:basedOn w:val="OPCCharBase"/>
    <w:uiPriority w:val="1"/>
    <w:qFormat/>
    <w:rsid w:val="00C40FDC"/>
  </w:style>
  <w:style w:type="character" w:customStyle="1" w:styleId="CharSubdText">
    <w:name w:val="CharSubdText"/>
    <w:basedOn w:val="OPCCharBase"/>
    <w:uiPriority w:val="1"/>
    <w:qFormat/>
    <w:rsid w:val="00C40FDC"/>
  </w:style>
  <w:style w:type="paragraph" w:customStyle="1" w:styleId="CTA--">
    <w:name w:val="CTA --"/>
    <w:basedOn w:val="OPCParaBase"/>
    <w:next w:val="Normal"/>
    <w:rsid w:val="00C40FDC"/>
    <w:pPr>
      <w:spacing w:before="60" w:line="240" w:lineRule="atLeast"/>
      <w:ind w:left="142" w:hanging="142"/>
    </w:pPr>
    <w:rPr>
      <w:sz w:val="20"/>
    </w:rPr>
  </w:style>
  <w:style w:type="paragraph" w:customStyle="1" w:styleId="CTA-">
    <w:name w:val="CTA -"/>
    <w:basedOn w:val="OPCParaBase"/>
    <w:rsid w:val="00C40FDC"/>
    <w:pPr>
      <w:spacing w:before="60" w:line="240" w:lineRule="atLeast"/>
      <w:ind w:left="85" w:hanging="85"/>
    </w:pPr>
    <w:rPr>
      <w:sz w:val="20"/>
    </w:rPr>
  </w:style>
  <w:style w:type="paragraph" w:customStyle="1" w:styleId="CTA---">
    <w:name w:val="CTA ---"/>
    <w:basedOn w:val="OPCParaBase"/>
    <w:next w:val="Normal"/>
    <w:rsid w:val="00C40FDC"/>
    <w:pPr>
      <w:spacing w:before="60" w:line="240" w:lineRule="atLeast"/>
      <w:ind w:left="198" w:hanging="198"/>
    </w:pPr>
    <w:rPr>
      <w:sz w:val="20"/>
    </w:rPr>
  </w:style>
  <w:style w:type="paragraph" w:customStyle="1" w:styleId="CTA----">
    <w:name w:val="CTA ----"/>
    <w:basedOn w:val="OPCParaBase"/>
    <w:next w:val="Normal"/>
    <w:rsid w:val="00C40FDC"/>
    <w:pPr>
      <w:spacing w:before="60" w:line="240" w:lineRule="atLeast"/>
      <w:ind w:left="255" w:hanging="255"/>
    </w:pPr>
    <w:rPr>
      <w:sz w:val="20"/>
    </w:rPr>
  </w:style>
  <w:style w:type="paragraph" w:customStyle="1" w:styleId="CTA1a">
    <w:name w:val="CTA 1(a)"/>
    <w:basedOn w:val="OPCParaBase"/>
    <w:rsid w:val="00C40FDC"/>
    <w:pPr>
      <w:tabs>
        <w:tab w:val="right" w:pos="414"/>
      </w:tabs>
      <w:spacing w:before="40" w:line="240" w:lineRule="atLeast"/>
      <w:ind w:left="675" w:hanging="675"/>
    </w:pPr>
    <w:rPr>
      <w:sz w:val="20"/>
    </w:rPr>
  </w:style>
  <w:style w:type="paragraph" w:customStyle="1" w:styleId="CTA1ai">
    <w:name w:val="CTA 1(a)(i)"/>
    <w:basedOn w:val="OPCParaBase"/>
    <w:rsid w:val="00C40FDC"/>
    <w:pPr>
      <w:tabs>
        <w:tab w:val="right" w:pos="1004"/>
      </w:tabs>
      <w:spacing w:before="40" w:line="240" w:lineRule="atLeast"/>
      <w:ind w:left="1253" w:hanging="1253"/>
    </w:pPr>
    <w:rPr>
      <w:sz w:val="20"/>
    </w:rPr>
  </w:style>
  <w:style w:type="paragraph" w:customStyle="1" w:styleId="CTA2a">
    <w:name w:val="CTA 2(a)"/>
    <w:basedOn w:val="OPCParaBase"/>
    <w:rsid w:val="00C40FDC"/>
    <w:pPr>
      <w:tabs>
        <w:tab w:val="right" w:pos="482"/>
      </w:tabs>
      <w:spacing w:before="40" w:line="240" w:lineRule="atLeast"/>
      <w:ind w:left="748" w:hanging="748"/>
    </w:pPr>
    <w:rPr>
      <w:sz w:val="20"/>
    </w:rPr>
  </w:style>
  <w:style w:type="paragraph" w:customStyle="1" w:styleId="CTA2ai">
    <w:name w:val="CTA 2(a)(i)"/>
    <w:basedOn w:val="OPCParaBase"/>
    <w:rsid w:val="00C40FDC"/>
    <w:pPr>
      <w:tabs>
        <w:tab w:val="right" w:pos="1089"/>
      </w:tabs>
      <w:spacing w:before="40" w:line="240" w:lineRule="atLeast"/>
      <w:ind w:left="1327" w:hanging="1327"/>
    </w:pPr>
    <w:rPr>
      <w:sz w:val="20"/>
    </w:rPr>
  </w:style>
  <w:style w:type="paragraph" w:customStyle="1" w:styleId="CTA3a">
    <w:name w:val="CTA 3(a)"/>
    <w:basedOn w:val="OPCParaBase"/>
    <w:rsid w:val="00C40FDC"/>
    <w:pPr>
      <w:tabs>
        <w:tab w:val="right" w:pos="556"/>
      </w:tabs>
      <w:spacing w:before="40" w:line="240" w:lineRule="atLeast"/>
      <w:ind w:left="805" w:hanging="805"/>
    </w:pPr>
    <w:rPr>
      <w:sz w:val="20"/>
    </w:rPr>
  </w:style>
  <w:style w:type="paragraph" w:customStyle="1" w:styleId="CTA3ai">
    <w:name w:val="CTA 3(a)(i)"/>
    <w:basedOn w:val="OPCParaBase"/>
    <w:rsid w:val="00C40FDC"/>
    <w:pPr>
      <w:tabs>
        <w:tab w:val="right" w:pos="1140"/>
      </w:tabs>
      <w:spacing w:before="40" w:line="240" w:lineRule="atLeast"/>
      <w:ind w:left="1361" w:hanging="1361"/>
    </w:pPr>
    <w:rPr>
      <w:sz w:val="20"/>
    </w:rPr>
  </w:style>
  <w:style w:type="paragraph" w:customStyle="1" w:styleId="CTA4a">
    <w:name w:val="CTA 4(a)"/>
    <w:basedOn w:val="OPCParaBase"/>
    <w:rsid w:val="00C40FDC"/>
    <w:pPr>
      <w:tabs>
        <w:tab w:val="right" w:pos="624"/>
      </w:tabs>
      <w:spacing w:before="40" w:line="240" w:lineRule="atLeast"/>
      <w:ind w:left="873" w:hanging="873"/>
    </w:pPr>
    <w:rPr>
      <w:sz w:val="20"/>
    </w:rPr>
  </w:style>
  <w:style w:type="paragraph" w:customStyle="1" w:styleId="CTA4ai">
    <w:name w:val="CTA 4(a)(i)"/>
    <w:basedOn w:val="OPCParaBase"/>
    <w:rsid w:val="00C40FDC"/>
    <w:pPr>
      <w:tabs>
        <w:tab w:val="right" w:pos="1213"/>
      </w:tabs>
      <w:spacing w:before="40" w:line="240" w:lineRule="atLeast"/>
      <w:ind w:left="1452" w:hanging="1452"/>
    </w:pPr>
    <w:rPr>
      <w:sz w:val="20"/>
    </w:rPr>
  </w:style>
  <w:style w:type="paragraph" w:customStyle="1" w:styleId="CTACAPS">
    <w:name w:val="CTA CAPS"/>
    <w:basedOn w:val="OPCParaBase"/>
    <w:rsid w:val="00C40FDC"/>
    <w:pPr>
      <w:spacing w:before="60" w:line="240" w:lineRule="atLeast"/>
    </w:pPr>
    <w:rPr>
      <w:sz w:val="20"/>
    </w:rPr>
  </w:style>
  <w:style w:type="paragraph" w:customStyle="1" w:styleId="CTAright">
    <w:name w:val="CTA right"/>
    <w:basedOn w:val="OPCParaBase"/>
    <w:rsid w:val="00C40FDC"/>
    <w:pPr>
      <w:spacing w:before="60" w:line="240" w:lineRule="auto"/>
      <w:jc w:val="right"/>
    </w:pPr>
    <w:rPr>
      <w:sz w:val="20"/>
    </w:rPr>
  </w:style>
  <w:style w:type="paragraph" w:customStyle="1" w:styleId="subsection">
    <w:name w:val="subsection"/>
    <w:aliases w:val="ss,Subsection"/>
    <w:basedOn w:val="OPCParaBase"/>
    <w:link w:val="subsectionChar"/>
    <w:rsid w:val="00C40FDC"/>
    <w:pPr>
      <w:tabs>
        <w:tab w:val="right" w:pos="1021"/>
      </w:tabs>
      <w:spacing w:before="180" w:line="240" w:lineRule="auto"/>
      <w:ind w:left="1134" w:hanging="1134"/>
    </w:pPr>
  </w:style>
  <w:style w:type="paragraph" w:customStyle="1" w:styleId="Definition">
    <w:name w:val="Definition"/>
    <w:aliases w:val="dd"/>
    <w:basedOn w:val="OPCParaBase"/>
    <w:rsid w:val="00C40FDC"/>
    <w:pPr>
      <w:spacing w:before="180" w:line="240" w:lineRule="auto"/>
      <w:ind w:left="1134"/>
    </w:pPr>
  </w:style>
  <w:style w:type="paragraph" w:customStyle="1" w:styleId="ETAsubitem">
    <w:name w:val="ETA(subitem)"/>
    <w:basedOn w:val="OPCParaBase"/>
    <w:rsid w:val="00C40FDC"/>
    <w:pPr>
      <w:tabs>
        <w:tab w:val="right" w:pos="340"/>
      </w:tabs>
      <w:spacing w:before="60" w:line="240" w:lineRule="auto"/>
      <w:ind w:left="454" w:hanging="454"/>
    </w:pPr>
    <w:rPr>
      <w:sz w:val="20"/>
    </w:rPr>
  </w:style>
  <w:style w:type="paragraph" w:customStyle="1" w:styleId="ETApara">
    <w:name w:val="ETA(para)"/>
    <w:basedOn w:val="OPCParaBase"/>
    <w:rsid w:val="00C40FDC"/>
    <w:pPr>
      <w:tabs>
        <w:tab w:val="right" w:pos="754"/>
      </w:tabs>
      <w:spacing w:before="60" w:line="240" w:lineRule="auto"/>
      <w:ind w:left="828" w:hanging="828"/>
    </w:pPr>
    <w:rPr>
      <w:sz w:val="20"/>
    </w:rPr>
  </w:style>
  <w:style w:type="paragraph" w:customStyle="1" w:styleId="ETAsubpara">
    <w:name w:val="ETA(subpara)"/>
    <w:basedOn w:val="OPCParaBase"/>
    <w:rsid w:val="00C40FDC"/>
    <w:pPr>
      <w:tabs>
        <w:tab w:val="right" w:pos="1083"/>
      </w:tabs>
      <w:spacing w:before="60" w:line="240" w:lineRule="auto"/>
      <w:ind w:left="1191" w:hanging="1191"/>
    </w:pPr>
    <w:rPr>
      <w:sz w:val="20"/>
    </w:rPr>
  </w:style>
  <w:style w:type="paragraph" w:customStyle="1" w:styleId="ETAsub-subpara">
    <w:name w:val="ETA(sub-subpara)"/>
    <w:basedOn w:val="OPCParaBase"/>
    <w:rsid w:val="00C40FDC"/>
    <w:pPr>
      <w:tabs>
        <w:tab w:val="right" w:pos="1412"/>
      </w:tabs>
      <w:spacing w:before="60" w:line="240" w:lineRule="auto"/>
      <w:ind w:left="1525" w:hanging="1525"/>
    </w:pPr>
    <w:rPr>
      <w:sz w:val="20"/>
    </w:rPr>
  </w:style>
  <w:style w:type="paragraph" w:customStyle="1" w:styleId="Formula">
    <w:name w:val="Formula"/>
    <w:basedOn w:val="OPCParaBase"/>
    <w:rsid w:val="00C40FDC"/>
    <w:pPr>
      <w:spacing w:line="240" w:lineRule="auto"/>
      <w:ind w:left="1134"/>
    </w:pPr>
    <w:rPr>
      <w:sz w:val="20"/>
    </w:rPr>
  </w:style>
  <w:style w:type="paragraph" w:styleId="Header">
    <w:name w:val="header"/>
    <w:basedOn w:val="OPCParaBase"/>
    <w:link w:val="HeaderChar"/>
    <w:unhideWhenUsed/>
    <w:rsid w:val="00C40FD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40FDC"/>
    <w:rPr>
      <w:rFonts w:eastAsia="Times New Roman" w:cs="Times New Roman"/>
      <w:sz w:val="16"/>
      <w:lang w:eastAsia="en-AU"/>
    </w:rPr>
  </w:style>
  <w:style w:type="paragraph" w:customStyle="1" w:styleId="House">
    <w:name w:val="House"/>
    <w:basedOn w:val="OPCParaBase"/>
    <w:rsid w:val="00C40FDC"/>
    <w:pPr>
      <w:spacing w:line="240" w:lineRule="auto"/>
    </w:pPr>
    <w:rPr>
      <w:sz w:val="28"/>
    </w:rPr>
  </w:style>
  <w:style w:type="paragraph" w:customStyle="1" w:styleId="Item">
    <w:name w:val="Item"/>
    <w:aliases w:val="i"/>
    <w:basedOn w:val="OPCParaBase"/>
    <w:next w:val="ItemHead"/>
    <w:rsid w:val="00C40FDC"/>
    <w:pPr>
      <w:keepLines/>
      <w:spacing w:before="80" w:line="240" w:lineRule="auto"/>
      <w:ind w:left="709"/>
    </w:pPr>
  </w:style>
  <w:style w:type="paragraph" w:customStyle="1" w:styleId="ItemHead">
    <w:name w:val="ItemHead"/>
    <w:aliases w:val="ih"/>
    <w:basedOn w:val="OPCParaBase"/>
    <w:next w:val="Item"/>
    <w:rsid w:val="00C40FD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40FDC"/>
    <w:pPr>
      <w:spacing w:line="240" w:lineRule="auto"/>
    </w:pPr>
    <w:rPr>
      <w:b/>
      <w:sz w:val="32"/>
    </w:rPr>
  </w:style>
  <w:style w:type="paragraph" w:customStyle="1" w:styleId="notedraft">
    <w:name w:val="note(draft)"/>
    <w:aliases w:val="nd"/>
    <w:basedOn w:val="OPCParaBase"/>
    <w:rsid w:val="00C40FDC"/>
    <w:pPr>
      <w:spacing w:before="240" w:line="240" w:lineRule="auto"/>
      <w:ind w:left="284" w:hanging="284"/>
    </w:pPr>
    <w:rPr>
      <w:i/>
      <w:sz w:val="24"/>
    </w:rPr>
  </w:style>
  <w:style w:type="paragraph" w:customStyle="1" w:styleId="notemargin">
    <w:name w:val="note(margin)"/>
    <w:aliases w:val="nm"/>
    <w:basedOn w:val="OPCParaBase"/>
    <w:rsid w:val="00C40FDC"/>
    <w:pPr>
      <w:tabs>
        <w:tab w:val="left" w:pos="709"/>
      </w:tabs>
      <w:spacing w:before="122" w:line="198" w:lineRule="exact"/>
      <w:ind w:left="709" w:hanging="709"/>
    </w:pPr>
    <w:rPr>
      <w:sz w:val="18"/>
    </w:rPr>
  </w:style>
  <w:style w:type="paragraph" w:customStyle="1" w:styleId="noteToPara">
    <w:name w:val="noteToPara"/>
    <w:aliases w:val="ntp"/>
    <w:basedOn w:val="OPCParaBase"/>
    <w:rsid w:val="00C40FDC"/>
    <w:pPr>
      <w:spacing w:before="122" w:line="198" w:lineRule="exact"/>
      <w:ind w:left="2353" w:hanging="709"/>
    </w:pPr>
    <w:rPr>
      <w:sz w:val="18"/>
    </w:rPr>
  </w:style>
  <w:style w:type="paragraph" w:customStyle="1" w:styleId="noteParlAmend">
    <w:name w:val="note(ParlAmend)"/>
    <w:aliases w:val="npp"/>
    <w:basedOn w:val="OPCParaBase"/>
    <w:next w:val="ParlAmend"/>
    <w:rsid w:val="00C40FDC"/>
    <w:pPr>
      <w:spacing w:line="240" w:lineRule="auto"/>
      <w:jc w:val="right"/>
    </w:pPr>
    <w:rPr>
      <w:rFonts w:ascii="Arial" w:hAnsi="Arial"/>
      <w:b/>
      <w:i/>
    </w:rPr>
  </w:style>
  <w:style w:type="paragraph" w:customStyle="1" w:styleId="Page1">
    <w:name w:val="Page1"/>
    <w:basedOn w:val="OPCParaBase"/>
    <w:rsid w:val="00C40FDC"/>
    <w:pPr>
      <w:spacing w:before="5600" w:line="240" w:lineRule="auto"/>
    </w:pPr>
    <w:rPr>
      <w:b/>
      <w:sz w:val="32"/>
    </w:rPr>
  </w:style>
  <w:style w:type="paragraph" w:customStyle="1" w:styleId="PageBreak">
    <w:name w:val="PageBreak"/>
    <w:aliases w:val="pb"/>
    <w:basedOn w:val="OPCParaBase"/>
    <w:rsid w:val="00C40FDC"/>
    <w:pPr>
      <w:spacing w:line="240" w:lineRule="auto"/>
    </w:pPr>
    <w:rPr>
      <w:sz w:val="20"/>
    </w:rPr>
  </w:style>
  <w:style w:type="paragraph" w:customStyle="1" w:styleId="paragraphsub">
    <w:name w:val="paragraph(sub)"/>
    <w:aliases w:val="aa"/>
    <w:basedOn w:val="OPCParaBase"/>
    <w:rsid w:val="00C40FDC"/>
    <w:pPr>
      <w:tabs>
        <w:tab w:val="right" w:pos="1985"/>
      </w:tabs>
      <w:spacing w:before="40" w:line="240" w:lineRule="auto"/>
      <w:ind w:left="2098" w:hanging="2098"/>
    </w:pPr>
  </w:style>
  <w:style w:type="paragraph" w:customStyle="1" w:styleId="paragraphsub-sub">
    <w:name w:val="paragraph(sub-sub)"/>
    <w:aliases w:val="aaa"/>
    <w:basedOn w:val="OPCParaBase"/>
    <w:rsid w:val="00C40FDC"/>
    <w:pPr>
      <w:tabs>
        <w:tab w:val="right" w:pos="2722"/>
      </w:tabs>
      <w:spacing w:before="40" w:line="240" w:lineRule="auto"/>
      <w:ind w:left="2835" w:hanging="2835"/>
    </w:pPr>
  </w:style>
  <w:style w:type="paragraph" w:customStyle="1" w:styleId="paragraph">
    <w:name w:val="paragraph"/>
    <w:aliases w:val="a"/>
    <w:basedOn w:val="OPCParaBase"/>
    <w:rsid w:val="00C40FDC"/>
    <w:pPr>
      <w:tabs>
        <w:tab w:val="right" w:pos="1531"/>
      </w:tabs>
      <w:spacing w:before="40" w:line="240" w:lineRule="auto"/>
      <w:ind w:left="1644" w:hanging="1644"/>
    </w:pPr>
  </w:style>
  <w:style w:type="paragraph" w:customStyle="1" w:styleId="ParlAmend">
    <w:name w:val="ParlAmend"/>
    <w:aliases w:val="pp"/>
    <w:basedOn w:val="OPCParaBase"/>
    <w:rsid w:val="00C40FDC"/>
    <w:pPr>
      <w:spacing w:before="240" w:line="240" w:lineRule="atLeast"/>
      <w:ind w:hanging="567"/>
    </w:pPr>
    <w:rPr>
      <w:sz w:val="24"/>
    </w:rPr>
  </w:style>
  <w:style w:type="paragraph" w:customStyle="1" w:styleId="Penalty">
    <w:name w:val="Penalty"/>
    <w:basedOn w:val="OPCParaBase"/>
    <w:rsid w:val="00C40FDC"/>
    <w:pPr>
      <w:tabs>
        <w:tab w:val="left" w:pos="2977"/>
      </w:tabs>
      <w:spacing w:before="180" w:line="240" w:lineRule="auto"/>
      <w:ind w:left="1985" w:hanging="851"/>
    </w:pPr>
  </w:style>
  <w:style w:type="paragraph" w:customStyle="1" w:styleId="Portfolio">
    <w:name w:val="Portfolio"/>
    <w:basedOn w:val="OPCParaBase"/>
    <w:rsid w:val="00C40FDC"/>
    <w:pPr>
      <w:spacing w:line="240" w:lineRule="auto"/>
    </w:pPr>
    <w:rPr>
      <w:i/>
      <w:sz w:val="20"/>
    </w:rPr>
  </w:style>
  <w:style w:type="paragraph" w:customStyle="1" w:styleId="Preamble">
    <w:name w:val="Preamble"/>
    <w:basedOn w:val="OPCParaBase"/>
    <w:next w:val="Normal"/>
    <w:rsid w:val="00C40FD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40FDC"/>
    <w:pPr>
      <w:spacing w:line="240" w:lineRule="auto"/>
    </w:pPr>
    <w:rPr>
      <w:i/>
      <w:sz w:val="20"/>
    </w:rPr>
  </w:style>
  <w:style w:type="paragraph" w:customStyle="1" w:styleId="Session">
    <w:name w:val="Session"/>
    <w:basedOn w:val="OPCParaBase"/>
    <w:rsid w:val="00C40FDC"/>
    <w:pPr>
      <w:spacing w:line="240" w:lineRule="auto"/>
    </w:pPr>
    <w:rPr>
      <w:sz w:val="28"/>
    </w:rPr>
  </w:style>
  <w:style w:type="paragraph" w:customStyle="1" w:styleId="Sponsor">
    <w:name w:val="Sponsor"/>
    <w:basedOn w:val="OPCParaBase"/>
    <w:rsid w:val="00C40FDC"/>
    <w:pPr>
      <w:spacing w:line="240" w:lineRule="auto"/>
    </w:pPr>
    <w:rPr>
      <w:i/>
    </w:rPr>
  </w:style>
  <w:style w:type="paragraph" w:customStyle="1" w:styleId="Subitem">
    <w:name w:val="Subitem"/>
    <w:aliases w:val="iss"/>
    <w:basedOn w:val="OPCParaBase"/>
    <w:rsid w:val="00C40FDC"/>
    <w:pPr>
      <w:spacing w:before="180" w:line="240" w:lineRule="auto"/>
      <w:ind w:left="709" w:hanging="709"/>
    </w:pPr>
  </w:style>
  <w:style w:type="paragraph" w:customStyle="1" w:styleId="SubitemHead">
    <w:name w:val="SubitemHead"/>
    <w:aliases w:val="issh"/>
    <w:basedOn w:val="OPCParaBase"/>
    <w:rsid w:val="00C40FD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40FDC"/>
    <w:pPr>
      <w:spacing w:before="40" w:line="240" w:lineRule="auto"/>
      <w:ind w:left="1134"/>
    </w:pPr>
  </w:style>
  <w:style w:type="paragraph" w:customStyle="1" w:styleId="SubsectionHead">
    <w:name w:val="SubsectionHead"/>
    <w:aliases w:val="ssh"/>
    <w:basedOn w:val="OPCParaBase"/>
    <w:next w:val="subsection"/>
    <w:rsid w:val="00C40FDC"/>
    <w:pPr>
      <w:keepNext/>
      <w:keepLines/>
      <w:spacing w:before="240" w:line="240" w:lineRule="auto"/>
      <w:ind w:left="1134"/>
    </w:pPr>
    <w:rPr>
      <w:i/>
    </w:rPr>
  </w:style>
  <w:style w:type="paragraph" w:customStyle="1" w:styleId="Tablea">
    <w:name w:val="Table(a)"/>
    <w:aliases w:val="ta"/>
    <w:basedOn w:val="OPCParaBase"/>
    <w:rsid w:val="00C40FDC"/>
    <w:pPr>
      <w:spacing w:before="60" w:line="240" w:lineRule="auto"/>
      <w:ind w:left="284" w:hanging="284"/>
    </w:pPr>
    <w:rPr>
      <w:sz w:val="20"/>
    </w:rPr>
  </w:style>
  <w:style w:type="paragraph" w:customStyle="1" w:styleId="TableAA">
    <w:name w:val="Table(AA)"/>
    <w:aliases w:val="taaa"/>
    <w:basedOn w:val="OPCParaBase"/>
    <w:rsid w:val="00C40FD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40FD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40FDC"/>
    <w:pPr>
      <w:spacing w:before="60" w:line="240" w:lineRule="atLeast"/>
    </w:pPr>
    <w:rPr>
      <w:sz w:val="20"/>
    </w:rPr>
  </w:style>
  <w:style w:type="paragraph" w:customStyle="1" w:styleId="TLPBoxTextnote">
    <w:name w:val="TLPBoxText(note"/>
    <w:aliases w:val="right)"/>
    <w:basedOn w:val="OPCParaBase"/>
    <w:rsid w:val="00C40FD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40FD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40FDC"/>
    <w:pPr>
      <w:spacing w:before="122" w:line="198" w:lineRule="exact"/>
      <w:ind w:left="1985" w:hanging="851"/>
      <w:jc w:val="right"/>
    </w:pPr>
    <w:rPr>
      <w:sz w:val="18"/>
    </w:rPr>
  </w:style>
  <w:style w:type="paragraph" w:customStyle="1" w:styleId="TLPTableBullet">
    <w:name w:val="TLPTableBullet"/>
    <w:aliases w:val="ttb"/>
    <w:basedOn w:val="OPCParaBase"/>
    <w:rsid w:val="00C40FDC"/>
    <w:pPr>
      <w:spacing w:line="240" w:lineRule="exact"/>
      <w:ind w:left="284" w:hanging="284"/>
    </w:pPr>
    <w:rPr>
      <w:sz w:val="20"/>
    </w:rPr>
  </w:style>
  <w:style w:type="paragraph" w:styleId="TOC1">
    <w:name w:val="toc 1"/>
    <w:basedOn w:val="Normal"/>
    <w:next w:val="Normal"/>
    <w:uiPriority w:val="39"/>
    <w:unhideWhenUsed/>
    <w:rsid w:val="00C40FDC"/>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40FDC"/>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C40FDC"/>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C40FD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40FD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40FD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40FD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40FD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40FD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40FDC"/>
    <w:pPr>
      <w:keepLines/>
      <w:spacing w:before="240" w:after="120" w:line="240" w:lineRule="auto"/>
      <w:ind w:left="794"/>
    </w:pPr>
    <w:rPr>
      <w:b/>
      <w:kern w:val="28"/>
      <w:sz w:val="20"/>
    </w:rPr>
  </w:style>
  <w:style w:type="paragraph" w:customStyle="1" w:styleId="TofSectsHeading">
    <w:name w:val="TofSects(Heading)"/>
    <w:basedOn w:val="OPCParaBase"/>
    <w:rsid w:val="00C40FDC"/>
    <w:pPr>
      <w:spacing w:before="240" w:after="120" w:line="240" w:lineRule="auto"/>
    </w:pPr>
    <w:rPr>
      <w:b/>
      <w:sz w:val="24"/>
    </w:rPr>
  </w:style>
  <w:style w:type="paragraph" w:customStyle="1" w:styleId="TofSectsSection">
    <w:name w:val="TofSects(Section)"/>
    <w:basedOn w:val="OPCParaBase"/>
    <w:rsid w:val="00C40FDC"/>
    <w:pPr>
      <w:keepLines/>
      <w:spacing w:before="40" w:line="240" w:lineRule="auto"/>
      <w:ind w:left="1588" w:hanging="794"/>
    </w:pPr>
    <w:rPr>
      <w:kern w:val="28"/>
      <w:sz w:val="18"/>
    </w:rPr>
  </w:style>
  <w:style w:type="paragraph" w:customStyle="1" w:styleId="TofSectsSubdiv">
    <w:name w:val="TofSects(Subdiv)"/>
    <w:basedOn w:val="OPCParaBase"/>
    <w:rsid w:val="00C40FDC"/>
    <w:pPr>
      <w:keepLines/>
      <w:spacing w:before="80" w:line="240" w:lineRule="auto"/>
      <w:ind w:left="1588" w:hanging="794"/>
    </w:pPr>
    <w:rPr>
      <w:kern w:val="28"/>
    </w:rPr>
  </w:style>
  <w:style w:type="paragraph" w:customStyle="1" w:styleId="WRStyle">
    <w:name w:val="WR Style"/>
    <w:aliases w:val="WR"/>
    <w:basedOn w:val="OPCParaBase"/>
    <w:rsid w:val="00C40FDC"/>
    <w:pPr>
      <w:spacing w:before="240" w:line="240" w:lineRule="auto"/>
      <w:ind w:left="284" w:hanging="284"/>
    </w:pPr>
    <w:rPr>
      <w:b/>
      <w:i/>
      <w:kern w:val="28"/>
      <w:sz w:val="24"/>
    </w:rPr>
  </w:style>
  <w:style w:type="paragraph" w:customStyle="1" w:styleId="notepara">
    <w:name w:val="note(para)"/>
    <w:aliases w:val="na"/>
    <w:basedOn w:val="OPCParaBase"/>
    <w:rsid w:val="00C40FDC"/>
    <w:pPr>
      <w:spacing w:before="40" w:line="198" w:lineRule="exact"/>
      <w:ind w:left="2354" w:hanging="369"/>
    </w:pPr>
    <w:rPr>
      <w:sz w:val="18"/>
    </w:rPr>
  </w:style>
  <w:style w:type="paragraph" w:styleId="Footer">
    <w:name w:val="footer"/>
    <w:link w:val="FooterChar"/>
    <w:rsid w:val="00C40FD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40FDC"/>
    <w:rPr>
      <w:rFonts w:eastAsia="Times New Roman" w:cs="Times New Roman"/>
      <w:sz w:val="22"/>
      <w:szCs w:val="24"/>
      <w:lang w:eastAsia="en-AU"/>
    </w:rPr>
  </w:style>
  <w:style w:type="character" w:styleId="LineNumber">
    <w:name w:val="line number"/>
    <w:basedOn w:val="OPCCharBase"/>
    <w:uiPriority w:val="99"/>
    <w:semiHidden/>
    <w:unhideWhenUsed/>
    <w:rsid w:val="00C40FDC"/>
    <w:rPr>
      <w:sz w:val="16"/>
    </w:rPr>
  </w:style>
  <w:style w:type="table" w:customStyle="1" w:styleId="CFlag">
    <w:name w:val="CFlag"/>
    <w:basedOn w:val="TableNormal"/>
    <w:uiPriority w:val="99"/>
    <w:rsid w:val="00C40FDC"/>
    <w:rPr>
      <w:rFonts w:eastAsia="Times New Roman" w:cs="Times New Roman"/>
      <w:lang w:eastAsia="en-AU"/>
    </w:rPr>
    <w:tblPr/>
  </w:style>
  <w:style w:type="paragraph" w:styleId="BalloonText">
    <w:name w:val="Balloon Text"/>
    <w:basedOn w:val="Normal"/>
    <w:link w:val="BalloonTextChar"/>
    <w:uiPriority w:val="99"/>
    <w:semiHidden/>
    <w:unhideWhenUsed/>
    <w:rsid w:val="00C40F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DC"/>
    <w:rPr>
      <w:rFonts w:ascii="Tahoma" w:hAnsi="Tahoma" w:cs="Tahoma"/>
      <w:sz w:val="16"/>
      <w:szCs w:val="16"/>
    </w:rPr>
  </w:style>
  <w:style w:type="table" w:styleId="TableGrid">
    <w:name w:val="Table Grid"/>
    <w:basedOn w:val="TableNormal"/>
    <w:uiPriority w:val="59"/>
    <w:rsid w:val="00C40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40FDC"/>
    <w:rPr>
      <w:b/>
      <w:sz w:val="28"/>
      <w:szCs w:val="32"/>
    </w:rPr>
  </w:style>
  <w:style w:type="paragraph" w:customStyle="1" w:styleId="LegislationMadeUnder">
    <w:name w:val="LegislationMadeUnder"/>
    <w:basedOn w:val="OPCParaBase"/>
    <w:next w:val="Normal"/>
    <w:rsid w:val="00C40FDC"/>
    <w:rPr>
      <w:i/>
      <w:sz w:val="32"/>
      <w:szCs w:val="32"/>
    </w:rPr>
  </w:style>
  <w:style w:type="paragraph" w:customStyle="1" w:styleId="SignCoverPageEnd">
    <w:name w:val="SignCoverPageEnd"/>
    <w:basedOn w:val="OPCParaBase"/>
    <w:next w:val="Normal"/>
    <w:rsid w:val="00C40FD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40FDC"/>
    <w:pPr>
      <w:pBdr>
        <w:top w:val="single" w:sz="4" w:space="1" w:color="auto"/>
      </w:pBdr>
      <w:spacing w:before="360"/>
      <w:ind w:right="397"/>
      <w:jc w:val="both"/>
    </w:pPr>
  </w:style>
  <w:style w:type="paragraph" w:customStyle="1" w:styleId="NotesHeading1">
    <w:name w:val="NotesHeading 1"/>
    <w:basedOn w:val="OPCParaBase"/>
    <w:next w:val="Normal"/>
    <w:rsid w:val="00C40FDC"/>
    <w:rPr>
      <w:b/>
      <w:sz w:val="28"/>
      <w:szCs w:val="28"/>
    </w:rPr>
  </w:style>
  <w:style w:type="paragraph" w:customStyle="1" w:styleId="NotesHeading2">
    <w:name w:val="NotesHeading 2"/>
    <w:basedOn w:val="OPCParaBase"/>
    <w:next w:val="Normal"/>
    <w:rsid w:val="00C40FDC"/>
    <w:rPr>
      <w:b/>
      <w:sz w:val="28"/>
      <w:szCs w:val="28"/>
    </w:rPr>
  </w:style>
  <w:style w:type="paragraph" w:customStyle="1" w:styleId="ENotesText">
    <w:name w:val="ENotesText"/>
    <w:aliases w:val="Ent"/>
    <w:basedOn w:val="OPCParaBase"/>
    <w:next w:val="Normal"/>
    <w:rsid w:val="00C40FDC"/>
    <w:pPr>
      <w:spacing w:before="120"/>
    </w:pPr>
  </w:style>
  <w:style w:type="paragraph" w:customStyle="1" w:styleId="CompiledActNo">
    <w:name w:val="CompiledActNo"/>
    <w:basedOn w:val="OPCParaBase"/>
    <w:next w:val="Normal"/>
    <w:rsid w:val="00C40FDC"/>
    <w:rPr>
      <w:b/>
      <w:sz w:val="24"/>
      <w:szCs w:val="24"/>
    </w:rPr>
  </w:style>
  <w:style w:type="paragraph" w:customStyle="1" w:styleId="CompiledMadeUnder">
    <w:name w:val="CompiledMadeUnder"/>
    <w:basedOn w:val="OPCParaBase"/>
    <w:next w:val="Normal"/>
    <w:rsid w:val="00C40FDC"/>
    <w:rPr>
      <w:i/>
      <w:sz w:val="24"/>
      <w:szCs w:val="24"/>
    </w:rPr>
  </w:style>
  <w:style w:type="paragraph" w:customStyle="1" w:styleId="Paragraphsub-sub-sub">
    <w:name w:val="Paragraph(sub-sub-sub)"/>
    <w:aliases w:val="aaaa"/>
    <w:basedOn w:val="OPCParaBase"/>
    <w:rsid w:val="00C40FD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40FD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40FD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40FD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40FD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40FDC"/>
    <w:pPr>
      <w:spacing w:before="60" w:line="240" w:lineRule="auto"/>
    </w:pPr>
    <w:rPr>
      <w:rFonts w:cs="Arial"/>
      <w:sz w:val="20"/>
      <w:szCs w:val="22"/>
    </w:rPr>
  </w:style>
  <w:style w:type="paragraph" w:customStyle="1" w:styleId="NoteToSubpara">
    <w:name w:val="NoteToSubpara"/>
    <w:aliases w:val="nts"/>
    <w:basedOn w:val="OPCParaBase"/>
    <w:rsid w:val="00C40FDC"/>
    <w:pPr>
      <w:spacing w:before="40" w:line="198" w:lineRule="exact"/>
      <w:ind w:left="2835" w:hanging="709"/>
    </w:pPr>
    <w:rPr>
      <w:sz w:val="18"/>
    </w:rPr>
  </w:style>
  <w:style w:type="paragraph" w:customStyle="1" w:styleId="ENoteTableHeading">
    <w:name w:val="ENoteTableHeading"/>
    <w:aliases w:val="enth"/>
    <w:basedOn w:val="OPCParaBase"/>
    <w:rsid w:val="00C40FDC"/>
    <w:pPr>
      <w:keepNext/>
      <w:spacing w:before="60" w:line="240" w:lineRule="atLeast"/>
    </w:pPr>
    <w:rPr>
      <w:rFonts w:ascii="Arial" w:hAnsi="Arial"/>
      <w:b/>
      <w:sz w:val="16"/>
    </w:rPr>
  </w:style>
  <w:style w:type="paragraph" w:customStyle="1" w:styleId="ENoteTTi">
    <w:name w:val="ENoteTTi"/>
    <w:aliases w:val="entti"/>
    <w:basedOn w:val="OPCParaBase"/>
    <w:rsid w:val="00C40FDC"/>
    <w:pPr>
      <w:keepNext/>
      <w:spacing w:before="60" w:line="240" w:lineRule="atLeast"/>
      <w:ind w:left="170"/>
    </w:pPr>
    <w:rPr>
      <w:sz w:val="16"/>
    </w:rPr>
  </w:style>
  <w:style w:type="paragraph" w:customStyle="1" w:styleId="ENotesHeading1">
    <w:name w:val="ENotesHeading 1"/>
    <w:aliases w:val="Enh1"/>
    <w:basedOn w:val="OPCParaBase"/>
    <w:next w:val="Normal"/>
    <w:rsid w:val="00C40FDC"/>
    <w:pPr>
      <w:spacing w:before="120"/>
      <w:outlineLvl w:val="1"/>
    </w:pPr>
    <w:rPr>
      <w:b/>
      <w:sz w:val="28"/>
      <w:szCs w:val="28"/>
    </w:rPr>
  </w:style>
  <w:style w:type="paragraph" w:customStyle="1" w:styleId="ENotesHeading2">
    <w:name w:val="ENotesHeading 2"/>
    <w:aliases w:val="Enh2"/>
    <w:basedOn w:val="OPCParaBase"/>
    <w:next w:val="Normal"/>
    <w:rsid w:val="00C40FDC"/>
    <w:pPr>
      <w:spacing w:before="120" w:after="120"/>
      <w:outlineLvl w:val="2"/>
    </w:pPr>
    <w:rPr>
      <w:b/>
      <w:sz w:val="24"/>
      <w:szCs w:val="28"/>
    </w:rPr>
  </w:style>
  <w:style w:type="paragraph" w:customStyle="1" w:styleId="ENoteTTIndentHeading">
    <w:name w:val="ENoteTTIndentHeading"/>
    <w:aliases w:val="enTTHi"/>
    <w:basedOn w:val="OPCParaBase"/>
    <w:rsid w:val="00C40FD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40FDC"/>
    <w:pPr>
      <w:spacing w:before="60" w:line="240" w:lineRule="atLeast"/>
    </w:pPr>
    <w:rPr>
      <w:sz w:val="16"/>
    </w:rPr>
  </w:style>
  <w:style w:type="paragraph" w:customStyle="1" w:styleId="MadeunderText">
    <w:name w:val="MadeunderText"/>
    <w:basedOn w:val="OPCParaBase"/>
    <w:next w:val="CompiledMadeUnder"/>
    <w:rsid w:val="00C40FDC"/>
    <w:pPr>
      <w:spacing w:before="240"/>
    </w:pPr>
    <w:rPr>
      <w:sz w:val="24"/>
      <w:szCs w:val="24"/>
    </w:rPr>
  </w:style>
  <w:style w:type="paragraph" w:customStyle="1" w:styleId="ENotesHeading3">
    <w:name w:val="ENotesHeading 3"/>
    <w:aliases w:val="Enh3"/>
    <w:basedOn w:val="OPCParaBase"/>
    <w:next w:val="Normal"/>
    <w:rsid w:val="00C40FDC"/>
    <w:pPr>
      <w:keepNext/>
      <w:spacing w:before="120" w:line="240" w:lineRule="auto"/>
      <w:outlineLvl w:val="4"/>
    </w:pPr>
    <w:rPr>
      <w:b/>
      <w:szCs w:val="24"/>
    </w:rPr>
  </w:style>
  <w:style w:type="character" w:customStyle="1" w:styleId="CharSubPartTextCASA">
    <w:name w:val="CharSubPartText(CASA)"/>
    <w:basedOn w:val="OPCCharBase"/>
    <w:uiPriority w:val="1"/>
    <w:rsid w:val="00C40FDC"/>
  </w:style>
  <w:style w:type="character" w:customStyle="1" w:styleId="CharSubPartNoCASA">
    <w:name w:val="CharSubPartNo(CASA)"/>
    <w:basedOn w:val="OPCCharBase"/>
    <w:uiPriority w:val="1"/>
    <w:rsid w:val="00C40FDC"/>
  </w:style>
  <w:style w:type="paragraph" w:customStyle="1" w:styleId="ENoteTTIndentHeadingSub">
    <w:name w:val="ENoteTTIndentHeadingSub"/>
    <w:aliases w:val="enTTHis"/>
    <w:basedOn w:val="OPCParaBase"/>
    <w:rsid w:val="00C40FDC"/>
    <w:pPr>
      <w:keepNext/>
      <w:spacing w:before="60" w:line="240" w:lineRule="atLeast"/>
      <w:ind w:left="340"/>
    </w:pPr>
    <w:rPr>
      <w:b/>
      <w:sz w:val="16"/>
    </w:rPr>
  </w:style>
  <w:style w:type="paragraph" w:customStyle="1" w:styleId="ENoteTTiSub">
    <w:name w:val="ENoteTTiSub"/>
    <w:aliases w:val="enttis"/>
    <w:basedOn w:val="OPCParaBase"/>
    <w:rsid w:val="00C40FDC"/>
    <w:pPr>
      <w:keepNext/>
      <w:spacing w:before="60" w:line="240" w:lineRule="atLeast"/>
      <w:ind w:left="340"/>
    </w:pPr>
    <w:rPr>
      <w:sz w:val="16"/>
    </w:rPr>
  </w:style>
  <w:style w:type="paragraph" w:customStyle="1" w:styleId="SubDivisionMigration">
    <w:name w:val="SubDivisionMigration"/>
    <w:aliases w:val="sdm"/>
    <w:basedOn w:val="OPCParaBase"/>
    <w:rsid w:val="00C40FD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40FD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40FDC"/>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C40FD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40FDC"/>
    <w:rPr>
      <w:sz w:val="22"/>
    </w:rPr>
  </w:style>
  <w:style w:type="paragraph" w:customStyle="1" w:styleId="SOTextNote">
    <w:name w:val="SO TextNote"/>
    <w:aliases w:val="sont"/>
    <w:basedOn w:val="SOText"/>
    <w:qFormat/>
    <w:rsid w:val="00C40FDC"/>
    <w:pPr>
      <w:spacing w:before="122" w:line="198" w:lineRule="exact"/>
      <w:ind w:left="1843" w:hanging="709"/>
    </w:pPr>
    <w:rPr>
      <w:sz w:val="18"/>
    </w:rPr>
  </w:style>
  <w:style w:type="paragraph" w:customStyle="1" w:styleId="SOPara">
    <w:name w:val="SO Para"/>
    <w:aliases w:val="soa"/>
    <w:basedOn w:val="SOText"/>
    <w:link w:val="SOParaChar"/>
    <w:qFormat/>
    <w:rsid w:val="00C40FDC"/>
    <w:pPr>
      <w:tabs>
        <w:tab w:val="right" w:pos="1786"/>
      </w:tabs>
      <w:spacing w:before="40"/>
      <w:ind w:left="2070" w:hanging="936"/>
    </w:pPr>
  </w:style>
  <w:style w:type="character" w:customStyle="1" w:styleId="SOParaChar">
    <w:name w:val="SO Para Char"/>
    <w:aliases w:val="soa Char"/>
    <w:basedOn w:val="DefaultParagraphFont"/>
    <w:link w:val="SOPara"/>
    <w:rsid w:val="00C40FDC"/>
    <w:rPr>
      <w:sz w:val="22"/>
    </w:rPr>
  </w:style>
  <w:style w:type="paragraph" w:customStyle="1" w:styleId="FileName">
    <w:name w:val="FileName"/>
    <w:basedOn w:val="Normal"/>
    <w:rsid w:val="00C40FDC"/>
  </w:style>
  <w:style w:type="paragraph" w:customStyle="1" w:styleId="TableHeading">
    <w:name w:val="TableHeading"/>
    <w:aliases w:val="th"/>
    <w:basedOn w:val="OPCParaBase"/>
    <w:next w:val="Tabletext"/>
    <w:rsid w:val="00C40FDC"/>
    <w:pPr>
      <w:keepNext/>
      <w:spacing w:before="60" w:line="240" w:lineRule="atLeast"/>
    </w:pPr>
    <w:rPr>
      <w:b/>
      <w:sz w:val="20"/>
    </w:rPr>
  </w:style>
  <w:style w:type="paragraph" w:customStyle="1" w:styleId="SOHeadBold">
    <w:name w:val="SO HeadBold"/>
    <w:aliases w:val="sohb"/>
    <w:basedOn w:val="SOText"/>
    <w:next w:val="SOText"/>
    <w:link w:val="SOHeadBoldChar"/>
    <w:qFormat/>
    <w:rsid w:val="00C40FDC"/>
    <w:rPr>
      <w:b/>
    </w:rPr>
  </w:style>
  <w:style w:type="character" w:customStyle="1" w:styleId="SOHeadBoldChar">
    <w:name w:val="SO HeadBold Char"/>
    <w:aliases w:val="sohb Char"/>
    <w:basedOn w:val="DefaultParagraphFont"/>
    <w:link w:val="SOHeadBold"/>
    <w:rsid w:val="00C40FDC"/>
    <w:rPr>
      <w:b/>
      <w:sz w:val="22"/>
    </w:rPr>
  </w:style>
  <w:style w:type="paragraph" w:customStyle="1" w:styleId="SOHeadItalic">
    <w:name w:val="SO HeadItalic"/>
    <w:aliases w:val="sohi"/>
    <w:basedOn w:val="SOText"/>
    <w:next w:val="SOText"/>
    <w:link w:val="SOHeadItalicChar"/>
    <w:qFormat/>
    <w:rsid w:val="00C40FDC"/>
    <w:rPr>
      <w:i/>
    </w:rPr>
  </w:style>
  <w:style w:type="character" w:customStyle="1" w:styleId="SOHeadItalicChar">
    <w:name w:val="SO HeadItalic Char"/>
    <w:aliases w:val="sohi Char"/>
    <w:basedOn w:val="DefaultParagraphFont"/>
    <w:link w:val="SOHeadItalic"/>
    <w:rsid w:val="00C40FDC"/>
    <w:rPr>
      <w:i/>
      <w:sz w:val="22"/>
    </w:rPr>
  </w:style>
  <w:style w:type="paragraph" w:customStyle="1" w:styleId="SOBullet">
    <w:name w:val="SO Bullet"/>
    <w:aliases w:val="sotb"/>
    <w:basedOn w:val="SOText"/>
    <w:link w:val="SOBulletChar"/>
    <w:qFormat/>
    <w:rsid w:val="00C40FDC"/>
    <w:pPr>
      <w:ind w:left="1559" w:hanging="425"/>
    </w:pPr>
  </w:style>
  <w:style w:type="character" w:customStyle="1" w:styleId="SOBulletChar">
    <w:name w:val="SO Bullet Char"/>
    <w:aliases w:val="sotb Char"/>
    <w:basedOn w:val="DefaultParagraphFont"/>
    <w:link w:val="SOBullet"/>
    <w:rsid w:val="00C40FDC"/>
    <w:rPr>
      <w:sz w:val="22"/>
    </w:rPr>
  </w:style>
  <w:style w:type="paragraph" w:customStyle="1" w:styleId="SOBulletNote">
    <w:name w:val="SO BulletNote"/>
    <w:aliases w:val="sonb"/>
    <w:basedOn w:val="SOTextNote"/>
    <w:link w:val="SOBulletNoteChar"/>
    <w:qFormat/>
    <w:rsid w:val="00C40FDC"/>
    <w:pPr>
      <w:tabs>
        <w:tab w:val="left" w:pos="1560"/>
      </w:tabs>
      <w:ind w:left="2268" w:hanging="1134"/>
    </w:pPr>
  </w:style>
  <w:style w:type="character" w:customStyle="1" w:styleId="SOBulletNoteChar">
    <w:name w:val="SO BulletNote Char"/>
    <w:aliases w:val="sonb Char"/>
    <w:basedOn w:val="DefaultParagraphFont"/>
    <w:link w:val="SOBulletNote"/>
    <w:rsid w:val="00C40FDC"/>
    <w:rPr>
      <w:sz w:val="18"/>
    </w:rPr>
  </w:style>
  <w:style w:type="paragraph" w:customStyle="1" w:styleId="SOText2">
    <w:name w:val="SO Text2"/>
    <w:aliases w:val="sot2"/>
    <w:basedOn w:val="Normal"/>
    <w:next w:val="SOText"/>
    <w:link w:val="SOText2Char"/>
    <w:rsid w:val="00C40FD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40FDC"/>
    <w:rPr>
      <w:sz w:val="22"/>
    </w:rPr>
  </w:style>
  <w:style w:type="paragraph" w:customStyle="1" w:styleId="SubPartCASA">
    <w:name w:val="SubPart(CASA)"/>
    <w:aliases w:val="csp"/>
    <w:basedOn w:val="OPCParaBase"/>
    <w:next w:val="ActHead3"/>
    <w:rsid w:val="00C40FD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40FDC"/>
    <w:rPr>
      <w:rFonts w:eastAsia="Times New Roman" w:cs="Times New Roman"/>
      <w:sz w:val="22"/>
      <w:lang w:eastAsia="en-AU"/>
    </w:rPr>
  </w:style>
  <w:style w:type="character" w:customStyle="1" w:styleId="notetextChar">
    <w:name w:val="note(text) Char"/>
    <w:aliases w:val="n Char"/>
    <w:basedOn w:val="DefaultParagraphFont"/>
    <w:link w:val="notetext"/>
    <w:rsid w:val="00C40FDC"/>
    <w:rPr>
      <w:rFonts w:eastAsia="Times New Roman" w:cs="Times New Roman"/>
      <w:sz w:val="18"/>
      <w:lang w:eastAsia="en-AU"/>
    </w:rPr>
  </w:style>
  <w:style w:type="character" w:customStyle="1" w:styleId="Heading1Char">
    <w:name w:val="Heading 1 Char"/>
    <w:basedOn w:val="DefaultParagraphFont"/>
    <w:link w:val="Heading1"/>
    <w:uiPriority w:val="9"/>
    <w:rsid w:val="00C40F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40F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40FD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40FD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40FD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40FD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40FD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40FD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40FDC"/>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896</Words>
  <Characters>6013</Characters>
  <Application>Microsoft Office Word</Application>
  <DocSecurity>0</DocSecurity>
  <PresentationFormat/>
  <Lines>214</Lines>
  <Paragraphs>146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2017-11-20T21:51:00Z</cp:lastPrinted>
  <dcterms:created xsi:type="dcterms:W3CDTF">2017-12-17T22:32:00Z</dcterms:created>
  <dcterms:modified xsi:type="dcterms:W3CDTF">2017-12-17T22:32:00Z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Financial Framework (Supplementary Powers) Amendment (Education and Training Measures No. 6) Regulations 2017</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14 December 2017</vt:lpwstr>
  </property>
  <property fmtid="{D5CDD505-2E9C-101B-9397-08002B2CF9AE}" pid="10" name="ID">
    <vt:lpwstr>OPC62985</vt:lpwstr>
  </property>
  <property fmtid="{D5CDD505-2E9C-101B-9397-08002B2CF9AE}" pid="11" name="Classification">
    <vt:lpwstr> </vt:lpwstr>
  </property>
  <property fmtid="{D5CDD505-2E9C-101B-9397-08002B2CF9AE}" pid="12" name="DLM">
    <vt:lpwstr> </vt:lpwstr>
  </property>
  <property fmtid="{D5CDD505-2E9C-101B-9397-08002B2CF9AE}" pid="13" name="Number">
    <vt:lpwstr>A</vt:lpwstr>
  </property>
  <property fmtid="{D5CDD505-2E9C-101B-9397-08002B2CF9AE}" pid="14" name="CounterSign">
    <vt:lpwstr/>
  </property>
  <property fmtid="{D5CDD505-2E9C-101B-9397-08002B2CF9AE}" pid="15" name="ExcoDate">
    <vt:lpwstr>14 December 2017</vt:lpwstr>
  </property>
</Properties>
</file>