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0B0B0" w14:textId="77777777" w:rsidR="00D609B7" w:rsidRPr="000F06A5" w:rsidRDefault="00C24985" w:rsidP="00C24985">
      <w:pPr>
        <w:jc w:val="center"/>
        <w:rPr>
          <w:sz w:val="24"/>
          <w:szCs w:val="24"/>
        </w:rPr>
      </w:pPr>
      <w:r w:rsidRPr="000F06A5">
        <w:rPr>
          <w:noProof/>
          <w:sz w:val="24"/>
          <w:szCs w:val="24"/>
          <w:lang w:eastAsia="en-AU"/>
        </w:rPr>
        <w:drawing>
          <wp:inline distT="0" distB="0" distL="0" distR="0" wp14:anchorId="2310B0D1" wp14:editId="2310B0D2">
            <wp:extent cx="1076325" cy="904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2310B0B1" w14:textId="77777777" w:rsidR="009430A9" w:rsidRPr="000F06A5" w:rsidRDefault="009430A9" w:rsidP="009430A9">
      <w:pPr>
        <w:pStyle w:val="Heading5"/>
        <w:spacing w:before="120"/>
        <w:ind w:left="142" w:right="425"/>
        <w:jc w:val="center"/>
        <w:rPr>
          <w:sz w:val="24"/>
          <w:szCs w:val="24"/>
        </w:rPr>
      </w:pPr>
      <w:r w:rsidRPr="000F06A5">
        <w:rPr>
          <w:sz w:val="24"/>
          <w:szCs w:val="24"/>
        </w:rPr>
        <w:t>Environment Protection and Biodiversity Conservation Act 1999</w:t>
      </w:r>
    </w:p>
    <w:p w14:paraId="2310B0B2" w14:textId="77777777" w:rsidR="009430A9" w:rsidRPr="000F06A5" w:rsidRDefault="009430A9" w:rsidP="004D0BF9">
      <w:pPr>
        <w:keepNext/>
        <w:spacing w:after="0" w:line="240" w:lineRule="auto"/>
        <w:ind w:left="142" w:right="425"/>
        <w:jc w:val="center"/>
        <w:outlineLvl w:val="5"/>
        <w:rPr>
          <w:rFonts w:ascii="Times New Roman" w:eastAsia="Times New Roman" w:hAnsi="Times New Roman" w:cs="Times New Roman"/>
          <w:b/>
          <w:sz w:val="24"/>
          <w:szCs w:val="24"/>
        </w:rPr>
      </w:pPr>
    </w:p>
    <w:p w14:paraId="2310B0B3" w14:textId="77777777" w:rsidR="004D0BF9" w:rsidRPr="000F06A5" w:rsidRDefault="004D0BF9" w:rsidP="004D0BF9">
      <w:pPr>
        <w:keepNext/>
        <w:spacing w:after="0" w:line="240" w:lineRule="auto"/>
        <w:ind w:left="142" w:right="425"/>
        <w:jc w:val="center"/>
        <w:outlineLvl w:val="5"/>
        <w:rPr>
          <w:rFonts w:ascii="Times New Roman" w:eastAsia="Times New Roman" w:hAnsi="Times New Roman" w:cs="Times New Roman"/>
          <w:b/>
          <w:sz w:val="24"/>
          <w:szCs w:val="24"/>
        </w:rPr>
      </w:pPr>
      <w:r w:rsidRPr="000F06A5">
        <w:rPr>
          <w:rFonts w:ascii="Times New Roman" w:eastAsia="Times New Roman" w:hAnsi="Times New Roman" w:cs="Times New Roman"/>
          <w:b/>
          <w:sz w:val="24"/>
          <w:szCs w:val="24"/>
        </w:rPr>
        <w:t>DECLARATION OF AN APPROVED WILDLIFE TRADE OPERATION</w:t>
      </w:r>
    </w:p>
    <w:p w14:paraId="2310B0B4" w14:textId="77777777" w:rsidR="004D0BF9" w:rsidRPr="000F06A5" w:rsidRDefault="004D0BF9" w:rsidP="004D0BF9">
      <w:pPr>
        <w:spacing w:after="0" w:line="220" w:lineRule="atLeast"/>
        <w:ind w:left="142" w:right="425"/>
        <w:jc w:val="center"/>
        <w:rPr>
          <w:rFonts w:ascii="Times New Roman" w:eastAsia="Times New Roman" w:hAnsi="Times New Roman" w:cs="Times New Roman"/>
          <w:b/>
          <w:sz w:val="24"/>
          <w:szCs w:val="24"/>
        </w:rPr>
      </w:pPr>
    </w:p>
    <w:p w14:paraId="2310B0B5" w14:textId="22ECFAA9" w:rsidR="00375716" w:rsidRPr="000F06A5" w:rsidRDefault="004D0BF9" w:rsidP="00426450">
      <w:pPr>
        <w:spacing w:after="0" w:line="220" w:lineRule="atLeast"/>
        <w:ind w:right="425"/>
        <w:rPr>
          <w:rFonts w:ascii="Times New Roman" w:eastAsia="Times New Roman" w:hAnsi="Times New Roman" w:cs="Times New Roman"/>
          <w:sz w:val="24"/>
          <w:szCs w:val="24"/>
        </w:rPr>
      </w:pPr>
      <w:r w:rsidRPr="000F06A5">
        <w:rPr>
          <w:rFonts w:ascii="Times New Roman" w:eastAsia="Times New Roman" w:hAnsi="Times New Roman" w:cs="Times New Roman"/>
          <w:sz w:val="24"/>
          <w:szCs w:val="24"/>
        </w:rPr>
        <w:t xml:space="preserve">I, </w:t>
      </w:r>
      <w:r w:rsidRPr="000F06A5">
        <w:rPr>
          <w:rFonts w:ascii="Times New Roman" w:eastAsia="Times New Roman" w:hAnsi="Times New Roman" w:cs="Times New Roman"/>
          <w:caps/>
          <w:sz w:val="24"/>
          <w:szCs w:val="24"/>
        </w:rPr>
        <w:t>Paul Murphy</w:t>
      </w:r>
      <w:r w:rsidRPr="000F06A5">
        <w:rPr>
          <w:rFonts w:ascii="Times New Roman" w:eastAsia="Times New Roman" w:hAnsi="Times New Roman" w:cs="Times New Roman"/>
          <w:sz w:val="24"/>
          <w:szCs w:val="24"/>
        </w:rPr>
        <w:t>, Assistant Secretary, Wildlife Trade and Biosecurity Branch, as Delegate of the Minister for the Environment</w:t>
      </w:r>
      <w:r w:rsidR="006707E9">
        <w:rPr>
          <w:rFonts w:ascii="Times New Roman" w:eastAsia="Times New Roman" w:hAnsi="Times New Roman" w:cs="Times New Roman"/>
          <w:sz w:val="24"/>
          <w:szCs w:val="24"/>
        </w:rPr>
        <w:t xml:space="preserve"> and Energy</w:t>
      </w:r>
      <w:r w:rsidRPr="000F06A5">
        <w:rPr>
          <w:rFonts w:ascii="Times New Roman" w:eastAsia="Times New Roman" w:hAnsi="Times New Roman" w:cs="Times New Roman"/>
          <w:sz w:val="24"/>
          <w:szCs w:val="24"/>
        </w:rPr>
        <w:t>,</w:t>
      </w:r>
      <w:r w:rsidRPr="000F06A5">
        <w:rPr>
          <w:rFonts w:ascii="Times New Roman" w:eastAsia="Times New Roman" w:hAnsi="Times New Roman" w:cs="Times New Roman"/>
          <w:snapToGrid w:val="0"/>
          <w:sz w:val="24"/>
          <w:szCs w:val="24"/>
        </w:rPr>
        <w:t xml:space="preserve"> </w:t>
      </w:r>
      <w:r w:rsidR="00375716" w:rsidRPr="000F06A5">
        <w:rPr>
          <w:rFonts w:ascii="Times New Roman" w:eastAsia="Times New Roman" w:hAnsi="Times New Roman" w:cs="Times New Roman"/>
          <w:snapToGrid w:val="0"/>
          <w:sz w:val="24"/>
          <w:szCs w:val="24"/>
          <w:lang w:val="en-US"/>
        </w:rPr>
        <w:t xml:space="preserve">hereby vary under paragraph 303FT(7)(b) of the </w:t>
      </w:r>
      <w:r w:rsidR="00375716" w:rsidRPr="000F06A5">
        <w:rPr>
          <w:rFonts w:ascii="Times New Roman" w:eastAsia="Times New Roman" w:hAnsi="Times New Roman" w:cs="Times New Roman"/>
          <w:i/>
          <w:iCs/>
          <w:snapToGrid w:val="0"/>
          <w:sz w:val="24"/>
          <w:szCs w:val="24"/>
          <w:lang w:val="en-US"/>
        </w:rPr>
        <w:t>Environment Protection and</w:t>
      </w:r>
      <w:r w:rsidR="00375716" w:rsidRPr="000F06A5">
        <w:rPr>
          <w:rFonts w:ascii="Times New Roman" w:eastAsia="Times New Roman" w:hAnsi="Times New Roman" w:cs="Times New Roman"/>
          <w:snapToGrid w:val="0"/>
          <w:sz w:val="24"/>
          <w:szCs w:val="24"/>
          <w:lang w:val="en-US"/>
        </w:rPr>
        <w:t xml:space="preserve"> </w:t>
      </w:r>
      <w:r w:rsidR="00375716" w:rsidRPr="000F06A5">
        <w:rPr>
          <w:rFonts w:ascii="Times New Roman" w:eastAsia="Times New Roman" w:hAnsi="Times New Roman" w:cs="Times New Roman"/>
          <w:i/>
          <w:iCs/>
          <w:snapToGrid w:val="0"/>
          <w:sz w:val="24"/>
          <w:szCs w:val="24"/>
          <w:lang w:val="en-US"/>
        </w:rPr>
        <w:t xml:space="preserve">Biodiversity Conservation Act 1999 </w:t>
      </w:r>
      <w:r w:rsidR="00375716" w:rsidRPr="000F06A5">
        <w:rPr>
          <w:rFonts w:ascii="Times New Roman" w:eastAsia="Times New Roman" w:hAnsi="Times New Roman" w:cs="Times New Roman"/>
          <w:snapToGrid w:val="0"/>
          <w:sz w:val="24"/>
          <w:szCs w:val="24"/>
          <w:lang w:val="en-US"/>
        </w:rPr>
        <w:t xml:space="preserve">(EPBC Act) </w:t>
      </w:r>
      <w:r w:rsidR="00375716" w:rsidRPr="000F06A5">
        <w:rPr>
          <w:rFonts w:ascii="Times New Roman" w:eastAsia="Times New Roman" w:hAnsi="Times New Roman" w:cs="Times New Roman"/>
          <w:sz w:val="24"/>
          <w:szCs w:val="24"/>
          <w:lang w:val="en-US"/>
        </w:rPr>
        <w:t xml:space="preserve">the declaration of an approved </w:t>
      </w:r>
      <w:r w:rsidR="008312FB">
        <w:rPr>
          <w:rFonts w:ascii="Times New Roman" w:eastAsia="Times New Roman" w:hAnsi="Times New Roman" w:cs="Times New Roman"/>
          <w:sz w:val="24"/>
          <w:szCs w:val="24"/>
          <w:lang w:val="en-US"/>
        </w:rPr>
        <w:t xml:space="preserve">wildlife trade operation dated </w:t>
      </w:r>
      <w:r w:rsidR="006707E9">
        <w:rPr>
          <w:rFonts w:ascii="Times New Roman" w:eastAsia="Times New Roman" w:hAnsi="Times New Roman" w:cs="Times New Roman"/>
          <w:sz w:val="24"/>
          <w:szCs w:val="24"/>
          <w:lang w:val="en-US"/>
        </w:rPr>
        <w:t>14</w:t>
      </w:r>
      <w:r w:rsidR="008312FB">
        <w:rPr>
          <w:rFonts w:ascii="Times New Roman" w:eastAsia="Times New Roman" w:hAnsi="Times New Roman" w:cs="Times New Roman"/>
          <w:sz w:val="24"/>
          <w:szCs w:val="24"/>
          <w:lang w:val="en-US"/>
        </w:rPr>
        <w:t xml:space="preserve"> September</w:t>
      </w:r>
      <w:r w:rsidR="006707E9">
        <w:rPr>
          <w:rFonts w:ascii="Times New Roman" w:eastAsia="Times New Roman" w:hAnsi="Times New Roman" w:cs="Times New Roman"/>
          <w:sz w:val="24"/>
          <w:szCs w:val="24"/>
          <w:lang w:val="en-US"/>
        </w:rPr>
        <w:t xml:space="preserve"> 2016</w:t>
      </w:r>
      <w:r w:rsidR="00375716" w:rsidRPr="000F06A5">
        <w:rPr>
          <w:rFonts w:ascii="Times New Roman" w:eastAsia="Times New Roman" w:hAnsi="Times New Roman" w:cs="Times New Roman"/>
          <w:sz w:val="24"/>
          <w:szCs w:val="24"/>
          <w:lang w:val="en-US"/>
        </w:rPr>
        <w:t xml:space="preserve"> for the </w:t>
      </w:r>
      <w:r w:rsidR="006707E9">
        <w:rPr>
          <w:rFonts w:ascii="Times New Roman" w:eastAsia="Times New Roman" w:hAnsi="Times New Roman" w:cs="Times New Roman"/>
          <w:sz w:val="24"/>
          <w:szCs w:val="24"/>
        </w:rPr>
        <w:t>Northern Territory Offshore Net and Line</w:t>
      </w:r>
      <w:r w:rsidR="00375716" w:rsidRPr="000F06A5">
        <w:rPr>
          <w:rFonts w:ascii="Times New Roman" w:eastAsia="Times New Roman" w:hAnsi="Times New Roman" w:cs="Times New Roman"/>
          <w:sz w:val="24"/>
          <w:szCs w:val="24"/>
        </w:rPr>
        <w:t xml:space="preserve"> Fishery, as defined in the management regime in force under the </w:t>
      </w:r>
      <w:r w:rsidR="006707E9">
        <w:rPr>
          <w:rFonts w:ascii="Times New Roman" w:eastAsia="Times New Roman" w:hAnsi="Times New Roman" w:cs="Times New Roman"/>
          <w:sz w:val="24"/>
          <w:szCs w:val="24"/>
        </w:rPr>
        <w:t>Northern Territory</w:t>
      </w:r>
      <w:r w:rsidR="00375716" w:rsidRPr="000F06A5">
        <w:rPr>
          <w:rFonts w:ascii="Times New Roman" w:eastAsia="Times New Roman" w:hAnsi="Times New Roman" w:cs="Times New Roman"/>
          <w:sz w:val="24"/>
          <w:szCs w:val="24"/>
        </w:rPr>
        <w:t xml:space="preserve"> </w:t>
      </w:r>
      <w:r w:rsidR="00375716" w:rsidRPr="000F06A5">
        <w:rPr>
          <w:rFonts w:ascii="Times New Roman" w:eastAsia="Times New Roman" w:hAnsi="Times New Roman" w:cs="Times New Roman"/>
          <w:iCs/>
          <w:sz w:val="24"/>
          <w:szCs w:val="24"/>
        </w:rPr>
        <w:t>Fisheries Regulation</w:t>
      </w:r>
      <w:r w:rsidR="006707E9">
        <w:rPr>
          <w:rFonts w:ascii="Times New Roman" w:eastAsia="Times New Roman" w:hAnsi="Times New Roman" w:cs="Times New Roman"/>
          <w:iCs/>
          <w:sz w:val="24"/>
          <w:szCs w:val="24"/>
        </w:rPr>
        <w:t>s</w:t>
      </w:r>
      <w:r w:rsidR="00375716" w:rsidRPr="000F06A5">
        <w:rPr>
          <w:rFonts w:ascii="Times New Roman" w:eastAsia="Times New Roman" w:hAnsi="Times New Roman" w:cs="Times New Roman"/>
          <w:iCs/>
          <w:sz w:val="24"/>
          <w:szCs w:val="24"/>
        </w:rPr>
        <w:t xml:space="preserve"> and the </w:t>
      </w:r>
      <w:r w:rsidR="006707E9">
        <w:rPr>
          <w:rFonts w:ascii="Times New Roman" w:eastAsia="Times New Roman" w:hAnsi="Times New Roman" w:cs="Times New Roman"/>
          <w:sz w:val="24"/>
          <w:szCs w:val="24"/>
        </w:rPr>
        <w:t xml:space="preserve">Northern Territory </w:t>
      </w:r>
      <w:r w:rsidR="006707E9">
        <w:rPr>
          <w:rFonts w:ascii="Times New Roman" w:eastAsia="Times New Roman" w:hAnsi="Times New Roman" w:cs="Times New Roman"/>
          <w:i/>
          <w:iCs/>
          <w:sz w:val="24"/>
          <w:szCs w:val="24"/>
        </w:rPr>
        <w:t>Fisheries Act 1988</w:t>
      </w:r>
      <w:r w:rsidR="00EE6E86">
        <w:rPr>
          <w:rFonts w:ascii="Times New Roman" w:eastAsia="Times New Roman" w:hAnsi="Times New Roman" w:cs="Times New Roman"/>
          <w:i/>
          <w:iCs/>
          <w:sz w:val="24"/>
          <w:szCs w:val="24"/>
        </w:rPr>
        <w:t>,</w:t>
      </w:r>
      <w:r w:rsidR="000F06A5">
        <w:rPr>
          <w:rFonts w:ascii="Times New Roman" w:hAnsi="Times New Roman" w:cs="Times New Roman"/>
          <w:sz w:val="24"/>
          <w:szCs w:val="24"/>
          <w:lang w:val="en-US"/>
        </w:rPr>
        <w:t xml:space="preserve"> such that the condition</w:t>
      </w:r>
      <w:r w:rsidR="00375716" w:rsidRPr="000F06A5">
        <w:rPr>
          <w:rFonts w:ascii="Times New Roman" w:hAnsi="Times New Roman" w:cs="Times New Roman"/>
          <w:sz w:val="24"/>
          <w:szCs w:val="24"/>
          <w:lang w:val="en-US"/>
        </w:rPr>
        <w:t xml:space="preserve"> specified in</w:t>
      </w:r>
      <w:r w:rsidR="00BA7FC2" w:rsidRPr="000F06A5">
        <w:rPr>
          <w:rFonts w:ascii="Times New Roman" w:hAnsi="Times New Roman" w:cs="Times New Roman"/>
          <w:sz w:val="24"/>
          <w:szCs w:val="24"/>
          <w:lang w:val="en-US"/>
        </w:rPr>
        <w:t xml:space="preserve"> the Schedule</w:t>
      </w:r>
      <w:r w:rsidR="00375716" w:rsidRPr="000F06A5">
        <w:rPr>
          <w:rFonts w:ascii="Times New Roman" w:hAnsi="Times New Roman" w:cs="Times New Roman"/>
          <w:sz w:val="24"/>
          <w:szCs w:val="24"/>
          <w:lang w:val="en-US"/>
        </w:rPr>
        <w:t xml:space="preserve"> to that declar</w:t>
      </w:r>
      <w:r w:rsidR="00EE6E86">
        <w:rPr>
          <w:rFonts w:ascii="Times New Roman" w:hAnsi="Times New Roman" w:cs="Times New Roman"/>
          <w:sz w:val="24"/>
          <w:szCs w:val="24"/>
          <w:lang w:val="en-US"/>
        </w:rPr>
        <w:t>ation is</w:t>
      </w:r>
      <w:r w:rsidR="00375716" w:rsidRPr="000F06A5">
        <w:rPr>
          <w:rFonts w:ascii="Times New Roman" w:hAnsi="Times New Roman" w:cs="Times New Roman"/>
          <w:sz w:val="24"/>
          <w:szCs w:val="24"/>
          <w:lang w:val="en-US"/>
        </w:rPr>
        <w:t xml:space="preserve"> varied as follows:</w:t>
      </w:r>
    </w:p>
    <w:p w14:paraId="2310B0B6" w14:textId="77777777" w:rsidR="00426450" w:rsidRPr="000F06A5" w:rsidRDefault="00426450" w:rsidP="00BA7FC2">
      <w:pPr>
        <w:ind w:right="851"/>
        <w:rPr>
          <w:rFonts w:ascii="Times New Roman" w:eastAsia="Times New Roman" w:hAnsi="Times New Roman" w:cs="Times New Roman"/>
          <w:sz w:val="24"/>
          <w:szCs w:val="24"/>
        </w:rPr>
      </w:pPr>
    </w:p>
    <w:p w14:paraId="2310B0B7" w14:textId="77777777" w:rsidR="000F06A5" w:rsidRDefault="00735E10" w:rsidP="00BA7FC2">
      <w:pPr>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In Condition 1</w:t>
      </w:r>
      <w:r w:rsidR="000F06A5">
        <w:rPr>
          <w:rFonts w:ascii="Times New Roman" w:eastAsia="Times New Roman" w:hAnsi="Times New Roman" w:cs="Times New Roman"/>
          <w:sz w:val="24"/>
          <w:szCs w:val="24"/>
        </w:rPr>
        <w:t>, delete the words</w:t>
      </w:r>
    </w:p>
    <w:p w14:paraId="2310B0B8" w14:textId="0895273A" w:rsidR="00375716" w:rsidRPr="000F06A5" w:rsidRDefault="00735E10" w:rsidP="00BA7FC2">
      <w:pPr>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A7FC2" w:rsidRPr="000F06A5">
        <w:rPr>
          <w:rFonts w:ascii="Times New Roman" w:eastAsia="Times New Roman" w:hAnsi="Times New Roman" w:cs="Times New Roman"/>
          <w:sz w:val="24"/>
          <w:szCs w:val="24"/>
        </w:rPr>
        <w:t xml:space="preserve">Unless otherwise amended or revoked, this declaration is valid until </w:t>
      </w:r>
      <w:r w:rsidR="006707E9">
        <w:rPr>
          <w:rFonts w:ascii="Times New Roman" w:eastAsia="Times New Roman" w:hAnsi="Times New Roman" w:cs="Times New Roman"/>
          <w:sz w:val="24"/>
          <w:szCs w:val="24"/>
        </w:rPr>
        <w:t>28 April 2017</w:t>
      </w:r>
      <w:r w:rsidR="00BA7FC2" w:rsidRPr="000F06A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310B0B9" w14:textId="77777777" w:rsidR="004D0BF9" w:rsidRPr="000F06A5" w:rsidRDefault="00BA7FC2" w:rsidP="00BA7FC2">
      <w:pPr>
        <w:ind w:right="-765"/>
        <w:rPr>
          <w:rFonts w:ascii="Times New Roman" w:eastAsia="Times New Roman" w:hAnsi="Times New Roman" w:cs="Times New Roman"/>
          <w:sz w:val="24"/>
          <w:szCs w:val="24"/>
          <w:lang w:val="en-US"/>
        </w:rPr>
      </w:pPr>
      <w:r w:rsidRPr="000F06A5">
        <w:rPr>
          <w:rFonts w:ascii="Times New Roman" w:eastAsia="Times New Roman" w:hAnsi="Times New Roman" w:cs="Times New Roman"/>
          <w:sz w:val="24"/>
          <w:szCs w:val="24"/>
          <w:lang w:val="en-US"/>
        </w:rPr>
        <w:t>and replace with the words</w:t>
      </w:r>
    </w:p>
    <w:p w14:paraId="2310B0BA" w14:textId="5F08F7E5" w:rsidR="00BA7FC2" w:rsidRPr="000F06A5" w:rsidRDefault="00735E10" w:rsidP="004D0BF9">
      <w:pPr>
        <w:spacing w:after="0" w:line="220" w:lineRule="atLeast"/>
        <w:ind w:left="-567" w:right="-766" w:firstLine="567"/>
        <w:rPr>
          <w:rFonts w:ascii="Times New Roman" w:eastAsia="Times New Roman" w:hAnsi="Times New Roman" w:cs="Times New Roman"/>
          <w:sz w:val="24"/>
          <w:szCs w:val="24"/>
        </w:rPr>
      </w:pPr>
      <w:r>
        <w:rPr>
          <w:rFonts w:ascii="Times New Roman" w:eastAsia="Times New Roman" w:hAnsi="Times New Roman" w:cs="Arial"/>
          <w:sz w:val="24"/>
          <w:szCs w:val="24"/>
        </w:rPr>
        <w:t>“</w:t>
      </w:r>
      <w:r w:rsidR="00BA7FC2" w:rsidRPr="000F06A5">
        <w:rPr>
          <w:rFonts w:ascii="Times New Roman" w:eastAsia="Times New Roman" w:hAnsi="Times New Roman" w:cs="Arial"/>
          <w:sz w:val="24"/>
          <w:szCs w:val="24"/>
        </w:rPr>
        <w:t xml:space="preserve">Unless otherwise amended or revoked, this declaration is valid until </w:t>
      </w:r>
      <w:r w:rsidR="006707E9">
        <w:rPr>
          <w:rFonts w:ascii="Times New Roman" w:eastAsia="Times New Roman" w:hAnsi="Times New Roman" w:cs="Arial"/>
          <w:sz w:val="24"/>
          <w:szCs w:val="24"/>
        </w:rPr>
        <w:t>27 October 2017</w:t>
      </w:r>
      <w:r w:rsidR="00BA7FC2" w:rsidRPr="000F06A5">
        <w:rPr>
          <w:rFonts w:ascii="Times New Roman" w:eastAsia="Times New Roman" w:hAnsi="Times New Roman" w:cs="Arial"/>
          <w:sz w:val="24"/>
          <w:szCs w:val="24"/>
        </w:rPr>
        <w:t>.</w:t>
      </w:r>
      <w:r>
        <w:rPr>
          <w:rFonts w:ascii="Times New Roman" w:eastAsia="Times New Roman" w:hAnsi="Times New Roman" w:cs="Arial"/>
          <w:sz w:val="24"/>
          <w:szCs w:val="24"/>
        </w:rPr>
        <w:t>”</w:t>
      </w:r>
    </w:p>
    <w:p w14:paraId="2310B0BB" w14:textId="77777777" w:rsidR="004D0BF9" w:rsidRPr="000F06A5" w:rsidRDefault="004D0BF9" w:rsidP="004D0BF9">
      <w:pPr>
        <w:spacing w:after="0" w:line="220" w:lineRule="atLeast"/>
        <w:ind w:left="-567" w:right="-766"/>
        <w:jc w:val="center"/>
        <w:rPr>
          <w:rFonts w:ascii="Times New Roman" w:eastAsia="Times New Roman" w:hAnsi="Times New Roman" w:cs="Times New Roman"/>
          <w:sz w:val="24"/>
          <w:szCs w:val="24"/>
        </w:rPr>
      </w:pPr>
    </w:p>
    <w:p w14:paraId="2310B0BC" w14:textId="77777777" w:rsidR="00426450" w:rsidRPr="000F06A5" w:rsidRDefault="00426450" w:rsidP="004D0BF9">
      <w:pPr>
        <w:spacing w:after="0" w:line="220" w:lineRule="atLeast"/>
        <w:ind w:left="-567" w:right="-766"/>
        <w:jc w:val="center"/>
        <w:rPr>
          <w:rFonts w:ascii="Times New Roman" w:eastAsia="Times New Roman" w:hAnsi="Times New Roman" w:cs="Times New Roman"/>
          <w:sz w:val="24"/>
          <w:szCs w:val="24"/>
        </w:rPr>
      </w:pPr>
    </w:p>
    <w:p w14:paraId="2310B0BD" w14:textId="77777777" w:rsidR="00426450" w:rsidRPr="000F06A5" w:rsidRDefault="00426450" w:rsidP="004D0BF9">
      <w:pPr>
        <w:spacing w:after="0" w:line="220" w:lineRule="atLeast"/>
        <w:ind w:left="-567" w:right="-766"/>
        <w:jc w:val="center"/>
        <w:rPr>
          <w:rFonts w:ascii="Times New Roman" w:eastAsia="Times New Roman" w:hAnsi="Times New Roman" w:cs="Times New Roman"/>
          <w:sz w:val="24"/>
          <w:szCs w:val="24"/>
        </w:rPr>
      </w:pPr>
    </w:p>
    <w:p w14:paraId="2310B0BE" w14:textId="77777777" w:rsidR="00426450" w:rsidRPr="000F06A5" w:rsidRDefault="00426450" w:rsidP="004D0BF9">
      <w:pPr>
        <w:spacing w:after="0" w:line="220" w:lineRule="atLeast"/>
        <w:ind w:left="-567" w:right="-766"/>
        <w:jc w:val="center"/>
        <w:rPr>
          <w:rFonts w:ascii="Times New Roman" w:eastAsia="Times New Roman" w:hAnsi="Times New Roman" w:cs="Times New Roman"/>
          <w:sz w:val="24"/>
          <w:szCs w:val="24"/>
        </w:rPr>
      </w:pPr>
    </w:p>
    <w:p w14:paraId="2310B0BF" w14:textId="4EC648C8" w:rsidR="004D0BF9" w:rsidRPr="000F06A5" w:rsidRDefault="004D0BF9" w:rsidP="004D0BF9">
      <w:pPr>
        <w:spacing w:after="0" w:line="220" w:lineRule="atLeast"/>
        <w:ind w:left="-567" w:right="-766"/>
        <w:jc w:val="center"/>
        <w:rPr>
          <w:rFonts w:ascii="Times New Roman" w:eastAsia="Times New Roman" w:hAnsi="Times New Roman" w:cs="Times New Roman"/>
          <w:sz w:val="24"/>
          <w:szCs w:val="24"/>
        </w:rPr>
      </w:pPr>
      <w:r w:rsidRPr="000F06A5">
        <w:rPr>
          <w:rFonts w:ascii="Times New Roman" w:eastAsia="Times New Roman" w:hAnsi="Times New Roman" w:cs="Times New Roman"/>
          <w:sz w:val="24"/>
          <w:szCs w:val="24"/>
        </w:rPr>
        <w:t>Dated this</w:t>
      </w:r>
      <w:r w:rsidR="00CF6CC1">
        <w:rPr>
          <w:rFonts w:ascii="Times New Roman" w:eastAsia="Times New Roman" w:hAnsi="Times New Roman" w:cs="Times New Roman"/>
          <w:sz w:val="24"/>
          <w:szCs w:val="24"/>
        </w:rPr>
        <w:t xml:space="preserve"> 27th</w:t>
      </w:r>
      <w:r w:rsidR="003F5CE5">
        <w:rPr>
          <w:rFonts w:ascii="Times New Roman" w:eastAsia="Times New Roman" w:hAnsi="Times New Roman" w:cs="Times New Roman"/>
          <w:sz w:val="24"/>
          <w:szCs w:val="24"/>
        </w:rPr>
        <w:t xml:space="preserve"> </w:t>
      </w:r>
      <w:r w:rsidRPr="000F06A5">
        <w:rPr>
          <w:rFonts w:ascii="Times New Roman" w:eastAsia="Times New Roman" w:hAnsi="Times New Roman" w:cs="Times New Roman"/>
          <w:sz w:val="24"/>
          <w:szCs w:val="24"/>
        </w:rPr>
        <w:t>day of</w:t>
      </w:r>
      <w:r w:rsidR="003F5CE5">
        <w:rPr>
          <w:rFonts w:ascii="Times New Roman" w:eastAsia="Times New Roman" w:hAnsi="Times New Roman" w:cs="Times New Roman"/>
          <w:sz w:val="24"/>
          <w:szCs w:val="24"/>
        </w:rPr>
        <w:t xml:space="preserve"> </w:t>
      </w:r>
      <w:r w:rsidR="00CF6CC1">
        <w:rPr>
          <w:rFonts w:ascii="Times New Roman" w:eastAsia="Times New Roman" w:hAnsi="Times New Roman" w:cs="Times New Roman"/>
          <w:sz w:val="24"/>
          <w:szCs w:val="24"/>
        </w:rPr>
        <w:t xml:space="preserve">April </w:t>
      </w:r>
      <w:r w:rsidR="006707E9">
        <w:rPr>
          <w:rFonts w:ascii="Times New Roman" w:eastAsia="Times New Roman" w:hAnsi="Times New Roman" w:cs="Times New Roman"/>
          <w:sz w:val="24"/>
          <w:szCs w:val="24"/>
        </w:rPr>
        <w:t>2017</w:t>
      </w:r>
    </w:p>
    <w:p w14:paraId="2310B0C0" w14:textId="77777777" w:rsidR="009A0F1C" w:rsidRPr="000F06A5" w:rsidRDefault="009A0F1C" w:rsidP="004D0BF9">
      <w:pPr>
        <w:spacing w:after="0" w:line="220" w:lineRule="atLeast"/>
        <w:ind w:left="-567" w:right="-766"/>
        <w:jc w:val="center"/>
        <w:rPr>
          <w:rFonts w:ascii="Times New Roman" w:eastAsia="Times New Roman" w:hAnsi="Times New Roman" w:cs="Times New Roman"/>
          <w:sz w:val="24"/>
          <w:szCs w:val="24"/>
        </w:rPr>
      </w:pPr>
    </w:p>
    <w:p w14:paraId="2310B0C1" w14:textId="77777777" w:rsidR="004D0BF9" w:rsidRPr="000F06A5" w:rsidRDefault="004D0BF9" w:rsidP="004D0BF9">
      <w:pPr>
        <w:spacing w:after="0" w:line="220" w:lineRule="atLeast"/>
        <w:ind w:right="-766"/>
        <w:rPr>
          <w:rFonts w:ascii="Times New Roman" w:eastAsia="Times New Roman" w:hAnsi="Times New Roman" w:cs="Times New Roman"/>
          <w:sz w:val="24"/>
          <w:szCs w:val="24"/>
        </w:rPr>
      </w:pPr>
    </w:p>
    <w:p w14:paraId="2310B0C2" w14:textId="77777777" w:rsidR="00426450" w:rsidRPr="000F06A5" w:rsidRDefault="00426450" w:rsidP="004D0BF9">
      <w:pPr>
        <w:spacing w:after="0" w:line="220" w:lineRule="atLeast"/>
        <w:ind w:right="-766"/>
        <w:rPr>
          <w:rFonts w:ascii="Times New Roman" w:eastAsia="Times New Roman" w:hAnsi="Times New Roman" w:cs="Times New Roman"/>
          <w:sz w:val="24"/>
          <w:szCs w:val="24"/>
        </w:rPr>
      </w:pPr>
    </w:p>
    <w:p w14:paraId="2310B0C3" w14:textId="77777777" w:rsidR="00426450" w:rsidRPr="000F06A5" w:rsidRDefault="00426450" w:rsidP="004D0BF9">
      <w:pPr>
        <w:spacing w:after="0" w:line="220" w:lineRule="atLeast"/>
        <w:ind w:right="-766"/>
        <w:rPr>
          <w:rFonts w:ascii="Times New Roman" w:eastAsia="Times New Roman" w:hAnsi="Times New Roman" w:cs="Times New Roman"/>
          <w:sz w:val="24"/>
          <w:szCs w:val="24"/>
        </w:rPr>
      </w:pPr>
    </w:p>
    <w:p w14:paraId="2310B0C4" w14:textId="311C4572" w:rsidR="004D0BF9" w:rsidRPr="000F06A5" w:rsidRDefault="004D0BF9" w:rsidP="004D0BF9">
      <w:pPr>
        <w:spacing w:after="0" w:line="220" w:lineRule="atLeast"/>
        <w:jc w:val="center"/>
        <w:rPr>
          <w:rFonts w:ascii="Times New Roman" w:eastAsia="Times New Roman" w:hAnsi="Times New Roman" w:cs="Times New Roman"/>
          <w:sz w:val="24"/>
          <w:szCs w:val="24"/>
        </w:rPr>
      </w:pPr>
      <w:r w:rsidRPr="000F06A5">
        <w:rPr>
          <w:rFonts w:ascii="Times New Roman" w:eastAsia="Times New Roman" w:hAnsi="Times New Roman" w:cs="Times New Roman"/>
          <w:sz w:val="24"/>
          <w:szCs w:val="24"/>
        </w:rPr>
        <w:t xml:space="preserve"> ………….…….………</w:t>
      </w:r>
      <w:r w:rsidR="00CF6CC1">
        <w:rPr>
          <w:rFonts w:ascii="Times New Roman" w:eastAsia="Times New Roman" w:hAnsi="Times New Roman" w:cs="Times New Roman"/>
          <w:sz w:val="24"/>
          <w:szCs w:val="24"/>
        </w:rPr>
        <w:t>Paul Murphy</w:t>
      </w:r>
      <w:r w:rsidRPr="000F06A5">
        <w:rPr>
          <w:rFonts w:ascii="Times New Roman" w:eastAsia="Times New Roman" w:hAnsi="Times New Roman" w:cs="Times New Roman"/>
          <w:sz w:val="24"/>
          <w:szCs w:val="24"/>
        </w:rPr>
        <w:t>……………</w:t>
      </w:r>
      <w:r w:rsidR="00584B27" w:rsidRPr="000F06A5">
        <w:rPr>
          <w:rFonts w:ascii="Times New Roman" w:eastAsia="Times New Roman" w:hAnsi="Times New Roman" w:cs="Times New Roman"/>
          <w:sz w:val="24"/>
          <w:szCs w:val="24"/>
        </w:rPr>
        <w:t>.........</w:t>
      </w:r>
      <w:r w:rsidR="006707E9">
        <w:rPr>
          <w:rFonts w:ascii="Times New Roman" w:eastAsia="Times New Roman" w:hAnsi="Times New Roman" w:cs="Times New Roman"/>
          <w:sz w:val="24"/>
          <w:szCs w:val="24"/>
        </w:rPr>
        <w:t>.......</w:t>
      </w:r>
      <w:bookmarkStart w:id="0" w:name="_GoBack"/>
      <w:bookmarkEnd w:id="0"/>
    </w:p>
    <w:p w14:paraId="2310B0C5" w14:textId="411D978D" w:rsidR="004D0BF9" w:rsidRPr="000F06A5" w:rsidRDefault="004D0BF9" w:rsidP="004D0BF9">
      <w:pPr>
        <w:spacing w:after="0" w:line="220" w:lineRule="atLeast"/>
        <w:ind w:left="-567" w:right="-766"/>
        <w:jc w:val="center"/>
        <w:rPr>
          <w:rFonts w:ascii="Times New Roman" w:eastAsia="Times New Roman" w:hAnsi="Times New Roman" w:cs="Times New Roman"/>
          <w:snapToGrid w:val="0"/>
          <w:sz w:val="24"/>
          <w:szCs w:val="24"/>
        </w:rPr>
      </w:pPr>
      <w:r w:rsidRPr="000F06A5">
        <w:rPr>
          <w:rFonts w:ascii="Times New Roman" w:eastAsia="Times New Roman" w:hAnsi="Times New Roman" w:cs="Times New Roman"/>
          <w:snapToGrid w:val="0"/>
          <w:sz w:val="24"/>
          <w:szCs w:val="24"/>
        </w:rPr>
        <w:t xml:space="preserve">Delegate of the Minister for </w:t>
      </w:r>
      <w:r w:rsidRPr="000F06A5">
        <w:rPr>
          <w:rFonts w:ascii="Times New Roman" w:eastAsia="Times New Roman" w:hAnsi="Times New Roman" w:cs="Times New Roman"/>
          <w:sz w:val="24"/>
          <w:szCs w:val="24"/>
        </w:rPr>
        <w:t xml:space="preserve">the Environment </w:t>
      </w:r>
      <w:r w:rsidR="006707E9">
        <w:rPr>
          <w:rFonts w:ascii="Times New Roman" w:eastAsia="Times New Roman" w:hAnsi="Times New Roman" w:cs="Times New Roman"/>
          <w:sz w:val="24"/>
          <w:szCs w:val="24"/>
        </w:rPr>
        <w:t>and Energy</w:t>
      </w:r>
    </w:p>
    <w:p w14:paraId="2310B0C6" w14:textId="77777777" w:rsidR="00426450" w:rsidRDefault="00426450" w:rsidP="00E971A0">
      <w:pPr>
        <w:spacing w:after="0" w:line="240" w:lineRule="auto"/>
        <w:rPr>
          <w:rFonts w:ascii="Times New Roman" w:eastAsia="Times New Roman" w:hAnsi="Times New Roman" w:cs="Times New Roman"/>
          <w:sz w:val="20"/>
          <w:szCs w:val="20"/>
        </w:rPr>
      </w:pPr>
    </w:p>
    <w:p w14:paraId="2310B0C7" w14:textId="77777777" w:rsidR="00426450" w:rsidRDefault="00426450" w:rsidP="00E971A0">
      <w:pPr>
        <w:spacing w:after="0" w:line="240" w:lineRule="auto"/>
        <w:rPr>
          <w:rFonts w:ascii="Times New Roman" w:eastAsia="Times New Roman" w:hAnsi="Times New Roman" w:cs="Times New Roman"/>
          <w:sz w:val="20"/>
          <w:szCs w:val="20"/>
        </w:rPr>
      </w:pPr>
    </w:p>
    <w:p w14:paraId="2310B0C8" w14:textId="77777777" w:rsidR="00426450" w:rsidRDefault="00426450" w:rsidP="00E971A0">
      <w:pPr>
        <w:spacing w:after="0" w:line="240" w:lineRule="auto"/>
        <w:rPr>
          <w:rFonts w:ascii="Times New Roman" w:eastAsia="Times New Roman" w:hAnsi="Times New Roman" w:cs="Times New Roman"/>
          <w:sz w:val="20"/>
          <w:szCs w:val="20"/>
        </w:rPr>
      </w:pPr>
    </w:p>
    <w:p w14:paraId="2310B0C9" w14:textId="77777777" w:rsidR="00BE7278" w:rsidRDefault="004D0BF9" w:rsidP="00E971A0">
      <w:pPr>
        <w:spacing w:after="0" w:line="240" w:lineRule="auto"/>
        <w:rPr>
          <w:rFonts w:ascii="Times New Roman" w:eastAsia="Times New Roman" w:hAnsi="Times New Roman" w:cs="Times New Roman"/>
          <w:sz w:val="20"/>
          <w:szCs w:val="20"/>
        </w:rPr>
      </w:pPr>
      <w:r w:rsidRPr="004D0BF9">
        <w:rPr>
          <w:rFonts w:ascii="Times New Roman" w:eastAsia="Times New Roman" w:hAnsi="Times New Roman" w:cs="Times New Roman"/>
          <w:sz w:val="20"/>
          <w:szCs w:val="20"/>
        </w:rPr>
        <w:t>Notes:</w:t>
      </w:r>
      <w:r w:rsidR="00E971A0">
        <w:rPr>
          <w:rFonts w:ascii="Times New Roman" w:eastAsia="Times New Roman" w:hAnsi="Times New Roman" w:cs="Times New Roman"/>
          <w:sz w:val="20"/>
          <w:szCs w:val="20"/>
        </w:rPr>
        <w:t xml:space="preserve">                                                                                                                                                                          </w:t>
      </w:r>
      <w:r w:rsidR="00580FA6">
        <w:rPr>
          <w:rFonts w:ascii="Times New Roman" w:eastAsia="Times New Roman" w:hAnsi="Times New Roman" w:cs="Times New Roman"/>
          <w:sz w:val="20"/>
          <w:szCs w:val="20"/>
        </w:rPr>
        <w:t xml:space="preserve">           1.    </w:t>
      </w:r>
      <w:r w:rsidRPr="004D0BF9">
        <w:rPr>
          <w:rFonts w:ascii="Times New Roman" w:eastAsia="Times New Roman" w:hAnsi="Times New Roman" w:cs="Times New Roman"/>
          <w:sz w:val="20"/>
          <w:szCs w:val="20"/>
        </w:rPr>
        <w:t xml:space="preserve">Under the </w:t>
      </w:r>
      <w:r w:rsidRPr="00BE7278">
        <w:rPr>
          <w:rFonts w:ascii="Times New Roman" w:eastAsia="Times New Roman" w:hAnsi="Times New Roman" w:cs="Times New Roman"/>
          <w:sz w:val="20"/>
          <w:szCs w:val="20"/>
        </w:rPr>
        <w:t>Administrative Appeals Tribunal Act 1975</w:t>
      </w:r>
      <w:r w:rsidRPr="004D0BF9">
        <w:rPr>
          <w:rFonts w:ascii="Times New Roman" w:eastAsia="Times New Roman" w:hAnsi="Times New Roman" w:cs="Times New Roman"/>
          <w:sz w:val="20"/>
          <w:szCs w:val="20"/>
        </w:rPr>
        <w:t xml:space="preserve">, a person whose interests are affected by this decision may </w:t>
      </w:r>
      <w:r w:rsidR="00BE7278">
        <w:rPr>
          <w:rFonts w:ascii="Times New Roman" w:eastAsia="Times New Roman" w:hAnsi="Times New Roman" w:cs="Times New Roman"/>
          <w:sz w:val="20"/>
          <w:szCs w:val="20"/>
        </w:rPr>
        <w:t xml:space="preserve">   </w:t>
      </w:r>
    </w:p>
    <w:p w14:paraId="2310B0CA" w14:textId="77777777" w:rsidR="00580FA6" w:rsidRDefault="00BE7278" w:rsidP="00E971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580FA6">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apply </w:t>
      </w:r>
      <w:r>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for a statement of reasons and for independent review of the decision. An application for a statement of </w:t>
      </w:r>
      <w:r w:rsidR="00580FA6">
        <w:rPr>
          <w:rFonts w:ascii="Times New Roman" w:eastAsia="Times New Roman" w:hAnsi="Times New Roman" w:cs="Times New Roman"/>
          <w:sz w:val="20"/>
          <w:szCs w:val="20"/>
        </w:rPr>
        <w:t xml:space="preserve">  </w:t>
      </w:r>
    </w:p>
    <w:p w14:paraId="2310B0CB" w14:textId="77777777" w:rsidR="00580FA6" w:rsidRDefault="00580FA6" w:rsidP="00E971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reasons </w:t>
      </w:r>
      <w:r w:rsidR="00BE7278">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may be made in writing to the Department of the Environment within 28 days of the date of the </w:t>
      </w:r>
      <w:r>
        <w:rPr>
          <w:rFonts w:ascii="Times New Roman" w:eastAsia="Times New Roman" w:hAnsi="Times New Roman" w:cs="Times New Roman"/>
          <w:sz w:val="20"/>
          <w:szCs w:val="20"/>
        </w:rPr>
        <w:t xml:space="preserve">  </w:t>
      </w:r>
    </w:p>
    <w:p w14:paraId="2310B0CC" w14:textId="77777777" w:rsidR="00580FA6" w:rsidRDefault="00580FA6" w:rsidP="00E971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84B27">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declaration. An</w:t>
      </w:r>
      <w:r w:rsidR="00BE7278">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application for independent review may be made to the Administrative Appeals Tribunal on </w:t>
      </w:r>
    </w:p>
    <w:p w14:paraId="2310B0CD" w14:textId="77777777" w:rsidR="00580FA6" w:rsidRDefault="00580FA6" w:rsidP="00E971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84B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payment of the relevant fee within 28 days of the date of the declaration, or if reasons are sought, within 28 days of </w:t>
      </w:r>
      <w:r>
        <w:rPr>
          <w:rFonts w:ascii="Times New Roman" w:eastAsia="Times New Roman" w:hAnsi="Times New Roman" w:cs="Times New Roman"/>
          <w:sz w:val="20"/>
          <w:szCs w:val="20"/>
        </w:rPr>
        <w:t xml:space="preserve">   </w:t>
      </w:r>
    </w:p>
    <w:p w14:paraId="2310B0CE" w14:textId="77777777" w:rsidR="004D0BF9" w:rsidRPr="004D0BF9" w:rsidRDefault="00580FA6" w:rsidP="00580FA6">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84B27">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receipt of reasons. Further information may be obtained from the Director, Sustainable Fisheries Section.</w:t>
      </w:r>
    </w:p>
    <w:p w14:paraId="2310B0CF" w14:textId="77777777" w:rsidR="004D0BF9" w:rsidRPr="004D0BF9" w:rsidRDefault="004D0BF9" w:rsidP="004D0BF9">
      <w:pPr>
        <w:spacing w:after="0" w:line="240" w:lineRule="auto"/>
        <w:rPr>
          <w:rFonts w:ascii="Times New Roman" w:eastAsia="Times New Roman" w:hAnsi="Times New Roman" w:cs="Times New Roman"/>
          <w:sz w:val="20"/>
          <w:szCs w:val="20"/>
        </w:rPr>
      </w:pPr>
    </w:p>
    <w:p w14:paraId="2310B0D0" w14:textId="77777777" w:rsidR="007E22DC" w:rsidRPr="000F06A5" w:rsidRDefault="00E971A0" w:rsidP="000F06A5">
      <w:pPr>
        <w:tabs>
          <w:tab w:val="num" w:pos="360"/>
        </w:tabs>
        <w:spacing w:after="0" w:line="240" w:lineRule="auto"/>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E7278">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 detriment finding for that species. Further information, including a list of species for which non detriment findings have been issued and the fisheries from which they may be sourced, is available from </w:t>
      </w:r>
      <w:r w:rsidR="007E22DC">
        <w:rPr>
          <w:rFonts w:ascii="Times New Roman" w:eastAsia="Times New Roman" w:hAnsi="Times New Roman" w:cs="Times New Roman"/>
          <w:sz w:val="20"/>
          <w:szCs w:val="20"/>
        </w:rPr>
        <w:t>htt</w:t>
      </w:r>
      <w:r w:rsidR="007E22DC" w:rsidRPr="004D0BF9">
        <w:rPr>
          <w:rFonts w:ascii="Times New Roman" w:eastAsia="Times New Roman" w:hAnsi="Times New Roman" w:cs="Times New Roman"/>
          <w:sz w:val="20"/>
          <w:szCs w:val="20"/>
        </w:rPr>
        <w:t>tp://www.environment.gov.au/topics/biodiversity/wildlife-trade/internationally -endangered-plants-and-animals-cites/how-export.</w:t>
      </w:r>
    </w:p>
    <w:sectPr w:rsidR="007E22DC" w:rsidRPr="000F06A5"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0B0D5" w14:textId="77777777" w:rsidR="000F06A5" w:rsidRDefault="000F06A5" w:rsidP="003A707F">
      <w:pPr>
        <w:spacing w:after="0" w:line="240" w:lineRule="auto"/>
      </w:pPr>
      <w:r>
        <w:separator/>
      </w:r>
    </w:p>
  </w:endnote>
  <w:endnote w:type="continuationSeparator" w:id="0">
    <w:p w14:paraId="2310B0D6" w14:textId="77777777" w:rsidR="000F06A5" w:rsidRDefault="000F06A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0B0D3" w14:textId="77777777" w:rsidR="000F06A5" w:rsidRDefault="000F06A5" w:rsidP="003A707F">
      <w:pPr>
        <w:spacing w:after="0" w:line="240" w:lineRule="auto"/>
      </w:pPr>
      <w:r>
        <w:separator/>
      </w:r>
    </w:p>
  </w:footnote>
  <w:footnote w:type="continuationSeparator" w:id="0">
    <w:p w14:paraId="2310B0D4" w14:textId="77777777" w:rsidR="000F06A5" w:rsidRDefault="000F06A5"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B0D7" w14:textId="77777777" w:rsidR="000F06A5" w:rsidRPr="003A707F" w:rsidRDefault="000F06A5" w:rsidP="00F40885">
    <w:pPr>
      <w:pStyle w:val="Header"/>
      <w:rPr>
        <w:sz w:val="2"/>
        <w:szCs w:val="2"/>
      </w:rPr>
    </w:pPr>
  </w:p>
  <w:p w14:paraId="2310B0D8"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1"/>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81"/>
  <w:drawingGridVerticalSpacing w:val="181"/>
  <w:displayHorizont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15F85"/>
    <w:rsid w:val="00032EF4"/>
    <w:rsid w:val="0006288D"/>
    <w:rsid w:val="000D0609"/>
    <w:rsid w:val="000E1F2B"/>
    <w:rsid w:val="000F06A5"/>
    <w:rsid w:val="001C2AAD"/>
    <w:rsid w:val="001F6E54"/>
    <w:rsid w:val="00280BCD"/>
    <w:rsid w:val="002A661D"/>
    <w:rsid w:val="002B1428"/>
    <w:rsid w:val="002B1695"/>
    <w:rsid w:val="002E2729"/>
    <w:rsid w:val="00330CEA"/>
    <w:rsid w:val="00375587"/>
    <w:rsid w:val="00375716"/>
    <w:rsid w:val="003A4AD3"/>
    <w:rsid w:val="003A707F"/>
    <w:rsid w:val="003B0EC1"/>
    <w:rsid w:val="003B573B"/>
    <w:rsid w:val="003F2CBD"/>
    <w:rsid w:val="003F5CE5"/>
    <w:rsid w:val="00424B97"/>
    <w:rsid w:val="00426450"/>
    <w:rsid w:val="004B2753"/>
    <w:rsid w:val="004D0BF9"/>
    <w:rsid w:val="004E245A"/>
    <w:rsid w:val="00507C50"/>
    <w:rsid w:val="00520873"/>
    <w:rsid w:val="00530A52"/>
    <w:rsid w:val="005600CA"/>
    <w:rsid w:val="00573D44"/>
    <w:rsid w:val="00580FA6"/>
    <w:rsid w:val="00584B27"/>
    <w:rsid w:val="005D05EB"/>
    <w:rsid w:val="00621D73"/>
    <w:rsid w:val="006707E9"/>
    <w:rsid w:val="00735E10"/>
    <w:rsid w:val="00755C95"/>
    <w:rsid w:val="007E22DC"/>
    <w:rsid w:val="008312FB"/>
    <w:rsid w:val="00840A06"/>
    <w:rsid w:val="008439B7"/>
    <w:rsid w:val="00846B2D"/>
    <w:rsid w:val="0087253F"/>
    <w:rsid w:val="008B229C"/>
    <w:rsid w:val="008E2F6C"/>
    <w:rsid w:val="008E4F6C"/>
    <w:rsid w:val="0094222E"/>
    <w:rsid w:val="009430A9"/>
    <w:rsid w:val="009539C7"/>
    <w:rsid w:val="009A0F1C"/>
    <w:rsid w:val="00A00F21"/>
    <w:rsid w:val="00A3749A"/>
    <w:rsid w:val="00A756FE"/>
    <w:rsid w:val="00B61F9C"/>
    <w:rsid w:val="00B84226"/>
    <w:rsid w:val="00B9111C"/>
    <w:rsid w:val="00B92894"/>
    <w:rsid w:val="00BA7FC2"/>
    <w:rsid w:val="00BE7278"/>
    <w:rsid w:val="00BF1CBA"/>
    <w:rsid w:val="00C00918"/>
    <w:rsid w:val="00C209AD"/>
    <w:rsid w:val="00C24985"/>
    <w:rsid w:val="00C63C4E"/>
    <w:rsid w:val="00CF6CC1"/>
    <w:rsid w:val="00D502B9"/>
    <w:rsid w:val="00D609B7"/>
    <w:rsid w:val="00D77A88"/>
    <w:rsid w:val="00DC70F0"/>
    <w:rsid w:val="00DF4C0C"/>
    <w:rsid w:val="00E971A0"/>
    <w:rsid w:val="00EC0949"/>
    <w:rsid w:val="00ED1876"/>
    <w:rsid w:val="00EE6E86"/>
    <w:rsid w:val="00F1146B"/>
    <w:rsid w:val="00F40885"/>
    <w:rsid w:val="00F57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10B0B0"/>
  <w15:docId w15:val="{A6A9B66A-FFD4-4298-8F5A-4176E8F8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001175945</RecordNumber>
  </documentManagement>
</p:propertie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2.xml><?xml version="1.0" encoding="utf-8"?>
<ds:datastoreItem xmlns:ds="http://schemas.openxmlformats.org/officeDocument/2006/customXml" ds:itemID="{4370DB1A-6F42-4AEB-926F-C34B15FFCAD7}">
  <ds:schemaRef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344c6e69-c594-4ca4-b341-09ae9dfc1422"/>
  </ds:schemaRefs>
</ds:datastoreItem>
</file>

<file path=customXml/itemProps3.xml><?xml version="1.0" encoding="utf-8"?>
<ds:datastoreItem xmlns:ds="http://schemas.openxmlformats.org/officeDocument/2006/customXml" ds:itemID="{48B11C78-0D0B-4FF8-A0B6-9CB5D39E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63525B-7530-4039-B7AE-ACDE7D75A032}">
  <ds:schemaRefs>
    <ds:schemaRef ds:uri="http://schemas.microsoft.com/office/2006/metadata/customXsn"/>
  </ds:schemaRefs>
</ds:datastoreItem>
</file>

<file path=customXml/itemProps5.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6.xml><?xml version="1.0" encoding="utf-8"?>
<ds:datastoreItem xmlns:ds="http://schemas.openxmlformats.org/officeDocument/2006/customXml" ds:itemID="{11DCCC36-D980-46B2-83B6-14DBB1B8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58E19365</Template>
  <TotalTime>3</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Brief - Extension - May 2016 - WTO instrument</vt:lpstr>
    </vt:vector>
  </TitlesOfParts>
  <Company>Office of Parliamentary Counsel</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NT ONLF April 2017 - Att C WTO instrument</dc:title>
  <dc:creator>Miller, Kelli</dc:creator>
  <cp:lastModifiedBy>Van Limbeek, Josh</cp:lastModifiedBy>
  <cp:revision>3</cp:revision>
  <cp:lastPrinted>2013-06-24T01:35:00Z</cp:lastPrinted>
  <dcterms:created xsi:type="dcterms:W3CDTF">2017-04-19T01:03:00Z</dcterms:created>
  <dcterms:modified xsi:type="dcterms:W3CDTF">2017-04-27T01:41:00Z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{93ade00f-9349-4a69-9d27-a48f9552afc0}</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