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Default="000A0326" w:rsidP="00BA06FE">
      <w:pPr>
        <w:pBdr>
          <w:top w:val="single" w:sz="8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ARRANGEMENT BETWEEN: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</w:t>
      </w:r>
      <w:r w:rsidR="00E7576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OR-GENERAL OF THE COMMONWEALTH OF AUSTRALIA, acting with the advice of the Federal Executive Council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:rsidR="000A0326" w:rsidRDefault="00415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</w:t>
      </w:r>
      <w:r w:rsidR="000A0326">
        <w:rPr>
          <w:rFonts w:ascii="Times New Roman" w:hAnsi="Times New Roman" w:cs="Times New Roman"/>
        </w:rPr>
        <w:t xml:space="preserve"> EXCELLENCY THE GOVERNOR OF THE STATE OF </w:t>
      </w:r>
      <w:r>
        <w:rPr>
          <w:rFonts w:ascii="Times New Roman" w:hAnsi="Times New Roman" w:cs="Times New Roman"/>
        </w:rPr>
        <w:t>WESTERN AUSTRALIA</w:t>
      </w:r>
      <w:r w:rsidR="000A0326">
        <w:rPr>
          <w:rFonts w:ascii="Times New Roman" w:hAnsi="Times New Roman" w:cs="Times New Roman"/>
        </w:rPr>
        <w:t>.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ARRANGED AS FOLLOWS:</w:t>
      </w:r>
    </w:p>
    <w:p w:rsidR="000A0326" w:rsidRPr="007A337B" w:rsidRDefault="000A0326" w:rsidP="000A032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1</w:t>
      </w:r>
      <w:r w:rsidRPr="007A337B">
        <w:rPr>
          <w:rFonts w:ascii="Times New Roman" w:hAnsi="Times New Roman" w:cs="Times New Roman"/>
          <w:b/>
        </w:rPr>
        <w:tab/>
        <w:t>Title</w:t>
      </w:r>
    </w:p>
    <w:p w:rsidR="000A0326" w:rsidRDefault="000A0326" w:rsidP="000A0326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the </w:t>
      </w:r>
      <w:r w:rsidRPr="00953E67">
        <w:rPr>
          <w:rFonts w:ascii="Times New Roman" w:hAnsi="Times New Roman" w:cs="Times New Roman"/>
          <w:i/>
        </w:rPr>
        <w:t>Marriage (</w:t>
      </w:r>
      <w:r w:rsidR="008C585A" w:rsidRPr="00953E67">
        <w:rPr>
          <w:rFonts w:ascii="Times New Roman" w:hAnsi="Times New Roman" w:cs="Times New Roman"/>
          <w:i/>
        </w:rPr>
        <w:t>Western Australia</w:t>
      </w:r>
      <w:r w:rsidRPr="00953E67">
        <w:rPr>
          <w:rFonts w:ascii="Times New Roman" w:hAnsi="Times New Roman" w:cs="Times New Roman"/>
          <w:i/>
        </w:rPr>
        <w:t xml:space="preserve">) </w:t>
      </w:r>
      <w:r w:rsidR="00CB6DCC" w:rsidRPr="00953E67">
        <w:rPr>
          <w:rFonts w:ascii="Times New Roman" w:hAnsi="Times New Roman" w:cs="Times New Roman"/>
          <w:i/>
        </w:rPr>
        <w:t>Arrangement 2017</w:t>
      </w:r>
      <w:r w:rsidR="00125328">
        <w:rPr>
          <w:rFonts w:ascii="Times New Roman" w:hAnsi="Times New Roman" w:cs="Times New Roman"/>
          <w:i/>
        </w:rPr>
        <w:t>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2</w:t>
      </w:r>
      <w:r w:rsidRPr="007A337B">
        <w:rPr>
          <w:rFonts w:ascii="Times New Roman" w:hAnsi="Times New Roman" w:cs="Times New Roman"/>
          <w:b/>
        </w:rPr>
        <w:tab/>
        <w:t>Commencement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arrangement commences on the day after the arrangement is registered.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3</w:t>
      </w:r>
      <w:r w:rsidRPr="007A337B">
        <w:rPr>
          <w:rFonts w:ascii="Times New Roman" w:hAnsi="Times New Roman" w:cs="Times New Roman"/>
          <w:b/>
        </w:rPr>
        <w:tab/>
        <w:t>Authority</w:t>
      </w:r>
    </w:p>
    <w:p w:rsidR="00CC7295" w:rsidRDefault="00CC7295" w:rsidP="00CC7295">
      <w:pPr>
        <w:tabs>
          <w:tab w:val="left" w:pos="284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made under subsection 9(1) of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4</w:t>
      </w:r>
      <w:r w:rsidRPr="007A337B">
        <w:rPr>
          <w:rFonts w:ascii="Times New Roman" w:hAnsi="Times New Roman" w:cs="Times New Roman"/>
          <w:b/>
        </w:rPr>
        <w:tab/>
        <w:t>Definitions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arrangement: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 w:rsidRPr="00CC7295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5</w:t>
      </w:r>
      <w:r w:rsidRPr="007A337B">
        <w:rPr>
          <w:rFonts w:ascii="Times New Roman" w:hAnsi="Times New Roman" w:cs="Times New Roman"/>
          <w:b/>
        </w:rPr>
        <w:tab/>
        <w:t xml:space="preserve">Arrangement with </w:t>
      </w:r>
      <w:r w:rsidR="008C585A">
        <w:rPr>
          <w:rFonts w:ascii="Times New Roman" w:hAnsi="Times New Roman" w:cs="Times New Roman"/>
          <w:b/>
        </w:rPr>
        <w:t>Western Australia</w:t>
      </w:r>
    </w:p>
    <w:p w:rsidR="000A0326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subsection 9(1) of the Act, the following arrangements are made: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031"/>
      </w:tblGrid>
      <w:tr w:rsidR="00F13675" w:rsidRPr="00F13675" w:rsidTr="00BA06FE">
        <w:trPr>
          <w:cantSplit/>
          <w:tblHeader/>
        </w:trPr>
        <w:tc>
          <w:tcPr>
            <w:tcW w:w="9242" w:type="dxa"/>
            <w:gridSpan w:val="3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Arrangements with </w:t>
            </w:r>
            <w:r w:rsidR="008C585A">
              <w:rPr>
                <w:rFonts w:ascii="Times New Roman" w:hAnsi="Times New Roman" w:cs="Times New Roman"/>
                <w:b/>
                <w:sz w:val="20"/>
                <w:szCs w:val="20"/>
              </w:rPr>
              <w:t>Western Australia</w:t>
            </w:r>
          </w:p>
        </w:tc>
      </w:tr>
      <w:tr w:rsidR="00F13675" w:rsidRPr="00F13675" w:rsidTr="00BA06FE">
        <w:trPr>
          <w:cantSplit/>
          <w:tblHeader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2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3</w:t>
            </w:r>
          </w:p>
        </w:tc>
      </w:tr>
      <w:tr w:rsidR="00F13675" w:rsidRPr="00F13675" w:rsidTr="00BA06FE">
        <w:trPr>
          <w:cantSplit/>
          <w:tblHeader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For the purposes of …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the arrangement is that …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9(1)(b) of the Act</w:t>
            </w:r>
          </w:p>
        </w:tc>
        <w:tc>
          <w:tcPr>
            <w:tcW w:w="4031" w:type="dxa"/>
            <w:tcBorders>
              <w:top w:val="single" w:sz="12" w:space="0" w:color="auto"/>
            </w:tcBorders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Judges of the Supreme Court of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CBD">
              <w:rPr>
                <w:rFonts w:ascii="Times New Roman" w:hAnsi="Times New Roman" w:cs="Times New Roman"/>
                <w:sz w:val="20"/>
                <w:szCs w:val="20"/>
              </w:rPr>
              <w:t xml:space="preserve">or Judges of the Family Court of Western Australia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 perform the functions of a Judge under sections 12, 16 and 17 of the Act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9(1)(c) of the Act</w:t>
            </w:r>
          </w:p>
        </w:tc>
        <w:tc>
          <w:tcPr>
            <w:tcW w:w="4031" w:type="dxa"/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Magistrates </w:t>
            </w:r>
            <w:r w:rsidR="00244CBD">
              <w:rPr>
                <w:rFonts w:ascii="Times New Roman" w:hAnsi="Times New Roman" w:cs="Times New Roman"/>
                <w:sz w:val="20"/>
                <w:szCs w:val="20"/>
              </w:rPr>
              <w:t xml:space="preserve">or Chief Magistrates or Deputy Chief Magistrates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magistrate under sections 12 and 16 of the Act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paragraph 9(1)(d) of the Act </w:t>
            </w:r>
          </w:p>
        </w:tc>
        <w:tc>
          <w:tcPr>
            <w:tcW w:w="4031" w:type="dxa"/>
          </w:tcPr>
          <w:p w:rsidR="00F13675" w:rsidRPr="00F13675" w:rsidRDefault="008D170A" w:rsidP="0040324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to be authorised to solemnise marriages by the person holding or acting in the office of 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7F064D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9(1)(e) of the Act</w:t>
            </w:r>
          </w:p>
        </w:tc>
        <w:tc>
          <w:tcPr>
            <w:tcW w:w="4031" w:type="dxa"/>
          </w:tcPr>
          <w:p w:rsidR="00F13675" w:rsidRPr="00F13675" w:rsidRDefault="008D170A" w:rsidP="0040324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for appointment as a prescribed authority by 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7F064D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9(1)(f) of the Act</w:t>
            </w:r>
          </w:p>
        </w:tc>
        <w:tc>
          <w:tcPr>
            <w:tcW w:w="4031" w:type="dxa"/>
          </w:tcPr>
          <w:p w:rsidR="00F13675" w:rsidRPr="00F13675" w:rsidRDefault="00743DEF" w:rsidP="008E20B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7F064D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appointed as Registrar of Ministers of Religion for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Subdivision A of Division 1 of Part IV of the Act</w:t>
            </w:r>
          </w:p>
        </w:tc>
      </w:tr>
      <w:tr w:rsidR="00F13675" w:rsidRPr="00F13675" w:rsidTr="00BA06FE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9(1)(g) of the Act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743DEF" w:rsidP="008E20B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C585A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</w:t>
            </w:r>
            <w:r w:rsidR="008E20BD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an authorised officer for the purposes of section 51 of the Act</w:t>
            </w:r>
          </w:p>
        </w:tc>
      </w:tr>
    </w:tbl>
    <w:p w:rsidR="00F13675" w:rsidRDefault="00F13675" w:rsidP="00F13675">
      <w:pPr>
        <w:rPr>
          <w:rFonts w:ascii="Times New Roman" w:hAnsi="Times New Roman" w:cs="Times New Roman"/>
        </w:rPr>
      </w:pPr>
    </w:p>
    <w:p w:rsidR="00F13675" w:rsidRPr="007A337B" w:rsidRDefault="00F13675" w:rsidP="00F1367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6</w:t>
      </w:r>
      <w:r w:rsidRPr="007A337B">
        <w:rPr>
          <w:rFonts w:ascii="Times New Roman" w:hAnsi="Times New Roman" w:cs="Times New Roman"/>
          <w:b/>
        </w:rPr>
        <w:tab/>
        <w:t>Repeal of previous arrangements</w:t>
      </w:r>
    </w:p>
    <w:p w:rsidR="00F13675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arrangement with the State of </w:t>
      </w:r>
      <w:r w:rsidR="008C585A">
        <w:rPr>
          <w:rFonts w:ascii="Times New Roman" w:hAnsi="Times New Roman" w:cs="Times New Roman"/>
        </w:rPr>
        <w:t>Western Australia</w:t>
      </w:r>
      <w:r>
        <w:rPr>
          <w:rFonts w:ascii="Times New Roman" w:hAnsi="Times New Roman" w:cs="Times New Roman"/>
        </w:rPr>
        <w:t xml:space="preserve"> relating to section 9 or subsection 9(1) of the Act previously made is repealed.</w:t>
      </w:r>
    </w:p>
    <w:p w:rsidR="00CB6DCC" w:rsidRDefault="00CB6DCC" w:rsidP="00CB6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6DCC" w:rsidRPr="0074332B" w:rsidRDefault="00CB6DCC" w:rsidP="004C5E27">
      <w:pPr>
        <w:pBdr>
          <w:top w:val="single" w:sz="8" w:space="12" w:color="auto"/>
        </w:pBdr>
        <w:tabs>
          <w:tab w:val="left" w:pos="851"/>
        </w:tabs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lastRenderedPageBreak/>
        <w:t>Dated</w:t>
      </w:r>
      <w:r w:rsidRPr="0074332B">
        <w:rPr>
          <w:rFonts w:ascii="Times New Roman" w:hAnsi="Times New Roman" w:cs="Times New Roman"/>
        </w:rPr>
        <w:tab/>
      </w:r>
      <w:r w:rsidR="004C5E27">
        <w:rPr>
          <w:rFonts w:ascii="Times New Roman" w:hAnsi="Times New Roman" w:cs="Times New Roman"/>
        </w:rPr>
        <w:t xml:space="preserve">16 October </w:t>
      </w:r>
      <w:bookmarkStart w:id="0" w:name="_GoBack"/>
      <w:bookmarkEnd w:id="0"/>
      <w:r w:rsidRPr="0074332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</w:p>
    <w:p w:rsidR="00CB6DCC" w:rsidRPr="0074332B" w:rsidRDefault="00CB6DCC" w:rsidP="00CB6DCC">
      <w:pPr>
        <w:spacing w:before="1200"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Peter Cosgrove</w:t>
      </w:r>
    </w:p>
    <w:p w:rsidR="00CB6DCC" w:rsidRPr="0074332B" w:rsidRDefault="00CB6DCC" w:rsidP="00CB6DCC">
      <w:pPr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Governor-General</w:t>
      </w:r>
    </w:p>
    <w:p w:rsidR="00CB6DCC" w:rsidRPr="0074332B" w:rsidRDefault="00CB6DCC" w:rsidP="00CB6DCC">
      <w:pPr>
        <w:spacing w:before="36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CB6DCC" w:rsidRPr="0074332B" w:rsidRDefault="00CB6DCC" w:rsidP="00CB6DCC">
      <w:pPr>
        <w:spacing w:before="108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George Brandis QC</w:t>
      </w:r>
    </w:p>
    <w:p w:rsidR="00CB6DCC" w:rsidRPr="0074332B" w:rsidRDefault="00CB6DCC" w:rsidP="00CB6DCC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</w:p>
    <w:p w:rsidR="00CB6DCC" w:rsidRPr="0074332B" w:rsidRDefault="00CB6DCC" w:rsidP="00CB6DCC">
      <w:pPr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the Commonwealth of Australia</w:t>
      </w:r>
    </w:p>
    <w:p w:rsidR="00CB6DCC" w:rsidRPr="0074332B" w:rsidRDefault="00754533" w:rsidP="00CB6DCC">
      <w:pPr>
        <w:spacing w:before="120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Kerry Sanderson AC</w:t>
      </w:r>
    </w:p>
    <w:p w:rsidR="00CB6DCC" w:rsidRPr="0074332B" w:rsidRDefault="00CB6DCC" w:rsidP="00CB6DCC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 of the</w:t>
      </w:r>
    </w:p>
    <w:p w:rsidR="00CB6DCC" w:rsidRPr="0074332B" w:rsidRDefault="00CB6DCC" w:rsidP="00CB6DCC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State of </w:t>
      </w:r>
      <w:r w:rsidR="00042790">
        <w:rPr>
          <w:rFonts w:ascii="Times New Roman" w:hAnsi="Times New Roman" w:cs="Times New Roman"/>
        </w:rPr>
        <w:t>Western Australia</w:t>
      </w:r>
    </w:p>
    <w:p w:rsidR="00CB6DCC" w:rsidRPr="000A0326" w:rsidRDefault="00CB6DCC" w:rsidP="00CB6DCC">
      <w:pPr>
        <w:rPr>
          <w:rFonts w:ascii="Times New Roman" w:hAnsi="Times New Roman" w:cs="Times New Roman"/>
        </w:rPr>
      </w:pPr>
    </w:p>
    <w:p w:rsidR="000A0326" w:rsidRPr="000A0326" w:rsidRDefault="000A0326">
      <w:pPr>
        <w:rPr>
          <w:rFonts w:ascii="Times New Roman" w:hAnsi="Times New Roman" w:cs="Times New Roman"/>
        </w:rPr>
      </w:pPr>
    </w:p>
    <w:sectPr w:rsidR="000A0326" w:rsidRPr="000A0326" w:rsidSect="00BA06FE"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FE" w:rsidRDefault="00BA06FE" w:rsidP="00BA06FE">
      <w:pPr>
        <w:spacing w:after="0" w:line="240" w:lineRule="auto"/>
      </w:pPr>
      <w:r>
        <w:separator/>
      </w:r>
    </w:p>
  </w:endnote>
  <w:endnote w:type="continuationSeparator" w:id="0">
    <w:p w:rsidR="00BA06FE" w:rsidRDefault="00BA06FE" w:rsidP="00BA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7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p w:rsidR="00BA06FE" w:rsidRPr="00BA06FE" w:rsidRDefault="00BA06FE" w:rsidP="00BA06FE">
        <w:pPr>
          <w:pStyle w:val="Footer"/>
          <w:pBdr>
            <w:top w:val="single" w:sz="8" w:space="12" w:color="auto"/>
          </w:pBdr>
          <w:ind w:left="-284"/>
          <w:jc w:val="right"/>
          <w:rPr>
            <w:rFonts w:ascii="Times New Roman" w:hAnsi="Times New Roman" w:cs="Times New Roman"/>
            <w:i/>
          </w:rPr>
        </w:pPr>
        <w:r w:rsidRPr="00BA06FE">
          <w:rPr>
            <w:rFonts w:ascii="Times New Roman" w:hAnsi="Times New Roman" w:cs="Times New Roman"/>
            <w:i/>
          </w:rPr>
          <w:fldChar w:fldCharType="begin"/>
        </w:r>
        <w:r w:rsidRPr="00BA06FE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BA06FE">
          <w:rPr>
            <w:rFonts w:ascii="Times New Roman" w:hAnsi="Times New Roman" w:cs="Times New Roman"/>
            <w:i/>
          </w:rPr>
          <w:fldChar w:fldCharType="separate"/>
        </w:r>
        <w:r w:rsidR="004C5E27">
          <w:rPr>
            <w:rFonts w:ascii="Times New Roman" w:hAnsi="Times New Roman" w:cs="Times New Roman"/>
            <w:i/>
            <w:noProof/>
          </w:rPr>
          <w:t>3</w:t>
        </w:r>
        <w:r w:rsidRPr="00BA06FE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BA06FE" w:rsidRDefault="00BA0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FE" w:rsidRDefault="00BA06FE" w:rsidP="00BA06FE">
      <w:pPr>
        <w:spacing w:after="0" w:line="240" w:lineRule="auto"/>
      </w:pPr>
      <w:r>
        <w:separator/>
      </w:r>
    </w:p>
  </w:footnote>
  <w:footnote w:type="continuationSeparator" w:id="0">
    <w:p w:rsidR="00BA06FE" w:rsidRDefault="00BA06FE" w:rsidP="00BA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26"/>
    <w:rsid w:val="00042790"/>
    <w:rsid w:val="000A0326"/>
    <w:rsid w:val="00125328"/>
    <w:rsid w:val="00164FD9"/>
    <w:rsid w:val="00174424"/>
    <w:rsid w:val="001B6459"/>
    <w:rsid w:val="00244CBD"/>
    <w:rsid w:val="0040324E"/>
    <w:rsid w:val="00415499"/>
    <w:rsid w:val="004B5ADF"/>
    <w:rsid w:val="004C5E27"/>
    <w:rsid w:val="006753C4"/>
    <w:rsid w:val="006B722E"/>
    <w:rsid w:val="006D685A"/>
    <w:rsid w:val="00743DEF"/>
    <w:rsid w:val="00754533"/>
    <w:rsid w:val="007A337B"/>
    <w:rsid w:val="007F064D"/>
    <w:rsid w:val="008C585A"/>
    <w:rsid w:val="008D170A"/>
    <w:rsid w:val="008E20BD"/>
    <w:rsid w:val="00953E67"/>
    <w:rsid w:val="00AA3E58"/>
    <w:rsid w:val="00BA06FE"/>
    <w:rsid w:val="00CB6DCC"/>
    <w:rsid w:val="00CC7295"/>
    <w:rsid w:val="00DD7766"/>
    <w:rsid w:val="00E26510"/>
    <w:rsid w:val="00E75766"/>
    <w:rsid w:val="00F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FE"/>
  </w:style>
  <w:style w:type="paragraph" w:styleId="Footer">
    <w:name w:val="footer"/>
    <w:basedOn w:val="Normal"/>
    <w:link w:val="FooterChar"/>
    <w:uiPriority w:val="99"/>
    <w:unhideWhenUsed/>
    <w:rsid w:val="00BA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FE"/>
  </w:style>
  <w:style w:type="paragraph" w:styleId="Footer">
    <w:name w:val="footer"/>
    <w:basedOn w:val="Normal"/>
    <w:link w:val="FooterChar"/>
    <w:uiPriority w:val="99"/>
    <w:unhideWhenUsed/>
    <w:rsid w:val="00BA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3</cp:revision>
  <cp:lastPrinted>2016-11-18T03:04:00Z</cp:lastPrinted>
  <dcterms:created xsi:type="dcterms:W3CDTF">2017-10-16T05:09:00Z</dcterms:created>
  <dcterms:modified xsi:type="dcterms:W3CDTF">2017-10-16T06:21:00Z</dcterms:modified>
</cp:coreProperties>
</file>