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5082E1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146BD80" wp14:editId="31E09E3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9EAD3" w14:textId="77777777" w:rsidR="00715914" w:rsidRPr="00E500D4" w:rsidRDefault="00715914" w:rsidP="00715914">
      <w:pPr>
        <w:rPr>
          <w:sz w:val="19"/>
        </w:rPr>
      </w:pPr>
    </w:p>
    <w:p w14:paraId="72726881" w14:textId="77777777" w:rsidR="00554826" w:rsidRPr="00E500D4" w:rsidRDefault="00EF17CC" w:rsidP="00554826">
      <w:pPr>
        <w:pStyle w:val="ShortT"/>
      </w:pPr>
      <w:r w:rsidRPr="00EF17CC">
        <w:t>Petroleum Resource Rent Tax</w:t>
      </w:r>
      <w:r w:rsidR="00EA407C">
        <w:t xml:space="preserve"> Assessment</w:t>
      </w:r>
      <w:r w:rsidR="00554826" w:rsidRPr="00EF17CC">
        <w:t xml:space="preserve"> (</w:t>
      </w:r>
      <w:r>
        <w:t>Combination of Petroleum Projects</w:t>
      </w:r>
      <w:r w:rsidR="00B5310B">
        <w:t>––</w:t>
      </w:r>
      <w:r>
        <w:t>C022F</w:t>
      </w:r>
      <w:r w:rsidR="00554826">
        <w:t xml:space="preserve">) </w:t>
      </w:r>
      <w:r>
        <w:t>Certificate 2017</w:t>
      </w:r>
    </w:p>
    <w:p w14:paraId="2A20247C" w14:textId="00C14463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32314E">
        <w:rPr>
          <w:szCs w:val="22"/>
        </w:rPr>
        <w:t xml:space="preserve">Senator </w:t>
      </w:r>
      <w:r w:rsidR="00EF17CC">
        <w:rPr>
          <w:szCs w:val="22"/>
        </w:rPr>
        <w:t xml:space="preserve">the Hon </w:t>
      </w:r>
      <w:r w:rsidR="0032314E">
        <w:rPr>
          <w:szCs w:val="22"/>
        </w:rPr>
        <w:t>Matthew Canavan</w:t>
      </w:r>
      <w:r w:rsidRPr="00DA182D">
        <w:rPr>
          <w:szCs w:val="22"/>
        </w:rPr>
        <w:t xml:space="preserve">, </w:t>
      </w:r>
      <w:r w:rsidR="00EF17CC">
        <w:rPr>
          <w:szCs w:val="22"/>
        </w:rPr>
        <w:t xml:space="preserve">Minister for Resources and Northern Australia, </w:t>
      </w:r>
      <w:r>
        <w:rPr>
          <w:szCs w:val="22"/>
        </w:rPr>
        <w:t>make the following</w:t>
      </w:r>
      <w:r w:rsidR="007778CA">
        <w:rPr>
          <w:szCs w:val="22"/>
        </w:rPr>
        <w:t xml:space="preserve"> c</w:t>
      </w:r>
      <w:r w:rsidR="00EF17CC">
        <w:rPr>
          <w:szCs w:val="22"/>
        </w:rPr>
        <w:t>ertificate</w:t>
      </w:r>
      <w:r w:rsidRPr="00DA182D">
        <w:rPr>
          <w:szCs w:val="22"/>
        </w:rPr>
        <w:t>.</w:t>
      </w:r>
    </w:p>
    <w:p w14:paraId="2E247A32" w14:textId="0A0824C9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C72BE9">
        <w:rPr>
          <w:szCs w:val="22"/>
        </w:rPr>
        <w:t>7 December 2017</w:t>
      </w:r>
      <w:bookmarkStart w:id="0" w:name="_GoBack"/>
      <w:bookmarkEnd w:id="0"/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4EEE26FC" w14:textId="7AAF5C34" w:rsidR="00B5039F" w:rsidRDefault="00B5039F" w:rsidP="00554826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Signed</w:t>
      </w:r>
    </w:p>
    <w:p w14:paraId="48709F23" w14:textId="30DA9409" w:rsidR="00554826" w:rsidRDefault="0032314E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Matthew Canavan</w:t>
      </w:r>
      <w:r w:rsidR="00554826" w:rsidRPr="00A75FE9">
        <w:rPr>
          <w:szCs w:val="22"/>
        </w:rPr>
        <w:t xml:space="preserve"> </w:t>
      </w:r>
    </w:p>
    <w:p w14:paraId="2395ECCA" w14:textId="77777777" w:rsidR="00554826" w:rsidRPr="008E0027" w:rsidRDefault="00EF17CC" w:rsidP="00554826">
      <w:pPr>
        <w:pStyle w:val="SignCoverPageEnd"/>
        <w:ind w:right="91"/>
        <w:rPr>
          <w:sz w:val="22"/>
        </w:rPr>
      </w:pPr>
      <w:r>
        <w:rPr>
          <w:sz w:val="22"/>
        </w:rPr>
        <w:t>Minister for Resources and Northern Australia</w:t>
      </w:r>
    </w:p>
    <w:p w14:paraId="49A9CA83" w14:textId="77777777" w:rsidR="00554826" w:rsidRDefault="00554826" w:rsidP="00554826"/>
    <w:p w14:paraId="11CAE839" w14:textId="77777777" w:rsidR="00554826" w:rsidRPr="00ED79B6" w:rsidRDefault="00554826" w:rsidP="00554826"/>
    <w:p w14:paraId="303B8403" w14:textId="77777777" w:rsidR="00F6696E" w:rsidRDefault="00F6696E" w:rsidP="00F6696E"/>
    <w:p w14:paraId="76442E7E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0B89BF3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35437CA4" w14:textId="77777777" w:rsidR="00B5310B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B5310B">
        <w:rPr>
          <w:noProof/>
        </w:rPr>
        <w:t>1  Name</w:t>
      </w:r>
      <w:r w:rsidR="00B5310B">
        <w:rPr>
          <w:noProof/>
        </w:rPr>
        <w:tab/>
      </w:r>
      <w:r w:rsidR="00B5310B">
        <w:rPr>
          <w:noProof/>
        </w:rPr>
        <w:fldChar w:fldCharType="begin"/>
      </w:r>
      <w:r w:rsidR="00B5310B">
        <w:rPr>
          <w:noProof/>
        </w:rPr>
        <w:instrText xml:space="preserve"> PAGEREF _Toc494979136 \h </w:instrText>
      </w:r>
      <w:r w:rsidR="00B5310B">
        <w:rPr>
          <w:noProof/>
        </w:rPr>
      </w:r>
      <w:r w:rsidR="00B5310B">
        <w:rPr>
          <w:noProof/>
        </w:rPr>
        <w:fldChar w:fldCharType="separate"/>
      </w:r>
      <w:r w:rsidR="00B5310B">
        <w:rPr>
          <w:noProof/>
        </w:rPr>
        <w:t>1</w:t>
      </w:r>
      <w:r w:rsidR="00B5310B">
        <w:rPr>
          <w:noProof/>
        </w:rPr>
        <w:fldChar w:fldCharType="end"/>
      </w:r>
    </w:p>
    <w:p w14:paraId="79115E5D" w14:textId="77777777" w:rsidR="00B5310B" w:rsidRDefault="00B5310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_Toc494979137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A5E1E3B" w14:textId="77777777" w:rsidR="00B5310B" w:rsidRDefault="00B5310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_Toc494979138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7BA8E6E" w14:textId="77777777" w:rsidR="00B5310B" w:rsidRDefault="00B5310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_Toc494979139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AF6F95D" w14:textId="77777777" w:rsidR="00B5310B" w:rsidRDefault="00B5310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_Toc494979140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FC931BC" w14:textId="77777777" w:rsidR="00B5310B" w:rsidRDefault="00B5310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Specified production licences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_Toc494979141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485E80A" w14:textId="77777777" w:rsidR="00B5310B" w:rsidRPr="00B5310B" w:rsidRDefault="00B5310B" w:rsidP="00B5310B">
      <w:pPr>
        <w:pStyle w:val="TOC5"/>
        <w:rPr>
          <w:noProof/>
        </w:rPr>
      </w:pPr>
      <w:r>
        <w:rPr>
          <w:noProof/>
        </w:rPr>
        <w:t>S</w:t>
      </w:r>
      <w:r w:rsidRPr="00B5310B">
        <w:rPr>
          <w:noProof/>
        </w:rPr>
        <w:t>chedule 1—Repeals</w:t>
      </w:r>
      <w:r w:rsidRPr="00B5310B">
        <w:rPr>
          <w:noProof/>
        </w:rPr>
        <w:tab/>
      </w:r>
      <w:r w:rsidRPr="00B5310B">
        <w:rPr>
          <w:noProof/>
        </w:rPr>
        <w:fldChar w:fldCharType="begin"/>
      </w:r>
      <w:r w:rsidRPr="00B5310B">
        <w:rPr>
          <w:noProof/>
        </w:rPr>
        <w:instrText xml:space="preserve"> PAGEREF _Toc494979142 \h </w:instrText>
      </w:r>
      <w:r w:rsidRPr="00B5310B">
        <w:rPr>
          <w:noProof/>
        </w:rPr>
      </w:r>
      <w:r w:rsidRPr="00B5310B">
        <w:rPr>
          <w:noProof/>
        </w:rPr>
        <w:fldChar w:fldCharType="separate"/>
      </w:r>
      <w:r w:rsidRPr="00B5310B">
        <w:rPr>
          <w:noProof/>
        </w:rPr>
        <w:t>2</w:t>
      </w:r>
      <w:r w:rsidRPr="00B5310B">
        <w:rPr>
          <w:noProof/>
        </w:rPr>
        <w:fldChar w:fldCharType="end"/>
      </w:r>
    </w:p>
    <w:p w14:paraId="0023B375" w14:textId="77777777" w:rsidR="00B5310B" w:rsidRDefault="00B5310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</w:p>
    <w:p w14:paraId="74A85196" w14:textId="77777777" w:rsidR="00F6696E" w:rsidRDefault="00B418CB" w:rsidP="00F6696E">
      <w:pPr>
        <w:outlineLvl w:val="0"/>
      </w:pPr>
      <w:r>
        <w:fldChar w:fldCharType="end"/>
      </w:r>
    </w:p>
    <w:p w14:paraId="784EEFA3" w14:textId="77777777" w:rsidR="00F6696E" w:rsidRPr="00A802BC" w:rsidRDefault="00F6696E" w:rsidP="00F6696E">
      <w:pPr>
        <w:outlineLvl w:val="0"/>
        <w:rPr>
          <w:sz w:val="20"/>
        </w:rPr>
      </w:pPr>
    </w:p>
    <w:p w14:paraId="074C2A18" w14:textId="77777777" w:rsidR="00F6696E" w:rsidRDefault="00F6696E" w:rsidP="00F6696E">
      <w:pPr>
        <w:sectPr w:rsidR="00F6696E" w:rsidSect="00EF17CC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FF78129" w14:textId="77777777" w:rsidR="00554826" w:rsidRPr="00554826" w:rsidRDefault="00554826" w:rsidP="00554826">
      <w:pPr>
        <w:pStyle w:val="ActHead5"/>
      </w:pPr>
      <w:bookmarkStart w:id="1" w:name="_Toc494979136"/>
      <w:proofErr w:type="gramStart"/>
      <w:r w:rsidRPr="00554826">
        <w:lastRenderedPageBreak/>
        <w:t>1  Name</w:t>
      </w:r>
      <w:bookmarkEnd w:id="1"/>
      <w:proofErr w:type="gramEnd"/>
    </w:p>
    <w:p w14:paraId="2522BC57" w14:textId="77777777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>is the</w:t>
      </w:r>
      <w:r w:rsidR="00EF17CC" w:rsidRPr="00EF17CC">
        <w:t xml:space="preserve"> </w:t>
      </w:r>
      <w:r w:rsidR="00037EF7">
        <w:rPr>
          <w:i/>
        </w:rPr>
        <w:t>Petroleum Resource</w:t>
      </w:r>
      <w:r w:rsidR="00EF17CC" w:rsidRPr="00EF17CC">
        <w:rPr>
          <w:i/>
        </w:rPr>
        <w:t xml:space="preserve"> Rent Tax (Combination of Petroleum Projects–C022F) Certificate 2017</w:t>
      </w:r>
      <w:r w:rsidRPr="009C2562">
        <w:t>.</w:t>
      </w:r>
    </w:p>
    <w:p w14:paraId="40A02328" w14:textId="77777777" w:rsidR="00554826" w:rsidRPr="00554826" w:rsidRDefault="00554826" w:rsidP="00554826">
      <w:pPr>
        <w:pStyle w:val="ActHead5"/>
      </w:pPr>
      <w:bookmarkStart w:id="2" w:name="_Toc494979137"/>
      <w:proofErr w:type="gramStart"/>
      <w:r w:rsidRPr="00554826">
        <w:t>2  Commencement</w:t>
      </w:r>
      <w:bookmarkEnd w:id="2"/>
      <w:proofErr w:type="gramEnd"/>
    </w:p>
    <w:p w14:paraId="5A718F4B" w14:textId="77777777" w:rsidR="00554826" w:rsidRPr="00232984" w:rsidRDefault="00554826" w:rsidP="00554826">
      <w:pPr>
        <w:pStyle w:val="subsection"/>
      </w:pPr>
      <w:r>
        <w:tab/>
      </w:r>
      <w:r>
        <w:tab/>
        <w:t xml:space="preserve">This </w:t>
      </w:r>
      <w:r w:rsidR="000A07E6">
        <w:t xml:space="preserve">certificate </w:t>
      </w:r>
      <w:r>
        <w:t xml:space="preserve">commences </w:t>
      </w:r>
      <w:r w:rsidR="00EF17CC">
        <w:t>on</w:t>
      </w:r>
      <w:r w:rsidR="00B60822">
        <w:t xml:space="preserve"> the day </w:t>
      </w:r>
      <w:r w:rsidR="009D0573">
        <w:t>it is signed by the Minister in accordance with s 20(6) of the Act</w:t>
      </w:r>
      <w:r>
        <w:t>.</w:t>
      </w:r>
    </w:p>
    <w:p w14:paraId="51932150" w14:textId="77777777" w:rsidR="00554826" w:rsidRPr="00554826" w:rsidRDefault="00554826" w:rsidP="00554826">
      <w:pPr>
        <w:pStyle w:val="ActHead5"/>
      </w:pPr>
      <w:bookmarkStart w:id="3" w:name="_Toc494979138"/>
      <w:proofErr w:type="gramStart"/>
      <w:r w:rsidRPr="00554826">
        <w:t>3  Authority</w:t>
      </w:r>
      <w:bookmarkEnd w:id="3"/>
      <w:proofErr w:type="gramEnd"/>
    </w:p>
    <w:p w14:paraId="1471D793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 w:rsidR="000A07E6">
        <w:t>certificate</w:t>
      </w:r>
      <w:r w:rsidRPr="009C2562">
        <w:t xml:space="preserve"> is made under</w:t>
      </w:r>
      <w:r w:rsidR="00EF17CC">
        <w:t xml:space="preserve"> s 20 of the</w:t>
      </w:r>
      <w:r w:rsidR="00695FCE">
        <w:t xml:space="preserve"> Act</w:t>
      </w:r>
      <w:r w:rsidRPr="009C2562">
        <w:t>.</w:t>
      </w:r>
    </w:p>
    <w:p w14:paraId="6E67F040" w14:textId="77777777" w:rsidR="00554826" w:rsidRPr="00554826" w:rsidRDefault="00554826" w:rsidP="00554826">
      <w:pPr>
        <w:pStyle w:val="ActHead5"/>
      </w:pPr>
      <w:bookmarkStart w:id="4" w:name="_Toc494979139"/>
      <w:proofErr w:type="gramStart"/>
      <w:r w:rsidRPr="00554826">
        <w:t>4  Definitions</w:t>
      </w:r>
      <w:bookmarkEnd w:id="4"/>
      <w:proofErr w:type="gramEnd"/>
    </w:p>
    <w:p w14:paraId="2478BCE4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In this </w:t>
      </w:r>
      <w:r w:rsidR="000A07E6">
        <w:t>certificate</w:t>
      </w:r>
      <w:r w:rsidRPr="009C2562">
        <w:t>:</w:t>
      </w:r>
    </w:p>
    <w:p w14:paraId="46F33132" w14:textId="77777777" w:rsidR="00554826" w:rsidRDefault="00554826" w:rsidP="00554826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B5310B">
        <w:rPr>
          <w:i/>
        </w:rPr>
        <w:t>Petroleum Resource Rent Tax Assessment Act 1987</w:t>
      </w:r>
      <w:r>
        <w:t>.</w:t>
      </w:r>
    </w:p>
    <w:p w14:paraId="7AB3381B" w14:textId="77777777" w:rsidR="005D03E3" w:rsidRPr="005D03E3" w:rsidRDefault="005D03E3" w:rsidP="00554826">
      <w:pPr>
        <w:pStyle w:val="Definition"/>
      </w:pPr>
      <w:r>
        <w:rPr>
          <w:b/>
          <w:i/>
        </w:rPr>
        <w:t xml:space="preserve">Tribunal </w:t>
      </w:r>
      <w:r w:rsidRPr="005D03E3">
        <w:t>has</w:t>
      </w:r>
      <w:r>
        <w:rPr>
          <w:b/>
        </w:rPr>
        <w:t xml:space="preserve"> </w:t>
      </w:r>
      <w:r>
        <w:t xml:space="preserve">the meaning given in the </w:t>
      </w:r>
      <w:r>
        <w:rPr>
          <w:i/>
        </w:rPr>
        <w:t>Administrative Appeals Tribunal Act 1975</w:t>
      </w:r>
      <w:r>
        <w:t>.</w:t>
      </w:r>
    </w:p>
    <w:p w14:paraId="487C680F" w14:textId="77777777" w:rsidR="00554826" w:rsidRPr="00554826" w:rsidRDefault="00554826" w:rsidP="00554826">
      <w:pPr>
        <w:pStyle w:val="ActHead5"/>
      </w:pPr>
      <w:bookmarkStart w:id="5" w:name="_Toc454781205"/>
      <w:bookmarkStart w:id="6" w:name="_Toc494979140"/>
      <w:proofErr w:type="gramStart"/>
      <w:r w:rsidRPr="00554826">
        <w:t>5  Schedules</w:t>
      </w:r>
      <w:bookmarkEnd w:id="5"/>
      <w:bookmarkEnd w:id="6"/>
      <w:proofErr w:type="gramEnd"/>
    </w:p>
    <w:p w14:paraId="67B0D1DA" w14:textId="77777777" w:rsidR="00554826" w:rsidRDefault="00554826" w:rsidP="00554826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56F8033" w14:textId="77777777" w:rsidR="00554826" w:rsidRPr="00EF17CC" w:rsidRDefault="00554826" w:rsidP="00554826">
      <w:pPr>
        <w:pStyle w:val="ActHead5"/>
      </w:pPr>
      <w:bookmarkStart w:id="7" w:name="_Toc494979141"/>
      <w:proofErr w:type="gramStart"/>
      <w:r w:rsidRPr="00EF17CC">
        <w:t xml:space="preserve">6  </w:t>
      </w:r>
      <w:r w:rsidR="00EF17CC" w:rsidRPr="00EF17CC">
        <w:t>Specified</w:t>
      </w:r>
      <w:proofErr w:type="gramEnd"/>
      <w:r w:rsidR="00EF17CC" w:rsidRPr="00EF17CC">
        <w:t xml:space="preserve"> production licences</w:t>
      </w:r>
      <w:bookmarkEnd w:id="7"/>
    </w:p>
    <w:p w14:paraId="2195DC80" w14:textId="77777777" w:rsidR="00FA603E" w:rsidRDefault="00EF17CC" w:rsidP="00FA603E">
      <w:pPr>
        <w:pStyle w:val="subsection"/>
        <w:spacing w:after="180"/>
      </w:pPr>
      <w:r w:rsidRPr="00B5310B">
        <w:tab/>
      </w:r>
      <w:r w:rsidR="00554826" w:rsidRPr="00B5310B">
        <w:tab/>
      </w:r>
      <w:r w:rsidR="00B5310B" w:rsidRPr="00B5310B">
        <w:t>T</w:t>
      </w:r>
      <w:r w:rsidRPr="00B5310B">
        <w:t>he following production licences are specified</w:t>
      </w:r>
      <w:r w:rsidR="00B5310B" w:rsidRPr="00B5310B">
        <w:t xml:space="preserve"> for the purposes of s 20 of the Act</w:t>
      </w:r>
      <w:r w:rsidRPr="00B5310B">
        <w:t>:</w:t>
      </w:r>
    </w:p>
    <w:tbl>
      <w:tblPr>
        <w:tblStyle w:val="TableGrid"/>
        <w:tblW w:w="7479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803"/>
        <w:gridCol w:w="803"/>
        <w:gridCol w:w="803"/>
        <w:gridCol w:w="803"/>
        <w:gridCol w:w="803"/>
        <w:gridCol w:w="803"/>
        <w:gridCol w:w="913"/>
        <w:gridCol w:w="945"/>
      </w:tblGrid>
      <w:tr w:rsidR="00780B1A" w14:paraId="1404615B" w14:textId="77777777" w:rsidTr="00780B1A">
        <w:tc>
          <w:tcPr>
            <w:tcW w:w="803" w:type="dxa"/>
          </w:tcPr>
          <w:p w14:paraId="0D38E847" w14:textId="77777777" w:rsidR="00FA603E" w:rsidRDefault="00FA603E" w:rsidP="00554826">
            <w:pPr>
              <w:pStyle w:val="subsection"/>
              <w:ind w:left="0" w:firstLine="0"/>
            </w:pPr>
            <w:r w:rsidRPr="00EF17CC">
              <w:t>PL41</w:t>
            </w:r>
          </w:p>
        </w:tc>
        <w:tc>
          <w:tcPr>
            <w:tcW w:w="803" w:type="dxa"/>
          </w:tcPr>
          <w:p w14:paraId="5B33B419" w14:textId="77777777" w:rsidR="00FA603E" w:rsidRDefault="00FA603E" w:rsidP="00554826">
            <w:pPr>
              <w:pStyle w:val="subsection"/>
              <w:ind w:left="0" w:firstLine="0"/>
            </w:pPr>
            <w:r w:rsidRPr="00EF17CC">
              <w:t>PL42</w:t>
            </w:r>
          </w:p>
        </w:tc>
        <w:tc>
          <w:tcPr>
            <w:tcW w:w="803" w:type="dxa"/>
          </w:tcPr>
          <w:p w14:paraId="699107C9" w14:textId="77777777" w:rsidR="00FA603E" w:rsidRDefault="00FA603E" w:rsidP="00554826">
            <w:pPr>
              <w:pStyle w:val="subsection"/>
              <w:ind w:left="0" w:firstLine="0"/>
            </w:pPr>
            <w:r w:rsidRPr="00EF17CC">
              <w:t>PL43</w:t>
            </w:r>
          </w:p>
        </w:tc>
        <w:tc>
          <w:tcPr>
            <w:tcW w:w="803" w:type="dxa"/>
          </w:tcPr>
          <w:p w14:paraId="7BE488A7" w14:textId="77777777" w:rsidR="00FA603E" w:rsidRDefault="00FA603E" w:rsidP="00554826">
            <w:pPr>
              <w:pStyle w:val="subsection"/>
              <w:ind w:left="0" w:firstLine="0"/>
            </w:pPr>
            <w:r w:rsidRPr="00EF17CC">
              <w:t>PL44</w:t>
            </w:r>
          </w:p>
        </w:tc>
        <w:tc>
          <w:tcPr>
            <w:tcW w:w="803" w:type="dxa"/>
          </w:tcPr>
          <w:p w14:paraId="095B5852" w14:textId="77777777" w:rsidR="00FA603E" w:rsidRDefault="00FA603E" w:rsidP="00554826">
            <w:pPr>
              <w:pStyle w:val="subsection"/>
              <w:ind w:left="0" w:firstLine="0"/>
            </w:pPr>
            <w:r w:rsidRPr="00EF17CC">
              <w:t>PL45</w:t>
            </w:r>
          </w:p>
        </w:tc>
        <w:tc>
          <w:tcPr>
            <w:tcW w:w="803" w:type="dxa"/>
          </w:tcPr>
          <w:p w14:paraId="1057F9C4" w14:textId="77777777" w:rsidR="00FA603E" w:rsidRDefault="00FA603E" w:rsidP="00554826">
            <w:pPr>
              <w:pStyle w:val="subsection"/>
              <w:ind w:left="0" w:firstLine="0"/>
            </w:pPr>
            <w:r w:rsidRPr="00EF17CC">
              <w:t>PL54</w:t>
            </w:r>
          </w:p>
        </w:tc>
        <w:tc>
          <w:tcPr>
            <w:tcW w:w="803" w:type="dxa"/>
          </w:tcPr>
          <w:p w14:paraId="1A157B9E" w14:textId="77777777" w:rsidR="00FA603E" w:rsidRDefault="00FA603E" w:rsidP="00554826">
            <w:pPr>
              <w:pStyle w:val="subsection"/>
              <w:ind w:left="0" w:firstLine="0"/>
            </w:pPr>
            <w:r w:rsidRPr="00EF17CC">
              <w:t>PL67</w:t>
            </w:r>
          </w:p>
        </w:tc>
        <w:tc>
          <w:tcPr>
            <w:tcW w:w="913" w:type="dxa"/>
          </w:tcPr>
          <w:p w14:paraId="453424B4" w14:textId="77777777" w:rsidR="00FA603E" w:rsidRDefault="00FA603E" w:rsidP="00554826">
            <w:pPr>
              <w:pStyle w:val="subsection"/>
              <w:ind w:left="0" w:firstLine="0"/>
            </w:pPr>
            <w:r w:rsidRPr="00EF17CC">
              <w:t>PL101</w:t>
            </w:r>
          </w:p>
        </w:tc>
        <w:tc>
          <w:tcPr>
            <w:tcW w:w="945" w:type="dxa"/>
          </w:tcPr>
          <w:p w14:paraId="7C70F217" w14:textId="77777777" w:rsidR="00FA603E" w:rsidRDefault="00FA603E" w:rsidP="00554826">
            <w:pPr>
              <w:pStyle w:val="subsection"/>
              <w:ind w:left="0" w:firstLine="0"/>
            </w:pPr>
            <w:r w:rsidRPr="00EF17CC">
              <w:t>PL173</w:t>
            </w:r>
          </w:p>
        </w:tc>
      </w:tr>
      <w:tr w:rsidR="00780B1A" w14:paraId="5B7BABC3" w14:textId="77777777" w:rsidTr="00780B1A">
        <w:tc>
          <w:tcPr>
            <w:tcW w:w="803" w:type="dxa"/>
          </w:tcPr>
          <w:p w14:paraId="0717A36C" w14:textId="77777777" w:rsidR="00FA603E" w:rsidRDefault="00FA603E" w:rsidP="00554826">
            <w:pPr>
              <w:pStyle w:val="subsection"/>
              <w:ind w:left="0" w:firstLine="0"/>
            </w:pPr>
            <w:r w:rsidRPr="00EF17CC">
              <w:t>PL183</w:t>
            </w:r>
          </w:p>
        </w:tc>
        <w:tc>
          <w:tcPr>
            <w:tcW w:w="803" w:type="dxa"/>
          </w:tcPr>
          <w:p w14:paraId="30E52507" w14:textId="77777777" w:rsidR="00FA603E" w:rsidRDefault="00FA603E" w:rsidP="00554826">
            <w:pPr>
              <w:pStyle w:val="subsection"/>
              <w:ind w:left="0" w:firstLine="0"/>
            </w:pPr>
            <w:r w:rsidRPr="00EF17CC">
              <w:t>PL195</w:t>
            </w:r>
          </w:p>
        </w:tc>
        <w:tc>
          <w:tcPr>
            <w:tcW w:w="803" w:type="dxa"/>
          </w:tcPr>
          <w:p w14:paraId="61CA3942" w14:textId="77777777" w:rsidR="00FA603E" w:rsidRDefault="00FA603E" w:rsidP="00554826">
            <w:pPr>
              <w:pStyle w:val="subsection"/>
              <w:ind w:left="0" w:firstLine="0"/>
            </w:pPr>
            <w:r w:rsidRPr="00EF17CC">
              <w:t>PL200</w:t>
            </w:r>
          </w:p>
        </w:tc>
        <w:tc>
          <w:tcPr>
            <w:tcW w:w="803" w:type="dxa"/>
          </w:tcPr>
          <w:p w14:paraId="26039044" w14:textId="77777777" w:rsidR="00FA603E" w:rsidRDefault="00FA603E" w:rsidP="00554826">
            <w:pPr>
              <w:pStyle w:val="subsection"/>
              <w:ind w:left="0" w:firstLine="0"/>
            </w:pPr>
            <w:r w:rsidRPr="00EF17CC">
              <w:t>PL203</w:t>
            </w:r>
          </w:p>
        </w:tc>
        <w:tc>
          <w:tcPr>
            <w:tcW w:w="803" w:type="dxa"/>
          </w:tcPr>
          <w:p w14:paraId="71C23AC5" w14:textId="77777777" w:rsidR="00FA603E" w:rsidRDefault="00FA603E" w:rsidP="00554826">
            <w:pPr>
              <w:pStyle w:val="subsection"/>
              <w:ind w:left="0" w:firstLine="0"/>
            </w:pPr>
            <w:r w:rsidRPr="00EF17CC">
              <w:t>PL204</w:t>
            </w:r>
          </w:p>
        </w:tc>
        <w:tc>
          <w:tcPr>
            <w:tcW w:w="803" w:type="dxa"/>
          </w:tcPr>
          <w:p w14:paraId="43558F01" w14:textId="77777777" w:rsidR="00FA603E" w:rsidRDefault="00FA603E" w:rsidP="00554826">
            <w:pPr>
              <w:pStyle w:val="subsection"/>
              <w:ind w:left="0" w:firstLine="0"/>
            </w:pPr>
            <w:r w:rsidRPr="00EF17CC">
              <w:t>PL209</w:t>
            </w:r>
          </w:p>
        </w:tc>
        <w:tc>
          <w:tcPr>
            <w:tcW w:w="803" w:type="dxa"/>
          </w:tcPr>
          <w:p w14:paraId="445BE185" w14:textId="77777777" w:rsidR="00FA603E" w:rsidRDefault="00FA603E" w:rsidP="00554826">
            <w:pPr>
              <w:pStyle w:val="subsection"/>
              <w:ind w:left="0" w:firstLine="0"/>
            </w:pPr>
            <w:r w:rsidRPr="00EF17CC">
              <w:t>PL215</w:t>
            </w:r>
          </w:p>
        </w:tc>
        <w:tc>
          <w:tcPr>
            <w:tcW w:w="913" w:type="dxa"/>
          </w:tcPr>
          <w:p w14:paraId="13E78216" w14:textId="77777777" w:rsidR="00FA603E" w:rsidRDefault="00FA603E" w:rsidP="00554826">
            <w:pPr>
              <w:pStyle w:val="subsection"/>
              <w:ind w:left="0" w:firstLine="0"/>
            </w:pPr>
            <w:r w:rsidRPr="00EF17CC">
              <w:t>PL218</w:t>
            </w:r>
          </w:p>
        </w:tc>
        <w:tc>
          <w:tcPr>
            <w:tcW w:w="945" w:type="dxa"/>
          </w:tcPr>
          <w:p w14:paraId="33764682" w14:textId="77777777" w:rsidR="00FA603E" w:rsidRDefault="00FA603E" w:rsidP="00554826">
            <w:pPr>
              <w:pStyle w:val="subsection"/>
              <w:ind w:left="0" w:firstLine="0"/>
            </w:pPr>
            <w:r w:rsidRPr="00EF17CC">
              <w:t>PL219</w:t>
            </w:r>
          </w:p>
        </w:tc>
      </w:tr>
      <w:tr w:rsidR="00FA603E" w14:paraId="0DE7E2D7" w14:textId="77777777" w:rsidTr="00780B1A">
        <w:tc>
          <w:tcPr>
            <w:tcW w:w="803" w:type="dxa"/>
          </w:tcPr>
          <w:p w14:paraId="32793D12" w14:textId="77777777" w:rsidR="00FA603E" w:rsidRPr="00EF17CC" w:rsidRDefault="00FA603E" w:rsidP="00554826">
            <w:pPr>
              <w:pStyle w:val="subsection"/>
              <w:ind w:left="0" w:firstLine="0"/>
            </w:pPr>
            <w:r w:rsidRPr="00EF17CC">
              <w:t>PL220</w:t>
            </w:r>
          </w:p>
        </w:tc>
        <w:tc>
          <w:tcPr>
            <w:tcW w:w="803" w:type="dxa"/>
          </w:tcPr>
          <w:p w14:paraId="70289E39" w14:textId="77777777" w:rsidR="00FA603E" w:rsidRPr="00EF17CC" w:rsidRDefault="00FA603E" w:rsidP="00554826">
            <w:pPr>
              <w:pStyle w:val="subsection"/>
              <w:ind w:left="0" w:firstLine="0"/>
            </w:pPr>
            <w:r w:rsidRPr="00EF17CC">
              <w:t>PL226</w:t>
            </w:r>
          </w:p>
        </w:tc>
        <w:tc>
          <w:tcPr>
            <w:tcW w:w="803" w:type="dxa"/>
          </w:tcPr>
          <w:p w14:paraId="614AE3DF" w14:textId="77777777" w:rsidR="00FA603E" w:rsidRPr="00EF17CC" w:rsidRDefault="00FA603E" w:rsidP="00554826">
            <w:pPr>
              <w:pStyle w:val="subsection"/>
              <w:ind w:left="0" w:firstLine="0"/>
            </w:pPr>
            <w:r w:rsidRPr="00EF17CC">
              <w:t>PL265</w:t>
            </w:r>
          </w:p>
        </w:tc>
        <w:tc>
          <w:tcPr>
            <w:tcW w:w="803" w:type="dxa"/>
          </w:tcPr>
          <w:p w14:paraId="1114C2E6" w14:textId="77777777" w:rsidR="00FA603E" w:rsidRPr="00EF17CC" w:rsidRDefault="00FA603E" w:rsidP="00554826">
            <w:pPr>
              <w:pStyle w:val="subsection"/>
              <w:ind w:left="0" w:firstLine="0"/>
            </w:pPr>
            <w:r w:rsidRPr="00EF17CC">
              <w:t>PL266</w:t>
            </w:r>
          </w:p>
        </w:tc>
        <w:tc>
          <w:tcPr>
            <w:tcW w:w="803" w:type="dxa"/>
          </w:tcPr>
          <w:p w14:paraId="64859FB5" w14:textId="77777777" w:rsidR="00FA603E" w:rsidRPr="00EF17CC" w:rsidRDefault="00FA603E" w:rsidP="00554826">
            <w:pPr>
              <w:pStyle w:val="subsection"/>
              <w:ind w:left="0" w:firstLine="0"/>
            </w:pPr>
            <w:r w:rsidRPr="00EF17CC">
              <w:t>PL267</w:t>
            </w:r>
          </w:p>
        </w:tc>
        <w:tc>
          <w:tcPr>
            <w:tcW w:w="803" w:type="dxa"/>
          </w:tcPr>
          <w:p w14:paraId="754CDEC2" w14:textId="77777777" w:rsidR="00FA603E" w:rsidRPr="00EF17CC" w:rsidRDefault="00FA603E" w:rsidP="00554826">
            <w:pPr>
              <w:pStyle w:val="subsection"/>
              <w:ind w:left="0" w:firstLine="0"/>
            </w:pPr>
            <w:r w:rsidRPr="00EF17CC">
              <w:t>PL272</w:t>
            </w:r>
          </w:p>
        </w:tc>
        <w:tc>
          <w:tcPr>
            <w:tcW w:w="803" w:type="dxa"/>
          </w:tcPr>
          <w:p w14:paraId="210AA9EC" w14:textId="77777777" w:rsidR="00FA603E" w:rsidRPr="00EF17CC" w:rsidRDefault="00FA603E" w:rsidP="00FA603E">
            <w:pPr>
              <w:pStyle w:val="subsection"/>
              <w:ind w:left="0" w:firstLine="0"/>
            </w:pPr>
            <w:r w:rsidRPr="00EF17CC">
              <w:t xml:space="preserve">PL297 </w:t>
            </w:r>
          </w:p>
        </w:tc>
        <w:tc>
          <w:tcPr>
            <w:tcW w:w="913" w:type="dxa"/>
          </w:tcPr>
          <w:p w14:paraId="31257683" w14:textId="77777777" w:rsidR="00FA603E" w:rsidRPr="00EF17CC" w:rsidRDefault="00FA603E" w:rsidP="00554826">
            <w:pPr>
              <w:pStyle w:val="subsection"/>
              <w:ind w:left="0" w:firstLine="0"/>
            </w:pPr>
            <w:r w:rsidRPr="00EF17CC">
              <w:t>PL403</w:t>
            </w:r>
          </w:p>
        </w:tc>
        <w:tc>
          <w:tcPr>
            <w:tcW w:w="945" w:type="dxa"/>
          </w:tcPr>
          <w:p w14:paraId="054046C7" w14:textId="77777777" w:rsidR="00FA603E" w:rsidRPr="00EF17CC" w:rsidRDefault="00FA603E" w:rsidP="00554826">
            <w:pPr>
              <w:pStyle w:val="subsection"/>
              <w:ind w:left="0" w:firstLine="0"/>
            </w:pPr>
            <w:r w:rsidRPr="00EF17CC">
              <w:t>PL404</w:t>
            </w:r>
          </w:p>
        </w:tc>
      </w:tr>
      <w:tr w:rsidR="00FA603E" w14:paraId="0E5A862F" w14:textId="77777777" w:rsidTr="00780B1A">
        <w:tc>
          <w:tcPr>
            <w:tcW w:w="803" w:type="dxa"/>
          </w:tcPr>
          <w:p w14:paraId="13F5FB78" w14:textId="77777777" w:rsidR="00FA603E" w:rsidRPr="00EF17CC" w:rsidRDefault="00FA603E" w:rsidP="00554826">
            <w:pPr>
              <w:pStyle w:val="subsection"/>
              <w:ind w:left="0" w:firstLine="0"/>
            </w:pPr>
            <w:r w:rsidRPr="00EF17CC">
              <w:t>PL407</w:t>
            </w:r>
          </w:p>
        </w:tc>
        <w:tc>
          <w:tcPr>
            <w:tcW w:w="803" w:type="dxa"/>
          </w:tcPr>
          <w:p w14:paraId="5EBCE842" w14:textId="77777777" w:rsidR="00FA603E" w:rsidRPr="00EF17CC" w:rsidRDefault="00FA603E" w:rsidP="00554826">
            <w:pPr>
              <w:pStyle w:val="subsection"/>
              <w:ind w:left="0" w:firstLine="0"/>
            </w:pPr>
            <w:r w:rsidRPr="00EF17CC">
              <w:t>PL408</w:t>
            </w:r>
          </w:p>
        </w:tc>
        <w:tc>
          <w:tcPr>
            <w:tcW w:w="803" w:type="dxa"/>
          </w:tcPr>
          <w:p w14:paraId="102718A0" w14:textId="77777777" w:rsidR="00FA603E" w:rsidRPr="00EF17CC" w:rsidRDefault="00FA603E" w:rsidP="00554826">
            <w:pPr>
              <w:pStyle w:val="subsection"/>
              <w:ind w:left="0" w:firstLine="0"/>
            </w:pPr>
            <w:r w:rsidRPr="00EF17CC">
              <w:t>PL414</w:t>
            </w:r>
          </w:p>
        </w:tc>
        <w:tc>
          <w:tcPr>
            <w:tcW w:w="803" w:type="dxa"/>
          </w:tcPr>
          <w:p w14:paraId="46E87423" w14:textId="77777777" w:rsidR="00FA603E" w:rsidRPr="00EF17CC" w:rsidRDefault="00FA603E" w:rsidP="00554826">
            <w:pPr>
              <w:pStyle w:val="subsection"/>
              <w:ind w:left="0" w:firstLine="0"/>
            </w:pPr>
            <w:r w:rsidRPr="00EF17CC">
              <w:t>PL415</w:t>
            </w:r>
          </w:p>
        </w:tc>
        <w:tc>
          <w:tcPr>
            <w:tcW w:w="803" w:type="dxa"/>
          </w:tcPr>
          <w:p w14:paraId="5EBC3D87" w14:textId="77777777" w:rsidR="00FA603E" w:rsidRPr="00EF17CC" w:rsidRDefault="00FA603E" w:rsidP="00554826">
            <w:pPr>
              <w:pStyle w:val="subsection"/>
              <w:ind w:left="0" w:firstLine="0"/>
            </w:pPr>
            <w:r w:rsidRPr="00EF17CC">
              <w:t>PL416</w:t>
            </w:r>
          </w:p>
        </w:tc>
        <w:tc>
          <w:tcPr>
            <w:tcW w:w="803" w:type="dxa"/>
          </w:tcPr>
          <w:p w14:paraId="76914393" w14:textId="77777777" w:rsidR="00FA603E" w:rsidRPr="00EF17CC" w:rsidRDefault="00FA603E" w:rsidP="00554826">
            <w:pPr>
              <w:pStyle w:val="subsection"/>
              <w:ind w:left="0" w:firstLine="0"/>
            </w:pPr>
            <w:r w:rsidRPr="00EF17CC">
              <w:t>PL417</w:t>
            </w:r>
          </w:p>
        </w:tc>
        <w:tc>
          <w:tcPr>
            <w:tcW w:w="803" w:type="dxa"/>
          </w:tcPr>
          <w:p w14:paraId="3DDA4EF2" w14:textId="77777777" w:rsidR="00FA603E" w:rsidRPr="00EF17CC" w:rsidRDefault="00FA603E" w:rsidP="00FA603E">
            <w:pPr>
              <w:pStyle w:val="subsection"/>
              <w:ind w:left="0" w:firstLine="0"/>
            </w:pPr>
            <w:r w:rsidRPr="00EF17CC">
              <w:t>PL418</w:t>
            </w:r>
          </w:p>
        </w:tc>
        <w:tc>
          <w:tcPr>
            <w:tcW w:w="913" w:type="dxa"/>
          </w:tcPr>
          <w:p w14:paraId="7B136D28" w14:textId="77777777" w:rsidR="00FA603E" w:rsidRPr="00EF17CC" w:rsidRDefault="00FA603E" w:rsidP="00554826">
            <w:pPr>
              <w:pStyle w:val="subsection"/>
              <w:ind w:left="0" w:firstLine="0"/>
            </w:pPr>
            <w:r w:rsidRPr="00EF17CC">
              <w:t>PL1011</w:t>
            </w:r>
          </w:p>
        </w:tc>
        <w:tc>
          <w:tcPr>
            <w:tcW w:w="945" w:type="dxa"/>
          </w:tcPr>
          <w:p w14:paraId="334F902B" w14:textId="77777777" w:rsidR="00FA603E" w:rsidRPr="00EF17CC" w:rsidRDefault="00FA603E" w:rsidP="00554826">
            <w:pPr>
              <w:pStyle w:val="subsection"/>
              <w:ind w:left="0" w:firstLine="0"/>
            </w:pPr>
            <w:r w:rsidRPr="00EF17CC">
              <w:t>PL1018</w:t>
            </w:r>
          </w:p>
        </w:tc>
      </w:tr>
    </w:tbl>
    <w:p w14:paraId="41DA7445" w14:textId="77777777" w:rsidR="00B5310B" w:rsidRDefault="00B5310B" w:rsidP="00B5310B">
      <w:pPr>
        <w:pStyle w:val="ActHead5"/>
      </w:pPr>
      <w:proofErr w:type="gramStart"/>
      <w:r>
        <w:t>7</w:t>
      </w:r>
      <w:r w:rsidRPr="00EF17CC">
        <w:t xml:space="preserve">  </w:t>
      </w:r>
      <w:r w:rsidR="005D03E3">
        <w:t>Administrative</w:t>
      </w:r>
      <w:proofErr w:type="gramEnd"/>
      <w:r w:rsidR="005D03E3">
        <w:t xml:space="preserve"> Appeals Tribunal Review of Decisions</w:t>
      </w:r>
      <w:r>
        <w:t xml:space="preserve"> </w:t>
      </w:r>
    </w:p>
    <w:p w14:paraId="74AB4192" w14:textId="77777777" w:rsidR="00B5310B" w:rsidRPr="00B5310B" w:rsidRDefault="005D03E3" w:rsidP="005D03E3">
      <w:pPr>
        <w:pStyle w:val="subsection"/>
      </w:pPr>
      <w:r w:rsidRPr="00B5310B">
        <w:tab/>
      </w:r>
      <w:r w:rsidRPr="00B5310B">
        <w:tab/>
      </w:r>
      <w:r w:rsidR="00B5310B">
        <w:t>S</w:t>
      </w:r>
      <w:r w:rsidR="00B5310B" w:rsidRPr="00B5310B">
        <w:t xml:space="preserve">ubject to the </w:t>
      </w:r>
      <w:r w:rsidR="00B5310B" w:rsidRPr="005D03E3">
        <w:rPr>
          <w:i/>
        </w:rPr>
        <w:t>Administrative Appeals Tribunal Act 1975</w:t>
      </w:r>
      <w:r w:rsidR="00B5310B" w:rsidRPr="00B5310B">
        <w:t xml:space="preserve">, application may be made to the Tribunal for review of the decision to issue </w:t>
      </w:r>
      <w:r>
        <w:t>this</w:t>
      </w:r>
      <w:r w:rsidR="00B5310B" w:rsidRPr="00B5310B">
        <w:t xml:space="preserve"> certificate, </w:t>
      </w:r>
      <w:r>
        <w:t xml:space="preserve">or to repeal the certificate listed in Schedule 1, </w:t>
      </w:r>
      <w:r w:rsidR="00B5310B" w:rsidRPr="00B5310B">
        <w:t>by or on behalf of the person or persons whose interests are affected by the decision.</w:t>
      </w:r>
    </w:p>
    <w:p w14:paraId="68FF7B51" w14:textId="77777777" w:rsidR="00B5310B" w:rsidRDefault="00B5310B">
      <w:pPr>
        <w:spacing w:line="240" w:lineRule="auto"/>
        <w:rPr>
          <w:rFonts w:ascii="Arial" w:eastAsia="Times New Roman" w:hAnsi="Arial" w:cs="Times New Roman"/>
          <w:b/>
          <w:kern w:val="28"/>
          <w:sz w:val="32"/>
          <w:lang w:eastAsia="en-AU"/>
        </w:rPr>
      </w:pPr>
      <w:bookmarkStart w:id="8" w:name="_Toc494979142"/>
      <w:r>
        <w:br w:type="page"/>
      </w:r>
    </w:p>
    <w:p w14:paraId="2C2AC73E" w14:textId="77777777" w:rsidR="00D6537E" w:rsidRPr="004E1307" w:rsidRDefault="004E1307" w:rsidP="00D6537E">
      <w:pPr>
        <w:pStyle w:val="ActHead6"/>
      </w:pPr>
      <w:r>
        <w:lastRenderedPageBreak/>
        <w:t xml:space="preserve">Schedule </w:t>
      </w:r>
      <w:r w:rsidR="00D6537E" w:rsidRPr="004E1307">
        <w:t>1—Repeals</w:t>
      </w:r>
      <w:bookmarkEnd w:id="8"/>
    </w:p>
    <w:p w14:paraId="002A4FD2" w14:textId="77777777" w:rsidR="00EF17CC" w:rsidRDefault="00EF17CC" w:rsidP="00D6537E">
      <w:pPr>
        <w:pStyle w:val="ItemHead"/>
        <w:rPr>
          <w:rFonts w:ascii="Times New Roman" w:hAnsi="Times New Roman"/>
          <w:i/>
          <w:sz w:val="28"/>
        </w:rPr>
      </w:pPr>
      <w:r w:rsidRPr="00EF17CC">
        <w:rPr>
          <w:rFonts w:ascii="Times New Roman" w:hAnsi="Times New Roman"/>
          <w:i/>
          <w:sz w:val="28"/>
        </w:rPr>
        <w:t>Petroleum Resource Rent Tax Assessment Act 1987 - Combination Certificate (C022F)</w:t>
      </w:r>
    </w:p>
    <w:p w14:paraId="7244EAE7" w14:textId="77777777" w:rsidR="00D6537E" w:rsidRDefault="00D6537E" w:rsidP="00D6537E">
      <w:pPr>
        <w:pStyle w:val="ItemHead"/>
      </w:pPr>
      <w:proofErr w:type="gramStart"/>
      <w:r w:rsidRPr="00B1728A">
        <w:t xml:space="preserve">1  </w:t>
      </w:r>
      <w:r w:rsidR="00BB1533">
        <w:t>The</w:t>
      </w:r>
      <w:proofErr w:type="gramEnd"/>
      <w:r w:rsidR="00BB1533">
        <w:t xml:space="preserve"> w</w:t>
      </w:r>
      <w:r>
        <w:t>hole of the instrument</w:t>
      </w:r>
    </w:p>
    <w:p w14:paraId="58F481ED" w14:textId="77777777" w:rsidR="004E1307" w:rsidRDefault="00D6537E" w:rsidP="00D6537E">
      <w:pPr>
        <w:pStyle w:val="Item"/>
      </w:pPr>
      <w:r>
        <w:t>Repeal the instrument</w:t>
      </w:r>
    </w:p>
    <w:p w14:paraId="37293970" w14:textId="77777777" w:rsidR="00554826" w:rsidRPr="00554826" w:rsidRDefault="00554826" w:rsidP="00554826"/>
    <w:p w14:paraId="438D5D72" w14:textId="77777777" w:rsidR="00554826" w:rsidRDefault="00554826">
      <w:pPr>
        <w:spacing w:line="240" w:lineRule="auto"/>
      </w:pPr>
    </w:p>
    <w:sectPr w:rsidR="00554826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62A25A" w14:textId="77777777" w:rsidR="00C02027" w:rsidRDefault="00C02027" w:rsidP="00715914">
      <w:pPr>
        <w:spacing w:line="240" w:lineRule="auto"/>
      </w:pPr>
      <w:r>
        <w:separator/>
      </w:r>
    </w:p>
  </w:endnote>
  <w:endnote w:type="continuationSeparator" w:id="0">
    <w:p w14:paraId="4DB1CDC4" w14:textId="77777777" w:rsidR="00C02027" w:rsidRDefault="00C02027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1160D" w14:textId="77777777" w:rsidR="00EA407C" w:rsidRPr="00E33C1C" w:rsidRDefault="00EA407C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A407C" w14:paraId="5421DC3F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9E7E695" w14:textId="77777777" w:rsidR="00EA407C" w:rsidRDefault="00EA407C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085D79E" w14:textId="77777777" w:rsidR="00EA407C" w:rsidRPr="004E1307" w:rsidRDefault="00EA407C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9AD9B0C" w14:textId="77777777" w:rsidR="00EA407C" w:rsidRDefault="00EA407C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EA407C" w14:paraId="74F9FB53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20B4244" w14:textId="77777777" w:rsidR="00EA407C" w:rsidRDefault="00EA407C" w:rsidP="00A369E3">
          <w:pPr>
            <w:jc w:val="right"/>
            <w:rPr>
              <w:sz w:val="18"/>
            </w:rPr>
          </w:pPr>
        </w:p>
      </w:tc>
    </w:tr>
  </w:tbl>
  <w:p w14:paraId="352B8A13" w14:textId="77777777" w:rsidR="00EA407C" w:rsidRPr="00ED79B6" w:rsidRDefault="00EA407C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5413F" w14:textId="77777777" w:rsidR="00EA407C" w:rsidRPr="00E33C1C" w:rsidRDefault="00EA407C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A407C" w14:paraId="5A379F2C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624E0AE" w14:textId="77777777" w:rsidR="00EA407C" w:rsidRDefault="00EA407C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FCC6866" w14:textId="77777777" w:rsidR="00EA407C" w:rsidRDefault="00EA407C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FCDEE31" w14:textId="77777777" w:rsidR="00EA407C" w:rsidRDefault="00EA407C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A407C" w14:paraId="5C9282FE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2E23EDE" w14:textId="77777777" w:rsidR="00EA407C" w:rsidRDefault="00EA407C" w:rsidP="00A369E3">
          <w:pPr>
            <w:rPr>
              <w:sz w:val="18"/>
            </w:rPr>
          </w:pPr>
        </w:p>
      </w:tc>
    </w:tr>
  </w:tbl>
  <w:p w14:paraId="7BB83AE3" w14:textId="77777777" w:rsidR="00EA407C" w:rsidRPr="00ED79B6" w:rsidRDefault="00EA407C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30F8E" w14:textId="77777777" w:rsidR="00EA407C" w:rsidRPr="00E33C1C" w:rsidRDefault="00EA407C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EA407C" w14:paraId="731CFCC5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788958D" w14:textId="77777777" w:rsidR="00EA407C" w:rsidRDefault="00EA407C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DDE0954" w14:textId="77777777" w:rsidR="00EA407C" w:rsidRDefault="00EA407C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A18C3D2" w14:textId="77777777" w:rsidR="00EA407C" w:rsidRDefault="00EA407C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3A19F539" w14:textId="77777777" w:rsidR="00EA407C" w:rsidRPr="00ED79B6" w:rsidRDefault="00EA407C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25F73" w14:textId="77777777" w:rsidR="00EA407C" w:rsidRPr="002B0EA5" w:rsidRDefault="00EA407C" w:rsidP="00EF17C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EA407C" w14:paraId="4076B540" w14:textId="77777777" w:rsidTr="00EF17CC">
      <w:tc>
        <w:tcPr>
          <w:tcW w:w="365" w:type="pct"/>
        </w:tcPr>
        <w:p w14:paraId="58E4922C" w14:textId="77777777" w:rsidR="00EA407C" w:rsidRDefault="00EA407C" w:rsidP="00EF17C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3C88231" w14:textId="77777777" w:rsidR="00EA407C" w:rsidRDefault="00EA407C" w:rsidP="00EF17C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E377455" w14:textId="77777777" w:rsidR="00EA407C" w:rsidRDefault="00EA407C" w:rsidP="00EF17CC">
          <w:pPr>
            <w:spacing w:line="0" w:lineRule="atLeast"/>
            <w:jc w:val="right"/>
            <w:rPr>
              <w:sz w:val="18"/>
            </w:rPr>
          </w:pPr>
        </w:p>
      </w:tc>
    </w:tr>
    <w:tr w:rsidR="00EA407C" w14:paraId="101ACD54" w14:textId="77777777" w:rsidTr="00EF17CC">
      <w:tc>
        <w:tcPr>
          <w:tcW w:w="5000" w:type="pct"/>
          <w:gridSpan w:val="3"/>
        </w:tcPr>
        <w:p w14:paraId="25141FF5" w14:textId="77777777" w:rsidR="00EA407C" w:rsidRDefault="00EA407C" w:rsidP="00EF17CC">
          <w:pPr>
            <w:jc w:val="right"/>
            <w:rPr>
              <w:sz w:val="18"/>
            </w:rPr>
          </w:pPr>
        </w:p>
      </w:tc>
    </w:tr>
  </w:tbl>
  <w:p w14:paraId="6F43C264" w14:textId="77777777" w:rsidR="00EA407C" w:rsidRPr="00ED79B6" w:rsidRDefault="00EA407C" w:rsidP="00EF17CC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CDD54" w14:textId="77777777" w:rsidR="00EA407C" w:rsidRPr="002B0EA5" w:rsidRDefault="00EA407C" w:rsidP="00EF17C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EA407C" w14:paraId="0274006D" w14:textId="77777777" w:rsidTr="00EF17CC">
      <w:tc>
        <w:tcPr>
          <w:tcW w:w="947" w:type="pct"/>
        </w:tcPr>
        <w:p w14:paraId="77D3B8AD" w14:textId="77777777" w:rsidR="00EA407C" w:rsidRDefault="00EA407C" w:rsidP="00EF17C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060CAE6" w14:textId="77777777" w:rsidR="00EA407C" w:rsidRDefault="00EA407C" w:rsidP="00EF17C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05D19">
            <w:rPr>
              <w:i/>
              <w:noProof/>
              <w:sz w:val="18"/>
            </w:rPr>
            <w:t>Petroleum Resource Rent Tax Assessment (Combination of Petroleum Projects––C022F) Certificate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C548B61" w14:textId="77777777" w:rsidR="00EA407C" w:rsidRDefault="00EA407C" w:rsidP="00EF17C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5D1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A407C" w14:paraId="570B584C" w14:textId="77777777" w:rsidTr="00EF17CC">
      <w:tc>
        <w:tcPr>
          <w:tcW w:w="5000" w:type="pct"/>
          <w:gridSpan w:val="3"/>
        </w:tcPr>
        <w:p w14:paraId="37411690" w14:textId="77777777" w:rsidR="00EA407C" w:rsidRDefault="00EA407C" w:rsidP="00EF17CC">
          <w:pPr>
            <w:rPr>
              <w:sz w:val="18"/>
            </w:rPr>
          </w:pPr>
        </w:p>
      </w:tc>
    </w:tr>
  </w:tbl>
  <w:p w14:paraId="69473F1D" w14:textId="77777777" w:rsidR="00EA407C" w:rsidRPr="00ED79B6" w:rsidRDefault="00EA407C" w:rsidP="00EF17CC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0E076" w14:textId="77777777" w:rsidR="00EA407C" w:rsidRPr="002B0EA5" w:rsidRDefault="00EA407C" w:rsidP="00EF17C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EA407C" w14:paraId="3E5A7FA7" w14:textId="77777777" w:rsidTr="00EF17CC">
      <w:tc>
        <w:tcPr>
          <w:tcW w:w="365" w:type="pct"/>
        </w:tcPr>
        <w:p w14:paraId="6C6FF4C4" w14:textId="77777777" w:rsidR="00EA407C" w:rsidRDefault="00EA407C" w:rsidP="00EF17C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5D1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E0E049B" w14:textId="77777777" w:rsidR="00EA407C" w:rsidRDefault="00EA407C" w:rsidP="00EF17C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05D19">
            <w:rPr>
              <w:i/>
              <w:noProof/>
              <w:sz w:val="18"/>
            </w:rPr>
            <w:t>Petroleum Resource Rent Tax Assessment (Combination of Petroleum Projects––C022F) Certificate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1AD37C76" w14:textId="77777777" w:rsidR="00EA407C" w:rsidRDefault="00EA407C" w:rsidP="00EF17CC">
          <w:pPr>
            <w:spacing w:line="0" w:lineRule="atLeast"/>
            <w:jc w:val="right"/>
            <w:rPr>
              <w:sz w:val="18"/>
            </w:rPr>
          </w:pPr>
        </w:p>
      </w:tc>
    </w:tr>
    <w:tr w:rsidR="00EA407C" w14:paraId="1B7DB4B7" w14:textId="77777777" w:rsidTr="00EF17CC">
      <w:tc>
        <w:tcPr>
          <w:tcW w:w="5000" w:type="pct"/>
          <w:gridSpan w:val="3"/>
        </w:tcPr>
        <w:p w14:paraId="30DFF9C4" w14:textId="77777777" w:rsidR="00EA407C" w:rsidRDefault="00EA407C" w:rsidP="00EF17CC">
          <w:pPr>
            <w:jc w:val="right"/>
            <w:rPr>
              <w:sz w:val="18"/>
            </w:rPr>
          </w:pPr>
        </w:p>
      </w:tc>
    </w:tr>
  </w:tbl>
  <w:p w14:paraId="408A8229" w14:textId="77777777" w:rsidR="00EA407C" w:rsidRPr="00ED79B6" w:rsidRDefault="00EA407C" w:rsidP="00EF17C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31BDD" w14:textId="77777777" w:rsidR="00EA407C" w:rsidRPr="002B0EA5" w:rsidRDefault="00EA407C" w:rsidP="00EF17C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EA407C" w14:paraId="44E7F777" w14:textId="77777777" w:rsidTr="00EF17CC">
      <w:tc>
        <w:tcPr>
          <w:tcW w:w="947" w:type="pct"/>
        </w:tcPr>
        <w:p w14:paraId="3FC0B285" w14:textId="77777777" w:rsidR="00EA407C" w:rsidRDefault="00EA407C" w:rsidP="00EF17C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5E8D6BDC" w14:textId="77777777" w:rsidR="00EA407C" w:rsidRDefault="00EA407C" w:rsidP="00EF17C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05D19">
            <w:rPr>
              <w:i/>
              <w:noProof/>
              <w:sz w:val="18"/>
            </w:rPr>
            <w:t>Petroleum Resource Rent Tax Assessment (Combination of Petroleum Projects––C022F) Certificate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26FC510" w14:textId="77777777" w:rsidR="00EA407C" w:rsidRDefault="00EA407C" w:rsidP="00EF17C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5D1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A407C" w14:paraId="26F8CE3B" w14:textId="77777777" w:rsidTr="00EF17CC">
      <w:tc>
        <w:tcPr>
          <w:tcW w:w="5000" w:type="pct"/>
          <w:gridSpan w:val="3"/>
        </w:tcPr>
        <w:p w14:paraId="120D656D" w14:textId="77777777" w:rsidR="00EA407C" w:rsidRDefault="00EA407C" w:rsidP="00EF17CC">
          <w:pPr>
            <w:rPr>
              <w:sz w:val="18"/>
            </w:rPr>
          </w:pPr>
        </w:p>
      </w:tc>
    </w:tr>
  </w:tbl>
  <w:p w14:paraId="320C79C9" w14:textId="77777777" w:rsidR="00EA407C" w:rsidRPr="00ED79B6" w:rsidRDefault="00EA407C" w:rsidP="00EF17CC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F28B11" w14:textId="77777777" w:rsidR="00C02027" w:rsidRDefault="00C02027" w:rsidP="00715914">
      <w:pPr>
        <w:spacing w:line="240" w:lineRule="auto"/>
      </w:pPr>
      <w:r>
        <w:separator/>
      </w:r>
    </w:p>
  </w:footnote>
  <w:footnote w:type="continuationSeparator" w:id="0">
    <w:p w14:paraId="244890A2" w14:textId="77777777" w:rsidR="00C02027" w:rsidRDefault="00C02027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EA5DD7" w14:textId="77777777" w:rsidR="00EA407C" w:rsidRPr="005F1388" w:rsidRDefault="00EA407C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D81622" w14:textId="77777777" w:rsidR="00EA407C" w:rsidRPr="005F1388" w:rsidRDefault="00EA407C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018F3" w14:textId="77777777" w:rsidR="00EA407C" w:rsidRPr="00ED79B6" w:rsidRDefault="00EA407C" w:rsidP="00EF17CC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B2C59" w14:textId="77777777" w:rsidR="00EA407C" w:rsidRPr="00ED79B6" w:rsidRDefault="00EA407C" w:rsidP="00EF17CC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BC710" w14:textId="77777777" w:rsidR="00EA407C" w:rsidRPr="00ED79B6" w:rsidRDefault="00EA407C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A7CED" w14:textId="77777777" w:rsidR="00EA407C" w:rsidRDefault="00EA407C" w:rsidP="00715914">
    <w:pPr>
      <w:rPr>
        <w:sz w:val="20"/>
      </w:rPr>
    </w:pPr>
  </w:p>
  <w:p w14:paraId="7EC76F2E" w14:textId="77777777" w:rsidR="00EA407C" w:rsidRDefault="00EA407C" w:rsidP="00715914">
    <w:pPr>
      <w:rPr>
        <w:sz w:val="20"/>
      </w:rPr>
    </w:pPr>
  </w:p>
  <w:p w14:paraId="440124CE" w14:textId="77777777" w:rsidR="00EA407C" w:rsidRPr="007A1328" w:rsidRDefault="00EA407C" w:rsidP="00715914">
    <w:pPr>
      <w:rPr>
        <w:sz w:val="20"/>
      </w:rPr>
    </w:pPr>
  </w:p>
  <w:p w14:paraId="7AEDDEA8" w14:textId="77777777" w:rsidR="00EA407C" w:rsidRPr="007A1328" w:rsidRDefault="00EA407C" w:rsidP="00715914">
    <w:pPr>
      <w:rPr>
        <w:b/>
        <w:sz w:val="24"/>
      </w:rPr>
    </w:pPr>
  </w:p>
  <w:p w14:paraId="1283BB7C" w14:textId="77777777" w:rsidR="00EA407C" w:rsidRPr="007A1328" w:rsidRDefault="00EA407C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E15362" w14:textId="77777777" w:rsidR="00EA407C" w:rsidRPr="007A1328" w:rsidRDefault="00EA407C" w:rsidP="00715914">
    <w:pPr>
      <w:jc w:val="right"/>
      <w:rPr>
        <w:sz w:val="20"/>
      </w:rPr>
    </w:pPr>
  </w:p>
  <w:p w14:paraId="6148BF46" w14:textId="77777777" w:rsidR="00EA407C" w:rsidRPr="007A1328" w:rsidRDefault="00EA407C" w:rsidP="00715914">
    <w:pPr>
      <w:jc w:val="right"/>
      <w:rPr>
        <w:sz w:val="20"/>
      </w:rPr>
    </w:pPr>
  </w:p>
  <w:p w14:paraId="3EDED731" w14:textId="77777777" w:rsidR="00EA407C" w:rsidRPr="007A1328" w:rsidRDefault="00EA407C" w:rsidP="00715914">
    <w:pPr>
      <w:jc w:val="right"/>
      <w:rPr>
        <w:sz w:val="20"/>
      </w:rPr>
    </w:pPr>
  </w:p>
  <w:p w14:paraId="05F248D3" w14:textId="77777777" w:rsidR="00EA407C" w:rsidRPr="007A1328" w:rsidRDefault="00EA407C" w:rsidP="00715914">
    <w:pPr>
      <w:jc w:val="right"/>
      <w:rPr>
        <w:b/>
        <w:sz w:val="24"/>
      </w:rPr>
    </w:pPr>
  </w:p>
  <w:p w14:paraId="3AE067D9" w14:textId="77777777" w:rsidR="00EA407C" w:rsidRPr="007A1328" w:rsidRDefault="00EA407C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9F"/>
    <w:rsid w:val="00004174"/>
    <w:rsid w:val="00004470"/>
    <w:rsid w:val="00005D19"/>
    <w:rsid w:val="000136AF"/>
    <w:rsid w:val="000258B1"/>
    <w:rsid w:val="00037EF7"/>
    <w:rsid w:val="00040A89"/>
    <w:rsid w:val="000437C1"/>
    <w:rsid w:val="0004455A"/>
    <w:rsid w:val="0005365D"/>
    <w:rsid w:val="000614BF"/>
    <w:rsid w:val="0006709C"/>
    <w:rsid w:val="00074376"/>
    <w:rsid w:val="000978F5"/>
    <w:rsid w:val="000A07E6"/>
    <w:rsid w:val="000B15CD"/>
    <w:rsid w:val="000B35EB"/>
    <w:rsid w:val="000D05EF"/>
    <w:rsid w:val="000E2261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7ECB"/>
    <w:rsid w:val="002A0E1D"/>
    <w:rsid w:val="002A7BCF"/>
    <w:rsid w:val="002C3FD1"/>
    <w:rsid w:val="002D043A"/>
    <w:rsid w:val="002D266B"/>
    <w:rsid w:val="002D6224"/>
    <w:rsid w:val="00304F8B"/>
    <w:rsid w:val="0032314E"/>
    <w:rsid w:val="00335BC6"/>
    <w:rsid w:val="003415D3"/>
    <w:rsid w:val="00344338"/>
    <w:rsid w:val="00344701"/>
    <w:rsid w:val="00352B0F"/>
    <w:rsid w:val="00360459"/>
    <w:rsid w:val="0038049F"/>
    <w:rsid w:val="003C6231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54726"/>
    <w:rsid w:val="00467661"/>
    <w:rsid w:val="00472DBE"/>
    <w:rsid w:val="00474A19"/>
    <w:rsid w:val="00477830"/>
    <w:rsid w:val="00487764"/>
    <w:rsid w:val="00496F97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7FBC"/>
    <w:rsid w:val="00554826"/>
    <w:rsid w:val="00562877"/>
    <w:rsid w:val="00584811"/>
    <w:rsid w:val="00585784"/>
    <w:rsid w:val="00593AA6"/>
    <w:rsid w:val="00594161"/>
    <w:rsid w:val="00594749"/>
    <w:rsid w:val="005A65D5"/>
    <w:rsid w:val="005B4067"/>
    <w:rsid w:val="005C3F41"/>
    <w:rsid w:val="005D03E3"/>
    <w:rsid w:val="005D1D92"/>
    <w:rsid w:val="005D2D09"/>
    <w:rsid w:val="00600219"/>
    <w:rsid w:val="00604F2A"/>
    <w:rsid w:val="00620076"/>
    <w:rsid w:val="00627E0A"/>
    <w:rsid w:val="0065488B"/>
    <w:rsid w:val="00670EA1"/>
    <w:rsid w:val="00677CC2"/>
    <w:rsid w:val="0068744B"/>
    <w:rsid w:val="006905DE"/>
    <w:rsid w:val="0069207B"/>
    <w:rsid w:val="00695FCE"/>
    <w:rsid w:val="006A0F40"/>
    <w:rsid w:val="006A154F"/>
    <w:rsid w:val="006A1FFB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778CA"/>
    <w:rsid w:val="00780B1A"/>
    <w:rsid w:val="00783E89"/>
    <w:rsid w:val="00793915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5D82"/>
    <w:rsid w:val="00896176"/>
    <w:rsid w:val="008A46E1"/>
    <w:rsid w:val="008A4F43"/>
    <w:rsid w:val="008A6F64"/>
    <w:rsid w:val="008B2706"/>
    <w:rsid w:val="008C2EAC"/>
    <w:rsid w:val="008D0EE0"/>
    <w:rsid w:val="008E0027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C0A08"/>
    <w:rsid w:val="009C3413"/>
    <w:rsid w:val="009D0573"/>
    <w:rsid w:val="00A0441E"/>
    <w:rsid w:val="00A12128"/>
    <w:rsid w:val="00A22C98"/>
    <w:rsid w:val="00A231E2"/>
    <w:rsid w:val="00A369E3"/>
    <w:rsid w:val="00A57600"/>
    <w:rsid w:val="00A64912"/>
    <w:rsid w:val="00A70A74"/>
    <w:rsid w:val="00A75FE9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39F"/>
    <w:rsid w:val="00B50ADC"/>
    <w:rsid w:val="00B5310B"/>
    <w:rsid w:val="00B566B1"/>
    <w:rsid w:val="00B60822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02027"/>
    <w:rsid w:val="00C16619"/>
    <w:rsid w:val="00C25E7F"/>
    <w:rsid w:val="00C2746F"/>
    <w:rsid w:val="00C323D6"/>
    <w:rsid w:val="00C324A0"/>
    <w:rsid w:val="00C42BF8"/>
    <w:rsid w:val="00C50043"/>
    <w:rsid w:val="00C71446"/>
    <w:rsid w:val="00C72BE9"/>
    <w:rsid w:val="00C7573B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52DC2"/>
    <w:rsid w:val="00D53BCC"/>
    <w:rsid w:val="00D54C9E"/>
    <w:rsid w:val="00D6537E"/>
    <w:rsid w:val="00D70DFB"/>
    <w:rsid w:val="00D766DF"/>
    <w:rsid w:val="00D8206C"/>
    <w:rsid w:val="00D91F10"/>
    <w:rsid w:val="00D94719"/>
    <w:rsid w:val="00DA186E"/>
    <w:rsid w:val="00DA4116"/>
    <w:rsid w:val="00DB251C"/>
    <w:rsid w:val="00DB4630"/>
    <w:rsid w:val="00DC4F88"/>
    <w:rsid w:val="00DC7405"/>
    <w:rsid w:val="00DE107C"/>
    <w:rsid w:val="00DF2388"/>
    <w:rsid w:val="00E05704"/>
    <w:rsid w:val="00E338EF"/>
    <w:rsid w:val="00E544BB"/>
    <w:rsid w:val="00E74DC7"/>
    <w:rsid w:val="00E8075A"/>
    <w:rsid w:val="00E940D8"/>
    <w:rsid w:val="00E94D5E"/>
    <w:rsid w:val="00EA407C"/>
    <w:rsid w:val="00EA7100"/>
    <w:rsid w:val="00EA7F9F"/>
    <w:rsid w:val="00EB1274"/>
    <w:rsid w:val="00ED2BB6"/>
    <w:rsid w:val="00ED34E1"/>
    <w:rsid w:val="00ED3B8D"/>
    <w:rsid w:val="00EE5E36"/>
    <w:rsid w:val="00EF17CC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A603E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9A47A6D"/>
  <w15:docId w15:val="{179E8356-8D5F-48AC-B198-8C1D2DBD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1EE2E235AF53FE4A8BB2E9148582F988" ma:contentTypeVersion="" ma:contentTypeDescription="PDMS Documentation Content Type" ma:contentTypeScope="" ma:versionID="dcdb783969c58627bcf3f248045d67db">
  <xsd:schema xmlns:xsd="http://www.w3.org/2001/XMLSchema" xmlns:xs="http://www.w3.org/2001/XMLSchema" xmlns:p="http://schemas.microsoft.com/office/2006/metadata/properties" xmlns:ns2="436C7C5B-9BF3-44DF-A3F3-EF57B3987662" targetNamespace="http://schemas.microsoft.com/office/2006/metadata/properties" ma:root="true" ma:fieldsID="7df531489716976bddd604a600c5cdca" ns2:_="">
    <xsd:import namespace="436C7C5B-9BF3-44DF-A3F3-EF57B3987662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C7C5B-9BF3-44DF-A3F3-EF57B3987662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ms_SecurityClassification xmlns="436C7C5B-9BF3-44DF-A3F3-EF57B3987662" xsi:nil="true"/>
    <pdms_DocumentType xmlns="436C7C5B-9BF3-44DF-A3F3-EF57B3987662" xsi:nil="true"/>
    <pdms_AttachedBy xmlns="436C7C5B-9BF3-44DF-A3F3-EF57B3987662" xsi:nil="true"/>
    <pdms_Reason xmlns="436C7C5B-9BF3-44DF-A3F3-EF57B3987662" xsi:nil="true"/>
    <SecurityClassification xmlns="436C7C5B-9BF3-44DF-A3F3-EF57B398766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0905D-39CE-46D2-A3DE-A248DBFCA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6C7C5B-9BF3-44DF-A3F3-EF57B39876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68D983-F5BD-429C-95A5-0987CC7FF4EC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436C7C5B-9BF3-44DF-A3F3-EF57B3987662"/>
    <ds:schemaRef ds:uri="http://schemas.microsoft.com/office/infopath/2007/PartnerControls"/>
    <ds:schemaRef ds:uri="http://purl.org/dc/dcmitype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42D255F-A3FF-4EAB-B12E-45201C2EEB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F1FC37-9D4E-4382-81AA-818DA6F7E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Bussing, Michael</dc:creator>
  <cp:lastModifiedBy>Logan, Alex</cp:lastModifiedBy>
  <cp:revision>2</cp:revision>
  <dcterms:created xsi:type="dcterms:W3CDTF">2017-12-08T05:32:00Z</dcterms:created>
  <dcterms:modified xsi:type="dcterms:W3CDTF">2017-12-08T05:32:00Z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0x010100266966F133664895A6EE3632470D45F501001EE2E235AF53FE4A8BB2E9148582F988</vt:lpwstr>
  </property>
  <property fmtid="{D5CDD505-2E9C-101B-9397-08002B2CF9AE}" pid="3" name="DocHub_LegalKeywords">
    <vt:lpwstr/>
  </property>
  <property fmtid="{D5CDD505-2E9C-101B-9397-08002B2CF9AE}" pid="4" name="DocHub_Year">
    <vt:lpwstr>571;#2017|5f6de30b-6e1e-4c09-9e51-982258231536</vt:lpwstr>
  </property>
  <property fmtid="{D5CDD505-2E9C-101B-9397-08002B2CF9AE}" pid="5" name="DocHub_DocumentType">
    <vt:lpwstr>1069;#Instrument|7f5d698c-56c6-4653-be72-a97ff1bc4221</vt:lpwstr>
  </property>
  <property fmtid="{D5CDD505-2E9C-101B-9397-08002B2CF9AE}" pid="6" name="DocHub_SecurityClassification">
    <vt:lpwstr>196;#Sensitive: Legal|e0e7653a-6457-4726-a51f-c98e23f83bad</vt:lpwstr>
  </property>
  <property fmtid="{D5CDD505-2E9C-101B-9397-08002B2CF9AE}" pid="7" name="DocHub_LegalClient">
    <vt:lpwstr/>
  </property>
  <property fmtid="{D5CDD505-2E9C-101B-9397-08002B2CF9AE}" pid="8" name="DocHub_Keywords">
    <vt:lpwstr/>
  </property>
  <property fmtid="{D5CDD505-2E9C-101B-9397-08002B2CF9AE}" pid="9" name="DocHub_WorkActivity">
    <vt:lpwstr>102;#Legislation and Regulation|6cbc66f5-f4a2-4565-a58b-d5f2d2ac9bd0</vt:lpwstr>
  </property>
  <property fmtid="{D5CDD505-2E9C-101B-9397-08002B2CF9AE}" pid="10" name="_dlc_DocIdItemGuid">
    <vt:lpwstr>fb1ad6f0-3eed-43ef-ab1f-1dc58a1d02cb</vt:lpwstr>
  </property>
  <property fmtid="{D5CDD505-2E9C-101B-9397-08002B2CF9AE}" pid="11" name="DocHub_RegionCountry">
    <vt:lpwstr/>
  </property>
  <property fmtid="{D5CDD505-2E9C-101B-9397-08002B2CF9AE}" pid="12" name="DocHub_GroupsOtherEntities">
    <vt:lpwstr/>
  </property>
  <property fmtid="{D5CDD505-2E9C-101B-9397-08002B2CF9AE}" pid="13" name="DocHub_WorkTopic">
    <vt:lpwstr/>
  </property>
  <property fmtid="{D5CDD505-2E9C-101B-9397-08002B2CF9AE}" pid="14" name="DocHub_GovernmentEntities">
    <vt:lpwstr/>
  </property>
  <property fmtid="{D5CDD505-2E9C-101B-9397-08002B2CF9AE}" pid="15" name="DocHub_EnergyMineralResources">
    <vt:lpwstr/>
  </property>
  <property fmtid="{D5CDD505-2E9C-101B-9397-08002B2CF9AE}" pid="16" name="DocHub_OrganisationEntities">
    <vt:lpwstr/>
  </property>
  <property fmtid="{D5CDD505-2E9C-101B-9397-08002B2CF9AE}" pid="17" name="DocHub_State">
    <vt:lpwstr/>
  </property>
</Properties>
</file>