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37BF" w14:textId="77777777" w:rsidR="003E571F" w:rsidRPr="003D1C5D" w:rsidRDefault="003E571F" w:rsidP="003E571F">
      <w:pPr>
        <w:pStyle w:val="Heading1"/>
        <w:ind w:left="284"/>
        <w:rPr>
          <w:szCs w:val="24"/>
        </w:rPr>
      </w:pPr>
      <w:r w:rsidRPr="003D1C5D">
        <w:rPr>
          <w:szCs w:val="24"/>
        </w:rPr>
        <w:t>EXPLANATORY STATEMENT</w:t>
      </w:r>
    </w:p>
    <w:p w14:paraId="2F1A37C0" w14:textId="77777777" w:rsidR="003E571F" w:rsidRPr="003D1C5D" w:rsidRDefault="003E571F" w:rsidP="003E571F">
      <w:pPr>
        <w:rPr>
          <w:szCs w:val="24"/>
          <w:u w:val="single"/>
        </w:rPr>
      </w:pPr>
    </w:p>
    <w:p w14:paraId="2F1A37C1" w14:textId="77777777"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14:paraId="2F1A37C2" w14:textId="77777777" w:rsidR="00B37F22" w:rsidRPr="003D1C5D" w:rsidRDefault="00B37F22" w:rsidP="00F8762B">
      <w:pPr>
        <w:jc w:val="center"/>
        <w:rPr>
          <w:i/>
          <w:szCs w:val="24"/>
        </w:rPr>
      </w:pPr>
    </w:p>
    <w:p w14:paraId="6E588549" w14:textId="77777777" w:rsidR="00D71D2B" w:rsidRDefault="0069130B" w:rsidP="006D0FE2">
      <w:pPr>
        <w:jc w:val="center"/>
        <w:rPr>
          <w:i/>
          <w:szCs w:val="24"/>
        </w:rPr>
      </w:pPr>
      <w:r w:rsidRPr="0069130B">
        <w:rPr>
          <w:i/>
          <w:szCs w:val="24"/>
        </w:rPr>
        <w:t>Health Insurance Legislation Amendment (After Hours Services) Regulations 2018</w:t>
      </w:r>
    </w:p>
    <w:p w14:paraId="7EDDCAFE" w14:textId="77777777" w:rsidR="00F8762B" w:rsidRPr="003D1C5D" w:rsidRDefault="00F8762B" w:rsidP="006D0FE2">
      <w:pPr>
        <w:jc w:val="center"/>
        <w:rPr>
          <w:szCs w:val="24"/>
        </w:rPr>
      </w:pPr>
    </w:p>
    <w:p w14:paraId="2F1A37C5" w14:textId="5A18BCBD" w:rsidR="00017B9A" w:rsidRPr="003D1C5D" w:rsidRDefault="00017B9A" w:rsidP="00017B9A">
      <w:pPr>
        <w:ind w:right="-483"/>
        <w:rPr>
          <w:szCs w:val="24"/>
        </w:rPr>
      </w:pPr>
      <w:r w:rsidRPr="003D1C5D">
        <w:rPr>
          <w:szCs w:val="24"/>
        </w:rPr>
        <w:t>Subsection 133(1)</w:t>
      </w:r>
      <w:r w:rsidR="00822B28" w:rsidRPr="003D1C5D">
        <w:rPr>
          <w:szCs w:val="24"/>
        </w:rPr>
        <w:t xml:space="preserve"> of</w:t>
      </w:r>
      <w:r w:rsidRPr="003D1C5D">
        <w:rPr>
          <w:szCs w:val="24"/>
        </w:rPr>
        <w:t xml:space="preserve"> the </w:t>
      </w:r>
      <w:r w:rsidR="00760BED" w:rsidRPr="00760BED">
        <w:rPr>
          <w:i/>
          <w:szCs w:val="24"/>
        </w:rPr>
        <w:t>Health Insu</w:t>
      </w:r>
      <w:r w:rsidR="00760BED">
        <w:rPr>
          <w:i/>
          <w:szCs w:val="24"/>
        </w:rPr>
        <w:t>r</w:t>
      </w:r>
      <w:r w:rsidR="00760BED" w:rsidRPr="00760BED">
        <w:rPr>
          <w:i/>
          <w:szCs w:val="24"/>
        </w:rPr>
        <w:t>an</w:t>
      </w:r>
      <w:bookmarkStart w:id="0" w:name="_GoBack"/>
      <w:bookmarkEnd w:id="0"/>
      <w:r w:rsidR="00760BED" w:rsidRPr="00760BED">
        <w:rPr>
          <w:i/>
          <w:szCs w:val="24"/>
        </w:rPr>
        <w:t>ce Act 1973</w:t>
      </w:r>
      <w:r w:rsidR="00760BED">
        <w:rPr>
          <w:szCs w:val="24"/>
        </w:rPr>
        <w:t xml:space="preserve"> (the Act)</w:t>
      </w:r>
      <w:r w:rsidRPr="003D1C5D">
        <w:rPr>
          <w:szCs w:val="24"/>
        </w:rPr>
        <w:t xml:space="preserve"> provides that the Governor-General may make regulations, not inconsistent with the </w:t>
      </w:r>
      <w:r w:rsidRPr="007805F5">
        <w:rPr>
          <w:szCs w:val="24"/>
        </w:rPr>
        <w:t>Act</w:t>
      </w:r>
      <w:r w:rsidRPr="003D1C5D">
        <w:rPr>
          <w:szCs w:val="24"/>
        </w:rPr>
        <w:t>, prescribing all matters required or permitted by the Act to be prescribed, or necessary or convenient to be prescribed for carrying out or giving effect to the Act.</w:t>
      </w:r>
    </w:p>
    <w:p w14:paraId="2F1A37C6" w14:textId="77777777" w:rsidR="00017B9A" w:rsidRPr="003D1C5D" w:rsidRDefault="00017B9A" w:rsidP="00017B9A">
      <w:pPr>
        <w:ind w:right="-483"/>
        <w:rPr>
          <w:rStyle w:val="IntenseReference"/>
          <w:b w:val="0"/>
          <w:bCs w:val="0"/>
          <w:i w:val="0"/>
          <w:smallCaps w:val="0"/>
          <w:szCs w:val="24"/>
        </w:rPr>
      </w:pPr>
    </w:p>
    <w:p w14:paraId="2F1A37C7" w14:textId="373FF9E4" w:rsidR="00017B9A" w:rsidRPr="003D1C5D" w:rsidRDefault="00017B9A" w:rsidP="00017B9A">
      <w:pPr>
        <w:ind w:right="-483"/>
        <w:rPr>
          <w:szCs w:val="24"/>
        </w:rPr>
      </w:pPr>
      <w:r w:rsidRPr="003D1C5D">
        <w:rPr>
          <w:szCs w:val="24"/>
        </w:rPr>
        <w:t>Part II of the Act provides for the payment of Medicare benefits for professional services rendered to eligible persons</w:t>
      </w:r>
      <w:r w:rsidR="0029643F" w:rsidRPr="003D1C5D">
        <w:rPr>
          <w:szCs w:val="24"/>
        </w:rPr>
        <w:t xml:space="preserve">. </w:t>
      </w:r>
      <w:r w:rsidRPr="003D1C5D">
        <w:rPr>
          <w:szCs w:val="24"/>
        </w:rPr>
        <w:t>Section 9 of the Act provides that Medicare benefits be calculated by reference to the fees for medical services set out in prescribed tables.</w:t>
      </w:r>
    </w:p>
    <w:p w14:paraId="2F1A37C8" w14:textId="77777777" w:rsidR="005F04DC" w:rsidRPr="003D1C5D" w:rsidRDefault="005F04DC" w:rsidP="005F04DC">
      <w:pPr>
        <w:rPr>
          <w:szCs w:val="24"/>
        </w:rPr>
      </w:pPr>
    </w:p>
    <w:p w14:paraId="6477B4BF" w14:textId="2C626344" w:rsidR="000201DC" w:rsidRDefault="00F8762B" w:rsidP="000201DC">
      <w:pPr>
        <w:rPr>
          <w:szCs w:val="24"/>
        </w:rPr>
      </w:pPr>
      <w:r>
        <w:rPr>
          <w:szCs w:val="24"/>
        </w:rPr>
        <w:t>Subsection</w:t>
      </w:r>
      <w:r w:rsidR="000201DC" w:rsidRPr="003D1C5D">
        <w:rPr>
          <w:szCs w:val="24"/>
        </w:rPr>
        <w:t xml:space="preserve"> 4(1) of the Act provide</w:t>
      </w:r>
      <w:r>
        <w:rPr>
          <w:szCs w:val="24"/>
        </w:rPr>
        <w:t>s</w:t>
      </w:r>
      <w:r w:rsidR="000201DC" w:rsidRPr="003D1C5D">
        <w:rPr>
          <w:szCs w:val="24"/>
        </w:rPr>
        <w:t xml:space="preserve"> that regulations may prescribe a table of medical services which set out items of services, the fees applicable for each item, and rules for interpreting the tables</w:t>
      </w:r>
      <w:r w:rsidR="0029643F" w:rsidRPr="003D1C5D">
        <w:rPr>
          <w:szCs w:val="24"/>
        </w:rPr>
        <w:t xml:space="preserve">. </w:t>
      </w:r>
      <w:r w:rsidR="000201DC" w:rsidRPr="003D1C5D">
        <w:rPr>
          <w:szCs w:val="24"/>
        </w:rPr>
        <w:t xml:space="preserve">The </w:t>
      </w:r>
      <w:r w:rsidR="000201DC" w:rsidRPr="003D1C5D">
        <w:rPr>
          <w:i/>
          <w:szCs w:val="24"/>
        </w:rPr>
        <w:t xml:space="preserve">Health Insurance (General Medical Services Table) Regulations 2017 </w:t>
      </w:r>
      <w:r w:rsidR="000201DC" w:rsidRPr="003D1C5D">
        <w:rPr>
          <w:szCs w:val="24"/>
        </w:rPr>
        <w:t>(GMST) prescribe</w:t>
      </w:r>
      <w:r w:rsidR="004328D3">
        <w:rPr>
          <w:szCs w:val="24"/>
        </w:rPr>
        <w:t>s</w:t>
      </w:r>
      <w:r w:rsidR="000201DC" w:rsidRPr="003D1C5D">
        <w:rPr>
          <w:szCs w:val="24"/>
        </w:rPr>
        <w:t xml:space="preserve"> such </w:t>
      </w:r>
      <w:r w:rsidR="004328D3">
        <w:rPr>
          <w:szCs w:val="24"/>
        </w:rPr>
        <w:t xml:space="preserve">a </w:t>
      </w:r>
      <w:r w:rsidR="000201DC" w:rsidRPr="003D1C5D">
        <w:rPr>
          <w:szCs w:val="24"/>
        </w:rPr>
        <w:t xml:space="preserve">table.  </w:t>
      </w:r>
    </w:p>
    <w:p w14:paraId="006F0DD4" w14:textId="3C82F28E" w:rsidR="00B86170" w:rsidRDefault="00B86170" w:rsidP="000201DC"/>
    <w:p w14:paraId="09E72779" w14:textId="5586ED76" w:rsidR="006C5806" w:rsidRPr="00DD699D" w:rsidRDefault="006C5806" w:rsidP="006C5806">
      <w:r w:rsidRPr="00DD699D">
        <w:t xml:space="preserve">Paragraph </w:t>
      </w:r>
      <w:r w:rsidR="00760BED">
        <w:t>10(2</w:t>
      </w:r>
      <w:r w:rsidRPr="00DD699D">
        <w:t xml:space="preserve">)(aa) of the Act provides that </w:t>
      </w:r>
      <w:r w:rsidR="00D465C0">
        <w:t xml:space="preserve">Medicare benefits are payable in respect of a service at </w:t>
      </w:r>
      <w:r w:rsidR="00760BED">
        <w:t>an amount equal to 100% of the schedule fee if prescribed in regulations</w:t>
      </w:r>
      <w:r w:rsidR="0029643F">
        <w:t xml:space="preserve">. </w:t>
      </w:r>
      <w:r w:rsidR="00760BED">
        <w:t>Regulation 6EF</w:t>
      </w:r>
      <w:r w:rsidR="00D465C0">
        <w:t>(a)</w:t>
      </w:r>
      <w:r w:rsidRPr="00DD699D">
        <w:t xml:space="preserve"> of the </w:t>
      </w:r>
      <w:r w:rsidRPr="00DD699D">
        <w:rPr>
          <w:i/>
          <w:iCs/>
        </w:rPr>
        <w:t xml:space="preserve">Health Insurance Regulations 1975 </w:t>
      </w:r>
      <w:r w:rsidR="00760BED">
        <w:t xml:space="preserve">(HIR) specifies that the services </w:t>
      </w:r>
      <w:r w:rsidR="00D465C0">
        <w:t>described in an item in the GMST and mentioned</w:t>
      </w:r>
      <w:r w:rsidR="00760BED">
        <w:t xml:space="preserve"> in </w:t>
      </w:r>
      <w:r w:rsidR="00760BED" w:rsidRPr="00760BED">
        <w:t>column 3 of Schedule 6</w:t>
      </w:r>
      <w:r w:rsidR="00760BED">
        <w:t xml:space="preserve"> of the HIR are services for which the Medicare benefit is 100% of the schedule fee.</w:t>
      </w:r>
      <w:r w:rsidRPr="00DD699D">
        <w:t xml:space="preserve"> </w:t>
      </w:r>
      <w:r w:rsidRPr="00DD699D">
        <w:rPr>
          <w:szCs w:val="24"/>
        </w:rPr>
        <w:t xml:space="preserve">  </w:t>
      </w:r>
    </w:p>
    <w:p w14:paraId="5F5DF67A" w14:textId="03F80B4D" w:rsidR="000201DC" w:rsidRPr="003D1C5D" w:rsidRDefault="000201DC" w:rsidP="000201DC"/>
    <w:p w14:paraId="2F1A37CB" w14:textId="77777777" w:rsidR="00D75A2A" w:rsidRPr="003D1C5D" w:rsidRDefault="00D75A2A" w:rsidP="00D75A2A">
      <w:pPr>
        <w:autoSpaceDE w:val="0"/>
        <w:autoSpaceDN w:val="0"/>
        <w:adjustRightInd w:val="0"/>
        <w:rPr>
          <w:b/>
          <w:szCs w:val="24"/>
        </w:rPr>
      </w:pPr>
      <w:r w:rsidRPr="003D1C5D">
        <w:rPr>
          <w:b/>
          <w:szCs w:val="24"/>
        </w:rPr>
        <w:t>Purpose</w:t>
      </w:r>
    </w:p>
    <w:p w14:paraId="2BC1A359" w14:textId="76870624" w:rsidR="00006526" w:rsidRDefault="00EB2324" w:rsidP="007805F5">
      <w:pPr>
        <w:pStyle w:val="Default"/>
      </w:pPr>
      <w:r>
        <w:rPr>
          <w:rFonts w:eastAsia="Times New Roman"/>
          <w:color w:val="auto"/>
          <w:lang w:eastAsia="en-AU"/>
        </w:rPr>
        <w:t xml:space="preserve">Medicare has always provided items for after-hours services. </w:t>
      </w:r>
      <w:r w:rsidR="00006526" w:rsidRPr="00E74689">
        <w:rPr>
          <w:rFonts w:eastAsia="Times New Roman"/>
          <w:color w:val="auto"/>
          <w:lang w:eastAsia="en-AU"/>
        </w:rPr>
        <w:t xml:space="preserve">The </w:t>
      </w:r>
      <w:r>
        <w:rPr>
          <w:rFonts w:eastAsia="Times New Roman"/>
          <w:color w:val="auto"/>
          <w:lang w:eastAsia="en-AU"/>
        </w:rPr>
        <w:t xml:space="preserve">current </w:t>
      </w:r>
      <w:r w:rsidR="00006526" w:rsidRPr="00E74689">
        <w:rPr>
          <w:rFonts w:eastAsia="Times New Roman"/>
          <w:color w:val="auto"/>
          <w:lang w:eastAsia="en-AU"/>
        </w:rPr>
        <w:t>urgent after-hours items 597, 598, 599 and 600 were introduced in May 2010 for the provision of urgent after-hours services where the patient’s condition requires urgent medical attention during the after-hours period</w:t>
      </w:r>
      <w:r w:rsidR="00C51151">
        <w:rPr>
          <w:rFonts w:eastAsia="Times New Roman"/>
          <w:color w:val="auto"/>
          <w:lang w:eastAsia="en-AU"/>
        </w:rPr>
        <w:t xml:space="preserve">. </w:t>
      </w:r>
    </w:p>
    <w:p w14:paraId="2FCBD499" w14:textId="77777777" w:rsidR="00006526" w:rsidRDefault="00006526" w:rsidP="000201DC">
      <w:pPr>
        <w:tabs>
          <w:tab w:val="left" w:pos="426"/>
        </w:tabs>
        <w:ind w:right="-144"/>
        <w:rPr>
          <w:szCs w:val="24"/>
        </w:rPr>
      </w:pPr>
    </w:p>
    <w:p w14:paraId="65143816" w14:textId="4B9433E8" w:rsidR="00006526" w:rsidRPr="00006526" w:rsidRDefault="003941C4" w:rsidP="00006526">
      <w:pPr>
        <w:tabs>
          <w:tab w:val="left" w:pos="426"/>
        </w:tabs>
        <w:ind w:right="-144"/>
        <w:rPr>
          <w:szCs w:val="24"/>
        </w:rPr>
      </w:pPr>
      <w:r>
        <w:rPr>
          <w:szCs w:val="24"/>
        </w:rPr>
        <w:t>In 201</w:t>
      </w:r>
      <w:r w:rsidR="00EB2324">
        <w:rPr>
          <w:szCs w:val="24"/>
        </w:rPr>
        <w:t>6</w:t>
      </w:r>
      <w:r w:rsidR="00006526">
        <w:rPr>
          <w:szCs w:val="24"/>
        </w:rPr>
        <w:t xml:space="preserve"> t</w:t>
      </w:r>
      <w:r w:rsidR="00006526" w:rsidRPr="00006526">
        <w:rPr>
          <w:szCs w:val="24"/>
        </w:rPr>
        <w:t xml:space="preserve">he </w:t>
      </w:r>
      <w:r>
        <w:rPr>
          <w:szCs w:val="24"/>
        </w:rPr>
        <w:t xml:space="preserve">clinician-led </w:t>
      </w:r>
      <w:r w:rsidR="00006526" w:rsidRPr="00006526">
        <w:rPr>
          <w:szCs w:val="24"/>
        </w:rPr>
        <w:t>M</w:t>
      </w:r>
      <w:r w:rsidR="0022126E">
        <w:rPr>
          <w:szCs w:val="24"/>
        </w:rPr>
        <w:t xml:space="preserve">edicare </w:t>
      </w:r>
      <w:r w:rsidR="00006526" w:rsidRPr="00006526">
        <w:rPr>
          <w:szCs w:val="24"/>
        </w:rPr>
        <w:t>B</w:t>
      </w:r>
      <w:r w:rsidR="0022126E">
        <w:rPr>
          <w:szCs w:val="24"/>
        </w:rPr>
        <w:t xml:space="preserve">enefits </w:t>
      </w:r>
      <w:r w:rsidR="00006526" w:rsidRPr="00006526">
        <w:rPr>
          <w:szCs w:val="24"/>
        </w:rPr>
        <w:t>S</w:t>
      </w:r>
      <w:r w:rsidR="0022126E">
        <w:rPr>
          <w:szCs w:val="24"/>
        </w:rPr>
        <w:t>chedule</w:t>
      </w:r>
      <w:r w:rsidR="00006526" w:rsidRPr="00006526">
        <w:rPr>
          <w:szCs w:val="24"/>
        </w:rPr>
        <w:t xml:space="preserve"> Review Taskforce (the Taskforce)</w:t>
      </w:r>
      <w:r>
        <w:rPr>
          <w:szCs w:val="24"/>
        </w:rPr>
        <w:t xml:space="preserve"> </w:t>
      </w:r>
      <w:r w:rsidR="00006526" w:rsidRPr="00006526">
        <w:rPr>
          <w:szCs w:val="24"/>
        </w:rPr>
        <w:t xml:space="preserve">reviewed the four items for urgent after-hours home visits. This was prompted by concerns raised by professional medical bodies about the quality of after-hours services and Medicare data showing an increase </w:t>
      </w:r>
      <w:r w:rsidR="00681409">
        <w:rPr>
          <w:szCs w:val="24"/>
        </w:rPr>
        <w:t xml:space="preserve">in utilisation </w:t>
      </w:r>
      <w:r w:rsidR="00006526" w:rsidRPr="00006526">
        <w:rPr>
          <w:szCs w:val="24"/>
        </w:rPr>
        <w:t xml:space="preserve">far </w:t>
      </w:r>
      <w:r w:rsidR="00006526">
        <w:rPr>
          <w:szCs w:val="24"/>
        </w:rPr>
        <w:t xml:space="preserve">in excess of population growth. </w:t>
      </w:r>
    </w:p>
    <w:p w14:paraId="53B87DD5" w14:textId="77777777" w:rsidR="00006526" w:rsidRPr="00006526" w:rsidRDefault="00006526" w:rsidP="00006526">
      <w:pPr>
        <w:tabs>
          <w:tab w:val="left" w:pos="426"/>
        </w:tabs>
        <w:ind w:right="-144"/>
        <w:rPr>
          <w:szCs w:val="24"/>
        </w:rPr>
      </w:pPr>
    </w:p>
    <w:p w14:paraId="2EEDA28C" w14:textId="7D3F74C2" w:rsidR="00006526" w:rsidRPr="000902EB" w:rsidRDefault="00006526" w:rsidP="000902EB">
      <w:pPr>
        <w:pStyle w:val="Default"/>
      </w:pPr>
      <w:r w:rsidRPr="00006526">
        <w:t xml:space="preserve">The Taskforce found that growth in urgent after-hours services was driven by </w:t>
      </w:r>
      <w:r w:rsidR="00C018D9">
        <w:t xml:space="preserve">the increased availability of </w:t>
      </w:r>
      <w:r w:rsidR="000902EB" w:rsidRPr="000902EB">
        <w:t xml:space="preserve">medical deputising services </w:t>
      </w:r>
      <w:r w:rsidR="00C018D9">
        <w:t>which use</w:t>
      </w:r>
      <w:r w:rsidR="008E6786">
        <w:t xml:space="preserve"> a medical workforce</w:t>
      </w:r>
      <w:r w:rsidR="000902EB" w:rsidRPr="000902EB">
        <w:t xml:space="preserve"> largely </w:t>
      </w:r>
      <w:r w:rsidR="008E6786">
        <w:t xml:space="preserve">made up </w:t>
      </w:r>
      <w:r w:rsidR="000902EB">
        <w:t xml:space="preserve">of </w:t>
      </w:r>
      <w:r w:rsidR="000902EB" w:rsidRPr="00006526">
        <w:t xml:space="preserve">medical practitioners without vocational training (otherwise known as ‘non-vocationally registered </w:t>
      </w:r>
      <w:r w:rsidR="000902EB">
        <w:t>medical</w:t>
      </w:r>
      <w:r w:rsidR="000902EB" w:rsidRPr="00006526">
        <w:t xml:space="preserve"> practitioners’)</w:t>
      </w:r>
      <w:r w:rsidRPr="00006526">
        <w:t xml:space="preserve">. </w:t>
      </w:r>
      <w:r w:rsidR="0040080D">
        <w:t>The Taskforce also noted that i</w:t>
      </w:r>
      <w:r w:rsidRPr="00006526">
        <w:t xml:space="preserve">n 2015-16, 70% of all urgent after-hours services were provided by </w:t>
      </w:r>
      <w:r w:rsidR="00FB53B8" w:rsidRPr="00006526">
        <w:t xml:space="preserve">non-vocationally registered </w:t>
      </w:r>
      <w:r w:rsidR="00FB53B8">
        <w:t>medical</w:t>
      </w:r>
      <w:r w:rsidR="00FB53B8" w:rsidRPr="00006526">
        <w:t xml:space="preserve"> practitioners</w:t>
      </w:r>
      <w:r w:rsidR="00FB53B8" w:rsidRPr="00FB53B8">
        <w:t xml:space="preserve"> and GP trainees employed by </w:t>
      </w:r>
      <w:r w:rsidR="00FB53B8">
        <w:t>medical deputising services</w:t>
      </w:r>
      <w:r w:rsidR="00FB53B8" w:rsidRPr="00FB53B8">
        <w:t>, who work exclusively in the after-hours period</w:t>
      </w:r>
      <w:r w:rsidR="00751329" w:rsidRPr="00FB53B8">
        <w:t>.</w:t>
      </w:r>
      <w:r w:rsidR="0040080D">
        <w:t xml:space="preserve"> This is also reflected in the 2016-17 figures.</w:t>
      </w:r>
    </w:p>
    <w:p w14:paraId="3CA9AA86" w14:textId="77777777" w:rsidR="003941C4" w:rsidRDefault="003941C4" w:rsidP="00006526">
      <w:pPr>
        <w:tabs>
          <w:tab w:val="left" w:pos="426"/>
        </w:tabs>
        <w:ind w:right="-144"/>
        <w:rPr>
          <w:szCs w:val="24"/>
        </w:rPr>
      </w:pPr>
    </w:p>
    <w:p w14:paraId="1CCA6533" w14:textId="49B3479A" w:rsidR="00C75863" w:rsidRDefault="00DC7C93" w:rsidP="00DC7C93">
      <w:pPr>
        <w:rPr>
          <w:szCs w:val="24"/>
        </w:rPr>
      </w:pPr>
      <w:r>
        <w:rPr>
          <w:szCs w:val="24"/>
        </w:rPr>
        <w:t xml:space="preserve">Medical deputising services are entities </w:t>
      </w:r>
      <w:r w:rsidRPr="004867EB">
        <w:rPr>
          <w:szCs w:val="24"/>
        </w:rPr>
        <w:t xml:space="preserve">which </w:t>
      </w:r>
      <w:r>
        <w:rPr>
          <w:szCs w:val="24"/>
        </w:rPr>
        <w:t>arrange</w:t>
      </w:r>
      <w:r w:rsidRPr="004867EB">
        <w:rPr>
          <w:szCs w:val="24"/>
        </w:rPr>
        <w:t xml:space="preserve"> for </w:t>
      </w:r>
      <w:r>
        <w:rPr>
          <w:szCs w:val="24"/>
        </w:rPr>
        <w:t xml:space="preserve">doctors </w:t>
      </w:r>
      <w:r w:rsidRPr="004867EB">
        <w:rPr>
          <w:szCs w:val="24"/>
        </w:rPr>
        <w:t>to provide after-hours medical services to patients</w:t>
      </w:r>
      <w:r>
        <w:rPr>
          <w:szCs w:val="24"/>
        </w:rPr>
        <w:t xml:space="preserve">. These entities can hire doctors who do not have vocational training through a general practice college to meet their obligations to provide care during the entire after-hours period. </w:t>
      </w:r>
    </w:p>
    <w:p w14:paraId="5ABE88BB" w14:textId="77777777" w:rsidR="00C75863" w:rsidRDefault="00C75863" w:rsidP="00DC7C93">
      <w:pPr>
        <w:rPr>
          <w:szCs w:val="24"/>
        </w:rPr>
      </w:pPr>
    </w:p>
    <w:p w14:paraId="5DC6BE6C" w14:textId="5A246573" w:rsidR="00DC7C93" w:rsidRDefault="00DC7C93" w:rsidP="00DC7C93">
      <w:pPr>
        <w:rPr>
          <w:szCs w:val="24"/>
        </w:rPr>
      </w:pPr>
      <w:r>
        <w:rPr>
          <w:szCs w:val="24"/>
        </w:rPr>
        <w:lastRenderedPageBreak/>
        <w:t xml:space="preserve">Although they do not have the formal specialist training, these doctors receive the same fee as a </w:t>
      </w:r>
      <w:r w:rsidR="004C4EAF">
        <w:rPr>
          <w:szCs w:val="24"/>
        </w:rPr>
        <w:t xml:space="preserve">vocationally </w:t>
      </w:r>
      <w:r>
        <w:rPr>
          <w:szCs w:val="24"/>
        </w:rPr>
        <w:t xml:space="preserve">registered general practitioner for providing urgent after-hours services due to </w:t>
      </w:r>
      <w:r w:rsidR="0029643F">
        <w:rPr>
          <w:szCs w:val="24"/>
        </w:rPr>
        <w:t>Commonwealth health</w:t>
      </w:r>
      <w:r w:rsidR="0022126E">
        <w:rPr>
          <w:szCs w:val="24"/>
        </w:rPr>
        <w:t xml:space="preserve"> </w:t>
      </w:r>
      <w:r>
        <w:rPr>
          <w:szCs w:val="24"/>
        </w:rPr>
        <w:t xml:space="preserve">workforce programs. </w:t>
      </w:r>
    </w:p>
    <w:p w14:paraId="67F493A8" w14:textId="77777777" w:rsidR="00C75863" w:rsidRDefault="00C75863" w:rsidP="00C51151">
      <w:pPr>
        <w:spacing w:line="252" w:lineRule="auto"/>
        <w:contextualSpacing/>
      </w:pPr>
    </w:p>
    <w:p w14:paraId="51434567" w14:textId="0FCECCB1" w:rsidR="00C75863" w:rsidRDefault="00C75863" w:rsidP="00C75863">
      <w:pPr>
        <w:rPr>
          <w:szCs w:val="24"/>
        </w:rPr>
      </w:pPr>
      <w:r w:rsidRPr="003941C4">
        <w:rPr>
          <w:szCs w:val="24"/>
        </w:rPr>
        <w:t>In response</w:t>
      </w:r>
      <w:r>
        <w:rPr>
          <w:szCs w:val="24"/>
        </w:rPr>
        <w:t xml:space="preserve"> to the review</w:t>
      </w:r>
      <w:r w:rsidRPr="003941C4">
        <w:rPr>
          <w:szCs w:val="24"/>
        </w:rPr>
        <w:t>,</w:t>
      </w:r>
      <w:r>
        <w:rPr>
          <w:szCs w:val="24"/>
        </w:rPr>
        <w:t xml:space="preserve"> the Taskforce recommended a number of changes to encourage the provision of after-hours services through a patient’s usual general practice. This was in recognition </w:t>
      </w:r>
      <w:r w:rsidRPr="003941C4">
        <w:rPr>
          <w:szCs w:val="24"/>
        </w:rPr>
        <w:t xml:space="preserve">of </w:t>
      </w:r>
      <w:r>
        <w:rPr>
          <w:szCs w:val="24"/>
        </w:rPr>
        <w:t xml:space="preserve">the </w:t>
      </w:r>
      <w:r w:rsidRPr="003941C4">
        <w:rPr>
          <w:szCs w:val="24"/>
        </w:rPr>
        <w:t>benefits of providing continuity of care to patients through a general practice.</w:t>
      </w:r>
      <w:r>
        <w:rPr>
          <w:szCs w:val="24"/>
        </w:rPr>
        <w:t xml:space="preserve">  </w:t>
      </w:r>
    </w:p>
    <w:p w14:paraId="7A1D4DEC" w14:textId="77777777" w:rsidR="00C75863" w:rsidRDefault="00C75863" w:rsidP="00C51151">
      <w:pPr>
        <w:spacing w:line="252" w:lineRule="auto"/>
        <w:contextualSpacing/>
      </w:pPr>
    </w:p>
    <w:p w14:paraId="0B8F5E19" w14:textId="77777777" w:rsidR="00C75863" w:rsidRDefault="00C51151" w:rsidP="00C51151">
      <w:pPr>
        <w:spacing w:line="252" w:lineRule="auto"/>
        <w:contextualSpacing/>
      </w:pPr>
      <w:r w:rsidRPr="00C85424">
        <w:t xml:space="preserve">The Taskforce recommendations </w:t>
      </w:r>
      <w:r>
        <w:t>were</w:t>
      </w:r>
      <w:r w:rsidRPr="00C85424">
        <w:t xml:space="preserve"> based on significant concerns that were raised by professional medical bodies in relation to the urgent after-hours items. A key consideration in the development of the Government’s response has been to balance the interest of the Taskforce recommendations with the need to continue genuine after-hours service delivery and not adversely impact rural areas.</w:t>
      </w:r>
    </w:p>
    <w:p w14:paraId="3B582542" w14:textId="77777777" w:rsidR="00C75863" w:rsidRDefault="00C75863" w:rsidP="00C51151">
      <w:pPr>
        <w:spacing w:line="252" w:lineRule="auto"/>
        <w:contextualSpacing/>
      </w:pPr>
    </w:p>
    <w:p w14:paraId="3F9A23A7" w14:textId="0F981EE8" w:rsidR="00C75863" w:rsidRDefault="00C75863" w:rsidP="00C51151">
      <w:pPr>
        <w:spacing w:line="252" w:lineRule="auto"/>
        <w:contextualSpacing/>
      </w:pPr>
      <w:r w:rsidRPr="003D1C5D">
        <w:rPr>
          <w:szCs w:val="24"/>
        </w:rPr>
        <w:t xml:space="preserve">The purpose of the </w:t>
      </w:r>
      <w:r w:rsidRPr="0069130B">
        <w:rPr>
          <w:i/>
          <w:szCs w:val="24"/>
        </w:rPr>
        <w:t xml:space="preserve">Health Insurance Legislation Amendment (After Hours Services) Regulations </w:t>
      </w:r>
      <w:r w:rsidRPr="00987F18">
        <w:rPr>
          <w:i/>
          <w:szCs w:val="24"/>
        </w:rPr>
        <w:t>2018</w:t>
      </w:r>
      <w:r w:rsidRPr="00545A7A" w:rsidDel="0069130B">
        <w:rPr>
          <w:i/>
          <w:szCs w:val="24"/>
        </w:rPr>
        <w:t xml:space="preserve"> </w:t>
      </w:r>
      <w:r w:rsidRPr="00987F18">
        <w:rPr>
          <w:szCs w:val="24"/>
        </w:rPr>
        <w:t>(the</w:t>
      </w:r>
      <w:r w:rsidRPr="003D1C5D">
        <w:rPr>
          <w:szCs w:val="24"/>
        </w:rPr>
        <w:t xml:space="preserve"> Regulations) is to amend the GMST</w:t>
      </w:r>
      <w:r>
        <w:rPr>
          <w:szCs w:val="24"/>
        </w:rPr>
        <w:t xml:space="preserve"> and the HIR from 1 March 2018. The Regulations </w:t>
      </w:r>
      <w:r w:rsidRPr="0053229C">
        <w:rPr>
          <w:szCs w:val="24"/>
        </w:rPr>
        <w:t xml:space="preserve">implement the first phase of the Government’s response to the Taskforce recommendations on urgent after-hours items, as announced in the </w:t>
      </w:r>
      <w:r w:rsidR="00681409">
        <w:rPr>
          <w:szCs w:val="24"/>
        </w:rPr>
        <w:t xml:space="preserve">2017-18 </w:t>
      </w:r>
      <w:r w:rsidRPr="0053229C">
        <w:rPr>
          <w:szCs w:val="24"/>
        </w:rPr>
        <w:t>Mid-Year Economic and Fiscal Outlook</w:t>
      </w:r>
      <w:r>
        <w:rPr>
          <w:szCs w:val="24"/>
        </w:rPr>
        <w:t>.</w:t>
      </w:r>
    </w:p>
    <w:p w14:paraId="6EB3BAFB" w14:textId="77777777" w:rsidR="00C75863" w:rsidRDefault="00C75863" w:rsidP="00C51151">
      <w:pPr>
        <w:spacing w:line="252" w:lineRule="auto"/>
        <w:contextualSpacing/>
      </w:pPr>
    </w:p>
    <w:p w14:paraId="2F2A8654" w14:textId="71699BC9" w:rsidR="00C51151" w:rsidRDefault="00C75863" w:rsidP="00C51151">
      <w:pPr>
        <w:spacing w:line="252" w:lineRule="auto"/>
        <w:contextualSpacing/>
        <w:rPr>
          <w:strike/>
          <w:color w:val="FF0000"/>
          <w:szCs w:val="24"/>
        </w:rPr>
      </w:pPr>
      <w:r>
        <w:t>The R</w:t>
      </w:r>
      <w:r w:rsidR="00C51151">
        <w:t xml:space="preserve">egulations </w:t>
      </w:r>
      <w:r w:rsidR="00C51151" w:rsidRPr="00F86A4F">
        <w:t>amend the existing Medicare</w:t>
      </w:r>
      <w:r w:rsidR="00C51151">
        <w:t xml:space="preserve"> urgent after-hours items </w:t>
      </w:r>
      <w:r w:rsidR="00C51151" w:rsidRPr="00F86A4F">
        <w:t xml:space="preserve">to improve the quality of after-hours services and incentivise better value care through targeted benefits. These changes have been carefully developed through close collaboration with the Australian Medical Association </w:t>
      </w:r>
      <w:r w:rsidR="00C018D9">
        <w:t xml:space="preserve">(AMA) </w:t>
      </w:r>
      <w:r w:rsidR="00C51151" w:rsidRPr="00F86A4F">
        <w:t>and the Royal Australian College of General Practitioners</w:t>
      </w:r>
      <w:r w:rsidR="00C018D9">
        <w:t xml:space="preserve"> (RACGP)</w:t>
      </w:r>
      <w:r w:rsidR="00C51151" w:rsidRPr="00F86A4F">
        <w:t xml:space="preserve">. </w:t>
      </w:r>
    </w:p>
    <w:p w14:paraId="7A0EBE12" w14:textId="77777777" w:rsidR="0022126E" w:rsidRDefault="0022126E" w:rsidP="00C51151">
      <w:pPr>
        <w:spacing w:line="252" w:lineRule="auto"/>
        <w:contextualSpacing/>
        <w:rPr>
          <w:strike/>
          <w:color w:val="FF0000"/>
          <w:szCs w:val="24"/>
        </w:rPr>
      </w:pPr>
    </w:p>
    <w:p w14:paraId="1D92969E" w14:textId="53AA0749" w:rsidR="00C66E8F" w:rsidRDefault="002706E4" w:rsidP="00C12CFE">
      <w:pPr>
        <w:spacing w:line="252" w:lineRule="auto"/>
        <w:contextualSpacing/>
        <w:rPr>
          <w:szCs w:val="24"/>
        </w:rPr>
      </w:pPr>
      <w:r>
        <w:rPr>
          <w:szCs w:val="24"/>
        </w:rPr>
        <w:t>The</w:t>
      </w:r>
      <w:r w:rsidR="00051421">
        <w:rPr>
          <w:szCs w:val="24"/>
        </w:rPr>
        <w:t xml:space="preserve"> 1 March 2018</w:t>
      </w:r>
      <w:r>
        <w:rPr>
          <w:szCs w:val="24"/>
        </w:rPr>
        <w:t xml:space="preserve"> changes implemented by the </w:t>
      </w:r>
      <w:r w:rsidR="0029643F">
        <w:rPr>
          <w:szCs w:val="24"/>
        </w:rPr>
        <w:t>Regulations</w:t>
      </w:r>
      <w:r>
        <w:rPr>
          <w:szCs w:val="24"/>
        </w:rPr>
        <w:t xml:space="preserve"> include: </w:t>
      </w:r>
    </w:p>
    <w:p w14:paraId="5726CDFF" w14:textId="77777777" w:rsidR="00C12CFE" w:rsidRDefault="00C12CFE" w:rsidP="00C12CFE">
      <w:pPr>
        <w:spacing w:line="252" w:lineRule="auto"/>
        <w:contextualSpacing/>
        <w:rPr>
          <w:szCs w:val="24"/>
        </w:rPr>
      </w:pPr>
    </w:p>
    <w:p w14:paraId="7F4D43B8" w14:textId="20E68982" w:rsidR="002706E4" w:rsidRDefault="002706E4" w:rsidP="0095374A">
      <w:pPr>
        <w:pStyle w:val="ListParagraph"/>
        <w:numPr>
          <w:ilvl w:val="0"/>
          <w:numId w:val="8"/>
        </w:numPr>
        <w:rPr>
          <w:b/>
          <w:szCs w:val="24"/>
        </w:rPr>
      </w:pPr>
      <w:r>
        <w:rPr>
          <w:b/>
          <w:szCs w:val="24"/>
        </w:rPr>
        <w:t>No change to the benefit for high-value care</w:t>
      </w:r>
    </w:p>
    <w:p w14:paraId="022DED1B" w14:textId="1B4D27C1" w:rsidR="006070EC" w:rsidRDefault="002706E4" w:rsidP="00DF32F7">
      <w:pPr>
        <w:rPr>
          <w:szCs w:val="24"/>
        </w:rPr>
      </w:pPr>
      <w:r>
        <w:rPr>
          <w:szCs w:val="24"/>
        </w:rPr>
        <w:t xml:space="preserve">The existing urgent after-hours item 597 </w:t>
      </w:r>
      <w:r w:rsidR="00D36DEF">
        <w:rPr>
          <w:szCs w:val="24"/>
        </w:rPr>
        <w:t>h</w:t>
      </w:r>
      <w:r w:rsidR="008B1D61">
        <w:rPr>
          <w:szCs w:val="24"/>
        </w:rPr>
        <w:t>as</w:t>
      </w:r>
      <w:r w:rsidR="00D36DEF">
        <w:rPr>
          <w:szCs w:val="24"/>
        </w:rPr>
        <w:t xml:space="preserve"> </w:t>
      </w:r>
      <w:r>
        <w:rPr>
          <w:szCs w:val="24"/>
        </w:rPr>
        <w:t>be</w:t>
      </w:r>
      <w:r w:rsidR="00D36DEF">
        <w:rPr>
          <w:szCs w:val="24"/>
        </w:rPr>
        <w:t>en</w:t>
      </w:r>
      <w:r>
        <w:rPr>
          <w:szCs w:val="24"/>
        </w:rPr>
        <w:t xml:space="preserve"> replaced by item 585, which has an equivalent fee of </w:t>
      </w:r>
      <w:r w:rsidRPr="002706E4">
        <w:rPr>
          <w:szCs w:val="24"/>
        </w:rPr>
        <w:t>$129.80</w:t>
      </w:r>
      <w:r>
        <w:rPr>
          <w:szCs w:val="24"/>
        </w:rPr>
        <w:t xml:space="preserve">. The new item </w:t>
      </w:r>
      <w:r w:rsidR="00BC1506">
        <w:rPr>
          <w:szCs w:val="24"/>
        </w:rPr>
        <w:t xml:space="preserve">can </w:t>
      </w:r>
      <w:r>
        <w:rPr>
          <w:szCs w:val="24"/>
        </w:rPr>
        <w:t xml:space="preserve">be </w:t>
      </w:r>
      <w:r w:rsidR="001F2244">
        <w:rPr>
          <w:szCs w:val="24"/>
        </w:rPr>
        <w:t>billed</w:t>
      </w:r>
      <w:r>
        <w:rPr>
          <w:szCs w:val="24"/>
        </w:rPr>
        <w:t xml:space="preserve"> by </w:t>
      </w:r>
      <w:r w:rsidRPr="002706E4">
        <w:rPr>
          <w:szCs w:val="24"/>
        </w:rPr>
        <w:t>general practitioners</w:t>
      </w:r>
      <w:r>
        <w:rPr>
          <w:szCs w:val="24"/>
        </w:rPr>
        <w:t xml:space="preserve"> (</w:t>
      </w:r>
      <w:r w:rsidR="00107404">
        <w:rPr>
          <w:szCs w:val="24"/>
        </w:rPr>
        <w:t xml:space="preserve">vocationally </w:t>
      </w:r>
      <w:r>
        <w:rPr>
          <w:szCs w:val="24"/>
        </w:rPr>
        <w:t>registered through a general practice college)</w:t>
      </w:r>
      <w:r w:rsidR="00317176">
        <w:rPr>
          <w:szCs w:val="24"/>
        </w:rPr>
        <w:t>. G</w:t>
      </w:r>
      <w:r w:rsidRPr="002706E4">
        <w:rPr>
          <w:szCs w:val="24"/>
        </w:rPr>
        <w:t>eneral practice trainees</w:t>
      </w:r>
      <w:r>
        <w:rPr>
          <w:szCs w:val="24"/>
        </w:rPr>
        <w:t xml:space="preserve"> </w:t>
      </w:r>
      <w:r w:rsidR="00317176">
        <w:rPr>
          <w:szCs w:val="24"/>
        </w:rPr>
        <w:t xml:space="preserve">can also access this item while training. </w:t>
      </w:r>
      <w:r w:rsidR="00317176" w:rsidRPr="00317176">
        <w:rPr>
          <w:szCs w:val="24"/>
        </w:rPr>
        <w:t>N</w:t>
      </w:r>
      <w:r w:rsidR="00107404">
        <w:rPr>
          <w:szCs w:val="24"/>
        </w:rPr>
        <w:t>on-vocationally registered</w:t>
      </w:r>
      <w:r w:rsidR="00317176" w:rsidRPr="00317176">
        <w:rPr>
          <w:szCs w:val="24"/>
        </w:rPr>
        <w:t xml:space="preserve"> </w:t>
      </w:r>
      <w:r w:rsidR="00107404">
        <w:rPr>
          <w:szCs w:val="24"/>
        </w:rPr>
        <w:t>doctors</w:t>
      </w:r>
      <w:r w:rsidR="00317176" w:rsidRPr="00317176">
        <w:rPr>
          <w:szCs w:val="24"/>
        </w:rPr>
        <w:t xml:space="preserve"> working for an accredited general practice will also have access to this item</w:t>
      </w:r>
      <w:r w:rsidR="00107404">
        <w:rPr>
          <w:szCs w:val="24"/>
        </w:rPr>
        <w:t xml:space="preserve"> </w:t>
      </w:r>
      <w:r w:rsidR="00317176">
        <w:rPr>
          <w:szCs w:val="24"/>
        </w:rPr>
        <w:t>through the</w:t>
      </w:r>
      <w:r w:rsidR="00107404">
        <w:rPr>
          <w:szCs w:val="24"/>
        </w:rPr>
        <w:t xml:space="preserve"> Regulations and the</w:t>
      </w:r>
      <w:r w:rsidR="00317176">
        <w:rPr>
          <w:szCs w:val="24"/>
        </w:rPr>
        <w:t xml:space="preserve"> After Hours Other Medical Practitioners Program</w:t>
      </w:r>
      <w:r w:rsidR="00317176" w:rsidRPr="00317176">
        <w:rPr>
          <w:szCs w:val="24"/>
        </w:rPr>
        <w:t>.</w:t>
      </w:r>
      <w:r w:rsidR="00317176">
        <w:rPr>
          <w:szCs w:val="24"/>
        </w:rPr>
        <w:t xml:space="preserve"> </w:t>
      </w:r>
      <w:r w:rsidR="00BC1506">
        <w:rPr>
          <w:szCs w:val="24"/>
        </w:rPr>
        <w:t xml:space="preserve">These doctors </w:t>
      </w:r>
      <w:r w:rsidR="008B1D61">
        <w:rPr>
          <w:szCs w:val="24"/>
        </w:rPr>
        <w:t>would have been</w:t>
      </w:r>
      <w:r w:rsidR="00BC1506">
        <w:rPr>
          <w:szCs w:val="24"/>
        </w:rPr>
        <w:t xml:space="preserve"> </w:t>
      </w:r>
      <w:r w:rsidR="001F2244">
        <w:rPr>
          <w:szCs w:val="24"/>
        </w:rPr>
        <w:t>bill</w:t>
      </w:r>
      <w:r w:rsidR="008B1D61">
        <w:rPr>
          <w:szCs w:val="24"/>
        </w:rPr>
        <w:t>ing</w:t>
      </w:r>
      <w:r w:rsidR="00BC1506">
        <w:rPr>
          <w:szCs w:val="24"/>
        </w:rPr>
        <w:t xml:space="preserve"> item 597.</w:t>
      </w:r>
    </w:p>
    <w:p w14:paraId="4699AEB1" w14:textId="77777777" w:rsidR="002706E4" w:rsidRDefault="002706E4" w:rsidP="00DF32F7">
      <w:pPr>
        <w:rPr>
          <w:szCs w:val="24"/>
        </w:rPr>
      </w:pPr>
    </w:p>
    <w:p w14:paraId="05BD0065" w14:textId="3CBBD49B" w:rsidR="002706E4" w:rsidRDefault="002706E4" w:rsidP="008A0F5B">
      <w:pPr>
        <w:pStyle w:val="ListParagraph"/>
        <w:numPr>
          <w:ilvl w:val="0"/>
          <w:numId w:val="8"/>
        </w:numPr>
        <w:rPr>
          <w:b/>
          <w:szCs w:val="24"/>
        </w:rPr>
      </w:pPr>
      <w:r w:rsidRPr="00DF32F7">
        <w:rPr>
          <w:b/>
          <w:szCs w:val="24"/>
        </w:rPr>
        <w:t xml:space="preserve">A reduced fee for </w:t>
      </w:r>
      <w:r>
        <w:rPr>
          <w:b/>
          <w:szCs w:val="24"/>
        </w:rPr>
        <w:t xml:space="preserve">care provided by </w:t>
      </w:r>
      <w:r w:rsidR="004867EB">
        <w:rPr>
          <w:b/>
          <w:szCs w:val="24"/>
        </w:rPr>
        <w:t xml:space="preserve">other </w:t>
      </w:r>
      <w:r>
        <w:rPr>
          <w:b/>
          <w:szCs w:val="24"/>
        </w:rPr>
        <w:t xml:space="preserve">doctors working </w:t>
      </w:r>
      <w:r w:rsidR="004867EB">
        <w:rPr>
          <w:b/>
          <w:szCs w:val="24"/>
        </w:rPr>
        <w:t xml:space="preserve">only </w:t>
      </w:r>
      <w:r>
        <w:rPr>
          <w:b/>
          <w:szCs w:val="24"/>
        </w:rPr>
        <w:t xml:space="preserve">in </w:t>
      </w:r>
      <w:r w:rsidR="004867EB">
        <w:rPr>
          <w:b/>
          <w:szCs w:val="24"/>
        </w:rPr>
        <w:t xml:space="preserve">after-hours </w:t>
      </w:r>
    </w:p>
    <w:p w14:paraId="344B0015" w14:textId="513EAE08" w:rsidR="006F3235" w:rsidRDefault="007B09BF" w:rsidP="00DF32F7">
      <w:pPr>
        <w:rPr>
          <w:szCs w:val="24"/>
        </w:rPr>
      </w:pPr>
      <w:r>
        <w:rPr>
          <w:szCs w:val="24"/>
        </w:rPr>
        <w:t xml:space="preserve">Doctors in metropolitan areas without vocational training who would have been </w:t>
      </w:r>
      <w:r w:rsidR="00BC6AE1">
        <w:rPr>
          <w:szCs w:val="24"/>
        </w:rPr>
        <w:t>bill</w:t>
      </w:r>
      <w:r>
        <w:rPr>
          <w:szCs w:val="24"/>
        </w:rPr>
        <w:t xml:space="preserve">ing item 598 will be able to </w:t>
      </w:r>
      <w:r w:rsidR="00BC6AE1">
        <w:rPr>
          <w:szCs w:val="24"/>
        </w:rPr>
        <w:t>bill</w:t>
      </w:r>
      <w:r>
        <w:rPr>
          <w:szCs w:val="24"/>
        </w:rPr>
        <w:t xml:space="preserve"> new item 591. Item 591 has a fee of $100.00. </w:t>
      </w:r>
      <w:r w:rsidR="00051421">
        <w:rPr>
          <w:szCs w:val="24"/>
        </w:rPr>
        <w:t>D</w:t>
      </w:r>
      <w:r w:rsidR="00C866C0">
        <w:rPr>
          <w:szCs w:val="24"/>
        </w:rPr>
        <w:t>octors</w:t>
      </w:r>
      <w:r w:rsidR="00BC1506">
        <w:rPr>
          <w:szCs w:val="24"/>
        </w:rPr>
        <w:t xml:space="preserve"> without vocational training</w:t>
      </w:r>
      <w:r w:rsidR="00C866C0" w:rsidRPr="00C866C0">
        <w:rPr>
          <w:szCs w:val="24"/>
        </w:rPr>
        <w:t xml:space="preserve"> </w:t>
      </w:r>
      <w:r w:rsidR="00C866C0" w:rsidRPr="004867EB">
        <w:rPr>
          <w:szCs w:val="24"/>
        </w:rPr>
        <w:t>working for a medical deputising service (an entity providing services in the after-hours period only)</w:t>
      </w:r>
      <w:r>
        <w:rPr>
          <w:szCs w:val="24"/>
        </w:rPr>
        <w:t xml:space="preserve">, who would have been </w:t>
      </w:r>
      <w:r w:rsidR="00BC6AE1">
        <w:rPr>
          <w:szCs w:val="24"/>
        </w:rPr>
        <w:t>bill</w:t>
      </w:r>
      <w:r>
        <w:rPr>
          <w:szCs w:val="24"/>
        </w:rPr>
        <w:t xml:space="preserve">ing item 597, should now </w:t>
      </w:r>
      <w:r w:rsidR="00BC6AE1">
        <w:rPr>
          <w:szCs w:val="24"/>
        </w:rPr>
        <w:t xml:space="preserve">bill </w:t>
      </w:r>
      <w:r>
        <w:rPr>
          <w:szCs w:val="24"/>
        </w:rPr>
        <w:t xml:space="preserve">item 591. </w:t>
      </w:r>
      <w:r w:rsidR="00C866C0">
        <w:rPr>
          <w:szCs w:val="24"/>
        </w:rPr>
        <w:t xml:space="preserve"> </w:t>
      </w:r>
    </w:p>
    <w:p w14:paraId="3C697EC0" w14:textId="77777777" w:rsidR="006F3235" w:rsidRDefault="006F3235" w:rsidP="00DF32F7">
      <w:pPr>
        <w:rPr>
          <w:szCs w:val="24"/>
        </w:rPr>
      </w:pPr>
    </w:p>
    <w:p w14:paraId="4A89FCBC" w14:textId="25F5AC20" w:rsidR="00932EC3" w:rsidRDefault="006F3235" w:rsidP="00DF32F7">
      <w:pPr>
        <w:rPr>
          <w:szCs w:val="24"/>
        </w:rPr>
      </w:pPr>
      <w:r>
        <w:rPr>
          <w:szCs w:val="24"/>
        </w:rPr>
        <w:t xml:space="preserve">The fee for this item </w:t>
      </w:r>
      <w:r w:rsidR="00317176">
        <w:rPr>
          <w:szCs w:val="24"/>
        </w:rPr>
        <w:t xml:space="preserve">will be further reduced </w:t>
      </w:r>
      <w:r>
        <w:rPr>
          <w:szCs w:val="24"/>
        </w:rPr>
        <w:t>to $90.00 from</w:t>
      </w:r>
      <w:r w:rsidR="00317176">
        <w:rPr>
          <w:szCs w:val="24"/>
        </w:rPr>
        <w:t xml:space="preserve"> </w:t>
      </w:r>
      <w:r w:rsidR="00107404">
        <w:rPr>
          <w:szCs w:val="24"/>
        </w:rPr>
        <w:t xml:space="preserve">1 January </w:t>
      </w:r>
      <w:r w:rsidR="00317176">
        <w:rPr>
          <w:szCs w:val="24"/>
        </w:rPr>
        <w:t>2019</w:t>
      </w:r>
      <w:r>
        <w:rPr>
          <w:szCs w:val="24"/>
        </w:rPr>
        <w:t>. This will be implemented by another legislative instrument prior to commencement</w:t>
      </w:r>
      <w:r w:rsidR="00317176">
        <w:rPr>
          <w:szCs w:val="24"/>
        </w:rPr>
        <w:t>.</w:t>
      </w:r>
    </w:p>
    <w:p w14:paraId="6430820F" w14:textId="77777777" w:rsidR="00C866C0" w:rsidRDefault="00C866C0" w:rsidP="00DF32F7">
      <w:pPr>
        <w:rPr>
          <w:szCs w:val="24"/>
        </w:rPr>
      </w:pPr>
    </w:p>
    <w:p w14:paraId="7B8A665A" w14:textId="77777777" w:rsidR="00C018D9" w:rsidRDefault="00C018D9" w:rsidP="00DF32F7">
      <w:pPr>
        <w:rPr>
          <w:szCs w:val="24"/>
        </w:rPr>
      </w:pPr>
    </w:p>
    <w:p w14:paraId="07857FF6" w14:textId="77777777" w:rsidR="00C018D9" w:rsidRDefault="00C018D9" w:rsidP="00DF32F7">
      <w:pPr>
        <w:rPr>
          <w:szCs w:val="24"/>
        </w:rPr>
      </w:pPr>
    </w:p>
    <w:p w14:paraId="611CE3A9" w14:textId="306ED286" w:rsidR="00C866C0" w:rsidRDefault="00C866C0" w:rsidP="00C866C0">
      <w:pPr>
        <w:pStyle w:val="ListParagraph"/>
        <w:numPr>
          <w:ilvl w:val="0"/>
          <w:numId w:val="8"/>
        </w:numPr>
        <w:rPr>
          <w:b/>
          <w:szCs w:val="24"/>
        </w:rPr>
      </w:pPr>
      <w:r>
        <w:rPr>
          <w:b/>
          <w:szCs w:val="24"/>
        </w:rPr>
        <w:lastRenderedPageBreak/>
        <w:t>Regional exemption for other doctors</w:t>
      </w:r>
    </w:p>
    <w:p w14:paraId="234B65AC" w14:textId="6CA756F9" w:rsidR="008A0F5B" w:rsidRDefault="00C866C0" w:rsidP="00DF32F7">
      <w:pPr>
        <w:pStyle w:val="a3s"/>
        <w:shd w:val="clear" w:color="auto" w:fill="FFFFFF"/>
        <w:spacing w:before="0" w:beforeAutospacing="0" w:after="0" w:afterAutospacing="0"/>
      </w:pPr>
      <w:r w:rsidRPr="00C866C0">
        <w:t>This change allow</w:t>
      </w:r>
      <w:r w:rsidR="008B1D61">
        <w:t>s</w:t>
      </w:r>
      <w:r w:rsidRPr="00C866C0">
        <w:t xml:space="preserve"> </w:t>
      </w:r>
      <w:r w:rsidR="00803E7E">
        <w:t xml:space="preserve">all non-vocationally </w:t>
      </w:r>
      <w:r w:rsidR="000D6400">
        <w:t>registered</w:t>
      </w:r>
      <w:r w:rsidR="00C45FF0">
        <w:t xml:space="preserve"> doctors working</w:t>
      </w:r>
      <w:r w:rsidRPr="00C866C0">
        <w:t xml:space="preserve"> in Modified Monash a</w:t>
      </w:r>
      <w:r w:rsidR="008A0F5B">
        <w:t xml:space="preserve">reas 3 to 7 to </w:t>
      </w:r>
      <w:r w:rsidR="00BC6AE1">
        <w:t xml:space="preserve">bill </w:t>
      </w:r>
      <w:r w:rsidR="008A0F5B">
        <w:t>new</w:t>
      </w:r>
      <w:r w:rsidRPr="00C866C0">
        <w:t xml:space="preserve"> urgent after-hours item </w:t>
      </w:r>
      <w:r w:rsidR="008A0F5B">
        <w:t xml:space="preserve">588, which has a fee </w:t>
      </w:r>
      <w:r w:rsidR="008B1D61">
        <w:t xml:space="preserve">of $129.80 </w:t>
      </w:r>
      <w:r w:rsidR="008A0F5B">
        <w:t xml:space="preserve">equivalent to </w:t>
      </w:r>
      <w:r w:rsidR="00605967">
        <w:t xml:space="preserve">item </w:t>
      </w:r>
      <w:r w:rsidR="008A0F5B">
        <w:t>585</w:t>
      </w:r>
      <w:r w:rsidRPr="00C866C0">
        <w:t>. This provide</w:t>
      </w:r>
      <w:r w:rsidR="008B1D61">
        <w:t>s</w:t>
      </w:r>
      <w:r w:rsidRPr="00C866C0">
        <w:t xml:space="preserve"> an incentive for providers to continue providing services in these areas.</w:t>
      </w:r>
      <w:r>
        <w:t xml:space="preserve"> Currently, only 6% of after-hours services are provided in </w:t>
      </w:r>
      <w:r w:rsidRPr="00C866C0">
        <w:t>Modified Monash areas 3 to 7</w:t>
      </w:r>
      <w:r>
        <w:t>.</w:t>
      </w:r>
      <w:r w:rsidR="008A0F5B">
        <w:t xml:space="preserve"> </w:t>
      </w:r>
    </w:p>
    <w:p w14:paraId="69692B16" w14:textId="77777777" w:rsidR="008A0F5B" w:rsidRDefault="008A0F5B" w:rsidP="00DF32F7">
      <w:pPr>
        <w:pStyle w:val="a3s"/>
        <w:shd w:val="clear" w:color="auto" w:fill="FFFFFF"/>
        <w:spacing w:before="0" w:beforeAutospacing="0" w:after="0" w:afterAutospacing="0"/>
      </w:pPr>
    </w:p>
    <w:p w14:paraId="15BB2EA4" w14:textId="766C7D85" w:rsidR="008A0F5B" w:rsidRPr="0095152C" w:rsidRDefault="008A0F5B" w:rsidP="008A0F5B">
      <w:pPr>
        <w:pStyle w:val="a3s"/>
        <w:shd w:val="clear" w:color="auto" w:fill="FFFFFF"/>
        <w:spacing w:before="0" w:beforeAutospacing="0" w:after="0" w:afterAutospacing="0"/>
      </w:pPr>
      <w:r>
        <w:t xml:space="preserve">Modified Monash </w:t>
      </w:r>
      <w:r w:rsidRPr="0095152C">
        <w:t xml:space="preserve">is a geographical classification system developed by the Department </w:t>
      </w:r>
      <w:r>
        <w:t xml:space="preserve">of Health (the Department) </w:t>
      </w:r>
      <w:r w:rsidRPr="0095152C">
        <w:t>for categorising metropolitan, regional, rural and remote locations according to both geographical remoteness and population size, based on population data published by the Australian Bureau of Statistics.</w:t>
      </w:r>
      <w:r w:rsidR="00124440">
        <w:t xml:space="preserve"> </w:t>
      </w:r>
      <w:r>
        <w:t xml:space="preserve">The Department uses the </w:t>
      </w:r>
      <w:r w:rsidR="008B1D61" w:rsidRPr="008B1D61">
        <w:t>Australian Statistical Geography Standard</w:t>
      </w:r>
      <w:r w:rsidR="008B1D61">
        <w:t xml:space="preserve"> (</w:t>
      </w:r>
      <w:r>
        <w:t>ASGS</w:t>
      </w:r>
      <w:r w:rsidR="008B1D61">
        <w:t>)</w:t>
      </w:r>
      <w:r>
        <w:t xml:space="preserve"> system as published by the Australian Bureau of Statistics in July 2011, but has different numbering system. Maps of the Modified Monash areas and the Department’s remoteness classification are available at www.doctorconnect.gov.au.</w:t>
      </w:r>
    </w:p>
    <w:p w14:paraId="5E14D1F8" w14:textId="77777777" w:rsidR="00C866C0" w:rsidRPr="00DF32F7" w:rsidRDefault="00C866C0" w:rsidP="00DF32F7">
      <w:pPr>
        <w:rPr>
          <w:b/>
          <w:szCs w:val="24"/>
        </w:rPr>
      </w:pPr>
    </w:p>
    <w:p w14:paraId="53E8CB0B" w14:textId="0C25C64C" w:rsidR="00F708B1" w:rsidRDefault="00F708B1" w:rsidP="00C866C0">
      <w:pPr>
        <w:pStyle w:val="ListParagraph"/>
        <w:numPr>
          <w:ilvl w:val="0"/>
          <w:numId w:val="8"/>
        </w:numPr>
        <w:rPr>
          <w:b/>
          <w:szCs w:val="24"/>
        </w:rPr>
      </w:pPr>
      <w:r>
        <w:rPr>
          <w:b/>
          <w:szCs w:val="24"/>
        </w:rPr>
        <w:t>Subsequent item for multiple patients treated at the same location</w:t>
      </w:r>
      <w:r w:rsidR="003E2D04">
        <w:rPr>
          <w:b/>
          <w:szCs w:val="24"/>
        </w:rPr>
        <w:t>, regardless of the treating practitioner</w:t>
      </w:r>
    </w:p>
    <w:p w14:paraId="351A0E87" w14:textId="59B12880" w:rsidR="00F708B1" w:rsidRPr="00F708B1" w:rsidRDefault="00F708B1" w:rsidP="00DF32F7">
      <w:pPr>
        <w:rPr>
          <w:szCs w:val="24"/>
        </w:rPr>
      </w:pPr>
      <w:r>
        <w:rPr>
          <w:szCs w:val="24"/>
        </w:rPr>
        <w:t xml:space="preserve">In certain instances, a doctor may see multiple patients at the one location. </w:t>
      </w:r>
      <w:r w:rsidR="008B1D61">
        <w:rPr>
          <w:szCs w:val="24"/>
        </w:rPr>
        <w:t>A</w:t>
      </w:r>
      <w:r>
        <w:rPr>
          <w:szCs w:val="24"/>
        </w:rPr>
        <w:t xml:space="preserve"> new item</w:t>
      </w:r>
      <w:r w:rsidR="007F27E5">
        <w:rPr>
          <w:szCs w:val="24"/>
        </w:rPr>
        <w:t xml:space="preserve"> (594)</w:t>
      </w:r>
      <w:r>
        <w:rPr>
          <w:szCs w:val="24"/>
        </w:rPr>
        <w:t xml:space="preserve"> </w:t>
      </w:r>
      <w:r w:rsidR="00605967">
        <w:rPr>
          <w:szCs w:val="24"/>
        </w:rPr>
        <w:t>ha</w:t>
      </w:r>
      <w:r w:rsidR="008B1D61">
        <w:rPr>
          <w:szCs w:val="24"/>
        </w:rPr>
        <w:t>s</w:t>
      </w:r>
      <w:r w:rsidR="00605967">
        <w:rPr>
          <w:szCs w:val="24"/>
        </w:rPr>
        <w:t xml:space="preserve"> </w:t>
      </w:r>
      <w:r>
        <w:rPr>
          <w:szCs w:val="24"/>
        </w:rPr>
        <w:t>be</w:t>
      </w:r>
      <w:r w:rsidR="00605967">
        <w:rPr>
          <w:szCs w:val="24"/>
        </w:rPr>
        <w:t>en</w:t>
      </w:r>
      <w:r>
        <w:rPr>
          <w:szCs w:val="24"/>
        </w:rPr>
        <w:t xml:space="preserve"> created for these subsequent attendances. </w:t>
      </w:r>
      <w:r w:rsidR="007F27E5">
        <w:rPr>
          <w:szCs w:val="24"/>
        </w:rPr>
        <w:t>The fee for this item is $41.95.</w:t>
      </w:r>
    </w:p>
    <w:p w14:paraId="24C24A87" w14:textId="77777777" w:rsidR="00F708B1" w:rsidRDefault="00F708B1" w:rsidP="00DF32F7">
      <w:pPr>
        <w:pStyle w:val="ListParagraph"/>
        <w:rPr>
          <w:b/>
          <w:szCs w:val="24"/>
        </w:rPr>
      </w:pPr>
    </w:p>
    <w:p w14:paraId="03C16AD9" w14:textId="25F7FCBE" w:rsidR="00C866C0" w:rsidRDefault="00C866C0" w:rsidP="00C866C0">
      <w:pPr>
        <w:pStyle w:val="ListParagraph"/>
        <w:numPr>
          <w:ilvl w:val="0"/>
          <w:numId w:val="8"/>
        </w:numPr>
        <w:rPr>
          <w:b/>
          <w:szCs w:val="24"/>
        </w:rPr>
      </w:pPr>
      <w:r>
        <w:rPr>
          <w:b/>
          <w:szCs w:val="24"/>
        </w:rPr>
        <w:t>No change to the benefit for unsociable urgent after-hours</w:t>
      </w:r>
    </w:p>
    <w:p w14:paraId="0F8827DF" w14:textId="08CFEFBC" w:rsidR="008A0F5B" w:rsidRDefault="00C866C0" w:rsidP="00DF32F7">
      <w:pPr>
        <w:rPr>
          <w:szCs w:val="24"/>
        </w:rPr>
      </w:pPr>
      <w:r>
        <w:rPr>
          <w:szCs w:val="24"/>
        </w:rPr>
        <w:t xml:space="preserve">There </w:t>
      </w:r>
      <w:r w:rsidR="003E2D04">
        <w:rPr>
          <w:szCs w:val="24"/>
        </w:rPr>
        <w:t>has</w:t>
      </w:r>
      <w:r>
        <w:rPr>
          <w:szCs w:val="24"/>
        </w:rPr>
        <w:t xml:space="preserve"> be</w:t>
      </w:r>
      <w:r w:rsidR="003E2D04">
        <w:rPr>
          <w:szCs w:val="24"/>
        </w:rPr>
        <w:t>en</w:t>
      </w:r>
      <w:r>
        <w:rPr>
          <w:szCs w:val="24"/>
        </w:rPr>
        <w:t xml:space="preserve"> no change to the fees for the unsociable urgent after-hours items 599 and 600, which are for services provided between </w:t>
      </w:r>
      <w:r w:rsidRPr="00C866C0">
        <w:rPr>
          <w:szCs w:val="24"/>
        </w:rPr>
        <w:t>11pm and 7am</w:t>
      </w:r>
      <w:r>
        <w:rPr>
          <w:szCs w:val="24"/>
        </w:rPr>
        <w:t xml:space="preserve">. </w:t>
      </w:r>
    </w:p>
    <w:p w14:paraId="54B8ED0A" w14:textId="77777777" w:rsidR="007E5349" w:rsidRDefault="007E5349" w:rsidP="00DF32F7">
      <w:pPr>
        <w:rPr>
          <w:szCs w:val="24"/>
        </w:rPr>
      </w:pPr>
    </w:p>
    <w:p w14:paraId="227EF82A" w14:textId="77EB92EE" w:rsidR="008A0F5B" w:rsidRDefault="006F56E5" w:rsidP="008A0F5B">
      <w:pPr>
        <w:pStyle w:val="ListParagraph"/>
        <w:numPr>
          <w:ilvl w:val="0"/>
          <w:numId w:val="8"/>
        </w:numPr>
        <w:rPr>
          <w:b/>
          <w:szCs w:val="24"/>
        </w:rPr>
      </w:pPr>
      <w:r>
        <w:rPr>
          <w:b/>
          <w:szCs w:val="24"/>
        </w:rPr>
        <w:t>Remove the two-hour booking option</w:t>
      </w:r>
    </w:p>
    <w:p w14:paraId="06354183" w14:textId="6EC0F56C" w:rsidR="006F56E5" w:rsidRPr="006F56E5" w:rsidRDefault="006F56E5" w:rsidP="006F56E5">
      <w:pPr>
        <w:rPr>
          <w:szCs w:val="24"/>
        </w:rPr>
      </w:pPr>
      <w:r>
        <w:rPr>
          <w:szCs w:val="24"/>
        </w:rPr>
        <w:t xml:space="preserve">Currently, an urgent after-hours service can be </w:t>
      </w:r>
      <w:r w:rsidRPr="006F56E5">
        <w:rPr>
          <w:szCs w:val="24"/>
        </w:rPr>
        <w:t>organised</w:t>
      </w:r>
      <w:r>
        <w:rPr>
          <w:szCs w:val="24"/>
        </w:rPr>
        <w:t xml:space="preserve"> two </w:t>
      </w:r>
      <w:r w:rsidRPr="006F56E5">
        <w:rPr>
          <w:szCs w:val="24"/>
        </w:rPr>
        <w:t>hour</w:t>
      </w:r>
      <w:r>
        <w:rPr>
          <w:szCs w:val="24"/>
        </w:rPr>
        <w:t>s</w:t>
      </w:r>
      <w:r w:rsidRPr="006F56E5">
        <w:rPr>
          <w:szCs w:val="24"/>
        </w:rPr>
        <w:t xml:space="preserve"> before commencement of the after-hours period</w:t>
      </w:r>
      <w:r>
        <w:rPr>
          <w:szCs w:val="24"/>
        </w:rPr>
        <w:t xml:space="preserve">. The </w:t>
      </w:r>
      <w:r w:rsidRPr="006F56E5">
        <w:rPr>
          <w:szCs w:val="24"/>
        </w:rPr>
        <w:t>two-hour booking option</w:t>
      </w:r>
      <w:r>
        <w:rPr>
          <w:szCs w:val="24"/>
        </w:rPr>
        <w:t xml:space="preserve"> </w:t>
      </w:r>
      <w:r w:rsidR="003E2D04">
        <w:rPr>
          <w:szCs w:val="24"/>
        </w:rPr>
        <w:t xml:space="preserve">has </w:t>
      </w:r>
      <w:r>
        <w:rPr>
          <w:szCs w:val="24"/>
        </w:rPr>
        <w:t>be</w:t>
      </w:r>
      <w:r w:rsidR="003E2D04">
        <w:rPr>
          <w:szCs w:val="24"/>
        </w:rPr>
        <w:t>en</w:t>
      </w:r>
      <w:r>
        <w:rPr>
          <w:szCs w:val="24"/>
        </w:rPr>
        <w:t xml:space="preserve"> removed f</w:t>
      </w:r>
      <w:r w:rsidR="003E2D04">
        <w:rPr>
          <w:szCs w:val="24"/>
        </w:rPr>
        <w:t>rom</w:t>
      </w:r>
      <w:r>
        <w:rPr>
          <w:szCs w:val="24"/>
        </w:rPr>
        <w:t xml:space="preserve"> new items </w:t>
      </w:r>
      <w:r w:rsidRPr="006F56E5">
        <w:rPr>
          <w:szCs w:val="24"/>
        </w:rPr>
        <w:t>585, 588, 591</w:t>
      </w:r>
      <w:r w:rsidR="003E2D04">
        <w:rPr>
          <w:szCs w:val="24"/>
        </w:rPr>
        <w:t xml:space="preserve"> and</w:t>
      </w:r>
      <w:r w:rsidRPr="006F56E5">
        <w:rPr>
          <w:szCs w:val="24"/>
        </w:rPr>
        <w:t xml:space="preserve"> </w:t>
      </w:r>
      <w:r w:rsidR="0029643F" w:rsidRPr="006F56E5">
        <w:rPr>
          <w:szCs w:val="24"/>
        </w:rPr>
        <w:t xml:space="preserve">594 </w:t>
      </w:r>
      <w:r w:rsidR="0029643F">
        <w:rPr>
          <w:szCs w:val="24"/>
        </w:rPr>
        <w:t>and</w:t>
      </w:r>
      <w:r>
        <w:rPr>
          <w:szCs w:val="24"/>
        </w:rPr>
        <w:t xml:space="preserve"> the existing unsociable urgent after-hours items (599 and 600). </w:t>
      </w:r>
    </w:p>
    <w:p w14:paraId="3D2ADC84" w14:textId="2795F777" w:rsidR="006E7774" w:rsidRPr="00C062E9" w:rsidRDefault="006E7774" w:rsidP="00DF32F7">
      <w:pPr>
        <w:rPr>
          <w:szCs w:val="24"/>
        </w:rPr>
      </w:pPr>
    </w:p>
    <w:p w14:paraId="28077F26" w14:textId="350F22D0" w:rsidR="0095152C" w:rsidRPr="00DF32F7" w:rsidRDefault="006F56E5" w:rsidP="00DF32F7">
      <w:pPr>
        <w:pStyle w:val="ListParagraph"/>
        <w:numPr>
          <w:ilvl w:val="0"/>
          <w:numId w:val="8"/>
        </w:numPr>
        <w:rPr>
          <w:b/>
          <w:szCs w:val="24"/>
        </w:rPr>
      </w:pPr>
      <w:r w:rsidRPr="00DF32F7">
        <w:rPr>
          <w:b/>
          <w:szCs w:val="24"/>
        </w:rPr>
        <w:t>Change ‘urgent treatment’ to ‘urgent assessment’</w:t>
      </w:r>
    </w:p>
    <w:p w14:paraId="5957ACF0" w14:textId="70A122F6" w:rsidR="00C75894" w:rsidRDefault="006F56E5" w:rsidP="00C75894">
      <w:pPr>
        <w:rPr>
          <w:szCs w:val="24"/>
        </w:rPr>
      </w:pPr>
      <w:r>
        <w:rPr>
          <w:szCs w:val="24"/>
        </w:rPr>
        <w:t xml:space="preserve">Currently, an urgent after-hours service requires </w:t>
      </w:r>
      <w:r w:rsidR="009A63EF">
        <w:rPr>
          <w:szCs w:val="24"/>
        </w:rPr>
        <w:t>the</w:t>
      </w:r>
      <w:r w:rsidR="005C69E5">
        <w:rPr>
          <w:szCs w:val="24"/>
        </w:rPr>
        <w:t xml:space="preserve"> patient’s medical condition </w:t>
      </w:r>
      <w:r>
        <w:rPr>
          <w:szCs w:val="24"/>
        </w:rPr>
        <w:t xml:space="preserve">to </w:t>
      </w:r>
      <w:r w:rsidR="00051421">
        <w:rPr>
          <w:szCs w:val="24"/>
        </w:rPr>
        <w:t xml:space="preserve">need </w:t>
      </w:r>
      <w:r>
        <w:rPr>
          <w:szCs w:val="24"/>
        </w:rPr>
        <w:t>u</w:t>
      </w:r>
      <w:r w:rsidR="00C018D9">
        <w:rPr>
          <w:szCs w:val="24"/>
        </w:rPr>
        <w:t>rgent treatment. This incentivises</w:t>
      </w:r>
      <w:r>
        <w:rPr>
          <w:szCs w:val="24"/>
        </w:rPr>
        <w:t xml:space="preserve"> the immediate treatment of the patient where it would be more appropriate to delay treatment until in-hours or to avoid treatment altogether. This </w:t>
      </w:r>
      <w:r w:rsidR="003E2D04">
        <w:rPr>
          <w:szCs w:val="24"/>
        </w:rPr>
        <w:t xml:space="preserve">amendment </w:t>
      </w:r>
      <w:r>
        <w:rPr>
          <w:szCs w:val="24"/>
        </w:rPr>
        <w:t>change</w:t>
      </w:r>
      <w:r w:rsidR="00E26D43">
        <w:rPr>
          <w:szCs w:val="24"/>
        </w:rPr>
        <w:t>s</w:t>
      </w:r>
      <w:r>
        <w:rPr>
          <w:szCs w:val="24"/>
        </w:rPr>
        <w:t xml:space="preserve"> the requirement fr</w:t>
      </w:r>
      <w:r w:rsidR="00E26D43">
        <w:rPr>
          <w:szCs w:val="24"/>
        </w:rPr>
        <w:t>om</w:t>
      </w:r>
      <w:r>
        <w:rPr>
          <w:szCs w:val="24"/>
        </w:rPr>
        <w:t xml:space="preserve"> ‘</w:t>
      </w:r>
      <w:r w:rsidR="005C69E5">
        <w:rPr>
          <w:szCs w:val="24"/>
        </w:rPr>
        <w:t>urgent treatment</w:t>
      </w:r>
      <w:r>
        <w:rPr>
          <w:szCs w:val="24"/>
        </w:rPr>
        <w:t>’</w:t>
      </w:r>
      <w:r w:rsidR="005C69E5">
        <w:rPr>
          <w:szCs w:val="24"/>
        </w:rPr>
        <w:t xml:space="preserve"> to </w:t>
      </w:r>
      <w:r>
        <w:rPr>
          <w:szCs w:val="24"/>
        </w:rPr>
        <w:t>‘</w:t>
      </w:r>
      <w:r w:rsidR="005C69E5">
        <w:rPr>
          <w:szCs w:val="24"/>
        </w:rPr>
        <w:t>urgent assessment</w:t>
      </w:r>
      <w:r>
        <w:rPr>
          <w:szCs w:val="24"/>
        </w:rPr>
        <w:t xml:space="preserve">’ for new items </w:t>
      </w:r>
      <w:r w:rsidRPr="006F56E5">
        <w:rPr>
          <w:szCs w:val="24"/>
        </w:rPr>
        <w:t>585, 588, 591</w:t>
      </w:r>
      <w:r w:rsidR="003E2D04">
        <w:rPr>
          <w:szCs w:val="24"/>
        </w:rPr>
        <w:t xml:space="preserve"> and</w:t>
      </w:r>
      <w:r w:rsidR="00D3439F">
        <w:rPr>
          <w:szCs w:val="24"/>
        </w:rPr>
        <w:t xml:space="preserve"> </w:t>
      </w:r>
      <w:r w:rsidRPr="006F56E5">
        <w:rPr>
          <w:szCs w:val="24"/>
        </w:rPr>
        <w:t>594</w:t>
      </w:r>
      <w:r>
        <w:rPr>
          <w:szCs w:val="24"/>
        </w:rPr>
        <w:t xml:space="preserve"> and the existing unsociable urgent after-hours items (599 and 600). Doctors can </w:t>
      </w:r>
      <w:r w:rsidR="00BC6AE1">
        <w:rPr>
          <w:szCs w:val="24"/>
        </w:rPr>
        <w:t xml:space="preserve">bill </w:t>
      </w:r>
      <w:r>
        <w:rPr>
          <w:szCs w:val="24"/>
        </w:rPr>
        <w:t>the items if they consider it clinically relevant that the patient requires urgent assessment in the after-hours period</w:t>
      </w:r>
      <w:r w:rsidR="005C69E5">
        <w:rPr>
          <w:szCs w:val="24"/>
        </w:rPr>
        <w:t>.</w:t>
      </w:r>
      <w:r w:rsidR="004D5A5F">
        <w:rPr>
          <w:szCs w:val="24"/>
        </w:rPr>
        <w:t xml:space="preserve"> </w:t>
      </w:r>
      <w:r w:rsidR="004608D8">
        <w:rPr>
          <w:szCs w:val="24"/>
        </w:rPr>
        <w:t>Retaining a</w:t>
      </w:r>
      <w:r w:rsidR="004D5A5F">
        <w:rPr>
          <w:szCs w:val="24"/>
        </w:rPr>
        <w:t xml:space="preserve"> record </w:t>
      </w:r>
      <w:r w:rsidR="00E73D32">
        <w:rPr>
          <w:szCs w:val="24"/>
        </w:rPr>
        <w:t xml:space="preserve">of </w:t>
      </w:r>
      <w:r w:rsidR="004D5A5F">
        <w:rPr>
          <w:szCs w:val="24"/>
        </w:rPr>
        <w:t>the</w:t>
      </w:r>
      <w:r w:rsidR="00E73D32">
        <w:rPr>
          <w:szCs w:val="24"/>
        </w:rPr>
        <w:t xml:space="preserve"> assess</w:t>
      </w:r>
      <w:r w:rsidR="004608D8">
        <w:rPr>
          <w:szCs w:val="24"/>
        </w:rPr>
        <w:t>ment ha</w:t>
      </w:r>
      <w:r w:rsidR="00E73D32">
        <w:rPr>
          <w:szCs w:val="24"/>
        </w:rPr>
        <w:t xml:space="preserve">s also </w:t>
      </w:r>
      <w:r w:rsidR="004608D8">
        <w:rPr>
          <w:szCs w:val="24"/>
        </w:rPr>
        <w:t>been made a requirement</w:t>
      </w:r>
      <w:r w:rsidR="00E73D32">
        <w:rPr>
          <w:szCs w:val="24"/>
        </w:rPr>
        <w:t>.</w:t>
      </w:r>
      <w:r w:rsidR="004D5A5F">
        <w:rPr>
          <w:szCs w:val="24"/>
        </w:rPr>
        <w:t xml:space="preserve"> </w:t>
      </w:r>
    </w:p>
    <w:p w14:paraId="5BF7C1FF" w14:textId="77777777" w:rsidR="00393A01" w:rsidRPr="00CA0578" w:rsidRDefault="00393A01" w:rsidP="00C12CFE">
      <w:pPr>
        <w:rPr>
          <w:szCs w:val="24"/>
        </w:rPr>
      </w:pPr>
    </w:p>
    <w:p w14:paraId="0150C8BA" w14:textId="46D02361" w:rsidR="006F1D53" w:rsidRPr="003D1C5D" w:rsidRDefault="00D75A2A" w:rsidP="00D75A2A">
      <w:pPr>
        <w:autoSpaceDE w:val="0"/>
        <w:autoSpaceDN w:val="0"/>
        <w:adjustRightInd w:val="0"/>
        <w:rPr>
          <w:b/>
          <w:szCs w:val="24"/>
        </w:rPr>
      </w:pPr>
      <w:r w:rsidRPr="003D1C5D">
        <w:rPr>
          <w:b/>
          <w:szCs w:val="24"/>
        </w:rPr>
        <w:t>Consultation</w:t>
      </w:r>
    </w:p>
    <w:p w14:paraId="33513831" w14:textId="62E465D4" w:rsidR="005F6EED" w:rsidRDefault="005F6EED" w:rsidP="005F6EED">
      <w:r w:rsidRPr="00D11D1E">
        <w:t xml:space="preserve">Concerns about the </w:t>
      </w:r>
      <w:r w:rsidR="00143E0F">
        <w:t xml:space="preserve">current </w:t>
      </w:r>
      <w:r w:rsidRPr="00D11D1E">
        <w:t>use of the</w:t>
      </w:r>
      <w:r>
        <w:t xml:space="preserve"> urgent after-hours </w:t>
      </w:r>
      <w:r w:rsidRPr="00D11D1E">
        <w:t xml:space="preserve">items </w:t>
      </w:r>
      <w:r>
        <w:t>were</w:t>
      </w:r>
      <w:r w:rsidR="005C2EE8">
        <w:t xml:space="preserve"> </w:t>
      </w:r>
      <w:r w:rsidRPr="00D11D1E">
        <w:t xml:space="preserve">raised with members of the Taskforce. Concerns </w:t>
      </w:r>
      <w:r>
        <w:t>were</w:t>
      </w:r>
      <w:r w:rsidR="00B517AB">
        <w:t xml:space="preserve"> </w:t>
      </w:r>
      <w:r w:rsidRPr="00D11D1E">
        <w:t xml:space="preserve">also raised by the RACGP, </w:t>
      </w:r>
      <w:r w:rsidR="00B517AB">
        <w:t xml:space="preserve">the </w:t>
      </w:r>
      <w:r w:rsidRPr="00D11D1E">
        <w:t>AMA</w:t>
      </w:r>
      <w:r>
        <w:t xml:space="preserve">, </w:t>
      </w:r>
      <w:r w:rsidR="00B517AB">
        <w:t xml:space="preserve">the </w:t>
      </w:r>
      <w:r w:rsidR="005C2EE8" w:rsidRPr="00D11D1E">
        <w:t>Australian College of Rural and Remote Medicine</w:t>
      </w:r>
      <w:r>
        <w:t xml:space="preserve">, </w:t>
      </w:r>
      <w:r w:rsidR="00B517AB">
        <w:t xml:space="preserve">the </w:t>
      </w:r>
      <w:r w:rsidR="005C2EE8" w:rsidRPr="00B36247">
        <w:t xml:space="preserve">Rural Doctors Association of Australia </w:t>
      </w:r>
      <w:r w:rsidRPr="00D11D1E">
        <w:t xml:space="preserve">and </w:t>
      </w:r>
      <w:r w:rsidR="005C2EE8">
        <w:t xml:space="preserve">the </w:t>
      </w:r>
      <w:r w:rsidRPr="00D11D1E">
        <w:t xml:space="preserve">Consumers Health </w:t>
      </w:r>
      <w:r w:rsidR="00CB62A3" w:rsidRPr="00D11D1E">
        <w:t>Forum</w:t>
      </w:r>
      <w:r w:rsidR="00CB62A3">
        <w:t>. The</w:t>
      </w:r>
      <w:r>
        <w:t xml:space="preserve"> RACGP and AMA </w:t>
      </w:r>
      <w:r w:rsidRPr="00D11D1E">
        <w:t>ha</w:t>
      </w:r>
      <w:r>
        <w:t>ve</w:t>
      </w:r>
      <w:r w:rsidRPr="00D11D1E">
        <w:t xml:space="preserve"> released public statements on this topic.</w:t>
      </w:r>
    </w:p>
    <w:p w14:paraId="7DFC9FAD" w14:textId="2B702A01" w:rsidR="00B952A0" w:rsidRDefault="00B952A0" w:rsidP="005F6EED"/>
    <w:p w14:paraId="71360F1A" w14:textId="7B942B6A" w:rsidR="00B952A0" w:rsidRPr="00D11D1E" w:rsidRDefault="00B952A0" w:rsidP="005F6EED">
      <w:r>
        <w:t xml:space="preserve">The Taskforce endorsed reports </w:t>
      </w:r>
      <w:r w:rsidRPr="00256316">
        <w:t>were released for public comment prior to finalisation of the recommendations to Government</w:t>
      </w:r>
      <w:r w:rsidR="0029643F" w:rsidRPr="00256316">
        <w:t xml:space="preserve">. </w:t>
      </w:r>
      <w:r w:rsidRPr="00256316">
        <w:t>This was undertaken through the public consultation process during consideration by the Taskforce.</w:t>
      </w:r>
      <w:r>
        <w:t xml:space="preserve"> </w:t>
      </w:r>
    </w:p>
    <w:p w14:paraId="52C80C0D" w14:textId="02E3D87B" w:rsidR="002B2E14" w:rsidRDefault="002B2E14" w:rsidP="00256316"/>
    <w:p w14:paraId="7834A345" w14:textId="1C95B402" w:rsidR="006763D1" w:rsidRDefault="00DF1CD8" w:rsidP="00256316">
      <w:r w:rsidRPr="00DF1CD8">
        <w:t xml:space="preserve">Following the Taskforce’s recommendations to Government, the Government has </w:t>
      </w:r>
      <w:r>
        <w:t xml:space="preserve">also </w:t>
      </w:r>
      <w:r w:rsidRPr="00DF1CD8">
        <w:t xml:space="preserve">consulted closely with peak groups, including the </w:t>
      </w:r>
      <w:r w:rsidR="005C2EE8">
        <w:t>AMA</w:t>
      </w:r>
      <w:r w:rsidRPr="00DF1CD8">
        <w:t xml:space="preserve">, </w:t>
      </w:r>
      <w:r>
        <w:t xml:space="preserve">the </w:t>
      </w:r>
      <w:r w:rsidR="005C2EE8">
        <w:t>RACGP</w:t>
      </w:r>
      <w:r w:rsidRPr="00DF1CD8">
        <w:t xml:space="preserve"> and </w:t>
      </w:r>
      <w:r w:rsidR="0073265F">
        <w:t>m</w:t>
      </w:r>
      <w:r>
        <w:t xml:space="preserve">edical </w:t>
      </w:r>
      <w:r w:rsidR="0073265F">
        <w:t>d</w:t>
      </w:r>
      <w:r>
        <w:t xml:space="preserve">eputising </w:t>
      </w:r>
      <w:r w:rsidR="0073265F">
        <w:t>s</w:t>
      </w:r>
      <w:r>
        <w:t xml:space="preserve">ervices </w:t>
      </w:r>
      <w:r w:rsidRPr="00DF1CD8">
        <w:t>peak bodies and providers.</w:t>
      </w:r>
    </w:p>
    <w:p w14:paraId="319765A4" w14:textId="13BECA70" w:rsidR="009B5D05" w:rsidRPr="003D1C5D" w:rsidRDefault="009B5D05" w:rsidP="00D21B64">
      <w:pPr>
        <w:rPr>
          <w:rFonts w:cs="Arial"/>
          <w:color w:val="000000" w:themeColor="text1"/>
          <w:szCs w:val="22"/>
        </w:rPr>
      </w:pPr>
    </w:p>
    <w:p w14:paraId="2F1A37F7" w14:textId="47521C0F" w:rsidR="005F04DC" w:rsidRPr="003D1C5D" w:rsidRDefault="005F04DC" w:rsidP="005F04DC">
      <w:pPr>
        <w:rPr>
          <w:szCs w:val="24"/>
        </w:rPr>
      </w:pPr>
      <w:r w:rsidRPr="003D1C5D">
        <w:rPr>
          <w:szCs w:val="24"/>
        </w:rPr>
        <w:t xml:space="preserve">Details of the </w:t>
      </w:r>
      <w:r w:rsidR="00D21B64" w:rsidRPr="003D1C5D">
        <w:rPr>
          <w:szCs w:val="24"/>
        </w:rPr>
        <w:t>R</w:t>
      </w:r>
      <w:r w:rsidRPr="003D1C5D">
        <w:rPr>
          <w:szCs w:val="24"/>
        </w:rPr>
        <w:t>egulation</w:t>
      </w:r>
      <w:r w:rsidR="0047307F">
        <w:rPr>
          <w:szCs w:val="24"/>
        </w:rPr>
        <w:t>s</w:t>
      </w:r>
      <w:r w:rsidRPr="003D1C5D">
        <w:rPr>
          <w:i/>
          <w:szCs w:val="24"/>
        </w:rPr>
        <w:t xml:space="preserve"> </w:t>
      </w:r>
      <w:r w:rsidRPr="003D1C5D">
        <w:rPr>
          <w:szCs w:val="24"/>
        </w:rPr>
        <w:t xml:space="preserve">are set out in the </w:t>
      </w:r>
      <w:r w:rsidRPr="003D1C5D">
        <w:rPr>
          <w:szCs w:val="24"/>
          <w:u w:val="single"/>
        </w:rPr>
        <w:t>Attachment</w:t>
      </w:r>
      <w:r w:rsidRPr="003D1C5D">
        <w:rPr>
          <w:szCs w:val="24"/>
        </w:rPr>
        <w:t>.</w:t>
      </w:r>
    </w:p>
    <w:p w14:paraId="2F1A37F8" w14:textId="77777777" w:rsidR="005F04DC" w:rsidRPr="003D1C5D" w:rsidRDefault="005F04DC" w:rsidP="005F04DC">
      <w:pPr>
        <w:rPr>
          <w:szCs w:val="24"/>
        </w:rPr>
      </w:pPr>
    </w:p>
    <w:p w14:paraId="2F1A37F9" w14:textId="051B4767" w:rsidR="005F04DC" w:rsidRPr="003D1C5D" w:rsidRDefault="005F04DC" w:rsidP="005F04DC">
      <w:pPr>
        <w:rPr>
          <w:szCs w:val="24"/>
        </w:rPr>
      </w:pPr>
      <w:r w:rsidRPr="003D1C5D">
        <w:rPr>
          <w:szCs w:val="24"/>
        </w:rPr>
        <w:t xml:space="preserve">The Act specifies no conditions which need to be met before the power to make the </w:t>
      </w:r>
      <w:r w:rsidR="004322C0" w:rsidRPr="003D1C5D">
        <w:rPr>
          <w:szCs w:val="24"/>
        </w:rPr>
        <w:t>R</w:t>
      </w:r>
      <w:r w:rsidRPr="003D1C5D">
        <w:rPr>
          <w:szCs w:val="24"/>
        </w:rPr>
        <w:t>egulation</w:t>
      </w:r>
      <w:r w:rsidR="004B1943">
        <w:rPr>
          <w:szCs w:val="24"/>
        </w:rPr>
        <w:t>s</w:t>
      </w:r>
      <w:r w:rsidRPr="003D1C5D">
        <w:rPr>
          <w:szCs w:val="24"/>
        </w:rPr>
        <w:t xml:space="preserve"> may be exercised.  </w:t>
      </w:r>
    </w:p>
    <w:p w14:paraId="2F1A37FA" w14:textId="77777777" w:rsidR="005F04DC" w:rsidRPr="003D1C5D" w:rsidRDefault="005F04DC" w:rsidP="005F04DC">
      <w:pPr>
        <w:rPr>
          <w:szCs w:val="24"/>
        </w:rPr>
      </w:pPr>
    </w:p>
    <w:p w14:paraId="2F1A37FB" w14:textId="558FB4E3" w:rsidR="00242079" w:rsidRPr="003D1C5D" w:rsidRDefault="00254E64" w:rsidP="00B3796F">
      <w:r w:rsidRPr="003D1C5D">
        <w:t>The Regulation</w:t>
      </w:r>
      <w:r w:rsidR="004B1943">
        <w:t>s</w:t>
      </w:r>
      <w:r w:rsidRPr="003D1C5D">
        <w:t xml:space="preserve"> </w:t>
      </w:r>
      <w:r w:rsidR="004B1943">
        <w:t>are</w:t>
      </w:r>
      <w:r w:rsidRPr="003D1C5D">
        <w:t xml:space="preserve"> a legislative inst</w:t>
      </w:r>
      <w:r w:rsidR="000962CE" w:rsidRPr="003D1C5D">
        <w:t xml:space="preserve">rument for the purposes of the </w:t>
      </w:r>
      <w:r w:rsidRPr="003D1C5D">
        <w:rPr>
          <w:i/>
          <w:iCs/>
        </w:rPr>
        <w:t>Legislation Act 2003</w:t>
      </w:r>
      <w:r w:rsidRPr="003D1C5D">
        <w:t>.</w:t>
      </w:r>
    </w:p>
    <w:p w14:paraId="2F1A37FC" w14:textId="77777777" w:rsidR="00254E64" w:rsidRPr="003D1C5D" w:rsidRDefault="00254E64" w:rsidP="00B3796F">
      <w:pPr>
        <w:rPr>
          <w:iCs/>
          <w:szCs w:val="24"/>
        </w:rPr>
      </w:pPr>
    </w:p>
    <w:p w14:paraId="1F2F4C87" w14:textId="069CB0F5" w:rsidR="00054C12" w:rsidRPr="003D1C5D" w:rsidRDefault="002B2E14" w:rsidP="00054C12">
      <w:pPr>
        <w:rPr>
          <w:szCs w:val="24"/>
        </w:rPr>
      </w:pPr>
      <w:r>
        <w:rPr>
          <w:szCs w:val="24"/>
        </w:rPr>
        <w:t>T</w:t>
      </w:r>
      <w:r w:rsidRPr="002B2E14">
        <w:rPr>
          <w:szCs w:val="24"/>
        </w:rPr>
        <w:t>he Regulations commence on 1 March 2018.</w:t>
      </w:r>
      <w:r w:rsidR="00054C12" w:rsidRPr="003D1C5D">
        <w:rPr>
          <w:szCs w:val="24"/>
        </w:rPr>
        <w:t xml:space="preserve"> </w:t>
      </w:r>
    </w:p>
    <w:p w14:paraId="2F1A37FE" w14:textId="77777777" w:rsidR="00AB5F4D" w:rsidRPr="003D1C5D" w:rsidRDefault="00AB5F4D" w:rsidP="0099448D">
      <w:pPr>
        <w:rPr>
          <w:szCs w:val="24"/>
          <w:u w:val="single"/>
        </w:rPr>
      </w:pPr>
    </w:p>
    <w:p w14:paraId="2F1A37FF" w14:textId="77777777" w:rsidR="005F04DC" w:rsidRPr="003D1C5D" w:rsidRDefault="005F04DC" w:rsidP="005F04DC">
      <w:pPr>
        <w:pStyle w:val="Subtitle"/>
        <w:rPr>
          <w:szCs w:val="24"/>
          <w:u w:val="none"/>
        </w:rPr>
      </w:pPr>
    </w:p>
    <w:p w14:paraId="2F1A3800" w14:textId="24B56ECB" w:rsidR="005F04DC" w:rsidRPr="003D1C5D" w:rsidRDefault="005F04DC" w:rsidP="005F04DC">
      <w:pPr>
        <w:tabs>
          <w:tab w:val="left" w:pos="4536"/>
          <w:tab w:val="left" w:pos="5670"/>
        </w:tabs>
        <w:ind w:left="284"/>
        <w:jc w:val="center"/>
        <w:rPr>
          <w:szCs w:val="24"/>
        </w:rPr>
      </w:pPr>
      <w:r w:rsidRPr="003D1C5D">
        <w:rPr>
          <w:szCs w:val="24"/>
        </w:rPr>
        <w:tab/>
      </w:r>
      <w:r w:rsidRPr="003D1C5D">
        <w:rPr>
          <w:szCs w:val="24"/>
          <w:u w:val="single"/>
        </w:rPr>
        <w:t>Authority</w:t>
      </w:r>
      <w:r w:rsidRPr="003D1C5D">
        <w:rPr>
          <w:szCs w:val="24"/>
        </w:rPr>
        <w:t xml:space="preserve">:     </w:t>
      </w:r>
      <w:r w:rsidR="00C252E5">
        <w:rPr>
          <w:szCs w:val="24"/>
        </w:rPr>
        <w:t xml:space="preserve">    </w:t>
      </w:r>
      <w:r w:rsidRPr="003D1C5D">
        <w:rPr>
          <w:szCs w:val="24"/>
        </w:rPr>
        <w:t xml:space="preserve">Subsection 133(1) of the </w:t>
      </w:r>
    </w:p>
    <w:p w14:paraId="2F1A3801" w14:textId="5CD8FB66" w:rsidR="005F04DC" w:rsidRPr="003D1C5D" w:rsidRDefault="005F04DC" w:rsidP="005F04DC">
      <w:pPr>
        <w:tabs>
          <w:tab w:val="left" w:pos="4536"/>
        </w:tabs>
        <w:ind w:left="284"/>
        <w:jc w:val="center"/>
        <w:rPr>
          <w:szCs w:val="24"/>
        </w:rPr>
      </w:pPr>
      <w:r w:rsidRPr="003D1C5D">
        <w:rPr>
          <w:i/>
          <w:szCs w:val="24"/>
        </w:rPr>
        <w:t xml:space="preserve">                                                                </w:t>
      </w:r>
      <w:r w:rsidR="00C252E5">
        <w:rPr>
          <w:i/>
          <w:szCs w:val="24"/>
        </w:rPr>
        <w:t xml:space="preserve">                            </w:t>
      </w:r>
      <w:r w:rsidR="00142C17">
        <w:rPr>
          <w:i/>
          <w:szCs w:val="24"/>
        </w:rPr>
        <w:t xml:space="preserve">       </w:t>
      </w:r>
      <w:r w:rsidRPr="003D1C5D">
        <w:rPr>
          <w:i/>
          <w:szCs w:val="24"/>
        </w:rPr>
        <w:t>Health Insurance Act 1973</w:t>
      </w:r>
      <w:r w:rsidRPr="003D1C5D">
        <w:rPr>
          <w:szCs w:val="24"/>
        </w:rPr>
        <w:t xml:space="preserve">  </w:t>
      </w:r>
    </w:p>
    <w:p w14:paraId="2F1A3802" w14:textId="77777777" w:rsidR="003216B7" w:rsidRPr="003D1C5D" w:rsidRDefault="005F04DC" w:rsidP="005F04DC">
      <w:pPr>
        <w:pStyle w:val="Subtitle"/>
        <w:ind w:left="284"/>
        <w:rPr>
          <w:szCs w:val="24"/>
          <w:u w:val="none"/>
        </w:rPr>
        <w:sectPr w:rsidR="003216B7" w:rsidRPr="003D1C5D" w:rsidSect="00DB6405">
          <w:headerReference w:type="even" r:id="rId12"/>
          <w:headerReference w:type="default" r:id="rId13"/>
          <w:headerReference w:type="first" r:id="rId14"/>
          <w:pgSz w:w="11906" w:h="16838"/>
          <w:pgMar w:top="1440" w:right="1440" w:bottom="1440" w:left="1440" w:header="720" w:footer="720" w:gutter="0"/>
          <w:paperSrc w:first="7" w:other="7"/>
          <w:pgNumType w:start="1"/>
          <w:cols w:space="720"/>
          <w:docGrid w:linePitch="326"/>
        </w:sectPr>
      </w:pPr>
      <w:r w:rsidRPr="003D1C5D">
        <w:rPr>
          <w:szCs w:val="24"/>
          <w:u w:val="none"/>
        </w:rPr>
        <w:br w:type="page"/>
      </w:r>
    </w:p>
    <w:p w14:paraId="2F1A3803" w14:textId="77777777" w:rsidR="005F04DC" w:rsidRPr="003D1C5D" w:rsidRDefault="005F04DC" w:rsidP="005F04DC">
      <w:pPr>
        <w:pStyle w:val="Subtitle"/>
        <w:ind w:left="284"/>
      </w:pPr>
    </w:p>
    <w:p w14:paraId="07BA2606" w14:textId="77777777" w:rsidR="008D51AE" w:rsidRPr="003D1C5D" w:rsidRDefault="008D51AE" w:rsidP="008D51AE">
      <w:pPr>
        <w:ind w:left="284"/>
        <w:jc w:val="right"/>
        <w:rPr>
          <w:b/>
          <w:szCs w:val="24"/>
        </w:rPr>
      </w:pPr>
      <w:r w:rsidRPr="003D1C5D">
        <w:rPr>
          <w:b/>
          <w:szCs w:val="24"/>
        </w:rPr>
        <w:t xml:space="preserve">ATTACHMENT </w:t>
      </w:r>
    </w:p>
    <w:p w14:paraId="0B517765" w14:textId="77777777" w:rsidR="008D51AE" w:rsidRPr="003D1C5D" w:rsidRDefault="008D51AE" w:rsidP="008D51AE">
      <w:pPr>
        <w:ind w:left="284"/>
        <w:jc w:val="right"/>
        <w:rPr>
          <w:b/>
          <w:szCs w:val="24"/>
        </w:rPr>
      </w:pPr>
    </w:p>
    <w:p w14:paraId="4F5E0E8B" w14:textId="49A122EC" w:rsidR="008D51AE" w:rsidRPr="003D1C5D" w:rsidRDefault="00CF35C8" w:rsidP="008D51AE">
      <w:pPr>
        <w:rPr>
          <w:b/>
          <w:i/>
          <w:szCs w:val="24"/>
        </w:rPr>
      </w:pPr>
      <w:r w:rsidRPr="003D1C5D">
        <w:rPr>
          <w:b/>
          <w:szCs w:val="24"/>
        </w:rPr>
        <w:t>Details of the</w:t>
      </w:r>
      <w:r w:rsidR="008D51AE" w:rsidRPr="003D1C5D">
        <w:rPr>
          <w:b/>
          <w:szCs w:val="24"/>
        </w:rPr>
        <w:t xml:space="preserve"> </w:t>
      </w:r>
      <w:r w:rsidR="0069130B" w:rsidRPr="0069130B">
        <w:rPr>
          <w:b/>
          <w:i/>
          <w:szCs w:val="24"/>
        </w:rPr>
        <w:t>Health Insurance Legislation Amendment (After Hours Services) Regulations 2018</w:t>
      </w:r>
    </w:p>
    <w:p w14:paraId="6660D4D1" w14:textId="77777777" w:rsidR="008D51AE" w:rsidRPr="003D1C5D" w:rsidRDefault="008D51AE" w:rsidP="008D51AE"/>
    <w:p w14:paraId="2BD14C77" w14:textId="77777777" w:rsidR="008D51AE" w:rsidRPr="003D1C5D" w:rsidRDefault="008D51AE" w:rsidP="008D51AE">
      <w:pPr>
        <w:pStyle w:val="Heading1"/>
        <w:tabs>
          <w:tab w:val="left" w:pos="284"/>
        </w:tabs>
        <w:jc w:val="left"/>
        <w:rPr>
          <w:b w:val="0"/>
          <w:szCs w:val="24"/>
        </w:rPr>
      </w:pPr>
      <w:r w:rsidRPr="003D1C5D">
        <w:rPr>
          <w:b w:val="0"/>
          <w:szCs w:val="24"/>
        </w:rPr>
        <w:t>Section 1 – Name</w:t>
      </w:r>
    </w:p>
    <w:p w14:paraId="176F3259" w14:textId="77777777" w:rsidR="008D51AE" w:rsidRPr="003D1C5D" w:rsidRDefault="008D51AE" w:rsidP="008D51AE">
      <w:pPr>
        <w:pStyle w:val="Heading1"/>
        <w:jc w:val="left"/>
        <w:rPr>
          <w:b w:val="0"/>
          <w:sz w:val="16"/>
          <w:szCs w:val="16"/>
          <w:u w:val="none"/>
        </w:rPr>
      </w:pPr>
    </w:p>
    <w:p w14:paraId="1FEB2DE4" w14:textId="47EA3784" w:rsidR="008D51AE" w:rsidRPr="003D1C5D" w:rsidRDefault="008D51AE" w:rsidP="008D51AE">
      <w:pPr>
        <w:rPr>
          <w:b/>
          <w:i/>
          <w:szCs w:val="24"/>
        </w:rPr>
      </w:pPr>
      <w:r w:rsidRPr="003D1C5D">
        <w:rPr>
          <w:szCs w:val="24"/>
        </w:rPr>
        <w:t>This sectio</w:t>
      </w:r>
      <w:r w:rsidR="00CF35C8" w:rsidRPr="003D1C5D">
        <w:rPr>
          <w:szCs w:val="24"/>
        </w:rPr>
        <w:t xml:space="preserve">n provides for the </w:t>
      </w:r>
      <w:r w:rsidRPr="003D1C5D">
        <w:rPr>
          <w:szCs w:val="24"/>
        </w:rPr>
        <w:t>Regulations to be referred to as the</w:t>
      </w:r>
      <w:r w:rsidRPr="003D1C5D">
        <w:rPr>
          <w:i/>
          <w:szCs w:val="24"/>
        </w:rPr>
        <w:t xml:space="preserve"> </w:t>
      </w:r>
      <w:r w:rsidR="0069130B" w:rsidRPr="0069130B">
        <w:rPr>
          <w:i/>
          <w:szCs w:val="24"/>
        </w:rPr>
        <w:t>Health Insurance Legislation Amendment (After Hours Services) Regulations 2018</w:t>
      </w:r>
      <w:r w:rsidRPr="00234312">
        <w:rPr>
          <w:i/>
          <w:szCs w:val="24"/>
        </w:rPr>
        <w:t>.</w:t>
      </w:r>
    </w:p>
    <w:p w14:paraId="1C4C4817" w14:textId="77777777" w:rsidR="008D51AE" w:rsidRPr="003D1C5D" w:rsidRDefault="008D51AE" w:rsidP="008D51AE">
      <w:pPr>
        <w:rPr>
          <w:b/>
          <w:szCs w:val="24"/>
        </w:rPr>
      </w:pPr>
    </w:p>
    <w:p w14:paraId="3576600A" w14:textId="77777777" w:rsidR="008D51AE" w:rsidRPr="003D1C5D" w:rsidRDefault="008D51AE" w:rsidP="008D51AE">
      <w:pPr>
        <w:pStyle w:val="BodyText"/>
        <w:rPr>
          <w:b w:val="0"/>
          <w:szCs w:val="24"/>
          <w:u w:val="single"/>
        </w:rPr>
      </w:pPr>
      <w:r w:rsidRPr="003D1C5D">
        <w:rPr>
          <w:b w:val="0"/>
          <w:szCs w:val="24"/>
          <w:u w:val="single"/>
        </w:rPr>
        <w:t xml:space="preserve">Section 2 – Commencement </w:t>
      </w:r>
    </w:p>
    <w:p w14:paraId="194F36A1" w14:textId="77777777" w:rsidR="008D51AE" w:rsidRPr="003D1C5D" w:rsidRDefault="008D51AE" w:rsidP="008D51AE">
      <w:pPr>
        <w:pStyle w:val="BodyText"/>
        <w:rPr>
          <w:b w:val="0"/>
          <w:sz w:val="20"/>
        </w:rPr>
      </w:pPr>
    </w:p>
    <w:p w14:paraId="60B4ECB6" w14:textId="175D376C" w:rsidR="00651925" w:rsidRPr="003D1C5D" w:rsidRDefault="00CF35C8" w:rsidP="00651925">
      <w:pPr>
        <w:rPr>
          <w:szCs w:val="24"/>
        </w:rPr>
      </w:pPr>
      <w:r w:rsidRPr="00327E20">
        <w:rPr>
          <w:szCs w:val="24"/>
        </w:rPr>
        <w:t xml:space="preserve">This section </w:t>
      </w:r>
      <w:r w:rsidR="008D51AE" w:rsidRPr="00327E20">
        <w:rPr>
          <w:szCs w:val="24"/>
        </w:rPr>
        <w:t>provide</w:t>
      </w:r>
      <w:r w:rsidRPr="00327E20">
        <w:rPr>
          <w:szCs w:val="24"/>
        </w:rPr>
        <w:t>s</w:t>
      </w:r>
      <w:r w:rsidR="00E00D7F" w:rsidRPr="00327E20">
        <w:rPr>
          <w:szCs w:val="24"/>
        </w:rPr>
        <w:t xml:space="preserve"> that</w:t>
      </w:r>
      <w:r w:rsidR="008D51AE" w:rsidRPr="00327E20">
        <w:rPr>
          <w:szCs w:val="24"/>
        </w:rPr>
        <w:t xml:space="preserve"> </w:t>
      </w:r>
      <w:r w:rsidR="002B2E14">
        <w:rPr>
          <w:szCs w:val="24"/>
        </w:rPr>
        <w:t>the Regulations commence</w:t>
      </w:r>
      <w:r w:rsidR="00F708B1">
        <w:rPr>
          <w:szCs w:val="24"/>
        </w:rPr>
        <w:t xml:space="preserve"> on 1 March 2018.</w:t>
      </w:r>
      <w:r w:rsidR="00F708B1">
        <w:rPr>
          <w:szCs w:val="24"/>
        </w:rPr>
        <w:br/>
      </w:r>
    </w:p>
    <w:p w14:paraId="4706FB42" w14:textId="77777777" w:rsidR="008D51AE" w:rsidRPr="003D1C5D" w:rsidRDefault="008D51AE" w:rsidP="008D51AE">
      <w:pPr>
        <w:pStyle w:val="BodyText"/>
        <w:rPr>
          <w:b w:val="0"/>
          <w:szCs w:val="24"/>
          <w:u w:val="single"/>
        </w:rPr>
      </w:pPr>
      <w:r w:rsidRPr="003D1C5D">
        <w:rPr>
          <w:b w:val="0"/>
          <w:szCs w:val="24"/>
          <w:u w:val="single"/>
        </w:rPr>
        <w:t xml:space="preserve">Section 3 – Authority  </w:t>
      </w:r>
    </w:p>
    <w:p w14:paraId="71E1F175" w14:textId="77777777" w:rsidR="008D51AE" w:rsidRPr="003D1C5D" w:rsidRDefault="008D51AE" w:rsidP="008D51AE">
      <w:pPr>
        <w:pStyle w:val="BodyText"/>
        <w:rPr>
          <w:b w:val="0"/>
          <w:sz w:val="20"/>
        </w:rPr>
      </w:pPr>
    </w:p>
    <w:p w14:paraId="03F91795" w14:textId="7A5A811B" w:rsidR="008D51AE" w:rsidRPr="003D1C5D" w:rsidRDefault="008D51AE" w:rsidP="008D51AE">
      <w:pPr>
        <w:pStyle w:val="BodyText"/>
        <w:ind w:right="-483"/>
        <w:rPr>
          <w:b w:val="0"/>
          <w:szCs w:val="24"/>
        </w:rPr>
      </w:pPr>
      <w:r w:rsidRPr="003D1C5D">
        <w:rPr>
          <w:b w:val="0"/>
        </w:rPr>
        <w:t>This section</w:t>
      </w:r>
      <w:r w:rsidR="00CF35C8" w:rsidRPr="003D1C5D">
        <w:rPr>
          <w:b w:val="0"/>
        </w:rPr>
        <w:t xml:space="preserve"> provides that the </w:t>
      </w:r>
      <w:r w:rsidRPr="003D1C5D">
        <w:rPr>
          <w:b w:val="0"/>
        </w:rPr>
        <w:t xml:space="preserve">Regulations are made under the </w:t>
      </w:r>
      <w:r w:rsidRPr="003D1C5D">
        <w:rPr>
          <w:b w:val="0"/>
          <w:i/>
        </w:rPr>
        <w:t>Health Insurance Act 1973</w:t>
      </w:r>
      <w:r w:rsidRPr="003D1C5D">
        <w:rPr>
          <w:b w:val="0"/>
          <w:szCs w:val="24"/>
        </w:rPr>
        <w:t>.</w:t>
      </w:r>
    </w:p>
    <w:p w14:paraId="060A6F32" w14:textId="77777777" w:rsidR="008D51AE" w:rsidRPr="003D1C5D" w:rsidRDefault="008D51AE" w:rsidP="008D51AE">
      <w:pPr>
        <w:pStyle w:val="Header"/>
        <w:tabs>
          <w:tab w:val="clear" w:pos="4153"/>
          <w:tab w:val="clear" w:pos="8306"/>
          <w:tab w:val="num" w:pos="1080"/>
        </w:tabs>
        <w:rPr>
          <w:szCs w:val="24"/>
        </w:rPr>
      </w:pPr>
    </w:p>
    <w:p w14:paraId="59589041" w14:textId="77777777" w:rsidR="008D51AE" w:rsidRPr="003D1C5D" w:rsidRDefault="008D51AE" w:rsidP="008D51AE">
      <w:pPr>
        <w:pStyle w:val="Header"/>
        <w:tabs>
          <w:tab w:val="clear" w:pos="4153"/>
          <w:tab w:val="clear" w:pos="8306"/>
          <w:tab w:val="num" w:pos="1080"/>
        </w:tabs>
        <w:rPr>
          <w:szCs w:val="24"/>
          <w:u w:val="single"/>
        </w:rPr>
      </w:pPr>
      <w:r w:rsidRPr="003D1C5D">
        <w:rPr>
          <w:szCs w:val="24"/>
          <w:u w:val="single"/>
        </w:rPr>
        <w:t>Section 4 – Schedule(s)</w:t>
      </w:r>
    </w:p>
    <w:p w14:paraId="35A2E535" w14:textId="77777777" w:rsidR="008D51AE" w:rsidRPr="003D1C5D" w:rsidRDefault="008D51AE" w:rsidP="008D51AE">
      <w:pPr>
        <w:pStyle w:val="Header"/>
        <w:tabs>
          <w:tab w:val="clear" w:pos="4153"/>
          <w:tab w:val="clear" w:pos="8306"/>
          <w:tab w:val="num" w:pos="1080"/>
        </w:tabs>
        <w:rPr>
          <w:sz w:val="20"/>
          <w:u w:val="single"/>
        </w:rPr>
      </w:pPr>
    </w:p>
    <w:p w14:paraId="453FE2B1" w14:textId="6A39C334" w:rsidR="008D51AE" w:rsidRPr="003D1C5D" w:rsidRDefault="008D51AE" w:rsidP="008D51AE">
      <w:pPr>
        <w:pStyle w:val="BodyText"/>
        <w:ind w:right="-483"/>
        <w:rPr>
          <w:b w:val="0"/>
        </w:rPr>
      </w:pPr>
      <w:r w:rsidRPr="003D1C5D">
        <w:rPr>
          <w:b w:val="0"/>
        </w:rPr>
        <w:t xml:space="preserve">This </w:t>
      </w:r>
      <w:r w:rsidR="00CF35C8" w:rsidRPr="003D1C5D">
        <w:rPr>
          <w:b w:val="0"/>
        </w:rPr>
        <w:t xml:space="preserve">section </w:t>
      </w:r>
      <w:r w:rsidRPr="003D1C5D">
        <w:rPr>
          <w:b w:val="0"/>
        </w:rPr>
        <w:t>provide</w:t>
      </w:r>
      <w:r w:rsidR="00CF35C8" w:rsidRPr="003D1C5D">
        <w:rPr>
          <w:b w:val="0"/>
        </w:rPr>
        <w:t>s</w:t>
      </w:r>
      <w:r w:rsidRPr="003D1C5D">
        <w:rPr>
          <w:b w:val="0"/>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EE8823C" w14:textId="77777777" w:rsidR="008D51AE" w:rsidRPr="003D1C5D" w:rsidRDefault="008D51AE" w:rsidP="008D51AE">
      <w:pPr>
        <w:pStyle w:val="Header"/>
        <w:tabs>
          <w:tab w:val="clear" w:pos="4153"/>
          <w:tab w:val="clear" w:pos="8306"/>
          <w:tab w:val="num" w:pos="1080"/>
        </w:tabs>
        <w:rPr>
          <w:szCs w:val="24"/>
        </w:rPr>
      </w:pPr>
    </w:p>
    <w:p w14:paraId="45BF4332" w14:textId="6E23EA12" w:rsidR="00BF7ADE" w:rsidRPr="003C18BA" w:rsidRDefault="00651925" w:rsidP="00211327">
      <w:pPr>
        <w:rPr>
          <w:u w:val="single"/>
          <w:lang w:val="en-US" w:eastAsia="en-US"/>
        </w:rPr>
      </w:pPr>
      <w:r w:rsidRPr="0069130B">
        <w:rPr>
          <w:u w:val="single"/>
          <w:lang w:val="en-US" w:eastAsia="en-US"/>
        </w:rPr>
        <w:t xml:space="preserve">Schedule 1 – </w:t>
      </w:r>
      <w:r w:rsidR="0069130B">
        <w:rPr>
          <w:u w:val="single"/>
          <w:lang w:val="en-US" w:eastAsia="en-US"/>
        </w:rPr>
        <w:t>Amendments</w:t>
      </w:r>
    </w:p>
    <w:p w14:paraId="492344FA" w14:textId="77777777" w:rsidR="00211327" w:rsidRPr="003C18BA" w:rsidRDefault="00211327" w:rsidP="00211327">
      <w:pPr>
        <w:rPr>
          <w:u w:val="single"/>
          <w:lang w:val="en-US" w:eastAsia="en-US"/>
        </w:rPr>
      </w:pPr>
    </w:p>
    <w:p w14:paraId="31915331" w14:textId="65301C43" w:rsidR="00651925" w:rsidRPr="003C18BA" w:rsidRDefault="00651925" w:rsidP="00211327">
      <w:pPr>
        <w:rPr>
          <w:b/>
          <w:i/>
        </w:rPr>
      </w:pPr>
      <w:bookmarkStart w:id="1" w:name="_Toc489526352"/>
      <w:r w:rsidRPr="003C18BA">
        <w:rPr>
          <w:b/>
          <w:i/>
        </w:rPr>
        <w:t>Health Insurance (General Medical Services Table) Regulations 2017</w:t>
      </w:r>
      <w:bookmarkEnd w:id="1"/>
    </w:p>
    <w:p w14:paraId="16051154" w14:textId="77777777" w:rsidR="00211327" w:rsidRPr="003C18BA" w:rsidRDefault="00211327" w:rsidP="00211327">
      <w:pPr>
        <w:rPr>
          <w:b/>
        </w:rPr>
      </w:pPr>
    </w:p>
    <w:p w14:paraId="2D83A0C8" w14:textId="0FA57A5A" w:rsidR="00651925" w:rsidRPr="00B20A35" w:rsidRDefault="00651925" w:rsidP="00B20A35">
      <w:pPr>
        <w:pStyle w:val="NoSpacing"/>
        <w:rPr>
          <w:b/>
        </w:rPr>
      </w:pPr>
      <w:r w:rsidRPr="00B7133B">
        <w:rPr>
          <w:b/>
        </w:rPr>
        <w:t>Item</w:t>
      </w:r>
      <w:r w:rsidR="004F1F17" w:rsidRPr="00B7133B">
        <w:rPr>
          <w:b/>
        </w:rPr>
        <w:t>s</w:t>
      </w:r>
      <w:r w:rsidRPr="00B7133B">
        <w:rPr>
          <w:b/>
        </w:rPr>
        <w:t xml:space="preserve"> </w:t>
      </w:r>
      <w:r w:rsidR="00F9264B" w:rsidRPr="00B7133B">
        <w:rPr>
          <w:b/>
        </w:rPr>
        <w:t>1</w:t>
      </w:r>
      <w:r w:rsidR="004F1F17" w:rsidRPr="00B7133B">
        <w:rPr>
          <w:b/>
        </w:rPr>
        <w:t>,</w:t>
      </w:r>
      <w:r w:rsidR="00077D68" w:rsidRPr="00B7133B">
        <w:rPr>
          <w:b/>
        </w:rPr>
        <w:t xml:space="preserve"> </w:t>
      </w:r>
      <w:r w:rsidR="00FF7A7A">
        <w:rPr>
          <w:b/>
        </w:rPr>
        <w:t>9</w:t>
      </w:r>
      <w:r w:rsidR="004F1F17" w:rsidRPr="00B7133B">
        <w:rPr>
          <w:b/>
        </w:rPr>
        <w:t xml:space="preserve">, </w:t>
      </w:r>
      <w:r w:rsidR="00FF7A7A">
        <w:rPr>
          <w:b/>
        </w:rPr>
        <w:t>10</w:t>
      </w:r>
      <w:r w:rsidR="004F1F17" w:rsidRPr="00B7133B">
        <w:rPr>
          <w:b/>
        </w:rPr>
        <w:t xml:space="preserve"> and 1</w:t>
      </w:r>
      <w:r w:rsidR="00FF7A7A">
        <w:rPr>
          <w:b/>
        </w:rPr>
        <w:t>3</w:t>
      </w:r>
      <w:r w:rsidRPr="00B20A35">
        <w:rPr>
          <w:b/>
        </w:rPr>
        <w:t xml:space="preserve"> </w:t>
      </w:r>
    </w:p>
    <w:p w14:paraId="69F20C88" w14:textId="52E0ABAE" w:rsidR="004F1F17" w:rsidRPr="00B20A35" w:rsidRDefault="004F1F17" w:rsidP="00B20A35">
      <w:pPr>
        <w:pStyle w:val="NoSpacing"/>
      </w:pPr>
      <w:r w:rsidRPr="00B20A35">
        <w:t xml:space="preserve">These items </w:t>
      </w:r>
      <w:r w:rsidR="00A12117" w:rsidRPr="00B20A35">
        <w:t>make a consequential amendment by removing</w:t>
      </w:r>
      <w:r w:rsidRPr="00B20A35">
        <w:t xml:space="preserve"> references to </w:t>
      </w:r>
      <w:r w:rsidR="00A12117" w:rsidRPr="00B20A35">
        <w:t>deleted</w:t>
      </w:r>
      <w:r w:rsidR="00077D68" w:rsidRPr="00B20A35">
        <w:t xml:space="preserve"> </w:t>
      </w:r>
      <w:r w:rsidRPr="00B20A35">
        <w:t>items 597</w:t>
      </w:r>
      <w:r w:rsidR="00077D68" w:rsidRPr="00B20A35">
        <w:t xml:space="preserve"> and 598</w:t>
      </w:r>
      <w:r w:rsidR="003C613C" w:rsidRPr="00B20A35">
        <w:t xml:space="preserve"> from subclause 1.2.4(1), paragraph 2.17.10A(b), item 10992 and clause 3.1 (definition of responsible person) </w:t>
      </w:r>
      <w:r w:rsidR="00A12117" w:rsidRPr="00B20A35">
        <w:t>.</w:t>
      </w:r>
      <w:r w:rsidR="00077D68" w:rsidRPr="00B20A35">
        <w:t xml:space="preserve"> </w:t>
      </w:r>
      <w:r w:rsidR="00A12117" w:rsidRPr="00B20A35">
        <w:t xml:space="preserve">These items also </w:t>
      </w:r>
      <w:r w:rsidR="00077D68" w:rsidRPr="00B20A35">
        <w:t>insert reference</w:t>
      </w:r>
      <w:r w:rsidR="00A12117" w:rsidRPr="00B20A35">
        <w:t>s</w:t>
      </w:r>
      <w:r w:rsidR="00077D68" w:rsidRPr="00B20A35">
        <w:t xml:space="preserve"> to the </w:t>
      </w:r>
      <w:r w:rsidR="0015782F" w:rsidRPr="00B20A35">
        <w:t xml:space="preserve">four </w:t>
      </w:r>
      <w:r w:rsidR="00077D68" w:rsidRPr="00B20A35">
        <w:t xml:space="preserve">new items </w:t>
      </w:r>
      <w:r w:rsidR="003A4F80" w:rsidRPr="00B20A35">
        <w:t>(585, 588, 591</w:t>
      </w:r>
      <w:r w:rsidR="004C0497" w:rsidRPr="00B20A35">
        <w:t xml:space="preserve"> and</w:t>
      </w:r>
      <w:r w:rsidR="00A12117" w:rsidRPr="00B20A35">
        <w:t xml:space="preserve"> </w:t>
      </w:r>
      <w:r w:rsidR="003A4F80" w:rsidRPr="00B20A35">
        <w:t>594)</w:t>
      </w:r>
      <w:r w:rsidR="003C613C" w:rsidRPr="00B20A35">
        <w:t xml:space="preserve"> into each of the above</w:t>
      </w:r>
      <w:r w:rsidR="007B6415" w:rsidRPr="00B20A35">
        <w:t>-</w:t>
      </w:r>
      <w:r w:rsidR="003C613C" w:rsidRPr="00B20A35">
        <w:t>mentioned areas</w:t>
      </w:r>
      <w:r w:rsidR="003A4F80" w:rsidRPr="00B20A35">
        <w:t>.</w:t>
      </w:r>
    </w:p>
    <w:p w14:paraId="4E96BB9F" w14:textId="77777777" w:rsidR="003A4F80" w:rsidRPr="00B20A35" w:rsidRDefault="003A4F80" w:rsidP="00B20A35">
      <w:pPr>
        <w:pStyle w:val="NoSpacing"/>
      </w:pPr>
    </w:p>
    <w:p w14:paraId="7F1C77A9" w14:textId="5140916B" w:rsidR="003A4F80" w:rsidRPr="00B20A35" w:rsidRDefault="003A4F80" w:rsidP="00B20A35">
      <w:pPr>
        <w:pStyle w:val="NoSpacing"/>
        <w:rPr>
          <w:b/>
        </w:rPr>
      </w:pPr>
      <w:r w:rsidRPr="00B20A35">
        <w:rPr>
          <w:b/>
        </w:rPr>
        <w:t>Item 2 - Clause 2.15.1 of Schedule 1 (heading)</w:t>
      </w:r>
    </w:p>
    <w:p w14:paraId="2F90635C" w14:textId="3160A9CA" w:rsidR="003A4F80" w:rsidRPr="00B20A35" w:rsidRDefault="003A4F80" w:rsidP="00B20A35">
      <w:pPr>
        <w:pStyle w:val="NoSpacing"/>
      </w:pPr>
      <w:r w:rsidRPr="00B20A35">
        <w:t xml:space="preserve">This item </w:t>
      </w:r>
      <w:r w:rsidR="00A12117" w:rsidRPr="00B20A35">
        <w:t>makes a consequential amendment by repealing the heading of clause 2.15.1 and substituting with ‘Meaning of patient’s medical condition requires urgent assess</w:t>
      </w:r>
      <w:r w:rsidR="00124440">
        <w:t xml:space="preserve">ment’. </w:t>
      </w:r>
      <w:r w:rsidR="00A12117" w:rsidRPr="00B20A35">
        <w:t>This is to reflect the wording change from ‘treatment’ to ‘assessment’ in the existing items</w:t>
      </w:r>
      <w:r w:rsidR="00591AE8" w:rsidRPr="00B20A35">
        <w:t xml:space="preserve"> (599 and 600) and is consistent with the wording used in the new items (</w:t>
      </w:r>
      <w:r w:rsidR="006501CE" w:rsidRPr="00B20A35">
        <w:t xml:space="preserve">585, 588 and </w:t>
      </w:r>
      <w:r w:rsidR="00591AE8" w:rsidRPr="00B20A35">
        <w:t>591)</w:t>
      </w:r>
      <w:r w:rsidR="00A12117" w:rsidRPr="00B20A35">
        <w:t xml:space="preserve">.  </w:t>
      </w:r>
    </w:p>
    <w:p w14:paraId="0483184E" w14:textId="77777777" w:rsidR="003A4F80" w:rsidRPr="00B20A35" w:rsidRDefault="003A4F80" w:rsidP="00B20A35">
      <w:pPr>
        <w:pStyle w:val="NoSpacing"/>
      </w:pPr>
    </w:p>
    <w:p w14:paraId="4AE8A59C" w14:textId="3C13677E" w:rsidR="003A4F80" w:rsidRPr="00B20A35" w:rsidRDefault="003A4F80" w:rsidP="00B20A35">
      <w:pPr>
        <w:pStyle w:val="NoSpacing"/>
        <w:rPr>
          <w:b/>
        </w:rPr>
      </w:pPr>
      <w:r w:rsidRPr="00B20A35">
        <w:rPr>
          <w:b/>
        </w:rPr>
        <w:t xml:space="preserve">Item 3 – </w:t>
      </w:r>
      <w:r w:rsidR="003C18BA" w:rsidRPr="00B20A35">
        <w:rPr>
          <w:b/>
        </w:rPr>
        <w:t>Subclause 2.15.1(1) of Schedule 1</w:t>
      </w:r>
    </w:p>
    <w:p w14:paraId="3213C27B" w14:textId="10270FF3" w:rsidR="003A4F80" w:rsidRDefault="003C18BA" w:rsidP="00B20A35">
      <w:pPr>
        <w:pStyle w:val="NoSpacing"/>
      </w:pPr>
      <w:r w:rsidRPr="00B20A35">
        <w:t xml:space="preserve">This item </w:t>
      </w:r>
      <w:r w:rsidR="00C24DB8" w:rsidRPr="00B20A35">
        <w:t>makes a consequential amendment to remove reference to ‘treatment’ and replace with ‘assessment’. This is to reflect the wording change in the existing items (599 and 600) and is consistent with the wording used in the new items (585, 588</w:t>
      </w:r>
      <w:r w:rsidR="00DF1CD8" w:rsidRPr="00B20A35">
        <w:t xml:space="preserve"> and</w:t>
      </w:r>
      <w:r w:rsidR="00C24DB8" w:rsidRPr="00B20A35">
        <w:t xml:space="preserve"> 591).</w:t>
      </w:r>
    </w:p>
    <w:p w14:paraId="7287CF1F" w14:textId="77777777" w:rsidR="00B7133B" w:rsidRDefault="00B7133B" w:rsidP="00B7133B">
      <w:pPr>
        <w:pStyle w:val="ItemHead"/>
        <w:rPr>
          <w:rFonts w:ascii="Times New Roman" w:hAnsi="Times New Roman"/>
          <w:kern w:val="0"/>
          <w:szCs w:val="24"/>
          <w:lang w:eastAsia="en-US"/>
        </w:rPr>
      </w:pPr>
      <w:r w:rsidRPr="00574B9E">
        <w:rPr>
          <w:rFonts w:ascii="Times New Roman" w:hAnsi="Times New Roman"/>
          <w:kern w:val="0"/>
          <w:szCs w:val="24"/>
          <w:lang w:eastAsia="en-US"/>
        </w:rPr>
        <w:t>Item 4 - Clause 2.15.2 of Schedule 1</w:t>
      </w:r>
    </w:p>
    <w:p w14:paraId="5F21C92D" w14:textId="2070EED7" w:rsidR="00B7133B" w:rsidRPr="003C18BA" w:rsidRDefault="00B7133B" w:rsidP="00B7133B">
      <w:pPr>
        <w:pStyle w:val="NoSpacing"/>
      </w:pPr>
      <w:r w:rsidRPr="00574B9E">
        <w:t xml:space="preserve">This item </w:t>
      </w:r>
      <w:r w:rsidRPr="003C18BA">
        <w:t>make</w:t>
      </w:r>
      <w:r>
        <w:t>s</w:t>
      </w:r>
      <w:r w:rsidRPr="003C18BA">
        <w:t xml:space="preserve"> a consequential amendment by removing references to deleted items 597 and 598</w:t>
      </w:r>
      <w:r>
        <w:t xml:space="preserve"> from subclause 2.15.2. This item </w:t>
      </w:r>
      <w:r w:rsidRPr="003C18BA">
        <w:t>also insert</w:t>
      </w:r>
      <w:r>
        <w:t>s</w:t>
      </w:r>
      <w:r w:rsidRPr="003C18BA">
        <w:t xml:space="preserve"> references to the f</w:t>
      </w:r>
      <w:r>
        <w:t>our</w:t>
      </w:r>
      <w:r w:rsidRPr="003C18BA">
        <w:t xml:space="preserve"> new items (585, 588, 591</w:t>
      </w:r>
      <w:r>
        <w:t xml:space="preserve"> and</w:t>
      </w:r>
      <w:r w:rsidRPr="003C18BA">
        <w:t xml:space="preserve"> 594)</w:t>
      </w:r>
      <w:r>
        <w:t xml:space="preserve"> into each clause 2.15</w:t>
      </w:r>
      <w:r w:rsidRPr="003C18BA">
        <w:t>.</w:t>
      </w:r>
      <w:r>
        <w:t>2.</w:t>
      </w:r>
    </w:p>
    <w:p w14:paraId="77E6DB7B" w14:textId="77777777" w:rsidR="00B7133B" w:rsidRDefault="00B7133B" w:rsidP="00B7133B">
      <w:pPr>
        <w:pStyle w:val="NoSpacing"/>
      </w:pPr>
    </w:p>
    <w:p w14:paraId="6E7EEE73" w14:textId="5A5396ED" w:rsidR="00B7133B" w:rsidRDefault="00B7133B" w:rsidP="00B7133B">
      <w:pPr>
        <w:pStyle w:val="NoSpacing"/>
        <w:rPr>
          <w:b/>
        </w:rPr>
      </w:pPr>
      <w:r w:rsidRPr="00574B9E">
        <w:rPr>
          <w:b/>
        </w:rPr>
        <w:t xml:space="preserve">Item </w:t>
      </w:r>
      <w:r w:rsidR="00FF7A7A">
        <w:rPr>
          <w:b/>
        </w:rPr>
        <w:t>5</w:t>
      </w:r>
      <w:r w:rsidRPr="00574B9E">
        <w:rPr>
          <w:b/>
        </w:rPr>
        <w:t xml:space="preserve"> - Clause 2.15.3 of Schedule 1</w:t>
      </w:r>
    </w:p>
    <w:p w14:paraId="168E99DB" w14:textId="7F516E18" w:rsidR="00B7133B" w:rsidRPr="00574B9E" w:rsidRDefault="00B7133B" w:rsidP="00B7133B">
      <w:pPr>
        <w:pStyle w:val="NoSpacing"/>
      </w:pPr>
      <w:r>
        <w:t xml:space="preserve">This item </w:t>
      </w:r>
      <w:r w:rsidRPr="003C18BA">
        <w:t>make</w:t>
      </w:r>
      <w:r>
        <w:t>s</w:t>
      </w:r>
      <w:r w:rsidRPr="003C18BA">
        <w:t xml:space="preserve"> a consequential amendment by removing references to deleted items 597 and 598</w:t>
      </w:r>
      <w:r>
        <w:t xml:space="preserve"> from subclause 2.15.3. This item</w:t>
      </w:r>
      <w:r w:rsidRPr="003C18BA">
        <w:t xml:space="preserve"> </w:t>
      </w:r>
      <w:r>
        <w:t xml:space="preserve">would </w:t>
      </w:r>
      <w:r w:rsidRPr="003C18BA">
        <w:t>also insert references to the f</w:t>
      </w:r>
      <w:r>
        <w:t>our</w:t>
      </w:r>
      <w:r w:rsidRPr="003C18BA">
        <w:t xml:space="preserve"> new items (585, 588, 591</w:t>
      </w:r>
      <w:r>
        <w:t xml:space="preserve"> and</w:t>
      </w:r>
      <w:r w:rsidRPr="003C18BA">
        <w:t xml:space="preserve"> 594)</w:t>
      </w:r>
      <w:r>
        <w:t xml:space="preserve"> into each clause 2.15</w:t>
      </w:r>
      <w:r w:rsidRPr="003C18BA">
        <w:t>.</w:t>
      </w:r>
      <w:r>
        <w:t>3.</w:t>
      </w:r>
    </w:p>
    <w:p w14:paraId="77B12592" w14:textId="77777777" w:rsidR="00B7133B" w:rsidRDefault="00B7133B" w:rsidP="00B7133B">
      <w:pPr>
        <w:pStyle w:val="NoSpacing"/>
        <w:rPr>
          <w:b/>
        </w:rPr>
      </w:pPr>
    </w:p>
    <w:p w14:paraId="61FB4906" w14:textId="3584D123" w:rsidR="00B7133B" w:rsidRDefault="00B7133B" w:rsidP="00B7133B">
      <w:pPr>
        <w:pStyle w:val="NoSpacing"/>
        <w:rPr>
          <w:b/>
        </w:rPr>
      </w:pPr>
      <w:r>
        <w:rPr>
          <w:b/>
        </w:rPr>
        <w:t xml:space="preserve">Item </w:t>
      </w:r>
      <w:r w:rsidR="00FF7A7A">
        <w:rPr>
          <w:b/>
        </w:rPr>
        <w:t>6</w:t>
      </w:r>
      <w:r>
        <w:rPr>
          <w:b/>
        </w:rPr>
        <w:t xml:space="preserve"> - </w:t>
      </w:r>
      <w:r w:rsidRPr="00574B9E">
        <w:rPr>
          <w:b/>
        </w:rPr>
        <w:t xml:space="preserve">At the end of </w:t>
      </w:r>
      <w:r w:rsidR="00FF7A7A">
        <w:rPr>
          <w:b/>
        </w:rPr>
        <w:t>c</w:t>
      </w:r>
      <w:r w:rsidRPr="00574B9E">
        <w:rPr>
          <w:b/>
        </w:rPr>
        <w:t>lause 2.15.3 of Schedule 1</w:t>
      </w:r>
    </w:p>
    <w:p w14:paraId="002D561B" w14:textId="319020C4" w:rsidR="00B7133B" w:rsidRPr="00574B9E" w:rsidRDefault="00B7133B" w:rsidP="00B7133B">
      <w:pPr>
        <w:pStyle w:val="NoSpacing"/>
      </w:pPr>
      <w:r>
        <w:t>This item inserts a new requirement that a record of the assessment be retained for new items 585, 588, 591 and existing items 599 and 600.</w:t>
      </w:r>
      <w:r w:rsidRPr="00574B9E">
        <w:t xml:space="preserve"> </w:t>
      </w:r>
    </w:p>
    <w:p w14:paraId="08DBAF29" w14:textId="77777777" w:rsidR="00B7133B" w:rsidRPr="00B20A35" w:rsidRDefault="00B7133B" w:rsidP="00B20A35">
      <w:pPr>
        <w:pStyle w:val="NoSpacing"/>
      </w:pPr>
    </w:p>
    <w:p w14:paraId="4FF5332B" w14:textId="4357EEA0" w:rsidR="003A4F80" w:rsidRPr="00B20A35" w:rsidRDefault="003A4F80" w:rsidP="00B20A35">
      <w:pPr>
        <w:pStyle w:val="NoSpacing"/>
        <w:rPr>
          <w:b/>
        </w:rPr>
      </w:pPr>
      <w:r w:rsidRPr="00B20A35">
        <w:rPr>
          <w:b/>
        </w:rPr>
        <w:t xml:space="preserve">Item </w:t>
      </w:r>
      <w:r w:rsidR="00FF7A7A">
        <w:rPr>
          <w:b/>
        </w:rPr>
        <w:t>7</w:t>
      </w:r>
      <w:r w:rsidRPr="00B20A35">
        <w:rPr>
          <w:b/>
        </w:rPr>
        <w:t xml:space="preserve"> – </w:t>
      </w:r>
      <w:r w:rsidR="00C24DB8" w:rsidRPr="00B20A35">
        <w:rPr>
          <w:b/>
        </w:rPr>
        <w:t>Clause 2.15.4 of Schedule 1</w:t>
      </w:r>
    </w:p>
    <w:p w14:paraId="4199A709" w14:textId="11DC47DF" w:rsidR="0052154A" w:rsidRPr="00B20A35" w:rsidRDefault="00C24DB8" w:rsidP="00B20A35">
      <w:pPr>
        <w:pStyle w:val="NoSpacing"/>
      </w:pPr>
      <w:r w:rsidRPr="00B20A35">
        <w:t xml:space="preserve">This item </w:t>
      </w:r>
      <w:r w:rsidR="00591AE8" w:rsidRPr="00B20A35">
        <w:t xml:space="preserve">repeals current clause 2.15.4 (Effect of determination under section 106TA of Act) and substitutes with ‘2.15.4 Meaning of </w:t>
      </w:r>
      <w:r w:rsidR="00591AE8" w:rsidRPr="00B20A35">
        <w:rPr>
          <w:i/>
        </w:rPr>
        <w:t>after-hours rural area</w:t>
      </w:r>
      <w:r w:rsidR="00591AE8" w:rsidRPr="00B20A35">
        <w:t xml:space="preserve">’. </w:t>
      </w:r>
      <w:r w:rsidR="000A1F07" w:rsidRPr="00B20A35">
        <w:t xml:space="preserve">This item </w:t>
      </w:r>
      <w:r w:rsidR="0052154A" w:rsidRPr="00B20A35">
        <w:t>also insert</w:t>
      </w:r>
      <w:r w:rsidR="000A1F07" w:rsidRPr="00B20A35">
        <w:t>s</w:t>
      </w:r>
      <w:r w:rsidR="0052154A" w:rsidRPr="00B20A35">
        <w:t xml:space="preserve"> new clause 2.15.5 ‘References to general practitioner in items do not include certain participants in </w:t>
      </w:r>
      <w:r w:rsidR="00516199">
        <w:t>After Hours Other Medical Practitioners Program</w:t>
      </w:r>
      <w:r w:rsidR="0052154A" w:rsidRPr="00B20A35">
        <w:t>’.</w:t>
      </w:r>
    </w:p>
    <w:p w14:paraId="1472F897" w14:textId="77777777" w:rsidR="0052154A" w:rsidRPr="00B20A35" w:rsidRDefault="0052154A" w:rsidP="00B20A35">
      <w:pPr>
        <w:pStyle w:val="NoSpacing"/>
      </w:pPr>
    </w:p>
    <w:p w14:paraId="19B77553" w14:textId="77777777" w:rsidR="0052154A" w:rsidRPr="00B20A35" w:rsidRDefault="0052154A" w:rsidP="00B20A35">
      <w:pPr>
        <w:pStyle w:val="NoSpacing"/>
      </w:pPr>
      <w:r w:rsidRPr="00B20A35">
        <w:t>This change will:</w:t>
      </w:r>
    </w:p>
    <w:p w14:paraId="5104D62F" w14:textId="46860FC9" w:rsidR="0052154A" w:rsidRPr="00B20A35" w:rsidRDefault="0052154A" w:rsidP="00B20A35">
      <w:pPr>
        <w:pStyle w:val="NoSpacing"/>
        <w:numPr>
          <w:ilvl w:val="0"/>
          <w:numId w:val="8"/>
        </w:numPr>
      </w:pPr>
      <w:r w:rsidRPr="00B20A35">
        <w:t xml:space="preserve">Remove the ability for </w:t>
      </w:r>
      <w:r w:rsidR="00591AE8" w:rsidRPr="00B20A35">
        <w:t xml:space="preserve">general practitioners that have had a Professional Services Review (PSR) determination against them </w:t>
      </w:r>
      <w:r w:rsidRPr="00B20A35">
        <w:t xml:space="preserve">(have been disqualified from </w:t>
      </w:r>
      <w:r w:rsidR="00BC6AE1">
        <w:t>bill</w:t>
      </w:r>
      <w:r w:rsidR="00BC6AE1" w:rsidRPr="00B20A35">
        <w:t xml:space="preserve">ing </w:t>
      </w:r>
      <w:r w:rsidRPr="00B20A35">
        <w:t>Medicare services</w:t>
      </w:r>
      <w:r w:rsidR="002C2167" w:rsidRPr="00B20A35">
        <w:t xml:space="preserve"> in an item in group A1 of the GMST</w:t>
      </w:r>
      <w:r w:rsidRPr="00B20A35">
        <w:t xml:space="preserve">) from </w:t>
      </w:r>
      <w:r w:rsidR="00BC6AE1">
        <w:t>bill</w:t>
      </w:r>
      <w:r w:rsidR="00BC6AE1" w:rsidRPr="00B20A35">
        <w:t xml:space="preserve">ing </w:t>
      </w:r>
      <w:r w:rsidR="00591AE8" w:rsidRPr="00B20A35">
        <w:t>items 585, 588, 591, 594</w:t>
      </w:r>
      <w:r w:rsidR="00204255" w:rsidRPr="00B20A35">
        <w:t xml:space="preserve"> and</w:t>
      </w:r>
      <w:r w:rsidR="00591AE8" w:rsidRPr="00B20A35">
        <w:t xml:space="preserve"> 599 and 600.</w:t>
      </w:r>
      <w:r w:rsidRPr="00B20A35">
        <w:t xml:space="preserve"> This</w:t>
      </w:r>
      <w:r w:rsidR="00C018D9">
        <w:t xml:space="preserve"> provides consistency </w:t>
      </w:r>
      <w:r w:rsidRPr="00B20A35">
        <w:t>with the Taskforce</w:t>
      </w:r>
      <w:r w:rsidR="002C2167" w:rsidRPr="00B20A35">
        <w:t>’s</w:t>
      </w:r>
      <w:r w:rsidRPr="00B20A35">
        <w:t xml:space="preserve"> recommendation to ensure urgent after-hours services are provided appropriately.</w:t>
      </w:r>
    </w:p>
    <w:p w14:paraId="20CBAFF7" w14:textId="77777777" w:rsidR="00EC4FF4" w:rsidRPr="00B20A35" w:rsidRDefault="0052154A" w:rsidP="00B20A35">
      <w:pPr>
        <w:pStyle w:val="NoSpacing"/>
        <w:numPr>
          <w:ilvl w:val="0"/>
          <w:numId w:val="8"/>
        </w:numPr>
      </w:pPr>
      <w:r w:rsidRPr="00B20A35">
        <w:t xml:space="preserve">Insert the meaning of after-hours rural area. </w:t>
      </w:r>
    </w:p>
    <w:p w14:paraId="2C532FD3" w14:textId="4ABDDDF3" w:rsidR="0052154A" w:rsidRPr="00B20A35" w:rsidRDefault="0052154A" w:rsidP="00B20A35">
      <w:pPr>
        <w:pStyle w:val="NoSpacing"/>
        <w:numPr>
          <w:ilvl w:val="0"/>
          <w:numId w:val="8"/>
        </w:numPr>
      </w:pPr>
      <w:r w:rsidRPr="00B20A35">
        <w:t xml:space="preserve">Insert new clause </w:t>
      </w:r>
      <w:r w:rsidR="00EC4FF4" w:rsidRPr="00B20A35">
        <w:t xml:space="preserve">2.15.5 to </w:t>
      </w:r>
      <w:r w:rsidR="00493F10" w:rsidRPr="00B20A35">
        <w:t>prevent non-VR GP</w:t>
      </w:r>
      <w:r w:rsidR="009B5E99" w:rsidRPr="00B20A35">
        <w:t>s</w:t>
      </w:r>
      <w:r w:rsidR="00493F10" w:rsidRPr="00B20A35">
        <w:t xml:space="preserve"> who provide services through a medical deputising service </w:t>
      </w:r>
      <w:r w:rsidR="00DF1CD8" w:rsidRPr="00B20A35">
        <w:t>from billing</w:t>
      </w:r>
      <w:r w:rsidR="00493F10" w:rsidRPr="00B20A35">
        <w:t xml:space="preserve"> </w:t>
      </w:r>
      <w:r w:rsidR="009B5E99" w:rsidRPr="00B20A35">
        <w:t xml:space="preserve">new urgent after hours items </w:t>
      </w:r>
      <w:r w:rsidR="00493F10" w:rsidRPr="00B20A35">
        <w:t>585 to 59</w:t>
      </w:r>
      <w:r w:rsidR="00204255" w:rsidRPr="00B20A35">
        <w:t>4</w:t>
      </w:r>
      <w:r w:rsidR="0029643F" w:rsidRPr="00B20A35">
        <w:t xml:space="preserve">. </w:t>
      </w:r>
      <w:r w:rsidR="00EC4FF4" w:rsidRPr="00B20A35">
        <w:t xml:space="preserve">Non-VR GPs who are participating in the </w:t>
      </w:r>
      <w:r w:rsidR="00FF7A7A">
        <w:t>After Hours Other Medical Practitioners Program (</w:t>
      </w:r>
      <w:r w:rsidR="006B0294">
        <w:t>AHOMP</w:t>
      </w:r>
      <w:r w:rsidR="00FF7A7A">
        <w:t>)</w:t>
      </w:r>
      <w:r w:rsidR="006B0294">
        <w:t xml:space="preserve"> </w:t>
      </w:r>
      <w:r w:rsidR="00EC4FF4" w:rsidRPr="00B20A35">
        <w:t xml:space="preserve">through an accredited general practice </w:t>
      </w:r>
      <w:r w:rsidR="009B5E99" w:rsidRPr="00B20A35">
        <w:t xml:space="preserve">will be able </w:t>
      </w:r>
      <w:r w:rsidR="00EC4FF4" w:rsidRPr="00B20A35">
        <w:t xml:space="preserve">to </w:t>
      </w:r>
      <w:r w:rsidR="00BC6AE1">
        <w:t>bill</w:t>
      </w:r>
      <w:r w:rsidR="00BC6AE1" w:rsidRPr="00B20A35">
        <w:t xml:space="preserve"> </w:t>
      </w:r>
      <w:r w:rsidR="00DF1CD8" w:rsidRPr="00B20A35">
        <w:t xml:space="preserve">these </w:t>
      </w:r>
      <w:r w:rsidR="00EC4FF4" w:rsidRPr="00B20A35">
        <w:t>items</w:t>
      </w:r>
      <w:r w:rsidR="00DF1CD8" w:rsidRPr="00B20A35">
        <w:t>.</w:t>
      </w:r>
      <w:r w:rsidR="00EC4FF4" w:rsidRPr="00B20A35">
        <w:t xml:space="preserve"> </w:t>
      </w:r>
    </w:p>
    <w:p w14:paraId="43E13E4C" w14:textId="5A62A126" w:rsidR="003A4F80" w:rsidRPr="00B20A35" w:rsidRDefault="003A4F80" w:rsidP="00B20A35">
      <w:pPr>
        <w:pStyle w:val="NoSpacing"/>
      </w:pPr>
    </w:p>
    <w:p w14:paraId="7834ADF6" w14:textId="61EB8AB7" w:rsidR="003A4F80" w:rsidRPr="00B20A35" w:rsidRDefault="003A4F80" w:rsidP="00B20A35">
      <w:pPr>
        <w:pStyle w:val="NoSpacing"/>
        <w:rPr>
          <w:b/>
        </w:rPr>
      </w:pPr>
      <w:r w:rsidRPr="00B20A35">
        <w:rPr>
          <w:b/>
        </w:rPr>
        <w:t xml:space="preserve">Item </w:t>
      </w:r>
      <w:r w:rsidR="006B2603">
        <w:rPr>
          <w:b/>
        </w:rPr>
        <w:t>8</w:t>
      </w:r>
      <w:r w:rsidRPr="00B20A35">
        <w:rPr>
          <w:b/>
        </w:rPr>
        <w:t xml:space="preserve"> – </w:t>
      </w:r>
      <w:r w:rsidR="00EC4FF4" w:rsidRPr="00B20A35">
        <w:rPr>
          <w:b/>
        </w:rPr>
        <w:t xml:space="preserve">Schedule 1 (items 597 </w:t>
      </w:r>
      <w:r w:rsidR="00217F27" w:rsidRPr="00B20A35">
        <w:rPr>
          <w:b/>
        </w:rPr>
        <w:t>to</w:t>
      </w:r>
      <w:r w:rsidR="00EC4FF4" w:rsidRPr="00B20A35">
        <w:rPr>
          <w:b/>
        </w:rPr>
        <w:t xml:space="preserve"> </w:t>
      </w:r>
      <w:r w:rsidR="00217F27" w:rsidRPr="00B20A35">
        <w:rPr>
          <w:b/>
        </w:rPr>
        <w:t>600</w:t>
      </w:r>
      <w:r w:rsidR="00EC4FF4" w:rsidRPr="00B20A35">
        <w:rPr>
          <w:b/>
        </w:rPr>
        <w:t>)</w:t>
      </w:r>
    </w:p>
    <w:p w14:paraId="5ECD8637" w14:textId="0B4BE397" w:rsidR="00EC4FF4" w:rsidRPr="00B20A35" w:rsidRDefault="00EC4FF4" w:rsidP="00B20A35">
      <w:pPr>
        <w:pStyle w:val="NoSpacing"/>
      </w:pPr>
      <w:r w:rsidRPr="00B20A35">
        <w:t>This item re</w:t>
      </w:r>
      <w:r w:rsidR="00FA0A3D" w:rsidRPr="00B20A35">
        <w:t>peals</w:t>
      </w:r>
      <w:r w:rsidRPr="00B20A35">
        <w:t xml:space="preserve"> existing items 597 </w:t>
      </w:r>
      <w:r w:rsidR="00FA0A3D" w:rsidRPr="00B20A35">
        <w:t>to 600</w:t>
      </w:r>
      <w:r w:rsidRPr="00B20A35">
        <w:t xml:space="preserve"> and replaces them with new items 585, 588, 591</w:t>
      </w:r>
      <w:r w:rsidR="00204255" w:rsidRPr="00B20A35">
        <w:t xml:space="preserve"> and </w:t>
      </w:r>
      <w:r w:rsidRPr="00B20A35">
        <w:t>594</w:t>
      </w:r>
      <w:r w:rsidR="00FA0A3D" w:rsidRPr="00B20A35">
        <w:t xml:space="preserve"> and revised items 599 and 600</w:t>
      </w:r>
      <w:r w:rsidRPr="00B20A35">
        <w:t>.</w:t>
      </w:r>
      <w:r w:rsidR="00D3452F" w:rsidRPr="00B20A35">
        <w:t xml:space="preserve"> Information on each of the new </w:t>
      </w:r>
      <w:r w:rsidR="00CB62A3" w:rsidRPr="00B20A35">
        <w:t>items and</w:t>
      </w:r>
      <w:r w:rsidR="00BF698A" w:rsidRPr="00B20A35">
        <w:t xml:space="preserve"> the amendments to </w:t>
      </w:r>
      <w:r w:rsidR="00DF1CD8" w:rsidRPr="00B20A35">
        <w:t xml:space="preserve">existing </w:t>
      </w:r>
      <w:r w:rsidR="00BF698A" w:rsidRPr="00B20A35">
        <w:t>item</w:t>
      </w:r>
      <w:r w:rsidR="00DF1CD8" w:rsidRPr="00B20A35">
        <w:t>s</w:t>
      </w:r>
      <w:r w:rsidR="00BF698A" w:rsidRPr="00B20A35">
        <w:t xml:space="preserve"> 599 and 600 </w:t>
      </w:r>
      <w:r w:rsidR="00D3452F" w:rsidRPr="00B20A35">
        <w:t>can be found in the front of th</w:t>
      </w:r>
      <w:r w:rsidR="00FA0A3D" w:rsidRPr="00B20A35">
        <w:t xml:space="preserve">e explanatory statement. </w:t>
      </w:r>
    </w:p>
    <w:p w14:paraId="2D8E8061" w14:textId="46F1E2B1" w:rsidR="00C24DB8" w:rsidRPr="00B20A35" w:rsidRDefault="00C24DB8" w:rsidP="00B20A35">
      <w:pPr>
        <w:pStyle w:val="NoSpacing"/>
      </w:pPr>
    </w:p>
    <w:p w14:paraId="3104218D" w14:textId="24356819" w:rsidR="003A4F80" w:rsidRPr="00B20A35" w:rsidRDefault="003A4F80" w:rsidP="00B20A35">
      <w:pPr>
        <w:pStyle w:val="NoSpacing"/>
        <w:rPr>
          <w:b/>
        </w:rPr>
      </w:pPr>
      <w:r w:rsidRPr="00B20A35">
        <w:rPr>
          <w:b/>
        </w:rPr>
        <w:t xml:space="preserve">Item </w:t>
      </w:r>
      <w:r w:rsidR="006B2603">
        <w:rPr>
          <w:b/>
        </w:rPr>
        <w:t>11</w:t>
      </w:r>
      <w:r w:rsidRPr="00B20A35">
        <w:rPr>
          <w:b/>
        </w:rPr>
        <w:t xml:space="preserve"> – </w:t>
      </w:r>
      <w:r w:rsidR="004523CA" w:rsidRPr="00B20A35">
        <w:rPr>
          <w:b/>
        </w:rPr>
        <w:t>Clause 3.1 of Schedule 1</w:t>
      </w:r>
    </w:p>
    <w:p w14:paraId="4EC193D3" w14:textId="1B84F052" w:rsidR="00BF698A" w:rsidRPr="00B20A35" w:rsidRDefault="004F39E8" w:rsidP="00B20A35">
      <w:pPr>
        <w:pStyle w:val="NoSpacing"/>
      </w:pPr>
      <w:r w:rsidRPr="00B20A35">
        <w:t>This item inserts new definitions for</w:t>
      </w:r>
      <w:r w:rsidR="00F205BE" w:rsidRPr="00B20A35">
        <w:t xml:space="preserve"> ‘</w:t>
      </w:r>
      <w:r w:rsidR="00F205BE" w:rsidRPr="00B20A35">
        <w:rPr>
          <w:i/>
        </w:rPr>
        <w:t>2013 estimated resident population</w:t>
      </w:r>
      <w:r w:rsidR="00F205BE" w:rsidRPr="00B20A35">
        <w:t>’</w:t>
      </w:r>
      <w:r w:rsidR="00B952A0" w:rsidRPr="00B20A35">
        <w:t>,</w:t>
      </w:r>
      <w:r w:rsidRPr="00B20A35">
        <w:t xml:space="preserve"> ‘</w:t>
      </w:r>
      <w:r w:rsidRPr="00B20A35">
        <w:rPr>
          <w:i/>
        </w:rPr>
        <w:t>after-hours rural area</w:t>
      </w:r>
      <w:r w:rsidRPr="00B20A35">
        <w:t>’, ‘</w:t>
      </w:r>
      <w:r w:rsidRPr="00B20A35">
        <w:rPr>
          <w:i/>
        </w:rPr>
        <w:t>ASGS</w:t>
      </w:r>
      <w:r w:rsidRPr="00B20A35">
        <w:t>’, ‘</w:t>
      </w:r>
      <w:r w:rsidRPr="00B20A35">
        <w:rPr>
          <w:i/>
        </w:rPr>
        <w:t>Modified Monash areas 2, 3, 4, 5, 6, and 7</w:t>
      </w:r>
      <w:r w:rsidRPr="00B20A35">
        <w:t>’ and ‘</w:t>
      </w:r>
      <w:r w:rsidRPr="00B20A35">
        <w:rPr>
          <w:i/>
        </w:rPr>
        <w:t>patient’s medical condition requires urgent assessment</w:t>
      </w:r>
      <w:r w:rsidRPr="00B20A35">
        <w:t xml:space="preserve">’ </w:t>
      </w:r>
      <w:r w:rsidR="00BF698A" w:rsidRPr="00B20A35">
        <w:t>into the dictionary.</w:t>
      </w:r>
    </w:p>
    <w:p w14:paraId="0207C606" w14:textId="77777777" w:rsidR="00BF698A" w:rsidRPr="00B20A35" w:rsidRDefault="00BF698A" w:rsidP="00B20A35">
      <w:pPr>
        <w:pStyle w:val="NoSpacing"/>
      </w:pPr>
    </w:p>
    <w:p w14:paraId="580D7DE5" w14:textId="7E6AC248" w:rsidR="007F27E5" w:rsidRPr="00B20A35" w:rsidRDefault="007F27E5" w:rsidP="00B20A35">
      <w:pPr>
        <w:pStyle w:val="NoSpacing"/>
      </w:pPr>
      <w:r w:rsidRPr="00B20A35">
        <w:t>Modified Monash is a geographical classification system developed by the Department of Health (the Department) for categorising metropolitan, regional, rural and remote locations according to both geographical remoteness and population size, based on population data published by the Australian Bureau of Statistics.</w:t>
      </w:r>
      <w:r w:rsidR="00B20A35" w:rsidRPr="00B20A35">
        <w:t xml:space="preserve"> </w:t>
      </w:r>
      <w:r w:rsidRPr="00B20A35">
        <w:t>The Department uses the Australian Statistical Geography Standard (ASGS) system as published by the Australian Bureau of Statistics in July 2011, but has different numbering system. Maps of the Modified Monash areas and the Department’s remoteness classification are available at www.doctorconnect.gov.au.</w:t>
      </w:r>
    </w:p>
    <w:p w14:paraId="376BACE8" w14:textId="77777777" w:rsidR="007F27E5" w:rsidRDefault="007F27E5" w:rsidP="00B20A35">
      <w:pPr>
        <w:pStyle w:val="NoSpacing"/>
      </w:pPr>
    </w:p>
    <w:p w14:paraId="71CA9425" w14:textId="77777777" w:rsidR="00CF3A35" w:rsidRDefault="00CF3A35" w:rsidP="00B20A35">
      <w:pPr>
        <w:pStyle w:val="NoSpacing"/>
      </w:pPr>
    </w:p>
    <w:p w14:paraId="03A23413" w14:textId="77777777" w:rsidR="00CF3A35" w:rsidRPr="00B20A35" w:rsidRDefault="00CF3A35" w:rsidP="00B20A35">
      <w:pPr>
        <w:pStyle w:val="NoSpacing"/>
      </w:pPr>
    </w:p>
    <w:p w14:paraId="03162EF4" w14:textId="2FE743DA" w:rsidR="003A4F80" w:rsidRPr="00B20A35" w:rsidRDefault="003A4F80" w:rsidP="00B20A35">
      <w:pPr>
        <w:pStyle w:val="NoSpacing"/>
        <w:rPr>
          <w:b/>
        </w:rPr>
      </w:pPr>
      <w:r w:rsidRPr="00B20A35">
        <w:rPr>
          <w:b/>
        </w:rPr>
        <w:t>Item 1</w:t>
      </w:r>
      <w:r w:rsidR="006B2603">
        <w:rPr>
          <w:b/>
        </w:rPr>
        <w:t>2</w:t>
      </w:r>
      <w:r w:rsidRPr="00B20A35">
        <w:rPr>
          <w:b/>
        </w:rPr>
        <w:t xml:space="preserve"> - </w:t>
      </w:r>
      <w:r w:rsidR="004523CA" w:rsidRPr="00B20A35">
        <w:rPr>
          <w:b/>
        </w:rPr>
        <w:t>Clause 3.1 of Schedule 1 (definition of patient’s medical condition requires urgent treatment)</w:t>
      </w:r>
    </w:p>
    <w:p w14:paraId="06C71CDE" w14:textId="35BDECD0" w:rsidR="00BF698A" w:rsidRPr="00B20A35" w:rsidRDefault="004F39E8" w:rsidP="00B20A35">
      <w:pPr>
        <w:pStyle w:val="NoSpacing"/>
      </w:pPr>
      <w:r w:rsidRPr="00B20A35">
        <w:t xml:space="preserve">This item </w:t>
      </w:r>
      <w:r w:rsidR="008207F1" w:rsidRPr="00B20A35">
        <w:t>makes a consequential amendment</w:t>
      </w:r>
      <w:r w:rsidRPr="00B20A35">
        <w:t xml:space="preserve"> by removing the definition of ‘</w:t>
      </w:r>
      <w:r w:rsidRPr="00B20A35">
        <w:rPr>
          <w:i/>
        </w:rPr>
        <w:t>patient</w:t>
      </w:r>
      <w:bookmarkStart w:id="2" w:name="BK_S3P6L34C38"/>
      <w:bookmarkEnd w:id="2"/>
      <w:r w:rsidRPr="00B20A35">
        <w:rPr>
          <w:i/>
        </w:rPr>
        <w:t>’s medical condition requires urgent treatment</w:t>
      </w:r>
      <w:r w:rsidRPr="00B20A35">
        <w:t xml:space="preserve">’ </w:t>
      </w:r>
      <w:r w:rsidR="00124440">
        <w:t xml:space="preserve">from the dictionary. </w:t>
      </w:r>
      <w:r w:rsidRPr="00B20A35">
        <w:t>This term is no longer requir</w:t>
      </w:r>
      <w:r w:rsidR="008207F1" w:rsidRPr="00B20A35">
        <w:t>ed as it has been replaced with ‘</w:t>
      </w:r>
      <w:r w:rsidR="008207F1" w:rsidRPr="00B20A35">
        <w:rPr>
          <w:i/>
        </w:rPr>
        <w:t>patient’s medical condition requires urgent assessment</w:t>
      </w:r>
      <w:r w:rsidR="008207F1" w:rsidRPr="00B20A35">
        <w:t>’.</w:t>
      </w:r>
      <w:bookmarkStart w:id="3" w:name="_Toc498434741"/>
      <w:bookmarkStart w:id="4" w:name="opcCurrentFind"/>
    </w:p>
    <w:p w14:paraId="3B4D5EB3" w14:textId="7733B44E" w:rsidR="009A3E54" w:rsidRPr="00B20A35" w:rsidRDefault="009A3E54" w:rsidP="00B20A35">
      <w:pPr>
        <w:pStyle w:val="NoSpacing"/>
      </w:pPr>
    </w:p>
    <w:p w14:paraId="2B6906B9" w14:textId="5622C195" w:rsidR="009A3E54" w:rsidRPr="00B20A35" w:rsidRDefault="009A3E54" w:rsidP="00B20A35">
      <w:pPr>
        <w:pStyle w:val="NoSpacing"/>
        <w:rPr>
          <w:b/>
        </w:rPr>
      </w:pPr>
      <w:r w:rsidRPr="00B20A35">
        <w:rPr>
          <w:b/>
        </w:rPr>
        <w:t>Item 1</w:t>
      </w:r>
      <w:r w:rsidR="006B2603">
        <w:rPr>
          <w:b/>
        </w:rPr>
        <w:t>4</w:t>
      </w:r>
      <w:r w:rsidRPr="00B20A35">
        <w:rPr>
          <w:b/>
        </w:rPr>
        <w:t xml:space="preserve"> – Clause 3.1 of Schedule 1</w:t>
      </w:r>
    </w:p>
    <w:p w14:paraId="32D7231E" w14:textId="19D65C48" w:rsidR="00987F18" w:rsidRPr="00B20A35" w:rsidRDefault="009A3E54" w:rsidP="00B20A35">
      <w:pPr>
        <w:pStyle w:val="NoSpacing"/>
      </w:pPr>
      <w:r w:rsidRPr="00B20A35">
        <w:t>This item inserts a defi</w:t>
      </w:r>
      <w:r w:rsidR="004F22B1" w:rsidRPr="00B20A35">
        <w:t>ni</w:t>
      </w:r>
      <w:r w:rsidRPr="00B20A35">
        <w:t xml:space="preserve">tion for </w:t>
      </w:r>
      <w:r w:rsidRPr="00B20A35">
        <w:rPr>
          <w:i/>
        </w:rPr>
        <w:t>Urban Centre and Locality</w:t>
      </w:r>
      <w:r w:rsidRPr="00B20A35">
        <w:t xml:space="preserve"> into the dictionary.</w:t>
      </w:r>
      <w:bookmarkStart w:id="5" w:name="_Toc499634527"/>
    </w:p>
    <w:p w14:paraId="01C45AB4" w14:textId="77777777" w:rsidR="00B20A35" w:rsidRPr="00B20A35" w:rsidRDefault="00B20A35" w:rsidP="00B20A35">
      <w:pPr>
        <w:pStyle w:val="NoSpacing"/>
      </w:pPr>
    </w:p>
    <w:p w14:paraId="3A882A06" w14:textId="026AF178" w:rsidR="0069130B" w:rsidRPr="00B20A35" w:rsidRDefault="0069130B" w:rsidP="00B20A35">
      <w:pPr>
        <w:pStyle w:val="NoSpacing"/>
        <w:rPr>
          <w:b/>
          <w:i/>
        </w:rPr>
      </w:pPr>
      <w:r w:rsidRPr="00B20A35">
        <w:rPr>
          <w:b/>
          <w:i/>
        </w:rPr>
        <w:t>Health Insurance Regulations 1975</w:t>
      </w:r>
      <w:bookmarkEnd w:id="5"/>
    </w:p>
    <w:p w14:paraId="6868135E" w14:textId="77777777" w:rsidR="00987F18" w:rsidRPr="00B20A35" w:rsidRDefault="00987F18" w:rsidP="00B20A35">
      <w:pPr>
        <w:pStyle w:val="NoSpacing"/>
      </w:pPr>
    </w:p>
    <w:p w14:paraId="14C0EAB8" w14:textId="0E696499" w:rsidR="0069130B" w:rsidRPr="00B20A35" w:rsidRDefault="0069130B" w:rsidP="00B20A35">
      <w:pPr>
        <w:pStyle w:val="NoSpacing"/>
        <w:rPr>
          <w:b/>
        </w:rPr>
      </w:pPr>
      <w:r w:rsidRPr="00B20A35">
        <w:rPr>
          <w:b/>
        </w:rPr>
        <w:t>Item 1</w:t>
      </w:r>
      <w:r w:rsidR="006B2603">
        <w:rPr>
          <w:b/>
        </w:rPr>
        <w:t>5</w:t>
      </w:r>
      <w:r w:rsidRPr="00B20A35">
        <w:rPr>
          <w:b/>
        </w:rPr>
        <w:t xml:space="preserve"> - Schedule 6 (table item 6, column headed </w:t>
      </w:r>
      <w:bookmarkStart w:id="6" w:name="BK_S3P6L13C45"/>
      <w:bookmarkStart w:id="7" w:name="BK_S3P6L14C45"/>
      <w:bookmarkEnd w:id="6"/>
      <w:bookmarkEnd w:id="7"/>
      <w:r w:rsidRPr="00B20A35">
        <w:rPr>
          <w:b/>
        </w:rPr>
        <w:t xml:space="preserve">“Item </w:t>
      </w:r>
      <w:r w:rsidR="00987F18" w:rsidRPr="00B20A35">
        <w:rPr>
          <w:b/>
        </w:rPr>
        <w:t xml:space="preserve">of the general medical services </w:t>
      </w:r>
      <w:r w:rsidRPr="00B20A35">
        <w:rPr>
          <w:b/>
        </w:rPr>
        <w:t>table</w:t>
      </w:r>
      <w:bookmarkStart w:id="8" w:name="BK_S3P6L14C15"/>
      <w:bookmarkStart w:id="9" w:name="BK_S3P6L15C15"/>
      <w:bookmarkEnd w:id="8"/>
      <w:bookmarkEnd w:id="9"/>
      <w:r w:rsidRPr="00B20A35">
        <w:rPr>
          <w:b/>
        </w:rPr>
        <w:t>”)</w:t>
      </w:r>
    </w:p>
    <w:p w14:paraId="7F855CD7" w14:textId="3048D34C" w:rsidR="00CF3A35" w:rsidRDefault="00987F18" w:rsidP="006B0294">
      <w:pPr>
        <w:pStyle w:val="NoSpacing"/>
      </w:pPr>
      <w:r w:rsidRPr="00B20A35">
        <w:t xml:space="preserve">This item omits deleted items 597 and 598 from </w:t>
      </w:r>
      <w:r w:rsidR="00D71D2B" w:rsidRPr="00B20A35">
        <w:t xml:space="preserve">Schedule 6 - </w:t>
      </w:r>
      <w:r w:rsidR="00D71D2B" w:rsidRPr="00B20A35">
        <w:rPr>
          <w:i/>
        </w:rPr>
        <w:t>Services for which medicare benefit is 100% of Schedule fee</w:t>
      </w:r>
      <w:r w:rsidR="00D71D2B" w:rsidRPr="00B20A35">
        <w:t xml:space="preserve"> </w:t>
      </w:r>
      <w:r w:rsidRPr="00B20A35">
        <w:t xml:space="preserve">and inserts new items </w:t>
      </w:r>
      <w:r w:rsidR="00F205BE" w:rsidRPr="00B20A35">
        <w:t>585, 588, 591 and</w:t>
      </w:r>
      <w:r w:rsidRPr="00B20A35">
        <w:t xml:space="preserve"> 594</w:t>
      </w:r>
      <w:r w:rsidR="00D71D2B" w:rsidRPr="00B20A35">
        <w:t>. This is</w:t>
      </w:r>
      <w:r w:rsidRPr="00B20A35">
        <w:t xml:space="preserve"> </w:t>
      </w:r>
      <w:r w:rsidR="00D71D2B" w:rsidRPr="00B20A35">
        <w:t>to allow Medicare benefits be paid at 100% of the schedule fee for the new items.</w:t>
      </w:r>
    </w:p>
    <w:p w14:paraId="6C19AE83" w14:textId="54E7F8EB" w:rsidR="00204255" w:rsidRPr="00CF3A35" w:rsidRDefault="00CF3A35" w:rsidP="00CF3A35">
      <w:pPr>
        <w:spacing w:after="200" w:line="276" w:lineRule="auto"/>
        <w:rPr>
          <w:szCs w:val="24"/>
          <w:lang w:eastAsia="en-US"/>
        </w:rPr>
      </w:pPr>
      <w:r>
        <w:br w:type="page"/>
      </w:r>
    </w:p>
    <w:bookmarkEnd w:id="3"/>
    <w:bookmarkEnd w:id="4"/>
    <w:p w14:paraId="2F1A388E" w14:textId="7B616FF1" w:rsidR="003E571F" w:rsidRPr="0048082D" w:rsidRDefault="003E571F" w:rsidP="003E571F">
      <w:pPr>
        <w:spacing w:before="360" w:after="120"/>
        <w:jc w:val="center"/>
        <w:rPr>
          <w:b/>
          <w:sz w:val="28"/>
          <w:szCs w:val="28"/>
        </w:rPr>
      </w:pPr>
      <w:r w:rsidRPr="0048082D">
        <w:rPr>
          <w:b/>
          <w:sz w:val="28"/>
          <w:szCs w:val="28"/>
        </w:rPr>
        <w:t>Statement of Compatibility with Human Rights</w:t>
      </w:r>
    </w:p>
    <w:p w14:paraId="2F1A3890" w14:textId="22CBD7F8" w:rsidR="003E571F" w:rsidRPr="0048082D" w:rsidRDefault="003E571F" w:rsidP="00B20A35">
      <w:pPr>
        <w:spacing w:before="120" w:after="120"/>
        <w:jc w:val="center"/>
        <w:rPr>
          <w:szCs w:val="24"/>
        </w:rPr>
      </w:pPr>
      <w:r w:rsidRPr="0048082D">
        <w:rPr>
          <w:i/>
          <w:szCs w:val="24"/>
        </w:rPr>
        <w:t>Prepared in accordance with Part 3 of the Human Rights (Parliamentary Scrutiny) Act 2011</w:t>
      </w:r>
    </w:p>
    <w:p w14:paraId="409ED0D9" w14:textId="77777777" w:rsidR="004246E4" w:rsidRPr="004246E4" w:rsidRDefault="004246E4" w:rsidP="004246E4">
      <w:pPr>
        <w:spacing w:before="120" w:after="120"/>
        <w:jc w:val="center"/>
        <w:rPr>
          <w:b/>
          <w:i/>
          <w:szCs w:val="24"/>
        </w:rPr>
      </w:pPr>
    </w:p>
    <w:p w14:paraId="2F1A3891" w14:textId="7E72060F" w:rsidR="003E571F" w:rsidRPr="0048082D" w:rsidRDefault="004246E4" w:rsidP="004246E4">
      <w:pPr>
        <w:tabs>
          <w:tab w:val="left" w:pos="1418"/>
        </w:tabs>
        <w:ind w:left="851"/>
        <w:jc w:val="center"/>
        <w:rPr>
          <w:b/>
          <w:szCs w:val="24"/>
        </w:rPr>
      </w:pPr>
      <w:r w:rsidRPr="004246E4">
        <w:rPr>
          <w:b/>
          <w:i/>
          <w:szCs w:val="24"/>
        </w:rPr>
        <w:t>Health Insurance Legislation Amendment (After Hours Services) Regulations 2018</w:t>
      </w:r>
      <w:r w:rsidR="008F4C42" w:rsidRPr="0048082D">
        <w:rPr>
          <w:b/>
          <w:i/>
          <w:szCs w:val="24"/>
        </w:rPr>
        <w:br/>
      </w:r>
    </w:p>
    <w:p w14:paraId="2F1A3892" w14:textId="27EABBC0" w:rsidR="003E571F" w:rsidRPr="0048082D" w:rsidRDefault="003E571F" w:rsidP="003E571F">
      <w:pPr>
        <w:jc w:val="center"/>
        <w:rPr>
          <w:szCs w:val="24"/>
        </w:rPr>
      </w:pPr>
      <w:r w:rsidRPr="0048082D">
        <w:rPr>
          <w:szCs w:val="24"/>
        </w:rPr>
        <w:t xml:space="preserve">This </w:t>
      </w:r>
      <w:r w:rsidR="00651925" w:rsidRPr="0048082D">
        <w:rPr>
          <w:szCs w:val="24"/>
        </w:rPr>
        <w:t xml:space="preserve">Disallowable </w:t>
      </w:r>
      <w:r w:rsidRPr="0048082D">
        <w:rPr>
          <w:szCs w:val="24"/>
        </w:rPr>
        <w:t xml:space="preserve">Legislative Instrument is compatible with the human rights and freedoms recognised or declared in the international instruments listed in section 3 of the </w:t>
      </w:r>
      <w:r w:rsidRPr="0048082D">
        <w:rPr>
          <w:i/>
          <w:szCs w:val="24"/>
        </w:rPr>
        <w:t>Human Rights (Parliamentary Scrutiny) Act 2011</w:t>
      </w:r>
      <w:r w:rsidRPr="0048082D">
        <w:rPr>
          <w:szCs w:val="24"/>
        </w:rPr>
        <w:t>.</w:t>
      </w:r>
    </w:p>
    <w:p w14:paraId="2F1A3894" w14:textId="77777777" w:rsidR="003E571F" w:rsidRPr="0048082D" w:rsidRDefault="003E571F" w:rsidP="003E571F">
      <w:pPr>
        <w:jc w:val="both"/>
        <w:rPr>
          <w:szCs w:val="24"/>
        </w:rPr>
      </w:pPr>
    </w:p>
    <w:p w14:paraId="2F1A3897" w14:textId="73317D34" w:rsidR="003E571F" w:rsidRDefault="003E571F" w:rsidP="002019AA">
      <w:pPr>
        <w:spacing w:before="120" w:after="120"/>
        <w:rPr>
          <w:b/>
          <w:szCs w:val="24"/>
        </w:rPr>
      </w:pPr>
      <w:r w:rsidRPr="0048082D">
        <w:rPr>
          <w:b/>
          <w:szCs w:val="24"/>
        </w:rPr>
        <w:t>Overvie</w:t>
      </w:r>
      <w:r w:rsidR="00BA3475" w:rsidRPr="0048082D">
        <w:rPr>
          <w:b/>
          <w:szCs w:val="24"/>
        </w:rPr>
        <w:t xml:space="preserve">w of the </w:t>
      </w:r>
      <w:r w:rsidR="00651925" w:rsidRPr="0048082D">
        <w:rPr>
          <w:b/>
          <w:szCs w:val="24"/>
        </w:rPr>
        <w:t xml:space="preserve">Disallowable </w:t>
      </w:r>
      <w:r w:rsidR="00BA3475" w:rsidRPr="0048082D">
        <w:rPr>
          <w:b/>
          <w:szCs w:val="24"/>
        </w:rPr>
        <w:t>Legislative Instrument</w:t>
      </w:r>
    </w:p>
    <w:p w14:paraId="67212E37" w14:textId="77777777" w:rsidR="00FF7A7A" w:rsidRDefault="00FF7A7A" w:rsidP="00FF7A7A">
      <w:pPr>
        <w:pStyle w:val="Default"/>
      </w:pPr>
      <w:r>
        <w:rPr>
          <w:rFonts w:eastAsia="Times New Roman"/>
          <w:color w:val="auto"/>
          <w:lang w:eastAsia="en-AU"/>
        </w:rPr>
        <w:t xml:space="preserve">Medicare has always provided items for after-hours services. </w:t>
      </w:r>
      <w:r w:rsidRPr="00E74689">
        <w:rPr>
          <w:rFonts w:eastAsia="Times New Roman"/>
          <w:color w:val="auto"/>
          <w:lang w:eastAsia="en-AU"/>
        </w:rPr>
        <w:t xml:space="preserve">The </w:t>
      </w:r>
      <w:r>
        <w:rPr>
          <w:rFonts w:eastAsia="Times New Roman"/>
          <w:color w:val="auto"/>
          <w:lang w:eastAsia="en-AU"/>
        </w:rPr>
        <w:t xml:space="preserve">current </w:t>
      </w:r>
      <w:r w:rsidRPr="00E74689">
        <w:rPr>
          <w:rFonts w:eastAsia="Times New Roman"/>
          <w:color w:val="auto"/>
          <w:lang w:eastAsia="en-AU"/>
        </w:rPr>
        <w:t>urgent after-hours items 597, 598, 599 and 600 were introduced in May 2010 for the provision of urgent after-hours services where the patient’s condition requires urgent medical attention during the after-hours period</w:t>
      </w:r>
      <w:r>
        <w:rPr>
          <w:rFonts w:eastAsia="Times New Roman"/>
          <w:color w:val="auto"/>
          <w:lang w:eastAsia="en-AU"/>
        </w:rPr>
        <w:t xml:space="preserve">. </w:t>
      </w:r>
    </w:p>
    <w:p w14:paraId="7EF6D7AB" w14:textId="77777777" w:rsidR="00FF7A7A" w:rsidRDefault="00FF7A7A" w:rsidP="00FF7A7A">
      <w:pPr>
        <w:tabs>
          <w:tab w:val="left" w:pos="426"/>
        </w:tabs>
        <w:ind w:right="-144"/>
        <w:rPr>
          <w:szCs w:val="24"/>
        </w:rPr>
      </w:pPr>
    </w:p>
    <w:p w14:paraId="5EBCC1FE" w14:textId="59E652AB" w:rsidR="00FF7A7A" w:rsidRPr="00006526" w:rsidRDefault="00FF7A7A" w:rsidP="00FF7A7A">
      <w:pPr>
        <w:tabs>
          <w:tab w:val="left" w:pos="426"/>
        </w:tabs>
        <w:ind w:right="-144"/>
        <w:rPr>
          <w:szCs w:val="24"/>
        </w:rPr>
      </w:pPr>
      <w:r>
        <w:rPr>
          <w:szCs w:val="24"/>
        </w:rPr>
        <w:t>In 2016 t</w:t>
      </w:r>
      <w:r w:rsidRPr="00006526">
        <w:rPr>
          <w:szCs w:val="24"/>
        </w:rPr>
        <w:t xml:space="preserve">he </w:t>
      </w:r>
      <w:r>
        <w:rPr>
          <w:szCs w:val="24"/>
        </w:rPr>
        <w:t xml:space="preserve">clinician-led </w:t>
      </w:r>
      <w:r w:rsidRPr="00006526">
        <w:rPr>
          <w:szCs w:val="24"/>
        </w:rPr>
        <w:t>M</w:t>
      </w:r>
      <w:r>
        <w:rPr>
          <w:szCs w:val="24"/>
        </w:rPr>
        <w:t xml:space="preserve">edicare </w:t>
      </w:r>
      <w:r w:rsidRPr="00006526">
        <w:rPr>
          <w:szCs w:val="24"/>
        </w:rPr>
        <w:t>B</w:t>
      </w:r>
      <w:r>
        <w:rPr>
          <w:szCs w:val="24"/>
        </w:rPr>
        <w:t xml:space="preserve">enefits </w:t>
      </w:r>
      <w:r w:rsidRPr="00006526">
        <w:rPr>
          <w:szCs w:val="24"/>
        </w:rPr>
        <w:t>S</w:t>
      </w:r>
      <w:r>
        <w:rPr>
          <w:szCs w:val="24"/>
        </w:rPr>
        <w:t>chedule</w:t>
      </w:r>
      <w:r w:rsidRPr="00006526">
        <w:rPr>
          <w:szCs w:val="24"/>
        </w:rPr>
        <w:t xml:space="preserve"> Review Taskforce (the Taskforce)</w:t>
      </w:r>
      <w:r>
        <w:rPr>
          <w:szCs w:val="24"/>
        </w:rPr>
        <w:t xml:space="preserve"> </w:t>
      </w:r>
      <w:r w:rsidRPr="00006526">
        <w:rPr>
          <w:szCs w:val="24"/>
        </w:rPr>
        <w:t xml:space="preserve">reviewed the four items for urgent after-hours home visits. This was prompted by concerns raised by professional medical bodies about the quality of after-hours services and Medicare data showing an increase </w:t>
      </w:r>
      <w:r w:rsidR="00681409">
        <w:rPr>
          <w:szCs w:val="24"/>
        </w:rPr>
        <w:t xml:space="preserve">in utilisation </w:t>
      </w:r>
      <w:r w:rsidRPr="00006526">
        <w:rPr>
          <w:szCs w:val="24"/>
        </w:rPr>
        <w:t xml:space="preserve">far </w:t>
      </w:r>
      <w:r>
        <w:rPr>
          <w:szCs w:val="24"/>
        </w:rPr>
        <w:t xml:space="preserve">in excess of population growth. </w:t>
      </w:r>
    </w:p>
    <w:p w14:paraId="0A6B0551" w14:textId="77777777" w:rsidR="00FF7A7A" w:rsidRPr="00006526" w:rsidRDefault="00FF7A7A" w:rsidP="00FF7A7A">
      <w:pPr>
        <w:tabs>
          <w:tab w:val="left" w:pos="426"/>
        </w:tabs>
        <w:ind w:right="-144"/>
        <w:rPr>
          <w:szCs w:val="24"/>
        </w:rPr>
      </w:pPr>
    </w:p>
    <w:p w14:paraId="46B7B850" w14:textId="77777777" w:rsidR="00FF7A7A" w:rsidRPr="000902EB" w:rsidRDefault="00FF7A7A" w:rsidP="00FF7A7A">
      <w:pPr>
        <w:pStyle w:val="Default"/>
      </w:pPr>
      <w:r w:rsidRPr="00006526">
        <w:t xml:space="preserve">The Taskforce found that growth in urgent after-hours services was driven by </w:t>
      </w:r>
      <w:r>
        <w:t xml:space="preserve">the increased availability of </w:t>
      </w:r>
      <w:r w:rsidRPr="000902EB">
        <w:t xml:space="preserve">medical deputising services </w:t>
      </w:r>
      <w:r>
        <w:t>which use a medical workforce</w:t>
      </w:r>
      <w:r w:rsidRPr="000902EB">
        <w:t xml:space="preserve"> largely </w:t>
      </w:r>
      <w:r>
        <w:t xml:space="preserve">made up of </w:t>
      </w:r>
      <w:r w:rsidRPr="00006526">
        <w:t xml:space="preserve">medical practitioners without vocational training (otherwise known as ‘non-vocationally registered </w:t>
      </w:r>
      <w:r>
        <w:t>medical</w:t>
      </w:r>
      <w:r w:rsidRPr="00006526">
        <w:t xml:space="preserve"> practitioners’). </w:t>
      </w:r>
      <w:r>
        <w:t>The Taskforce also noted that i</w:t>
      </w:r>
      <w:r w:rsidRPr="00006526">
        <w:t xml:space="preserve">n 2015-16, 70% of all urgent after-hours services were provided by non-vocationally registered </w:t>
      </w:r>
      <w:r>
        <w:t>medical</w:t>
      </w:r>
      <w:r w:rsidRPr="00006526">
        <w:t xml:space="preserve"> practitioners</w:t>
      </w:r>
      <w:r w:rsidRPr="00FB53B8">
        <w:t xml:space="preserve"> and GP trainees employed by </w:t>
      </w:r>
      <w:r>
        <w:t>medical deputising services</w:t>
      </w:r>
      <w:r w:rsidRPr="00FB53B8">
        <w:t>, who work exclusively in the after-hours period.</w:t>
      </w:r>
      <w:r>
        <w:t xml:space="preserve"> This is also reflected in the 2016-17 figures.</w:t>
      </w:r>
    </w:p>
    <w:p w14:paraId="11269E45" w14:textId="77777777" w:rsidR="00FF7A7A" w:rsidRDefault="00FF7A7A" w:rsidP="00FF7A7A">
      <w:pPr>
        <w:tabs>
          <w:tab w:val="left" w:pos="426"/>
        </w:tabs>
        <w:ind w:right="-144"/>
        <w:rPr>
          <w:szCs w:val="24"/>
        </w:rPr>
      </w:pPr>
    </w:p>
    <w:p w14:paraId="1192824E" w14:textId="77777777" w:rsidR="00FF7A7A" w:rsidRDefault="00FF7A7A" w:rsidP="00FF7A7A">
      <w:pPr>
        <w:rPr>
          <w:szCs w:val="24"/>
        </w:rPr>
      </w:pPr>
      <w:r>
        <w:rPr>
          <w:szCs w:val="24"/>
        </w:rPr>
        <w:t xml:space="preserve">Medical deputising services are entities </w:t>
      </w:r>
      <w:r w:rsidRPr="004867EB">
        <w:rPr>
          <w:szCs w:val="24"/>
        </w:rPr>
        <w:t xml:space="preserve">which </w:t>
      </w:r>
      <w:r>
        <w:rPr>
          <w:szCs w:val="24"/>
        </w:rPr>
        <w:t>arrange</w:t>
      </w:r>
      <w:r w:rsidRPr="004867EB">
        <w:rPr>
          <w:szCs w:val="24"/>
        </w:rPr>
        <w:t xml:space="preserve"> for </w:t>
      </w:r>
      <w:r>
        <w:rPr>
          <w:szCs w:val="24"/>
        </w:rPr>
        <w:t xml:space="preserve">doctors </w:t>
      </w:r>
      <w:r w:rsidRPr="004867EB">
        <w:rPr>
          <w:szCs w:val="24"/>
        </w:rPr>
        <w:t>to provide after-hours medical services to patients</w:t>
      </w:r>
      <w:r>
        <w:rPr>
          <w:szCs w:val="24"/>
        </w:rPr>
        <w:t xml:space="preserve">. These entities can hire doctors who do not have vocational training through a general practice college to meet their obligations to provide care during the entire after-hours period. </w:t>
      </w:r>
    </w:p>
    <w:p w14:paraId="3C9D9785" w14:textId="77777777" w:rsidR="00FF7A7A" w:rsidRDefault="00FF7A7A" w:rsidP="00FF7A7A">
      <w:pPr>
        <w:rPr>
          <w:szCs w:val="24"/>
        </w:rPr>
      </w:pPr>
    </w:p>
    <w:p w14:paraId="04CA911A" w14:textId="77777777" w:rsidR="00FF7A7A" w:rsidRDefault="00FF7A7A" w:rsidP="00FF7A7A">
      <w:pPr>
        <w:rPr>
          <w:szCs w:val="24"/>
        </w:rPr>
      </w:pPr>
      <w:r>
        <w:rPr>
          <w:szCs w:val="24"/>
        </w:rPr>
        <w:t xml:space="preserve">Although they do not have the formal specialist training, these doctors receive the same fee as a vocationally registered general practitioner for providing urgent after-hours services due to Commonwealth health workforce programs. </w:t>
      </w:r>
    </w:p>
    <w:p w14:paraId="6A2D465E" w14:textId="77777777" w:rsidR="00FF7A7A" w:rsidRDefault="00FF7A7A" w:rsidP="00FF7A7A">
      <w:pPr>
        <w:spacing w:line="252" w:lineRule="auto"/>
        <w:contextualSpacing/>
      </w:pPr>
    </w:p>
    <w:p w14:paraId="65F17FA1" w14:textId="77777777" w:rsidR="00FF7A7A" w:rsidRDefault="00FF7A7A" w:rsidP="00FF7A7A">
      <w:pPr>
        <w:rPr>
          <w:szCs w:val="24"/>
        </w:rPr>
      </w:pPr>
      <w:r w:rsidRPr="003941C4">
        <w:rPr>
          <w:szCs w:val="24"/>
        </w:rPr>
        <w:t>In response</w:t>
      </w:r>
      <w:r>
        <w:rPr>
          <w:szCs w:val="24"/>
        </w:rPr>
        <w:t xml:space="preserve"> to the review</w:t>
      </w:r>
      <w:r w:rsidRPr="003941C4">
        <w:rPr>
          <w:szCs w:val="24"/>
        </w:rPr>
        <w:t>,</w:t>
      </w:r>
      <w:r>
        <w:rPr>
          <w:szCs w:val="24"/>
        </w:rPr>
        <w:t xml:space="preserve"> the Taskforce recommended a number of changes to encourage the provision of after-hours services through a patient’s usual general practice. This was in recognition </w:t>
      </w:r>
      <w:r w:rsidRPr="003941C4">
        <w:rPr>
          <w:szCs w:val="24"/>
        </w:rPr>
        <w:t xml:space="preserve">of </w:t>
      </w:r>
      <w:r>
        <w:rPr>
          <w:szCs w:val="24"/>
        </w:rPr>
        <w:t xml:space="preserve">the </w:t>
      </w:r>
      <w:r w:rsidRPr="003941C4">
        <w:rPr>
          <w:szCs w:val="24"/>
        </w:rPr>
        <w:t>benefits of providing continuity of care to patients through a general practice.</w:t>
      </w:r>
      <w:r>
        <w:rPr>
          <w:szCs w:val="24"/>
        </w:rPr>
        <w:t xml:space="preserve">  </w:t>
      </w:r>
    </w:p>
    <w:p w14:paraId="7CBA2A83" w14:textId="77777777" w:rsidR="00FF7A7A" w:rsidRDefault="00FF7A7A" w:rsidP="00FF7A7A">
      <w:pPr>
        <w:spacing w:line="252" w:lineRule="auto"/>
        <w:contextualSpacing/>
      </w:pPr>
    </w:p>
    <w:p w14:paraId="0CFDDA6E" w14:textId="77777777" w:rsidR="00FF7A7A" w:rsidRDefault="00FF7A7A" w:rsidP="00FF7A7A">
      <w:pPr>
        <w:spacing w:line="252" w:lineRule="auto"/>
        <w:contextualSpacing/>
      </w:pPr>
      <w:r w:rsidRPr="00C85424">
        <w:t xml:space="preserve">The Taskforce recommendations </w:t>
      </w:r>
      <w:r>
        <w:t>were</w:t>
      </w:r>
      <w:r w:rsidRPr="00C85424">
        <w:t xml:space="preserve"> based on significant concerns that were raised by professional medical bodies in relation to the urgent after-hours items. A key consideration in the development of the Government’s response has been to balance the interest of the Taskforce recommendations with the need to continue genuine after-hours service delivery and not adversely impact rural areas.</w:t>
      </w:r>
    </w:p>
    <w:p w14:paraId="01B16496" w14:textId="77777777" w:rsidR="00FF7A7A" w:rsidRDefault="00FF7A7A" w:rsidP="00FF7A7A">
      <w:pPr>
        <w:spacing w:line="252" w:lineRule="auto"/>
        <w:contextualSpacing/>
      </w:pPr>
    </w:p>
    <w:p w14:paraId="0D6C91EE" w14:textId="73FE4049" w:rsidR="00FF7A7A" w:rsidRDefault="00FF7A7A" w:rsidP="00FF7A7A">
      <w:pPr>
        <w:spacing w:line="252" w:lineRule="auto"/>
        <w:contextualSpacing/>
      </w:pPr>
      <w:r w:rsidRPr="003D1C5D">
        <w:rPr>
          <w:szCs w:val="24"/>
        </w:rPr>
        <w:t xml:space="preserve">The purpose of the </w:t>
      </w:r>
      <w:r w:rsidRPr="0069130B">
        <w:rPr>
          <w:i/>
          <w:szCs w:val="24"/>
        </w:rPr>
        <w:t xml:space="preserve">Health Insurance Legislation Amendment (After Hours Services) Regulations </w:t>
      </w:r>
      <w:r w:rsidRPr="00987F18">
        <w:rPr>
          <w:i/>
          <w:szCs w:val="24"/>
        </w:rPr>
        <w:t>2018</w:t>
      </w:r>
      <w:r w:rsidRPr="00545A7A" w:rsidDel="0069130B">
        <w:rPr>
          <w:i/>
          <w:szCs w:val="24"/>
        </w:rPr>
        <w:t xml:space="preserve"> </w:t>
      </w:r>
      <w:r w:rsidRPr="00987F18">
        <w:rPr>
          <w:szCs w:val="24"/>
        </w:rPr>
        <w:t>(the</w:t>
      </w:r>
      <w:r w:rsidRPr="003D1C5D">
        <w:rPr>
          <w:szCs w:val="24"/>
        </w:rPr>
        <w:t xml:space="preserve"> Regulations) is to amend the GMST</w:t>
      </w:r>
      <w:r>
        <w:rPr>
          <w:szCs w:val="24"/>
        </w:rPr>
        <w:t xml:space="preserve"> and the HIR from 1 March 2018. The Regulations </w:t>
      </w:r>
      <w:r w:rsidRPr="0053229C">
        <w:rPr>
          <w:szCs w:val="24"/>
        </w:rPr>
        <w:t xml:space="preserve">implement the first phase of the Government’s response to the Taskforce recommendations on urgent after-hours items, as announced in the </w:t>
      </w:r>
      <w:r w:rsidR="00681409">
        <w:rPr>
          <w:szCs w:val="24"/>
        </w:rPr>
        <w:t xml:space="preserve">2017-18 </w:t>
      </w:r>
      <w:r w:rsidRPr="0053229C">
        <w:rPr>
          <w:szCs w:val="24"/>
        </w:rPr>
        <w:t>Mid-Year Economic and Fiscal Outlook</w:t>
      </w:r>
      <w:r>
        <w:rPr>
          <w:szCs w:val="24"/>
        </w:rPr>
        <w:t>.</w:t>
      </w:r>
    </w:p>
    <w:p w14:paraId="19271D39" w14:textId="77777777" w:rsidR="00FF7A7A" w:rsidRDefault="00FF7A7A" w:rsidP="00FF7A7A">
      <w:pPr>
        <w:spacing w:line="252" w:lineRule="auto"/>
        <w:contextualSpacing/>
      </w:pPr>
    </w:p>
    <w:p w14:paraId="0C98E24F" w14:textId="77777777" w:rsidR="00FF7A7A" w:rsidRDefault="00FF7A7A" w:rsidP="00FF7A7A">
      <w:pPr>
        <w:spacing w:line="252" w:lineRule="auto"/>
        <w:contextualSpacing/>
        <w:rPr>
          <w:strike/>
          <w:color w:val="FF0000"/>
          <w:szCs w:val="24"/>
        </w:rPr>
      </w:pPr>
      <w:r>
        <w:t xml:space="preserve">The Regulations </w:t>
      </w:r>
      <w:r w:rsidRPr="00F86A4F">
        <w:t>amend the existing Medicare</w:t>
      </w:r>
      <w:r>
        <w:t xml:space="preserve"> urgent after-hours items </w:t>
      </w:r>
      <w:r w:rsidRPr="00F86A4F">
        <w:t xml:space="preserve">to improve the quality of after-hours services and incentivise better value care through targeted benefits. These changes have been carefully developed through close collaboration with the Australian Medical Association </w:t>
      </w:r>
      <w:r>
        <w:t xml:space="preserve">(AMA) </w:t>
      </w:r>
      <w:r w:rsidRPr="00F86A4F">
        <w:t>and the Royal Australian College of General Practitioners</w:t>
      </w:r>
      <w:r>
        <w:t xml:space="preserve"> (RACGP)</w:t>
      </w:r>
      <w:r w:rsidRPr="00F86A4F">
        <w:t xml:space="preserve">. </w:t>
      </w:r>
    </w:p>
    <w:p w14:paraId="2F1A3898" w14:textId="77777777" w:rsidR="003E571F" w:rsidRPr="001339D5" w:rsidRDefault="003E571F" w:rsidP="003E571F">
      <w:pPr>
        <w:spacing w:before="120" w:after="120"/>
        <w:rPr>
          <w:b/>
          <w:szCs w:val="24"/>
        </w:rPr>
      </w:pPr>
      <w:r w:rsidRPr="001339D5">
        <w:rPr>
          <w:b/>
          <w:szCs w:val="24"/>
        </w:rPr>
        <w:t>Human rights implications</w:t>
      </w:r>
    </w:p>
    <w:p w14:paraId="2F1A3899" w14:textId="77777777" w:rsidR="003E571F" w:rsidRPr="001339D5" w:rsidRDefault="003E571F" w:rsidP="003E571F">
      <w:pPr>
        <w:spacing w:before="120" w:after="120"/>
        <w:rPr>
          <w:szCs w:val="24"/>
        </w:rPr>
      </w:pPr>
      <w:r w:rsidRPr="001339D5">
        <w:rPr>
          <w:szCs w:val="24"/>
        </w:rPr>
        <w:t xml:space="preserve">The Regulations engage Articles 9 and 12 of the International Covenant on Economic Social and Cultural Rights (ICESCR), specifically the rights to health and social security. </w:t>
      </w:r>
    </w:p>
    <w:p w14:paraId="2F1A389A" w14:textId="77777777" w:rsidR="003E571F" w:rsidRPr="001339D5" w:rsidRDefault="003E571F" w:rsidP="003E571F">
      <w:pPr>
        <w:spacing w:before="120" w:after="120"/>
        <w:rPr>
          <w:i/>
          <w:szCs w:val="24"/>
        </w:rPr>
      </w:pPr>
      <w:r w:rsidRPr="001339D5">
        <w:rPr>
          <w:i/>
          <w:szCs w:val="24"/>
        </w:rPr>
        <w:t>The Right to Health</w:t>
      </w:r>
    </w:p>
    <w:p w14:paraId="2F1A389B" w14:textId="65738942" w:rsidR="003E571F" w:rsidRPr="001339D5" w:rsidRDefault="003E571F" w:rsidP="003E571F">
      <w:pPr>
        <w:spacing w:before="120" w:after="120"/>
        <w:rPr>
          <w:szCs w:val="24"/>
        </w:rPr>
      </w:pPr>
      <w:r w:rsidRPr="001339D5">
        <w:rPr>
          <w:szCs w:val="24"/>
        </w:rPr>
        <w:t>The right to the enjoyment of the highest attainable standard of physical and mental health is contained in Article 12(1) of the ICESCR</w:t>
      </w:r>
      <w:r w:rsidR="00F7148C" w:rsidRPr="001339D5">
        <w:rPr>
          <w:szCs w:val="24"/>
        </w:rPr>
        <w:t xml:space="preserve">.  </w:t>
      </w:r>
      <w:r w:rsidRPr="001339D5">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F1A389C" w14:textId="31DB869B" w:rsidR="003E571F" w:rsidRPr="001339D5" w:rsidRDefault="003E571F" w:rsidP="003E571F">
      <w:pPr>
        <w:spacing w:before="120" w:after="120"/>
        <w:rPr>
          <w:szCs w:val="24"/>
        </w:rPr>
      </w:pPr>
      <w:r w:rsidRPr="001339D5">
        <w:rPr>
          <w:szCs w:val="24"/>
        </w:rPr>
        <w:t xml:space="preserve">The Committee reports that the </w:t>
      </w:r>
      <w:r w:rsidRPr="001339D5">
        <w:rPr>
          <w:i/>
          <w:szCs w:val="24"/>
        </w:rPr>
        <w:t>‘highest attainable standard of health’</w:t>
      </w:r>
      <w:r w:rsidRPr="001339D5">
        <w:rPr>
          <w:szCs w:val="24"/>
        </w:rPr>
        <w:t xml:space="preserve"> takes into account the country’s available resources</w:t>
      </w:r>
      <w:r w:rsidR="00F7148C" w:rsidRPr="001339D5">
        <w:rPr>
          <w:szCs w:val="24"/>
        </w:rPr>
        <w:t xml:space="preserve">.  </w:t>
      </w:r>
      <w:r w:rsidRPr="001339D5">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1339D5" w:rsidRDefault="003E571F" w:rsidP="003E571F">
      <w:pPr>
        <w:spacing w:before="120" w:after="120"/>
        <w:rPr>
          <w:i/>
          <w:szCs w:val="24"/>
        </w:rPr>
      </w:pPr>
      <w:r w:rsidRPr="001339D5">
        <w:rPr>
          <w:i/>
          <w:szCs w:val="24"/>
        </w:rPr>
        <w:t xml:space="preserve">The Right to Social Security </w:t>
      </w:r>
    </w:p>
    <w:p w14:paraId="2F1A389E" w14:textId="19F45E2B" w:rsidR="003E571F" w:rsidRPr="001339D5" w:rsidRDefault="003E571F" w:rsidP="003E571F">
      <w:pPr>
        <w:spacing w:before="120" w:after="120"/>
        <w:rPr>
          <w:szCs w:val="24"/>
        </w:rPr>
      </w:pPr>
      <w:r w:rsidRPr="001339D5">
        <w:rPr>
          <w:szCs w:val="24"/>
        </w:rPr>
        <w:t>The right to social security is contained in Article 9 of the ICESCR</w:t>
      </w:r>
      <w:r w:rsidR="00F7148C" w:rsidRPr="001339D5">
        <w:rPr>
          <w:szCs w:val="24"/>
        </w:rPr>
        <w:t xml:space="preserve">.  </w:t>
      </w:r>
      <w:r w:rsidRPr="001339D5">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F7148C" w:rsidRPr="001339D5">
        <w:rPr>
          <w:szCs w:val="24"/>
        </w:rPr>
        <w:t xml:space="preserve">.  </w:t>
      </w:r>
      <w:r w:rsidRPr="001339D5">
        <w:rPr>
          <w:szCs w:val="24"/>
        </w:rPr>
        <w:t>Countries are obliged to demonstrate that every effort has been made to use all resources that are at their disposal in an effort to satisfy, as a matter of priority, this minimum obligation.</w:t>
      </w:r>
    </w:p>
    <w:p w14:paraId="492CEC87" w14:textId="7D631E64" w:rsidR="00232119" w:rsidRDefault="003E571F" w:rsidP="003E571F">
      <w:pPr>
        <w:spacing w:before="120" w:after="120"/>
        <w:rPr>
          <w:szCs w:val="24"/>
        </w:rPr>
      </w:pPr>
      <w:r w:rsidRPr="001339D5">
        <w:rPr>
          <w:szCs w:val="24"/>
        </w:rPr>
        <w:t>The Committee reports that there is a strong presumption that retrogressive measures taken in relation to the right to social security are prohibited under ICESCR</w:t>
      </w:r>
      <w:r w:rsidR="00F7148C" w:rsidRPr="001339D5">
        <w:rPr>
          <w:szCs w:val="24"/>
        </w:rPr>
        <w:t xml:space="preserve">.  </w:t>
      </w:r>
      <w:r w:rsidRPr="001339D5">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F7148C" w:rsidRPr="001339D5">
        <w:rPr>
          <w:szCs w:val="24"/>
        </w:rPr>
        <w:t xml:space="preserve">.  </w:t>
      </w:r>
      <w:r w:rsidRPr="001339D5">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2F1A38A1" w14:textId="784438D1" w:rsidR="003E571F" w:rsidRPr="00382128" w:rsidRDefault="003E571F" w:rsidP="003E571F">
      <w:pPr>
        <w:spacing w:before="120" w:after="120"/>
        <w:rPr>
          <w:szCs w:val="24"/>
        </w:rPr>
      </w:pPr>
      <w:r w:rsidRPr="00382128">
        <w:rPr>
          <w:szCs w:val="24"/>
          <w:u w:val="single"/>
        </w:rPr>
        <w:t xml:space="preserve">Analysis </w:t>
      </w:r>
    </w:p>
    <w:p w14:paraId="422BA7E2" w14:textId="30F7402D" w:rsidR="008040C8" w:rsidRDefault="000419E1" w:rsidP="0005445A">
      <w:pPr>
        <w:spacing w:before="120" w:after="120"/>
        <w:rPr>
          <w:szCs w:val="24"/>
        </w:rPr>
      </w:pPr>
      <w:r w:rsidRPr="0005445A">
        <w:rPr>
          <w:szCs w:val="24"/>
        </w:rPr>
        <w:t>The</w:t>
      </w:r>
      <w:r w:rsidR="003E571F" w:rsidRPr="0005445A">
        <w:rPr>
          <w:szCs w:val="24"/>
        </w:rPr>
        <w:t xml:space="preserve"> Regulation</w:t>
      </w:r>
      <w:r w:rsidRPr="0005445A">
        <w:rPr>
          <w:szCs w:val="24"/>
        </w:rPr>
        <w:t>s</w:t>
      </w:r>
      <w:r w:rsidR="003E571F" w:rsidRPr="0005445A">
        <w:rPr>
          <w:szCs w:val="24"/>
        </w:rPr>
        <w:t xml:space="preserve"> will maintain rights to health and social security by ensuring </w:t>
      </w:r>
      <w:r w:rsidR="003E571F" w:rsidRPr="00382128">
        <w:rPr>
          <w:szCs w:val="24"/>
        </w:rPr>
        <w:t>access to publicly subsidised health services which are clinically effective and cost-effective.</w:t>
      </w:r>
      <w:r w:rsidR="0026457B">
        <w:rPr>
          <w:szCs w:val="24"/>
        </w:rPr>
        <w:t xml:space="preserve"> </w:t>
      </w:r>
    </w:p>
    <w:p w14:paraId="357F6344" w14:textId="53704871" w:rsidR="002D05C2" w:rsidRDefault="0026457B" w:rsidP="0005445A">
      <w:pPr>
        <w:spacing w:before="120" w:after="120"/>
        <w:rPr>
          <w:rFonts w:eastAsia="Calibri"/>
          <w:b/>
          <w:szCs w:val="24"/>
          <w:lang w:eastAsia="en-US"/>
        </w:rPr>
      </w:pPr>
      <w:r>
        <w:rPr>
          <w:szCs w:val="24"/>
        </w:rPr>
        <w:t xml:space="preserve">There are </w:t>
      </w:r>
      <w:r w:rsidR="008040C8">
        <w:rPr>
          <w:szCs w:val="24"/>
        </w:rPr>
        <w:t>28</w:t>
      </w:r>
      <w:r>
        <w:rPr>
          <w:szCs w:val="24"/>
        </w:rPr>
        <w:t xml:space="preserve"> Medicare items for after-hours services. Only </w:t>
      </w:r>
      <w:r w:rsidR="008040C8">
        <w:rPr>
          <w:szCs w:val="24"/>
        </w:rPr>
        <w:t>four</w:t>
      </w:r>
      <w:r>
        <w:rPr>
          <w:szCs w:val="24"/>
        </w:rPr>
        <w:t xml:space="preserve"> items (for urgent after-hours services) have been amended</w:t>
      </w:r>
      <w:r w:rsidR="008040C8">
        <w:rPr>
          <w:szCs w:val="24"/>
        </w:rPr>
        <w:t xml:space="preserve"> to </w:t>
      </w:r>
      <w:r w:rsidR="008040C8" w:rsidRPr="0005445A">
        <w:rPr>
          <w:szCs w:val="24"/>
        </w:rPr>
        <w:t>improve the quality of after-hours services and incentivise better value care through targeted benefits</w:t>
      </w:r>
      <w:r w:rsidR="00751329" w:rsidRPr="0005445A">
        <w:rPr>
          <w:szCs w:val="24"/>
        </w:rPr>
        <w:t>.</w:t>
      </w:r>
      <w:r w:rsidR="00751329">
        <w:rPr>
          <w:szCs w:val="24"/>
        </w:rPr>
        <w:t xml:space="preserve"> </w:t>
      </w:r>
      <w:r w:rsidR="008040C8">
        <w:rPr>
          <w:szCs w:val="24"/>
        </w:rPr>
        <w:t xml:space="preserve">Patients will continue to have access to clinically necessary after-hours services, including urgent after-hours services, under Medicare. </w:t>
      </w:r>
    </w:p>
    <w:p w14:paraId="2F1A38A3" w14:textId="3FA549CF" w:rsidR="003E571F" w:rsidRPr="00382128" w:rsidRDefault="003E571F" w:rsidP="0005445A">
      <w:pPr>
        <w:spacing w:before="120" w:after="120"/>
        <w:rPr>
          <w:rFonts w:eastAsia="Calibri"/>
          <w:b/>
          <w:szCs w:val="24"/>
          <w:lang w:eastAsia="en-US"/>
        </w:rPr>
      </w:pPr>
      <w:r w:rsidRPr="00382128">
        <w:rPr>
          <w:rFonts w:eastAsia="Calibri"/>
          <w:b/>
          <w:szCs w:val="24"/>
          <w:lang w:eastAsia="en-US"/>
        </w:rPr>
        <w:t xml:space="preserve">Conclusion </w:t>
      </w:r>
    </w:p>
    <w:p w14:paraId="2F1A38A5" w14:textId="7C676496" w:rsidR="003E571F" w:rsidRDefault="00907A5E" w:rsidP="003E571F">
      <w:pPr>
        <w:rPr>
          <w:szCs w:val="24"/>
        </w:rPr>
      </w:pPr>
      <w:r w:rsidRPr="00382128">
        <w:rPr>
          <w:szCs w:val="24"/>
        </w:rPr>
        <w:t>This Disallowable Legislative Instrument is compatible with human rights as it does not raise any human rights issues.</w:t>
      </w:r>
    </w:p>
    <w:p w14:paraId="258AB72B" w14:textId="77777777" w:rsidR="00907A5E" w:rsidRPr="00CB4859" w:rsidRDefault="00907A5E" w:rsidP="003E571F">
      <w:pPr>
        <w:rPr>
          <w:rFonts w:eastAsia="Calibri"/>
          <w:szCs w:val="24"/>
          <w:lang w:eastAsia="en-US"/>
        </w:rPr>
      </w:pPr>
    </w:p>
    <w:p w14:paraId="2F1A38A6" w14:textId="77777777" w:rsidR="003E571F" w:rsidRPr="00CB4859" w:rsidRDefault="008F4C42" w:rsidP="003E571F">
      <w:pPr>
        <w:spacing w:before="120" w:after="120" w:line="276" w:lineRule="auto"/>
        <w:jc w:val="center"/>
        <w:rPr>
          <w:rFonts w:eastAsia="Calibri"/>
          <w:b/>
          <w:bCs/>
          <w:szCs w:val="24"/>
          <w:lang w:eastAsia="en-US"/>
        </w:rPr>
      </w:pPr>
      <w:r w:rsidRPr="00CB4859">
        <w:rPr>
          <w:rFonts w:eastAsia="Calibri"/>
          <w:b/>
          <w:bCs/>
          <w:szCs w:val="24"/>
          <w:lang w:eastAsia="en-US"/>
        </w:rPr>
        <w:t>Greg Hunt</w:t>
      </w:r>
    </w:p>
    <w:p w14:paraId="2F1A38A7" w14:textId="77777777" w:rsidR="003E571F" w:rsidRPr="00840877" w:rsidRDefault="003E571F" w:rsidP="003E571F">
      <w:pPr>
        <w:spacing w:before="120" w:after="120" w:line="276" w:lineRule="auto"/>
        <w:jc w:val="center"/>
        <w:rPr>
          <w:rFonts w:eastAsia="Calibri"/>
          <w:szCs w:val="24"/>
          <w:lang w:eastAsia="en-US"/>
        </w:rPr>
      </w:pPr>
      <w:r w:rsidRPr="00CB4859">
        <w:rPr>
          <w:rFonts w:eastAsia="Calibri"/>
          <w:b/>
          <w:bCs/>
          <w:szCs w:val="24"/>
          <w:lang w:eastAsia="en-US"/>
        </w:rPr>
        <w:t>Minister for Health</w:t>
      </w:r>
      <w:r w:rsidRPr="008F4C42">
        <w:rPr>
          <w:rFonts w:eastAsia="Calibri"/>
          <w:b/>
          <w:bCs/>
          <w:szCs w:val="24"/>
          <w:lang w:eastAsia="en-US"/>
        </w:rPr>
        <w:t xml:space="preserve"> </w:t>
      </w:r>
    </w:p>
    <w:p w14:paraId="2F1A38A8" w14:textId="77777777"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6A619" w14:textId="77777777" w:rsidR="00F708B1" w:rsidRDefault="00F708B1">
      <w:r>
        <w:separator/>
      </w:r>
    </w:p>
  </w:endnote>
  <w:endnote w:type="continuationSeparator" w:id="0">
    <w:p w14:paraId="4DF8D564" w14:textId="77777777" w:rsidR="00F708B1" w:rsidRDefault="00F708B1">
      <w:r>
        <w:continuationSeparator/>
      </w:r>
    </w:p>
  </w:endnote>
  <w:endnote w:type="continuationNotice" w:id="1">
    <w:p w14:paraId="6DD3A6F5" w14:textId="77777777" w:rsidR="005E1DFB" w:rsidRDefault="005E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B508D" w14:textId="77777777" w:rsidR="00F708B1" w:rsidRDefault="00F708B1">
      <w:r>
        <w:separator/>
      </w:r>
    </w:p>
  </w:footnote>
  <w:footnote w:type="continuationSeparator" w:id="0">
    <w:p w14:paraId="1883280F" w14:textId="77777777" w:rsidR="00F708B1" w:rsidRDefault="00F708B1">
      <w:r>
        <w:continuationSeparator/>
      </w:r>
    </w:p>
  </w:footnote>
  <w:footnote w:type="continuationNotice" w:id="1">
    <w:p w14:paraId="157C6BB5" w14:textId="77777777" w:rsidR="005E1DFB" w:rsidRDefault="005E1D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AD" w14:textId="77777777" w:rsidR="00F708B1" w:rsidRDefault="00F708B1"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F708B1" w:rsidRDefault="00F70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14:paraId="2F1A38AF" w14:textId="77777777" w:rsidR="00F708B1" w:rsidRDefault="00F708B1">
        <w:pPr>
          <w:pStyle w:val="Header"/>
          <w:jc w:val="center"/>
        </w:pPr>
        <w:r>
          <w:fldChar w:fldCharType="begin"/>
        </w:r>
        <w:r>
          <w:instrText xml:space="preserve"> PAGE   \* MERGEFORMAT </w:instrText>
        </w:r>
        <w:r>
          <w:fldChar w:fldCharType="separate"/>
        </w:r>
        <w:r w:rsidR="00127ACD">
          <w:rPr>
            <w:noProof/>
          </w:rPr>
          <w:t>1</w:t>
        </w:r>
        <w:r>
          <w:rPr>
            <w:noProof/>
          </w:rPr>
          <w:fldChar w:fldCharType="end"/>
        </w:r>
      </w:p>
    </w:sdtContent>
  </w:sdt>
  <w:p w14:paraId="2F1A38B0" w14:textId="77777777" w:rsidR="00F708B1" w:rsidRDefault="00F708B1"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38B1" w14:textId="77777777" w:rsidR="00F708B1" w:rsidRDefault="00F708B1">
    <w:pPr>
      <w:pStyle w:val="Header"/>
      <w:jc w:val="center"/>
    </w:pPr>
  </w:p>
  <w:p w14:paraId="2F1A38B2" w14:textId="77777777" w:rsidR="00F708B1" w:rsidRDefault="00F70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5C57CB6"/>
    <w:multiLevelType w:val="hybridMultilevel"/>
    <w:tmpl w:val="4A9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6"/>
  </w:num>
  <w:num w:numId="7">
    <w:abstractNumId w:val="1"/>
  </w:num>
  <w:num w:numId="8">
    <w:abstractNumId w:val="5"/>
  </w:num>
  <w:num w:numId="9">
    <w:abstractNumId w:val="8"/>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trackRevisions/>
  <w:defaultTabStop w:val="720"/>
  <w:characterSpacingControl w:val="doNotCompress"/>
  <w:hdrShapeDefaults>
    <o:shapedefaults v:ext="edit" spidmax="1863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4E44"/>
    <w:rsid w:val="0000546D"/>
    <w:rsid w:val="00005906"/>
    <w:rsid w:val="00005F93"/>
    <w:rsid w:val="000060CE"/>
    <w:rsid w:val="00006526"/>
    <w:rsid w:val="000074CB"/>
    <w:rsid w:val="00010395"/>
    <w:rsid w:val="000118AD"/>
    <w:rsid w:val="00014B38"/>
    <w:rsid w:val="000151FF"/>
    <w:rsid w:val="00017B9A"/>
    <w:rsid w:val="000201DC"/>
    <w:rsid w:val="00020512"/>
    <w:rsid w:val="00020D83"/>
    <w:rsid w:val="00022FDD"/>
    <w:rsid w:val="000237F0"/>
    <w:rsid w:val="00025F16"/>
    <w:rsid w:val="000269EF"/>
    <w:rsid w:val="00026DA9"/>
    <w:rsid w:val="0002704E"/>
    <w:rsid w:val="0002786C"/>
    <w:rsid w:val="00031201"/>
    <w:rsid w:val="00031FA9"/>
    <w:rsid w:val="000325D0"/>
    <w:rsid w:val="000330A5"/>
    <w:rsid w:val="00033818"/>
    <w:rsid w:val="00037A1D"/>
    <w:rsid w:val="000407C2"/>
    <w:rsid w:val="0004154D"/>
    <w:rsid w:val="000419E1"/>
    <w:rsid w:val="00041E67"/>
    <w:rsid w:val="0004236F"/>
    <w:rsid w:val="000433EE"/>
    <w:rsid w:val="00044A2A"/>
    <w:rsid w:val="000462E0"/>
    <w:rsid w:val="000509BA"/>
    <w:rsid w:val="00051421"/>
    <w:rsid w:val="0005224B"/>
    <w:rsid w:val="00052794"/>
    <w:rsid w:val="000529AB"/>
    <w:rsid w:val="0005322F"/>
    <w:rsid w:val="0005445A"/>
    <w:rsid w:val="00054882"/>
    <w:rsid w:val="00054C12"/>
    <w:rsid w:val="0005533C"/>
    <w:rsid w:val="00056406"/>
    <w:rsid w:val="00060E00"/>
    <w:rsid w:val="00060EAF"/>
    <w:rsid w:val="00062A7D"/>
    <w:rsid w:val="000631E4"/>
    <w:rsid w:val="000643E5"/>
    <w:rsid w:val="00064BA4"/>
    <w:rsid w:val="000666F0"/>
    <w:rsid w:val="00070895"/>
    <w:rsid w:val="000710DD"/>
    <w:rsid w:val="000727E0"/>
    <w:rsid w:val="00073B43"/>
    <w:rsid w:val="0007640A"/>
    <w:rsid w:val="00077D68"/>
    <w:rsid w:val="00080E28"/>
    <w:rsid w:val="000858F8"/>
    <w:rsid w:val="000875AE"/>
    <w:rsid w:val="00090202"/>
    <w:rsid w:val="000902EB"/>
    <w:rsid w:val="00093E83"/>
    <w:rsid w:val="000945D2"/>
    <w:rsid w:val="000962CE"/>
    <w:rsid w:val="000969EF"/>
    <w:rsid w:val="000A11A7"/>
    <w:rsid w:val="000A1F07"/>
    <w:rsid w:val="000A31F2"/>
    <w:rsid w:val="000A45BE"/>
    <w:rsid w:val="000A4ADA"/>
    <w:rsid w:val="000A53FB"/>
    <w:rsid w:val="000B0ED6"/>
    <w:rsid w:val="000B1523"/>
    <w:rsid w:val="000B3452"/>
    <w:rsid w:val="000B450B"/>
    <w:rsid w:val="000B4F9C"/>
    <w:rsid w:val="000B50B8"/>
    <w:rsid w:val="000B53E7"/>
    <w:rsid w:val="000B6BB0"/>
    <w:rsid w:val="000B6E79"/>
    <w:rsid w:val="000B721F"/>
    <w:rsid w:val="000C0C37"/>
    <w:rsid w:val="000C3EDB"/>
    <w:rsid w:val="000C47AF"/>
    <w:rsid w:val="000C548C"/>
    <w:rsid w:val="000C587F"/>
    <w:rsid w:val="000C6797"/>
    <w:rsid w:val="000C6FF8"/>
    <w:rsid w:val="000D39A2"/>
    <w:rsid w:val="000D48B1"/>
    <w:rsid w:val="000D4BEF"/>
    <w:rsid w:val="000D6400"/>
    <w:rsid w:val="000D7803"/>
    <w:rsid w:val="000D7A7C"/>
    <w:rsid w:val="000D7AE8"/>
    <w:rsid w:val="000E1410"/>
    <w:rsid w:val="000E1ACD"/>
    <w:rsid w:val="000E2291"/>
    <w:rsid w:val="000E22EB"/>
    <w:rsid w:val="000E505E"/>
    <w:rsid w:val="000E6702"/>
    <w:rsid w:val="000F1714"/>
    <w:rsid w:val="000F249E"/>
    <w:rsid w:val="000F25DC"/>
    <w:rsid w:val="000F5054"/>
    <w:rsid w:val="000F5E76"/>
    <w:rsid w:val="000F7206"/>
    <w:rsid w:val="000F734C"/>
    <w:rsid w:val="00100B79"/>
    <w:rsid w:val="0010312E"/>
    <w:rsid w:val="00103F18"/>
    <w:rsid w:val="00107404"/>
    <w:rsid w:val="001179C5"/>
    <w:rsid w:val="001239BE"/>
    <w:rsid w:val="00124440"/>
    <w:rsid w:val="00125DDD"/>
    <w:rsid w:val="00127ACD"/>
    <w:rsid w:val="001300C4"/>
    <w:rsid w:val="00130653"/>
    <w:rsid w:val="00132930"/>
    <w:rsid w:val="00132DD2"/>
    <w:rsid w:val="001339D5"/>
    <w:rsid w:val="00134A81"/>
    <w:rsid w:val="00134B27"/>
    <w:rsid w:val="00137B72"/>
    <w:rsid w:val="00140901"/>
    <w:rsid w:val="00141E8C"/>
    <w:rsid w:val="00142619"/>
    <w:rsid w:val="00142C17"/>
    <w:rsid w:val="00143E0F"/>
    <w:rsid w:val="0014594B"/>
    <w:rsid w:val="00145F61"/>
    <w:rsid w:val="001471FB"/>
    <w:rsid w:val="0014793E"/>
    <w:rsid w:val="00151812"/>
    <w:rsid w:val="00154DC5"/>
    <w:rsid w:val="00154FC4"/>
    <w:rsid w:val="0015521F"/>
    <w:rsid w:val="00156D7C"/>
    <w:rsid w:val="0015782F"/>
    <w:rsid w:val="00160A4E"/>
    <w:rsid w:val="00161152"/>
    <w:rsid w:val="001619C7"/>
    <w:rsid w:val="0016200A"/>
    <w:rsid w:val="001623E2"/>
    <w:rsid w:val="00162C3E"/>
    <w:rsid w:val="001641C0"/>
    <w:rsid w:val="001664F5"/>
    <w:rsid w:val="0016690A"/>
    <w:rsid w:val="00167999"/>
    <w:rsid w:val="00170785"/>
    <w:rsid w:val="00171693"/>
    <w:rsid w:val="0017187F"/>
    <w:rsid w:val="001753EC"/>
    <w:rsid w:val="001755E9"/>
    <w:rsid w:val="001759C3"/>
    <w:rsid w:val="001770D9"/>
    <w:rsid w:val="0018012F"/>
    <w:rsid w:val="00182B1A"/>
    <w:rsid w:val="00182CC0"/>
    <w:rsid w:val="0018451D"/>
    <w:rsid w:val="00184F74"/>
    <w:rsid w:val="00185238"/>
    <w:rsid w:val="001867EA"/>
    <w:rsid w:val="00190B6A"/>
    <w:rsid w:val="0019289B"/>
    <w:rsid w:val="0019464A"/>
    <w:rsid w:val="0019475A"/>
    <w:rsid w:val="00195A6A"/>
    <w:rsid w:val="00197183"/>
    <w:rsid w:val="001978CE"/>
    <w:rsid w:val="00197F34"/>
    <w:rsid w:val="001A300C"/>
    <w:rsid w:val="001A4BE2"/>
    <w:rsid w:val="001A56BD"/>
    <w:rsid w:val="001A61D8"/>
    <w:rsid w:val="001B1FC7"/>
    <w:rsid w:val="001B5232"/>
    <w:rsid w:val="001B73BA"/>
    <w:rsid w:val="001C03B3"/>
    <w:rsid w:val="001C2338"/>
    <w:rsid w:val="001C6713"/>
    <w:rsid w:val="001C7677"/>
    <w:rsid w:val="001D028D"/>
    <w:rsid w:val="001D1E6B"/>
    <w:rsid w:val="001D2199"/>
    <w:rsid w:val="001D32CB"/>
    <w:rsid w:val="001D778A"/>
    <w:rsid w:val="001D7D62"/>
    <w:rsid w:val="001E1942"/>
    <w:rsid w:val="001E302E"/>
    <w:rsid w:val="001E3B02"/>
    <w:rsid w:val="001E5383"/>
    <w:rsid w:val="001E5BB1"/>
    <w:rsid w:val="001E5DE7"/>
    <w:rsid w:val="001E6372"/>
    <w:rsid w:val="001E7292"/>
    <w:rsid w:val="001E7363"/>
    <w:rsid w:val="001E7C25"/>
    <w:rsid w:val="001F09E4"/>
    <w:rsid w:val="001F2244"/>
    <w:rsid w:val="001F3947"/>
    <w:rsid w:val="001F508A"/>
    <w:rsid w:val="001F5286"/>
    <w:rsid w:val="001F6C88"/>
    <w:rsid w:val="002019AA"/>
    <w:rsid w:val="00203952"/>
    <w:rsid w:val="00203EFA"/>
    <w:rsid w:val="002041FD"/>
    <w:rsid w:val="00204255"/>
    <w:rsid w:val="0020694C"/>
    <w:rsid w:val="00210419"/>
    <w:rsid w:val="00210C1C"/>
    <w:rsid w:val="00211009"/>
    <w:rsid w:val="00211327"/>
    <w:rsid w:val="002122D4"/>
    <w:rsid w:val="00213177"/>
    <w:rsid w:val="00213E3C"/>
    <w:rsid w:val="00214C00"/>
    <w:rsid w:val="0021501B"/>
    <w:rsid w:val="00215451"/>
    <w:rsid w:val="00217EBF"/>
    <w:rsid w:val="00217F27"/>
    <w:rsid w:val="0022126E"/>
    <w:rsid w:val="00221C4B"/>
    <w:rsid w:val="00222524"/>
    <w:rsid w:val="00223F48"/>
    <w:rsid w:val="002246FB"/>
    <w:rsid w:val="00224F0A"/>
    <w:rsid w:val="00227B5D"/>
    <w:rsid w:val="002303FE"/>
    <w:rsid w:val="00230DF3"/>
    <w:rsid w:val="00232119"/>
    <w:rsid w:val="002326AF"/>
    <w:rsid w:val="00234312"/>
    <w:rsid w:val="00234BDC"/>
    <w:rsid w:val="002378E5"/>
    <w:rsid w:val="00241718"/>
    <w:rsid w:val="00241E0B"/>
    <w:rsid w:val="00242079"/>
    <w:rsid w:val="002444E8"/>
    <w:rsid w:val="0024463B"/>
    <w:rsid w:val="00245737"/>
    <w:rsid w:val="00246670"/>
    <w:rsid w:val="00250061"/>
    <w:rsid w:val="00250642"/>
    <w:rsid w:val="00251F50"/>
    <w:rsid w:val="00253417"/>
    <w:rsid w:val="00253C7D"/>
    <w:rsid w:val="00253E30"/>
    <w:rsid w:val="00254E64"/>
    <w:rsid w:val="00256316"/>
    <w:rsid w:val="002626B1"/>
    <w:rsid w:val="00263279"/>
    <w:rsid w:val="0026348A"/>
    <w:rsid w:val="002643D8"/>
    <w:rsid w:val="002643FC"/>
    <w:rsid w:val="0026457B"/>
    <w:rsid w:val="00264650"/>
    <w:rsid w:val="00264940"/>
    <w:rsid w:val="00264972"/>
    <w:rsid w:val="0026727D"/>
    <w:rsid w:val="002706E4"/>
    <w:rsid w:val="00271E50"/>
    <w:rsid w:val="002722C3"/>
    <w:rsid w:val="0027471B"/>
    <w:rsid w:val="0027552B"/>
    <w:rsid w:val="00275B7A"/>
    <w:rsid w:val="0027610D"/>
    <w:rsid w:val="00283919"/>
    <w:rsid w:val="00284013"/>
    <w:rsid w:val="00287B08"/>
    <w:rsid w:val="00292DB5"/>
    <w:rsid w:val="00293770"/>
    <w:rsid w:val="002951EE"/>
    <w:rsid w:val="0029643F"/>
    <w:rsid w:val="002A122A"/>
    <w:rsid w:val="002A39F4"/>
    <w:rsid w:val="002A56D1"/>
    <w:rsid w:val="002A6B78"/>
    <w:rsid w:val="002A6CF1"/>
    <w:rsid w:val="002A7D20"/>
    <w:rsid w:val="002B2E14"/>
    <w:rsid w:val="002B2E78"/>
    <w:rsid w:val="002B3258"/>
    <w:rsid w:val="002B3DD6"/>
    <w:rsid w:val="002B4117"/>
    <w:rsid w:val="002B49DE"/>
    <w:rsid w:val="002B53D3"/>
    <w:rsid w:val="002B5A16"/>
    <w:rsid w:val="002B601E"/>
    <w:rsid w:val="002B6E0D"/>
    <w:rsid w:val="002B71C3"/>
    <w:rsid w:val="002C03AD"/>
    <w:rsid w:val="002C2167"/>
    <w:rsid w:val="002C5DCD"/>
    <w:rsid w:val="002D05C2"/>
    <w:rsid w:val="002D2707"/>
    <w:rsid w:val="002D2A4E"/>
    <w:rsid w:val="002D3AD5"/>
    <w:rsid w:val="002D3C09"/>
    <w:rsid w:val="002D4D03"/>
    <w:rsid w:val="002D6A3B"/>
    <w:rsid w:val="002D705A"/>
    <w:rsid w:val="002E17F1"/>
    <w:rsid w:val="002E1FF7"/>
    <w:rsid w:val="002E216E"/>
    <w:rsid w:val="002E3493"/>
    <w:rsid w:val="002F0434"/>
    <w:rsid w:val="002F0882"/>
    <w:rsid w:val="002F126D"/>
    <w:rsid w:val="002F2D42"/>
    <w:rsid w:val="002F449C"/>
    <w:rsid w:val="002F5FB9"/>
    <w:rsid w:val="002F72F7"/>
    <w:rsid w:val="003003F3"/>
    <w:rsid w:val="0030241E"/>
    <w:rsid w:val="0030441C"/>
    <w:rsid w:val="003051C1"/>
    <w:rsid w:val="003075FA"/>
    <w:rsid w:val="00310341"/>
    <w:rsid w:val="0031124D"/>
    <w:rsid w:val="00311871"/>
    <w:rsid w:val="003120FB"/>
    <w:rsid w:val="00312DCE"/>
    <w:rsid w:val="00313D02"/>
    <w:rsid w:val="00314D09"/>
    <w:rsid w:val="00317176"/>
    <w:rsid w:val="003178AE"/>
    <w:rsid w:val="00321407"/>
    <w:rsid w:val="003216B7"/>
    <w:rsid w:val="00322863"/>
    <w:rsid w:val="003239D0"/>
    <w:rsid w:val="00324908"/>
    <w:rsid w:val="0032511C"/>
    <w:rsid w:val="003262D0"/>
    <w:rsid w:val="00326F07"/>
    <w:rsid w:val="00327B93"/>
    <w:rsid w:val="00327E20"/>
    <w:rsid w:val="003307A4"/>
    <w:rsid w:val="00330E67"/>
    <w:rsid w:val="0033247F"/>
    <w:rsid w:val="00334495"/>
    <w:rsid w:val="0033493D"/>
    <w:rsid w:val="00335E4B"/>
    <w:rsid w:val="00337A6F"/>
    <w:rsid w:val="00337F70"/>
    <w:rsid w:val="0034064C"/>
    <w:rsid w:val="00343500"/>
    <w:rsid w:val="003503FC"/>
    <w:rsid w:val="00350431"/>
    <w:rsid w:val="0035214B"/>
    <w:rsid w:val="00352888"/>
    <w:rsid w:val="003602D4"/>
    <w:rsid w:val="00361CFB"/>
    <w:rsid w:val="0036495A"/>
    <w:rsid w:val="00366128"/>
    <w:rsid w:val="00367F35"/>
    <w:rsid w:val="00370EDC"/>
    <w:rsid w:val="00372332"/>
    <w:rsid w:val="00372F2D"/>
    <w:rsid w:val="00374888"/>
    <w:rsid w:val="00376E33"/>
    <w:rsid w:val="00382128"/>
    <w:rsid w:val="0038212E"/>
    <w:rsid w:val="003830E3"/>
    <w:rsid w:val="00383416"/>
    <w:rsid w:val="00383622"/>
    <w:rsid w:val="00383736"/>
    <w:rsid w:val="00384520"/>
    <w:rsid w:val="00384CC2"/>
    <w:rsid w:val="00384DEE"/>
    <w:rsid w:val="00385BF3"/>
    <w:rsid w:val="003876E6"/>
    <w:rsid w:val="003907F4"/>
    <w:rsid w:val="00391AFA"/>
    <w:rsid w:val="00393A01"/>
    <w:rsid w:val="003941C4"/>
    <w:rsid w:val="003A2B0E"/>
    <w:rsid w:val="003A4F80"/>
    <w:rsid w:val="003A5002"/>
    <w:rsid w:val="003A5DEE"/>
    <w:rsid w:val="003A73B2"/>
    <w:rsid w:val="003B0247"/>
    <w:rsid w:val="003B08C4"/>
    <w:rsid w:val="003B10E4"/>
    <w:rsid w:val="003B59A9"/>
    <w:rsid w:val="003B63DC"/>
    <w:rsid w:val="003C0BF9"/>
    <w:rsid w:val="003C1215"/>
    <w:rsid w:val="003C18BA"/>
    <w:rsid w:val="003C1A6F"/>
    <w:rsid w:val="003C1DE0"/>
    <w:rsid w:val="003C1E4B"/>
    <w:rsid w:val="003C2696"/>
    <w:rsid w:val="003C613C"/>
    <w:rsid w:val="003C6CA4"/>
    <w:rsid w:val="003C7200"/>
    <w:rsid w:val="003D1194"/>
    <w:rsid w:val="003D1C5D"/>
    <w:rsid w:val="003D2E7E"/>
    <w:rsid w:val="003E02A3"/>
    <w:rsid w:val="003E055D"/>
    <w:rsid w:val="003E0FB7"/>
    <w:rsid w:val="003E1249"/>
    <w:rsid w:val="003E1E0C"/>
    <w:rsid w:val="003E2754"/>
    <w:rsid w:val="003E2D04"/>
    <w:rsid w:val="003E3544"/>
    <w:rsid w:val="003E35A8"/>
    <w:rsid w:val="003E419A"/>
    <w:rsid w:val="003E5148"/>
    <w:rsid w:val="003E571F"/>
    <w:rsid w:val="003E58C4"/>
    <w:rsid w:val="003E6A9E"/>
    <w:rsid w:val="003E77CB"/>
    <w:rsid w:val="003F04F9"/>
    <w:rsid w:val="003F3FDA"/>
    <w:rsid w:val="003F550C"/>
    <w:rsid w:val="003F629E"/>
    <w:rsid w:val="003F662E"/>
    <w:rsid w:val="003F6AF0"/>
    <w:rsid w:val="003F73BA"/>
    <w:rsid w:val="003F73F0"/>
    <w:rsid w:val="003F7FB6"/>
    <w:rsid w:val="0040080D"/>
    <w:rsid w:val="00400CE7"/>
    <w:rsid w:val="0040384E"/>
    <w:rsid w:val="00405890"/>
    <w:rsid w:val="00406C27"/>
    <w:rsid w:val="0041237F"/>
    <w:rsid w:val="00414613"/>
    <w:rsid w:val="00414BF3"/>
    <w:rsid w:val="00415950"/>
    <w:rsid w:val="004170CD"/>
    <w:rsid w:val="0041722D"/>
    <w:rsid w:val="0041767B"/>
    <w:rsid w:val="0042068B"/>
    <w:rsid w:val="00421373"/>
    <w:rsid w:val="0042342E"/>
    <w:rsid w:val="00424197"/>
    <w:rsid w:val="004246E4"/>
    <w:rsid w:val="00424D85"/>
    <w:rsid w:val="00426C97"/>
    <w:rsid w:val="00430D4F"/>
    <w:rsid w:val="0043155B"/>
    <w:rsid w:val="004322C0"/>
    <w:rsid w:val="004322F3"/>
    <w:rsid w:val="00432728"/>
    <w:rsid w:val="004328D3"/>
    <w:rsid w:val="00432D4D"/>
    <w:rsid w:val="00434E7C"/>
    <w:rsid w:val="004361A7"/>
    <w:rsid w:val="004372AD"/>
    <w:rsid w:val="00440772"/>
    <w:rsid w:val="00442F9D"/>
    <w:rsid w:val="00445A6D"/>
    <w:rsid w:val="00446A6B"/>
    <w:rsid w:val="004474D1"/>
    <w:rsid w:val="004507D5"/>
    <w:rsid w:val="00451454"/>
    <w:rsid w:val="004523CA"/>
    <w:rsid w:val="004569EB"/>
    <w:rsid w:val="004608D8"/>
    <w:rsid w:val="004612CE"/>
    <w:rsid w:val="00462EFB"/>
    <w:rsid w:val="00463D4E"/>
    <w:rsid w:val="004666BC"/>
    <w:rsid w:val="00466A5B"/>
    <w:rsid w:val="0047305F"/>
    <w:rsid w:val="0047307F"/>
    <w:rsid w:val="00473C22"/>
    <w:rsid w:val="0048082D"/>
    <w:rsid w:val="00480B3A"/>
    <w:rsid w:val="004828A9"/>
    <w:rsid w:val="00483A0F"/>
    <w:rsid w:val="004849DE"/>
    <w:rsid w:val="00484E4F"/>
    <w:rsid w:val="00484E57"/>
    <w:rsid w:val="00486672"/>
    <w:rsid w:val="004867EB"/>
    <w:rsid w:val="004903AA"/>
    <w:rsid w:val="00491F38"/>
    <w:rsid w:val="00492535"/>
    <w:rsid w:val="00492DBE"/>
    <w:rsid w:val="00493CB3"/>
    <w:rsid w:val="00493F10"/>
    <w:rsid w:val="004A0D19"/>
    <w:rsid w:val="004A19D4"/>
    <w:rsid w:val="004A3088"/>
    <w:rsid w:val="004A56D3"/>
    <w:rsid w:val="004A6CE1"/>
    <w:rsid w:val="004A7738"/>
    <w:rsid w:val="004B0BBE"/>
    <w:rsid w:val="004B1943"/>
    <w:rsid w:val="004B5346"/>
    <w:rsid w:val="004B5829"/>
    <w:rsid w:val="004B7B56"/>
    <w:rsid w:val="004C0497"/>
    <w:rsid w:val="004C080E"/>
    <w:rsid w:val="004C27EB"/>
    <w:rsid w:val="004C2D07"/>
    <w:rsid w:val="004C405B"/>
    <w:rsid w:val="004C4EAF"/>
    <w:rsid w:val="004C68D1"/>
    <w:rsid w:val="004D0283"/>
    <w:rsid w:val="004D2166"/>
    <w:rsid w:val="004D3590"/>
    <w:rsid w:val="004D5A5F"/>
    <w:rsid w:val="004D5B46"/>
    <w:rsid w:val="004D663B"/>
    <w:rsid w:val="004D7821"/>
    <w:rsid w:val="004E13E2"/>
    <w:rsid w:val="004E22A7"/>
    <w:rsid w:val="004E3E58"/>
    <w:rsid w:val="004E6A76"/>
    <w:rsid w:val="004E7924"/>
    <w:rsid w:val="004E7CA2"/>
    <w:rsid w:val="004E7F97"/>
    <w:rsid w:val="004F04B4"/>
    <w:rsid w:val="004F17E1"/>
    <w:rsid w:val="004F1F17"/>
    <w:rsid w:val="004F2195"/>
    <w:rsid w:val="004F22B1"/>
    <w:rsid w:val="004F39E8"/>
    <w:rsid w:val="004F5195"/>
    <w:rsid w:val="00502156"/>
    <w:rsid w:val="00502277"/>
    <w:rsid w:val="005024B5"/>
    <w:rsid w:val="0050424A"/>
    <w:rsid w:val="005073DD"/>
    <w:rsid w:val="00510BDC"/>
    <w:rsid w:val="005140F2"/>
    <w:rsid w:val="00515200"/>
    <w:rsid w:val="00516199"/>
    <w:rsid w:val="00516C40"/>
    <w:rsid w:val="00517800"/>
    <w:rsid w:val="00517E44"/>
    <w:rsid w:val="00520924"/>
    <w:rsid w:val="00520B9E"/>
    <w:rsid w:val="00520F75"/>
    <w:rsid w:val="0052154A"/>
    <w:rsid w:val="00521D97"/>
    <w:rsid w:val="00526255"/>
    <w:rsid w:val="00530A64"/>
    <w:rsid w:val="00531BEB"/>
    <w:rsid w:val="0053229C"/>
    <w:rsid w:val="00532CD3"/>
    <w:rsid w:val="005345A9"/>
    <w:rsid w:val="005345DC"/>
    <w:rsid w:val="00535A1B"/>
    <w:rsid w:val="005363F9"/>
    <w:rsid w:val="005369D2"/>
    <w:rsid w:val="00536AA6"/>
    <w:rsid w:val="0054004F"/>
    <w:rsid w:val="0054021C"/>
    <w:rsid w:val="00540C56"/>
    <w:rsid w:val="00540E4E"/>
    <w:rsid w:val="00544A67"/>
    <w:rsid w:val="00545A7A"/>
    <w:rsid w:val="00546C75"/>
    <w:rsid w:val="00547CF0"/>
    <w:rsid w:val="00550ED7"/>
    <w:rsid w:val="00552105"/>
    <w:rsid w:val="0055212F"/>
    <w:rsid w:val="005533E6"/>
    <w:rsid w:val="0055354D"/>
    <w:rsid w:val="00554B81"/>
    <w:rsid w:val="005550E2"/>
    <w:rsid w:val="0055727E"/>
    <w:rsid w:val="005610B7"/>
    <w:rsid w:val="00561AE0"/>
    <w:rsid w:val="005626C5"/>
    <w:rsid w:val="00562E10"/>
    <w:rsid w:val="005641A7"/>
    <w:rsid w:val="005642D9"/>
    <w:rsid w:val="00567C6C"/>
    <w:rsid w:val="00567C9E"/>
    <w:rsid w:val="00571001"/>
    <w:rsid w:val="005716F6"/>
    <w:rsid w:val="00571768"/>
    <w:rsid w:val="0057258C"/>
    <w:rsid w:val="00573651"/>
    <w:rsid w:val="00574894"/>
    <w:rsid w:val="00574DF3"/>
    <w:rsid w:val="005778E8"/>
    <w:rsid w:val="005800B2"/>
    <w:rsid w:val="005808DA"/>
    <w:rsid w:val="00581904"/>
    <w:rsid w:val="00585119"/>
    <w:rsid w:val="00585309"/>
    <w:rsid w:val="0058585A"/>
    <w:rsid w:val="005879F2"/>
    <w:rsid w:val="0059018E"/>
    <w:rsid w:val="00591AE8"/>
    <w:rsid w:val="00592DE0"/>
    <w:rsid w:val="00593ED6"/>
    <w:rsid w:val="00594EB6"/>
    <w:rsid w:val="00595C48"/>
    <w:rsid w:val="005A106D"/>
    <w:rsid w:val="005A107D"/>
    <w:rsid w:val="005A279E"/>
    <w:rsid w:val="005A3D73"/>
    <w:rsid w:val="005A6DC1"/>
    <w:rsid w:val="005B06EA"/>
    <w:rsid w:val="005B0EA3"/>
    <w:rsid w:val="005B42DA"/>
    <w:rsid w:val="005B4473"/>
    <w:rsid w:val="005C255B"/>
    <w:rsid w:val="005C2EE8"/>
    <w:rsid w:val="005C36EE"/>
    <w:rsid w:val="005C5C22"/>
    <w:rsid w:val="005C6118"/>
    <w:rsid w:val="005C69E5"/>
    <w:rsid w:val="005D538F"/>
    <w:rsid w:val="005D5DD0"/>
    <w:rsid w:val="005D63D9"/>
    <w:rsid w:val="005D67A3"/>
    <w:rsid w:val="005D6D46"/>
    <w:rsid w:val="005E1DFB"/>
    <w:rsid w:val="005E293A"/>
    <w:rsid w:val="005F04DC"/>
    <w:rsid w:val="005F4ED0"/>
    <w:rsid w:val="005F5FE5"/>
    <w:rsid w:val="005F6EED"/>
    <w:rsid w:val="00601165"/>
    <w:rsid w:val="00603960"/>
    <w:rsid w:val="00604960"/>
    <w:rsid w:val="00605967"/>
    <w:rsid w:val="00606321"/>
    <w:rsid w:val="006070EC"/>
    <w:rsid w:val="00611A4E"/>
    <w:rsid w:val="0061281D"/>
    <w:rsid w:val="00613350"/>
    <w:rsid w:val="0061342B"/>
    <w:rsid w:val="00620DEF"/>
    <w:rsid w:val="00623004"/>
    <w:rsid w:val="006236A2"/>
    <w:rsid w:val="0062516A"/>
    <w:rsid w:val="00625964"/>
    <w:rsid w:val="006307DE"/>
    <w:rsid w:val="00634DFC"/>
    <w:rsid w:val="00635031"/>
    <w:rsid w:val="006407FA"/>
    <w:rsid w:val="00642BEB"/>
    <w:rsid w:val="00644388"/>
    <w:rsid w:val="00644B1D"/>
    <w:rsid w:val="00645664"/>
    <w:rsid w:val="00647590"/>
    <w:rsid w:val="006501CE"/>
    <w:rsid w:val="0065103B"/>
    <w:rsid w:val="00651925"/>
    <w:rsid w:val="00651DB5"/>
    <w:rsid w:val="006526F5"/>
    <w:rsid w:val="0065309A"/>
    <w:rsid w:val="006557E1"/>
    <w:rsid w:val="00660D33"/>
    <w:rsid w:val="006619F5"/>
    <w:rsid w:val="006627AC"/>
    <w:rsid w:val="006635DA"/>
    <w:rsid w:val="0066562D"/>
    <w:rsid w:val="00665DB0"/>
    <w:rsid w:val="00670998"/>
    <w:rsid w:val="00672050"/>
    <w:rsid w:val="00672FD4"/>
    <w:rsid w:val="006744DF"/>
    <w:rsid w:val="00675EBF"/>
    <w:rsid w:val="0067610F"/>
    <w:rsid w:val="006763D1"/>
    <w:rsid w:val="006773A5"/>
    <w:rsid w:val="00680CEB"/>
    <w:rsid w:val="006811D8"/>
    <w:rsid w:val="00681409"/>
    <w:rsid w:val="00681E09"/>
    <w:rsid w:val="006826B4"/>
    <w:rsid w:val="00682D47"/>
    <w:rsid w:val="00682E71"/>
    <w:rsid w:val="00683473"/>
    <w:rsid w:val="006871CE"/>
    <w:rsid w:val="00690ED7"/>
    <w:rsid w:val="0069130B"/>
    <w:rsid w:val="006921F0"/>
    <w:rsid w:val="006941DA"/>
    <w:rsid w:val="00694C76"/>
    <w:rsid w:val="006956FC"/>
    <w:rsid w:val="00697857"/>
    <w:rsid w:val="006A28FA"/>
    <w:rsid w:val="006A677C"/>
    <w:rsid w:val="006A7B6B"/>
    <w:rsid w:val="006B006D"/>
    <w:rsid w:val="006B0294"/>
    <w:rsid w:val="006B13BC"/>
    <w:rsid w:val="006B2603"/>
    <w:rsid w:val="006B32FE"/>
    <w:rsid w:val="006B3BAE"/>
    <w:rsid w:val="006B520B"/>
    <w:rsid w:val="006B6B68"/>
    <w:rsid w:val="006B6FB5"/>
    <w:rsid w:val="006B7C88"/>
    <w:rsid w:val="006C16BC"/>
    <w:rsid w:val="006C1C4A"/>
    <w:rsid w:val="006C2B70"/>
    <w:rsid w:val="006C4B87"/>
    <w:rsid w:val="006C5806"/>
    <w:rsid w:val="006C6423"/>
    <w:rsid w:val="006D0FE2"/>
    <w:rsid w:val="006D20A2"/>
    <w:rsid w:val="006D2B37"/>
    <w:rsid w:val="006D2B3E"/>
    <w:rsid w:val="006D2BC2"/>
    <w:rsid w:val="006D35CD"/>
    <w:rsid w:val="006D3848"/>
    <w:rsid w:val="006D3A3D"/>
    <w:rsid w:val="006D54FB"/>
    <w:rsid w:val="006D5E61"/>
    <w:rsid w:val="006D6312"/>
    <w:rsid w:val="006D65D2"/>
    <w:rsid w:val="006E19A8"/>
    <w:rsid w:val="006E1A62"/>
    <w:rsid w:val="006E202B"/>
    <w:rsid w:val="006E3711"/>
    <w:rsid w:val="006E3D84"/>
    <w:rsid w:val="006E5C6B"/>
    <w:rsid w:val="006E6377"/>
    <w:rsid w:val="006E685F"/>
    <w:rsid w:val="006E7774"/>
    <w:rsid w:val="006E7ACC"/>
    <w:rsid w:val="006F0641"/>
    <w:rsid w:val="006F1D53"/>
    <w:rsid w:val="006F3235"/>
    <w:rsid w:val="006F4ADF"/>
    <w:rsid w:val="006F4E6C"/>
    <w:rsid w:val="006F56E5"/>
    <w:rsid w:val="006F5B04"/>
    <w:rsid w:val="006F5E2E"/>
    <w:rsid w:val="006F6918"/>
    <w:rsid w:val="006F75D5"/>
    <w:rsid w:val="006F7E56"/>
    <w:rsid w:val="0070058D"/>
    <w:rsid w:val="00700E26"/>
    <w:rsid w:val="00702EFB"/>
    <w:rsid w:val="00703BB9"/>
    <w:rsid w:val="00703C73"/>
    <w:rsid w:val="007045E0"/>
    <w:rsid w:val="00704A1A"/>
    <w:rsid w:val="007050FA"/>
    <w:rsid w:val="00705924"/>
    <w:rsid w:val="007111C5"/>
    <w:rsid w:val="007134A2"/>
    <w:rsid w:val="00713B46"/>
    <w:rsid w:val="00713EF6"/>
    <w:rsid w:val="00714E18"/>
    <w:rsid w:val="00715BFF"/>
    <w:rsid w:val="00717B45"/>
    <w:rsid w:val="007258DD"/>
    <w:rsid w:val="007269EA"/>
    <w:rsid w:val="00726BC2"/>
    <w:rsid w:val="00726CFA"/>
    <w:rsid w:val="0072764E"/>
    <w:rsid w:val="00727B16"/>
    <w:rsid w:val="007304D5"/>
    <w:rsid w:val="00730965"/>
    <w:rsid w:val="00730C58"/>
    <w:rsid w:val="0073265F"/>
    <w:rsid w:val="00734AC5"/>
    <w:rsid w:val="00735E30"/>
    <w:rsid w:val="007368DC"/>
    <w:rsid w:val="00740F9A"/>
    <w:rsid w:val="00741A4E"/>
    <w:rsid w:val="00744908"/>
    <w:rsid w:val="00744C4B"/>
    <w:rsid w:val="007452E0"/>
    <w:rsid w:val="007505FB"/>
    <w:rsid w:val="00751062"/>
    <w:rsid w:val="00751329"/>
    <w:rsid w:val="00751C3E"/>
    <w:rsid w:val="0075371B"/>
    <w:rsid w:val="00753734"/>
    <w:rsid w:val="00760BED"/>
    <w:rsid w:val="00761318"/>
    <w:rsid w:val="00761950"/>
    <w:rsid w:val="00762AE1"/>
    <w:rsid w:val="0076544A"/>
    <w:rsid w:val="0076785F"/>
    <w:rsid w:val="00770254"/>
    <w:rsid w:val="007758E3"/>
    <w:rsid w:val="00776C78"/>
    <w:rsid w:val="00777055"/>
    <w:rsid w:val="007805F5"/>
    <w:rsid w:val="007813BF"/>
    <w:rsid w:val="007817D9"/>
    <w:rsid w:val="00782369"/>
    <w:rsid w:val="00782FC2"/>
    <w:rsid w:val="00784EDA"/>
    <w:rsid w:val="007859F8"/>
    <w:rsid w:val="007865D9"/>
    <w:rsid w:val="007872C2"/>
    <w:rsid w:val="00790905"/>
    <w:rsid w:val="00791384"/>
    <w:rsid w:val="00792A72"/>
    <w:rsid w:val="00795F13"/>
    <w:rsid w:val="007A140D"/>
    <w:rsid w:val="007A22BC"/>
    <w:rsid w:val="007A2DE0"/>
    <w:rsid w:val="007A5B55"/>
    <w:rsid w:val="007A5F41"/>
    <w:rsid w:val="007A630B"/>
    <w:rsid w:val="007B08D1"/>
    <w:rsid w:val="007B09BF"/>
    <w:rsid w:val="007B2073"/>
    <w:rsid w:val="007B491A"/>
    <w:rsid w:val="007B4EAA"/>
    <w:rsid w:val="007B55D0"/>
    <w:rsid w:val="007B6415"/>
    <w:rsid w:val="007B64D5"/>
    <w:rsid w:val="007C1D78"/>
    <w:rsid w:val="007C20FA"/>
    <w:rsid w:val="007C27D3"/>
    <w:rsid w:val="007C2C95"/>
    <w:rsid w:val="007C51A0"/>
    <w:rsid w:val="007C79FB"/>
    <w:rsid w:val="007D0CE9"/>
    <w:rsid w:val="007D2AE1"/>
    <w:rsid w:val="007D3CA7"/>
    <w:rsid w:val="007D4A14"/>
    <w:rsid w:val="007D5A1D"/>
    <w:rsid w:val="007D75A4"/>
    <w:rsid w:val="007E3A06"/>
    <w:rsid w:val="007E5349"/>
    <w:rsid w:val="007E6EC6"/>
    <w:rsid w:val="007E7ABF"/>
    <w:rsid w:val="007F0907"/>
    <w:rsid w:val="007F1C81"/>
    <w:rsid w:val="007F27E5"/>
    <w:rsid w:val="007F4B16"/>
    <w:rsid w:val="007F53BB"/>
    <w:rsid w:val="007F6380"/>
    <w:rsid w:val="007F6ABA"/>
    <w:rsid w:val="007F702D"/>
    <w:rsid w:val="007F762F"/>
    <w:rsid w:val="008007A4"/>
    <w:rsid w:val="00800ABB"/>
    <w:rsid w:val="0080144C"/>
    <w:rsid w:val="00801A35"/>
    <w:rsid w:val="008034B0"/>
    <w:rsid w:val="00803E7E"/>
    <w:rsid w:val="008040C8"/>
    <w:rsid w:val="00804A98"/>
    <w:rsid w:val="008057B5"/>
    <w:rsid w:val="00805C3A"/>
    <w:rsid w:val="00807224"/>
    <w:rsid w:val="00810967"/>
    <w:rsid w:val="00814529"/>
    <w:rsid w:val="0081594B"/>
    <w:rsid w:val="008207F1"/>
    <w:rsid w:val="00822B28"/>
    <w:rsid w:val="00822F3D"/>
    <w:rsid w:val="008230BA"/>
    <w:rsid w:val="00826C1C"/>
    <w:rsid w:val="00830223"/>
    <w:rsid w:val="0083183D"/>
    <w:rsid w:val="00832B87"/>
    <w:rsid w:val="008334A6"/>
    <w:rsid w:val="00833FCC"/>
    <w:rsid w:val="00835359"/>
    <w:rsid w:val="008354BB"/>
    <w:rsid w:val="008425C9"/>
    <w:rsid w:val="00844451"/>
    <w:rsid w:val="00844766"/>
    <w:rsid w:val="00845708"/>
    <w:rsid w:val="00845759"/>
    <w:rsid w:val="00845F5C"/>
    <w:rsid w:val="00846877"/>
    <w:rsid w:val="008478EE"/>
    <w:rsid w:val="008504A0"/>
    <w:rsid w:val="00851993"/>
    <w:rsid w:val="00853E5F"/>
    <w:rsid w:val="0085475F"/>
    <w:rsid w:val="00855C39"/>
    <w:rsid w:val="00855E1E"/>
    <w:rsid w:val="00855FEB"/>
    <w:rsid w:val="00860758"/>
    <w:rsid w:val="008609B1"/>
    <w:rsid w:val="0086138E"/>
    <w:rsid w:val="008639BE"/>
    <w:rsid w:val="00864F3B"/>
    <w:rsid w:val="00870593"/>
    <w:rsid w:val="00872B4F"/>
    <w:rsid w:val="00872C66"/>
    <w:rsid w:val="0087361D"/>
    <w:rsid w:val="008748DA"/>
    <w:rsid w:val="00875104"/>
    <w:rsid w:val="00881D17"/>
    <w:rsid w:val="00882059"/>
    <w:rsid w:val="00883C9D"/>
    <w:rsid w:val="00884F9E"/>
    <w:rsid w:val="00885102"/>
    <w:rsid w:val="008867A6"/>
    <w:rsid w:val="0089204B"/>
    <w:rsid w:val="00893F80"/>
    <w:rsid w:val="0089505C"/>
    <w:rsid w:val="0089513F"/>
    <w:rsid w:val="008968FE"/>
    <w:rsid w:val="00896A2F"/>
    <w:rsid w:val="008A0F5B"/>
    <w:rsid w:val="008A2862"/>
    <w:rsid w:val="008A3F9A"/>
    <w:rsid w:val="008A4728"/>
    <w:rsid w:val="008A4B8F"/>
    <w:rsid w:val="008A516D"/>
    <w:rsid w:val="008A5C7E"/>
    <w:rsid w:val="008A65BE"/>
    <w:rsid w:val="008B07C4"/>
    <w:rsid w:val="008B1D61"/>
    <w:rsid w:val="008B3FBA"/>
    <w:rsid w:val="008B444F"/>
    <w:rsid w:val="008B66AB"/>
    <w:rsid w:val="008C0F1E"/>
    <w:rsid w:val="008C1945"/>
    <w:rsid w:val="008C20F7"/>
    <w:rsid w:val="008C3B01"/>
    <w:rsid w:val="008C5225"/>
    <w:rsid w:val="008C5479"/>
    <w:rsid w:val="008D066C"/>
    <w:rsid w:val="008D0EF6"/>
    <w:rsid w:val="008D1B01"/>
    <w:rsid w:val="008D2A83"/>
    <w:rsid w:val="008D2D7B"/>
    <w:rsid w:val="008D3140"/>
    <w:rsid w:val="008D44EB"/>
    <w:rsid w:val="008D48E1"/>
    <w:rsid w:val="008D4B4F"/>
    <w:rsid w:val="008D4E61"/>
    <w:rsid w:val="008D51AE"/>
    <w:rsid w:val="008D51C1"/>
    <w:rsid w:val="008D55CC"/>
    <w:rsid w:val="008D5E60"/>
    <w:rsid w:val="008D6A11"/>
    <w:rsid w:val="008D6D31"/>
    <w:rsid w:val="008D6F28"/>
    <w:rsid w:val="008D734A"/>
    <w:rsid w:val="008D739F"/>
    <w:rsid w:val="008E1D20"/>
    <w:rsid w:val="008E2FF7"/>
    <w:rsid w:val="008E52C3"/>
    <w:rsid w:val="008E5835"/>
    <w:rsid w:val="008E6786"/>
    <w:rsid w:val="008E77F1"/>
    <w:rsid w:val="008F1284"/>
    <w:rsid w:val="008F1AA9"/>
    <w:rsid w:val="008F4C42"/>
    <w:rsid w:val="008F5E2F"/>
    <w:rsid w:val="008F7C5B"/>
    <w:rsid w:val="00900387"/>
    <w:rsid w:val="0090256A"/>
    <w:rsid w:val="00904289"/>
    <w:rsid w:val="009049C0"/>
    <w:rsid w:val="009070B5"/>
    <w:rsid w:val="00907A5E"/>
    <w:rsid w:val="0091177A"/>
    <w:rsid w:val="00911BCC"/>
    <w:rsid w:val="00912113"/>
    <w:rsid w:val="009124F6"/>
    <w:rsid w:val="00912743"/>
    <w:rsid w:val="00912C04"/>
    <w:rsid w:val="00913B67"/>
    <w:rsid w:val="00915B08"/>
    <w:rsid w:val="009208AE"/>
    <w:rsid w:val="00921E90"/>
    <w:rsid w:val="009225FE"/>
    <w:rsid w:val="009234DF"/>
    <w:rsid w:val="0092459C"/>
    <w:rsid w:val="009256FF"/>
    <w:rsid w:val="009263B9"/>
    <w:rsid w:val="0093049E"/>
    <w:rsid w:val="00932EC3"/>
    <w:rsid w:val="0093324E"/>
    <w:rsid w:val="009340B7"/>
    <w:rsid w:val="009365C4"/>
    <w:rsid w:val="00937803"/>
    <w:rsid w:val="00940E98"/>
    <w:rsid w:val="009414C5"/>
    <w:rsid w:val="009427F2"/>
    <w:rsid w:val="00942F78"/>
    <w:rsid w:val="00943581"/>
    <w:rsid w:val="00944F64"/>
    <w:rsid w:val="00946CD3"/>
    <w:rsid w:val="00946E93"/>
    <w:rsid w:val="0095069D"/>
    <w:rsid w:val="0095152C"/>
    <w:rsid w:val="00951A5E"/>
    <w:rsid w:val="00953383"/>
    <w:rsid w:val="0095374A"/>
    <w:rsid w:val="00962FA0"/>
    <w:rsid w:val="00965025"/>
    <w:rsid w:val="00967A61"/>
    <w:rsid w:val="00971B7B"/>
    <w:rsid w:val="00971D3B"/>
    <w:rsid w:val="00972D48"/>
    <w:rsid w:val="00977A95"/>
    <w:rsid w:val="00980086"/>
    <w:rsid w:val="0098055F"/>
    <w:rsid w:val="00980A68"/>
    <w:rsid w:val="00980C80"/>
    <w:rsid w:val="009810D1"/>
    <w:rsid w:val="00983395"/>
    <w:rsid w:val="0098390B"/>
    <w:rsid w:val="00983A9F"/>
    <w:rsid w:val="00983B0E"/>
    <w:rsid w:val="009841E6"/>
    <w:rsid w:val="00984BB1"/>
    <w:rsid w:val="009868CD"/>
    <w:rsid w:val="00987EC8"/>
    <w:rsid w:val="00987F18"/>
    <w:rsid w:val="009902F7"/>
    <w:rsid w:val="00992EE1"/>
    <w:rsid w:val="00993F58"/>
    <w:rsid w:val="0099448D"/>
    <w:rsid w:val="00995A06"/>
    <w:rsid w:val="00995EDE"/>
    <w:rsid w:val="009A0CC3"/>
    <w:rsid w:val="009A222A"/>
    <w:rsid w:val="009A3DF9"/>
    <w:rsid w:val="009A3E54"/>
    <w:rsid w:val="009A63EF"/>
    <w:rsid w:val="009B3AEB"/>
    <w:rsid w:val="009B4A8D"/>
    <w:rsid w:val="009B4FD8"/>
    <w:rsid w:val="009B5D05"/>
    <w:rsid w:val="009B5E99"/>
    <w:rsid w:val="009B60F9"/>
    <w:rsid w:val="009C3EB5"/>
    <w:rsid w:val="009C444B"/>
    <w:rsid w:val="009C562E"/>
    <w:rsid w:val="009C79DC"/>
    <w:rsid w:val="009D1595"/>
    <w:rsid w:val="009D2F6C"/>
    <w:rsid w:val="009D30C2"/>
    <w:rsid w:val="009D3773"/>
    <w:rsid w:val="009D3A24"/>
    <w:rsid w:val="009D499D"/>
    <w:rsid w:val="009D4B8A"/>
    <w:rsid w:val="009D7B85"/>
    <w:rsid w:val="009E0557"/>
    <w:rsid w:val="009E0E89"/>
    <w:rsid w:val="009E166C"/>
    <w:rsid w:val="009E16AF"/>
    <w:rsid w:val="009E2AEA"/>
    <w:rsid w:val="009E3183"/>
    <w:rsid w:val="009E3783"/>
    <w:rsid w:val="009E3A13"/>
    <w:rsid w:val="009E3AFB"/>
    <w:rsid w:val="009E3EA3"/>
    <w:rsid w:val="009E4A3B"/>
    <w:rsid w:val="009E6F3C"/>
    <w:rsid w:val="009F0FD6"/>
    <w:rsid w:val="009F2C73"/>
    <w:rsid w:val="009F3038"/>
    <w:rsid w:val="009F4FFB"/>
    <w:rsid w:val="009F6A36"/>
    <w:rsid w:val="00A045CA"/>
    <w:rsid w:val="00A04DC3"/>
    <w:rsid w:val="00A05093"/>
    <w:rsid w:val="00A05C84"/>
    <w:rsid w:val="00A05DAD"/>
    <w:rsid w:val="00A06799"/>
    <w:rsid w:val="00A12117"/>
    <w:rsid w:val="00A1611B"/>
    <w:rsid w:val="00A17694"/>
    <w:rsid w:val="00A20907"/>
    <w:rsid w:val="00A25052"/>
    <w:rsid w:val="00A25BE7"/>
    <w:rsid w:val="00A30430"/>
    <w:rsid w:val="00A31CD9"/>
    <w:rsid w:val="00A328CB"/>
    <w:rsid w:val="00A32C80"/>
    <w:rsid w:val="00A339F2"/>
    <w:rsid w:val="00A35865"/>
    <w:rsid w:val="00A4078B"/>
    <w:rsid w:val="00A42DC1"/>
    <w:rsid w:val="00A43019"/>
    <w:rsid w:val="00A45D35"/>
    <w:rsid w:val="00A464B8"/>
    <w:rsid w:val="00A50BA1"/>
    <w:rsid w:val="00A573DC"/>
    <w:rsid w:val="00A57566"/>
    <w:rsid w:val="00A62428"/>
    <w:rsid w:val="00A62A3F"/>
    <w:rsid w:val="00A62B3A"/>
    <w:rsid w:val="00A63BCC"/>
    <w:rsid w:val="00A640D5"/>
    <w:rsid w:val="00A66BA8"/>
    <w:rsid w:val="00A7162D"/>
    <w:rsid w:val="00A7256D"/>
    <w:rsid w:val="00A73CF1"/>
    <w:rsid w:val="00A75C9A"/>
    <w:rsid w:val="00A75D52"/>
    <w:rsid w:val="00A76C0B"/>
    <w:rsid w:val="00A76E8C"/>
    <w:rsid w:val="00A77028"/>
    <w:rsid w:val="00A82214"/>
    <w:rsid w:val="00A83509"/>
    <w:rsid w:val="00A83914"/>
    <w:rsid w:val="00A84584"/>
    <w:rsid w:val="00A85934"/>
    <w:rsid w:val="00A85968"/>
    <w:rsid w:val="00A86750"/>
    <w:rsid w:val="00A870BC"/>
    <w:rsid w:val="00A871A4"/>
    <w:rsid w:val="00A9123D"/>
    <w:rsid w:val="00A92534"/>
    <w:rsid w:val="00A96C5C"/>
    <w:rsid w:val="00AA0074"/>
    <w:rsid w:val="00AA0508"/>
    <w:rsid w:val="00AA18C1"/>
    <w:rsid w:val="00AA2DE5"/>
    <w:rsid w:val="00AA4399"/>
    <w:rsid w:val="00AA4518"/>
    <w:rsid w:val="00AA633F"/>
    <w:rsid w:val="00AA7409"/>
    <w:rsid w:val="00AB2E07"/>
    <w:rsid w:val="00AB35DC"/>
    <w:rsid w:val="00AB3A0D"/>
    <w:rsid w:val="00AB419D"/>
    <w:rsid w:val="00AB5F4D"/>
    <w:rsid w:val="00AB6A14"/>
    <w:rsid w:val="00AB6F76"/>
    <w:rsid w:val="00AB70BF"/>
    <w:rsid w:val="00AC046B"/>
    <w:rsid w:val="00AC1A43"/>
    <w:rsid w:val="00AC306A"/>
    <w:rsid w:val="00AC3FB0"/>
    <w:rsid w:val="00AC4EE3"/>
    <w:rsid w:val="00AC4FF2"/>
    <w:rsid w:val="00AC54F8"/>
    <w:rsid w:val="00AC5C2B"/>
    <w:rsid w:val="00AC681D"/>
    <w:rsid w:val="00AC6E0E"/>
    <w:rsid w:val="00AC754F"/>
    <w:rsid w:val="00AC7E21"/>
    <w:rsid w:val="00AD0317"/>
    <w:rsid w:val="00AD0F67"/>
    <w:rsid w:val="00AD21CF"/>
    <w:rsid w:val="00AD551F"/>
    <w:rsid w:val="00AD5E9A"/>
    <w:rsid w:val="00AD7E8E"/>
    <w:rsid w:val="00AE0C19"/>
    <w:rsid w:val="00AE0E3B"/>
    <w:rsid w:val="00AE0F81"/>
    <w:rsid w:val="00AE323F"/>
    <w:rsid w:val="00AE44CF"/>
    <w:rsid w:val="00AE5E7E"/>
    <w:rsid w:val="00AE6696"/>
    <w:rsid w:val="00AE7CA6"/>
    <w:rsid w:val="00AF2D3D"/>
    <w:rsid w:val="00AF3563"/>
    <w:rsid w:val="00AF3BFC"/>
    <w:rsid w:val="00AF4BA0"/>
    <w:rsid w:val="00AF5F54"/>
    <w:rsid w:val="00B019A9"/>
    <w:rsid w:val="00B022D9"/>
    <w:rsid w:val="00B02C9A"/>
    <w:rsid w:val="00B03273"/>
    <w:rsid w:val="00B03459"/>
    <w:rsid w:val="00B0554D"/>
    <w:rsid w:val="00B05989"/>
    <w:rsid w:val="00B110B5"/>
    <w:rsid w:val="00B1452F"/>
    <w:rsid w:val="00B174E3"/>
    <w:rsid w:val="00B2080D"/>
    <w:rsid w:val="00B20A35"/>
    <w:rsid w:val="00B21C8C"/>
    <w:rsid w:val="00B21DD6"/>
    <w:rsid w:val="00B2254A"/>
    <w:rsid w:val="00B2270A"/>
    <w:rsid w:val="00B23CB5"/>
    <w:rsid w:val="00B23DEF"/>
    <w:rsid w:val="00B30D58"/>
    <w:rsid w:val="00B316E7"/>
    <w:rsid w:val="00B3231A"/>
    <w:rsid w:val="00B34EF9"/>
    <w:rsid w:val="00B350FB"/>
    <w:rsid w:val="00B3796F"/>
    <w:rsid w:val="00B37F22"/>
    <w:rsid w:val="00B4130A"/>
    <w:rsid w:val="00B41868"/>
    <w:rsid w:val="00B41AF5"/>
    <w:rsid w:val="00B41ECD"/>
    <w:rsid w:val="00B421FD"/>
    <w:rsid w:val="00B504C4"/>
    <w:rsid w:val="00B517AB"/>
    <w:rsid w:val="00B5440D"/>
    <w:rsid w:val="00B552A4"/>
    <w:rsid w:val="00B56E4F"/>
    <w:rsid w:val="00B5700D"/>
    <w:rsid w:val="00B609B5"/>
    <w:rsid w:val="00B61223"/>
    <w:rsid w:val="00B7133B"/>
    <w:rsid w:val="00B72340"/>
    <w:rsid w:val="00B748AE"/>
    <w:rsid w:val="00B74A87"/>
    <w:rsid w:val="00B75F6D"/>
    <w:rsid w:val="00B7681E"/>
    <w:rsid w:val="00B77E0D"/>
    <w:rsid w:val="00B80605"/>
    <w:rsid w:val="00B81D3E"/>
    <w:rsid w:val="00B827DD"/>
    <w:rsid w:val="00B83E0B"/>
    <w:rsid w:val="00B84958"/>
    <w:rsid w:val="00B86170"/>
    <w:rsid w:val="00B870E5"/>
    <w:rsid w:val="00B91160"/>
    <w:rsid w:val="00B942C4"/>
    <w:rsid w:val="00B94CD8"/>
    <w:rsid w:val="00B952A0"/>
    <w:rsid w:val="00B96F16"/>
    <w:rsid w:val="00BA05BF"/>
    <w:rsid w:val="00BA0727"/>
    <w:rsid w:val="00BA1110"/>
    <w:rsid w:val="00BA2B9B"/>
    <w:rsid w:val="00BA3117"/>
    <w:rsid w:val="00BA3475"/>
    <w:rsid w:val="00BA5873"/>
    <w:rsid w:val="00BA58AC"/>
    <w:rsid w:val="00BA70A7"/>
    <w:rsid w:val="00BB1CDA"/>
    <w:rsid w:val="00BB210B"/>
    <w:rsid w:val="00BB2CD8"/>
    <w:rsid w:val="00BB2EF0"/>
    <w:rsid w:val="00BB4E02"/>
    <w:rsid w:val="00BB7A44"/>
    <w:rsid w:val="00BC1506"/>
    <w:rsid w:val="00BC31F8"/>
    <w:rsid w:val="00BC3837"/>
    <w:rsid w:val="00BC459E"/>
    <w:rsid w:val="00BC4A0F"/>
    <w:rsid w:val="00BC5DBA"/>
    <w:rsid w:val="00BC606F"/>
    <w:rsid w:val="00BC6AE1"/>
    <w:rsid w:val="00BD1949"/>
    <w:rsid w:val="00BD2D5B"/>
    <w:rsid w:val="00BD3BE8"/>
    <w:rsid w:val="00BD4D18"/>
    <w:rsid w:val="00BD60A7"/>
    <w:rsid w:val="00BD7B14"/>
    <w:rsid w:val="00BE16E3"/>
    <w:rsid w:val="00BE2ECA"/>
    <w:rsid w:val="00BE32BD"/>
    <w:rsid w:val="00BE4C5A"/>
    <w:rsid w:val="00BE57AC"/>
    <w:rsid w:val="00BE5DA2"/>
    <w:rsid w:val="00BE6ADA"/>
    <w:rsid w:val="00BF23A6"/>
    <w:rsid w:val="00BF321A"/>
    <w:rsid w:val="00BF5A87"/>
    <w:rsid w:val="00BF6341"/>
    <w:rsid w:val="00BF698A"/>
    <w:rsid w:val="00BF7ADE"/>
    <w:rsid w:val="00C0045E"/>
    <w:rsid w:val="00C00688"/>
    <w:rsid w:val="00C00FD8"/>
    <w:rsid w:val="00C018D9"/>
    <w:rsid w:val="00C01D89"/>
    <w:rsid w:val="00C01E40"/>
    <w:rsid w:val="00C036D6"/>
    <w:rsid w:val="00C062E9"/>
    <w:rsid w:val="00C073E4"/>
    <w:rsid w:val="00C07C34"/>
    <w:rsid w:val="00C10151"/>
    <w:rsid w:val="00C10A15"/>
    <w:rsid w:val="00C12AF8"/>
    <w:rsid w:val="00C12CFE"/>
    <w:rsid w:val="00C14CE2"/>
    <w:rsid w:val="00C154E6"/>
    <w:rsid w:val="00C15806"/>
    <w:rsid w:val="00C1621B"/>
    <w:rsid w:val="00C16774"/>
    <w:rsid w:val="00C228D5"/>
    <w:rsid w:val="00C23A7D"/>
    <w:rsid w:val="00C24DB8"/>
    <w:rsid w:val="00C252E5"/>
    <w:rsid w:val="00C26E75"/>
    <w:rsid w:val="00C27B54"/>
    <w:rsid w:val="00C3115D"/>
    <w:rsid w:val="00C33771"/>
    <w:rsid w:val="00C34230"/>
    <w:rsid w:val="00C3661B"/>
    <w:rsid w:val="00C36F52"/>
    <w:rsid w:val="00C42112"/>
    <w:rsid w:val="00C42CA1"/>
    <w:rsid w:val="00C44D37"/>
    <w:rsid w:val="00C45FF0"/>
    <w:rsid w:val="00C46A0C"/>
    <w:rsid w:val="00C473F7"/>
    <w:rsid w:val="00C50259"/>
    <w:rsid w:val="00C5100A"/>
    <w:rsid w:val="00C51151"/>
    <w:rsid w:val="00C52AB3"/>
    <w:rsid w:val="00C54B3A"/>
    <w:rsid w:val="00C55292"/>
    <w:rsid w:val="00C56251"/>
    <w:rsid w:val="00C6158C"/>
    <w:rsid w:val="00C62FDC"/>
    <w:rsid w:val="00C65B08"/>
    <w:rsid w:val="00C65E9D"/>
    <w:rsid w:val="00C662E2"/>
    <w:rsid w:val="00C66E8F"/>
    <w:rsid w:val="00C67026"/>
    <w:rsid w:val="00C6752B"/>
    <w:rsid w:val="00C70652"/>
    <w:rsid w:val="00C75863"/>
    <w:rsid w:val="00C75894"/>
    <w:rsid w:val="00C762AC"/>
    <w:rsid w:val="00C77A1F"/>
    <w:rsid w:val="00C81E45"/>
    <w:rsid w:val="00C82308"/>
    <w:rsid w:val="00C84803"/>
    <w:rsid w:val="00C85424"/>
    <w:rsid w:val="00C866C0"/>
    <w:rsid w:val="00C86725"/>
    <w:rsid w:val="00C86838"/>
    <w:rsid w:val="00C92F92"/>
    <w:rsid w:val="00C93A6D"/>
    <w:rsid w:val="00C93AE7"/>
    <w:rsid w:val="00CA0578"/>
    <w:rsid w:val="00CA2F68"/>
    <w:rsid w:val="00CA44A0"/>
    <w:rsid w:val="00CA5274"/>
    <w:rsid w:val="00CA73CB"/>
    <w:rsid w:val="00CA77EA"/>
    <w:rsid w:val="00CB1272"/>
    <w:rsid w:val="00CB1B42"/>
    <w:rsid w:val="00CB4859"/>
    <w:rsid w:val="00CB62A3"/>
    <w:rsid w:val="00CB7C33"/>
    <w:rsid w:val="00CC1290"/>
    <w:rsid w:val="00CC12A0"/>
    <w:rsid w:val="00CC26A8"/>
    <w:rsid w:val="00CC2751"/>
    <w:rsid w:val="00CC2872"/>
    <w:rsid w:val="00CC29CF"/>
    <w:rsid w:val="00CC3C04"/>
    <w:rsid w:val="00CC7BCC"/>
    <w:rsid w:val="00CD273E"/>
    <w:rsid w:val="00CD382A"/>
    <w:rsid w:val="00CD3901"/>
    <w:rsid w:val="00CD4231"/>
    <w:rsid w:val="00CD5231"/>
    <w:rsid w:val="00CD56CB"/>
    <w:rsid w:val="00CD5CFE"/>
    <w:rsid w:val="00CE31EE"/>
    <w:rsid w:val="00CE3A6F"/>
    <w:rsid w:val="00CE3CBD"/>
    <w:rsid w:val="00CE5444"/>
    <w:rsid w:val="00CE6FD6"/>
    <w:rsid w:val="00CF35C8"/>
    <w:rsid w:val="00CF367B"/>
    <w:rsid w:val="00CF3A35"/>
    <w:rsid w:val="00CF44D8"/>
    <w:rsid w:val="00CF6B2F"/>
    <w:rsid w:val="00CF6E4F"/>
    <w:rsid w:val="00CF71D1"/>
    <w:rsid w:val="00D01CF3"/>
    <w:rsid w:val="00D027AA"/>
    <w:rsid w:val="00D02A6A"/>
    <w:rsid w:val="00D05CAA"/>
    <w:rsid w:val="00D07AB4"/>
    <w:rsid w:val="00D114E6"/>
    <w:rsid w:val="00D11F7E"/>
    <w:rsid w:val="00D13EDD"/>
    <w:rsid w:val="00D14B03"/>
    <w:rsid w:val="00D21B64"/>
    <w:rsid w:val="00D24973"/>
    <w:rsid w:val="00D30129"/>
    <w:rsid w:val="00D30ECB"/>
    <w:rsid w:val="00D30F4B"/>
    <w:rsid w:val="00D32748"/>
    <w:rsid w:val="00D34026"/>
    <w:rsid w:val="00D3439F"/>
    <w:rsid w:val="00D3452F"/>
    <w:rsid w:val="00D3667E"/>
    <w:rsid w:val="00D36DEF"/>
    <w:rsid w:val="00D41D2D"/>
    <w:rsid w:val="00D42DDA"/>
    <w:rsid w:val="00D42DF4"/>
    <w:rsid w:val="00D43B06"/>
    <w:rsid w:val="00D44316"/>
    <w:rsid w:val="00D44F36"/>
    <w:rsid w:val="00D45478"/>
    <w:rsid w:val="00D463CA"/>
    <w:rsid w:val="00D465C0"/>
    <w:rsid w:val="00D468D1"/>
    <w:rsid w:val="00D479CF"/>
    <w:rsid w:val="00D47ACA"/>
    <w:rsid w:val="00D47C1B"/>
    <w:rsid w:val="00D51757"/>
    <w:rsid w:val="00D517BA"/>
    <w:rsid w:val="00D51A0A"/>
    <w:rsid w:val="00D52FDC"/>
    <w:rsid w:val="00D53296"/>
    <w:rsid w:val="00D53AC0"/>
    <w:rsid w:val="00D547B7"/>
    <w:rsid w:val="00D548B2"/>
    <w:rsid w:val="00D5617F"/>
    <w:rsid w:val="00D565F8"/>
    <w:rsid w:val="00D56ABB"/>
    <w:rsid w:val="00D571B1"/>
    <w:rsid w:val="00D60C77"/>
    <w:rsid w:val="00D644BD"/>
    <w:rsid w:val="00D65463"/>
    <w:rsid w:val="00D65D90"/>
    <w:rsid w:val="00D67489"/>
    <w:rsid w:val="00D6791A"/>
    <w:rsid w:val="00D71D2B"/>
    <w:rsid w:val="00D735DC"/>
    <w:rsid w:val="00D75A2A"/>
    <w:rsid w:val="00D80A2B"/>
    <w:rsid w:val="00D82D65"/>
    <w:rsid w:val="00D85008"/>
    <w:rsid w:val="00D8541B"/>
    <w:rsid w:val="00D870FC"/>
    <w:rsid w:val="00D87180"/>
    <w:rsid w:val="00D87830"/>
    <w:rsid w:val="00D91333"/>
    <w:rsid w:val="00D9515D"/>
    <w:rsid w:val="00D95578"/>
    <w:rsid w:val="00D95A6A"/>
    <w:rsid w:val="00D961FA"/>
    <w:rsid w:val="00DA0D0D"/>
    <w:rsid w:val="00DA3263"/>
    <w:rsid w:val="00DA3CC5"/>
    <w:rsid w:val="00DA5580"/>
    <w:rsid w:val="00DA7439"/>
    <w:rsid w:val="00DB0BEA"/>
    <w:rsid w:val="00DB0DA9"/>
    <w:rsid w:val="00DB1311"/>
    <w:rsid w:val="00DB6405"/>
    <w:rsid w:val="00DB6885"/>
    <w:rsid w:val="00DB7BC5"/>
    <w:rsid w:val="00DC0FCA"/>
    <w:rsid w:val="00DC2120"/>
    <w:rsid w:val="00DC3572"/>
    <w:rsid w:val="00DC4685"/>
    <w:rsid w:val="00DC48F8"/>
    <w:rsid w:val="00DC7C93"/>
    <w:rsid w:val="00DD0577"/>
    <w:rsid w:val="00DD07FC"/>
    <w:rsid w:val="00DD1523"/>
    <w:rsid w:val="00DD3239"/>
    <w:rsid w:val="00DD4705"/>
    <w:rsid w:val="00DD6DE2"/>
    <w:rsid w:val="00DD719F"/>
    <w:rsid w:val="00DE0877"/>
    <w:rsid w:val="00DE2F13"/>
    <w:rsid w:val="00DE3325"/>
    <w:rsid w:val="00DF1CD8"/>
    <w:rsid w:val="00DF32F7"/>
    <w:rsid w:val="00DF49CB"/>
    <w:rsid w:val="00DF61FF"/>
    <w:rsid w:val="00E00B37"/>
    <w:rsid w:val="00E00D7F"/>
    <w:rsid w:val="00E02D2F"/>
    <w:rsid w:val="00E02EFE"/>
    <w:rsid w:val="00E033EA"/>
    <w:rsid w:val="00E05D40"/>
    <w:rsid w:val="00E0604D"/>
    <w:rsid w:val="00E07C93"/>
    <w:rsid w:val="00E11FFA"/>
    <w:rsid w:val="00E12214"/>
    <w:rsid w:val="00E146C1"/>
    <w:rsid w:val="00E157B1"/>
    <w:rsid w:val="00E2038C"/>
    <w:rsid w:val="00E20C77"/>
    <w:rsid w:val="00E25672"/>
    <w:rsid w:val="00E26D43"/>
    <w:rsid w:val="00E27F72"/>
    <w:rsid w:val="00E311F5"/>
    <w:rsid w:val="00E3329E"/>
    <w:rsid w:val="00E343BA"/>
    <w:rsid w:val="00E34E18"/>
    <w:rsid w:val="00E35B1E"/>
    <w:rsid w:val="00E35CA1"/>
    <w:rsid w:val="00E367F5"/>
    <w:rsid w:val="00E41533"/>
    <w:rsid w:val="00E41A21"/>
    <w:rsid w:val="00E42048"/>
    <w:rsid w:val="00E42407"/>
    <w:rsid w:val="00E43BC2"/>
    <w:rsid w:val="00E44BD5"/>
    <w:rsid w:val="00E5214A"/>
    <w:rsid w:val="00E53032"/>
    <w:rsid w:val="00E55582"/>
    <w:rsid w:val="00E55649"/>
    <w:rsid w:val="00E55780"/>
    <w:rsid w:val="00E55B99"/>
    <w:rsid w:val="00E564F9"/>
    <w:rsid w:val="00E568EB"/>
    <w:rsid w:val="00E56A50"/>
    <w:rsid w:val="00E60DEB"/>
    <w:rsid w:val="00E62DFB"/>
    <w:rsid w:val="00E64BF2"/>
    <w:rsid w:val="00E65AB2"/>
    <w:rsid w:val="00E65C8E"/>
    <w:rsid w:val="00E67964"/>
    <w:rsid w:val="00E72855"/>
    <w:rsid w:val="00E73093"/>
    <w:rsid w:val="00E73783"/>
    <w:rsid w:val="00E738F0"/>
    <w:rsid w:val="00E73D32"/>
    <w:rsid w:val="00E74689"/>
    <w:rsid w:val="00E747E6"/>
    <w:rsid w:val="00E74B3D"/>
    <w:rsid w:val="00E74C1D"/>
    <w:rsid w:val="00E80768"/>
    <w:rsid w:val="00E81B2F"/>
    <w:rsid w:val="00E81B99"/>
    <w:rsid w:val="00E81F42"/>
    <w:rsid w:val="00E85B0A"/>
    <w:rsid w:val="00E87A4C"/>
    <w:rsid w:val="00E908A8"/>
    <w:rsid w:val="00E919A6"/>
    <w:rsid w:val="00E91A4A"/>
    <w:rsid w:val="00E935A1"/>
    <w:rsid w:val="00EA04E0"/>
    <w:rsid w:val="00EA0792"/>
    <w:rsid w:val="00EA0857"/>
    <w:rsid w:val="00EA0C6F"/>
    <w:rsid w:val="00EA0D75"/>
    <w:rsid w:val="00EA2122"/>
    <w:rsid w:val="00EA5A32"/>
    <w:rsid w:val="00EA6A57"/>
    <w:rsid w:val="00EA6AF5"/>
    <w:rsid w:val="00EA6D09"/>
    <w:rsid w:val="00EA7BBB"/>
    <w:rsid w:val="00EA7BF4"/>
    <w:rsid w:val="00EB0905"/>
    <w:rsid w:val="00EB2324"/>
    <w:rsid w:val="00EB3F10"/>
    <w:rsid w:val="00EB60E9"/>
    <w:rsid w:val="00EB68DF"/>
    <w:rsid w:val="00EB69E1"/>
    <w:rsid w:val="00EB77AB"/>
    <w:rsid w:val="00EC0273"/>
    <w:rsid w:val="00EC21BE"/>
    <w:rsid w:val="00EC25BA"/>
    <w:rsid w:val="00EC4E8B"/>
    <w:rsid w:val="00EC4FF4"/>
    <w:rsid w:val="00EC5032"/>
    <w:rsid w:val="00EC7664"/>
    <w:rsid w:val="00EC79F2"/>
    <w:rsid w:val="00ED0985"/>
    <w:rsid w:val="00ED0AD5"/>
    <w:rsid w:val="00ED22E7"/>
    <w:rsid w:val="00ED3B76"/>
    <w:rsid w:val="00ED6029"/>
    <w:rsid w:val="00ED7140"/>
    <w:rsid w:val="00EE60C4"/>
    <w:rsid w:val="00EE631D"/>
    <w:rsid w:val="00EE6FE6"/>
    <w:rsid w:val="00EF0AFA"/>
    <w:rsid w:val="00EF10D1"/>
    <w:rsid w:val="00EF1A33"/>
    <w:rsid w:val="00EF26EA"/>
    <w:rsid w:val="00EF3260"/>
    <w:rsid w:val="00EF470E"/>
    <w:rsid w:val="00EF5FFA"/>
    <w:rsid w:val="00F001BC"/>
    <w:rsid w:val="00F012F4"/>
    <w:rsid w:val="00F03FDC"/>
    <w:rsid w:val="00F0539F"/>
    <w:rsid w:val="00F06934"/>
    <w:rsid w:val="00F072E1"/>
    <w:rsid w:val="00F07FDA"/>
    <w:rsid w:val="00F11185"/>
    <w:rsid w:val="00F12E98"/>
    <w:rsid w:val="00F13155"/>
    <w:rsid w:val="00F15306"/>
    <w:rsid w:val="00F155EB"/>
    <w:rsid w:val="00F15F87"/>
    <w:rsid w:val="00F2022D"/>
    <w:rsid w:val="00F205BE"/>
    <w:rsid w:val="00F207AB"/>
    <w:rsid w:val="00F209C2"/>
    <w:rsid w:val="00F21724"/>
    <w:rsid w:val="00F21803"/>
    <w:rsid w:val="00F218D1"/>
    <w:rsid w:val="00F21A81"/>
    <w:rsid w:val="00F21CC1"/>
    <w:rsid w:val="00F2252B"/>
    <w:rsid w:val="00F22BD1"/>
    <w:rsid w:val="00F23E18"/>
    <w:rsid w:val="00F2428F"/>
    <w:rsid w:val="00F25FDB"/>
    <w:rsid w:val="00F27444"/>
    <w:rsid w:val="00F27D63"/>
    <w:rsid w:val="00F30AB3"/>
    <w:rsid w:val="00F327FC"/>
    <w:rsid w:val="00F32A56"/>
    <w:rsid w:val="00F332E3"/>
    <w:rsid w:val="00F340C1"/>
    <w:rsid w:val="00F34369"/>
    <w:rsid w:val="00F36492"/>
    <w:rsid w:val="00F36C2D"/>
    <w:rsid w:val="00F413D8"/>
    <w:rsid w:val="00F42100"/>
    <w:rsid w:val="00F42A9B"/>
    <w:rsid w:val="00F4438A"/>
    <w:rsid w:val="00F454AF"/>
    <w:rsid w:val="00F464FE"/>
    <w:rsid w:val="00F5047D"/>
    <w:rsid w:val="00F51440"/>
    <w:rsid w:val="00F51A4A"/>
    <w:rsid w:val="00F53A46"/>
    <w:rsid w:val="00F53BCD"/>
    <w:rsid w:val="00F55200"/>
    <w:rsid w:val="00F55DD4"/>
    <w:rsid w:val="00F56138"/>
    <w:rsid w:val="00F5798E"/>
    <w:rsid w:val="00F619F1"/>
    <w:rsid w:val="00F61C0E"/>
    <w:rsid w:val="00F6564F"/>
    <w:rsid w:val="00F6591A"/>
    <w:rsid w:val="00F708B1"/>
    <w:rsid w:val="00F71431"/>
    <w:rsid w:val="00F7148C"/>
    <w:rsid w:val="00F7180B"/>
    <w:rsid w:val="00F72B23"/>
    <w:rsid w:val="00F72F1A"/>
    <w:rsid w:val="00F7546C"/>
    <w:rsid w:val="00F755A6"/>
    <w:rsid w:val="00F77364"/>
    <w:rsid w:val="00F7761B"/>
    <w:rsid w:val="00F812BE"/>
    <w:rsid w:val="00F814ED"/>
    <w:rsid w:val="00F845C1"/>
    <w:rsid w:val="00F856F7"/>
    <w:rsid w:val="00F86A4F"/>
    <w:rsid w:val="00F8762B"/>
    <w:rsid w:val="00F91591"/>
    <w:rsid w:val="00F9264B"/>
    <w:rsid w:val="00F9361D"/>
    <w:rsid w:val="00F93ACB"/>
    <w:rsid w:val="00F9515F"/>
    <w:rsid w:val="00FA0A3D"/>
    <w:rsid w:val="00FA2F95"/>
    <w:rsid w:val="00FA4895"/>
    <w:rsid w:val="00FA49F4"/>
    <w:rsid w:val="00FB0C0E"/>
    <w:rsid w:val="00FB1780"/>
    <w:rsid w:val="00FB35C6"/>
    <w:rsid w:val="00FB417E"/>
    <w:rsid w:val="00FB4B8F"/>
    <w:rsid w:val="00FB534F"/>
    <w:rsid w:val="00FB53B8"/>
    <w:rsid w:val="00FB5BFA"/>
    <w:rsid w:val="00FB6ADE"/>
    <w:rsid w:val="00FC51DD"/>
    <w:rsid w:val="00FC59C0"/>
    <w:rsid w:val="00FC6924"/>
    <w:rsid w:val="00FC79E1"/>
    <w:rsid w:val="00FC7D12"/>
    <w:rsid w:val="00FD12D0"/>
    <w:rsid w:val="00FD2AC4"/>
    <w:rsid w:val="00FD3574"/>
    <w:rsid w:val="00FD3DC0"/>
    <w:rsid w:val="00FD415C"/>
    <w:rsid w:val="00FD534F"/>
    <w:rsid w:val="00FD537C"/>
    <w:rsid w:val="00FD6250"/>
    <w:rsid w:val="00FD6408"/>
    <w:rsid w:val="00FD6A7D"/>
    <w:rsid w:val="00FD6FC9"/>
    <w:rsid w:val="00FD71AC"/>
    <w:rsid w:val="00FE0BE4"/>
    <w:rsid w:val="00FE1592"/>
    <w:rsid w:val="00FE54FA"/>
    <w:rsid w:val="00FF0E91"/>
    <w:rsid w:val="00FF13CA"/>
    <w:rsid w:val="00FF1CA4"/>
    <w:rsid w:val="00FF35E2"/>
    <w:rsid w:val="00FF42D1"/>
    <w:rsid w:val="00FF5D71"/>
    <w:rsid w:val="00FF6F60"/>
    <w:rsid w:val="00FF7848"/>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2F1A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CE65-425F-4B12-92FB-6667EE9E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3.xml><?xml version="1.0" encoding="utf-8"?>
<ds:datastoreItem xmlns:ds="http://schemas.openxmlformats.org/officeDocument/2006/customXml" ds:itemID="{24F840C9-072A-4BBF-946C-0D1F6CF73621}">
  <ds:schemaRefs>
    <ds:schemaRef ds:uri="8bd9498f-fa43-4ae2-8bb2-4c55a71680ad"/>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FEC5000-7D84-4DB8-859A-9F1D42D1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3325</Words>
  <Characters>18958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KWONG, Jady</cp:lastModifiedBy>
  <cp:revision>2</cp:revision>
  <cp:lastPrinted>2017-12-11T00:27:00Z</cp:lastPrinted>
  <dcterms:created xsi:type="dcterms:W3CDTF">2018-01-25T00:53:00Z</dcterms:created>
  <dcterms:modified xsi:type="dcterms:W3CDTF">2018-01-25T00:53:00Z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