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009" w:rsidRDefault="006D6009" w:rsidP="00150C2C">
      <w:pPr>
        <w:keepNext/>
        <w:spacing w:after="0" w:line="240" w:lineRule="auto"/>
        <w:ind w:left="720" w:hanging="720"/>
        <w:rPr>
          <w:rFonts w:ascii="Arial" w:eastAsia="Times New Roman" w:hAnsi="Arial"/>
          <w:b/>
          <w:sz w:val="24"/>
          <w:szCs w:val="24"/>
        </w:rPr>
      </w:pPr>
      <w:r>
        <w:rPr>
          <w:rFonts w:ascii="Arial" w:eastAsia="Times New Roman" w:hAnsi="Arial"/>
          <w:b/>
          <w:sz w:val="24"/>
          <w:szCs w:val="24"/>
        </w:rPr>
        <w:t>Explanatory Statement</w:t>
      </w:r>
    </w:p>
    <w:p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rsidR="006D6009" w:rsidRPr="00C82B66" w:rsidRDefault="0053227E" w:rsidP="00201AD0">
      <w:pPr>
        <w:keepNext/>
        <w:spacing w:before="180" w:after="240"/>
        <w:rPr>
          <w:rFonts w:ascii="Arial" w:eastAsia="Times New Roman" w:hAnsi="Arial"/>
          <w:b/>
          <w:i/>
          <w:sz w:val="24"/>
          <w:szCs w:val="24"/>
        </w:rPr>
      </w:pPr>
      <w:r w:rsidRPr="0053227E">
        <w:rPr>
          <w:rFonts w:ascii="Arial" w:hAnsi="Arial" w:cs="Arial"/>
          <w:b/>
          <w:iCs/>
          <w:sz w:val="24"/>
          <w:szCs w:val="24"/>
        </w:rPr>
        <w:t>Civil Aviation Order 95.55 (Exemption from the provisions of the Civil Aviation Regulations 1988 — certain ultralight aeroplanes) Instrument 2018</w:t>
      </w:r>
    </w:p>
    <w:p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rsidR="008E6816" w:rsidRPr="008E6816" w:rsidRDefault="008E6816" w:rsidP="006D6009">
      <w:pPr>
        <w:spacing w:after="0" w:line="240" w:lineRule="auto"/>
        <w:rPr>
          <w:rFonts w:ascii="Times New Roman" w:eastAsia="Times New Roman" w:hAnsi="Times New Roman"/>
          <w:sz w:val="24"/>
          <w:szCs w:val="24"/>
          <w:lang w:eastAsia="en-AU"/>
        </w:rPr>
      </w:pPr>
      <w:r w:rsidRPr="008E6816">
        <w:rPr>
          <w:rFonts w:ascii="Times New Roman" w:hAnsi="Times New Roman"/>
          <w:sz w:val="24"/>
          <w:szCs w:val="24"/>
        </w:rPr>
        <w:t>Australian sport aviation operates under a system of self-administration. This system requires self-administering sport aviation organisations to administer and oversight the operation of various sport and recreational aircraft and sport aviation activities</w:t>
      </w:r>
      <w:r>
        <w:rPr>
          <w:rFonts w:ascii="Times New Roman" w:hAnsi="Times New Roman"/>
          <w:sz w:val="24"/>
          <w:szCs w:val="24"/>
        </w:rPr>
        <w:t>,</w:t>
      </w:r>
      <w:r w:rsidRPr="008E6816">
        <w:rPr>
          <w:rFonts w:ascii="Times New Roman" w:hAnsi="Times New Roman"/>
          <w:sz w:val="24"/>
          <w:szCs w:val="24"/>
        </w:rPr>
        <w:t xml:space="preserve"> such as parachuting. All persons partaking in the sport aviation activities are required to hold membership with, and agree to be bound by, the approved organisation’s </w:t>
      </w:r>
      <w:r>
        <w:rPr>
          <w:rFonts w:ascii="Times New Roman" w:hAnsi="Times New Roman"/>
          <w:sz w:val="24"/>
          <w:szCs w:val="24"/>
        </w:rPr>
        <w:t>rules</w:t>
      </w:r>
      <w:r w:rsidRPr="008E6816">
        <w:rPr>
          <w:rFonts w:ascii="Times New Roman" w:hAnsi="Times New Roman"/>
          <w:sz w:val="24"/>
          <w:szCs w:val="24"/>
        </w:rPr>
        <w:t xml:space="preserve">. All of these </w:t>
      </w:r>
      <w:r w:rsidR="00702E1B">
        <w:rPr>
          <w:rFonts w:ascii="Times New Roman" w:hAnsi="Times New Roman"/>
          <w:sz w:val="24"/>
          <w:szCs w:val="24"/>
        </w:rPr>
        <w:t xml:space="preserve">approved </w:t>
      </w:r>
      <w:r w:rsidRPr="008E6816">
        <w:rPr>
          <w:rFonts w:ascii="Times New Roman" w:hAnsi="Times New Roman"/>
          <w:sz w:val="24"/>
          <w:szCs w:val="24"/>
        </w:rPr>
        <w:t>organisations are o</w:t>
      </w:r>
      <w:r>
        <w:rPr>
          <w:rFonts w:ascii="Times New Roman" w:hAnsi="Times New Roman"/>
          <w:sz w:val="24"/>
          <w:szCs w:val="24"/>
        </w:rPr>
        <w:t>versighted by CASA</w:t>
      </w:r>
      <w:r w:rsidRPr="008E6816">
        <w:rPr>
          <w:rFonts w:ascii="Times New Roman" w:hAnsi="Times New Roman"/>
          <w:sz w:val="24"/>
          <w:szCs w:val="24"/>
        </w:rPr>
        <w:t>.</w:t>
      </w:r>
      <w:r>
        <w:rPr>
          <w:rFonts w:ascii="Times New Roman" w:hAnsi="Times New Roman"/>
          <w:sz w:val="24"/>
          <w:szCs w:val="24"/>
        </w:rPr>
        <w:t xml:space="preserve"> </w:t>
      </w:r>
      <w:r w:rsidRPr="008947D4">
        <w:rPr>
          <w:rFonts w:ascii="Times New Roman" w:hAnsi="Times New Roman"/>
          <w:sz w:val="24"/>
          <w:szCs w:val="24"/>
        </w:rPr>
        <w:t>Recreational Aviation Australia Limited</w:t>
      </w:r>
      <w:r>
        <w:rPr>
          <w:rFonts w:ascii="Times New Roman" w:hAnsi="Times New Roman"/>
          <w:sz w:val="24"/>
          <w:szCs w:val="24"/>
        </w:rPr>
        <w:t xml:space="preserve"> (</w:t>
      </w:r>
      <w:r w:rsidRPr="00F229AC">
        <w:rPr>
          <w:rFonts w:ascii="Times New Roman" w:hAnsi="Times New Roman"/>
          <w:b/>
          <w:i/>
          <w:sz w:val="24"/>
          <w:szCs w:val="24"/>
        </w:rPr>
        <w:t>RAA</w:t>
      </w:r>
      <w:r>
        <w:rPr>
          <w:rFonts w:ascii="Times New Roman" w:hAnsi="Times New Roman"/>
          <w:sz w:val="24"/>
          <w:szCs w:val="24"/>
        </w:rPr>
        <w:t>) is one of these approved organisations.</w:t>
      </w:r>
    </w:p>
    <w:p w:rsidR="008E6816" w:rsidRDefault="008E6816" w:rsidP="006D6009">
      <w:pPr>
        <w:spacing w:after="0" w:line="240" w:lineRule="auto"/>
        <w:rPr>
          <w:rFonts w:ascii="Times New Roman" w:eastAsia="Times New Roman" w:hAnsi="Times New Roman"/>
          <w:sz w:val="24"/>
          <w:szCs w:val="24"/>
          <w:lang w:eastAsia="en-AU"/>
        </w:rPr>
      </w:pPr>
    </w:p>
    <w:p w:rsidR="00284E03" w:rsidRDefault="007C2A65" w:rsidP="006D6009">
      <w:pPr>
        <w:spacing w:after="0" w:line="240" w:lineRule="auto"/>
        <w:rPr>
          <w:rFonts w:ascii="Times New Roman" w:hAnsi="Times New Roman"/>
          <w:iCs/>
          <w:sz w:val="24"/>
          <w:szCs w:val="24"/>
        </w:rPr>
      </w:pPr>
      <w:r w:rsidRPr="007C2A65">
        <w:rPr>
          <w:rFonts w:ascii="Times New Roman" w:eastAsia="Times New Roman" w:hAnsi="Times New Roman"/>
          <w:sz w:val="24"/>
          <w:szCs w:val="24"/>
          <w:lang w:eastAsia="en-AU"/>
        </w:rPr>
        <w:t>The</w:t>
      </w:r>
      <w:r w:rsidRPr="007C2A65">
        <w:rPr>
          <w:rFonts w:ascii="Times New Roman" w:eastAsia="Times New Roman" w:hAnsi="Times New Roman"/>
          <w:i/>
          <w:sz w:val="24"/>
          <w:szCs w:val="24"/>
          <w:lang w:eastAsia="en-AU"/>
        </w:rPr>
        <w:t xml:space="preserve"> </w:t>
      </w:r>
      <w:r w:rsidRPr="007C2A65">
        <w:rPr>
          <w:rFonts w:ascii="Times New Roman" w:hAnsi="Times New Roman"/>
          <w:i/>
          <w:iCs/>
          <w:sz w:val="24"/>
          <w:szCs w:val="24"/>
        </w:rPr>
        <w:t>Civil Aviation Order 95.55 (Exemption from the provisions of the Civil Aviation Regulations 1988 — certain ultralight aeroplanes) Instrument 201</w:t>
      </w:r>
      <w:r>
        <w:rPr>
          <w:rFonts w:ascii="Times New Roman" w:hAnsi="Times New Roman"/>
          <w:i/>
          <w:iCs/>
          <w:sz w:val="24"/>
          <w:szCs w:val="24"/>
        </w:rPr>
        <w:t>5</w:t>
      </w:r>
      <w:r>
        <w:rPr>
          <w:rFonts w:ascii="Times New Roman" w:hAnsi="Times New Roman"/>
          <w:iCs/>
          <w:sz w:val="24"/>
          <w:szCs w:val="24"/>
        </w:rPr>
        <w:t xml:space="preserve"> (the </w:t>
      </w:r>
      <w:r w:rsidRPr="007C2A65">
        <w:rPr>
          <w:rFonts w:ascii="Times New Roman" w:hAnsi="Times New Roman"/>
          <w:b/>
          <w:i/>
          <w:iCs/>
          <w:sz w:val="24"/>
          <w:szCs w:val="24"/>
        </w:rPr>
        <w:t>2015 instrument</w:t>
      </w:r>
      <w:r>
        <w:rPr>
          <w:rFonts w:ascii="Times New Roman" w:hAnsi="Times New Roman"/>
          <w:iCs/>
          <w:sz w:val="24"/>
          <w:szCs w:val="24"/>
        </w:rPr>
        <w:t>) expire</w:t>
      </w:r>
      <w:r w:rsidR="009A5251">
        <w:rPr>
          <w:rFonts w:ascii="Times New Roman" w:hAnsi="Times New Roman"/>
          <w:iCs/>
          <w:sz w:val="24"/>
          <w:szCs w:val="24"/>
        </w:rPr>
        <w:t>s</w:t>
      </w:r>
      <w:r>
        <w:rPr>
          <w:rFonts w:ascii="Times New Roman" w:hAnsi="Times New Roman"/>
          <w:iCs/>
          <w:sz w:val="24"/>
          <w:szCs w:val="24"/>
        </w:rPr>
        <w:t xml:space="preserve"> at the end of 31 January 2018. The purpose of </w:t>
      </w:r>
      <w:r w:rsidRPr="007C2A65">
        <w:rPr>
          <w:rFonts w:ascii="Times New Roman" w:hAnsi="Times New Roman"/>
          <w:i/>
          <w:iCs/>
          <w:sz w:val="24"/>
          <w:szCs w:val="24"/>
        </w:rPr>
        <w:t>Civil Aviation Order 95.55 (Exemption from the provisions of the Civil Aviation Regulations 1988 — certain ultralight aeroplanes) Instrument 201</w:t>
      </w:r>
      <w:r>
        <w:rPr>
          <w:rFonts w:ascii="Times New Roman" w:hAnsi="Times New Roman"/>
          <w:i/>
          <w:iCs/>
          <w:sz w:val="24"/>
          <w:szCs w:val="24"/>
        </w:rPr>
        <w:t>8</w:t>
      </w:r>
      <w:r>
        <w:rPr>
          <w:rFonts w:ascii="Times New Roman" w:hAnsi="Times New Roman"/>
          <w:iCs/>
          <w:sz w:val="24"/>
          <w:szCs w:val="24"/>
        </w:rPr>
        <w:t xml:space="preserve"> (the </w:t>
      </w:r>
      <w:r w:rsidRPr="007C2A65">
        <w:rPr>
          <w:rFonts w:ascii="Times New Roman" w:hAnsi="Times New Roman"/>
          <w:b/>
          <w:i/>
          <w:iCs/>
          <w:sz w:val="24"/>
          <w:szCs w:val="24"/>
        </w:rPr>
        <w:t>instrument</w:t>
      </w:r>
      <w:r w:rsidR="009A5251">
        <w:rPr>
          <w:rFonts w:ascii="Times New Roman" w:hAnsi="Times New Roman"/>
          <w:iCs/>
          <w:sz w:val="24"/>
          <w:szCs w:val="24"/>
        </w:rPr>
        <w:t>) is to remake the 2015 instrument</w:t>
      </w:r>
      <w:r w:rsidR="00284E03">
        <w:rPr>
          <w:rFonts w:ascii="Times New Roman" w:hAnsi="Times New Roman"/>
          <w:iCs/>
          <w:sz w:val="24"/>
          <w:szCs w:val="24"/>
        </w:rPr>
        <w:t xml:space="preserve"> before it expires.</w:t>
      </w:r>
    </w:p>
    <w:p w:rsidR="00284E03" w:rsidRDefault="00284E03" w:rsidP="006D6009">
      <w:pPr>
        <w:spacing w:after="0" w:line="240" w:lineRule="auto"/>
        <w:rPr>
          <w:rFonts w:ascii="Times New Roman" w:hAnsi="Times New Roman"/>
          <w:iCs/>
          <w:sz w:val="24"/>
          <w:szCs w:val="24"/>
        </w:rPr>
      </w:pPr>
    </w:p>
    <w:p w:rsidR="00284E03" w:rsidRDefault="00284E03" w:rsidP="006D6009">
      <w:pPr>
        <w:spacing w:after="0" w:line="240" w:lineRule="auto"/>
        <w:rPr>
          <w:rFonts w:ascii="Times New Roman" w:eastAsia="Times New Roman" w:hAnsi="Times New Roman"/>
          <w:sz w:val="24"/>
          <w:szCs w:val="24"/>
        </w:rPr>
      </w:pPr>
      <w:r>
        <w:rPr>
          <w:rFonts w:ascii="Times New Roman" w:hAnsi="Times New Roman"/>
          <w:iCs/>
          <w:sz w:val="24"/>
          <w:szCs w:val="24"/>
        </w:rPr>
        <w:t xml:space="preserve">CASA has used </w:t>
      </w:r>
      <w:r w:rsidR="005109FC">
        <w:rPr>
          <w:rFonts w:ascii="Times New Roman" w:hAnsi="Times New Roman"/>
          <w:iCs/>
          <w:sz w:val="24"/>
          <w:szCs w:val="24"/>
        </w:rPr>
        <w:t xml:space="preserve">the renewal process </w:t>
      </w:r>
      <w:r>
        <w:rPr>
          <w:rFonts w:ascii="Times New Roman" w:hAnsi="Times New Roman"/>
          <w:iCs/>
          <w:sz w:val="24"/>
          <w:szCs w:val="24"/>
        </w:rPr>
        <w:t xml:space="preserve">to clarify the </w:t>
      </w:r>
      <w:r w:rsidR="005109FC">
        <w:rPr>
          <w:rFonts w:ascii="Times New Roman" w:hAnsi="Times New Roman"/>
          <w:iCs/>
          <w:sz w:val="24"/>
          <w:szCs w:val="24"/>
        </w:rPr>
        <w:t xml:space="preserve">legal </w:t>
      </w:r>
      <w:r w:rsidR="00492F86">
        <w:rPr>
          <w:rFonts w:ascii="Times New Roman" w:hAnsi="Times New Roman"/>
          <w:iCs/>
          <w:sz w:val="24"/>
          <w:szCs w:val="24"/>
        </w:rPr>
        <w:t xml:space="preserve">operation of the </w:t>
      </w:r>
      <w:r>
        <w:rPr>
          <w:rFonts w:ascii="Times New Roman" w:hAnsi="Times New Roman"/>
          <w:iCs/>
          <w:sz w:val="24"/>
          <w:szCs w:val="24"/>
        </w:rPr>
        <w:t xml:space="preserve">exemption </w:t>
      </w:r>
      <w:r w:rsidR="005109FC">
        <w:rPr>
          <w:rFonts w:ascii="Times New Roman" w:hAnsi="Times New Roman"/>
          <w:iCs/>
          <w:sz w:val="24"/>
          <w:szCs w:val="24"/>
        </w:rPr>
        <w:t xml:space="preserve">and condition </w:t>
      </w:r>
      <w:r>
        <w:rPr>
          <w:rFonts w:ascii="Times New Roman" w:hAnsi="Times New Roman"/>
          <w:iCs/>
          <w:sz w:val="24"/>
          <w:szCs w:val="24"/>
        </w:rPr>
        <w:t>provisions</w:t>
      </w:r>
      <w:r w:rsidR="00492F86">
        <w:rPr>
          <w:rFonts w:ascii="Times New Roman" w:hAnsi="Times New Roman"/>
          <w:iCs/>
          <w:sz w:val="24"/>
          <w:szCs w:val="24"/>
        </w:rPr>
        <w:t>,</w:t>
      </w:r>
      <w:r>
        <w:rPr>
          <w:rFonts w:ascii="Times New Roman" w:hAnsi="Times New Roman"/>
          <w:iCs/>
          <w:sz w:val="24"/>
          <w:szCs w:val="24"/>
        </w:rPr>
        <w:t xml:space="preserve"> </w:t>
      </w:r>
      <w:r w:rsidR="005109FC">
        <w:rPr>
          <w:rFonts w:ascii="Times New Roman" w:hAnsi="Times New Roman"/>
          <w:iCs/>
          <w:sz w:val="24"/>
          <w:szCs w:val="24"/>
        </w:rPr>
        <w:t xml:space="preserve">including </w:t>
      </w:r>
      <w:r>
        <w:rPr>
          <w:rFonts w:ascii="Times New Roman" w:hAnsi="Times New Roman"/>
          <w:iCs/>
          <w:sz w:val="24"/>
          <w:szCs w:val="24"/>
        </w:rPr>
        <w:t xml:space="preserve">to accord with Subpart 11.F of the </w:t>
      </w:r>
      <w:r>
        <w:rPr>
          <w:rFonts w:ascii="Times New Roman" w:eastAsia="Times New Roman" w:hAnsi="Times New Roman"/>
          <w:i/>
          <w:sz w:val="24"/>
          <w:szCs w:val="24"/>
        </w:rPr>
        <w:t xml:space="preserve">Civil Aviation Safety Regulations 1998 </w:t>
      </w:r>
      <w:r>
        <w:rPr>
          <w:rFonts w:ascii="Times New Roman" w:eastAsia="Times New Roman" w:hAnsi="Times New Roman"/>
          <w:sz w:val="24"/>
          <w:szCs w:val="24"/>
        </w:rPr>
        <w:t>(</w:t>
      </w:r>
      <w:r w:rsidRPr="00190610">
        <w:rPr>
          <w:rFonts w:ascii="Times New Roman" w:eastAsia="Times New Roman" w:hAnsi="Times New Roman"/>
          <w:b/>
          <w:i/>
          <w:sz w:val="24"/>
          <w:szCs w:val="24"/>
        </w:rPr>
        <w:t>CASR</w:t>
      </w:r>
      <w:r w:rsidR="00E717B4">
        <w:rPr>
          <w:rFonts w:ascii="Times New Roman" w:eastAsia="Times New Roman" w:hAnsi="Times New Roman"/>
          <w:sz w:val="24"/>
          <w:szCs w:val="24"/>
        </w:rPr>
        <w:t>).</w:t>
      </w:r>
    </w:p>
    <w:p w:rsidR="00D771DB" w:rsidRPr="008947D4" w:rsidRDefault="00D771DB" w:rsidP="00D771DB">
      <w:pPr>
        <w:spacing w:after="0" w:line="240" w:lineRule="auto"/>
        <w:rPr>
          <w:rFonts w:ascii="Times New Roman" w:eastAsia="Times New Roman" w:hAnsi="Times New Roman"/>
          <w:sz w:val="24"/>
          <w:szCs w:val="24"/>
        </w:rPr>
      </w:pPr>
    </w:p>
    <w:p w:rsidR="006F768E" w:rsidRDefault="006F768E" w:rsidP="006F768E">
      <w:pPr>
        <w:spacing w:after="0" w:line="240" w:lineRule="auto"/>
        <w:ind w:left="720" w:hanging="720"/>
        <w:rPr>
          <w:rFonts w:ascii="Times New Roman" w:hAnsi="Times New Roman"/>
          <w:iCs/>
          <w:sz w:val="24"/>
          <w:szCs w:val="24"/>
        </w:rPr>
      </w:pPr>
      <w:r>
        <w:rPr>
          <w:rFonts w:ascii="Times New Roman" w:hAnsi="Times New Roman"/>
          <w:iCs/>
          <w:sz w:val="24"/>
          <w:szCs w:val="24"/>
        </w:rPr>
        <w:t xml:space="preserve">Other changes from the 2015 instrument </w:t>
      </w:r>
      <w:r w:rsidR="0053382D">
        <w:rPr>
          <w:rFonts w:ascii="Times New Roman" w:hAnsi="Times New Roman"/>
          <w:iCs/>
          <w:sz w:val="24"/>
          <w:szCs w:val="24"/>
        </w:rPr>
        <w:t>include the following</w:t>
      </w:r>
      <w:r>
        <w:rPr>
          <w:rFonts w:ascii="Times New Roman" w:hAnsi="Times New Roman"/>
          <w:iCs/>
          <w:sz w:val="24"/>
          <w:szCs w:val="24"/>
        </w:rPr>
        <w:t>:</w:t>
      </w:r>
    </w:p>
    <w:p w:rsidR="006F768E" w:rsidRDefault="006F768E" w:rsidP="00E717B4">
      <w:pPr>
        <w:pStyle w:val="LDP1a"/>
        <w:rPr>
          <w:iCs/>
        </w:rPr>
      </w:pPr>
      <w:r>
        <w:rPr>
          <w:iCs/>
        </w:rPr>
        <w:t>(a)</w:t>
      </w:r>
      <w:r>
        <w:rPr>
          <w:iCs/>
        </w:rPr>
        <w:tab/>
        <w:t xml:space="preserve">the instrument incorporates </w:t>
      </w:r>
      <w:r w:rsidR="0053382D">
        <w:rPr>
          <w:iCs/>
        </w:rPr>
        <w:t>technical</w:t>
      </w:r>
      <w:r w:rsidR="005109FC">
        <w:rPr>
          <w:iCs/>
        </w:rPr>
        <w:t xml:space="preserve"> drafting changes</w:t>
      </w:r>
      <w:r w:rsidR="0053382D">
        <w:rPr>
          <w:iCs/>
        </w:rPr>
        <w:t xml:space="preserve"> and </w:t>
      </w:r>
      <w:r w:rsidR="009A5251">
        <w:rPr>
          <w:iCs/>
        </w:rPr>
        <w:t>drafting-style changes</w:t>
      </w:r>
      <w:r>
        <w:rPr>
          <w:iCs/>
        </w:rPr>
        <w:t>;</w:t>
      </w:r>
    </w:p>
    <w:p w:rsidR="00D771DB" w:rsidRDefault="006F768E" w:rsidP="00E717B4">
      <w:pPr>
        <w:pStyle w:val="LDP1a"/>
        <w:rPr>
          <w:iCs/>
        </w:rPr>
      </w:pPr>
      <w:r>
        <w:rPr>
          <w:iCs/>
        </w:rPr>
        <w:t>(b)</w:t>
      </w:r>
      <w:r>
        <w:rPr>
          <w:iCs/>
        </w:rPr>
        <w:tab/>
      </w:r>
      <w:r w:rsidR="00DF3B59">
        <w:rPr>
          <w:iCs/>
        </w:rPr>
        <w:t xml:space="preserve">the instrument </w:t>
      </w:r>
      <w:r w:rsidR="008947D4">
        <w:rPr>
          <w:iCs/>
        </w:rPr>
        <w:t>omits</w:t>
      </w:r>
      <w:r w:rsidR="00DF3B59">
        <w:rPr>
          <w:iCs/>
        </w:rPr>
        <w:t xml:space="preserve"> spent and superfluous provisions</w:t>
      </w:r>
      <w:r w:rsidR="005109FC">
        <w:rPr>
          <w:iCs/>
        </w:rPr>
        <w:t>, including the authorisation for section 20A of the Act that is now given in regulation 200.025 of CASR</w:t>
      </w:r>
      <w:r w:rsidR="00D771DB">
        <w:rPr>
          <w:iCs/>
        </w:rPr>
        <w:t>;</w:t>
      </w:r>
    </w:p>
    <w:p w:rsidR="0053382D" w:rsidRDefault="00D771DB" w:rsidP="00E717B4">
      <w:pPr>
        <w:pStyle w:val="LDP1a"/>
        <w:rPr>
          <w:iCs/>
        </w:rPr>
      </w:pPr>
      <w:r>
        <w:rPr>
          <w:iCs/>
        </w:rPr>
        <w:t>(c)</w:t>
      </w:r>
      <w:r>
        <w:rPr>
          <w:iCs/>
        </w:rPr>
        <w:tab/>
      </w:r>
      <w:proofErr w:type="gramStart"/>
      <w:r>
        <w:rPr>
          <w:iCs/>
        </w:rPr>
        <w:t>the</w:t>
      </w:r>
      <w:proofErr w:type="gramEnd"/>
      <w:r>
        <w:rPr>
          <w:iCs/>
        </w:rPr>
        <w:t xml:space="preserve"> instrument </w:t>
      </w:r>
      <w:r w:rsidR="005E5345">
        <w:rPr>
          <w:iCs/>
        </w:rPr>
        <w:t xml:space="preserve">relocates </w:t>
      </w:r>
      <w:r w:rsidR="005109FC">
        <w:rPr>
          <w:iCs/>
        </w:rPr>
        <w:t xml:space="preserve">several </w:t>
      </w:r>
      <w:r w:rsidR="005E5345">
        <w:rPr>
          <w:iCs/>
        </w:rPr>
        <w:t>provisions</w:t>
      </w:r>
      <w:r w:rsidR="005109FC">
        <w:rPr>
          <w:iCs/>
        </w:rPr>
        <w:t xml:space="preserve"> to more appropriate locations in the instrument</w:t>
      </w:r>
      <w:r w:rsidR="0053382D">
        <w:rPr>
          <w:iCs/>
        </w:rPr>
        <w:t>.</w:t>
      </w:r>
    </w:p>
    <w:p w:rsidR="0053382D" w:rsidRDefault="0053382D" w:rsidP="006F768E">
      <w:pPr>
        <w:spacing w:after="0" w:line="240" w:lineRule="auto"/>
        <w:ind w:left="720" w:hanging="720"/>
        <w:rPr>
          <w:rFonts w:ascii="Times New Roman" w:hAnsi="Times New Roman"/>
          <w:iCs/>
          <w:sz w:val="24"/>
          <w:szCs w:val="24"/>
        </w:rPr>
      </w:pPr>
    </w:p>
    <w:p w:rsidR="007C2A65" w:rsidRPr="007C2A65" w:rsidRDefault="009A5251" w:rsidP="0053382D">
      <w:pPr>
        <w:spacing w:after="0" w:line="240" w:lineRule="auto"/>
        <w:rPr>
          <w:rFonts w:ascii="Times New Roman" w:hAnsi="Times New Roman"/>
          <w:iCs/>
          <w:sz w:val="24"/>
          <w:szCs w:val="24"/>
        </w:rPr>
      </w:pPr>
      <w:r>
        <w:rPr>
          <w:rFonts w:ascii="Times New Roman" w:hAnsi="Times New Roman"/>
          <w:iCs/>
          <w:sz w:val="24"/>
          <w:szCs w:val="24"/>
        </w:rPr>
        <w:t>As far as possible, the numbering of the provisions in the 2015 instrument has been replicated in the instrument.</w:t>
      </w:r>
    </w:p>
    <w:p w:rsidR="007C2A65" w:rsidRPr="00E717B4" w:rsidRDefault="007C2A65" w:rsidP="006D6009">
      <w:pPr>
        <w:spacing w:after="0" w:line="240" w:lineRule="auto"/>
        <w:rPr>
          <w:rFonts w:ascii="Times New Roman" w:hAnsi="Times New Roman"/>
          <w:iCs/>
          <w:sz w:val="24"/>
          <w:szCs w:val="24"/>
        </w:rPr>
      </w:pPr>
    </w:p>
    <w:p w:rsidR="006D6009" w:rsidRDefault="006D6009" w:rsidP="00E717B4">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9F0844">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150C2C">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C51BE6">
        <w:rPr>
          <w:rFonts w:ascii="Times New Roman" w:eastAsia="Times New Roman" w:hAnsi="Times New Roman"/>
          <w:sz w:val="24"/>
          <w:szCs w:val="24"/>
        </w:rPr>
        <w:t xml:space="preserve"> </w:t>
      </w:r>
      <w:r w:rsidR="00F25143">
        <w:rPr>
          <w:rFonts w:ascii="Times New Roman" w:eastAsia="Times New Roman" w:hAnsi="Times New Roman"/>
          <w:sz w:val="24"/>
          <w:szCs w:val="24"/>
        </w:rPr>
        <w:t xml:space="preserve">Relevantly, the Governor-General has made </w:t>
      </w:r>
      <w:r w:rsidR="00424309">
        <w:rPr>
          <w:rFonts w:ascii="Times New Roman" w:eastAsia="Times New Roman" w:hAnsi="Times New Roman"/>
          <w:sz w:val="24"/>
          <w:szCs w:val="24"/>
        </w:rPr>
        <w:t xml:space="preserve">the </w:t>
      </w:r>
      <w:r w:rsidR="00424309" w:rsidRPr="00F25143">
        <w:rPr>
          <w:rFonts w:ascii="Times New Roman" w:eastAsia="Times New Roman" w:hAnsi="Times New Roman"/>
          <w:i/>
          <w:sz w:val="24"/>
          <w:szCs w:val="24"/>
        </w:rPr>
        <w:t>Civil Aviation Regulations 1988</w:t>
      </w:r>
      <w:r w:rsidR="00424309">
        <w:rPr>
          <w:rFonts w:ascii="Times New Roman" w:eastAsia="Times New Roman" w:hAnsi="Times New Roman"/>
          <w:sz w:val="24"/>
          <w:szCs w:val="24"/>
        </w:rPr>
        <w:t xml:space="preserve"> (</w:t>
      </w:r>
      <w:r w:rsidR="00424309" w:rsidRPr="00F25143">
        <w:rPr>
          <w:rFonts w:ascii="Times New Roman" w:eastAsia="Times New Roman" w:hAnsi="Times New Roman"/>
          <w:b/>
          <w:i/>
          <w:sz w:val="24"/>
          <w:szCs w:val="24"/>
        </w:rPr>
        <w:t>CAR</w:t>
      </w:r>
      <w:r w:rsidR="00424309">
        <w:rPr>
          <w:rFonts w:ascii="Times New Roman" w:eastAsia="Times New Roman" w:hAnsi="Times New Roman"/>
          <w:sz w:val="24"/>
          <w:szCs w:val="24"/>
        </w:rPr>
        <w:t>) and CASR</w:t>
      </w:r>
      <w:r w:rsidR="00F25143">
        <w:rPr>
          <w:rFonts w:ascii="Times New Roman" w:eastAsia="Times New Roman" w:hAnsi="Times New Roman"/>
          <w:sz w:val="24"/>
          <w:szCs w:val="24"/>
        </w:rPr>
        <w:t>.</w:t>
      </w:r>
      <w:r w:rsidR="00E425B5">
        <w:rPr>
          <w:rFonts w:ascii="Times New Roman" w:eastAsia="Times New Roman" w:hAnsi="Times New Roman"/>
          <w:sz w:val="24"/>
          <w:szCs w:val="24"/>
        </w:rPr>
        <w:t xml:space="preserve"> </w:t>
      </w:r>
      <w:r w:rsidR="00185AFA">
        <w:rPr>
          <w:rFonts w:ascii="Times New Roman" w:eastAsia="Times New Roman" w:hAnsi="Times New Roman"/>
          <w:sz w:val="24"/>
          <w:szCs w:val="24"/>
        </w:rPr>
        <w:t>These regulations create a detailed scheme for the safety regulation of aircraft in Australia.</w:t>
      </w:r>
    </w:p>
    <w:p w:rsidR="006D6009" w:rsidRDefault="006D6009" w:rsidP="006D6009">
      <w:pPr>
        <w:spacing w:after="0" w:line="240" w:lineRule="auto"/>
        <w:rPr>
          <w:rFonts w:ascii="Times New Roman" w:eastAsia="Times New Roman" w:hAnsi="Times New Roman"/>
          <w:i/>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1470BC">
        <w:rPr>
          <w:rFonts w:ascii="Times New Roman" w:eastAsia="Times New Roman" w:hAnsi="Times New Roman"/>
          <w:sz w:val="24"/>
          <w:szCs w:val="24"/>
        </w:rPr>
        <w:t>CASR</w:t>
      </w:r>
      <w:r w:rsidR="004213FD"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provides for the granting of exemptions from particular provisions of the regulations. </w:t>
      </w:r>
      <w:r w:rsidR="00E717B4">
        <w:rPr>
          <w:rFonts w:ascii="Times New Roman" w:eastAsia="Times New Roman" w:hAnsi="Times New Roman"/>
          <w:sz w:val="24"/>
          <w:szCs w:val="24"/>
        </w:rPr>
        <w:t>Subregulation 11.160 </w:t>
      </w:r>
      <w:r>
        <w:rPr>
          <w:rFonts w:ascii="Times New Roman" w:eastAsia="Times New Roman" w:hAnsi="Times New Roman"/>
          <w:sz w:val="24"/>
          <w:szCs w:val="24"/>
        </w:rPr>
        <w:t>(1) of CASR p</w:t>
      </w:r>
      <w:r w:rsidR="00E717B4">
        <w:rPr>
          <w:rFonts w:ascii="Times New Roman" w:eastAsia="Times New Roman" w:hAnsi="Times New Roman"/>
          <w:sz w:val="24"/>
          <w:szCs w:val="24"/>
        </w:rPr>
        <w:t>rovides that, for subsection 98 </w:t>
      </w:r>
      <w:r>
        <w:rPr>
          <w:rFonts w:ascii="Times New Roman" w:eastAsia="Times New Roman" w:hAnsi="Times New Roman"/>
          <w:sz w:val="24"/>
          <w:szCs w:val="24"/>
        </w:rPr>
        <w:t>(5A) of the Act, CASA may grant an exemption from a provision of the regulations</w:t>
      </w:r>
      <w:r w:rsidR="001470BC">
        <w:rPr>
          <w:rFonts w:ascii="Times New Roman" w:eastAsia="Times New Roman" w:hAnsi="Times New Roman"/>
          <w:sz w:val="24"/>
          <w:szCs w:val="24"/>
        </w:rPr>
        <w:t xml:space="preserve"> in relation to a matter mentioned in that subsection</w:t>
      </w:r>
      <w:r>
        <w:rPr>
          <w:rFonts w:ascii="Times New Roman" w:eastAsia="Times New Roman" w:hAnsi="Times New Roman"/>
          <w:sz w:val="24"/>
          <w:szCs w:val="24"/>
        </w:rPr>
        <w:t>.</w:t>
      </w:r>
    </w:p>
    <w:p w:rsidR="006D6009" w:rsidRDefault="006D6009" w:rsidP="006D6009">
      <w:pPr>
        <w:spacing w:after="0" w:line="240" w:lineRule="auto"/>
        <w:rPr>
          <w:rFonts w:ascii="Times New Roman" w:eastAsia="Times New Roman" w:hAnsi="Times New Roman"/>
          <w:sz w:val="24"/>
          <w:szCs w:val="24"/>
        </w:rPr>
      </w:pPr>
    </w:p>
    <w:p w:rsidR="006D6009" w:rsidRDefault="00E717B4"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Under subregulation 11.160 </w:t>
      </w:r>
      <w:r w:rsidR="006D6009">
        <w:rPr>
          <w:rFonts w:ascii="Times New Roman" w:eastAsia="Times New Roman" w:hAnsi="Times New Roman"/>
          <w:sz w:val="24"/>
          <w:szCs w:val="24"/>
        </w:rPr>
        <w:t>(2) of CASR, an exemption may be granted to a person or a class of persons, and may specify the class by reference to membership of a specified bo</w:t>
      </w:r>
      <w:r w:rsidR="006217F5">
        <w:rPr>
          <w:rFonts w:ascii="Times New Roman" w:eastAsia="Times New Roman" w:hAnsi="Times New Roman"/>
          <w:sz w:val="24"/>
          <w:szCs w:val="24"/>
        </w:rPr>
        <w:t>dy or any other characteristic.</w:t>
      </w:r>
    </w:p>
    <w:p w:rsidR="005E5D0B" w:rsidRDefault="005E5D0B" w:rsidP="006D6009">
      <w:pPr>
        <w:spacing w:after="0" w:line="240" w:lineRule="auto"/>
        <w:rPr>
          <w:rFonts w:ascii="Times New Roman" w:eastAsia="Times New Roman" w:hAnsi="Times New Roman"/>
          <w:sz w:val="24"/>
          <w:szCs w:val="24"/>
        </w:rPr>
      </w:pPr>
    </w:p>
    <w:p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w:t>
      </w:r>
      <w:r>
        <w:rPr>
          <w:rFonts w:ascii="Times New Roman" w:eastAsia="Times New Roman" w:hAnsi="Times New Roman"/>
          <w:sz w:val="24"/>
          <w:szCs w:val="24"/>
        </w:rPr>
        <w:t>5</w:t>
      </w:r>
      <w:r w:rsidR="00E717B4">
        <w:rPr>
          <w:rFonts w:ascii="Times New Roman" w:eastAsia="Times New Roman" w:hAnsi="Times New Roman"/>
          <w:sz w:val="24"/>
          <w:szCs w:val="24"/>
        </w:rPr>
        <w:t> </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sidR="007E797C">
        <w:rPr>
          <w:rFonts w:ascii="Times New Roman" w:eastAsia="Times New Roman" w:hAnsi="Times New Roman"/>
          <w:sz w:val="24"/>
          <w:szCs w:val="24"/>
        </w:rPr>
        <w:t>renew</w:t>
      </w:r>
      <w:r>
        <w:rPr>
          <w:rFonts w:ascii="Times New Roman" w:eastAsia="Times New Roman" w:hAnsi="Times New Roman"/>
          <w:sz w:val="24"/>
          <w:szCs w:val="24"/>
        </w:rPr>
        <w:t xml:space="preserv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sidR="001470BC">
        <w:rPr>
          <w:rFonts w:ascii="Times New Roman" w:eastAsia="Times New Roman" w:hAnsi="Times New Roman"/>
          <w:sz w:val="24"/>
          <w:szCs w:val="24"/>
        </w:rPr>
        <w:t>.</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the obli</w:t>
      </w:r>
      <w:r w:rsidR="006217F5">
        <w:rPr>
          <w:rFonts w:ascii="Times New Roman" w:eastAsia="Times New Roman" w:hAnsi="Times New Roman"/>
          <w:sz w:val="24"/>
          <w:szCs w:val="24"/>
        </w:rPr>
        <w:t>gations imposed by a condition.</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11.225 of CASR requires an exemption to be published on the Inter</w:t>
      </w:r>
      <w:r w:rsidR="00E717B4">
        <w:rPr>
          <w:rFonts w:ascii="Times New Roman" w:eastAsia="Times New Roman" w:hAnsi="Times New Roman"/>
          <w:sz w:val="24"/>
          <w:szCs w:val="24"/>
        </w:rPr>
        <w:t>net. Under subregulation 11.230 </w:t>
      </w:r>
      <w:r>
        <w:rPr>
          <w:rFonts w:ascii="Times New Roman" w:eastAsia="Times New Roman" w:hAnsi="Times New Roman"/>
          <w:sz w:val="24"/>
          <w:szCs w:val="24"/>
        </w:rPr>
        <w:t>(1), the maximum duration of an exemption is 3 years.</w:t>
      </w:r>
    </w:p>
    <w:p w:rsidR="001F09FB" w:rsidRDefault="001F09FB" w:rsidP="006D6009">
      <w:pPr>
        <w:spacing w:after="0" w:line="240" w:lineRule="auto"/>
        <w:rPr>
          <w:rFonts w:ascii="Times New Roman" w:eastAsia="Times New Roman" w:hAnsi="Times New Roman"/>
          <w:sz w:val="24"/>
          <w:szCs w:val="24"/>
        </w:rPr>
      </w:pPr>
    </w:p>
    <w:p w:rsidR="001F09FB" w:rsidRPr="001F09FB" w:rsidRDefault="001F09FB" w:rsidP="001F09FB">
      <w:pPr>
        <w:pStyle w:val="Default"/>
      </w:pPr>
      <w:r>
        <w:t>Under regulation</w:t>
      </w:r>
      <w:r w:rsidR="003C65CF">
        <w:t> </w:t>
      </w:r>
      <w:r>
        <w:t xml:space="preserve">200.025 of CASR, for </w:t>
      </w:r>
      <w:r w:rsidRPr="001F09FB">
        <w:t>para</w:t>
      </w:r>
      <w:r w:rsidR="00AD23DB">
        <w:t>graph </w:t>
      </w:r>
      <w:r w:rsidRPr="001F09FB">
        <w:t>20AB</w:t>
      </w:r>
      <w:r w:rsidR="00E717B4">
        <w:t> </w:t>
      </w:r>
      <w:r w:rsidRPr="001F09FB">
        <w:t>(1)</w:t>
      </w:r>
      <w:r w:rsidR="00E717B4">
        <w:t> </w:t>
      </w:r>
      <w:r w:rsidRPr="001F09FB">
        <w:t xml:space="preserve">(a) of the Act, a person is taken to hold a civil aviation authorisation that is in force and authorises the person to perform a duty that is essential to the operation of an unregistered Australian </w:t>
      </w:r>
      <w:r w:rsidR="00421EA6">
        <w:t>aircraft during flight time if:</w:t>
      </w:r>
    </w:p>
    <w:p w:rsidR="001F09FB" w:rsidRPr="001F09FB" w:rsidRDefault="001F09FB" w:rsidP="00E717B4">
      <w:pPr>
        <w:pStyle w:val="LDP1a"/>
      </w:pPr>
      <w:r w:rsidRPr="001F09FB">
        <w:t>(a)</w:t>
      </w:r>
      <w:r>
        <w:tab/>
      </w:r>
      <w:proofErr w:type="gramStart"/>
      <w:r w:rsidRPr="001F09FB">
        <w:t>the</w:t>
      </w:r>
      <w:proofErr w:type="gramEnd"/>
      <w:r w:rsidRPr="001F09FB">
        <w:t xml:space="preserve"> person holds a pilot certificate granted by a sport aviation body that administers aviation </w:t>
      </w:r>
      <w:r w:rsidR="00E717B4">
        <w:t>activities in the aircraft; and</w:t>
      </w:r>
    </w:p>
    <w:p w:rsidR="001F09FB" w:rsidRDefault="001F09FB" w:rsidP="00E717B4">
      <w:pPr>
        <w:pStyle w:val="LDP1a"/>
      </w:pPr>
      <w:r w:rsidRPr="001F09FB">
        <w:t>(b)</w:t>
      </w:r>
      <w:r>
        <w:tab/>
      </w:r>
      <w:proofErr w:type="gramStart"/>
      <w:r w:rsidRPr="001F09FB">
        <w:t>the</w:t>
      </w:r>
      <w:proofErr w:type="gramEnd"/>
      <w:r w:rsidRPr="001F09FB">
        <w:t xml:space="preserve"> person operates the aircraft in accordance with the sport aviation body’s operations manual.</w:t>
      </w:r>
    </w:p>
    <w:p w:rsidR="009928A8" w:rsidRDefault="009928A8" w:rsidP="000A6F9C">
      <w:pPr>
        <w:spacing w:after="0" w:line="240" w:lineRule="auto"/>
        <w:ind w:left="720" w:hanging="720"/>
        <w:rPr>
          <w:rFonts w:ascii="Times New Roman" w:hAnsi="Times New Roman"/>
          <w:sz w:val="24"/>
          <w:szCs w:val="24"/>
        </w:rPr>
      </w:pPr>
    </w:p>
    <w:p w:rsidR="009928A8" w:rsidRDefault="009928A8" w:rsidP="009928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11.G of CASR provides for CASA to issue directions in relation to matters affecting the safety of air navigation. Under paragraph 11.245</w:t>
      </w:r>
      <w:r w:rsidR="006217F5">
        <w:rPr>
          <w:rFonts w:ascii="Times New Roman" w:eastAsia="Times New Roman" w:hAnsi="Times New Roman"/>
          <w:sz w:val="24"/>
          <w:szCs w:val="24"/>
        </w:rPr>
        <w:t> </w:t>
      </w:r>
      <w:r>
        <w:rPr>
          <w:rFonts w:ascii="Times New Roman" w:eastAsia="Times New Roman" w:hAnsi="Times New Roman"/>
          <w:sz w:val="24"/>
          <w:szCs w:val="24"/>
        </w:rPr>
        <w:t>(1)</w:t>
      </w:r>
      <w:r w:rsidR="006217F5">
        <w:rPr>
          <w:rFonts w:ascii="Times New Roman" w:eastAsia="Times New Roman" w:hAnsi="Times New Roman"/>
          <w:sz w:val="24"/>
          <w:szCs w:val="24"/>
        </w:rPr>
        <w:t> </w:t>
      </w:r>
      <w:r>
        <w:rPr>
          <w:rFonts w:ascii="Times New Roman" w:eastAsia="Times New Roman" w:hAnsi="Times New Roman"/>
          <w:sz w:val="24"/>
          <w:szCs w:val="24"/>
        </w:rPr>
        <w:t>(a) of CASR, CASA may, by instrument, issue a direction about any matter affecting the safe navigation and operation of aircraft. Subregulation 11.245</w:t>
      </w:r>
      <w:r w:rsidR="006217F5">
        <w:rPr>
          <w:rFonts w:ascii="Times New Roman" w:eastAsia="Times New Roman" w:hAnsi="Times New Roman"/>
          <w:sz w:val="24"/>
          <w:szCs w:val="24"/>
        </w:rPr>
        <w:t> </w:t>
      </w:r>
      <w:r>
        <w:rPr>
          <w:rFonts w:ascii="Times New Roman" w:eastAsia="Times New Roman" w:hAnsi="Times New Roman"/>
          <w:sz w:val="24"/>
          <w:szCs w:val="24"/>
        </w:rPr>
        <w:t>(2) of CASR provides that CASA may issue such a direction only if CASA is satisfied that it is necessary to do so in the interests of the safety of air navigation, if the direction is not inconsistent with the Act and for the purposes of CASA’s functions.</w:t>
      </w:r>
    </w:p>
    <w:p w:rsidR="009928A8" w:rsidRDefault="009928A8" w:rsidP="009928A8">
      <w:pPr>
        <w:spacing w:after="0" w:line="240" w:lineRule="auto"/>
        <w:rPr>
          <w:rFonts w:ascii="Times New Roman" w:eastAsia="Times New Roman" w:hAnsi="Times New Roman"/>
          <w:sz w:val="24"/>
          <w:szCs w:val="24"/>
        </w:rPr>
      </w:pPr>
    </w:p>
    <w:p w:rsidR="009928A8" w:rsidRDefault="006217F5" w:rsidP="009928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paragraph </w:t>
      </w:r>
      <w:r w:rsidR="009928A8">
        <w:rPr>
          <w:rFonts w:ascii="Times New Roman" w:eastAsia="Times New Roman" w:hAnsi="Times New Roman"/>
          <w:sz w:val="24"/>
          <w:szCs w:val="24"/>
        </w:rPr>
        <w:t>11.250</w:t>
      </w:r>
      <w:r>
        <w:rPr>
          <w:rFonts w:ascii="Times New Roman" w:eastAsia="Times New Roman" w:hAnsi="Times New Roman"/>
          <w:sz w:val="24"/>
          <w:szCs w:val="24"/>
        </w:rPr>
        <w:t> </w:t>
      </w:r>
      <w:r w:rsidR="009928A8">
        <w:rPr>
          <w:rFonts w:ascii="Times New Roman" w:eastAsia="Times New Roman" w:hAnsi="Times New Roman"/>
          <w:sz w:val="24"/>
          <w:szCs w:val="24"/>
        </w:rPr>
        <w:t xml:space="preserve">(a) of CASR, a direction under regulation 11.245 </w:t>
      </w:r>
      <w:r w:rsidR="00530E6A">
        <w:rPr>
          <w:rFonts w:ascii="Times New Roman" w:eastAsia="Times New Roman" w:hAnsi="Times New Roman"/>
          <w:sz w:val="24"/>
          <w:szCs w:val="24"/>
        </w:rPr>
        <w:t>of CASR</w:t>
      </w:r>
      <w:r w:rsidR="00BD114B">
        <w:rPr>
          <w:rFonts w:ascii="Times New Roman" w:eastAsia="Times New Roman" w:hAnsi="Times New Roman"/>
          <w:sz w:val="24"/>
          <w:szCs w:val="24"/>
        </w:rPr>
        <w:t xml:space="preserve"> </w:t>
      </w:r>
      <w:r w:rsidR="009928A8">
        <w:rPr>
          <w:rFonts w:ascii="Times New Roman" w:eastAsia="Times New Roman" w:hAnsi="Times New Roman"/>
          <w:sz w:val="24"/>
          <w:szCs w:val="24"/>
        </w:rPr>
        <w:t>ceases to be in force on the day specified in the direction. Under regulation 11.255</w:t>
      </w:r>
      <w:r w:rsidR="00530E6A">
        <w:rPr>
          <w:rFonts w:ascii="Times New Roman" w:eastAsia="Times New Roman" w:hAnsi="Times New Roman"/>
          <w:sz w:val="24"/>
          <w:szCs w:val="24"/>
        </w:rPr>
        <w:t xml:space="preserve"> of CASR,</w:t>
      </w:r>
      <w:r w:rsidR="009928A8">
        <w:rPr>
          <w:rFonts w:ascii="Times New Roman" w:eastAsia="Times New Roman" w:hAnsi="Times New Roman"/>
          <w:sz w:val="24"/>
          <w:szCs w:val="24"/>
        </w:rPr>
        <w:t xml:space="preserve"> it is an offence of strict liability to contravene a direction under regulation 11.245</w:t>
      </w:r>
      <w:r w:rsidR="00530E6A">
        <w:rPr>
          <w:rFonts w:ascii="Times New Roman" w:eastAsia="Times New Roman" w:hAnsi="Times New Roman"/>
          <w:sz w:val="24"/>
          <w:szCs w:val="24"/>
        </w:rPr>
        <w:t xml:space="preserve"> of CASR</w:t>
      </w:r>
      <w:r w:rsidR="009928A8">
        <w:rPr>
          <w:rFonts w:ascii="Times New Roman" w:eastAsia="Times New Roman" w:hAnsi="Times New Roman"/>
          <w:sz w:val="24"/>
          <w:szCs w:val="24"/>
        </w:rPr>
        <w:t>.</w:t>
      </w:r>
    </w:p>
    <w:p w:rsidR="00E32E51" w:rsidRDefault="00E32E51" w:rsidP="000A6F9C">
      <w:pPr>
        <w:spacing w:after="0" w:line="240" w:lineRule="auto"/>
        <w:ind w:left="720" w:hanging="720"/>
        <w:rPr>
          <w:rFonts w:ascii="Times New Roman" w:hAnsi="Times New Roman"/>
          <w:sz w:val="24"/>
          <w:szCs w:val="24"/>
        </w:rPr>
      </w:pPr>
    </w:p>
    <w:p w:rsidR="00661D4E" w:rsidRDefault="00661D4E" w:rsidP="00661D4E">
      <w:pPr>
        <w:pStyle w:val="Default"/>
        <w:rPr>
          <w:rFonts w:eastAsia="Times New Roman"/>
        </w:rPr>
      </w:pPr>
      <w:r w:rsidRPr="00661D4E">
        <w:rPr>
          <w:rFonts w:eastAsia="Times New Roman"/>
        </w:rPr>
        <w:t>Under regulation 5 of CAR, if CASA is empowered or required under the regulations to issue a direction, instruction or notification, or give a permission, approval or authority, it may, unless the contrary intention appears in the regulation conferring the power or function or</w:t>
      </w:r>
      <w:r>
        <w:rPr>
          <w:rFonts w:eastAsia="Times New Roman"/>
        </w:rPr>
        <w:t xml:space="preserve"> </w:t>
      </w:r>
      <w:r w:rsidRPr="00661D4E">
        <w:rPr>
          <w:rFonts w:eastAsia="Times New Roman"/>
        </w:rPr>
        <w:t>imposing the obligation or duty, issue the direction, instruction or notification, or give the</w:t>
      </w:r>
      <w:r>
        <w:rPr>
          <w:rFonts w:eastAsia="Times New Roman"/>
        </w:rPr>
        <w:t xml:space="preserve"> </w:t>
      </w:r>
      <w:r w:rsidRPr="00661D4E">
        <w:rPr>
          <w:rFonts w:eastAsia="Times New Roman"/>
        </w:rPr>
        <w:t>permission, approval or authority, in a Civil Aviation Order.</w:t>
      </w:r>
    </w:p>
    <w:p w:rsidR="00661D4E" w:rsidRPr="00661D4E" w:rsidRDefault="00661D4E" w:rsidP="00661D4E">
      <w:pPr>
        <w:pStyle w:val="Default"/>
        <w:rPr>
          <w:rFonts w:eastAsia="Times New Roman"/>
        </w:rPr>
      </w:pPr>
    </w:p>
    <w:p w:rsidR="00E32E51" w:rsidRPr="00921B96" w:rsidRDefault="00E32E51" w:rsidP="00E32E51">
      <w:pPr>
        <w:pStyle w:val="Default"/>
      </w:pPr>
      <w:r>
        <w:rPr>
          <w:rFonts w:eastAsia="Times New Roman"/>
        </w:rPr>
        <w:t>Subparagraph</w:t>
      </w:r>
      <w:r w:rsidRPr="00921B96">
        <w:rPr>
          <w:rFonts w:eastAsia="Times New Roman"/>
        </w:rPr>
        <w:t> 14 (1)</w:t>
      </w:r>
      <w:r>
        <w:rPr>
          <w:rFonts w:eastAsia="Times New Roman"/>
        </w:rPr>
        <w:t> (a) (</w:t>
      </w:r>
      <w:proofErr w:type="spellStart"/>
      <w:r>
        <w:rPr>
          <w:rFonts w:eastAsia="Times New Roman"/>
        </w:rPr>
        <w:t>i</w:t>
      </w:r>
      <w:proofErr w:type="spellEnd"/>
      <w:r>
        <w:rPr>
          <w:rFonts w:eastAsia="Times New Roman"/>
        </w:rPr>
        <w:t xml:space="preserve">) </w:t>
      </w:r>
      <w:r w:rsidRPr="00921B96">
        <w:rPr>
          <w:rFonts w:eastAsia="Times New Roman"/>
        </w:rPr>
        <w:t xml:space="preserve">of the </w:t>
      </w:r>
      <w:r w:rsidRPr="00921B96">
        <w:rPr>
          <w:rFonts w:eastAsia="Times New Roman"/>
          <w:i/>
        </w:rPr>
        <w:t>Legislation Act 2003</w:t>
      </w:r>
      <w:r w:rsidRPr="00921B96">
        <w:rPr>
          <w:rFonts w:eastAsia="Times New Roman"/>
        </w:rPr>
        <w:t xml:space="preserve"> (the </w:t>
      </w:r>
      <w:r w:rsidRPr="00921B96">
        <w:rPr>
          <w:rFonts w:eastAsia="Times New Roman"/>
          <w:b/>
          <w:i/>
        </w:rPr>
        <w:t>LA</w:t>
      </w:r>
      <w:r w:rsidRPr="00921B96">
        <w:rPr>
          <w:rFonts w:eastAsia="Times New Roman"/>
        </w:rPr>
        <w:t xml:space="preserve">) </w:t>
      </w:r>
      <w:r>
        <w:rPr>
          <w:rFonts w:eastAsia="Times New Roman"/>
        </w:rPr>
        <w:t xml:space="preserve">allows </w:t>
      </w:r>
      <w:r>
        <w:t xml:space="preserve">a </w:t>
      </w:r>
      <w:r w:rsidRPr="00921B96">
        <w:t>legislative instrument</w:t>
      </w:r>
      <w:r>
        <w:t xml:space="preserve"> to </w:t>
      </w:r>
      <w:r w:rsidRPr="00921B96">
        <w:t>apply, adopt or incorporat</w:t>
      </w:r>
      <w:r>
        <w:t xml:space="preserve">e </w:t>
      </w:r>
      <w:r w:rsidRPr="00921B96">
        <w:t>the provisions of a</w:t>
      </w:r>
      <w:r>
        <w:t>nother</w:t>
      </w:r>
      <w:r w:rsidRPr="00921B96">
        <w:t xml:space="preserve"> legislative instrument</w:t>
      </w:r>
      <w:r>
        <w:t>,</w:t>
      </w:r>
      <w:r w:rsidRPr="00921B96">
        <w:t xml:space="preserve"> </w:t>
      </w:r>
      <w:r>
        <w:t xml:space="preserve">as the other instrument is </w:t>
      </w:r>
      <w:r w:rsidRPr="00921B96">
        <w:t>in force at a particular time or in force from time to time</w:t>
      </w:r>
      <w:r>
        <w:t xml:space="preserve">. The other instrument must be of a type mentioned in </w:t>
      </w:r>
      <w:r w:rsidRPr="00921B96">
        <w:t xml:space="preserve">subsection </w:t>
      </w:r>
      <w:r>
        <w:t>14 </w:t>
      </w:r>
      <w:r w:rsidRPr="00921B96">
        <w:t xml:space="preserve">(3) </w:t>
      </w:r>
      <w:r>
        <w:t>of the LA, which relevantly includes a disallowable instrument — paragraph 14 (3) (a).</w:t>
      </w:r>
    </w:p>
    <w:p w:rsidR="006D6009" w:rsidRDefault="006D6009" w:rsidP="006D6009">
      <w:pPr>
        <w:spacing w:after="0" w:line="240" w:lineRule="auto"/>
        <w:rPr>
          <w:rFonts w:ascii="Times New Roman" w:eastAsia="Times New Roman" w:hAnsi="Times New Roman"/>
          <w:i/>
          <w:sz w:val="24"/>
          <w:szCs w:val="24"/>
        </w:rPr>
      </w:pPr>
    </w:p>
    <w:p w:rsidR="006D6009" w:rsidRDefault="002E6D27"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6217F5">
        <w:rPr>
          <w:rFonts w:ascii="Times New Roman" w:eastAsia="Times New Roman" w:hAnsi="Times New Roman"/>
          <w:sz w:val="24"/>
          <w:szCs w:val="24"/>
        </w:rPr>
        <w:t> 14 </w:t>
      </w:r>
      <w:r>
        <w:rPr>
          <w:rFonts w:ascii="Times New Roman" w:eastAsia="Times New Roman" w:hAnsi="Times New Roman"/>
          <w:sz w:val="24"/>
          <w:szCs w:val="24"/>
        </w:rPr>
        <w:t xml:space="preserve">(2) of the LA states that, unless a contrary intention appears in the enabling legislation, </w:t>
      </w:r>
      <w:r w:rsidRPr="002E6D27">
        <w:rPr>
          <w:rFonts w:ascii="Times New Roman" w:hAnsi="Times New Roman"/>
          <w:sz w:val="24"/>
          <w:szCs w:val="24"/>
        </w:rPr>
        <w:t>a legislative instrument may not make provision in relation to a matter by applying, adopting or incorporating any matter contained in an instrument or other writing as in force or existing from time to time.</w:t>
      </w:r>
      <w:r>
        <w:rPr>
          <w:rFonts w:ascii="Times New Roman" w:hAnsi="Times New Roman"/>
          <w:sz w:val="24"/>
          <w:szCs w:val="24"/>
        </w:rPr>
        <w:t xml:space="preserve"> </w:t>
      </w:r>
      <w:r w:rsidR="002A232E">
        <w:rPr>
          <w:rFonts w:ascii="Times New Roman" w:hAnsi="Times New Roman"/>
          <w:sz w:val="24"/>
          <w:szCs w:val="24"/>
        </w:rPr>
        <w:t>This contrary intention appears</w:t>
      </w:r>
      <w:r w:rsidR="001140CF">
        <w:rPr>
          <w:rFonts w:ascii="Times New Roman" w:hAnsi="Times New Roman"/>
          <w:sz w:val="24"/>
          <w:szCs w:val="24"/>
        </w:rPr>
        <w:t xml:space="preserve"> in s</w:t>
      </w:r>
      <w:r w:rsidR="00FA4186">
        <w:rPr>
          <w:rFonts w:ascii="Times New Roman" w:eastAsia="Times New Roman" w:hAnsi="Times New Roman"/>
          <w:sz w:val="24"/>
          <w:szCs w:val="24"/>
        </w:rPr>
        <w:t>ubsection</w:t>
      </w:r>
      <w:r w:rsidR="006D6009">
        <w:rPr>
          <w:rFonts w:ascii="Times New Roman" w:eastAsia="Times New Roman" w:hAnsi="Times New Roman"/>
          <w:sz w:val="24"/>
          <w:szCs w:val="24"/>
        </w:rPr>
        <w:t> 98 (5D) of the Act</w:t>
      </w:r>
      <w:r w:rsidR="001140CF">
        <w:rPr>
          <w:rFonts w:ascii="Times New Roman" w:eastAsia="Times New Roman" w:hAnsi="Times New Roman"/>
          <w:sz w:val="24"/>
          <w:szCs w:val="24"/>
        </w:rPr>
        <w:t>, which</w:t>
      </w:r>
      <w:r w:rsidR="006D6009">
        <w:rPr>
          <w:rFonts w:ascii="Times New Roman" w:eastAsia="Times New Roman" w:hAnsi="Times New Roman"/>
          <w:sz w:val="24"/>
          <w:szCs w:val="24"/>
        </w:rPr>
        <w:t xml:space="preserve">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rsidR="006D6009" w:rsidRDefault="006D6009" w:rsidP="006D6009">
      <w:pPr>
        <w:spacing w:after="0" w:line="240" w:lineRule="auto"/>
        <w:rPr>
          <w:rFonts w:ascii="Times New Roman" w:eastAsia="Times New Roman" w:hAnsi="Times New Roman"/>
          <w:sz w:val="24"/>
          <w:szCs w:val="24"/>
        </w:rPr>
      </w:pPr>
    </w:p>
    <w:p w:rsidR="006D6009" w:rsidRDefault="006D6009" w:rsidP="00512389">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Instrument</w:t>
      </w:r>
    </w:p>
    <w:p w:rsidR="00A70949" w:rsidRDefault="00D10B15" w:rsidP="002C5B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w:t>
      </w:r>
      <w:r w:rsidR="002C5B21">
        <w:rPr>
          <w:rFonts w:ascii="Times New Roman" w:eastAsia="Times New Roman" w:hAnsi="Times New Roman"/>
          <w:sz w:val="24"/>
          <w:szCs w:val="24"/>
        </w:rPr>
        <w:t>ection 1A gives the instrument its name.</w:t>
      </w:r>
    </w:p>
    <w:p w:rsidR="00A70949" w:rsidRDefault="00A70949" w:rsidP="002C5B21">
      <w:pPr>
        <w:spacing w:after="0" w:line="240" w:lineRule="auto"/>
        <w:rPr>
          <w:rFonts w:ascii="Times New Roman" w:eastAsia="Times New Roman" w:hAnsi="Times New Roman"/>
          <w:sz w:val="24"/>
          <w:szCs w:val="24"/>
        </w:rPr>
      </w:pPr>
    </w:p>
    <w:p w:rsidR="002C5B21" w:rsidRPr="00AE1D97" w:rsidRDefault="00AE1D97" w:rsidP="002C5B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It also states that a reference in a CASA instrument to </w:t>
      </w:r>
      <w:r w:rsidRPr="00AE1D97">
        <w:rPr>
          <w:rFonts w:ascii="Times New Roman" w:hAnsi="Times New Roman"/>
          <w:color w:val="000000"/>
          <w:sz w:val="24"/>
          <w:szCs w:val="24"/>
        </w:rPr>
        <w:t>section 95.55 of the Civil Aviation Orders is</w:t>
      </w:r>
      <w:r>
        <w:rPr>
          <w:rFonts w:ascii="Times New Roman" w:hAnsi="Times New Roman"/>
          <w:color w:val="000000"/>
          <w:sz w:val="24"/>
          <w:szCs w:val="24"/>
        </w:rPr>
        <w:t xml:space="preserve"> taken to be a reference to this instrument.</w:t>
      </w:r>
      <w:r w:rsidR="007911EB">
        <w:rPr>
          <w:rFonts w:ascii="Times New Roman" w:hAnsi="Times New Roman"/>
          <w:color w:val="000000"/>
          <w:sz w:val="24"/>
          <w:szCs w:val="24"/>
        </w:rPr>
        <w:t xml:space="preserve"> The term</w:t>
      </w:r>
      <w:r w:rsidR="00A70949">
        <w:rPr>
          <w:rFonts w:ascii="Times New Roman" w:hAnsi="Times New Roman"/>
          <w:color w:val="000000"/>
          <w:sz w:val="24"/>
          <w:szCs w:val="24"/>
        </w:rPr>
        <w:t xml:space="preserve"> </w:t>
      </w:r>
      <w:r w:rsidR="00A70949" w:rsidRPr="00A70949">
        <w:rPr>
          <w:rFonts w:ascii="Times New Roman" w:hAnsi="Times New Roman"/>
          <w:b/>
          <w:i/>
          <w:color w:val="000000"/>
          <w:sz w:val="24"/>
          <w:szCs w:val="24"/>
        </w:rPr>
        <w:t>CASA instrument</w:t>
      </w:r>
      <w:r w:rsidR="00A70949" w:rsidRPr="00A70949">
        <w:rPr>
          <w:rFonts w:ascii="Times New Roman" w:hAnsi="Times New Roman"/>
          <w:color w:val="000000"/>
          <w:sz w:val="24"/>
          <w:szCs w:val="24"/>
        </w:rPr>
        <w:t xml:space="preserve"> is defined in paragraph 2.1 of the instrument.</w:t>
      </w:r>
    </w:p>
    <w:p w:rsidR="002C5B21" w:rsidRPr="00AE1D97" w:rsidRDefault="002C5B21" w:rsidP="002C5B21">
      <w:pPr>
        <w:spacing w:after="0" w:line="240" w:lineRule="auto"/>
        <w:rPr>
          <w:rFonts w:ascii="Times New Roman" w:eastAsia="Times New Roman" w:hAnsi="Times New Roman"/>
          <w:sz w:val="24"/>
          <w:szCs w:val="24"/>
        </w:rPr>
      </w:pPr>
    </w:p>
    <w:p w:rsidR="002C5B21" w:rsidRDefault="00D10B15" w:rsidP="002C5B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w:t>
      </w:r>
      <w:r w:rsidR="002C5B21">
        <w:rPr>
          <w:rFonts w:ascii="Times New Roman" w:eastAsia="Times New Roman" w:hAnsi="Times New Roman"/>
          <w:sz w:val="24"/>
          <w:szCs w:val="24"/>
        </w:rPr>
        <w:t>1B provides that the instrument commences on 1 February 2018 and is repealed at the end of 31 January 2021.</w:t>
      </w:r>
    </w:p>
    <w:p w:rsidR="002C5B21" w:rsidRDefault="002C5B21" w:rsidP="002C5B21">
      <w:pPr>
        <w:spacing w:after="0" w:line="240" w:lineRule="auto"/>
        <w:rPr>
          <w:rFonts w:ascii="Times New Roman" w:eastAsia="Times New Roman" w:hAnsi="Times New Roman"/>
          <w:sz w:val="24"/>
          <w:szCs w:val="24"/>
        </w:rPr>
      </w:pPr>
    </w:p>
    <w:p w:rsidR="002C5B21" w:rsidRDefault="00D10B15" w:rsidP="002C5B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w:t>
      </w:r>
      <w:r w:rsidR="002C5B21">
        <w:rPr>
          <w:rFonts w:ascii="Times New Roman" w:eastAsia="Times New Roman" w:hAnsi="Times New Roman"/>
          <w:sz w:val="24"/>
          <w:szCs w:val="24"/>
        </w:rPr>
        <w:t xml:space="preserve">1 </w:t>
      </w:r>
      <w:r w:rsidR="001914AB">
        <w:rPr>
          <w:rFonts w:ascii="Times New Roman" w:eastAsia="Times New Roman" w:hAnsi="Times New Roman"/>
          <w:sz w:val="24"/>
          <w:szCs w:val="24"/>
        </w:rPr>
        <w:t>states</w:t>
      </w:r>
      <w:r w:rsidR="002C5B21">
        <w:rPr>
          <w:rFonts w:ascii="Times New Roman" w:eastAsia="Times New Roman" w:hAnsi="Times New Roman"/>
          <w:sz w:val="24"/>
          <w:szCs w:val="24"/>
        </w:rPr>
        <w:t xml:space="preserve"> the types of aeroplane the instrument applies to.</w:t>
      </w:r>
      <w:r w:rsidR="00D40726">
        <w:rPr>
          <w:rFonts w:ascii="Times New Roman" w:eastAsia="Times New Roman" w:hAnsi="Times New Roman"/>
          <w:sz w:val="24"/>
          <w:szCs w:val="24"/>
        </w:rPr>
        <w:t xml:space="preserve"> Each of these </w:t>
      </w:r>
      <w:r w:rsidR="001914AB">
        <w:rPr>
          <w:rFonts w:ascii="Times New Roman" w:eastAsia="Times New Roman" w:hAnsi="Times New Roman"/>
          <w:sz w:val="24"/>
          <w:szCs w:val="24"/>
        </w:rPr>
        <w:t>types of aeroplane</w:t>
      </w:r>
      <w:r w:rsidR="00D40726">
        <w:rPr>
          <w:rFonts w:ascii="Times New Roman" w:eastAsia="Times New Roman" w:hAnsi="Times New Roman"/>
          <w:sz w:val="24"/>
          <w:szCs w:val="24"/>
        </w:rPr>
        <w:t xml:space="preserve"> is referred to in the instrument as a </w:t>
      </w:r>
      <w:r w:rsidR="00D40726" w:rsidRPr="00D40726">
        <w:rPr>
          <w:rFonts w:ascii="Times New Roman" w:eastAsia="Times New Roman" w:hAnsi="Times New Roman"/>
          <w:b/>
          <w:i/>
          <w:sz w:val="24"/>
          <w:szCs w:val="24"/>
        </w:rPr>
        <w:t>relevant aeroplane</w:t>
      </w:r>
      <w:r w:rsidR="00D40726">
        <w:rPr>
          <w:rFonts w:ascii="Times New Roman" w:eastAsia="Times New Roman" w:hAnsi="Times New Roman"/>
          <w:sz w:val="24"/>
          <w:szCs w:val="24"/>
        </w:rPr>
        <w:t>.</w:t>
      </w:r>
    </w:p>
    <w:p w:rsidR="002C5B21" w:rsidRPr="00FF330F" w:rsidRDefault="002C5B21" w:rsidP="002C5B21">
      <w:pPr>
        <w:spacing w:after="0" w:line="240" w:lineRule="auto"/>
        <w:rPr>
          <w:rFonts w:ascii="Times New Roman" w:eastAsia="Times New Roman" w:hAnsi="Times New Roman"/>
          <w:sz w:val="24"/>
          <w:szCs w:val="24"/>
        </w:rPr>
      </w:pPr>
    </w:p>
    <w:p w:rsidR="002C5B21" w:rsidRDefault="00D10B15" w:rsidP="002C5B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w:t>
      </w:r>
      <w:r w:rsidR="00D40726">
        <w:rPr>
          <w:rFonts w:ascii="Times New Roman" w:eastAsia="Times New Roman" w:hAnsi="Times New Roman"/>
          <w:sz w:val="24"/>
          <w:szCs w:val="24"/>
        </w:rPr>
        <w:t>2</w:t>
      </w:r>
      <w:r w:rsidR="002C5B21">
        <w:rPr>
          <w:rFonts w:ascii="Times New Roman" w:eastAsia="Times New Roman" w:hAnsi="Times New Roman"/>
          <w:sz w:val="24"/>
          <w:szCs w:val="24"/>
        </w:rPr>
        <w:t xml:space="preserve"> contains key definitions of terms used in the instrument.</w:t>
      </w:r>
      <w:r w:rsidR="00D40726">
        <w:rPr>
          <w:rFonts w:ascii="Times New Roman" w:eastAsia="Times New Roman" w:hAnsi="Times New Roman"/>
          <w:sz w:val="24"/>
          <w:szCs w:val="24"/>
        </w:rPr>
        <w:t xml:space="preserve"> It also explains what is meant by </w:t>
      </w:r>
      <w:r w:rsidR="00AE1D97">
        <w:rPr>
          <w:rFonts w:ascii="Times New Roman" w:eastAsia="Times New Roman" w:hAnsi="Times New Roman"/>
          <w:sz w:val="24"/>
          <w:szCs w:val="24"/>
        </w:rPr>
        <w:t>a reference in the instrument to</w:t>
      </w:r>
      <w:r w:rsidR="007131A6">
        <w:rPr>
          <w:rFonts w:ascii="Times New Roman" w:eastAsia="Times New Roman" w:hAnsi="Times New Roman"/>
          <w:sz w:val="24"/>
          <w:szCs w:val="24"/>
        </w:rPr>
        <w:t xml:space="preserve"> a </w:t>
      </w:r>
      <w:r w:rsidR="00D40726">
        <w:rPr>
          <w:rFonts w:ascii="Times New Roman" w:eastAsia="Times New Roman" w:hAnsi="Times New Roman"/>
          <w:sz w:val="24"/>
          <w:szCs w:val="24"/>
        </w:rPr>
        <w:t>Class of airspace.</w:t>
      </w:r>
    </w:p>
    <w:p w:rsidR="002C5B21" w:rsidRDefault="002C5B21" w:rsidP="002C5B21">
      <w:pPr>
        <w:spacing w:after="0" w:line="240" w:lineRule="auto"/>
        <w:rPr>
          <w:rFonts w:ascii="Times New Roman" w:eastAsia="Times New Roman" w:hAnsi="Times New Roman"/>
          <w:sz w:val="24"/>
          <w:szCs w:val="24"/>
        </w:rPr>
      </w:pPr>
    </w:p>
    <w:p w:rsidR="005109FC" w:rsidRDefault="00661A0B" w:rsidP="005109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3 states the persons to which the exemption</w:t>
      </w:r>
      <w:r w:rsidR="00CB529E">
        <w:rPr>
          <w:rFonts w:ascii="Times New Roman" w:eastAsia="Times New Roman" w:hAnsi="Times New Roman"/>
          <w:sz w:val="24"/>
          <w:szCs w:val="24"/>
        </w:rPr>
        <w:t>s</w:t>
      </w:r>
      <w:r>
        <w:rPr>
          <w:rFonts w:ascii="Times New Roman" w:eastAsia="Times New Roman" w:hAnsi="Times New Roman"/>
          <w:sz w:val="24"/>
          <w:szCs w:val="24"/>
        </w:rPr>
        <w:t xml:space="preserve"> </w:t>
      </w:r>
      <w:r w:rsidR="00DF3B59">
        <w:rPr>
          <w:rFonts w:ascii="Times New Roman" w:eastAsia="Times New Roman" w:hAnsi="Times New Roman"/>
          <w:sz w:val="24"/>
          <w:szCs w:val="24"/>
        </w:rPr>
        <w:t xml:space="preserve">(the </w:t>
      </w:r>
      <w:r w:rsidR="00DF3B59" w:rsidRPr="00DF3B59">
        <w:rPr>
          <w:rFonts w:ascii="Times New Roman" w:eastAsia="Times New Roman" w:hAnsi="Times New Roman"/>
          <w:b/>
          <w:i/>
          <w:sz w:val="24"/>
          <w:szCs w:val="24"/>
        </w:rPr>
        <w:t>exemption</w:t>
      </w:r>
      <w:r w:rsidR="00CB529E">
        <w:rPr>
          <w:rFonts w:ascii="Times New Roman" w:eastAsia="Times New Roman" w:hAnsi="Times New Roman"/>
          <w:b/>
          <w:i/>
          <w:sz w:val="24"/>
          <w:szCs w:val="24"/>
        </w:rPr>
        <w:t>s</w:t>
      </w:r>
      <w:r w:rsidR="00DF3B59">
        <w:rPr>
          <w:rFonts w:ascii="Times New Roman" w:eastAsia="Times New Roman" w:hAnsi="Times New Roman"/>
          <w:sz w:val="24"/>
          <w:szCs w:val="24"/>
        </w:rPr>
        <w:t xml:space="preserve">) </w:t>
      </w:r>
      <w:r w:rsidR="00CB529E">
        <w:rPr>
          <w:rFonts w:ascii="Times New Roman" w:eastAsia="Times New Roman" w:hAnsi="Times New Roman"/>
          <w:sz w:val="24"/>
          <w:szCs w:val="24"/>
        </w:rPr>
        <w:t>are</w:t>
      </w:r>
      <w:r>
        <w:rPr>
          <w:rFonts w:ascii="Times New Roman" w:eastAsia="Times New Roman" w:hAnsi="Times New Roman"/>
          <w:sz w:val="24"/>
          <w:szCs w:val="24"/>
        </w:rPr>
        <w:t xml:space="preserve"> </w:t>
      </w:r>
      <w:r w:rsidR="00CB529E">
        <w:rPr>
          <w:rFonts w:ascii="Times New Roman" w:eastAsia="Times New Roman" w:hAnsi="Times New Roman"/>
          <w:sz w:val="24"/>
          <w:szCs w:val="24"/>
        </w:rPr>
        <w:t>granted</w:t>
      </w:r>
      <w:r w:rsidR="004E3E64">
        <w:rPr>
          <w:rFonts w:ascii="Times New Roman" w:eastAsia="Times New Roman" w:hAnsi="Times New Roman"/>
          <w:sz w:val="24"/>
          <w:szCs w:val="24"/>
        </w:rPr>
        <w:t xml:space="preserve"> by CASA under the instrument.</w:t>
      </w:r>
      <w:r w:rsidR="005109FC" w:rsidRPr="005109FC">
        <w:rPr>
          <w:rFonts w:ascii="Times New Roman" w:eastAsia="Times New Roman" w:hAnsi="Times New Roman"/>
          <w:sz w:val="24"/>
          <w:szCs w:val="24"/>
        </w:rPr>
        <w:t xml:space="preserve"> </w:t>
      </w:r>
      <w:r w:rsidR="005109FC">
        <w:rPr>
          <w:rFonts w:ascii="Times New Roman" w:eastAsia="Times New Roman" w:hAnsi="Times New Roman"/>
          <w:sz w:val="24"/>
          <w:szCs w:val="24"/>
        </w:rPr>
        <w:t xml:space="preserve">The instrument categorises the provisions of the safety regulatory scheme in CAR to which the exemptions apply as </w:t>
      </w:r>
      <w:r w:rsidR="005109FC" w:rsidRPr="00D771DB">
        <w:rPr>
          <w:rFonts w:ascii="Times New Roman" w:eastAsia="Times New Roman" w:hAnsi="Times New Roman"/>
          <w:b/>
          <w:i/>
          <w:sz w:val="24"/>
          <w:szCs w:val="24"/>
        </w:rPr>
        <w:t>exempted provisions</w:t>
      </w:r>
      <w:r w:rsidR="005109FC">
        <w:rPr>
          <w:rFonts w:ascii="Times New Roman" w:eastAsia="Times New Roman" w:hAnsi="Times New Roman"/>
          <w:sz w:val="24"/>
          <w:szCs w:val="24"/>
        </w:rPr>
        <w:t xml:space="preserve">. Part 4 of </w:t>
      </w:r>
      <w:r w:rsidR="00BA34C3">
        <w:rPr>
          <w:rFonts w:ascii="Times New Roman" w:eastAsia="Times New Roman" w:hAnsi="Times New Roman"/>
          <w:sz w:val="24"/>
          <w:szCs w:val="24"/>
        </w:rPr>
        <w:t>CAR</w:t>
      </w:r>
      <w:r w:rsidR="005109FC">
        <w:rPr>
          <w:rFonts w:ascii="Times New Roman" w:eastAsia="Times New Roman" w:hAnsi="Times New Roman"/>
          <w:sz w:val="24"/>
          <w:szCs w:val="24"/>
        </w:rPr>
        <w:t xml:space="preserve"> has been reinserted as one of the exempted provisions, as it was inadvertently omitted from paragraph 3.1 of the 2015 instrument.</w:t>
      </w:r>
    </w:p>
    <w:p w:rsidR="005109FC" w:rsidRDefault="005109FC" w:rsidP="005109FC">
      <w:pPr>
        <w:spacing w:after="0" w:line="240" w:lineRule="auto"/>
        <w:rPr>
          <w:rFonts w:ascii="Times New Roman" w:eastAsia="Times New Roman" w:hAnsi="Times New Roman"/>
          <w:sz w:val="24"/>
          <w:szCs w:val="24"/>
        </w:rPr>
      </w:pPr>
    </w:p>
    <w:p w:rsidR="002C5B21" w:rsidRDefault="00DB5280" w:rsidP="002C5B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also states the exemption</w:t>
      </w:r>
      <w:r w:rsidR="00CB529E">
        <w:rPr>
          <w:rFonts w:ascii="Times New Roman" w:eastAsia="Times New Roman" w:hAnsi="Times New Roman"/>
          <w:sz w:val="24"/>
          <w:szCs w:val="24"/>
        </w:rPr>
        <w:t>s</w:t>
      </w:r>
      <w:r>
        <w:rPr>
          <w:rFonts w:ascii="Times New Roman" w:eastAsia="Times New Roman" w:hAnsi="Times New Roman"/>
          <w:sz w:val="24"/>
          <w:szCs w:val="24"/>
        </w:rPr>
        <w:t xml:space="preserve"> </w:t>
      </w:r>
      <w:r w:rsidR="00CB529E">
        <w:rPr>
          <w:rFonts w:ascii="Times New Roman" w:eastAsia="Times New Roman" w:hAnsi="Times New Roman"/>
          <w:sz w:val="24"/>
          <w:szCs w:val="24"/>
        </w:rPr>
        <w:t>are</w:t>
      </w:r>
      <w:r>
        <w:rPr>
          <w:rFonts w:ascii="Times New Roman" w:eastAsia="Times New Roman" w:hAnsi="Times New Roman"/>
          <w:sz w:val="24"/>
          <w:szCs w:val="24"/>
        </w:rPr>
        <w:t xml:space="preserve"> subject to the conditions stated in subsections 4, 6 and 7</w:t>
      </w:r>
      <w:r w:rsidR="002350F4">
        <w:rPr>
          <w:rFonts w:ascii="Times New Roman" w:eastAsia="Times New Roman" w:hAnsi="Times New Roman"/>
          <w:sz w:val="24"/>
          <w:szCs w:val="24"/>
        </w:rPr>
        <w:t xml:space="preserve"> of the instrument</w:t>
      </w:r>
      <w:r w:rsidR="00CB529E">
        <w:rPr>
          <w:rFonts w:ascii="Times New Roman" w:eastAsia="Times New Roman" w:hAnsi="Times New Roman"/>
          <w:sz w:val="24"/>
          <w:szCs w:val="24"/>
        </w:rPr>
        <w:t>, to the extent the conditions apply to a person who is granted the exemptions</w:t>
      </w:r>
      <w:r>
        <w:rPr>
          <w:rFonts w:ascii="Times New Roman" w:eastAsia="Times New Roman" w:hAnsi="Times New Roman"/>
          <w:sz w:val="24"/>
          <w:szCs w:val="24"/>
        </w:rPr>
        <w:t>.</w:t>
      </w:r>
    </w:p>
    <w:p w:rsidR="002C5B21" w:rsidRDefault="002C5B21" w:rsidP="002C5B21">
      <w:pPr>
        <w:spacing w:after="0" w:line="240" w:lineRule="auto"/>
        <w:rPr>
          <w:rFonts w:ascii="Times New Roman" w:eastAsia="Times New Roman" w:hAnsi="Times New Roman"/>
          <w:sz w:val="24"/>
          <w:szCs w:val="24"/>
        </w:rPr>
      </w:pPr>
    </w:p>
    <w:p w:rsidR="002C5B21" w:rsidRDefault="00631F05" w:rsidP="002C5B21">
      <w:pPr>
        <w:spacing w:after="0" w:line="240" w:lineRule="auto"/>
        <w:rPr>
          <w:rFonts w:ascii="Times New Roman" w:hAnsi="Times New Roman"/>
          <w:sz w:val="24"/>
          <w:szCs w:val="24"/>
        </w:rPr>
      </w:pPr>
      <w:r>
        <w:rPr>
          <w:rFonts w:ascii="Times New Roman" w:eastAsia="Times New Roman" w:hAnsi="Times New Roman"/>
          <w:sz w:val="24"/>
          <w:szCs w:val="24"/>
        </w:rPr>
        <w:t xml:space="preserve">Subsection 4 </w:t>
      </w:r>
      <w:r w:rsidR="009274D9">
        <w:rPr>
          <w:rFonts w:ascii="Times New Roman" w:eastAsia="Times New Roman" w:hAnsi="Times New Roman"/>
          <w:sz w:val="24"/>
          <w:szCs w:val="24"/>
        </w:rPr>
        <w:t xml:space="preserve">states </w:t>
      </w:r>
      <w:r>
        <w:rPr>
          <w:rFonts w:ascii="Times New Roman" w:eastAsia="Times New Roman" w:hAnsi="Times New Roman"/>
          <w:sz w:val="24"/>
          <w:szCs w:val="24"/>
        </w:rPr>
        <w:t xml:space="preserve">the </w:t>
      </w:r>
      <w:r w:rsidR="009274D9">
        <w:rPr>
          <w:rFonts w:ascii="Times New Roman" w:eastAsia="Times New Roman" w:hAnsi="Times New Roman"/>
          <w:sz w:val="24"/>
          <w:szCs w:val="24"/>
        </w:rPr>
        <w:t>conditions of the exemption</w:t>
      </w:r>
      <w:r w:rsidR="00F862EC">
        <w:rPr>
          <w:rFonts w:ascii="Times New Roman" w:eastAsia="Times New Roman" w:hAnsi="Times New Roman"/>
          <w:sz w:val="24"/>
          <w:szCs w:val="24"/>
        </w:rPr>
        <w:t>s</w:t>
      </w:r>
      <w:r w:rsidR="009274D9">
        <w:rPr>
          <w:rFonts w:ascii="Times New Roman" w:eastAsia="Times New Roman" w:hAnsi="Times New Roman"/>
          <w:sz w:val="24"/>
          <w:szCs w:val="24"/>
        </w:rPr>
        <w:t xml:space="preserve"> that apply in </w:t>
      </w:r>
      <w:r w:rsidR="009274D9" w:rsidRPr="009274D9">
        <w:rPr>
          <w:rFonts w:ascii="Times New Roman" w:eastAsia="Times New Roman" w:hAnsi="Times New Roman"/>
          <w:sz w:val="24"/>
          <w:szCs w:val="24"/>
        </w:rPr>
        <w:t xml:space="preserve">relation </w:t>
      </w:r>
      <w:r w:rsidR="009274D9" w:rsidRPr="009274D9">
        <w:rPr>
          <w:rFonts w:ascii="Times New Roman" w:hAnsi="Times New Roman"/>
          <w:sz w:val="24"/>
          <w:szCs w:val="24"/>
        </w:rPr>
        <w:t>to a relevant aeroplane that is an aeroplane me</w:t>
      </w:r>
      <w:r w:rsidR="009177DF">
        <w:rPr>
          <w:rFonts w:ascii="Times New Roman" w:hAnsi="Times New Roman"/>
          <w:sz w:val="24"/>
          <w:szCs w:val="24"/>
        </w:rPr>
        <w:t>ntioned in subparagraph 1.2 (g) or </w:t>
      </w:r>
      <w:r w:rsidR="009274D9" w:rsidRPr="009274D9">
        <w:rPr>
          <w:rFonts w:ascii="Times New Roman" w:hAnsi="Times New Roman"/>
          <w:sz w:val="24"/>
          <w:szCs w:val="24"/>
        </w:rPr>
        <w:t>(h)</w:t>
      </w:r>
      <w:r w:rsidR="002350F4">
        <w:rPr>
          <w:rFonts w:ascii="Times New Roman" w:hAnsi="Times New Roman"/>
          <w:sz w:val="24"/>
          <w:szCs w:val="24"/>
        </w:rPr>
        <w:t xml:space="preserve"> of the instrument</w:t>
      </w:r>
      <w:r w:rsidR="009274D9">
        <w:rPr>
          <w:rFonts w:ascii="Times New Roman" w:hAnsi="Times New Roman"/>
          <w:sz w:val="24"/>
          <w:szCs w:val="24"/>
        </w:rPr>
        <w:t>.</w:t>
      </w:r>
    </w:p>
    <w:p w:rsidR="00CB529E" w:rsidRDefault="00CB529E" w:rsidP="002C5B21">
      <w:pPr>
        <w:spacing w:after="0" w:line="240" w:lineRule="auto"/>
        <w:rPr>
          <w:rFonts w:ascii="Times New Roman" w:hAnsi="Times New Roman"/>
          <w:sz w:val="24"/>
          <w:szCs w:val="24"/>
        </w:rPr>
      </w:pPr>
    </w:p>
    <w:p w:rsidR="00CB529E" w:rsidRPr="00CB529E" w:rsidRDefault="00CB529E" w:rsidP="002C5B21">
      <w:pPr>
        <w:spacing w:after="0" w:line="240" w:lineRule="auto"/>
        <w:rPr>
          <w:rFonts w:ascii="Times New Roman" w:hAnsi="Times New Roman"/>
          <w:sz w:val="24"/>
          <w:szCs w:val="24"/>
        </w:rPr>
      </w:pPr>
      <w:r w:rsidRPr="00CB529E">
        <w:rPr>
          <w:rFonts w:ascii="Times New Roman" w:hAnsi="Times New Roman"/>
          <w:sz w:val="24"/>
          <w:szCs w:val="24"/>
        </w:rPr>
        <w:t>It also states that CASA or an authorised person may suspend or cancel the special certificate of airworthiness</w:t>
      </w:r>
      <w:r>
        <w:rPr>
          <w:rFonts w:ascii="Times New Roman" w:hAnsi="Times New Roman"/>
          <w:sz w:val="24"/>
          <w:szCs w:val="24"/>
        </w:rPr>
        <w:t>,</w:t>
      </w:r>
      <w:r w:rsidRPr="00CB529E">
        <w:rPr>
          <w:rFonts w:ascii="Times New Roman" w:hAnsi="Times New Roman"/>
          <w:sz w:val="24"/>
          <w:szCs w:val="24"/>
        </w:rPr>
        <w:t xml:space="preserve"> or experimental certificate</w:t>
      </w:r>
      <w:r>
        <w:rPr>
          <w:rFonts w:ascii="Times New Roman" w:hAnsi="Times New Roman"/>
          <w:sz w:val="24"/>
          <w:szCs w:val="24"/>
        </w:rPr>
        <w:t>, for the aeroplane,</w:t>
      </w:r>
      <w:r w:rsidRPr="00CB529E">
        <w:rPr>
          <w:rFonts w:ascii="Times New Roman" w:hAnsi="Times New Roman"/>
          <w:sz w:val="24"/>
          <w:szCs w:val="24"/>
        </w:rPr>
        <w:t xml:space="preserve"> if CASA or the authorised person considers it necessary to do so in the interest of aviation safety.</w:t>
      </w:r>
    </w:p>
    <w:p w:rsidR="00DF3B59" w:rsidRDefault="00DF3B59" w:rsidP="002C5B21">
      <w:pPr>
        <w:spacing w:after="0" w:line="240" w:lineRule="auto"/>
        <w:rPr>
          <w:rFonts w:ascii="Times New Roman" w:hAnsi="Times New Roman"/>
          <w:sz w:val="24"/>
          <w:szCs w:val="24"/>
        </w:rPr>
      </w:pPr>
    </w:p>
    <w:p w:rsidR="009274D9" w:rsidRDefault="009274D9" w:rsidP="002C5B21">
      <w:pPr>
        <w:spacing w:after="0" w:line="240" w:lineRule="auto"/>
        <w:rPr>
          <w:rFonts w:ascii="Times New Roman" w:hAnsi="Times New Roman"/>
          <w:sz w:val="24"/>
          <w:szCs w:val="24"/>
        </w:rPr>
      </w:pPr>
      <w:r>
        <w:rPr>
          <w:rFonts w:ascii="Times New Roman" w:eastAsia="Times New Roman" w:hAnsi="Times New Roman"/>
          <w:sz w:val="24"/>
          <w:szCs w:val="24"/>
        </w:rPr>
        <w:t>Subsection 6 states the general conditions of the exemption</w:t>
      </w:r>
      <w:r w:rsidR="00CB529E">
        <w:rPr>
          <w:rFonts w:ascii="Times New Roman" w:eastAsia="Times New Roman" w:hAnsi="Times New Roman"/>
          <w:sz w:val="24"/>
          <w:szCs w:val="24"/>
        </w:rPr>
        <w:t>s</w:t>
      </w:r>
      <w:r>
        <w:rPr>
          <w:rFonts w:ascii="Times New Roman" w:eastAsia="Times New Roman" w:hAnsi="Times New Roman"/>
          <w:sz w:val="24"/>
          <w:szCs w:val="24"/>
        </w:rPr>
        <w:t xml:space="preserve"> that apply in </w:t>
      </w:r>
      <w:r w:rsidRPr="009274D9">
        <w:rPr>
          <w:rFonts w:ascii="Times New Roman" w:eastAsia="Times New Roman" w:hAnsi="Times New Roman"/>
          <w:sz w:val="24"/>
          <w:szCs w:val="24"/>
        </w:rPr>
        <w:t xml:space="preserve">relation </w:t>
      </w:r>
      <w:r w:rsidRPr="009274D9">
        <w:rPr>
          <w:rFonts w:ascii="Times New Roman" w:hAnsi="Times New Roman"/>
          <w:sz w:val="24"/>
          <w:szCs w:val="24"/>
        </w:rPr>
        <w:t>to a relevant aeroplane</w:t>
      </w:r>
      <w:r>
        <w:rPr>
          <w:rFonts w:ascii="Times New Roman" w:hAnsi="Times New Roman"/>
          <w:sz w:val="24"/>
          <w:szCs w:val="24"/>
        </w:rPr>
        <w:t>.</w:t>
      </w:r>
    </w:p>
    <w:p w:rsidR="00CF368C" w:rsidRDefault="00CF368C" w:rsidP="002C5B21">
      <w:pPr>
        <w:spacing w:after="0" w:line="240" w:lineRule="auto"/>
        <w:rPr>
          <w:rFonts w:ascii="Times New Roman" w:hAnsi="Times New Roman"/>
          <w:sz w:val="24"/>
          <w:szCs w:val="24"/>
        </w:rPr>
      </w:pPr>
    </w:p>
    <w:p w:rsidR="005109FC" w:rsidRDefault="005109FC" w:rsidP="00150C2C">
      <w:pPr>
        <w:spacing w:after="0" w:line="240" w:lineRule="auto"/>
        <w:ind w:right="-188"/>
        <w:rPr>
          <w:rFonts w:ascii="Times New Roman" w:hAnsi="Times New Roman"/>
          <w:sz w:val="24"/>
          <w:szCs w:val="24"/>
        </w:rPr>
      </w:pPr>
      <w:r>
        <w:rPr>
          <w:rFonts w:ascii="Times New Roman" w:hAnsi="Times New Roman"/>
          <w:sz w:val="24"/>
          <w:szCs w:val="24"/>
        </w:rPr>
        <w:t>The instrument recasts paragraph 6.3 of the 2015 instrument as a</w:t>
      </w:r>
      <w:r w:rsidRPr="0053382D">
        <w:rPr>
          <w:rFonts w:ascii="Times New Roman" w:eastAsia="Times New Roman" w:hAnsi="Times New Roman"/>
          <w:sz w:val="24"/>
          <w:szCs w:val="24"/>
        </w:rPr>
        <w:t xml:space="preserve"> direction, u</w:t>
      </w:r>
      <w:r w:rsidRPr="0053382D">
        <w:rPr>
          <w:rFonts w:ascii="Times New Roman" w:hAnsi="Times New Roman"/>
          <w:sz w:val="24"/>
          <w:szCs w:val="24"/>
        </w:rPr>
        <w:t xml:space="preserve">nder regulation 11.245 of CASR, </w:t>
      </w:r>
      <w:r>
        <w:rPr>
          <w:rFonts w:ascii="Times New Roman" w:hAnsi="Times New Roman"/>
          <w:sz w:val="24"/>
          <w:szCs w:val="24"/>
        </w:rPr>
        <w:t>to</w:t>
      </w:r>
      <w:r w:rsidRPr="0053382D">
        <w:rPr>
          <w:rFonts w:ascii="Times New Roman" w:hAnsi="Times New Roman"/>
          <w:sz w:val="24"/>
          <w:szCs w:val="24"/>
        </w:rPr>
        <w:t xml:space="preserve"> a person who inspects an aeroplane under subparagraph 6.1 (g) </w:t>
      </w:r>
      <w:r>
        <w:rPr>
          <w:rFonts w:ascii="Times New Roman" w:hAnsi="Times New Roman"/>
          <w:sz w:val="24"/>
          <w:szCs w:val="24"/>
        </w:rPr>
        <w:t xml:space="preserve">of the instrument </w:t>
      </w:r>
      <w:r w:rsidRPr="0053382D">
        <w:rPr>
          <w:rFonts w:ascii="Times New Roman" w:hAnsi="Times New Roman"/>
          <w:sz w:val="24"/>
          <w:szCs w:val="24"/>
        </w:rPr>
        <w:t>to impose any conditions or operational limitations, in relation to the operation of the aeroplane, which the person considers necessary to preserve a level of aviation</w:t>
      </w:r>
      <w:r w:rsidR="00150C2C">
        <w:rPr>
          <w:rFonts w:ascii="Times New Roman" w:hAnsi="Times New Roman"/>
          <w:sz w:val="24"/>
          <w:szCs w:val="24"/>
        </w:rPr>
        <w:t> </w:t>
      </w:r>
      <w:r w:rsidRPr="0053382D">
        <w:rPr>
          <w:rFonts w:ascii="Times New Roman" w:hAnsi="Times New Roman"/>
          <w:sz w:val="24"/>
          <w:szCs w:val="24"/>
        </w:rPr>
        <w:t>safety that is at least acceptable.</w:t>
      </w:r>
    </w:p>
    <w:p w:rsidR="009274D9" w:rsidRDefault="009274D9" w:rsidP="002C5B21">
      <w:pPr>
        <w:spacing w:after="0" w:line="240" w:lineRule="auto"/>
        <w:rPr>
          <w:rFonts w:ascii="Times New Roman" w:hAnsi="Times New Roman"/>
          <w:sz w:val="24"/>
          <w:szCs w:val="24"/>
        </w:rPr>
      </w:pPr>
    </w:p>
    <w:p w:rsidR="009274D9" w:rsidRDefault="009274D9" w:rsidP="009274D9">
      <w:pPr>
        <w:spacing w:after="0" w:line="240" w:lineRule="auto"/>
        <w:rPr>
          <w:rFonts w:ascii="Times New Roman" w:hAnsi="Times New Roman"/>
          <w:sz w:val="24"/>
          <w:szCs w:val="24"/>
        </w:rPr>
      </w:pPr>
      <w:r>
        <w:rPr>
          <w:rFonts w:ascii="Times New Roman" w:eastAsia="Times New Roman" w:hAnsi="Times New Roman"/>
          <w:sz w:val="24"/>
          <w:szCs w:val="24"/>
        </w:rPr>
        <w:t>Subsection 7 states the flight conditions of the exemption</w:t>
      </w:r>
      <w:r w:rsidR="00CF368C">
        <w:rPr>
          <w:rFonts w:ascii="Times New Roman" w:eastAsia="Times New Roman" w:hAnsi="Times New Roman"/>
          <w:sz w:val="24"/>
          <w:szCs w:val="24"/>
        </w:rPr>
        <w:t>s</w:t>
      </w:r>
      <w:r>
        <w:rPr>
          <w:rFonts w:ascii="Times New Roman" w:eastAsia="Times New Roman" w:hAnsi="Times New Roman"/>
          <w:sz w:val="24"/>
          <w:szCs w:val="24"/>
        </w:rPr>
        <w:t xml:space="preserve"> that apply in </w:t>
      </w:r>
      <w:r w:rsidRPr="009274D9">
        <w:rPr>
          <w:rFonts w:ascii="Times New Roman" w:eastAsia="Times New Roman" w:hAnsi="Times New Roman"/>
          <w:sz w:val="24"/>
          <w:szCs w:val="24"/>
        </w:rPr>
        <w:t xml:space="preserve">relation </w:t>
      </w:r>
      <w:r w:rsidRPr="009274D9">
        <w:rPr>
          <w:rFonts w:ascii="Times New Roman" w:hAnsi="Times New Roman"/>
          <w:sz w:val="24"/>
          <w:szCs w:val="24"/>
        </w:rPr>
        <w:t>to a relevant aeroplane</w:t>
      </w:r>
      <w:r>
        <w:rPr>
          <w:rFonts w:ascii="Times New Roman" w:hAnsi="Times New Roman"/>
          <w:sz w:val="24"/>
          <w:szCs w:val="24"/>
        </w:rPr>
        <w:t>.</w:t>
      </w:r>
    </w:p>
    <w:p w:rsidR="009274D9" w:rsidRDefault="009274D9" w:rsidP="009274D9">
      <w:pPr>
        <w:spacing w:after="0" w:line="240" w:lineRule="auto"/>
        <w:rPr>
          <w:rFonts w:ascii="Times New Roman" w:hAnsi="Times New Roman"/>
          <w:sz w:val="24"/>
          <w:szCs w:val="24"/>
        </w:rPr>
      </w:pPr>
    </w:p>
    <w:p w:rsidR="009274D9" w:rsidRDefault="009274D9" w:rsidP="009274D9">
      <w:pPr>
        <w:spacing w:after="0" w:line="240" w:lineRule="auto"/>
        <w:rPr>
          <w:rFonts w:ascii="Times New Roman" w:hAnsi="Times New Roman"/>
          <w:sz w:val="24"/>
          <w:szCs w:val="24"/>
        </w:rPr>
      </w:pPr>
      <w:r w:rsidRPr="009274D9">
        <w:rPr>
          <w:rFonts w:ascii="Times New Roman" w:hAnsi="Times New Roman"/>
          <w:sz w:val="24"/>
          <w:szCs w:val="24"/>
        </w:rPr>
        <w:t>Subsection 8 contains provisions that qualify the flight height conditi</w:t>
      </w:r>
      <w:r w:rsidR="009177DF">
        <w:rPr>
          <w:rFonts w:ascii="Times New Roman" w:hAnsi="Times New Roman"/>
          <w:sz w:val="24"/>
          <w:szCs w:val="24"/>
        </w:rPr>
        <w:t>ons stated in subparagraphs 7.1 (a) and </w:t>
      </w:r>
      <w:r w:rsidRPr="009274D9">
        <w:rPr>
          <w:rFonts w:ascii="Times New Roman" w:hAnsi="Times New Roman"/>
          <w:sz w:val="24"/>
          <w:szCs w:val="24"/>
        </w:rPr>
        <w:t>(b) of the instrument.</w:t>
      </w:r>
    </w:p>
    <w:p w:rsidR="006224FD" w:rsidRDefault="006224FD" w:rsidP="009274D9">
      <w:pPr>
        <w:spacing w:after="0" w:line="240" w:lineRule="auto"/>
        <w:rPr>
          <w:rFonts w:ascii="Times New Roman" w:hAnsi="Times New Roman"/>
          <w:sz w:val="24"/>
          <w:szCs w:val="24"/>
        </w:rPr>
      </w:pPr>
      <w:r>
        <w:rPr>
          <w:rFonts w:ascii="Times New Roman" w:hAnsi="Times New Roman"/>
          <w:sz w:val="24"/>
          <w:szCs w:val="24"/>
        </w:rPr>
        <w:t xml:space="preserve">Subsection 9 contains a process for </w:t>
      </w:r>
      <w:r w:rsidRPr="006224FD">
        <w:rPr>
          <w:rFonts w:ascii="Times New Roman" w:hAnsi="Times New Roman"/>
          <w:sz w:val="24"/>
          <w:szCs w:val="24"/>
        </w:rPr>
        <w:t xml:space="preserve">a person who proposes to fly a relevant aeroplane, otherwise than in accordance with </w:t>
      </w:r>
      <w:r w:rsidR="00B16114">
        <w:rPr>
          <w:rFonts w:ascii="Times New Roman" w:hAnsi="Times New Roman"/>
          <w:sz w:val="24"/>
          <w:szCs w:val="24"/>
        </w:rPr>
        <w:t xml:space="preserve">any of </w:t>
      </w:r>
      <w:r w:rsidRPr="006224FD">
        <w:rPr>
          <w:rFonts w:ascii="Times New Roman" w:hAnsi="Times New Roman"/>
          <w:sz w:val="24"/>
          <w:szCs w:val="24"/>
        </w:rPr>
        <w:t>the flight conditions stated in paragraph 7.1</w:t>
      </w:r>
      <w:r>
        <w:rPr>
          <w:rFonts w:ascii="Times New Roman" w:hAnsi="Times New Roman"/>
          <w:sz w:val="24"/>
          <w:szCs w:val="24"/>
        </w:rPr>
        <w:t xml:space="preserve"> of the instrument</w:t>
      </w:r>
      <w:r w:rsidRPr="006224FD">
        <w:rPr>
          <w:rFonts w:ascii="Times New Roman" w:hAnsi="Times New Roman"/>
          <w:sz w:val="24"/>
          <w:szCs w:val="24"/>
        </w:rPr>
        <w:t xml:space="preserve">, </w:t>
      </w:r>
      <w:r>
        <w:rPr>
          <w:rFonts w:ascii="Times New Roman" w:hAnsi="Times New Roman"/>
          <w:sz w:val="24"/>
          <w:szCs w:val="24"/>
        </w:rPr>
        <w:t>to</w:t>
      </w:r>
      <w:r w:rsidRPr="006224FD">
        <w:rPr>
          <w:rFonts w:ascii="Times New Roman" w:hAnsi="Times New Roman"/>
          <w:sz w:val="24"/>
          <w:szCs w:val="24"/>
        </w:rPr>
        <w:t xml:space="preserve"> apply to CASA for approval of the proposed flight.</w:t>
      </w:r>
      <w:r w:rsidR="00B16114">
        <w:rPr>
          <w:rFonts w:ascii="Times New Roman" w:hAnsi="Times New Roman"/>
          <w:sz w:val="24"/>
          <w:szCs w:val="24"/>
        </w:rPr>
        <w:t xml:space="preserve"> CASA may grant the approval, for the proposed flight, subject to conditions.</w:t>
      </w:r>
    </w:p>
    <w:p w:rsidR="00A70949" w:rsidRPr="00B369A3" w:rsidRDefault="00A70949" w:rsidP="009274D9">
      <w:pPr>
        <w:spacing w:after="0" w:line="240" w:lineRule="auto"/>
        <w:rPr>
          <w:rFonts w:ascii="Times New Roman" w:hAnsi="Times New Roman"/>
          <w:sz w:val="20"/>
          <w:szCs w:val="20"/>
        </w:rPr>
      </w:pPr>
    </w:p>
    <w:p w:rsidR="00A70949" w:rsidRDefault="00A70949" w:rsidP="009274D9">
      <w:pPr>
        <w:spacing w:after="0" w:line="240" w:lineRule="auto"/>
        <w:rPr>
          <w:rFonts w:ascii="Times New Roman" w:hAnsi="Times New Roman"/>
          <w:sz w:val="24"/>
          <w:szCs w:val="24"/>
        </w:rPr>
      </w:pPr>
      <w:r>
        <w:rPr>
          <w:rFonts w:ascii="Times New Roman" w:hAnsi="Times New Roman"/>
          <w:sz w:val="24"/>
          <w:szCs w:val="24"/>
        </w:rPr>
        <w:t xml:space="preserve">Subsection 10 states that a reference in various stated provisions of the instrument to </w:t>
      </w:r>
      <w:r w:rsidR="008E6816">
        <w:rPr>
          <w:rFonts w:ascii="Times New Roman" w:hAnsi="Times New Roman"/>
          <w:sz w:val="24"/>
          <w:szCs w:val="24"/>
        </w:rPr>
        <w:t>RAA</w:t>
      </w:r>
      <w:r w:rsidRPr="00C6782D">
        <w:rPr>
          <w:rFonts w:ascii="Times New Roman" w:hAnsi="Times New Roman"/>
          <w:sz w:val="24"/>
          <w:szCs w:val="24"/>
        </w:rPr>
        <w:t xml:space="preserve"> is taken to include a reference to Recreational Aviation Australia Incorporated</w:t>
      </w:r>
      <w:r w:rsidR="00C6782D">
        <w:rPr>
          <w:rFonts w:ascii="Times New Roman" w:hAnsi="Times New Roman"/>
          <w:sz w:val="24"/>
          <w:szCs w:val="24"/>
        </w:rPr>
        <w:t xml:space="preserve"> (which </w:t>
      </w:r>
      <w:r w:rsidR="00CF368C">
        <w:rPr>
          <w:rFonts w:ascii="Times New Roman" w:hAnsi="Times New Roman"/>
          <w:sz w:val="24"/>
          <w:szCs w:val="24"/>
        </w:rPr>
        <w:t>is</w:t>
      </w:r>
      <w:r w:rsidR="00C6782D">
        <w:rPr>
          <w:rFonts w:ascii="Times New Roman" w:hAnsi="Times New Roman"/>
          <w:sz w:val="24"/>
          <w:szCs w:val="24"/>
        </w:rPr>
        <w:t xml:space="preserve"> the </w:t>
      </w:r>
      <w:r w:rsidR="008E6816">
        <w:rPr>
          <w:rFonts w:ascii="Times New Roman" w:hAnsi="Times New Roman"/>
          <w:sz w:val="24"/>
          <w:szCs w:val="24"/>
        </w:rPr>
        <w:t xml:space="preserve">predecessor </w:t>
      </w:r>
      <w:r w:rsidR="00C6782D">
        <w:rPr>
          <w:rFonts w:ascii="Times New Roman" w:hAnsi="Times New Roman"/>
          <w:sz w:val="24"/>
          <w:szCs w:val="24"/>
        </w:rPr>
        <w:t>administering body referred to in the 2015 instrument).</w:t>
      </w:r>
    </w:p>
    <w:p w:rsidR="00B03CDF" w:rsidRPr="00B369A3" w:rsidRDefault="00B03CDF" w:rsidP="009274D9">
      <w:pPr>
        <w:spacing w:after="0" w:line="240" w:lineRule="auto"/>
        <w:rPr>
          <w:rFonts w:ascii="Times New Roman" w:hAnsi="Times New Roman"/>
          <w:sz w:val="20"/>
          <w:szCs w:val="20"/>
        </w:rPr>
      </w:pPr>
    </w:p>
    <w:p w:rsidR="00B03CDF" w:rsidRPr="00C6782D" w:rsidRDefault="00B03CDF" w:rsidP="009274D9">
      <w:pPr>
        <w:spacing w:after="0" w:line="240" w:lineRule="auto"/>
        <w:rPr>
          <w:rFonts w:ascii="Times New Roman" w:hAnsi="Times New Roman"/>
          <w:sz w:val="24"/>
          <w:szCs w:val="24"/>
        </w:rPr>
      </w:pPr>
      <w:r>
        <w:rPr>
          <w:rFonts w:ascii="Times New Roman" w:hAnsi="Times New Roman"/>
          <w:sz w:val="24"/>
          <w:szCs w:val="24"/>
        </w:rPr>
        <w:t xml:space="preserve">Subsection 11 </w:t>
      </w:r>
      <w:r w:rsidR="005109FC">
        <w:rPr>
          <w:rFonts w:ascii="Times New Roman" w:eastAsia="Times New Roman" w:hAnsi="Times New Roman"/>
          <w:sz w:val="24"/>
          <w:szCs w:val="24"/>
        </w:rPr>
        <w:t>includes provisions dealing with transitional issues arising from the transition from the 2015 instrument to the instrument</w:t>
      </w:r>
      <w:r w:rsidR="005109FC">
        <w:rPr>
          <w:rFonts w:ascii="Times New Roman" w:hAnsi="Times New Roman"/>
          <w:sz w:val="24"/>
          <w:szCs w:val="24"/>
        </w:rPr>
        <w:t xml:space="preserve">. </w:t>
      </w:r>
    </w:p>
    <w:p w:rsidR="009274D9" w:rsidRPr="00B369A3" w:rsidRDefault="009274D9" w:rsidP="002C5B21">
      <w:pPr>
        <w:spacing w:after="0" w:line="240" w:lineRule="auto"/>
        <w:rPr>
          <w:rFonts w:ascii="Times New Roman" w:hAnsi="Times New Roman"/>
          <w:sz w:val="20"/>
          <w:szCs w:val="20"/>
        </w:rPr>
      </w:pPr>
    </w:p>
    <w:p w:rsidR="002C5B21" w:rsidRPr="000C4558" w:rsidRDefault="002C5B21" w:rsidP="002C5B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w:t>
      </w:r>
      <w:r w:rsidR="007E797C">
        <w:rPr>
          <w:rFonts w:ascii="Times New Roman" w:eastAsia="Times New Roman" w:hAnsi="Times New Roman"/>
          <w:sz w:val="24"/>
          <w:szCs w:val="24"/>
        </w:rPr>
        <w:t>renewing</w:t>
      </w:r>
      <w:r>
        <w:rPr>
          <w:rFonts w:ascii="Times New Roman" w:eastAsia="Times New Roman" w:hAnsi="Times New Roman"/>
          <w:sz w:val="24"/>
          <w:szCs w:val="24"/>
        </w:rPr>
        <w:t xml:space="preserve"> the exemption</w:t>
      </w:r>
      <w:r w:rsidR="00F862EC">
        <w:rPr>
          <w:rFonts w:ascii="Times New Roman" w:eastAsia="Times New Roman" w:hAnsi="Times New Roman"/>
          <w:sz w:val="24"/>
          <w:szCs w:val="24"/>
        </w:rPr>
        <w:t>s</w:t>
      </w:r>
      <w:r w:rsidR="00A70949">
        <w:rPr>
          <w:rFonts w:ascii="Times New Roman" w:eastAsia="Times New Roman" w:hAnsi="Times New Roman"/>
          <w:sz w:val="24"/>
          <w:szCs w:val="24"/>
        </w:rPr>
        <w:t>,</w:t>
      </w:r>
      <w:r>
        <w:rPr>
          <w:rFonts w:ascii="Times New Roman" w:eastAsia="Times New Roman" w:hAnsi="Times New Roman"/>
          <w:sz w:val="24"/>
          <w:szCs w:val="24"/>
        </w:rPr>
        <w:t xml:space="preserve"> under the instrument, CASA has </w:t>
      </w:r>
      <w:r w:rsidRPr="005E5D0B">
        <w:rPr>
          <w:rFonts w:ascii="Times New Roman" w:eastAsia="Times New Roman" w:hAnsi="Times New Roman"/>
          <w:sz w:val="24"/>
          <w:szCs w:val="24"/>
        </w:rPr>
        <w:t>regard</w:t>
      </w:r>
      <w:r>
        <w:rPr>
          <w:rFonts w:ascii="Times New Roman" w:eastAsia="Times New Roman" w:hAnsi="Times New Roman"/>
          <w:sz w:val="24"/>
          <w:szCs w:val="24"/>
        </w:rPr>
        <w:t>ed</w:t>
      </w:r>
      <w:r w:rsidRPr="005E5D0B">
        <w:rPr>
          <w:rFonts w:ascii="Times New Roman" w:eastAsia="Times New Roman" w:hAnsi="Times New Roman"/>
          <w:sz w:val="24"/>
          <w:szCs w:val="24"/>
        </w:rPr>
        <w:t xml:space="preserve">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p>
    <w:p w:rsidR="002C5B21" w:rsidRPr="00B369A3" w:rsidRDefault="002C5B21" w:rsidP="002C5B21">
      <w:pPr>
        <w:spacing w:after="0" w:line="240" w:lineRule="auto"/>
        <w:rPr>
          <w:rFonts w:ascii="Times New Roman" w:hAnsi="Times New Roman"/>
          <w:sz w:val="20"/>
          <w:szCs w:val="20"/>
        </w:rPr>
      </w:pPr>
    </w:p>
    <w:p w:rsidR="00821A1D" w:rsidRDefault="007E797C" w:rsidP="002C5B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subparagraph 1.2 (a) of the instrument, a type of relevant aeroplane is described by reference to </w:t>
      </w:r>
      <w:r w:rsidR="00B369A3" w:rsidRPr="00B369A3">
        <w:rPr>
          <w:rFonts w:ascii="Times New Roman" w:eastAsia="Times New Roman" w:hAnsi="Times New Roman"/>
          <w:sz w:val="24"/>
          <w:szCs w:val="24"/>
        </w:rPr>
        <w:t>Schedule 1 to Civil Aviation Amendment Order (No. </w:t>
      </w:r>
      <w:proofErr w:type="gramStart"/>
      <w:r w:rsidR="00B369A3" w:rsidRPr="00B369A3">
        <w:rPr>
          <w:rFonts w:ascii="Times New Roman" w:eastAsia="Times New Roman" w:hAnsi="Times New Roman"/>
          <w:sz w:val="24"/>
          <w:szCs w:val="24"/>
        </w:rPr>
        <w:t>R92) 2004 (also known as section 101.28 of the Civil Aviation Orders), as in force from time to time</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sidRPr="00B369A3">
        <w:rPr>
          <w:rFonts w:ascii="Times New Roman" w:eastAsia="Times New Roman" w:hAnsi="Times New Roman"/>
          <w:sz w:val="24"/>
          <w:szCs w:val="24"/>
        </w:rPr>
        <w:t>The Order is a</w:t>
      </w:r>
      <w:r>
        <w:rPr>
          <w:rFonts w:ascii="Times New Roman" w:hAnsi="Times New Roman"/>
          <w:sz w:val="24"/>
          <w:szCs w:val="24"/>
          <w:lang w:eastAsia="en-AU"/>
        </w:rPr>
        <w:t xml:space="preserve"> legislative instrument. </w:t>
      </w:r>
      <w:r>
        <w:rPr>
          <w:rFonts w:ascii="Times New Roman" w:eastAsia="Times New Roman" w:hAnsi="Times New Roman"/>
          <w:sz w:val="24"/>
          <w:szCs w:val="24"/>
        </w:rPr>
        <w:t>Under s</w:t>
      </w:r>
      <w:r w:rsidRPr="000C4558">
        <w:rPr>
          <w:rFonts w:ascii="Times New Roman" w:eastAsia="Times New Roman" w:hAnsi="Times New Roman"/>
          <w:sz w:val="24"/>
          <w:szCs w:val="24"/>
        </w:rPr>
        <w:t>ubparagraph 14 (1)</w:t>
      </w:r>
      <w:r>
        <w:rPr>
          <w:rFonts w:ascii="Times New Roman" w:eastAsia="Times New Roman" w:hAnsi="Times New Roman"/>
          <w:sz w:val="24"/>
          <w:szCs w:val="24"/>
        </w:rPr>
        <w:t> </w:t>
      </w:r>
      <w:r w:rsidRPr="000C4558">
        <w:rPr>
          <w:rFonts w:ascii="Times New Roman" w:eastAsia="Times New Roman" w:hAnsi="Times New Roman"/>
          <w:sz w:val="24"/>
          <w:szCs w:val="24"/>
        </w:rPr>
        <w:t>(a)</w:t>
      </w:r>
      <w:r>
        <w:rPr>
          <w:rFonts w:ascii="Times New Roman" w:eastAsia="Times New Roman" w:hAnsi="Times New Roman"/>
          <w:sz w:val="24"/>
          <w:szCs w:val="24"/>
        </w:rPr>
        <w:t> </w:t>
      </w:r>
      <w:r w:rsidRPr="000C4558">
        <w:rPr>
          <w:rFonts w:ascii="Times New Roman" w:eastAsia="Times New Roman" w:hAnsi="Times New Roman"/>
          <w:sz w:val="24"/>
          <w:szCs w:val="24"/>
        </w:rPr>
        <w:t>(i</w:t>
      </w:r>
      <w:r>
        <w:rPr>
          <w:rFonts w:ascii="Times New Roman" w:eastAsia="Times New Roman" w:hAnsi="Times New Roman"/>
          <w:sz w:val="24"/>
          <w:szCs w:val="24"/>
        </w:rPr>
        <w:t>i</w:t>
      </w:r>
      <w:r w:rsidRPr="000C4558">
        <w:rPr>
          <w:rFonts w:ascii="Times New Roman" w:eastAsia="Times New Roman" w:hAnsi="Times New Roman"/>
          <w:sz w:val="24"/>
          <w:szCs w:val="24"/>
        </w:rPr>
        <w:t>) of the</w:t>
      </w:r>
      <w:r>
        <w:rPr>
          <w:rFonts w:ascii="Times New Roman" w:eastAsia="Times New Roman" w:hAnsi="Times New Roman"/>
          <w:sz w:val="24"/>
          <w:szCs w:val="24"/>
        </w:rPr>
        <w:t xml:space="preserve"> LA, subparagraph 1.2 (a) of the instrument applies, adopts or incorporates the Order</w:t>
      </w:r>
      <w:r w:rsidRPr="00E60CD7">
        <w:rPr>
          <w:rFonts w:ascii="Times New Roman" w:hAnsi="Times New Roman"/>
          <w:sz w:val="24"/>
          <w:szCs w:val="24"/>
          <w:lang w:eastAsia="en-AU"/>
        </w:rPr>
        <w:t xml:space="preserve">, </w:t>
      </w:r>
      <w:r w:rsidRPr="007735EF">
        <w:rPr>
          <w:rFonts w:ascii="Times New Roman" w:hAnsi="Times New Roman"/>
          <w:sz w:val="24"/>
          <w:szCs w:val="24"/>
          <w:lang w:eastAsia="en-AU"/>
        </w:rPr>
        <w:t xml:space="preserve">as </w:t>
      </w:r>
      <w:r w:rsidR="00B878A8">
        <w:rPr>
          <w:rFonts w:ascii="Times New Roman" w:hAnsi="Times New Roman"/>
          <w:sz w:val="24"/>
          <w:szCs w:val="24"/>
          <w:lang w:eastAsia="en-AU"/>
        </w:rPr>
        <w:t>in force</w:t>
      </w:r>
      <w:r w:rsidR="00B878A8">
        <w:rPr>
          <w:rFonts w:ascii="Times New Roman" w:hAnsi="Times New Roman"/>
          <w:sz w:val="24"/>
          <w:szCs w:val="24"/>
        </w:rPr>
        <w:t xml:space="preserve"> from time to time</w:t>
      </w:r>
      <w:r w:rsidRPr="00E60CD7">
        <w:rPr>
          <w:rFonts w:ascii="Times New Roman" w:hAnsi="Times New Roman"/>
          <w:sz w:val="24"/>
          <w:szCs w:val="24"/>
          <w:lang w:eastAsia="en-AU"/>
        </w:rPr>
        <w:t>.</w:t>
      </w:r>
      <w:r>
        <w:rPr>
          <w:rFonts w:ascii="Times New Roman" w:hAnsi="Times New Roman"/>
          <w:sz w:val="24"/>
          <w:szCs w:val="24"/>
          <w:lang w:eastAsia="en-AU"/>
        </w:rPr>
        <w:t xml:space="preserve"> The Order is freely available, and accessible via the </w:t>
      </w:r>
      <w:r w:rsidRPr="000C4558">
        <w:rPr>
          <w:rFonts w:ascii="Times New Roman" w:eastAsia="Times New Roman" w:hAnsi="Times New Roman"/>
          <w:sz w:val="24"/>
          <w:szCs w:val="24"/>
        </w:rPr>
        <w:t>Internet on the following webpage:</w:t>
      </w:r>
      <w:r w:rsidR="005109FC">
        <w:rPr>
          <w:rFonts w:ascii="Times New Roman" w:eastAsia="Times New Roman" w:hAnsi="Times New Roman"/>
          <w:sz w:val="24"/>
          <w:szCs w:val="24"/>
        </w:rPr>
        <w:t xml:space="preserve"> </w:t>
      </w:r>
      <w:hyperlink r:id="rId7" w:history="1">
        <w:r w:rsidR="00150C2C" w:rsidRPr="000842EB">
          <w:rPr>
            <w:rStyle w:val="Hyperlink"/>
            <w:rFonts w:ascii="Times New Roman" w:eastAsia="Times New Roman" w:hAnsi="Times New Roman"/>
            <w:sz w:val="24"/>
            <w:szCs w:val="24"/>
          </w:rPr>
          <w:t>https://www.legislation.gov.au/Series/F2007L04661</w:t>
        </w:r>
      </w:hyperlink>
      <w:r w:rsidR="005109FC">
        <w:rPr>
          <w:rFonts w:ascii="Times New Roman" w:eastAsia="Times New Roman" w:hAnsi="Times New Roman"/>
          <w:sz w:val="24"/>
          <w:szCs w:val="24"/>
        </w:rPr>
        <w:t>.</w:t>
      </w:r>
    </w:p>
    <w:p w:rsidR="00FA778D" w:rsidRPr="00B369A3" w:rsidRDefault="00FA778D" w:rsidP="002C5B21">
      <w:pPr>
        <w:spacing w:after="0" w:line="240" w:lineRule="auto"/>
        <w:rPr>
          <w:rFonts w:ascii="Times New Roman" w:hAnsi="Times New Roman"/>
          <w:sz w:val="20"/>
          <w:szCs w:val="20"/>
        </w:rPr>
      </w:pPr>
    </w:p>
    <w:p w:rsidR="00FA778D" w:rsidRPr="007E797C" w:rsidRDefault="00FA778D" w:rsidP="00FF4DFE">
      <w:pPr>
        <w:spacing w:after="0" w:line="240" w:lineRule="auto"/>
        <w:ind w:right="-85"/>
        <w:rPr>
          <w:rFonts w:ascii="Times New Roman" w:eastAsia="Times New Roman" w:hAnsi="Times New Roman"/>
          <w:sz w:val="24"/>
          <w:szCs w:val="24"/>
        </w:rPr>
      </w:pPr>
      <w:r>
        <w:rPr>
          <w:rFonts w:ascii="Times New Roman" w:eastAsia="Times New Roman" w:hAnsi="Times New Roman"/>
          <w:sz w:val="24"/>
          <w:szCs w:val="24"/>
        </w:rPr>
        <w:t>In subparagraphs 1.2 (b) and (c) and sub-subparagraphs 7.3 (a</w:t>
      </w:r>
      <w:r w:rsidR="00A33AC1">
        <w:rPr>
          <w:rFonts w:ascii="Times New Roman" w:eastAsia="Times New Roman" w:hAnsi="Times New Roman"/>
          <w:sz w:val="24"/>
          <w:szCs w:val="24"/>
        </w:rPr>
        <w:t>) </w:t>
      </w:r>
      <w:r>
        <w:rPr>
          <w:rFonts w:ascii="Times New Roman" w:eastAsia="Times New Roman" w:hAnsi="Times New Roman"/>
          <w:sz w:val="24"/>
          <w:szCs w:val="24"/>
        </w:rPr>
        <w:t>(i) and (b</w:t>
      </w:r>
      <w:r w:rsidR="00A33AC1">
        <w:rPr>
          <w:rFonts w:ascii="Times New Roman" w:eastAsia="Times New Roman" w:hAnsi="Times New Roman"/>
          <w:sz w:val="24"/>
          <w:szCs w:val="24"/>
        </w:rPr>
        <w:t>) </w:t>
      </w:r>
      <w:r>
        <w:rPr>
          <w:rFonts w:ascii="Times New Roman" w:eastAsia="Times New Roman" w:hAnsi="Times New Roman"/>
          <w:sz w:val="24"/>
          <w:szCs w:val="24"/>
        </w:rPr>
        <w:t xml:space="preserve">(i) of the instrument, a type of relevant aeroplane is described by reference to </w:t>
      </w:r>
      <w:r w:rsidR="00FF4DFE" w:rsidRPr="00FF4DFE">
        <w:rPr>
          <w:rFonts w:ascii="Times New Roman" w:eastAsia="Times New Roman" w:hAnsi="Times New Roman"/>
          <w:sz w:val="24"/>
          <w:szCs w:val="24"/>
        </w:rPr>
        <w:t xml:space="preserve">Schedule 1 to the Civil Aviation Amendment Order (No. </w:t>
      </w:r>
      <w:proofErr w:type="gramStart"/>
      <w:r w:rsidR="00FF4DFE" w:rsidRPr="00FF4DFE">
        <w:rPr>
          <w:rFonts w:ascii="Times New Roman" w:eastAsia="Times New Roman" w:hAnsi="Times New Roman"/>
          <w:sz w:val="24"/>
          <w:szCs w:val="24"/>
        </w:rPr>
        <w:t>R94) 2004 (also known as section 101.55 of the Civil Aviation Orders)</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sidRPr="00FF4DFE">
        <w:rPr>
          <w:rFonts w:ascii="Times New Roman" w:eastAsia="Times New Roman" w:hAnsi="Times New Roman"/>
          <w:sz w:val="24"/>
          <w:szCs w:val="24"/>
        </w:rPr>
        <w:t xml:space="preserve">The Order </w:t>
      </w:r>
      <w:r w:rsidR="00DC45C0" w:rsidRPr="00FF4DFE">
        <w:rPr>
          <w:rFonts w:ascii="Times New Roman" w:eastAsia="Times New Roman" w:hAnsi="Times New Roman"/>
          <w:sz w:val="24"/>
          <w:szCs w:val="24"/>
        </w:rPr>
        <w:t>is</w:t>
      </w:r>
      <w:r w:rsidRPr="00FF4DFE">
        <w:rPr>
          <w:rFonts w:ascii="Times New Roman" w:eastAsia="Times New Roman" w:hAnsi="Times New Roman"/>
          <w:sz w:val="24"/>
          <w:szCs w:val="24"/>
        </w:rPr>
        <w:t xml:space="preserve"> a </w:t>
      </w:r>
      <w:r w:rsidR="00DC45C0" w:rsidRPr="00FF4DFE">
        <w:rPr>
          <w:rFonts w:ascii="Times New Roman" w:eastAsia="Times New Roman" w:hAnsi="Times New Roman"/>
          <w:sz w:val="24"/>
          <w:szCs w:val="24"/>
        </w:rPr>
        <w:t xml:space="preserve">repealed </w:t>
      </w:r>
      <w:r w:rsidRPr="00FF4DFE">
        <w:rPr>
          <w:rFonts w:ascii="Times New Roman" w:eastAsia="Times New Roman" w:hAnsi="Times New Roman"/>
          <w:sz w:val="24"/>
          <w:szCs w:val="24"/>
        </w:rPr>
        <w:t xml:space="preserve">legislative instrument. </w:t>
      </w:r>
      <w:r>
        <w:rPr>
          <w:rFonts w:ascii="Times New Roman" w:eastAsia="Times New Roman" w:hAnsi="Times New Roman"/>
          <w:sz w:val="24"/>
          <w:szCs w:val="24"/>
        </w:rPr>
        <w:t>Under s</w:t>
      </w:r>
      <w:r w:rsidRPr="000C4558">
        <w:rPr>
          <w:rFonts w:ascii="Times New Roman" w:eastAsia="Times New Roman" w:hAnsi="Times New Roman"/>
          <w:sz w:val="24"/>
          <w:szCs w:val="24"/>
        </w:rPr>
        <w:t>ubparagraph 14 (1)</w:t>
      </w:r>
      <w:r>
        <w:rPr>
          <w:rFonts w:ascii="Times New Roman" w:eastAsia="Times New Roman" w:hAnsi="Times New Roman"/>
          <w:sz w:val="24"/>
          <w:szCs w:val="24"/>
        </w:rPr>
        <w:t> </w:t>
      </w:r>
      <w:r w:rsidRPr="000C4558">
        <w:rPr>
          <w:rFonts w:ascii="Times New Roman" w:eastAsia="Times New Roman" w:hAnsi="Times New Roman"/>
          <w:sz w:val="24"/>
          <w:szCs w:val="24"/>
        </w:rPr>
        <w:t>(a)</w:t>
      </w:r>
      <w:r>
        <w:rPr>
          <w:rFonts w:ascii="Times New Roman" w:eastAsia="Times New Roman" w:hAnsi="Times New Roman"/>
          <w:sz w:val="24"/>
          <w:szCs w:val="24"/>
        </w:rPr>
        <w:t> </w:t>
      </w:r>
      <w:r w:rsidRPr="000C4558">
        <w:rPr>
          <w:rFonts w:ascii="Times New Roman" w:eastAsia="Times New Roman" w:hAnsi="Times New Roman"/>
          <w:sz w:val="24"/>
          <w:szCs w:val="24"/>
        </w:rPr>
        <w:t>(i</w:t>
      </w:r>
      <w:r>
        <w:rPr>
          <w:rFonts w:ascii="Times New Roman" w:eastAsia="Times New Roman" w:hAnsi="Times New Roman"/>
          <w:sz w:val="24"/>
          <w:szCs w:val="24"/>
        </w:rPr>
        <w:t>i</w:t>
      </w:r>
      <w:r w:rsidRPr="000C4558">
        <w:rPr>
          <w:rFonts w:ascii="Times New Roman" w:eastAsia="Times New Roman" w:hAnsi="Times New Roman"/>
          <w:sz w:val="24"/>
          <w:szCs w:val="24"/>
        </w:rPr>
        <w:t>) of the</w:t>
      </w:r>
      <w:r>
        <w:rPr>
          <w:rFonts w:ascii="Times New Roman" w:eastAsia="Times New Roman" w:hAnsi="Times New Roman"/>
          <w:sz w:val="24"/>
          <w:szCs w:val="24"/>
        </w:rPr>
        <w:t xml:space="preserve"> LA, </w:t>
      </w:r>
      <w:r w:rsidR="002A2AA4">
        <w:rPr>
          <w:rFonts w:ascii="Times New Roman" w:eastAsia="Times New Roman" w:hAnsi="Times New Roman"/>
          <w:sz w:val="24"/>
          <w:szCs w:val="24"/>
        </w:rPr>
        <w:t xml:space="preserve">subparagraphs 1.2 (b) and (c) and </w:t>
      </w:r>
      <w:bookmarkStart w:id="0" w:name="_GoBack"/>
      <w:bookmarkEnd w:id="0"/>
      <w:r w:rsidR="002A2AA4">
        <w:rPr>
          <w:rFonts w:ascii="Times New Roman" w:eastAsia="Times New Roman" w:hAnsi="Times New Roman"/>
          <w:sz w:val="24"/>
          <w:szCs w:val="24"/>
        </w:rPr>
        <w:t xml:space="preserve">sub-subparagraphs 7.3 (a) (i) and (b) (i) </w:t>
      </w:r>
      <w:r>
        <w:rPr>
          <w:rFonts w:ascii="Times New Roman" w:eastAsia="Times New Roman" w:hAnsi="Times New Roman"/>
          <w:sz w:val="24"/>
          <w:szCs w:val="24"/>
        </w:rPr>
        <w:t xml:space="preserve">of the </w:t>
      </w:r>
      <w:r w:rsidR="002A2AA4">
        <w:rPr>
          <w:rFonts w:ascii="Times New Roman" w:eastAsia="Times New Roman" w:hAnsi="Times New Roman"/>
          <w:sz w:val="24"/>
          <w:szCs w:val="24"/>
        </w:rPr>
        <w:t>instrument apply, adopt</w:t>
      </w:r>
      <w:r>
        <w:rPr>
          <w:rFonts w:ascii="Times New Roman" w:eastAsia="Times New Roman" w:hAnsi="Times New Roman"/>
          <w:sz w:val="24"/>
          <w:szCs w:val="24"/>
        </w:rPr>
        <w:t xml:space="preserve"> or incorporate the Order</w:t>
      </w:r>
      <w:r w:rsidRPr="00E60CD7">
        <w:rPr>
          <w:rFonts w:ascii="Times New Roman" w:hAnsi="Times New Roman"/>
          <w:sz w:val="24"/>
          <w:szCs w:val="24"/>
          <w:lang w:eastAsia="en-AU"/>
        </w:rPr>
        <w:t xml:space="preserve">, </w:t>
      </w:r>
      <w:r w:rsidRPr="007735EF">
        <w:rPr>
          <w:rFonts w:ascii="Times New Roman" w:hAnsi="Times New Roman"/>
          <w:sz w:val="24"/>
          <w:szCs w:val="24"/>
          <w:lang w:eastAsia="en-AU"/>
        </w:rPr>
        <w:t xml:space="preserve">as </w:t>
      </w:r>
      <w:r w:rsidRPr="00FA778D">
        <w:rPr>
          <w:rFonts w:ascii="Times New Roman" w:hAnsi="Times New Roman"/>
          <w:sz w:val="24"/>
          <w:szCs w:val="24"/>
        </w:rPr>
        <w:t>in force on 31 May 2016</w:t>
      </w:r>
      <w:r w:rsidRPr="00E60CD7">
        <w:rPr>
          <w:rFonts w:ascii="Times New Roman" w:hAnsi="Times New Roman"/>
          <w:sz w:val="24"/>
          <w:szCs w:val="24"/>
          <w:lang w:eastAsia="en-AU"/>
        </w:rPr>
        <w:t>.</w:t>
      </w:r>
      <w:r>
        <w:rPr>
          <w:rFonts w:ascii="Times New Roman" w:hAnsi="Times New Roman"/>
          <w:sz w:val="24"/>
          <w:szCs w:val="24"/>
          <w:lang w:eastAsia="en-AU"/>
        </w:rPr>
        <w:t xml:space="preserve"> The Order is freely available, and accessible via the </w:t>
      </w:r>
      <w:r w:rsidRPr="000C4558">
        <w:rPr>
          <w:rFonts w:ascii="Times New Roman" w:eastAsia="Times New Roman" w:hAnsi="Times New Roman"/>
          <w:sz w:val="24"/>
          <w:szCs w:val="24"/>
        </w:rPr>
        <w:t>Internet on the following webpage:</w:t>
      </w:r>
      <w:r w:rsidR="00FC1217">
        <w:rPr>
          <w:rFonts w:ascii="Times New Roman" w:eastAsia="Times New Roman" w:hAnsi="Times New Roman"/>
          <w:sz w:val="24"/>
          <w:szCs w:val="24"/>
        </w:rPr>
        <w:t xml:space="preserve"> </w:t>
      </w:r>
      <w:hyperlink r:id="rId8" w:history="1">
        <w:r w:rsidR="00150C2C" w:rsidRPr="000842EB">
          <w:rPr>
            <w:rStyle w:val="Hyperlink"/>
            <w:rFonts w:ascii="Times New Roman" w:eastAsia="Times New Roman" w:hAnsi="Times New Roman"/>
            <w:sz w:val="24"/>
            <w:szCs w:val="24"/>
          </w:rPr>
          <w:t>https://www.legislation.gov.au/Details/F2005B00953</w:t>
        </w:r>
      </w:hyperlink>
      <w:r w:rsidR="00FC1217">
        <w:rPr>
          <w:rFonts w:ascii="Times New Roman" w:eastAsia="Times New Roman" w:hAnsi="Times New Roman"/>
          <w:sz w:val="24"/>
          <w:szCs w:val="24"/>
        </w:rPr>
        <w:t>.</w:t>
      </w:r>
    </w:p>
    <w:p w:rsidR="00FA778D" w:rsidRPr="00B369A3" w:rsidRDefault="00FA778D" w:rsidP="002C5B21">
      <w:pPr>
        <w:spacing w:after="0" w:line="240" w:lineRule="auto"/>
        <w:rPr>
          <w:rFonts w:ascii="Times New Roman" w:hAnsi="Times New Roman"/>
          <w:sz w:val="20"/>
          <w:szCs w:val="20"/>
        </w:rPr>
      </w:pPr>
    </w:p>
    <w:p w:rsidR="004C6830" w:rsidRPr="004C6830" w:rsidRDefault="00FA778D" w:rsidP="004C6830">
      <w:pPr>
        <w:spacing w:after="0" w:line="240" w:lineRule="auto"/>
        <w:rPr>
          <w:rFonts w:ascii="Times New Roman" w:hAnsi="Times New Roman"/>
          <w:color w:val="244061"/>
          <w:sz w:val="24"/>
          <w:szCs w:val="24"/>
        </w:rPr>
      </w:pPr>
      <w:r w:rsidRPr="004C6830">
        <w:rPr>
          <w:rFonts w:ascii="Times New Roman" w:eastAsia="Times New Roman" w:hAnsi="Times New Roman"/>
          <w:sz w:val="24"/>
          <w:szCs w:val="24"/>
        </w:rPr>
        <w:t xml:space="preserve">In the definition </w:t>
      </w:r>
      <w:r w:rsidRPr="004C6830">
        <w:rPr>
          <w:rFonts w:ascii="Times New Roman" w:hAnsi="Times New Roman"/>
          <w:b/>
          <w:i/>
          <w:sz w:val="24"/>
          <w:szCs w:val="24"/>
        </w:rPr>
        <w:t xml:space="preserve">old section 95.25 </w:t>
      </w:r>
      <w:proofErr w:type="gramStart"/>
      <w:r w:rsidRPr="004C6830">
        <w:rPr>
          <w:rFonts w:ascii="Times New Roman" w:hAnsi="Times New Roman"/>
          <w:b/>
          <w:i/>
          <w:sz w:val="24"/>
          <w:szCs w:val="24"/>
        </w:rPr>
        <w:t>aeroplane</w:t>
      </w:r>
      <w:proofErr w:type="gramEnd"/>
      <w:r w:rsidRPr="004C6830">
        <w:rPr>
          <w:rFonts w:ascii="Times New Roman" w:hAnsi="Times New Roman"/>
          <w:sz w:val="24"/>
          <w:szCs w:val="24"/>
        </w:rPr>
        <w:t xml:space="preserve"> in paragraph 2.1</w:t>
      </w:r>
      <w:r w:rsidRPr="004C6830">
        <w:rPr>
          <w:rFonts w:ascii="Times New Roman" w:eastAsia="Times New Roman" w:hAnsi="Times New Roman"/>
          <w:sz w:val="24"/>
          <w:szCs w:val="24"/>
        </w:rPr>
        <w:t xml:space="preserve"> of the instrument, a type of relevant aeroplane is described by reference to Civil Aviation Order </w:t>
      </w:r>
      <w:r w:rsidR="00A33AC1" w:rsidRPr="004C6830">
        <w:rPr>
          <w:rFonts w:ascii="Times New Roman" w:eastAsia="Times New Roman" w:hAnsi="Times New Roman"/>
          <w:sz w:val="24"/>
          <w:szCs w:val="24"/>
        </w:rPr>
        <w:t>95.25</w:t>
      </w:r>
      <w:r w:rsidRPr="004C6830">
        <w:rPr>
          <w:rFonts w:ascii="Times New Roman" w:eastAsia="Times New Roman" w:hAnsi="Times New Roman"/>
          <w:sz w:val="24"/>
          <w:szCs w:val="24"/>
        </w:rPr>
        <w:t xml:space="preserve">. Under </w:t>
      </w:r>
      <w:r w:rsidR="00DC45C0" w:rsidRPr="004C6830">
        <w:rPr>
          <w:rFonts w:ascii="Times New Roman" w:hAnsi="Times New Roman"/>
          <w:sz w:val="24"/>
          <w:szCs w:val="24"/>
        </w:rPr>
        <w:t>s</w:t>
      </w:r>
      <w:r w:rsidR="00DC45C0" w:rsidRPr="004C6830">
        <w:rPr>
          <w:rFonts w:ascii="Times New Roman" w:eastAsia="Times New Roman" w:hAnsi="Times New Roman"/>
          <w:sz w:val="24"/>
          <w:szCs w:val="24"/>
        </w:rPr>
        <w:t>ubsection 98 (5D) of the Act,</w:t>
      </w:r>
      <w:r w:rsidRPr="004C6830">
        <w:rPr>
          <w:rFonts w:ascii="Times New Roman" w:eastAsia="Times New Roman" w:hAnsi="Times New Roman"/>
          <w:sz w:val="24"/>
          <w:szCs w:val="24"/>
        </w:rPr>
        <w:t xml:space="preserve"> </w:t>
      </w:r>
      <w:r w:rsidR="002B2167" w:rsidRPr="004C6830">
        <w:rPr>
          <w:rFonts w:ascii="Times New Roman" w:hAnsi="Times New Roman"/>
          <w:sz w:val="24"/>
          <w:szCs w:val="24"/>
        </w:rPr>
        <w:t>the definition</w:t>
      </w:r>
      <w:r w:rsidRPr="004C6830">
        <w:rPr>
          <w:rFonts w:ascii="Times New Roman" w:eastAsia="Times New Roman" w:hAnsi="Times New Roman"/>
          <w:sz w:val="24"/>
          <w:szCs w:val="24"/>
        </w:rPr>
        <w:t xml:space="preserve"> applies, adopts or incorporates the Order</w:t>
      </w:r>
      <w:r w:rsidRPr="004C6830">
        <w:rPr>
          <w:rFonts w:ascii="Times New Roman" w:hAnsi="Times New Roman"/>
          <w:sz w:val="24"/>
          <w:szCs w:val="24"/>
          <w:lang w:eastAsia="en-AU"/>
        </w:rPr>
        <w:t xml:space="preserve">, </w:t>
      </w:r>
      <w:r w:rsidR="00A33AC1" w:rsidRPr="004C6830">
        <w:rPr>
          <w:rFonts w:ascii="Times New Roman" w:hAnsi="Times New Roman"/>
          <w:sz w:val="24"/>
          <w:szCs w:val="24"/>
        </w:rPr>
        <w:t>as in force immediately before 28 February 1990</w:t>
      </w:r>
      <w:r w:rsidRPr="004C6830">
        <w:rPr>
          <w:rFonts w:ascii="Times New Roman" w:hAnsi="Times New Roman"/>
          <w:sz w:val="24"/>
          <w:szCs w:val="24"/>
          <w:lang w:eastAsia="en-AU"/>
        </w:rPr>
        <w:t xml:space="preserve">. The Order is freely available, and accessible via the </w:t>
      </w:r>
      <w:r w:rsidRPr="004C6830">
        <w:rPr>
          <w:rFonts w:ascii="Times New Roman" w:eastAsia="Times New Roman" w:hAnsi="Times New Roman"/>
          <w:sz w:val="24"/>
          <w:szCs w:val="24"/>
        </w:rPr>
        <w:t>Internet on the following webpage</w:t>
      </w:r>
      <w:proofErr w:type="gramStart"/>
      <w:r w:rsidRPr="004C6830">
        <w:rPr>
          <w:rFonts w:ascii="Times New Roman" w:eastAsia="Times New Roman" w:hAnsi="Times New Roman"/>
          <w:sz w:val="24"/>
          <w:szCs w:val="24"/>
        </w:rPr>
        <w:t>:</w:t>
      </w:r>
      <w:proofErr w:type="gramEnd"/>
      <w:r w:rsidR="004C6830">
        <w:rPr>
          <w:rFonts w:ascii="Times New Roman" w:eastAsia="Times New Roman" w:hAnsi="Times New Roman"/>
          <w:sz w:val="24"/>
          <w:szCs w:val="24"/>
        </w:rPr>
        <w:br/>
      </w:r>
      <w:hyperlink r:id="rId9" w:history="1">
        <w:r w:rsidR="004C6830" w:rsidRPr="004C6830">
          <w:rPr>
            <w:rStyle w:val="Hyperlink"/>
            <w:rFonts w:ascii="Times New Roman" w:hAnsi="Times New Roman"/>
            <w:sz w:val="24"/>
            <w:szCs w:val="24"/>
          </w:rPr>
          <w:t>https://www.casa.gov.au/aircraft/landing-page/sport-aviation</w:t>
        </w:r>
      </w:hyperlink>
      <w:r w:rsidR="004C6830" w:rsidRPr="004C6830">
        <w:rPr>
          <w:rFonts w:ascii="Times New Roman" w:hAnsi="Times New Roman"/>
          <w:color w:val="244061"/>
          <w:sz w:val="24"/>
          <w:szCs w:val="24"/>
        </w:rPr>
        <w:t>.</w:t>
      </w:r>
    </w:p>
    <w:p w:rsidR="004C6830" w:rsidRPr="00B369A3" w:rsidRDefault="004C6830" w:rsidP="004C6830">
      <w:pPr>
        <w:spacing w:after="0" w:line="240" w:lineRule="auto"/>
        <w:rPr>
          <w:rFonts w:ascii="Times New Roman" w:hAnsi="Times New Roman"/>
          <w:sz w:val="20"/>
          <w:szCs w:val="20"/>
        </w:rPr>
      </w:pPr>
    </w:p>
    <w:p w:rsidR="00D442A7" w:rsidRPr="004C6830" w:rsidRDefault="00D442A7" w:rsidP="004C6830">
      <w:pPr>
        <w:spacing w:after="0" w:line="240" w:lineRule="auto"/>
        <w:rPr>
          <w:rFonts w:ascii="Times New Roman" w:eastAsia="Times New Roman" w:hAnsi="Times New Roman"/>
          <w:sz w:val="24"/>
          <w:szCs w:val="24"/>
        </w:rPr>
      </w:pPr>
      <w:r w:rsidRPr="004C6830">
        <w:rPr>
          <w:rFonts w:ascii="Times New Roman" w:eastAsia="Times New Roman" w:hAnsi="Times New Roman"/>
          <w:sz w:val="24"/>
          <w:szCs w:val="24"/>
        </w:rPr>
        <w:t xml:space="preserve">In paragraph 2.2 of the instrument, </w:t>
      </w:r>
      <w:r w:rsidRPr="004C6830">
        <w:rPr>
          <w:rFonts w:ascii="Times New Roman" w:hAnsi="Times New Roman"/>
          <w:sz w:val="24"/>
          <w:szCs w:val="24"/>
        </w:rPr>
        <w:t xml:space="preserve">a Class of airspace is defined by reference to the </w:t>
      </w:r>
      <w:r w:rsidRPr="004C6830">
        <w:rPr>
          <w:rFonts w:ascii="Times New Roman" w:hAnsi="Times New Roman"/>
          <w:i/>
          <w:sz w:val="24"/>
          <w:szCs w:val="24"/>
        </w:rPr>
        <w:t>Determination of airspace and controlled aerodromes etc</w:t>
      </w:r>
      <w:r w:rsidRPr="004C6830">
        <w:rPr>
          <w:rFonts w:ascii="Times New Roman" w:hAnsi="Times New Roman"/>
          <w:sz w:val="24"/>
          <w:szCs w:val="24"/>
        </w:rPr>
        <w:t xml:space="preserve"> instrument</w:t>
      </w:r>
      <w:r w:rsidR="002A2AA4" w:rsidRPr="004C6830">
        <w:rPr>
          <w:rFonts w:ascii="Times New Roman" w:hAnsi="Times New Roman"/>
          <w:sz w:val="24"/>
          <w:szCs w:val="24"/>
        </w:rPr>
        <w:t xml:space="preserve"> (the </w:t>
      </w:r>
      <w:r w:rsidR="002A2AA4" w:rsidRPr="004C6830">
        <w:rPr>
          <w:rFonts w:ascii="Times New Roman" w:hAnsi="Times New Roman"/>
          <w:b/>
          <w:i/>
          <w:sz w:val="24"/>
          <w:szCs w:val="24"/>
        </w:rPr>
        <w:t>airspace instrument</w:t>
      </w:r>
      <w:r w:rsidR="002A2AA4" w:rsidRPr="004C6830">
        <w:rPr>
          <w:rFonts w:ascii="Times New Roman" w:hAnsi="Times New Roman"/>
          <w:sz w:val="24"/>
          <w:szCs w:val="24"/>
        </w:rPr>
        <w:t>)</w:t>
      </w:r>
      <w:r w:rsidRPr="004C6830">
        <w:rPr>
          <w:rFonts w:ascii="Times New Roman" w:hAnsi="Times New Roman"/>
          <w:sz w:val="24"/>
          <w:szCs w:val="24"/>
        </w:rPr>
        <w:t xml:space="preserve">. </w:t>
      </w:r>
      <w:r w:rsidR="002A2AA4" w:rsidRPr="004C6830">
        <w:rPr>
          <w:rFonts w:ascii="Times New Roman" w:hAnsi="Times New Roman"/>
          <w:sz w:val="24"/>
          <w:szCs w:val="24"/>
          <w:lang w:eastAsia="en-AU"/>
        </w:rPr>
        <w:t>The airspace instrument is a legislative instrument</w:t>
      </w:r>
      <w:r w:rsidR="00FC1217" w:rsidRPr="004C6830">
        <w:rPr>
          <w:rFonts w:ascii="Times New Roman" w:hAnsi="Times New Roman"/>
          <w:sz w:val="24"/>
          <w:szCs w:val="24"/>
          <w:lang w:eastAsia="en-AU"/>
        </w:rPr>
        <w:t xml:space="preserve"> updated approximately every 6 months</w:t>
      </w:r>
      <w:r w:rsidR="002A2AA4" w:rsidRPr="004C6830">
        <w:rPr>
          <w:rFonts w:ascii="Times New Roman" w:hAnsi="Times New Roman"/>
          <w:sz w:val="24"/>
          <w:szCs w:val="24"/>
          <w:lang w:eastAsia="en-AU"/>
        </w:rPr>
        <w:t xml:space="preserve">. </w:t>
      </w:r>
      <w:r w:rsidR="002A2AA4" w:rsidRPr="004C6830">
        <w:rPr>
          <w:rFonts w:ascii="Times New Roman" w:eastAsia="Times New Roman" w:hAnsi="Times New Roman"/>
          <w:sz w:val="24"/>
          <w:szCs w:val="24"/>
        </w:rPr>
        <w:t xml:space="preserve">Under subparagraph 14 (1) (a) (ii) of the LA, </w:t>
      </w:r>
      <w:r w:rsidR="002A2AA4" w:rsidRPr="004C6830">
        <w:rPr>
          <w:rFonts w:ascii="Times New Roman" w:hAnsi="Times New Roman"/>
          <w:sz w:val="24"/>
          <w:szCs w:val="24"/>
        </w:rPr>
        <w:t>paragraph 2.2</w:t>
      </w:r>
      <w:r w:rsidR="002A2AA4" w:rsidRPr="004C6830">
        <w:rPr>
          <w:rFonts w:ascii="Times New Roman" w:eastAsia="Times New Roman" w:hAnsi="Times New Roman"/>
          <w:sz w:val="24"/>
          <w:szCs w:val="24"/>
        </w:rPr>
        <w:t xml:space="preserve"> of the instrument applies, adopts or incorporates the </w:t>
      </w:r>
      <w:r w:rsidR="002A2AA4" w:rsidRPr="004C6830">
        <w:rPr>
          <w:rFonts w:ascii="Times New Roman" w:hAnsi="Times New Roman"/>
          <w:sz w:val="24"/>
          <w:szCs w:val="24"/>
          <w:lang w:eastAsia="en-AU"/>
        </w:rPr>
        <w:t>airspace</w:t>
      </w:r>
      <w:r w:rsidR="002A2AA4" w:rsidRPr="004C6830">
        <w:rPr>
          <w:rFonts w:ascii="Times New Roman" w:eastAsia="Times New Roman" w:hAnsi="Times New Roman"/>
          <w:sz w:val="24"/>
          <w:szCs w:val="24"/>
        </w:rPr>
        <w:t xml:space="preserve"> instrument</w:t>
      </w:r>
      <w:r w:rsidR="002A2AA4" w:rsidRPr="004C6830">
        <w:rPr>
          <w:rFonts w:ascii="Times New Roman" w:hAnsi="Times New Roman"/>
          <w:sz w:val="24"/>
          <w:szCs w:val="24"/>
          <w:lang w:eastAsia="en-AU"/>
        </w:rPr>
        <w:t xml:space="preserve">, </w:t>
      </w:r>
      <w:r w:rsidR="002A2AA4" w:rsidRPr="004C6830">
        <w:rPr>
          <w:rFonts w:ascii="Times New Roman" w:hAnsi="Times New Roman"/>
          <w:sz w:val="24"/>
          <w:szCs w:val="24"/>
        </w:rPr>
        <w:t>as in force from time to time</w:t>
      </w:r>
      <w:r w:rsidR="002A2AA4" w:rsidRPr="004C6830">
        <w:rPr>
          <w:rFonts w:ascii="Times New Roman" w:hAnsi="Times New Roman"/>
          <w:sz w:val="24"/>
          <w:szCs w:val="24"/>
          <w:lang w:eastAsia="en-AU"/>
        </w:rPr>
        <w:t xml:space="preserve">. The </w:t>
      </w:r>
      <w:r w:rsidR="00FC1217" w:rsidRPr="004C6830">
        <w:rPr>
          <w:rFonts w:ascii="Times New Roman" w:hAnsi="Times New Roman"/>
          <w:sz w:val="24"/>
          <w:szCs w:val="24"/>
          <w:lang w:eastAsia="en-AU"/>
        </w:rPr>
        <w:t xml:space="preserve">current version of the </w:t>
      </w:r>
      <w:r w:rsidR="002A2AA4" w:rsidRPr="004C6830">
        <w:rPr>
          <w:rFonts w:ascii="Times New Roman" w:hAnsi="Times New Roman"/>
          <w:sz w:val="24"/>
          <w:szCs w:val="24"/>
          <w:lang w:eastAsia="en-AU"/>
        </w:rPr>
        <w:t xml:space="preserve">airspace instrument is freely available, and accessible via the </w:t>
      </w:r>
      <w:r w:rsidR="002A2AA4" w:rsidRPr="004C6830">
        <w:rPr>
          <w:rFonts w:ascii="Times New Roman" w:eastAsia="Times New Roman" w:hAnsi="Times New Roman"/>
          <w:sz w:val="24"/>
          <w:szCs w:val="24"/>
        </w:rPr>
        <w:t>Internet on the following webpage:</w:t>
      </w:r>
      <w:r w:rsidR="00FC1217" w:rsidRPr="004C6830">
        <w:rPr>
          <w:rFonts w:ascii="Times New Roman" w:eastAsia="Times New Roman" w:hAnsi="Times New Roman"/>
          <w:sz w:val="24"/>
          <w:szCs w:val="24"/>
        </w:rPr>
        <w:t xml:space="preserve"> </w:t>
      </w:r>
      <w:hyperlink r:id="rId10" w:history="1">
        <w:r w:rsidR="006F4D38" w:rsidRPr="004C6830">
          <w:rPr>
            <w:rStyle w:val="Hyperlink"/>
            <w:rFonts w:ascii="Times New Roman" w:eastAsia="Times New Roman" w:hAnsi="Times New Roman"/>
            <w:sz w:val="24"/>
            <w:szCs w:val="24"/>
          </w:rPr>
          <w:t>https://www.legislation.gov.au/Series/F2017L01364</w:t>
        </w:r>
      </w:hyperlink>
      <w:r w:rsidR="00FC1217" w:rsidRPr="004C6830">
        <w:rPr>
          <w:rFonts w:ascii="Times New Roman" w:eastAsia="Times New Roman" w:hAnsi="Times New Roman"/>
          <w:sz w:val="24"/>
          <w:szCs w:val="24"/>
        </w:rPr>
        <w:t>.</w:t>
      </w:r>
    </w:p>
    <w:p w:rsidR="00FA778D" w:rsidRPr="00B369A3" w:rsidRDefault="00FA778D" w:rsidP="004C6830">
      <w:pPr>
        <w:spacing w:after="0" w:line="240" w:lineRule="auto"/>
        <w:rPr>
          <w:rFonts w:ascii="Times New Roman" w:hAnsi="Times New Roman"/>
          <w:sz w:val="20"/>
          <w:szCs w:val="20"/>
        </w:rPr>
      </w:pPr>
    </w:p>
    <w:p w:rsidR="00A33AC1" w:rsidRDefault="00A33AC1" w:rsidP="002C5B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paragraph 2.1 of the instrument, the term </w:t>
      </w:r>
      <w:r w:rsidRPr="00A33AC1">
        <w:rPr>
          <w:rFonts w:ascii="Times New Roman" w:hAnsi="Times New Roman"/>
          <w:b/>
          <w:i/>
          <w:sz w:val="24"/>
          <w:szCs w:val="24"/>
        </w:rPr>
        <w:t>active restricted area</w:t>
      </w:r>
      <w:r>
        <w:rPr>
          <w:rFonts w:ascii="Times New Roman" w:hAnsi="Times New Roman"/>
          <w:sz w:val="24"/>
          <w:szCs w:val="24"/>
        </w:rPr>
        <w:t xml:space="preserve"> is defined by reference to AIP</w:t>
      </w:r>
      <w:r w:rsidR="00522F7E">
        <w:rPr>
          <w:rFonts w:ascii="Times New Roman" w:hAnsi="Times New Roman"/>
          <w:sz w:val="24"/>
          <w:szCs w:val="24"/>
        </w:rPr>
        <w:t xml:space="preserve"> (which term is defined in CASR)</w:t>
      </w:r>
      <w:r>
        <w:rPr>
          <w:rFonts w:ascii="Times New Roman" w:hAnsi="Times New Roman"/>
          <w:sz w:val="24"/>
          <w:szCs w:val="24"/>
        </w:rPr>
        <w:t xml:space="preserve">. </w:t>
      </w:r>
      <w:r w:rsidRPr="00A33AC1">
        <w:rPr>
          <w:rFonts w:ascii="Times New Roman" w:eastAsia="Times New Roman" w:hAnsi="Times New Roman"/>
          <w:sz w:val="24"/>
          <w:szCs w:val="24"/>
        </w:rPr>
        <w:t xml:space="preserve">In accordance with subsection 98 (5D) of the Act, the AIP </w:t>
      </w:r>
      <w:r>
        <w:rPr>
          <w:rFonts w:ascii="Times New Roman" w:eastAsia="Times New Roman" w:hAnsi="Times New Roman"/>
          <w:sz w:val="24"/>
          <w:szCs w:val="24"/>
        </w:rPr>
        <w:t>is</w:t>
      </w:r>
      <w:r w:rsidRPr="00A33AC1">
        <w:rPr>
          <w:rFonts w:ascii="Times New Roman" w:eastAsia="Times New Roman" w:hAnsi="Times New Roman"/>
          <w:sz w:val="24"/>
          <w:szCs w:val="24"/>
        </w:rPr>
        <w:t xml:space="preserve"> incorporated as </w:t>
      </w:r>
      <w:r>
        <w:rPr>
          <w:rFonts w:ascii="Times New Roman" w:eastAsia="Times New Roman" w:hAnsi="Times New Roman"/>
          <w:sz w:val="24"/>
          <w:szCs w:val="24"/>
        </w:rPr>
        <w:t>it</w:t>
      </w:r>
      <w:r w:rsidRPr="00A33AC1">
        <w:rPr>
          <w:rFonts w:ascii="Times New Roman" w:eastAsia="Times New Roman" w:hAnsi="Times New Roman"/>
          <w:sz w:val="24"/>
          <w:szCs w:val="24"/>
        </w:rPr>
        <w:t xml:space="preserve"> exist</w:t>
      </w:r>
      <w:r>
        <w:rPr>
          <w:rFonts w:ascii="Times New Roman" w:eastAsia="Times New Roman" w:hAnsi="Times New Roman"/>
          <w:sz w:val="24"/>
          <w:szCs w:val="24"/>
        </w:rPr>
        <w:t>s</w:t>
      </w:r>
      <w:r w:rsidRPr="00A33AC1">
        <w:rPr>
          <w:rFonts w:ascii="Times New Roman" w:eastAsia="Times New Roman" w:hAnsi="Times New Roman"/>
          <w:sz w:val="24"/>
          <w:szCs w:val="24"/>
        </w:rPr>
        <w:t xml:space="preserve"> from time to time. The AIP </w:t>
      </w:r>
      <w:r>
        <w:rPr>
          <w:rFonts w:ascii="Times New Roman" w:eastAsia="Times New Roman" w:hAnsi="Times New Roman"/>
          <w:sz w:val="24"/>
          <w:szCs w:val="24"/>
        </w:rPr>
        <w:t>is</w:t>
      </w:r>
      <w:r w:rsidRPr="00A33AC1">
        <w:rPr>
          <w:rFonts w:ascii="Times New Roman" w:eastAsia="Times New Roman" w:hAnsi="Times New Roman"/>
          <w:sz w:val="24"/>
          <w:szCs w:val="24"/>
        </w:rPr>
        <w:t xml:space="preserve"> freely available within the Aeronautical Information Package produced by Airservices Australia, which is accessible via the Internet on the following webpage:</w:t>
      </w:r>
      <w:r w:rsidR="00FC1217">
        <w:rPr>
          <w:rFonts w:ascii="Times New Roman" w:eastAsia="Times New Roman" w:hAnsi="Times New Roman"/>
          <w:sz w:val="24"/>
          <w:szCs w:val="24"/>
        </w:rPr>
        <w:t xml:space="preserve"> </w:t>
      </w:r>
      <w:hyperlink r:id="rId11" w:history="1">
        <w:r w:rsidR="006F4D38" w:rsidRPr="000842EB">
          <w:rPr>
            <w:rStyle w:val="Hyperlink"/>
            <w:rFonts w:ascii="Times New Roman" w:eastAsia="Times New Roman" w:hAnsi="Times New Roman"/>
            <w:sz w:val="24"/>
            <w:szCs w:val="24"/>
          </w:rPr>
          <w:t>https://www.airservicesaustralia.com/aip/aip.asp</w:t>
        </w:r>
      </w:hyperlink>
      <w:r w:rsidR="00FC1217">
        <w:rPr>
          <w:rFonts w:ascii="Times New Roman" w:eastAsia="Times New Roman" w:hAnsi="Times New Roman"/>
          <w:sz w:val="24"/>
          <w:szCs w:val="24"/>
        </w:rPr>
        <w:t>.</w:t>
      </w:r>
    </w:p>
    <w:p w:rsidR="00B67EBA" w:rsidRPr="00B369A3" w:rsidRDefault="00B67EBA" w:rsidP="002C5B21">
      <w:pPr>
        <w:spacing w:after="0" w:line="240" w:lineRule="auto"/>
        <w:rPr>
          <w:rFonts w:ascii="Times New Roman" w:hAnsi="Times New Roman"/>
          <w:sz w:val="20"/>
          <w:szCs w:val="20"/>
        </w:rPr>
      </w:pPr>
    </w:p>
    <w:p w:rsidR="00B67EBA" w:rsidRDefault="00B67EBA" w:rsidP="00B67EB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definition </w:t>
      </w:r>
      <w:r w:rsidRPr="00B67EBA">
        <w:rPr>
          <w:rFonts w:ascii="Times New Roman" w:hAnsi="Times New Roman"/>
          <w:b/>
          <w:i/>
          <w:sz w:val="24"/>
          <w:szCs w:val="24"/>
        </w:rPr>
        <w:t>RAA Operations Manual</w:t>
      </w:r>
      <w:r w:rsidRPr="00B67EBA">
        <w:rPr>
          <w:rFonts w:ascii="Times New Roman" w:hAnsi="Times New Roman"/>
          <w:sz w:val="24"/>
          <w:szCs w:val="24"/>
        </w:rPr>
        <w:t xml:space="preserve"> refers to a manual </w:t>
      </w:r>
      <w:r w:rsidR="002E6D27">
        <w:rPr>
          <w:rFonts w:ascii="Times New Roman" w:hAnsi="Times New Roman"/>
          <w:sz w:val="24"/>
          <w:szCs w:val="24"/>
        </w:rPr>
        <w:t>issued</w:t>
      </w:r>
      <w:r w:rsidRPr="00B67EBA">
        <w:rPr>
          <w:rFonts w:ascii="Times New Roman" w:hAnsi="Times New Roman"/>
          <w:sz w:val="24"/>
          <w:szCs w:val="24"/>
        </w:rPr>
        <w:t xml:space="preserve"> by </w:t>
      </w:r>
      <w:r w:rsidR="002E6D27">
        <w:rPr>
          <w:rFonts w:ascii="Times New Roman" w:hAnsi="Times New Roman"/>
          <w:sz w:val="24"/>
          <w:szCs w:val="24"/>
        </w:rPr>
        <w:t>RAA</w:t>
      </w:r>
      <w:r w:rsidRPr="00B67EBA">
        <w:rPr>
          <w:rFonts w:ascii="Times New Roman" w:hAnsi="Times New Roman"/>
          <w:sz w:val="24"/>
          <w:szCs w:val="24"/>
        </w:rPr>
        <w:t>.</w:t>
      </w:r>
      <w:r>
        <w:rPr>
          <w:rFonts w:ascii="Times New Roman" w:hAnsi="Times New Roman"/>
          <w:sz w:val="24"/>
          <w:szCs w:val="24"/>
        </w:rPr>
        <w:t xml:space="preserve"> </w:t>
      </w:r>
      <w:r w:rsidRPr="00A33AC1">
        <w:rPr>
          <w:rFonts w:ascii="Times New Roman" w:eastAsia="Times New Roman" w:hAnsi="Times New Roman"/>
          <w:sz w:val="24"/>
          <w:szCs w:val="24"/>
        </w:rPr>
        <w:t xml:space="preserve">In accordance with subsection 98 (5D) of the Act, the </w:t>
      </w:r>
      <w:r>
        <w:rPr>
          <w:rFonts w:ascii="Times New Roman" w:eastAsia="Times New Roman" w:hAnsi="Times New Roman"/>
          <w:sz w:val="24"/>
          <w:szCs w:val="24"/>
        </w:rPr>
        <w:t>manual</w:t>
      </w:r>
      <w:r w:rsidRPr="00A33AC1">
        <w:rPr>
          <w:rFonts w:ascii="Times New Roman" w:eastAsia="Times New Roman" w:hAnsi="Times New Roman"/>
          <w:sz w:val="24"/>
          <w:szCs w:val="24"/>
        </w:rPr>
        <w:t xml:space="preserve"> </w:t>
      </w:r>
      <w:r>
        <w:rPr>
          <w:rFonts w:ascii="Times New Roman" w:eastAsia="Times New Roman" w:hAnsi="Times New Roman"/>
          <w:sz w:val="24"/>
          <w:szCs w:val="24"/>
        </w:rPr>
        <w:t>is</w:t>
      </w:r>
      <w:r w:rsidRPr="00A33AC1">
        <w:rPr>
          <w:rFonts w:ascii="Times New Roman" w:eastAsia="Times New Roman" w:hAnsi="Times New Roman"/>
          <w:sz w:val="24"/>
          <w:szCs w:val="24"/>
        </w:rPr>
        <w:t xml:space="preserve"> incorporated as </w:t>
      </w:r>
      <w:r>
        <w:rPr>
          <w:rFonts w:ascii="Times New Roman" w:eastAsia="Times New Roman" w:hAnsi="Times New Roman"/>
          <w:sz w:val="24"/>
          <w:szCs w:val="24"/>
        </w:rPr>
        <w:t>it</w:t>
      </w:r>
      <w:r w:rsidRPr="00A33AC1">
        <w:rPr>
          <w:rFonts w:ascii="Times New Roman" w:eastAsia="Times New Roman" w:hAnsi="Times New Roman"/>
          <w:sz w:val="24"/>
          <w:szCs w:val="24"/>
        </w:rPr>
        <w:t xml:space="preserve"> </w:t>
      </w:r>
      <w:r>
        <w:rPr>
          <w:rFonts w:ascii="Times New Roman" w:eastAsia="Times New Roman" w:hAnsi="Times New Roman"/>
          <w:sz w:val="24"/>
          <w:szCs w:val="24"/>
        </w:rPr>
        <w:t>is approved in writing by CASA</w:t>
      </w:r>
      <w:r w:rsidRPr="00A33AC1">
        <w:rPr>
          <w:rFonts w:ascii="Times New Roman" w:eastAsia="Times New Roman" w:hAnsi="Times New Roman"/>
          <w:sz w:val="24"/>
          <w:szCs w:val="24"/>
        </w:rPr>
        <w:t xml:space="preserve"> from time to time. The </w:t>
      </w:r>
      <w:r>
        <w:rPr>
          <w:rFonts w:ascii="Times New Roman" w:eastAsia="Times New Roman" w:hAnsi="Times New Roman"/>
          <w:sz w:val="24"/>
          <w:szCs w:val="24"/>
        </w:rPr>
        <w:t>manual</w:t>
      </w:r>
      <w:r w:rsidRPr="00A33AC1">
        <w:rPr>
          <w:rFonts w:ascii="Times New Roman" w:eastAsia="Times New Roman" w:hAnsi="Times New Roman"/>
          <w:sz w:val="24"/>
          <w:szCs w:val="24"/>
        </w:rPr>
        <w:t xml:space="preserve"> </w:t>
      </w:r>
      <w:r>
        <w:rPr>
          <w:rFonts w:ascii="Times New Roman" w:eastAsia="Times New Roman" w:hAnsi="Times New Roman"/>
          <w:sz w:val="24"/>
          <w:szCs w:val="24"/>
        </w:rPr>
        <w:t>is</w:t>
      </w:r>
      <w:r w:rsidRPr="00A33AC1">
        <w:rPr>
          <w:rFonts w:ascii="Times New Roman" w:eastAsia="Times New Roman" w:hAnsi="Times New Roman"/>
          <w:sz w:val="24"/>
          <w:szCs w:val="24"/>
        </w:rPr>
        <w:t xml:space="preserve"> freely available, </w:t>
      </w:r>
      <w:r w:rsidR="002E6D27">
        <w:rPr>
          <w:rFonts w:ascii="Times New Roman" w:eastAsia="Times New Roman" w:hAnsi="Times New Roman"/>
          <w:sz w:val="24"/>
          <w:szCs w:val="24"/>
        </w:rPr>
        <w:t>and</w:t>
      </w:r>
      <w:r w:rsidRPr="00A33AC1">
        <w:rPr>
          <w:rFonts w:ascii="Times New Roman" w:eastAsia="Times New Roman" w:hAnsi="Times New Roman"/>
          <w:sz w:val="24"/>
          <w:szCs w:val="24"/>
        </w:rPr>
        <w:t xml:space="preserve"> accessible via the Internet on the </w:t>
      </w:r>
      <w:r w:rsidR="00FC1217">
        <w:rPr>
          <w:rFonts w:ascii="Times New Roman" w:eastAsia="Times New Roman" w:hAnsi="Times New Roman"/>
          <w:sz w:val="24"/>
          <w:szCs w:val="24"/>
        </w:rPr>
        <w:t xml:space="preserve">RAA </w:t>
      </w:r>
      <w:r w:rsidRPr="00A33AC1">
        <w:rPr>
          <w:rFonts w:ascii="Times New Roman" w:eastAsia="Times New Roman" w:hAnsi="Times New Roman"/>
          <w:sz w:val="24"/>
          <w:szCs w:val="24"/>
        </w:rPr>
        <w:t>webpage:</w:t>
      </w:r>
      <w:r w:rsidR="00FC1217">
        <w:rPr>
          <w:rFonts w:ascii="Times New Roman" w:eastAsia="Times New Roman" w:hAnsi="Times New Roman"/>
          <w:sz w:val="24"/>
          <w:szCs w:val="24"/>
        </w:rPr>
        <w:t xml:space="preserve"> </w:t>
      </w:r>
      <w:hyperlink r:id="rId12" w:history="1">
        <w:r w:rsidR="006F4D38" w:rsidRPr="000842EB">
          <w:rPr>
            <w:rStyle w:val="Hyperlink"/>
            <w:rFonts w:ascii="Times New Roman" w:eastAsia="Times New Roman" w:hAnsi="Times New Roman"/>
            <w:sz w:val="24"/>
            <w:szCs w:val="24"/>
          </w:rPr>
          <w:t>https://www.raa.asn.au/</w:t>
        </w:r>
      </w:hyperlink>
      <w:r w:rsidR="00FC1217">
        <w:rPr>
          <w:rFonts w:ascii="Times New Roman" w:eastAsia="Times New Roman" w:hAnsi="Times New Roman"/>
          <w:sz w:val="24"/>
          <w:szCs w:val="24"/>
        </w:rPr>
        <w:t>.</w:t>
      </w:r>
    </w:p>
    <w:p w:rsidR="002E6D27" w:rsidRDefault="002E6D27" w:rsidP="00B67EBA">
      <w:pPr>
        <w:spacing w:after="0" w:line="240" w:lineRule="auto"/>
        <w:rPr>
          <w:rFonts w:ascii="Times New Roman" w:eastAsia="Times New Roman" w:hAnsi="Times New Roman"/>
          <w:sz w:val="24"/>
          <w:szCs w:val="24"/>
        </w:rPr>
      </w:pPr>
    </w:p>
    <w:p w:rsidR="002E6D27" w:rsidRDefault="002E6D27" w:rsidP="002E6D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definition </w:t>
      </w:r>
      <w:r w:rsidRPr="00B67EBA">
        <w:rPr>
          <w:rFonts w:ascii="Times New Roman" w:hAnsi="Times New Roman"/>
          <w:b/>
          <w:i/>
          <w:sz w:val="24"/>
          <w:szCs w:val="24"/>
        </w:rPr>
        <w:t xml:space="preserve">RAA </w:t>
      </w:r>
      <w:r>
        <w:rPr>
          <w:rFonts w:ascii="Times New Roman" w:hAnsi="Times New Roman"/>
          <w:b/>
          <w:i/>
          <w:sz w:val="24"/>
          <w:szCs w:val="24"/>
        </w:rPr>
        <w:t>Technical</w:t>
      </w:r>
      <w:r w:rsidRPr="00B67EBA">
        <w:rPr>
          <w:rFonts w:ascii="Times New Roman" w:hAnsi="Times New Roman"/>
          <w:b/>
          <w:i/>
          <w:sz w:val="24"/>
          <w:szCs w:val="24"/>
        </w:rPr>
        <w:t xml:space="preserve"> Manual</w:t>
      </w:r>
      <w:r w:rsidRPr="00B67EBA">
        <w:rPr>
          <w:rFonts w:ascii="Times New Roman" w:hAnsi="Times New Roman"/>
          <w:sz w:val="24"/>
          <w:szCs w:val="24"/>
        </w:rPr>
        <w:t xml:space="preserve"> refers to a manual </w:t>
      </w:r>
      <w:r>
        <w:rPr>
          <w:rFonts w:ascii="Times New Roman" w:hAnsi="Times New Roman"/>
          <w:sz w:val="24"/>
          <w:szCs w:val="24"/>
        </w:rPr>
        <w:t>issued</w:t>
      </w:r>
      <w:r w:rsidRPr="00B67EBA">
        <w:rPr>
          <w:rFonts w:ascii="Times New Roman" w:hAnsi="Times New Roman"/>
          <w:sz w:val="24"/>
          <w:szCs w:val="24"/>
        </w:rPr>
        <w:t xml:space="preserve"> by </w:t>
      </w:r>
      <w:r>
        <w:rPr>
          <w:rFonts w:ascii="Times New Roman" w:hAnsi="Times New Roman"/>
          <w:sz w:val="24"/>
          <w:szCs w:val="24"/>
        </w:rPr>
        <w:t>RAA</w:t>
      </w:r>
      <w:r w:rsidRPr="00B67EBA">
        <w:rPr>
          <w:rFonts w:ascii="Times New Roman" w:hAnsi="Times New Roman"/>
          <w:sz w:val="24"/>
          <w:szCs w:val="24"/>
        </w:rPr>
        <w:t>.</w:t>
      </w:r>
      <w:r>
        <w:rPr>
          <w:rFonts w:ascii="Times New Roman" w:hAnsi="Times New Roman"/>
          <w:sz w:val="24"/>
          <w:szCs w:val="24"/>
        </w:rPr>
        <w:t xml:space="preserve"> </w:t>
      </w:r>
      <w:r w:rsidRPr="00A33AC1">
        <w:rPr>
          <w:rFonts w:ascii="Times New Roman" w:eastAsia="Times New Roman" w:hAnsi="Times New Roman"/>
          <w:sz w:val="24"/>
          <w:szCs w:val="24"/>
        </w:rPr>
        <w:t xml:space="preserve">In accordance with subsection 98 (5D) of the Act, the </w:t>
      </w:r>
      <w:r>
        <w:rPr>
          <w:rFonts w:ascii="Times New Roman" w:eastAsia="Times New Roman" w:hAnsi="Times New Roman"/>
          <w:sz w:val="24"/>
          <w:szCs w:val="24"/>
        </w:rPr>
        <w:t>manual</w:t>
      </w:r>
      <w:r w:rsidRPr="00A33AC1">
        <w:rPr>
          <w:rFonts w:ascii="Times New Roman" w:eastAsia="Times New Roman" w:hAnsi="Times New Roman"/>
          <w:sz w:val="24"/>
          <w:szCs w:val="24"/>
        </w:rPr>
        <w:t xml:space="preserve"> </w:t>
      </w:r>
      <w:r>
        <w:rPr>
          <w:rFonts w:ascii="Times New Roman" w:eastAsia="Times New Roman" w:hAnsi="Times New Roman"/>
          <w:sz w:val="24"/>
          <w:szCs w:val="24"/>
        </w:rPr>
        <w:t>is</w:t>
      </w:r>
      <w:r w:rsidRPr="00A33AC1">
        <w:rPr>
          <w:rFonts w:ascii="Times New Roman" w:eastAsia="Times New Roman" w:hAnsi="Times New Roman"/>
          <w:sz w:val="24"/>
          <w:szCs w:val="24"/>
        </w:rPr>
        <w:t xml:space="preserve"> incorporated as </w:t>
      </w:r>
      <w:r>
        <w:rPr>
          <w:rFonts w:ascii="Times New Roman" w:eastAsia="Times New Roman" w:hAnsi="Times New Roman"/>
          <w:sz w:val="24"/>
          <w:szCs w:val="24"/>
        </w:rPr>
        <w:t>it</w:t>
      </w:r>
      <w:r w:rsidRPr="00A33AC1">
        <w:rPr>
          <w:rFonts w:ascii="Times New Roman" w:eastAsia="Times New Roman" w:hAnsi="Times New Roman"/>
          <w:sz w:val="24"/>
          <w:szCs w:val="24"/>
        </w:rPr>
        <w:t xml:space="preserve"> </w:t>
      </w:r>
      <w:r>
        <w:rPr>
          <w:rFonts w:ascii="Times New Roman" w:eastAsia="Times New Roman" w:hAnsi="Times New Roman"/>
          <w:sz w:val="24"/>
          <w:szCs w:val="24"/>
        </w:rPr>
        <w:t>is approved in writing by CASA</w:t>
      </w:r>
      <w:r w:rsidRPr="00A33AC1">
        <w:rPr>
          <w:rFonts w:ascii="Times New Roman" w:eastAsia="Times New Roman" w:hAnsi="Times New Roman"/>
          <w:sz w:val="24"/>
          <w:szCs w:val="24"/>
        </w:rPr>
        <w:t xml:space="preserve"> from time to time. The </w:t>
      </w:r>
      <w:r>
        <w:rPr>
          <w:rFonts w:ascii="Times New Roman" w:eastAsia="Times New Roman" w:hAnsi="Times New Roman"/>
          <w:sz w:val="24"/>
          <w:szCs w:val="24"/>
        </w:rPr>
        <w:t>manual</w:t>
      </w:r>
      <w:r w:rsidRPr="00A33AC1">
        <w:rPr>
          <w:rFonts w:ascii="Times New Roman" w:eastAsia="Times New Roman" w:hAnsi="Times New Roman"/>
          <w:sz w:val="24"/>
          <w:szCs w:val="24"/>
        </w:rPr>
        <w:t xml:space="preserve"> </w:t>
      </w:r>
      <w:r>
        <w:rPr>
          <w:rFonts w:ascii="Times New Roman" w:eastAsia="Times New Roman" w:hAnsi="Times New Roman"/>
          <w:sz w:val="24"/>
          <w:szCs w:val="24"/>
        </w:rPr>
        <w:t>is</w:t>
      </w:r>
      <w:r w:rsidRPr="00A33AC1">
        <w:rPr>
          <w:rFonts w:ascii="Times New Roman" w:eastAsia="Times New Roman" w:hAnsi="Times New Roman"/>
          <w:sz w:val="24"/>
          <w:szCs w:val="24"/>
        </w:rPr>
        <w:t xml:space="preserve"> freely available, </w:t>
      </w:r>
      <w:r>
        <w:rPr>
          <w:rFonts w:ascii="Times New Roman" w:eastAsia="Times New Roman" w:hAnsi="Times New Roman"/>
          <w:sz w:val="24"/>
          <w:szCs w:val="24"/>
        </w:rPr>
        <w:t>and</w:t>
      </w:r>
      <w:r w:rsidRPr="00A33AC1">
        <w:rPr>
          <w:rFonts w:ascii="Times New Roman" w:eastAsia="Times New Roman" w:hAnsi="Times New Roman"/>
          <w:sz w:val="24"/>
          <w:szCs w:val="24"/>
        </w:rPr>
        <w:t xml:space="preserve"> accessible via the Internet on the </w:t>
      </w:r>
      <w:r w:rsidR="00FC1217">
        <w:rPr>
          <w:rFonts w:ascii="Times New Roman" w:eastAsia="Times New Roman" w:hAnsi="Times New Roman"/>
          <w:sz w:val="24"/>
          <w:szCs w:val="24"/>
        </w:rPr>
        <w:t xml:space="preserve">RAA </w:t>
      </w:r>
      <w:r w:rsidRPr="00A33AC1">
        <w:rPr>
          <w:rFonts w:ascii="Times New Roman" w:eastAsia="Times New Roman" w:hAnsi="Times New Roman"/>
          <w:sz w:val="24"/>
          <w:szCs w:val="24"/>
        </w:rPr>
        <w:t>webpage:</w:t>
      </w:r>
      <w:r w:rsidR="00FC1217">
        <w:rPr>
          <w:rFonts w:ascii="Times New Roman" w:eastAsia="Times New Roman" w:hAnsi="Times New Roman"/>
          <w:sz w:val="24"/>
          <w:szCs w:val="24"/>
        </w:rPr>
        <w:t xml:space="preserve"> </w:t>
      </w:r>
      <w:hyperlink r:id="rId13" w:history="1">
        <w:r w:rsidR="006F4D38" w:rsidRPr="000842EB">
          <w:rPr>
            <w:rStyle w:val="Hyperlink"/>
            <w:rFonts w:ascii="Times New Roman" w:eastAsia="Times New Roman" w:hAnsi="Times New Roman"/>
            <w:sz w:val="24"/>
            <w:szCs w:val="24"/>
          </w:rPr>
          <w:t>https://www.raa.asn.au/</w:t>
        </w:r>
      </w:hyperlink>
      <w:r w:rsidR="00FC1217">
        <w:rPr>
          <w:rFonts w:ascii="Times New Roman" w:eastAsia="Times New Roman" w:hAnsi="Times New Roman"/>
          <w:sz w:val="24"/>
          <w:szCs w:val="24"/>
        </w:rPr>
        <w:t>.</w:t>
      </w:r>
    </w:p>
    <w:p w:rsidR="001140CF" w:rsidRDefault="001140CF" w:rsidP="002E6D27">
      <w:pPr>
        <w:spacing w:after="0" w:line="240" w:lineRule="auto"/>
        <w:rPr>
          <w:rFonts w:ascii="Times New Roman" w:eastAsia="Times New Roman" w:hAnsi="Times New Roman"/>
          <w:sz w:val="24"/>
          <w:szCs w:val="24"/>
        </w:rPr>
      </w:pPr>
    </w:p>
    <w:p w:rsidR="001140CF" w:rsidRPr="001140CF" w:rsidRDefault="009177DF" w:rsidP="002E6D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sub-subparagraph 7.4 (b) </w:t>
      </w:r>
      <w:r w:rsidR="001140CF" w:rsidRPr="001140CF">
        <w:rPr>
          <w:rFonts w:ascii="Times New Roman" w:eastAsia="Times New Roman" w:hAnsi="Times New Roman"/>
          <w:sz w:val="24"/>
          <w:szCs w:val="24"/>
        </w:rPr>
        <w:t xml:space="preserve">(ii) of the instrument, a towing aeroplane must be listed in </w:t>
      </w:r>
      <w:r w:rsidR="001140CF" w:rsidRPr="001140CF">
        <w:rPr>
          <w:rFonts w:ascii="Times New Roman" w:hAnsi="Times New Roman"/>
          <w:sz w:val="24"/>
          <w:szCs w:val="24"/>
        </w:rPr>
        <w:t xml:space="preserve">Civil Aviation Advisory Publication 149 as acceptable to CASA for </w:t>
      </w:r>
      <w:r w:rsidR="0008166A">
        <w:rPr>
          <w:rFonts w:ascii="Times New Roman" w:hAnsi="Times New Roman"/>
          <w:sz w:val="24"/>
          <w:szCs w:val="24"/>
        </w:rPr>
        <w:t>towing</w:t>
      </w:r>
      <w:r w:rsidR="001140CF" w:rsidRPr="001140CF">
        <w:rPr>
          <w:rFonts w:ascii="Times New Roman" w:hAnsi="Times New Roman"/>
          <w:sz w:val="24"/>
          <w:szCs w:val="24"/>
        </w:rPr>
        <w:t>.</w:t>
      </w:r>
      <w:r w:rsidR="001140CF">
        <w:rPr>
          <w:rFonts w:ascii="Times New Roman" w:hAnsi="Times New Roman"/>
          <w:sz w:val="24"/>
          <w:szCs w:val="24"/>
        </w:rPr>
        <w:t xml:space="preserve"> </w:t>
      </w:r>
      <w:r w:rsidR="001140CF" w:rsidRPr="00A33AC1">
        <w:rPr>
          <w:rFonts w:ascii="Times New Roman" w:eastAsia="Times New Roman" w:hAnsi="Times New Roman"/>
          <w:sz w:val="24"/>
          <w:szCs w:val="24"/>
        </w:rPr>
        <w:t xml:space="preserve">In accordance with subsection 98 (5D) of the Act, the </w:t>
      </w:r>
      <w:r w:rsidR="001140CF">
        <w:rPr>
          <w:rFonts w:ascii="Times New Roman" w:eastAsia="Times New Roman" w:hAnsi="Times New Roman"/>
          <w:sz w:val="24"/>
          <w:szCs w:val="24"/>
        </w:rPr>
        <w:t>publication</w:t>
      </w:r>
      <w:r w:rsidR="001140CF" w:rsidRPr="00A33AC1">
        <w:rPr>
          <w:rFonts w:ascii="Times New Roman" w:eastAsia="Times New Roman" w:hAnsi="Times New Roman"/>
          <w:sz w:val="24"/>
          <w:szCs w:val="24"/>
        </w:rPr>
        <w:t xml:space="preserve"> </w:t>
      </w:r>
      <w:r w:rsidR="001140CF">
        <w:rPr>
          <w:rFonts w:ascii="Times New Roman" w:eastAsia="Times New Roman" w:hAnsi="Times New Roman"/>
          <w:sz w:val="24"/>
          <w:szCs w:val="24"/>
        </w:rPr>
        <w:t>is</w:t>
      </w:r>
      <w:r w:rsidR="001140CF" w:rsidRPr="00A33AC1">
        <w:rPr>
          <w:rFonts w:ascii="Times New Roman" w:eastAsia="Times New Roman" w:hAnsi="Times New Roman"/>
          <w:sz w:val="24"/>
          <w:szCs w:val="24"/>
        </w:rPr>
        <w:t xml:space="preserve"> incorporated as </w:t>
      </w:r>
      <w:r w:rsidR="001140CF">
        <w:rPr>
          <w:rFonts w:ascii="Times New Roman" w:eastAsia="Times New Roman" w:hAnsi="Times New Roman"/>
          <w:sz w:val="24"/>
          <w:szCs w:val="24"/>
        </w:rPr>
        <w:t>it</w:t>
      </w:r>
      <w:r w:rsidR="001140CF" w:rsidRPr="00A33AC1">
        <w:rPr>
          <w:rFonts w:ascii="Times New Roman" w:eastAsia="Times New Roman" w:hAnsi="Times New Roman"/>
          <w:sz w:val="24"/>
          <w:szCs w:val="24"/>
        </w:rPr>
        <w:t xml:space="preserve"> exist</w:t>
      </w:r>
      <w:r w:rsidR="001140CF">
        <w:rPr>
          <w:rFonts w:ascii="Times New Roman" w:eastAsia="Times New Roman" w:hAnsi="Times New Roman"/>
          <w:sz w:val="24"/>
          <w:szCs w:val="24"/>
        </w:rPr>
        <w:t>s</w:t>
      </w:r>
      <w:r w:rsidR="001140CF" w:rsidRPr="00A33AC1">
        <w:rPr>
          <w:rFonts w:ascii="Times New Roman" w:eastAsia="Times New Roman" w:hAnsi="Times New Roman"/>
          <w:sz w:val="24"/>
          <w:szCs w:val="24"/>
        </w:rPr>
        <w:t xml:space="preserve"> from time to time. The </w:t>
      </w:r>
      <w:r w:rsidR="001140CF">
        <w:rPr>
          <w:rFonts w:ascii="Times New Roman" w:eastAsia="Times New Roman" w:hAnsi="Times New Roman"/>
          <w:sz w:val="24"/>
          <w:szCs w:val="24"/>
        </w:rPr>
        <w:t>publication</w:t>
      </w:r>
      <w:r w:rsidR="001140CF" w:rsidRPr="00A33AC1">
        <w:rPr>
          <w:rFonts w:ascii="Times New Roman" w:eastAsia="Times New Roman" w:hAnsi="Times New Roman"/>
          <w:sz w:val="24"/>
          <w:szCs w:val="24"/>
        </w:rPr>
        <w:t xml:space="preserve"> </w:t>
      </w:r>
      <w:r w:rsidR="001140CF">
        <w:rPr>
          <w:rFonts w:ascii="Times New Roman" w:eastAsia="Times New Roman" w:hAnsi="Times New Roman"/>
          <w:sz w:val="24"/>
          <w:szCs w:val="24"/>
        </w:rPr>
        <w:t>is</w:t>
      </w:r>
      <w:r w:rsidR="001140CF" w:rsidRPr="00A33AC1">
        <w:rPr>
          <w:rFonts w:ascii="Times New Roman" w:eastAsia="Times New Roman" w:hAnsi="Times New Roman"/>
          <w:sz w:val="24"/>
          <w:szCs w:val="24"/>
        </w:rPr>
        <w:t xml:space="preserve"> freely available, </w:t>
      </w:r>
      <w:r w:rsidR="001140CF">
        <w:rPr>
          <w:rFonts w:ascii="Times New Roman" w:eastAsia="Times New Roman" w:hAnsi="Times New Roman"/>
          <w:sz w:val="24"/>
          <w:szCs w:val="24"/>
        </w:rPr>
        <w:t>and</w:t>
      </w:r>
      <w:r w:rsidR="001140CF" w:rsidRPr="00A33AC1">
        <w:rPr>
          <w:rFonts w:ascii="Times New Roman" w:eastAsia="Times New Roman" w:hAnsi="Times New Roman"/>
          <w:sz w:val="24"/>
          <w:szCs w:val="24"/>
        </w:rPr>
        <w:t xml:space="preserve"> accessible via the Internet on the following webpage:</w:t>
      </w:r>
      <w:r w:rsidR="00FC1217">
        <w:rPr>
          <w:rFonts w:ascii="Times New Roman" w:eastAsia="Times New Roman" w:hAnsi="Times New Roman"/>
          <w:sz w:val="24"/>
          <w:szCs w:val="24"/>
        </w:rPr>
        <w:t xml:space="preserve"> </w:t>
      </w:r>
      <w:hyperlink r:id="rId14" w:history="1">
        <w:r w:rsidR="006F4D38" w:rsidRPr="000842EB">
          <w:rPr>
            <w:rStyle w:val="Hyperlink"/>
            <w:rFonts w:ascii="Times New Roman" w:eastAsia="Times New Roman" w:hAnsi="Times New Roman"/>
            <w:sz w:val="24"/>
            <w:szCs w:val="24"/>
          </w:rPr>
          <w:t>https://www.casa.gov.au/files/149-1pdf</w:t>
        </w:r>
      </w:hyperlink>
      <w:r w:rsidR="00FC1217">
        <w:rPr>
          <w:rFonts w:ascii="Times New Roman" w:eastAsia="Times New Roman" w:hAnsi="Times New Roman"/>
          <w:sz w:val="24"/>
          <w:szCs w:val="24"/>
        </w:rPr>
        <w:t>.</w:t>
      </w:r>
    </w:p>
    <w:p w:rsidR="006D6009" w:rsidRDefault="006D6009" w:rsidP="006D6009">
      <w:pPr>
        <w:spacing w:after="0" w:line="240" w:lineRule="auto"/>
        <w:rPr>
          <w:rFonts w:ascii="Times New Roman" w:eastAsia="Times New Roman" w:hAnsi="Times New Roman"/>
          <w:i/>
          <w:sz w:val="24"/>
          <w:szCs w:val="24"/>
        </w:rPr>
      </w:pPr>
    </w:p>
    <w:p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p>
    <w:p w:rsidR="00661D4E" w:rsidRDefault="00661D4E" w:rsidP="00661D4E">
      <w:pPr>
        <w:spacing w:after="0" w:line="240" w:lineRule="auto"/>
        <w:rPr>
          <w:rFonts w:ascii="Times New Roman" w:eastAsia="Times New Roman" w:hAnsi="Times New Roman"/>
          <w:sz w:val="24"/>
          <w:szCs w:val="24"/>
        </w:rPr>
      </w:pPr>
      <w:r w:rsidRPr="00661D4E">
        <w:rPr>
          <w:rFonts w:ascii="Times New Roman" w:eastAsia="Times New Roman" w:hAnsi="Times New Roman"/>
          <w:sz w:val="24"/>
          <w:szCs w:val="24"/>
        </w:rPr>
        <w:t>Subsection 98 (5) of the Act states that the regulations may provide that CASA may issue a Civil Aviation Order containing a direction, instruction, notification, permission, approval or authority. Subsection 98 (5AAA) of the Act states that a Civil Aviation Order issued under a regulation made under subsection (5) is a legislative instrument.</w:t>
      </w:r>
    </w:p>
    <w:p w:rsidR="00661D4E" w:rsidRPr="00661D4E" w:rsidRDefault="00661D4E" w:rsidP="00661D4E">
      <w:pPr>
        <w:spacing w:after="0" w:line="240" w:lineRule="auto"/>
        <w:rPr>
          <w:rFonts w:ascii="Times New Roman" w:eastAsia="Times New Roman" w:hAnsi="Times New Roman"/>
          <w:sz w:val="24"/>
          <w:szCs w:val="24"/>
        </w:rPr>
      </w:pPr>
    </w:p>
    <w:p w:rsidR="003C7EDD"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Paragraph 98 (5A) (a) of the Act </w:t>
      </w:r>
      <w:r w:rsidR="003C7EDD">
        <w:rPr>
          <w:rFonts w:ascii="Times New Roman" w:eastAsia="Times New Roman" w:hAnsi="Times New Roman"/>
          <w:sz w:val="24"/>
          <w:szCs w:val="24"/>
        </w:rPr>
        <w:t>states</w:t>
      </w:r>
      <w:r>
        <w:rPr>
          <w:rFonts w:ascii="Times New Roman" w:eastAsia="Times New Roman" w:hAnsi="Times New Roman"/>
          <w:sz w:val="24"/>
          <w:szCs w:val="24"/>
        </w:rPr>
        <w:t xml:space="preserve"> that CASA may issue instruments in relation to matters affecting the safe navigation and operation</w:t>
      </w:r>
      <w:r w:rsidR="00FC1222">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FC1222">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sidR="00FC1222">
        <w:rPr>
          <w:rFonts w:ascii="Times New Roman" w:eastAsia="Times New Roman" w:hAnsi="Times New Roman"/>
          <w:sz w:val="24"/>
          <w:szCs w:val="24"/>
        </w:rPr>
        <w:t>P</w:t>
      </w:r>
      <w:r>
        <w:rPr>
          <w:rFonts w:ascii="Times New Roman" w:eastAsia="Times New Roman" w:hAnsi="Times New Roman"/>
          <w:sz w:val="24"/>
          <w:szCs w:val="24"/>
        </w:rPr>
        <w:t>aragraph</w:t>
      </w:r>
      <w:r w:rsidR="00FC1222">
        <w:rPr>
          <w:rFonts w:ascii="Times New Roman" w:eastAsia="Times New Roman" w:hAnsi="Times New Roman"/>
          <w:sz w:val="24"/>
          <w:szCs w:val="24"/>
        </w:rPr>
        <w:t>s</w:t>
      </w:r>
      <w:r w:rsidR="00BC242F">
        <w:rPr>
          <w:rFonts w:ascii="Times New Roman" w:eastAsia="Times New Roman" w:hAnsi="Times New Roman"/>
          <w:sz w:val="24"/>
          <w:szCs w:val="24"/>
        </w:rPr>
        <w:t xml:space="preserve"> 98 (5AA) </w:t>
      </w:r>
      <w:r>
        <w:rPr>
          <w:rFonts w:ascii="Times New Roman" w:eastAsia="Times New Roman" w:hAnsi="Times New Roman"/>
          <w:sz w:val="24"/>
          <w:szCs w:val="24"/>
        </w:rPr>
        <w:t xml:space="preserve">(a) </w:t>
      </w:r>
      <w:r w:rsidR="00BC242F">
        <w:rPr>
          <w:rFonts w:ascii="Times New Roman" w:eastAsia="Times New Roman" w:hAnsi="Times New Roman"/>
          <w:sz w:val="24"/>
          <w:szCs w:val="24"/>
        </w:rPr>
        <w:t>and </w:t>
      </w:r>
      <w:r w:rsidR="00FC1222">
        <w:rPr>
          <w:rFonts w:ascii="Times New Roman" w:eastAsia="Times New Roman" w:hAnsi="Times New Roman"/>
          <w:sz w:val="24"/>
          <w:szCs w:val="24"/>
        </w:rPr>
        <w:t xml:space="preserve">(b) </w:t>
      </w:r>
      <w:r>
        <w:rPr>
          <w:rFonts w:ascii="Times New Roman" w:eastAsia="Times New Roman" w:hAnsi="Times New Roman"/>
          <w:sz w:val="24"/>
          <w:szCs w:val="24"/>
        </w:rPr>
        <w:t xml:space="preserve">of the Act </w:t>
      </w:r>
      <w:r w:rsidR="003C7EDD">
        <w:rPr>
          <w:rFonts w:ascii="Times New Roman" w:eastAsia="Times New Roman" w:hAnsi="Times New Roman"/>
          <w:sz w:val="24"/>
          <w:szCs w:val="24"/>
        </w:rPr>
        <w:t>state</w:t>
      </w:r>
      <w:r>
        <w:rPr>
          <w:rFonts w:ascii="Times New Roman" w:eastAsia="Times New Roman" w:hAnsi="Times New Roman"/>
          <w:sz w:val="24"/>
          <w:szCs w:val="24"/>
        </w:rPr>
        <w:t xml:space="preserve"> that an instrument issued under paragraph</w:t>
      </w:r>
      <w:r w:rsidR="00FC1217">
        <w:rPr>
          <w:rFonts w:ascii="Times New Roman" w:eastAsia="Times New Roman" w:hAnsi="Times New Roman"/>
          <w:sz w:val="24"/>
          <w:szCs w:val="24"/>
        </w:rPr>
        <w:t> </w:t>
      </w:r>
      <w:r>
        <w:rPr>
          <w:rFonts w:ascii="Times New Roman" w:eastAsia="Times New Roman" w:hAnsi="Times New Roman"/>
          <w:sz w:val="24"/>
          <w:szCs w:val="24"/>
        </w:rPr>
        <w:t>98</w:t>
      </w:r>
      <w:r w:rsidR="00FC1217">
        <w:rPr>
          <w:rFonts w:ascii="Times New Roman" w:eastAsia="Times New Roman" w:hAnsi="Times New Roman"/>
          <w:sz w:val="24"/>
          <w:szCs w:val="24"/>
        </w:rPr>
        <w:t> </w:t>
      </w:r>
      <w:r>
        <w:rPr>
          <w:rFonts w:ascii="Times New Roman" w:eastAsia="Times New Roman" w:hAnsi="Times New Roman"/>
          <w:sz w:val="24"/>
          <w:szCs w:val="24"/>
        </w:rPr>
        <w:t>(5A)</w:t>
      </w:r>
      <w:r w:rsidR="00FC1217">
        <w:rPr>
          <w:rFonts w:ascii="Times New Roman" w:eastAsia="Times New Roman" w:hAnsi="Times New Roman"/>
          <w:sz w:val="24"/>
          <w:szCs w:val="24"/>
        </w:rPr>
        <w:t> </w:t>
      </w:r>
      <w:r>
        <w:rPr>
          <w:rFonts w:ascii="Times New Roman" w:eastAsia="Times New Roman" w:hAnsi="Times New Roman"/>
          <w:sz w:val="24"/>
          <w:szCs w:val="24"/>
        </w:rPr>
        <w:t xml:space="preserve">(a) </w:t>
      </w:r>
      <w:r w:rsidR="00FC1222">
        <w:rPr>
          <w:rFonts w:ascii="Times New Roman" w:eastAsia="Times New Roman" w:hAnsi="Times New Roman"/>
          <w:sz w:val="24"/>
          <w:szCs w:val="24"/>
        </w:rPr>
        <w:t xml:space="preserve">of the Act </w:t>
      </w:r>
      <w:r>
        <w:rPr>
          <w:rFonts w:ascii="Times New Roman" w:eastAsia="Times New Roman" w:hAnsi="Times New Roman"/>
          <w:sz w:val="24"/>
          <w:szCs w:val="24"/>
        </w:rPr>
        <w:t xml:space="preserve">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FC1222">
        <w:rPr>
          <w:rFonts w:ascii="Times New Roman" w:eastAsia="Times New Roman" w:hAnsi="Times New Roman"/>
          <w:sz w:val="24"/>
          <w:szCs w:val="24"/>
        </w:rPr>
        <w:t xml:space="preserve"> or</w:t>
      </w:r>
      <w:r>
        <w:rPr>
          <w:rFonts w:ascii="Times New Roman" w:eastAsia="Times New Roman" w:hAnsi="Times New Roman"/>
          <w:sz w:val="24"/>
          <w:szCs w:val="24"/>
        </w:rPr>
        <w:t xml:space="preserve"> a class of aircraft.</w:t>
      </w:r>
      <w:r w:rsidR="003C7EDD">
        <w:rPr>
          <w:rFonts w:ascii="Times New Roman" w:eastAsia="Times New Roman" w:hAnsi="Times New Roman"/>
          <w:sz w:val="24"/>
          <w:szCs w:val="24"/>
        </w:rPr>
        <w:t xml:space="preserve"> </w:t>
      </w:r>
      <w:r w:rsidR="00FC1222">
        <w:rPr>
          <w:rFonts w:ascii="Times New Roman" w:eastAsia="Times New Roman" w:hAnsi="Times New Roman"/>
          <w:sz w:val="24"/>
          <w:szCs w:val="24"/>
        </w:rPr>
        <w:t>The instrument exempts a</w:t>
      </w:r>
      <w:r w:rsidR="00FC1222" w:rsidRPr="00FC1222">
        <w:rPr>
          <w:rFonts w:ascii="Times New Roman" w:eastAsia="Times New Roman" w:hAnsi="Times New Roman"/>
          <w:sz w:val="24"/>
          <w:szCs w:val="24"/>
        </w:rPr>
        <w:t xml:space="preserve"> </w:t>
      </w:r>
      <w:r w:rsidR="00FC1222" w:rsidRPr="00FC1222">
        <w:rPr>
          <w:rFonts w:ascii="Times New Roman" w:hAnsi="Times New Roman"/>
          <w:sz w:val="24"/>
          <w:szCs w:val="24"/>
        </w:rPr>
        <w:t xml:space="preserve">person </w:t>
      </w:r>
      <w:r w:rsidR="006D0550">
        <w:rPr>
          <w:rFonts w:ascii="Times New Roman" w:eastAsia="Times New Roman" w:hAnsi="Times New Roman"/>
          <w:sz w:val="24"/>
          <w:szCs w:val="24"/>
        </w:rPr>
        <w:t xml:space="preserve">(a class of persons) </w:t>
      </w:r>
      <w:r w:rsidR="00FC1222" w:rsidRPr="00FC1222">
        <w:rPr>
          <w:rFonts w:ascii="Times New Roman" w:hAnsi="Times New Roman"/>
          <w:sz w:val="24"/>
          <w:szCs w:val="24"/>
        </w:rPr>
        <w:t>who has an obligation, under the exempted provisions, in relation to a relevant aeroplane</w:t>
      </w:r>
      <w:r w:rsidR="006D0550">
        <w:rPr>
          <w:rFonts w:ascii="Times New Roman" w:hAnsi="Times New Roman"/>
          <w:sz w:val="24"/>
          <w:szCs w:val="24"/>
        </w:rPr>
        <w:t xml:space="preserve"> </w:t>
      </w:r>
      <w:r w:rsidR="006D0550">
        <w:rPr>
          <w:rFonts w:ascii="Times New Roman" w:eastAsia="Times New Roman" w:hAnsi="Times New Roman"/>
          <w:sz w:val="24"/>
          <w:szCs w:val="24"/>
        </w:rPr>
        <w:t xml:space="preserve">(a class of aircraft) from </w:t>
      </w:r>
      <w:r w:rsidR="00FF39BF">
        <w:rPr>
          <w:rFonts w:ascii="Times New Roman" w:eastAsia="Times New Roman" w:hAnsi="Times New Roman"/>
          <w:sz w:val="24"/>
          <w:szCs w:val="24"/>
        </w:rPr>
        <w:t>complying with the obligation</w:t>
      </w:r>
      <w:r w:rsidR="003C7EDD">
        <w:rPr>
          <w:rFonts w:ascii="Times New Roman" w:eastAsia="Times New Roman" w:hAnsi="Times New Roman"/>
          <w:sz w:val="24"/>
          <w:szCs w:val="24"/>
        </w:rPr>
        <w:t>.</w:t>
      </w:r>
    </w:p>
    <w:p w:rsidR="003C7EDD" w:rsidRDefault="003C7EDD" w:rsidP="00161A36">
      <w:pPr>
        <w:spacing w:after="0" w:line="240" w:lineRule="auto"/>
        <w:rPr>
          <w:rFonts w:ascii="Times New Roman" w:eastAsia="Times New Roman" w:hAnsi="Times New Roman"/>
          <w:sz w:val="24"/>
          <w:szCs w:val="24"/>
        </w:rPr>
      </w:pPr>
    </w:p>
    <w:p w:rsidR="006D6009" w:rsidRPr="006D6009"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is, ther</w:t>
      </w:r>
      <w:r w:rsidR="00FC1222">
        <w:rPr>
          <w:rFonts w:ascii="Times New Roman" w:eastAsia="Times New Roman" w:hAnsi="Times New Roman"/>
          <w:sz w:val="24"/>
          <w:szCs w:val="24"/>
        </w:rPr>
        <w:t>efore, a legislative instrument</w:t>
      </w:r>
      <w:r>
        <w:rPr>
          <w:rFonts w:ascii="Times New Roman" w:eastAsia="Times New Roman" w:hAnsi="Times New Roman"/>
          <w:sz w:val="24"/>
          <w:szCs w:val="24"/>
        </w:rPr>
        <w:t xml:space="preserve"> and </w:t>
      </w:r>
      <w:r>
        <w:rPr>
          <w:rFonts w:ascii="Times New Roman" w:eastAsia="Times New Roman" w:hAnsi="Times New Roman"/>
          <w:iCs/>
          <w:sz w:val="24"/>
          <w:szCs w:val="24"/>
        </w:rPr>
        <w:t>subject to tabling and disallowance in the Parliament under sections 38 and 42 of the LA.</w:t>
      </w:r>
    </w:p>
    <w:p w:rsidR="00161A36" w:rsidRPr="00161A36" w:rsidRDefault="00161A36" w:rsidP="00161A36">
      <w:pPr>
        <w:spacing w:after="0" w:line="240" w:lineRule="auto"/>
        <w:rPr>
          <w:rFonts w:ascii="Times New Roman" w:eastAsia="Times New Roman" w:hAnsi="Times New Roman"/>
          <w:color w:val="FFFFFF" w:themeColor="background1"/>
          <w:sz w:val="24"/>
          <w:szCs w:val="24"/>
        </w:rPr>
      </w:pPr>
    </w:p>
    <w:p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rsidR="00B95CB7" w:rsidRDefault="00FC1217" w:rsidP="00B95CB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affects the operation of </w:t>
      </w:r>
      <w:r w:rsidR="00DC45C0">
        <w:rPr>
          <w:rFonts w:ascii="Times New Roman" w:eastAsia="Times New Roman" w:hAnsi="Times New Roman"/>
          <w:sz w:val="24"/>
          <w:szCs w:val="24"/>
        </w:rPr>
        <w:t xml:space="preserve">particular </w:t>
      </w:r>
      <w:r>
        <w:rPr>
          <w:rFonts w:ascii="Times New Roman" w:eastAsia="Times New Roman" w:hAnsi="Times New Roman"/>
          <w:sz w:val="24"/>
          <w:szCs w:val="24"/>
        </w:rPr>
        <w:t>aeroplanes registered with RAA</w:t>
      </w:r>
      <w:r w:rsidR="00DD07A3">
        <w:rPr>
          <w:rFonts w:ascii="Times New Roman" w:eastAsia="Times New Roman" w:hAnsi="Times New Roman"/>
          <w:sz w:val="24"/>
          <w:szCs w:val="24"/>
        </w:rPr>
        <w:t xml:space="preserve">. </w:t>
      </w:r>
      <w:r w:rsidR="00E46CB2" w:rsidRPr="00E46CB2">
        <w:rPr>
          <w:rFonts w:ascii="Times New Roman" w:eastAsia="Times New Roman" w:hAnsi="Times New Roman"/>
          <w:sz w:val="24"/>
          <w:szCs w:val="24"/>
        </w:rPr>
        <w:t>CASA</w:t>
      </w:r>
      <w:r w:rsidR="00E46CB2">
        <w:rPr>
          <w:rFonts w:ascii="Times New Roman" w:eastAsia="Times New Roman" w:hAnsi="Times New Roman"/>
          <w:sz w:val="24"/>
          <w:szCs w:val="24"/>
        </w:rPr>
        <w:t xml:space="preserve"> </w:t>
      </w:r>
      <w:r>
        <w:rPr>
          <w:rFonts w:ascii="Times New Roman" w:eastAsia="Times New Roman" w:hAnsi="Times New Roman"/>
          <w:sz w:val="24"/>
          <w:szCs w:val="24"/>
        </w:rPr>
        <w:t xml:space="preserve">has </w:t>
      </w:r>
      <w:r w:rsidR="00E043A8">
        <w:rPr>
          <w:rFonts w:ascii="Times New Roman" w:eastAsia="Times New Roman" w:hAnsi="Times New Roman"/>
          <w:sz w:val="24"/>
          <w:szCs w:val="24"/>
        </w:rPr>
        <w:t xml:space="preserve">consulted on the instrument with </w:t>
      </w:r>
      <w:r w:rsidR="00F229AC">
        <w:rPr>
          <w:rFonts w:ascii="Times New Roman" w:eastAsia="Times New Roman" w:hAnsi="Times New Roman"/>
          <w:sz w:val="24"/>
          <w:szCs w:val="24"/>
        </w:rPr>
        <w:t>RAA</w:t>
      </w:r>
      <w:r w:rsidR="00F229AC">
        <w:rPr>
          <w:rFonts w:ascii="Times New Roman" w:hAnsi="Times New Roman"/>
          <w:sz w:val="24"/>
          <w:szCs w:val="24"/>
        </w:rPr>
        <w:t xml:space="preserve">. </w:t>
      </w:r>
      <w:r w:rsidR="00B95CB7">
        <w:rPr>
          <w:rFonts w:ascii="Times New Roman" w:eastAsia="Times New Roman" w:hAnsi="Times New Roman"/>
          <w:sz w:val="24"/>
          <w:szCs w:val="24"/>
        </w:rPr>
        <w:t>In these circumstances, CASA is satisfied that no further consultation is appropriate or reasonably practicable for the instrument for section 17 of the LA.</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150C2C">
        <w:rPr>
          <w:rFonts w:ascii="Times New Roman" w:eastAsia="Times New Roman" w:hAnsi="Times New Roman"/>
          <w:b/>
          <w:i/>
          <w:sz w:val="24"/>
          <w:szCs w:val="24"/>
        </w:rPr>
        <w:t>OBPR</w:t>
      </w:r>
      <w:r>
        <w:rPr>
          <w:rFonts w:ascii="Times New Roman" w:eastAsia="Times New Roman" w:hAnsi="Times New Roman"/>
          <w:b/>
          <w:sz w:val="24"/>
          <w:szCs w:val="24"/>
        </w:rPr>
        <w:t>)</w:t>
      </w:r>
    </w:p>
    <w:p w:rsidR="00534CD4" w:rsidRDefault="00534CD4" w:rsidP="00534CD4">
      <w:pPr>
        <w:spacing w:after="0" w:line="240" w:lineRule="auto"/>
        <w:rPr>
          <w:rFonts w:ascii="Times New Roman" w:eastAsia="Times New Roman" w:hAnsi="Times New Roman"/>
          <w:sz w:val="24"/>
          <w:szCs w:val="24"/>
        </w:rPr>
      </w:pPr>
      <w:r w:rsidRPr="00590A6B">
        <w:rPr>
          <w:rFonts w:ascii="Times New Roman" w:eastAsia="Times New Roman" w:hAnsi="Times New Roman"/>
          <w:sz w:val="24"/>
          <w:szCs w:val="24"/>
        </w:rPr>
        <w:t>A Regulation Impact Statement (</w:t>
      </w:r>
      <w:r w:rsidRPr="001E2AA1">
        <w:rPr>
          <w:rFonts w:ascii="Times New Roman" w:eastAsia="Times New Roman" w:hAnsi="Times New Roman"/>
          <w:b/>
          <w:i/>
          <w:sz w:val="24"/>
          <w:szCs w:val="24"/>
        </w:rPr>
        <w:t>RIS</w:t>
      </w:r>
      <w:r w:rsidRPr="00590A6B">
        <w:rPr>
          <w:rFonts w:ascii="Times New Roman" w:eastAsia="Times New Roman" w:hAnsi="Times New Roman"/>
          <w:sz w:val="24"/>
          <w:szCs w:val="24"/>
        </w:rPr>
        <w:t xml:space="preserve">) is not required in this </w:t>
      </w:r>
      <w:r>
        <w:rPr>
          <w:rFonts w:ascii="Times New Roman" w:eastAsia="Times New Roman" w:hAnsi="Times New Roman"/>
          <w:sz w:val="24"/>
          <w:szCs w:val="24"/>
        </w:rPr>
        <w:t>instance</w:t>
      </w:r>
      <w:r w:rsidRPr="00590A6B">
        <w:rPr>
          <w:rFonts w:ascii="Times New Roman" w:eastAsia="Times New Roman" w:hAnsi="Times New Roman"/>
          <w:sz w:val="24"/>
          <w:szCs w:val="24"/>
        </w:rPr>
        <w:t>, as the exemption</w:t>
      </w:r>
      <w:r>
        <w:rPr>
          <w:rFonts w:ascii="Times New Roman" w:eastAsia="Times New Roman" w:hAnsi="Times New Roman"/>
          <w:sz w:val="24"/>
          <w:szCs w:val="24"/>
        </w:rPr>
        <w:t>s</w:t>
      </w:r>
      <w:r w:rsidRPr="00590A6B">
        <w:rPr>
          <w:rFonts w:ascii="Times New Roman" w:eastAsia="Times New Roman" w:hAnsi="Times New Roman"/>
          <w:sz w:val="24"/>
          <w:szCs w:val="24"/>
        </w:rPr>
        <w:t xml:space="preserve"> </w:t>
      </w:r>
      <w:r>
        <w:rPr>
          <w:rFonts w:ascii="Times New Roman" w:eastAsia="Times New Roman" w:hAnsi="Times New Roman"/>
          <w:sz w:val="24"/>
          <w:szCs w:val="24"/>
        </w:rPr>
        <w:t>are</w:t>
      </w:r>
      <w:r w:rsidRPr="00590A6B">
        <w:rPr>
          <w:rFonts w:ascii="Times New Roman" w:eastAsia="Times New Roman" w:hAnsi="Times New Roman"/>
          <w:sz w:val="24"/>
          <w:szCs w:val="24"/>
        </w:rPr>
        <w:t xml:space="preserve"> covered by a standing agreement between CASA and OBPR</w:t>
      </w:r>
      <w:r>
        <w:rPr>
          <w:rFonts w:ascii="Times New Roman" w:eastAsia="Times New Roman" w:hAnsi="Times New Roman"/>
          <w:sz w:val="24"/>
          <w:szCs w:val="24"/>
        </w:rPr>
        <w:t>,</w:t>
      </w:r>
      <w:r w:rsidRPr="00590A6B">
        <w:rPr>
          <w:rFonts w:ascii="Times New Roman" w:eastAsia="Times New Roman" w:hAnsi="Times New Roman"/>
          <w:sz w:val="24"/>
          <w:szCs w:val="24"/>
        </w:rPr>
        <w:t xml:space="preserve"> under which a RIS is not required for exemptions (OBPR id: 14507).</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 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rsidR="00661D4E" w:rsidRDefault="00661D4E" w:rsidP="006D6009">
      <w:pPr>
        <w:spacing w:after="0" w:line="240" w:lineRule="auto"/>
        <w:rPr>
          <w:rFonts w:ascii="Times New Roman" w:eastAsia="Times New Roman" w:hAnsi="Times New Roman"/>
          <w:sz w:val="24"/>
          <w:szCs w:val="24"/>
        </w:rPr>
      </w:pPr>
    </w:p>
    <w:p w:rsidR="006D6009" w:rsidRDefault="006D6009" w:rsidP="00E043A8">
      <w:pPr>
        <w:pageBreakBefore/>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w:t>
      </w:r>
      <w:r w:rsidR="000271AB">
        <w:rPr>
          <w:rFonts w:ascii="Times New Roman" w:eastAsia="Times New Roman" w:hAnsi="Times New Roman"/>
          <w:sz w:val="24"/>
          <w:szCs w:val="24"/>
        </w:rPr>
        <w:t>nstrument has been made by the</w:t>
      </w:r>
      <w:r>
        <w:rPr>
          <w:rFonts w:ascii="Times New Roman" w:eastAsia="Times New Roman" w:hAnsi="Times New Roman"/>
          <w:sz w:val="24"/>
          <w:szCs w:val="24"/>
        </w:rPr>
        <w:t xml:space="preserve"> </w:t>
      </w:r>
      <w:r w:rsidR="00C53D7D">
        <w:rPr>
          <w:rFonts w:ascii="Times New Roman" w:eastAsia="Times New Roman" w:hAnsi="Times New Roman"/>
          <w:sz w:val="24"/>
          <w:szCs w:val="24"/>
        </w:rPr>
        <w:t xml:space="preserve">Acting </w:t>
      </w:r>
      <w:r>
        <w:rPr>
          <w:rFonts w:ascii="Times New Roman" w:eastAsia="Times New Roman" w:hAnsi="Times New Roman"/>
          <w:sz w:val="24"/>
          <w:szCs w:val="24"/>
        </w:rPr>
        <w:t>Director of Aviation Safety, on behalf of CASA, in accordance with subsection 73</w:t>
      </w:r>
      <w:r w:rsidR="00150C2C">
        <w:rPr>
          <w:rFonts w:ascii="Times New Roman" w:eastAsia="Times New Roman" w:hAnsi="Times New Roman"/>
          <w:sz w:val="24"/>
          <w:szCs w:val="24"/>
        </w:rPr>
        <w:t> </w:t>
      </w:r>
      <w:r>
        <w:rPr>
          <w:rFonts w:ascii="Times New Roman" w:eastAsia="Times New Roman" w:hAnsi="Times New Roman"/>
          <w:sz w:val="24"/>
          <w:szCs w:val="24"/>
        </w:rPr>
        <w:t xml:space="preserve">(2)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0271AB">
        <w:rPr>
          <w:rFonts w:ascii="Times New Roman" w:eastAsia="Times New Roman" w:hAnsi="Times New Roman"/>
          <w:sz w:val="24"/>
          <w:szCs w:val="24"/>
        </w:rPr>
        <w:t xml:space="preserve">1 February 2018 and is repealed </w:t>
      </w:r>
      <w:r>
        <w:rPr>
          <w:rFonts w:ascii="Times New Roman" w:eastAsia="Times New Roman" w:hAnsi="Times New Roman"/>
          <w:sz w:val="24"/>
          <w:szCs w:val="24"/>
        </w:rPr>
        <w:t>at the en</w:t>
      </w:r>
      <w:r w:rsidR="007E6ECC">
        <w:rPr>
          <w:rFonts w:ascii="Times New Roman" w:eastAsia="Times New Roman" w:hAnsi="Times New Roman"/>
          <w:sz w:val="24"/>
          <w:szCs w:val="24"/>
        </w:rPr>
        <w:t>d of</w:t>
      </w:r>
      <w:r w:rsidR="000271AB">
        <w:rPr>
          <w:rFonts w:ascii="Times New Roman" w:eastAsia="Times New Roman" w:hAnsi="Times New Roman"/>
          <w:sz w:val="24"/>
          <w:szCs w:val="24"/>
        </w:rPr>
        <w:t xml:space="preserve"> </w:t>
      </w:r>
      <w:r w:rsidR="000271AB" w:rsidRPr="000271AB">
        <w:rPr>
          <w:rFonts w:ascii="Times New Roman" w:hAnsi="Times New Roman"/>
          <w:sz w:val="24"/>
          <w:szCs w:val="24"/>
          <w:lang w:val="fr-FR"/>
        </w:rPr>
        <w:t>31 January 2021</w:t>
      </w:r>
      <w:r w:rsidR="007E6ECC">
        <w:rPr>
          <w:rFonts w:ascii="Times New Roman" w:eastAsia="Times New Roman" w:hAnsi="Times New Roman"/>
          <w:sz w:val="24"/>
          <w:szCs w:val="24"/>
        </w:rPr>
        <w:t>.</w:t>
      </w:r>
    </w:p>
    <w:p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t>Attachment 1</w:t>
      </w:r>
    </w:p>
    <w:p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rsidR="006D6009" w:rsidRDefault="006D6009" w:rsidP="006D6009">
      <w:pPr>
        <w:spacing w:before="120" w:after="120" w:line="240" w:lineRule="auto"/>
        <w:rPr>
          <w:rFonts w:ascii="Times New Roman" w:hAnsi="Times New Roman"/>
          <w:sz w:val="24"/>
          <w:szCs w:val="24"/>
          <w:lang w:eastAsia="en-AU"/>
        </w:rPr>
      </w:pPr>
    </w:p>
    <w:p w:rsidR="006D6009" w:rsidRPr="0073208E" w:rsidRDefault="00E05564" w:rsidP="006D6009">
      <w:pPr>
        <w:spacing w:after="0" w:line="240" w:lineRule="auto"/>
        <w:jc w:val="center"/>
        <w:rPr>
          <w:rFonts w:ascii="Times New Roman" w:hAnsi="Times New Roman"/>
          <w:sz w:val="24"/>
          <w:szCs w:val="24"/>
        </w:rPr>
      </w:pPr>
      <w:r w:rsidRPr="00E05564">
        <w:rPr>
          <w:rFonts w:ascii="Times New Roman" w:hAnsi="Times New Roman"/>
          <w:b/>
          <w:i/>
          <w:iCs/>
          <w:sz w:val="24"/>
          <w:szCs w:val="24"/>
        </w:rPr>
        <w:t>Civil Aviation Order 95.55 (Exemption from the provisions of the Civil Aviation Regulations 1988 — certain ultralight aeroplanes) Instrument 2018</w:t>
      </w:r>
    </w:p>
    <w:p w:rsidR="006D6009" w:rsidRPr="0073208E" w:rsidRDefault="006D6009" w:rsidP="00150C2C">
      <w:pPr>
        <w:spacing w:after="0" w:line="240" w:lineRule="auto"/>
        <w:rPr>
          <w:rFonts w:ascii="Times New Roman" w:hAnsi="Times New Roman"/>
          <w:sz w:val="24"/>
          <w:szCs w:val="24"/>
        </w:rPr>
      </w:pPr>
    </w:p>
    <w:p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rsidR="006D6009" w:rsidRDefault="006D6009" w:rsidP="00150C2C">
      <w:pPr>
        <w:spacing w:before="120" w:after="120" w:line="240" w:lineRule="auto"/>
        <w:rPr>
          <w:rFonts w:ascii="Times New Roman" w:hAnsi="Times New Roman"/>
          <w:sz w:val="24"/>
          <w:szCs w:val="24"/>
          <w:lang w:eastAsia="en-AU"/>
        </w:rPr>
      </w:pPr>
    </w:p>
    <w:p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rsidR="006D6009" w:rsidRDefault="005E2576" w:rsidP="006D6009">
      <w:pPr>
        <w:spacing w:after="0" w:line="240" w:lineRule="auto"/>
        <w:rPr>
          <w:rFonts w:ascii="Times New Roman" w:hAnsi="Times New Roman"/>
          <w:iCs/>
          <w:sz w:val="24"/>
          <w:szCs w:val="24"/>
        </w:rPr>
      </w:pPr>
      <w:r w:rsidRPr="007C2A65">
        <w:rPr>
          <w:rFonts w:ascii="Times New Roman" w:eastAsia="Times New Roman" w:hAnsi="Times New Roman"/>
          <w:sz w:val="24"/>
          <w:szCs w:val="24"/>
          <w:lang w:eastAsia="en-AU"/>
        </w:rPr>
        <w:t>The</w:t>
      </w:r>
      <w:r w:rsidRPr="007C2A65">
        <w:rPr>
          <w:rFonts w:ascii="Times New Roman" w:eastAsia="Times New Roman" w:hAnsi="Times New Roman"/>
          <w:i/>
          <w:sz w:val="24"/>
          <w:szCs w:val="24"/>
          <w:lang w:eastAsia="en-AU"/>
        </w:rPr>
        <w:t xml:space="preserve"> </w:t>
      </w:r>
      <w:r w:rsidRPr="007C2A65">
        <w:rPr>
          <w:rFonts w:ascii="Times New Roman" w:hAnsi="Times New Roman"/>
          <w:i/>
          <w:iCs/>
          <w:sz w:val="24"/>
          <w:szCs w:val="24"/>
        </w:rPr>
        <w:t>Civil Aviation Order 95.55 (Exemption from the provisions of the Civil Aviation Regulations 1988 — certain ultralight aeroplanes) Instrument 201</w:t>
      </w:r>
      <w:r>
        <w:rPr>
          <w:rFonts w:ascii="Times New Roman" w:hAnsi="Times New Roman"/>
          <w:i/>
          <w:iCs/>
          <w:sz w:val="24"/>
          <w:szCs w:val="24"/>
        </w:rPr>
        <w:t>5</w:t>
      </w:r>
      <w:r>
        <w:rPr>
          <w:rFonts w:ascii="Times New Roman" w:hAnsi="Times New Roman"/>
          <w:iCs/>
          <w:sz w:val="24"/>
          <w:szCs w:val="24"/>
        </w:rPr>
        <w:t xml:space="preserve"> (the </w:t>
      </w:r>
      <w:r w:rsidRPr="007C2A65">
        <w:rPr>
          <w:rFonts w:ascii="Times New Roman" w:hAnsi="Times New Roman"/>
          <w:b/>
          <w:i/>
          <w:iCs/>
          <w:sz w:val="24"/>
          <w:szCs w:val="24"/>
        </w:rPr>
        <w:t>2015 instrument</w:t>
      </w:r>
      <w:r>
        <w:rPr>
          <w:rFonts w:ascii="Times New Roman" w:hAnsi="Times New Roman"/>
          <w:iCs/>
          <w:sz w:val="24"/>
          <w:szCs w:val="24"/>
        </w:rPr>
        <w:t xml:space="preserve">) expires at the end of 31 January 2018. The purpose of this legislative instrument is to remake the 2015 instrument </w:t>
      </w:r>
      <w:r w:rsidR="00F229AC">
        <w:rPr>
          <w:rFonts w:ascii="Times New Roman" w:hAnsi="Times New Roman"/>
          <w:iCs/>
          <w:sz w:val="24"/>
          <w:szCs w:val="24"/>
        </w:rPr>
        <w:t>before it expires</w:t>
      </w:r>
      <w:r>
        <w:rPr>
          <w:rFonts w:ascii="Times New Roman" w:hAnsi="Times New Roman"/>
          <w:iCs/>
          <w:sz w:val="24"/>
          <w:szCs w:val="24"/>
        </w:rPr>
        <w:t>.</w:t>
      </w:r>
      <w:r w:rsidR="00F229AC">
        <w:rPr>
          <w:rFonts w:ascii="Times New Roman" w:hAnsi="Times New Roman"/>
          <w:iCs/>
          <w:sz w:val="24"/>
          <w:szCs w:val="24"/>
        </w:rPr>
        <w:t xml:space="preserve"> It is, in substance, the same as the 2015 instrument</w:t>
      </w:r>
      <w:r w:rsidR="00FC1217">
        <w:rPr>
          <w:rFonts w:ascii="Times New Roman" w:hAnsi="Times New Roman"/>
          <w:iCs/>
          <w:sz w:val="24"/>
          <w:szCs w:val="24"/>
        </w:rPr>
        <w:t>, and provides a scheme of exemptions, subject to conditions, that facilitates the safe operation of ultralight aircraft administered by Recreational Aviation Australia Limited</w:t>
      </w:r>
      <w:r w:rsidR="00F229AC">
        <w:rPr>
          <w:rFonts w:ascii="Times New Roman" w:hAnsi="Times New Roman"/>
          <w:iCs/>
          <w:sz w:val="24"/>
          <w:szCs w:val="24"/>
        </w:rPr>
        <w:t>.</w:t>
      </w:r>
    </w:p>
    <w:p w:rsidR="005E2576" w:rsidRDefault="005E2576" w:rsidP="006D6009">
      <w:pPr>
        <w:spacing w:after="0" w:line="240" w:lineRule="auto"/>
        <w:rPr>
          <w:rFonts w:ascii="Times New Roman" w:hAnsi="Times New Roman"/>
          <w:sz w:val="24"/>
          <w:szCs w:val="24"/>
        </w:rPr>
      </w:pPr>
    </w:p>
    <w:p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does not engage any of the applicable rights or freedoms.</w:t>
      </w:r>
    </w:p>
    <w:p w:rsidR="006D6009" w:rsidRDefault="006D6009" w:rsidP="006D6009">
      <w:pPr>
        <w:spacing w:after="0" w:line="240" w:lineRule="auto"/>
        <w:rPr>
          <w:rFonts w:ascii="Times New Roman" w:hAnsi="Times New Roman"/>
          <w:sz w:val="24"/>
          <w:szCs w:val="24"/>
        </w:rPr>
      </w:pPr>
    </w:p>
    <w:p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rsidR="006D6009" w:rsidRPr="00150C2C" w:rsidRDefault="006D6009" w:rsidP="006D6009">
      <w:pPr>
        <w:spacing w:after="0" w:line="240" w:lineRule="auto"/>
        <w:rPr>
          <w:rFonts w:ascii="Times New Roman" w:hAnsi="Times New Roman"/>
          <w:sz w:val="24"/>
          <w:szCs w:val="24"/>
        </w:rPr>
      </w:pPr>
    </w:p>
    <w:p w:rsidR="006D6009" w:rsidRDefault="006D6009" w:rsidP="00150C2C">
      <w:pPr>
        <w:spacing w:before="24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150C2C">
      <w:headerReference w:type="even" r:id="rId15"/>
      <w:headerReference w:type="default" r:id="rId16"/>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9E4" w:rsidRDefault="009C59E4" w:rsidP="005E5345">
      <w:pPr>
        <w:spacing w:after="0" w:line="240" w:lineRule="auto"/>
      </w:pPr>
      <w:r>
        <w:separator/>
      </w:r>
    </w:p>
  </w:endnote>
  <w:endnote w:type="continuationSeparator" w:id="0">
    <w:p w:rsidR="009C59E4" w:rsidRDefault="009C59E4" w:rsidP="005E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9E4" w:rsidRDefault="009C59E4" w:rsidP="005E5345">
      <w:pPr>
        <w:spacing w:after="0" w:line="240" w:lineRule="auto"/>
      </w:pPr>
      <w:r>
        <w:separator/>
      </w:r>
    </w:p>
  </w:footnote>
  <w:footnote w:type="continuationSeparator" w:id="0">
    <w:p w:rsidR="009C59E4" w:rsidRDefault="009C59E4" w:rsidP="005E5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16" w:rsidRDefault="006732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604933" o:sp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45" w:rsidRPr="00150C2C" w:rsidRDefault="006732E4">
    <w:pPr>
      <w:pStyle w:val="Header"/>
      <w:jc w:val="center"/>
      <w:rPr>
        <w:rFonts w:ascii="Times New Roman" w:hAnsi="Times New Roman"/>
        <w:sz w:val="24"/>
        <w:szCs w:val="24"/>
      </w:rPr>
    </w:pPr>
    <w:sdt>
      <w:sdtPr>
        <w:rPr>
          <w:rFonts w:ascii="Times New Roman" w:hAnsi="Times New Roman"/>
          <w:sz w:val="24"/>
          <w:szCs w:val="24"/>
        </w:rPr>
        <w:id w:val="-961646780"/>
        <w:docPartObj>
          <w:docPartGallery w:val="Page Numbers (Top of Page)"/>
          <w:docPartUnique/>
        </w:docPartObj>
      </w:sdtPr>
      <w:sdtEndPr>
        <w:rPr>
          <w:noProof/>
        </w:rPr>
      </w:sdtEndPr>
      <w:sdtContent>
        <w:r w:rsidR="005E5345" w:rsidRPr="00150C2C">
          <w:rPr>
            <w:rFonts w:ascii="Times New Roman" w:hAnsi="Times New Roman"/>
            <w:sz w:val="24"/>
            <w:szCs w:val="24"/>
          </w:rPr>
          <w:fldChar w:fldCharType="begin"/>
        </w:r>
        <w:r w:rsidR="005E5345" w:rsidRPr="00150C2C">
          <w:rPr>
            <w:rFonts w:ascii="Times New Roman" w:hAnsi="Times New Roman"/>
            <w:sz w:val="24"/>
            <w:szCs w:val="24"/>
          </w:rPr>
          <w:instrText xml:space="preserve"> PAGE   \* MERGEFORMAT </w:instrText>
        </w:r>
        <w:r w:rsidR="005E5345" w:rsidRPr="00150C2C">
          <w:rPr>
            <w:rFonts w:ascii="Times New Roman" w:hAnsi="Times New Roman"/>
            <w:sz w:val="24"/>
            <w:szCs w:val="24"/>
          </w:rPr>
          <w:fldChar w:fldCharType="separate"/>
        </w:r>
        <w:r>
          <w:rPr>
            <w:rFonts w:ascii="Times New Roman" w:hAnsi="Times New Roman"/>
            <w:noProof/>
            <w:sz w:val="24"/>
            <w:szCs w:val="24"/>
          </w:rPr>
          <w:t>4</w:t>
        </w:r>
        <w:r w:rsidR="005E5345" w:rsidRPr="00150C2C">
          <w:rPr>
            <w:rFonts w:ascii="Times New Roman" w:hAnsi="Times New Roman"/>
            <w:noProof/>
            <w:sz w:val="24"/>
            <w:szCs w:val="24"/>
          </w:rPr>
          <w:fldChar w:fldCharType="end"/>
        </w:r>
      </w:sdtContent>
    </w:sdt>
  </w:p>
  <w:p w:rsidR="005E5345" w:rsidRPr="00150C2C" w:rsidRDefault="005E5345">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09"/>
    <w:rsid w:val="000132D0"/>
    <w:rsid w:val="000271AB"/>
    <w:rsid w:val="00047C47"/>
    <w:rsid w:val="0005402A"/>
    <w:rsid w:val="0008166A"/>
    <w:rsid w:val="000A6F9C"/>
    <w:rsid w:val="000D7B69"/>
    <w:rsid w:val="001140CF"/>
    <w:rsid w:val="001170CB"/>
    <w:rsid w:val="001470BC"/>
    <w:rsid w:val="00150C2C"/>
    <w:rsid w:val="00161A36"/>
    <w:rsid w:val="001704E6"/>
    <w:rsid w:val="001773D4"/>
    <w:rsid w:val="00185AFA"/>
    <w:rsid w:val="00190CA4"/>
    <w:rsid w:val="001914AB"/>
    <w:rsid w:val="001B4C54"/>
    <w:rsid w:val="001B525D"/>
    <w:rsid w:val="001F09FB"/>
    <w:rsid w:val="001F5DD8"/>
    <w:rsid w:val="00201AD0"/>
    <w:rsid w:val="002350F4"/>
    <w:rsid w:val="00267302"/>
    <w:rsid w:val="00284E03"/>
    <w:rsid w:val="00286BDD"/>
    <w:rsid w:val="002A232E"/>
    <w:rsid w:val="002A2AA4"/>
    <w:rsid w:val="002B2167"/>
    <w:rsid w:val="002B5FA9"/>
    <w:rsid w:val="002C5B21"/>
    <w:rsid w:val="002D7066"/>
    <w:rsid w:val="002E6D27"/>
    <w:rsid w:val="002F0987"/>
    <w:rsid w:val="00360F91"/>
    <w:rsid w:val="003A0116"/>
    <w:rsid w:val="003A3713"/>
    <w:rsid w:val="003A7937"/>
    <w:rsid w:val="003B3618"/>
    <w:rsid w:val="003C65CF"/>
    <w:rsid w:val="003C7EDD"/>
    <w:rsid w:val="003D10E4"/>
    <w:rsid w:val="004213FD"/>
    <w:rsid w:val="00421EA6"/>
    <w:rsid w:val="00424309"/>
    <w:rsid w:val="00424404"/>
    <w:rsid w:val="00476FFA"/>
    <w:rsid w:val="00492F86"/>
    <w:rsid w:val="004A07C5"/>
    <w:rsid w:val="004A471F"/>
    <w:rsid w:val="004C5E6E"/>
    <w:rsid w:val="004C6830"/>
    <w:rsid w:val="004E3E64"/>
    <w:rsid w:val="00507A32"/>
    <w:rsid w:val="005109FC"/>
    <w:rsid w:val="00512389"/>
    <w:rsid w:val="00522F7E"/>
    <w:rsid w:val="00530E6A"/>
    <w:rsid w:val="0053227E"/>
    <w:rsid w:val="0053382D"/>
    <w:rsid w:val="00534CD4"/>
    <w:rsid w:val="00561F16"/>
    <w:rsid w:val="00597B7C"/>
    <w:rsid w:val="005A4ECB"/>
    <w:rsid w:val="005C1E32"/>
    <w:rsid w:val="005E2576"/>
    <w:rsid w:val="005E5345"/>
    <w:rsid w:val="005E5D0B"/>
    <w:rsid w:val="006217F5"/>
    <w:rsid w:val="006224FD"/>
    <w:rsid w:val="00631F05"/>
    <w:rsid w:val="0064187D"/>
    <w:rsid w:val="0064385F"/>
    <w:rsid w:val="006600D0"/>
    <w:rsid w:val="00661A0B"/>
    <w:rsid w:val="00661D4E"/>
    <w:rsid w:val="006732E4"/>
    <w:rsid w:val="0068262B"/>
    <w:rsid w:val="0068631C"/>
    <w:rsid w:val="00687F1E"/>
    <w:rsid w:val="006C0394"/>
    <w:rsid w:val="006D0550"/>
    <w:rsid w:val="006D6009"/>
    <w:rsid w:val="006E319E"/>
    <w:rsid w:val="006E3658"/>
    <w:rsid w:val="006E565D"/>
    <w:rsid w:val="006F3A6E"/>
    <w:rsid w:val="006F4D38"/>
    <w:rsid w:val="006F768E"/>
    <w:rsid w:val="00702598"/>
    <w:rsid w:val="00702E1B"/>
    <w:rsid w:val="00704122"/>
    <w:rsid w:val="0070560C"/>
    <w:rsid w:val="007131A6"/>
    <w:rsid w:val="0073208E"/>
    <w:rsid w:val="007911EB"/>
    <w:rsid w:val="007B185A"/>
    <w:rsid w:val="007C2A65"/>
    <w:rsid w:val="007D5543"/>
    <w:rsid w:val="007E6ECC"/>
    <w:rsid w:val="007E797C"/>
    <w:rsid w:val="007E7A3C"/>
    <w:rsid w:val="00821A1D"/>
    <w:rsid w:val="0083581A"/>
    <w:rsid w:val="008762BE"/>
    <w:rsid w:val="008947D4"/>
    <w:rsid w:val="008E25D6"/>
    <w:rsid w:val="008E6816"/>
    <w:rsid w:val="00912244"/>
    <w:rsid w:val="009177DF"/>
    <w:rsid w:val="009274D9"/>
    <w:rsid w:val="00940E76"/>
    <w:rsid w:val="0097132A"/>
    <w:rsid w:val="009928A8"/>
    <w:rsid w:val="009A5251"/>
    <w:rsid w:val="009B0F46"/>
    <w:rsid w:val="009C59E4"/>
    <w:rsid w:val="009E4F44"/>
    <w:rsid w:val="009F0844"/>
    <w:rsid w:val="00A33AC1"/>
    <w:rsid w:val="00A358EB"/>
    <w:rsid w:val="00A44284"/>
    <w:rsid w:val="00A62329"/>
    <w:rsid w:val="00A70949"/>
    <w:rsid w:val="00A86990"/>
    <w:rsid w:val="00AA2526"/>
    <w:rsid w:val="00AD23DB"/>
    <w:rsid w:val="00AE1D97"/>
    <w:rsid w:val="00AE7CCE"/>
    <w:rsid w:val="00AF2A52"/>
    <w:rsid w:val="00B03CDF"/>
    <w:rsid w:val="00B16114"/>
    <w:rsid w:val="00B369A3"/>
    <w:rsid w:val="00B520FD"/>
    <w:rsid w:val="00B53874"/>
    <w:rsid w:val="00B670AB"/>
    <w:rsid w:val="00B67EBA"/>
    <w:rsid w:val="00B878A8"/>
    <w:rsid w:val="00B95CB7"/>
    <w:rsid w:val="00BA34C3"/>
    <w:rsid w:val="00BC242F"/>
    <w:rsid w:val="00BC3D6D"/>
    <w:rsid w:val="00BD114B"/>
    <w:rsid w:val="00BE08C2"/>
    <w:rsid w:val="00BF7D74"/>
    <w:rsid w:val="00C51BE6"/>
    <w:rsid w:val="00C53D7D"/>
    <w:rsid w:val="00C6782D"/>
    <w:rsid w:val="00C72BAE"/>
    <w:rsid w:val="00C82B66"/>
    <w:rsid w:val="00CB369B"/>
    <w:rsid w:val="00CB529E"/>
    <w:rsid w:val="00CC0E05"/>
    <w:rsid w:val="00CE200F"/>
    <w:rsid w:val="00CF368C"/>
    <w:rsid w:val="00D05082"/>
    <w:rsid w:val="00D050B1"/>
    <w:rsid w:val="00D10B15"/>
    <w:rsid w:val="00D13156"/>
    <w:rsid w:val="00D40726"/>
    <w:rsid w:val="00D442A7"/>
    <w:rsid w:val="00D771DB"/>
    <w:rsid w:val="00D83801"/>
    <w:rsid w:val="00D902B9"/>
    <w:rsid w:val="00D972CB"/>
    <w:rsid w:val="00DB357B"/>
    <w:rsid w:val="00DB5280"/>
    <w:rsid w:val="00DC45C0"/>
    <w:rsid w:val="00DD07A3"/>
    <w:rsid w:val="00DE3377"/>
    <w:rsid w:val="00DF2E03"/>
    <w:rsid w:val="00DF3B59"/>
    <w:rsid w:val="00E043A8"/>
    <w:rsid w:val="00E05564"/>
    <w:rsid w:val="00E318FE"/>
    <w:rsid w:val="00E32E51"/>
    <w:rsid w:val="00E4057B"/>
    <w:rsid w:val="00E425B5"/>
    <w:rsid w:val="00E46CB2"/>
    <w:rsid w:val="00E55DF9"/>
    <w:rsid w:val="00E717B4"/>
    <w:rsid w:val="00EA45DC"/>
    <w:rsid w:val="00EB0102"/>
    <w:rsid w:val="00EB1AA8"/>
    <w:rsid w:val="00F229AC"/>
    <w:rsid w:val="00F25143"/>
    <w:rsid w:val="00F33DDA"/>
    <w:rsid w:val="00F408A1"/>
    <w:rsid w:val="00F862EC"/>
    <w:rsid w:val="00FA4186"/>
    <w:rsid w:val="00FA778D"/>
    <w:rsid w:val="00FB221E"/>
    <w:rsid w:val="00FC1217"/>
    <w:rsid w:val="00FC1222"/>
    <w:rsid w:val="00FD6EA4"/>
    <w:rsid w:val="00FF39BF"/>
    <w:rsid w:val="00FF4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customStyle="1" w:styleId="Default">
    <w:name w:val="Default"/>
    <w:rsid w:val="001F09F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34CD4"/>
    <w:rPr>
      <w:color w:val="800080" w:themeColor="followedHyperlink"/>
      <w:u w:val="single"/>
    </w:rPr>
  </w:style>
  <w:style w:type="paragraph" w:styleId="Header">
    <w:name w:val="header"/>
    <w:basedOn w:val="Normal"/>
    <w:link w:val="HeaderChar"/>
    <w:uiPriority w:val="99"/>
    <w:unhideWhenUsed/>
    <w:rsid w:val="005E5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345"/>
    <w:rPr>
      <w:rFonts w:ascii="Calibri" w:eastAsia="Calibri" w:hAnsi="Calibri" w:cs="Times New Roman"/>
    </w:rPr>
  </w:style>
  <w:style w:type="paragraph" w:styleId="Footer">
    <w:name w:val="footer"/>
    <w:basedOn w:val="Normal"/>
    <w:link w:val="FooterChar"/>
    <w:uiPriority w:val="99"/>
    <w:unhideWhenUsed/>
    <w:rsid w:val="005E5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345"/>
    <w:rPr>
      <w:rFonts w:ascii="Calibri" w:eastAsia="Calibri" w:hAnsi="Calibri" w:cs="Times New Roman"/>
    </w:rPr>
  </w:style>
  <w:style w:type="paragraph" w:customStyle="1" w:styleId="LDP1a">
    <w:name w:val="LDP1 (a)"/>
    <w:basedOn w:val="Normal"/>
    <w:link w:val="LDP1aChar"/>
    <w:rsid w:val="00E717B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E717B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customStyle="1" w:styleId="Default">
    <w:name w:val="Default"/>
    <w:rsid w:val="001F09F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34CD4"/>
    <w:rPr>
      <w:color w:val="800080" w:themeColor="followedHyperlink"/>
      <w:u w:val="single"/>
    </w:rPr>
  </w:style>
  <w:style w:type="paragraph" w:styleId="Header">
    <w:name w:val="header"/>
    <w:basedOn w:val="Normal"/>
    <w:link w:val="HeaderChar"/>
    <w:uiPriority w:val="99"/>
    <w:unhideWhenUsed/>
    <w:rsid w:val="005E5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345"/>
    <w:rPr>
      <w:rFonts w:ascii="Calibri" w:eastAsia="Calibri" w:hAnsi="Calibri" w:cs="Times New Roman"/>
    </w:rPr>
  </w:style>
  <w:style w:type="paragraph" w:styleId="Footer">
    <w:name w:val="footer"/>
    <w:basedOn w:val="Normal"/>
    <w:link w:val="FooterChar"/>
    <w:uiPriority w:val="99"/>
    <w:unhideWhenUsed/>
    <w:rsid w:val="005E5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345"/>
    <w:rPr>
      <w:rFonts w:ascii="Calibri" w:eastAsia="Calibri" w:hAnsi="Calibri" w:cs="Times New Roman"/>
    </w:rPr>
  </w:style>
  <w:style w:type="paragraph" w:customStyle="1" w:styleId="LDP1a">
    <w:name w:val="LDP1 (a)"/>
    <w:basedOn w:val="Normal"/>
    <w:link w:val="LDP1aChar"/>
    <w:rsid w:val="00E717B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E717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81354">
      <w:bodyDiv w:val="1"/>
      <w:marLeft w:val="0"/>
      <w:marRight w:val="0"/>
      <w:marTop w:val="0"/>
      <w:marBottom w:val="0"/>
      <w:divBdr>
        <w:top w:val="none" w:sz="0" w:space="0" w:color="auto"/>
        <w:left w:val="none" w:sz="0" w:space="0" w:color="auto"/>
        <w:bottom w:val="none" w:sz="0" w:space="0" w:color="auto"/>
        <w:right w:val="none" w:sz="0" w:space="0" w:color="auto"/>
      </w:divBdr>
    </w:div>
    <w:div w:id="634408839">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05B00953" TargetMode="External"/><Relationship Id="rId13" Type="http://schemas.openxmlformats.org/officeDocument/2006/relationships/hyperlink" Target="https://www.raa.asn.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au/Series/F2007L04661" TargetMode="External"/><Relationship Id="rId12" Type="http://schemas.openxmlformats.org/officeDocument/2006/relationships/hyperlink" Target="https://www.raa.asn.a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airservicesaustralia.com/aip/aip.as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gov.au/Series/F2017L01364" TargetMode="External"/><Relationship Id="rId4" Type="http://schemas.openxmlformats.org/officeDocument/2006/relationships/webSettings" Target="webSettings.xml"/><Relationship Id="rId9" Type="http://schemas.openxmlformats.org/officeDocument/2006/relationships/hyperlink" Target="https://www.casa.gov.au/aircraft/landing-page/sport-aviation" TargetMode="External"/><Relationship Id="rId14" Type="http://schemas.openxmlformats.org/officeDocument/2006/relationships/hyperlink" Target="https://www.casa.gov.au/files/14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Civil Aviation Order 95.55 - Explanatory Statement</vt:lpstr>
    </vt:vector>
  </TitlesOfParts>
  <Company>Civil Aviation Safety Authority</Company>
  <LinksUpToDate>false</LinksUpToDate>
  <CharactersWithSpaces>17719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95.55 - Explanatory Statement</dc:title>
  <dc:subject>Civil Aviation Order 95.55 (Exemption from the provisions of the Civil Aviation Regulations 1988 — certain ultralight aeroplanes) Instrument 2018</dc:subject>
  <dc:creator>Civil Aviation Safety Authority</dc:creator>
  <cp:lastModifiedBy>Nadia Spesyvy</cp:lastModifiedBy>
  <cp:revision>25</cp:revision>
  <cp:lastPrinted>2018-01-25T03:24:00Z</cp:lastPrinted>
  <dcterms:created xsi:type="dcterms:W3CDTF">2018-01-24T02:18:00Z</dcterms:created>
  <dcterms:modified xsi:type="dcterms:W3CDTF">2018-01-25T04:18:00Z</dcterms:modified>
  <cp:category>Civil Aviation Orders</cp:category>
</cp:coreProperties>
</file>