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83957" w:rsidRDefault="00DA186E" w:rsidP="00715914">
      <w:pPr>
        <w:rPr>
          <w:sz w:val="28"/>
        </w:rPr>
      </w:pPr>
      <w:r w:rsidRPr="00283957">
        <w:rPr>
          <w:noProof/>
          <w:lang w:eastAsia="en-AU"/>
        </w:rPr>
        <w:drawing>
          <wp:inline distT="0" distB="0" distL="0" distR="0" wp14:anchorId="50B4E126" wp14:editId="462E5D2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83957" w:rsidRDefault="00715914" w:rsidP="00715914">
      <w:pPr>
        <w:rPr>
          <w:sz w:val="19"/>
        </w:rPr>
      </w:pPr>
    </w:p>
    <w:p w:rsidR="00715914" w:rsidRPr="00283957" w:rsidRDefault="00092D38" w:rsidP="00715914">
      <w:pPr>
        <w:pStyle w:val="ShortT"/>
      </w:pPr>
      <w:r w:rsidRPr="00283957">
        <w:t>National Gallery Regulations</w:t>
      </w:r>
      <w:r w:rsidR="00283957" w:rsidRPr="00283957">
        <w:t> </w:t>
      </w:r>
      <w:r w:rsidRPr="00283957">
        <w:t>201</w:t>
      </w:r>
      <w:r w:rsidR="00EB3394" w:rsidRPr="00283957">
        <w:t>8</w:t>
      </w:r>
    </w:p>
    <w:p w:rsidR="00092D38" w:rsidRPr="00283957" w:rsidRDefault="00092D38" w:rsidP="00221A9D">
      <w:pPr>
        <w:pStyle w:val="SignCoverPageStart"/>
        <w:spacing w:before="240"/>
        <w:rPr>
          <w:szCs w:val="22"/>
        </w:rPr>
      </w:pPr>
      <w:r w:rsidRPr="00283957">
        <w:rPr>
          <w:szCs w:val="22"/>
        </w:rPr>
        <w:t>I, General the Honourable Sir Peter Cosgrove AK MC (</w:t>
      </w:r>
      <w:proofErr w:type="spellStart"/>
      <w:r w:rsidRPr="00283957">
        <w:rPr>
          <w:szCs w:val="22"/>
        </w:rPr>
        <w:t>Ret</w:t>
      </w:r>
      <w:r w:rsidR="000840E1" w:rsidRPr="00283957">
        <w:rPr>
          <w:szCs w:val="22"/>
        </w:rPr>
        <w:t>’</w:t>
      </w:r>
      <w:r w:rsidRPr="00283957">
        <w:rPr>
          <w:szCs w:val="22"/>
        </w:rPr>
        <w:t>d</w:t>
      </w:r>
      <w:proofErr w:type="spellEnd"/>
      <w:r w:rsidRPr="00283957">
        <w:rPr>
          <w:szCs w:val="22"/>
        </w:rPr>
        <w:t xml:space="preserve">), </w:t>
      </w:r>
      <w:r w:rsidR="00283957" w:rsidRPr="00283957">
        <w:rPr>
          <w:szCs w:val="22"/>
        </w:rPr>
        <w:t>Governor</w:t>
      </w:r>
      <w:r w:rsidR="00283957">
        <w:rPr>
          <w:szCs w:val="22"/>
        </w:rPr>
        <w:noBreakHyphen/>
      </w:r>
      <w:r w:rsidR="00283957" w:rsidRPr="00283957">
        <w:rPr>
          <w:szCs w:val="22"/>
        </w:rPr>
        <w:t>General</w:t>
      </w:r>
      <w:r w:rsidRPr="00283957">
        <w:rPr>
          <w:szCs w:val="22"/>
        </w:rPr>
        <w:t xml:space="preserve"> of the Commonwealth of Australia, acting with the advice of the Federal Executive Council, make the following regulations.</w:t>
      </w:r>
    </w:p>
    <w:p w:rsidR="00092D38" w:rsidRPr="00283957" w:rsidRDefault="00092D38" w:rsidP="00221A9D">
      <w:pPr>
        <w:keepNext/>
        <w:spacing w:before="720" w:line="240" w:lineRule="atLeast"/>
        <w:ind w:right="397"/>
        <w:jc w:val="both"/>
        <w:rPr>
          <w:szCs w:val="22"/>
        </w:rPr>
      </w:pPr>
      <w:r w:rsidRPr="00283957">
        <w:rPr>
          <w:szCs w:val="22"/>
        </w:rPr>
        <w:t xml:space="preserve">Dated </w:t>
      </w:r>
      <w:r w:rsidRPr="00283957">
        <w:rPr>
          <w:szCs w:val="22"/>
        </w:rPr>
        <w:fldChar w:fldCharType="begin"/>
      </w:r>
      <w:r w:rsidRPr="00283957">
        <w:rPr>
          <w:szCs w:val="22"/>
        </w:rPr>
        <w:instrText xml:space="preserve"> DOCPROPERTY  DateMade </w:instrText>
      </w:r>
      <w:r w:rsidRPr="00283957">
        <w:rPr>
          <w:szCs w:val="22"/>
        </w:rPr>
        <w:fldChar w:fldCharType="separate"/>
      </w:r>
      <w:r w:rsidR="00D23149">
        <w:rPr>
          <w:szCs w:val="22"/>
        </w:rPr>
        <w:t>02 March 2018</w:t>
      </w:r>
      <w:r w:rsidRPr="00283957">
        <w:rPr>
          <w:szCs w:val="22"/>
        </w:rPr>
        <w:fldChar w:fldCharType="end"/>
      </w:r>
    </w:p>
    <w:p w:rsidR="00092D38" w:rsidRPr="00283957" w:rsidRDefault="00092D38" w:rsidP="00221A9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83957">
        <w:rPr>
          <w:szCs w:val="22"/>
        </w:rPr>
        <w:t>Peter Cosgrove</w:t>
      </w:r>
    </w:p>
    <w:p w:rsidR="00092D38" w:rsidRPr="00283957" w:rsidRDefault="00283957" w:rsidP="00221A9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83957">
        <w:rPr>
          <w:szCs w:val="22"/>
        </w:rPr>
        <w:t>Governor</w:t>
      </w:r>
      <w:r>
        <w:rPr>
          <w:szCs w:val="22"/>
        </w:rPr>
        <w:noBreakHyphen/>
      </w:r>
      <w:r w:rsidRPr="00283957">
        <w:rPr>
          <w:szCs w:val="22"/>
        </w:rPr>
        <w:t>General</w:t>
      </w:r>
    </w:p>
    <w:p w:rsidR="00092D38" w:rsidRPr="00283957" w:rsidRDefault="00092D38" w:rsidP="00221A9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83957">
        <w:rPr>
          <w:szCs w:val="22"/>
        </w:rPr>
        <w:t>By His Excellency</w:t>
      </w:r>
      <w:r w:rsidR="000840E1" w:rsidRPr="00283957">
        <w:rPr>
          <w:szCs w:val="22"/>
        </w:rPr>
        <w:t>’</w:t>
      </w:r>
      <w:r w:rsidRPr="00283957">
        <w:rPr>
          <w:szCs w:val="22"/>
        </w:rPr>
        <w:t>s Command</w:t>
      </w:r>
    </w:p>
    <w:p w:rsidR="00077270" w:rsidRPr="00283957" w:rsidRDefault="00092D38" w:rsidP="0007727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83957">
        <w:rPr>
          <w:szCs w:val="22"/>
        </w:rPr>
        <w:t>Mitch Fifield</w:t>
      </w:r>
    </w:p>
    <w:p w:rsidR="00092D38" w:rsidRPr="00283957" w:rsidRDefault="00092D38" w:rsidP="00221A9D">
      <w:pPr>
        <w:pStyle w:val="SignCoverPageEnd"/>
        <w:rPr>
          <w:szCs w:val="22"/>
        </w:rPr>
      </w:pPr>
      <w:r w:rsidRPr="00283957">
        <w:rPr>
          <w:szCs w:val="22"/>
        </w:rPr>
        <w:t>Minister for the Arts</w:t>
      </w:r>
    </w:p>
    <w:p w:rsidR="00092D38" w:rsidRPr="00283957" w:rsidRDefault="00092D38" w:rsidP="00221A9D"/>
    <w:p w:rsidR="00092D38" w:rsidRPr="00283957" w:rsidRDefault="00092D38" w:rsidP="00221A9D"/>
    <w:p w:rsidR="00092D38" w:rsidRPr="00283957" w:rsidRDefault="00092D38" w:rsidP="00221A9D"/>
    <w:p w:rsidR="00092D38" w:rsidRPr="00283957" w:rsidRDefault="00092D38" w:rsidP="00092D38"/>
    <w:p w:rsidR="00715914" w:rsidRPr="00283957" w:rsidRDefault="00715914" w:rsidP="00715914">
      <w:pPr>
        <w:pStyle w:val="Header"/>
        <w:tabs>
          <w:tab w:val="clear" w:pos="4150"/>
          <w:tab w:val="clear" w:pos="8307"/>
        </w:tabs>
      </w:pPr>
      <w:r w:rsidRPr="00283957">
        <w:rPr>
          <w:rStyle w:val="CharChapNo"/>
        </w:rPr>
        <w:t xml:space="preserve"> </w:t>
      </w:r>
      <w:r w:rsidRPr="00283957">
        <w:rPr>
          <w:rStyle w:val="CharChapText"/>
        </w:rPr>
        <w:t xml:space="preserve"> </w:t>
      </w:r>
    </w:p>
    <w:p w:rsidR="00715914" w:rsidRPr="00283957" w:rsidRDefault="00715914" w:rsidP="00715914">
      <w:pPr>
        <w:pStyle w:val="Header"/>
        <w:tabs>
          <w:tab w:val="clear" w:pos="4150"/>
          <w:tab w:val="clear" w:pos="8307"/>
        </w:tabs>
      </w:pPr>
      <w:r w:rsidRPr="00283957">
        <w:rPr>
          <w:rStyle w:val="CharPartNo"/>
        </w:rPr>
        <w:t xml:space="preserve"> </w:t>
      </w:r>
      <w:r w:rsidRPr="00283957">
        <w:rPr>
          <w:rStyle w:val="CharPartText"/>
        </w:rPr>
        <w:t xml:space="preserve"> </w:t>
      </w:r>
    </w:p>
    <w:p w:rsidR="00715914" w:rsidRPr="00283957" w:rsidRDefault="00715914" w:rsidP="00715914">
      <w:pPr>
        <w:pStyle w:val="Header"/>
        <w:tabs>
          <w:tab w:val="clear" w:pos="4150"/>
          <w:tab w:val="clear" w:pos="8307"/>
        </w:tabs>
      </w:pPr>
      <w:r w:rsidRPr="00283957">
        <w:rPr>
          <w:rStyle w:val="CharDivNo"/>
        </w:rPr>
        <w:t xml:space="preserve"> </w:t>
      </w:r>
      <w:r w:rsidRPr="00283957">
        <w:rPr>
          <w:rStyle w:val="CharDivText"/>
        </w:rPr>
        <w:t xml:space="preserve"> </w:t>
      </w:r>
    </w:p>
    <w:p w:rsidR="00715914" w:rsidRPr="00283957" w:rsidRDefault="00715914" w:rsidP="00715914">
      <w:pPr>
        <w:sectPr w:rsidR="00715914" w:rsidRPr="00283957" w:rsidSect="00656B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283957" w:rsidRDefault="00715914" w:rsidP="00B13228">
      <w:pPr>
        <w:rPr>
          <w:sz w:val="36"/>
        </w:rPr>
      </w:pPr>
      <w:r w:rsidRPr="00283957">
        <w:rPr>
          <w:sz w:val="36"/>
        </w:rPr>
        <w:lastRenderedPageBreak/>
        <w:t>Contents</w:t>
      </w:r>
    </w:p>
    <w:p w:rsidR="002A71DB" w:rsidRPr="00283957" w:rsidRDefault="002A71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3957">
        <w:fldChar w:fldCharType="begin"/>
      </w:r>
      <w:r w:rsidRPr="00283957">
        <w:instrText xml:space="preserve"> TOC \o "1-9" </w:instrText>
      </w:r>
      <w:r w:rsidRPr="00283957">
        <w:fldChar w:fldCharType="separate"/>
      </w:r>
      <w:r w:rsidRPr="00283957">
        <w:rPr>
          <w:noProof/>
        </w:rPr>
        <w:t>Part</w:t>
      </w:r>
      <w:r w:rsidR="00283957" w:rsidRPr="00283957">
        <w:rPr>
          <w:noProof/>
        </w:rPr>
        <w:t> </w:t>
      </w:r>
      <w:r w:rsidRPr="00283957">
        <w:rPr>
          <w:noProof/>
        </w:rPr>
        <w:t>1—Preliminary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_Toc505779719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1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</w:t>
      </w:r>
      <w:r w:rsidRPr="00283957">
        <w:rPr>
          <w:noProof/>
        </w:rPr>
        <w:tab/>
        <w:t>Name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_Toc505779720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</w:t>
      </w:r>
      <w:r w:rsidRPr="00283957">
        <w:rPr>
          <w:noProof/>
        </w:rPr>
        <w:tab/>
        <w:t>Commencement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_Toc505779721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3</w:t>
      </w:r>
      <w:r w:rsidRPr="00283957">
        <w:rPr>
          <w:noProof/>
        </w:rPr>
        <w:tab/>
        <w:t>Authority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_Toc505779722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4</w:t>
      </w:r>
      <w:r w:rsidRPr="00283957">
        <w:rPr>
          <w:noProof/>
        </w:rPr>
        <w:tab/>
        <w:t>Schedules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_Toc505779723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5</w:t>
      </w:r>
      <w:r w:rsidRPr="00283957">
        <w:rPr>
          <w:noProof/>
        </w:rPr>
        <w:tab/>
        <w:t>Definitions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_Toc505779724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3957">
        <w:rPr>
          <w:noProof/>
        </w:rPr>
        <w:t>Part</w:t>
      </w:r>
      <w:r w:rsidR="00283957" w:rsidRPr="00283957">
        <w:rPr>
          <w:noProof/>
        </w:rPr>
        <w:t> </w:t>
      </w:r>
      <w:r w:rsidRPr="00283957">
        <w:rPr>
          <w:noProof/>
        </w:rPr>
        <w:t>2—Purchase and disposal of assets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_Toc505779725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3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6</w:t>
      </w:r>
      <w:r w:rsidRPr="00283957">
        <w:rPr>
          <w:noProof/>
        </w:rPr>
        <w:tab/>
        <w:t>Power to purchase and dispose of assets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_Toc505779726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3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3957">
        <w:rPr>
          <w:noProof/>
        </w:rPr>
        <w:t>Part</w:t>
      </w:r>
      <w:r w:rsidR="00283957" w:rsidRPr="00283957">
        <w:rPr>
          <w:noProof/>
        </w:rPr>
        <w:t> </w:t>
      </w:r>
      <w:r w:rsidRPr="00283957">
        <w:rPr>
          <w:noProof/>
        </w:rPr>
        <w:t>3—Supply of liquor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_Toc505779727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4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7</w:t>
      </w:r>
      <w:r w:rsidRPr="00283957">
        <w:rPr>
          <w:noProof/>
        </w:rPr>
        <w:tab/>
        <w:t>Purposes of this Part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_Toc505779728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4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8</w:t>
      </w:r>
      <w:r w:rsidRPr="00283957">
        <w:rPr>
          <w:noProof/>
        </w:rPr>
        <w:tab/>
        <w:t>Authorisation to supply liquor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_Toc505779729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4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9</w:t>
      </w:r>
      <w:r w:rsidRPr="00283957">
        <w:rPr>
          <w:noProof/>
        </w:rPr>
        <w:tab/>
        <w:t>Supply of liquor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_Toc505779730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4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10</w:t>
      </w:r>
      <w:r w:rsidRPr="00283957">
        <w:rPr>
          <w:noProof/>
        </w:rPr>
        <w:tab/>
        <w:t>Buying or obtaining liquor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_Toc505779731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5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3957">
        <w:rPr>
          <w:noProof/>
        </w:rPr>
        <w:t>Part</w:t>
      </w:r>
      <w:r w:rsidR="00283957" w:rsidRPr="00283957">
        <w:rPr>
          <w:noProof/>
        </w:rPr>
        <w:t> </w:t>
      </w:r>
      <w:r w:rsidRPr="00283957">
        <w:rPr>
          <w:noProof/>
        </w:rPr>
        <w:t>4—Conduct of persons on Gallery land and in Gallery buildings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_Toc505779732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6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83957">
        <w:rPr>
          <w:noProof/>
        </w:rPr>
        <w:t>Division</w:t>
      </w:r>
      <w:r w:rsidR="00283957" w:rsidRPr="00283957">
        <w:rPr>
          <w:noProof/>
        </w:rPr>
        <w:t> </w:t>
      </w:r>
      <w:r w:rsidRPr="00283957">
        <w:rPr>
          <w:noProof/>
        </w:rPr>
        <w:t>1—Purposes of this Part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_Toc505779733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6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11</w:t>
      </w:r>
      <w:r w:rsidRPr="00283957">
        <w:rPr>
          <w:noProof/>
        </w:rPr>
        <w:tab/>
        <w:t>Purposes of this Part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_Toc505779734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6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83957">
        <w:rPr>
          <w:noProof/>
        </w:rPr>
        <w:t>Division</w:t>
      </w:r>
      <w:r w:rsidR="00283957" w:rsidRPr="00283957">
        <w:rPr>
          <w:noProof/>
        </w:rPr>
        <w:t> </w:t>
      </w:r>
      <w:r w:rsidRPr="00283957">
        <w:rPr>
          <w:noProof/>
        </w:rPr>
        <w:t>2—Security officers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_Toc505779735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7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12</w:t>
      </w:r>
      <w:r w:rsidRPr="00283957">
        <w:rPr>
          <w:noProof/>
        </w:rPr>
        <w:tab/>
        <w:t>Security officers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_Toc505779736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7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13</w:t>
      </w:r>
      <w:r w:rsidRPr="00283957">
        <w:rPr>
          <w:noProof/>
        </w:rPr>
        <w:tab/>
        <w:t>Powers of security officers—directions to leave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_Toc505779737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7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14</w:t>
      </w:r>
      <w:r w:rsidRPr="00283957">
        <w:rPr>
          <w:noProof/>
        </w:rPr>
        <w:tab/>
        <w:t>Powers of security officers—apprehension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_Toc505779738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8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15</w:t>
      </w:r>
      <w:r w:rsidRPr="00283957">
        <w:rPr>
          <w:noProof/>
        </w:rPr>
        <w:tab/>
        <w:t>Powers of security officers—vehicles and similar devices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_Toc505779739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8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16</w:t>
      </w:r>
      <w:r w:rsidRPr="00283957">
        <w:rPr>
          <w:noProof/>
        </w:rPr>
        <w:tab/>
        <w:t>Powers of security officers—possible prohibited articles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_Toc505779740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8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17</w:t>
      </w:r>
      <w:r w:rsidRPr="00283957">
        <w:rPr>
          <w:noProof/>
        </w:rPr>
        <w:tab/>
        <w:t>Powers of security officers—offence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_Toc505779741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8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83957">
        <w:rPr>
          <w:noProof/>
        </w:rPr>
        <w:t>Division</w:t>
      </w:r>
      <w:r w:rsidR="00283957" w:rsidRPr="00283957">
        <w:rPr>
          <w:noProof/>
        </w:rPr>
        <w:t> </w:t>
      </w:r>
      <w:r w:rsidRPr="00283957">
        <w:rPr>
          <w:noProof/>
        </w:rPr>
        <w:t>3—Council notices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_Toc505779742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9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18</w:t>
      </w:r>
      <w:r w:rsidRPr="00283957">
        <w:rPr>
          <w:noProof/>
        </w:rPr>
        <w:tab/>
        <w:t>Council notices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_Toc505779743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9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83957">
        <w:rPr>
          <w:noProof/>
        </w:rPr>
        <w:t>Division</w:t>
      </w:r>
      <w:r w:rsidR="00283957" w:rsidRPr="00283957">
        <w:rPr>
          <w:noProof/>
        </w:rPr>
        <w:t> </w:t>
      </w:r>
      <w:r w:rsidRPr="00283957">
        <w:rPr>
          <w:noProof/>
        </w:rPr>
        <w:t>4—Other provisions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_Toc505779744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10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19</w:t>
      </w:r>
      <w:r w:rsidRPr="00283957">
        <w:rPr>
          <w:noProof/>
        </w:rPr>
        <w:tab/>
        <w:t>Damaging Gallery material and property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_Toc505779745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10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20</w:t>
      </w:r>
      <w:r w:rsidRPr="00283957">
        <w:rPr>
          <w:noProof/>
        </w:rPr>
        <w:tab/>
        <w:t>Selling articles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_Toc505779746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10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21</w:t>
      </w:r>
      <w:r w:rsidRPr="00283957">
        <w:rPr>
          <w:noProof/>
        </w:rPr>
        <w:tab/>
        <w:t>Animals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_Toc505779747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11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22</w:t>
      </w:r>
      <w:r w:rsidRPr="00283957">
        <w:rPr>
          <w:noProof/>
        </w:rPr>
        <w:tab/>
        <w:t>Foods and liquids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_Toc505779748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11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23</w:t>
      </w:r>
      <w:r w:rsidRPr="00283957">
        <w:rPr>
          <w:noProof/>
        </w:rPr>
        <w:tab/>
        <w:t>Smoking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_Toc505779749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12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24</w:t>
      </w:r>
      <w:r w:rsidRPr="00283957">
        <w:rPr>
          <w:noProof/>
        </w:rPr>
        <w:tab/>
        <w:t>Prohibited articles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_Toc505779750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12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283957">
        <w:rPr>
          <w:noProof/>
        </w:rPr>
        <w:t>Division</w:t>
      </w:r>
      <w:r w:rsidR="00283957" w:rsidRPr="00283957">
        <w:rPr>
          <w:noProof/>
        </w:rPr>
        <w:t> </w:t>
      </w:r>
      <w:r w:rsidRPr="00283957">
        <w:rPr>
          <w:noProof/>
        </w:rPr>
        <w:t>5—Defences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_Toc505779751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13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25</w:t>
      </w:r>
      <w:r w:rsidRPr="00283957">
        <w:rPr>
          <w:noProof/>
        </w:rPr>
        <w:tab/>
        <w:t>Defences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_Toc505779752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13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3957">
        <w:rPr>
          <w:noProof/>
        </w:rPr>
        <w:t>Part</w:t>
      </w:r>
      <w:r w:rsidR="00283957" w:rsidRPr="00283957">
        <w:rPr>
          <w:noProof/>
        </w:rPr>
        <w:t> </w:t>
      </w:r>
      <w:r w:rsidRPr="00283957">
        <w:rPr>
          <w:noProof/>
        </w:rPr>
        <w:t>5—Entry charges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_Toc505779753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14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26</w:t>
      </w:r>
      <w:r w:rsidRPr="00283957">
        <w:rPr>
          <w:noProof/>
        </w:rPr>
        <w:tab/>
        <w:t>Entry charges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_Toc505779754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14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3957">
        <w:rPr>
          <w:noProof/>
        </w:rPr>
        <w:t>Part</w:t>
      </w:r>
      <w:r w:rsidR="00283957" w:rsidRPr="00283957">
        <w:rPr>
          <w:noProof/>
        </w:rPr>
        <w:t> </w:t>
      </w:r>
      <w:r w:rsidRPr="00283957">
        <w:rPr>
          <w:noProof/>
        </w:rPr>
        <w:t>6—Transitional provisions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_Toc505779755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15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27</w:t>
      </w:r>
      <w:r w:rsidRPr="00283957">
        <w:rPr>
          <w:noProof/>
        </w:rPr>
        <w:tab/>
        <w:t>Definitions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_Toc505779756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15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28</w:t>
      </w:r>
      <w:r w:rsidRPr="00283957">
        <w:rPr>
          <w:noProof/>
        </w:rPr>
        <w:tab/>
        <w:t>Authorisation to supply liquor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_Toc505779757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15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29</w:t>
      </w:r>
      <w:r w:rsidRPr="00283957">
        <w:rPr>
          <w:noProof/>
        </w:rPr>
        <w:tab/>
        <w:t>Security officers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_Toc505779758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15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30</w:t>
      </w:r>
      <w:r w:rsidRPr="00283957">
        <w:rPr>
          <w:noProof/>
        </w:rPr>
        <w:tab/>
        <w:t>Council notices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_Toc505779759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15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3957">
        <w:rPr>
          <w:noProof/>
        </w:rPr>
        <w:t>31</w:t>
      </w:r>
      <w:r w:rsidRPr="00283957">
        <w:rPr>
          <w:noProof/>
        </w:rPr>
        <w:tab/>
        <w:t>Consent of Council</w:t>
      </w:r>
      <w:r w:rsidRPr="00283957">
        <w:rPr>
          <w:noProof/>
        </w:rPr>
        <w:tab/>
      </w:r>
      <w:r w:rsidRPr="00283957">
        <w:rPr>
          <w:noProof/>
        </w:rPr>
        <w:fldChar w:fldCharType="begin"/>
      </w:r>
      <w:r w:rsidRPr="00283957">
        <w:rPr>
          <w:noProof/>
        </w:rPr>
        <w:instrText xml:space="preserve"> PAGEREF _Toc505779760 \h </w:instrText>
      </w:r>
      <w:r w:rsidRPr="00283957">
        <w:rPr>
          <w:noProof/>
        </w:rPr>
      </w:r>
      <w:r w:rsidRPr="00283957">
        <w:rPr>
          <w:noProof/>
        </w:rPr>
        <w:fldChar w:fldCharType="separate"/>
      </w:r>
      <w:r w:rsidR="00D23149">
        <w:rPr>
          <w:noProof/>
        </w:rPr>
        <w:t>15</w:t>
      </w:r>
      <w:r w:rsidRPr="00283957">
        <w:rPr>
          <w:noProof/>
        </w:rPr>
        <w:fldChar w:fldCharType="end"/>
      </w:r>
    </w:p>
    <w:p w:rsidR="002A71DB" w:rsidRPr="00283957" w:rsidRDefault="002A71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3957">
        <w:rPr>
          <w:noProof/>
        </w:rPr>
        <w:t>Schedule</w:t>
      </w:r>
      <w:r w:rsidR="00283957" w:rsidRPr="00283957">
        <w:rPr>
          <w:noProof/>
        </w:rPr>
        <w:t> </w:t>
      </w:r>
      <w:r w:rsidRPr="00283957">
        <w:rPr>
          <w:noProof/>
        </w:rPr>
        <w:t>1—Repeals</w:t>
      </w:r>
      <w:r w:rsidRPr="00283957">
        <w:rPr>
          <w:b w:val="0"/>
          <w:noProof/>
          <w:sz w:val="18"/>
        </w:rPr>
        <w:tab/>
      </w:r>
      <w:r w:rsidRPr="00283957">
        <w:rPr>
          <w:b w:val="0"/>
          <w:noProof/>
          <w:sz w:val="18"/>
        </w:rPr>
        <w:fldChar w:fldCharType="begin"/>
      </w:r>
      <w:r w:rsidRPr="00283957">
        <w:rPr>
          <w:b w:val="0"/>
          <w:noProof/>
          <w:sz w:val="18"/>
        </w:rPr>
        <w:instrText xml:space="preserve"> PAGEREF _Toc505779761 \h </w:instrText>
      </w:r>
      <w:r w:rsidRPr="00283957">
        <w:rPr>
          <w:b w:val="0"/>
          <w:noProof/>
          <w:sz w:val="18"/>
        </w:rPr>
      </w:r>
      <w:r w:rsidRPr="00283957">
        <w:rPr>
          <w:b w:val="0"/>
          <w:noProof/>
          <w:sz w:val="18"/>
        </w:rPr>
        <w:fldChar w:fldCharType="separate"/>
      </w:r>
      <w:r w:rsidR="00D23149">
        <w:rPr>
          <w:b w:val="0"/>
          <w:noProof/>
          <w:sz w:val="18"/>
        </w:rPr>
        <w:t>16</w:t>
      </w:r>
      <w:r w:rsidRPr="00283957">
        <w:rPr>
          <w:b w:val="0"/>
          <w:noProof/>
          <w:sz w:val="18"/>
        </w:rPr>
        <w:fldChar w:fldCharType="end"/>
      </w:r>
    </w:p>
    <w:p w:rsidR="002A71DB" w:rsidRPr="00283957" w:rsidRDefault="002A71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83957">
        <w:rPr>
          <w:noProof/>
        </w:rPr>
        <w:t>National Gallery Regulations</w:t>
      </w:r>
      <w:r w:rsidR="00283957" w:rsidRPr="00283957">
        <w:rPr>
          <w:noProof/>
        </w:rPr>
        <w:t> </w:t>
      </w:r>
      <w:r w:rsidRPr="00283957">
        <w:rPr>
          <w:noProof/>
        </w:rPr>
        <w:t>1982</w:t>
      </w:r>
      <w:r w:rsidRPr="00283957">
        <w:rPr>
          <w:i w:val="0"/>
          <w:noProof/>
          <w:sz w:val="18"/>
        </w:rPr>
        <w:tab/>
      </w:r>
      <w:r w:rsidRPr="00283957">
        <w:rPr>
          <w:i w:val="0"/>
          <w:noProof/>
          <w:sz w:val="18"/>
        </w:rPr>
        <w:fldChar w:fldCharType="begin"/>
      </w:r>
      <w:r w:rsidRPr="00283957">
        <w:rPr>
          <w:i w:val="0"/>
          <w:noProof/>
          <w:sz w:val="18"/>
        </w:rPr>
        <w:instrText xml:space="preserve"> PAGEREF _Toc505779762 \h </w:instrText>
      </w:r>
      <w:r w:rsidRPr="00283957">
        <w:rPr>
          <w:i w:val="0"/>
          <w:noProof/>
          <w:sz w:val="18"/>
        </w:rPr>
      </w:r>
      <w:r w:rsidRPr="00283957">
        <w:rPr>
          <w:i w:val="0"/>
          <w:noProof/>
          <w:sz w:val="18"/>
        </w:rPr>
        <w:fldChar w:fldCharType="separate"/>
      </w:r>
      <w:r w:rsidR="00D23149">
        <w:rPr>
          <w:i w:val="0"/>
          <w:noProof/>
          <w:sz w:val="18"/>
        </w:rPr>
        <w:t>16</w:t>
      </w:r>
      <w:r w:rsidRPr="00283957">
        <w:rPr>
          <w:i w:val="0"/>
          <w:noProof/>
          <w:sz w:val="18"/>
        </w:rPr>
        <w:fldChar w:fldCharType="end"/>
      </w:r>
    </w:p>
    <w:p w:rsidR="00715914" w:rsidRPr="00283957" w:rsidRDefault="002A71DB" w:rsidP="00715914">
      <w:pPr>
        <w:sectPr w:rsidR="00715914" w:rsidRPr="00283957" w:rsidSect="00656BD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83957">
        <w:fldChar w:fldCharType="end"/>
      </w:r>
    </w:p>
    <w:p w:rsidR="00715914" w:rsidRPr="00283957" w:rsidRDefault="00715914" w:rsidP="00715914">
      <w:pPr>
        <w:pStyle w:val="ActHead2"/>
      </w:pPr>
      <w:bookmarkStart w:id="0" w:name="_Toc505779719"/>
      <w:r w:rsidRPr="00283957">
        <w:rPr>
          <w:rStyle w:val="CharPartNo"/>
        </w:rPr>
        <w:lastRenderedPageBreak/>
        <w:t>Part</w:t>
      </w:r>
      <w:r w:rsidR="00283957" w:rsidRPr="00283957">
        <w:rPr>
          <w:rStyle w:val="CharPartNo"/>
        </w:rPr>
        <w:t> </w:t>
      </w:r>
      <w:r w:rsidRPr="00283957">
        <w:rPr>
          <w:rStyle w:val="CharPartNo"/>
        </w:rPr>
        <w:t>1</w:t>
      </w:r>
      <w:r w:rsidRPr="00283957">
        <w:t>—</w:t>
      </w:r>
      <w:r w:rsidRPr="00283957">
        <w:rPr>
          <w:rStyle w:val="CharPartText"/>
        </w:rPr>
        <w:t>Preliminary</w:t>
      </w:r>
      <w:bookmarkEnd w:id="0"/>
    </w:p>
    <w:p w:rsidR="00715914" w:rsidRPr="00283957" w:rsidRDefault="00715914" w:rsidP="00715914">
      <w:pPr>
        <w:pStyle w:val="Header"/>
      </w:pPr>
      <w:r w:rsidRPr="00283957">
        <w:rPr>
          <w:rStyle w:val="CharDivNo"/>
        </w:rPr>
        <w:t xml:space="preserve"> </w:t>
      </w:r>
      <w:r w:rsidRPr="00283957">
        <w:rPr>
          <w:rStyle w:val="CharDivText"/>
        </w:rPr>
        <w:t xml:space="preserve"> </w:t>
      </w:r>
    </w:p>
    <w:p w:rsidR="00715914" w:rsidRPr="00283957" w:rsidRDefault="00966B57" w:rsidP="00715914">
      <w:pPr>
        <w:pStyle w:val="ActHead5"/>
      </w:pPr>
      <w:bookmarkStart w:id="1" w:name="_Toc505779720"/>
      <w:r w:rsidRPr="00283957">
        <w:rPr>
          <w:rStyle w:val="CharSectno"/>
        </w:rPr>
        <w:t>1</w:t>
      </w:r>
      <w:r w:rsidR="00715914" w:rsidRPr="00283957">
        <w:t xml:space="preserve">  </w:t>
      </w:r>
      <w:r w:rsidR="00CE493D" w:rsidRPr="00283957">
        <w:t>Name</w:t>
      </w:r>
      <w:bookmarkEnd w:id="1"/>
    </w:p>
    <w:p w:rsidR="00715914" w:rsidRPr="00283957" w:rsidRDefault="00715914" w:rsidP="00715914">
      <w:pPr>
        <w:pStyle w:val="subsection"/>
      </w:pPr>
      <w:r w:rsidRPr="00283957">
        <w:tab/>
      </w:r>
      <w:r w:rsidRPr="00283957">
        <w:tab/>
        <w:t>This</w:t>
      </w:r>
      <w:r w:rsidR="004523F0" w:rsidRPr="00283957">
        <w:t xml:space="preserve"> instrument</w:t>
      </w:r>
      <w:r w:rsidRPr="00283957">
        <w:t xml:space="preserve"> </w:t>
      </w:r>
      <w:r w:rsidR="00CE493D" w:rsidRPr="00283957">
        <w:t xml:space="preserve">is the </w:t>
      </w:r>
      <w:r w:rsidR="00CE038B" w:rsidRPr="00283957">
        <w:rPr>
          <w:i/>
        </w:rPr>
        <w:fldChar w:fldCharType="begin"/>
      </w:r>
      <w:r w:rsidR="00CE038B" w:rsidRPr="00283957">
        <w:rPr>
          <w:i/>
        </w:rPr>
        <w:instrText xml:space="preserve"> STYLEREF  ShortT </w:instrText>
      </w:r>
      <w:r w:rsidR="00CE038B" w:rsidRPr="00283957">
        <w:rPr>
          <w:i/>
        </w:rPr>
        <w:fldChar w:fldCharType="separate"/>
      </w:r>
      <w:r w:rsidR="00D23149">
        <w:rPr>
          <w:i/>
          <w:noProof/>
        </w:rPr>
        <w:t>National Gallery Regulations 2018</w:t>
      </w:r>
      <w:r w:rsidR="00CE038B" w:rsidRPr="00283957">
        <w:rPr>
          <w:i/>
        </w:rPr>
        <w:fldChar w:fldCharType="end"/>
      </w:r>
      <w:r w:rsidRPr="00283957">
        <w:t>.</w:t>
      </w:r>
    </w:p>
    <w:p w:rsidR="00715914" w:rsidRPr="00283957" w:rsidRDefault="00966B57" w:rsidP="00715914">
      <w:pPr>
        <w:pStyle w:val="ActHead5"/>
      </w:pPr>
      <w:bookmarkStart w:id="2" w:name="_Toc505779721"/>
      <w:r w:rsidRPr="00283957">
        <w:rPr>
          <w:rStyle w:val="CharSectno"/>
        </w:rPr>
        <w:t>2</w:t>
      </w:r>
      <w:r w:rsidR="00715914" w:rsidRPr="00283957">
        <w:t xml:space="preserve">  Commencement</w:t>
      </w:r>
      <w:bookmarkEnd w:id="2"/>
    </w:p>
    <w:p w:rsidR="00092D38" w:rsidRPr="00283957" w:rsidRDefault="00092D38" w:rsidP="00221A9D">
      <w:pPr>
        <w:pStyle w:val="subsection"/>
      </w:pPr>
      <w:r w:rsidRPr="00283957">
        <w:tab/>
        <w:t>(1)</w:t>
      </w:r>
      <w:r w:rsidRPr="0028395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92D38" w:rsidRPr="00283957" w:rsidRDefault="00092D38" w:rsidP="00221A9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92D38" w:rsidRPr="00283957" w:rsidTr="001A1DB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92D38" w:rsidRPr="00283957" w:rsidRDefault="00092D38" w:rsidP="00221A9D">
            <w:pPr>
              <w:pStyle w:val="TableHeading"/>
            </w:pPr>
            <w:r w:rsidRPr="00283957">
              <w:t>Commencement information</w:t>
            </w:r>
          </w:p>
        </w:tc>
      </w:tr>
      <w:tr w:rsidR="00092D38" w:rsidRPr="00283957" w:rsidTr="001A1DB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92D38" w:rsidRPr="00283957" w:rsidRDefault="00092D38" w:rsidP="00221A9D">
            <w:pPr>
              <w:pStyle w:val="TableHeading"/>
            </w:pPr>
            <w:r w:rsidRPr="0028395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92D38" w:rsidRPr="00283957" w:rsidRDefault="00092D38" w:rsidP="00221A9D">
            <w:pPr>
              <w:pStyle w:val="TableHeading"/>
            </w:pPr>
            <w:r w:rsidRPr="0028395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92D38" w:rsidRPr="00283957" w:rsidRDefault="00092D38" w:rsidP="00221A9D">
            <w:pPr>
              <w:pStyle w:val="TableHeading"/>
            </w:pPr>
            <w:r w:rsidRPr="00283957">
              <w:t>Column 3</w:t>
            </w:r>
          </w:p>
        </w:tc>
      </w:tr>
      <w:tr w:rsidR="00092D38" w:rsidRPr="00283957" w:rsidTr="001A1DB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92D38" w:rsidRPr="00283957" w:rsidRDefault="00092D38" w:rsidP="00221A9D">
            <w:pPr>
              <w:pStyle w:val="TableHeading"/>
            </w:pPr>
            <w:r w:rsidRPr="0028395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92D38" w:rsidRPr="00283957" w:rsidRDefault="00092D38" w:rsidP="00221A9D">
            <w:pPr>
              <w:pStyle w:val="TableHeading"/>
            </w:pPr>
            <w:r w:rsidRPr="0028395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92D38" w:rsidRPr="00283957" w:rsidRDefault="00092D38" w:rsidP="00221A9D">
            <w:pPr>
              <w:pStyle w:val="TableHeading"/>
            </w:pPr>
            <w:r w:rsidRPr="00283957">
              <w:t>Date/Details</w:t>
            </w:r>
          </w:p>
        </w:tc>
      </w:tr>
      <w:tr w:rsidR="00092D38" w:rsidRPr="00283957" w:rsidTr="001A1DB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92D38" w:rsidRPr="00283957" w:rsidRDefault="00092D38" w:rsidP="00221A9D">
            <w:pPr>
              <w:pStyle w:val="Tabletext"/>
            </w:pPr>
            <w:r w:rsidRPr="0028395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2D38" w:rsidRPr="00283957" w:rsidRDefault="00092D38" w:rsidP="00221A9D">
            <w:pPr>
              <w:pStyle w:val="Tabletext"/>
            </w:pPr>
            <w:r w:rsidRPr="00283957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2D38" w:rsidRPr="00283957" w:rsidRDefault="000C57FF" w:rsidP="00221A9D">
            <w:pPr>
              <w:pStyle w:val="Tabletext"/>
            </w:pPr>
            <w:r>
              <w:t>8 March 2018</w:t>
            </w:r>
            <w:bookmarkStart w:id="3" w:name="_GoBack"/>
            <w:bookmarkEnd w:id="3"/>
          </w:p>
        </w:tc>
      </w:tr>
    </w:tbl>
    <w:p w:rsidR="00092D38" w:rsidRPr="00283957" w:rsidRDefault="00092D38" w:rsidP="00221A9D">
      <w:pPr>
        <w:pStyle w:val="notetext"/>
      </w:pPr>
      <w:r w:rsidRPr="00283957">
        <w:rPr>
          <w:snapToGrid w:val="0"/>
          <w:lang w:eastAsia="en-US"/>
        </w:rPr>
        <w:t>Note:</w:t>
      </w:r>
      <w:r w:rsidRPr="00283957">
        <w:rPr>
          <w:snapToGrid w:val="0"/>
          <w:lang w:eastAsia="en-US"/>
        </w:rPr>
        <w:tab/>
        <w:t xml:space="preserve">This table relates only to the provisions of this </w:t>
      </w:r>
      <w:r w:rsidRPr="00283957">
        <w:t xml:space="preserve">instrument </w:t>
      </w:r>
      <w:r w:rsidRPr="00283957">
        <w:rPr>
          <w:snapToGrid w:val="0"/>
          <w:lang w:eastAsia="en-US"/>
        </w:rPr>
        <w:t xml:space="preserve">as originally made. It will not be amended to deal with any later amendments of this </w:t>
      </w:r>
      <w:r w:rsidRPr="00283957">
        <w:t>instrument</w:t>
      </w:r>
      <w:r w:rsidRPr="00283957">
        <w:rPr>
          <w:snapToGrid w:val="0"/>
          <w:lang w:eastAsia="en-US"/>
        </w:rPr>
        <w:t>.</w:t>
      </w:r>
    </w:p>
    <w:p w:rsidR="00092D38" w:rsidRPr="00283957" w:rsidRDefault="00092D38" w:rsidP="00221A9D">
      <w:pPr>
        <w:pStyle w:val="subsection"/>
      </w:pPr>
      <w:r w:rsidRPr="00283957">
        <w:tab/>
        <w:t>(2)</w:t>
      </w:r>
      <w:r w:rsidRPr="0028395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283957" w:rsidRDefault="00966B57" w:rsidP="00E85C54">
      <w:pPr>
        <w:pStyle w:val="ActHead5"/>
      </w:pPr>
      <w:bookmarkStart w:id="4" w:name="_Toc505779722"/>
      <w:r w:rsidRPr="00283957">
        <w:rPr>
          <w:rStyle w:val="CharSectno"/>
        </w:rPr>
        <w:t>3</w:t>
      </w:r>
      <w:r w:rsidR="00E85C54" w:rsidRPr="00283957">
        <w:t xml:space="preserve">  Authority</w:t>
      </w:r>
      <w:bookmarkEnd w:id="4"/>
    </w:p>
    <w:p w:rsidR="00E708D8" w:rsidRPr="00283957" w:rsidRDefault="00E85C54" w:rsidP="00E85C54">
      <w:pPr>
        <w:pStyle w:val="subsection"/>
      </w:pPr>
      <w:r w:rsidRPr="00283957">
        <w:tab/>
      </w:r>
      <w:r w:rsidRPr="00283957">
        <w:tab/>
        <w:t xml:space="preserve">This </w:t>
      </w:r>
      <w:r w:rsidR="00092D38" w:rsidRPr="00283957">
        <w:t>instrument</w:t>
      </w:r>
      <w:r w:rsidRPr="00283957">
        <w:t xml:space="preserve"> is made under </w:t>
      </w:r>
      <w:r w:rsidR="001B39BC" w:rsidRPr="00283957">
        <w:t xml:space="preserve">the </w:t>
      </w:r>
      <w:r w:rsidR="00092D38" w:rsidRPr="00283957">
        <w:rPr>
          <w:i/>
        </w:rPr>
        <w:t>National Gallery Act 1975</w:t>
      </w:r>
      <w:r w:rsidR="00EC01C1" w:rsidRPr="00283957">
        <w:t>.</w:t>
      </w:r>
    </w:p>
    <w:p w:rsidR="003B338B" w:rsidRPr="00283957" w:rsidRDefault="003B338B" w:rsidP="003B338B">
      <w:pPr>
        <w:pStyle w:val="ActHead5"/>
      </w:pPr>
      <w:bookmarkStart w:id="5" w:name="_Toc505779723"/>
      <w:r w:rsidRPr="00283957">
        <w:rPr>
          <w:rStyle w:val="CharSectno"/>
        </w:rPr>
        <w:t>4</w:t>
      </w:r>
      <w:r w:rsidRPr="00283957">
        <w:t xml:space="preserve">  Schedules</w:t>
      </w:r>
      <w:bookmarkEnd w:id="5"/>
    </w:p>
    <w:p w:rsidR="003B338B" w:rsidRPr="00283957" w:rsidRDefault="003B338B" w:rsidP="003B338B">
      <w:pPr>
        <w:pStyle w:val="subsection"/>
      </w:pPr>
      <w:r w:rsidRPr="00283957">
        <w:tab/>
      </w:r>
      <w:r w:rsidRPr="0028395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53895" w:rsidRPr="00283957" w:rsidRDefault="003B338B" w:rsidP="00853895">
      <w:pPr>
        <w:pStyle w:val="ActHead5"/>
      </w:pPr>
      <w:bookmarkStart w:id="6" w:name="_Toc505779724"/>
      <w:r w:rsidRPr="00283957">
        <w:rPr>
          <w:rStyle w:val="CharSectno"/>
        </w:rPr>
        <w:t>5</w:t>
      </w:r>
      <w:r w:rsidR="00853895" w:rsidRPr="00283957">
        <w:t xml:space="preserve">  </w:t>
      </w:r>
      <w:r w:rsidR="00200876" w:rsidRPr="00283957">
        <w:t>Definitions</w:t>
      </w:r>
      <w:bookmarkEnd w:id="6"/>
    </w:p>
    <w:p w:rsidR="00FA3F50" w:rsidRPr="00283957" w:rsidRDefault="00FA3F50" w:rsidP="00FA3F50">
      <w:pPr>
        <w:pStyle w:val="notetext"/>
      </w:pPr>
      <w:r w:rsidRPr="00283957">
        <w:t>Note:</w:t>
      </w:r>
      <w:r w:rsidRPr="00283957">
        <w:tab/>
        <w:t>A number of expressions used in this instrument are defined in the Act, including the following:</w:t>
      </w:r>
    </w:p>
    <w:p w:rsidR="00B6684A" w:rsidRPr="00283957" w:rsidRDefault="00B6684A" w:rsidP="00B6684A">
      <w:pPr>
        <w:pStyle w:val="notepara"/>
      </w:pPr>
      <w:r w:rsidRPr="00283957">
        <w:t>(a)</w:t>
      </w:r>
      <w:r w:rsidRPr="00283957">
        <w:tab/>
        <w:t>Council;</w:t>
      </w:r>
    </w:p>
    <w:p w:rsidR="00B6684A" w:rsidRPr="00283957" w:rsidRDefault="00B6684A" w:rsidP="00B6684A">
      <w:pPr>
        <w:pStyle w:val="notepara"/>
      </w:pPr>
      <w:r w:rsidRPr="00283957">
        <w:t>(b)</w:t>
      </w:r>
      <w:r w:rsidRPr="00283957">
        <w:tab/>
        <w:t>Director;</w:t>
      </w:r>
    </w:p>
    <w:p w:rsidR="00B6684A" w:rsidRPr="00283957" w:rsidRDefault="00B6684A" w:rsidP="00B6684A">
      <w:pPr>
        <w:pStyle w:val="notepara"/>
      </w:pPr>
      <w:r w:rsidRPr="00283957">
        <w:t>(c)</w:t>
      </w:r>
      <w:r w:rsidRPr="00283957">
        <w:tab/>
        <w:t>Gallery;</w:t>
      </w:r>
    </w:p>
    <w:p w:rsidR="00B6684A" w:rsidRPr="00283957" w:rsidRDefault="00B6684A" w:rsidP="00B6684A">
      <w:pPr>
        <w:pStyle w:val="notepara"/>
      </w:pPr>
      <w:r w:rsidRPr="00283957">
        <w:t>(d)</w:t>
      </w:r>
      <w:r w:rsidRPr="00283957">
        <w:tab/>
        <w:t>national collection.</w:t>
      </w:r>
    </w:p>
    <w:p w:rsidR="00853895" w:rsidRPr="00283957" w:rsidRDefault="00853895" w:rsidP="00853895">
      <w:pPr>
        <w:pStyle w:val="subsection"/>
      </w:pPr>
      <w:r w:rsidRPr="00283957">
        <w:tab/>
      </w:r>
      <w:r w:rsidRPr="00283957">
        <w:tab/>
        <w:t>In th</w:t>
      </w:r>
      <w:r w:rsidR="00B1194B" w:rsidRPr="00283957">
        <w:t>is instrument</w:t>
      </w:r>
      <w:r w:rsidRPr="00283957">
        <w:t>:</w:t>
      </w:r>
    </w:p>
    <w:p w:rsidR="004523F0" w:rsidRPr="00283957" w:rsidRDefault="004523F0" w:rsidP="004523F0">
      <w:pPr>
        <w:pStyle w:val="Definition"/>
      </w:pPr>
      <w:r w:rsidRPr="00283957">
        <w:rPr>
          <w:b/>
          <w:bCs/>
          <w:i/>
        </w:rPr>
        <w:t>Act</w:t>
      </w:r>
      <w:r w:rsidRPr="00283957">
        <w:rPr>
          <w:b/>
          <w:i/>
        </w:rPr>
        <w:t xml:space="preserve"> </w:t>
      </w:r>
      <w:r w:rsidRPr="00283957">
        <w:t xml:space="preserve">means the </w:t>
      </w:r>
      <w:r w:rsidRPr="00283957">
        <w:rPr>
          <w:i/>
        </w:rPr>
        <w:t>National Gallery Act 1975</w:t>
      </w:r>
      <w:r w:rsidRPr="00283957">
        <w:t>.</w:t>
      </w:r>
    </w:p>
    <w:p w:rsidR="00D322FB" w:rsidRPr="00283957" w:rsidRDefault="00D322FB" w:rsidP="004523F0">
      <w:pPr>
        <w:pStyle w:val="Definition"/>
      </w:pPr>
      <w:r w:rsidRPr="00283957">
        <w:rPr>
          <w:b/>
          <w:i/>
        </w:rPr>
        <w:t>assistance animal</w:t>
      </w:r>
      <w:r w:rsidRPr="00283957">
        <w:t xml:space="preserve"> has the same meaning as in the </w:t>
      </w:r>
      <w:r w:rsidRPr="00283957">
        <w:rPr>
          <w:i/>
        </w:rPr>
        <w:t>Disability Discrimination Act 1992</w:t>
      </w:r>
      <w:r w:rsidRPr="00283957">
        <w:t>.</w:t>
      </w:r>
    </w:p>
    <w:p w:rsidR="00724356" w:rsidRPr="00283957" w:rsidRDefault="00724356" w:rsidP="00724356">
      <w:pPr>
        <w:pStyle w:val="Definition"/>
      </w:pPr>
      <w:r w:rsidRPr="00283957">
        <w:rPr>
          <w:b/>
          <w:bCs/>
          <w:i/>
          <w:iCs/>
        </w:rPr>
        <w:lastRenderedPageBreak/>
        <w:t>authorised liquor supplier</w:t>
      </w:r>
      <w:r w:rsidRPr="00283957">
        <w:t xml:space="preserve"> means a person who is authorised under section</w:t>
      </w:r>
      <w:r w:rsidR="00283957" w:rsidRPr="00283957">
        <w:t> </w:t>
      </w:r>
      <w:r w:rsidR="00966B57" w:rsidRPr="00283957">
        <w:t>8</w:t>
      </w:r>
      <w:r w:rsidRPr="00283957">
        <w:t xml:space="preserve"> to </w:t>
      </w:r>
      <w:r w:rsidR="00287838" w:rsidRPr="00283957">
        <w:t xml:space="preserve">sell or </w:t>
      </w:r>
      <w:r w:rsidRPr="00283957">
        <w:t>supply liquor.</w:t>
      </w:r>
    </w:p>
    <w:p w:rsidR="00FF0739" w:rsidRPr="00283957" w:rsidRDefault="00FF0739" w:rsidP="00FF0739">
      <w:pPr>
        <w:pStyle w:val="Definition"/>
      </w:pPr>
      <w:r w:rsidRPr="00283957">
        <w:rPr>
          <w:b/>
          <w:i/>
        </w:rPr>
        <w:t>Council notice</w:t>
      </w:r>
      <w:r w:rsidRPr="00283957">
        <w:t xml:space="preserve"> has the meaning given by subsection</w:t>
      </w:r>
      <w:r w:rsidR="00283957" w:rsidRPr="00283957">
        <w:t> </w:t>
      </w:r>
      <w:r w:rsidR="00966B57" w:rsidRPr="00283957">
        <w:t>18</w:t>
      </w:r>
      <w:r w:rsidRPr="00283957">
        <w:t>(1).</w:t>
      </w:r>
    </w:p>
    <w:p w:rsidR="00853895" w:rsidRPr="00283957" w:rsidRDefault="00853895" w:rsidP="00853895">
      <w:pPr>
        <w:pStyle w:val="Definition"/>
      </w:pPr>
      <w:r w:rsidRPr="00283957">
        <w:rPr>
          <w:b/>
          <w:bCs/>
          <w:i/>
          <w:iCs/>
        </w:rPr>
        <w:t>Gallery building</w:t>
      </w:r>
      <w:r w:rsidRPr="00283957">
        <w:rPr>
          <w:b/>
          <w:i/>
        </w:rPr>
        <w:t xml:space="preserve"> </w:t>
      </w:r>
      <w:r w:rsidR="0086171C" w:rsidRPr="00283957">
        <w:t xml:space="preserve">means a building </w:t>
      </w:r>
      <w:r w:rsidRPr="00283957">
        <w:t>on Gallery land.</w:t>
      </w:r>
    </w:p>
    <w:p w:rsidR="00287838" w:rsidRPr="00283957" w:rsidRDefault="00287838" w:rsidP="00287838">
      <w:pPr>
        <w:pStyle w:val="Definition"/>
      </w:pPr>
      <w:r w:rsidRPr="00283957">
        <w:rPr>
          <w:b/>
          <w:i/>
        </w:rPr>
        <w:t>Gallery contractor</w:t>
      </w:r>
      <w:r w:rsidRPr="00283957">
        <w:t xml:space="preserve"> means:</w:t>
      </w:r>
    </w:p>
    <w:p w:rsidR="00287838" w:rsidRPr="00283957" w:rsidRDefault="00287838" w:rsidP="00287838">
      <w:pPr>
        <w:pStyle w:val="paragraph"/>
      </w:pPr>
      <w:r w:rsidRPr="00283957">
        <w:tab/>
        <w:t>(a)</w:t>
      </w:r>
      <w:r w:rsidRPr="00283957">
        <w:tab/>
        <w:t>a contractor of the Gallery; or</w:t>
      </w:r>
    </w:p>
    <w:p w:rsidR="00287838" w:rsidRPr="00283957" w:rsidRDefault="00287838" w:rsidP="00287838">
      <w:pPr>
        <w:pStyle w:val="paragraph"/>
      </w:pPr>
      <w:r w:rsidRPr="00283957">
        <w:tab/>
        <w:t>(b)</w:t>
      </w:r>
      <w:r w:rsidRPr="00283957">
        <w:tab/>
        <w:t>a contractor or employee of another Gallery contractor.</w:t>
      </w:r>
    </w:p>
    <w:p w:rsidR="00FE44F2" w:rsidRPr="00283957" w:rsidRDefault="00853895" w:rsidP="003F1AE8">
      <w:pPr>
        <w:pStyle w:val="Definition"/>
      </w:pPr>
      <w:r w:rsidRPr="00283957">
        <w:rPr>
          <w:b/>
          <w:bCs/>
          <w:i/>
          <w:iCs/>
        </w:rPr>
        <w:t>Gallery land</w:t>
      </w:r>
      <w:r w:rsidR="00FE44F2" w:rsidRPr="00283957">
        <w:rPr>
          <w:bCs/>
          <w:iCs/>
        </w:rPr>
        <w:t xml:space="preserve"> means</w:t>
      </w:r>
      <w:r w:rsidR="003F1AE8" w:rsidRPr="00283957">
        <w:t xml:space="preserve"> </w:t>
      </w:r>
      <w:r w:rsidR="00FE44F2" w:rsidRPr="00283957">
        <w:t>land:</w:t>
      </w:r>
    </w:p>
    <w:p w:rsidR="00FE44F2" w:rsidRPr="00283957" w:rsidRDefault="00FE44F2" w:rsidP="003F1AE8">
      <w:pPr>
        <w:pStyle w:val="paragraph"/>
      </w:pPr>
      <w:r w:rsidRPr="00283957">
        <w:tab/>
        <w:t>(</w:t>
      </w:r>
      <w:r w:rsidR="003F1AE8" w:rsidRPr="00283957">
        <w:t>a</w:t>
      </w:r>
      <w:r w:rsidRPr="00283957">
        <w:t>)</w:t>
      </w:r>
      <w:r w:rsidRPr="00283957">
        <w:tab/>
        <w:t>made available to the Gallery under subsection</w:t>
      </w:r>
      <w:r w:rsidR="00283957" w:rsidRPr="00283957">
        <w:t> </w:t>
      </w:r>
      <w:r w:rsidRPr="00283957">
        <w:t>8(1) of the Act; or</w:t>
      </w:r>
    </w:p>
    <w:p w:rsidR="00853895" w:rsidRPr="00283957" w:rsidRDefault="003F1AE8" w:rsidP="003F1AE8">
      <w:pPr>
        <w:pStyle w:val="paragraph"/>
      </w:pPr>
      <w:r w:rsidRPr="00283957">
        <w:tab/>
        <w:t>(b</w:t>
      </w:r>
      <w:r w:rsidR="00FE44F2" w:rsidRPr="00283957">
        <w:t>)</w:t>
      </w:r>
      <w:r w:rsidR="00FE44F2" w:rsidRPr="00283957">
        <w:tab/>
        <w:t>otherwise owned by or under the control of the Gallery.</w:t>
      </w:r>
    </w:p>
    <w:p w:rsidR="00181051" w:rsidRPr="00283957" w:rsidRDefault="00181051" w:rsidP="00181051">
      <w:pPr>
        <w:pStyle w:val="Definition"/>
        <w:rPr>
          <w:b/>
          <w:i/>
        </w:rPr>
      </w:pPr>
      <w:r w:rsidRPr="00283957">
        <w:rPr>
          <w:b/>
          <w:i/>
        </w:rPr>
        <w:t>Gallery material</w:t>
      </w:r>
      <w:r w:rsidRPr="00283957">
        <w:t xml:space="preserve"> means:</w:t>
      </w:r>
    </w:p>
    <w:p w:rsidR="00181051" w:rsidRPr="00283957" w:rsidRDefault="00181051" w:rsidP="00181051">
      <w:pPr>
        <w:pStyle w:val="paragraph"/>
      </w:pPr>
      <w:r w:rsidRPr="00283957">
        <w:tab/>
        <w:t>(a)</w:t>
      </w:r>
      <w:r w:rsidRPr="00283957">
        <w:tab/>
      </w:r>
      <w:r w:rsidR="003F1AE8" w:rsidRPr="00283957">
        <w:t xml:space="preserve">a </w:t>
      </w:r>
      <w:r w:rsidR="00101514" w:rsidRPr="00283957">
        <w:t xml:space="preserve">Gallery </w:t>
      </w:r>
      <w:r w:rsidR="003F1AE8" w:rsidRPr="00283957">
        <w:t>work of art</w:t>
      </w:r>
      <w:r w:rsidRPr="00283957">
        <w:t>; or</w:t>
      </w:r>
    </w:p>
    <w:p w:rsidR="00181051" w:rsidRPr="00283957" w:rsidRDefault="00181051" w:rsidP="00181051">
      <w:pPr>
        <w:pStyle w:val="paragraph"/>
      </w:pPr>
      <w:r w:rsidRPr="00283957">
        <w:tab/>
        <w:t>(b)</w:t>
      </w:r>
      <w:r w:rsidRPr="00283957">
        <w:tab/>
        <w:t>other material that is owned by the Gallery or under its control; or</w:t>
      </w:r>
    </w:p>
    <w:p w:rsidR="00181051" w:rsidRPr="00283957" w:rsidRDefault="00181051" w:rsidP="00181051">
      <w:pPr>
        <w:pStyle w:val="paragraph"/>
      </w:pPr>
      <w:r w:rsidRPr="00283957">
        <w:tab/>
        <w:t>(c)</w:t>
      </w:r>
      <w:r w:rsidRPr="00283957">
        <w:tab/>
        <w:t>any structure, equipment or material that is kept by the Gallery for purposes relating to:</w:t>
      </w:r>
    </w:p>
    <w:p w:rsidR="00181051" w:rsidRPr="00283957" w:rsidRDefault="00181051" w:rsidP="00181051">
      <w:pPr>
        <w:pStyle w:val="paragraphsub"/>
      </w:pPr>
      <w:r w:rsidRPr="00283957">
        <w:tab/>
        <w:t>(</w:t>
      </w:r>
      <w:proofErr w:type="spellStart"/>
      <w:r w:rsidRPr="00283957">
        <w:t>i</w:t>
      </w:r>
      <w:proofErr w:type="spellEnd"/>
      <w:r w:rsidRPr="00283957">
        <w:t>)</w:t>
      </w:r>
      <w:r w:rsidRPr="00283957">
        <w:tab/>
        <w:t xml:space="preserve">the exhibition or display of material referred to in </w:t>
      </w:r>
      <w:r w:rsidR="00283957" w:rsidRPr="00283957">
        <w:t>paragraph (</w:t>
      </w:r>
      <w:r w:rsidRPr="00283957">
        <w:t>a) or (b); or</w:t>
      </w:r>
    </w:p>
    <w:p w:rsidR="00181051" w:rsidRPr="00283957" w:rsidRDefault="00181051" w:rsidP="00181051">
      <w:pPr>
        <w:pStyle w:val="paragraphsub"/>
      </w:pPr>
      <w:r w:rsidRPr="00283957">
        <w:tab/>
        <w:t>(ii)</w:t>
      </w:r>
      <w:r w:rsidRPr="00283957">
        <w:tab/>
        <w:t>research, educational or publicity activities in relation to that material.</w:t>
      </w:r>
    </w:p>
    <w:p w:rsidR="00101514" w:rsidRPr="00283957" w:rsidRDefault="00101514" w:rsidP="00101514">
      <w:pPr>
        <w:pStyle w:val="Definition"/>
      </w:pPr>
      <w:r w:rsidRPr="00283957">
        <w:rPr>
          <w:b/>
          <w:i/>
        </w:rPr>
        <w:t>Gallery work of art</w:t>
      </w:r>
      <w:r w:rsidRPr="00283957">
        <w:t xml:space="preserve"> means a work of art:</w:t>
      </w:r>
    </w:p>
    <w:p w:rsidR="00101514" w:rsidRPr="00283957" w:rsidRDefault="00101514" w:rsidP="00101514">
      <w:pPr>
        <w:pStyle w:val="paragraph"/>
      </w:pPr>
      <w:r w:rsidRPr="00283957">
        <w:tab/>
        <w:t>(a)</w:t>
      </w:r>
      <w:r w:rsidRPr="00283957">
        <w:tab/>
        <w:t>forming part of the national collection; or</w:t>
      </w:r>
    </w:p>
    <w:p w:rsidR="00101514" w:rsidRPr="00283957" w:rsidRDefault="00101514" w:rsidP="00101514">
      <w:pPr>
        <w:pStyle w:val="paragraph"/>
      </w:pPr>
      <w:r w:rsidRPr="00283957">
        <w:tab/>
        <w:t>(b)</w:t>
      </w:r>
      <w:r w:rsidRPr="00283957">
        <w:tab/>
        <w:t>under the control of the Gall</w:t>
      </w:r>
      <w:r w:rsidR="00287838" w:rsidRPr="00283957">
        <w:t>ery.</w:t>
      </w:r>
    </w:p>
    <w:p w:rsidR="00853895" w:rsidRPr="00283957" w:rsidRDefault="00853895" w:rsidP="00853895">
      <w:pPr>
        <w:pStyle w:val="Definition"/>
      </w:pPr>
      <w:r w:rsidRPr="00283957">
        <w:rPr>
          <w:b/>
          <w:bCs/>
          <w:i/>
          <w:iCs/>
        </w:rPr>
        <w:t>liquor</w:t>
      </w:r>
      <w:r w:rsidRPr="00283957">
        <w:rPr>
          <w:b/>
          <w:i/>
          <w:iCs/>
        </w:rPr>
        <w:t xml:space="preserve"> </w:t>
      </w:r>
      <w:r w:rsidRPr="00283957">
        <w:t>has the same meaning as in section</w:t>
      </w:r>
      <w:r w:rsidR="00283957" w:rsidRPr="00283957">
        <w:t> </w:t>
      </w:r>
      <w:r w:rsidRPr="00283957">
        <w:t>45 of the Act.</w:t>
      </w:r>
    </w:p>
    <w:p w:rsidR="00037AF6" w:rsidRPr="00283957" w:rsidRDefault="00037AF6" w:rsidP="00037AF6">
      <w:pPr>
        <w:pStyle w:val="Definition"/>
      </w:pPr>
      <w:r w:rsidRPr="00283957">
        <w:rPr>
          <w:b/>
          <w:i/>
        </w:rPr>
        <w:t>prohibited article</w:t>
      </w:r>
      <w:r w:rsidRPr="00283957">
        <w:t xml:space="preserve"> means:</w:t>
      </w:r>
    </w:p>
    <w:p w:rsidR="00037AF6" w:rsidRPr="00283957" w:rsidRDefault="00037AF6" w:rsidP="00037AF6">
      <w:pPr>
        <w:pStyle w:val="paragraph"/>
      </w:pPr>
      <w:r w:rsidRPr="00283957">
        <w:tab/>
        <w:t>(a)</w:t>
      </w:r>
      <w:r w:rsidRPr="00283957">
        <w:tab/>
        <w:t xml:space="preserve">an implement, other than a pen or pencil, that could be used to damage or conceal </w:t>
      </w:r>
      <w:r w:rsidR="00181051" w:rsidRPr="00283957">
        <w:t>Gallery material</w:t>
      </w:r>
      <w:r w:rsidRPr="00283957">
        <w:t>; or</w:t>
      </w:r>
    </w:p>
    <w:p w:rsidR="00037AF6" w:rsidRPr="00283957" w:rsidRDefault="00037AF6" w:rsidP="00037AF6">
      <w:pPr>
        <w:pStyle w:val="paragraph"/>
      </w:pPr>
      <w:r w:rsidRPr="00283957">
        <w:tab/>
        <w:t>(b)</w:t>
      </w:r>
      <w:r w:rsidRPr="00283957">
        <w:tab/>
        <w:t>a camera or associated equipment; or</w:t>
      </w:r>
    </w:p>
    <w:p w:rsidR="00037AF6" w:rsidRPr="00283957" w:rsidRDefault="00037AF6" w:rsidP="00037AF6">
      <w:pPr>
        <w:pStyle w:val="noteToPara"/>
      </w:pPr>
      <w:r w:rsidRPr="00283957">
        <w:t>Example:</w:t>
      </w:r>
      <w:r w:rsidRPr="00283957">
        <w:tab/>
        <w:t>Associated equipment includes a tripod or selfie stick.</w:t>
      </w:r>
    </w:p>
    <w:p w:rsidR="00037AF6" w:rsidRPr="00283957" w:rsidRDefault="00037AF6" w:rsidP="00037AF6">
      <w:pPr>
        <w:pStyle w:val="paragraph"/>
      </w:pPr>
      <w:r w:rsidRPr="00283957">
        <w:tab/>
        <w:t>(c)</w:t>
      </w:r>
      <w:r w:rsidRPr="00283957">
        <w:tab/>
        <w:t>a bag, case, parcel or other container that cannot be wholly enclosed within a cube each side of which is 300 millimetres in length.</w:t>
      </w:r>
    </w:p>
    <w:p w:rsidR="00853895" w:rsidRPr="00283957" w:rsidRDefault="00853895" w:rsidP="00853895">
      <w:pPr>
        <w:pStyle w:val="Definition"/>
      </w:pPr>
      <w:r w:rsidRPr="00283957">
        <w:rPr>
          <w:b/>
          <w:bCs/>
          <w:i/>
          <w:iCs/>
        </w:rPr>
        <w:t>security officer</w:t>
      </w:r>
      <w:r w:rsidRPr="00283957">
        <w:rPr>
          <w:b/>
          <w:i/>
        </w:rPr>
        <w:t xml:space="preserve"> </w:t>
      </w:r>
      <w:r w:rsidRPr="00283957">
        <w:t xml:space="preserve">means a </w:t>
      </w:r>
      <w:r w:rsidR="00500C61" w:rsidRPr="00283957">
        <w:t>staff member</w:t>
      </w:r>
      <w:r w:rsidRPr="00283957">
        <w:t xml:space="preserve"> appointed under </w:t>
      </w:r>
      <w:r w:rsidR="009F4D15" w:rsidRPr="00283957">
        <w:t>sub</w:t>
      </w:r>
      <w:r w:rsidR="00B70C10" w:rsidRPr="00283957">
        <w:t>section</w:t>
      </w:r>
      <w:r w:rsidR="00283957" w:rsidRPr="00283957">
        <w:t> </w:t>
      </w:r>
      <w:r w:rsidR="00966B57" w:rsidRPr="00283957">
        <w:t>12</w:t>
      </w:r>
      <w:r w:rsidR="009F4D15" w:rsidRPr="00283957">
        <w:t>(1)</w:t>
      </w:r>
      <w:r w:rsidRPr="00283957">
        <w:t xml:space="preserve"> to be a security officer.</w:t>
      </w:r>
    </w:p>
    <w:p w:rsidR="000840E1" w:rsidRPr="00283957" w:rsidRDefault="00500C61" w:rsidP="00500C61">
      <w:pPr>
        <w:pStyle w:val="Definition"/>
      </w:pPr>
      <w:r w:rsidRPr="00283957">
        <w:rPr>
          <w:b/>
          <w:i/>
        </w:rPr>
        <w:t>staff member</w:t>
      </w:r>
      <w:r w:rsidRPr="00283957">
        <w:t xml:space="preserve"> means</w:t>
      </w:r>
      <w:r w:rsidR="000840E1" w:rsidRPr="00283957">
        <w:t>:</w:t>
      </w:r>
    </w:p>
    <w:p w:rsidR="00500C61" w:rsidRPr="00283957" w:rsidRDefault="000840E1" w:rsidP="000840E1">
      <w:pPr>
        <w:pStyle w:val="paragraph"/>
      </w:pPr>
      <w:r w:rsidRPr="00283957">
        <w:tab/>
        <w:t>(a)</w:t>
      </w:r>
      <w:r w:rsidRPr="00283957">
        <w:tab/>
      </w:r>
      <w:r w:rsidR="00500C61" w:rsidRPr="00283957">
        <w:t>a member of the staf</w:t>
      </w:r>
      <w:r w:rsidRPr="00283957">
        <w:t>f of the Gallery; or</w:t>
      </w:r>
    </w:p>
    <w:p w:rsidR="000840E1" w:rsidRPr="00283957" w:rsidRDefault="000840E1" w:rsidP="000840E1">
      <w:pPr>
        <w:pStyle w:val="paragraph"/>
      </w:pPr>
      <w:r w:rsidRPr="00283957">
        <w:tab/>
        <w:t>(b)</w:t>
      </w:r>
      <w:r w:rsidRPr="00283957">
        <w:tab/>
        <w:t xml:space="preserve">a </w:t>
      </w:r>
      <w:r w:rsidR="00287838" w:rsidRPr="00283957">
        <w:t xml:space="preserve">Gallery </w:t>
      </w:r>
      <w:r w:rsidRPr="00283957">
        <w:t>contractor</w:t>
      </w:r>
      <w:r w:rsidR="00101514" w:rsidRPr="00283957">
        <w:t xml:space="preserve"> who is an individual</w:t>
      </w:r>
      <w:r w:rsidRPr="00283957">
        <w:t>; or</w:t>
      </w:r>
    </w:p>
    <w:p w:rsidR="000840E1" w:rsidRPr="00283957" w:rsidRDefault="000840E1" w:rsidP="000840E1">
      <w:pPr>
        <w:pStyle w:val="paragraph"/>
      </w:pPr>
      <w:r w:rsidRPr="00283957">
        <w:tab/>
        <w:t>(c)</w:t>
      </w:r>
      <w:r w:rsidRPr="00283957">
        <w:tab/>
        <w:t>a volunteer.</w:t>
      </w:r>
    </w:p>
    <w:p w:rsidR="003F1AE8" w:rsidRPr="00283957" w:rsidRDefault="000840E1" w:rsidP="000840E1">
      <w:pPr>
        <w:pStyle w:val="Definition"/>
      </w:pPr>
      <w:r w:rsidRPr="00283957">
        <w:rPr>
          <w:b/>
          <w:i/>
        </w:rPr>
        <w:t>volunteer</w:t>
      </w:r>
      <w:r w:rsidRPr="00283957">
        <w:t xml:space="preserve"> means an individual who works for the Gallery on a voluntary basis</w:t>
      </w:r>
      <w:r w:rsidR="003F1AE8" w:rsidRPr="00283957">
        <w:t>.</w:t>
      </w:r>
    </w:p>
    <w:p w:rsidR="00087533" w:rsidRPr="00283957" w:rsidRDefault="00087533" w:rsidP="00CF4237">
      <w:pPr>
        <w:pStyle w:val="ActHead2"/>
        <w:pageBreakBefore/>
      </w:pPr>
      <w:bookmarkStart w:id="7" w:name="_Toc505779725"/>
      <w:r w:rsidRPr="00283957">
        <w:rPr>
          <w:rStyle w:val="CharPartNo"/>
        </w:rPr>
        <w:lastRenderedPageBreak/>
        <w:t>Part</w:t>
      </w:r>
      <w:r w:rsidR="00283957" w:rsidRPr="00283957">
        <w:rPr>
          <w:rStyle w:val="CharPartNo"/>
        </w:rPr>
        <w:t> </w:t>
      </w:r>
      <w:r w:rsidRPr="00283957">
        <w:rPr>
          <w:rStyle w:val="CharPartNo"/>
        </w:rPr>
        <w:t>2</w:t>
      </w:r>
      <w:r w:rsidRPr="00283957">
        <w:t>—</w:t>
      </w:r>
      <w:r w:rsidRPr="00283957">
        <w:rPr>
          <w:rStyle w:val="CharPartText"/>
        </w:rPr>
        <w:t>Purchase and disposal of assets</w:t>
      </w:r>
      <w:bookmarkEnd w:id="7"/>
    </w:p>
    <w:p w:rsidR="00087533" w:rsidRPr="00283957" w:rsidRDefault="00087533" w:rsidP="00087533">
      <w:pPr>
        <w:pStyle w:val="Header"/>
      </w:pPr>
      <w:r w:rsidRPr="00283957">
        <w:rPr>
          <w:rStyle w:val="CharDivNo"/>
        </w:rPr>
        <w:t xml:space="preserve"> </w:t>
      </w:r>
      <w:r w:rsidRPr="00283957">
        <w:rPr>
          <w:rStyle w:val="CharDivText"/>
        </w:rPr>
        <w:t xml:space="preserve"> </w:t>
      </w:r>
    </w:p>
    <w:p w:rsidR="00853895" w:rsidRPr="00283957" w:rsidRDefault="00966B57" w:rsidP="00853895">
      <w:pPr>
        <w:pStyle w:val="ActHead5"/>
      </w:pPr>
      <w:bookmarkStart w:id="8" w:name="_Toc505779726"/>
      <w:r w:rsidRPr="00283957">
        <w:rPr>
          <w:rStyle w:val="CharSectno"/>
        </w:rPr>
        <w:t>6</w:t>
      </w:r>
      <w:r w:rsidR="00853895" w:rsidRPr="00283957">
        <w:t xml:space="preserve">  P</w:t>
      </w:r>
      <w:r w:rsidR="001A1DB1" w:rsidRPr="00283957">
        <w:t>ower to purchase and dispose of assets</w:t>
      </w:r>
      <w:bookmarkEnd w:id="8"/>
    </w:p>
    <w:p w:rsidR="00853895" w:rsidRPr="00283957" w:rsidRDefault="00853895" w:rsidP="00853895">
      <w:pPr>
        <w:pStyle w:val="subsection"/>
      </w:pPr>
      <w:r w:rsidRPr="00283957">
        <w:tab/>
        <w:t>(1)</w:t>
      </w:r>
      <w:r w:rsidRPr="00283957">
        <w:tab/>
        <w:t xml:space="preserve">For </w:t>
      </w:r>
      <w:r w:rsidR="001A1DB1" w:rsidRPr="00283957">
        <w:t xml:space="preserve">the purposes of </w:t>
      </w:r>
      <w:r w:rsidRPr="00283957">
        <w:t>paragraph</w:t>
      </w:r>
      <w:r w:rsidR="00283957" w:rsidRPr="00283957">
        <w:t> </w:t>
      </w:r>
      <w:r w:rsidRPr="00283957">
        <w:t>38(a) of the Act, $10,000,000 is prescribed.</w:t>
      </w:r>
    </w:p>
    <w:p w:rsidR="00853895" w:rsidRPr="00283957" w:rsidRDefault="00853895" w:rsidP="00853895">
      <w:pPr>
        <w:pStyle w:val="subsection"/>
      </w:pPr>
      <w:r w:rsidRPr="00283957">
        <w:tab/>
        <w:t>(2)</w:t>
      </w:r>
      <w:r w:rsidRPr="00283957">
        <w:tab/>
        <w:t xml:space="preserve">For </w:t>
      </w:r>
      <w:r w:rsidR="001A1DB1" w:rsidRPr="00283957">
        <w:t xml:space="preserve">the purposes of </w:t>
      </w:r>
      <w:r w:rsidRPr="00283957">
        <w:t>paragraphs 38(b), (c) and (d) of the Act, $</w:t>
      </w:r>
      <w:r w:rsidR="001A1DB1" w:rsidRPr="00283957">
        <w:t>2</w:t>
      </w:r>
      <w:r w:rsidRPr="00283957">
        <w:t>,000,000 is prescribed.</w:t>
      </w:r>
    </w:p>
    <w:p w:rsidR="004F4421" w:rsidRPr="00283957" w:rsidRDefault="004F4421" w:rsidP="00CF4237">
      <w:pPr>
        <w:pStyle w:val="ActHead2"/>
        <w:pageBreakBefore/>
      </w:pPr>
      <w:bookmarkStart w:id="9" w:name="_Toc505779727"/>
      <w:r w:rsidRPr="00283957">
        <w:rPr>
          <w:rStyle w:val="CharPartNo"/>
        </w:rPr>
        <w:lastRenderedPageBreak/>
        <w:t>Part</w:t>
      </w:r>
      <w:r w:rsidR="00283957" w:rsidRPr="00283957">
        <w:rPr>
          <w:rStyle w:val="CharPartNo"/>
        </w:rPr>
        <w:t> </w:t>
      </w:r>
      <w:r w:rsidR="00775E05" w:rsidRPr="00283957">
        <w:rPr>
          <w:rStyle w:val="CharPartNo"/>
        </w:rPr>
        <w:t>3</w:t>
      </w:r>
      <w:r w:rsidRPr="00283957">
        <w:t>—</w:t>
      </w:r>
      <w:r w:rsidRPr="00283957">
        <w:rPr>
          <w:rStyle w:val="CharPartText"/>
        </w:rPr>
        <w:t>Supply of liquor</w:t>
      </w:r>
      <w:bookmarkEnd w:id="9"/>
    </w:p>
    <w:p w:rsidR="004F4421" w:rsidRPr="00283957" w:rsidRDefault="004F4421" w:rsidP="004F4421">
      <w:pPr>
        <w:pStyle w:val="Header"/>
      </w:pPr>
      <w:r w:rsidRPr="00283957">
        <w:rPr>
          <w:rStyle w:val="CharDivNo"/>
        </w:rPr>
        <w:t xml:space="preserve"> </w:t>
      </w:r>
      <w:r w:rsidRPr="00283957">
        <w:rPr>
          <w:rStyle w:val="CharDivText"/>
        </w:rPr>
        <w:t xml:space="preserve"> </w:t>
      </w:r>
    </w:p>
    <w:p w:rsidR="004F4421" w:rsidRPr="00283957" w:rsidRDefault="00966B57" w:rsidP="004F4421">
      <w:pPr>
        <w:pStyle w:val="ActHead5"/>
      </w:pPr>
      <w:bookmarkStart w:id="10" w:name="_Toc505779728"/>
      <w:r w:rsidRPr="00283957">
        <w:rPr>
          <w:rStyle w:val="CharSectno"/>
        </w:rPr>
        <w:t>7</w:t>
      </w:r>
      <w:r w:rsidR="004F4421" w:rsidRPr="00283957">
        <w:t xml:space="preserve">  Purpose</w:t>
      </w:r>
      <w:r w:rsidR="00C60FEE" w:rsidRPr="00283957">
        <w:t>s</w:t>
      </w:r>
      <w:r w:rsidR="004F4421" w:rsidRPr="00283957">
        <w:t xml:space="preserve"> of this Part</w:t>
      </w:r>
      <w:bookmarkEnd w:id="10"/>
    </w:p>
    <w:p w:rsidR="004F4421" w:rsidRPr="00283957" w:rsidRDefault="004F4421" w:rsidP="004F4421">
      <w:pPr>
        <w:pStyle w:val="subsection"/>
      </w:pPr>
      <w:r w:rsidRPr="00283957">
        <w:tab/>
      </w:r>
      <w:r w:rsidRPr="00283957">
        <w:tab/>
        <w:t>This Part is made for the purposes of subsection</w:t>
      </w:r>
      <w:r w:rsidR="00283957" w:rsidRPr="00283957">
        <w:t> </w:t>
      </w:r>
      <w:r w:rsidRPr="00283957">
        <w:t>45(1) of the Act.</w:t>
      </w:r>
    </w:p>
    <w:p w:rsidR="004F4421" w:rsidRPr="00283957" w:rsidRDefault="00966B57" w:rsidP="004F4421">
      <w:pPr>
        <w:pStyle w:val="ActHead5"/>
      </w:pPr>
      <w:bookmarkStart w:id="11" w:name="_Toc505779729"/>
      <w:r w:rsidRPr="00283957">
        <w:rPr>
          <w:rStyle w:val="CharSectno"/>
        </w:rPr>
        <w:t>8</w:t>
      </w:r>
      <w:r w:rsidR="004F4421" w:rsidRPr="00283957">
        <w:t xml:space="preserve">  Authori</w:t>
      </w:r>
      <w:r w:rsidR="004A0273" w:rsidRPr="00283957">
        <w:t>sation</w:t>
      </w:r>
      <w:r w:rsidR="004F4421" w:rsidRPr="00283957">
        <w:t xml:space="preserve"> to supply liquor</w:t>
      </w:r>
      <w:bookmarkEnd w:id="11"/>
    </w:p>
    <w:p w:rsidR="004F4421" w:rsidRPr="00283957" w:rsidRDefault="004F4421" w:rsidP="004F4421">
      <w:pPr>
        <w:pStyle w:val="subsection"/>
      </w:pPr>
      <w:r w:rsidRPr="00283957">
        <w:tab/>
        <w:t>(1)</w:t>
      </w:r>
      <w:r w:rsidRPr="00283957">
        <w:tab/>
        <w:t xml:space="preserve">The Council may, in writing, authorise </w:t>
      </w:r>
      <w:r w:rsidR="00452EDD" w:rsidRPr="00283957">
        <w:t xml:space="preserve">a person, or a class of persons, to sell or supply </w:t>
      </w:r>
      <w:r w:rsidRPr="00283957">
        <w:t>liquor on Gallery land, or in a Gallery building.</w:t>
      </w:r>
    </w:p>
    <w:p w:rsidR="004F4421" w:rsidRPr="00283957" w:rsidRDefault="004F4421" w:rsidP="004F4421">
      <w:pPr>
        <w:pStyle w:val="subsection"/>
      </w:pPr>
      <w:r w:rsidRPr="00283957">
        <w:tab/>
        <w:t>(</w:t>
      </w:r>
      <w:r w:rsidR="00452EDD" w:rsidRPr="00283957">
        <w:t>2</w:t>
      </w:r>
      <w:r w:rsidRPr="00283957">
        <w:t>)</w:t>
      </w:r>
      <w:r w:rsidRPr="00283957">
        <w:tab/>
        <w:t xml:space="preserve">The </w:t>
      </w:r>
      <w:r w:rsidR="004A0273" w:rsidRPr="00283957">
        <w:t>Council must specify in the authorisation</w:t>
      </w:r>
      <w:r w:rsidRPr="00283957">
        <w:t>:</w:t>
      </w:r>
    </w:p>
    <w:p w:rsidR="004F4421" w:rsidRPr="00283957" w:rsidRDefault="004F4421" w:rsidP="004F4421">
      <w:pPr>
        <w:pStyle w:val="paragraph"/>
      </w:pPr>
      <w:r w:rsidRPr="00283957">
        <w:tab/>
        <w:t>(a)</w:t>
      </w:r>
      <w:r w:rsidRPr="00283957">
        <w:tab/>
        <w:t>the parts of the Gallery land or Gallery building where liquor may be</w:t>
      </w:r>
      <w:r w:rsidR="000840E1" w:rsidRPr="00283957">
        <w:t xml:space="preserve"> sold or</w:t>
      </w:r>
      <w:r w:rsidR="00181051" w:rsidRPr="00283957">
        <w:t xml:space="preserve"> </w:t>
      </w:r>
      <w:r w:rsidRPr="00283957">
        <w:t>supplied; and</w:t>
      </w:r>
    </w:p>
    <w:p w:rsidR="004A0273" w:rsidRPr="00283957" w:rsidRDefault="004F4421" w:rsidP="004F4421">
      <w:pPr>
        <w:pStyle w:val="paragraph"/>
      </w:pPr>
      <w:r w:rsidRPr="00283957">
        <w:tab/>
        <w:t>(b)</w:t>
      </w:r>
      <w:r w:rsidRPr="00283957">
        <w:tab/>
        <w:t>the hours during which liquor may be sold</w:t>
      </w:r>
      <w:r w:rsidR="000840E1" w:rsidRPr="00283957">
        <w:t xml:space="preserve"> or</w:t>
      </w:r>
      <w:r w:rsidRPr="00283957">
        <w:t xml:space="preserve"> supplied</w:t>
      </w:r>
      <w:r w:rsidR="004A0273" w:rsidRPr="00283957">
        <w:t>.</w:t>
      </w:r>
    </w:p>
    <w:p w:rsidR="004F4421" w:rsidRPr="00283957" w:rsidRDefault="004A0273" w:rsidP="004A0273">
      <w:pPr>
        <w:pStyle w:val="subsection"/>
      </w:pPr>
      <w:r w:rsidRPr="00283957">
        <w:tab/>
        <w:t>(3)</w:t>
      </w:r>
      <w:r w:rsidRPr="00283957">
        <w:tab/>
        <w:t xml:space="preserve">The Council may specify in the authorisation conditions to which </w:t>
      </w:r>
      <w:r w:rsidR="00012D24" w:rsidRPr="00283957">
        <w:t>it</w:t>
      </w:r>
      <w:r w:rsidRPr="00283957">
        <w:t xml:space="preserve"> is subject</w:t>
      </w:r>
      <w:r w:rsidR="004F4421" w:rsidRPr="00283957">
        <w:t>.</w:t>
      </w:r>
    </w:p>
    <w:p w:rsidR="004F4421" w:rsidRPr="00283957" w:rsidRDefault="00966B57" w:rsidP="004F4421">
      <w:pPr>
        <w:pStyle w:val="ActHead5"/>
      </w:pPr>
      <w:bookmarkStart w:id="12" w:name="_Toc505779730"/>
      <w:r w:rsidRPr="00283957">
        <w:rPr>
          <w:rStyle w:val="CharSectno"/>
        </w:rPr>
        <w:t>9</w:t>
      </w:r>
      <w:r w:rsidR="009F4D15" w:rsidRPr="00283957">
        <w:t xml:space="preserve">  S</w:t>
      </w:r>
      <w:r w:rsidR="004F4421" w:rsidRPr="00283957">
        <w:t>upply of liquor</w:t>
      </w:r>
      <w:bookmarkEnd w:id="12"/>
    </w:p>
    <w:p w:rsidR="00CC7F9D" w:rsidRPr="00283957" w:rsidRDefault="00D93442" w:rsidP="00CC7F9D">
      <w:pPr>
        <w:pStyle w:val="SubsectionHead"/>
      </w:pPr>
      <w:r w:rsidRPr="00283957">
        <w:t>A</w:t>
      </w:r>
      <w:r w:rsidR="004A0273" w:rsidRPr="00283957">
        <w:t>uthorisations</w:t>
      </w:r>
    </w:p>
    <w:p w:rsidR="009768A6" w:rsidRPr="00283957" w:rsidRDefault="004F4421" w:rsidP="00B37E35">
      <w:pPr>
        <w:pStyle w:val="subsection"/>
      </w:pPr>
      <w:r w:rsidRPr="00283957">
        <w:tab/>
        <w:t>(1)</w:t>
      </w:r>
      <w:r w:rsidRPr="00283957">
        <w:tab/>
        <w:t>A person</w:t>
      </w:r>
      <w:r w:rsidR="00582101" w:rsidRPr="00283957">
        <w:t xml:space="preserve"> commits an offence if</w:t>
      </w:r>
      <w:r w:rsidR="000974A9" w:rsidRPr="00283957">
        <w:t xml:space="preserve"> the person</w:t>
      </w:r>
      <w:r w:rsidR="009768A6" w:rsidRPr="00283957">
        <w:t>:</w:t>
      </w:r>
    </w:p>
    <w:p w:rsidR="009768A6" w:rsidRPr="00283957" w:rsidRDefault="009768A6" w:rsidP="009768A6">
      <w:pPr>
        <w:pStyle w:val="paragraph"/>
      </w:pPr>
      <w:r w:rsidRPr="00283957">
        <w:tab/>
        <w:t>(a)</w:t>
      </w:r>
      <w:r w:rsidRPr="00283957">
        <w:tab/>
        <w:t>is on Gallery land or in a Gallery building; and</w:t>
      </w:r>
    </w:p>
    <w:p w:rsidR="009768A6" w:rsidRPr="00283957" w:rsidRDefault="009768A6" w:rsidP="009768A6">
      <w:pPr>
        <w:pStyle w:val="paragraph"/>
      </w:pPr>
      <w:r w:rsidRPr="00283957">
        <w:tab/>
        <w:t>(b)</w:t>
      </w:r>
      <w:r w:rsidRPr="00283957">
        <w:tab/>
      </w:r>
      <w:r w:rsidR="004F4421" w:rsidRPr="00283957">
        <w:t>sells or supplies liquor</w:t>
      </w:r>
      <w:r w:rsidRPr="00283957">
        <w:t>.</w:t>
      </w:r>
    </w:p>
    <w:p w:rsidR="00D14396" w:rsidRPr="00283957" w:rsidRDefault="00D14396" w:rsidP="00D14396">
      <w:pPr>
        <w:pStyle w:val="Penalty"/>
      </w:pPr>
      <w:r w:rsidRPr="00283957">
        <w:t>Penalty:</w:t>
      </w:r>
      <w:r w:rsidRPr="00283957">
        <w:tab/>
        <w:t>5 penalty units.</w:t>
      </w:r>
    </w:p>
    <w:p w:rsidR="00B37E35" w:rsidRPr="00283957" w:rsidRDefault="00B37E35" w:rsidP="00B37E35">
      <w:pPr>
        <w:pStyle w:val="subsection"/>
      </w:pPr>
      <w:r w:rsidRPr="00283957">
        <w:tab/>
        <w:t>(</w:t>
      </w:r>
      <w:r w:rsidR="00E01B52" w:rsidRPr="00283957">
        <w:t>2</w:t>
      </w:r>
      <w:r w:rsidRPr="00283957">
        <w:t>)</w:t>
      </w:r>
      <w:r w:rsidRPr="00283957">
        <w:tab/>
      </w:r>
      <w:r w:rsidR="00283957" w:rsidRPr="00283957">
        <w:t>Subsection (</w:t>
      </w:r>
      <w:r w:rsidRPr="00283957">
        <w:t>1) does not apply</w:t>
      </w:r>
      <w:r w:rsidR="00204DB6" w:rsidRPr="00283957">
        <w:t xml:space="preserve"> to a person</w:t>
      </w:r>
      <w:r w:rsidRPr="00283957">
        <w:t>:</w:t>
      </w:r>
    </w:p>
    <w:p w:rsidR="00204DB6" w:rsidRPr="00283957" w:rsidRDefault="00204DB6" w:rsidP="00B37E35">
      <w:pPr>
        <w:pStyle w:val="paragraph"/>
      </w:pPr>
      <w:r w:rsidRPr="00283957">
        <w:tab/>
        <w:t>(a)</w:t>
      </w:r>
      <w:r w:rsidRPr="00283957">
        <w:tab/>
        <w:t>selling or supplying liquor if the person is authorised to do so under subsection</w:t>
      </w:r>
      <w:r w:rsidR="00283957" w:rsidRPr="00283957">
        <w:t> </w:t>
      </w:r>
      <w:r w:rsidR="00966B57" w:rsidRPr="00283957">
        <w:t>8</w:t>
      </w:r>
      <w:r w:rsidRPr="00283957">
        <w:t>(1); or</w:t>
      </w:r>
    </w:p>
    <w:p w:rsidR="004F4421" w:rsidRPr="00283957" w:rsidRDefault="00B37E35" w:rsidP="00A742A4">
      <w:pPr>
        <w:pStyle w:val="paragraph"/>
      </w:pPr>
      <w:r w:rsidRPr="00283957">
        <w:tab/>
        <w:t>(b</w:t>
      </w:r>
      <w:r w:rsidR="004F4421" w:rsidRPr="00283957">
        <w:t>)</w:t>
      </w:r>
      <w:r w:rsidR="004F4421" w:rsidRPr="00283957">
        <w:tab/>
      </w:r>
      <w:r w:rsidR="00A742A4" w:rsidRPr="00283957">
        <w:t xml:space="preserve">supplying liquor (other than by selling it) if the liquor was sold or supplied to that person </w:t>
      </w:r>
      <w:r w:rsidR="00D03666" w:rsidRPr="00283957">
        <w:t xml:space="preserve">on Gallery land, or in a Gallery building, </w:t>
      </w:r>
      <w:r w:rsidR="00A742A4" w:rsidRPr="00283957">
        <w:t xml:space="preserve">by </w:t>
      </w:r>
      <w:r w:rsidR="004F4421" w:rsidRPr="00283957">
        <w:t>an authorised liquor supplier.</w:t>
      </w:r>
    </w:p>
    <w:p w:rsidR="00B37E35" w:rsidRPr="00283957" w:rsidRDefault="00B37E35">
      <w:pPr>
        <w:pStyle w:val="notetext"/>
      </w:pPr>
      <w:r w:rsidRPr="00283957">
        <w:t>Note:</w:t>
      </w:r>
      <w:r w:rsidRPr="00283957">
        <w:tab/>
        <w:t>A defendant bears an evidential burden in relation to the matter</w:t>
      </w:r>
      <w:r w:rsidR="0091659E" w:rsidRPr="00283957">
        <w:t>s</w:t>
      </w:r>
      <w:r w:rsidRPr="00283957">
        <w:t xml:space="preserve"> in </w:t>
      </w:r>
      <w:r w:rsidR="00283957" w:rsidRPr="00283957">
        <w:t>subsection (</w:t>
      </w:r>
      <w:r w:rsidR="00E01B52" w:rsidRPr="00283957">
        <w:t>2</w:t>
      </w:r>
      <w:r w:rsidRPr="00283957">
        <w:t>): see subsection</w:t>
      </w:r>
      <w:r w:rsidR="00283957" w:rsidRPr="00283957">
        <w:t> </w:t>
      </w:r>
      <w:r w:rsidRPr="00283957">
        <w:t xml:space="preserve">13.3(3) of the </w:t>
      </w:r>
      <w:r w:rsidRPr="00283957">
        <w:rPr>
          <w:i/>
        </w:rPr>
        <w:t>Criminal Code</w:t>
      </w:r>
      <w:r w:rsidRPr="00283957">
        <w:t>.</w:t>
      </w:r>
    </w:p>
    <w:p w:rsidR="004F4421" w:rsidRPr="00283957" w:rsidRDefault="00461E15" w:rsidP="004F4421">
      <w:pPr>
        <w:pStyle w:val="subsection"/>
      </w:pPr>
      <w:r w:rsidRPr="00283957">
        <w:tab/>
        <w:t>(3</w:t>
      </w:r>
      <w:r w:rsidR="004F4421" w:rsidRPr="00283957">
        <w:t>)</w:t>
      </w:r>
      <w:r w:rsidR="004F4421" w:rsidRPr="00283957">
        <w:tab/>
        <w:t>A person commits an offence if the person:</w:t>
      </w:r>
    </w:p>
    <w:p w:rsidR="009768A6" w:rsidRPr="00283957" w:rsidRDefault="009768A6" w:rsidP="009768A6">
      <w:pPr>
        <w:pStyle w:val="paragraph"/>
      </w:pPr>
      <w:r w:rsidRPr="00283957">
        <w:tab/>
        <w:t>(a)</w:t>
      </w:r>
      <w:r w:rsidRPr="00283957">
        <w:tab/>
        <w:t>is on Gallery land or in a Gallery building; and</w:t>
      </w:r>
    </w:p>
    <w:p w:rsidR="009768A6" w:rsidRPr="00283957" w:rsidRDefault="009768A6" w:rsidP="009768A6">
      <w:pPr>
        <w:pStyle w:val="paragraph"/>
      </w:pPr>
      <w:r w:rsidRPr="00283957">
        <w:tab/>
        <w:t>(b)</w:t>
      </w:r>
      <w:r w:rsidRPr="00283957">
        <w:tab/>
        <w:t>is an authorised liquor supplier; and</w:t>
      </w:r>
    </w:p>
    <w:p w:rsidR="009768A6" w:rsidRPr="00283957" w:rsidRDefault="009768A6" w:rsidP="009768A6">
      <w:pPr>
        <w:pStyle w:val="paragraph"/>
      </w:pPr>
      <w:r w:rsidRPr="00283957">
        <w:tab/>
        <w:t>(c)</w:t>
      </w:r>
      <w:r w:rsidRPr="00283957">
        <w:tab/>
        <w:t>sells or supplies liquor; and</w:t>
      </w:r>
    </w:p>
    <w:p w:rsidR="004F4421" w:rsidRPr="00283957" w:rsidRDefault="004F4421" w:rsidP="004F4421">
      <w:pPr>
        <w:pStyle w:val="paragraph"/>
      </w:pPr>
      <w:r w:rsidRPr="00283957">
        <w:tab/>
        <w:t>(</w:t>
      </w:r>
      <w:r w:rsidR="009768A6" w:rsidRPr="00283957">
        <w:t>d</w:t>
      </w:r>
      <w:r w:rsidRPr="00283957">
        <w:t>)</w:t>
      </w:r>
      <w:r w:rsidRPr="00283957">
        <w:tab/>
        <w:t>does not comply with the conditions to which the person</w:t>
      </w:r>
      <w:r w:rsidR="000840E1" w:rsidRPr="00283957">
        <w:t>’</w:t>
      </w:r>
      <w:r w:rsidRPr="00283957">
        <w:t>s authori</w:t>
      </w:r>
      <w:r w:rsidR="004A0273" w:rsidRPr="00283957">
        <w:t>sation</w:t>
      </w:r>
      <w:r w:rsidRPr="00283957">
        <w:t xml:space="preserve"> as an authorised liquor supplier is subject</w:t>
      </w:r>
      <w:r w:rsidR="00204DB6" w:rsidRPr="00283957">
        <w:t xml:space="preserve"> under subsection</w:t>
      </w:r>
      <w:r w:rsidR="00283957" w:rsidRPr="00283957">
        <w:t> </w:t>
      </w:r>
      <w:r w:rsidR="00966B57" w:rsidRPr="00283957">
        <w:t>8</w:t>
      </w:r>
      <w:r w:rsidR="00204DB6" w:rsidRPr="00283957">
        <w:t>(2) or (3)</w:t>
      </w:r>
      <w:r w:rsidRPr="00283957">
        <w:t>.</w:t>
      </w:r>
    </w:p>
    <w:p w:rsidR="004F4421" w:rsidRPr="00283957" w:rsidRDefault="004F4421" w:rsidP="004F4421">
      <w:pPr>
        <w:pStyle w:val="Penalty"/>
        <w:rPr>
          <w:color w:val="000000"/>
        </w:rPr>
      </w:pPr>
      <w:r w:rsidRPr="00283957">
        <w:t>Penalty:</w:t>
      </w:r>
      <w:r w:rsidRPr="00283957">
        <w:tab/>
        <w:t>5</w:t>
      </w:r>
      <w:r w:rsidRPr="00283957">
        <w:rPr>
          <w:color w:val="000000"/>
        </w:rPr>
        <w:t xml:space="preserve"> penalty units.</w:t>
      </w:r>
    </w:p>
    <w:p w:rsidR="00CC7F9D" w:rsidRPr="00283957" w:rsidRDefault="00D93442" w:rsidP="00CC7F9D">
      <w:pPr>
        <w:pStyle w:val="SubsectionHead"/>
      </w:pPr>
      <w:r w:rsidRPr="00283957">
        <w:t>A</w:t>
      </w:r>
      <w:r w:rsidR="00CC7F9D" w:rsidRPr="00283957">
        <w:t>dulterated liquor</w:t>
      </w:r>
    </w:p>
    <w:p w:rsidR="004F4421" w:rsidRPr="00283957" w:rsidRDefault="00461E15" w:rsidP="004F4421">
      <w:pPr>
        <w:pStyle w:val="subsection"/>
      </w:pPr>
      <w:r w:rsidRPr="00283957">
        <w:tab/>
        <w:t>(4</w:t>
      </w:r>
      <w:r w:rsidR="004F4421" w:rsidRPr="00283957">
        <w:t>)</w:t>
      </w:r>
      <w:r w:rsidR="004F4421" w:rsidRPr="00283957">
        <w:tab/>
        <w:t>A person commits an offence if:</w:t>
      </w:r>
    </w:p>
    <w:p w:rsidR="009768A6" w:rsidRPr="00283957" w:rsidRDefault="009768A6" w:rsidP="009768A6">
      <w:pPr>
        <w:pStyle w:val="paragraph"/>
      </w:pPr>
      <w:r w:rsidRPr="00283957">
        <w:tab/>
        <w:t>(a)</w:t>
      </w:r>
      <w:r w:rsidRPr="00283957">
        <w:tab/>
        <w:t>the person is on Gallery land or in a Gallery building; and</w:t>
      </w:r>
    </w:p>
    <w:p w:rsidR="009768A6" w:rsidRPr="00283957" w:rsidRDefault="004F4421" w:rsidP="004F4421">
      <w:pPr>
        <w:pStyle w:val="paragraph"/>
      </w:pPr>
      <w:r w:rsidRPr="00283957">
        <w:tab/>
        <w:t>(</w:t>
      </w:r>
      <w:r w:rsidR="009768A6" w:rsidRPr="00283957">
        <w:t>b</w:t>
      </w:r>
      <w:r w:rsidRPr="00283957">
        <w:t>)</w:t>
      </w:r>
      <w:r w:rsidRPr="00283957">
        <w:tab/>
      </w:r>
      <w:r w:rsidR="009768A6" w:rsidRPr="00283957">
        <w:t xml:space="preserve">the person </w:t>
      </w:r>
      <w:r w:rsidRPr="00283957">
        <w:t>sells or supplies liquor</w:t>
      </w:r>
      <w:r w:rsidR="009768A6" w:rsidRPr="00283957">
        <w:t>; and</w:t>
      </w:r>
    </w:p>
    <w:p w:rsidR="004F4421" w:rsidRPr="00283957" w:rsidRDefault="00B37E35" w:rsidP="004F4421">
      <w:pPr>
        <w:pStyle w:val="paragraph"/>
      </w:pPr>
      <w:r w:rsidRPr="00283957">
        <w:tab/>
        <w:t>(</w:t>
      </w:r>
      <w:r w:rsidR="009768A6" w:rsidRPr="00283957">
        <w:t>c</w:t>
      </w:r>
      <w:r w:rsidR="004F4421" w:rsidRPr="00283957">
        <w:t>)</w:t>
      </w:r>
      <w:r w:rsidR="004F4421" w:rsidRPr="00283957">
        <w:tab/>
        <w:t>the liquor is adulterated.</w:t>
      </w:r>
    </w:p>
    <w:p w:rsidR="004F4421" w:rsidRPr="00283957" w:rsidRDefault="004F4421" w:rsidP="004F4421">
      <w:pPr>
        <w:pStyle w:val="Penalty"/>
        <w:rPr>
          <w:color w:val="000000"/>
        </w:rPr>
      </w:pPr>
      <w:r w:rsidRPr="00283957">
        <w:t>Penalty:</w:t>
      </w:r>
      <w:r w:rsidRPr="00283957">
        <w:tab/>
        <w:t>5</w:t>
      </w:r>
      <w:r w:rsidRPr="00283957">
        <w:rPr>
          <w:color w:val="000000"/>
        </w:rPr>
        <w:t xml:space="preserve"> penalty units.</w:t>
      </w:r>
    </w:p>
    <w:p w:rsidR="00CC7F9D" w:rsidRPr="00283957" w:rsidRDefault="00D93442" w:rsidP="00CC7F9D">
      <w:pPr>
        <w:pStyle w:val="SubsectionHead"/>
      </w:pPr>
      <w:r w:rsidRPr="00283957">
        <w:t>I</w:t>
      </w:r>
      <w:r w:rsidR="00CC7F9D" w:rsidRPr="00283957">
        <w:t>ntoxicated persons and minors</w:t>
      </w:r>
    </w:p>
    <w:p w:rsidR="004F4421" w:rsidRPr="00283957" w:rsidRDefault="00461E15" w:rsidP="004F4421">
      <w:pPr>
        <w:pStyle w:val="subsection"/>
      </w:pPr>
      <w:r w:rsidRPr="00283957">
        <w:tab/>
        <w:t>(5</w:t>
      </w:r>
      <w:r w:rsidR="004F4421" w:rsidRPr="00283957">
        <w:t>)</w:t>
      </w:r>
      <w:r w:rsidR="004F4421" w:rsidRPr="00283957">
        <w:tab/>
        <w:t>A person commits an offence if:</w:t>
      </w:r>
    </w:p>
    <w:p w:rsidR="009768A6" w:rsidRPr="00283957" w:rsidRDefault="009768A6" w:rsidP="009768A6">
      <w:pPr>
        <w:pStyle w:val="paragraph"/>
      </w:pPr>
      <w:r w:rsidRPr="00283957">
        <w:tab/>
        <w:t>(a)</w:t>
      </w:r>
      <w:r w:rsidRPr="00283957">
        <w:tab/>
        <w:t>the person is on Gallery land or in a Gallery building; and</w:t>
      </w:r>
    </w:p>
    <w:p w:rsidR="009768A6" w:rsidRPr="00283957" w:rsidRDefault="004F4421" w:rsidP="004F4421">
      <w:pPr>
        <w:pStyle w:val="paragraph"/>
      </w:pPr>
      <w:r w:rsidRPr="00283957">
        <w:tab/>
        <w:t>(</w:t>
      </w:r>
      <w:r w:rsidR="009768A6" w:rsidRPr="00283957">
        <w:t>b</w:t>
      </w:r>
      <w:r w:rsidRPr="00283957">
        <w:t>)</w:t>
      </w:r>
      <w:r w:rsidRPr="00283957">
        <w:tab/>
      </w:r>
      <w:r w:rsidR="002B111F" w:rsidRPr="00283957">
        <w:t xml:space="preserve">the person </w:t>
      </w:r>
      <w:r w:rsidRPr="00283957">
        <w:t xml:space="preserve">sells or supplies liquor </w:t>
      </w:r>
      <w:r w:rsidR="00B37E35" w:rsidRPr="00283957">
        <w:t>to another person</w:t>
      </w:r>
      <w:r w:rsidR="009768A6" w:rsidRPr="00283957">
        <w:t>; and</w:t>
      </w:r>
    </w:p>
    <w:p w:rsidR="002B111F" w:rsidRPr="00283957" w:rsidRDefault="000840E1" w:rsidP="004F4421">
      <w:pPr>
        <w:pStyle w:val="paragraph"/>
      </w:pPr>
      <w:r w:rsidRPr="00283957">
        <w:tab/>
        <w:t>(</w:t>
      </w:r>
      <w:r w:rsidR="009768A6" w:rsidRPr="00283957">
        <w:t>c</w:t>
      </w:r>
      <w:r w:rsidRPr="00283957">
        <w:t>)</w:t>
      </w:r>
      <w:r w:rsidRPr="00283957">
        <w:tab/>
        <w:t xml:space="preserve">the </w:t>
      </w:r>
      <w:r w:rsidR="00CC7F9D" w:rsidRPr="00283957">
        <w:t>other person is</w:t>
      </w:r>
      <w:r w:rsidR="002B111F" w:rsidRPr="00283957">
        <w:t>:</w:t>
      </w:r>
    </w:p>
    <w:p w:rsidR="000840E1" w:rsidRPr="00283957" w:rsidRDefault="002B111F" w:rsidP="002B111F">
      <w:pPr>
        <w:pStyle w:val="paragraphsub"/>
      </w:pPr>
      <w:r w:rsidRPr="00283957">
        <w:tab/>
        <w:t>(</w:t>
      </w:r>
      <w:proofErr w:type="spellStart"/>
      <w:r w:rsidRPr="00283957">
        <w:t>i</w:t>
      </w:r>
      <w:proofErr w:type="spellEnd"/>
      <w:r w:rsidRPr="00283957">
        <w:t>)</w:t>
      </w:r>
      <w:r w:rsidRPr="00283957">
        <w:tab/>
        <w:t>intoxicated; or</w:t>
      </w:r>
    </w:p>
    <w:p w:rsidR="002B111F" w:rsidRPr="00283957" w:rsidRDefault="002B111F" w:rsidP="002B111F">
      <w:pPr>
        <w:pStyle w:val="paragraphsub"/>
      </w:pPr>
      <w:r w:rsidRPr="00283957">
        <w:tab/>
        <w:t>(ii)</w:t>
      </w:r>
      <w:r w:rsidRPr="00283957">
        <w:tab/>
        <w:t>under 18.</w:t>
      </w:r>
    </w:p>
    <w:p w:rsidR="00CC7F9D" w:rsidRPr="00283957" w:rsidRDefault="00CC7F9D" w:rsidP="00CC7F9D">
      <w:pPr>
        <w:pStyle w:val="Penalty"/>
        <w:rPr>
          <w:color w:val="000000"/>
        </w:rPr>
      </w:pPr>
      <w:r w:rsidRPr="00283957">
        <w:t>Penalty:</w:t>
      </w:r>
      <w:r w:rsidRPr="00283957">
        <w:tab/>
        <w:t>5</w:t>
      </w:r>
      <w:r w:rsidRPr="00283957">
        <w:rPr>
          <w:color w:val="000000"/>
        </w:rPr>
        <w:t xml:space="preserve"> penalty units.</w:t>
      </w:r>
    </w:p>
    <w:p w:rsidR="00B37E35" w:rsidRPr="00283957" w:rsidRDefault="00461E15" w:rsidP="004F4421">
      <w:pPr>
        <w:pStyle w:val="subsection"/>
      </w:pPr>
      <w:r w:rsidRPr="00283957">
        <w:tab/>
        <w:t>(</w:t>
      </w:r>
      <w:r w:rsidR="00EB3394" w:rsidRPr="00283957">
        <w:t>6</w:t>
      </w:r>
      <w:r w:rsidR="004F4421" w:rsidRPr="00283957">
        <w:t>)</w:t>
      </w:r>
      <w:r w:rsidR="004F4421" w:rsidRPr="00283957">
        <w:tab/>
        <w:t>A</w:t>
      </w:r>
      <w:r w:rsidR="00B37E35" w:rsidRPr="00283957">
        <w:t xml:space="preserve"> person</w:t>
      </w:r>
      <w:r w:rsidR="004F4421" w:rsidRPr="00283957">
        <w:t xml:space="preserve"> may refuse to sell or supply liquor to a</w:t>
      </w:r>
      <w:r w:rsidR="00B37E35" w:rsidRPr="00283957">
        <w:t>nother</w:t>
      </w:r>
      <w:r w:rsidR="004F4421" w:rsidRPr="00283957">
        <w:t xml:space="preserve"> person on Gallery land, or in a Gallery building</w:t>
      </w:r>
      <w:r w:rsidR="00775E05" w:rsidRPr="00283957">
        <w:t xml:space="preserve"> if the </w:t>
      </w:r>
      <w:r w:rsidR="00B37E35" w:rsidRPr="00283957">
        <w:t xml:space="preserve">other </w:t>
      </w:r>
      <w:r w:rsidR="004F4421" w:rsidRPr="00283957">
        <w:t xml:space="preserve">person </w:t>
      </w:r>
      <w:r w:rsidR="00775E05" w:rsidRPr="00283957">
        <w:t xml:space="preserve">does not </w:t>
      </w:r>
      <w:r w:rsidR="004F4421" w:rsidRPr="00283957">
        <w:t>satisf</w:t>
      </w:r>
      <w:r w:rsidR="00775E05" w:rsidRPr="00283957">
        <w:t>y</w:t>
      </w:r>
      <w:r w:rsidR="004F4421" w:rsidRPr="00283957">
        <w:t xml:space="preserve"> the </w:t>
      </w:r>
      <w:r w:rsidR="00FD21A1" w:rsidRPr="00283957">
        <w:t xml:space="preserve">first person </w:t>
      </w:r>
      <w:r w:rsidR="004F4421" w:rsidRPr="00283957">
        <w:t xml:space="preserve">of the </w:t>
      </w:r>
      <w:r w:rsidR="00D4483C" w:rsidRPr="00283957">
        <w:t xml:space="preserve">other </w:t>
      </w:r>
      <w:r w:rsidR="004F4421" w:rsidRPr="00283957">
        <w:t>person</w:t>
      </w:r>
      <w:r w:rsidR="000840E1" w:rsidRPr="00283957">
        <w:t>’</w:t>
      </w:r>
      <w:r w:rsidR="004F4421" w:rsidRPr="00283957">
        <w:t>s age.</w:t>
      </w:r>
    </w:p>
    <w:p w:rsidR="004F4421" w:rsidRPr="00283957" w:rsidRDefault="00966B57" w:rsidP="004F4421">
      <w:pPr>
        <w:pStyle w:val="ActHead5"/>
      </w:pPr>
      <w:bookmarkStart w:id="13" w:name="_Toc505779731"/>
      <w:r w:rsidRPr="00283957">
        <w:rPr>
          <w:rStyle w:val="CharSectno"/>
        </w:rPr>
        <w:t>10</w:t>
      </w:r>
      <w:r w:rsidR="004F4421" w:rsidRPr="00283957">
        <w:t xml:space="preserve">  Buying or obtaining liquor</w:t>
      </w:r>
      <w:bookmarkEnd w:id="13"/>
    </w:p>
    <w:p w:rsidR="004F4421" w:rsidRPr="00283957" w:rsidRDefault="004F4421" w:rsidP="004F4421">
      <w:pPr>
        <w:pStyle w:val="subsection"/>
      </w:pPr>
      <w:r w:rsidRPr="00283957">
        <w:tab/>
        <w:t>(1)</w:t>
      </w:r>
      <w:r w:rsidRPr="00283957">
        <w:tab/>
        <w:t>A person commits an offence if</w:t>
      </w:r>
      <w:r w:rsidR="009768A6" w:rsidRPr="00283957">
        <w:t xml:space="preserve"> the person</w:t>
      </w:r>
      <w:r w:rsidRPr="00283957">
        <w:t>:</w:t>
      </w:r>
    </w:p>
    <w:p w:rsidR="009768A6" w:rsidRPr="00283957" w:rsidRDefault="009768A6" w:rsidP="009768A6">
      <w:pPr>
        <w:pStyle w:val="paragraph"/>
      </w:pPr>
      <w:r w:rsidRPr="00283957">
        <w:tab/>
        <w:t>(a)</w:t>
      </w:r>
      <w:r w:rsidRPr="00283957">
        <w:tab/>
        <w:t>is on Gallery land or in a Gallery building; and</w:t>
      </w:r>
    </w:p>
    <w:p w:rsidR="009768A6" w:rsidRPr="00283957" w:rsidRDefault="004F4421" w:rsidP="004F4421">
      <w:pPr>
        <w:pStyle w:val="paragraph"/>
      </w:pPr>
      <w:r w:rsidRPr="00283957">
        <w:tab/>
        <w:t>(</w:t>
      </w:r>
      <w:r w:rsidR="009768A6" w:rsidRPr="00283957">
        <w:t>b</w:t>
      </w:r>
      <w:r w:rsidRPr="00283957">
        <w:t>)</w:t>
      </w:r>
      <w:r w:rsidRPr="00283957">
        <w:tab/>
        <w:t>buys or obtains liquor</w:t>
      </w:r>
      <w:r w:rsidR="009768A6" w:rsidRPr="00283957">
        <w:t>; and</w:t>
      </w:r>
    </w:p>
    <w:p w:rsidR="009768A6" w:rsidRPr="00283957" w:rsidRDefault="009768A6" w:rsidP="009768A6">
      <w:pPr>
        <w:pStyle w:val="paragraph"/>
      </w:pPr>
      <w:r w:rsidRPr="00283957">
        <w:tab/>
        <w:t>(c)</w:t>
      </w:r>
      <w:r w:rsidRPr="00283957">
        <w:tab/>
        <w:t>is under 18.</w:t>
      </w:r>
    </w:p>
    <w:p w:rsidR="004F4421" w:rsidRPr="00283957" w:rsidRDefault="004F4421" w:rsidP="004F4421">
      <w:pPr>
        <w:pStyle w:val="Penalty"/>
      </w:pPr>
      <w:r w:rsidRPr="00283957">
        <w:t>Penalty:</w:t>
      </w:r>
      <w:r w:rsidRPr="00283957">
        <w:tab/>
        <w:t>5</w:t>
      </w:r>
      <w:r w:rsidRPr="00283957">
        <w:rPr>
          <w:color w:val="000000"/>
        </w:rPr>
        <w:t xml:space="preserve"> penalty units.</w:t>
      </w:r>
    </w:p>
    <w:p w:rsidR="004F4421" w:rsidRPr="00283957" w:rsidRDefault="004F4421" w:rsidP="004F4421">
      <w:pPr>
        <w:pStyle w:val="subsection"/>
      </w:pPr>
      <w:r w:rsidRPr="00283957">
        <w:tab/>
        <w:t>(2)</w:t>
      </w:r>
      <w:r w:rsidRPr="00283957">
        <w:tab/>
        <w:t>A person commits an offence if:</w:t>
      </w:r>
    </w:p>
    <w:p w:rsidR="009768A6" w:rsidRPr="00283957" w:rsidRDefault="004F4421" w:rsidP="004F4421">
      <w:pPr>
        <w:pStyle w:val="paragraph"/>
      </w:pPr>
      <w:r w:rsidRPr="00283957">
        <w:tab/>
        <w:t>(a)</w:t>
      </w:r>
      <w:r w:rsidRPr="00283957">
        <w:tab/>
        <w:t>the person sends another person to buy or obtain liquor</w:t>
      </w:r>
      <w:r w:rsidR="009768A6" w:rsidRPr="00283957">
        <w:t>; and</w:t>
      </w:r>
    </w:p>
    <w:p w:rsidR="004F4421" w:rsidRPr="00283957" w:rsidRDefault="009768A6" w:rsidP="004F4421">
      <w:pPr>
        <w:pStyle w:val="paragraph"/>
      </w:pPr>
      <w:r w:rsidRPr="00283957">
        <w:tab/>
        <w:t>(b)</w:t>
      </w:r>
      <w:r w:rsidRPr="00283957">
        <w:tab/>
        <w:t xml:space="preserve">the place to which the other person is sent to buy or obtain liquor is </w:t>
      </w:r>
      <w:r w:rsidR="004F4421" w:rsidRPr="00283957">
        <w:t>Gallery land</w:t>
      </w:r>
      <w:r w:rsidR="0050664B" w:rsidRPr="00283957">
        <w:t xml:space="preserve"> or </w:t>
      </w:r>
      <w:r w:rsidR="004F4421" w:rsidRPr="00283957">
        <w:t>a Gallery building; and</w:t>
      </w:r>
    </w:p>
    <w:p w:rsidR="004F4421" w:rsidRPr="00283957" w:rsidRDefault="004F4421" w:rsidP="004F4421">
      <w:pPr>
        <w:pStyle w:val="paragraph"/>
      </w:pPr>
      <w:r w:rsidRPr="00283957">
        <w:tab/>
        <w:t>(</w:t>
      </w:r>
      <w:r w:rsidR="009768A6" w:rsidRPr="00283957">
        <w:t>c</w:t>
      </w:r>
      <w:r w:rsidRPr="00283957">
        <w:t>)</w:t>
      </w:r>
      <w:r w:rsidRPr="00283957">
        <w:tab/>
        <w:t>the other person is under 18.</w:t>
      </w:r>
    </w:p>
    <w:p w:rsidR="004F4421" w:rsidRPr="00283957" w:rsidRDefault="004F4421" w:rsidP="004F4421">
      <w:pPr>
        <w:pStyle w:val="Penalty"/>
        <w:rPr>
          <w:color w:val="000000"/>
        </w:rPr>
      </w:pPr>
      <w:r w:rsidRPr="00283957">
        <w:t>Penalty</w:t>
      </w:r>
      <w:r w:rsidR="00EB3394" w:rsidRPr="00283957">
        <w:t xml:space="preserve"> for contravention of this subsection</w:t>
      </w:r>
      <w:r w:rsidRPr="00283957">
        <w:t>:</w:t>
      </w:r>
      <w:r w:rsidR="00EB3394" w:rsidRPr="00283957">
        <w:t xml:space="preserve"> </w:t>
      </w:r>
      <w:r w:rsidRPr="00283957">
        <w:t>5</w:t>
      </w:r>
      <w:r w:rsidRPr="00283957">
        <w:rPr>
          <w:color w:val="000000"/>
        </w:rPr>
        <w:t xml:space="preserve"> penalty units.</w:t>
      </w:r>
    </w:p>
    <w:p w:rsidR="00087533" w:rsidRPr="00283957" w:rsidRDefault="00087533" w:rsidP="00CF4237">
      <w:pPr>
        <w:pStyle w:val="ActHead2"/>
        <w:pageBreakBefore/>
      </w:pPr>
      <w:bookmarkStart w:id="14" w:name="_Toc505779732"/>
      <w:r w:rsidRPr="00283957">
        <w:rPr>
          <w:rStyle w:val="CharPartNo"/>
        </w:rPr>
        <w:t>Par</w:t>
      </w:r>
      <w:r w:rsidR="005321CE" w:rsidRPr="00283957">
        <w:rPr>
          <w:rStyle w:val="CharPartNo"/>
        </w:rPr>
        <w:t>t</w:t>
      </w:r>
      <w:r w:rsidR="00283957" w:rsidRPr="00283957">
        <w:rPr>
          <w:rStyle w:val="CharPartNo"/>
        </w:rPr>
        <w:t> </w:t>
      </w:r>
      <w:r w:rsidR="00775E05" w:rsidRPr="00283957">
        <w:rPr>
          <w:rStyle w:val="CharPartNo"/>
        </w:rPr>
        <w:t>4</w:t>
      </w:r>
      <w:r w:rsidRPr="00283957">
        <w:t>—</w:t>
      </w:r>
      <w:r w:rsidRPr="00283957">
        <w:rPr>
          <w:rStyle w:val="CharPartText"/>
        </w:rPr>
        <w:t xml:space="preserve">Conduct of persons on Gallery land </w:t>
      </w:r>
      <w:r w:rsidR="00EC4C51" w:rsidRPr="00283957">
        <w:rPr>
          <w:rStyle w:val="CharPartText"/>
        </w:rPr>
        <w:t>and</w:t>
      </w:r>
      <w:r w:rsidRPr="00283957">
        <w:rPr>
          <w:rStyle w:val="CharPartText"/>
        </w:rPr>
        <w:t xml:space="preserve"> in Gallery buildings</w:t>
      </w:r>
      <w:bookmarkEnd w:id="14"/>
    </w:p>
    <w:p w:rsidR="009821B2" w:rsidRPr="00283957" w:rsidRDefault="009821B2" w:rsidP="009821B2">
      <w:pPr>
        <w:pStyle w:val="ActHead3"/>
      </w:pPr>
      <w:bookmarkStart w:id="15" w:name="_Toc505779733"/>
      <w:r w:rsidRPr="00283957">
        <w:rPr>
          <w:rStyle w:val="CharDivNo"/>
        </w:rPr>
        <w:t>Division</w:t>
      </w:r>
      <w:r w:rsidR="00283957" w:rsidRPr="00283957">
        <w:rPr>
          <w:rStyle w:val="CharDivNo"/>
        </w:rPr>
        <w:t> </w:t>
      </w:r>
      <w:r w:rsidRPr="00283957">
        <w:rPr>
          <w:rStyle w:val="CharDivNo"/>
        </w:rPr>
        <w:t>1</w:t>
      </w:r>
      <w:r w:rsidRPr="00283957">
        <w:t>—</w:t>
      </w:r>
      <w:r w:rsidRPr="00283957">
        <w:rPr>
          <w:rStyle w:val="CharDivText"/>
        </w:rPr>
        <w:t>Purposes of this Part</w:t>
      </w:r>
      <w:bookmarkEnd w:id="15"/>
    </w:p>
    <w:p w:rsidR="00B6684A" w:rsidRPr="00283957" w:rsidRDefault="00966B57" w:rsidP="00CF4237">
      <w:pPr>
        <w:pStyle w:val="ActHead5"/>
      </w:pPr>
      <w:bookmarkStart w:id="16" w:name="_Toc505779734"/>
      <w:r w:rsidRPr="00283957">
        <w:rPr>
          <w:rStyle w:val="CharSectno"/>
        </w:rPr>
        <w:t>11</w:t>
      </w:r>
      <w:r w:rsidR="00B6684A" w:rsidRPr="00283957">
        <w:t xml:space="preserve">  Purpose</w:t>
      </w:r>
      <w:r w:rsidR="007D453F" w:rsidRPr="00283957">
        <w:t>s</w:t>
      </w:r>
      <w:r w:rsidR="00B6684A" w:rsidRPr="00283957">
        <w:t xml:space="preserve"> of this Part</w:t>
      </w:r>
      <w:bookmarkEnd w:id="16"/>
    </w:p>
    <w:p w:rsidR="00B6684A" w:rsidRPr="00283957" w:rsidRDefault="00B6684A" w:rsidP="00B6684A">
      <w:pPr>
        <w:pStyle w:val="subsection"/>
      </w:pPr>
      <w:r w:rsidRPr="00283957">
        <w:tab/>
      </w:r>
      <w:r w:rsidRPr="00283957">
        <w:tab/>
        <w:t>For the purposes of paragraph</w:t>
      </w:r>
      <w:r w:rsidR="00283957" w:rsidRPr="00283957">
        <w:t> </w:t>
      </w:r>
      <w:r w:rsidRPr="00283957">
        <w:t>46(a) of the Act, this Part regulates the conduct of persons o</w:t>
      </w:r>
      <w:r w:rsidR="007D453F" w:rsidRPr="00283957">
        <w:t>n</w:t>
      </w:r>
      <w:r w:rsidRPr="00283957">
        <w:t xml:space="preserve"> Gallery land or in Gallery buildings.</w:t>
      </w:r>
    </w:p>
    <w:p w:rsidR="009821B2" w:rsidRPr="00283957" w:rsidRDefault="009821B2" w:rsidP="009821B2">
      <w:pPr>
        <w:pStyle w:val="ActHead3"/>
        <w:pageBreakBefore/>
      </w:pPr>
      <w:bookmarkStart w:id="17" w:name="_Toc505779735"/>
      <w:r w:rsidRPr="00283957">
        <w:rPr>
          <w:rStyle w:val="CharDivNo"/>
        </w:rPr>
        <w:t>Division</w:t>
      </w:r>
      <w:r w:rsidR="00283957" w:rsidRPr="00283957">
        <w:rPr>
          <w:rStyle w:val="CharDivNo"/>
        </w:rPr>
        <w:t> </w:t>
      </w:r>
      <w:r w:rsidRPr="00283957">
        <w:rPr>
          <w:rStyle w:val="CharDivNo"/>
        </w:rPr>
        <w:t>2</w:t>
      </w:r>
      <w:r w:rsidRPr="00283957">
        <w:t>—</w:t>
      </w:r>
      <w:r w:rsidRPr="00283957">
        <w:rPr>
          <w:rStyle w:val="CharDivText"/>
        </w:rPr>
        <w:t>Security officers</w:t>
      </w:r>
      <w:bookmarkEnd w:id="17"/>
    </w:p>
    <w:p w:rsidR="00853895" w:rsidRPr="00283957" w:rsidRDefault="00966B57" w:rsidP="00853895">
      <w:pPr>
        <w:pStyle w:val="ActHead5"/>
      </w:pPr>
      <w:bookmarkStart w:id="18" w:name="_Toc505779736"/>
      <w:r w:rsidRPr="00283957">
        <w:rPr>
          <w:rStyle w:val="CharSectno"/>
        </w:rPr>
        <w:t>12</w:t>
      </w:r>
      <w:r w:rsidR="00853895" w:rsidRPr="00283957">
        <w:t xml:space="preserve">  Security officers</w:t>
      </w:r>
      <w:bookmarkEnd w:id="18"/>
    </w:p>
    <w:p w:rsidR="00783148" w:rsidRPr="00283957" w:rsidRDefault="00783148" w:rsidP="00783148">
      <w:pPr>
        <w:pStyle w:val="SubsectionHead"/>
      </w:pPr>
      <w:r w:rsidRPr="00283957">
        <w:t>A</w:t>
      </w:r>
      <w:r w:rsidR="00037AF6" w:rsidRPr="00283957">
        <w:t>ppointment of security officers</w:t>
      </w:r>
    </w:p>
    <w:p w:rsidR="00853895" w:rsidRPr="00283957" w:rsidRDefault="00853895" w:rsidP="00853895">
      <w:pPr>
        <w:pStyle w:val="subsection"/>
      </w:pPr>
      <w:r w:rsidRPr="00283957">
        <w:tab/>
      </w:r>
      <w:r w:rsidR="00783148" w:rsidRPr="00283957">
        <w:t>(1)</w:t>
      </w:r>
      <w:r w:rsidRPr="00283957">
        <w:tab/>
        <w:t xml:space="preserve">The Director may, by instrument in writing, appoint a </w:t>
      </w:r>
      <w:r w:rsidR="00500C61" w:rsidRPr="00283957">
        <w:t xml:space="preserve">staff </w:t>
      </w:r>
      <w:r w:rsidR="00461E15" w:rsidRPr="00283957">
        <w:t>member</w:t>
      </w:r>
      <w:r w:rsidR="000840E1" w:rsidRPr="00283957">
        <w:t xml:space="preserve"> (other than a volunteer)</w:t>
      </w:r>
      <w:r w:rsidR="00461E15" w:rsidRPr="00283957">
        <w:t xml:space="preserve"> </w:t>
      </w:r>
      <w:r w:rsidR="00EB3394" w:rsidRPr="00283957">
        <w:t>to be a security officer if the Director is reasonably satisfied that the staff member has received appropriate training.</w:t>
      </w:r>
    </w:p>
    <w:p w:rsidR="00783148" w:rsidRPr="00283957" w:rsidRDefault="00783148" w:rsidP="00783148">
      <w:pPr>
        <w:pStyle w:val="SubsectionHead"/>
      </w:pPr>
      <w:r w:rsidRPr="00283957">
        <w:t>Identity cards</w:t>
      </w:r>
    </w:p>
    <w:p w:rsidR="00783148" w:rsidRPr="00283957" w:rsidRDefault="00783148" w:rsidP="00783148">
      <w:pPr>
        <w:pStyle w:val="subsection"/>
      </w:pPr>
      <w:r w:rsidRPr="00283957">
        <w:tab/>
        <w:t>(2)</w:t>
      </w:r>
      <w:r w:rsidRPr="00283957">
        <w:tab/>
        <w:t xml:space="preserve">The Director must issue an identity card to a security officer appointed under </w:t>
      </w:r>
      <w:r w:rsidR="00283957" w:rsidRPr="00283957">
        <w:t>subsection (</w:t>
      </w:r>
      <w:r w:rsidRPr="00283957">
        <w:t>1).</w:t>
      </w:r>
    </w:p>
    <w:p w:rsidR="00783148" w:rsidRPr="00283957" w:rsidRDefault="00783148" w:rsidP="00783148">
      <w:pPr>
        <w:pStyle w:val="subsection"/>
      </w:pPr>
      <w:r w:rsidRPr="00283957">
        <w:tab/>
        <w:t>(3)</w:t>
      </w:r>
      <w:r w:rsidRPr="00283957">
        <w:tab/>
        <w:t>The identity card must:</w:t>
      </w:r>
    </w:p>
    <w:p w:rsidR="00783148" w:rsidRPr="00283957" w:rsidRDefault="00783148" w:rsidP="00783148">
      <w:pPr>
        <w:pStyle w:val="paragraph"/>
      </w:pPr>
      <w:r w:rsidRPr="00283957">
        <w:tab/>
        <w:t>(a)</w:t>
      </w:r>
      <w:r w:rsidRPr="00283957">
        <w:tab/>
        <w:t xml:space="preserve">be in the form </w:t>
      </w:r>
      <w:r w:rsidR="00F72AFD" w:rsidRPr="00283957">
        <w:t xml:space="preserve">(if any) </w:t>
      </w:r>
      <w:r w:rsidRPr="00283957">
        <w:t>approved by the Director; and</w:t>
      </w:r>
    </w:p>
    <w:p w:rsidR="00783148" w:rsidRPr="00283957" w:rsidRDefault="00783148" w:rsidP="00783148">
      <w:pPr>
        <w:pStyle w:val="paragraph"/>
      </w:pPr>
      <w:r w:rsidRPr="00283957">
        <w:tab/>
        <w:t>(b)</w:t>
      </w:r>
      <w:r w:rsidRPr="00283957">
        <w:tab/>
        <w:t>contain a recent photograph of the person to whom it is issued.</w:t>
      </w:r>
    </w:p>
    <w:p w:rsidR="00783148" w:rsidRPr="00283957" w:rsidRDefault="00783148" w:rsidP="00783148">
      <w:pPr>
        <w:pStyle w:val="subsection"/>
      </w:pPr>
      <w:r w:rsidRPr="00283957">
        <w:tab/>
        <w:t>(4)</w:t>
      </w:r>
      <w:r w:rsidRPr="00283957">
        <w:tab/>
        <w:t>A security officer must carry the identity card at all times when performing functions or exercising powers as a security officer.</w:t>
      </w:r>
    </w:p>
    <w:p w:rsidR="00783148" w:rsidRPr="00283957" w:rsidRDefault="00783148" w:rsidP="00783148">
      <w:pPr>
        <w:pStyle w:val="subsection"/>
      </w:pPr>
      <w:r w:rsidRPr="00283957">
        <w:tab/>
        <w:t>(5)</w:t>
      </w:r>
      <w:r w:rsidRPr="00283957">
        <w:tab/>
        <w:t>A person commits an offence of strict liability if:</w:t>
      </w:r>
    </w:p>
    <w:p w:rsidR="00783148" w:rsidRPr="00283957" w:rsidRDefault="00783148" w:rsidP="00783148">
      <w:pPr>
        <w:pStyle w:val="paragraph"/>
      </w:pPr>
      <w:r w:rsidRPr="00283957">
        <w:tab/>
        <w:t>(a)</w:t>
      </w:r>
      <w:r w:rsidRPr="00283957">
        <w:tab/>
        <w:t>the person ceases to be a security officer; and</w:t>
      </w:r>
    </w:p>
    <w:p w:rsidR="00783148" w:rsidRPr="00283957" w:rsidRDefault="00783148" w:rsidP="00783148">
      <w:pPr>
        <w:pStyle w:val="paragraph"/>
      </w:pPr>
      <w:r w:rsidRPr="00283957">
        <w:tab/>
        <w:t>(b)</w:t>
      </w:r>
      <w:r w:rsidRPr="00283957">
        <w:tab/>
        <w:t>the person does not, within 14 days of so ceasing, return the person</w:t>
      </w:r>
      <w:r w:rsidR="000840E1" w:rsidRPr="00283957">
        <w:t>’</w:t>
      </w:r>
      <w:r w:rsidRPr="00283957">
        <w:t>s identity card to the Director.</w:t>
      </w:r>
    </w:p>
    <w:p w:rsidR="00783148" w:rsidRPr="00283957" w:rsidRDefault="00783148" w:rsidP="00783148">
      <w:pPr>
        <w:pStyle w:val="Penalty"/>
      </w:pPr>
      <w:r w:rsidRPr="00283957">
        <w:t>Penalty:</w:t>
      </w:r>
      <w:r w:rsidRPr="00283957">
        <w:tab/>
        <w:t>1 penalty unit.</w:t>
      </w:r>
    </w:p>
    <w:p w:rsidR="00783148" w:rsidRPr="00283957" w:rsidRDefault="00783148" w:rsidP="00783148">
      <w:pPr>
        <w:pStyle w:val="subsection"/>
      </w:pPr>
      <w:r w:rsidRPr="00283957">
        <w:tab/>
        <w:t>(6)</w:t>
      </w:r>
      <w:r w:rsidRPr="00283957">
        <w:tab/>
      </w:r>
      <w:r w:rsidR="00283957" w:rsidRPr="00283957">
        <w:t>Subsection (</w:t>
      </w:r>
      <w:r w:rsidRPr="00283957">
        <w:t>5) does not apply if the identity card was lost or destroyed.</w:t>
      </w:r>
    </w:p>
    <w:p w:rsidR="00783148" w:rsidRPr="00283957" w:rsidRDefault="00783148" w:rsidP="00783148">
      <w:pPr>
        <w:pStyle w:val="notetext"/>
      </w:pPr>
      <w:r w:rsidRPr="00283957">
        <w:t>Note:</w:t>
      </w:r>
      <w:r w:rsidRPr="00283957">
        <w:tab/>
        <w:t xml:space="preserve">A defendant bears an evidential burden in relation to the matter in </w:t>
      </w:r>
      <w:r w:rsidR="00283957" w:rsidRPr="00283957">
        <w:t>subsection (</w:t>
      </w:r>
      <w:r w:rsidRPr="00283957">
        <w:t>6)</w:t>
      </w:r>
      <w:r w:rsidR="00A859FD" w:rsidRPr="00283957">
        <w:t>:</w:t>
      </w:r>
      <w:r w:rsidRPr="00283957">
        <w:t xml:space="preserve"> see subsection</w:t>
      </w:r>
      <w:r w:rsidR="00283957" w:rsidRPr="00283957">
        <w:t> </w:t>
      </w:r>
      <w:r w:rsidRPr="00283957">
        <w:t xml:space="preserve">13.3(3) of </w:t>
      </w:r>
      <w:r w:rsidR="00A859FD" w:rsidRPr="00283957">
        <w:t xml:space="preserve">the </w:t>
      </w:r>
      <w:r w:rsidR="00A859FD" w:rsidRPr="00283957">
        <w:rPr>
          <w:i/>
        </w:rPr>
        <w:t>Criminal Code</w:t>
      </w:r>
      <w:r w:rsidRPr="00283957">
        <w:t>.</w:t>
      </w:r>
    </w:p>
    <w:p w:rsidR="009433DE" w:rsidRPr="00283957" w:rsidRDefault="00966B57" w:rsidP="009433DE">
      <w:pPr>
        <w:pStyle w:val="ActHead5"/>
      </w:pPr>
      <w:bookmarkStart w:id="19" w:name="_Toc505779737"/>
      <w:r w:rsidRPr="00283957">
        <w:rPr>
          <w:rStyle w:val="CharSectno"/>
        </w:rPr>
        <w:t>13</w:t>
      </w:r>
      <w:r w:rsidR="009433DE" w:rsidRPr="00283957">
        <w:t xml:space="preserve">  Powers of security officers—directions to leave</w:t>
      </w:r>
      <w:bookmarkEnd w:id="19"/>
    </w:p>
    <w:p w:rsidR="009433DE" w:rsidRPr="00283957" w:rsidRDefault="009433DE" w:rsidP="00037AF6">
      <w:pPr>
        <w:pStyle w:val="subsection"/>
      </w:pPr>
      <w:r w:rsidRPr="00283957">
        <w:tab/>
        <w:t>(1)</w:t>
      </w:r>
      <w:r w:rsidRPr="00283957">
        <w:tab/>
      </w:r>
      <w:r w:rsidR="00037AF6" w:rsidRPr="00283957">
        <w:t xml:space="preserve">A security officer may direct a person or group of persons to leave Gallery land, a Gallery building or any part of Gallery land or a Gallery building if the </w:t>
      </w:r>
      <w:r w:rsidRPr="00283957">
        <w:t>security officer has reasonable grounds for believing that:</w:t>
      </w:r>
    </w:p>
    <w:p w:rsidR="009433DE" w:rsidRPr="00283957" w:rsidRDefault="009433DE" w:rsidP="009433DE">
      <w:pPr>
        <w:pStyle w:val="paragraph"/>
      </w:pPr>
      <w:r w:rsidRPr="00283957">
        <w:tab/>
        <w:t>(a)</w:t>
      </w:r>
      <w:r w:rsidRPr="00283957">
        <w:tab/>
        <w:t xml:space="preserve">public safety or the safety of staff members is, or may be, endangered by the continued presence of </w:t>
      </w:r>
      <w:r w:rsidR="00037AF6" w:rsidRPr="00283957">
        <w:t>the person or the group</w:t>
      </w:r>
      <w:r w:rsidRPr="00283957">
        <w:t xml:space="preserve"> on Gallery land or in a Gallery building; or</w:t>
      </w:r>
    </w:p>
    <w:p w:rsidR="009433DE" w:rsidRPr="00283957" w:rsidRDefault="009433DE" w:rsidP="009433DE">
      <w:pPr>
        <w:pStyle w:val="paragraph"/>
      </w:pPr>
      <w:r w:rsidRPr="00283957">
        <w:tab/>
        <w:t>(</w:t>
      </w:r>
      <w:r w:rsidR="00037AF6" w:rsidRPr="00283957">
        <w:t>b</w:t>
      </w:r>
      <w:r w:rsidRPr="00283957">
        <w:t>)</w:t>
      </w:r>
      <w:r w:rsidRPr="00283957">
        <w:tab/>
        <w:t xml:space="preserve">the conduct of </w:t>
      </w:r>
      <w:r w:rsidR="00037AF6" w:rsidRPr="00283957">
        <w:t>the person or group</w:t>
      </w:r>
      <w:r w:rsidRPr="00283957">
        <w:t xml:space="preserve"> on Gallery land or in a Gallery building is likely to cause offence to members of the public or staff members; or</w:t>
      </w:r>
    </w:p>
    <w:p w:rsidR="009433DE" w:rsidRPr="00283957" w:rsidRDefault="00037AF6" w:rsidP="009433DE">
      <w:pPr>
        <w:pStyle w:val="paragraph"/>
      </w:pPr>
      <w:r w:rsidRPr="00283957">
        <w:tab/>
        <w:t>(c</w:t>
      </w:r>
      <w:r w:rsidR="009433DE" w:rsidRPr="00283957">
        <w:t>)</w:t>
      </w:r>
      <w:r w:rsidR="009433DE" w:rsidRPr="00283957">
        <w:tab/>
      </w:r>
      <w:r w:rsidRPr="00283957">
        <w:t xml:space="preserve">the person or group </w:t>
      </w:r>
      <w:r w:rsidR="009433DE" w:rsidRPr="00283957">
        <w:t xml:space="preserve">intends to commit, is committing, or has committed, an offence against this </w:t>
      </w:r>
      <w:r w:rsidR="00BF3BEF" w:rsidRPr="00283957">
        <w:t>instrument</w:t>
      </w:r>
      <w:r w:rsidR="009433DE" w:rsidRPr="00283957">
        <w:t>.</w:t>
      </w:r>
    </w:p>
    <w:p w:rsidR="00037AF6" w:rsidRPr="00283957" w:rsidRDefault="009433DE" w:rsidP="00037AF6">
      <w:pPr>
        <w:pStyle w:val="subsection"/>
      </w:pPr>
      <w:r w:rsidRPr="00283957">
        <w:tab/>
        <w:t>(2)</w:t>
      </w:r>
      <w:r w:rsidRPr="00283957">
        <w:tab/>
      </w:r>
      <w:r w:rsidR="00037AF6" w:rsidRPr="00283957">
        <w:t>A security officer may direct members of the public or staff members to leave Gallery land, a Gallery building or any part of Gallery land or a Gallery building if the security officer has reasonable grounds for believing that the safety of members of the public or staff members on Gallery land or in a Gallery building is endangered for any reason.</w:t>
      </w:r>
    </w:p>
    <w:p w:rsidR="009433DE" w:rsidRPr="00283957" w:rsidRDefault="00966B57" w:rsidP="009433DE">
      <w:pPr>
        <w:pStyle w:val="ActHead5"/>
      </w:pPr>
      <w:bookmarkStart w:id="20" w:name="_Toc505779738"/>
      <w:r w:rsidRPr="00283957">
        <w:rPr>
          <w:rStyle w:val="CharSectno"/>
        </w:rPr>
        <w:t>14</w:t>
      </w:r>
      <w:r w:rsidR="009433DE" w:rsidRPr="00283957">
        <w:t xml:space="preserve">  Powers of security officers—apprehension</w:t>
      </w:r>
      <w:bookmarkEnd w:id="20"/>
    </w:p>
    <w:p w:rsidR="009433DE" w:rsidRPr="00283957" w:rsidRDefault="009433DE" w:rsidP="009433DE">
      <w:pPr>
        <w:pStyle w:val="subsection"/>
      </w:pPr>
      <w:r w:rsidRPr="00283957">
        <w:tab/>
        <w:t>(1)</w:t>
      </w:r>
      <w:r w:rsidRPr="00283957">
        <w:tab/>
        <w:t>This section applies if a security officer has reasonable grounds for believing that a person</w:t>
      </w:r>
      <w:r w:rsidR="004F2647" w:rsidRPr="00283957">
        <w:t xml:space="preserve"> on Gallery land, or in a Gallery building</w:t>
      </w:r>
      <w:r w:rsidRPr="00283957">
        <w:t>:</w:t>
      </w:r>
    </w:p>
    <w:p w:rsidR="009433DE" w:rsidRPr="00283957" w:rsidRDefault="009433DE" w:rsidP="009433DE">
      <w:pPr>
        <w:pStyle w:val="paragraph"/>
      </w:pPr>
      <w:r w:rsidRPr="00283957">
        <w:tab/>
        <w:t>(a)</w:t>
      </w:r>
      <w:r w:rsidRPr="00283957">
        <w:tab/>
        <w:t xml:space="preserve">intends to interfere with, is interfering with, or has interfered with, </w:t>
      </w:r>
      <w:r w:rsidR="00181051" w:rsidRPr="00283957">
        <w:t>Gallery material</w:t>
      </w:r>
      <w:r w:rsidRPr="00283957">
        <w:t>; or</w:t>
      </w:r>
    </w:p>
    <w:p w:rsidR="009433DE" w:rsidRPr="00283957" w:rsidRDefault="009433DE" w:rsidP="009433DE">
      <w:pPr>
        <w:pStyle w:val="paragraph"/>
      </w:pPr>
      <w:r w:rsidRPr="00283957">
        <w:tab/>
        <w:t>(b)</w:t>
      </w:r>
      <w:r w:rsidRPr="00283957">
        <w:tab/>
        <w:t xml:space="preserve">intends to damage, is damaging, or has damaged, Gallery land, a Gallery building or </w:t>
      </w:r>
      <w:r w:rsidR="00181051" w:rsidRPr="00283957">
        <w:t>Gallery material</w:t>
      </w:r>
      <w:r w:rsidRPr="00283957">
        <w:t>; or</w:t>
      </w:r>
    </w:p>
    <w:p w:rsidR="009433DE" w:rsidRPr="00283957" w:rsidRDefault="009433DE" w:rsidP="009433DE">
      <w:pPr>
        <w:pStyle w:val="paragraph"/>
      </w:pPr>
      <w:r w:rsidRPr="00283957">
        <w:tab/>
        <w:t>(c)</w:t>
      </w:r>
      <w:r w:rsidRPr="00283957">
        <w:tab/>
      </w:r>
      <w:r w:rsidR="000371C4" w:rsidRPr="00283957">
        <w:t xml:space="preserve">is </w:t>
      </w:r>
      <w:r w:rsidRPr="00283957">
        <w:t>refus</w:t>
      </w:r>
      <w:r w:rsidR="000371C4" w:rsidRPr="00283957">
        <w:t>ing</w:t>
      </w:r>
      <w:r w:rsidRPr="00283957">
        <w:t xml:space="preserve"> to comply with a direction given by a security officer in the performance of the officer</w:t>
      </w:r>
      <w:r w:rsidR="000840E1" w:rsidRPr="00283957">
        <w:t>’</w:t>
      </w:r>
      <w:r w:rsidRPr="00283957">
        <w:t>s duties.</w:t>
      </w:r>
    </w:p>
    <w:p w:rsidR="009433DE" w:rsidRPr="00283957" w:rsidRDefault="009433DE" w:rsidP="009433DE">
      <w:pPr>
        <w:pStyle w:val="subsection"/>
      </w:pPr>
      <w:r w:rsidRPr="00283957">
        <w:tab/>
        <w:t>(2)</w:t>
      </w:r>
      <w:r w:rsidRPr="00283957">
        <w:tab/>
        <w:t>The security officer may apprehend the person, using such force as is reasonably necessary.</w:t>
      </w:r>
    </w:p>
    <w:p w:rsidR="009433DE" w:rsidRPr="00283957" w:rsidRDefault="009433DE" w:rsidP="009433DE">
      <w:pPr>
        <w:pStyle w:val="subsection"/>
      </w:pPr>
      <w:r w:rsidRPr="00283957">
        <w:tab/>
        <w:t>(3)</w:t>
      </w:r>
      <w:r w:rsidRPr="00283957">
        <w:tab/>
        <w:t>If the security officer apprehends the person, the person may be:</w:t>
      </w:r>
    </w:p>
    <w:p w:rsidR="009433DE" w:rsidRPr="00283957" w:rsidRDefault="009433DE" w:rsidP="009433DE">
      <w:pPr>
        <w:pStyle w:val="paragraph"/>
      </w:pPr>
      <w:r w:rsidRPr="00283957">
        <w:tab/>
        <w:t>(a)</w:t>
      </w:r>
      <w:r w:rsidRPr="00283957">
        <w:tab/>
        <w:t>removed from the Gallery land, a Gallery building, or both; or</w:t>
      </w:r>
    </w:p>
    <w:p w:rsidR="009433DE" w:rsidRPr="00283957" w:rsidRDefault="009433DE" w:rsidP="009433DE">
      <w:pPr>
        <w:pStyle w:val="paragraph"/>
      </w:pPr>
      <w:r w:rsidRPr="00283957">
        <w:tab/>
        <w:t>(b)</w:t>
      </w:r>
      <w:r w:rsidRPr="00283957">
        <w:tab/>
        <w:t>held in the custody</w:t>
      </w:r>
      <w:r w:rsidR="000E1B76" w:rsidRPr="00283957">
        <w:t xml:space="preserve"> of a security</w:t>
      </w:r>
      <w:r w:rsidRPr="00283957">
        <w:t xml:space="preserve"> officer until the person can be taken into the custody of a member of a police force.</w:t>
      </w:r>
    </w:p>
    <w:p w:rsidR="00EB3394" w:rsidRPr="00283957" w:rsidRDefault="00EB3394" w:rsidP="00EB3394">
      <w:pPr>
        <w:pStyle w:val="subsection"/>
      </w:pPr>
      <w:r w:rsidRPr="00283957">
        <w:tab/>
        <w:t>(4)</w:t>
      </w:r>
      <w:r w:rsidRPr="00283957">
        <w:tab/>
        <w:t xml:space="preserve">If a person is held in the custody of a security officer under </w:t>
      </w:r>
      <w:r w:rsidR="00283957" w:rsidRPr="00283957">
        <w:t>paragraph (</w:t>
      </w:r>
      <w:r w:rsidRPr="00283957">
        <w:t>3)(b), the person must be delivered into the custody of a member of a polic</w:t>
      </w:r>
      <w:r w:rsidR="0054720D" w:rsidRPr="00283957">
        <w:t>e</w:t>
      </w:r>
      <w:r w:rsidRPr="00283957">
        <w:t xml:space="preserve"> force as soon as practicable.</w:t>
      </w:r>
    </w:p>
    <w:p w:rsidR="009433DE" w:rsidRPr="00283957" w:rsidRDefault="00966B57" w:rsidP="009433DE">
      <w:pPr>
        <w:pStyle w:val="ActHead5"/>
      </w:pPr>
      <w:bookmarkStart w:id="21" w:name="_Toc505779739"/>
      <w:r w:rsidRPr="00283957">
        <w:rPr>
          <w:rStyle w:val="CharSectno"/>
        </w:rPr>
        <w:t>15</w:t>
      </w:r>
      <w:r w:rsidR="009433DE" w:rsidRPr="00283957">
        <w:t xml:space="preserve">  Powers of security officers—vehicles and similar devices</w:t>
      </w:r>
      <w:bookmarkEnd w:id="21"/>
    </w:p>
    <w:p w:rsidR="009433DE" w:rsidRPr="00283957" w:rsidRDefault="009433DE" w:rsidP="009433DE">
      <w:pPr>
        <w:pStyle w:val="subsection"/>
      </w:pPr>
      <w:r w:rsidRPr="00283957">
        <w:tab/>
      </w:r>
      <w:r w:rsidRPr="00283957">
        <w:tab/>
        <w:t>A security officer may direct a person who is apparently in charge of a vehicle, motor cycle, bicycle or a similar device for transportation that is on Gallery land:</w:t>
      </w:r>
    </w:p>
    <w:p w:rsidR="009433DE" w:rsidRPr="00283957" w:rsidRDefault="009433DE" w:rsidP="009433DE">
      <w:pPr>
        <w:pStyle w:val="paragraph"/>
      </w:pPr>
      <w:r w:rsidRPr="00283957">
        <w:tab/>
        <w:t>(a)</w:t>
      </w:r>
      <w:r w:rsidRPr="00283957">
        <w:tab/>
        <w:t>to park the vehicle or device in a specified place on Gallery land; or</w:t>
      </w:r>
    </w:p>
    <w:p w:rsidR="009433DE" w:rsidRPr="00283957" w:rsidRDefault="009433DE" w:rsidP="009433DE">
      <w:pPr>
        <w:pStyle w:val="paragraph"/>
      </w:pPr>
      <w:r w:rsidRPr="00283957">
        <w:tab/>
        <w:t>(b)</w:t>
      </w:r>
      <w:r w:rsidRPr="00283957">
        <w:tab/>
        <w:t>not to park the vehicle or device on Gallery land; or</w:t>
      </w:r>
    </w:p>
    <w:p w:rsidR="009433DE" w:rsidRPr="00283957" w:rsidRDefault="009433DE" w:rsidP="009433DE">
      <w:pPr>
        <w:pStyle w:val="paragraph"/>
      </w:pPr>
      <w:r w:rsidRPr="00283957">
        <w:tab/>
        <w:t>(c)</w:t>
      </w:r>
      <w:r w:rsidRPr="00283957">
        <w:tab/>
        <w:t>not to park the vehicle or device in a specified place on Gallery land.</w:t>
      </w:r>
    </w:p>
    <w:p w:rsidR="009433DE" w:rsidRPr="00283957" w:rsidRDefault="00966B57" w:rsidP="009433DE">
      <w:pPr>
        <w:pStyle w:val="ActHead5"/>
      </w:pPr>
      <w:bookmarkStart w:id="22" w:name="_Toc505779740"/>
      <w:r w:rsidRPr="00283957">
        <w:rPr>
          <w:rStyle w:val="CharSectno"/>
        </w:rPr>
        <w:t>16</w:t>
      </w:r>
      <w:r w:rsidR="009433DE" w:rsidRPr="00283957">
        <w:t xml:space="preserve">  Powers of security officers—possible </w:t>
      </w:r>
      <w:r w:rsidR="00037AF6" w:rsidRPr="00283957">
        <w:t>prohibited</w:t>
      </w:r>
      <w:r w:rsidR="009433DE" w:rsidRPr="00283957">
        <w:t xml:space="preserve"> articles</w:t>
      </w:r>
      <w:bookmarkEnd w:id="22"/>
    </w:p>
    <w:p w:rsidR="009433DE" w:rsidRPr="00283957" w:rsidRDefault="009433DE" w:rsidP="009433DE">
      <w:pPr>
        <w:pStyle w:val="subsection"/>
      </w:pPr>
      <w:r w:rsidRPr="00283957">
        <w:tab/>
        <w:t>(1)</w:t>
      </w:r>
      <w:r w:rsidRPr="00283957">
        <w:tab/>
        <w:t xml:space="preserve">A security officer may direct a person who is carrying an article on Gallery land or in a Gallery building to submit the article for inspection, if the article appears to the security officer to be a </w:t>
      </w:r>
      <w:r w:rsidR="00037AF6" w:rsidRPr="00283957">
        <w:t>prohibited</w:t>
      </w:r>
      <w:r w:rsidRPr="00283957">
        <w:t xml:space="preserve"> article.</w:t>
      </w:r>
    </w:p>
    <w:p w:rsidR="009433DE" w:rsidRPr="00283957" w:rsidRDefault="009433DE" w:rsidP="009433DE">
      <w:pPr>
        <w:pStyle w:val="subsection"/>
      </w:pPr>
      <w:r w:rsidRPr="00283957">
        <w:tab/>
        <w:t>(2)</w:t>
      </w:r>
      <w:r w:rsidRPr="00283957">
        <w:tab/>
        <w:t xml:space="preserve">A security officer may direct a person who is carrying an article on Gallery land or in a Gallery building to leave the article in an area designated for </w:t>
      </w:r>
      <w:r w:rsidR="00037AF6" w:rsidRPr="00283957">
        <w:t>prohibited</w:t>
      </w:r>
      <w:r w:rsidRPr="00283957">
        <w:t xml:space="preserve"> articles, if the article appears </w:t>
      </w:r>
      <w:r w:rsidR="00AA1E05" w:rsidRPr="00283957">
        <w:t xml:space="preserve">to the security officer </w:t>
      </w:r>
      <w:r w:rsidRPr="00283957">
        <w:t xml:space="preserve">to be a </w:t>
      </w:r>
      <w:r w:rsidR="00037AF6" w:rsidRPr="00283957">
        <w:t>prohibited</w:t>
      </w:r>
      <w:r w:rsidRPr="00283957">
        <w:t xml:space="preserve"> article.</w:t>
      </w:r>
    </w:p>
    <w:p w:rsidR="009433DE" w:rsidRPr="00283957" w:rsidRDefault="00966B57" w:rsidP="009433DE">
      <w:pPr>
        <w:pStyle w:val="ActHead5"/>
      </w:pPr>
      <w:bookmarkStart w:id="23" w:name="_Toc505779741"/>
      <w:r w:rsidRPr="00283957">
        <w:rPr>
          <w:rStyle w:val="CharSectno"/>
        </w:rPr>
        <w:t>17</w:t>
      </w:r>
      <w:r w:rsidR="009433DE" w:rsidRPr="00283957">
        <w:t xml:space="preserve">  Powers of security officers—offence</w:t>
      </w:r>
      <w:bookmarkEnd w:id="23"/>
    </w:p>
    <w:p w:rsidR="009433DE" w:rsidRPr="00283957" w:rsidRDefault="009433DE" w:rsidP="009433DE">
      <w:pPr>
        <w:pStyle w:val="subsection"/>
      </w:pPr>
      <w:r w:rsidRPr="00283957">
        <w:tab/>
      </w:r>
      <w:r w:rsidRPr="00283957">
        <w:tab/>
        <w:t>A person commits an offence if:</w:t>
      </w:r>
    </w:p>
    <w:p w:rsidR="009433DE" w:rsidRPr="00283957" w:rsidRDefault="009433DE" w:rsidP="009433DE">
      <w:pPr>
        <w:pStyle w:val="paragraph"/>
      </w:pPr>
      <w:r w:rsidRPr="00283957">
        <w:tab/>
        <w:t>(a)</w:t>
      </w:r>
      <w:r w:rsidRPr="00283957">
        <w:tab/>
        <w:t>the person is on Gallery land or in a Gallery building; and</w:t>
      </w:r>
    </w:p>
    <w:p w:rsidR="005F0160" w:rsidRPr="00283957" w:rsidRDefault="009433DE" w:rsidP="00E032C5">
      <w:pPr>
        <w:pStyle w:val="paragraph"/>
      </w:pPr>
      <w:r w:rsidRPr="00283957">
        <w:tab/>
        <w:t>(b)</w:t>
      </w:r>
      <w:r w:rsidRPr="00283957">
        <w:tab/>
        <w:t xml:space="preserve">a security officer </w:t>
      </w:r>
      <w:r w:rsidR="00E032C5" w:rsidRPr="00283957">
        <w:t>gives the person a direction under this Division; and</w:t>
      </w:r>
    </w:p>
    <w:p w:rsidR="009433DE" w:rsidRPr="00283957" w:rsidRDefault="009433DE" w:rsidP="00D268B3">
      <w:pPr>
        <w:pStyle w:val="paragraph"/>
      </w:pPr>
      <w:r w:rsidRPr="00283957">
        <w:tab/>
        <w:t>(</w:t>
      </w:r>
      <w:r w:rsidR="00E032C5" w:rsidRPr="00283957">
        <w:t>c</w:t>
      </w:r>
      <w:r w:rsidRPr="00283957">
        <w:t>)</w:t>
      </w:r>
      <w:r w:rsidRPr="00283957">
        <w:tab/>
        <w:t>the person does not comply with the direction.</w:t>
      </w:r>
    </w:p>
    <w:p w:rsidR="009433DE" w:rsidRPr="00283957" w:rsidRDefault="009433DE" w:rsidP="009433DE">
      <w:pPr>
        <w:pStyle w:val="Penalty"/>
        <w:rPr>
          <w:color w:val="000000"/>
        </w:rPr>
      </w:pPr>
      <w:r w:rsidRPr="00283957">
        <w:t>Penalty:</w:t>
      </w:r>
      <w:r w:rsidRPr="00283957">
        <w:tab/>
        <w:t>5</w:t>
      </w:r>
      <w:r w:rsidRPr="00283957">
        <w:rPr>
          <w:color w:val="000000"/>
        </w:rPr>
        <w:t xml:space="preserve"> penalty units.</w:t>
      </w:r>
    </w:p>
    <w:p w:rsidR="005670AF" w:rsidRPr="00283957" w:rsidRDefault="00ED3789" w:rsidP="00ED3789">
      <w:pPr>
        <w:pStyle w:val="ActHead3"/>
        <w:pageBreakBefore/>
      </w:pPr>
      <w:bookmarkStart w:id="24" w:name="_Toc505779742"/>
      <w:r w:rsidRPr="00283957">
        <w:rPr>
          <w:rStyle w:val="CharDivNo"/>
        </w:rPr>
        <w:t>Division</w:t>
      </w:r>
      <w:r w:rsidR="00283957" w:rsidRPr="00283957">
        <w:rPr>
          <w:rStyle w:val="CharDivNo"/>
        </w:rPr>
        <w:t> </w:t>
      </w:r>
      <w:r w:rsidR="00E01B52" w:rsidRPr="00283957">
        <w:rPr>
          <w:rStyle w:val="CharDivNo"/>
        </w:rPr>
        <w:t>3</w:t>
      </w:r>
      <w:r w:rsidR="005670AF" w:rsidRPr="00283957">
        <w:t>—</w:t>
      </w:r>
      <w:r w:rsidR="005670AF" w:rsidRPr="00283957">
        <w:rPr>
          <w:rStyle w:val="CharDivText"/>
        </w:rPr>
        <w:t>Counci</w:t>
      </w:r>
      <w:r w:rsidR="00FF0739" w:rsidRPr="00283957">
        <w:rPr>
          <w:rStyle w:val="CharDivText"/>
        </w:rPr>
        <w:t>l</w:t>
      </w:r>
      <w:r w:rsidR="005670AF" w:rsidRPr="00283957">
        <w:rPr>
          <w:rStyle w:val="CharDivText"/>
        </w:rPr>
        <w:t xml:space="preserve"> notices</w:t>
      </w:r>
      <w:bookmarkEnd w:id="24"/>
    </w:p>
    <w:p w:rsidR="005670AF" w:rsidRPr="00283957" w:rsidRDefault="00966B57" w:rsidP="005670AF">
      <w:pPr>
        <w:pStyle w:val="ActHead5"/>
      </w:pPr>
      <w:bookmarkStart w:id="25" w:name="_Toc505779743"/>
      <w:r w:rsidRPr="00283957">
        <w:rPr>
          <w:rStyle w:val="CharSectno"/>
        </w:rPr>
        <w:t>18</w:t>
      </w:r>
      <w:r w:rsidR="005670AF" w:rsidRPr="00283957">
        <w:t xml:space="preserve">  </w:t>
      </w:r>
      <w:r w:rsidR="0052293E" w:rsidRPr="00283957">
        <w:t>Council n</w:t>
      </w:r>
      <w:r w:rsidR="005670AF" w:rsidRPr="00283957">
        <w:t>otices</w:t>
      </w:r>
      <w:bookmarkEnd w:id="25"/>
    </w:p>
    <w:p w:rsidR="00EE240C" w:rsidRPr="00283957" w:rsidRDefault="005670AF" w:rsidP="005670AF">
      <w:pPr>
        <w:pStyle w:val="subsection"/>
      </w:pPr>
      <w:r w:rsidRPr="00283957">
        <w:tab/>
        <w:t>(1)</w:t>
      </w:r>
      <w:r w:rsidRPr="00283957">
        <w:tab/>
        <w:t>The Council may</w:t>
      </w:r>
      <w:r w:rsidR="006114A5" w:rsidRPr="00283957">
        <w:t xml:space="preserve">, by legislative instrument, </w:t>
      </w:r>
      <w:r w:rsidR="00EE240C" w:rsidRPr="00283957">
        <w:t xml:space="preserve">issue </w:t>
      </w:r>
      <w:r w:rsidR="005C7DC2" w:rsidRPr="00283957">
        <w:t xml:space="preserve">a </w:t>
      </w:r>
      <w:r w:rsidR="006114A5" w:rsidRPr="00283957">
        <w:t xml:space="preserve">notice </w:t>
      </w:r>
      <w:r w:rsidRPr="00283957">
        <w:t xml:space="preserve">(a </w:t>
      </w:r>
      <w:r w:rsidRPr="00283957">
        <w:rPr>
          <w:b/>
          <w:i/>
        </w:rPr>
        <w:t>Council notice</w:t>
      </w:r>
      <w:r w:rsidRPr="00283957">
        <w:t>)</w:t>
      </w:r>
      <w:r w:rsidR="00A533A0" w:rsidRPr="00283957">
        <w:t xml:space="preserve"> in accordance with </w:t>
      </w:r>
      <w:r w:rsidR="00283957" w:rsidRPr="00283957">
        <w:t>subsection (</w:t>
      </w:r>
      <w:r w:rsidR="00A533A0" w:rsidRPr="00283957">
        <w:t>2)</w:t>
      </w:r>
      <w:r w:rsidR="00EE240C" w:rsidRPr="00283957">
        <w:t>.</w:t>
      </w:r>
    </w:p>
    <w:p w:rsidR="00EE240C" w:rsidRPr="00283957" w:rsidRDefault="00EE240C" w:rsidP="005670AF">
      <w:pPr>
        <w:pStyle w:val="subsection"/>
      </w:pPr>
      <w:r w:rsidRPr="00283957">
        <w:tab/>
        <w:t>(2)</w:t>
      </w:r>
      <w:r w:rsidRPr="00283957">
        <w:tab/>
        <w:t>The notice must:</w:t>
      </w:r>
    </w:p>
    <w:p w:rsidR="00CA18A2" w:rsidRPr="00283957" w:rsidRDefault="00CA18A2" w:rsidP="00CA18A2">
      <w:pPr>
        <w:pStyle w:val="paragraph"/>
      </w:pPr>
      <w:r w:rsidRPr="00283957">
        <w:tab/>
        <w:t>(a)</w:t>
      </w:r>
      <w:r w:rsidRPr="00283957">
        <w:tab/>
        <w:t>be set out in the legislative instrument; and</w:t>
      </w:r>
    </w:p>
    <w:p w:rsidR="006114A5" w:rsidRPr="00283957" w:rsidRDefault="00CA18A2" w:rsidP="006114A5">
      <w:pPr>
        <w:pStyle w:val="paragraph"/>
      </w:pPr>
      <w:r w:rsidRPr="00283957">
        <w:tab/>
        <w:t>(b</w:t>
      </w:r>
      <w:r w:rsidR="006114A5" w:rsidRPr="00283957">
        <w:t>)</w:t>
      </w:r>
      <w:r w:rsidR="006114A5" w:rsidRPr="00283957">
        <w:tab/>
        <w:t>state that it is issued by the authority of the Council; and</w:t>
      </w:r>
    </w:p>
    <w:p w:rsidR="005670AF" w:rsidRPr="00283957" w:rsidRDefault="00CA18A2" w:rsidP="006114A5">
      <w:pPr>
        <w:pStyle w:val="paragraph"/>
      </w:pPr>
      <w:r w:rsidRPr="00283957">
        <w:tab/>
        <w:t>(c</w:t>
      </w:r>
      <w:r w:rsidR="006114A5" w:rsidRPr="00283957">
        <w:t>)</w:t>
      </w:r>
      <w:r w:rsidR="006114A5" w:rsidRPr="00283957">
        <w:tab/>
      </w:r>
      <w:r w:rsidR="00022341" w:rsidRPr="00283957">
        <w:t>specify a</w:t>
      </w:r>
      <w:r w:rsidR="00C22712" w:rsidRPr="00283957">
        <w:t xml:space="preserve"> </w:t>
      </w:r>
      <w:r w:rsidR="005670AF" w:rsidRPr="00283957">
        <w:t xml:space="preserve">prohibition, condition or restriction relating to Gallery land, a Gallery building or </w:t>
      </w:r>
      <w:r w:rsidR="00181051" w:rsidRPr="00283957">
        <w:t>Gallery material</w:t>
      </w:r>
      <w:r w:rsidR="005670AF" w:rsidRPr="00283957">
        <w:t>.</w:t>
      </w:r>
    </w:p>
    <w:p w:rsidR="00AE4865" w:rsidRPr="00283957" w:rsidRDefault="00AE4865" w:rsidP="00AE4865">
      <w:pPr>
        <w:pStyle w:val="subsection"/>
      </w:pPr>
      <w:r w:rsidRPr="00283957">
        <w:tab/>
        <w:t>(</w:t>
      </w:r>
      <w:r w:rsidR="00EE240C" w:rsidRPr="00283957">
        <w:t>3</w:t>
      </w:r>
      <w:r w:rsidRPr="00283957">
        <w:t>)</w:t>
      </w:r>
      <w:r w:rsidRPr="00283957">
        <w:tab/>
        <w:t>A person commits an offence if:</w:t>
      </w:r>
    </w:p>
    <w:p w:rsidR="00AE4865" w:rsidRPr="00283957" w:rsidRDefault="00AE4865" w:rsidP="00AE4865">
      <w:pPr>
        <w:pStyle w:val="paragraph"/>
      </w:pPr>
      <w:r w:rsidRPr="00283957">
        <w:tab/>
        <w:t>(a)</w:t>
      </w:r>
      <w:r w:rsidRPr="00283957">
        <w:tab/>
        <w:t>the person is on Gallery land or in a Gallery building; and</w:t>
      </w:r>
    </w:p>
    <w:p w:rsidR="001E4FDA" w:rsidRPr="00283957" w:rsidRDefault="001E4FDA" w:rsidP="001E4FDA">
      <w:pPr>
        <w:pStyle w:val="paragraph"/>
      </w:pPr>
      <w:r w:rsidRPr="00283957">
        <w:tab/>
        <w:t>(b)</w:t>
      </w:r>
      <w:r w:rsidRPr="00283957">
        <w:tab/>
        <w:t xml:space="preserve">a copy of a Council notice is displayed in accordance with </w:t>
      </w:r>
      <w:r w:rsidR="00283957" w:rsidRPr="00283957">
        <w:t>subsection (</w:t>
      </w:r>
      <w:r w:rsidR="00EE240C" w:rsidRPr="00283957">
        <w:t>4</w:t>
      </w:r>
      <w:r w:rsidRPr="00283957">
        <w:t>); and</w:t>
      </w:r>
    </w:p>
    <w:p w:rsidR="00AE4865" w:rsidRPr="00283957" w:rsidRDefault="00AE4865" w:rsidP="00AE4865">
      <w:pPr>
        <w:pStyle w:val="paragraph"/>
      </w:pPr>
      <w:r w:rsidRPr="00283957">
        <w:tab/>
        <w:t>(</w:t>
      </w:r>
      <w:r w:rsidR="001E4FDA" w:rsidRPr="00283957">
        <w:t>c</w:t>
      </w:r>
      <w:r w:rsidRPr="00283957">
        <w:t>)</w:t>
      </w:r>
      <w:r w:rsidRPr="00283957">
        <w:tab/>
        <w:t xml:space="preserve">a prohibition, condition or restriction specified in </w:t>
      </w:r>
      <w:r w:rsidR="001E4FDA" w:rsidRPr="00283957">
        <w:t xml:space="preserve">the </w:t>
      </w:r>
      <w:r w:rsidR="0082222A" w:rsidRPr="00283957">
        <w:t xml:space="preserve">Council </w:t>
      </w:r>
      <w:r w:rsidR="001E4FDA" w:rsidRPr="00283957">
        <w:t xml:space="preserve">notice </w:t>
      </w:r>
      <w:r w:rsidRPr="00283957">
        <w:t>applies to the person; and</w:t>
      </w:r>
    </w:p>
    <w:p w:rsidR="00AE4865" w:rsidRPr="00283957" w:rsidRDefault="00AE4865" w:rsidP="00AE4865">
      <w:pPr>
        <w:pStyle w:val="paragraph"/>
      </w:pPr>
      <w:r w:rsidRPr="00283957">
        <w:tab/>
      </w:r>
      <w:r w:rsidR="00B37767" w:rsidRPr="00283957">
        <w:t>(d</w:t>
      </w:r>
      <w:r w:rsidRPr="00283957">
        <w:t>)</w:t>
      </w:r>
      <w:r w:rsidRPr="00283957">
        <w:tab/>
        <w:t>the person does not comply with the prohibition, condition or restriction.</w:t>
      </w:r>
    </w:p>
    <w:p w:rsidR="00AE4865" w:rsidRPr="00283957" w:rsidRDefault="00AE4865" w:rsidP="00AE4865">
      <w:pPr>
        <w:pStyle w:val="Penalty"/>
        <w:rPr>
          <w:color w:val="000000"/>
        </w:rPr>
      </w:pPr>
      <w:r w:rsidRPr="00283957">
        <w:t>Penalty:</w:t>
      </w:r>
      <w:r w:rsidR="006114A5" w:rsidRPr="00283957">
        <w:tab/>
      </w:r>
      <w:r w:rsidR="0052293E" w:rsidRPr="00283957">
        <w:t>5</w:t>
      </w:r>
      <w:r w:rsidRPr="00283957">
        <w:rPr>
          <w:color w:val="000000"/>
        </w:rPr>
        <w:t xml:space="preserve"> penalty units.</w:t>
      </w:r>
    </w:p>
    <w:p w:rsidR="006114A5" w:rsidRPr="00283957" w:rsidRDefault="006114A5" w:rsidP="006114A5">
      <w:pPr>
        <w:pStyle w:val="subsection"/>
      </w:pPr>
      <w:r w:rsidRPr="00283957">
        <w:tab/>
        <w:t>(</w:t>
      </w:r>
      <w:r w:rsidR="00EE240C" w:rsidRPr="00283957">
        <w:t>4</w:t>
      </w:r>
      <w:r w:rsidRPr="00283957">
        <w:t>)</w:t>
      </w:r>
      <w:r w:rsidRPr="00283957">
        <w:tab/>
        <w:t xml:space="preserve">For the purposes of </w:t>
      </w:r>
      <w:r w:rsidR="00283957" w:rsidRPr="00283957">
        <w:t>paragraph (</w:t>
      </w:r>
      <w:r w:rsidR="00EE240C" w:rsidRPr="00283957">
        <w:t>3</w:t>
      </w:r>
      <w:r w:rsidRPr="00283957">
        <w:t xml:space="preserve">)(b), the </w:t>
      </w:r>
      <w:r w:rsidR="0082222A" w:rsidRPr="00283957">
        <w:t xml:space="preserve">Council </w:t>
      </w:r>
      <w:r w:rsidRPr="00283957">
        <w:t>notice must be clearly displayed:</w:t>
      </w:r>
    </w:p>
    <w:p w:rsidR="006114A5" w:rsidRPr="00283957" w:rsidRDefault="006114A5" w:rsidP="006114A5">
      <w:pPr>
        <w:pStyle w:val="paragraph"/>
      </w:pPr>
      <w:r w:rsidRPr="00283957">
        <w:tab/>
        <w:t>(a)</w:t>
      </w:r>
      <w:r w:rsidRPr="00283957">
        <w:tab/>
        <w:t>in a way that gives adequate notice to the public of the prohibition, condition or restriction; and</w:t>
      </w:r>
    </w:p>
    <w:p w:rsidR="006114A5" w:rsidRPr="00283957" w:rsidRDefault="006114A5" w:rsidP="006114A5">
      <w:pPr>
        <w:pStyle w:val="paragraph"/>
      </w:pPr>
      <w:r w:rsidRPr="00283957">
        <w:tab/>
        <w:t>(b)</w:t>
      </w:r>
      <w:r w:rsidRPr="00283957">
        <w:tab/>
        <w:t>at either or both of:</w:t>
      </w:r>
    </w:p>
    <w:p w:rsidR="006114A5" w:rsidRPr="00283957" w:rsidRDefault="006114A5" w:rsidP="006114A5">
      <w:pPr>
        <w:pStyle w:val="paragraphsub"/>
      </w:pPr>
      <w:r w:rsidRPr="00283957">
        <w:tab/>
        <w:t>(</w:t>
      </w:r>
      <w:proofErr w:type="spellStart"/>
      <w:r w:rsidRPr="00283957">
        <w:t>i</w:t>
      </w:r>
      <w:proofErr w:type="spellEnd"/>
      <w:r w:rsidRPr="00283957">
        <w:t>)</w:t>
      </w:r>
      <w:r w:rsidRPr="00283957">
        <w:tab/>
        <w:t>the entrance to the area of the Gallery building or Gallery land to which the notice relates; and</w:t>
      </w:r>
    </w:p>
    <w:p w:rsidR="006114A5" w:rsidRPr="00283957" w:rsidRDefault="006114A5" w:rsidP="006114A5">
      <w:pPr>
        <w:pStyle w:val="paragraphsub"/>
      </w:pPr>
      <w:r w:rsidRPr="00283957">
        <w:tab/>
        <w:t>(ii)</w:t>
      </w:r>
      <w:r w:rsidRPr="00283957">
        <w:tab/>
        <w:t xml:space="preserve">the location to which the </w:t>
      </w:r>
      <w:r w:rsidR="00937ECB" w:rsidRPr="00283957">
        <w:t xml:space="preserve">notice </w:t>
      </w:r>
      <w:r w:rsidRPr="00283957">
        <w:t>relates.</w:t>
      </w:r>
    </w:p>
    <w:p w:rsidR="006B3B50" w:rsidRPr="00283957" w:rsidRDefault="006B3B50" w:rsidP="006B3B50">
      <w:pPr>
        <w:pStyle w:val="ActHead3"/>
        <w:pageBreakBefore/>
      </w:pPr>
      <w:bookmarkStart w:id="26" w:name="_Toc505779744"/>
      <w:r w:rsidRPr="00283957">
        <w:rPr>
          <w:rStyle w:val="CharDivNo"/>
        </w:rPr>
        <w:t>Division</w:t>
      </w:r>
      <w:r w:rsidR="00283957" w:rsidRPr="00283957">
        <w:rPr>
          <w:rStyle w:val="CharDivNo"/>
        </w:rPr>
        <w:t> </w:t>
      </w:r>
      <w:r w:rsidRPr="00283957">
        <w:rPr>
          <w:rStyle w:val="CharDivNo"/>
        </w:rPr>
        <w:t>4</w:t>
      </w:r>
      <w:r w:rsidRPr="00283957">
        <w:t>—</w:t>
      </w:r>
      <w:r w:rsidRPr="00283957">
        <w:rPr>
          <w:rStyle w:val="CharDivText"/>
        </w:rPr>
        <w:t xml:space="preserve">Other </w:t>
      </w:r>
      <w:r w:rsidR="000079E0" w:rsidRPr="00283957">
        <w:rPr>
          <w:rStyle w:val="CharDivText"/>
        </w:rPr>
        <w:t>provisions</w:t>
      </w:r>
      <w:bookmarkEnd w:id="26"/>
    </w:p>
    <w:p w:rsidR="00AE4865" w:rsidRPr="00283957" w:rsidRDefault="00966B57" w:rsidP="00AE4865">
      <w:pPr>
        <w:pStyle w:val="ActHead5"/>
      </w:pPr>
      <w:bookmarkStart w:id="27" w:name="_Toc505779745"/>
      <w:r w:rsidRPr="00283957">
        <w:rPr>
          <w:rStyle w:val="CharSectno"/>
        </w:rPr>
        <w:t>19</w:t>
      </w:r>
      <w:r w:rsidR="00AE4865" w:rsidRPr="00283957">
        <w:t xml:space="preserve">  Damaging </w:t>
      </w:r>
      <w:r w:rsidR="00181051" w:rsidRPr="00283957">
        <w:t>Gallery material</w:t>
      </w:r>
      <w:r w:rsidR="009A72D6" w:rsidRPr="00283957">
        <w:t xml:space="preserve"> and property</w:t>
      </w:r>
      <w:bookmarkEnd w:id="27"/>
    </w:p>
    <w:p w:rsidR="00AE4865" w:rsidRPr="00283957" w:rsidRDefault="00AE4865" w:rsidP="00AE4865">
      <w:pPr>
        <w:pStyle w:val="subsection"/>
      </w:pPr>
      <w:r w:rsidRPr="00283957">
        <w:tab/>
      </w:r>
      <w:r w:rsidR="009A72D6" w:rsidRPr="00283957">
        <w:t>(1)</w:t>
      </w:r>
      <w:r w:rsidRPr="00283957">
        <w:tab/>
        <w:t>A person commits an offence if the person:</w:t>
      </w:r>
    </w:p>
    <w:p w:rsidR="00AE4865" w:rsidRPr="00283957" w:rsidRDefault="00AE4865" w:rsidP="00AE4865">
      <w:pPr>
        <w:pStyle w:val="paragraph"/>
      </w:pPr>
      <w:r w:rsidRPr="00283957">
        <w:tab/>
        <w:t>(a)</w:t>
      </w:r>
      <w:r w:rsidRPr="00283957">
        <w:tab/>
        <w:t>is on Gallery land or in a Gallery building; and</w:t>
      </w:r>
    </w:p>
    <w:p w:rsidR="00AE4865" w:rsidRPr="00283957" w:rsidRDefault="0091659E" w:rsidP="00241EF2">
      <w:pPr>
        <w:pStyle w:val="paragraph"/>
      </w:pPr>
      <w:r w:rsidRPr="00283957">
        <w:tab/>
        <w:t>(b)</w:t>
      </w:r>
      <w:r w:rsidRPr="00283957">
        <w:tab/>
        <w:t xml:space="preserve">touches a Gallery </w:t>
      </w:r>
      <w:r w:rsidR="00241EF2" w:rsidRPr="00283957">
        <w:t xml:space="preserve">work of </w:t>
      </w:r>
      <w:r w:rsidR="002B111F" w:rsidRPr="00283957">
        <w:t>a</w:t>
      </w:r>
      <w:r w:rsidR="00241EF2" w:rsidRPr="00283957">
        <w:t>rt</w:t>
      </w:r>
      <w:r w:rsidR="002F5E28" w:rsidRPr="00283957">
        <w:t xml:space="preserve"> or</w:t>
      </w:r>
      <w:r w:rsidR="00241EF2" w:rsidRPr="00283957">
        <w:t xml:space="preserve"> interferes with Gallery material</w:t>
      </w:r>
      <w:r w:rsidR="00AE4865" w:rsidRPr="00283957">
        <w:t>.</w:t>
      </w:r>
    </w:p>
    <w:p w:rsidR="00AE4865" w:rsidRPr="00283957" w:rsidRDefault="00AE4865" w:rsidP="00AE4865">
      <w:pPr>
        <w:pStyle w:val="Penalty"/>
        <w:rPr>
          <w:color w:val="000000"/>
        </w:rPr>
      </w:pPr>
      <w:r w:rsidRPr="00283957">
        <w:t>Penalty:</w:t>
      </w:r>
      <w:r w:rsidRPr="00283957">
        <w:tab/>
        <w:t>5</w:t>
      </w:r>
      <w:r w:rsidRPr="00283957">
        <w:rPr>
          <w:color w:val="000000"/>
        </w:rPr>
        <w:t xml:space="preserve"> penalty units.</w:t>
      </w:r>
    </w:p>
    <w:p w:rsidR="002F5E28" w:rsidRPr="00283957" w:rsidRDefault="002F5E28" w:rsidP="002F5E28">
      <w:pPr>
        <w:pStyle w:val="subsection"/>
      </w:pPr>
      <w:r w:rsidRPr="00283957">
        <w:tab/>
        <w:t>(2)</w:t>
      </w:r>
      <w:r w:rsidRPr="00283957">
        <w:tab/>
        <w:t>A person commits an offence if:</w:t>
      </w:r>
    </w:p>
    <w:p w:rsidR="002F5E28" w:rsidRPr="00283957" w:rsidRDefault="00A6297B" w:rsidP="002F5E28">
      <w:pPr>
        <w:pStyle w:val="paragraph"/>
      </w:pPr>
      <w:r w:rsidRPr="00283957">
        <w:tab/>
        <w:t>(a)</w:t>
      </w:r>
      <w:r w:rsidRPr="00283957">
        <w:tab/>
        <w:t>the person i</w:t>
      </w:r>
      <w:r w:rsidR="002F5E28" w:rsidRPr="00283957">
        <w:t>s on Gallery land or in a Gallery building; and</w:t>
      </w:r>
    </w:p>
    <w:p w:rsidR="002F5E28" w:rsidRPr="00283957" w:rsidRDefault="002F5E28" w:rsidP="002F5E28">
      <w:pPr>
        <w:pStyle w:val="paragraph"/>
      </w:pPr>
      <w:r w:rsidRPr="00283957">
        <w:tab/>
        <w:t>(b)</w:t>
      </w:r>
      <w:r w:rsidRPr="00283957">
        <w:tab/>
      </w:r>
      <w:r w:rsidR="00A6297B" w:rsidRPr="00283957">
        <w:t xml:space="preserve">the person </w:t>
      </w:r>
      <w:r w:rsidRPr="00283957">
        <w:t>engages in conduct; and</w:t>
      </w:r>
    </w:p>
    <w:p w:rsidR="002F5E28" w:rsidRPr="00283957" w:rsidRDefault="002F5E28" w:rsidP="002F5E28">
      <w:pPr>
        <w:pStyle w:val="paragraph"/>
      </w:pPr>
      <w:r w:rsidRPr="00283957">
        <w:tab/>
        <w:t>(c)</w:t>
      </w:r>
      <w:r w:rsidRPr="00283957">
        <w:tab/>
        <w:t>the conduct damages Gallery material.</w:t>
      </w:r>
    </w:p>
    <w:p w:rsidR="002F5E28" w:rsidRPr="00283957" w:rsidRDefault="002F5E28" w:rsidP="002F5E28">
      <w:pPr>
        <w:pStyle w:val="Penalty"/>
        <w:rPr>
          <w:color w:val="000000"/>
        </w:rPr>
      </w:pPr>
      <w:r w:rsidRPr="00283957">
        <w:t>Penalty:</w:t>
      </w:r>
      <w:r w:rsidRPr="00283957">
        <w:tab/>
        <w:t>5</w:t>
      </w:r>
      <w:r w:rsidRPr="00283957">
        <w:rPr>
          <w:color w:val="000000"/>
        </w:rPr>
        <w:t xml:space="preserve"> penalty units.</w:t>
      </w:r>
    </w:p>
    <w:p w:rsidR="00A6297B" w:rsidRPr="00283957" w:rsidRDefault="00A6297B" w:rsidP="00A6297B">
      <w:pPr>
        <w:pStyle w:val="subsection"/>
      </w:pPr>
      <w:r w:rsidRPr="00283957">
        <w:tab/>
        <w:t>(3)</w:t>
      </w:r>
      <w:r w:rsidRPr="00283957">
        <w:tab/>
        <w:t xml:space="preserve">Recklessness or negligence is the fault element for the result mentioned in </w:t>
      </w:r>
      <w:r w:rsidR="00283957" w:rsidRPr="00283957">
        <w:t>paragraph (</w:t>
      </w:r>
      <w:r w:rsidRPr="00283957">
        <w:t>2)(c).</w:t>
      </w:r>
    </w:p>
    <w:p w:rsidR="00AE4865" w:rsidRPr="00283957" w:rsidRDefault="00AE4865" w:rsidP="00AE4865">
      <w:pPr>
        <w:pStyle w:val="subsection"/>
      </w:pPr>
      <w:r w:rsidRPr="00283957">
        <w:tab/>
      </w:r>
      <w:r w:rsidR="002B111F" w:rsidRPr="00283957">
        <w:t>(</w:t>
      </w:r>
      <w:r w:rsidR="00A6297B" w:rsidRPr="00283957">
        <w:t>4</w:t>
      </w:r>
      <w:r w:rsidR="002B111F" w:rsidRPr="00283957">
        <w:t>)</w:t>
      </w:r>
      <w:r w:rsidRPr="00283957">
        <w:tab/>
        <w:t>A person commits an offence if:</w:t>
      </w:r>
    </w:p>
    <w:p w:rsidR="00C230CF" w:rsidRPr="00283957" w:rsidRDefault="00AE4865" w:rsidP="00AE4865">
      <w:pPr>
        <w:pStyle w:val="paragraph"/>
      </w:pPr>
      <w:r w:rsidRPr="00283957">
        <w:tab/>
        <w:t>(a)</w:t>
      </w:r>
      <w:r w:rsidRPr="00283957">
        <w:tab/>
      </w:r>
      <w:r w:rsidR="002B111F" w:rsidRPr="00283957">
        <w:t>the person</w:t>
      </w:r>
      <w:r w:rsidR="00C230CF" w:rsidRPr="00283957">
        <w:t>:</w:t>
      </w:r>
    </w:p>
    <w:p w:rsidR="00C230CF" w:rsidRPr="00283957" w:rsidRDefault="00C230CF" w:rsidP="00C230CF">
      <w:pPr>
        <w:pStyle w:val="paragraphsub"/>
      </w:pPr>
      <w:r w:rsidRPr="00283957">
        <w:tab/>
        <w:t>(</w:t>
      </w:r>
      <w:proofErr w:type="spellStart"/>
      <w:r w:rsidRPr="00283957">
        <w:t>i</w:t>
      </w:r>
      <w:proofErr w:type="spellEnd"/>
      <w:r w:rsidRPr="00283957">
        <w:t>)</w:t>
      </w:r>
      <w:r w:rsidRPr="00283957">
        <w:tab/>
      </w:r>
      <w:r w:rsidR="00AE4865" w:rsidRPr="00283957">
        <w:t xml:space="preserve">attaches an article to a </w:t>
      </w:r>
      <w:r w:rsidR="002B111F" w:rsidRPr="00283957">
        <w:t xml:space="preserve">building, wall or fence; </w:t>
      </w:r>
      <w:r w:rsidRPr="00283957">
        <w:t>or</w:t>
      </w:r>
    </w:p>
    <w:p w:rsidR="009A72D6" w:rsidRPr="00283957" w:rsidRDefault="009A72D6" w:rsidP="00C230CF">
      <w:pPr>
        <w:pStyle w:val="paragraphsub"/>
      </w:pPr>
      <w:r w:rsidRPr="00283957">
        <w:tab/>
        <w:t>(ii)</w:t>
      </w:r>
      <w:r w:rsidRPr="00283957">
        <w:tab/>
        <w:t>writes on a building, fixture, fitting, wall or fence; and</w:t>
      </w:r>
    </w:p>
    <w:p w:rsidR="002B111F" w:rsidRPr="00283957" w:rsidRDefault="002B111F" w:rsidP="002B111F">
      <w:pPr>
        <w:pStyle w:val="paragraph"/>
      </w:pPr>
      <w:r w:rsidRPr="00283957">
        <w:tab/>
        <w:t>(b)</w:t>
      </w:r>
      <w:r w:rsidRPr="00283957">
        <w:tab/>
        <w:t xml:space="preserve">the building is a Gallery building, or the </w:t>
      </w:r>
      <w:r w:rsidR="00C230CF" w:rsidRPr="00283957">
        <w:t xml:space="preserve">wall, fence, </w:t>
      </w:r>
      <w:r w:rsidRPr="00283957">
        <w:t>fixture</w:t>
      </w:r>
      <w:r w:rsidR="009A72D6" w:rsidRPr="00283957">
        <w:t xml:space="preserve"> or fitting </w:t>
      </w:r>
      <w:r w:rsidRPr="00283957">
        <w:t>is on Gallery land.</w:t>
      </w:r>
    </w:p>
    <w:p w:rsidR="009A72D6" w:rsidRPr="00283957" w:rsidRDefault="009A72D6" w:rsidP="009A72D6">
      <w:pPr>
        <w:pStyle w:val="Penalty"/>
        <w:rPr>
          <w:color w:val="000000"/>
        </w:rPr>
      </w:pPr>
      <w:r w:rsidRPr="00283957">
        <w:t>Penalty:</w:t>
      </w:r>
      <w:r w:rsidRPr="00283957">
        <w:tab/>
        <w:t>5</w:t>
      </w:r>
      <w:r w:rsidRPr="00283957">
        <w:rPr>
          <w:color w:val="000000"/>
        </w:rPr>
        <w:t xml:space="preserve"> penalty units.</w:t>
      </w:r>
    </w:p>
    <w:p w:rsidR="009A72D6" w:rsidRPr="00283957" w:rsidRDefault="009A72D6" w:rsidP="009A72D6">
      <w:pPr>
        <w:pStyle w:val="subsection"/>
      </w:pPr>
      <w:r w:rsidRPr="00283957">
        <w:tab/>
        <w:t>(</w:t>
      </w:r>
      <w:r w:rsidR="00A6297B" w:rsidRPr="00283957">
        <w:t>5</w:t>
      </w:r>
      <w:r w:rsidRPr="00283957">
        <w:t>)</w:t>
      </w:r>
      <w:r w:rsidRPr="00283957">
        <w:tab/>
        <w:t>A person commits an offence if:</w:t>
      </w:r>
    </w:p>
    <w:p w:rsidR="009A72D6" w:rsidRPr="00283957" w:rsidRDefault="009A72D6" w:rsidP="009A72D6">
      <w:pPr>
        <w:pStyle w:val="paragraph"/>
      </w:pPr>
      <w:r w:rsidRPr="00283957">
        <w:tab/>
        <w:t>(a)</w:t>
      </w:r>
      <w:r w:rsidRPr="00283957">
        <w:tab/>
        <w:t>the person engages in conduct; and</w:t>
      </w:r>
    </w:p>
    <w:p w:rsidR="009A72D6" w:rsidRPr="00283957" w:rsidRDefault="009A72D6" w:rsidP="009A72D6">
      <w:pPr>
        <w:pStyle w:val="paragraph"/>
      </w:pPr>
      <w:r w:rsidRPr="00283957">
        <w:tab/>
        <w:t>(b)</w:t>
      </w:r>
      <w:r w:rsidRPr="00283957">
        <w:tab/>
        <w:t>the conduct d</w:t>
      </w:r>
      <w:r w:rsidR="00904E80" w:rsidRPr="00283957">
        <w:t>amages</w:t>
      </w:r>
      <w:r w:rsidRPr="00283957">
        <w:t xml:space="preserve"> a building, fixture, fitting, wall, fence, plant or garden; and</w:t>
      </w:r>
    </w:p>
    <w:p w:rsidR="009A72D6" w:rsidRPr="00283957" w:rsidRDefault="009A72D6" w:rsidP="009A72D6">
      <w:pPr>
        <w:pStyle w:val="paragraph"/>
      </w:pPr>
      <w:r w:rsidRPr="00283957">
        <w:tab/>
        <w:t>(c)</w:t>
      </w:r>
      <w:r w:rsidRPr="00283957">
        <w:tab/>
        <w:t>the building is a Gallery building, or the wall, fence, fixture, fitting, plant or garden is on Gallery land.</w:t>
      </w:r>
    </w:p>
    <w:p w:rsidR="002F5E28" w:rsidRPr="00283957" w:rsidRDefault="002F5E28" w:rsidP="002F5E28">
      <w:pPr>
        <w:pStyle w:val="Penalty"/>
        <w:rPr>
          <w:color w:val="000000"/>
        </w:rPr>
      </w:pPr>
      <w:r w:rsidRPr="00283957">
        <w:t>Penalty:</w:t>
      </w:r>
      <w:r w:rsidRPr="00283957">
        <w:tab/>
        <w:t>5</w:t>
      </w:r>
      <w:r w:rsidRPr="00283957">
        <w:rPr>
          <w:color w:val="000000"/>
        </w:rPr>
        <w:t xml:space="preserve"> penalty units.</w:t>
      </w:r>
    </w:p>
    <w:p w:rsidR="002F5E28" w:rsidRPr="00283957" w:rsidRDefault="002F5E28" w:rsidP="002F5E28">
      <w:pPr>
        <w:pStyle w:val="subsection"/>
      </w:pPr>
      <w:r w:rsidRPr="00283957">
        <w:tab/>
        <w:t>(</w:t>
      </w:r>
      <w:r w:rsidR="00A6297B" w:rsidRPr="00283957">
        <w:t>6</w:t>
      </w:r>
      <w:r w:rsidRPr="00283957">
        <w:t>)</w:t>
      </w:r>
      <w:r w:rsidRPr="00283957">
        <w:tab/>
        <w:t xml:space="preserve">Recklessness or negligence is the fault element for the result mentioned in </w:t>
      </w:r>
      <w:r w:rsidR="00283957" w:rsidRPr="00283957">
        <w:t>paragraph (</w:t>
      </w:r>
      <w:r w:rsidR="00A6297B" w:rsidRPr="00283957">
        <w:t>5</w:t>
      </w:r>
      <w:r w:rsidRPr="00283957">
        <w:t>)(b).</w:t>
      </w:r>
    </w:p>
    <w:p w:rsidR="009A72D6" w:rsidRPr="00283957" w:rsidRDefault="009A72D6" w:rsidP="009A72D6">
      <w:pPr>
        <w:pStyle w:val="subsection"/>
      </w:pPr>
      <w:r w:rsidRPr="00283957">
        <w:tab/>
        <w:t>(</w:t>
      </w:r>
      <w:r w:rsidR="00A6297B" w:rsidRPr="00283957">
        <w:t>7</w:t>
      </w:r>
      <w:r w:rsidRPr="00283957">
        <w:t>)</w:t>
      </w:r>
      <w:r w:rsidRPr="00283957">
        <w:tab/>
        <w:t>This section does not limit section</w:t>
      </w:r>
      <w:r w:rsidR="00283957" w:rsidRPr="00283957">
        <w:t> </w:t>
      </w:r>
      <w:r w:rsidRPr="00283957">
        <w:t xml:space="preserve">29 of the </w:t>
      </w:r>
      <w:r w:rsidRPr="00283957">
        <w:rPr>
          <w:i/>
        </w:rPr>
        <w:t>Crimes Act 191</w:t>
      </w:r>
      <w:r w:rsidR="0077657C" w:rsidRPr="00283957">
        <w:rPr>
          <w:i/>
        </w:rPr>
        <w:t>4</w:t>
      </w:r>
      <w:r w:rsidRPr="00283957">
        <w:t xml:space="preserve"> (about destroying or damaging Commonwealth property).</w:t>
      </w:r>
    </w:p>
    <w:p w:rsidR="00ED3789" w:rsidRPr="00283957" w:rsidRDefault="00966B57" w:rsidP="00ED3789">
      <w:pPr>
        <w:pStyle w:val="ActHead5"/>
      </w:pPr>
      <w:bookmarkStart w:id="28" w:name="_Toc505779746"/>
      <w:r w:rsidRPr="00283957">
        <w:rPr>
          <w:rStyle w:val="CharSectno"/>
        </w:rPr>
        <w:t>20</w:t>
      </w:r>
      <w:r w:rsidR="00ED3789" w:rsidRPr="00283957">
        <w:t xml:space="preserve">  Selling articles</w:t>
      </w:r>
      <w:bookmarkEnd w:id="28"/>
    </w:p>
    <w:p w:rsidR="00ED3789" w:rsidRPr="00283957" w:rsidRDefault="00ED3789" w:rsidP="00ED3789">
      <w:pPr>
        <w:pStyle w:val="subsection"/>
      </w:pPr>
      <w:r w:rsidRPr="00283957">
        <w:tab/>
      </w:r>
      <w:r w:rsidRPr="00283957">
        <w:tab/>
        <w:t>A person commits an offence if the person:</w:t>
      </w:r>
    </w:p>
    <w:p w:rsidR="00ED3789" w:rsidRPr="00283957" w:rsidRDefault="00ED3789" w:rsidP="00ED3789">
      <w:pPr>
        <w:pStyle w:val="paragraph"/>
      </w:pPr>
      <w:r w:rsidRPr="00283957">
        <w:tab/>
        <w:t>(a)</w:t>
      </w:r>
      <w:r w:rsidRPr="00283957">
        <w:tab/>
        <w:t>is on Gallery land or in a Gallery building; and</w:t>
      </w:r>
    </w:p>
    <w:p w:rsidR="00ED3789" w:rsidRPr="00283957" w:rsidRDefault="00ED3789" w:rsidP="00ED3789">
      <w:pPr>
        <w:pStyle w:val="paragraph"/>
      </w:pPr>
      <w:r w:rsidRPr="00283957">
        <w:tab/>
        <w:t>(b)</w:t>
      </w:r>
      <w:r w:rsidRPr="00283957">
        <w:tab/>
        <w:t>engages in conduct that exposes or causes to be exposed for show, sale or hire any article for use or consumption by a member of the public.</w:t>
      </w:r>
    </w:p>
    <w:p w:rsidR="00ED3789" w:rsidRPr="00283957" w:rsidRDefault="00ED3789" w:rsidP="00ED3789">
      <w:pPr>
        <w:pStyle w:val="Penalty"/>
      </w:pPr>
      <w:r w:rsidRPr="00283957">
        <w:t>Penalty:</w:t>
      </w:r>
      <w:r w:rsidRPr="00283957">
        <w:tab/>
        <w:t>5 penalty units.</w:t>
      </w:r>
    </w:p>
    <w:p w:rsidR="00ED3789" w:rsidRPr="00283957" w:rsidRDefault="00966B57" w:rsidP="00ED3789">
      <w:pPr>
        <w:pStyle w:val="ActHead5"/>
      </w:pPr>
      <w:bookmarkStart w:id="29" w:name="_Toc505779747"/>
      <w:r w:rsidRPr="00283957">
        <w:rPr>
          <w:rStyle w:val="CharSectno"/>
        </w:rPr>
        <w:t>21</w:t>
      </w:r>
      <w:r w:rsidR="00ED3789" w:rsidRPr="00283957">
        <w:t xml:space="preserve">  Animals</w:t>
      </w:r>
      <w:bookmarkEnd w:id="29"/>
    </w:p>
    <w:p w:rsidR="0050664B" w:rsidRPr="00283957" w:rsidRDefault="00ED3789" w:rsidP="00ED3789">
      <w:pPr>
        <w:pStyle w:val="subsection"/>
      </w:pPr>
      <w:r w:rsidRPr="00283957">
        <w:tab/>
        <w:t>(1)</w:t>
      </w:r>
      <w:r w:rsidRPr="00283957">
        <w:tab/>
        <w:t>A person commits an offence if</w:t>
      </w:r>
      <w:r w:rsidR="0050664B" w:rsidRPr="00283957">
        <w:t>:</w:t>
      </w:r>
    </w:p>
    <w:p w:rsidR="0050664B" w:rsidRPr="00283957" w:rsidRDefault="0050664B" w:rsidP="0050664B">
      <w:pPr>
        <w:pStyle w:val="paragraph"/>
      </w:pPr>
      <w:r w:rsidRPr="00283957">
        <w:tab/>
        <w:t>(a)</w:t>
      </w:r>
      <w:r w:rsidRPr="00283957">
        <w:tab/>
      </w:r>
      <w:r w:rsidR="00ED3789" w:rsidRPr="00283957">
        <w:t>the person allows an animal belonging to the person, or in the person</w:t>
      </w:r>
      <w:r w:rsidR="000840E1" w:rsidRPr="00283957">
        <w:t>’</w:t>
      </w:r>
      <w:r w:rsidR="00ED3789" w:rsidRPr="00283957">
        <w:t xml:space="preserve">s charge, to enter or remain in a </w:t>
      </w:r>
      <w:r w:rsidRPr="00283957">
        <w:t>building; and</w:t>
      </w:r>
    </w:p>
    <w:p w:rsidR="00ED3789" w:rsidRPr="00283957" w:rsidRDefault="0050664B" w:rsidP="0050664B">
      <w:pPr>
        <w:pStyle w:val="paragraph"/>
      </w:pPr>
      <w:r w:rsidRPr="00283957">
        <w:tab/>
        <w:t>(b)</w:t>
      </w:r>
      <w:r w:rsidRPr="00283957">
        <w:tab/>
        <w:t xml:space="preserve">the building is a </w:t>
      </w:r>
      <w:r w:rsidR="00ED3789" w:rsidRPr="00283957">
        <w:t>Gallery building.</w:t>
      </w:r>
    </w:p>
    <w:p w:rsidR="00ED3789" w:rsidRPr="00283957" w:rsidRDefault="00ED3789" w:rsidP="00ED3789">
      <w:pPr>
        <w:pStyle w:val="Penalty"/>
      </w:pPr>
      <w:r w:rsidRPr="00283957">
        <w:t>Penalty:</w:t>
      </w:r>
      <w:r w:rsidRPr="00283957">
        <w:tab/>
      </w:r>
      <w:r w:rsidR="006A3311" w:rsidRPr="00283957">
        <w:t>5</w:t>
      </w:r>
      <w:r w:rsidRPr="00283957">
        <w:rPr>
          <w:color w:val="000000"/>
        </w:rPr>
        <w:t xml:space="preserve"> penalty units.</w:t>
      </w:r>
    </w:p>
    <w:p w:rsidR="00686237" w:rsidRPr="00283957" w:rsidRDefault="00ED3789" w:rsidP="00D322FB">
      <w:pPr>
        <w:pStyle w:val="subsection"/>
      </w:pPr>
      <w:r w:rsidRPr="00283957">
        <w:tab/>
        <w:t>(2)</w:t>
      </w:r>
      <w:r w:rsidRPr="00283957">
        <w:tab/>
      </w:r>
      <w:r w:rsidR="00283957" w:rsidRPr="00283957">
        <w:t>Subsection (</w:t>
      </w:r>
      <w:r w:rsidR="006A3311" w:rsidRPr="00283957">
        <w:t>1) does not apply if</w:t>
      </w:r>
      <w:r w:rsidR="00686237" w:rsidRPr="00283957">
        <w:t>:</w:t>
      </w:r>
    </w:p>
    <w:p w:rsidR="00ED3789" w:rsidRPr="00283957" w:rsidRDefault="00686237" w:rsidP="00686237">
      <w:pPr>
        <w:pStyle w:val="paragraph"/>
      </w:pPr>
      <w:r w:rsidRPr="00283957">
        <w:tab/>
        <w:t>(a)</w:t>
      </w:r>
      <w:r w:rsidRPr="00283957">
        <w:tab/>
        <w:t xml:space="preserve">the person is a person with a disability </w:t>
      </w:r>
      <w:r w:rsidR="009A5988" w:rsidRPr="00283957">
        <w:t xml:space="preserve">(within the meaning of the </w:t>
      </w:r>
      <w:r w:rsidR="009A5988" w:rsidRPr="00283957">
        <w:rPr>
          <w:i/>
        </w:rPr>
        <w:t>Disability Discrimination Act 1992</w:t>
      </w:r>
      <w:r w:rsidR="009A5988" w:rsidRPr="00283957">
        <w:t xml:space="preserve">) </w:t>
      </w:r>
      <w:r w:rsidRPr="00283957">
        <w:t xml:space="preserve">and the </w:t>
      </w:r>
      <w:r w:rsidR="00ED3789" w:rsidRPr="00283957">
        <w:t>animal is a</w:t>
      </w:r>
      <w:r w:rsidR="00D322FB" w:rsidRPr="00283957">
        <w:t>n assistance animal</w:t>
      </w:r>
      <w:r w:rsidRPr="00283957">
        <w:t>; or</w:t>
      </w:r>
    </w:p>
    <w:p w:rsidR="00686237" w:rsidRPr="00283957" w:rsidRDefault="00686237" w:rsidP="00686237">
      <w:pPr>
        <w:pStyle w:val="paragraph"/>
      </w:pPr>
      <w:r w:rsidRPr="00283957">
        <w:tab/>
        <w:t>(b)</w:t>
      </w:r>
      <w:r w:rsidRPr="00283957">
        <w:tab/>
        <w:t xml:space="preserve">the person is a </w:t>
      </w:r>
      <w:r w:rsidR="005E39EB" w:rsidRPr="00283957">
        <w:t>member of a p</w:t>
      </w:r>
      <w:r w:rsidRPr="00283957">
        <w:t xml:space="preserve">olice </w:t>
      </w:r>
      <w:r w:rsidR="005E39EB" w:rsidRPr="00283957">
        <w:t>force</w:t>
      </w:r>
      <w:r w:rsidR="00104EE0" w:rsidRPr="00283957">
        <w:t xml:space="preserve"> acting in accordance with the person</w:t>
      </w:r>
      <w:r w:rsidR="000840E1" w:rsidRPr="00283957">
        <w:t>’</w:t>
      </w:r>
      <w:r w:rsidR="00104EE0" w:rsidRPr="00283957">
        <w:t>s duties</w:t>
      </w:r>
      <w:r w:rsidRPr="00283957">
        <w:t>.</w:t>
      </w:r>
    </w:p>
    <w:p w:rsidR="00D322FB" w:rsidRPr="00283957" w:rsidRDefault="00D322FB" w:rsidP="00D322FB">
      <w:pPr>
        <w:pStyle w:val="notetext"/>
      </w:pPr>
      <w:r w:rsidRPr="00283957">
        <w:t>Note:</w:t>
      </w:r>
      <w:r w:rsidRPr="00283957">
        <w:tab/>
        <w:t>A defendant bears an evidential burden in relation to the matter</w:t>
      </w:r>
      <w:r w:rsidR="00686237" w:rsidRPr="00283957">
        <w:t>s</w:t>
      </w:r>
      <w:r w:rsidRPr="00283957">
        <w:t xml:space="preserve"> in </w:t>
      </w:r>
      <w:r w:rsidR="00283957" w:rsidRPr="00283957">
        <w:t>subsection (</w:t>
      </w:r>
      <w:r w:rsidRPr="00283957">
        <w:t>2)</w:t>
      </w:r>
      <w:r w:rsidR="00A859FD" w:rsidRPr="00283957">
        <w:t>:</w:t>
      </w:r>
      <w:r w:rsidRPr="00283957">
        <w:t xml:space="preserve"> see subsection</w:t>
      </w:r>
      <w:r w:rsidR="00283957" w:rsidRPr="00283957">
        <w:t> </w:t>
      </w:r>
      <w:r w:rsidRPr="00283957">
        <w:t xml:space="preserve">13.3(3) of the </w:t>
      </w:r>
      <w:r w:rsidR="00A859FD" w:rsidRPr="00283957">
        <w:rPr>
          <w:i/>
        </w:rPr>
        <w:t>Criminal Code</w:t>
      </w:r>
      <w:r w:rsidRPr="00283957">
        <w:t>.</w:t>
      </w:r>
    </w:p>
    <w:p w:rsidR="00ED3789" w:rsidRPr="00283957" w:rsidRDefault="00ED3789" w:rsidP="00ED3789">
      <w:pPr>
        <w:pStyle w:val="subsection"/>
      </w:pPr>
      <w:r w:rsidRPr="00283957">
        <w:tab/>
        <w:t>(</w:t>
      </w:r>
      <w:r w:rsidR="00D322FB" w:rsidRPr="00283957">
        <w:t>3</w:t>
      </w:r>
      <w:r w:rsidRPr="00283957">
        <w:t>)</w:t>
      </w:r>
      <w:r w:rsidRPr="00283957">
        <w:tab/>
        <w:t>A person commits an offence if:</w:t>
      </w:r>
    </w:p>
    <w:p w:rsidR="0050664B" w:rsidRPr="00283957" w:rsidRDefault="00ED3789" w:rsidP="00ED3789">
      <w:pPr>
        <w:pStyle w:val="paragraph"/>
      </w:pPr>
      <w:r w:rsidRPr="00283957">
        <w:tab/>
        <w:t>(a)</w:t>
      </w:r>
      <w:r w:rsidRPr="00283957">
        <w:tab/>
        <w:t xml:space="preserve">the person allows an </w:t>
      </w:r>
      <w:r w:rsidR="00D322FB" w:rsidRPr="00283957">
        <w:t xml:space="preserve">assistance </w:t>
      </w:r>
      <w:r w:rsidRPr="00283957">
        <w:t>animal belonging to the person, or in the person</w:t>
      </w:r>
      <w:r w:rsidR="000840E1" w:rsidRPr="00283957">
        <w:t>’</w:t>
      </w:r>
      <w:r w:rsidRPr="00283957">
        <w:t xml:space="preserve">s charge, to enter or remain in a </w:t>
      </w:r>
      <w:r w:rsidR="0050664B" w:rsidRPr="00283957">
        <w:t>building; and</w:t>
      </w:r>
    </w:p>
    <w:p w:rsidR="00ED3789" w:rsidRPr="00283957" w:rsidRDefault="0050664B" w:rsidP="00ED3789">
      <w:pPr>
        <w:pStyle w:val="paragraph"/>
      </w:pPr>
      <w:r w:rsidRPr="00283957">
        <w:tab/>
        <w:t>(b)</w:t>
      </w:r>
      <w:r w:rsidRPr="00283957">
        <w:tab/>
        <w:t xml:space="preserve">the building is a </w:t>
      </w:r>
      <w:r w:rsidR="00ED3789" w:rsidRPr="00283957">
        <w:t>Gallery building; and</w:t>
      </w:r>
    </w:p>
    <w:p w:rsidR="00ED3789" w:rsidRPr="00283957" w:rsidRDefault="00ED3789" w:rsidP="00ED3789">
      <w:pPr>
        <w:pStyle w:val="paragraph"/>
      </w:pPr>
      <w:r w:rsidRPr="00283957">
        <w:tab/>
        <w:t>(</w:t>
      </w:r>
      <w:r w:rsidR="0050664B" w:rsidRPr="00283957">
        <w:t>c</w:t>
      </w:r>
      <w:r w:rsidRPr="00283957">
        <w:t>)</w:t>
      </w:r>
      <w:r w:rsidRPr="00283957">
        <w:tab/>
        <w:t>the animal is not restrained on a lead or by other reasonable means.</w:t>
      </w:r>
    </w:p>
    <w:p w:rsidR="00ED3789" w:rsidRPr="00283957" w:rsidRDefault="00ED3789" w:rsidP="00ED3789">
      <w:pPr>
        <w:pStyle w:val="Penalty"/>
      </w:pPr>
      <w:r w:rsidRPr="00283957">
        <w:t>Penalty</w:t>
      </w:r>
      <w:r w:rsidR="005E39EB" w:rsidRPr="00283957">
        <w:t xml:space="preserve"> for contravention of this subsection</w:t>
      </w:r>
      <w:r w:rsidRPr="00283957">
        <w:t>:</w:t>
      </w:r>
      <w:r w:rsidR="005E39EB" w:rsidRPr="00283957">
        <w:t xml:space="preserve"> </w:t>
      </w:r>
      <w:r w:rsidR="00D322FB" w:rsidRPr="00283957">
        <w:t>5</w:t>
      </w:r>
      <w:r w:rsidRPr="00283957">
        <w:rPr>
          <w:color w:val="000000"/>
        </w:rPr>
        <w:t xml:space="preserve"> penalty units.</w:t>
      </w:r>
    </w:p>
    <w:p w:rsidR="009821B2" w:rsidRPr="00283957" w:rsidRDefault="00966B57" w:rsidP="009821B2">
      <w:pPr>
        <w:pStyle w:val="ActHead5"/>
      </w:pPr>
      <w:bookmarkStart w:id="30" w:name="_Toc505779748"/>
      <w:r w:rsidRPr="00283957">
        <w:rPr>
          <w:rStyle w:val="CharSectno"/>
        </w:rPr>
        <w:t>22</w:t>
      </w:r>
      <w:r w:rsidR="009821B2" w:rsidRPr="00283957">
        <w:t xml:space="preserve">  Food</w:t>
      </w:r>
      <w:r w:rsidR="009A5988" w:rsidRPr="00283957">
        <w:t>s</w:t>
      </w:r>
      <w:r w:rsidR="009821B2" w:rsidRPr="00283957">
        <w:t xml:space="preserve"> and liquid</w:t>
      </w:r>
      <w:r w:rsidR="009A5988" w:rsidRPr="00283957">
        <w:t>s</w:t>
      </w:r>
      <w:bookmarkEnd w:id="30"/>
    </w:p>
    <w:p w:rsidR="009821B2" w:rsidRPr="00283957" w:rsidRDefault="009821B2" w:rsidP="009821B2">
      <w:pPr>
        <w:pStyle w:val="subsection"/>
      </w:pPr>
      <w:r w:rsidRPr="00283957">
        <w:tab/>
        <w:t>(1)</w:t>
      </w:r>
      <w:r w:rsidRPr="00283957">
        <w:tab/>
        <w:t>A person commits an offence if:</w:t>
      </w:r>
    </w:p>
    <w:p w:rsidR="0050664B" w:rsidRPr="00283957" w:rsidRDefault="009821B2" w:rsidP="009821B2">
      <w:pPr>
        <w:pStyle w:val="paragraph"/>
      </w:pPr>
      <w:r w:rsidRPr="00283957">
        <w:tab/>
        <w:t>(a)</w:t>
      </w:r>
      <w:r w:rsidRPr="00283957">
        <w:tab/>
        <w:t>the person</w:t>
      </w:r>
      <w:r w:rsidR="0050664B" w:rsidRPr="00283957">
        <w:t>:</w:t>
      </w:r>
    </w:p>
    <w:p w:rsidR="009821B2" w:rsidRPr="00283957" w:rsidRDefault="0050664B" w:rsidP="0050664B">
      <w:pPr>
        <w:pStyle w:val="paragraphsub"/>
      </w:pPr>
      <w:r w:rsidRPr="00283957">
        <w:tab/>
        <w:t>(</w:t>
      </w:r>
      <w:proofErr w:type="spellStart"/>
      <w:r w:rsidRPr="00283957">
        <w:t>i</w:t>
      </w:r>
      <w:proofErr w:type="spellEnd"/>
      <w:r w:rsidRPr="00283957">
        <w:t>)</w:t>
      </w:r>
      <w:r w:rsidRPr="00283957">
        <w:tab/>
      </w:r>
      <w:r w:rsidR="009821B2" w:rsidRPr="00283957">
        <w:t>brings food or liquid into</w:t>
      </w:r>
      <w:r w:rsidR="00A8790C" w:rsidRPr="00283957">
        <w:t xml:space="preserve"> a</w:t>
      </w:r>
      <w:r w:rsidR="009821B2" w:rsidRPr="00283957">
        <w:t xml:space="preserve"> building;</w:t>
      </w:r>
      <w:r w:rsidR="009A5988" w:rsidRPr="00283957">
        <w:t xml:space="preserve"> or</w:t>
      </w:r>
    </w:p>
    <w:p w:rsidR="0050664B" w:rsidRPr="00283957" w:rsidRDefault="0050664B" w:rsidP="0050664B">
      <w:pPr>
        <w:pStyle w:val="paragraphsub"/>
      </w:pPr>
      <w:r w:rsidRPr="00283957">
        <w:tab/>
        <w:t>(ii)</w:t>
      </w:r>
      <w:r w:rsidRPr="00283957">
        <w:tab/>
      </w:r>
      <w:r w:rsidR="009A5988" w:rsidRPr="00283957">
        <w:t xml:space="preserve">consumes food or liquid in a </w:t>
      </w:r>
      <w:r w:rsidRPr="00283957">
        <w:t>building; and</w:t>
      </w:r>
    </w:p>
    <w:p w:rsidR="009A5988" w:rsidRPr="00283957" w:rsidRDefault="0050664B" w:rsidP="0050664B">
      <w:pPr>
        <w:pStyle w:val="paragraph"/>
      </w:pPr>
      <w:r w:rsidRPr="00283957">
        <w:tab/>
        <w:t>(b)</w:t>
      </w:r>
      <w:r w:rsidRPr="00283957">
        <w:tab/>
        <w:t xml:space="preserve">the building is a </w:t>
      </w:r>
      <w:r w:rsidR="009A5988" w:rsidRPr="00283957">
        <w:t>Gallery building.</w:t>
      </w:r>
    </w:p>
    <w:p w:rsidR="009821B2" w:rsidRPr="00283957" w:rsidRDefault="009821B2" w:rsidP="009821B2">
      <w:pPr>
        <w:pStyle w:val="Penalty"/>
      </w:pPr>
      <w:r w:rsidRPr="00283957">
        <w:t>Penalty:</w:t>
      </w:r>
      <w:r w:rsidRPr="00283957">
        <w:tab/>
        <w:t>5 penalty units.</w:t>
      </w:r>
    </w:p>
    <w:p w:rsidR="009A5988" w:rsidRPr="00283957" w:rsidRDefault="000644D3" w:rsidP="009A5988">
      <w:pPr>
        <w:pStyle w:val="subsection"/>
      </w:pPr>
      <w:r w:rsidRPr="00283957">
        <w:tab/>
        <w:t>(</w:t>
      </w:r>
      <w:r w:rsidR="009D3CC0" w:rsidRPr="00283957">
        <w:t>2</w:t>
      </w:r>
      <w:r w:rsidRPr="00283957">
        <w:t>)</w:t>
      </w:r>
      <w:r w:rsidRPr="00283957">
        <w:tab/>
      </w:r>
      <w:r w:rsidR="00283957" w:rsidRPr="00283957">
        <w:t>Subsection (</w:t>
      </w:r>
      <w:r w:rsidR="009A5988" w:rsidRPr="00283957">
        <w:t>1</w:t>
      </w:r>
      <w:r w:rsidRPr="00283957">
        <w:t>) does not apply</w:t>
      </w:r>
      <w:r w:rsidR="009A5988" w:rsidRPr="00283957">
        <w:t>:</w:t>
      </w:r>
    </w:p>
    <w:p w:rsidR="009A5988" w:rsidRPr="00283957" w:rsidRDefault="009A5988" w:rsidP="009A5988">
      <w:pPr>
        <w:pStyle w:val="paragraph"/>
      </w:pPr>
      <w:r w:rsidRPr="00283957">
        <w:tab/>
        <w:t>(a)</w:t>
      </w:r>
      <w:r w:rsidRPr="00283957">
        <w:tab/>
      </w:r>
      <w:r w:rsidR="00651B8E" w:rsidRPr="00283957">
        <w:t xml:space="preserve">if the food or liquid is </w:t>
      </w:r>
      <w:r w:rsidRPr="00283957">
        <w:t>medication; or</w:t>
      </w:r>
    </w:p>
    <w:p w:rsidR="00C14B31" w:rsidRPr="00283957" w:rsidRDefault="00C14B31" w:rsidP="003A459D">
      <w:pPr>
        <w:pStyle w:val="paragraph"/>
      </w:pPr>
      <w:r w:rsidRPr="00283957">
        <w:tab/>
        <w:t>(b)</w:t>
      </w:r>
      <w:r w:rsidRPr="00283957">
        <w:tab/>
        <w:t>to bringing water into a Gallery building if the water is</w:t>
      </w:r>
      <w:r w:rsidR="003A459D" w:rsidRPr="00283957">
        <w:t xml:space="preserve"> </w:t>
      </w:r>
      <w:r w:rsidR="00AE7CC7" w:rsidRPr="00283957">
        <w:t>in a sealed container</w:t>
      </w:r>
      <w:r w:rsidRPr="00283957">
        <w:t>; or</w:t>
      </w:r>
    </w:p>
    <w:p w:rsidR="00AE7CC7" w:rsidRPr="00283957" w:rsidRDefault="00C14B31" w:rsidP="00C14B31">
      <w:pPr>
        <w:pStyle w:val="paragraph"/>
      </w:pPr>
      <w:r w:rsidRPr="00283957">
        <w:tab/>
        <w:t>(c)</w:t>
      </w:r>
      <w:r w:rsidRPr="00283957">
        <w:tab/>
        <w:t>to consuming water while</w:t>
      </w:r>
      <w:r w:rsidR="00AE7CC7" w:rsidRPr="00283957">
        <w:t>:</w:t>
      </w:r>
    </w:p>
    <w:p w:rsidR="00AE7CC7" w:rsidRPr="00283957" w:rsidRDefault="00AE7CC7" w:rsidP="00AE7CC7">
      <w:pPr>
        <w:pStyle w:val="paragraphsub"/>
      </w:pPr>
      <w:r w:rsidRPr="00283957">
        <w:tab/>
        <w:t>(</w:t>
      </w:r>
      <w:proofErr w:type="spellStart"/>
      <w:r w:rsidRPr="00283957">
        <w:t>i</w:t>
      </w:r>
      <w:proofErr w:type="spellEnd"/>
      <w:r w:rsidRPr="00283957">
        <w:t>)</w:t>
      </w:r>
      <w:r w:rsidRPr="00283957">
        <w:tab/>
      </w:r>
      <w:r w:rsidR="00C14B31" w:rsidRPr="00283957">
        <w:t>seated</w:t>
      </w:r>
      <w:r w:rsidRPr="00283957">
        <w:t>; or</w:t>
      </w:r>
    </w:p>
    <w:p w:rsidR="00AE7CC7" w:rsidRPr="00283957" w:rsidRDefault="00AE7CC7" w:rsidP="00AE7CC7">
      <w:pPr>
        <w:pStyle w:val="paragraphsub"/>
      </w:pPr>
      <w:r w:rsidRPr="00283957">
        <w:tab/>
        <w:t>(ii)</w:t>
      </w:r>
      <w:r w:rsidRPr="00283957">
        <w:tab/>
      </w:r>
      <w:r w:rsidR="00C14B31" w:rsidRPr="00283957">
        <w:t xml:space="preserve">in a foyer of </w:t>
      </w:r>
      <w:r w:rsidR="003A035F" w:rsidRPr="00283957">
        <w:t>a Gallery</w:t>
      </w:r>
      <w:r w:rsidR="00C14B31" w:rsidRPr="00283957">
        <w:t xml:space="preserve"> building</w:t>
      </w:r>
      <w:r w:rsidRPr="00283957">
        <w:t>;</w:t>
      </w:r>
    </w:p>
    <w:p w:rsidR="00C14B31" w:rsidRPr="00283957" w:rsidRDefault="00AE7CC7" w:rsidP="00AE7CC7">
      <w:pPr>
        <w:pStyle w:val="paragraph"/>
      </w:pPr>
      <w:r w:rsidRPr="00283957">
        <w:tab/>
      </w:r>
      <w:r w:rsidRPr="00283957">
        <w:tab/>
        <w:t xml:space="preserve">and </w:t>
      </w:r>
      <w:r w:rsidR="00C14B31" w:rsidRPr="00283957">
        <w:t xml:space="preserve">at least 2 metres away from </w:t>
      </w:r>
      <w:r w:rsidR="003F1AE8" w:rsidRPr="00283957">
        <w:t xml:space="preserve">a </w:t>
      </w:r>
      <w:r w:rsidR="00101514" w:rsidRPr="00283957">
        <w:t xml:space="preserve">Gallery </w:t>
      </w:r>
      <w:r w:rsidR="003F1AE8" w:rsidRPr="00283957">
        <w:t>work of art</w:t>
      </w:r>
      <w:r w:rsidR="00C14B31" w:rsidRPr="00283957">
        <w:t>; or</w:t>
      </w:r>
    </w:p>
    <w:p w:rsidR="00C14B31" w:rsidRPr="00283957" w:rsidRDefault="00C14B31" w:rsidP="003A459D">
      <w:pPr>
        <w:pStyle w:val="paragraph"/>
      </w:pPr>
      <w:r w:rsidRPr="00283957">
        <w:tab/>
        <w:t>(d)</w:t>
      </w:r>
      <w:r w:rsidRPr="00283957">
        <w:tab/>
        <w:t xml:space="preserve">to bringing </w:t>
      </w:r>
      <w:r w:rsidR="003A459D" w:rsidRPr="00283957">
        <w:t>food or liquid into a Gallery building for the purpose of feeding a</w:t>
      </w:r>
      <w:r w:rsidR="00CF4237" w:rsidRPr="00283957">
        <w:t>n infant</w:t>
      </w:r>
      <w:r w:rsidR="003A459D" w:rsidRPr="00283957">
        <w:t xml:space="preserve"> if the food or liquid is in a sealed container;</w:t>
      </w:r>
      <w:r w:rsidRPr="00283957">
        <w:t xml:space="preserve"> or</w:t>
      </w:r>
    </w:p>
    <w:p w:rsidR="009821B2" w:rsidRPr="00283957" w:rsidRDefault="00C14B31" w:rsidP="009821B2">
      <w:pPr>
        <w:pStyle w:val="paragraph"/>
      </w:pPr>
      <w:r w:rsidRPr="00283957">
        <w:tab/>
        <w:t>(</w:t>
      </w:r>
      <w:r w:rsidR="00CC7F9D" w:rsidRPr="00283957">
        <w:t>e</w:t>
      </w:r>
      <w:r w:rsidR="009A5988" w:rsidRPr="00283957">
        <w:t>)</w:t>
      </w:r>
      <w:r w:rsidR="009A5988" w:rsidRPr="00283957">
        <w:tab/>
        <w:t xml:space="preserve">to bringing food or liquid into, or consuming food or liquid in, </w:t>
      </w:r>
      <w:r w:rsidR="009821B2" w:rsidRPr="00283957">
        <w:t xml:space="preserve">an area </w:t>
      </w:r>
      <w:r w:rsidR="005E39EB" w:rsidRPr="00283957">
        <w:t xml:space="preserve">designated </w:t>
      </w:r>
      <w:r w:rsidR="009821B2" w:rsidRPr="00283957">
        <w:t xml:space="preserve">for </w:t>
      </w:r>
      <w:r w:rsidR="009A5988" w:rsidRPr="00283957">
        <w:t>consuming food or liquid</w:t>
      </w:r>
      <w:r w:rsidRPr="00283957">
        <w:t>.</w:t>
      </w:r>
    </w:p>
    <w:p w:rsidR="009821B2" w:rsidRPr="00283957" w:rsidRDefault="009821B2" w:rsidP="009821B2">
      <w:pPr>
        <w:pStyle w:val="notetext"/>
      </w:pPr>
      <w:r w:rsidRPr="00283957">
        <w:t>Note:</w:t>
      </w:r>
      <w:r w:rsidRPr="00283957">
        <w:tab/>
        <w:t xml:space="preserve">A defendant bears an evidential burden in relation to the matter in </w:t>
      </w:r>
      <w:r w:rsidR="00283957" w:rsidRPr="00283957">
        <w:t>subsection (</w:t>
      </w:r>
      <w:r w:rsidRPr="00283957">
        <w:t>2): see subsection</w:t>
      </w:r>
      <w:r w:rsidR="00283957" w:rsidRPr="00283957">
        <w:t> </w:t>
      </w:r>
      <w:r w:rsidRPr="00283957">
        <w:t xml:space="preserve">13.3(3) of the </w:t>
      </w:r>
      <w:r w:rsidRPr="00283957">
        <w:rPr>
          <w:i/>
        </w:rPr>
        <w:t>Criminal Code</w:t>
      </w:r>
      <w:r w:rsidRPr="00283957">
        <w:t>.</w:t>
      </w:r>
    </w:p>
    <w:p w:rsidR="005321CE" w:rsidRPr="00283957" w:rsidRDefault="00966B57" w:rsidP="005321CE">
      <w:pPr>
        <w:pStyle w:val="ActHead5"/>
      </w:pPr>
      <w:bookmarkStart w:id="31" w:name="_Toc505779749"/>
      <w:r w:rsidRPr="00283957">
        <w:rPr>
          <w:rStyle w:val="CharSectno"/>
        </w:rPr>
        <w:t>23</w:t>
      </w:r>
      <w:r w:rsidR="005321CE" w:rsidRPr="00283957">
        <w:t xml:space="preserve">  Smoking</w:t>
      </w:r>
      <w:bookmarkEnd w:id="31"/>
    </w:p>
    <w:p w:rsidR="0050664B" w:rsidRPr="00283957" w:rsidRDefault="005321CE" w:rsidP="005321CE">
      <w:pPr>
        <w:pStyle w:val="subsection"/>
      </w:pPr>
      <w:r w:rsidRPr="00283957">
        <w:tab/>
      </w:r>
      <w:r w:rsidRPr="00283957">
        <w:tab/>
        <w:t>A person commits an offence if</w:t>
      </w:r>
      <w:r w:rsidR="0050664B" w:rsidRPr="00283957">
        <w:t xml:space="preserve"> the person:</w:t>
      </w:r>
    </w:p>
    <w:p w:rsidR="0050664B" w:rsidRPr="00283957" w:rsidRDefault="0050664B" w:rsidP="0050664B">
      <w:pPr>
        <w:pStyle w:val="paragraph"/>
      </w:pPr>
      <w:r w:rsidRPr="00283957">
        <w:tab/>
        <w:t>(a)</w:t>
      </w:r>
      <w:r w:rsidRPr="00283957">
        <w:tab/>
        <w:t>is on Gallery land or in a Gallery building; and</w:t>
      </w:r>
    </w:p>
    <w:p w:rsidR="005321CE" w:rsidRPr="00283957" w:rsidRDefault="0050664B" w:rsidP="0050664B">
      <w:pPr>
        <w:pStyle w:val="paragraph"/>
      </w:pPr>
      <w:r w:rsidRPr="00283957">
        <w:tab/>
        <w:t>(b)</w:t>
      </w:r>
      <w:r w:rsidRPr="00283957">
        <w:tab/>
        <w:t>smokes</w:t>
      </w:r>
      <w:r w:rsidR="005321CE" w:rsidRPr="00283957">
        <w:t>.</w:t>
      </w:r>
    </w:p>
    <w:p w:rsidR="005321CE" w:rsidRPr="00283957" w:rsidRDefault="005321CE" w:rsidP="005321CE">
      <w:pPr>
        <w:pStyle w:val="Penalty"/>
      </w:pPr>
      <w:r w:rsidRPr="00283957">
        <w:t>Penalty:</w:t>
      </w:r>
      <w:r w:rsidRPr="00283957">
        <w:tab/>
        <w:t>5 penalty units.</w:t>
      </w:r>
    </w:p>
    <w:p w:rsidR="00E9405C" w:rsidRPr="00283957" w:rsidRDefault="00966B57" w:rsidP="00E9405C">
      <w:pPr>
        <w:pStyle w:val="ActHead5"/>
      </w:pPr>
      <w:bookmarkStart w:id="32" w:name="_Toc505779750"/>
      <w:r w:rsidRPr="00283957">
        <w:rPr>
          <w:rStyle w:val="CharSectno"/>
        </w:rPr>
        <w:t>24</w:t>
      </w:r>
      <w:r w:rsidR="00E9405C" w:rsidRPr="00283957">
        <w:t xml:space="preserve">  </w:t>
      </w:r>
      <w:r w:rsidR="00037AF6" w:rsidRPr="00283957">
        <w:t>Prohibited</w:t>
      </w:r>
      <w:r w:rsidR="002F2079" w:rsidRPr="00283957">
        <w:t xml:space="preserve"> articles</w:t>
      </w:r>
      <w:bookmarkEnd w:id="32"/>
    </w:p>
    <w:p w:rsidR="0050664B" w:rsidRPr="00283957" w:rsidRDefault="002F2079" w:rsidP="002F2079">
      <w:pPr>
        <w:pStyle w:val="subsection"/>
      </w:pPr>
      <w:r w:rsidRPr="00283957">
        <w:tab/>
        <w:t>(1)</w:t>
      </w:r>
      <w:r w:rsidRPr="00283957">
        <w:tab/>
        <w:t>A person commits an offence if</w:t>
      </w:r>
      <w:r w:rsidR="0050664B" w:rsidRPr="00283957">
        <w:t>:</w:t>
      </w:r>
    </w:p>
    <w:p w:rsidR="002F2079" w:rsidRPr="00283957" w:rsidRDefault="0050664B" w:rsidP="0050664B">
      <w:pPr>
        <w:pStyle w:val="paragraph"/>
      </w:pPr>
      <w:r w:rsidRPr="00283957">
        <w:tab/>
        <w:t>(a)</w:t>
      </w:r>
      <w:r w:rsidRPr="00283957">
        <w:tab/>
      </w:r>
      <w:r w:rsidR="002F2079" w:rsidRPr="00283957">
        <w:t>the person:</w:t>
      </w:r>
    </w:p>
    <w:p w:rsidR="0050664B" w:rsidRPr="00283957" w:rsidRDefault="002F2079" w:rsidP="0050664B">
      <w:pPr>
        <w:pStyle w:val="paragraphsub"/>
      </w:pPr>
      <w:r w:rsidRPr="00283957">
        <w:tab/>
        <w:t>(</w:t>
      </w:r>
      <w:proofErr w:type="spellStart"/>
      <w:r w:rsidR="0050664B" w:rsidRPr="00283957">
        <w:t>i</w:t>
      </w:r>
      <w:proofErr w:type="spellEnd"/>
      <w:r w:rsidRPr="00283957">
        <w:t>)</w:t>
      </w:r>
      <w:r w:rsidRPr="00283957">
        <w:tab/>
        <w:t xml:space="preserve">brings a </w:t>
      </w:r>
      <w:r w:rsidR="00037AF6" w:rsidRPr="00283957">
        <w:t>prohibited</w:t>
      </w:r>
      <w:r w:rsidRPr="00283957">
        <w:t xml:space="preserve"> article into a </w:t>
      </w:r>
      <w:r w:rsidR="0050664B" w:rsidRPr="00283957">
        <w:t>building; or</w:t>
      </w:r>
    </w:p>
    <w:p w:rsidR="00E9405C" w:rsidRPr="00283957" w:rsidRDefault="002F2079" w:rsidP="0050664B">
      <w:pPr>
        <w:pStyle w:val="paragraphsub"/>
      </w:pPr>
      <w:r w:rsidRPr="00283957">
        <w:tab/>
        <w:t>(</w:t>
      </w:r>
      <w:r w:rsidR="0050664B" w:rsidRPr="00283957">
        <w:t>ii</w:t>
      </w:r>
      <w:r w:rsidRPr="00283957">
        <w:t>)</w:t>
      </w:r>
      <w:r w:rsidRPr="00283957">
        <w:tab/>
      </w:r>
      <w:r w:rsidR="00E9405C" w:rsidRPr="00283957">
        <w:t xml:space="preserve">uses a </w:t>
      </w:r>
      <w:r w:rsidR="00037AF6" w:rsidRPr="00283957">
        <w:t>prohibited</w:t>
      </w:r>
      <w:r w:rsidR="001B4C47" w:rsidRPr="00283957">
        <w:t xml:space="preserve"> article </w:t>
      </w:r>
      <w:r w:rsidR="0050664B" w:rsidRPr="00283957">
        <w:t>in a building; and</w:t>
      </w:r>
    </w:p>
    <w:p w:rsidR="0050664B" w:rsidRPr="00283957" w:rsidRDefault="0050664B" w:rsidP="0050664B">
      <w:pPr>
        <w:pStyle w:val="paragraph"/>
      </w:pPr>
      <w:r w:rsidRPr="00283957">
        <w:tab/>
        <w:t>(b)</w:t>
      </w:r>
      <w:r w:rsidRPr="00283957">
        <w:tab/>
        <w:t>the building is a Gallery building.</w:t>
      </w:r>
    </w:p>
    <w:p w:rsidR="00E9405C" w:rsidRPr="00283957" w:rsidRDefault="00E9405C" w:rsidP="00E9405C">
      <w:pPr>
        <w:pStyle w:val="Penalty"/>
      </w:pPr>
      <w:r w:rsidRPr="00283957">
        <w:t>Penalty:</w:t>
      </w:r>
      <w:r w:rsidRPr="00283957">
        <w:tab/>
        <w:t>5 penalty units.</w:t>
      </w:r>
    </w:p>
    <w:p w:rsidR="00E9405C" w:rsidRPr="00283957" w:rsidRDefault="00E9405C" w:rsidP="00E9405C">
      <w:pPr>
        <w:pStyle w:val="subsection"/>
      </w:pPr>
      <w:r w:rsidRPr="00283957">
        <w:tab/>
        <w:t>(2)</w:t>
      </w:r>
      <w:r w:rsidRPr="00283957">
        <w:tab/>
      </w:r>
      <w:r w:rsidR="00283957" w:rsidRPr="00283957">
        <w:t>Subsection (</w:t>
      </w:r>
      <w:r w:rsidRPr="00283957">
        <w:t>1) does not apply to:</w:t>
      </w:r>
    </w:p>
    <w:p w:rsidR="00E9405C" w:rsidRPr="00283957" w:rsidRDefault="00E9405C" w:rsidP="00E9405C">
      <w:pPr>
        <w:pStyle w:val="paragraph"/>
      </w:pPr>
      <w:r w:rsidRPr="00283957">
        <w:tab/>
        <w:t>(a)</w:t>
      </w:r>
      <w:r w:rsidRPr="00283957">
        <w:tab/>
        <w:t xml:space="preserve">bringing a </w:t>
      </w:r>
      <w:r w:rsidR="00037AF6" w:rsidRPr="00283957">
        <w:t>prohibited</w:t>
      </w:r>
      <w:r w:rsidR="002F2079" w:rsidRPr="00283957">
        <w:t xml:space="preserve"> article </w:t>
      </w:r>
      <w:r w:rsidRPr="00283957">
        <w:t>into a Gallery building if the person deposits the item, as soon as practicable, at the place in the Gallery building designated for that purpose; or</w:t>
      </w:r>
    </w:p>
    <w:p w:rsidR="00E9405C" w:rsidRPr="00283957" w:rsidRDefault="00E9405C" w:rsidP="00E9405C">
      <w:pPr>
        <w:pStyle w:val="paragraph"/>
      </w:pPr>
      <w:r w:rsidRPr="00283957">
        <w:tab/>
        <w:t>(b)</w:t>
      </w:r>
      <w:r w:rsidRPr="00283957">
        <w:tab/>
        <w:t>bringing a camera or camera bag into a Gallery building, or using a camera, for non</w:t>
      </w:r>
      <w:r w:rsidR="00283957">
        <w:noBreakHyphen/>
      </w:r>
      <w:r w:rsidRPr="00283957">
        <w:t>commercial purposes.</w:t>
      </w:r>
    </w:p>
    <w:p w:rsidR="00E9405C" w:rsidRPr="00283957" w:rsidRDefault="00E9405C" w:rsidP="00E9405C">
      <w:pPr>
        <w:pStyle w:val="notetext"/>
      </w:pPr>
      <w:r w:rsidRPr="00283957">
        <w:t>Note:</w:t>
      </w:r>
      <w:r w:rsidRPr="00283957">
        <w:tab/>
        <w:t xml:space="preserve">A defendant bears an evidential burden in relation to the matters in </w:t>
      </w:r>
      <w:r w:rsidR="00283957" w:rsidRPr="00283957">
        <w:t>subsection (</w:t>
      </w:r>
      <w:r w:rsidR="004421B4" w:rsidRPr="00283957">
        <w:t>2)</w:t>
      </w:r>
      <w:r w:rsidRPr="00283957">
        <w:t>: see subsection</w:t>
      </w:r>
      <w:r w:rsidR="00283957" w:rsidRPr="00283957">
        <w:t> </w:t>
      </w:r>
      <w:r w:rsidRPr="00283957">
        <w:t xml:space="preserve">13.3(3) of the </w:t>
      </w:r>
      <w:r w:rsidRPr="00283957">
        <w:rPr>
          <w:i/>
        </w:rPr>
        <w:t>Criminal Code</w:t>
      </w:r>
      <w:r w:rsidRPr="00283957">
        <w:t>.</w:t>
      </w:r>
    </w:p>
    <w:p w:rsidR="00FD533F" w:rsidRPr="00283957" w:rsidRDefault="00E01B52" w:rsidP="00FD533F">
      <w:pPr>
        <w:pStyle w:val="ActHead3"/>
        <w:pageBreakBefore/>
      </w:pPr>
      <w:bookmarkStart w:id="33" w:name="_Toc505779751"/>
      <w:r w:rsidRPr="00283957">
        <w:rPr>
          <w:rStyle w:val="CharDivNo"/>
        </w:rPr>
        <w:t>Division</w:t>
      </w:r>
      <w:r w:rsidR="00283957" w:rsidRPr="00283957">
        <w:rPr>
          <w:rStyle w:val="CharDivNo"/>
        </w:rPr>
        <w:t> </w:t>
      </w:r>
      <w:r w:rsidR="006B3B50" w:rsidRPr="00283957">
        <w:rPr>
          <w:rStyle w:val="CharDivNo"/>
        </w:rPr>
        <w:t>5</w:t>
      </w:r>
      <w:r w:rsidR="00FD533F" w:rsidRPr="00283957">
        <w:t>—</w:t>
      </w:r>
      <w:r w:rsidR="00FD533F" w:rsidRPr="00283957">
        <w:rPr>
          <w:rStyle w:val="CharDivText"/>
        </w:rPr>
        <w:t>Defences</w:t>
      </w:r>
      <w:bookmarkEnd w:id="33"/>
    </w:p>
    <w:p w:rsidR="00FD533F" w:rsidRPr="00283957" w:rsidRDefault="00966B57" w:rsidP="00FD533F">
      <w:pPr>
        <w:pStyle w:val="ActHead5"/>
      </w:pPr>
      <w:bookmarkStart w:id="34" w:name="_Toc505779752"/>
      <w:r w:rsidRPr="00283957">
        <w:rPr>
          <w:rStyle w:val="CharSectno"/>
        </w:rPr>
        <w:t>25</w:t>
      </w:r>
      <w:r w:rsidR="00FD533F" w:rsidRPr="00283957">
        <w:t xml:space="preserve">  Defences</w:t>
      </w:r>
      <w:bookmarkEnd w:id="34"/>
    </w:p>
    <w:p w:rsidR="00FD533F" w:rsidRPr="00283957" w:rsidRDefault="00FD533F" w:rsidP="00FD533F">
      <w:pPr>
        <w:pStyle w:val="subsection"/>
      </w:pPr>
      <w:r w:rsidRPr="00283957">
        <w:tab/>
        <w:t>(1)</w:t>
      </w:r>
      <w:r w:rsidRPr="00283957">
        <w:tab/>
        <w:t>It is a defence to a prosecution under</w:t>
      </w:r>
      <w:r w:rsidR="005321CE" w:rsidRPr="00283957">
        <w:t xml:space="preserve"> Part</w:t>
      </w:r>
      <w:r w:rsidR="00283957" w:rsidRPr="00283957">
        <w:t> </w:t>
      </w:r>
      <w:r w:rsidR="00775E05" w:rsidRPr="00283957">
        <w:t>3</w:t>
      </w:r>
      <w:r w:rsidR="005321CE" w:rsidRPr="00283957">
        <w:t xml:space="preserve"> or this </w:t>
      </w:r>
      <w:r w:rsidRPr="00283957">
        <w:t>Part that</w:t>
      </w:r>
      <w:r w:rsidR="00745B8C" w:rsidRPr="00283957">
        <w:t>, when the relevant conduct was engaged in,</w:t>
      </w:r>
      <w:r w:rsidRPr="00283957">
        <w:t xml:space="preserve"> the Council ha</w:t>
      </w:r>
      <w:r w:rsidR="00745B8C" w:rsidRPr="00283957">
        <w:t>d</w:t>
      </w:r>
      <w:r w:rsidRPr="00283957">
        <w:t xml:space="preserve"> consented, in writing, to the conduct.</w:t>
      </w:r>
    </w:p>
    <w:p w:rsidR="00FD533F" w:rsidRPr="00283957" w:rsidRDefault="00FD533F" w:rsidP="00FD533F">
      <w:pPr>
        <w:pStyle w:val="subsection"/>
      </w:pPr>
      <w:r w:rsidRPr="00283957">
        <w:tab/>
        <w:t>(2)</w:t>
      </w:r>
      <w:r w:rsidRPr="00283957">
        <w:tab/>
        <w:t xml:space="preserve">It is a defence to a prosecution under </w:t>
      </w:r>
      <w:r w:rsidR="005321CE" w:rsidRPr="00283957">
        <w:t>Part</w:t>
      </w:r>
      <w:r w:rsidR="00283957" w:rsidRPr="00283957">
        <w:t> </w:t>
      </w:r>
      <w:r w:rsidR="00775E05" w:rsidRPr="00283957">
        <w:t>3</w:t>
      </w:r>
      <w:r w:rsidR="005321CE" w:rsidRPr="00283957">
        <w:t xml:space="preserve"> or </w:t>
      </w:r>
      <w:r w:rsidRPr="00283957">
        <w:t>this Part that the person accused of the offence is:</w:t>
      </w:r>
    </w:p>
    <w:p w:rsidR="00F72AFD" w:rsidRPr="00283957" w:rsidRDefault="00F72AFD" w:rsidP="00FD533F">
      <w:pPr>
        <w:pStyle w:val="paragraph"/>
      </w:pPr>
      <w:r w:rsidRPr="00283957">
        <w:tab/>
        <w:t>(a)</w:t>
      </w:r>
      <w:r w:rsidRPr="00283957">
        <w:tab/>
        <w:t>a member of the Council; or</w:t>
      </w:r>
    </w:p>
    <w:p w:rsidR="00FD533F" w:rsidRPr="00283957" w:rsidRDefault="00FD533F" w:rsidP="00FD533F">
      <w:pPr>
        <w:pStyle w:val="paragraph"/>
      </w:pPr>
      <w:r w:rsidRPr="00283957">
        <w:tab/>
        <w:t>(</w:t>
      </w:r>
      <w:r w:rsidR="00F72AFD" w:rsidRPr="00283957">
        <w:t>b</w:t>
      </w:r>
      <w:r w:rsidRPr="00283957">
        <w:t>)</w:t>
      </w:r>
      <w:r w:rsidRPr="00283957">
        <w:tab/>
        <w:t>the Director; or</w:t>
      </w:r>
    </w:p>
    <w:p w:rsidR="00FD533F" w:rsidRPr="00283957" w:rsidRDefault="00FD533F" w:rsidP="00FD533F">
      <w:pPr>
        <w:pStyle w:val="paragraph"/>
      </w:pPr>
      <w:r w:rsidRPr="00283957">
        <w:tab/>
        <w:t>(</w:t>
      </w:r>
      <w:r w:rsidR="0032205C" w:rsidRPr="00283957">
        <w:t>c</w:t>
      </w:r>
      <w:r w:rsidRPr="00283957">
        <w:t>)</w:t>
      </w:r>
      <w:r w:rsidRPr="00283957">
        <w:tab/>
        <w:t xml:space="preserve">a </w:t>
      </w:r>
      <w:r w:rsidR="00500C61" w:rsidRPr="00283957">
        <w:t xml:space="preserve">staff </w:t>
      </w:r>
      <w:r w:rsidR="00F72AFD" w:rsidRPr="00283957">
        <w:t>member</w:t>
      </w:r>
      <w:r w:rsidRPr="00283957">
        <w:t>;</w:t>
      </w:r>
    </w:p>
    <w:p w:rsidR="00FD533F" w:rsidRPr="00283957" w:rsidRDefault="00FD533F" w:rsidP="00FD533F">
      <w:pPr>
        <w:pStyle w:val="subsection2"/>
      </w:pPr>
      <w:r w:rsidRPr="00283957">
        <w:t>acting in accordance with the person</w:t>
      </w:r>
      <w:r w:rsidR="000840E1" w:rsidRPr="00283957">
        <w:t>’</w:t>
      </w:r>
      <w:r w:rsidRPr="00283957">
        <w:t>s duties.</w:t>
      </w:r>
    </w:p>
    <w:p w:rsidR="005321CE" w:rsidRPr="00283957" w:rsidRDefault="005321CE" w:rsidP="005321CE">
      <w:pPr>
        <w:pStyle w:val="notetext"/>
      </w:pPr>
      <w:r w:rsidRPr="00283957">
        <w:t>Note:</w:t>
      </w:r>
      <w:r w:rsidRPr="00283957">
        <w:tab/>
        <w:t>A defendant bears an evidential burden in relation to the matter</w:t>
      </w:r>
      <w:r w:rsidR="0032205C" w:rsidRPr="00283957">
        <w:t>s</w:t>
      </w:r>
      <w:r w:rsidRPr="00283957">
        <w:t xml:space="preserve"> in </w:t>
      </w:r>
      <w:r w:rsidR="0032205C" w:rsidRPr="00283957">
        <w:t>this sect</w:t>
      </w:r>
      <w:r w:rsidR="00974682" w:rsidRPr="00283957">
        <w:t>i</w:t>
      </w:r>
      <w:r w:rsidR="0032205C" w:rsidRPr="00283957">
        <w:t>on</w:t>
      </w:r>
      <w:r w:rsidRPr="00283957">
        <w:t>: see subsection</w:t>
      </w:r>
      <w:r w:rsidR="00283957" w:rsidRPr="00283957">
        <w:t> </w:t>
      </w:r>
      <w:r w:rsidRPr="00283957">
        <w:t xml:space="preserve">13.3(3) of the </w:t>
      </w:r>
      <w:r w:rsidRPr="00283957">
        <w:rPr>
          <w:i/>
        </w:rPr>
        <w:t>Criminal Code</w:t>
      </w:r>
      <w:r w:rsidRPr="00283957">
        <w:t>.</w:t>
      </w:r>
    </w:p>
    <w:p w:rsidR="00775E05" w:rsidRPr="00283957" w:rsidRDefault="00775E05" w:rsidP="00CF4237">
      <w:pPr>
        <w:pStyle w:val="ActHead2"/>
        <w:pageBreakBefore/>
      </w:pPr>
      <w:bookmarkStart w:id="35" w:name="_Toc505779753"/>
      <w:r w:rsidRPr="00283957">
        <w:rPr>
          <w:rStyle w:val="CharPartNo"/>
        </w:rPr>
        <w:t>Part</w:t>
      </w:r>
      <w:r w:rsidR="00283957" w:rsidRPr="00283957">
        <w:rPr>
          <w:rStyle w:val="CharPartNo"/>
        </w:rPr>
        <w:t> </w:t>
      </w:r>
      <w:r w:rsidRPr="00283957">
        <w:rPr>
          <w:rStyle w:val="CharPartNo"/>
        </w:rPr>
        <w:t>5</w:t>
      </w:r>
      <w:r w:rsidRPr="00283957">
        <w:t>—</w:t>
      </w:r>
      <w:r w:rsidRPr="00283957">
        <w:rPr>
          <w:rStyle w:val="CharPartText"/>
        </w:rPr>
        <w:t>Entry charges</w:t>
      </w:r>
      <w:bookmarkEnd w:id="35"/>
    </w:p>
    <w:p w:rsidR="00775E05" w:rsidRPr="00283957" w:rsidRDefault="00775E05" w:rsidP="00775E05">
      <w:pPr>
        <w:pStyle w:val="Header"/>
      </w:pPr>
      <w:r w:rsidRPr="00283957">
        <w:rPr>
          <w:rStyle w:val="CharDivNo"/>
        </w:rPr>
        <w:t xml:space="preserve"> </w:t>
      </w:r>
      <w:r w:rsidRPr="00283957">
        <w:rPr>
          <w:rStyle w:val="CharDivText"/>
        </w:rPr>
        <w:t xml:space="preserve"> </w:t>
      </w:r>
    </w:p>
    <w:p w:rsidR="00775E05" w:rsidRPr="00283957" w:rsidRDefault="00966B57" w:rsidP="00775E05">
      <w:pPr>
        <w:pStyle w:val="ActHead5"/>
      </w:pPr>
      <w:bookmarkStart w:id="36" w:name="_Toc505779754"/>
      <w:r w:rsidRPr="00283957">
        <w:rPr>
          <w:rStyle w:val="CharSectno"/>
        </w:rPr>
        <w:t>26</w:t>
      </w:r>
      <w:r w:rsidR="00775E05" w:rsidRPr="00283957">
        <w:t xml:space="preserve">  Entry charges</w:t>
      </w:r>
      <w:bookmarkEnd w:id="36"/>
    </w:p>
    <w:p w:rsidR="00775E05" w:rsidRPr="00283957" w:rsidRDefault="00775E05" w:rsidP="00775E05">
      <w:pPr>
        <w:pStyle w:val="subsection"/>
      </w:pPr>
      <w:r w:rsidRPr="00283957">
        <w:tab/>
        <w:t>(1)</w:t>
      </w:r>
      <w:r w:rsidRPr="00283957">
        <w:tab/>
        <w:t>For the purposes of paragraph</w:t>
      </w:r>
      <w:r w:rsidR="00283957" w:rsidRPr="00283957">
        <w:t> </w:t>
      </w:r>
      <w:r w:rsidRPr="00283957">
        <w:t>46(b) of the Act, no charge is fixed for entry by a person into a Gallery building or onto Gallery land.</w:t>
      </w:r>
    </w:p>
    <w:p w:rsidR="00775E05" w:rsidRPr="00283957" w:rsidRDefault="00775E05" w:rsidP="00775E05">
      <w:pPr>
        <w:pStyle w:val="subsection"/>
      </w:pPr>
      <w:r w:rsidRPr="00283957">
        <w:tab/>
        <w:t>(2)</w:t>
      </w:r>
      <w:r w:rsidRPr="00283957">
        <w:tab/>
        <w:t>This section does not prevent the Gallery from fixing charges for:</w:t>
      </w:r>
    </w:p>
    <w:p w:rsidR="00775E05" w:rsidRPr="00283957" w:rsidRDefault="00775E05" w:rsidP="00775E05">
      <w:pPr>
        <w:pStyle w:val="paragraph"/>
      </w:pPr>
      <w:r w:rsidRPr="00283957">
        <w:tab/>
        <w:t>(a)</w:t>
      </w:r>
      <w:r w:rsidRPr="00283957">
        <w:tab/>
        <w:t>special exhibitions or other special events under paragraph</w:t>
      </w:r>
      <w:r w:rsidR="00283957" w:rsidRPr="00283957">
        <w:t> </w:t>
      </w:r>
      <w:r w:rsidRPr="00283957">
        <w:t>7(2)(</w:t>
      </w:r>
      <w:proofErr w:type="spellStart"/>
      <w:r w:rsidRPr="00283957">
        <w:t>gb</w:t>
      </w:r>
      <w:proofErr w:type="spellEnd"/>
      <w:r w:rsidRPr="00283957">
        <w:t>) of the Act; or</w:t>
      </w:r>
    </w:p>
    <w:p w:rsidR="00775E05" w:rsidRPr="00283957" w:rsidRDefault="00775E05" w:rsidP="00775E05">
      <w:pPr>
        <w:pStyle w:val="paragraph"/>
      </w:pPr>
      <w:r w:rsidRPr="00283957">
        <w:tab/>
        <w:t>(b)</w:t>
      </w:r>
      <w:r w:rsidRPr="00283957">
        <w:tab/>
        <w:t>parking in a Gallery building or on Gallery land.</w:t>
      </w:r>
    </w:p>
    <w:p w:rsidR="00E01B52" w:rsidRPr="00283957" w:rsidRDefault="00E01B52" w:rsidP="00E01B52">
      <w:pPr>
        <w:pStyle w:val="ActHead2"/>
        <w:pageBreakBefore/>
      </w:pPr>
      <w:bookmarkStart w:id="37" w:name="_Toc505779755"/>
      <w:r w:rsidRPr="00283957">
        <w:rPr>
          <w:rStyle w:val="CharPartNo"/>
        </w:rPr>
        <w:t>Part</w:t>
      </w:r>
      <w:r w:rsidR="00283957" w:rsidRPr="00283957">
        <w:rPr>
          <w:rStyle w:val="CharPartNo"/>
        </w:rPr>
        <w:t> </w:t>
      </w:r>
      <w:r w:rsidRPr="00283957">
        <w:rPr>
          <w:rStyle w:val="CharPartNo"/>
        </w:rPr>
        <w:t>6</w:t>
      </w:r>
      <w:r w:rsidRPr="00283957">
        <w:t>—</w:t>
      </w:r>
      <w:r w:rsidRPr="00283957">
        <w:rPr>
          <w:rStyle w:val="CharPartText"/>
        </w:rPr>
        <w:t>Transitional provisions</w:t>
      </w:r>
      <w:bookmarkEnd w:id="37"/>
    </w:p>
    <w:p w:rsidR="00E01B52" w:rsidRPr="00283957" w:rsidRDefault="00E01B52" w:rsidP="00E01B52">
      <w:pPr>
        <w:pStyle w:val="Header"/>
      </w:pPr>
      <w:r w:rsidRPr="00283957">
        <w:rPr>
          <w:rStyle w:val="CharDivNo"/>
        </w:rPr>
        <w:t xml:space="preserve"> </w:t>
      </w:r>
      <w:r w:rsidRPr="00283957">
        <w:rPr>
          <w:rStyle w:val="CharDivText"/>
        </w:rPr>
        <w:t xml:space="preserve"> </w:t>
      </w:r>
    </w:p>
    <w:p w:rsidR="009815CF" w:rsidRPr="00283957" w:rsidRDefault="00966B57" w:rsidP="00FB597D">
      <w:pPr>
        <w:pStyle w:val="ActHead5"/>
      </w:pPr>
      <w:bookmarkStart w:id="38" w:name="_Toc505779756"/>
      <w:r w:rsidRPr="00283957">
        <w:rPr>
          <w:rStyle w:val="CharSectno"/>
        </w:rPr>
        <w:t>27</w:t>
      </w:r>
      <w:r w:rsidR="009815CF" w:rsidRPr="00283957">
        <w:t xml:space="preserve">  Definitions</w:t>
      </w:r>
      <w:bookmarkEnd w:id="38"/>
    </w:p>
    <w:p w:rsidR="009815CF" w:rsidRPr="00283957" w:rsidRDefault="009815CF" w:rsidP="009815CF">
      <w:pPr>
        <w:pStyle w:val="subsection"/>
      </w:pPr>
      <w:r w:rsidRPr="00283957">
        <w:tab/>
      </w:r>
      <w:r w:rsidRPr="00283957">
        <w:tab/>
        <w:t>In this Part:</w:t>
      </w:r>
    </w:p>
    <w:p w:rsidR="009815CF" w:rsidRPr="00283957" w:rsidRDefault="009815CF" w:rsidP="009815CF">
      <w:pPr>
        <w:pStyle w:val="Definition"/>
      </w:pPr>
      <w:r w:rsidRPr="00283957">
        <w:rPr>
          <w:b/>
          <w:i/>
        </w:rPr>
        <w:t>old regulations</w:t>
      </w:r>
      <w:r w:rsidRPr="00283957">
        <w:t xml:space="preserve"> means the </w:t>
      </w:r>
      <w:r w:rsidRPr="00283957">
        <w:rPr>
          <w:i/>
        </w:rPr>
        <w:t>National Gallery Regulations</w:t>
      </w:r>
      <w:r w:rsidR="00283957" w:rsidRPr="00283957">
        <w:rPr>
          <w:i/>
        </w:rPr>
        <w:t> </w:t>
      </w:r>
      <w:r w:rsidRPr="00283957">
        <w:rPr>
          <w:i/>
        </w:rPr>
        <w:t>1982</w:t>
      </w:r>
      <w:r w:rsidRPr="00283957">
        <w:t>, as in force immediately before the commencement of this section.</w:t>
      </w:r>
    </w:p>
    <w:p w:rsidR="00FB597D" w:rsidRPr="00283957" w:rsidRDefault="00966B57" w:rsidP="00FB597D">
      <w:pPr>
        <w:pStyle w:val="ActHead5"/>
      </w:pPr>
      <w:bookmarkStart w:id="39" w:name="_Toc505779757"/>
      <w:r w:rsidRPr="00283957">
        <w:rPr>
          <w:rStyle w:val="CharSectno"/>
        </w:rPr>
        <w:t>28</w:t>
      </w:r>
      <w:r w:rsidR="00FB597D" w:rsidRPr="00283957">
        <w:t xml:space="preserve">  Authori</w:t>
      </w:r>
      <w:r w:rsidR="004A0273" w:rsidRPr="00283957">
        <w:t>sation</w:t>
      </w:r>
      <w:r w:rsidR="006B3B50" w:rsidRPr="00283957">
        <w:t xml:space="preserve"> to supply liquor</w:t>
      </w:r>
      <w:bookmarkEnd w:id="39"/>
    </w:p>
    <w:p w:rsidR="00FB597D" w:rsidRPr="00283957" w:rsidRDefault="00FB597D" w:rsidP="00FB597D">
      <w:pPr>
        <w:pStyle w:val="subsection"/>
      </w:pPr>
      <w:r w:rsidRPr="00283957">
        <w:tab/>
      </w:r>
      <w:r w:rsidRPr="00283957">
        <w:tab/>
        <w:t>An aut</w:t>
      </w:r>
      <w:r w:rsidR="0052293E" w:rsidRPr="00283957">
        <w:t>hority</w:t>
      </w:r>
      <w:r w:rsidRPr="00283957">
        <w:t>:</w:t>
      </w:r>
    </w:p>
    <w:p w:rsidR="00FB597D" w:rsidRPr="00283957" w:rsidRDefault="00FB597D" w:rsidP="00FB597D">
      <w:pPr>
        <w:pStyle w:val="paragraph"/>
      </w:pPr>
      <w:r w:rsidRPr="00283957">
        <w:tab/>
        <w:t>(a)</w:t>
      </w:r>
      <w:r w:rsidRPr="00283957">
        <w:tab/>
      </w:r>
      <w:r w:rsidR="0052293E" w:rsidRPr="00283957">
        <w:t>given</w:t>
      </w:r>
      <w:r w:rsidRPr="00283957">
        <w:t xml:space="preserve"> under </w:t>
      </w:r>
      <w:proofErr w:type="spellStart"/>
      <w:r w:rsidRPr="00283957">
        <w:t>subregulation</w:t>
      </w:r>
      <w:proofErr w:type="spellEnd"/>
      <w:r w:rsidR="00283957" w:rsidRPr="00283957">
        <w:t> </w:t>
      </w:r>
      <w:r w:rsidRPr="00283957">
        <w:t>9(1) of the old regulations; and</w:t>
      </w:r>
    </w:p>
    <w:p w:rsidR="00FB597D" w:rsidRPr="00283957" w:rsidRDefault="00FB597D" w:rsidP="00FB597D">
      <w:pPr>
        <w:pStyle w:val="paragraph"/>
      </w:pPr>
      <w:r w:rsidRPr="00283957">
        <w:tab/>
        <w:t>(b)</w:t>
      </w:r>
      <w:r w:rsidRPr="00283957">
        <w:tab/>
        <w:t>in force immediately before the commencement of this section;</w:t>
      </w:r>
    </w:p>
    <w:p w:rsidR="00FB597D" w:rsidRPr="00283957" w:rsidRDefault="00FB597D" w:rsidP="00FB597D">
      <w:pPr>
        <w:pStyle w:val="subsection2"/>
      </w:pPr>
      <w:r w:rsidRPr="00283957">
        <w:t xml:space="preserve">has effect, from that commencement, as if it </w:t>
      </w:r>
      <w:r w:rsidR="004A0273" w:rsidRPr="00283957">
        <w:t xml:space="preserve">were an authorisation </w:t>
      </w:r>
      <w:r w:rsidR="0052293E" w:rsidRPr="00283957">
        <w:t>given</w:t>
      </w:r>
      <w:r w:rsidRPr="00283957">
        <w:t xml:space="preserve"> under section</w:t>
      </w:r>
      <w:r w:rsidR="00283957" w:rsidRPr="00283957">
        <w:t> </w:t>
      </w:r>
      <w:r w:rsidR="00966B57" w:rsidRPr="00283957">
        <w:t>8</w:t>
      </w:r>
      <w:r w:rsidRPr="00283957">
        <w:t xml:space="preserve"> of this instrument.</w:t>
      </w:r>
    </w:p>
    <w:p w:rsidR="00E01B52" w:rsidRPr="00283957" w:rsidRDefault="00966B57" w:rsidP="00F72AFD">
      <w:pPr>
        <w:pStyle w:val="ActHead5"/>
      </w:pPr>
      <w:bookmarkStart w:id="40" w:name="_Toc505779758"/>
      <w:r w:rsidRPr="00283957">
        <w:rPr>
          <w:rStyle w:val="CharSectno"/>
        </w:rPr>
        <w:t>29</w:t>
      </w:r>
      <w:r w:rsidR="00E01B52" w:rsidRPr="00283957">
        <w:t xml:space="preserve">  </w:t>
      </w:r>
      <w:r w:rsidR="00F72AFD" w:rsidRPr="00283957">
        <w:t>Security officers</w:t>
      </w:r>
      <w:bookmarkEnd w:id="40"/>
    </w:p>
    <w:p w:rsidR="00F72AFD" w:rsidRPr="00283957" w:rsidRDefault="00F72AFD" w:rsidP="00F72AFD">
      <w:pPr>
        <w:pStyle w:val="subsection"/>
      </w:pPr>
      <w:r w:rsidRPr="00283957">
        <w:tab/>
        <w:t>(1)</w:t>
      </w:r>
      <w:r w:rsidRPr="00283957">
        <w:tab/>
        <w:t>An appointment:</w:t>
      </w:r>
    </w:p>
    <w:p w:rsidR="00F72AFD" w:rsidRPr="00283957" w:rsidRDefault="00F72AFD" w:rsidP="00F72AFD">
      <w:pPr>
        <w:pStyle w:val="paragraph"/>
      </w:pPr>
      <w:r w:rsidRPr="00283957">
        <w:tab/>
        <w:t>(a)</w:t>
      </w:r>
      <w:r w:rsidRPr="00283957">
        <w:tab/>
        <w:t xml:space="preserve">made under </w:t>
      </w:r>
      <w:proofErr w:type="spellStart"/>
      <w:r w:rsidRPr="00283957">
        <w:t>subregulation</w:t>
      </w:r>
      <w:proofErr w:type="spellEnd"/>
      <w:r w:rsidR="00283957" w:rsidRPr="00283957">
        <w:t> </w:t>
      </w:r>
      <w:r w:rsidRPr="00283957">
        <w:t>5(1) of the old regulations; and</w:t>
      </w:r>
    </w:p>
    <w:p w:rsidR="00F72AFD" w:rsidRPr="00283957" w:rsidRDefault="00F72AFD" w:rsidP="00F72AFD">
      <w:pPr>
        <w:pStyle w:val="paragraph"/>
      </w:pPr>
      <w:r w:rsidRPr="00283957">
        <w:tab/>
        <w:t>(b)</w:t>
      </w:r>
      <w:r w:rsidRPr="00283957">
        <w:tab/>
        <w:t>in force immediately before the commencement of this section;</w:t>
      </w:r>
    </w:p>
    <w:p w:rsidR="00F72AFD" w:rsidRPr="00283957" w:rsidRDefault="00F72AFD" w:rsidP="00F72AFD">
      <w:pPr>
        <w:pStyle w:val="subsection2"/>
      </w:pPr>
      <w:r w:rsidRPr="00283957">
        <w:t>has effect, from that commencement, as if it had been made under subsection</w:t>
      </w:r>
      <w:r w:rsidR="00283957" w:rsidRPr="00283957">
        <w:t> </w:t>
      </w:r>
      <w:r w:rsidR="00966B57" w:rsidRPr="00283957">
        <w:t>12</w:t>
      </w:r>
      <w:r w:rsidRPr="00283957">
        <w:t>(1) of this instrument.</w:t>
      </w:r>
    </w:p>
    <w:p w:rsidR="00F72AFD" w:rsidRPr="00283957" w:rsidRDefault="00F72AFD" w:rsidP="00F72AFD">
      <w:pPr>
        <w:pStyle w:val="subsection"/>
      </w:pPr>
      <w:r w:rsidRPr="00283957">
        <w:tab/>
        <w:t>(2)</w:t>
      </w:r>
      <w:r w:rsidRPr="00283957">
        <w:tab/>
        <w:t>An identity card:</w:t>
      </w:r>
    </w:p>
    <w:p w:rsidR="00F72AFD" w:rsidRPr="00283957" w:rsidRDefault="00F72AFD" w:rsidP="00F72AFD">
      <w:pPr>
        <w:pStyle w:val="paragraph"/>
      </w:pPr>
      <w:r w:rsidRPr="00283957">
        <w:tab/>
        <w:t>(a)</w:t>
      </w:r>
      <w:r w:rsidRPr="00283957">
        <w:tab/>
        <w:t xml:space="preserve">issued under </w:t>
      </w:r>
      <w:proofErr w:type="spellStart"/>
      <w:r w:rsidRPr="00283957">
        <w:t>subregulation</w:t>
      </w:r>
      <w:proofErr w:type="spellEnd"/>
      <w:r w:rsidR="00283957" w:rsidRPr="00283957">
        <w:t> </w:t>
      </w:r>
      <w:r w:rsidRPr="00283957">
        <w:t>5(</w:t>
      </w:r>
      <w:r w:rsidR="00812C7F" w:rsidRPr="00283957">
        <w:t>2</w:t>
      </w:r>
      <w:r w:rsidRPr="00283957">
        <w:t>) of the old regulations; and</w:t>
      </w:r>
    </w:p>
    <w:p w:rsidR="00F72AFD" w:rsidRPr="00283957" w:rsidRDefault="00F72AFD" w:rsidP="00F72AFD">
      <w:pPr>
        <w:pStyle w:val="paragraph"/>
      </w:pPr>
      <w:r w:rsidRPr="00283957">
        <w:tab/>
        <w:t>(b)</w:t>
      </w:r>
      <w:r w:rsidRPr="00283957">
        <w:tab/>
        <w:t>in force immediately before the commencement of this section;</w:t>
      </w:r>
    </w:p>
    <w:p w:rsidR="00F72AFD" w:rsidRPr="00283957" w:rsidRDefault="00F72AFD" w:rsidP="00F72AFD">
      <w:pPr>
        <w:pStyle w:val="subsection2"/>
      </w:pPr>
      <w:r w:rsidRPr="00283957">
        <w:t>has effect, from that commencement, as if had been issued under subsection</w:t>
      </w:r>
      <w:r w:rsidR="00283957" w:rsidRPr="00283957">
        <w:t> </w:t>
      </w:r>
      <w:r w:rsidR="00966B57" w:rsidRPr="00283957">
        <w:t>12</w:t>
      </w:r>
      <w:r w:rsidRPr="00283957">
        <w:t>(2) of this instrument.</w:t>
      </w:r>
    </w:p>
    <w:p w:rsidR="00FB597D" w:rsidRPr="00283957" w:rsidRDefault="00966B57" w:rsidP="00FB597D">
      <w:pPr>
        <w:pStyle w:val="ActHead5"/>
      </w:pPr>
      <w:bookmarkStart w:id="41" w:name="_Toc505779759"/>
      <w:r w:rsidRPr="00283957">
        <w:rPr>
          <w:rStyle w:val="CharSectno"/>
        </w:rPr>
        <w:t>30</w:t>
      </w:r>
      <w:r w:rsidR="00FB597D" w:rsidRPr="00283957">
        <w:t xml:space="preserve">  Council notices</w:t>
      </w:r>
      <w:bookmarkEnd w:id="41"/>
    </w:p>
    <w:p w:rsidR="00FB597D" w:rsidRPr="00283957" w:rsidRDefault="00FB597D" w:rsidP="00FB597D">
      <w:pPr>
        <w:pStyle w:val="subsection"/>
      </w:pPr>
      <w:r w:rsidRPr="00283957">
        <w:tab/>
      </w:r>
      <w:r w:rsidRPr="00283957">
        <w:tab/>
        <w:t>A notice:</w:t>
      </w:r>
    </w:p>
    <w:p w:rsidR="00FB597D" w:rsidRPr="00283957" w:rsidRDefault="00FB597D" w:rsidP="00FB597D">
      <w:pPr>
        <w:pStyle w:val="paragraphsub"/>
      </w:pPr>
      <w:r w:rsidRPr="00283957">
        <w:tab/>
        <w:t>(a)</w:t>
      </w:r>
      <w:r w:rsidRPr="00283957">
        <w:tab/>
        <w:t xml:space="preserve">issued by the authority of the Council </w:t>
      </w:r>
      <w:r w:rsidR="0032205C" w:rsidRPr="00283957">
        <w:t>under the old regulations</w:t>
      </w:r>
      <w:r w:rsidRPr="00283957">
        <w:t>; and</w:t>
      </w:r>
    </w:p>
    <w:p w:rsidR="00FB597D" w:rsidRPr="00283957" w:rsidRDefault="00FB597D" w:rsidP="00FB597D">
      <w:pPr>
        <w:pStyle w:val="paragraphsub"/>
      </w:pPr>
      <w:r w:rsidRPr="00283957">
        <w:tab/>
        <w:t>(b)</w:t>
      </w:r>
      <w:r w:rsidRPr="00283957">
        <w:tab/>
        <w:t>in force immediately before the commencement of this section;</w:t>
      </w:r>
    </w:p>
    <w:p w:rsidR="00FB597D" w:rsidRPr="00283957" w:rsidRDefault="00FB597D" w:rsidP="00FB597D">
      <w:pPr>
        <w:pStyle w:val="subsection2"/>
      </w:pPr>
      <w:r w:rsidRPr="00283957">
        <w:t>has effect, from that commencement, as if it had been issued under subsection</w:t>
      </w:r>
      <w:r w:rsidR="00283957" w:rsidRPr="00283957">
        <w:t> </w:t>
      </w:r>
      <w:r w:rsidR="00966B57" w:rsidRPr="00283957">
        <w:t>18</w:t>
      </w:r>
      <w:r w:rsidRPr="00283957">
        <w:t>(1) of this instrument.</w:t>
      </w:r>
    </w:p>
    <w:p w:rsidR="00FB597D" w:rsidRPr="00283957" w:rsidRDefault="00966B57" w:rsidP="00FB597D">
      <w:pPr>
        <w:pStyle w:val="ActHead5"/>
      </w:pPr>
      <w:bookmarkStart w:id="42" w:name="_Toc505779760"/>
      <w:r w:rsidRPr="00283957">
        <w:rPr>
          <w:rStyle w:val="CharSectno"/>
        </w:rPr>
        <w:t>31</w:t>
      </w:r>
      <w:r w:rsidR="00FB597D" w:rsidRPr="00283957">
        <w:t xml:space="preserve">  Consent of Council</w:t>
      </w:r>
      <w:bookmarkEnd w:id="42"/>
    </w:p>
    <w:p w:rsidR="00FB597D" w:rsidRPr="00283957" w:rsidRDefault="00FB597D" w:rsidP="00FB597D">
      <w:pPr>
        <w:pStyle w:val="subsection"/>
      </w:pPr>
      <w:r w:rsidRPr="00283957">
        <w:tab/>
      </w:r>
      <w:r w:rsidRPr="00283957">
        <w:tab/>
        <w:t>For the purposes of subsection</w:t>
      </w:r>
      <w:r w:rsidR="00283957" w:rsidRPr="00283957">
        <w:t> </w:t>
      </w:r>
      <w:r w:rsidR="00966B57" w:rsidRPr="00283957">
        <w:t>25</w:t>
      </w:r>
      <w:r w:rsidRPr="00283957">
        <w:t>(1), it does not matter whether consent was given before, on or after the commencement of this section.</w:t>
      </w:r>
    </w:p>
    <w:p w:rsidR="001A1DB1" w:rsidRPr="00283957" w:rsidRDefault="001A1DB1">
      <w:pPr>
        <w:sectPr w:rsidR="001A1DB1" w:rsidRPr="00283957" w:rsidSect="00656BDB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A1DB1" w:rsidRPr="00283957" w:rsidRDefault="001A1DB1" w:rsidP="001A1DB1">
      <w:pPr>
        <w:pStyle w:val="ActHead6"/>
      </w:pPr>
      <w:bookmarkStart w:id="43" w:name="_Toc505779761"/>
      <w:bookmarkStart w:id="44" w:name="opcAmSched"/>
      <w:bookmarkStart w:id="45" w:name="opcCurrentFind"/>
      <w:r w:rsidRPr="00283957">
        <w:rPr>
          <w:rStyle w:val="CharAmSchNo"/>
        </w:rPr>
        <w:t>Schedule</w:t>
      </w:r>
      <w:r w:rsidR="00283957" w:rsidRPr="00283957">
        <w:rPr>
          <w:rStyle w:val="CharAmSchNo"/>
        </w:rPr>
        <w:t> </w:t>
      </w:r>
      <w:r w:rsidRPr="00283957">
        <w:rPr>
          <w:rStyle w:val="CharAmSchNo"/>
        </w:rPr>
        <w:t>1</w:t>
      </w:r>
      <w:r w:rsidRPr="00283957">
        <w:t>—</w:t>
      </w:r>
      <w:r w:rsidRPr="00283957">
        <w:rPr>
          <w:rStyle w:val="CharAmSchText"/>
        </w:rPr>
        <w:t>Repeals</w:t>
      </w:r>
      <w:bookmarkEnd w:id="43"/>
    </w:p>
    <w:bookmarkEnd w:id="44"/>
    <w:bookmarkEnd w:id="45"/>
    <w:p w:rsidR="001A1DB1" w:rsidRPr="00283957" w:rsidRDefault="001A1DB1">
      <w:pPr>
        <w:pStyle w:val="Header"/>
      </w:pPr>
      <w:r w:rsidRPr="00283957">
        <w:rPr>
          <w:rStyle w:val="CharAmPartNo"/>
        </w:rPr>
        <w:t xml:space="preserve"> </w:t>
      </w:r>
      <w:r w:rsidRPr="00283957">
        <w:rPr>
          <w:rStyle w:val="CharAmPartText"/>
        </w:rPr>
        <w:t xml:space="preserve"> </w:t>
      </w:r>
    </w:p>
    <w:p w:rsidR="001A1DB1" w:rsidRPr="00283957" w:rsidRDefault="001A1DB1" w:rsidP="001A1DB1">
      <w:pPr>
        <w:pStyle w:val="ActHead9"/>
      </w:pPr>
      <w:bookmarkStart w:id="46" w:name="_Toc505779762"/>
      <w:r w:rsidRPr="00283957">
        <w:t>National Gallery Regulations</w:t>
      </w:r>
      <w:r w:rsidR="00283957" w:rsidRPr="00283957">
        <w:t> </w:t>
      </w:r>
      <w:r w:rsidRPr="00283957">
        <w:t>1982</w:t>
      </w:r>
      <w:bookmarkEnd w:id="46"/>
    </w:p>
    <w:p w:rsidR="001A1DB1" w:rsidRPr="00283957" w:rsidRDefault="001A1DB1" w:rsidP="00221A9D">
      <w:pPr>
        <w:pStyle w:val="ItemHead"/>
      </w:pPr>
      <w:r w:rsidRPr="00283957">
        <w:t xml:space="preserve">1  The whole of the </w:t>
      </w:r>
      <w:r w:rsidR="006C3812" w:rsidRPr="00283957">
        <w:t>instrument</w:t>
      </w:r>
    </w:p>
    <w:p w:rsidR="001A1DB1" w:rsidRPr="00283957" w:rsidRDefault="001A1DB1" w:rsidP="001A1DB1">
      <w:pPr>
        <w:pStyle w:val="Item"/>
      </w:pPr>
      <w:r w:rsidRPr="00283957">
        <w:t xml:space="preserve">Repeal the </w:t>
      </w:r>
      <w:r w:rsidR="006C3812" w:rsidRPr="00283957">
        <w:t>instrument</w:t>
      </w:r>
      <w:r w:rsidRPr="00283957">
        <w:t>.</w:t>
      </w:r>
    </w:p>
    <w:p w:rsidR="001A1DB1" w:rsidRPr="00283957" w:rsidRDefault="001A1DB1">
      <w:pPr>
        <w:sectPr w:rsidR="001A1DB1" w:rsidRPr="00283957" w:rsidSect="00656BD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1A1DB1" w:rsidRPr="00283957" w:rsidRDefault="001A1DB1"/>
    <w:sectPr w:rsidR="001A1DB1" w:rsidRPr="00283957" w:rsidSect="00656BD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F9" w:rsidRDefault="00C94BF9" w:rsidP="00715914">
      <w:pPr>
        <w:spacing w:line="240" w:lineRule="auto"/>
      </w:pPr>
      <w:r>
        <w:separator/>
      </w:r>
    </w:p>
  </w:endnote>
  <w:endnote w:type="continuationSeparator" w:id="0">
    <w:p w:rsidR="00C94BF9" w:rsidRDefault="00C94BF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656BDB" w:rsidRDefault="00656BDB" w:rsidP="00656B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6BDB">
      <w:rPr>
        <w:i/>
        <w:sz w:val="18"/>
      </w:rPr>
      <w:t>OPC62577 -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D90ABA" w:rsidRDefault="00C94BF9" w:rsidP="001A1D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C94BF9" w:rsidTr="001A1DB1">
      <w:tc>
        <w:tcPr>
          <w:tcW w:w="942" w:type="pct"/>
        </w:tcPr>
        <w:p w:rsidR="00C94BF9" w:rsidRDefault="00C94BF9" w:rsidP="00221A9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C94BF9" w:rsidRDefault="00C94BF9" w:rsidP="00221A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C94BF9" w:rsidRDefault="00C94BF9" w:rsidP="00221A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186C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Default="00C94BF9">
    <w:pPr>
      <w:pBdr>
        <w:top w:val="single" w:sz="6" w:space="1" w:color="auto"/>
      </w:pBdr>
      <w:rPr>
        <w:sz w:val="18"/>
      </w:rPr>
    </w:pPr>
  </w:p>
  <w:p w:rsidR="00C94BF9" w:rsidRDefault="00C94BF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23149">
      <w:rPr>
        <w:i/>
        <w:noProof/>
        <w:sz w:val="18"/>
      </w:rPr>
      <w:t>National Gallery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2314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54186C">
      <w:rPr>
        <w:i/>
        <w:noProof/>
        <w:sz w:val="18"/>
      </w:rPr>
      <w:t>16</w:t>
    </w:r>
    <w:r>
      <w:rPr>
        <w:i/>
        <w:sz w:val="18"/>
      </w:rPr>
      <w:fldChar w:fldCharType="end"/>
    </w:r>
  </w:p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2B0EA5" w:rsidRDefault="00C94BF9" w:rsidP="001A1D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94BF9" w:rsidTr="001A1DB1">
      <w:tc>
        <w:tcPr>
          <w:tcW w:w="365" w:type="pct"/>
        </w:tcPr>
        <w:p w:rsidR="00C94BF9" w:rsidRDefault="00C94BF9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186C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94BF9" w:rsidRDefault="00C94BF9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94BF9" w:rsidRDefault="00C94BF9" w:rsidP="002B0EA5">
          <w:pPr>
            <w:spacing w:line="0" w:lineRule="atLeast"/>
            <w:jc w:val="right"/>
            <w:rPr>
              <w:sz w:val="18"/>
            </w:rPr>
          </w:pPr>
        </w:p>
      </w:tc>
    </w:tr>
  </w:tbl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2B0EA5" w:rsidRDefault="00C94BF9" w:rsidP="001A1D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94BF9" w:rsidTr="001A1DB1">
      <w:tc>
        <w:tcPr>
          <w:tcW w:w="947" w:type="pct"/>
        </w:tcPr>
        <w:p w:rsidR="00C94BF9" w:rsidRDefault="00C94BF9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94BF9" w:rsidRDefault="00C94BF9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94BF9" w:rsidRDefault="00C94BF9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186C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2B0EA5" w:rsidRDefault="00C94BF9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94BF9" w:rsidTr="001A1DB1">
      <w:tc>
        <w:tcPr>
          <w:tcW w:w="947" w:type="pct"/>
        </w:tcPr>
        <w:p w:rsidR="00C94BF9" w:rsidRDefault="00C94BF9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94BF9" w:rsidRDefault="00C94BF9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94BF9" w:rsidRDefault="00C94BF9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186C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Default="00C94BF9" w:rsidP="001A1DB1">
    <w:pPr>
      <w:pStyle w:val="Footer"/>
      <w:spacing w:before="120"/>
    </w:pPr>
  </w:p>
  <w:p w:rsidR="00C94BF9" w:rsidRPr="00656BDB" w:rsidRDefault="00656BDB" w:rsidP="00656BDB">
    <w:pPr>
      <w:pStyle w:val="Footer"/>
      <w:rPr>
        <w:i/>
        <w:sz w:val="18"/>
      </w:rPr>
    </w:pPr>
    <w:r w:rsidRPr="00656BDB">
      <w:rPr>
        <w:i/>
        <w:sz w:val="18"/>
      </w:rPr>
      <w:t>OPC62577 -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656BDB" w:rsidRDefault="00656BDB" w:rsidP="00656B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6BDB">
      <w:rPr>
        <w:i/>
        <w:sz w:val="18"/>
      </w:rPr>
      <w:t>OPC62577 -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2B0EA5" w:rsidRDefault="00C94BF9" w:rsidP="001A1D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94BF9" w:rsidTr="001A1DB1">
      <w:tc>
        <w:tcPr>
          <w:tcW w:w="365" w:type="pct"/>
        </w:tcPr>
        <w:p w:rsidR="00C94BF9" w:rsidRDefault="00C94BF9" w:rsidP="00221A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186C">
            <w:rPr>
              <w:i/>
              <w:noProof/>
              <w:sz w:val="18"/>
            </w:rPr>
            <w:t>xvi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94BF9" w:rsidRDefault="00C94BF9" w:rsidP="00221A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94BF9" w:rsidRDefault="00C94BF9" w:rsidP="00221A9D">
          <w:pPr>
            <w:spacing w:line="0" w:lineRule="atLeast"/>
            <w:jc w:val="right"/>
            <w:rPr>
              <w:sz w:val="18"/>
            </w:rPr>
          </w:pPr>
        </w:p>
      </w:tc>
    </w:tr>
  </w:tbl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2B0EA5" w:rsidRDefault="00C94BF9" w:rsidP="001A1D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94BF9" w:rsidTr="001A1DB1">
      <w:tc>
        <w:tcPr>
          <w:tcW w:w="947" w:type="pct"/>
        </w:tcPr>
        <w:p w:rsidR="00C94BF9" w:rsidRDefault="00C94BF9" w:rsidP="00221A9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94BF9" w:rsidRDefault="00C94BF9" w:rsidP="00221A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94BF9" w:rsidRDefault="00C94BF9" w:rsidP="00221A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7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D90ABA" w:rsidRDefault="00C94BF9" w:rsidP="001A1D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94BF9" w:rsidTr="001A1DB1">
      <w:tc>
        <w:tcPr>
          <w:tcW w:w="365" w:type="pct"/>
        </w:tcPr>
        <w:p w:rsidR="00C94BF9" w:rsidRDefault="00C94BF9" w:rsidP="00221A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7FF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94BF9" w:rsidRDefault="00C94BF9" w:rsidP="00221A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94BF9" w:rsidRDefault="00C94BF9" w:rsidP="00221A9D">
          <w:pPr>
            <w:spacing w:line="0" w:lineRule="atLeast"/>
            <w:jc w:val="right"/>
            <w:rPr>
              <w:sz w:val="18"/>
            </w:rPr>
          </w:pPr>
        </w:p>
      </w:tc>
    </w:tr>
  </w:tbl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D90ABA" w:rsidRDefault="00C94BF9" w:rsidP="001A1D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94BF9" w:rsidTr="001A1DB1">
      <w:tc>
        <w:tcPr>
          <w:tcW w:w="947" w:type="pct"/>
        </w:tcPr>
        <w:p w:rsidR="00C94BF9" w:rsidRDefault="00C94BF9" w:rsidP="00221A9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94BF9" w:rsidRDefault="00C94BF9" w:rsidP="00221A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94BF9" w:rsidRDefault="00C94BF9" w:rsidP="00221A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7F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2B0EA5" w:rsidRDefault="00C94BF9" w:rsidP="001A1DB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94BF9" w:rsidTr="001A1DB1">
      <w:tc>
        <w:tcPr>
          <w:tcW w:w="947" w:type="pct"/>
        </w:tcPr>
        <w:p w:rsidR="00C94BF9" w:rsidRDefault="00C94BF9" w:rsidP="00221A9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94BF9" w:rsidRDefault="00C94BF9" w:rsidP="00221A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94BF9" w:rsidRDefault="00C94BF9" w:rsidP="00221A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186C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94BF9" w:rsidRPr="00ED79B6" w:rsidRDefault="00C94BF9" w:rsidP="001A1DB1">
    <w:pPr>
      <w:rPr>
        <w:i/>
        <w:sz w:val="18"/>
      </w:rPr>
    </w:pPr>
  </w:p>
  <w:p w:rsidR="00C94BF9" w:rsidRPr="00656BDB" w:rsidRDefault="00656BDB" w:rsidP="00656BDB">
    <w:pPr>
      <w:pStyle w:val="Footer"/>
      <w:rPr>
        <w:i/>
        <w:sz w:val="18"/>
      </w:rPr>
    </w:pPr>
    <w:r w:rsidRPr="00656BDB">
      <w:rPr>
        <w:i/>
        <w:sz w:val="18"/>
      </w:rPr>
      <w:t>OPC62577 -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D90ABA" w:rsidRDefault="00C94BF9" w:rsidP="001A1D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94BF9" w:rsidTr="001A1DB1">
      <w:tc>
        <w:tcPr>
          <w:tcW w:w="365" w:type="pct"/>
        </w:tcPr>
        <w:p w:rsidR="00C94BF9" w:rsidRDefault="00C94BF9" w:rsidP="00221A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7FF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94BF9" w:rsidRDefault="00C94BF9" w:rsidP="00221A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9">
            <w:rPr>
              <w:i/>
              <w:sz w:val="18"/>
            </w:rPr>
            <w:t>National Gallery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94BF9" w:rsidRDefault="00C94BF9" w:rsidP="00221A9D">
          <w:pPr>
            <w:spacing w:line="0" w:lineRule="atLeast"/>
            <w:jc w:val="right"/>
            <w:rPr>
              <w:sz w:val="18"/>
            </w:rPr>
          </w:pPr>
        </w:p>
      </w:tc>
    </w:tr>
  </w:tbl>
  <w:p w:rsidR="00C94BF9" w:rsidRPr="00656BDB" w:rsidRDefault="00656BDB" w:rsidP="00656BDB">
    <w:pPr>
      <w:rPr>
        <w:rFonts w:cs="Times New Roman"/>
        <w:i/>
        <w:sz w:val="18"/>
      </w:rPr>
    </w:pPr>
    <w:r w:rsidRPr="00656BDB">
      <w:rPr>
        <w:rFonts w:cs="Times New Roman"/>
        <w:i/>
        <w:sz w:val="18"/>
      </w:rPr>
      <w:t>OPC62577 -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F9" w:rsidRDefault="00C94BF9" w:rsidP="00715914">
      <w:pPr>
        <w:spacing w:line="240" w:lineRule="auto"/>
      </w:pPr>
      <w:r>
        <w:separator/>
      </w:r>
    </w:p>
  </w:footnote>
  <w:footnote w:type="continuationSeparator" w:id="0">
    <w:p w:rsidR="00C94BF9" w:rsidRDefault="00C94BF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5F1388" w:rsidRDefault="00C94BF9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Default="00C94BF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2314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2314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94BF9" w:rsidRDefault="00C94BF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94BF9" w:rsidRDefault="00C94BF9" w:rsidP="001A1DB1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Default="00C94BF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Default="00C94BF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94BF9" w:rsidRDefault="00C94BF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23149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23149">
      <w:rPr>
        <w:noProof/>
        <w:sz w:val="20"/>
      </w:rPr>
      <w:t>Transitional provisions</w:t>
    </w:r>
    <w:r>
      <w:rPr>
        <w:sz w:val="20"/>
      </w:rPr>
      <w:fldChar w:fldCharType="end"/>
    </w:r>
  </w:p>
  <w:p w:rsidR="00C94BF9" w:rsidRPr="007A1328" w:rsidRDefault="00C94BF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94BF9" w:rsidRPr="007A1328" w:rsidRDefault="00C94BF9" w:rsidP="00715914">
    <w:pPr>
      <w:rPr>
        <w:b/>
        <w:sz w:val="24"/>
      </w:rPr>
    </w:pPr>
  </w:p>
  <w:p w:rsidR="00C94BF9" w:rsidRPr="007A1328" w:rsidRDefault="00C94BF9" w:rsidP="001A1DB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2314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23149">
      <w:rPr>
        <w:noProof/>
        <w:sz w:val="24"/>
      </w:rPr>
      <w:t>31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7A1328" w:rsidRDefault="00C94BF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94BF9" w:rsidRPr="007A1328" w:rsidRDefault="00C94BF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23149">
      <w:rPr>
        <w:noProof/>
        <w:sz w:val="20"/>
      </w:rPr>
      <w:t>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23149">
      <w:rPr>
        <w:b/>
        <w:noProof/>
        <w:sz w:val="20"/>
      </w:rPr>
      <w:t>Part 6</w:t>
    </w:r>
    <w:r>
      <w:rPr>
        <w:b/>
        <w:sz w:val="20"/>
      </w:rPr>
      <w:fldChar w:fldCharType="end"/>
    </w:r>
  </w:p>
  <w:p w:rsidR="00C94BF9" w:rsidRPr="007A1328" w:rsidRDefault="00C94BF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94BF9" w:rsidRPr="007A1328" w:rsidRDefault="00C94BF9" w:rsidP="00715914">
    <w:pPr>
      <w:jc w:val="right"/>
      <w:rPr>
        <w:b/>
        <w:sz w:val="24"/>
      </w:rPr>
    </w:pPr>
  </w:p>
  <w:p w:rsidR="00C94BF9" w:rsidRPr="007A1328" w:rsidRDefault="00C94BF9" w:rsidP="001A1DB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2314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23149">
      <w:rPr>
        <w:noProof/>
        <w:sz w:val="24"/>
      </w:rPr>
      <w:t>31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7A1328" w:rsidRDefault="00C94BF9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5F1388" w:rsidRDefault="00C94BF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5F1388" w:rsidRDefault="00C94BF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ED79B6" w:rsidRDefault="00C94BF9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ED79B6" w:rsidRDefault="00C94BF9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Pr="00ED79B6" w:rsidRDefault="00C94BF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Default="00C94BF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94BF9" w:rsidRDefault="00C94BF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C57FF">
      <w:rPr>
        <w:b/>
        <w:noProof/>
        <w:sz w:val="20"/>
      </w:rPr>
      <w:t>Part 5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C57FF">
      <w:rPr>
        <w:noProof/>
        <w:sz w:val="20"/>
      </w:rPr>
      <w:t>Entry charges</w:t>
    </w:r>
    <w:r>
      <w:rPr>
        <w:sz w:val="20"/>
      </w:rPr>
      <w:fldChar w:fldCharType="end"/>
    </w:r>
  </w:p>
  <w:p w:rsidR="00C94BF9" w:rsidRDefault="00C94BF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94BF9" w:rsidRDefault="00C94BF9">
    <w:pPr>
      <w:rPr>
        <w:b/>
        <w:sz w:val="24"/>
      </w:rPr>
    </w:pPr>
  </w:p>
  <w:p w:rsidR="00C94BF9" w:rsidRDefault="00C94BF9" w:rsidP="001A1DB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C57FF">
      <w:rPr>
        <w:noProof/>
        <w:sz w:val="24"/>
      </w:rPr>
      <w:t>26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Default="00C94BF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94BF9" w:rsidRDefault="00C94BF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0C57FF">
      <w:rPr>
        <w:sz w:val="20"/>
      </w:rPr>
      <w:fldChar w:fldCharType="separate"/>
    </w:r>
    <w:r w:rsidR="000C57FF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C57FF">
      <w:rPr>
        <w:b/>
        <w:sz w:val="20"/>
      </w:rPr>
      <w:fldChar w:fldCharType="separate"/>
    </w:r>
    <w:r w:rsidR="000C57FF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C94BF9" w:rsidRDefault="00C94BF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94BF9" w:rsidRDefault="00C94BF9">
    <w:pPr>
      <w:jc w:val="right"/>
      <w:rPr>
        <w:b/>
        <w:sz w:val="24"/>
      </w:rPr>
    </w:pPr>
  </w:p>
  <w:p w:rsidR="00C94BF9" w:rsidRDefault="00C94BF9" w:rsidP="001A1DB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C57FF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F9" w:rsidRDefault="00C94BF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57F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57FF">
      <w:rPr>
        <w:noProof/>
        <w:sz w:val="20"/>
      </w:rPr>
      <w:t>Repeals</w:t>
    </w:r>
    <w:r>
      <w:rPr>
        <w:sz w:val="20"/>
      </w:rPr>
      <w:fldChar w:fldCharType="end"/>
    </w:r>
  </w:p>
  <w:p w:rsidR="00C94BF9" w:rsidRDefault="00C94BF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94BF9" w:rsidRDefault="00C94BF9" w:rsidP="001A1DB1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38"/>
    <w:rsid w:val="000019A2"/>
    <w:rsid w:val="00002093"/>
    <w:rsid w:val="000079E0"/>
    <w:rsid w:val="00011BA3"/>
    <w:rsid w:val="00012D24"/>
    <w:rsid w:val="00012F1A"/>
    <w:rsid w:val="000136AF"/>
    <w:rsid w:val="00015BF6"/>
    <w:rsid w:val="00022341"/>
    <w:rsid w:val="00030CA8"/>
    <w:rsid w:val="00034097"/>
    <w:rsid w:val="000371C4"/>
    <w:rsid w:val="00037AF6"/>
    <w:rsid w:val="0004195C"/>
    <w:rsid w:val="00043053"/>
    <w:rsid w:val="00043C06"/>
    <w:rsid w:val="0005348C"/>
    <w:rsid w:val="00057C37"/>
    <w:rsid w:val="00061256"/>
    <w:rsid w:val="000614BF"/>
    <w:rsid w:val="000644D3"/>
    <w:rsid w:val="00076C07"/>
    <w:rsid w:val="00077270"/>
    <w:rsid w:val="000840E1"/>
    <w:rsid w:val="00085C90"/>
    <w:rsid w:val="00087533"/>
    <w:rsid w:val="00087ADE"/>
    <w:rsid w:val="00092D38"/>
    <w:rsid w:val="00093E01"/>
    <w:rsid w:val="000974A9"/>
    <w:rsid w:val="00097C35"/>
    <w:rsid w:val="000A6C6A"/>
    <w:rsid w:val="000C4AB7"/>
    <w:rsid w:val="000C57FF"/>
    <w:rsid w:val="000D05EF"/>
    <w:rsid w:val="000E1B76"/>
    <w:rsid w:val="000E2261"/>
    <w:rsid w:val="000E2E4E"/>
    <w:rsid w:val="000E4706"/>
    <w:rsid w:val="000E4DF3"/>
    <w:rsid w:val="000F1A7F"/>
    <w:rsid w:val="000F21C1"/>
    <w:rsid w:val="00101514"/>
    <w:rsid w:val="00104EE0"/>
    <w:rsid w:val="001057C2"/>
    <w:rsid w:val="0010745C"/>
    <w:rsid w:val="00112BF7"/>
    <w:rsid w:val="00112C34"/>
    <w:rsid w:val="00115DEB"/>
    <w:rsid w:val="00116547"/>
    <w:rsid w:val="001209CE"/>
    <w:rsid w:val="001213D0"/>
    <w:rsid w:val="00121963"/>
    <w:rsid w:val="00121EB8"/>
    <w:rsid w:val="00125150"/>
    <w:rsid w:val="001311FD"/>
    <w:rsid w:val="00133A7C"/>
    <w:rsid w:val="00143AA7"/>
    <w:rsid w:val="0014542C"/>
    <w:rsid w:val="001475B8"/>
    <w:rsid w:val="0016125C"/>
    <w:rsid w:val="00166C2F"/>
    <w:rsid w:val="00167CF0"/>
    <w:rsid w:val="00170EDF"/>
    <w:rsid w:val="00181051"/>
    <w:rsid w:val="00190377"/>
    <w:rsid w:val="00192747"/>
    <w:rsid w:val="00192D25"/>
    <w:rsid w:val="001939E1"/>
    <w:rsid w:val="00195382"/>
    <w:rsid w:val="001A1DB1"/>
    <w:rsid w:val="001B39BC"/>
    <w:rsid w:val="001B4C47"/>
    <w:rsid w:val="001B693A"/>
    <w:rsid w:val="001C4099"/>
    <w:rsid w:val="001C5F34"/>
    <w:rsid w:val="001C69C4"/>
    <w:rsid w:val="001D37EF"/>
    <w:rsid w:val="001D7DA4"/>
    <w:rsid w:val="001E3590"/>
    <w:rsid w:val="001E3E0B"/>
    <w:rsid w:val="001E4FDA"/>
    <w:rsid w:val="001E6E3D"/>
    <w:rsid w:val="001E7407"/>
    <w:rsid w:val="001F0697"/>
    <w:rsid w:val="001F5D5E"/>
    <w:rsid w:val="001F6219"/>
    <w:rsid w:val="001F6C97"/>
    <w:rsid w:val="00200876"/>
    <w:rsid w:val="002024B6"/>
    <w:rsid w:val="00204DB6"/>
    <w:rsid w:val="00206D85"/>
    <w:rsid w:val="00207D47"/>
    <w:rsid w:val="00214D06"/>
    <w:rsid w:val="00221A9D"/>
    <w:rsid w:val="0023028C"/>
    <w:rsid w:val="0023403D"/>
    <w:rsid w:val="002348CF"/>
    <w:rsid w:val="0024010F"/>
    <w:rsid w:val="00240749"/>
    <w:rsid w:val="00241084"/>
    <w:rsid w:val="00241E2B"/>
    <w:rsid w:val="00241EF2"/>
    <w:rsid w:val="00253623"/>
    <w:rsid w:val="002564A4"/>
    <w:rsid w:val="00261029"/>
    <w:rsid w:val="002624EB"/>
    <w:rsid w:val="00270BDA"/>
    <w:rsid w:val="00283957"/>
    <w:rsid w:val="00285644"/>
    <w:rsid w:val="00287838"/>
    <w:rsid w:val="00287C6D"/>
    <w:rsid w:val="0029198D"/>
    <w:rsid w:val="0029226E"/>
    <w:rsid w:val="00297BD0"/>
    <w:rsid w:val="00297ECB"/>
    <w:rsid w:val="002A2219"/>
    <w:rsid w:val="002A33FD"/>
    <w:rsid w:val="002A71DB"/>
    <w:rsid w:val="002B0EA5"/>
    <w:rsid w:val="002B111F"/>
    <w:rsid w:val="002B7B38"/>
    <w:rsid w:val="002C03C7"/>
    <w:rsid w:val="002D0042"/>
    <w:rsid w:val="002D043A"/>
    <w:rsid w:val="002D6224"/>
    <w:rsid w:val="002D6744"/>
    <w:rsid w:val="002D7037"/>
    <w:rsid w:val="002D7EDD"/>
    <w:rsid w:val="002F2079"/>
    <w:rsid w:val="002F5E28"/>
    <w:rsid w:val="002F7C4F"/>
    <w:rsid w:val="003074B7"/>
    <w:rsid w:val="003101D4"/>
    <w:rsid w:val="00317240"/>
    <w:rsid w:val="0032205C"/>
    <w:rsid w:val="003229CD"/>
    <w:rsid w:val="003278F2"/>
    <w:rsid w:val="00334740"/>
    <w:rsid w:val="003415D3"/>
    <w:rsid w:val="00352B0F"/>
    <w:rsid w:val="00360459"/>
    <w:rsid w:val="00370098"/>
    <w:rsid w:val="00372C84"/>
    <w:rsid w:val="00372FAD"/>
    <w:rsid w:val="0037744A"/>
    <w:rsid w:val="00380BA6"/>
    <w:rsid w:val="0038268D"/>
    <w:rsid w:val="003977E1"/>
    <w:rsid w:val="003A035F"/>
    <w:rsid w:val="003A3161"/>
    <w:rsid w:val="003A459D"/>
    <w:rsid w:val="003B0D83"/>
    <w:rsid w:val="003B338B"/>
    <w:rsid w:val="003C3EBF"/>
    <w:rsid w:val="003D0BFE"/>
    <w:rsid w:val="003D5700"/>
    <w:rsid w:val="003F1AE8"/>
    <w:rsid w:val="003F2782"/>
    <w:rsid w:val="004102F1"/>
    <w:rsid w:val="004116CD"/>
    <w:rsid w:val="00417EB9"/>
    <w:rsid w:val="00422464"/>
    <w:rsid w:val="004244F7"/>
    <w:rsid w:val="00424CA9"/>
    <w:rsid w:val="004421B4"/>
    <w:rsid w:val="0044291A"/>
    <w:rsid w:val="004438C1"/>
    <w:rsid w:val="00444DB4"/>
    <w:rsid w:val="004523F0"/>
    <w:rsid w:val="00452EDD"/>
    <w:rsid w:val="00461E15"/>
    <w:rsid w:val="00464D9A"/>
    <w:rsid w:val="00466B6F"/>
    <w:rsid w:val="00467567"/>
    <w:rsid w:val="00484ACF"/>
    <w:rsid w:val="0049536B"/>
    <w:rsid w:val="00496F97"/>
    <w:rsid w:val="004A0273"/>
    <w:rsid w:val="004A6F1A"/>
    <w:rsid w:val="004D3FE2"/>
    <w:rsid w:val="004E3FAB"/>
    <w:rsid w:val="004E7BEC"/>
    <w:rsid w:val="004F2647"/>
    <w:rsid w:val="004F4421"/>
    <w:rsid w:val="004F4B72"/>
    <w:rsid w:val="00500C61"/>
    <w:rsid w:val="00504DD3"/>
    <w:rsid w:val="0050600B"/>
    <w:rsid w:val="0050664B"/>
    <w:rsid w:val="005143DA"/>
    <w:rsid w:val="00516068"/>
    <w:rsid w:val="00516B8D"/>
    <w:rsid w:val="0052293E"/>
    <w:rsid w:val="005253D0"/>
    <w:rsid w:val="005321CE"/>
    <w:rsid w:val="00537FBC"/>
    <w:rsid w:val="00541127"/>
    <w:rsid w:val="0054186C"/>
    <w:rsid w:val="0054720D"/>
    <w:rsid w:val="0056187F"/>
    <w:rsid w:val="005670AF"/>
    <w:rsid w:val="00582101"/>
    <w:rsid w:val="00584811"/>
    <w:rsid w:val="00586A1E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C4C5B"/>
    <w:rsid w:val="005C6B2F"/>
    <w:rsid w:val="005C7DC2"/>
    <w:rsid w:val="005D1AFC"/>
    <w:rsid w:val="005D2D09"/>
    <w:rsid w:val="005D6EDD"/>
    <w:rsid w:val="005E1A7A"/>
    <w:rsid w:val="005E39EB"/>
    <w:rsid w:val="005E6593"/>
    <w:rsid w:val="005E66FD"/>
    <w:rsid w:val="005F0160"/>
    <w:rsid w:val="005F0836"/>
    <w:rsid w:val="005F4300"/>
    <w:rsid w:val="005F61C2"/>
    <w:rsid w:val="005F6B71"/>
    <w:rsid w:val="00600219"/>
    <w:rsid w:val="00600A4C"/>
    <w:rsid w:val="006065C4"/>
    <w:rsid w:val="0060754B"/>
    <w:rsid w:val="006114A5"/>
    <w:rsid w:val="0061454A"/>
    <w:rsid w:val="006154AD"/>
    <w:rsid w:val="00623348"/>
    <w:rsid w:val="00626AEC"/>
    <w:rsid w:val="006442D3"/>
    <w:rsid w:val="006475DA"/>
    <w:rsid w:val="00651B8E"/>
    <w:rsid w:val="00651D02"/>
    <w:rsid w:val="00656BDB"/>
    <w:rsid w:val="0066187A"/>
    <w:rsid w:val="00677CC2"/>
    <w:rsid w:val="00686237"/>
    <w:rsid w:val="006905DE"/>
    <w:rsid w:val="0069207B"/>
    <w:rsid w:val="006A0B6C"/>
    <w:rsid w:val="006A3311"/>
    <w:rsid w:val="006A6E32"/>
    <w:rsid w:val="006B3B50"/>
    <w:rsid w:val="006C3812"/>
    <w:rsid w:val="006C7F8C"/>
    <w:rsid w:val="006D0291"/>
    <w:rsid w:val="006D02BD"/>
    <w:rsid w:val="006D41D0"/>
    <w:rsid w:val="006D53F9"/>
    <w:rsid w:val="006D5F7D"/>
    <w:rsid w:val="006E5800"/>
    <w:rsid w:val="006E59E2"/>
    <w:rsid w:val="006E6614"/>
    <w:rsid w:val="006F318F"/>
    <w:rsid w:val="006F47C1"/>
    <w:rsid w:val="00700B2C"/>
    <w:rsid w:val="0070700B"/>
    <w:rsid w:val="00707CD6"/>
    <w:rsid w:val="0071014D"/>
    <w:rsid w:val="00713084"/>
    <w:rsid w:val="00715914"/>
    <w:rsid w:val="00723802"/>
    <w:rsid w:val="00724356"/>
    <w:rsid w:val="00731E00"/>
    <w:rsid w:val="007335E0"/>
    <w:rsid w:val="007440B7"/>
    <w:rsid w:val="00745B8C"/>
    <w:rsid w:val="007551C3"/>
    <w:rsid w:val="007553B3"/>
    <w:rsid w:val="0076419E"/>
    <w:rsid w:val="007715C9"/>
    <w:rsid w:val="00774EDD"/>
    <w:rsid w:val="007752CA"/>
    <w:rsid w:val="007757EC"/>
    <w:rsid w:val="00775E05"/>
    <w:rsid w:val="0077657C"/>
    <w:rsid w:val="00783148"/>
    <w:rsid w:val="00787682"/>
    <w:rsid w:val="007A6816"/>
    <w:rsid w:val="007D453F"/>
    <w:rsid w:val="007D519E"/>
    <w:rsid w:val="007E0E1D"/>
    <w:rsid w:val="007E163D"/>
    <w:rsid w:val="00811AA6"/>
    <w:rsid w:val="00812C7F"/>
    <w:rsid w:val="0082222A"/>
    <w:rsid w:val="00851BB5"/>
    <w:rsid w:val="00853442"/>
    <w:rsid w:val="0085365A"/>
    <w:rsid w:val="00853895"/>
    <w:rsid w:val="00856A31"/>
    <w:rsid w:val="0086171C"/>
    <w:rsid w:val="008754D0"/>
    <w:rsid w:val="00877E19"/>
    <w:rsid w:val="00880C34"/>
    <w:rsid w:val="00884FDE"/>
    <w:rsid w:val="008861ED"/>
    <w:rsid w:val="008904C6"/>
    <w:rsid w:val="008A34E8"/>
    <w:rsid w:val="008A41E3"/>
    <w:rsid w:val="008A4F7A"/>
    <w:rsid w:val="008A73F5"/>
    <w:rsid w:val="008B45EE"/>
    <w:rsid w:val="008D0EE0"/>
    <w:rsid w:val="008D25B0"/>
    <w:rsid w:val="008F54E7"/>
    <w:rsid w:val="008F6E1F"/>
    <w:rsid w:val="008F7885"/>
    <w:rsid w:val="00903422"/>
    <w:rsid w:val="009045AB"/>
    <w:rsid w:val="00904E4D"/>
    <w:rsid w:val="00904E80"/>
    <w:rsid w:val="009076DB"/>
    <w:rsid w:val="0091659E"/>
    <w:rsid w:val="009253CB"/>
    <w:rsid w:val="00931C61"/>
    <w:rsid w:val="00932377"/>
    <w:rsid w:val="009334DF"/>
    <w:rsid w:val="00936A68"/>
    <w:rsid w:val="00937ECB"/>
    <w:rsid w:val="00941227"/>
    <w:rsid w:val="009433DE"/>
    <w:rsid w:val="00947D5A"/>
    <w:rsid w:val="00950467"/>
    <w:rsid w:val="00952FB1"/>
    <w:rsid w:val="009532A5"/>
    <w:rsid w:val="00965596"/>
    <w:rsid w:val="009668DE"/>
    <w:rsid w:val="00966B57"/>
    <w:rsid w:val="00967AB4"/>
    <w:rsid w:val="00974682"/>
    <w:rsid w:val="009768A6"/>
    <w:rsid w:val="009815CF"/>
    <w:rsid w:val="009821B2"/>
    <w:rsid w:val="009868E9"/>
    <w:rsid w:val="00994A82"/>
    <w:rsid w:val="00996C5A"/>
    <w:rsid w:val="00997FDD"/>
    <w:rsid w:val="009A5988"/>
    <w:rsid w:val="009A72D6"/>
    <w:rsid w:val="009C1585"/>
    <w:rsid w:val="009D1679"/>
    <w:rsid w:val="009D3108"/>
    <w:rsid w:val="009D3CC0"/>
    <w:rsid w:val="009F4D15"/>
    <w:rsid w:val="00A021A1"/>
    <w:rsid w:val="00A10127"/>
    <w:rsid w:val="00A12074"/>
    <w:rsid w:val="00A17253"/>
    <w:rsid w:val="00A22C98"/>
    <w:rsid w:val="00A231E2"/>
    <w:rsid w:val="00A232FB"/>
    <w:rsid w:val="00A3601C"/>
    <w:rsid w:val="00A41DBF"/>
    <w:rsid w:val="00A4227C"/>
    <w:rsid w:val="00A43493"/>
    <w:rsid w:val="00A533A0"/>
    <w:rsid w:val="00A557C2"/>
    <w:rsid w:val="00A611FC"/>
    <w:rsid w:val="00A6297B"/>
    <w:rsid w:val="00A64912"/>
    <w:rsid w:val="00A70A74"/>
    <w:rsid w:val="00A742A4"/>
    <w:rsid w:val="00A802BC"/>
    <w:rsid w:val="00A80A7F"/>
    <w:rsid w:val="00A859FD"/>
    <w:rsid w:val="00A872DC"/>
    <w:rsid w:val="00A8790C"/>
    <w:rsid w:val="00AA1E05"/>
    <w:rsid w:val="00AB014B"/>
    <w:rsid w:val="00AB0D8A"/>
    <w:rsid w:val="00AC03E1"/>
    <w:rsid w:val="00AC1CB4"/>
    <w:rsid w:val="00AD5641"/>
    <w:rsid w:val="00AE4865"/>
    <w:rsid w:val="00AE4EA3"/>
    <w:rsid w:val="00AE7CC7"/>
    <w:rsid w:val="00AF06CF"/>
    <w:rsid w:val="00B029C2"/>
    <w:rsid w:val="00B0761F"/>
    <w:rsid w:val="00B07914"/>
    <w:rsid w:val="00B1194B"/>
    <w:rsid w:val="00B13228"/>
    <w:rsid w:val="00B136FC"/>
    <w:rsid w:val="00B1535F"/>
    <w:rsid w:val="00B20503"/>
    <w:rsid w:val="00B21F29"/>
    <w:rsid w:val="00B31A3A"/>
    <w:rsid w:val="00B33B3C"/>
    <w:rsid w:val="00B37767"/>
    <w:rsid w:val="00B37E35"/>
    <w:rsid w:val="00B41448"/>
    <w:rsid w:val="00B46132"/>
    <w:rsid w:val="00B52575"/>
    <w:rsid w:val="00B54457"/>
    <w:rsid w:val="00B56352"/>
    <w:rsid w:val="00B57E4D"/>
    <w:rsid w:val="00B63834"/>
    <w:rsid w:val="00B6649F"/>
    <w:rsid w:val="00B6684A"/>
    <w:rsid w:val="00B70C10"/>
    <w:rsid w:val="00B75B65"/>
    <w:rsid w:val="00B80199"/>
    <w:rsid w:val="00B807B3"/>
    <w:rsid w:val="00BA220B"/>
    <w:rsid w:val="00BC667C"/>
    <w:rsid w:val="00BD1822"/>
    <w:rsid w:val="00BE5E4C"/>
    <w:rsid w:val="00BE719A"/>
    <w:rsid w:val="00BE720A"/>
    <w:rsid w:val="00BF08EB"/>
    <w:rsid w:val="00BF2261"/>
    <w:rsid w:val="00BF3BEF"/>
    <w:rsid w:val="00BF4A25"/>
    <w:rsid w:val="00C0543C"/>
    <w:rsid w:val="00C14B31"/>
    <w:rsid w:val="00C22712"/>
    <w:rsid w:val="00C230CF"/>
    <w:rsid w:val="00C23F7B"/>
    <w:rsid w:val="00C31DE7"/>
    <w:rsid w:val="00C329E4"/>
    <w:rsid w:val="00C33FA4"/>
    <w:rsid w:val="00C42BF8"/>
    <w:rsid w:val="00C42E0D"/>
    <w:rsid w:val="00C50043"/>
    <w:rsid w:val="00C60FEE"/>
    <w:rsid w:val="00C644C3"/>
    <w:rsid w:val="00C70B70"/>
    <w:rsid w:val="00C7573B"/>
    <w:rsid w:val="00C80DF6"/>
    <w:rsid w:val="00C94BF9"/>
    <w:rsid w:val="00CA18A2"/>
    <w:rsid w:val="00CB50CD"/>
    <w:rsid w:val="00CC7F9D"/>
    <w:rsid w:val="00CD61A1"/>
    <w:rsid w:val="00CE038B"/>
    <w:rsid w:val="00CE057D"/>
    <w:rsid w:val="00CE493D"/>
    <w:rsid w:val="00CE51C7"/>
    <w:rsid w:val="00CE53FC"/>
    <w:rsid w:val="00CE6309"/>
    <w:rsid w:val="00CF0BB2"/>
    <w:rsid w:val="00CF3EE8"/>
    <w:rsid w:val="00CF4237"/>
    <w:rsid w:val="00D00024"/>
    <w:rsid w:val="00D00D6F"/>
    <w:rsid w:val="00D02616"/>
    <w:rsid w:val="00D03666"/>
    <w:rsid w:val="00D040EE"/>
    <w:rsid w:val="00D05207"/>
    <w:rsid w:val="00D06D3D"/>
    <w:rsid w:val="00D13441"/>
    <w:rsid w:val="00D13EA1"/>
    <w:rsid w:val="00D14396"/>
    <w:rsid w:val="00D2127E"/>
    <w:rsid w:val="00D23149"/>
    <w:rsid w:val="00D23F2B"/>
    <w:rsid w:val="00D268B3"/>
    <w:rsid w:val="00D322FB"/>
    <w:rsid w:val="00D32CE3"/>
    <w:rsid w:val="00D4483C"/>
    <w:rsid w:val="00D508D2"/>
    <w:rsid w:val="00D62F3D"/>
    <w:rsid w:val="00D63ABC"/>
    <w:rsid w:val="00D675E2"/>
    <w:rsid w:val="00D70DFB"/>
    <w:rsid w:val="00D766DF"/>
    <w:rsid w:val="00D924E3"/>
    <w:rsid w:val="00D9338F"/>
    <w:rsid w:val="00D93442"/>
    <w:rsid w:val="00D93A50"/>
    <w:rsid w:val="00DA186E"/>
    <w:rsid w:val="00DA1EEE"/>
    <w:rsid w:val="00DB13D2"/>
    <w:rsid w:val="00DB6179"/>
    <w:rsid w:val="00DC4F88"/>
    <w:rsid w:val="00DC6A83"/>
    <w:rsid w:val="00DD29C8"/>
    <w:rsid w:val="00DE26A5"/>
    <w:rsid w:val="00DF4492"/>
    <w:rsid w:val="00E01B52"/>
    <w:rsid w:val="00E032C5"/>
    <w:rsid w:val="00E04ECE"/>
    <w:rsid w:val="00E054B5"/>
    <w:rsid w:val="00E05704"/>
    <w:rsid w:val="00E10719"/>
    <w:rsid w:val="00E165CD"/>
    <w:rsid w:val="00E23523"/>
    <w:rsid w:val="00E338EF"/>
    <w:rsid w:val="00E44C17"/>
    <w:rsid w:val="00E567B9"/>
    <w:rsid w:val="00E708D8"/>
    <w:rsid w:val="00E71E89"/>
    <w:rsid w:val="00E74DC7"/>
    <w:rsid w:val="00E75FF5"/>
    <w:rsid w:val="00E80C6C"/>
    <w:rsid w:val="00E85C54"/>
    <w:rsid w:val="00E9405C"/>
    <w:rsid w:val="00E94D5E"/>
    <w:rsid w:val="00E97F31"/>
    <w:rsid w:val="00EA1880"/>
    <w:rsid w:val="00EA4541"/>
    <w:rsid w:val="00EA7100"/>
    <w:rsid w:val="00EB22CA"/>
    <w:rsid w:val="00EB3394"/>
    <w:rsid w:val="00EC01C1"/>
    <w:rsid w:val="00EC4C51"/>
    <w:rsid w:val="00ED2BF5"/>
    <w:rsid w:val="00ED2C4F"/>
    <w:rsid w:val="00ED3789"/>
    <w:rsid w:val="00EE240C"/>
    <w:rsid w:val="00EF2E3A"/>
    <w:rsid w:val="00EF3217"/>
    <w:rsid w:val="00EF62EE"/>
    <w:rsid w:val="00EF7BF5"/>
    <w:rsid w:val="00F033EC"/>
    <w:rsid w:val="00F06C88"/>
    <w:rsid w:val="00F072A7"/>
    <w:rsid w:val="00F078DC"/>
    <w:rsid w:val="00F22D33"/>
    <w:rsid w:val="00F236C8"/>
    <w:rsid w:val="00F61B89"/>
    <w:rsid w:val="00F724E9"/>
    <w:rsid w:val="00F72AFD"/>
    <w:rsid w:val="00F73BD6"/>
    <w:rsid w:val="00F83989"/>
    <w:rsid w:val="00F90E5C"/>
    <w:rsid w:val="00F9632C"/>
    <w:rsid w:val="00FA3F50"/>
    <w:rsid w:val="00FA5392"/>
    <w:rsid w:val="00FB597D"/>
    <w:rsid w:val="00FD0FFE"/>
    <w:rsid w:val="00FD21A1"/>
    <w:rsid w:val="00FD533F"/>
    <w:rsid w:val="00FD6156"/>
    <w:rsid w:val="00FD7AED"/>
    <w:rsid w:val="00FE44F2"/>
    <w:rsid w:val="00FF0739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9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9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9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9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39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39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9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9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9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3957"/>
  </w:style>
  <w:style w:type="paragraph" w:customStyle="1" w:styleId="OPCParaBase">
    <w:name w:val="OPCParaBase"/>
    <w:qFormat/>
    <w:rsid w:val="002839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39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39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39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39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39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39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39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39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39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39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3957"/>
  </w:style>
  <w:style w:type="paragraph" w:customStyle="1" w:styleId="Blocks">
    <w:name w:val="Blocks"/>
    <w:aliases w:val="bb"/>
    <w:basedOn w:val="OPCParaBase"/>
    <w:qFormat/>
    <w:rsid w:val="002839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39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39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3957"/>
    <w:rPr>
      <w:i/>
    </w:rPr>
  </w:style>
  <w:style w:type="paragraph" w:customStyle="1" w:styleId="BoxList">
    <w:name w:val="BoxList"/>
    <w:aliases w:val="bl"/>
    <w:basedOn w:val="BoxText"/>
    <w:qFormat/>
    <w:rsid w:val="002839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39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39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395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83957"/>
  </w:style>
  <w:style w:type="character" w:customStyle="1" w:styleId="CharAmPartText">
    <w:name w:val="CharAmPartText"/>
    <w:basedOn w:val="OPCCharBase"/>
    <w:uiPriority w:val="1"/>
    <w:qFormat/>
    <w:rsid w:val="00283957"/>
  </w:style>
  <w:style w:type="character" w:customStyle="1" w:styleId="CharAmSchNo">
    <w:name w:val="CharAmSchNo"/>
    <w:basedOn w:val="OPCCharBase"/>
    <w:uiPriority w:val="1"/>
    <w:qFormat/>
    <w:rsid w:val="00283957"/>
  </w:style>
  <w:style w:type="character" w:customStyle="1" w:styleId="CharAmSchText">
    <w:name w:val="CharAmSchText"/>
    <w:basedOn w:val="OPCCharBase"/>
    <w:uiPriority w:val="1"/>
    <w:qFormat/>
    <w:rsid w:val="00283957"/>
  </w:style>
  <w:style w:type="character" w:customStyle="1" w:styleId="CharBoldItalic">
    <w:name w:val="CharBoldItalic"/>
    <w:basedOn w:val="OPCCharBase"/>
    <w:uiPriority w:val="1"/>
    <w:qFormat/>
    <w:rsid w:val="00283957"/>
    <w:rPr>
      <w:b/>
      <w:i/>
    </w:rPr>
  </w:style>
  <w:style w:type="character" w:customStyle="1" w:styleId="CharChapNo">
    <w:name w:val="CharChapNo"/>
    <w:basedOn w:val="OPCCharBase"/>
    <w:qFormat/>
    <w:rsid w:val="00283957"/>
  </w:style>
  <w:style w:type="character" w:customStyle="1" w:styleId="CharChapText">
    <w:name w:val="CharChapText"/>
    <w:basedOn w:val="OPCCharBase"/>
    <w:qFormat/>
    <w:rsid w:val="00283957"/>
  </w:style>
  <w:style w:type="character" w:customStyle="1" w:styleId="CharDivNo">
    <w:name w:val="CharDivNo"/>
    <w:basedOn w:val="OPCCharBase"/>
    <w:qFormat/>
    <w:rsid w:val="00283957"/>
  </w:style>
  <w:style w:type="character" w:customStyle="1" w:styleId="CharDivText">
    <w:name w:val="CharDivText"/>
    <w:basedOn w:val="OPCCharBase"/>
    <w:qFormat/>
    <w:rsid w:val="00283957"/>
  </w:style>
  <w:style w:type="character" w:customStyle="1" w:styleId="CharItalic">
    <w:name w:val="CharItalic"/>
    <w:basedOn w:val="OPCCharBase"/>
    <w:uiPriority w:val="1"/>
    <w:qFormat/>
    <w:rsid w:val="00283957"/>
    <w:rPr>
      <w:i/>
    </w:rPr>
  </w:style>
  <w:style w:type="character" w:customStyle="1" w:styleId="CharPartNo">
    <w:name w:val="CharPartNo"/>
    <w:basedOn w:val="OPCCharBase"/>
    <w:qFormat/>
    <w:rsid w:val="00283957"/>
  </w:style>
  <w:style w:type="character" w:customStyle="1" w:styleId="CharPartText">
    <w:name w:val="CharPartText"/>
    <w:basedOn w:val="OPCCharBase"/>
    <w:qFormat/>
    <w:rsid w:val="00283957"/>
  </w:style>
  <w:style w:type="character" w:customStyle="1" w:styleId="CharSectno">
    <w:name w:val="CharSectno"/>
    <w:basedOn w:val="OPCCharBase"/>
    <w:qFormat/>
    <w:rsid w:val="00283957"/>
  </w:style>
  <w:style w:type="character" w:customStyle="1" w:styleId="CharSubdNo">
    <w:name w:val="CharSubdNo"/>
    <w:basedOn w:val="OPCCharBase"/>
    <w:uiPriority w:val="1"/>
    <w:qFormat/>
    <w:rsid w:val="00283957"/>
  </w:style>
  <w:style w:type="character" w:customStyle="1" w:styleId="CharSubdText">
    <w:name w:val="CharSubdText"/>
    <w:basedOn w:val="OPCCharBase"/>
    <w:uiPriority w:val="1"/>
    <w:qFormat/>
    <w:rsid w:val="00283957"/>
  </w:style>
  <w:style w:type="paragraph" w:customStyle="1" w:styleId="CTA--">
    <w:name w:val="CTA --"/>
    <w:basedOn w:val="OPCParaBase"/>
    <w:next w:val="Normal"/>
    <w:rsid w:val="002839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39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39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39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39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39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39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39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39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39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39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39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39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39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39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395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39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39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39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39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39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39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39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39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39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39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39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39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39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39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39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28395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839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39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39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39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839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39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39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39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39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39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39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39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39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39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39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39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39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39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39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39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39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39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39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39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395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395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395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8395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395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395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395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395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395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39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39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39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39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39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39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39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39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3957"/>
    <w:rPr>
      <w:sz w:val="16"/>
    </w:rPr>
  </w:style>
  <w:style w:type="table" w:customStyle="1" w:styleId="CFlag">
    <w:name w:val="CFlag"/>
    <w:basedOn w:val="TableNormal"/>
    <w:uiPriority w:val="99"/>
    <w:rsid w:val="0028395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839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395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839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395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39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28395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283957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395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395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39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39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395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395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39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39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39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39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39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39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839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395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3957"/>
  </w:style>
  <w:style w:type="character" w:customStyle="1" w:styleId="CharSubPartNoCASA">
    <w:name w:val="CharSubPartNo(CASA)"/>
    <w:basedOn w:val="OPCCharBase"/>
    <w:uiPriority w:val="1"/>
    <w:rsid w:val="00283957"/>
  </w:style>
  <w:style w:type="paragraph" w:customStyle="1" w:styleId="ENoteTTIndentHeadingSub">
    <w:name w:val="ENoteTTIndentHeadingSub"/>
    <w:aliases w:val="enTTHis"/>
    <w:basedOn w:val="OPCParaBase"/>
    <w:rsid w:val="002839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39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39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39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A1DB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39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3957"/>
    <w:rPr>
      <w:sz w:val="22"/>
    </w:rPr>
  </w:style>
  <w:style w:type="paragraph" w:customStyle="1" w:styleId="SOTextNote">
    <w:name w:val="SO TextNote"/>
    <w:aliases w:val="sont"/>
    <w:basedOn w:val="SOText"/>
    <w:qFormat/>
    <w:rsid w:val="002839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39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3957"/>
    <w:rPr>
      <w:sz w:val="22"/>
    </w:rPr>
  </w:style>
  <w:style w:type="paragraph" w:customStyle="1" w:styleId="FileName">
    <w:name w:val="FileName"/>
    <w:basedOn w:val="Normal"/>
    <w:rsid w:val="00283957"/>
  </w:style>
  <w:style w:type="paragraph" w:customStyle="1" w:styleId="TableHeading">
    <w:name w:val="TableHeading"/>
    <w:aliases w:val="th"/>
    <w:basedOn w:val="OPCParaBase"/>
    <w:next w:val="Tabletext"/>
    <w:rsid w:val="002839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39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39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39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39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39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39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39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39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39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395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395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39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39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3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9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9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39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39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9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9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9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64D9A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9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9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9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9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9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39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39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9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9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9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3957"/>
  </w:style>
  <w:style w:type="paragraph" w:customStyle="1" w:styleId="OPCParaBase">
    <w:name w:val="OPCParaBase"/>
    <w:qFormat/>
    <w:rsid w:val="002839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39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39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39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39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39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839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39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39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39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39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3957"/>
  </w:style>
  <w:style w:type="paragraph" w:customStyle="1" w:styleId="Blocks">
    <w:name w:val="Blocks"/>
    <w:aliases w:val="bb"/>
    <w:basedOn w:val="OPCParaBase"/>
    <w:qFormat/>
    <w:rsid w:val="002839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39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39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3957"/>
    <w:rPr>
      <w:i/>
    </w:rPr>
  </w:style>
  <w:style w:type="paragraph" w:customStyle="1" w:styleId="BoxList">
    <w:name w:val="BoxList"/>
    <w:aliases w:val="bl"/>
    <w:basedOn w:val="BoxText"/>
    <w:qFormat/>
    <w:rsid w:val="002839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39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39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395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83957"/>
  </w:style>
  <w:style w:type="character" w:customStyle="1" w:styleId="CharAmPartText">
    <w:name w:val="CharAmPartText"/>
    <w:basedOn w:val="OPCCharBase"/>
    <w:uiPriority w:val="1"/>
    <w:qFormat/>
    <w:rsid w:val="00283957"/>
  </w:style>
  <w:style w:type="character" w:customStyle="1" w:styleId="CharAmSchNo">
    <w:name w:val="CharAmSchNo"/>
    <w:basedOn w:val="OPCCharBase"/>
    <w:uiPriority w:val="1"/>
    <w:qFormat/>
    <w:rsid w:val="00283957"/>
  </w:style>
  <w:style w:type="character" w:customStyle="1" w:styleId="CharAmSchText">
    <w:name w:val="CharAmSchText"/>
    <w:basedOn w:val="OPCCharBase"/>
    <w:uiPriority w:val="1"/>
    <w:qFormat/>
    <w:rsid w:val="00283957"/>
  </w:style>
  <w:style w:type="character" w:customStyle="1" w:styleId="CharBoldItalic">
    <w:name w:val="CharBoldItalic"/>
    <w:basedOn w:val="OPCCharBase"/>
    <w:uiPriority w:val="1"/>
    <w:qFormat/>
    <w:rsid w:val="00283957"/>
    <w:rPr>
      <w:b/>
      <w:i/>
    </w:rPr>
  </w:style>
  <w:style w:type="character" w:customStyle="1" w:styleId="CharChapNo">
    <w:name w:val="CharChapNo"/>
    <w:basedOn w:val="OPCCharBase"/>
    <w:qFormat/>
    <w:rsid w:val="00283957"/>
  </w:style>
  <w:style w:type="character" w:customStyle="1" w:styleId="CharChapText">
    <w:name w:val="CharChapText"/>
    <w:basedOn w:val="OPCCharBase"/>
    <w:qFormat/>
    <w:rsid w:val="00283957"/>
  </w:style>
  <w:style w:type="character" w:customStyle="1" w:styleId="CharDivNo">
    <w:name w:val="CharDivNo"/>
    <w:basedOn w:val="OPCCharBase"/>
    <w:qFormat/>
    <w:rsid w:val="00283957"/>
  </w:style>
  <w:style w:type="character" w:customStyle="1" w:styleId="CharDivText">
    <w:name w:val="CharDivText"/>
    <w:basedOn w:val="OPCCharBase"/>
    <w:qFormat/>
    <w:rsid w:val="00283957"/>
  </w:style>
  <w:style w:type="character" w:customStyle="1" w:styleId="CharItalic">
    <w:name w:val="CharItalic"/>
    <w:basedOn w:val="OPCCharBase"/>
    <w:uiPriority w:val="1"/>
    <w:qFormat/>
    <w:rsid w:val="00283957"/>
    <w:rPr>
      <w:i/>
    </w:rPr>
  </w:style>
  <w:style w:type="character" w:customStyle="1" w:styleId="CharPartNo">
    <w:name w:val="CharPartNo"/>
    <w:basedOn w:val="OPCCharBase"/>
    <w:qFormat/>
    <w:rsid w:val="00283957"/>
  </w:style>
  <w:style w:type="character" w:customStyle="1" w:styleId="CharPartText">
    <w:name w:val="CharPartText"/>
    <w:basedOn w:val="OPCCharBase"/>
    <w:qFormat/>
    <w:rsid w:val="00283957"/>
  </w:style>
  <w:style w:type="character" w:customStyle="1" w:styleId="CharSectno">
    <w:name w:val="CharSectno"/>
    <w:basedOn w:val="OPCCharBase"/>
    <w:qFormat/>
    <w:rsid w:val="00283957"/>
  </w:style>
  <w:style w:type="character" w:customStyle="1" w:styleId="CharSubdNo">
    <w:name w:val="CharSubdNo"/>
    <w:basedOn w:val="OPCCharBase"/>
    <w:uiPriority w:val="1"/>
    <w:qFormat/>
    <w:rsid w:val="00283957"/>
  </w:style>
  <w:style w:type="character" w:customStyle="1" w:styleId="CharSubdText">
    <w:name w:val="CharSubdText"/>
    <w:basedOn w:val="OPCCharBase"/>
    <w:uiPriority w:val="1"/>
    <w:qFormat/>
    <w:rsid w:val="00283957"/>
  </w:style>
  <w:style w:type="paragraph" w:customStyle="1" w:styleId="CTA--">
    <w:name w:val="CTA --"/>
    <w:basedOn w:val="OPCParaBase"/>
    <w:next w:val="Normal"/>
    <w:rsid w:val="002839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39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39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39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39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39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39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39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39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39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39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39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39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39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39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395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839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39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39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39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39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39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39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39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39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39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39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39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39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39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39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28395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2839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39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39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39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839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39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39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39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39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39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39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39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39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39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39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39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39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39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39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39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39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39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39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39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395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395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395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8395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395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8395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8395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8395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8395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839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39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39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39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39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39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39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39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83957"/>
    <w:rPr>
      <w:sz w:val="16"/>
    </w:rPr>
  </w:style>
  <w:style w:type="table" w:customStyle="1" w:styleId="CFlag">
    <w:name w:val="CFlag"/>
    <w:basedOn w:val="TableNormal"/>
    <w:uiPriority w:val="99"/>
    <w:rsid w:val="0028395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839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395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839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395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39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28395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283957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8395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8395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839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39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8395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395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39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39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39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39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39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39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839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395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3957"/>
  </w:style>
  <w:style w:type="character" w:customStyle="1" w:styleId="CharSubPartNoCASA">
    <w:name w:val="CharSubPartNo(CASA)"/>
    <w:basedOn w:val="OPCCharBase"/>
    <w:uiPriority w:val="1"/>
    <w:rsid w:val="00283957"/>
  </w:style>
  <w:style w:type="paragraph" w:customStyle="1" w:styleId="ENoteTTIndentHeadingSub">
    <w:name w:val="ENoteTTIndentHeadingSub"/>
    <w:aliases w:val="enTTHis"/>
    <w:basedOn w:val="OPCParaBase"/>
    <w:rsid w:val="002839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39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39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39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A1DB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39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3957"/>
    <w:rPr>
      <w:sz w:val="22"/>
    </w:rPr>
  </w:style>
  <w:style w:type="paragraph" w:customStyle="1" w:styleId="SOTextNote">
    <w:name w:val="SO TextNote"/>
    <w:aliases w:val="sont"/>
    <w:basedOn w:val="SOText"/>
    <w:qFormat/>
    <w:rsid w:val="002839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39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3957"/>
    <w:rPr>
      <w:sz w:val="22"/>
    </w:rPr>
  </w:style>
  <w:style w:type="paragraph" w:customStyle="1" w:styleId="FileName">
    <w:name w:val="FileName"/>
    <w:basedOn w:val="Normal"/>
    <w:rsid w:val="00283957"/>
  </w:style>
  <w:style w:type="paragraph" w:customStyle="1" w:styleId="TableHeading">
    <w:name w:val="TableHeading"/>
    <w:aliases w:val="th"/>
    <w:basedOn w:val="OPCParaBase"/>
    <w:next w:val="Tabletext"/>
    <w:rsid w:val="002839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39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39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39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39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39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39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39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39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39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395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395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39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39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3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9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9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39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39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9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9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9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64D9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49AA-F5E2-4A2E-8AF6-A44379F3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20</Pages>
  <Words>3363</Words>
  <Characters>19173</Characters>
  <Application>Microsoft Office Word</Application>
  <DocSecurity>0</DocSecurity>
  <PresentationFormat/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2018-01-01T22:25:00Z</cp:lastPrinted>
  <dcterms:created xsi:type="dcterms:W3CDTF">2018-03-06T03:11:00Z</dcterms:created>
  <dcterms:modified xsi:type="dcterms:W3CDTF">2018-03-06T03:11:00Z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National Gallery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02 March 2018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OPC62577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Gallery Act 1975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02 March 2018</vt:lpwstr>
  </property>
</Properties>
</file>