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3D6456" w:rsidRDefault="00DA186E" w:rsidP="00B05CF4">
      <w:pPr>
        <w:rPr>
          <w:sz w:val="28"/>
        </w:rPr>
      </w:pPr>
      <w:r w:rsidRPr="003D6456">
        <w:rPr>
          <w:noProof/>
          <w:lang w:eastAsia="en-AU"/>
        </w:rPr>
        <w:drawing>
          <wp:inline distT="0" distB="0" distL="0" distR="0" wp14:anchorId="10C9FE30" wp14:editId="3029344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3D6456" w:rsidRDefault="00715914" w:rsidP="00715914">
      <w:pPr>
        <w:rPr>
          <w:sz w:val="19"/>
        </w:rPr>
      </w:pPr>
    </w:p>
    <w:p w:rsidR="00715914" w:rsidRPr="003D6456" w:rsidRDefault="00F86D61" w:rsidP="00715914">
      <w:pPr>
        <w:pStyle w:val="ShortT"/>
      </w:pPr>
      <w:r w:rsidRPr="003D6456">
        <w:t>Sea Installations Regulations</w:t>
      </w:r>
      <w:r w:rsidR="003D6456" w:rsidRPr="003D6456">
        <w:t> </w:t>
      </w:r>
      <w:r w:rsidRPr="003D6456">
        <w:t>2018</w:t>
      </w:r>
    </w:p>
    <w:p w:rsidR="00033116" w:rsidRPr="003D6456" w:rsidRDefault="00033116" w:rsidP="00AB72D8">
      <w:pPr>
        <w:pStyle w:val="SignCoverPageStart"/>
        <w:spacing w:before="240"/>
        <w:rPr>
          <w:szCs w:val="22"/>
        </w:rPr>
      </w:pPr>
      <w:r w:rsidRPr="003D6456">
        <w:rPr>
          <w:szCs w:val="22"/>
        </w:rPr>
        <w:t xml:space="preserve">I, General the Honourable Sir Peter Cosgrove AK MC (Ret’d), </w:t>
      </w:r>
      <w:r w:rsidR="003D6456" w:rsidRPr="003D6456">
        <w:rPr>
          <w:szCs w:val="22"/>
        </w:rPr>
        <w:t>Governor</w:t>
      </w:r>
      <w:r w:rsidR="003D6456">
        <w:rPr>
          <w:szCs w:val="22"/>
        </w:rPr>
        <w:noBreakHyphen/>
      </w:r>
      <w:r w:rsidR="003D6456" w:rsidRPr="003D6456">
        <w:rPr>
          <w:szCs w:val="22"/>
        </w:rPr>
        <w:t>General</w:t>
      </w:r>
      <w:r w:rsidRPr="003D6456">
        <w:rPr>
          <w:szCs w:val="22"/>
        </w:rPr>
        <w:t xml:space="preserve"> of the Commonwealth of Australia, acting with the advice of the Federal Executive Council, make the following regulations.</w:t>
      </w:r>
    </w:p>
    <w:p w:rsidR="00033116" w:rsidRPr="003D6456" w:rsidRDefault="00033116" w:rsidP="00AB72D8">
      <w:pPr>
        <w:keepNext/>
        <w:spacing w:before="720" w:line="240" w:lineRule="atLeast"/>
        <w:ind w:right="397"/>
        <w:jc w:val="both"/>
        <w:rPr>
          <w:szCs w:val="22"/>
        </w:rPr>
      </w:pPr>
      <w:r w:rsidRPr="003D6456">
        <w:rPr>
          <w:szCs w:val="22"/>
        </w:rPr>
        <w:t xml:space="preserve">Dated </w:t>
      </w:r>
      <w:r w:rsidRPr="003D6456">
        <w:rPr>
          <w:szCs w:val="22"/>
        </w:rPr>
        <w:fldChar w:fldCharType="begin"/>
      </w:r>
      <w:r w:rsidRPr="003D6456">
        <w:rPr>
          <w:szCs w:val="22"/>
        </w:rPr>
        <w:instrText xml:space="preserve"> DOCPROPERTY  DateMade </w:instrText>
      </w:r>
      <w:r w:rsidRPr="003D6456">
        <w:rPr>
          <w:szCs w:val="22"/>
        </w:rPr>
        <w:fldChar w:fldCharType="separate"/>
      </w:r>
      <w:r w:rsidR="005046C4">
        <w:rPr>
          <w:szCs w:val="22"/>
        </w:rPr>
        <w:t>02 March 2018</w:t>
      </w:r>
      <w:r w:rsidRPr="003D6456">
        <w:rPr>
          <w:szCs w:val="22"/>
        </w:rPr>
        <w:fldChar w:fldCharType="end"/>
      </w:r>
    </w:p>
    <w:p w:rsidR="00033116" w:rsidRPr="003D6456" w:rsidRDefault="00033116" w:rsidP="00AB72D8">
      <w:pPr>
        <w:keepNext/>
        <w:tabs>
          <w:tab w:val="left" w:pos="3402"/>
        </w:tabs>
        <w:spacing w:before="1080" w:line="300" w:lineRule="atLeast"/>
        <w:ind w:left="397" w:right="397"/>
        <w:jc w:val="right"/>
        <w:rPr>
          <w:szCs w:val="22"/>
        </w:rPr>
      </w:pPr>
      <w:r w:rsidRPr="003D6456">
        <w:rPr>
          <w:szCs w:val="22"/>
        </w:rPr>
        <w:t>Peter Cosgrove</w:t>
      </w:r>
    </w:p>
    <w:p w:rsidR="00033116" w:rsidRPr="003D6456" w:rsidRDefault="003D6456" w:rsidP="00AB72D8">
      <w:pPr>
        <w:keepNext/>
        <w:tabs>
          <w:tab w:val="left" w:pos="3402"/>
        </w:tabs>
        <w:spacing w:line="300" w:lineRule="atLeast"/>
        <w:ind w:left="397" w:right="397"/>
        <w:jc w:val="right"/>
        <w:rPr>
          <w:szCs w:val="22"/>
        </w:rPr>
      </w:pPr>
      <w:r w:rsidRPr="003D6456">
        <w:rPr>
          <w:szCs w:val="22"/>
        </w:rPr>
        <w:t>Governor</w:t>
      </w:r>
      <w:r>
        <w:rPr>
          <w:szCs w:val="22"/>
        </w:rPr>
        <w:noBreakHyphen/>
      </w:r>
      <w:r w:rsidRPr="003D6456">
        <w:rPr>
          <w:szCs w:val="22"/>
        </w:rPr>
        <w:t>General</w:t>
      </w:r>
    </w:p>
    <w:p w:rsidR="00033116" w:rsidRPr="003D6456" w:rsidRDefault="00033116" w:rsidP="00AB72D8">
      <w:pPr>
        <w:keepNext/>
        <w:tabs>
          <w:tab w:val="left" w:pos="3402"/>
        </w:tabs>
        <w:spacing w:before="840" w:after="1080" w:line="300" w:lineRule="atLeast"/>
        <w:ind w:right="397"/>
        <w:rPr>
          <w:szCs w:val="22"/>
        </w:rPr>
      </w:pPr>
      <w:r w:rsidRPr="003D6456">
        <w:rPr>
          <w:szCs w:val="22"/>
        </w:rPr>
        <w:t>By His Excellency’s Command</w:t>
      </w:r>
    </w:p>
    <w:p w:rsidR="00033116" w:rsidRPr="003D6456" w:rsidRDefault="00033116" w:rsidP="00AB72D8">
      <w:pPr>
        <w:keepNext/>
        <w:tabs>
          <w:tab w:val="left" w:pos="3402"/>
        </w:tabs>
        <w:spacing w:before="480" w:line="300" w:lineRule="atLeast"/>
        <w:ind w:right="397"/>
        <w:rPr>
          <w:szCs w:val="22"/>
        </w:rPr>
      </w:pPr>
      <w:r w:rsidRPr="003D6456">
        <w:rPr>
          <w:szCs w:val="22"/>
        </w:rPr>
        <w:t xml:space="preserve">Josh </w:t>
      </w:r>
      <w:proofErr w:type="spellStart"/>
      <w:r w:rsidRPr="003D6456">
        <w:rPr>
          <w:szCs w:val="22"/>
        </w:rPr>
        <w:t>Frydenberg</w:t>
      </w:r>
      <w:proofErr w:type="spellEnd"/>
    </w:p>
    <w:p w:rsidR="00033116" w:rsidRPr="003D6456" w:rsidRDefault="00033116" w:rsidP="00AB72D8">
      <w:pPr>
        <w:pStyle w:val="SignCoverPageEnd"/>
        <w:rPr>
          <w:szCs w:val="22"/>
        </w:rPr>
      </w:pPr>
      <w:r w:rsidRPr="003D6456">
        <w:rPr>
          <w:szCs w:val="22"/>
        </w:rPr>
        <w:t>Minister for the Environment and Energy</w:t>
      </w:r>
    </w:p>
    <w:p w:rsidR="00033116" w:rsidRPr="003D6456" w:rsidRDefault="00033116" w:rsidP="00AB72D8"/>
    <w:p w:rsidR="00715914" w:rsidRPr="003D6456" w:rsidRDefault="00715914" w:rsidP="00715914">
      <w:pPr>
        <w:pStyle w:val="Header"/>
        <w:tabs>
          <w:tab w:val="clear" w:pos="4150"/>
          <w:tab w:val="clear" w:pos="8307"/>
        </w:tabs>
      </w:pPr>
      <w:r w:rsidRPr="003D6456">
        <w:rPr>
          <w:rStyle w:val="CharChapNo"/>
        </w:rPr>
        <w:t xml:space="preserve"> </w:t>
      </w:r>
      <w:r w:rsidRPr="003D6456">
        <w:rPr>
          <w:rStyle w:val="CharChapText"/>
        </w:rPr>
        <w:t xml:space="preserve"> </w:t>
      </w:r>
    </w:p>
    <w:p w:rsidR="00715914" w:rsidRPr="003D6456" w:rsidRDefault="00715914" w:rsidP="00715914">
      <w:pPr>
        <w:pStyle w:val="Header"/>
        <w:tabs>
          <w:tab w:val="clear" w:pos="4150"/>
          <w:tab w:val="clear" w:pos="8307"/>
        </w:tabs>
      </w:pPr>
      <w:r w:rsidRPr="003D6456">
        <w:rPr>
          <w:rStyle w:val="CharPartNo"/>
        </w:rPr>
        <w:t xml:space="preserve"> </w:t>
      </w:r>
      <w:r w:rsidRPr="003D6456">
        <w:rPr>
          <w:rStyle w:val="CharPartText"/>
        </w:rPr>
        <w:t xml:space="preserve"> </w:t>
      </w:r>
    </w:p>
    <w:p w:rsidR="00715914" w:rsidRPr="003D6456" w:rsidRDefault="00715914" w:rsidP="00715914">
      <w:pPr>
        <w:pStyle w:val="Header"/>
        <w:tabs>
          <w:tab w:val="clear" w:pos="4150"/>
          <w:tab w:val="clear" w:pos="8307"/>
        </w:tabs>
      </w:pPr>
      <w:r w:rsidRPr="003D6456">
        <w:rPr>
          <w:rStyle w:val="CharDivNo"/>
        </w:rPr>
        <w:t xml:space="preserve"> </w:t>
      </w:r>
      <w:r w:rsidRPr="003D6456">
        <w:rPr>
          <w:rStyle w:val="CharDivText"/>
        </w:rPr>
        <w:t xml:space="preserve"> </w:t>
      </w:r>
    </w:p>
    <w:p w:rsidR="00715914" w:rsidRPr="003D6456" w:rsidRDefault="00715914" w:rsidP="00715914">
      <w:pPr>
        <w:sectPr w:rsidR="00715914" w:rsidRPr="003D6456" w:rsidSect="003B35DE">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3D6456" w:rsidRDefault="00715914" w:rsidP="00033116">
      <w:pPr>
        <w:rPr>
          <w:sz w:val="36"/>
        </w:rPr>
      </w:pPr>
      <w:r w:rsidRPr="003D6456">
        <w:rPr>
          <w:sz w:val="36"/>
        </w:rPr>
        <w:lastRenderedPageBreak/>
        <w:t>Contents</w:t>
      </w:r>
    </w:p>
    <w:p w:rsidR="007379D3" w:rsidRPr="003D6456" w:rsidRDefault="007379D3">
      <w:pPr>
        <w:pStyle w:val="TOC2"/>
        <w:rPr>
          <w:rFonts w:asciiTheme="minorHAnsi" w:eastAsiaTheme="minorEastAsia" w:hAnsiTheme="minorHAnsi" w:cstheme="minorBidi"/>
          <w:b w:val="0"/>
          <w:noProof/>
          <w:kern w:val="0"/>
          <w:sz w:val="22"/>
          <w:szCs w:val="22"/>
        </w:rPr>
      </w:pPr>
      <w:r w:rsidRPr="003D6456">
        <w:fldChar w:fldCharType="begin"/>
      </w:r>
      <w:r w:rsidRPr="003D6456">
        <w:instrText xml:space="preserve"> TOC \o "1-9" </w:instrText>
      </w:r>
      <w:r w:rsidRPr="003D6456">
        <w:fldChar w:fldCharType="separate"/>
      </w:r>
      <w:r w:rsidRPr="003D6456">
        <w:rPr>
          <w:noProof/>
        </w:rPr>
        <w:t>Part</w:t>
      </w:r>
      <w:r w:rsidR="003D6456" w:rsidRPr="003D6456">
        <w:rPr>
          <w:noProof/>
        </w:rPr>
        <w:t> </w:t>
      </w:r>
      <w:r w:rsidRPr="003D6456">
        <w:rPr>
          <w:noProof/>
        </w:rPr>
        <w:t>1—Preliminary</w:t>
      </w:r>
      <w:r w:rsidRPr="003D6456">
        <w:rPr>
          <w:b w:val="0"/>
          <w:noProof/>
          <w:sz w:val="18"/>
        </w:rPr>
        <w:tab/>
      </w:r>
      <w:r w:rsidRPr="003D6456">
        <w:rPr>
          <w:b w:val="0"/>
          <w:noProof/>
          <w:sz w:val="18"/>
        </w:rPr>
        <w:fldChar w:fldCharType="begin"/>
      </w:r>
      <w:r w:rsidRPr="003D6456">
        <w:rPr>
          <w:b w:val="0"/>
          <w:noProof/>
          <w:sz w:val="18"/>
        </w:rPr>
        <w:instrText xml:space="preserve"> PAGEREF _Toc505155392 \h </w:instrText>
      </w:r>
      <w:r w:rsidRPr="003D6456">
        <w:rPr>
          <w:b w:val="0"/>
          <w:noProof/>
          <w:sz w:val="18"/>
        </w:rPr>
      </w:r>
      <w:r w:rsidRPr="003D6456">
        <w:rPr>
          <w:b w:val="0"/>
          <w:noProof/>
          <w:sz w:val="18"/>
        </w:rPr>
        <w:fldChar w:fldCharType="separate"/>
      </w:r>
      <w:r w:rsidR="005046C4">
        <w:rPr>
          <w:b w:val="0"/>
          <w:noProof/>
          <w:sz w:val="18"/>
        </w:rPr>
        <w:t>1</w:t>
      </w:r>
      <w:r w:rsidRPr="003D6456">
        <w:rPr>
          <w:b w:val="0"/>
          <w:noProof/>
          <w:sz w:val="18"/>
        </w:rPr>
        <w:fldChar w:fldCharType="end"/>
      </w:r>
    </w:p>
    <w:p w:rsidR="007379D3" w:rsidRPr="003D6456" w:rsidRDefault="007379D3">
      <w:pPr>
        <w:pStyle w:val="TOC5"/>
        <w:rPr>
          <w:rFonts w:asciiTheme="minorHAnsi" w:eastAsiaTheme="minorEastAsia" w:hAnsiTheme="minorHAnsi" w:cstheme="minorBidi"/>
          <w:noProof/>
          <w:kern w:val="0"/>
          <w:sz w:val="22"/>
          <w:szCs w:val="22"/>
        </w:rPr>
      </w:pPr>
      <w:r w:rsidRPr="003D6456">
        <w:rPr>
          <w:noProof/>
        </w:rPr>
        <w:t>1</w:t>
      </w:r>
      <w:r w:rsidRPr="003D6456">
        <w:rPr>
          <w:noProof/>
        </w:rPr>
        <w:tab/>
        <w:t>Name</w:t>
      </w:r>
      <w:r w:rsidRPr="003D6456">
        <w:rPr>
          <w:noProof/>
        </w:rPr>
        <w:tab/>
      </w:r>
      <w:r w:rsidRPr="003D6456">
        <w:rPr>
          <w:noProof/>
        </w:rPr>
        <w:fldChar w:fldCharType="begin"/>
      </w:r>
      <w:r w:rsidRPr="003D6456">
        <w:rPr>
          <w:noProof/>
        </w:rPr>
        <w:instrText xml:space="preserve"> PAGEREF _Toc505155393 \h </w:instrText>
      </w:r>
      <w:r w:rsidRPr="003D6456">
        <w:rPr>
          <w:noProof/>
        </w:rPr>
      </w:r>
      <w:r w:rsidRPr="003D6456">
        <w:rPr>
          <w:noProof/>
        </w:rPr>
        <w:fldChar w:fldCharType="separate"/>
      </w:r>
      <w:r w:rsidR="005046C4">
        <w:rPr>
          <w:noProof/>
        </w:rPr>
        <w:t>1</w:t>
      </w:r>
      <w:r w:rsidRPr="003D6456">
        <w:rPr>
          <w:noProof/>
        </w:rPr>
        <w:fldChar w:fldCharType="end"/>
      </w:r>
    </w:p>
    <w:p w:rsidR="007379D3" w:rsidRPr="003D6456" w:rsidRDefault="007379D3">
      <w:pPr>
        <w:pStyle w:val="TOC5"/>
        <w:rPr>
          <w:rFonts w:asciiTheme="minorHAnsi" w:eastAsiaTheme="minorEastAsia" w:hAnsiTheme="minorHAnsi" w:cstheme="minorBidi"/>
          <w:noProof/>
          <w:kern w:val="0"/>
          <w:sz w:val="22"/>
          <w:szCs w:val="22"/>
        </w:rPr>
      </w:pPr>
      <w:r w:rsidRPr="003D6456">
        <w:rPr>
          <w:noProof/>
        </w:rPr>
        <w:t>2</w:t>
      </w:r>
      <w:r w:rsidRPr="003D6456">
        <w:rPr>
          <w:noProof/>
        </w:rPr>
        <w:tab/>
        <w:t>Commencement</w:t>
      </w:r>
      <w:r w:rsidRPr="003D6456">
        <w:rPr>
          <w:noProof/>
        </w:rPr>
        <w:tab/>
      </w:r>
      <w:r w:rsidRPr="003D6456">
        <w:rPr>
          <w:noProof/>
        </w:rPr>
        <w:fldChar w:fldCharType="begin"/>
      </w:r>
      <w:r w:rsidRPr="003D6456">
        <w:rPr>
          <w:noProof/>
        </w:rPr>
        <w:instrText xml:space="preserve"> PAGEREF _Toc505155394 \h </w:instrText>
      </w:r>
      <w:r w:rsidRPr="003D6456">
        <w:rPr>
          <w:noProof/>
        </w:rPr>
      </w:r>
      <w:r w:rsidRPr="003D6456">
        <w:rPr>
          <w:noProof/>
        </w:rPr>
        <w:fldChar w:fldCharType="separate"/>
      </w:r>
      <w:r w:rsidR="005046C4">
        <w:rPr>
          <w:noProof/>
        </w:rPr>
        <w:t>1</w:t>
      </w:r>
      <w:r w:rsidRPr="003D6456">
        <w:rPr>
          <w:noProof/>
        </w:rPr>
        <w:fldChar w:fldCharType="end"/>
      </w:r>
    </w:p>
    <w:p w:rsidR="007379D3" w:rsidRPr="003D6456" w:rsidRDefault="007379D3">
      <w:pPr>
        <w:pStyle w:val="TOC5"/>
        <w:rPr>
          <w:rFonts w:asciiTheme="minorHAnsi" w:eastAsiaTheme="minorEastAsia" w:hAnsiTheme="minorHAnsi" w:cstheme="minorBidi"/>
          <w:noProof/>
          <w:kern w:val="0"/>
          <w:sz w:val="22"/>
          <w:szCs w:val="22"/>
        </w:rPr>
      </w:pPr>
      <w:r w:rsidRPr="003D6456">
        <w:rPr>
          <w:noProof/>
        </w:rPr>
        <w:t>3</w:t>
      </w:r>
      <w:r w:rsidRPr="003D6456">
        <w:rPr>
          <w:noProof/>
        </w:rPr>
        <w:tab/>
        <w:t>Authority</w:t>
      </w:r>
      <w:r w:rsidRPr="003D6456">
        <w:rPr>
          <w:noProof/>
        </w:rPr>
        <w:tab/>
      </w:r>
      <w:r w:rsidRPr="003D6456">
        <w:rPr>
          <w:noProof/>
        </w:rPr>
        <w:fldChar w:fldCharType="begin"/>
      </w:r>
      <w:r w:rsidRPr="003D6456">
        <w:rPr>
          <w:noProof/>
        </w:rPr>
        <w:instrText xml:space="preserve"> PAGEREF _Toc505155395 \h </w:instrText>
      </w:r>
      <w:r w:rsidRPr="003D6456">
        <w:rPr>
          <w:noProof/>
        </w:rPr>
      </w:r>
      <w:r w:rsidRPr="003D6456">
        <w:rPr>
          <w:noProof/>
        </w:rPr>
        <w:fldChar w:fldCharType="separate"/>
      </w:r>
      <w:r w:rsidR="005046C4">
        <w:rPr>
          <w:noProof/>
        </w:rPr>
        <w:t>1</w:t>
      </w:r>
      <w:r w:rsidRPr="003D6456">
        <w:rPr>
          <w:noProof/>
        </w:rPr>
        <w:fldChar w:fldCharType="end"/>
      </w:r>
    </w:p>
    <w:p w:rsidR="007379D3" w:rsidRPr="003D6456" w:rsidRDefault="007379D3">
      <w:pPr>
        <w:pStyle w:val="TOC5"/>
        <w:rPr>
          <w:rFonts w:asciiTheme="minorHAnsi" w:eastAsiaTheme="minorEastAsia" w:hAnsiTheme="minorHAnsi" w:cstheme="minorBidi"/>
          <w:noProof/>
          <w:kern w:val="0"/>
          <w:sz w:val="22"/>
          <w:szCs w:val="22"/>
        </w:rPr>
      </w:pPr>
      <w:r w:rsidRPr="003D6456">
        <w:rPr>
          <w:noProof/>
        </w:rPr>
        <w:t>4</w:t>
      </w:r>
      <w:r w:rsidRPr="003D6456">
        <w:rPr>
          <w:noProof/>
        </w:rPr>
        <w:tab/>
        <w:t>Schedules</w:t>
      </w:r>
      <w:r w:rsidRPr="003D6456">
        <w:rPr>
          <w:noProof/>
        </w:rPr>
        <w:tab/>
      </w:r>
      <w:r w:rsidRPr="003D6456">
        <w:rPr>
          <w:noProof/>
        </w:rPr>
        <w:fldChar w:fldCharType="begin"/>
      </w:r>
      <w:r w:rsidRPr="003D6456">
        <w:rPr>
          <w:noProof/>
        </w:rPr>
        <w:instrText xml:space="preserve"> PAGEREF _Toc505155396 \h </w:instrText>
      </w:r>
      <w:r w:rsidRPr="003D6456">
        <w:rPr>
          <w:noProof/>
        </w:rPr>
      </w:r>
      <w:r w:rsidRPr="003D6456">
        <w:rPr>
          <w:noProof/>
        </w:rPr>
        <w:fldChar w:fldCharType="separate"/>
      </w:r>
      <w:r w:rsidR="005046C4">
        <w:rPr>
          <w:noProof/>
        </w:rPr>
        <w:t>1</w:t>
      </w:r>
      <w:r w:rsidRPr="003D6456">
        <w:rPr>
          <w:noProof/>
        </w:rPr>
        <w:fldChar w:fldCharType="end"/>
      </w:r>
    </w:p>
    <w:p w:rsidR="007379D3" w:rsidRPr="003D6456" w:rsidRDefault="007379D3">
      <w:pPr>
        <w:pStyle w:val="TOC5"/>
        <w:rPr>
          <w:rFonts w:asciiTheme="minorHAnsi" w:eastAsiaTheme="minorEastAsia" w:hAnsiTheme="minorHAnsi" w:cstheme="minorBidi"/>
          <w:noProof/>
          <w:kern w:val="0"/>
          <w:sz w:val="22"/>
          <w:szCs w:val="22"/>
        </w:rPr>
      </w:pPr>
      <w:r w:rsidRPr="003D6456">
        <w:rPr>
          <w:noProof/>
        </w:rPr>
        <w:t>5</w:t>
      </w:r>
      <w:r w:rsidRPr="003D6456">
        <w:rPr>
          <w:noProof/>
        </w:rPr>
        <w:tab/>
        <w:t>Definitions</w:t>
      </w:r>
      <w:r w:rsidRPr="003D6456">
        <w:rPr>
          <w:noProof/>
        </w:rPr>
        <w:tab/>
      </w:r>
      <w:r w:rsidRPr="003D6456">
        <w:rPr>
          <w:noProof/>
        </w:rPr>
        <w:fldChar w:fldCharType="begin"/>
      </w:r>
      <w:r w:rsidRPr="003D6456">
        <w:rPr>
          <w:noProof/>
        </w:rPr>
        <w:instrText xml:space="preserve"> PAGEREF _Toc505155397 \h </w:instrText>
      </w:r>
      <w:r w:rsidRPr="003D6456">
        <w:rPr>
          <w:noProof/>
        </w:rPr>
      </w:r>
      <w:r w:rsidRPr="003D6456">
        <w:rPr>
          <w:noProof/>
        </w:rPr>
        <w:fldChar w:fldCharType="separate"/>
      </w:r>
      <w:r w:rsidR="005046C4">
        <w:rPr>
          <w:noProof/>
        </w:rPr>
        <w:t>1</w:t>
      </w:r>
      <w:r w:rsidRPr="003D6456">
        <w:rPr>
          <w:noProof/>
        </w:rPr>
        <w:fldChar w:fldCharType="end"/>
      </w:r>
    </w:p>
    <w:p w:rsidR="007379D3" w:rsidRPr="003D6456" w:rsidRDefault="007379D3">
      <w:pPr>
        <w:pStyle w:val="TOC5"/>
        <w:rPr>
          <w:rFonts w:asciiTheme="minorHAnsi" w:eastAsiaTheme="minorEastAsia" w:hAnsiTheme="minorHAnsi" w:cstheme="minorBidi"/>
          <w:noProof/>
          <w:kern w:val="0"/>
          <w:sz w:val="22"/>
          <w:szCs w:val="22"/>
        </w:rPr>
      </w:pPr>
      <w:r w:rsidRPr="003D6456">
        <w:rPr>
          <w:noProof/>
        </w:rPr>
        <w:t>6</w:t>
      </w:r>
      <w:r w:rsidRPr="003D6456">
        <w:rPr>
          <w:noProof/>
        </w:rPr>
        <w:tab/>
        <w:t>Cost of installing, or adding to, a sea installation</w:t>
      </w:r>
      <w:r w:rsidRPr="003D6456">
        <w:rPr>
          <w:noProof/>
        </w:rPr>
        <w:tab/>
      </w:r>
      <w:r w:rsidRPr="003D6456">
        <w:rPr>
          <w:noProof/>
        </w:rPr>
        <w:fldChar w:fldCharType="begin"/>
      </w:r>
      <w:r w:rsidRPr="003D6456">
        <w:rPr>
          <w:noProof/>
        </w:rPr>
        <w:instrText xml:space="preserve"> PAGEREF _Toc505155398 \h </w:instrText>
      </w:r>
      <w:r w:rsidRPr="003D6456">
        <w:rPr>
          <w:noProof/>
        </w:rPr>
      </w:r>
      <w:r w:rsidRPr="003D6456">
        <w:rPr>
          <w:noProof/>
        </w:rPr>
        <w:fldChar w:fldCharType="separate"/>
      </w:r>
      <w:r w:rsidR="005046C4">
        <w:rPr>
          <w:noProof/>
        </w:rPr>
        <w:t>2</w:t>
      </w:r>
      <w:r w:rsidRPr="003D6456">
        <w:rPr>
          <w:noProof/>
        </w:rPr>
        <w:fldChar w:fldCharType="end"/>
      </w:r>
    </w:p>
    <w:p w:rsidR="007379D3" w:rsidRPr="003D6456" w:rsidRDefault="007379D3">
      <w:pPr>
        <w:pStyle w:val="TOC5"/>
        <w:rPr>
          <w:rFonts w:asciiTheme="minorHAnsi" w:eastAsiaTheme="minorEastAsia" w:hAnsiTheme="minorHAnsi" w:cstheme="minorBidi"/>
          <w:noProof/>
          <w:kern w:val="0"/>
          <w:sz w:val="22"/>
          <w:szCs w:val="22"/>
        </w:rPr>
      </w:pPr>
      <w:r w:rsidRPr="003D6456">
        <w:rPr>
          <w:noProof/>
        </w:rPr>
        <w:t>7</w:t>
      </w:r>
      <w:r w:rsidRPr="003D6456">
        <w:rPr>
          <w:noProof/>
        </w:rPr>
        <w:tab/>
        <w:t xml:space="preserve">Meaning of </w:t>
      </w:r>
      <w:r w:rsidRPr="003D6456">
        <w:rPr>
          <w:i/>
          <w:noProof/>
        </w:rPr>
        <w:t>sea installation</w:t>
      </w:r>
      <w:r w:rsidRPr="003D6456">
        <w:rPr>
          <w:noProof/>
        </w:rPr>
        <w:tab/>
      </w:r>
      <w:r w:rsidRPr="003D6456">
        <w:rPr>
          <w:noProof/>
        </w:rPr>
        <w:fldChar w:fldCharType="begin"/>
      </w:r>
      <w:r w:rsidRPr="003D6456">
        <w:rPr>
          <w:noProof/>
        </w:rPr>
        <w:instrText xml:space="preserve"> PAGEREF _Toc505155399 \h </w:instrText>
      </w:r>
      <w:r w:rsidRPr="003D6456">
        <w:rPr>
          <w:noProof/>
        </w:rPr>
      </w:r>
      <w:r w:rsidRPr="003D6456">
        <w:rPr>
          <w:noProof/>
        </w:rPr>
        <w:fldChar w:fldCharType="separate"/>
      </w:r>
      <w:r w:rsidR="005046C4">
        <w:rPr>
          <w:noProof/>
        </w:rPr>
        <w:t>2</w:t>
      </w:r>
      <w:r w:rsidRPr="003D6456">
        <w:rPr>
          <w:noProof/>
        </w:rPr>
        <w:fldChar w:fldCharType="end"/>
      </w:r>
    </w:p>
    <w:p w:rsidR="007379D3" w:rsidRPr="003D6456" w:rsidRDefault="007379D3">
      <w:pPr>
        <w:pStyle w:val="TOC2"/>
        <w:rPr>
          <w:rFonts w:asciiTheme="minorHAnsi" w:eastAsiaTheme="minorEastAsia" w:hAnsiTheme="minorHAnsi" w:cstheme="minorBidi"/>
          <w:b w:val="0"/>
          <w:noProof/>
          <w:kern w:val="0"/>
          <w:sz w:val="22"/>
          <w:szCs w:val="22"/>
        </w:rPr>
      </w:pPr>
      <w:r w:rsidRPr="003D6456">
        <w:rPr>
          <w:noProof/>
        </w:rPr>
        <w:t>Part</w:t>
      </w:r>
      <w:r w:rsidR="003D6456" w:rsidRPr="003D6456">
        <w:rPr>
          <w:noProof/>
        </w:rPr>
        <w:t> </w:t>
      </w:r>
      <w:r w:rsidRPr="003D6456">
        <w:rPr>
          <w:noProof/>
        </w:rPr>
        <w:t>2—Renewal of permits</w:t>
      </w:r>
      <w:r w:rsidRPr="003D6456">
        <w:rPr>
          <w:b w:val="0"/>
          <w:noProof/>
          <w:sz w:val="18"/>
        </w:rPr>
        <w:tab/>
      </w:r>
      <w:r w:rsidRPr="003D6456">
        <w:rPr>
          <w:b w:val="0"/>
          <w:noProof/>
          <w:sz w:val="18"/>
        </w:rPr>
        <w:fldChar w:fldCharType="begin"/>
      </w:r>
      <w:r w:rsidRPr="003D6456">
        <w:rPr>
          <w:b w:val="0"/>
          <w:noProof/>
          <w:sz w:val="18"/>
        </w:rPr>
        <w:instrText xml:space="preserve"> PAGEREF _Toc505155400 \h </w:instrText>
      </w:r>
      <w:r w:rsidRPr="003D6456">
        <w:rPr>
          <w:b w:val="0"/>
          <w:noProof/>
          <w:sz w:val="18"/>
        </w:rPr>
      </w:r>
      <w:r w:rsidRPr="003D6456">
        <w:rPr>
          <w:b w:val="0"/>
          <w:noProof/>
          <w:sz w:val="18"/>
        </w:rPr>
        <w:fldChar w:fldCharType="separate"/>
      </w:r>
      <w:r w:rsidR="005046C4">
        <w:rPr>
          <w:b w:val="0"/>
          <w:noProof/>
          <w:sz w:val="18"/>
        </w:rPr>
        <w:t>3</w:t>
      </w:r>
      <w:r w:rsidRPr="003D6456">
        <w:rPr>
          <w:b w:val="0"/>
          <w:noProof/>
          <w:sz w:val="18"/>
        </w:rPr>
        <w:fldChar w:fldCharType="end"/>
      </w:r>
    </w:p>
    <w:p w:rsidR="007379D3" w:rsidRPr="003D6456" w:rsidRDefault="007379D3">
      <w:pPr>
        <w:pStyle w:val="TOC5"/>
        <w:rPr>
          <w:rFonts w:asciiTheme="minorHAnsi" w:eastAsiaTheme="minorEastAsia" w:hAnsiTheme="minorHAnsi" w:cstheme="minorBidi"/>
          <w:noProof/>
          <w:kern w:val="0"/>
          <w:sz w:val="22"/>
          <w:szCs w:val="22"/>
        </w:rPr>
      </w:pPr>
      <w:r w:rsidRPr="003D6456">
        <w:rPr>
          <w:noProof/>
        </w:rPr>
        <w:t>8</w:t>
      </w:r>
      <w:r w:rsidRPr="003D6456">
        <w:rPr>
          <w:noProof/>
        </w:rPr>
        <w:tab/>
        <w:t>Applications to renew permits</w:t>
      </w:r>
      <w:r w:rsidRPr="003D6456">
        <w:rPr>
          <w:noProof/>
        </w:rPr>
        <w:tab/>
      </w:r>
      <w:r w:rsidRPr="003D6456">
        <w:rPr>
          <w:noProof/>
        </w:rPr>
        <w:fldChar w:fldCharType="begin"/>
      </w:r>
      <w:r w:rsidRPr="003D6456">
        <w:rPr>
          <w:noProof/>
        </w:rPr>
        <w:instrText xml:space="preserve"> PAGEREF _Toc505155401 \h </w:instrText>
      </w:r>
      <w:r w:rsidRPr="003D6456">
        <w:rPr>
          <w:noProof/>
        </w:rPr>
      </w:r>
      <w:r w:rsidRPr="003D6456">
        <w:rPr>
          <w:noProof/>
        </w:rPr>
        <w:fldChar w:fldCharType="separate"/>
      </w:r>
      <w:r w:rsidR="005046C4">
        <w:rPr>
          <w:noProof/>
        </w:rPr>
        <w:t>3</w:t>
      </w:r>
      <w:r w:rsidRPr="003D6456">
        <w:rPr>
          <w:noProof/>
        </w:rPr>
        <w:fldChar w:fldCharType="end"/>
      </w:r>
    </w:p>
    <w:p w:rsidR="007379D3" w:rsidRPr="003D6456" w:rsidRDefault="007379D3">
      <w:pPr>
        <w:pStyle w:val="TOC2"/>
        <w:rPr>
          <w:rFonts w:asciiTheme="minorHAnsi" w:eastAsiaTheme="minorEastAsia" w:hAnsiTheme="minorHAnsi" w:cstheme="minorBidi"/>
          <w:b w:val="0"/>
          <w:noProof/>
          <w:kern w:val="0"/>
          <w:sz w:val="22"/>
          <w:szCs w:val="22"/>
        </w:rPr>
      </w:pPr>
      <w:r w:rsidRPr="003D6456">
        <w:rPr>
          <w:noProof/>
        </w:rPr>
        <w:t>Part</w:t>
      </w:r>
      <w:r w:rsidR="003D6456" w:rsidRPr="003D6456">
        <w:rPr>
          <w:noProof/>
        </w:rPr>
        <w:t> </w:t>
      </w:r>
      <w:r w:rsidRPr="003D6456">
        <w:rPr>
          <w:noProof/>
        </w:rPr>
        <w:t>3—Variations to permits</w:t>
      </w:r>
      <w:r w:rsidRPr="003D6456">
        <w:rPr>
          <w:b w:val="0"/>
          <w:noProof/>
          <w:sz w:val="18"/>
        </w:rPr>
        <w:tab/>
      </w:r>
      <w:r w:rsidRPr="003D6456">
        <w:rPr>
          <w:b w:val="0"/>
          <w:noProof/>
          <w:sz w:val="18"/>
        </w:rPr>
        <w:fldChar w:fldCharType="begin"/>
      </w:r>
      <w:r w:rsidRPr="003D6456">
        <w:rPr>
          <w:b w:val="0"/>
          <w:noProof/>
          <w:sz w:val="18"/>
        </w:rPr>
        <w:instrText xml:space="preserve"> PAGEREF _Toc505155402 \h </w:instrText>
      </w:r>
      <w:r w:rsidRPr="003D6456">
        <w:rPr>
          <w:b w:val="0"/>
          <w:noProof/>
          <w:sz w:val="18"/>
        </w:rPr>
      </w:r>
      <w:r w:rsidRPr="003D6456">
        <w:rPr>
          <w:b w:val="0"/>
          <w:noProof/>
          <w:sz w:val="18"/>
        </w:rPr>
        <w:fldChar w:fldCharType="separate"/>
      </w:r>
      <w:r w:rsidR="005046C4">
        <w:rPr>
          <w:b w:val="0"/>
          <w:noProof/>
          <w:sz w:val="18"/>
        </w:rPr>
        <w:t>4</w:t>
      </w:r>
      <w:r w:rsidRPr="003D6456">
        <w:rPr>
          <w:b w:val="0"/>
          <w:noProof/>
          <w:sz w:val="18"/>
        </w:rPr>
        <w:fldChar w:fldCharType="end"/>
      </w:r>
    </w:p>
    <w:p w:rsidR="007379D3" w:rsidRPr="003D6456" w:rsidRDefault="007379D3">
      <w:pPr>
        <w:pStyle w:val="TOC5"/>
        <w:rPr>
          <w:rFonts w:asciiTheme="minorHAnsi" w:eastAsiaTheme="minorEastAsia" w:hAnsiTheme="minorHAnsi" w:cstheme="minorBidi"/>
          <w:noProof/>
          <w:kern w:val="0"/>
          <w:sz w:val="22"/>
          <w:szCs w:val="22"/>
        </w:rPr>
      </w:pPr>
      <w:r w:rsidRPr="003D6456">
        <w:rPr>
          <w:noProof/>
        </w:rPr>
        <w:t>9</w:t>
      </w:r>
      <w:r w:rsidRPr="003D6456">
        <w:rPr>
          <w:noProof/>
        </w:rPr>
        <w:tab/>
        <w:t>Applications to vary permits—all sea installations</w:t>
      </w:r>
      <w:r w:rsidRPr="003D6456">
        <w:rPr>
          <w:noProof/>
        </w:rPr>
        <w:tab/>
      </w:r>
      <w:r w:rsidRPr="003D6456">
        <w:rPr>
          <w:noProof/>
        </w:rPr>
        <w:fldChar w:fldCharType="begin"/>
      </w:r>
      <w:r w:rsidRPr="003D6456">
        <w:rPr>
          <w:noProof/>
        </w:rPr>
        <w:instrText xml:space="preserve"> PAGEREF _Toc505155403 \h </w:instrText>
      </w:r>
      <w:r w:rsidRPr="003D6456">
        <w:rPr>
          <w:noProof/>
        </w:rPr>
      </w:r>
      <w:r w:rsidRPr="003D6456">
        <w:rPr>
          <w:noProof/>
        </w:rPr>
        <w:fldChar w:fldCharType="separate"/>
      </w:r>
      <w:r w:rsidR="005046C4">
        <w:rPr>
          <w:noProof/>
        </w:rPr>
        <w:t>4</w:t>
      </w:r>
      <w:r w:rsidRPr="003D6456">
        <w:rPr>
          <w:noProof/>
        </w:rPr>
        <w:fldChar w:fldCharType="end"/>
      </w:r>
    </w:p>
    <w:p w:rsidR="007379D3" w:rsidRPr="003D6456" w:rsidRDefault="007379D3">
      <w:pPr>
        <w:pStyle w:val="TOC5"/>
        <w:rPr>
          <w:rFonts w:asciiTheme="minorHAnsi" w:eastAsiaTheme="minorEastAsia" w:hAnsiTheme="minorHAnsi" w:cstheme="minorBidi"/>
          <w:noProof/>
          <w:kern w:val="0"/>
          <w:sz w:val="22"/>
          <w:szCs w:val="22"/>
        </w:rPr>
      </w:pPr>
      <w:r w:rsidRPr="003D6456">
        <w:rPr>
          <w:noProof/>
        </w:rPr>
        <w:t>10</w:t>
      </w:r>
      <w:r w:rsidRPr="003D6456">
        <w:rPr>
          <w:noProof/>
        </w:rPr>
        <w:tab/>
        <w:t>Applications to vary permits—sea installations other than prescribed vessels</w:t>
      </w:r>
      <w:r w:rsidRPr="003D6456">
        <w:rPr>
          <w:noProof/>
        </w:rPr>
        <w:tab/>
      </w:r>
      <w:r w:rsidRPr="003D6456">
        <w:rPr>
          <w:noProof/>
        </w:rPr>
        <w:fldChar w:fldCharType="begin"/>
      </w:r>
      <w:r w:rsidRPr="003D6456">
        <w:rPr>
          <w:noProof/>
        </w:rPr>
        <w:instrText xml:space="preserve"> PAGEREF _Toc505155404 \h </w:instrText>
      </w:r>
      <w:r w:rsidRPr="003D6456">
        <w:rPr>
          <w:noProof/>
        </w:rPr>
      </w:r>
      <w:r w:rsidRPr="003D6456">
        <w:rPr>
          <w:noProof/>
        </w:rPr>
        <w:fldChar w:fldCharType="separate"/>
      </w:r>
      <w:r w:rsidR="005046C4">
        <w:rPr>
          <w:noProof/>
        </w:rPr>
        <w:t>4</w:t>
      </w:r>
      <w:r w:rsidRPr="003D6456">
        <w:rPr>
          <w:noProof/>
        </w:rPr>
        <w:fldChar w:fldCharType="end"/>
      </w:r>
    </w:p>
    <w:p w:rsidR="007379D3" w:rsidRPr="003D6456" w:rsidRDefault="007379D3">
      <w:pPr>
        <w:pStyle w:val="TOC5"/>
        <w:rPr>
          <w:rFonts w:asciiTheme="minorHAnsi" w:eastAsiaTheme="minorEastAsia" w:hAnsiTheme="minorHAnsi" w:cstheme="minorBidi"/>
          <w:noProof/>
          <w:kern w:val="0"/>
          <w:sz w:val="22"/>
          <w:szCs w:val="22"/>
        </w:rPr>
      </w:pPr>
      <w:r w:rsidRPr="003D6456">
        <w:rPr>
          <w:noProof/>
        </w:rPr>
        <w:t>11</w:t>
      </w:r>
      <w:r w:rsidRPr="003D6456">
        <w:rPr>
          <w:noProof/>
        </w:rPr>
        <w:tab/>
        <w:t>Applications to vary permits—prescribed vessels</w:t>
      </w:r>
      <w:r w:rsidRPr="003D6456">
        <w:rPr>
          <w:noProof/>
        </w:rPr>
        <w:tab/>
      </w:r>
      <w:r w:rsidRPr="003D6456">
        <w:rPr>
          <w:noProof/>
        </w:rPr>
        <w:fldChar w:fldCharType="begin"/>
      </w:r>
      <w:r w:rsidRPr="003D6456">
        <w:rPr>
          <w:noProof/>
        </w:rPr>
        <w:instrText xml:space="preserve"> PAGEREF _Toc505155405 \h </w:instrText>
      </w:r>
      <w:r w:rsidRPr="003D6456">
        <w:rPr>
          <w:noProof/>
        </w:rPr>
      </w:r>
      <w:r w:rsidRPr="003D6456">
        <w:rPr>
          <w:noProof/>
        </w:rPr>
        <w:fldChar w:fldCharType="separate"/>
      </w:r>
      <w:r w:rsidR="005046C4">
        <w:rPr>
          <w:noProof/>
        </w:rPr>
        <w:t>5</w:t>
      </w:r>
      <w:r w:rsidRPr="003D6456">
        <w:rPr>
          <w:noProof/>
        </w:rPr>
        <w:fldChar w:fldCharType="end"/>
      </w:r>
    </w:p>
    <w:p w:rsidR="007379D3" w:rsidRPr="003D6456" w:rsidRDefault="007379D3">
      <w:pPr>
        <w:pStyle w:val="TOC2"/>
        <w:rPr>
          <w:rFonts w:asciiTheme="minorHAnsi" w:eastAsiaTheme="minorEastAsia" w:hAnsiTheme="minorHAnsi" w:cstheme="minorBidi"/>
          <w:b w:val="0"/>
          <w:noProof/>
          <w:kern w:val="0"/>
          <w:sz w:val="22"/>
          <w:szCs w:val="22"/>
        </w:rPr>
      </w:pPr>
      <w:r w:rsidRPr="003D6456">
        <w:rPr>
          <w:noProof/>
        </w:rPr>
        <w:t>Part</w:t>
      </w:r>
      <w:r w:rsidR="003D6456" w:rsidRPr="003D6456">
        <w:rPr>
          <w:noProof/>
        </w:rPr>
        <w:t> </w:t>
      </w:r>
      <w:r w:rsidRPr="003D6456">
        <w:rPr>
          <w:noProof/>
        </w:rPr>
        <w:t>4—Other rules about fees and permits</w:t>
      </w:r>
      <w:r w:rsidRPr="003D6456">
        <w:rPr>
          <w:b w:val="0"/>
          <w:noProof/>
          <w:sz w:val="18"/>
        </w:rPr>
        <w:tab/>
      </w:r>
      <w:r w:rsidRPr="003D6456">
        <w:rPr>
          <w:b w:val="0"/>
          <w:noProof/>
          <w:sz w:val="18"/>
        </w:rPr>
        <w:fldChar w:fldCharType="begin"/>
      </w:r>
      <w:r w:rsidRPr="003D6456">
        <w:rPr>
          <w:b w:val="0"/>
          <w:noProof/>
          <w:sz w:val="18"/>
        </w:rPr>
        <w:instrText xml:space="preserve"> PAGEREF _Toc505155406 \h </w:instrText>
      </w:r>
      <w:r w:rsidRPr="003D6456">
        <w:rPr>
          <w:b w:val="0"/>
          <w:noProof/>
          <w:sz w:val="18"/>
        </w:rPr>
      </w:r>
      <w:r w:rsidRPr="003D6456">
        <w:rPr>
          <w:b w:val="0"/>
          <w:noProof/>
          <w:sz w:val="18"/>
        </w:rPr>
        <w:fldChar w:fldCharType="separate"/>
      </w:r>
      <w:r w:rsidR="005046C4">
        <w:rPr>
          <w:b w:val="0"/>
          <w:noProof/>
          <w:sz w:val="18"/>
        </w:rPr>
        <w:t>6</w:t>
      </w:r>
      <w:r w:rsidRPr="003D6456">
        <w:rPr>
          <w:b w:val="0"/>
          <w:noProof/>
          <w:sz w:val="18"/>
        </w:rPr>
        <w:fldChar w:fldCharType="end"/>
      </w:r>
    </w:p>
    <w:p w:rsidR="007379D3" w:rsidRPr="003D6456" w:rsidRDefault="007379D3">
      <w:pPr>
        <w:pStyle w:val="TOC5"/>
        <w:rPr>
          <w:rFonts w:asciiTheme="minorHAnsi" w:eastAsiaTheme="minorEastAsia" w:hAnsiTheme="minorHAnsi" w:cstheme="minorBidi"/>
          <w:noProof/>
          <w:kern w:val="0"/>
          <w:sz w:val="22"/>
          <w:szCs w:val="22"/>
        </w:rPr>
      </w:pPr>
      <w:r w:rsidRPr="003D6456">
        <w:rPr>
          <w:noProof/>
        </w:rPr>
        <w:t>12</w:t>
      </w:r>
      <w:r w:rsidRPr="003D6456">
        <w:rPr>
          <w:noProof/>
        </w:rPr>
        <w:tab/>
        <w:t>Maximum fees</w:t>
      </w:r>
      <w:r w:rsidRPr="003D6456">
        <w:rPr>
          <w:noProof/>
        </w:rPr>
        <w:tab/>
      </w:r>
      <w:r w:rsidRPr="003D6456">
        <w:rPr>
          <w:noProof/>
        </w:rPr>
        <w:fldChar w:fldCharType="begin"/>
      </w:r>
      <w:r w:rsidRPr="003D6456">
        <w:rPr>
          <w:noProof/>
        </w:rPr>
        <w:instrText xml:space="preserve"> PAGEREF _Toc505155407 \h </w:instrText>
      </w:r>
      <w:r w:rsidRPr="003D6456">
        <w:rPr>
          <w:noProof/>
        </w:rPr>
      </w:r>
      <w:r w:rsidRPr="003D6456">
        <w:rPr>
          <w:noProof/>
        </w:rPr>
        <w:fldChar w:fldCharType="separate"/>
      </w:r>
      <w:r w:rsidR="005046C4">
        <w:rPr>
          <w:noProof/>
        </w:rPr>
        <w:t>6</w:t>
      </w:r>
      <w:r w:rsidRPr="003D6456">
        <w:rPr>
          <w:noProof/>
        </w:rPr>
        <w:fldChar w:fldCharType="end"/>
      </w:r>
    </w:p>
    <w:p w:rsidR="007379D3" w:rsidRPr="003D6456" w:rsidRDefault="007379D3">
      <w:pPr>
        <w:pStyle w:val="TOC5"/>
        <w:rPr>
          <w:rFonts w:asciiTheme="minorHAnsi" w:eastAsiaTheme="minorEastAsia" w:hAnsiTheme="minorHAnsi" w:cstheme="minorBidi"/>
          <w:noProof/>
          <w:kern w:val="0"/>
          <w:sz w:val="22"/>
          <w:szCs w:val="22"/>
        </w:rPr>
      </w:pPr>
      <w:r w:rsidRPr="003D6456">
        <w:rPr>
          <w:noProof/>
        </w:rPr>
        <w:t>13</w:t>
      </w:r>
      <w:r w:rsidRPr="003D6456">
        <w:rPr>
          <w:noProof/>
        </w:rPr>
        <w:tab/>
        <w:t>Time for payment of fees</w:t>
      </w:r>
      <w:r w:rsidRPr="003D6456">
        <w:rPr>
          <w:noProof/>
        </w:rPr>
        <w:tab/>
      </w:r>
      <w:r w:rsidRPr="003D6456">
        <w:rPr>
          <w:noProof/>
        </w:rPr>
        <w:fldChar w:fldCharType="begin"/>
      </w:r>
      <w:r w:rsidRPr="003D6456">
        <w:rPr>
          <w:noProof/>
        </w:rPr>
        <w:instrText xml:space="preserve"> PAGEREF _Toc505155408 \h </w:instrText>
      </w:r>
      <w:r w:rsidRPr="003D6456">
        <w:rPr>
          <w:noProof/>
        </w:rPr>
      </w:r>
      <w:r w:rsidRPr="003D6456">
        <w:rPr>
          <w:noProof/>
        </w:rPr>
        <w:fldChar w:fldCharType="separate"/>
      </w:r>
      <w:r w:rsidR="005046C4">
        <w:rPr>
          <w:noProof/>
        </w:rPr>
        <w:t>6</w:t>
      </w:r>
      <w:r w:rsidRPr="003D6456">
        <w:rPr>
          <w:noProof/>
        </w:rPr>
        <w:fldChar w:fldCharType="end"/>
      </w:r>
    </w:p>
    <w:p w:rsidR="007379D3" w:rsidRPr="003D6456" w:rsidRDefault="007379D3">
      <w:pPr>
        <w:pStyle w:val="TOC5"/>
        <w:rPr>
          <w:rFonts w:asciiTheme="minorHAnsi" w:eastAsiaTheme="minorEastAsia" w:hAnsiTheme="minorHAnsi" w:cstheme="minorBidi"/>
          <w:noProof/>
          <w:kern w:val="0"/>
          <w:sz w:val="22"/>
          <w:szCs w:val="22"/>
        </w:rPr>
      </w:pPr>
      <w:r w:rsidRPr="003D6456">
        <w:rPr>
          <w:noProof/>
        </w:rPr>
        <w:t>14</w:t>
      </w:r>
      <w:r w:rsidRPr="003D6456">
        <w:rPr>
          <w:noProof/>
        </w:rPr>
        <w:tab/>
        <w:t>Duration of permits</w:t>
      </w:r>
      <w:r w:rsidRPr="003D6456">
        <w:rPr>
          <w:noProof/>
        </w:rPr>
        <w:tab/>
      </w:r>
      <w:r w:rsidRPr="003D6456">
        <w:rPr>
          <w:noProof/>
        </w:rPr>
        <w:fldChar w:fldCharType="begin"/>
      </w:r>
      <w:r w:rsidRPr="003D6456">
        <w:rPr>
          <w:noProof/>
        </w:rPr>
        <w:instrText xml:space="preserve"> PAGEREF _Toc505155409 \h </w:instrText>
      </w:r>
      <w:r w:rsidRPr="003D6456">
        <w:rPr>
          <w:noProof/>
        </w:rPr>
      </w:r>
      <w:r w:rsidRPr="003D6456">
        <w:rPr>
          <w:noProof/>
        </w:rPr>
        <w:fldChar w:fldCharType="separate"/>
      </w:r>
      <w:r w:rsidR="005046C4">
        <w:rPr>
          <w:noProof/>
        </w:rPr>
        <w:t>6</w:t>
      </w:r>
      <w:r w:rsidRPr="003D6456">
        <w:rPr>
          <w:noProof/>
        </w:rPr>
        <w:fldChar w:fldCharType="end"/>
      </w:r>
    </w:p>
    <w:p w:rsidR="007379D3" w:rsidRPr="003D6456" w:rsidRDefault="007379D3">
      <w:pPr>
        <w:pStyle w:val="TOC6"/>
        <w:rPr>
          <w:rFonts w:asciiTheme="minorHAnsi" w:eastAsiaTheme="minorEastAsia" w:hAnsiTheme="minorHAnsi" w:cstheme="minorBidi"/>
          <w:b w:val="0"/>
          <w:noProof/>
          <w:kern w:val="0"/>
          <w:sz w:val="22"/>
          <w:szCs w:val="22"/>
        </w:rPr>
      </w:pPr>
      <w:r w:rsidRPr="003D6456">
        <w:rPr>
          <w:noProof/>
        </w:rPr>
        <w:t>Schedule</w:t>
      </w:r>
      <w:r w:rsidR="003D6456" w:rsidRPr="003D6456">
        <w:rPr>
          <w:noProof/>
        </w:rPr>
        <w:t> </w:t>
      </w:r>
      <w:r w:rsidRPr="003D6456">
        <w:rPr>
          <w:noProof/>
        </w:rPr>
        <w:t>1—Repeals</w:t>
      </w:r>
      <w:r w:rsidRPr="003D6456">
        <w:rPr>
          <w:b w:val="0"/>
          <w:noProof/>
          <w:sz w:val="18"/>
        </w:rPr>
        <w:tab/>
      </w:r>
      <w:r w:rsidRPr="003D6456">
        <w:rPr>
          <w:b w:val="0"/>
          <w:noProof/>
          <w:sz w:val="18"/>
        </w:rPr>
        <w:fldChar w:fldCharType="begin"/>
      </w:r>
      <w:r w:rsidRPr="003D6456">
        <w:rPr>
          <w:b w:val="0"/>
          <w:noProof/>
          <w:sz w:val="18"/>
        </w:rPr>
        <w:instrText xml:space="preserve"> PAGEREF _Toc505155410 \h </w:instrText>
      </w:r>
      <w:r w:rsidRPr="003D6456">
        <w:rPr>
          <w:b w:val="0"/>
          <w:noProof/>
          <w:sz w:val="18"/>
        </w:rPr>
      </w:r>
      <w:r w:rsidRPr="003D6456">
        <w:rPr>
          <w:b w:val="0"/>
          <w:noProof/>
          <w:sz w:val="18"/>
        </w:rPr>
        <w:fldChar w:fldCharType="separate"/>
      </w:r>
      <w:r w:rsidR="005046C4">
        <w:rPr>
          <w:b w:val="0"/>
          <w:noProof/>
          <w:sz w:val="18"/>
        </w:rPr>
        <w:t>7</w:t>
      </w:r>
      <w:r w:rsidRPr="003D6456">
        <w:rPr>
          <w:b w:val="0"/>
          <w:noProof/>
          <w:sz w:val="18"/>
        </w:rPr>
        <w:fldChar w:fldCharType="end"/>
      </w:r>
    </w:p>
    <w:p w:rsidR="007379D3" w:rsidRPr="003D6456" w:rsidRDefault="007379D3">
      <w:pPr>
        <w:pStyle w:val="TOC9"/>
        <w:rPr>
          <w:rFonts w:asciiTheme="minorHAnsi" w:eastAsiaTheme="minorEastAsia" w:hAnsiTheme="minorHAnsi" w:cstheme="minorBidi"/>
          <w:i w:val="0"/>
          <w:noProof/>
          <w:kern w:val="0"/>
          <w:sz w:val="22"/>
          <w:szCs w:val="22"/>
        </w:rPr>
      </w:pPr>
      <w:r w:rsidRPr="003D6456">
        <w:rPr>
          <w:noProof/>
        </w:rPr>
        <w:t>Sea Installations Regulations</w:t>
      </w:r>
      <w:r w:rsidRPr="003D6456">
        <w:rPr>
          <w:i w:val="0"/>
          <w:noProof/>
          <w:sz w:val="18"/>
        </w:rPr>
        <w:tab/>
      </w:r>
      <w:r w:rsidRPr="003D6456">
        <w:rPr>
          <w:i w:val="0"/>
          <w:noProof/>
          <w:sz w:val="18"/>
        </w:rPr>
        <w:fldChar w:fldCharType="begin"/>
      </w:r>
      <w:r w:rsidRPr="003D6456">
        <w:rPr>
          <w:i w:val="0"/>
          <w:noProof/>
          <w:sz w:val="18"/>
        </w:rPr>
        <w:instrText xml:space="preserve"> PAGEREF _Toc505155411 \h </w:instrText>
      </w:r>
      <w:r w:rsidRPr="003D6456">
        <w:rPr>
          <w:i w:val="0"/>
          <w:noProof/>
          <w:sz w:val="18"/>
        </w:rPr>
      </w:r>
      <w:r w:rsidRPr="003D6456">
        <w:rPr>
          <w:i w:val="0"/>
          <w:noProof/>
          <w:sz w:val="18"/>
        </w:rPr>
        <w:fldChar w:fldCharType="separate"/>
      </w:r>
      <w:r w:rsidR="005046C4">
        <w:rPr>
          <w:i w:val="0"/>
          <w:noProof/>
          <w:sz w:val="18"/>
        </w:rPr>
        <w:t>7</w:t>
      </w:r>
      <w:r w:rsidRPr="003D6456">
        <w:rPr>
          <w:i w:val="0"/>
          <w:noProof/>
          <w:sz w:val="18"/>
        </w:rPr>
        <w:fldChar w:fldCharType="end"/>
      </w:r>
    </w:p>
    <w:p w:rsidR="00670EA1" w:rsidRPr="003D6456" w:rsidRDefault="007379D3" w:rsidP="00715914">
      <w:r w:rsidRPr="003D6456">
        <w:fldChar w:fldCharType="end"/>
      </w:r>
    </w:p>
    <w:p w:rsidR="00670EA1" w:rsidRPr="003D6456" w:rsidRDefault="00670EA1" w:rsidP="00715914">
      <w:pPr>
        <w:sectPr w:rsidR="00670EA1" w:rsidRPr="003D6456" w:rsidSect="003B35DE">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3D6456" w:rsidRDefault="00715914" w:rsidP="00715914">
      <w:pPr>
        <w:pStyle w:val="ActHead2"/>
      </w:pPr>
      <w:bookmarkStart w:id="0" w:name="_Toc505155392"/>
      <w:r w:rsidRPr="003D6456">
        <w:rPr>
          <w:rStyle w:val="CharPartNo"/>
        </w:rPr>
        <w:t>Part</w:t>
      </w:r>
      <w:r w:rsidR="003D6456" w:rsidRPr="003D6456">
        <w:rPr>
          <w:rStyle w:val="CharPartNo"/>
        </w:rPr>
        <w:t> </w:t>
      </w:r>
      <w:r w:rsidRPr="003D6456">
        <w:rPr>
          <w:rStyle w:val="CharPartNo"/>
        </w:rPr>
        <w:t>1</w:t>
      </w:r>
      <w:r w:rsidRPr="003D6456">
        <w:t>—</w:t>
      </w:r>
      <w:r w:rsidRPr="003D6456">
        <w:rPr>
          <w:rStyle w:val="CharPartText"/>
        </w:rPr>
        <w:t>Preliminary</w:t>
      </w:r>
      <w:bookmarkEnd w:id="0"/>
    </w:p>
    <w:p w:rsidR="00715914" w:rsidRPr="003D6456" w:rsidRDefault="00715914" w:rsidP="00715914">
      <w:pPr>
        <w:pStyle w:val="Header"/>
      </w:pPr>
      <w:r w:rsidRPr="003D6456">
        <w:rPr>
          <w:rStyle w:val="CharDivNo"/>
        </w:rPr>
        <w:t xml:space="preserve"> </w:t>
      </w:r>
      <w:r w:rsidRPr="003D6456">
        <w:rPr>
          <w:rStyle w:val="CharDivText"/>
        </w:rPr>
        <w:t xml:space="preserve"> </w:t>
      </w:r>
    </w:p>
    <w:p w:rsidR="00715914" w:rsidRPr="003D6456" w:rsidRDefault="00715914" w:rsidP="00715914">
      <w:pPr>
        <w:pStyle w:val="ActHead5"/>
      </w:pPr>
      <w:bookmarkStart w:id="1" w:name="_Toc505155393"/>
      <w:r w:rsidRPr="003D6456">
        <w:rPr>
          <w:rStyle w:val="CharSectno"/>
        </w:rPr>
        <w:t>1</w:t>
      </w:r>
      <w:r w:rsidRPr="003D6456">
        <w:t xml:space="preserve">  </w:t>
      </w:r>
      <w:r w:rsidR="00CE493D" w:rsidRPr="003D6456">
        <w:t>Name</w:t>
      </w:r>
      <w:bookmarkEnd w:id="1"/>
    </w:p>
    <w:p w:rsidR="00715914" w:rsidRPr="003D6456" w:rsidRDefault="00715914" w:rsidP="00715914">
      <w:pPr>
        <w:pStyle w:val="subsection"/>
      </w:pPr>
      <w:r w:rsidRPr="003D6456">
        <w:tab/>
      </w:r>
      <w:r w:rsidRPr="003D6456">
        <w:tab/>
      </w:r>
      <w:r w:rsidR="00F86D61" w:rsidRPr="003D6456">
        <w:t>This instrument is</w:t>
      </w:r>
      <w:r w:rsidR="00CE493D" w:rsidRPr="003D6456">
        <w:t xml:space="preserve"> the </w:t>
      </w:r>
      <w:r w:rsidR="00BC76AC" w:rsidRPr="003D6456">
        <w:rPr>
          <w:i/>
        </w:rPr>
        <w:fldChar w:fldCharType="begin"/>
      </w:r>
      <w:r w:rsidR="00BC76AC" w:rsidRPr="003D6456">
        <w:rPr>
          <w:i/>
        </w:rPr>
        <w:instrText xml:space="preserve"> STYLEREF  ShortT </w:instrText>
      </w:r>
      <w:r w:rsidR="00BC76AC" w:rsidRPr="003D6456">
        <w:rPr>
          <w:i/>
        </w:rPr>
        <w:fldChar w:fldCharType="separate"/>
      </w:r>
      <w:r w:rsidR="005046C4">
        <w:rPr>
          <w:i/>
          <w:noProof/>
        </w:rPr>
        <w:t>Sea Installations Regulations 2018</w:t>
      </w:r>
      <w:r w:rsidR="00BC76AC" w:rsidRPr="003D6456">
        <w:rPr>
          <w:i/>
        </w:rPr>
        <w:fldChar w:fldCharType="end"/>
      </w:r>
      <w:r w:rsidRPr="003D6456">
        <w:t>.</w:t>
      </w:r>
    </w:p>
    <w:p w:rsidR="00715914" w:rsidRPr="003D6456" w:rsidRDefault="00715914" w:rsidP="00715914">
      <w:pPr>
        <w:pStyle w:val="ActHead5"/>
      </w:pPr>
      <w:bookmarkStart w:id="2" w:name="_Toc505155394"/>
      <w:r w:rsidRPr="003D6456">
        <w:rPr>
          <w:rStyle w:val="CharSectno"/>
        </w:rPr>
        <w:t>2</w:t>
      </w:r>
      <w:r w:rsidRPr="003D6456">
        <w:t xml:space="preserve">  Commencement</w:t>
      </w:r>
      <w:bookmarkEnd w:id="2"/>
    </w:p>
    <w:p w:rsidR="00BA0C87" w:rsidRPr="003D6456" w:rsidRDefault="00BA0C87" w:rsidP="00AB72D8">
      <w:pPr>
        <w:pStyle w:val="subsection"/>
      </w:pPr>
      <w:r w:rsidRPr="003D6456">
        <w:tab/>
        <w:t>(1)</w:t>
      </w:r>
      <w:r w:rsidRPr="003D6456">
        <w:tab/>
        <w:t xml:space="preserve">Each provision of </w:t>
      </w:r>
      <w:r w:rsidR="00F86D61" w:rsidRPr="003D6456">
        <w:t>this instrument</w:t>
      </w:r>
      <w:r w:rsidRPr="003D6456">
        <w:t xml:space="preserve"> specified in column 1 of the table commences, or is taken to have commenced, in accordance with column 2 of the table. Any other statement in column 2 has effect according to its terms.</w:t>
      </w:r>
    </w:p>
    <w:p w:rsidR="00BA0C87" w:rsidRPr="003D6456" w:rsidRDefault="00BA0C87" w:rsidP="00AB72D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BA0C87" w:rsidRPr="003D6456" w:rsidTr="00887B33">
        <w:trPr>
          <w:tblHeader/>
        </w:trPr>
        <w:tc>
          <w:tcPr>
            <w:tcW w:w="5000" w:type="pct"/>
            <w:gridSpan w:val="3"/>
            <w:tcBorders>
              <w:top w:val="single" w:sz="12" w:space="0" w:color="auto"/>
              <w:bottom w:val="single" w:sz="6" w:space="0" w:color="auto"/>
            </w:tcBorders>
            <w:shd w:val="clear" w:color="auto" w:fill="auto"/>
            <w:hideMark/>
          </w:tcPr>
          <w:p w:rsidR="00BA0C87" w:rsidRPr="003D6456" w:rsidRDefault="00BA0C87" w:rsidP="000C3391">
            <w:pPr>
              <w:pStyle w:val="TableHeading"/>
            </w:pPr>
            <w:r w:rsidRPr="003D6456">
              <w:t>Commencement information</w:t>
            </w:r>
          </w:p>
        </w:tc>
      </w:tr>
      <w:tr w:rsidR="00BA0C87" w:rsidRPr="003D6456" w:rsidTr="00887B33">
        <w:trPr>
          <w:tblHeader/>
        </w:trPr>
        <w:tc>
          <w:tcPr>
            <w:tcW w:w="1272" w:type="pct"/>
            <w:tcBorders>
              <w:top w:val="single" w:sz="6" w:space="0" w:color="auto"/>
              <w:bottom w:val="single" w:sz="6" w:space="0" w:color="auto"/>
            </w:tcBorders>
            <w:shd w:val="clear" w:color="auto" w:fill="auto"/>
            <w:hideMark/>
          </w:tcPr>
          <w:p w:rsidR="00BA0C87" w:rsidRPr="003D6456" w:rsidRDefault="00BA0C87" w:rsidP="000C3391">
            <w:pPr>
              <w:pStyle w:val="TableHeading"/>
            </w:pPr>
            <w:r w:rsidRPr="003D6456">
              <w:t>Column 1</w:t>
            </w:r>
          </w:p>
        </w:tc>
        <w:tc>
          <w:tcPr>
            <w:tcW w:w="2627" w:type="pct"/>
            <w:tcBorders>
              <w:top w:val="single" w:sz="6" w:space="0" w:color="auto"/>
              <w:bottom w:val="single" w:sz="6" w:space="0" w:color="auto"/>
            </w:tcBorders>
            <w:shd w:val="clear" w:color="auto" w:fill="auto"/>
            <w:hideMark/>
          </w:tcPr>
          <w:p w:rsidR="00BA0C87" w:rsidRPr="003D6456" w:rsidRDefault="00BA0C87" w:rsidP="000C3391">
            <w:pPr>
              <w:pStyle w:val="TableHeading"/>
            </w:pPr>
            <w:r w:rsidRPr="003D6456">
              <w:t>Column 2</w:t>
            </w:r>
          </w:p>
        </w:tc>
        <w:tc>
          <w:tcPr>
            <w:tcW w:w="1102" w:type="pct"/>
            <w:tcBorders>
              <w:top w:val="single" w:sz="6" w:space="0" w:color="auto"/>
              <w:bottom w:val="single" w:sz="6" w:space="0" w:color="auto"/>
            </w:tcBorders>
            <w:shd w:val="clear" w:color="auto" w:fill="auto"/>
            <w:hideMark/>
          </w:tcPr>
          <w:p w:rsidR="00BA0C87" w:rsidRPr="003D6456" w:rsidRDefault="00BA0C87" w:rsidP="000C3391">
            <w:pPr>
              <w:pStyle w:val="TableHeading"/>
            </w:pPr>
            <w:r w:rsidRPr="003D6456">
              <w:t>Column 3</w:t>
            </w:r>
          </w:p>
        </w:tc>
      </w:tr>
      <w:tr w:rsidR="00BA0C87" w:rsidRPr="003D6456" w:rsidTr="00887B33">
        <w:trPr>
          <w:tblHeader/>
        </w:trPr>
        <w:tc>
          <w:tcPr>
            <w:tcW w:w="1272" w:type="pct"/>
            <w:tcBorders>
              <w:top w:val="single" w:sz="6" w:space="0" w:color="auto"/>
              <w:bottom w:val="single" w:sz="12" w:space="0" w:color="auto"/>
            </w:tcBorders>
            <w:shd w:val="clear" w:color="auto" w:fill="auto"/>
            <w:hideMark/>
          </w:tcPr>
          <w:p w:rsidR="00BA0C87" w:rsidRPr="003D6456" w:rsidRDefault="00BA0C87" w:rsidP="000C3391">
            <w:pPr>
              <w:pStyle w:val="TableHeading"/>
            </w:pPr>
            <w:r w:rsidRPr="003D6456">
              <w:t>Provisions</w:t>
            </w:r>
          </w:p>
        </w:tc>
        <w:tc>
          <w:tcPr>
            <w:tcW w:w="2627" w:type="pct"/>
            <w:tcBorders>
              <w:top w:val="single" w:sz="6" w:space="0" w:color="auto"/>
              <w:bottom w:val="single" w:sz="12" w:space="0" w:color="auto"/>
            </w:tcBorders>
            <w:shd w:val="clear" w:color="auto" w:fill="auto"/>
            <w:hideMark/>
          </w:tcPr>
          <w:p w:rsidR="00BA0C87" w:rsidRPr="003D6456" w:rsidRDefault="00BA0C87" w:rsidP="000C3391">
            <w:pPr>
              <w:pStyle w:val="TableHeading"/>
            </w:pPr>
            <w:r w:rsidRPr="003D6456">
              <w:t>Commencement</w:t>
            </w:r>
          </w:p>
        </w:tc>
        <w:tc>
          <w:tcPr>
            <w:tcW w:w="1102" w:type="pct"/>
            <w:tcBorders>
              <w:top w:val="single" w:sz="6" w:space="0" w:color="auto"/>
              <w:bottom w:val="single" w:sz="12" w:space="0" w:color="auto"/>
            </w:tcBorders>
            <w:shd w:val="clear" w:color="auto" w:fill="auto"/>
            <w:hideMark/>
          </w:tcPr>
          <w:p w:rsidR="00BA0C87" w:rsidRPr="003D6456" w:rsidRDefault="00BA0C87" w:rsidP="000C3391">
            <w:pPr>
              <w:pStyle w:val="TableHeading"/>
            </w:pPr>
            <w:r w:rsidRPr="003D6456">
              <w:t>Date/Details</w:t>
            </w:r>
          </w:p>
        </w:tc>
      </w:tr>
      <w:tr w:rsidR="00BA0C87" w:rsidRPr="003D6456" w:rsidTr="00887B33">
        <w:tc>
          <w:tcPr>
            <w:tcW w:w="1272" w:type="pct"/>
            <w:tcBorders>
              <w:top w:val="single" w:sz="12" w:space="0" w:color="auto"/>
              <w:bottom w:val="single" w:sz="12" w:space="0" w:color="auto"/>
            </w:tcBorders>
            <w:shd w:val="clear" w:color="auto" w:fill="auto"/>
            <w:hideMark/>
          </w:tcPr>
          <w:p w:rsidR="00BA0C87" w:rsidRPr="003D6456" w:rsidRDefault="00BA0C87" w:rsidP="0098029E">
            <w:pPr>
              <w:pStyle w:val="Tabletext"/>
            </w:pPr>
            <w:r w:rsidRPr="003D6456">
              <w:t xml:space="preserve">1.  </w:t>
            </w:r>
            <w:r w:rsidR="0098029E" w:rsidRPr="003D6456">
              <w:t>The whole of this instrument</w:t>
            </w:r>
          </w:p>
        </w:tc>
        <w:tc>
          <w:tcPr>
            <w:tcW w:w="2627" w:type="pct"/>
            <w:tcBorders>
              <w:top w:val="single" w:sz="12" w:space="0" w:color="auto"/>
              <w:bottom w:val="single" w:sz="12" w:space="0" w:color="auto"/>
            </w:tcBorders>
            <w:shd w:val="clear" w:color="auto" w:fill="auto"/>
            <w:hideMark/>
          </w:tcPr>
          <w:p w:rsidR="00BA0C87" w:rsidRPr="003D6456" w:rsidRDefault="00BA0C87" w:rsidP="00BA0C87">
            <w:pPr>
              <w:pStyle w:val="Tabletext"/>
            </w:pPr>
            <w:r w:rsidRPr="003D6456">
              <w:t xml:space="preserve">The day after </w:t>
            </w:r>
            <w:r w:rsidR="00F86D61" w:rsidRPr="003D6456">
              <w:t>this instrument is</w:t>
            </w:r>
            <w:r w:rsidRPr="003D6456">
              <w:t xml:space="preserve"> registered.</w:t>
            </w:r>
          </w:p>
        </w:tc>
        <w:tc>
          <w:tcPr>
            <w:tcW w:w="1102" w:type="pct"/>
            <w:tcBorders>
              <w:top w:val="single" w:sz="12" w:space="0" w:color="auto"/>
              <w:bottom w:val="single" w:sz="12" w:space="0" w:color="auto"/>
            </w:tcBorders>
            <w:shd w:val="clear" w:color="auto" w:fill="auto"/>
          </w:tcPr>
          <w:p w:rsidR="00BA0C87" w:rsidRPr="003D6456" w:rsidRDefault="00B81314">
            <w:pPr>
              <w:pStyle w:val="Tabletext"/>
            </w:pPr>
            <w:r>
              <w:t>8 March 2018</w:t>
            </w:r>
          </w:p>
        </w:tc>
      </w:tr>
    </w:tbl>
    <w:p w:rsidR="00BA0C87" w:rsidRPr="003D6456" w:rsidRDefault="00BA0C87" w:rsidP="00AB72D8">
      <w:pPr>
        <w:pStyle w:val="notetext"/>
      </w:pPr>
      <w:r w:rsidRPr="003D6456">
        <w:rPr>
          <w:snapToGrid w:val="0"/>
          <w:lang w:eastAsia="en-US"/>
        </w:rPr>
        <w:t>Note:</w:t>
      </w:r>
      <w:r w:rsidRPr="003D6456">
        <w:rPr>
          <w:snapToGrid w:val="0"/>
          <w:lang w:eastAsia="en-US"/>
        </w:rPr>
        <w:tab/>
        <w:t xml:space="preserve">This table relates only to the provisions of </w:t>
      </w:r>
      <w:r w:rsidR="00F86D61" w:rsidRPr="003D6456">
        <w:rPr>
          <w:snapToGrid w:val="0"/>
          <w:lang w:eastAsia="en-US"/>
        </w:rPr>
        <w:t>this instrument</w:t>
      </w:r>
      <w:r w:rsidRPr="003D6456">
        <w:t xml:space="preserve"> </w:t>
      </w:r>
      <w:r w:rsidRPr="003D6456">
        <w:rPr>
          <w:snapToGrid w:val="0"/>
          <w:lang w:eastAsia="en-US"/>
        </w:rPr>
        <w:t xml:space="preserve">as originally made. It will not be amended to deal with any later amendments of </w:t>
      </w:r>
      <w:r w:rsidR="00F86D61" w:rsidRPr="003D6456">
        <w:rPr>
          <w:snapToGrid w:val="0"/>
          <w:lang w:eastAsia="en-US"/>
        </w:rPr>
        <w:t>this instrument</w:t>
      </w:r>
      <w:r w:rsidRPr="003D6456">
        <w:rPr>
          <w:snapToGrid w:val="0"/>
          <w:lang w:eastAsia="en-US"/>
        </w:rPr>
        <w:t>.</w:t>
      </w:r>
    </w:p>
    <w:p w:rsidR="00BA0C87" w:rsidRPr="003D6456" w:rsidRDefault="00BA0C87" w:rsidP="00AB72D8">
      <w:pPr>
        <w:pStyle w:val="subsection"/>
      </w:pPr>
      <w:r w:rsidRPr="003D6456">
        <w:tab/>
        <w:t>(2)</w:t>
      </w:r>
      <w:r w:rsidRPr="003D6456">
        <w:tab/>
        <w:t xml:space="preserve">Any information in column 3 of the table is not part of </w:t>
      </w:r>
      <w:r w:rsidR="00F86D61" w:rsidRPr="003D6456">
        <w:t>this instrument</w:t>
      </w:r>
      <w:r w:rsidRPr="003D6456">
        <w:t xml:space="preserve">. Information may be inserted in this column, or information in it may be edited, in any published version of </w:t>
      </w:r>
      <w:r w:rsidR="00F86D61" w:rsidRPr="003D6456">
        <w:t>this instrument</w:t>
      </w:r>
      <w:r w:rsidRPr="003D6456">
        <w:t>.</w:t>
      </w:r>
    </w:p>
    <w:p w:rsidR="007500C8" w:rsidRPr="003D6456" w:rsidRDefault="007500C8" w:rsidP="007500C8">
      <w:pPr>
        <w:pStyle w:val="ActHead5"/>
      </w:pPr>
      <w:bookmarkStart w:id="3" w:name="_Toc505155395"/>
      <w:r w:rsidRPr="003D6456">
        <w:rPr>
          <w:rStyle w:val="CharSectno"/>
        </w:rPr>
        <w:t>3</w:t>
      </w:r>
      <w:r w:rsidRPr="003D6456">
        <w:t xml:space="preserve">  Authority</w:t>
      </w:r>
      <w:bookmarkStart w:id="4" w:name="_GoBack"/>
      <w:bookmarkEnd w:id="3"/>
      <w:bookmarkEnd w:id="4"/>
    </w:p>
    <w:p w:rsidR="00157B8B" w:rsidRPr="003D6456" w:rsidRDefault="007500C8" w:rsidP="007E667A">
      <w:pPr>
        <w:pStyle w:val="subsection"/>
      </w:pPr>
      <w:r w:rsidRPr="003D6456">
        <w:tab/>
      </w:r>
      <w:r w:rsidRPr="003D6456">
        <w:tab/>
      </w:r>
      <w:r w:rsidR="00F86D61" w:rsidRPr="003D6456">
        <w:t>This instrument is</w:t>
      </w:r>
      <w:r w:rsidRPr="003D6456">
        <w:t xml:space="preserve"> made under the </w:t>
      </w:r>
      <w:r w:rsidR="001F5FDF" w:rsidRPr="003D6456">
        <w:rPr>
          <w:i/>
        </w:rPr>
        <w:t>Sea Installations Act 1987</w:t>
      </w:r>
      <w:r w:rsidR="00F4350D" w:rsidRPr="003D6456">
        <w:t>.</w:t>
      </w:r>
    </w:p>
    <w:p w:rsidR="00033116" w:rsidRPr="003D6456" w:rsidRDefault="00033116" w:rsidP="00033116">
      <w:pPr>
        <w:pStyle w:val="ActHead5"/>
      </w:pPr>
      <w:bookmarkStart w:id="5" w:name="_Toc505155396"/>
      <w:r w:rsidRPr="003D6456">
        <w:rPr>
          <w:rStyle w:val="CharSectno"/>
        </w:rPr>
        <w:t>4</w:t>
      </w:r>
      <w:r w:rsidRPr="003D6456">
        <w:t xml:space="preserve">  Schedules</w:t>
      </w:r>
      <w:bookmarkEnd w:id="5"/>
    </w:p>
    <w:p w:rsidR="00033116" w:rsidRPr="003D6456" w:rsidRDefault="00033116" w:rsidP="00033116">
      <w:pPr>
        <w:pStyle w:val="subsection"/>
      </w:pPr>
      <w:r w:rsidRPr="003D6456">
        <w:tab/>
      </w:r>
      <w:r w:rsidRPr="003D6456">
        <w:tab/>
        <w:t>Each instrument that is specified in a Schedule to this instrument is amended or repealed as set out in the applicable items in the Schedule concerned, and any other item in a Schedule to this instrument has effect according to its terms.</w:t>
      </w:r>
    </w:p>
    <w:p w:rsidR="00BF375F" w:rsidRPr="003D6456" w:rsidRDefault="00BF375F" w:rsidP="00BF375F">
      <w:pPr>
        <w:pStyle w:val="ActHead5"/>
      </w:pPr>
      <w:bookmarkStart w:id="6" w:name="_Toc505155397"/>
      <w:r w:rsidRPr="003D6456">
        <w:rPr>
          <w:rStyle w:val="CharSectno"/>
        </w:rPr>
        <w:t>5</w:t>
      </w:r>
      <w:r w:rsidRPr="003D6456">
        <w:t xml:space="preserve">  Definitions</w:t>
      </w:r>
      <w:bookmarkEnd w:id="6"/>
    </w:p>
    <w:p w:rsidR="00BF375F" w:rsidRPr="003D6456" w:rsidRDefault="00CA277F" w:rsidP="00BF375F">
      <w:pPr>
        <w:pStyle w:val="subsection"/>
      </w:pPr>
      <w:r w:rsidRPr="003D6456">
        <w:tab/>
      </w:r>
      <w:r w:rsidRPr="003D6456">
        <w:tab/>
        <w:t>In this instrument:</w:t>
      </w:r>
    </w:p>
    <w:p w:rsidR="00CA277F" w:rsidRPr="003D6456" w:rsidRDefault="00CA277F" w:rsidP="00CA277F">
      <w:pPr>
        <w:pStyle w:val="Definition"/>
      </w:pPr>
      <w:r w:rsidRPr="003D6456">
        <w:rPr>
          <w:b/>
          <w:i/>
        </w:rPr>
        <w:t>Act</w:t>
      </w:r>
      <w:r w:rsidRPr="003D6456">
        <w:t xml:space="preserve"> means the </w:t>
      </w:r>
      <w:r w:rsidRPr="003D6456">
        <w:rPr>
          <w:i/>
        </w:rPr>
        <w:t>Sea Installations Act 1987</w:t>
      </w:r>
      <w:r w:rsidRPr="003D6456">
        <w:t>.</w:t>
      </w:r>
    </w:p>
    <w:p w:rsidR="009342A8" w:rsidRPr="003D6456" w:rsidRDefault="009342A8" w:rsidP="00CA277F">
      <w:pPr>
        <w:pStyle w:val="Definition"/>
      </w:pPr>
      <w:r w:rsidRPr="003D6456">
        <w:rPr>
          <w:b/>
          <w:i/>
        </w:rPr>
        <w:t>cost</w:t>
      </w:r>
      <w:r w:rsidRPr="003D6456">
        <w:t xml:space="preserve">, in relation to </w:t>
      </w:r>
      <w:r w:rsidR="00AE2BB4" w:rsidRPr="003D6456">
        <w:t>an application for a permit to install</w:t>
      </w:r>
      <w:r w:rsidRPr="003D6456">
        <w:t>,</w:t>
      </w:r>
      <w:r w:rsidR="00AE2BB4" w:rsidRPr="003D6456">
        <w:t xml:space="preserve"> or add</w:t>
      </w:r>
      <w:r w:rsidRPr="003D6456">
        <w:t xml:space="preserve"> to, a sea installation, has the meaning given by section</w:t>
      </w:r>
      <w:r w:rsidR="003D6456" w:rsidRPr="003D6456">
        <w:t> </w:t>
      </w:r>
      <w:r w:rsidRPr="003D6456">
        <w:t>6.</w:t>
      </w:r>
    </w:p>
    <w:p w:rsidR="00CA277F" w:rsidRPr="003D6456" w:rsidRDefault="00CA277F" w:rsidP="00CA277F">
      <w:pPr>
        <w:pStyle w:val="Definition"/>
      </w:pPr>
      <w:r w:rsidRPr="003D6456">
        <w:rPr>
          <w:b/>
          <w:i/>
        </w:rPr>
        <w:t>moorings</w:t>
      </w:r>
      <w:r w:rsidRPr="003D6456">
        <w:t xml:space="preserve"> means a structure in physical contact with the seabed, to which vessels or other floating structures may be secured.</w:t>
      </w:r>
    </w:p>
    <w:p w:rsidR="00CA277F" w:rsidRPr="003D6456" w:rsidRDefault="00D662F0" w:rsidP="00CA277F">
      <w:pPr>
        <w:pStyle w:val="Definition"/>
      </w:pPr>
      <w:r w:rsidRPr="003D6456">
        <w:rPr>
          <w:b/>
          <w:i/>
        </w:rPr>
        <w:t>pontoon</w:t>
      </w:r>
      <w:r w:rsidRPr="003D6456">
        <w:t xml:space="preserve"> means a floating structure, without </w:t>
      </w:r>
      <w:r w:rsidR="002F2DC4" w:rsidRPr="003D6456">
        <w:t xml:space="preserve">the </w:t>
      </w:r>
      <w:r w:rsidRPr="003D6456">
        <w:t>power of self</w:t>
      </w:r>
      <w:r w:rsidR="003D6456">
        <w:noBreakHyphen/>
      </w:r>
      <w:r w:rsidRPr="003D6456">
        <w:t>propulsion, that is attached to moorings.</w:t>
      </w:r>
    </w:p>
    <w:p w:rsidR="001C0840" w:rsidRPr="003D6456" w:rsidRDefault="001C0840" w:rsidP="001C0840">
      <w:pPr>
        <w:pStyle w:val="Definition"/>
      </w:pPr>
      <w:r w:rsidRPr="003D6456">
        <w:rPr>
          <w:b/>
          <w:i/>
        </w:rPr>
        <w:t>prescribed pontoon</w:t>
      </w:r>
      <w:r w:rsidRPr="003D6456">
        <w:t xml:space="preserve"> means a pontoon in respect of which a relevant permission is in force.</w:t>
      </w:r>
    </w:p>
    <w:p w:rsidR="00155A24" w:rsidRPr="003D6456" w:rsidRDefault="00155A24" w:rsidP="00155A24">
      <w:pPr>
        <w:pStyle w:val="Definition"/>
      </w:pPr>
      <w:r w:rsidRPr="003D6456">
        <w:rPr>
          <w:b/>
          <w:i/>
        </w:rPr>
        <w:t>prescribed vessel</w:t>
      </w:r>
      <w:r w:rsidRPr="003D6456">
        <w:t xml:space="preserve"> means a navigable vessel that is equipped with sleeping accommodation provided on a commercial basis for more than 8 persons.</w:t>
      </w:r>
    </w:p>
    <w:p w:rsidR="001C0840" w:rsidRPr="003D6456" w:rsidRDefault="001C0840" w:rsidP="00CA277F">
      <w:pPr>
        <w:pStyle w:val="Definition"/>
      </w:pPr>
      <w:r w:rsidRPr="003D6456">
        <w:rPr>
          <w:b/>
          <w:i/>
        </w:rPr>
        <w:t>relevant permission</w:t>
      </w:r>
      <w:r w:rsidRPr="003D6456">
        <w:t xml:space="preserve"> has the same meaning as in the </w:t>
      </w:r>
      <w:r w:rsidRPr="003D6456">
        <w:rPr>
          <w:i/>
        </w:rPr>
        <w:t>Great Barrier Reef Marine Park Regulations</w:t>
      </w:r>
      <w:r w:rsidR="003D6456" w:rsidRPr="003D6456">
        <w:rPr>
          <w:i/>
        </w:rPr>
        <w:t> </w:t>
      </w:r>
      <w:r w:rsidRPr="003D6456">
        <w:rPr>
          <w:i/>
        </w:rPr>
        <w:t>1983</w:t>
      </w:r>
      <w:r w:rsidRPr="003D6456">
        <w:t>.</w:t>
      </w:r>
    </w:p>
    <w:p w:rsidR="009342A8" w:rsidRPr="003D6456" w:rsidRDefault="009342A8" w:rsidP="009342A8">
      <w:pPr>
        <w:pStyle w:val="ActHead5"/>
      </w:pPr>
      <w:bookmarkStart w:id="7" w:name="_Toc505155398"/>
      <w:r w:rsidRPr="003D6456">
        <w:rPr>
          <w:rStyle w:val="CharSectno"/>
        </w:rPr>
        <w:t>6</w:t>
      </w:r>
      <w:r w:rsidRPr="003D6456">
        <w:t xml:space="preserve">  Cost of installing, or adding to, a sea installation</w:t>
      </w:r>
      <w:bookmarkEnd w:id="7"/>
    </w:p>
    <w:p w:rsidR="00AE2BB4" w:rsidRPr="003D6456" w:rsidRDefault="009342A8" w:rsidP="009342A8">
      <w:pPr>
        <w:pStyle w:val="subsection"/>
      </w:pPr>
      <w:r w:rsidRPr="003D6456">
        <w:tab/>
      </w:r>
      <w:r w:rsidR="00AE2BB4" w:rsidRPr="003D6456">
        <w:t>(1)</w:t>
      </w:r>
      <w:r w:rsidRPr="003D6456">
        <w:tab/>
      </w:r>
      <w:r w:rsidR="00AE2BB4" w:rsidRPr="003D6456">
        <w:t>T</w:t>
      </w:r>
      <w:r w:rsidRPr="003D6456">
        <w:t xml:space="preserve">he </w:t>
      </w:r>
      <w:r w:rsidRPr="003D6456">
        <w:rPr>
          <w:b/>
          <w:i/>
        </w:rPr>
        <w:t>cost</w:t>
      </w:r>
      <w:r w:rsidRPr="003D6456">
        <w:t xml:space="preserve"> of</w:t>
      </w:r>
      <w:r w:rsidR="00AE2BB4" w:rsidRPr="003D6456">
        <w:t xml:space="preserve"> installing, or adding to, a sea installation, means the cost of constructing, transporting and installing the installation or addition.</w:t>
      </w:r>
    </w:p>
    <w:p w:rsidR="009342A8" w:rsidRPr="003D6456" w:rsidRDefault="00AE2BB4" w:rsidP="009342A8">
      <w:pPr>
        <w:pStyle w:val="subsection"/>
      </w:pPr>
      <w:r w:rsidRPr="003D6456">
        <w:tab/>
        <w:t>(2)</w:t>
      </w:r>
      <w:r w:rsidRPr="003D6456">
        <w:tab/>
      </w:r>
      <w:r w:rsidR="003D6456" w:rsidRPr="003D6456">
        <w:t>Subsection (</w:t>
      </w:r>
      <w:r w:rsidRPr="003D6456">
        <w:t xml:space="preserve">1) </w:t>
      </w:r>
      <w:r w:rsidR="00CB678E" w:rsidRPr="003D6456">
        <w:t>applies to</w:t>
      </w:r>
      <w:r w:rsidRPr="003D6456">
        <w:t xml:space="preserve"> costs incurred before and after an application is made </w:t>
      </w:r>
      <w:r w:rsidR="00CB678E" w:rsidRPr="003D6456">
        <w:t>for a permit to install or add to the sea installation</w:t>
      </w:r>
      <w:r w:rsidRPr="003D6456">
        <w:t>.</w:t>
      </w:r>
    </w:p>
    <w:p w:rsidR="00CB678E" w:rsidRPr="003D6456" w:rsidRDefault="00CB678E" w:rsidP="00CB678E">
      <w:pPr>
        <w:pStyle w:val="ActHead5"/>
      </w:pPr>
      <w:bookmarkStart w:id="8" w:name="_Toc505155399"/>
      <w:r w:rsidRPr="003D6456">
        <w:rPr>
          <w:rStyle w:val="CharSectno"/>
        </w:rPr>
        <w:t>7</w:t>
      </w:r>
      <w:r w:rsidRPr="003D6456">
        <w:t xml:space="preserve">  </w:t>
      </w:r>
      <w:r w:rsidR="007C238C" w:rsidRPr="003D6456">
        <w:t xml:space="preserve">Meaning of </w:t>
      </w:r>
      <w:r w:rsidR="007C238C" w:rsidRPr="003D6456">
        <w:rPr>
          <w:i/>
        </w:rPr>
        <w:t>sea installation</w:t>
      </w:r>
      <w:bookmarkEnd w:id="8"/>
    </w:p>
    <w:p w:rsidR="007C238C" w:rsidRPr="003D6456" w:rsidRDefault="007C238C" w:rsidP="007C238C">
      <w:pPr>
        <w:pStyle w:val="subsection"/>
      </w:pPr>
      <w:r w:rsidRPr="003D6456">
        <w:tab/>
      </w:r>
      <w:r w:rsidRPr="003D6456">
        <w:tab/>
        <w:t xml:space="preserve">For the purposes of </w:t>
      </w:r>
      <w:r w:rsidR="003D6456" w:rsidRPr="003D6456">
        <w:t>paragraph (</w:t>
      </w:r>
      <w:r w:rsidRPr="003D6456">
        <w:t xml:space="preserve">r) of the definition of </w:t>
      </w:r>
      <w:r w:rsidRPr="003D6456">
        <w:rPr>
          <w:b/>
          <w:i/>
        </w:rPr>
        <w:t>sea installation</w:t>
      </w:r>
      <w:r w:rsidRPr="003D6456">
        <w:t xml:space="preserve"> in subsection</w:t>
      </w:r>
      <w:r w:rsidR="003D6456" w:rsidRPr="003D6456">
        <w:t> </w:t>
      </w:r>
      <w:r w:rsidRPr="003D6456">
        <w:t>4(1) of the Act, the following classes of structure are prescribed:</w:t>
      </w:r>
    </w:p>
    <w:p w:rsidR="007C238C" w:rsidRPr="003D6456" w:rsidRDefault="007C238C" w:rsidP="007C238C">
      <w:pPr>
        <w:pStyle w:val="paragraph"/>
      </w:pPr>
      <w:r w:rsidRPr="003D6456">
        <w:tab/>
        <w:t>(a)</w:t>
      </w:r>
      <w:r w:rsidRPr="003D6456">
        <w:tab/>
        <w:t>moorings;</w:t>
      </w:r>
    </w:p>
    <w:p w:rsidR="007C238C" w:rsidRPr="003D6456" w:rsidRDefault="007C238C" w:rsidP="007C238C">
      <w:pPr>
        <w:pStyle w:val="paragraph"/>
      </w:pPr>
      <w:r w:rsidRPr="003D6456">
        <w:tab/>
        <w:t>(b)</w:t>
      </w:r>
      <w:r w:rsidRPr="003D6456">
        <w:tab/>
        <w:t>navigable vessels, other than prescribed vessels or pontoons;</w:t>
      </w:r>
    </w:p>
    <w:p w:rsidR="007C238C" w:rsidRPr="003D6456" w:rsidRDefault="007C238C" w:rsidP="007C238C">
      <w:pPr>
        <w:pStyle w:val="paragraph"/>
      </w:pPr>
      <w:r w:rsidRPr="003D6456">
        <w:tab/>
        <w:t>(c)</w:t>
      </w:r>
      <w:r w:rsidRPr="003D6456">
        <w:tab/>
        <w:t>meteorological aids, or wave data recording stations, operated by the Commonwealth.</w:t>
      </w:r>
    </w:p>
    <w:p w:rsidR="000C5801" w:rsidRPr="003D6456" w:rsidRDefault="000C5801" w:rsidP="000C5801">
      <w:pPr>
        <w:pStyle w:val="ActHead2"/>
        <w:pageBreakBefore/>
      </w:pPr>
      <w:bookmarkStart w:id="9" w:name="_Toc505155400"/>
      <w:r w:rsidRPr="003D6456">
        <w:rPr>
          <w:rStyle w:val="CharPartNo"/>
        </w:rPr>
        <w:t>Part</w:t>
      </w:r>
      <w:r w:rsidR="003D6456" w:rsidRPr="003D6456">
        <w:rPr>
          <w:rStyle w:val="CharPartNo"/>
        </w:rPr>
        <w:t> </w:t>
      </w:r>
      <w:r w:rsidRPr="003D6456">
        <w:rPr>
          <w:rStyle w:val="CharPartNo"/>
        </w:rPr>
        <w:t>2</w:t>
      </w:r>
      <w:r w:rsidRPr="003D6456">
        <w:t>—</w:t>
      </w:r>
      <w:r w:rsidR="00E01207" w:rsidRPr="003D6456">
        <w:rPr>
          <w:rStyle w:val="CharPartText"/>
        </w:rPr>
        <w:t>Renewal of p</w:t>
      </w:r>
      <w:r w:rsidRPr="003D6456">
        <w:rPr>
          <w:rStyle w:val="CharPartText"/>
        </w:rPr>
        <w:t>ermits</w:t>
      </w:r>
      <w:bookmarkEnd w:id="9"/>
    </w:p>
    <w:p w:rsidR="000C5801" w:rsidRPr="003D6456" w:rsidRDefault="000C5801" w:rsidP="000C5801">
      <w:pPr>
        <w:pStyle w:val="Header"/>
      </w:pPr>
      <w:r w:rsidRPr="003D6456">
        <w:rPr>
          <w:rStyle w:val="CharDivNo"/>
        </w:rPr>
        <w:t xml:space="preserve"> </w:t>
      </w:r>
      <w:r w:rsidRPr="003D6456">
        <w:rPr>
          <w:rStyle w:val="CharDivText"/>
        </w:rPr>
        <w:t xml:space="preserve"> </w:t>
      </w:r>
    </w:p>
    <w:p w:rsidR="000C5801" w:rsidRPr="003D6456" w:rsidRDefault="000C5801" w:rsidP="000C5801">
      <w:pPr>
        <w:pStyle w:val="ActHead5"/>
      </w:pPr>
      <w:bookmarkStart w:id="10" w:name="_Toc505155401"/>
      <w:r w:rsidRPr="003D6456">
        <w:rPr>
          <w:rStyle w:val="CharSectno"/>
        </w:rPr>
        <w:t>8</w:t>
      </w:r>
      <w:r w:rsidRPr="003D6456">
        <w:t xml:space="preserve">  Applications </w:t>
      </w:r>
      <w:r w:rsidR="00C839AC" w:rsidRPr="003D6456">
        <w:t xml:space="preserve">to renew </w:t>
      </w:r>
      <w:r w:rsidRPr="003D6456">
        <w:t>permits</w:t>
      </w:r>
      <w:bookmarkEnd w:id="10"/>
    </w:p>
    <w:p w:rsidR="00B57FC7" w:rsidRPr="003D6456" w:rsidRDefault="00B57FC7" w:rsidP="00B57FC7">
      <w:pPr>
        <w:pStyle w:val="SubsectionHead"/>
      </w:pPr>
      <w:r w:rsidRPr="003D6456">
        <w:t>Installations other than prescribed vessels</w:t>
      </w:r>
    </w:p>
    <w:p w:rsidR="000C3391" w:rsidRPr="003D6456" w:rsidRDefault="00B57FC7" w:rsidP="00B57FC7">
      <w:pPr>
        <w:pStyle w:val="subsection"/>
      </w:pPr>
      <w:r w:rsidRPr="003D6456">
        <w:tab/>
        <w:t>(1)</w:t>
      </w:r>
      <w:r w:rsidRPr="003D6456">
        <w:tab/>
        <w:t xml:space="preserve">The fee prescribed for an application </w:t>
      </w:r>
      <w:r w:rsidR="00E01207" w:rsidRPr="003D6456">
        <w:t xml:space="preserve">to renew </w:t>
      </w:r>
      <w:r w:rsidRPr="003D6456">
        <w:t>a</w:t>
      </w:r>
      <w:r w:rsidR="000C3391" w:rsidRPr="003D6456">
        <w:t xml:space="preserve"> per</w:t>
      </w:r>
      <w:r w:rsidR="00DE0CDF" w:rsidRPr="003D6456">
        <w:t>mit</w:t>
      </w:r>
      <w:r w:rsidRPr="003D6456">
        <w:t xml:space="preserve"> to operate a sea installation</w:t>
      </w:r>
      <w:r w:rsidR="00B802C4" w:rsidRPr="003D6456">
        <w:t xml:space="preserve"> other than a prescribed vessel</w:t>
      </w:r>
      <w:r w:rsidRPr="003D6456">
        <w:t xml:space="preserve"> </w:t>
      </w:r>
      <w:r w:rsidR="000C3391" w:rsidRPr="003D6456">
        <w:t>is the amount worked out using the following table.</w:t>
      </w:r>
    </w:p>
    <w:p w:rsidR="000C3391" w:rsidRPr="003D6456" w:rsidRDefault="000C3391" w:rsidP="000C3391">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0C3391" w:rsidRPr="003D6456" w:rsidTr="00887B33">
        <w:trPr>
          <w:tblHeader/>
        </w:trPr>
        <w:tc>
          <w:tcPr>
            <w:tcW w:w="5000" w:type="pct"/>
            <w:gridSpan w:val="3"/>
            <w:tcBorders>
              <w:top w:val="single" w:sz="12" w:space="0" w:color="auto"/>
              <w:bottom w:val="single" w:sz="6" w:space="0" w:color="auto"/>
            </w:tcBorders>
            <w:shd w:val="clear" w:color="auto" w:fill="auto"/>
          </w:tcPr>
          <w:p w:rsidR="000C3391" w:rsidRPr="003D6456" w:rsidRDefault="000C3391" w:rsidP="00C839AC">
            <w:pPr>
              <w:pStyle w:val="TableHeading"/>
            </w:pPr>
            <w:r w:rsidRPr="003D6456">
              <w:t xml:space="preserve">Applications </w:t>
            </w:r>
            <w:r w:rsidR="00C839AC" w:rsidRPr="003D6456">
              <w:t>to renew</w:t>
            </w:r>
            <w:r w:rsidRPr="003D6456">
              <w:t xml:space="preserve"> permits—other than prescribed vessels</w:t>
            </w:r>
          </w:p>
        </w:tc>
      </w:tr>
      <w:tr w:rsidR="000C3391" w:rsidRPr="003D6456" w:rsidTr="00887B33">
        <w:trPr>
          <w:tblHeader/>
        </w:trPr>
        <w:tc>
          <w:tcPr>
            <w:tcW w:w="429" w:type="pct"/>
            <w:tcBorders>
              <w:top w:val="single" w:sz="6" w:space="0" w:color="auto"/>
              <w:bottom w:val="single" w:sz="12" w:space="0" w:color="auto"/>
            </w:tcBorders>
            <w:shd w:val="clear" w:color="auto" w:fill="auto"/>
          </w:tcPr>
          <w:p w:rsidR="000C3391" w:rsidRPr="003D6456" w:rsidRDefault="000C3391" w:rsidP="000C3391">
            <w:pPr>
              <w:pStyle w:val="TableHeading"/>
            </w:pPr>
            <w:r w:rsidRPr="003D6456">
              <w:t>Item</w:t>
            </w:r>
          </w:p>
        </w:tc>
        <w:tc>
          <w:tcPr>
            <w:tcW w:w="2285" w:type="pct"/>
            <w:tcBorders>
              <w:top w:val="single" w:sz="6" w:space="0" w:color="auto"/>
              <w:bottom w:val="single" w:sz="12" w:space="0" w:color="auto"/>
            </w:tcBorders>
            <w:shd w:val="clear" w:color="auto" w:fill="auto"/>
          </w:tcPr>
          <w:p w:rsidR="000C3391" w:rsidRPr="003D6456" w:rsidRDefault="000C3391" w:rsidP="001958FC">
            <w:pPr>
              <w:pStyle w:val="TableHeading"/>
            </w:pPr>
            <w:r w:rsidRPr="003D6456">
              <w:t xml:space="preserve">If the installation cost </w:t>
            </w:r>
            <w:r w:rsidR="001958FC" w:rsidRPr="003D6456">
              <w:t>…</w:t>
            </w:r>
          </w:p>
        </w:tc>
        <w:tc>
          <w:tcPr>
            <w:tcW w:w="2285" w:type="pct"/>
            <w:tcBorders>
              <w:top w:val="single" w:sz="6" w:space="0" w:color="auto"/>
              <w:bottom w:val="single" w:sz="12" w:space="0" w:color="auto"/>
            </w:tcBorders>
            <w:shd w:val="clear" w:color="auto" w:fill="auto"/>
          </w:tcPr>
          <w:p w:rsidR="000C3391" w:rsidRPr="003D6456" w:rsidRDefault="003A4CA7" w:rsidP="003A4CA7">
            <w:pPr>
              <w:pStyle w:val="TableHeading"/>
            </w:pPr>
            <w:r w:rsidRPr="003D6456">
              <w:t>t</w:t>
            </w:r>
            <w:r w:rsidR="000C3391" w:rsidRPr="003D6456">
              <w:t xml:space="preserve">he amount of </w:t>
            </w:r>
            <w:r w:rsidR="00D33685" w:rsidRPr="003D6456">
              <w:t xml:space="preserve">the </w:t>
            </w:r>
            <w:r w:rsidR="000C3391" w:rsidRPr="003D6456">
              <w:t>fee is</w:t>
            </w:r>
            <w:r w:rsidR="001958FC" w:rsidRPr="003D6456">
              <w:t xml:space="preserve"> …</w:t>
            </w:r>
          </w:p>
        </w:tc>
      </w:tr>
      <w:tr w:rsidR="000C3391" w:rsidRPr="003D6456" w:rsidTr="00887B33">
        <w:tc>
          <w:tcPr>
            <w:tcW w:w="429" w:type="pct"/>
            <w:tcBorders>
              <w:top w:val="single" w:sz="12" w:space="0" w:color="auto"/>
            </w:tcBorders>
            <w:shd w:val="clear" w:color="auto" w:fill="auto"/>
          </w:tcPr>
          <w:p w:rsidR="000C3391" w:rsidRPr="003D6456" w:rsidRDefault="000C3391" w:rsidP="000C3391">
            <w:pPr>
              <w:pStyle w:val="Tabletext"/>
            </w:pPr>
            <w:r w:rsidRPr="003D6456">
              <w:t>1</w:t>
            </w:r>
          </w:p>
        </w:tc>
        <w:tc>
          <w:tcPr>
            <w:tcW w:w="2285" w:type="pct"/>
            <w:tcBorders>
              <w:top w:val="single" w:sz="12" w:space="0" w:color="auto"/>
            </w:tcBorders>
            <w:shd w:val="clear" w:color="auto" w:fill="auto"/>
          </w:tcPr>
          <w:p w:rsidR="000C3391" w:rsidRPr="003D6456" w:rsidRDefault="00167DB8" w:rsidP="00167DB8">
            <w:pPr>
              <w:pStyle w:val="Tabletext"/>
            </w:pPr>
            <w:r w:rsidRPr="003D6456">
              <w:t>no more than $6,000</w:t>
            </w:r>
          </w:p>
        </w:tc>
        <w:tc>
          <w:tcPr>
            <w:tcW w:w="2285" w:type="pct"/>
            <w:tcBorders>
              <w:top w:val="single" w:sz="12" w:space="0" w:color="auto"/>
            </w:tcBorders>
            <w:shd w:val="clear" w:color="auto" w:fill="auto"/>
          </w:tcPr>
          <w:p w:rsidR="00167DB8" w:rsidRPr="003D6456" w:rsidRDefault="00167DB8" w:rsidP="000C3391">
            <w:pPr>
              <w:pStyle w:val="Tabletext"/>
            </w:pPr>
            <w:r w:rsidRPr="003D6456">
              <w:t>the greater of the following:</w:t>
            </w:r>
          </w:p>
          <w:p w:rsidR="000C3391" w:rsidRPr="003D6456" w:rsidRDefault="00167DB8" w:rsidP="00167DB8">
            <w:pPr>
              <w:pStyle w:val="Tablea"/>
            </w:pPr>
            <w:r w:rsidRPr="003D6456">
              <w:t>(a) 0.75% of the cost of the installation;</w:t>
            </w:r>
          </w:p>
          <w:p w:rsidR="00167DB8" w:rsidRPr="003D6456" w:rsidRDefault="00167DB8" w:rsidP="00A4006D">
            <w:pPr>
              <w:pStyle w:val="Tablea"/>
            </w:pPr>
            <w:r w:rsidRPr="003D6456">
              <w:t>(b) $1</w:t>
            </w:r>
            <w:r w:rsidR="00A4006D" w:rsidRPr="003D6456">
              <w:t>7</w:t>
            </w:r>
            <w:r w:rsidR="002F2DC4" w:rsidRPr="003D6456">
              <w:t>.</w:t>
            </w:r>
          </w:p>
        </w:tc>
      </w:tr>
      <w:tr w:rsidR="000C3391" w:rsidRPr="003D6456" w:rsidTr="00887B33">
        <w:tc>
          <w:tcPr>
            <w:tcW w:w="429" w:type="pct"/>
            <w:shd w:val="clear" w:color="auto" w:fill="auto"/>
          </w:tcPr>
          <w:p w:rsidR="000C3391" w:rsidRPr="003D6456" w:rsidRDefault="000C3391" w:rsidP="000C3391">
            <w:pPr>
              <w:pStyle w:val="Tabletext"/>
            </w:pPr>
            <w:r w:rsidRPr="003D6456">
              <w:t>2</w:t>
            </w:r>
          </w:p>
        </w:tc>
        <w:tc>
          <w:tcPr>
            <w:tcW w:w="2285" w:type="pct"/>
            <w:shd w:val="clear" w:color="auto" w:fill="auto"/>
          </w:tcPr>
          <w:p w:rsidR="000C3391" w:rsidRPr="003D6456" w:rsidRDefault="00167DB8" w:rsidP="000C3391">
            <w:pPr>
              <w:pStyle w:val="Tabletext"/>
            </w:pPr>
            <w:r w:rsidRPr="003D6456">
              <w:t>more than $6,000 but no more than $60,000</w:t>
            </w:r>
          </w:p>
        </w:tc>
        <w:tc>
          <w:tcPr>
            <w:tcW w:w="2285" w:type="pct"/>
            <w:shd w:val="clear" w:color="auto" w:fill="auto"/>
          </w:tcPr>
          <w:p w:rsidR="000C3391" w:rsidRPr="003D6456" w:rsidRDefault="00167DB8" w:rsidP="000C3391">
            <w:pPr>
              <w:pStyle w:val="Tabletext"/>
            </w:pPr>
            <w:r w:rsidRPr="003D6456">
              <w:t>$50 plus 0.5% of the amount by which the cost of the installation exceeded $6,000.</w:t>
            </w:r>
          </w:p>
        </w:tc>
      </w:tr>
      <w:tr w:rsidR="000C3391" w:rsidRPr="003D6456" w:rsidTr="00887B33">
        <w:tc>
          <w:tcPr>
            <w:tcW w:w="429" w:type="pct"/>
            <w:tcBorders>
              <w:bottom w:val="single" w:sz="2" w:space="0" w:color="auto"/>
            </w:tcBorders>
            <w:shd w:val="clear" w:color="auto" w:fill="auto"/>
          </w:tcPr>
          <w:p w:rsidR="000C3391" w:rsidRPr="003D6456" w:rsidRDefault="000C3391" w:rsidP="000C3391">
            <w:pPr>
              <w:pStyle w:val="Tabletext"/>
            </w:pPr>
            <w:r w:rsidRPr="003D6456">
              <w:t>3</w:t>
            </w:r>
          </w:p>
        </w:tc>
        <w:tc>
          <w:tcPr>
            <w:tcW w:w="2285" w:type="pct"/>
            <w:tcBorders>
              <w:bottom w:val="single" w:sz="2" w:space="0" w:color="auto"/>
            </w:tcBorders>
            <w:shd w:val="clear" w:color="auto" w:fill="auto"/>
          </w:tcPr>
          <w:p w:rsidR="000C3391" w:rsidRPr="003D6456" w:rsidRDefault="00167DB8" w:rsidP="000C3391">
            <w:pPr>
              <w:pStyle w:val="Tabletext"/>
            </w:pPr>
            <w:r w:rsidRPr="003D6456">
              <w:t>more than $60,000 but no more than $250,000</w:t>
            </w:r>
          </w:p>
        </w:tc>
        <w:tc>
          <w:tcPr>
            <w:tcW w:w="2285" w:type="pct"/>
            <w:tcBorders>
              <w:bottom w:val="single" w:sz="2" w:space="0" w:color="auto"/>
            </w:tcBorders>
            <w:shd w:val="clear" w:color="auto" w:fill="auto"/>
          </w:tcPr>
          <w:p w:rsidR="000C3391" w:rsidRPr="003D6456" w:rsidRDefault="00167DB8" w:rsidP="00167DB8">
            <w:pPr>
              <w:pStyle w:val="Tabletext"/>
            </w:pPr>
            <w:r w:rsidRPr="003D6456">
              <w:t>$345 plus 0.2% of the amount by which the cost of the installation exceeded $60,000.</w:t>
            </w:r>
          </w:p>
        </w:tc>
      </w:tr>
      <w:tr w:rsidR="000C3391" w:rsidRPr="003D6456" w:rsidTr="00887B33">
        <w:tc>
          <w:tcPr>
            <w:tcW w:w="429" w:type="pct"/>
            <w:tcBorders>
              <w:top w:val="single" w:sz="2" w:space="0" w:color="auto"/>
              <w:bottom w:val="single" w:sz="12" w:space="0" w:color="auto"/>
            </w:tcBorders>
            <w:shd w:val="clear" w:color="auto" w:fill="auto"/>
          </w:tcPr>
          <w:p w:rsidR="000C3391" w:rsidRPr="003D6456" w:rsidRDefault="000C3391" w:rsidP="000C3391">
            <w:pPr>
              <w:pStyle w:val="Tabletext"/>
            </w:pPr>
            <w:r w:rsidRPr="003D6456">
              <w:t>4</w:t>
            </w:r>
          </w:p>
        </w:tc>
        <w:tc>
          <w:tcPr>
            <w:tcW w:w="2285" w:type="pct"/>
            <w:tcBorders>
              <w:top w:val="single" w:sz="2" w:space="0" w:color="auto"/>
              <w:bottom w:val="single" w:sz="12" w:space="0" w:color="auto"/>
            </w:tcBorders>
            <w:shd w:val="clear" w:color="auto" w:fill="auto"/>
          </w:tcPr>
          <w:p w:rsidR="000C3391" w:rsidRPr="003D6456" w:rsidRDefault="00167DB8" w:rsidP="000C3391">
            <w:pPr>
              <w:pStyle w:val="Tabletext"/>
            </w:pPr>
            <w:r w:rsidRPr="003D6456">
              <w:t>more than $250,000</w:t>
            </w:r>
          </w:p>
        </w:tc>
        <w:tc>
          <w:tcPr>
            <w:tcW w:w="2285" w:type="pct"/>
            <w:tcBorders>
              <w:top w:val="single" w:sz="2" w:space="0" w:color="auto"/>
              <w:bottom w:val="single" w:sz="12" w:space="0" w:color="auto"/>
            </w:tcBorders>
            <w:shd w:val="clear" w:color="auto" w:fill="auto"/>
          </w:tcPr>
          <w:p w:rsidR="000C3391" w:rsidRPr="003D6456" w:rsidRDefault="00167DB8" w:rsidP="00167DB8">
            <w:pPr>
              <w:pStyle w:val="Tabletext"/>
            </w:pPr>
            <w:r w:rsidRPr="003D6456">
              <w:t>$755 plus 0.1% of the amount by which the cost of the installation exceeded $250,000.</w:t>
            </w:r>
          </w:p>
        </w:tc>
      </w:tr>
    </w:tbl>
    <w:p w:rsidR="000C3391" w:rsidRPr="003D6456" w:rsidRDefault="000C3391" w:rsidP="000C3391">
      <w:pPr>
        <w:pStyle w:val="Tabletext"/>
      </w:pPr>
    </w:p>
    <w:p w:rsidR="00D34EEF" w:rsidRPr="003D6456" w:rsidRDefault="00D34EEF" w:rsidP="00D34EEF">
      <w:pPr>
        <w:pStyle w:val="SubsectionHead"/>
      </w:pPr>
      <w:r w:rsidRPr="003D6456">
        <w:t>Prescribed vessels</w:t>
      </w:r>
    </w:p>
    <w:p w:rsidR="00D34EEF" w:rsidRPr="003D6456" w:rsidRDefault="00D8570A" w:rsidP="00D8570A">
      <w:pPr>
        <w:pStyle w:val="subsection"/>
      </w:pPr>
      <w:r w:rsidRPr="003D6456">
        <w:tab/>
        <w:t>(2)</w:t>
      </w:r>
      <w:r w:rsidRPr="003D6456">
        <w:tab/>
      </w:r>
      <w:r w:rsidR="00D34EEF" w:rsidRPr="003D6456">
        <w:t xml:space="preserve">The fee prescribed for an application </w:t>
      </w:r>
      <w:r w:rsidR="00E01207" w:rsidRPr="003D6456">
        <w:t>to renew</w:t>
      </w:r>
      <w:r w:rsidR="00D34EEF" w:rsidRPr="003D6456">
        <w:t xml:space="preserve"> a permit</w:t>
      </w:r>
      <w:r w:rsidR="00B802C4" w:rsidRPr="003D6456">
        <w:t xml:space="preserve"> to operate a prescribed vessel</w:t>
      </w:r>
      <w:r w:rsidR="00D34EEF" w:rsidRPr="003D6456">
        <w:t xml:space="preserve"> is the greater of the following amounts:</w:t>
      </w:r>
    </w:p>
    <w:p w:rsidR="00D34EEF" w:rsidRPr="003D6456" w:rsidRDefault="00D34EEF" w:rsidP="00D34EEF">
      <w:pPr>
        <w:pStyle w:val="paragraph"/>
      </w:pPr>
      <w:r w:rsidRPr="003D6456">
        <w:tab/>
        <w:t>(a)</w:t>
      </w:r>
      <w:r w:rsidRPr="003D6456">
        <w:tab/>
      </w:r>
      <w:r w:rsidR="00B802C4" w:rsidRPr="003D6456">
        <w:t>$17;</w:t>
      </w:r>
    </w:p>
    <w:p w:rsidR="00D34EEF" w:rsidRPr="003D6456" w:rsidRDefault="00D34EEF" w:rsidP="00D34EEF">
      <w:pPr>
        <w:pStyle w:val="paragraph"/>
      </w:pPr>
      <w:r w:rsidRPr="003D6456">
        <w:tab/>
        <w:t>(b)</w:t>
      </w:r>
      <w:r w:rsidRPr="003D6456">
        <w:tab/>
      </w:r>
      <w:r w:rsidR="00B802C4" w:rsidRPr="003D6456">
        <w:t>the amount worked out using the following formula:</w:t>
      </w:r>
    </w:p>
    <w:p w:rsidR="00B802C4" w:rsidRPr="003D6456" w:rsidRDefault="00B802C4" w:rsidP="002147E5">
      <w:pPr>
        <w:pStyle w:val="subsection2"/>
      </w:pPr>
      <w:r w:rsidRPr="003D6456">
        <w:rPr>
          <w:position w:val="-10"/>
        </w:rPr>
        <w:object w:dxaOrig="16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20.9pt" o:ole="">
            <v:imagedata r:id="rId21" o:title=""/>
          </v:shape>
          <o:OLEObject Type="Embed" ProgID="Equation.DSMT4" ShapeID="_x0000_i1025" DrawAspect="Content" ObjectID="_1581926501" r:id="rId22"/>
        </w:object>
      </w:r>
    </w:p>
    <w:p w:rsidR="00B802C4" w:rsidRPr="003D6456" w:rsidRDefault="00B802C4" w:rsidP="002147E5">
      <w:pPr>
        <w:pStyle w:val="subsection2"/>
      </w:pPr>
      <w:r w:rsidRPr="003D6456">
        <w:t>where:</w:t>
      </w:r>
    </w:p>
    <w:p w:rsidR="00B802C4" w:rsidRPr="003D6456" w:rsidRDefault="00B802C4" w:rsidP="00B802C4">
      <w:pPr>
        <w:pStyle w:val="Definition"/>
      </w:pPr>
      <w:r w:rsidRPr="003D6456">
        <w:rPr>
          <w:b/>
          <w:i/>
        </w:rPr>
        <w:t>N</w:t>
      </w:r>
      <w:r w:rsidRPr="003D6456">
        <w:t xml:space="preserve"> is</w:t>
      </w:r>
      <w:r w:rsidR="002147E5" w:rsidRPr="003D6456">
        <w:t xml:space="preserve"> the maximum number of nights per </w:t>
      </w:r>
      <w:r w:rsidR="003A4CA7" w:rsidRPr="003D6456">
        <w:t>year</w:t>
      </w:r>
      <w:r w:rsidR="002147E5" w:rsidRPr="003D6456">
        <w:t xml:space="preserve"> that the vessel is stated in the application as being expected to be used for the provision of sleeping accommodation on a commercial basis.</w:t>
      </w:r>
    </w:p>
    <w:p w:rsidR="002E0C8D" w:rsidRPr="003D6456" w:rsidRDefault="002E0C8D" w:rsidP="002E0C8D">
      <w:pPr>
        <w:pStyle w:val="Definition"/>
      </w:pPr>
      <w:r w:rsidRPr="003D6456">
        <w:rPr>
          <w:b/>
          <w:i/>
        </w:rPr>
        <w:t>P</w:t>
      </w:r>
      <w:r w:rsidRPr="003D6456">
        <w:t xml:space="preserve"> is the number of persons for whom sleeping accommodation on the vessel is provided on a commercial basis.</w:t>
      </w:r>
    </w:p>
    <w:p w:rsidR="00621F32" w:rsidRPr="003D6456" w:rsidRDefault="00621F32" w:rsidP="00621F32">
      <w:pPr>
        <w:pStyle w:val="ActHead2"/>
        <w:pageBreakBefore/>
      </w:pPr>
      <w:bookmarkStart w:id="11" w:name="_Toc505155402"/>
      <w:r w:rsidRPr="003D6456">
        <w:rPr>
          <w:rStyle w:val="CharPartNo"/>
        </w:rPr>
        <w:t>Part</w:t>
      </w:r>
      <w:r w:rsidR="003D6456" w:rsidRPr="003D6456">
        <w:rPr>
          <w:rStyle w:val="CharPartNo"/>
        </w:rPr>
        <w:t> </w:t>
      </w:r>
      <w:r w:rsidRPr="003D6456">
        <w:rPr>
          <w:rStyle w:val="CharPartNo"/>
        </w:rPr>
        <w:t>3</w:t>
      </w:r>
      <w:r w:rsidRPr="003D6456">
        <w:t>—</w:t>
      </w:r>
      <w:r w:rsidRPr="003D6456">
        <w:rPr>
          <w:rStyle w:val="CharPartText"/>
        </w:rPr>
        <w:t>Variations to permits</w:t>
      </w:r>
      <w:bookmarkEnd w:id="11"/>
    </w:p>
    <w:p w:rsidR="00621F32" w:rsidRPr="003D6456" w:rsidRDefault="00621F32" w:rsidP="00621F32">
      <w:pPr>
        <w:pStyle w:val="Header"/>
      </w:pPr>
      <w:r w:rsidRPr="003D6456">
        <w:rPr>
          <w:rStyle w:val="CharDivNo"/>
        </w:rPr>
        <w:t xml:space="preserve"> </w:t>
      </w:r>
      <w:r w:rsidRPr="003D6456">
        <w:rPr>
          <w:rStyle w:val="CharDivText"/>
        </w:rPr>
        <w:t xml:space="preserve"> </w:t>
      </w:r>
    </w:p>
    <w:p w:rsidR="00B802C4" w:rsidRPr="003D6456" w:rsidRDefault="002147E5" w:rsidP="002147E5">
      <w:pPr>
        <w:pStyle w:val="ActHead5"/>
      </w:pPr>
      <w:bookmarkStart w:id="12" w:name="_Toc505155403"/>
      <w:r w:rsidRPr="003D6456">
        <w:rPr>
          <w:rStyle w:val="CharSectno"/>
        </w:rPr>
        <w:t>9</w:t>
      </w:r>
      <w:r w:rsidRPr="003D6456">
        <w:t xml:space="preserve">  Applications to vary permits</w:t>
      </w:r>
      <w:r w:rsidR="00075DDF" w:rsidRPr="003D6456">
        <w:t>—all sea installations</w:t>
      </w:r>
      <w:bookmarkEnd w:id="12"/>
    </w:p>
    <w:p w:rsidR="002147E5" w:rsidRPr="003D6456" w:rsidRDefault="00E5038B" w:rsidP="002147E5">
      <w:pPr>
        <w:pStyle w:val="subsection"/>
      </w:pPr>
      <w:r w:rsidRPr="003D6456">
        <w:tab/>
      </w:r>
      <w:r w:rsidR="00075DDF" w:rsidRPr="003D6456">
        <w:t>(1)</w:t>
      </w:r>
      <w:r w:rsidR="002147E5" w:rsidRPr="003D6456">
        <w:tab/>
        <w:t>The fee prescribed for an application to vary a permit to authorise additions to a sea installation is the amount worked out using the following table.</w:t>
      </w:r>
    </w:p>
    <w:p w:rsidR="002147E5" w:rsidRPr="003D6456" w:rsidRDefault="002147E5" w:rsidP="002147E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2147E5" w:rsidRPr="003D6456" w:rsidTr="00887B33">
        <w:trPr>
          <w:tblHeader/>
        </w:trPr>
        <w:tc>
          <w:tcPr>
            <w:tcW w:w="5000" w:type="pct"/>
            <w:gridSpan w:val="3"/>
            <w:tcBorders>
              <w:top w:val="single" w:sz="12" w:space="0" w:color="auto"/>
              <w:bottom w:val="single" w:sz="6" w:space="0" w:color="auto"/>
            </w:tcBorders>
            <w:shd w:val="clear" w:color="auto" w:fill="auto"/>
          </w:tcPr>
          <w:p w:rsidR="002147E5" w:rsidRPr="003D6456" w:rsidRDefault="002147E5" w:rsidP="00AB72D8">
            <w:pPr>
              <w:pStyle w:val="TableHeading"/>
            </w:pPr>
            <w:r w:rsidRPr="003D6456">
              <w:t>Applications to vary permits to authorise additions to sea installations</w:t>
            </w:r>
          </w:p>
        </w:tc>
      </w:tr>
      <w:tr w:rsidR="002147E5" w:rsidRPr="003D6456" w:rsidTr="00887B33">
        <w:trPr>
          <w:tblHeader/>
        </w:trPr>
        <w:tc>
          <w:tcPr>
            <w:tcW w:w="429" w:type="pct"/>
            <w:tcBorders>
              <w:top w:val="single" w:sz="6" w:space="0" w:color="auto"/>
              <w:bottom w:val="single" w:sz="12" w:space="0" w:color="auto"/>
            </w:tcBorders>
            <w:shd w:val="clear" w:color="auto" w:fill="auto"/>
          </w:tcPr>
          <w:p w:rsidR="002147E5" w:rsidRPr="003D6456" w:rsidRDefault="002147E5" w:rsidP="00AB72D8">
            <w:pPr>
              <w:pStyle w:val="TableHeading"/>
            </w:pPr>
            <w:r w:rsidRPr="003D6456">
              <w:t>Item</w:t>
            </w:r>
          </w:p>
        </w:tc>
        <w:tc>
          <w:tcPr>
            <w:tcW w:w="2285" w:type="pct"/>
            <w:tcBorders>
              <w:top w:val="single" w:sz="6" w:space="0" w:color="auto"/>
              <w:bottom w:val="single" w:sz="12" w:space="0" w:color="auto"/>
            </w:tcBorders>
            <w:shd w:val="clear" w:color="auto" w:fill="auto"/>
          </w:tcPr>
          <w:p w:rsidR="002147E5" w:rsidRPr="003D6456" w:rsidRDefault="002147E5" w:rsidP="002147E5">
            <w:pPr>
              <w:pStyle w:val="TableHeading"/>
            </w:pPr>
            <w:r w:rsidRPr="003D6456">
              <w:t xml:space="preserve">If the additions cost </w:t>
            </w:r>
            <w:r w:rsidR="001958FC" w:rsidRPr="003D6456">
              <w:t>…</w:t>
            </w:r>
          </w:p>
        </w:tc>
        <w:tc>
          <w:tcPr>
            <w:tcW w:w="2285" w:type="pct"/>
            <w:tcBorders>
              <w:top w:val="single" w:sz="6" w:space="0" w:color="auto"/>
              <w:bottom w:val="single" w:sz="12" w:space="0" w:color="auto"/>
            </w:tcBorders>
            <w:shd w:val="clear" w:color="auto" w:fill="auto"/>
          </w:tcPr>
          <w:p w:rsidR="002147E5" w:rsidRPr="003D6456" w:rsidRDefault="003A4CA7" w:rsidP="003A4CA7">
            <w:pPr>
              <w:pStyle w:val="TableHeading"/>
            </w:pPr>
            <w:r w:rsidRPr="003D6456">
              <w:t>t</w:t>
            </w:r>
            <w:r w:rsidR="002147E5" w:rsidRPr="003D6456">
              <w:t xml:space="preserve">he amount of </w:t>
            </w:r>
            <w:r w:rsidR="00D33685" w:rsidRPr="003D6456">
              <w:t xml:space="preserve">the </w:t>
            </w:r>
            <w:r w:rsidR="002147E5" w:rsidRPr="003D6456">
              <w:t xml:space="preserve">fee is </w:t>
            </w:r>
            <w:r w:rsidR="001958FC" w:rsidRPr="003D6456">
              <w:t>…</w:t>
            </w:r>
          </w:p>
        </w:tc>
      </w:tr>
      <w:tr w:rsidR="002147E5" w:rsidRPr="003D6456" w:rsidTr="00887B33">
        <w:tc>
          <w:tcPr>
            <w:tcW w:w="429" w:type="pct"/>
            <w:tcBorders>
              <w:top w:val="single" w:sz="12" w:space="0" w:color="auto"/>
            </w:tcBorders>
            <w:shd w:val="clear" w:color="auto" w:fill="auto"/>
          </w:tcPr>
          <w:p w:rsidR="002147E5" w:rsidRPr="003D6456" w:rsidRDefault="002147E5" w:rsidP="00AB72D8">
            <w:pPr>
              <w:pStyle w:val="Tabletext"/>
            </w:pPr>
            <w:r w:rsidRPr="003D6456">
              <w:t>1</w:t>
            </w:r>
          </w:p>
        </w:tc>
        <w:tc>
          <w:tcPr>
            <w:tcW w:w="2285" w:type="pct"/>
            <w:tcBorders>
              <w:top w:val="single" w:sz="12" w:space="0" w:color="auto"/>
            </w:tcBorders>
            <w:shd w:val="clear" w:color="auto" w:fill="auto"/>
          </w:tcPr>
          <w:p w:rsidR="002147E5" w:rsidRPr="003D6456" w:rsidRDefault="002147E5" w:rsidP="00AB72D8">
            <w:pPr>
              <w:pStyle w:val="Tabletext"/>
            </w:pPr>
            <w:r w:rsidRPr="003D6456">
              <w:t>no more than $6,000</w:t>
            </w:r>
          </w:p>
        </w:tc>
        <w:tc>
          <w:tcPr>
            <w:tcW w:w="2285" w:type="pct"/>
            <w:tcBorders>
              <w:top w:val="single" w:sz="12" w:space="0" w:color="auto"/>
            </w:tcBorders>
            <w:shd w:val="clear" w:color="auto" w:fill="auto"/>
          </w:tcPr>
          <w:p w:rsidR="002147E5" w:rsidRPr="003D6456" w:rsidRDefault="002147E5" w:rsidP="00AB72D8">
            <w:pPr>
              <w:pStyle w:val="Tabletext"/>
            </w:pPr>
            <w:r w:rsidRPr="003D6456">
              <w:t>the greater of the following:</w:t>
            </w:r>
          </w:p>
          <w:p w:rsidR="002147E5" w:rsidRPr="003D6456" w:rsidRDefault="002147E5" w:rsidP="00AB72D8">
            <w:pPr>
              <w:pStyle w:val="Tablea"/>
            </w:pPr>
            <w:r w:rsidRPr="003D6456">
              <w:t xml:space="preserve">(a) 0.75% of the cost of the </w:t>
            </w:r>
            <w:r w:rsidR="00973BAD" w:rsidRPr="003D6456">
              <w:t>additions</w:t>
            </w:r>
            <w:r w:rsidRPr="003D6456">
              <w:t>;</w:t>
            </w:r>
          </w:p>
          <w:p w:rsidR="002147E5" w:rsidRPr="003D6456" w:rsidRDefault="002147E5" w:rsidP="00A26F96">
            <w:pPr>
              <w:pStyle w:val="Tablea"/>
            </w:pPr>
            <w:r w:rsidRPr="003D6456">
              <w:t>(b) $1</w:t>
            </w:r>
            <w:r w:rsidR="00A26F96" w:rsidRPr="003D6456">
              <w:t>0</w:t>
            </w:r>
            <w:r w:rsidRPr="003D6456">
              <w:t>.</w:t>
            </w:r>
          </w:p>
        </w:tc>
      </w:tr>
      <w:tr w:rsidR="002147E5" w:rsidRPr="003D6456" w:rsidTr="00887B33">
        <w:tc>
          <w:tcPr>
            <w:tcW w:w="429" w:type="pct"/>
            <w:shd w:val="clear" w:color="auto" w:fill="auto"/>
          </w:tcPr>
          <w:p w:rsidR="002147E5" w:rsidRPr="003D6456" w:rsidRDefault="002147E5" w:rsidP="00AB72D8">
            <w:pPr>
              <w:pStyle w:val="Tabletext"/>
            </w:pPr>
            <w:r w:rsidRPr="003D6456">
              <w:t>2</w:t>
            </w:r>
          </w:p>
        </w:tc>
        <w:tc>
          <w:tcPr>
            <w:tcW w:w="2285" w:type="pct"/>
            <w:shd w:val="clear" w:color="auto" w:fill="auto"/>
          </w:tcPr>
          <w:p w:rsidR="002147E5" w:rsidRPr="003D6456" w:rsidRDefault="002147E5" w:rsidP="00AB72D8">
            <w:pPr>
              <w:pStyle w:val="Tabletext"/>
            </w:pPr>
            <w:r w:rsidRPr="003D6456">
              <w:t>more than $6,000 but no more than $60,000</w:t>
            </w:r>
          </w:p>
        </w:tc>
        <w:tc>
          <w:tcPr>
            <w:tcW w:w="2285" w:type="pct"/>
            <w:shd w:val="clear" w:color="auto" w:fill="auto"/>
          </w:tcPr>
          <w:p w:rsidR="002147E5" w:rsidRPr="003D6456" w:rsidRDefault="002147E5" w:rsidP="00973BAD">
            <w:pPr>
              <w:pStyle w:val="Tabletext"/>
            </w:pPr>
            <w:r w:rsidRPr="003D6456">
              <w:t xml:space="preserve">$50 plus 0.5% of the amount by which the cost of the </w:t>
            </w:r>
            <w:r w:rsidR="00973BAD" w:rsidRPr="003D6456">
              <w:t>additions</w:t>
            </w:r>
            <w:r w:rsidRPr="003D6456">
              <w:t xml:space="preserve"> exceeded $6,000.</w:t>
            </w:r>
          </w:p>
        </w:tc>
      </w:tr>
      <w:tr w:rsidR="002147E5" w:rsidRPr="003D6456" w:rsidTr="00887B33">
        <w:tc>
          <w:tcPr>
            <w:tcW w:w="429" w:type="pct"/>
            <w:tcBorders>
              <w:bottom w:val="single" w:sz="2" w:space="0" w:color="auto"/>
            </w:tcBorders>
            <w:shd w:val="clear" w:color="auto" w:fill="auto"/>
          </w:tcPr>
          <w:p w:rsidR="002147E5" w:rsidRPr="003D6456" w:rsidRDefault="002147E5" w:rsidP="00AB72D8">
            <w:pPr>
              <w:pStyle w:val="Tabletext"/>
            </w:pPr>
            <w:r w:rsidRPr="003D6456">
              <w:t>3</w:t>
            </w:r>
          </w:p>
        </w:tc>
        <w:tc>
          <w:tcPr>
            <w:tcW w:w="2285" w:type="pct"/>
            <w:tcBorders>
              <w:bottom w:val="single" w:sz="2" w:space="0" w:color="auto"/>
            </w:tcBorders>
            <w:shd w:val="clear" w:color="auto" w:fill="auto"/>
          </w:tcPr>
          <w:p w:rsidR="002147E5" w:rsidRPr="003D6456" w:rsidRDefault="002147E5" w:rsidP="00AB72D8">
            <w:pPr>
              <w:pStyle w:val="Tabletext"/>
            </w:pPr>
            <w:r w:rsidRPr="003D6456">
              <w:t>more than $60,000 but no more than $250,000</w:t>
            </w:r>
          </w:p>
        </w:tc>
        <w:tc>
          <w:tcPr>
            <w:tcW w:w="2285" w:type="pct"/>
            <w:tcBorders>
              <w:bottom w:val="single" w:sz="2" w:space="0" w:color="auto"/>
            </w:tcBorders>
            <w:shd w:val="clear" w:color="auto" w:fill="auto"/>
          </w:tcPr>
          <w:p w:rsidR="002147E5" w:rsidRPr="003D6456" w:rsidRDefault="002147E5" w:rsidP="00973BAD">
            <w:pPr>
              <w:pStyle w:val="Tabletext"/>
            </w:pPr>
            <w:r w:rsidRPr="003D6456">
              <w:t xml:space="preserve">$345 plus 0.2% of the amount by which the cost of the </w:t>
            </w:r>
            <w:r w:rsidR="00973BAD" w:rsidRPr="003D6456">
              <w:t>additions</w:t>
            </w:r>
            <w:r w:rsidRPr="003D6456">
              <w:t xml:space="preserve"> exceeded $60,000.</w:t>
            </w:r>
          </w:p>
        </w:tc>
      </w:tr>
      <w:tr w:rsidR="002147E5" w:rsidRPr="003D6456" w:rsidTr="00887B33">
        <w:tc>
          <w:tcPr>
            <w:tcW w:w="429" w:type="pct"/>
            <w:tcBorders>
              <w:top w:val="single" w:sz="2" w:space="0" w:color="auto"/>
              <w:bottom w:val="single" w:sz="12" w:space="0" w:color="auto"/>
            </w:tcBorders>
            <w:shd w:val="clear" w:color="auto" w:fill="auto"/>
          </w:tcPr>
          <w:p w:rsidR="002147E5" w:rsidRPr="003D6456" w:rsidRDefault="002147E5" w:rsidP="00AB72D8">
            <w:pPr>
              <w:pStyle w:val="Tabletext"/>
            </w:pPr>
            <w:r w:rsidRPr="003D6456">
              <w:t>4</w:t>
            </w:r>
          </w:p>
        </w:tc>
        <w:tc>
          <w:tcPr>
            <w:tcW w:w="2285" w:type="pct"/>
            <w:tcBorders>
              <w:top w:val="single" w:sz="2" w:space="0" w:color="auto"/>
              <w:bottom w:val="single" w:sz="12" w:space="0" w:color="auto"/>
            </w:tcBorders>
            <w:shd w:val="clear" w:color="auto" w:fill="auto"/>
          </w:tcPr>
          <w:p w:rsidR="002147E5" w:rsidRPr="003D6456" w:rsidRDefault="002147E5" w:rsidP="00AB72D8">
            <w:pPr>
              <w:pStyle w:val="Tabletext"/>
            </w:pPr>
            <w:r w:rsidRPr="003D6456">
              <w:t>more than $250,000</w:t>
            </w:r>
          </w:p>
        </w:tc>
        <w:tc>
          <w:tcPr>
            <w:tcW w:w="2285" w:type="pct"/>
            <w:tcBorders>
              <w:top w:val="single" w:sz="2" w:space="0" w:color="auto"/>
              <w:bottom w:val="single" w:sz="12" w:space="0" w:color="auto"/>
            </w:tcBorders>
            <w:shd w:val="clear" w:color="auto" w:fill="auto"/>
          </w:tcPr>
          <w:p w:rsidR="002147E5" w:rsidRPr="003D6456" w:rsidRDefault="002147E5" w:rsidP="00973BAD">
            <w:pPr>
              <w:pStyle w:val="Tabletext"/>
            </w:pPr>
            <w:r w:rsidRPr="003D6456">
              <w:t xml:space="preserve">$755 plus 0.1% of the amount by which the cost of the </w:t>
            </w:r>
            <w:r w:rsidR="00973BAD" w:rsidRPr="003D6456">
              <w:t>additions</w:t>
            </w:r>
            <w:r w:rsidRPr="003D6456">
              <w:t xml:space="preserve"> exceeded $250,000.</w:t>
            </w:r>
          </w:p>
        </w:tc>
      </w:tr>
    </w:tbl>
    <w:p w:rsidR="002147E5" w:rsidRPr="003D6456" w:rsidRDefault="002147E5" w:rsidP="002147E5">
      <w:pPr>
        <w:pStyle w:val="Tabletext"/>
      </w:pPr>
    </w:p>
    <w:p w:rsidR="00075DDF" w:rsidRPr="003D6456" w:rsidRDefault="00075DDF" w:rsidP="00075DDF">
      <w:pPr>
        <w:pStyle w:val="subsection"/>
      </w:pPr>
      <w:r w:rsidRPr="003D6456">
        <w:tab/>
        <w:t>(2)</w:t>
      </w:r>
      <w:r w:rsidRPr="003D6456">
        <w:tab/>
        <w:t xml:space="preserve">A fee of $100 is prescribed for an application, other than an application covered by </w:t>
      </w:r>
      <w:r w:rsidR="003D6456" w:rsidRPr="003D6456">
        <w:t>subsection (</w:t>
      </w:r>
      <w:r w:rsidR="00A26F96" w:rsidRPr="003D6456">
        <w:t>1)</w:t>
      </w:r>
      <w:r w:rsidRPr="003D6456">
        <w:t>, to vary a permit to authorise:</w:t>
      </w:r>
    </w:p>
    <w:p w:rsidR="00075DDF" w:rsidRPr="003D6456" w:rsidRDefault="00075DDF" w:rsidP="00075DDF">
      <w:pPr>
        <w:pStyle w:val="paragraph"/>
      </w:pPr>
      <w:r w:rsidRPr="003D6456">
        <w:tab/>
        <w:t>(a)</w:t>
      </w:r>
      <w:r w:rsidRPr="003D6456">
        <w:tab/>
        <w:t>an increase of not more than 50 in the number of members of the public permitted to visit the sea installation per day; or</w:t>
      </w:r>
    </w:p>
    <w:p w:rsidR="00075DDF" w:rsidRPr="003D6456" w:rsidRDefault="00075DDF" w:rsidP="00075DDF">
      <w:pPr>
        <w:pStyle w:val="paragraph"/>
      </w:pPr>
      <w:r w:rsidRPr="003D6456">
        <w:tab/>
        <w:t>(b)</w:t>
      </w:r>
      <w:r w:rsidRPr="003D6456">
        <w:tab/>
        <w:t>the operation of the sea installation for another environment</w:t>
      </w:r>
      <w:r w:rsidR="003D6456">
        <w:noBreakHyphen/>
      </w:r>
      <w:r w:rsidRPr="003D6456">
        <w:t>related activity.</w:t>
      </w:r>
    </w:p>
    <w:p w:rsidR="00075DDF" w:rsidRPr="003D6456" w:rsidRDefault="00075DDF" w:rsidP="00075DDF">
      <w:pPr>
        <w:pStyle w:val="subsection"/>
      </w:pPr>
      <w:r w:rsidRPr="003D6456">
        <w:tab/>
        <w:t>(3)</w:t>
      </w:r>
      <w:r w:rsidRPr="003D6456">
        <w:tab/>
        <w:t>The fee prescribed for an application to vary a permit to authorise the removal of part of a sea installation is the lesser of the following amounts:</w:t>
      </w:r>
    </w:p>
    <w:p w:rsidR="00075DDF" w:rsidRPr="003D6456" w:rsidRDefault="00075DDF" w:rsidP="00075DDF">
      <w:pPr>
        <w:pStyle w:val="paragraph"/>
      </w:pPr>
      <w:r w:rsidRPr="003D6456">
        <w:tab/>
        <w:t>(a)</w:t>
      </w:r>
      <w:r w:rsidRPr="003D6456">
        <w:tab/>
        <w:t>the amount of the fee paid for the application for the permit;</w:t>
      </w:r>
    </w:p>
    <w:p w:rsidR="00075DDF" w:rsidRPr="003D6456" w:rsidRDefault="00075DDF" w:rsidP="00075DDF">
      <w:pPr>
        <w:pStyle w:val="paragraph"/>
      </w:pPr>
      <w:r w:rsidRPr="003D6456">
        <w:tab/>
        <w:t>(b)</w:t>
      </w:r>
      <w:r w:rsidRPr="003D6456">
        <w:tab/>
        <w:t>$100.</w:t>
      </w:r>
    </w:p>
    <w:p w:rsidR="00075DDF" w:rsidRPr="003D6456" w:rsidRDefault="00E5038B" w:rsidP="00E5038B">
      <w:pPr>
        <w:pStyle w:val="ActHead5"/>
      </w:pPr>
      <w:bookmarkStart w:id="13" w:name="_Toc505155404"/>
      <w:r w:rsidRPr="003D6456">
        <w:rPr>
          <w:rStyle w:val="CharSectno"/>
        </w:rPr>
        <w:t>10</w:t>
      </w:r>
      <w:r w:rsidRPr="003D6456">
        <w:t xml:space="preserve">  Applications to vary permits</w:t>
      </w:r>
      <w:r w:rsidR="00075DDF" w:rsidRPr="003D6456">
        <w:t>—sea installations other than prescribed vessels</w:t>
      </w:r>
      <w:bookmarkEnd w:id="13"/>
    </w:p>
    <w:p w:rsidR="00B802C4" w:rsidRPr="003D6456" w:rsidRDefault="00075DDF" w:rsidP="00075DDF">
      <w:pPr>
        <w:pStyle w:val="subsection"/>
      </w:pPr>
      <w:r w:rsidRPr="003D6456">
        <w:tab/>
        <w:t>(1)</w:t>
      </w:r>
      <w:r w:rsidRPr="003D6456">
        <w:tab/>
        <w:t xml:space="preserve">This </w:t>
      </w:r>
      <w:r w:rsidR="001C0840" w:rsidRPr="003D6456">
        <w:t>section</w:t>
      </w:r>
      <w:r w:rsidRPr="003D6456">
        <w:t xml:space="preserve"> applies to sea installations that are not prescribed vessels.</w:t>
      </w:r>
    </w:p>
    <w:p w:rsidR="00075DDF" w:rsidRPr="003D6456" w:rsidRDefault="00075DDF" w:rsidP="00075DDF">
      <w:pPr>
        <w:pStyle w:val="subsection"/>
      </w:pPr>
      <w:r w:rsidRPr="003D6456">
        <w:tab/>
        <w:t>(2)</w:t>
      </w:r>
      <w:r w:rsidRPr="003D6456">
        <w:tab/>
        <w:t xml:space="preserve">The fee prescribed for an application to vary a permit to authorise </w:t>
      </w:r>
      <w:r w:rsidR="008F12A1" w:rsidRPr="003D6456">
        <w:t>an increase of more than 50 in the number of members of the public permitted to visit the sea installation per day is the amount of the fee paid for the application for the permit.</w:t>
      </w:r>
    </w:p>
    <w:p w:rsidR="008F12A1" w:rsidRPr="003D6456" w:rsidRDefault="008F12A1" w:rsidP="00075DDF">
      <w:pPr>
        <w:pStyle w:val="subsection"/>
      </w:pPr>
      <w:r w:rsidRPr="003D6456">
        <w:tab/>
        <w:t>(3)</w:t>
      </w:r>
      <w:r w:rsidRPr="003D6456">
        <w:tab/>
        <w:t>The fee prescribed for an application to vary a permit to authorise both:</w:t>
      </w:r>
    </w:p>
    <w:p w:rsidR="008F12A1" w:rsidRPr="003D6456" w:rsidRDefault="008F12A1" w:rsidP="008F12A1">
      <w:pPr>
        <w:pStyle w:val="paragraph"/>
      </w:pPr>
      <w:r w:rsidRPr="003D6456">
        <w:tab/>
        <w:t>(a)</w:t>
      </w:r>
      <w:r w:rsidRPr="003D6456">
        <w:tab/>
        <w:t>an increase of more than 50 in the number of members of the public permitted to visit the sea installation per day; and</w:t>
      </w:r>
    </w:p>
    <w:p w:rsidR="008F12A1" w:rsidRPr="003D6456" w:rsidRDefault="008F12A1" w:rsidP="008F12A1">
      <w:pPr>
        <w:pStyle w:val="paragraph"/>
      </w:pPr>
      <w:r w:rsidRPr="003D6456">
        <w:tab/>
        <w:t>(b)</w:t>
      </w:r>
      <w:r w:rsidRPr="003D6456">
        <w:tab/>
        <w:t>additions to the sea installation;</w:t>
      </w:r>
    </w:p>
    <w:p w:rsidR="008F12A1" w:rsidRPr="003D6456" w:rsidRDefault="008F12A1" w:rsidP="008F12A1">
      <w:pPr>
        <w:pStyle w:val="subsection2"/>
      </w:pPr>
      <w:r w:rsidRPr="003D6456">
        <w:t>is the amount worked out using the following table.</w:t>
      </w:r>
    </w:p>
    <w:p w:rsidR="008F12A1" w:rsidRPr="003D6456" w:rsidRDefault="008F12A1" w:rsidP="008F12A1">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8F12A1" w:rsidRPr="003D6456" w:rsidTr="00887B33">
        <w:trPr>
          <w:tblHeader/>
        </w:trPr>
        <w:tc>
          <w:tcPr>
            <w:tcW w:w="5000" w:type="pct"/>
            <w:gridSpan w:val="3"/>
            <w:tcBorders>
              <w:top w:val="single" w:sz="12" w:space="0" w:color="auto"/>
              <w:bottom w:val="single" w:sz="6" w:space="0" w:color="auto"/>
            </w:tcBorders>
            <w:shd w:val="clear" w:color="auto" w:fill="auto"/>
          </w:tcPr>
          <w:p w:rsidR="008F12A1" w:rsidRPr="003D6456" w:rsidRDefault="008F12A1" w:rsidP="008F12A1">
            <w:pPr>
              <w:pStyle w:val="TableHeading"/>
            </w:pPr>
            <w:r w:rsidRPr="003D6456">
              <w:t>Applications to vary permits to authorise increased use and additions</w:t>
            </w:r>
          </w:p>
        </w:tc>
      </w:tr>
      <w:tr w:rsidR="008F12A1" w:rsidRPr="003D6456" w:rsidTr="00887B33">
        <w:trPr>
          <w:tblHeader/>
        </w:trPr>
        <w:tc>
          <w:tcPr>
            <w:tcW w:w="429" w:type="pct"/>
            <w:tcBorders>
              <w:top w:val="single" w:sz="6" w:space="0" w:color="auto"/>
              <w:bottom w:val="single" w:sz="12" w:space="0" w:color="auto"/>
            </w:tcBorders>
            <w:shd w:val="clear" w:color="auto" w:fill="auto"/>
          </w:tcPr>
          <w:p w:rsidR="008F12A1" w:rsidRPr="003D6456" w:rsidRDefault="008F12A1" w:rsidP="00AB72D8">
            <w:pPr>
              <w:pStyle w:val="TableHeading"/>
            </w:pPr>
            <w:r w:rsidRPr="003D6456">
              <w:t>Item</w:t>
            </w:r>
          </w:p>
        </w:tc>
        <w:tc>
          <w:tcPr>
            <w:tcW w:w="2285" w:type="pct"/>
            <w:tcBorders>
              <w:top w:val="single" w:sz="6" w:space="0" w:color="auto"/>
              <w:bottom w:val="single" w:sz="12" w:space="0" w:color="auto"/>
            </w:tcBorders>
            <w:shd w:val="clear" w:color="auto" w:fill="auto"/>
          </w:tcPr>
          <w:p w:rsidR="008F12A1" w:rsidRPr="003D6456" w:rsidRDefault="008F12A1" w:rsidP="008F12A1">
            <w:pPr>
              <w:pStyle w:val="TableHeading"/>
            </w:pPr>
            <w:r w:rsidRPr="003D6456">
              <w:t xml:space="preserve">If the installation and the additions in total cost </w:t>
            </w:r>
            <w:r w:rsidR="001958FC" w:rsidRPr="003D6456">
              <w:t>…</w:t>
            </w:r>
          </w:p>
        </w:tc>
        <w:tc>
          <w:tcPr>
            <w:tcW w:w="2285" w:type="pct"/>
            <w:tcBorders>
              <w:top w:val="single" w:sz="6" w:space="0" w:color="auto"/>
              <w:bottom w:val="single" w:sz="12" w:space="0" w:color="auto"/>
            </w:tcBorders>
            <w:shd w:val="clear" w:color="auto" w:fill="auto"/>
          </w:tcPr>
          <w:p w:rsidR="008F12A1" w:rsidRPr="003D6456" w:rsidRDefault="00FB3E64" w:rsidP="00FB3E64">
            <w:pPr>
              <w:pStyle w:val="TableHeading"/>
            </w:pPr>
            <w:r w:rsidRPr="003D6456">
              <w:t>t</w:t>
            </w:r>
            <w:r w:rsidR="008F12A1" w:rsidRPr="003D6456">
              <w:t xml:space="preserve">he amount of </w:t>
            </w:r>
            <w:r w:rsidRPr="003D6456">
              <w:t xml:space="preserve">the </w:t>
            </w:r>
            <w:r w:rsidR="008F12A1" w:rsidRPr="003D6456">
              <w:t xml:space="preserve">fee is </w:t>
            </w:r>
            <w:r w:rsidR="001958FC" w:rsidRPr="003D6456">
              <w:t>…</w:t>
            </w:r>
          </w:p>
        </w:tc>
      </w:tr>
      <w:tr w:rsidR="008F12A1" w:rsidRPr="003D6456" w:rsidTr="00887B33">
        <w:tc>
          <w:tcPr>
            <w:tcW w:w="429" w:type="pct"/>
            <w:tcBorders>
              <w:top w:val="single" w:sz="12" w:space="0" w:color="auto"/>
            </w:tcBorders>
            <w:shd w:val="clear" w:color="auto" w:fill="auto"/>
          </w:tcPr>
          <w:p w:rsidR="008F12A1" w:rsidRPr="003D6456" w:rsidRDefault="008F12A1" w:rsidP="00AB72D8">
            <w:pPr>
              <w:pStyle w:val="Tabletext"/>
            </w:pPr>
            <w:r w:rsidRPr="003D6456">
              <w:t>1</w:t>
            </w:r>
          </w:p>
        </w:tc>
        <w:tc>
          <w:tcPr>
            <w:tcW w:w="2285" w:type="pct"/>
            <w:tcBorders>
              <w:top w:val="single" w:sz="12" w:space="0" w:color="auto"/>
            </w:tcBorders>
            <w:shd w:val="clear" w:color="auto" w:fill="auto"/>
          </w:tcPr>
          <w:p w:rsidR="008F12A1" w:rsidRPr="003D6456" w:rsidRDefault="008F12A1" w:rsidP="00AB72D8">
            <w:pPr>
              <w:pStyle w:val="Tabletext"/>
            </w:pPr>
            <w:r w:rsidRPr="003D6456">
              <w:t>no more than $6,000</w:t>
            </w:r>
          </w:p>
        </w:tc>
        <w:tc>
          <w:tcPr>
            <w:tcW w:w="2285" w:type="pct"/>
            <w:tcBorders>
              <w:top w:val="single" w:sz="12" w:space="0" w:color="auto"/>
            </w:tcBorders>
            <w:shd w:val="clear" w:color="auto" w:fill="auto"/>
          </w:tcPr>
          <w:p w:rsidR="008F12A1" w:rsidRPr="003D6456" w:rsidRDefault="008F12A1" w:rsidP="00AB72D8">
            <w:pPr>
              <w:pStyle w:val="Tabletext"/>
            </w:pPr>
            <w:r w:rsidRPr="003D6456">
              <w:t>the greater of the following:</w:t>
            </w:r>
          </w:p>
          <w:p w:rsidR="008F12A1" w:rsidRPr="003D6456" w:rsidRDefault="008F12A1" w:rsidP="00AB72D8">
            <w:pPr>
              <w:pStyle w:val="Tablea"/>
            </w:pPr>
            <w:r w:rsidRPr="003D6456">
              <w:t>(a) 0.75% of the cost of the additions;</w:t>
            </w:r>
          </w:p>
          <w:p w:rsidR="008F12A1" w:rsidRPr="003D6456" w:rsidRDefault="008F12A1" w:rsidP="00AB72D8">
            <w:pPr>
              <w:pStyle w:val="Tablea"/>
            </w:pPr>
            <w:r w:rsidRPr="003D6456">
              <w:t>(b) $17.</w:t>
            </w:r>
          </w:p>
        </w:tc>
      </w:tr>
      <w:tr w:rsidR="008F12A1" w:rsidRPr="003D6456" w:rsidTr="00887B33">
        <w:tc>
          <w:tcPr>
            <w:tcW w:w="429" w:type="pct"/>
            <w:shd w:val="clear" w:color="auto" w:fill="auto"/>
          </w:tcPr>
          <w:p w:rsidR="008F12A1" w:rsidRPr="003D6456" w:rsidRDefault="008F12A1" w:rsidP="00AB72D8">
            <w:pPr>
              <w:pStyle w:val="Tabletext"/>
            </w:pPr>
            <w:r w:rsidRPr="003D6456">
              <w:t>2</w:t>
            </w:r>
          </w:p>
        </w:tc>
        <w:tc>
          <w:tcPr>
            <w:tcW w:w="2285" w:type="pct"/>
            <w:shd w:val="clear" w:color="auto" w:fill="auto"/>
          </w:tcPr>
          <w:p w:rsidR="008F12A1" w:rsidRPr="003D6456" w:rsidRDefault="008F12A1" w:rsidP="00AB72D8">
            <w:pPr>
              <w:pStyle w:val="Tabletext"/>
            </w:pPr>
            <w:r w:rsidRPr="003D6456">
              <w:t>more than $6,000 but no more than $60,000</w:t>
            </w:r>
          </w:p>
        </w:tc>
        <w:tc>
          <w:tcPr>
            <w:tcW w:w="2285" w:type="pct"/>
            <w:shd w:val="clear" w:color="auto" w:fill="auto"/>
          </w:tcPr>
          <w:p w:rsidR="008F12A1" w:rsidRPr="003D6456" w:rsidRDefault="008F12A1" w:rsidP="00AB72D8">
            <w:pPr>
              <w:pStyle w:val="Tabletext"/>
            </w:pPr>
            <w:r w:rsidRPr="003D6456">
              <w:t>$50 plus 0.5% of the amount by which the cost of the additions exceeded $6,000.</w:t>
            </w:r>
          </w:p>
        </w:tc>
      </w:tr>
      <w:tr w:rsidR="008F12A1" w:rsidRPr="003D6456" w:rsidTr="00887B33">
        <w:tc>
          <w:tcPr>
            <w:tcW w:w="429" w:type="pct"/>
            <w:tcBorders>
              <w:bottom w:val="single" w:sz="2" w:space="0" w:color="auto"/>
            </w:tcBorders>
            <w:shd w:val="clear" w:color="auto" w:fill="auto"/>
          </w:tcPr>
          <w:p w:rsidR="008F12A1" w:rsidRPr="003D6456" w:rsidRDefault="008F12A1" w:rsidP="00AB72D8">
            <w:pPr>
              <w:pStyle w:val="Tabletext"/>
            </w:pPr>
            <w:r w:rsidRPr="003D6456">
              <w:t>3</w:t>
            </w:r>
          </w:p>
        </w:tc>
        <w:tc>
          <w:tcPr>
            <w:tcW w:w="2285" w:type="pct"/>
            <w:tcBorders>
              <w:bottom w:val="single" w:sz="2" w:space="0" w:color="auto"/>
            </w:tcBorders>
            <w:shd w:val="clear" w:color="auto" w:fill="auto"/>
          </w:tcPr>
          <w:p w:rsidR="008F12A1" w:rsidRPr="003D6456" w:rsidRDefault="008F12A1" w:rsidP="00AB72D8">
            <w:pPr>
              <w:pStyle w:val="Tabletext"/>
            </w:pPr>
            <w:r w:rsidRPr="003D6456">
              <w:t>more than $60,000 but no more than $250,000</w:t>
            </w:r>
          </w:p>
        </w:tc>
        <w:tc>
          <w:tcPr>
            <w:tcW w:w="2285" w:type="pct"/>
            <w:tcBorders>
              <w:bottom w:val="single" w:sz="2" w:space="0" w:color="auto"/>
            </w:tcBorders>
            <w:shd w:val="clear" w:color="auto" w:fill="auto"/>
          </w:tcPr>
          <w:p w:rsidR="008F12A1" w:rsidRPr="003D6456" w:rsidRDefault="008F12A1" w:rsidP="00AB72D8">
            <w:pPr>
              <w:pStyle w:val="Tabletext"/>
            </w:pPr>
            <w:r w:rsidRPr="003D6456">
              <w:t>$345 plus 0.2% of the amount by which the cost of the additions exceeded $60,000.</w:t>
            </w:r>
          </w:p>
        </w:tc>
      </w:tr>
      <w:tr w:rsidR="008F12A1" w:rsidRPr="003D6456" w:rsidTr="00887B33">
        <w:tc>
          <w:tcPr>
            <w:tcW w:w="429" w:type="pct"/>
            <w:tcBorders>
              <w:top w:val="single" w:sz="2" w:space="0" w:color="auto"/>
              <w:bottom w:val="single" w:sz="12" w:space="0" w:color="auto"/>
            </w:tcBorders>
            <w:shd w:val="clear" w:color="auto" w:fill="auto"/>
          </w:tcPr>
          <w:p w:rsidR="008F12A1" w:rsidRPr="003D6456" w:rsidRDefault="008F12A1" w:rsidP="00AB72D8">
            <w:pPr>
              <w:pStyle w:val="Tabletext"/>
            </w:pPr>
            <w:r w:rsidRPr="003D6456">
              <w:t>4</w:t>
            </w:r>
          </w:p>
        </w:tc>
        <w:tc>
          <w:tcPr>
            <w:tcW w:w="2285" w:type="pct"/>
            <w:tcBorders>
              <w:top w:val="single" w:sz="2" w:space="0" w:color="auto"/>
              <w:bottom w:val="single" w:sz="12" w:space="0" w:color="auto"/>
            </w:tcBorders>
            <w:shd w:val="clear" w:color="auto" w:fill="auto"/>
          </w:tcPr>
          <w:p w:rsidR="008F12A1" w:rsidRPr="003D6456" w:rsidRDefault="008F12A1" w:rsidP="00AB72D8">
            <w:pPr>
              <w:pStyle w:val="Tabletext"/>
            </w:pPr>
            <w:r w:rsidRPr="003D6456">
              <w:t>more than $250,000</w:t>
            </w:r>
          </w:p>
        </w:tc>
        <w:tc>
          <w:tcPr>
            <w:tcW w:w="2285" w:type="pct"/>
            <w:tcBorders>
              <w:top w:val="single" w:sz="2" w:space="0" w:color="auto"/>
              <w:bottom w:val="single" w:sz="12" w:space="0" w:color="auto"/>
            </w:tcBorders>
            <w:shd w:val="clear" w:color="auto" w:fill="auto"/>
          </w:tcPr>
          <w:p w:rsidR="008F12A1" w:rsidRPr="003D6456" w:rsidRDefault="008F12A1" w:rsidP="00AB72D8">
            <w:pPr>
              <w:pStyle w:val="Tabletext"/>
            </w:pPr>
            <w:r w:rsidRPr="003D6456">
              <w:t>$755 plus 0.1% of the amount by which the cost of the additions exceeded $250,000.</w:t>
            </w:r>
          </w:p>
        </w:tc>
      </w:tr>
    </w:tbl>
    <w:p w:rsidR="008F12A1" w:rsidRPr="003D6456" w:rsidRDefault="008F12A1" w:rsidP="008F12A1">
      <w:pPr>
        <w:pStyle w:val="Tabletext"/>
      </w:pPr>
    </w:p>
    <w:p w:rsidR="008F12A1" w:rsidRPr="003D6456" w:rsidRDefault="008F12A1" w:rsidP="008F12A1">
      <w:pPr>
        <w:pStyle w:val="ActHead5"/>
      </w:pPr>
      <w:bookmarkStart w:id="14" w:name="_Toc505155405"/>
      <w:r w:rsidRPr="003D6456">
        <w:rPr>
          <w:rStyle w:val="CharSectno"/>
        </w:rPr>
        <w:t>11</w:t>
      </w:r>
      <w:r w:rsidRPr="003D6456">
        <w:t xml:space="preserve">  Applications to vary permits—prescribed vessels</w:t>
      </w:r>
      <w:bookmarkEnd w:id="14"/>
    </w:p>
    <w:p w:rsidR="008F12A1" w:rsidRPr="003D6456" w:rsidRDefault="008F12A1" w:rsidP="008F12A1">
      <w:pPr>
        <w:pStyle w:val="subsection"/>
      </w:pPr>
      <w:r w:rsidRPr="003D6456">
        <w:tab/>
        <w:t>(1)</w:t>
      </w:r>
      <w:r w:rsidRPr="003D6456">
        <w:tab/>
        <w:t xml:space="preserve">This </w:t>
      </w:r>
      <w:r w:rsidR="001C0840" w:rsidRPr="003D6456">
        <w:t>section</w:t>
      </w:r>
      <w:r w:rsidRPr="003D6456">
        <w:t xml:space="preserve"> applies to sea installations that are prescribed vessels.</w:t>
      </w:r>
    </w:p>
    <w:p w:rsidR="008F12A1" w:rsidRPr="003D6456" w:rsidRDefault="008F12A1" w:rsidP="008F12A1">
      <w:pPr>
        <w:pStyle w:val="subsection"/>
      </w:pPr>
      <w:r w:rsidRPr="003D6456">
        <w:tab/>
        <w:t>(2)</w:t>
      </w:r>
      <w:r w:rsidRPr="003D6456">
        <w:tab/>
        <w:t xml:space="preserve">The fee prescribed for an application to vary a permit to authorise </w:t>
      </w:r>
      <w:r w:rsidR="00AB72D8" w:rsidRPr="003D6456">
        <w:t>an increase of more than 50 in the number of members of the public permitted to visit the sea installation per day, or to stay overnight on the sea installation, is the greater of the following amounts:</w:t>
      </w:r>
    </w:p>
    <w:p w:rsidR="00AB72D8" w:rsidRPr="003D6456" w:rsidRDefault="00AB72D8" w:rsidP="00AB72D8">
      <w:pPr>
        <w:pStyle w:val="paragraph"/>
      </w:pPr>
      <w:r w:rsidRPr="003D6456">
        <w:tab/>
        <w:t>(a)</w:t>
      </w:r>
      <w:r w:rsidRPr="003D6456">
        <w:tab/>
        <w:t>$17;</w:t>
      </w:r>
    </w:p>
    <w:p w:rsidR="00AB72D8" w:rsidRPr="003D6456" w:rsidRDefault="00AB72D8" w:rsidP="00AB72D8">
      <w:pPr>
        <w:pStyle w:val="paragraph"/>
      </w:pPr>
      <w:r w:rsidRPr="003D6456">
        <w:tab/>
        <w:t>(b)</w:t>
      </w:r>
      <w:r w:rsidRPr="003D6456">
        <w:tab/>
        <w:t>the amount worked out using the following formula:</w:t>
      </w:r>
    </w:p>
    <w:p w:rsidR="00AB72D8" w:rsidRPr="003D6456" w:rsidRDefault="00AB72D8" w:rsidP="00AB72D8">
      <w:pPr>
        <w:pStyle w:val="subsection2"/>
      </w:pPr>
      <w:r w:rsidRPr="003D6456">
        <w:rPr>
          <w:position w:val="-10"/>
        </w:rPr>
        <w:object w:dxaOrig="1600" w:dyaOrig="420">
          <v:shape id="_x0000_i1026" type="#_x0000_t75" style="width:79.2pt;height:20.9pt" o:ole="">
            <v:imagedata r:id="rId21" o:title=""/>
          </v:shape>
          <o:OLEObject Type="Embed" ProgID="Equation.DSMT4" ShapeID="_x0000_i1026" DrawAspect="Content" ObjectID="_1581926502" r:id="rId23"/>
        </w:object>
      </w:r>
    </w:p>
    <w:p w:rsidR="00AB72D8" w:rsidRPr="003D6456" w:rsidRDefault="00AB72D8" w:rsidP="00AB72D8">
      <w:pPr>
        <w:pStyle w:val="subsection2"/>
      </w:pPr>
      <w:r w:rsidRPr="003D6456">
        <w:t>where:</w:t>
      </w:r>
    </w:p>
    <w:p w:rsidR="002E0C8D" w:rsidRPr="003D6456" w:rsidRDefault="002E0C8D" w:rsidP="002E0C8D">
      <w:pPr>
        <w:pStyle w:val="Definition"/>
      </w:pPr>
      <w:r w:rsidRPr="003D6456">
        <w:rPr>
          <w:b/>
          <w:i/>
        </w:rPr>
        <w:t>N</w:t>
      </w:r>
      <w:r w:rsidRPr="003D6456">
        <w:t xml:space="preserve"> is:</w:t>
      </w:r>
    </w:p>
    <w:p w:rsidR="002E0C8D" w:rsidRPr="003D6456" w:rsidRDefault="002E0C8D" w:rsidP="002E0C8D">
      <w:pPr>
        <w:pStyle w:val="paragraph"/>
      </w:pPr>
      <w:r w:rsidRPr="003D6456">
        <w:tab/>
        <w:t>(a)</w:t>
      </w:r>
      <w:r w:rsidRPr="003D6456">
        <w:tab/>
        <w:t xml:space="preserve">the maximum number of nights per </w:t>
      </w:r>
      <w:r w:rsidR="003A4CA7" w:rsidRPr="003D6456">
        <w:t>year</w:t>
      </w:r>
      <w:r w:rsidRPr="003D6456">
        <w:t xml:space="preserve"> on which the permit authorises the vessel to be used for the provision of sleeping accommodation on a commercial basis; or</w:t>
      </w:r>
    </w:p>
    <w:p w:rsidR="002E0C8D" w:rsidRPr="003D6456" w:rsidRDefault="002E0C8D" w:rsidP="002E0C8D">
      <w:pPr>
        <w:pStyle w:val="paragraph"/>
      </w:pPr>
      <w:r w:rsidRPr="003D6456">
        <w:tab/>
        <w:t>(b)</w:t>
      </w:r>
      <w:r w:rsidRPr="003D6456">
        <w:tab/>
        <w:t>if the application seeks an increase in that maximum number of nights—the number sought.</w:t>
      </w:r>
    </w:p>
    <w:p w:rsidR="00AB72D8" w:rsidRPr="003D6456" w:rsidRDefault="00AB72D8" w:rsidP="00AB72D8">
      <w:pPr>
        <w:pStyle w:val="Definition"/>
      </w:pPr>
      <w:r w:rsidRPr="003D6456">
        <w:rPr>
          <w:b/>
          <w:i/>
        </w:rPr>
        <w:t>P</w:t>
      </w:r>
      <w:r w:rsidRPr="003D6456">
        <w:t xml:space="preserve"> is the number of persons for whom sleeping accommodation on the vessel is provided on a commercial basis.</w:t>
      </w:r>
    </w:p>
    <w:p w:rsidR="00621F32" w:rsidRPr="003D6456" w:rsidRDefault="00621F32" w:rsidP="00621F32">
      <w:pPr>
        <w:pStyle w:val="ActHead2"/>
        <w:pageBreakBefore/>
      </w:pPr>
      <w:bookmarkStart w:id="15" w:name="_Toc505155406"/>
      <w:r w:rsidRPr="003D6456">
        <w:rPr>
          <w:rStyle w:val="CharPartNo"/>
        </w:rPr>
        <w:t>Part</w:t>
      </w:r>
      <w:r w:rsidR="003D6456" w:rsidRPr="003D6456">
        <w:rPr>
          <w:rStyle w:val="CharPartNo"/>
        </w:rPr>
        <w:t> </w:t>
      </w:r>
      <w:r w:rsidRPr="003D6456">
        <w:rPr>
          <w:rStyle w:val="CharPartNo"/>
        </w:rPr>
        <w:t>4</w:t>
      </w:r>
      <w:r w:rsidRPr="003D6456">
        <w:t>—</w:t>
      </w:r>
      <w:r w:rsidRPr="003D6456">
        <w:rPr>
          <w:rStyle w:val="CharPartText"/>
        </w:rPr>
        <w:t>Other rules about fees and permits</w:t>
      </w:r>
      <w:bookmarkEnd w:id="15"/>
    </w:p>
    <w:p w:rsidR="00621F32" w:rsidRPr="003D6456" w:rsidRDefault="00621F32" w:rsidP="00621F32">
      <w:pPr>
        <w:pStyle w:val="Header"/>
      </w:pPr>
      <w:r w:rsidRPr="003D6456">
        <w:rPr>
          <w:rStyle w:val="CharDivNo"/>
        </w:rPr>
        <w:t xml:space="preserve"> </w:t>
      </w:r>
      <w:r w:rsidRPr="003D6456">
        <w:rPr>
          <w:rStyle w:val="CharDivText"/>
        </w:rPr>
        <w:t xml:space="preserve"> </w:t>
      </w:r>
    </w:p>
    <w:p w:rsidR="00AB72D8" w:rsidRPr="003D6456" w:rsidRDefault="00AB72D8" w:rsidP="00AB72D8">
      <w:pPr>
        <w:pStyle w:val="ActHead5"/>
      </w:pPr>
      <w:bookmarkStart w:id="16" w:name="_Toc505155407"/>
      <w:r w:rsidRPr="003D6456">
        <w:rPr>
          <w:rStyle w:val="CharSectno"/>
        </w:rPr>
        <w:t>12</w:t>
      </w:r>
      <w:r w:rsidRPr="003D6456">
        <w:t xml:space="preserve">  </w:t>
      </w:r>
      <w:r w:rsidR="00575DB3" w:rsidRPr="003D6456">
        <w:t>M</w:t>
      </w:r>
      <w:r w:rsidRPr="003D6456">
        <w:t>aximum fees</w:t>
      </w:r>
      <w:bookmarkEnd w:id="16"/>
    </w:p>
    <w:p w:rsidR="0017011B" w:rsidRPr="003D6456" w:rsidRDefault="00DE0CDF" w:rsidP="00AB72D8">
      <w:pPr>
        <w:pStyle w:val="subsection"/>
      </w:pPr>
      <w:r w:rsidRPr="003D6456">
        <w:tab/>
        <w:t>(1</w:t>
      </w:r>
      <w:r w:rsidR="0017011B" w:rsidRPr="003D6456">
        <w:t>)</w:t>
      </w:r>
      <w:r w:rsidR="0017011B" w:rsidRPr="003D6456">
        <w:tab/>
        <w:t xml:space="preserve">The maximum fee payable for an application </w:t>
      </w:r>
      <w:r w:rsidR="00E01207" w:rsidRPr="003D6456">
        <w:t>to renew</w:t>
      </w:r>
      <w:r w:rsidR="0017011B" w:rsidRPr="003D6456">
        <w:t xml:space="preserve"> a permit is $1,000.</w:t>
      </w:r>
    </w:p>
    <w:p w:rsidR="008F12A1" w:rsidRPr="003D6456" w:rsidRDefault="00DE0CDF" w:rsidP="0017011B">
      <w:pPr>
        <w:pStyle w:val="subsection"/>
      </w:pPr>
      <w:r w:rsidRPr="003D6456">
        <w:tab/>
        <w:t>(2</w:t>
      </w:r>
      <w:r w:rsidR="0017011B" w:rsidRPr="003D6456">
        <w:t>)</w:t>
      </w:r>
      <w:r w:rsidR="0017011B" w:rsidRPr="003D6456">
        <w:tab/>
        <w:t>The fee payable for a single application for 2 or more variations of a permit is the greater, or greatest, of the fees that would be payable for separate applications for the variations.</w:t>
      </w:r>
    </w:p>
    <w:p w:rsidR="0017011B" w:rsidRPr="003D6456" w:rsidRDefault="0017011B" w:rsidP="0017011B">
      <w:pPr>
        <w:pStyle w:val="ActHead5"/>
      </w:pPr>
      <w:bookmarkStart w:id="17" w:name="_Toc505155408"/>
      <w:r w:rsidRPr="003D6456">
        <w:rPr>
          <w:rStyle w:val="CharSectno"/>
        </w:rPr>
        <w:t>13</w:t>
      </w:r>
      <w:r w:rsidRPr="003D6456">
        <w:t xml:space="preserve">  Time for payment of fees</w:t>
      </w:r>
      <w:bookmarkEnd w:id="17"/>
    </w:p>
    <w:p w:rsidR="0017011B" w:rsidRPr="003D6456" w:rsidRDefault="0017011B" w:rsidP="0017011B">
      <w:pPr>
        <w:pStyle w:val="subsection"/>
      </w:pPr>
      <w:r w:rsidRPr="003D6456">
        <w:tab/>
      </w:r>
      <w:r w:rsidRPr="003D6456">
        <w:tab/>
        <w:t>A fee prescribed by th</w:t>
      </w:r>
      <w:r w:rsidR="001C0840" w:rsidRPr="003D6456">
        <w:t>i</w:t>
      </w:r>
      <w:r w:rsidRPr="003D6456">
        <w:t xml:space="preserve">s </w:t>
      </w:r>
      <w:r w:rsidR="001C0840" w:rsidRPr="003D6456">
        <w:t xml:space="preserve">instrument </w:t>
      </w:r>
      <w:r w:rsidRPr="003D6456">
        <w:t>in respect of an application must be paid within 30 days after the application is made.</w:t>
      </w:r>
    </w:p>
    <w:p w:rsidR="0017011B" w:rsidRPr="003D6456" w:rsidRDefault="0017011B" w:rsidP="0017011B">
      <w:pPr>
        <w:pStyle w:val="ActHead5"/>
      </w:pPr>
      <w:bookmarkStart w:id="18" w:name="_Toc505155409"/>
      <w:r w:rsidRPr="003D6456">
        <w:rPr>
          <w:rStyle w:val="CharSectno"/>
        </w:rPr>
        <w:t>14</w:t>
      </w:r>
      <w:r w:rsidRPr="003D6456">
        <w:t xml:space="preserve">  Duration of permits</w:t>
      </w:r>
      <w:bookmarkEnd w:id="18"/>
    </w:p>
    <w:p w:rsidR="0017011B" w:rsidRPr="003D6456" w:rsidRDefault="0017011B" w:rsidP="0017011B">
      <w:pPr>
        <w:pStyle w:val="subsection"/>
      </w:pPr>
      <w:r w:rsidRPr="003D6456">
        <w:tab/>
        <w:t>(1)</w:t>
      </w:r>
      <w:r w:rsidRPr="003D6456">
        <w:tab/>
        <w:t xml:space="preserve">Subject to </w:t>
      </w:r>
      <w:r w:rsidR="003D6456" w:rsidRPr="003D6456">
        <w:t>subsection (</w:t>
      </w:r>
      <w:r w:rsidRPr="003D6456">
        <w:t>2), for the purposes of subparagraph</w:t>
      </w:r>
      <w:r w:rsidR="003D6456" w:rsidRPr="003D6456">
        <w:t> </w:t>
      </w:r>
      <w:r w:rsidRPr="003D6456">
        <w:t>22(b)(iii) and paragraph</w:t>
      </w:r>
      <w:r w:rsidR="003D6456" w:rsidRPr="003D6456">
        <w:t> </w:t>
      </w:r>
      <w:r w:rsidRPr="003D6456">
        <w:t>27(4)(c) of the Act, the period referred to in that subparagraph or paragraph is:</w:t>
      </w:r>
    </w:p>
    <w:p w:rsidR="0017011B" w:rsidRPr="003D6456" w:rsidRDefault="0017011B" w:rsidP="0017011B">
      <w:pPr>
        <w:pStyle w:val="paragraph"/>
      </w:pPr>
      <w:r w:rsidRPr="003D6456">
        <w:tab/>
        <w:t>(a)</w:t>
      </w:r>
      <w:r w:rsidRPr="003D6456">
        <w:tab/>
        <w:t>for a permit, or the renewal of a permit, to operate a sea installation other than a prescribed pontoon—5 years; or</w:t>
      </w:r>
    </w:p>
    <w:p w:rsidR="0017011B" w:rsidRPr="003D6456" w:rsidRDefault="0017011B" w:rsidP="0017011B">
      <w:pPr>
        <w:pStyle w:val="paragraph"/>
      </w:pPr>
      <w:r w:rsidRPr="003D6456">
        <w:tab/>
        <w:t>(b)</w:t>
      </w:r>
      <w:r w:rsidRPr="003D6456">
        <w:tab/>
        <w:t>for a permit, or the renewal of a permit, to operate a sea installation that is a prescribed pontoon—</w:t>
      </w:r>
      <w:r w:rsidR="0020437C" w:rsidRPr="003D6456">
        <w:t>the period that ends on the expiration of the relevant permission that is in force for the operation or use of the pontoon.</w:t>
      </w:r>
    </w:p>
    <w:p w:rsidR="0020437C" w:rsidRPr="003D6456" w:rsidRDefault="0020437C" w:rsidP="0020437C">
      <w:pPr>
        <w:pStyle w:val="subsection"/>
      </w:pPr>
      <w:r w:rsidRPr="003D6456">
        <w:tab/>
        <w:t>(2)</w:t>
      </w:r>
      <w:r w:rsidRPr="003D6456">
        <w:tab/>
        <w:t xml:space="preserve">This </w:t>
      </w:r>
      <w:r w:rsidR="001C0840" w:rsidRPr="003D6456">
        <w:t>section</w:t>
      </w:r>
      <w:r w:rsidRPr="003D6456">
        <w:t xml:space="preserve"> does not apply to a permit to operate a sea installation that is a floating structure used as a residential hotel.</w:t>
      </w:r>
    </w:p>
    <w:p w:rsidR="00887B33" w:rsidRPr="003D6456" w:rsidRDefault="00887B33">
      <w:pPr>
        <w:sectPr w:rsidR="00887B33" w:rsidRPr="003D6456" w:rsidSect="003B35DE">
          <w:headerReference w:type="even" r:id="rId24"/>
          <w:headerReference w:type="default" r:id="rId25"/>
          <w:footerReference w:type="even" r:id="rId26"/>
          <w:footerReference w:type="default" r:id="rId27"/>
          <w:footerReference w:type="first" r:id="rId28"/>
          <w:pgSz w:w="11907" w:h="16839" w:code="9"/>
          <w:pgMar w:top="2233" w:right="1797" w:bottom="1440" w:left="1797" w:header="720" w:footer="709" w:gutter="0"/>
          <w:pgNumType w:start="1"/>
          <w:cols w:space="720"/>
          <w:docGrid w:linePitch="299"/>
        </w:sectPr>
      </w:pPr>
    </w:p>
    <w:p w:rsidR="00887B33" w:rsidRPr="003D6456" w:rsidRDefault="00887B33" w:rsidP="00887B33">
      <w:pPr>
        <w:pStyle w:val="ActHead6"/>
      </w:pPr>
      <w:bookmarkStart w:id="19" w:name="_Toc505155410"/>
      <w:bookmarkStart w:id="20" w:name="opcAmSched"/>
      <w:bookmarkStart w:id="21" w:name="opcCurrentFind"/>
      <w:r w:rsidRPr="003D6456">
        <w:rPr>
          <w:rStyle w:val="CharAmSchNo"/>
        </w:rPr>
        <w:t>Schedule</w:t>
      </w:r>
      <w:r w:rsidR="003D6456" w:rsidRPr="003D6456">
        <w:rPr>
          <w:rStyle w:val="CharAmSchNo"/>
        </w:rPr>
        <w:t> </w:t>
      </w:r>
      <w:r w:rsidRPr="003D6456">
        <w:rPr>
          <w:rStyle w:val="CharAmSchNo"/>
        </w:rPr>
        <w:t>1</w:t>
      </w:r>
      <w:r w:rsidRPr="003D6456">
        <w:t>—</w:t>
      </w:r>
      <w:r w:rsidRPr="003D6456">
        <w:rPr>
          <w:rStyle w:val="CharAmSchText"/>
        </w:rPr>
        <w:t>Repeals</w:t>
      </w:r>
      <w:bookmarkEnd w:id="19"/>
    </w:p>
    <w:bookmarkEnd w:id="20"/>
    <w:bookmarkEnd w:id="21"/>
    <w:p w:rsidR="00887B33" w:rsidRPr="003D6456" w:rsidRDefault="00887B33">
      <w:pPr>
        <w:pStyle w:val="Header"/>
      </w:pPr>
      <w:r w:rsidRPr="003D6456">
        <w:rPr>
          <w:rStyle w:val="CharAmPartNo"/>
        </w:rPr>
        <w:t xml:space="preserve"> </w:t>
      </w:r>
      <w:r w:rsidRPr="003D6456">
        <w:rPr>
          <w:rStyle w:val="CharAmPartText"/>
        </w:rPr>
        <w:t xml:space="preserve"> </w:t>
      </w:r>
    </w:p>
    <w:p w:rsidR="00887B33" w:rsidRPr="003D6456" w:rsidRDefault="00887B33" w:rsidP="00887B33">
      <w:pPr>
        <w:pStyle w:val="ActHead9"/>
      </w:pPr>
      <w:bookmarkStart w:id="22" w:name="_Toc505155411"/>
      <w:r w:rsidRPr="003D6456">
        <w:t>Sea Installations Regulations</w:t>
      </w:r>
      <w:bookmarkEnd w:id="22"/>
    </w:p>
    <w:p w:rsidR="00887B33" w:rsidRPr="003D6456" w:rsidRDefault="00887B33" w:rsidP="00887B33">
      <w:pPr>
        <w:pStyle w:val="ItemHead"/>
      </w:pPr>
      <w:r w:rsidRPr="003D6456">
        <w:t xml:space="preserve">1  The whole of the </w:t>
      </w:r>
      <w:r w:rsidR="00291311" w:rsidRPr="003D6456">
        <w:t>instrument</w:t>
      </w:r>
    </w:p>
    <w:p w:rsidR="00887B33" w:rsidRPr="003D6456" w:rsidRDefault="00887B33" w:rsidP="00887B33">
      <w:pPr>
        <w:pStyle w:val="Item"/>
      </w:pPr>
      <w:r w:rsidRPr="003D6456">
        <w:t xml:space="preserve">Repeal the </w:t>
      </w:r>
      <w:r w:rsidR="00291311" w:rsidRPr="003D6456">
        <w:t>instrument</w:t>
      </w:r>
      <w:r w:rsidRPr="003D6456">
        <w:t>.</w:t>
      </w:r>
    </w:p>
    <w:p w:rsidR="00887B33" w:rsidRPr="003D6456" w:rsidRDefault="00887B33">
      <w:pPr>
        <w:sectPr w:rsidR="00887B33" w:rsidRPr="003D6456" w:rsidSect="003B35DE">
          <w:headerReference w:type="even" r:id="rId29"/>
          <w:headerReference w:type="default" r:id="rId30"/>
          <w:footerReference w:type="even" r:id="rId31"/>
          <w:footerReference w:type="default" r:id="rId32"/>
          <w:headerReference w:type="first" r:id="rId33"/>
          <w:footerReference w:type="first" r:id="rId34"/>
          <w:pgSz w:w="11907" w:h="16839" w:code="9"/>
          <w:pgMar w:top="2233" w:right="1797" w:bottom="1440" w:left="1797" w:header="720" w:footer="709" w:gutter="0"/>
          <w:cols w:space="720"/>
          <w:docGrid w:linePitch="299"/>
        </w:sectPr>
      </w:pPr>
    </w:p>
    <w:p w:rsidR="00887B33" w:rsidRPr="003D6456" w:rsidRDefault="00887B33">
      <w:pPr>
        <w:rPr>
          <w:b/>
          <w:i/>
        </w:rPr>
      </w:pPr>
    </w:p>
    <w:sectPr w:rsidR="00887B33" w:rsidRPr="003D6456" w:rsidSect="003B35DE">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DC4" w:rsidRDefault="002F2DC4" w:rsidP="00715914">
      <w:pPr>
        <w:spacing w:line="240" w:lineRule="auto"/>
      </w:pPr>
      <w:r>
        <w:separator/>
      </w:r>
    </w:p>
  </w:endnote>
  <w:endnote w:type="continuationSeparator" w:id="0">
    <w:p w:rsidR="002F2DC4" w:rsidRDefault="002F2DC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DE" w:rsidRPr="003B35DE" w:rsidRDefault="003B35DE" w:rsidP="003B35DE">
    <w:pPr>
      <w:pStyle w:val="Footer"/>
      <w:rPr>
        <w:i/>
        <w:sz w:val="18"/>
      </w:rPr>
    </w:pPr>
    <w:r w:rsidRPr="003B35DE">
      <w:rPr>
        <w:i/>
        <w:sz w:val="18"/>
      </w:rPr>
      <w:t>OPC63010 -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D90ABA" w:rsidRDefault="002F2DC4" w:rsidP="00887B3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2F2DC4" w:rsidTr="00887B33">
      <w:tc>
        <w:tcPr>
          <w:tcW w:w="942" w:type="pct"/>
        </w:tcPr>
        <w:p w:rsidR="002F2DC4" w:rsidRDefault="002F2DC4" w:rsidP="002F2DC4">
          <w:pPr>
            <w:spacing w:line="0" w:lineRule="atLeast"/>
            <w:rPr>
              <w:sz w:val="18"/>
            </w:rPr>
          </w:pPr>
        </w:p>
      </w:tc>
      <w:tc>
        <w:tcPr>
          <w:tcW w:w="3671" w:type="pct"/>
        </w:tcPr>
        <w:p w:rsidR="002F2DC4" w:rsidRDefault="002F2DC4" w:rsidP="002F2DC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46C4">
            <w:rPr>
              <w:i/>
              <w:sz w:val="18"/>
            </w:rPr>
            <w:t>Sea Installations Regulations 2018</w:t>
          </w:r>
          <w:r w:rsidRPr="007A1328">
            <w:rPr>
              <w:i/>
              <w:sz w:val="18"/>
            </w:rPr>
            <w:fldChar w:fldCharType="end"/>
          </w:r>
        </w:p>
      </w:tc>
      <w:tc>
        <w:tcPr>
          <w:tcW w:w="387" w:type="pct"/>
        </w:tcPr>
        <w:p w:rsidR="002F2DC4" w:rsidRDefault="002F2DC4" w:rsidP="002F2DC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81314">
            <w:rPr>
              <w:i/>
              <w:noProof/>
              <w:sz w:val="18"/>
            </w:rPr>
            <w:t>7</w:t>
          </w:r>
          <w:r w:rsidRPr="00ED79B6">
            <w:rPr>
              <w:i/>
              <w:sz w:val="18"/>
            </w:rPr>
            <w:fldChar w:fldCharType="end"/>
          </w:r>
        </w:p>
      </w:tc>
    </w:tr>
  </w:tbl>
  <w:p w:rsidR="002F2DC4" w:rsidRPr="003B35DE" w:rsidRDefault="003B35DE" w:rsidP="003B35DE">
    <w:pPr>
      <w:rPr>
        <w:rFonts w:cs="Times New Roman"/>
        <w:i/>
        <w:sz w:val="18"/>
      </w:rPr>
    </w:pPr>
    <w:r w:rsidRPr="003B35DE">
      <w:rPr>
        <w:rFonts w:cs="Times New Roman"/>
        <w:i/>
        <w:sz w:val="18"/>
      </w:rPr>
      <w:t>OPC63010 -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Default="002F2DC4">
    <w:pPr>
      <w:pBdr>
        <w:top w:val="single" w:sz="6" w:space="1" w:color="auto"/>
      </w:pBdr>
      <w:rPr>
        <w:sz w:val="18"/>
      </w:rPr>
    </w:pPr>
  </w:p>
  <w:p w:rsidR="002F2DC4" w:rsidRDefault="002F2DC4">
    <w:pPr>
      <w:jc w:val="right"/>
      <w:rPr>
        <w:i/>
        <w:sz w:val="18"/>
      </w:rPr>
    </w:pPr>
    <w:r>
      <w:rPr>
        <w:i/>
        <w:sz w:val="18"/>
      </w:rPr>
      <w:fldChar w:fldCharType="begin"/>
    </w:r>
    <w:r>
      <w:rPr>
        <w:i/>
        <w:sz w:val="18"/>
      </w:rPr>
      <w:instrText xml:space="preserve"> STYLEREF ShortT </w:instrText>
    </w:r>
    <w:r>
      <w:rPr>
        <w:i/>
        <w:sz w:val="18"/>
      </w:rPr>
      <w:fldChar w:fldCharType="separate"/>
    </w:r>
    <w:r w:rsidR="005046C4">
      <w:rPr>
        <w:i/>
        <w:noProof/>
        <w:sz w:val="18"/>
      </w:rPr>
      <w:t>Sea Installations Regulations 2018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5046C4">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3064B5">
      <w:rPr>
        <w:i/>
        <w:noProof/>
        <w:sz w:val="18"/>
      </w:rPr>
      <w:t>7</w:t>
    </w:r>
    <w:r>
      <w:rPr>
        <w:i/>
        <w:sz w:val="18"/>
      </w:rPr>
      <w:fldChar w:fldCharType="end"/>
    </w:r>
  </w:p>
  <w:p w:rsidR="002F2DC4" w:rsidRPr="003B35DE" w:rsidRDefault="003B35DE" w:rsidP="003B35DE">
    <w:pPr>
      <w:rPr>
        <w:rFonts w:cs="Times New Roman"/>
        <w:i/>
        <w:sz w:val="18"/>
      </w:rPr>
    </w:pPr>
    <w:r w:rsidRPr="003B35DE">
      <w:rPr>
        <w:rFonts w:cs="Times New Roman"/>
        <w:i/>
        <w:sz w:val="18"/>
      </w:rPr>
      <w:t>OPC63010 -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E33C1C" w:rsidRDefault="002F2DC4" w:rsidP="00887B3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2F2DC4" w:rsidTr="00887B33">
      <w:tc>
        <w:tcPr>
          <w:tcW w:w="418" w:type="pct"/>
          <w:tcBorders>
            <w:top w:val="nil"/>
            <w:left w:val="nil"/>
            <w:bottom w:val="nil"/>
            <w:right w:val="nil"/>
          </w:tcBorders>
        </w:tcPr>
        <w:p w:rsidR="002F2DC4" w:rsidRDefault="002F2DC4" w:rsidP="00AB72D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64B5">
            <w:rPr>
              <w:i/>
              <w:noProof/>
              <w:sz w:val="18"/>
            </w:rPr>
            <w:t>7</w:t>
          </w:r>
          <w:r w:rsidRPr="00ED79B6">
            <w:rPr>
              <w:i/>
              <w:sz w:val="18"/>
            </w:rPr>
            <w:fldChar w:fldCharType="end"/>
          </w:r>
        </w:p>
      </w:tc>
      <w:tc>
        <w:tcPr>
          <w:tcW w:w="3765" w:type="pct"/>
          <w:tcBorders>
            <w:top w:val="nil"/>
            <w:left w:val="nil"/>
            <w:bottom w:val="nil"/>
            <w:right w:val="nil"/>
          </w:tcBorders>
        </w:tcPr>
        <w:p w:rsidR="002F2DC4" w:rsidRDefault="002F2DC4" w:rsidP="00AB72D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46C4">
            <w:rPr>
              <w:i/>
              <w:sz w:val="18"/>
            </w:rPr>
            <w:t>Sea Installations Regulations 2018</w:t>
          </w:r>
          <w:r w:rsidRPr="007A1328">
            <w:rPr>
              <w:i/>
              <w:sz w:val="18"/>
            </w:rPr>
            <w:fldChar w:fldCharType="end"/>
          </w:r>
        </w:p>
      </w:tc>
      <w:tc>
        <w:tcPr>
          <w:tcW w:w="817" w:type="pct"/>
          <w:tcBorders>
            <w:top w:val="nil"/>
            <w:left w:val="nil"/>
            <w:bottom w:val="nil"/>
            <w:right w:val="nil"/>
          </w:tcBorders>
        </w:tcPr>
        <w:p w:rsidR="002F2DC4" w:rsidRDefault="002F2DC4" w:rsidP="00AB72D8">
          <w:pPr>
            <w:spacing w:line="0" w:lineRule="atLeast"/>
            <w:jc w:val="right"/>
            <w:rPr>
              <w:sz w:val="18"/>
            </w:rPr>
          </w:pPr>
        </w:p>
      </w:tc>
    </w:tr>
  </w:tbl>
  <w:p w:rsidR="002F2DC4" w:rsidRPr="003B35DE" w:rsidRDefault="003B35DE" w:rsidP="003B35DE">
    <w:pPr>
      <w:rPr>
        <w:rFonts w:cs="Times New Roman"/>
        <w:i/>
        <w:sz w:val="18"/>
      </w:rPr>
    </w:pPr>
    <w:r w:rsidRPr="003B35DE">
      <w:rPr>
        <w:rFonts w:cs="Times New Roman"/>
        <w:i/>
        <w:sz w:val="18"/>
      </w:rPr>
      <w:t>OPC63010 -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E33C1C" w:rsidRDefault="002F2DC4" w:rsidP="00887B3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2F2DC4" w:rsidTr="00887B33">
      <w:tc>
        <w:tcPr>
          <w:tcW w:w="817" w:type="pct"/>
          <w:tcBorders>
            <w:top w:val="nil"/>
            <w:left w:val="nil"/>
            <w:bottom w:val="nil"/>
            <w:right w:val="nil"/>
          </w:tcBorders>
        </w:tcPr>
        <w:p w:rsidR="002F2DC4" w:rsidRDefault="002F2DC4" w:rsidP="00AB72D8">
          <w:pPr>
            <w:spacing w:line="0" w:lineRule="atLeast"/>
            <w:rPr>
              <w:sz w:val="18"/>
            </w:rPr>
          </w:pPr>
        </w:p>
      </w:tc>
      <w:tc>
        <w:tcPr>
          <w:tcW w:w="3765" w:type="pct"/>
          <w:tcBorders>
            <w:top w:val="nil"/>
            <w:left w:val="nil"/>
            <w:bottom w:val="nil"/>
            <w:right w:val="nil"/>
          </w:tcBorders>
        </w:tcPr>
        <w:p w:rsidR="002F2DC4" w:rsidRDefault="002F2DC4" w:rsidP="00AB72D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46C4">
            <w:rPr>
              <w:i/>
              <w:sz w:val="18"/>
            </w:rPr>
            <w:t>Sea Installations Regulations 2018</w:t>
          </w:r>
          <w:r w:rsidRPr="007A1328">
            <w:rPr>
              <w:i/>
              <w:sz w:val="18"/>
            </w:rPr>
            <w:fldChar w:fldCharType="end"/>
          </w:r>
        </w:p>
      </w:tc>
      <w:tc>
        <w:tcPr>
          <w:tcW w:w="418" w:type="pct"/>
          <w:tcBorders>
            <w:top w:val="nil"/>
            <w:left w:val="nil"/>
            <w:bottom w:val="nil"/>
            <w:right w:val="nil"/>
          </w:tcBorders>
        </w:tcPr>
        <w:p w:rsidR="002F2DC4" w:rsidRDefault="002F2DC4" w:rsidP="00AB72D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64B5">
            <w:rPr>
              <w:i/>
              <w:noProof/>
              <w:sz w:val="18"/>
            </w:rPr>
            <w:t>7</w:t>
          </w:r>
          <w:r w:rsidRPr="00ED79B6">
            <w:rPr>
              <w:i/>
              <w:sz w:val="18"/>
            </w:rPr>
            <w:fldChar w:fldCharType="end"/>
          </w:r>
        </w:p>
      </w:tc>
    </w:tr>
  </w:tbl>
  <w:p w:rsidR="002F2DC4" w:rsidRPr="003B35DE" w:rsidRDefault="003B35DE" w:rsidP="003B35DE">
    <w:pPr>
      <w:rPr>
        <w:rFonts w:cs="Times New Roman"/>
        <w:i/>
        <w:sz w:val="18"/>
      </w:rPr>
    </w:pPr>
    <w:r w:rsidRPr="003B35DE">
      <w:rPr>
        <w:rFonts w:cs="Times New Roman"/>
        <w:i/>
        <w:sz w:val="18"/>
      </w:rPr>
      <w:t>OPC63010 -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E33C1C" w:rsidRDefault="002F2DC4"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2F2DC4" w:rsidTr="00887B33">
      <w:tc>
        <w:tcPr>
          <w:tcW w:w="817" w:type="pct"/>
          <w:tcBorders>
            <w:top w:val="nil"/>
            <w:left w:val="nil"/>
            <w:bottom w:val="nil"/>
            <w:right w:val="nil"/>
          </w:tcBorders>
        </w:tcPr>
        <w:p w:rsidR="002F2DC4" w:rsidRDefault="002F2DC4" w:rsidP="00AB72D8">
          <w:pPr>
            <w:spacing w:line="0" w:lineRule="atLeast"/>
            <w:rPr>
              <w:sz w:val="18"/>
            </w:rPr>
          </w:pPr>
        </w:p>
      </w:tc>
      <w:tc>
        <w:tcPr>
          <w:tcW w:w="3765" w:type="pct"/>
          <w:tcBorders>
            <w:top w:val="nil"/>
            <w:left w:val="nil"/>
            <w:bottom w:val="nil"/>
            <w:right w:val="nil"/>
          </w:tcBorders>
        </w:tcPr>
        <w:p w:rsidR="002F2DC4" w:rsidRDefault="002F2DC4" w:rsidP="00AB72D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46C4">
            <w:rPr>
              <w:i/>
              <w:sz w:val="18"/>
            </w:rPr>
            <w:t>Sea Installations Regulations 2018</w:t>
          </w:r>
          <w:r w:rsidRPr="007A1328">
            <w:rPr>
              <w:i/>
              <w:sz w:val="18"/>
            </w:rPr>
            <w:fldChar w:fldCharType="end"/>
          </w:r>
        </w:p>
      </w:tc>
      <w:tc>
        <w:tcPr>
          <w:tcW w:w="418" w:type="pct"/>
          <w:tcBorders>
            <w:top w:val="nil"/>
            <w:left w:val="nil"/>
            <w:bottom w:val="nil"/>
            <w:right w:val="nil"/>
          </w:tcBorders>
        </w:tcPr>
        <w:p w:rsidR="002F2DC4" w:rsidRDefault="002F2DC4" w:rsidP="00AB72D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64B5">
            <w:rPr>
              <w:i/>
              <w:noProof/>
              <w:sz w:val="18"/>
            </w:rPr>
            <w:t>7</w:t>
          </w:r>
          <w:r w:rsidRPr="00ED79B6">
            <w:rPr>
              <w:i/>
              <w:sz w:val="18"/>
            </w:rPr>
            <w:fldChar w:fldCharType="end"/>
          </w:r>
        </w:p>
      </w:tc>
    </w:tr>
  </w:tbl>
  <w:p w:rsidR="002F2DC4" w:rsidRPr="003B35DE" w:rsidRDefault="003B35DE" w:rsidP="003B35DE">
    <w:pPr>
      <w:rPr>
        <w:rFonts w:cs="Times New Roman"/>
        <w:i/>
        <w:sz w:val="18"/>
      </w:rPr>
    </w:pPr>
    <w:r w:rsidRPr="003B35DE">
      <w:rPr>
        <w:rFonts w:cs="Times New Roman"/>
        <w:i/>
        <w:sz w:val="18"/>
      </w:rPr>
      <w:t>OPC63010 -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Default="002F2DC4" w:rsidP="00887B33">
    <w:pPr>
      <w:pStyle w:val="Footer"/>
      <w:spacing w:before="120"/>
    </w:pPr>
  </w:p>
  <w:p w:rsidR="002F2DC4" w:rsidRPr="003B35DE" w:rsidRDefault="003B35DE" w:rsidP="003B35DE">
    <w:pPr>
      <w:pStyle w:val="Footer"/>
      <w:rPr>
        <w:i/>
        <w:sz w:val="18"/>
      </w:rPr>
    </w:pPr>
    <w:r w:rsidRPr="003B35DE">
      <w:rPr>
        <w:i/>
        <w:sz w:val="18"/>
      </w:rPr>
      <w:t>OPC63010 -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3B35DE" w:rsidRDefault="003B35DE" w:rsidP="003B35DE">
    <w:pPr>
      <w:pStyle w:val="Footer"/>
      <w:tabs>
        <w:tab w:val="clear" w:pos="4153"/>
        <w:tab w:val="clear" w:pos="8306"/>
        <w:tab w:val="center" w:pos="4150"/>
        <w:tab w:val="right" w:pos="8307"/>
      </w:tabs>
      <w:spacing w:before="120"/>
      <w:rPr>
        <w:i/>
        <w:sz w:val="18"/>
      </w:rPr>
    </w:pPr>
    <w:r w:rsidRPr="003B35DE">
      <w:rPr>
        <w:i/>
        <w:sz w:val="18"/>
      </w:rPr>
      <w:t>OPC63010 -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E33C1C" w:rsidRDefault="002F2DC4" w:rsidP="00887B3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2F2DC4" w:rsidTr="00887B33">
      <w:tc>
        <w:tcPr>
          <w:tcW w:w="418" w:type="pct"/>
          <w:tcBorders>
            <w:top w:val="nil"/>
            <w:left w:val="nil"/>
            <w:bottom w:val="nil"/>
            <w:right w:val="nil"/>
          </w:tcBorders>
        </w:tcPr>
        <w:p w:rsidR="002F2DC4" w:rsidRDefault="002F2DC4" w:rsidP="00AB72D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64B5">
            <w:rPr>
              <w:i/>
              <w:noProof/>
              <w:sz w:val="18"/>
            </w:rPr>
            <w:t>vii</w:t>
          </w:r>
          <w:r w:rsidRPr="00ED79B6">
            <w:rPr>
              <w:i/>
              <w:sz w:val="18"/>
            </w:rPr>
            <w:fldChar w:fldCharType="end"/>
          </w:r>
        </w:p>
      </w:tc>
      <w:tc>
        <w:tcPr>
          <w:tcW w:w="3765" w:type="pct"/>
          <w:tcBorders>
            <w:top w:val="nil"/>
            <w:left w:val="nil"/>
            <w:bottom w:val="nil"/>
            <w:right w:val="nil"/>
          </w:tcBorders>
        </w:tcPr>
        <w:p w:rsidR="002F2DC4" w:rsidRDefault="002F2DC4" w:rsidP="00AB72D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46C4">
            <w:rPr>
              <w:i/>
              <w:sz w:val="18"/>
            </w:rPr>
            <w:t>Sea Installations Regulations 2018</w:t>
          </w:r>
          <w:r w:rsidRPr="007A1328">
            <w:rPr>
              <w:i/>
              <w:sz w:val="18"/>
            </w:rPr>
            <w:fldChar w:fldCharType="end"/>
          </w:r>
        </w:p>
      </w:tc>
      <w:tc>
        <w:tcPr>
          <w:tcW w:w="817" w:type="pct"/>
          <w:tcBorders>
            <w:top w:val="nil"/>
            <w:left w:val="nil"/>
            <w:bottom w:val="nil"/>
            <w:right w:val="nil"/>
          </w:tcBorders>
        </w:tcPr>
        <w:p w:rsidR="002F2DC4" w:rsidRDefault="002F2DC4" w:rsidP="00AB72D8">
          <w:pPr>
            <w:spacing w:line="0" w:lineRule="atLeast"/>
            <w:jc w:val="right"/>
            <w:rPr>
              <w:sz w:val="18"/>
            </w:rPr>
          </w:pPr>
        </w:p>
      </w:tc>
    </w:tr>
  </w:tbl>
  <w:p w:rsidR="002F2DC4" w:rsidRPr="003B35DE" w:rsidRDefault="003B35DE" w:rsidP="003B35DE">
    <w:pPr>
      <w:rPr>
        <w:rFonts w:cs="Times New Roman"/>
        <w:i/>
        <w:sz w:val="18"/>
      </w:rPr>
    </w:pPr>
    <w:r w:rsidRPr="003B35DE">
      <w:rPr>
        <w:rFonts w:cs="Times New Roman"/>
        <w:i/>
        <w:sz w:val="18"/>
      </w:rPr>
      <w:t>OPC63010 -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E33C1C" w:rsidRDefault="002F2DC4" w:rsidP="00887B3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2F2DC4" w:rsidTr="003D6456">
      <w:tc>
        <w:tcPr>
          <w:tcW w:w="816" w:type="pct"/>
          <w:tcBorders>
            <w:top w:val="nil"/>
            <w:left w:val="nil"/>
            <w:bottom w:val="nil"/>
            <w:right w:val="nil"/>
          </w:tcBorders>
        </w:tcPr>
        <w:p w:rsidR="002F2DC4" w:rsidRDefault="002F2DC4" w:rsidP="00AB72D8">
          <w:pPr>
            <w:spacing w:line="0" w:lineRule="atLeast"/>
            <w:rPr>
              <w:sz w:val="18"/>
            </w:rPr>
          </w:pPr>
        </w:p>
      </w:tc>
      <w:tc>
        <w:tcPr>
          <w:tcW w:w="3765" w:type="pct"/>
          <w:tcBorders>
            <w:top w:val="nil"/>
            <w:left w:val="nil"/>
            <w:bottom w:val="nil"/>
            <w:right w:val="nil"/>
          </w:tcBorders>
        </w:tcPr>
        <w:p w:rsidR="002F2DC4" w:rsidRDefault="002F2DC4" w:rsidP="00AB72D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46C4">
            <w:rPr>
              <w:i/>
              <w:sz w:val="18"/>
            </w:rPr>
            <w:t>Sea Installations Regulations 2018</w:t>
          </w:r>
          <w:r w:rsidRPr="007A1328">
            <w:rPr>
              <w:i/>
              <w:sz w:val="18"/>
            </w:rPr>
            <w:fldChar w:fldCharType="end"/>
          </w:r>
        </w:p>
      </w:tc>
      <w:tc>
        <w:tcPr>
          <w:tcW w:w="419" w:type="pct"/>
          <w:tcBorders>
            <w:top w:val="nil"/>
            <w:left w:val="nil"/>
            <w:bottom w:val="nil"/>
            <w:right w:val="nil"/>
          </w:tcBorders>
        </w:tcPr>
        <w:p w:rsidR="002F2DC4" w:rsidRDefault="002F2DC4" w:rsidP="00AB72D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81314">
            <w:rPr>
              <w:i/>
              <w:noProof/>
              <w:sz w:val="18"/>
            </w:rPr>
            <w:t>i</w:t>
          </w:r>
          <w:r w:rsidRPr="00ED79B6">
            <w:rPr>
              <w:i/>
              <w:sz w:val="18"/>
            </w:rPr>
            <w:fldChar w:fldCharType="end"/>
          </w:r>
        </w:p>
      </w:tc>
    </w:tr>
  </w:tbl>
  <w:p w:rsidR="002F2DC4" w:rsidRPr="003B35DE" w:rsidRDefault="003B35DE" w:rsidP="003B35DE">
    <w:pPr>
      <w:rPr>
        <w:rFonts w:cs="Times New Roman"/>
        <w:i/>
        <w:sz w:val="18"/>
      </w:rPr>
    </w:pPr>
    <w:r w:rsidRPr="003B35DE">
      <w:rPr>
        <w:rFonts w:cs="Times New Roman"/>
        <w:i/>
        <w:sz w:val="18"/>
      </w:rPr>
      <w:t>OPC63010 -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D90ABA" w:rsidRDefault="002F2DC4" w:rsidP="00887B3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2F2DC4" w:rsidTr="00887B33">
      <w:tc>
        <w:tcPr>
          <w:tcW w:w="365" w:type="pct"/>
        </w:tcPr>
        <w:p w:rsidR="002F2DC4" w:rsidRDefault="002F2DC4" w:rsidP="002F2DC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81314">
            <w:rPr>
              <w:i/>
              <w:noProof/>
              <w:sz w:val="18"/>
            </w:rPr>
            <w:t>6</w:t>
          </w:r>
          <w:r w:rsidRPr="00ED79B6">
            <w:rPr>
              <w:i/>
              <w:sz w:val="18"/>
            </w:rPr>
            <w:fldChar w:fldCharType="end"/>
          </w:r>
        </w:p>
      </w:tc>
      <w:tc>
        <w:tcPr>
          <w:tcW w:w="3688" w:type="pct"/>
        </w:tcPr>
        <w:p w:rsidR="002F2DC4" w:rsidRDefault="002F2DC4" w:rsidP="002F2DC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46C4">
            <w:rPr>
              <w:i/>
              <w:sz w:val="18"/>
            </w:rPr>
            <w:t>Sea Installations Regulations 2018</w:t>
          </w:r>
          <w:r w:rsidRPr="007A1328">
            <w:rPr>
              <w:i/>
              <w:sz w:val="18"/>
            </w:rPr>
            <w:fldChar w:fldCharType="end"/>
          </w:r>
        </w:p>
      </w:tc>
      <w:tc>
        <w:tcPr>
          <w:tcW w:w="947" w:type="pct"/>
        </w:tcPr>
        <w:p w:rsidR="002F2DC4" w:rsidRDefault="002F2DC4" w:rsidP="002F2DC4">
          <w:pPr>
            <w:spacing w:line="0" w:lineRule="atLeast"/>
            <w:jc w:val="right"/>
            <w:rPr>
              <w:sz w:val="18"/>
            </w:rPr>
          </w:pPr>
        </w:p>
      </w:tc>
    </w:tr>
  </w:tbl>
  <w:p w:rsidR="002F2DC4" w:rsidRPr="003B35DE" w:rsidRDefault="003B35DE" w:rsidP="003B35DE">
    <w:pPr>
      <w:rPr>
        <w:rFonts w:cs="Times New Roman"/>
        <w:i/>
        <w:sz w:val="18"/>
      </w:rPr>
    </w:pPr>
    <w:r w:rsidRPr="003B35DE">
      <w:rPr>
        <w:rFonts w:cs="Times New Roman"/>
        <w:i/>
        <w:sz w:val="18"/>
      </w:rPr>
      <w:t>OPC63010 -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D90ABA" w:rsidRDefault="002F2DC4" w:rsidP="00887B3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2F2DC4" w:rsidTr="00887B33">
      <w:tc>
        <w:tcPr>
          <w:tcW w:w="947" w:type="pct"/>
        </w:tcPr>
        <w:p w:rsidR="002F2DC4" w:rsidRDefault="002F2DC4" w:rsidP="002F2DC4">
          <w:pPr>
            <w:spacing w:line="0" w:lineRule="atLeast"/>
            <w:rPr>
              <w:sz w:val="18"/>
            </w:rPr>
          </w:pPr>
        </w:p>
      </w:tc>
      <w:tc>
        <w:tcPr>
          <w:tcW w:w="3688" w:type="pct"/>
        </w:tcPr>
        <w:p w:rsidR="002F2DC4" w:rsidRDefault="002F2DC4" w:rsidP="002F2DC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46C4">
            <w:rPr>
              <w:i/>
              <w:sz w:val="18"/>
            </w:rPr>
            <w:t>Sea Installations Regulations 2018</w:t>
          </w:r>
          <w:r w:rsidRPr="007A1328">
            <w:rPr>
              <w:i/>
              <w:sz w:val="18"/>
            </w:rPr>
            <w:fldChar w:fldCharType="end"/>
          </w:r>
        </w:p>
      </w:tc>
      <w:tc>
        <w:tcPr>
          <w:tcW w:w="365" w:type="pct"/>
        </w:tcPr>
        <w:p w:rsidR="002F2DC4" w:rsidRDefault="002F2DC4" w:rsidP="002F2DC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81314">
            <w:rPr>
              <w:i/>
              <w:noProof/>
              <w:sz w:val="18"/>
            </w:rPr>
            <w:t>1</w:t>
          </w:r>
          <w:r w:rsidRPr="00ED79B6">
            <w:rPr>
              <w:i/>
              <w:sz w:val="18"/>
            </w:rPr>
            <w:fldChar w:fldCharType="end"/>
          </w:r>
        </w:p>
      </w:tc>
    </w:tr>
  </w:tbl>
  <w:p w:rsidR="002F2DC4" w:rsidRPr="003B35DE" w:rsidRDefault="003B35DE" w:rsidP="003B35DE">
    <w:pPr>
      <w:rPr>
        <w:rFonts w:cs="Times New Roman"/>
        <w:i/>
        <w:sz w:val="18"/>
      </w:rPr>
    </w:pPr>
    <w:r w:rsidRPr="003B35DE">
      <w:rPr>
        <w:rFonts w:cs="Times New Roman"/>
        <w:i/>
        <w:sz w:val="18"/>
      </w:rPr>
      <w:t>OPC63010 -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E33C1C" w:rsidRDefault="002F2DC4" w:rsidP="00887B33">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2F2DC4" w:rsidTr="00887B33">
      <w:tc>
        <w:tcPr>
          <w:tcW w:w="817" w:type="pct"/>
          <w:tcBorders>
            <w:top w:val="nil"/>
            <w:left w:val="nil"/>
            <w:bottom w:val="nil"/>
            <w:right w:val="nil"/>
          </w:tcBorders>
        </w:tcPr>
        <w:p w:rsidR="002F2DC4" w:rsidRDefault="002F2DC4" w:rsidP="002F2DC4">
          <w:pPr>
            <w:spacing w:line="0" w:lineRule="atLeast"/>
            <w:rPr>
              <w:sz w:val="18"/>
            </w:rPr>
          </w:pPr>
        </w:p>
      </w:tc>
      <w:tc>
        <w:tcPr>
          <w:tcW w:w="3765" w:type="pct"/>
          <w:tcBorders>
            <w:top w:val="nil"/>
            <w:left w:val="nil"/>
            <w:bottom w:val="nil"/>
            <w:right w:val="nil"/>
          </w:tcBorders>
        </w:tcPr>
        <w:p w:rsidR="002F2DC4" w:rsidRDefault="002F2DC4" w:rsidP="002F2DC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46C4">
            <w:rPr>
              <w:i/>
              <w:sz w:val="18"/>
            </w:rPr>
            <w:t>Sea Installations Regulations 2018</w:t>
          </w:r>
          <w:r w:rsidRPr="007A1328">
            <w:rPr>
              <w:i/>
              <w:sz w:val="18"/>
            </w:rPr>
            <w:fldChar w:fldCharType="end"/>
          </w:r>
        </w:p>
      </w:tc>
      <w:tc>
        <w:tcPr>
          <w:tcW w:w="418" w:type="pct"/>
          <w:tcBorders>
            <w:top w:val="nil"/>
            <w:left w:val="nil"/>
            <w:bottom w:val="nil"/>
            <w:right w:val="nil"/>
          </w:tcBorders>
        </w:tcPr>
        <w:p w:rsidR="002F2DC4" w:rsidRDefault="002F2DC4" w:rsidP="002F2DC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64B5">
            <w:rPr>
              <w:i/>
              <w:noProof/>
              <w:sz w:val="18"/>
            </w:rPr>
            <w:t>7</w:t>
          </w:r>
          <w:r w:rsidRPr="00ED79B6">
            <w:rPr>
              <w:i/>
              <w:sz w:val="18"/>
            </w:rPr>
            <w:fldChar w:fldCharType="end"/>
          </w:r>
        </w:p>
      </w:tc>
    </w:tr>
  </w:tbl>
  <w:p w:rsidR="002F2DC4" w:rsidRPr="00ED79B6" w:rsidRDefault="002F2DC4" w:rsidP="00887B33">
    <w:pPr>
      <w:rPr>
        <w:i/>
        <w:sz w:val="18"/>
      </w:rPr>
    </w:pPr>
  </w:p>
  <w:p w:rsidR="002F2DC4" w:rsidRPr="003B35DE" w:rsidRDefault="003B35DE" w:rsidP="003B35DE">
    <w:pPr>
      <w:pStyle w:val="Footer"/>
      <w:rPr>
        <w:i/>
        <w:sz w:val="18"/>
      </w:rPr>
    </w:pPr>
    <w:r w:rsidRPr="003B35DE">
      <w:rPr>
        <w:i/>
        <w:sz w:val="18"/>
      </w:rPr>
      <w:t>OPC63010 -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D90ABA" w:rsidRDefault="002F2DC4" w:rsidP="00887B3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2F2DC4" w:rsidTr="00887B33">
      <w:tc>
        <w:tcPr>
          <w:tcW w:w="365" w:type="pct"/>
        </w:tcPr>
        <w:p w:rsidR="002F2DC4" w:rsidRDefault="002F2DC4" w:rsidP="002F2DC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64B5">
            <w:rPr>
              <w:i/>
              <w:noProof/>
              <w:sz w:val="18"/>
            </w:rPr>
            <w:t>7</w:t>
          </w:r>
          <w:r w:rsidRPr="00ED79B6">
            <w:rPr>
              <w:i/>
              <w:sz w:val="18"/>
            </w:rPr>
            <w:fldChar w:fldCharType="end"/>
          </w:r>
        </w:p>
      </w:tc>
      <w:tc>
        <w:tcPr>
          <w:tcW w:w="3688" w:type="pct"/>
        </w:tcPr>
        <w:p w:rsidR="002F2DC4" w:rsidRDefault="002F2DC4" w:rsidP="002F2DC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46C4">
            <w:rPr>
              <w:i/>
              <w:sz w:val="18"/>
            </w:rPr>
            <w:t>Sea Installations Regulations 2018</w:t>
          </w:r>
          <w:r w:rsidRPr="007A1328">
            <w:rPr>
              <w:i/>
              <w:sz w:val="18"/>
            </w:rPr>
            <w:fldChar w:fldCharType="end"/>
          </w:r>
        </w:p>
      </w:tc>
      <w:tc>
        <w:tcPr>
          <w:tcW w:w="947" w:type="pct"/>
        </w:tcPr>
        <w:p w:rsidR="002F2DC4" w:rsidRDefault="002F2DC4" w:rsidP="002F2DC4">
          <w:pPr>
            <w:spacing w:line="0" w:lineRule="atLeast"/>
            <w:jc w:val="right"/>
            <w:rPr>
              <w:sz w:val="18"/>
            </w:rPr>
          </w:pPr>
        </w:p>
      </w:tc>
    </w:tr>
  </w:tbl>
  <w:p w:rsidR="002F2DC4" w:rsidRPr="003B35DE" w:rsidRDefault="003B35DE" w:rsidP="003B35DE">
    <w:pPr>
      <w:rPr>
        <w:rFonts w:cs="Times New Roman"/>
        <w:i/>
        <w:sz w:val="18"/>
      </w:rPr>
    </w:pPr>
    <w:r w:rsidRPr="003B35DE">
      <w:rPr>
        <w:rFonts w:cs="Times New Roman"/>
        <w:i/>
        <w:sz w:val="18"/>
      </w:rPr>
      <w:t>OPC63010 -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DC4" w:rsidRDefault="002F2DC4" w:rsidP="00715914">
      <w:pPr>
        <w:spacing w:line="240" w:lineRule="auto"/>
      </w:pPr>
      <w:r>
        <w:separator/>
      </w:r>
    </w:p>
  </w:footnote>
  <w:footnote w:type="continuationSeparator" w:id="0">
    <w:p w:rsidR="002F2DC4" w:rsidRDefault="002F2DC4"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5F1388" w:rsidRDefault="002F2DC4"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Default="002F2DC4">
    <w:pPr>
      <w:jc w:val="right"/>
      <w:rPr>
        <w:sz w:val="20"/>
      </w:rPr>
    </w:pPr>
    <w:r>
      <w:rPr>
        <w:sz w:val="20"/>
      </w:rPr>
      <w:fldChar w:fldCharType="begin"/>
    </w:r>
    <w:r>
      <w:rPr>
        <w:sz w:val="20"/>
      </w:rPr>
      <w:instrText xml:space="preserve"> STYLEREF CharAmSchText </w:instrText>
    </w:r>
    <w:r>
      <w:rPr>
        <w:sz w:val="20"/>
      </w:rPr>
      <w:fldChar w:fldCharType="separate"/>
    </w:r>
    <w:r w:rsidR="00B81314">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B81314">
      <w:rPr>
        <w:b/>
        <w:noProof/>
        <w:sz w:val="20"/>
      </w:rPr>
      <w:t>Schedule 1</w:t>
    </w:r>
    <w:r>
      <w:rPr>
        <w:b/>
        <w:sz w:val="20"/>
      </w:rPr>
      <w:fldChar w:fldCharType="end"/>
    </w:r>
  </w:p>
  <w:p w:rsidR="002F2DC4" w:rsidRDefault="002F2DC4">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2F2DC4" w:rsidRDefault="002F2DC4" w:rsidP="00887B33">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Default="002F2DC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Default="002F2DC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F2DC4" w:rsidRDefault="002F2DC4"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046C4">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046C4">
      <w:rPr>
        <w:noProof/>
        <w:sz w:val="20"/>
      </w:rPr>
      <w:t>Other rules about fees and permits</w:t>
    </w:r>
    <w:r>
      <w:rPr>
        <w:sz w:val="20"/>
      </w:rPr>
      <w:fldChar w:fldCharType="end"/>
    </w:r>
  </w:p>
  <w:p w:rsidR="002F2DC4" w:rsidRPr="007A1328" w:rsidRDefault="002F2DC4"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F2DC4" w:rsidRPr="007A1328" w:rsidRDefault="002F2DC4" w:rsidP="00715914">
    <w:pPr>
      <w:rPr>
        <w:b/>
        <w:sz w:val="24"/>
      </w:rPr>
    </w:pPr>
  </w:p>
  <w:p w:rsidR="002F2DC4" w:rsidRPr="007A1328" w:rsidRDefault="002F2DC4" w:rsidP="00887B3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046C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046C4">
      <w:rPr>
        <w:noProof/>
        <w:sz w:val="24"/>
      </w:rPr>
      <w:t>14</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7A1328" w:rsidRDefault="002F2DC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F2DC4" w:rsidRPr="007A1328" w:rsidRDefault="002F2DC4"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046C4">
      <w:rPr>
        <w:noProof/>
        <w:sz w:val="20"/>
      </w:rPr>
      <w:t>Other rules about fees and permits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046C4">
      <w:rPr>
        <w:b/>
        <w:noProof/>
        <w:sz w:val="20"/>
      </w:rPr>
      <w:t>Part 4</w:t>
    </w:r>
    <w:r>
      <w:rPr>
        <w:b/>
        <w:sz w:val="20"/>
      </w:rPr>
      <w:fldChar w:fldCharType="end"/>
    </w:r>
  </w:p>
  <w:p w:rsidR="002F2DC4" w:rsidRPr="007A1328" w:rsidRDefault="002F2DC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F2DC4" w:rsidRPr="007A1328" w:rsidRDefault="002F2DC4" w:rsidP="00715914">
    <w:pPr>
      <w:jc w:val="right"/>
      <w:rPr>
        <w:b/>
        <w:sz w:val="24"/>
      </w:rPr>
    </w:pPr>
  </w:p>
  <w:p w:rsidR="002F2DC4" w:rsidRPr="007A1328" w:rsidRDefault="002F2DC4" w:rsidP="00887B3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046C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046C4">
      <w:rPr>
        <w:noProof/>
        <w:sz w:val="24"/>
      </w:rPr>
      <w:t>14</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7A1328" w:rsidRDefault="002F2DC4"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5F1388" w:rsidRDefault="002F2DC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5F1388" w:rsidRDefault="002F2DC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ED79B6" w:rsidRDefault="002F2DC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ED79B6" w:rsidRDefault="002F2DC4"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Pr="00ED79B6" w:rsidRDefault="002F2DC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Default="002F2DC4">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2F2DC4" w:rsidRDefault="002F2DC4">
    <w:pPr>
      <w:rPr>
        <w:b/>
        <w:sz w:val="20"/>
      </w:rPr>
    </w:pPr>
    <w:r>
      <w:rPr>
        <w:b/>
        <w:sz w:val="20"/>
      </w:rPr>
      <w:fldChar w:fldCharType="begin"/>
    </w:r>
    <w:r>
      <w:rPr>
        <w:b/>
        <w:sz w:val="20"/>
      </w:rPr>
      <w:instrText xml:space="preserve"> STYLEREF CharPartNo </w:instrText>
    </w:r>
    <w:r>
      <w:rPr>
        <w:b/>
        <w:sz w:val="20"/>
      </w:rPr>
      <w:fldChar w:fldCharType="separate"/>
    </w:r>
    <w:r w:rsidR="00B81314">
      <w:rPr>
        <w:b/>
        <w:noProof/>
        <w:sz w:val="20"/>
      </w:rPr>
      <w:t>Part 4</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B81314">
      <w:rPr>
        <w:noProof/>
        <w:sz w:val="20"/>
      </w:rPr>
      <w:t>Other rules about fees and permits</w:t>
    </w:r>
    <w:r>
      <w:rPr>
        <w:sz w:val="20"/>
      </w:rPr>
      <w:fldChar w:fldCharType="end"/>
    </w:r>
  </w:p>
  <w:p w:rsidR="002F2DC4" w:rsidRDefault="002F2DC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2F2DC4" w:rsidRDefault="002F2DC4">
    <w:pPr>
      <w:rPr>
        <w:b/>
        <w:sz w:val="24"/>
      </w:rPr>
    </w:pPr>
  </w:p>
  <w:p w:rsidR="002F2DC4" w:rsidRDefault="002F2DC4" w:rsidP="00887B33">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B81314">
      <w:rPr>
        <w:noProof/>
        <w:sz w:val="24"/>
      </w:rPr>
      <w:t>12</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Default="002F2DC4">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2F2DC4" w:rsidRDefault="002F2DC4">
    <w:pPr>
      <w:jc w:val="right"/>
      <w:rPr>
        <w:b/>
        <w:sz w:val="20"/>
      </w:rPr>
    </w:pPr>
    <w:r>
      <w:rPr>
        <w:sz w:val="20"/>
      </w:rPr>
      <w:fldChar w:fldCharType="begin"/>
    </w:r>
    <w:r>
      <w:rPr>
        <w:sz w:val="20"/>
      </w:rPr>
      <w:instrText xml:space="preserve"> STYLEREF CharPartText </w:instrText>
    </w:r>
    <w:r w:rsidR="00B81314">
      <w:rPr>
        <w:sz w:val="20"/>
      </w:rPr>
      <w:fldChar w:fldCharType="separate"/>
    </w:r>
    <w:r w:rsidR="00B81314">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B81314">
      <w:rPr>
        <w:b/>
        <w:sz w:val="20"/>
      </w:rPr>
      <w:fldChar w:fldCharType="separate"/>
    </w:r>
    <w:r w:rsidR="00B81314">
      <w:rPr>
        <w:b/>
        <w:noProof/>
        <w:sz w:val="20"/>
      </w:rPr>
      <w:t>Part 1</w:t>
    </w:r>
    <w:r>
      <w:rPr>
        <w:b/>
        <w:sz w:val="20"/>
      </w:rPr>
      <w:fldChar w:fldCharType="end"/>
    </w:r>
  </w:p>
  <w:p w:rsidR="002F2DC4" w:rsidRDefault="002F2DC4">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2F2DC4" w:rsidRDefault="002F2DC4">
    <w:pPr>
      <w:jc w:val="right"/>
      <w:rPr>
        <w:b/>
        <w:sz w:val="24"/>
      </w:rPr>
    </w:pPr>
  </w:p>
  <w:p w:rsidR="002F2DC4" w:rsidRDefault="002F2DC4" w:rsidP="00887B33">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B81314">
      <w:rPr>
        <w:noProof/>
        <w:sz w:val="24"/>
      </w:rPr>
      <w:t>1</w:t>
    </w:r>
    <w:r>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C4" w:rsidRDefault="002F2DC4">
    <w:pPr>
      <w:rPr>
        <w:sz w:val="20"/>
      </w:rPr>
    </w:pPr>
    <w:r>
      <w:rPr>
        <w:b/>
        <w:sz w:val="20"/>
      </w:rPr>
      <w:fldChar w:fldCharType="begin"/>
    </w:r>
    <w:r>
      <w:rPr>
        <w:b/>
        <w:sz w:val="20"/>
      </w:rPr>
      <w:instrText xml:space="preserve"> STYLEREF CharAmSchNo </w:instrText>
    </w:r>
    <w:r>
      <w:rPr>
        <w:b/>
        <w:sz w:val="20"/>
      </w:rPr>
      <w:fldChar w:fldCharType="separate"/>
    </w:r>
    <w:r w:rsidR="005046C4">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5046C4">
      <w:rPr>
        <w:noProof/>
        <w:sz w:val="20"/>
      </w:rPr>
      <w:t>Repeals</w:t>
    </w:r>
    <w:r>
      <w:rPr>
        <w:sz w:val="20"/>
      </w:rPr>
      <w:fldChar w:fldCharType="end"/>
    </w:r>
  </w:p>
  <w:p w:rsidR="002F2DC4" w:rsidRDefault="002F2DC4">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2F2DC4" w:rsidRDefault="002F2DC4" w:rsidP="00887B33">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D61"/>
    <w:rsid w:val="00004470"/>
    <w:rsid w:val="000136AF"/>
    <w:rsid w:val="00033116"/>
    <w:rsid w:val="000437C1"/>
    <w:rsid w:val="0005365D"/>
    <w:rsid w:val="000614BF"/>
    <w:rsid w:val="00074807"/>
    <w:rsid w:val="00075DDF"/>
    <w:rsid w:val="000921E4"/>
    <w:rsid w:val="000B58FA"/>
    <w:rsid w:val="000C3391"/>
    <w:rsid w:val="000C5801"/>
    <w:rsid w:val="000D05EF"/>
    <w:rsid w:val="000E2261"/>
    <w:rsid w:val="000F21C1"/>
    <w:rsid w:val="0010745C"/>
    <w:rsid w:val="00130CF5"/>
    <w:rsid w:val="00132CEB"/>
    <w:rsid w:val="00142B62"/>
    <w:rsid w:val="0014539C"/>
    <w:rsid w:val="00155A24"/>
    <w:rsid w:val="00157B8B"/>
    <w:rsid w:val="00166C2F"/>
    <w:rsid w:val="00167DB8"/>
    <w:rsid w:val="0017011B"/>
    <w:rsid w:val="001809D7"/>
    <w:rsid w:val="001939E1"/>
    <w:rsid w:val="00194C3E"/>
    <w:rsid w:val="00195382"/>
    <w:rsid w:val="001958FC"/>
    <w:rsid w:val="00196D22"/>
    <w:rsid w:val="001C0840"/>
    <w:rsid w:val="001C61C5"/>
    <w:rsid w:val="001C69C4"/>
    <w:rsid w:val="001D37EF"/>
    <w:rsid w:val="001E3590"/>
    <w:rsid w:val="001E7407"/>
    <w:rsid w:val="001F5D5E"/>
    <w:rsid w:val="001F5FDF"/>
    <w:rsid w:val="001F6219"/>
    <w:rsid w:val="001F6CD4"/>
    <w:rsid w:val="0020437C"/>
    <w:rsid w:val="00206BB5"/>
    <w:rsid w:val="00206C4D"/>
    <w:rsid w:val="0021053C"/>
    <w:rsid w:val="002147E5"/>
    <w:rsid w:val="00215AF1"/>
    <w:rsid w:val="00226562"/>
    <w:rsid w:val="002321E8"/>
    <w:rsid w:val="00236EEC"/>
    <w:rsid w:val="0024010F"/>
    <w:rsid w:val="00240749"/>
    <w:rsid w:val="00243018"/>
    <w:rsid w:val="002564A4"/>
    <w:rsid w:val="0026736C"/>
    <w:rsid w:val="00281308"/>
    <w:rsid w:val="00284719"/>
    <w:rsid w:val="00291311"/>
    <w:rsid w:val="00297ECB"/>
    <w:rsid w:val="002A7BCF"/>
    <w:rsid w:val="002D043A"/>
    <w:rsid w:val="002D6224"/>
    <w:rsid w:val="002E0C8D"/>
    <w:rsid w:val="002E3F4B"/>
    <w:rsid w:val="002E7D40"/>
    <w:rsid w:val="002F2DC4"/>
    <w:rsid w:val="00304F8B"/>
    <w:rsid w:val="003064B5"/>
    <w:rsid w:val="003354D2"/>
    <w:rsid w:val="00335BC6"/>
    <w:rsid w:val="003415D3"/>
    <w:rsid w:val="00344701"/>
    <w:rsid w:val="00352B0F"/>
    <w:rsid w:val="00356690"/>
    <w:rsid w:val="00360459"/>
    <w:rsid w:val="003A4CA7"/>
    <w:rsid w:val="003B35DE"/>
    <w:rsid w:val="003C6231"/>
    <w:rsid w:val="003D0BFE"/>
    <w:rsid w:val="003D5700"/>
    <w:rsid w:val="003D6456"/>
    <w:rsid w:val="003D726E"/>
    <w:rsid w:val="003E341B"/>
    <w:rsid w:val="004116CD"/>
    <w:rsid w:val="004144EC"/>
    <w:rsid w:val="00417EB9"/>
    <w:rsid w:val="00424CA9"/>
    <w:rsid w:val="00431E9B"/>
    <w:rsid w:val="004379E3"/>
    <w:rsid w:val="0044015E"/>
    <w:rsid w:val="0044291A"/>
    <w:rsid w:val="00444ABD"/>
    <w:rsid w:val="00461C81"/>
    <w:rsid w:val="00467661"/>
    <w:rsid w:val="004705B7"/>
    <w:rsid w:val="00472DBE"/>
    <w:rsid w:val="00474A19"/>
    <w:rsid w:val="00496F97"/>
    <w:rsid w:val="004C6AE8"/>
    <w:rsid w:val="004E063A"/>
    <w:rsid w:val="004E7BEC"/>
    <w:rsid w:val="005046C4"/>
    <w:rsid w:val="00505D3D"/>
    <w:rsid w:val="00506AF6"/>
    <w:rsid w:val="00513C99"/>
    <w:rsid w:val="00516B8D"/>
    <w:rsid w:val="00537FBC"/>
    <w:rsid w:val="00554954"/>
    <w:rsid w:val="005574D1"/>
    <w:rsid w:val="00575DB3"/>
    <w:rsid w:val="00584811"/>
    <w:rsid w:val="00585784"/>
    <w:rsid w:val="00593AA6"/>
    <w:rsid w:val="00594161"/>
    <w:rsid w:val="00594749"/>
    <w:rsid w:val="005B4067"/>
    <w:rsid w:val="005C3F41"/>
    <w:rsid w:val="005D2D09"/>
    <w:rsid w:val="005D4E14"/>
    <w:rsid w:val="00600219"/>
    <w:rsid w:val="00603DC4"/>
    <w:rsid w:val="00620076"/>
    <w:rsid w:val="00621F32"/>
    <w:rsid w:val="00670EA1"/>
    <w:rsid w:val="00677CC2"/>
    <w:rsid w:val="006905DE"/>
    <w:rsid w:val="0069207B"/>
    <w:rsid w:val="006B5789"/>
    <w:rsid w:val="006C30C5"/>
    <w:rsid w:val="006C7F8C"/>
    <w:rsid w:val="006E6246"/>
    <w:rsid w:val="006F318F"/>
    <w:rsid w:val="006F4226"/>
    <w:rsid w:val="0070017E"/>
    <w:rsid w:val="00700B2C"/>
    <w:rsid w:val="007050A2"/>
    <w:rsid w:val="00713084"/>
    <w:rsid w:val="00714F20"/>
    <w:rsid w:val="0071590F"/>
    <w:rsid w:val="00715914"/>
    <w:rsid w:val="00731E00"/>
    <w:rsid w:val="007379D3"/>
    <w:rsid w:val="007440B7"/>
    <w:rsid w:val="007500C8"/>
    <w:rsid w:val="00756272"/>
    <w:rsid w:val="0076681A"/>
    <w:rsid w:val="007715C9"/>
    <w:rsid w:val="00771613"/>
    <w:rsid w:val="00774EDD"/>
    <w:rsid w:val="007757EC"/>
    <w:rsid w:val="00783E89"/>
    <w:rsid w:val="00793915"/>
    <w:rsid w:val="007C2253"/>
    <w:rsid w:val="007C238C"/>
    <w:rsid w:val="007D5A63"/>
    <w:rsid w:val="007D7B81"/>
    <w:rsid w:val="007E163D"/>
    <w:rsid w:val="007E667A"/>
    <w:rsid w:val="007F28C9"/>
    <w:rsid w:val="00803587"/>
    <w:rsid w:val="008117E9"/>
    <w:rsid w:val="00824498"/>
    <w:rsid w:val="00856A31"/>
    <w:rsid w:val="00864B24"/>
    <w:rsid w:val="00867B37"/>
    <w:rsid w:val="008754D0"/>
    <w:rsid w:val="008855C9"/>
    <w:rsid w:val="00886456"/>
    <w:rsid w:val="00887B33"/>
    <w:rsid w:val="008A46E1"/>
    <w:rsid w:val="008A4F43"/>
    <w:rsid w:val="008B2706"/>
    <w:rsid w:val="008D0EE0"/>
    <w:rsid w:val="008E6067"/>
    <w:rsid w:val="008F12A1"/>
    <w:rsid w:val="008F54E7"/>
    <w:rsid w:val="00903422"/>
    <w:rsid w:val="00915DF9"/>
    <w:rsid w:val="009254C3"/>
    <w:rsid w:val="00932377"/>
    <w:rsid w:val="009342A8"/>
    <w:rsid w:val="00947D5A"/>
    <w:rsid w:val="009532A5"/>
    <w:rsid w:val="00973BAD"/>
    <w:rsid w:val="0098029E"/>
    <w:rsid w:val="00982242"/>
    <w:rsid w:val="009868E9"/>
    <w:rsid w:val="009C2105"/>
    <w:rsid w:val="009E5CFC"/>
    <w:rsid w:val="00A079CB"/>
    <w:rsid w:val="00A12128"/>
    <w:rsid w:val="00A22C98"/>
    <w:rsid w:val="00A231E2"/>
    <w:rsid w:val="00A26F96"/>
    <w:rsid w:val="00A4006D"/>
    <w:rsid w:val="00A5027B"/>
    <w:rsid w:val="00A64912"/>
    <w:rsid w:val="00A70A74"/>
    <w:rsid w:val="00A804CE"/>
    <w:rsid w:val="00AB72D8"/>
    <w:rsid w:val="00AD5641"/>
    <w:rsid w:val="00AD7889"/>
    <w:rsid w:val="00AE2BB4"/>
    <w:rsid w:val="00AF021B"/>
    <w:rsid w:val="00AF06CF"/>
    <w:rsid w:val="00B05CF4"/>
    <w:rsid w:val="00B07CDB"/>
    <w:rsid w:val="00B14B81"/>
    <w:rsid w:val="00B16A31"/>
    <w:rsid w:val="00B17DFD"/>
    <w:rsid w:val="00B308FE"/>
    <w:rsid w:val="00B33709"/>
    <w:rsid w:val="00B33B3C"/>
    <w:rsid w:val="00B50ADC"/>
    <w:rsid w:val="00B566B1"/>
    <w:rsid w:val="00B57FC7"/>
    <w:rsid w:val="00B63834"/>
    <w:rsid w:val="00B65F8A"/>
    <w:rsid w:val="00B72734"/>
    <w:rsid w:val="00B80199"/>
    <w:rsid w:val="00B802C4"/>
    <w:rsid w:val="00B81314"/>
    <w:rsid w:val="00B83204"/>
    <w:rsid w:val="00BA0C87"/>
    <w:rsid w:val="00BA1CD0"/>
    <w:rsid w:val="00BA220B"/>
    <w:rsid w:val="00BA3A57"/>
    <w:rsid w:val="00BA691F"/>
    <w:rsid w:val="00BB4E1A"/>
    <w:rsid w:val="00BC015E"/>
    <w:rsid w:val="00BC76AC"/>
    <w:rsid w:val="00BD0ECB"/>
    <w:rsid w:val="00BD5C95"/>
    <w:rsid w:val="00BE2155"/>
    <w:rsid w:val="00BE2213"/>
    <w:rsid w:val="00BE719A"/>
    <w:rsid w:val="00BE720A"/>
    <w:rsid w:val="00BF0D73"/>
    <w:rsid w:val="00BF2465"/>
    <w:rsid w:val="00BF375F"/>
    <w:rsid w:val="00C25E7F"/>
    <w:rsid w:val="00C2746F"/>
    <w:rsid w:val="00C324A0"/>
    <w:rsid w:val="00C3300F"/>
    <w:rsid w:val="00C42BF8"/>
    <w:rsid w:val="00C50043"/>
    <w:rsid w:val="00C7573B"/>
    <w:rsid w:val="00C839AC"/>
    <w:rsid w:val="00C93C03"/>
    <w:rsid w:val="00CA277F"/>
    <w:rsid w:val="00CB2C8E"/>
    <w:rsid w:val="00CB602E"/>
    <w:rsid w:val="00CB678E"/>
    <w:rsid w:val="00CD0C4C"/>
    <w:rsid w:val="00CE051D"/>
    <w:rsid w:val="00CE1335"/>
    <w:rsid w:val="00CE493D"/>
    <w:rsid w:val="00CE6B53"/>
    <w:rsid w:val="00CF07FA"/>
    <w:rsid w:val="00CF0BB2"/>
    <w:rsid w:val="00CF3EE8"/>
    <w:rsid w:val="00D050E6"/>
    <w:rsid w:val="00D13441"/>
    <w:rsid w:val="00D150E7"/>
    <w:rsid w:val="00D32F65"/>
    <w:rsid w:val="00D33685"/>
    <w:rsid w:val="00D34EEF"/>
    <w:rsid w:val="00D52DC2"/>
    <w:rsid w:val="00D53BCC"/>
    <w:rsid w:val="00D662F0"/>
    <w:rsid w:val="00D70DFB"/>
    <w:rsid w:val="00D766DF"/>
    <w:rsid w:val="00D803B4"/>
    <w:rsid w:val="00D8570A"/>
    <w:rsid w:val="00DA186E"/>
    <w:rsid w:val="00DA4116"/>
    <w:rsid w:val="00DB251C"/>
    <w:rsid w:val="00DB4630"/>
    <w:rsid w:val="00DC4F88"/>
    <w:rsid w:val="00DD408D"/>
    <w:rsid w:val="00DE0CDF"/>
    <w:rsid w:val="00E01207"/>
    <w:rsid w:val="00E05704"/>
    <w:rsid w:val="00E11E44"/>
    <w:rsid w:val="00E3270E"/>
    <w:rsid w:val="00E338EF"/>
    <w:rsid w:val="00E5038B"/>
    <w:rsid w:val="00E544BB"/>
    <w:rsid w:val="00E662CB"/>
    <w:rsid w:val="00E74DC7"/>
    <w:rsid w:val="00E76806"/>
    <w:rsid w:val="00E8075A"/>
    <w:rsid w:val="00E85CA7"/>
    <w:rsid w:val="00E94D5E"/>
    <w:rsid w:val="00EA7100"/>
    <w:rsid w:val="00EA7F9F"/>
    <w:rsid w:val="00EB1274"/>
    <w:rsid w:val="00EB6AD0"/>
    <w:rsid w:val="00ED215B"/>
    <w:rsid w:val="00ED2BB6"/>
    <w:rsid w:val="00ED34E1"/>
    <w:rsid w:val="00ED3B8D"/>
    <w:rsid w:val="00ED659C"/>
    <w:rsid w:val="00EF2E3A"/>
    <w:rsid w:val="00F072A7"/>
    <w:rsid w:val="00F078DC"/>
    <w:rsid w:val="00F1633E"/>
    <w:rsid w:val="00F32BA8"/>
    <w:rsid w:val="00F349F1"/>
    <w:rsid w:val="00F4350D"/>
    <w:rsid w:val="00F567F7"/>
    <w:rsid w:val="00F62036"/>
    <w:rsid w:val="00F65B52"/>
    <w:rsid w:val="00F67BCA"/>
    <w:rsid w:val="00F73BD6"/>
    <w:rsid w:val="00F83989"/>
    <w:rsid w:val="00F85099"/>
    <w:rsid w:val="00F86D61"/>
    <w:rsid w:val="00F9379C"/>
    <w:rsid w:val="00F9632C"/>
    <w:rsid w:val="00FA1E52"/>
    <w:rsid w:val="00FB3E64"/>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6456"/>
    <w:pPr>
      <w:spacing w:line="260" w:lineRule="atLeast"/>
    </w:pPr>
    <w:rPr>
      <w:sz w:val="22"/>
    </w:rPr>
  </w:style>
  <w:style w:type="paragraph" w:styleId="Heading1">
    <w:name w:val="heading 1"/>
    <w:basedOn w:val="Normal"/>
    <w:next w:val="Normal"/>
    <w:link w:val="Heading1Char"/>
    <w:uiPriority w:val="9"/>
    <w:qFormat/>
    <w:rsid w:val="003D64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D64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64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D64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D64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D64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D64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64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D64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D6456"/>
  </w:style>
  <w:style w:type="paragraph" w:customStyle="1" w:styleId="OPCParaBase">
    <w:name w:val="OPCParaBase"/>
    <w:qFormat/>
    <w:rsid w:val="003D6456"/>
    <w:pPr>
      <w:spacing w:line="260" w:lineRule="atLeast"/>
    </w:pPr>
    <w:rPr>
      <w:rFonts w:eastAsia="Times New Roman" w:cs="Times New Roman"/>
      <w:sz w:val="22"/>
      <w:lang w:eastAsia="en-AU"/>
    </w:rPr>
  </w:style>
  <w:style w:type="paragraph" w:customStyle="1" w:styleId="ShortT">
    <w:name w:val="ShortT"/>
    <w:basedOn w:val="OPCParaBase"/>
    <w:next w:val="Normal"/>
    <w:qFormat/>
    <w:rsid w:val="003D6456"/>
    <w:pPr>
      <w:spacing w:line="240" w:lineRule="auto"/>
    </w:pPr>
    <w:rPr>
      <w:b/>
      <w:sz w:val="40"/>
    </w:rPr>
  </w:style>
  <w:style w:type="paragraph" w:customStyle="1" w:styleId="ActHead1">
    <w:name w:val="ActHead 1"/>
    <w:aliases w:val="c"/>
    <w:basedOn w:val="OPCParaBase"/>
    <w:next w:val="Normal"/>
    <w:qFormat/>
    <w:rsid w:val="003D645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D645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D645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D645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D645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D645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D645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D645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D645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D6456"/>
  </w:style>
  <w:style w:type="paragraph" w:customStyle="1" w:styleId="Blocks">
    <w:name w:val="Blocks"/>
    <w:aliases w:val="bb"/>
    <w:basedOn w:val="OPCParaBase"/>
    <w:qFormat/>
    <w:rsid w:val="003D6456"/>
    <w:pPr>
      <w:spacing w:line="240" w:lineRule="auto"/>
    </w:pPr>
    <w:rPr>
      <w:sz w:val="24"/>
    </w:rPr>
  </w:style>
  <w:style w:type="paragraph" w:customStyle="1" w:styleId="BoxText">
    <w:name w:val="BoxText"/>
    <w:aliases w:val="bt"/>
    <w:basedOn w:val="OPCParaBase"/>
    <w:qFormat/>
    <w:rsid w:val="003D645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D6456"/>
    <w:rPr>
      <w:b/>
    </w:rPr>
  </w:style>
  <w:style w:type="paragraph" w:customStyle="1" w:styleId="BoxHeadItalic">
    <w:name w:val="BoxHeadItalic"/>
    <w:aliases w:val="bhi"/>
    <w:basedOn w:val="BoxText"/>
    <w:next w:val="BoxStep"/>
    <w:qFormat/>
    <w:rsid w:val="003D6456"/>
    <w:rPr>
      <w:i/>
    </w:rPr>
  </w:style>
  <w:style w:type="paragraph" w:customStyle="1" w:styleId="BoxList">
    <w:name w:val="BoxList"/>
    <w:aliases w:val="bl"/>
    <w:basedOn w:val="BoxText"/>
    <w:qFormat/>
    <w:rsid w:val="003D6456"/>
    <w:pPr>
      <w:ind w:left="1559" w:hanging="425"/>
    </w:pPr>
  </w:style>
  <w:style w:type="paragraph" w:customStyle="1" w:styleId="BoxNote">
    <w:name w:val="BoxNote"/>
    <w:aliases w:val="bn"/>
    <w:basedOn w:val="BoxText"/>
    <w:qFormat/>
    <w:rsid w:val="003D6456"/>
    <w:pPr>
      <w:tabs>
        <w:tab w:val="left" w:pos="1985"/>
      </w:tabs>
      <w:spacing w:before="122" w:line="198" w:lineRule="exact"/>
      <w:ind w:left="2948" w:hanging="1814"/>
    </w:pPr>
    <w:rPr>
      <w:sz w:val="18"/>
    </w:rPr>
  </w:style>
  <w:style w:type="paragraph" w:customStyle="1" w:styleId="BoxPara">
    <w:name w:val="BoxPara"/>
    <w:aliases w:val="bp"/>
    <w:basedOn w:val="BoxText"/>
    <w:qFormat/>
    <w:rsid w:val="003D6456"/>
    <w:pPr>
      <w:tabs>
        <w:tab w:val="right" w:pos="2268"/>
      </w:tabs>
      <w:ind w:left="2552" w:hanging="1418"/>
    </w:pPr>
  </w:style>
  <w:style w:type="paragraph" w:customStyle="1" w:styleId="BoxStep">
    <w:name w:val="BoxStep"/>
    <w:aliases w:val="bs"/>
    <w:basedOn w:val="BoxText"/>
    <w:qFormat/>
    <w:rsid w:val="003D6456"/>
    <w:pPr>
      <w:ind w:left="1985" w:hanging="851"/>
    </w:pPr>
  </w:style>
  <w:style w:type="character" w:customStyle="1" w:styleId="CharAmPartNo">
    <w:name w:val="CharAmPartNo"/>
    <w:basedOn w:val="OPCCharBase"/>
    <w:uiPriority w:val="1"/>
    <w:qFormat/>
    <w:rsid w:val="003D6456"/>
  </w:style>
  <w:style w:type="character" w:customStyle="1" w:styleId="CharAmPartText">
    <w:name w:val="CharAmPartText"/>
    <w:basedOn w:val="OPCCharBase"/>
    <w:uiPriority w:val="1"/>
    <w:qFormat/>
    <w:rsid w:val="003D6456"/>
  </w:style>
  <w:style w:type="character" w:customStyle="1" w:styleId="CharAmSchNo">
    <w:name w:val="CharAmSchNo"/>
    <w:basedOn w:val="OPCCharBase"/>
    <w:uiPriority w:val="1"/>
    <w:qFormat/>
    <w:rsid w:val="003D6456"/>
  </w:style>
  <w:style w:type="character" w:customStyle="1" w:styleId="CharAmSchText">
    <w:name w:val="CharAmSchText"/>
    <w:basedOn w:val="OPCCharBase"/>
    <w:uiPriority w:val="1"/>
    <w:qFormat/>
    <w:rsid w:val="003D6456"/>
  </w:style>
  <w:style w:type="character" w:customStyle="1" w:styleId="CharBoldItalic">
    <w:name w:val="CharBoldItalic"/>
    <w:basedOn w:val="OPCCharBase"/>
    <w:uiPriority w:val="1"/>
    <w:qFormat/>
    <w:rsid w:val="003D6456"/>
    <w:rPr>
      <w:b/>
      <w:i/>
    </w:rPr>
  </w:style>
  <w:style w:type="character" w:customStyle="1" w:styleId="CharChapNo">
    <w:name w:val="CharChapNo"/>
    <w:basedOn w:val="OPCCharBase"/>
    <w:qFormat/>
    <w:rsid w:val="003D6456"/>
  </w:style>
  <w:style w:type="character" w:customStyle="1" w:styleId="CharChapText">
    <w:name w:val="CharChapText"/>
    <w:basedOn w:val="OPCCharBase"/>
    <w:qFormat/>
    <w:rsid w:val="003D6456"/>
  </w:style>
  <w:style w:type="character" w:customStyle="1" w:styleId="CharDivNo">
    <w:name w:val="CharDivNo"/>
    <w:basedOn w:val="OPCCharBase"/>
    <w:qFormat/>
    <w:rsid w:val="003D6456"/>
  </w:style>
  <w:style w:type="character" w:customStyle="1" w:styleId="CharDivText">
    <w:name w:val="CharDivText"/>
    <w:basedOn w:val="OPCCharBase"/>
    <w:qFormat/>
    <w:rsid w:val="003D6456"/>
  </w:style>
  <w:style w:type="character" w:customStyle="1" w:styleId="CharItalic">
    <w:name w:val="CharItalic"/>
    <w:basedOn w:val="OPCCharBase"/>
    <w:uiPriority w:val="1"/>
    <w:qFormat/>
    <w:rsid w:val="003D6456"/>
    <w:rPr>
      <w:i/>
    </w:rPr>
  </w:style>
  <w:style w:type="character" w:customStyle="1" w:styleId="CharPartNo">
    <w:name w:val="CharPartNo"/>
    <w:basedOn w:val="OPCCharBase"/>
    <w:qFormat/>
    <w:rsid w:val="003D6456"/>
  </w:style>
  <w:style w:type="character" w:customStyle="1" w:styleId="CharPartText">
    <w:name w:val="CharPartText"/>
    <w:basedOn w:val="OPCCharBase"/>
    <w:qFormat/>
    <w:rsid w:val="003D6456"/>
  </w:style>
  <w:style w:type="character" w:customStyle="1" w:styleId="CharSectno">
    <w:name w:val="CharSectno"/>
    <w:basedOn w:val="OPCCharBase"/>
    <w:qFormat/>
    <w:rsid w:val="003D6456"/>
  </w:style>
  <w:style w:type="character" w:customStyle="1" w:styleId="CharSubdNo">
    <w:name w:val="CharSubdNo"/>
    <w:basedOn w:val="OPCCharBase"/>
    <w:uiPriority w:val="1"/>
    <w:qFormat/>
    <w:rsid w:val="003D6456"/>
  </w:style>
  <w:style w:type="character" w:customStyle="1" w:styleId="CharSubdText">
    <w:name w:val="CharSubdText"/>
    <w:basedOn w:val="OPCCharBase"/>
    <w:uiPriority w:val="1"/>
    <w:qFormat/>
    <w:rsid w:val="003D6456"/>
  </w:style>
  <w:style w:type="paragraph" w:customStyle="1" w:styleId="CTA--">
    <w:name w:val="CTA --"/>
    <w:basedOn w:val="OPCParaBase"/>
    <w:next w:val="Normal"/>
    <w:rsid w:val="003D6456"/>
    <w:pPr>
      <w:spacing w:before="60" w:line="240" w:lineRule="atLeast"/>
      <w:ind w:left="142" w:hanging="142"/>
    </w:pPr>
    <w:rPr>
      <w:sz w:val="20"/>
    </w:rPr>
  </w:style>
  <w:style w:type="paragraph" w:customStyle="1" w:styleId="CTA-">
    <w:name w:val="CTA -"/>
    <w:basedOn w:val="OPCParaBase"/>
    <w:rsid w:val="003D6456"/>
    <w:pPr>
      <w:spacing w:before="60" w:line="240" w:lineRule="atLeast"/>
      <w:ind w:left="85" w:hanging="85"/>
    </w:pPr>
    <w:rPr>
      <w:sz w:val="20"/>
    </w:rPr>
  </w:style>
  <w:style w:type="paragraph" w:customStyle="1" w:styleId="CTA---">
    <w:name w:val="CTA ---"/>
    <w:basedOn w:val="OPCParaBase"/>
    <w:next w:val="Normal"/>
    <w:rsid w:val="003D6456"/>
    <w:pPr>
      <w:spacing w:before="60" w:line="240" w:lineRule="atLeast"/>
      <w:ind w:left="198" w:hanging="198"/>
    </w:pPr>
    <w:rPr>
      <w:sz w:val="20"/>
    </w:rPr>
  </w:style>
  <w:style w:type="paragraph" w:customStyle="1" w:styleId="CTA----">
    <w:name w:val="CTA ----"/>
    <w:basedOn w:val="OPCParaBase"/>
    <w:next w:val="Normal"/>
    <w:rsid w:val="003D6456"/>
    <w:pPr>
      <w:spacing w:before="60" w:line="240" w:lineRule="atLeast"/>
      <w:ind w:left="255" w:hanging="255"/>
    </w:pPr>
    <w:rPr>
      <w:sz w:val="20"/>
    </w:rPr>
  </w:style>
  <w:style w:type="paragraph" w:customStyle="1" w:styleId="CTA1a">
    <w:name w:val="CTA 1(a)"/>
    <w:basedOn w:val="OPCParaBase"/>
    <w:rsid w:val="003D6456"/>
    <w:pPr>
      <w:tabs>
        <w:tab w:val="right" w:pos="414"/>
      </w:tabs>
      <w:spacing w:before="40" w:line="240" w:lineRule="atLeast"/>
      <w:ind w:left="675" w:hanging="675"/>
    </w:pPr>
    <w:rPr>
      <w:sz w:val="20"/>
    </w:rPr>
  </w:style>
  <w:style w:type="paragraph" w:customStyle="1" w:styleId="CTA1ai">
    <w:name w:val="CTA 1(a)(i)"/>
    <w:basedOn w:val="OPCParaBase"/>
    <w:rsid w:val="003D6456"/>
    <w:pPr>
      <w:tabs>
        <w:tab w:val="right" w:pos="1004"/>
      </w:tabs>
      <w:spacing w:before="40" w:line="240" w:lineRule="atLeast"/>
      <w:ind w:left="1253" w:hanging="1253"/>
    </w:pPr>
    <w:rPr>
      <w:sz w:val="20"/>
    </w:rPr>
  </w:style>
  <w:style w:type="paragraph" w:customStyle="1" w:styleId="CTA2a">
    <w:name w:val="CTA 2(a)"/>
    <w:basedOn w:val="OPCParaBase"/>
    <w:rsid w:val="003D6456"/>
    <w:pPr>
      <w:tabs>
        <w:tab w:val="right" w:pos="482"/>
      </w:tabs>
      <w:spacing w:before="40" w:line="240" w:lineRule="atLeast"/>
      <w:ind w:left="748" w:hanging="748"/>
    </w:pPr>
    <w:rPr>
      <w:sz w:val="20"/>
    </w:rPr>
  </w:style>
  <w:style w:type="paragraph" w:customStyle="1" w:styleId="CTA2ai">
    <w:name w:val="CTA 2(a)(i)"/>
    <w:basedOn w:val="OPCParaBase"/>
    <w:rsid w:val="003D6456"/>
    <w:pPr>
      <w:tabs>
        <w:tab w:val="right" w:pos="1089"/>
      </w:tabs>
      <w:spacing w:before="40" w:line="240" w:lineRule="atLeast"/>
      <w:ind w:left="1327" w:hanging="1327"/>
    </w:pPr>
    <w:rPr>
      <w:sz w:val="20"/>
    </w:rPr>
  </w:style>
  <w:style w:type="paragraph" w:customStyle="1" w:styleId="CTA3a">
    <w:name w:val="CTA 3(a)"/>
    <w:basedOn w:val="OPCParaBase"/>
    <w:rsid w:val="003D6456"/>
    <w:pPr>
      <w:tabs>
        <w:tab w:val="right" w:pos="556"/>
      </w:tabs>
      <w:spacing w:before="40" w:line="240" w:lineRule="atLeast"/>
      <w:ind w:left="805" w:hanging="805"/>
    </w:pPr>
    <w:rPr>
      <w:sz w:val="20"/>
    </w:rPr>
  </w:style>
  <w:style w:type="paragraph" w:customStyle="1" w:styleId="CTA3ai">
    <w:name w:val="CTA 3(a)(i)"/>
    <w:basedOn w:val="OPCParaBase"/>
    <w:rsid w:val="003D6456"/>
    <w:pPr>
      <w:tabs>
        <w:tab w:val="right" w:pos="1140"/>
      </w:tabs>
      <w:spacing w:before="40" w:line="240" w:lineRule="atLeast"/>
      <w:ind w:left="1361" w:hanging="1361"/>
    </w:pPr>
    <w:rPr>
      <w:sz w:val="20"/>
    </w:rPr>
  </w:style>
  <w:style w:type="paragraph" w:customStyle="1" w:styleId="CTA4a">
    <w:name w:val="CTA 4(a)"/>
    <w:basedOn w:val="OPCParaBase"/>
    <w:rsid w:val="003D6456"/>
    <w:pPr>
      <w:tabs>
        <w:tab w:val="right" w:pos="624"/>
      </w:tabs>
      <w:spacing w:before="40" w:line="240" w:lineRule="atLeast"/>
      <w:ind w:left="873" w:hanging="873"/>
    </w:pPr>
    <w:rPr>
      <w:sz w:val="20"/>
    </w:rPr>
  </w:style>
  <w:style w:type="paragraph" w:customStyle="1" w:styleId="CTA4ai">
    <w:name w:val="CTA 4(a)(i)"/>
    <w:basedOn w:val="OPCParaBase"/>
    <w:rsid w:val="003D6456"/>
    <w:pPr>
      <w:tabs>
        <w:tab w:val="right" w:pos="1213"/>
      </w:tabs>
      <w:spacing w:before="40" w:line="240" w:lineRule="atLeast"/>
      <w:ind w:left="1452" w:hanging="1452"/>
    </w:pPr>
    <w:rPr>
      <w:sz w:val="20"/>
    </w:rPr>
  </w:style>
  <w:style w:type="paragraph" w:customStyle="1" w:styleId="CTACAPS">
    <w:name w:val="CTA CAPS"/>
    <w:basedOn w:val="OPCParaBase"/>
    <w:rsid w:val="003D6456"/>
    <w:pPr>
      <w:spacing w:before="60" w:line="240" w:lineRule="atLeast"/>
    </w:pPr>
    <w:rPr>
      <w:sz w:val="20"/>
    </w:rPr>
  </w:style>
  <w:style w:type="paragraph" w:customStyle="1" w:styleId="CTAright">
    <w:name w:val="CTA right"/>
    <w:basedOn w:val="OPCParaBase"/>
    <w:rsid w:val="003D6456"/>
    <w:pPr>
      <w:spacing w:before="60" w:line="240" w:lineRule="auto"/>
      <w:jc w:val="right"/>
    </w:pPr>
    <w:rPr>
      <w:sz w:val="20"/>
    </w:rPr>
  </w:style>
  <w:style w:type="paragraph" w:customStyle="1" w:styleId="subsection">
    <w:name w:val="subsection"/>
    <w:aliases w:val="ss,Subsection"/>
    <w:basedOn w:val="OPCParaBase"/>
    <w:link w:val="subsectionChar"/>
    <w:rsid w:val="003D6456"/>
    <w:pPr>
      <w:tabs>
        <w:tab w:val="right" w:pos="1021"/>
      </w:tabs>
      <w:spacing w:before="180" w:line="240" w:lineRule="auto"/>
      <w:ind w:left="1134" w:hanging="1134"/>
    </w:pPr>
  </w:style>
  <w:style w:type="paragraph" w:customStyle="1" w:styleId="Definition">
    <w:name w:val="Definition"/>
    <w:aliases w:val="dd"/>
    <w:basedOn w:val="OPCParaBase"/>
    <w:rsid w:val="003D6456"/>
    <w:pPr>
      <w:spacing w:before="180" w:line="240" w:lineRule="auto"/>
      <w:ind w:left="1134"/>
    </w:pPr>
  </w:style>
  <w:style w:type="paragraph" w:customStyle="1" w:styleId="EndNotespara">
    <w:name w:val="EndNotes(para)"/>
    <w:aliases w:val="eta"/>
    <w:basedOn w:val="OPCParaBase"/>
    <w:next w:val="EndNotessubpara"/>
    <w:rsid w:val="003D645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D645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D645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D6456"/>
    <w:pPr>
      <w:tabs>
        <w:tab w:val="right" w:pos="1412"/>
      </w:tabs>
      <w:spacing w:before="60" w:line="240" w:lineRule="auto"/>
      <w:ind w:left="1525" w:hanging="1525"/>
    </w:pPr>
    <w:rPr>
      <w:sz w:val="20"/>
    </w:rPr>
  </w:style>
  <w:style w:type="paragraph" w:customStyle="1" w:styleId="Formula">
    <w:name w:val="Formula"/>
    <w:basedOn w:val="OPCParaBase"/>
    <w:rsid w:val="003D6456"/>
    <w:pPr>
      <w:spacing w:line="240" w:lineRule="auto"/>
      <w:ind w:left="1134"/>
    </w:pPr>
    <w:rPr>
      <w:sz w:val="20"/>
    </w:rPr>
  </w:style>
  <w:style w:type="paragraph" w:styleId="Header">
    <w:name w:val="header"/>
    <w:basedOn w:val="OPCParaBase"/>
    <w:link w:val="HeaderChar"/>
    <w:unhideWhenUsed/>
    <w:rsid w:val="003D645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D6456"/>
    <w:rPr>
      <w:rFonts w:eastAsia="Times New Roman" w:cs="Times New Roman"/>
      <w:sz w:val="16"/>
      <w:lang w:eastAsia="en-AU"/>
    </w:rPr>
  </w:style>
  <w:style w:type="paragraph" w:customStyle="1" w:styleId="House">
    <w:name w:val="House"/>
    <w:basedOn w:val="OPCParaBase"/>
    <w:rsid w:val="003D6456"/>
    <w:pPr>
      <w:spacing w:line="240" w:lineRule="auto"/>
    </w:pPr>
    <w:rPr>
      <w:sz w:val="28"/>
    </w:rPr>
  </w:style>
  <w:style w:type="paragraph" w:customStyle="1" w:styleId="Item">
    <w:name w:val="Item"/>
    <w:aliases w:val="i"/>
    <w:basedOn w:val="OPCParaBase"/>
    <w:next w:val="ItemHead"/>
    <w:rsid w:val="003D6456"/>
    <w:pPr>
      <w:keepLines/>
      <w:spacing w:before="80" w:line="240" w:lineRule="auto"/>
      <w:ind w:left="709"/>
    </w:pPr>
  </w:style>
  <w:style w:type="paragraph" w:customStyle="1" w:styleId="ItemHead">
    <w:name w:val="ItemHead"/>
    <w:aliases w:val="ih"/>
    <w:basedOn w:val="OPCParaBase"/>
    <w:next w:val="Item"/>
    <w:rsid w:val="003D645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D6456"/>
    <w:pPr>
      <w:spacing w:line="240" w:lineRule="auto"/>
    </w:pPr>
    <w:rPr>
      <w:b/>
      <w:sz w:val="32"/>
    </w:rPr>
  </w:style>
  <w:style w:type="paragraph" w:customStyle="1" w:styleId="notedraft">
    <w:name w:val="note(draft)"/>
    <w:aliases w:val="nd"/>
    <w:basedOn w:val="OPCParaBase"/>
    <w:rsid w:val="003D6456"/>
    <w:pPr>
      <w:spacing w:before="240" w:line="240" w:lineRule="auto"/>
      <w:ind w:left="284" w:hanging="284"/>
    </w:pPr>
    <w:rPr>
      <w:i/>
      <w:sz w:val="24"/>
    </w:rPr>
  </w:style>
  <w:style w:type="paragraph" w:customStyle="1" w:styleId="notemargin">
    <w:name w:val="note(margin)"/>
    <w:aliases w:val="nm"/>
    <w:basedOn w:val="OPCParaBase"/>
    <w:rsid w:val="003D6456"/>
    <w:pPr>
      <w:tabs>
        <w:tab w:val="left" w:pos="709"/>
      </w:tabs>
      <w:spacing w:before="122" w:line="198" w:lineRule="exact"/>
      <w:ind w:left="709" w:hanging="709"/>
    </w:pPr>
    <w:rPr>
      <w:sz w:val="18"/>
    </w:rPr>
  </w:style>
  <w:style w:type="paragraph" w:customStyle="1" w:styleId="noteToPara">
    <w:name w:val="noteToPara"/>
    <w:aliases w:val="ntp"/>
    <w:basedOn w:val="OPCParaBase"/>
    <w:rsid w:val="003D6456"/>
    <w:pPr>
      <w:spacing w:before="122" w:line="198" w:lineRule="exact"/>
      <w:ind w:left="2353" w:hanging="709"/>
    </w:pPr>
    <w:rPr>
      <w:sz w:val="18"/>
    </w:rPr>
  </w:style>
  <w:style w:type="paragraph" w:customStyle="1" w:styleId="noteParlAmend">
    <w:name w:val="note(ParlAmend)"/>
    <w:aliases w:val="npp"/>
    <w:basedOn w:val="OPCParaBase"/>
    <w:next w:val="ParlAmend"/>
    <w:rsid w:val="003D6456"/>
    <w:pPr>
      <w:spacing w:line="240" w:lineRule="auto"/>
      <w:jc w:val="right"/>
    </w:pPr>
    <w:rPr>
      <w:rFonts w:ascii="Arial" w:hAnsi="Arial"/>
      <w:b/>
      <w:i/>
    </w:rPr>
  </w:style>
  <w:style w:type="paragraph" w:customStyle="1" w:styleId="Page1">
    <w:name w:val="Page1"/>
    <w:basedOn w:val="OPCParaBase"/>
    <w:rsid w:val="003D6456"/>
    <w:pPr>
      <w:spacing w:before="5600" w:line="240" w:lineRule="auto"/>
    </w:pPr>
    <w:rPr>
      <w:b/>
      <w:sz w:val="32"/>
    </w:rPr>
  </w:style>
  <w:style w:type="paragraph" w:customStyle="1" w:styleId="PageBreak">
    <w:name w:val="PageBreak"/>
    <w:aliases w:val="pb"/>
    <w:basedOn w:val="OPCParaBase"/>
    <w:rsid w:val="003D6456"/>
    <w:pPr>
      <w:spacing w:line="240" w:lineRule="auto"/>
    </w:pPr>
    <w:rPr>
      <w:sz w:val="20"/>
    </w:rPr>
  </w:style>
  <w:style w:type="paragraph" w:customStyle="1" w:styleId="paragraphsub">
    <w:name w:val="paragraph(sub)"/>
    <w:aliases w:val="aa"/>
    <w:basedOn w:val="OPCParaBase"/>
    <w:rsid w:val="003D6456"/>
    <w:pPr>
      <w:tabs>
        <w:tab w:val="right" w:pos="1985"/>
      </w:tabs>
      <w:spacing w:before="40" w:line="240" w:lineRule="auto"/>
      <w:ind w:left="2098" w:hanging="2098"/>
    </w:pPr>
  </w:style>
  <w:style w:type="paragraph" w:customStyle="1" w:styleId="paragraphsub-sub">
    <w:name w:val="paragraph(sub-sub)"/>
    <w:aliases w:val="aaa"/>
    <w:basedOn w:val="OPCParaBase"/>
    <w:rsid w:val="003D6456"/>
    <w:pPr>
      <w:tabs>
        <w:tab w:val="right" w:pos="2722"/>
      </w:tabs>
      <w:spacing w:before="40" w:line="240" w:lineRule="auto"/>
      <w:ind w:left="2835" w:hanging="2835"/>
    </w:pPr>
  </w:style>
  <w:style w:type="paragraph" w:customStyle="1" w:styleId="paragraph">
    <w:name w:val="paragraph"/>
    <w:aliases w:val="a"/>
    <w:basedOn w:val="OPCParaBase"/>
    <w:rsid w:val="003D6456"/>
    <w:pPr>
      <w:tabs>
        <w:tab w:val="right" w:pos="1531"/>
      </w:tabs>
      <w:spacing w:before="40" w:line="240" w:lineRule="auto"/>
      <w:ind w:left="1644" w:hanging="1644"/>
    </w:pPr>
  </w:style>
  <w:style w:type="paragraph" w:customStyle="1" w:styleId="ParlAmend">
    <w:name w:val="ParlAmend"/>
    <w:aliases w:val="pp"/>
    <w:basedOn w:val="OPCParaBase"/>
    <w:rsid w:val="003D6456"/>
    <w:pPr>
      <w:spacing w:before="240" w:line="240" w:lineRule="atLeast"/>
      <w:ind w:hanging="567"/>
    </w:pPr>
    <w:rPr>
      <w:sz w:val="24"/>
    </w:rPr>
  </w:style>
  <w:style w:type="paragraph" w:customStyle="1" w:styleId="Penalty">
    <w:name w:val="Penalty"/>
    <w:basedOn w:val="OPCParaBase"/>
    <w:rsid w:val="003D6456"/>
    <w:pPr>
      <w:tabs>
        <w:tab w:val="left" w:pos="2977"/>
      </w:tabs>
      <w:spacing w:before="180" w:line="240" w:lineRule="auto"/>
      <w:ind w:left="1985" w:hanging="851"/>
    </w:pPr>
  </w:style>
  <w:style w:type="paragraph" w:customStyle="1" w:styleId="Portfolio">
    <w:name w:val="Portfolio"/>
    <w:basedOn w:val="OPCParaBase"/>
    <w:rsid w:val="003D6456"/>
    <w:pPr>
      <w:spacing w:line="240" w:lineRule="auto"/>
    </w:pPr>
    <w:rPr>
      <w:i/>
      <w:sz w:val="20"/>
    </w:rPr>
  </w:style>
  <w:style w:type="paragraph" w:customStyle="1" w:styleId="Preamble">
    <w:name w:val="Preamble"/>
    <w:basedOn w:val="OPCParaBase"/>
    <w:next w:val="Normal"/>
    <w:rsid w:val="003D645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D6456"/>
    <w:pPr>
      <w:spacing w:line="240" w:lineRule="auto"/>
    </w:pPr>
    <w:rPr>
      <w:i/>
      <w:sz w:val="20"/>
    </w:rPr>
  </w:style>
  <w:style w:type="paragraph" w:customStyle="1" w:styleId="Session">
    <w:name w:val="Session"/>
    <w:basedOn w:val="OPCParaBase"/>
    <w:rsid w:val="003D6456"/>
    <w:pPr>
      <w:spacing w:line="240" w:lineRule="auto"/>
    </w:pPr>
    <w:rPr>
      <w:sz w:val="28"/>
    </w:rPr>
  </w:style>
  <w:style w:type="paragraph" w:customStyle="1" w:styleId="Sponsor">
    <w:name w:val="Sponsor"/>
    <w:basedOn w:val="OPCParaBase"/>
    <w:rsid w:val="003D6456"/>
    <w:pPr>
      <w:spacing w:line="240" w:lineRule="auto"/>
    </w:pPr>
    <w:rPr>
      <w:i/>
    </w:rPr>
  </w:style>
  <w:style w:type="paragraph" w:customStyle="1" w:styleId="Subitem">
    <w:name w:val="Subitem"/>
    <w:aliases w:val="iss"/>
    <w:basedOn w:val="OPCParaBase"/>
    <w:rsid w:val="003D6456"/>
    <w:pPr>
      <w:spacing w:before="180" w:line="240" w:lineRule="auto"/>
      <w:ind w:left="709" w:hanging="709"/>
    </w:pPr>
  </w:style>
  <w:style w:type="paragraph" w:customStyle="1" w:styleId="SubitemHead">
    <w:name w:val="SubitemHead"/>
    <w:aliases w:val="issh"/>
    <w:basedOn w:val="OPCParaBase"/>
    <w:rsid w:val="003D645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D6456"/>
    <w:pPr>
      <w:spacing w:before="40" w:line="240" w:lineRule="auto"/>
      <w:ind w:left="1134"/>
    </w:pPr>
  </w:style>
  <w:style w:type="paragraph" w:customStyle="1" w:styleId="SubsectionHead">
    <w:name w:val="SubsectionHead"/>
    <w:aliases w:val="ssh"/>
    <w:basedOn w:val="OPCParaBase"/>
    <w:next w:val="subsection"/>
    <w:rsid w:val="003D6456"/>
    <w:pPr>
      <w:keepNext/>
      <w:keepLines/>
      <w:spacing w:before="240" w:line="240" w:lineRule="auto"/>
      <w:ind w:left="1134"/>
    </w:pPr>
    <w:rPr>
      <w:i/>
    </w:rPr>
  </w:style>
  <w:style w:type="paragraph" w:customStyle="1" w:styleId="Tablea">
    <w:name w:val="Table(a)"/>
    <w:aliases w:val="ta"/>
    <w:basedOn w:val="OPCParaBase"/>
    <w:rsid w:val="003D6456"/>
    <w:pPr>
      <w:spacing w:before="60" w:line="240" w:lineRule="auto"/>
      <w:ind w:left="284" w:hanging="284"/>
    </w:pPr>
    <w:rPr>
      <w:sz w:val="20"/>
    </w:rPr>
  </w:style>
  <w:style w:type="paragraph" w:customStyle="1" w:styleId="TableAA">
    <w:name w:val="Table(AA)"/>
    <w:aliases w:val="taaa"/>
    <w:basedOn w:val="OPCParaBase"/>
    <w:rsid w:val="003D645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D645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D6456"/>
    <w:pPr>
      <w:spacing w:before="60" w:line="240" w:lineRule="atLeast"/>
    </w:pPr>
    <w:rPr>
      <w:sz w:val="20"/>
    </w:rPr>
  </w:style>
  <w:style w:type="paragraph" w:customStyle="1" w:styleId="TLPBoxTextnote">
    <w:name w:val="TLPBoxText(note"/>
    <w:aliases w:val="right)"/>
    <w:basedOn w:val="OPCParaBase"/>
    <w:rsid w:val="003D645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D645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D6456"/>
    <w:pPr>
      <w:spacing w:before="122" w:line="198" w:lineRule="exact"/>
      <w:ind w:left="1985" w:hanging="851"/>
      <w:jc w:val="right"/>
    </w:pPr>
    <w:rPr>
      <w:sz w:val="18"/>
    </w:rPr>
  </w:style>
  <w:style w:type="paragraph" w:customStyle="1" w:styleId="TLPTableBullet">
    <w:name w:val="TLPTableBullet"/>
    <w:aliases w:val="ttb"/>
    <w:basedOn w:val="OPCParaBase"/>
    <w:rsid w:val="003D6456"/>
    <w:pPr>
      <w:spacing w:line="240" w:lineRule="exact"/>
      <w:ind w:left="284" w:hanging="284"/>
    </w:pPr>
    <w:rPr>
      <w:sz w:val="20"/>
    </w:rPr>
  </w:style>
  <w:style w:type="paragraph" w:styleId="TOC1">
    <w:name w:val="toc 1"/>
    <w:basedOn w:val="Normal"/>
    <w:next w:val="Normal"/>
    <w:uiPriority w:val="39"/>
    <w:unhideWhenUsed/>
    <w:rsid w:val="003D645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D645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3D645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3D645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D645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3D645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D645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D645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3D645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D6456"/>
    <w:pPr>
      <w:keepLines/>
      <w:spacing w:before="240" w:after="120" w:line="240" w:lineRule="auto"/>
      <w:ind w:left="794"/>
    </w:pPr>
    <w:rPr>
      <w:b/>
      <w:kern w:val="28"/>
      <w:sz w:val="20"/>
    </w:rPr>
  </w:style>
  <w:style w:type="paragraph" w:customStyle="1" w:styleId="TofSectsHeading">
    <w:name w:val="TofSects(Heading)"/>
    <w:basedOn w:val="OPCParaBase"/>
    <w:rsid w:val="003D6456"/>
    <w:pPr>
      <w:spacing w:before="240" w:after="120" w:line="240" w:lineRule="auto"/>
    </w:pPr>
    <w:rPr>
      <w:b/>
      <w:sz w:val="24"/>
    </w:rPr>
  </w:style>
  <w:style w:type="paragraph" w:customStyle="1" w:styleId="TofSectsSection">
    <w:name w:val="TofSects(Section)"/>
    <w:basedOn w:val="OPCParaBase"/>
    <w:rsid w:val="003D6456"/>
    <w:pPr>
      <w:keepLines/>
      <w:spacing w:before="40" w:line="240" w:lineRule="auto"/>
      <w:ind w:left="1588" w:hanging="794"/>
    </w:pPr>
    <w:rPr>
      <w:kern w:val="28"/>
      <w:sz w:val="18"/>
    </w:rPr>
  </w:style>
  <w:style w:type="paragraph" w:customStyle="1" w:styleId="TofSectsSubdiv">
    <w:name w:val="TofSects(Subdiv)"/>
    <w:basedOn w:val="OPCParaBase"/>
    <w:rsid w:val="003D6456"/>
    <w:pPr>
      <w:keepLines/>
      <w:spacing w:before="80" w:line="240" w:lineRule="auto"/>
      <w:ind w:left="1588" w:hanging="794"/>
    </w:pPr>
    <w:rPr>
      <w:kern w:val="28"/>
    </w:rPr>
  </w:style>
  <w:style w:type="paragraph" w:customStyle="1" w:styleId="WRStyle">
    <w:name w:val="WR Style"/>
    <w:aliases w:val="WR"/>
    <w:basedOn w:val="OPCParaBase"/>
    <w:rsid w:val="003D6456"/>
    <w:pPr>
      <w:spacing w:before="240" w:line="240" w:lineRule="auto"/>
      <w:ind w:left="284" w:hanging="284"/>
    </w:pPr>
    <w:rPr>
      <w:b/>
      <w:i/>
      <w:kern w:val="28"/>
      <w:sz w:val="24"/>
    </w:rPr>
  </w:style>
  <w:style w:type="paragraph" w:customStyle="1" w:styleId="notepara">
    <w:name w:val="note(para)"/>
    <w:aliases w:val="na"/>
    <w:basedOn w:val="OPCParaBase"/>
    <w:rsid w:val="003D6456"/>
    <w:pPr>
      <w:spacing w:before="40" w:line="198" w:lineRule="exact"/>
      <w:ind w:left="2354" w:hanging="369"/>
    </w:pPr>
    <w:rPr>
      <w:sz w:val="18"/>
    </w:rPr>
  </w:style>
  <w:style w:type="paragraph" w:styleId="Footer">
    <w:name w:val="footer"/>
    <w:link w:val="FooterChar"/>
    <w:rsid w:val="003D645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D6456"/>
    <w:rPr>
      <w:rFonts w:eastAsia="Times New Roman" w:cs="Times New Roman"/>
      <w:sz w:val="22"/>
      <w:szCs w:val="24"/>
      <w:lang w:eastAsia="en-AU"/>
    </w:rPr>
  </w:style>
  <w:style w:type="character" w:styleId="LineNumber">
    <w:name w:val="line number"/>
    <w:basedOn w:val="OPCCharBase"/>
    <w:uiPriority w:val="99"/>
    <w:semiHidden/>
    <w:unhideWhenUsed/>
    <w:rsid w:val="003D6456"/>
    <w:rPr>
      <w:sz w:val="16"/>
    </w:rPr>
  </w:style>
  <w:style w:type="table" w:customStyle="1" w:styleId="CFlag">
    <w:name w:val="CFlag"/>
    <w:basedOn w:val="TableNormal"/>
    <w:uiPriority w:val="99"/>
    <w:rsid w:val="003D6456"/>
    <w:rPr>
      <w:rFonts w:eastAsia="Times New Roman" w:cs="Times New Roman"/>
      <w:lang w:eastAsia="en-AU"/>
    </w:rPr>
    <w:tblPr/>
  </w:style>
  <w:style w:type="paragraph" w:styleId="BalloonText">
    <w:name w:val="Balloon Text"/>
    <w:basedOn w:val="Normal"/>
    <w:link w:val="BalloonTextChar"/>
    <w:uiPriority w:val="99"/>
    <w:semiHidden/>
    <w:unhideWhenUsed/>
    <w:rsid w:val="003D64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456"/>
    <w:rPr>
      <w:rFonts w:ascii="Tahoma" w:hAnsi="Tahoma" w:cs="Tahoma"/>
      <w:sz w:val="16"/>
      <w:szCs w:val="16"/>
    </w:rPr>
  </w:style>
  <w:style w:type="table" w:styleId="TableGrid">
    <w:name w:val="Table Grid"/>
    <w:basedOn w:val="TableNormal"/>
    <w:uiPriority w:val="59"/>
    <w:rsid w:val="003D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D6456"/>
    <w:rPr>
      <w:b/>
      <w:sz w:val="28"/>
      <w:szCs w:val="32"/>
    </w:rPr>
  </w:style>
  <w:style w:type="paragraph" w:customStyle="1" w:styleId="LegislationMadeUnder">
    <w:name w:val="LegislationMadeUnder"/>
    <w:basedOn w:val="OPCParaBase"/>
    <w:next w:val="Normal"/>
    <w:rsid w:val="003D6456"/>
    <w:rPr>
      <w:i/>
      <w:sz w:val="32"/>
      <w:szCs w:val="32"/>
    </w:rPr>
  </w:style>
  <w:style w:type="paragraph" w:customStyle="1" w:styleId="SignCoverPageEnd">
    <w:name w:val="SignCoverPageEnd"/>
    <w:basedOn w:val="OPCParaBase"/>
    <w:next w:val="Normal"/>
    <w:rsid w:val="003D645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3D6456"/>
    <w:pPr>
      <w:pBdr>
        <w:top w:val="single" w:sz="4" w:space="1" w:color="auto"/>
      </w:pBdr>
      <w:spacing w:before="360"/>
      <w:ind w:right="397"/>
      <w:jc w:val="both"/>
    </w:pPr>
  </w:style>
  <w:style w:type="paragraph" w:customStyle="1" w:styleId="NotesHeading1">
    <w:name w:val="NotesHeading 1"/>
    <w:basedOn w:val="OPCParaBase"/>
    <w:next w:val="Normal"/>
    <w:rsid w:val="003D6456"/>
    <w:pPr>
      <w:outlineLvl w:val="0"/>
    </w:pPr>
    <w:rPr>
      <w:b/>
      <w:sz w:val="28"/>
      <w:szCs w:val="28"/>
    </w:rPr>
  </w:style>
  <w:style w:type="paragraph" w:customStyle="1" w:styleId="NotesHeading2">
    <w:name w:val="NotesHeading 2"/>
    <w:basedOn w:val="OPCParaBase"/>
    <w:next w:val="Normal"/>
    <w:rsid w:val="003D6456"/>
    <w:rPr>
      <w:b/>
      <w:sz w:val="28"/>
      <w:szCs w:val="28"/>
    </w:rPr>
  </w:style>
  <w:style w:type="paragraph" w:customStyle="1" w:styleId="CompiledActNo">
    <w:name w:val="CompiledActNo"/>
    <w:basedOn w:val="OPCParaBase"/>
    <w:next w:val="Normal"/>
    <w:rsid w:val="003D6456"/>
    <w:rPr>
      <w:b/>
      <w:sz w:val="24"/>
      <w:szCs w:val="24"/>
    </w:rPr>
  </w:style>
  <w:style w:type="paragraph" w:customStyle="1" w:styleId="ENotesText">
    <w:name w:val="ENotesText"/>
    <w:aliases w:val="Ent"/>
    <w:basedOn w:val="OPCParaBase"/>
    <w:next w:val="Normal"/>
    <w:rsid w:val="003D6456"/>
    <w:pPr>
      <w:spacing w:before="120"/>
    </w:pPr>
  </w:style>
  <w:style w:type="paragraph" w:customStyle="1" w:styleId="CompiledMadeUnder">
    <w:name w:val="CompiledMadeUnder"/>
    <w:basedOn w:val="OPCParaBase"/>
    <w:next w:val="Normal"/>
    <w:rsid w:val="003D6456"/>
    <w:rPr>
      <w:i/>
      <w:sz w:val="24"/>
      <w:szCs w:val="24"/>
    </w:rPr>
  </w:style>
  <w:style w:type="paragraph" w:customStyle="1" w:styleId="Paragraphsub-sub-sub">
    <w:name w:val="Paragraph(sub-sub-sub)"/>
    <w:aliases w:val="aaaa"/>
    <w:basedOn w:val="OPCParaBase"/>
    <w:rsid w:val="003D6456"/>
    <w:pPr>
      <w:tabs>
        <w:tab w:val="right" w:pos="3402"/>
      </w:tabs>
      <w:spacing w:before="40" w:line="240" w:lineRule="auto"/>
      <w:ind w:left="3402" w:hanging="3402"/>
    </w:pPr>
  </w:style>
  <w:style w:type="paragraph" w:customStyle="1" w:styleId="TableTextEndNotes">
    <w:name w:val="TableTextEndNotes"/>
    <w:aliases w:val="Tten"/>
    <w:basedOn w:val="Normal"/>
    <w:rsid w:val="003D6456"/>
    <w:pPr>
      <w:spacing w:before="60" w:line="240" w:lineRule="auto"/>
    </w:pPr>
    <w:rPr>
      <w:rFonts w:cs="Arial"/>
      <w:sz w:val="20"/>
      <w:szCs w:val="22"/>
    </w:rPr>
  </w:style>
  <w:style w:type="paragraph" w:customStyle="1" w:styleId="NoteToSubpara">
    <w:name w:val="NoteToSubpara"/>
    <w:aliases w:val="nts"/>
    <w:basedOn w:val="OPCParaBase"/>
    <w:rsid w:val="003D6456"/>
    <w:pPr>
      <w:spacing w:before="40" w:line="198" w:lineRule="exact"/>
      <w:ind w:left="2835" w:hanging="709"/>
    </w:pPr>
    <w:rPr>
      <w:sz w:val="18"/>
    </w:rPr>
  </w:style>
  <w:style w:type="paragraph" w:customStyle="1" w:styleId="ENoteTableHeading">
    <w:name w:val="ENoteTableHeading"/>
    <w:aliases w:val="enth"/>
    <w:basedOn w:val="OPCParaBase"/>
    <w:rsid w:val="003D6456"/>
    <w:pPr>
      <w:keepNext/>
      <w:spacing w:before="60" w:line="240" w:lineRule="atLeast"/>
    </w:pPr>
    <w:rPr>
      <w:rFonts w:ascii="Arial" w:hAnsi="Arial"/>
      <w:b/>
      <w:sz w:val="16"/>
    </w:rPr>
  </w:style>
  <w:style w:type="paragraph" w:customStyle="1" w:styleId="ENoteTTi">
    <w:name w:val="ENoteTTi"/>
    <w:aliases w:val="entti"/>
    <w:basedOn w:val="OPCParaBase"/>
    <w:rsid w:val="003D6456"/>
    <w:pPr>
      <w:keepNext/>
      <w:spacing w:before="60" w:line="240" w:lineRule="atLeast"/>
      <w:ind w:left="170"/>
    </w:pPr>
    <w:rPr>
      <w:sz w:val="16"/>
    </w:rPr>
  </w:style>
  <w:style w:type="paragraph" w:customStyle="1" w:styleId="ENotesHeading1">
    <w:name w:val="ENotesHeading 1"/>
    <w:aliases w:val="Enh1"/>
    <w:basedOn w:val="OPCParaBase"/>
    <w:next w:val="Normal"/>
    <w:rsid w:val="003D6456"/>
    <w:pPr>
      <w:spacing w:before="120"/>
      <w:outlineLvl w:val="1"/>
    </w:pPr>
    <w:rPr>
      <w:b/>
      <w:sz w:val="28"/>
      <w:szCs w:val="28"/>
    </w:rPr>
  </w:style>
  <w:style w:type="paragraph" w:customStyle="1" w:styleId="ENotesHeading2">
    <w:name w:val="ENotesHeading 2"/>
    <w:aliases w:val="Enh2"/>
    <w:basedOn w:val="OPCParaBase"/>
    <w:next w:val="Normal"/>
    <w:rsid w:val="003D6456"/>
    <w:pPr>
      <w:spacing w:before="120" w:after="120"/>
      <w:outlineLvl w:val="2"/>
    </w:pPr>
    <w:rPr>
      <w:b/>
      <w:sz w:val="24"/>
      <w:szCs w:val="28"/>
    </w:rPr>
  </w:style>
  <w:style w:type="paragraph" w:customStyle="1" w:styleId="ENoteTTIndentHeading">
    <w:name w:val="ENoteTTIndentHeading"/>
    <w:aliases w:val="enTTHi"/>
    <w:basedOn w:val="OPCParaBase"/>
    <w:rsid w:val="003D645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D6456"/>
    <w:pPr>
      <w:spacing w:before="60" w:line="240" w:lineRule="atLeast"/>
    </w:pPr>
    <w:rPr>
      <w:sz w:val="16"/>
    </w:rPr>
  </w:style>
  <w:style w:type="paragraph" w:customStyle="1" w:styleId="MadeunderText">
    <w:name w:val="MadeunderText"/>
    <w:basedOn w:val="OPCParaBase"/>
    <w:next w:val="CompiledMadeUnder"/>
    <w:rsid w:val="003D6456"/>
    <w:pPr>
      <w:spacing w:before="240"/>
    </w:pPr>
    <w:rPr>
      <w:sz w:val="24"/>
      <w:szCs w:val="24"/>
    </w:rPr>
  </w:style>
  <w:style w:type="paragraph" w:customStyle="1" w:styleId="ENotesHeading3">
    <w:name w:val="ENotesHeading 3"/>
    <w:aliases w:val="Enh3"/>
    <w:basedOn w:val="OPCParaBase"/>
    <w:next w:val="Normal"/>
    <w:rsid w:val="003D6456"/>
    <w:pPr>
      <w:keepNext/>
      <w:spacing w:before="120" w:line="240" w:lineRule="auto"/>
      <w:outlineLvl w:val="4"/>
    </w:pPr>
    <w:rPr>
      <w:b/>
      <w:szCs w:val="24"/>
    </w:rPr>
  </w:style>
  <w:style w:type="character" w:customStyle="1" w:styleId="CharSubPartTextCASA">
    <w:name w:val="CharSubPartText(CASA)"/>
    <w:basedOn w:val="OPCCharBase"/>
    <w:uiPriority w:val="1"/>
    <w:rsid w:val="003D6456"/>
  </w:style>
  <w:style w:type="character" w:customStyle="1" w:styleId="CharSubPartNoCASA">
    <w:name w:val="CharSubPartNo(CASA)"/>
    <w:basedOn w:val="OPCCharBase"/>
    <w:uiPriority w:val="1"/>
    <w:rsid w:val="003D6456"/>
  </w:style>
  <w:style w:type="paragraph" w:customStyle="1" w:styleId="ENoteTTIndentHeadingSub">
    <w:name w:val="ENoteTTIndentHeadingSub"/>
    <w:aliases w:val="enTTHis"/>
    <w:basedOn w:val="OPCParaBase"/>
    <w:rsid w:val="003D6456"/>
    <w:pPr>
      <w:keepNext/>
      <w:spacing w:before="60" w:line="240" w:lineRule="atLeast"/>
      <w:ind w:left="340"/>
    </w:pPr>
    <w:rPr>
      <w:b/>
      <w:sz w:val="16"/>
    </w:rPr>
  </w:style>
  <w:style w:type="paragraph" w:customStyle="1" w:styleId="ENoteTTiSub">
    <w:name w:val="ENoteTTiSub"/>
    <w:aliases w:val="enttis"/>
    <w:basedOn w:val="OPCParaBase"/>
    <w:rsid w:val="003D6456"/>
    <w:pPr>
      <w:keepNext/>
      <w:spacing w:before="60" w:line="240" w:lineRule="atLeast"/>
      <w:ind w:left="340"/>
    </w:pPr>
    <w:rPr>
      <w:sz w:val="16"/>
    </w:rPr>
  </w:style>
  <w:style w:type="paragraph" w:customStyle="1" w:styleId="SubDivisionMigration">
    <w:name w:val="SubDivisionMigration"/>
    <w:aliases w:val="sdm"/>
    <w:basedOn w:val="OPCParaBase"/>
    <w:rsid w:val="003D645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D645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D6456"/>
    <w:pPr>
      <w:spacing w:before="122" w:line="240" w:lineRule="auto"/>
      <w:ind w:left="1985" w:hanging="851"/>
    </w:pPr>
    <w:rPr>
      <w:sz w:val="18"/>
    </w:rPr>
  </w:style>
  <w:style w:type="paragraph" w:customStyle="1" w:styleId="FreeForm">
    <w:name w:val="FreeForm"/>
    <w:rsid w:val="00887B33"/>
    <w:rPr>
      <w:rFonts w:ascii="Arial" w:hAnsi="Arial"/>
      <w:sz w:val="22"/>
    </w:rPr>
  </w:style>
  <w:style w:type="paragraph" w:customStyle="1" w:styleId="SOText">
    <w:name w:val="SO Text"/>
    <w:aliases w:val="sot"/>
    <w:link w:val="SOTextChar"/>
    <w:rsid w:val="003D645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D6456"/>
    <w:rPr>
      <w:sz w:val="22"/>
    </w:rPr>
  </w:style>
  <w:style w:type="paragraph" w:customStyle="1" w:styleId="SOTextNote">
    <w:name w:val="SO TextNote"/>
    <w:aliases w:val="sont"/>
    <w:basedOn w:val="SOText"/>
    <w:qFormat/>
    <w:rsid w:val="003D6456"/>
    <w:pPr>
      <w:spacing w:before="122" w:line="198" w:lineRule="exact"/>
      <w:ind w:left="1843" w:hanging="709"/>
    </w:pPr>
    <w:rPr>
      <w:sz w:val="18"/>
    </w:rPr>
  </w:style>
  <w:style w:type="paragraph" w:customStyle="1" w:styleId="SOPara">
    <w:name w:val="SO Para"/>
    <w:aliases w:val="soa"/>
    <w:basedOn w:val="SOText"/>
    <w:link w:val="SOParaChar"/>
    <w:qFormat/>
    <w:rsid w:val="003D6456"/>
    <w:pPr>
      <w:tabs>
        <w:tab w:val="right" w:pos="1786"/>
      </w:tabs>
      <w:spacing w:before="40"/>
      <w:ind w:left="2070" w:hanging="936"/>
    </w:pPr>
  </w:style>
  <w:style w:type="character" w:customStyle="1" w:styleId="SOParaChar">
    <w:name w:val="SO Para Char"/>
    <w:aliases w:val="soa Char"/>
    <w:basedOn w:val="DefaultParagraphFont"/>
    <w:link w:val="SOPara"/>
    <w:rsid w:val="003D6456"/>
    <w:rPr>
      <w:sz w:val="22"/>
    </w:rPr>
  </w:style>
  <w:style w:type="paragraph" w:customStyle="1" w:styleId="FileName">
    <w:name w:val="FileName"/>
    <w:basedOn w:val="Normal"/>
    <w:rsid w:val="003D6456"/>
  </w:style>
  <w:style w:type="paragraph" w:customStyle="1" w:styleId="TableHeading">
    <w:name w:val="TableHeading"/>
    <w:aliases w:val="th"/>
    <w:basedOn w:val="OPCParaBase"/>
    <w:next w:val="Tabletext"/>
    <w:rsid w:val="003D6456"/>
    <w:pPr>
      <w:keepNext/>
      <w:spacing w:before="60" w:line="240" w:lineRule="atLeast"/>
    </w:pPr>
    <w:rPr>
      <w:b/>
      <w:sz w:val="20"/>
    </w:rPr>
  </w:style>
  <w:style w:type="paragraph" w:customStyle="1" w:styleId="SOHeadBold">
    <w:name w:val="SO HeadBold"/>
    <w:aliases w:val="sohb"/>
    <w:basedOn w:val="SOText"/>
    <w:next w:val="SOText"/>
    <w:link w:val="SOHeadBoldChar"/>
    <w:qFormat/>
    <w:rsid w:val="003D6456"/>
    <w:rPr>
      <w:b/>
    </w:rPr>
  </w:style>
  <w:style w:type="character" w:customStyle="1" w:styleId="SOHeadBoldChar">
    <w:name w:val="SO HeadBold Char"/>
    <w:aliases w:val="sohb Char"/>
    <w:basedOn w:val="DefaultParagraphFont"/>
    <w:link w:val="SOHeadBold"/>
    <w:rsid w:val="003D6456"/>
    <w:rPr>
      <w:b/>
      <w:sz w:val="22"/>
    </w:rPr>
  </w:style>
  <w:style w:type="paragraph" w:customStyle="1" w:styleId="SOHeadItalic">
    <w:name w:val="SO HeadItalic"/>
    <w:aliases w:val="sohi"/>
    <w:basedOn w:val="SOText"/>
    <w:next w:val="SOText"/>
    <w:link w:val="SOHeadItalicChar"/>
    <w:qFormat/>
    <w:rsid w:val="003D6456"/>
    <w:rPr>
      <w:i/>
    </w:rPr>
  </w:style>
  <w:style w:type="character" w:customStyle="1" w:styleId="SOHeadItalicChar">
    <w:name w:val="SO HeadItalic Char"/>
    <w:aliases w:val="sohi Char"/>
    <w:basedOn w:val="DefaultParagraphFont"/>
    <w:link w:val="SOHeadItalic"/>
    <w:rsid w:val="003D6456"/>
    <w:rPr>
      <w:i/>
      <w:sz w:val="22"/>
    </w:rPr>
  </w:style>
  <w:style w:type="paragraph" w:customStyle="1" w:styleId="SOBullet">
    <w:name w:val="SO Bullet"/>
    <w:aliases w:val="sotb"/>
    <w:basedOn w:val="SOText"/>
    <w:link w:val="SOBulletChar"/>
    <w:qFormat/>
    <w:rsid w:val="003D6456"/>
    <w:pPr>
      <w:ind w:left="1559" w:hanging="425"/>
    </w:pPr>
  </w:style>
  <w:style w:type="character" w:customStyle="1" w:styleId="SOBulletChar">
    <w:name w:val="SO Bullet Char"/>
    <w:aliases w:val="sotb Char"/>
    <w:basedOn w:val="DefaultParagraphFont"/>
    <w:link w:val="SOBullet"/>
    <w:rsid w:val="003D6456"/>
    <w:rPr>
      <w:sz w:val="22"/>
    </w:rPr>
  </w:style>
  <w:style w:type="paragraph" w:customStyle="1" w:styleId="SOBulletNote">
    <w:name w:val="SO BulletNote"/>
    <w:aliases w:val="sonb"/>
    <w:basedOn w:val="SOTextNote"/>
    <w:link w:val="SOBulletNoteChar"/>
    <w:qFormat/>
    <w:rsid w:val="003D6456"/>
    <w:pPr>
      <w:tabs>
        <w:tab w:val="left" w:pos="1560"/>
      </w:tabs>
      <w:ind w:left="2268" w:hanging="1134"/>
    </w:pPr>
  </w:style>
  <w:style w:type="character" w:customStyle="1" w:styleId="SOBulletNoteChar">
    <w:name w:val="SO BulletNote Char"/>
    <w:aliases w:val="sonb Char"/>
    <w:basedOn w:val="DefaultParagraphFont"/>
    <w:link w:val="SOBulletNote"/>
    <w:rsid w:val="003D6456"/>
    <w:rPr>
      <w:sz w:val="18"/>
    </w:rPr>
  </w:style>
  <w:style w:type="paragraph" w:customStyle="1" w:styleId="SOText2">
    <w:name w:val="SO Text2"/>
    <w:aliases w:val="sot2"/>
    <w:basedOn w:val="Normal"/>
    <w:next w:val="SOText"/>
    <w:link w:val="SOText2Char"/>
    <w:rsid w:val="003D645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D6456"/>
    <w:rPr>
      <w:sz w:val="22"/>
    </w:rPr>
  </w:style>
  <w:style w:type="paragraph" w:customStyle="1" w:styleId="SubPartCASA">
    <w:name w:val="SubPart(CASA)"/>
    <w:aliases w:val="csp"/>
    <w:basedOn w:val="OPCParaBase"/>
    <w:next w:val="ActHead3"/>
    <w:rsid w:val="003D645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D6456"/>
    <w:rPr>
      <w:rFonts w:eastAsia="Times New Roman" w:cs="Times New Roman"/>
      <w:sz w:val="22"/>
      <w:lang w:eastAsia="en-AU"/>
    </w:rPr>
  </w:style>
  <w:style w:type="character" w:customStyle="1" w:styleId="notetextChar">
    <w:name w:val="note(text) Char"/>
    <w:aliases w:val="n Char"/>
    <w:basedOn w:val="DefaultParagraphFont"/>
    <w:link w:val="notetext"/>
    <w:rsid w:val="003D6456"/>
    <w:rPr>
      <w:rFonts w:eastAsia="Times New Roman" w:cs="Times New Roman"/>
      <w:sz w:val="18"/>
      <w:lang w:eastAsia="en-AU"/>
    </w:rPr>
  </w:style>
  <w:style w:type="character" w:customStyle="1" w:styleId="Heading1Char">
    <w:name w:val="Heading 1 Char"/>
    <w:basedOn w:val="DefaultParagraphFont"/>
    <w:link w:val="Heading1"/>
    <w:uiPriority w:val="9"/>
    <w:rsid w:val="003D64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D64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D64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D64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D64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D64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D64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D64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D6456"/>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6456"/>
    <w:pPr>
      <w:spacing w:line="260" w:lineRule="atLeast"/>
    </w:pPr>
    <w:rPr>
      <w:sz w:val="22"/>
    </w:rPr>
  </w:style>
  <w:style w:type="paragraph" w:styleId="Heading1">
    <w:name w:val="heading 1"/>
    <w:basedOn w:val="Normal"/>
    <w:next w:val="Normal"/>
    <w:link w:val="Heading1Char"/>
    <w:uiPriority w:val="9"/>
    <w:qFormat/>
    <w:rsid w:val="003D64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D64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64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D64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D64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D64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D64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64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D64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D6456"/>
  </w:style>
  <w:style w:type="paragraph" w:customStyle="1" w:styleId="OPCParaBase">
    <w:name w:val="OPCParaBase"/>
    <w:qFormat/>
    <w:rsid w:val="003D6456"/>
    <w:pPr>
      <w:spacing w:line="260" w:lineRule="atLeast"/>
    </w:pPr>
    <w:rPr>
      <w:rFonts w:eastAsia="Times New Roman" w:cs="Times New Roman"/>
      <w:sz w:val="22"/>
      <w:lang w:eastAsia="en-AU"/>
    </w:rPr>
  </w:style>
  <w:style w:type="paragraph" w:customStyle="1" w:styleId="ShortT">
    <w:name w:val="ShortT"/>
    <w:basedOn w:val="OPCParaBase"/>
    <w:next w:val="Normal"/>
    <w:qFormat/>
    <w:rsid w:val="003D6456"/>
    <w:pPr>
      <w:spacing w:line="240" w:lineRule="auto"/>
    </w:pPr>
    <w:rPr>
      <w:b/>
      <w:sz w:val="40"/>
    </w:rPr>
  </w:style>
  <w:style w:type="paragraph" w:customStyle="1" w:styleId="ActHead1">
    <w:name w:val="ActHead 1"/>
    <w:aliases w:val="c"/>
    <w:basedOn w:val="OPCParaBase"/>
    <w:next w:val="Normal"/>
    <w:qFormat/>
    <w:rsid w:val="003D645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D645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D645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D645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D645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D645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D645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D645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D645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D6456"/>
  </w:style>
  <w:style w:type="paragraph" w:customStyle="1" w:styleId="Blocks">
    <w:name w:val="Blocks"/>
    <w:aliases w:val="bb"/>
    <w:basedOn w:val="OPCParaBase"/>
    <w:qFormat/>
    <w:rsid w:val="003D6456"/>
    <w:pPr>
      <w:spacing w:line="240" w:lineRule="auto"/>
    </w:pPr>
    <w:rPr>
      <w:sz w:val="24"/>
    </w:rPr>
  </w:style>
  <w:style w:type="paragraph" w:customStyle="1" w:styleId="BoxText">
    <w:name w:val="BoxText"/>
    <w:aliases w:val="bt"/>
    <w:basedOn w:val="OPCParaBase"/>
    <w:qFormat/>
    <w:rsid w:val="003D645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D6456"/>
    <w:rPr>
      <w:b/>
    </w:rPr>
  </w:style>
  <w:style w:type="paragraph" w:customStyle="1" w:styleId="BoxHeadItalic">
    <w:name w:val="BoxHeadItalic"/>
    <w:aliases w:val="bhi"/>
    <w:basedOn w:val="BoxText"/>
    <w:next w:val="BoxStep"/>
    <w:qFormat/>
    <w:rsid w:val="003D6456"/>
    <w:rPr>
      <w:i/>
    </w:rPr>
  </w:style>
  <w:style w:type="paragraph" w:customStyle="1" w:styleId="BoxList">
    <w:name w:val="BoxList"/>
    <w:aliases w:val="bl"/>
    <w:basedOn w:val="BoxText"/>
    <w:qFormat/>
    <w:rsid w:val="003D6456"/>
    <w:pPr>
      <w:ind w:left="1559" w:hanging="425"/>
    </w:pPr>
  </w:style>
  <w:style w:type="paragraph" w:customStyle="1" w:styleId="BoxNote">
    <w:name w:val="BoxNote"/>
    <w:aliases w:val="bn"/>
    <w:basedOn w:val="BoxText"/>
    <w:qFormat/>
    <w:rsid w:val="003D6456"/>
    <w:pPr>
      <w:tabs>
        <w:tab w:val="left" w:pos="1985"/>
      </w:tabs>
      <w:spacing w:before="122" w:line="198" w:lineRule="exact"/>
      <w:ind w:left="2948" w:hanging="1814"/>
    </w:pPr>
    <w:rPr>
      <w:sz w:val="18"/>
    </w:rPr>
  </w:style>
  <w:style w:type="paragraph" w:customStyle="1" w:styleId="BoxPara">
    <w:name w:val="BoxPara"/>
    <w:aliases w:val="bp"/>
    <w:basedOn w:val="BoxText"/>
    <w:qFormat/>
    <w:rsid w:val="003D6456"/>
    <w:pPr>
      <w:tabs>
        <w:tab w:val="right" w:pos="2268"/>
      </w:tabs>
      <w:ind w:left="2552" w:hanging="1418"/>
    </w:pPr>
  </w:style>
  <w:style w:type="paragraph" w:customStyle="1" w:styleId="BoxStep">
    <w:name w:val="BoxStep"/>
    <w:aliases w:val="bs"/>
    <w:basedOn w:val="BoxText"/>
    <w:qFormat/>
    <w:rsid w:val="003D6456"/>
    <w:pPr>
      <w:ind w:left="1985" w:hanging="851"/>
    </w:pPr>
  </w:style>
  <w:style w:type="character" w:customStyle="1" w:styleId="CharAmPartNo">
    <w:name w:val="CharAmPartNo"/>
    <w:basedOn w:val="OPCCharBase"/>
    <w:uiPriority w:val="1"/>
    <w:qFormat/>
    <w:rsid w:val="003D6456"/>
  </w:style>
  <w:style w:type="character" w:customStyle="1" w:styleId="CharAmPartText">
    <w:name w:val="CharAmPartText"/>
    <w:basedOn w:val="OPCCharBase"/>
    <w:uiPriority w:val="1"/>
    <w:qFormat/>
    <w:rsid w:val="003D6456"/>
  </w:style>
  <w:style w:type="character" w:customStyle="1" w:styleId="CharAmSchNo">
    <w:name w:val="CharAmSchNo"/>
    <w:basedOn w:val="OPCCharBase"/>
    <w:uiPriority w:val="1"/>
    <w:qFormat/>
    <w:rsid w:val="003D6456"/>
  </w:style>
  <w:style w:type="character" w:customStyle="1" w:styleId="CharAmSchText">
    <w:name w:val="CharAmSchText"/>
    <w:basedOn w:val="OPCCharBase"/>
    <w:uiPriority w:val="1"/>
    <w:qFormat/>
    <w:rsid w:val="003D6456"/>
  </w:style>
  <w:style w:type="character" w:customStyle="1" w:styleId="CharBoldItalic">
    <w:name w:val="CharBoldItalic"/>
    <w:basedOn w:val="OPCCharBase"/>
    <w:uiPriority w:val="1"/>
    <w:qFormat/>
    <w:rsid w:val="003D6456"/>
    <w:rPr>
      <w:b/>
      <w:i/>
    </w:rPr>
  </w:style>
  <w:style w:type="character" w:customStyle="1" w:styleId="CharChapNo">
    <w:name w:val="CharChapNo"/>
    <w:basedOn w:val="OPCCharBase"/>
    <w:qFormat/>
    <w:rsid w:val="003D6456"/>
  </w:style>
  <w:style w:type="character" w:customStyle="1" w:styleId="CharChapText">
    <w:name w:val="CharChapText"/>
    <w:basedOn w:val="OPCCharBase"/>
    <w:qFormat/>
    <w:rsid w:val="003D6456"/>
  </w:style>
  <w:style w:type="character" w:customStyle="1" w:styleId="CharDivNo">
    <w:name w:val="CharDivNo"/>
    <w:basedOn w:val="OPCCharBase"/>
    <w:qFormat/>
    <w:rsid w:val="003D6456"/>
  </w:style>
  <w:style w:type="character" w:customStyle="1" w:styleId="CharDivText">
    <w:name w:val="CharDivText"/>
    <w:basedOn w:val="OPCCharBase"/>
    <w:qFormat/>
    <w:rsid w:val="003D6456"/>
  </w:style>
  <w:style w:type="character" w:customStyle="1" w:styleId="CharItalic">
    <w:name w:val="CharItalic"/>
    <w:basedOn w:val="OPCCharBase"/>
    <w:uiPriority w:val="1"/>
    <w:qFormat/>
    <w:rsid w:val="003D6456"/>
    <w:rPr>
      <w:i/>
    </w:rPr>
  </w:style>
  <w:style w:type="character" w:customStyle="1" w:styleId="CharPartNo">
    <w:name w:val="CharPartNo"/>
    <w:basedOn w:val="OPCCharBase"/>
    <w:qFormat/>
    <w:rsid w:val="003D6456"/>
  </w:style>
  <w:style w:type="character" w:customStyle="1" w:styleId="CharPartText">
    <w:name w:val="CharPartText"/>
    <w:basedOn w:val="OPCCharBase"/>
    <w:qFormat/>
    <w:rsid w:val="003D6456"/>
  </w:style>
  <w:style w:type="character" w:customStyle="1" w:styleId="CharSectno">
    <w:name w:val="CharSectno"/>
    <w:basedOn w:val="OPCCharBase"/>
    <w:qFormat/>
    <w:rsid w:val="003D6456"/>
  </w:style>
  <w:style w:type="character" w:customStyle="1" w:styleId="CharSubdNo">
    <w:name w:val="CharSubdNo"/>
    <w:basedOn w:val="OPCCharBase"/>
    <w:uiPriority w:val="1"/>
    <w:qFormat/>
    <w:rsid w:val="003D6456"/>
  </w:style>
  <w:style w:type="character" w:customStyle="1" w:styleId="CharSubdText">
    <w:name w:val="CharSubdText"/>
    <w:basedOn w:val="OPCCharBase"/>
    <w:uiPriority w:val="1"/>
    <w:qFormat/>
    <w:rsid w:val="003D6456"/>
  </w:style>
  <w:style w:type="paragraph" w:customStyle="1" w:styleId="CTA--">
    <w:name w:val="CTA --"/>
    <w:basedOn w:val="OPCParaBase"/>
    <w:next w:val="Normal"/>
    <w:rsid w:val="003D6456"/>
    <w:pPr>
      <w:spacing w:before="60" w:line="240" w:lineRule="atLeast"/>
      <w:ind w:left="142" w:hanging="142"/>
    </w:pPr>
    <w:rPr>
      <w:sz w:val="20"/>
    </w:rPr>
  </w:style>
  <w:style w:type="paragraph" w:customStyle="1" w:styleId="CTA-">
    <w:name w:val="CTA -"/>
    <w:basedOn w:val="OPCParaBase"/>
    <w:rsid w:val="003D6456"/>
    <w:pPr>
      <w:spacing w:before="60" w:line="240" w:lineRule="atLeast"/>
      <w:ind w:left="85" w:hanging="85"/>
    </w:pPr>
    <w:rPr>
      <w:sz w:val="20"/>
    </w:rPr>
  </w:style>
  <w:style w:type="paragraph" w:customStyle="1" w:styleId="CTA---">
    <w:name w:val="CTA ---"/>
    <w:basedOn w:val="OPCParaBase"/>
    <w:next w:val="Normal"/>
    <w:rsid w:val="003D6456"/>
    <w:pPr>
      <w:spacing w:before="60" w:line="240" w:lineRule="atLeast"/>
      <w:ind w:left="198" w:hanging="198"/>
    </w:pPr>
    <w:rPr>
      <w:sz w:val="20"/>
    </w:rPr>
  </w:style>
  <w:style w:type="paragraph" w:customStyle="1" w:styleId="CTA----">
    <w:name w:val="CTA ----"/>
    <w:basedOn w:val="OPCParaBase"/>
    <w:next w:val="Normal"/>
    <w:rsid w:val="003D6456"/>
    <w:pPr>
      <w:spacing w:before="60" w:line="240" w:lineRule="atLeast"/>
      <w:ind w:left="255" w:hanging="255"/>
    </w:pPr>
    <w:rPr>
      <w:sz w:val="20"/>
    </w:rPr>
  </w:style>
  <w:style w:type="paragraph" w:customStyle="1" w:styleId="CTA1a">
    <w:name w:val="CTA 1(a)"/>
    <w:basedOn w:val="OPCParaBase"/>
    <w:rsid w:val="003D6456"/>
    <w:pPr>
      <w:tabs>
        <w:tab w:val="right" w:pos="414"/>
      </w:tabs>
      <w:spacing w:before="40" w:line="240" w:lineRule="atLeast"/>
      <w:ind w:left="675" w:hanging="675"/>
    </w:pPr>
    <w:rPr>
      <w:sz w:val="20"/>
    </w:rPr>
  </w:style>
  <w:style w:type="paragraph" w:customStyle="1" w:styleId="CTA1ai">
    <w:name w:val="CTA 1(a)(i)"/>
    <w:basedOn w:val="OPCParaBase"/>
    <w:rsid w:val="003D6456"/>
    <w:pPr>
      <w:tabs>
        <w:tab w:val="right" w:pos="1004"/>
      </w:tabs>
      <w:spacing w:before="40" w:line="240" w:lineRule="atLeast"/>
      <w:ind w:left="1253" w:hanging="1253"/>
    </w:pPr>
    <w:rPr>
      <w:sz w:val="20"/>
    </w:rPr>
  </w:style>
  <w:style w:type="paragraph" w:customStyle="1" w:styleId="CTA2a">
    <w:name w:val="CTA 2(a)"/>
    <w:basedOn w:val="OPCParaBase"/>
    <w:rsid w:val="003D6456"/>
    <w:pPr>
      <w:tabs>
        <w:tab w:val="right" w:pos="482"/>
      </w:tabs>
      <w:spacing w:before="40" w:line="240" w:lineRule="atLeast"/>
      <w:ind w:left="748" w:hanging="748"/>
    </w:pPr>
    <w:rPr>
      <w:sz w:val="20"/>
    </w:rPr>
  </w:style>
  <w:style w:type="paragraph" w:customStyle="1" w:styleId="CTA2ai">
    <w:name w:val="CTA 2(a)(i)"/>
    <w:basedOn w:val="OPCParaBase"/>
    <w:rsid w:val="003D6456"/>
    <w:pPr>
      <w:tabs>
        <w:tab w:val="right" w:pos="1089"/>
      </w:tabs>
      <w:spacing w:before="40" w:line="240" w:lineRule="atLeast"/>
      <w:ind w:left="1327" w:hanging="1327"/>
    </w:pPr>
    <w:rPr>
      <w:sz w:val="20"/>
    </w:rPr>
  </w:style>
  <w:style w:type="paragraph" w:customStyle="1" w:styleId="CTA3a">
    <w:name w:val="CTA 3(a)"/>
    <w:basedOn w:val="OPCParaBase"/>
    <w:rsid w:val="003D6456"/>
    <w:pPr>
      <w:tabs>
        <w:tab w:val="right" w:pos="556"/>
      </w:tabs>
      <w:spacing w:before="40" w:line="240" w:lineRule="atLeast"/>
      <w:ind w:left="805" w:hanging="805"/>
    </w:pPr>
    <w:rPr>
      <w:sz w:val="20"/>
    </w:rPr>
  </w:style>
  <w:style w:type="paragraph" w:customStyle="1" w:styleId="CTA3ai">
    <w:name w:val="CTA 3(a)(i)"/>
    <w:basedOn w:val="OPCParaBase"/>
    <w:rsid w:val="003D6456"/>
    <w:pPr>
      <w:tabs>
        <w:tab w:val="right" w:pos="1140"/>
      </w:tabs>
      <w:spacing w:before="40" w:line="240" w:lineRule="atLeast"/>
      <w:ind w:left="1361" w:hanging="1361"/>
    </w:pPr>
    <w:rPr>
      <w:sz w:val="20"/>
    </w:rPr>
  </w:style>
  <w:style w:type="paragraph" w:customStyle="1" w:styleId="CTA4a">
    <w:name w:val="CTA 4(a)"/>
    <w:basedOn w:val="OPCParaBase"/>
    <w:rsid w:val="003D6456"/>
    <w:pPr>
      <w:tabs>
        <w:tab w:val="right" w:pos="624"/>
      </w:tabs>
      <w:spacing w:before="40" w:line="240" w:lineRule="atLeast"/>
      <w:ind w:left="873" w:hanging="873"/>
    </w:pPr>
    <w:rPr>
      <w:sz w:val="20"/>
    </w:rPr>
  </w:style>
  <w:style w:type="paragraph" w:customStyle="1" w:styleId="CTA4ai">
    <w:name w:val="CTA 4(a)(i)"/>
    <w:basedOn w:val="OPCParaBase"/>
    <w:rsid w:val="003D6456"/>
    <w:pPr>
      <w:tabs>
        <w:tab w:val="right" w:pos="1213"/>
      </w:tabs>
      <w:spacing w:before="40" w:line="240" w:lineRule="atLeast"/>
      <w:ind w:left="1452" w:hanging="1452"/>
    </w:pPr>
    <w:rPr>
      <w:sz w:val="20"/>
    </w:rPr>
  </w:style>
  <w:style w:type="paragraph" w:customStyle="1" w:styleId="CTACAPS">
    <w:name w:val="CTA CAPS"/>
    <w:basedOn w:val="OPCParaBase"/>
    <w:rsid w:val="003D6456"/>
    <w:pPr>
      <w:spacing w:before="60" w:line="240" w:lineRule="atLeast"/>
    </w:pPr>
    <w:rPr>
      <w:sz w:val="20"/>
    </w:rPr>
  </w:style>
  <w:style w:type="paragraph" w:customStyle="1" w:styleId="CTAright">
    <w:name w:val="CTA right"/>
    <w:basedOn w:val="OPCParaBase"/>
    <w:rsid w:val="003D6456"/>
    <w:pPr>
      <w:spacing w:before="60" w:line="240" w:lineRule="auto"/>
      <w:jc w:val="right"/>
    </w:pPr>
    <w:rPr>
      <w:sz w:val="20"/>
    </w:rPr>
  </w:style>
  <w:style w:type="paragraph" w:customStyle="1" w:styleId="subsection">
    <w:name w:val="subsection"/>
    <w:aliases w:val="ss,Subsection"/>
    <w:basedOn w:val="OPCParaBase"/>
    <w:link w:val="subsectionChar"/>
    <w:rsid w:val="003D6456"/>
    <w:pPr>
      <w:tabs>
        <w:tab w:val="right" w:pos="1021"/>
      </w:tabs>
      <w:spacing w:before="180" w:line="240" w:lineRule="auto"/>
      <w:ind w:left="1134" w:hanging="1134"/>
    </w:pPr>
  </w:style>
  <w:style w:type="paragraph" w:customStyle="1" w:styleId="Definition">
    <w:name w:val="Definition"/>
    <w:aliases w:val="dd"/>
    <w:basedOn w:val="OPCParaBase"/>
    <w:rsid w:val="003D6456"/>
    <w:pPr>
      <w:spacing w:before="180" w:line="240" w:lineRule="auto"/>
      <w:ind w:left="1134"/>
    </w:pPr>
  </w:style>
  <w:style w:type="paragraph" w:customStyle="1" w:styleId="EndNotespara">
    <w:name w:val="EndNotes(para)"/>
    <w:aliases w:val="eta"/>
    <w:basedOn w:val="OPCParaBase"/>
    <w:next w:val="EndNotessubpara"/>
    <w:rsid w:val="003D645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D645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D645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D6456"/>
    <w:pPr>
      <w:tabs>
        <w:tab w:val="right" w:pos="1412"/>
      </w:tabs>
      <w:spacing w:before="60" w:line="240" w:lineRule="auto"/>
      <w:ind w:left="1525" w:hanging="1525"/>
    </w:pPr>
    <w:rPr>
      <w:sz w:val="20"/>
    </w:rPr>
  </w:style>
  <w:style w:type="paragraph" w:customStyle="1" w:styleId="Formula">
    <w:name w:val="Formula"/>
    <w:basedOn w:val="OPCParaBase"/>
    <w:rsid w:val="003D6456"/>
    <w:pPr>
      <w:spacing w:line="240" w:lineRule="auto"/>
      <w:ind w:left="1134"/>
    </w:pPr>
    <w:rPr>
      <w:sz w:val="20"/>
    </w:rPr>
  </w:style>
  <w:style w:type="paragraph" w:styleId="Header">
    <w:name w:val="header"/>
    <w:basedOn w:val="OPCParaBase"/>
    <w:link w:val="HeaderChar"/>
    <w:unhideWhenUsed/>
    <w:rsid w:val="003D645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D6456"/>
    <w:rPr>
      <w:rFonts w:eastAsia="Times New Roman" w:cs="Times New Roman"/>
      <w:sz w:val="16"/>
      <w:lang w:eastAsia="en-AU"/>
    </w:rPr>
  </w:style>
  <w:style w:type="paragraph" w:customStyle="1" w:styleId="House">
    <w:name w:val="House"/>
    <w:basedOn w:val="OPCParaBase"/>
    <w:rsid w:val="003D6456"/>
    <w:pPr>
      <w:spacing w:line="240" w:lineRule="auto"/>
    </w:pPr>
    <w:rPr>
      <w:sz w:val="28"/>
    </w:rPr>
  </w:style>
  <w:style w:type="paragraph" w:customStyle="1" w:styleId="Item">
    <w:name w:val="Item"/>
    <w:aliases w:val="i"/>
    <w:basedOn w:val="OPCParaBase"/>
    <w:next w:val="ItemHead"/>
    <w:rsid w:val="003D6456"/>
    <w:pPr>
      <w:keepLines/>
      <w:spacing w:before="80" w:line="240" w:lineRule="auto"/>
      <w:ind w:left="709"/>
    </w:pPr>
  </w:style>
  <w:style w:type="paragraph" w:customStyle="1" w:styleId="ItemHead">
    <w:name w:val="ItemHead"/>
    <w:aliases w:val="ih"/>
    <w:basedOn w:val="OPCParaBase"/>
    <w:next w:val="Item"/>
    <w:rsid w:val="003D645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D6456"/>
    <w:pPr>
      <w:spacing w:line="240" w:lineRule="auto"/>
    </w:pPr>
    <w:rPr>
      <w:b/>
      <w:sz w:val="32"/>
    </w:rPr>
  </w:style>
  <w:style w:type="paragraph" w:customStyle="1" w:styleId="notedraft">
    <w:name w:val="note(draft)"/>
    <w:aliases w:val="nd"/>
    <w:basedOn w:val="OPCParaBase"/>
    <w:rsid w:val="003D6456"/>
    <w:pPr>
      <w:spacing w:before="240" w:line="240" w:lineRule="auto"/>
      <w:ind w:left="284" w:hanging="284"/>
    </w:pPr>
    <w:rPr>
      <w:i/>
      <w:sz w:val="24"/>
    </w:rPr>
  </w:style>
  <w:style w:type="paragraph" w:customStyle="1" w:styleId="notemargin">
    <w:name w:val="note(margin)"/>
    <w:aliases w:val="nm"/>
    <w:basedOn w:val="OPCParaBase"/>
    <w:rsid w:val="003D6456"/>
    <w:pPr>
      <w:tabs>
        <w:tab w:val="left" w:pos="709"/>
      </w:tabs>
      <w:spacing w:before="122" w:line="198" w:lineRule="exact"/>
      <w:ind w:left="709" w:hanging="709"/>
    </w:pPr>
    <w:rPr>
      <w:sz w:val="18"/>
    </w:rPr>
  </w:style>
  <w:style w:type="paragraph" w:customStyle="1" w:styleId="noteToPara">
    <w:name w:val="noteToPara"/>
    <w:aliases w:val="ntp"/>
    <w:basedOn w:val="OPCParaBase"/>
    <w:rsid w:val="003D6456"/>
    <w:pPr>
      <w:spacing w:before="122" w:line="198" w:lineRule="exact"/>
      <w:ind w:left="2353" w:hanging="709"/>
    </w:pPr>
    <w:rPr>
      <w:sz w:val="18"/>
    </w:rPr>
  </w:style>
  <w:style w:type="paragraph" w:customStyle="1" w:styleId="noteParlAmend">
    <w:name w:val="note(ParlAmend)"/>
    <w:aliases w:val="npp"/>
    <w:basedOn w:val="OPCParaBase"/>
    <w:next w:val="ParlAmend"/>
    <w:rsid w:val="003D6456"/>
    <w:pPr>
      <w:spacing w:line="240" w:lineRule="auto"/>
      <w:jc w:val="right"/>
    </w:pPr>
    <w:rPr>
      <w:rFonts w:ascii="Arial" w:hAnsi="Arial"/>
      <w:b/>
      <w:i/>
    </w:rPr>
  </w:style>
  <w:style w:type="paragraph" w:customStyle="1" w:styleId="Page1">
    <w:name w:val="Page1"/>
    <w:basedOn w:val="OPCParaBase"/>
    <w:rsid w:val="003D6456"/>
    <w:pPr>
      <w:spacing w:before="5600" w:line="240" w:lineRule="auto"/>
    </w:pPr>
    <w:rPr>
      <w:b/>
      <w:sz w:val="32"/>
    </w:rPr>
  </w:style>
  <w:style w:type="paragraph" w:customStyle="1" w:styleId="PageBreak">
    <w:name w:val="PageBreak"/>
    <w:aliases w:val="pb"/>
    <w:basedOn w:val="OPCParaBase"/>
    <w:rsid w:val="003D6456"/>
    <w:pPr>
      <w:spacing w:line="240" w:lineRule="auto"/>
    </w:pPr>
    <w:rPr>
      <w:sz w:val="20"/>
    </w:rPr>
  </w:style>
  <w:style w:type="paragraph" w:customStyle="1" w:styleId="paragraphsub">
    <w:name w:val="paragraph(sub)"/>
    <w:aliases w:val="aa"/>
    <w:basedOn w:val="OPCParaBase"/>
    <w:rsid w:val="003D6456"/>
    <w:pPr>
      <w:tabs>
        <w:tab w:val="right" w:pos="1985"/>
      </w:tabs>
      <w:spacing w:before="40" w:line="240" w:lineRule="auto"/>
      <w:ind w:left="2098" w:hanging="2098"/>
    </w:pPr>
  </w:style>
  <w:style w:type="paragraph" w:customStyle="1" w:styleId="paragraphsub-sub">
    <w:name w:val="paragraph(sub-sub)"/>
    <w:aliases w:val="aaa"/>
    <w:basedOn w:val="OPCParaBase"/>
    <w:rsid w:val="003D6456"/>
    <w:pPr>
      <w:tabs>
        <w:tab w:val="right" w:pos="2722"/>
      </w:tabs>
      <w:spacing w:before="40" w:line="240" w:lineRule="auto"/>
      <w:ind w:left="2835" w:hanging="2835"/>
    </w:pPr>
  </w:style>
  <w:style w:type="paragraph" w:customStyle="1" w:styleId="paragraph">
    <w:name w:val="paragraph"/>
    <w:aliases w:val="a"/>
    <w:basedOn w:val="OPCParaBase"/>
    <w:rsid w:val="003D6456"/>
    <w:pPr>
      <w:tabs>
        <w:tab w:val="right" w:pos="1531"/>
      </w:tabs>
      <w:spacing w:before="40" w:line="240" w:lineRule="auto"/>
      <w:ind w:left="1644" w:hanging="1644"/>
    </w:pPr>
  </w:style>
  <w:style w:type="paragraph" w:customStyle="1" w:styleId="ParlAmend">
    <w:name w:val="ParlAmend"/>
    <w:aliases w:val="pp"/>
    <w:basedOn w:val="OPCParaBase"/>
    <w:rsid w:val="003D6456"/>
    <w:pPr>
      <w:spacing w:before="240" w:line="240" w:lineRule="atLeast"/>
      <w:ind w:hanging="567"/>
    </w:pPr>
    <w:rPr>
      <w:sz w:val="24"/>
    </w:rPr>
  </w:style>
  <w:style w:type="paragraph" w:customStyle="1" w:styleId="Penalty">
    <w:name w:val="Penalty"/>
    <w:basedOn w:val="OPCParaBase"/>
    <w:rsid w:val="003D6456"/>
    <w:pPr>
      <w:tabs>
        <w:tab w:val="left" w:pos="2977"/>
      </w:tabs>
      <w:spacing w:before="180" w:line="240" w:lineRule="auto"/>
      <w:ind w:left="1985" w:hanging="851"/>
    </w:pPr>
  </w:style>
  <w:style w:type="paragraph" w:customStyle="1" w:styleId="Portfolio">
    <w:name w:val="Portfolio"/>
    <w:basedOn w:val="OPCParaBase"/>
    <w:rsid w:val="003D6456"/>
    <w:pPr>
      <w:spacing w:line="240" w:lineRule="auto"/>
    </w:pPr>
    <w:rPr>
      <w:i/>
      <w:sz w:val="20"/>
    </w:rPr>
  </w:style>
  <w:style w:type="paragraph" w:customStyle="1" w:styleId="Preamble">
    <w:name w:val="Preamble"/>
    <w:basedOn w:val="OPCParaBase"/>
    <w:next w:val="Normal"/>
    <w:rsid w:val="003D645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D6456"/>
    <w:pPr>
      <w:spacing w:line="240" w:lineRule="auto"/>
    </w:pPr>
    <w:rPr>
      <w:i/>
      <w:sz w:val="20"/>
    </w:rPr>
  </w:style>
  <w:style w:type="paragraph" w:customStyle="1" w:styleId="Session">
    <w:name w:val="Session"/>
    <w:basedOn w:val="OPCParaBase"/>
    <w:rsid w:val="003D6456"/>
    <w:pPr>
      <w:spacing w:line="240" w:lineRule="auto"/>
    </w:pPr>
    <w:rPr>
      <w:sz w:val="28"/>
    </w:rPr>
  </w:style>
  <w:style w:type="paragraph" w:customStyle="1" w:styleId="Sponsor">
    <w:name w:val="Sponsor"/>
    <w:basedOn w:val="OPCParaBase"/>
    <w:rsid w:val="003D6456"/>
    <w:pPr>
      <w:spacing w:line="240" w:lineRule="auto"/>
    </w:pPr>
    <w:rPr>
      <w:i/>
    </w:rPr>
  </w:style>
  <w:style w:type="paragraph" w:customStyle="1" w:styleId="Subitem">
    <w:name w:val="Subitem"/>
    <w:aliases w:val="iss"/>
    <w:basedOn w:val="OPCParaBase"/>
    <w:rsid w:val="003D6456"/>
    <w:pPr>
      <w:spacing w:before="180" w:line="240" w:lineRule="auto"/>
      <w:ind w:left="709" w:hanging="709"/>
    </w:pPr>
  </w:style>
  <w:style w:type="paragraph" w:customStyle="1" w:styleId="SubitemHead">
    <w:name w:val="SubitemHead"/>
    <w:aliases w:val="issh"/>
    <w:basedOn w:val="OPCParaBase"/>
    <w:rsid w:val="003D645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D6456"/>
    <w:pPr>
      <w:spacing w:before="40" w:line="240" w:lineRule="auto"/>
      <w:ind w:left="1134"/>
    </w:pPr>
  </w:style>
  <w:style w:type="paragraph" w:customStyle="1" w:styleId="SubsectionHead">
    <w:name w:val="SubsectionHead"/>
    <w:aliases w:val="ssh"/>
    <w:basedOn w:val="OPCParaBase"/>
    <w:next w:val="subsection"/>
    <w:rsid w:val="003D6456"/>
    <w:pPr>
      <w:keepNext/>
      <w:keepLines/>
      <w:spacing w:before="240" w:line="240" w:lineRule="auto"/>
      <w:ind w:left="1134"/>
    </w:pPr>
    <w:rPr>
      <w:i/>
    </w:rPr>
  </w:style>
  <w:style w:type="paragraph" w:customStyle="1" w:styleId="Tablea">
    <w:name w:val="Table(a)"/>
    <w:aliases w:val="ta"/>
    <w:basedOn w:val="OPCParaBase"/>
    <w:rsid w:val="003D6456"/>
    <w:pPr>
      <w:spacing w:before="60" w:line="240" w:lineRule="auto"/>
      <w:ind w:left="284" w:hanging="284"/>
    </w:pPr>
    <w:rPr>
      <w:sz w:val="20"/>
    </w:rPr>
  </w:style>
  <w:style w:type="paragraph" w:customStyle="1" w:styleId="TableAA">
    <w:name w:val="Table(AA)"/>
    <w:aliases w:val="taaa"/>
    <w:basedOn w:val="OPCParaBase"/>
    <w:rsid w:val="003D645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D645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D6456"/>
    <w:pPr>
      <w:spacing w:before="60" w:line="240" w:lineRule="atLeast"/>
    </w:pPr>
    <w:rPr>
      <w:sz w:val="20"/>
    </w:rPr>
  </w:style>
  <w:style w:type="paragraph" w:customStyle="1" w:styleId="TLPBoxTextnote">
    <w:name w:val="TLPBoxText(note"/>
    <w:aliases w:val="right)"/>
    <w:basedOn w:val="OPCParaBase"/>
    <w:rsid w:val="003D645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D645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D6456"/>
    <w:pPr>
      <w:spacing w:before="122" w:line="198" w:lineRule="exact"/>
      <w:ind w:left="1985" w:hanging="851"/>
      <w:jc w:val="right"/>
    </w:pPr>
    <w:rPr>
      <w:sz w:val="18"/>
    </w:rPr>
  </w:style>
  <w:style w:type="paragraph" w:customStyle="1" w:styleId="TLPTableBullet">
    <w:name w:val="TLPTableBullet"/>
    <w:aliases w:val="ttb"/>
    <w:basedOn w:val="OPCParaBase"/>
    <w:rsid w:val="003D6456"/>
    <w:pPr>
      <w:spacing w:line="240" w:lineRule="exact"/>
      <w:ind w:left="284" w:hanging="284"/>
    </w:pPr>
    <w:rPr>
      <w:sz w:val="20"/>
    </w:rPr>
  </w:style>
  <w:style w:type="paragraph" w:styleId="TOC1">
    <w:name w:val="toc 1"/>
    <w:basedOn w:val="Normal"/>
    <w:next w:val="Normal"/>
    <w:uiPriority w:val="39"/>
    <w:unhideWhenUsed/>
    <w:rsid w:val="003D645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D645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3D645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3D645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D645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3D645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D645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D645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3D645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D6456"/>
    <w:pPr>
      <w:keepLines/>
      <w:spacing w:before="240" w:after="120" w:line="240" w:lineRule="auto"/>
      <w:ind w:left="794"/>
    </w:pPr>
    <w:rPr>
      <w:b/>
      <w:kern w:val="28"/>
      <w:sz w:val="20"/>
    </w:rPr>
  </w:style>
  <w:style w:type="paragraph" w:customStyle="1" w:styleId="TofSectsHeading">
    <w:name w:val="TofSects(Heading)"/>
    <w:basedOn w:val="OPCParaBase"/>
    <w:rsid w:val="003D6456"/>
    <w:pPr>
      <w:spacing w:before="240" w:after="120" w:line="240" w:lineRule="auto"/>
    </w:pPr>
    <w:rPr>
      <w:b/>
      <w:sz w:val="24"/>
    </w:rPr>
  </w:style>
  <w:style w:type="paragraph" w:customStyle="1" w:styleId="TofSectsSection">
    <w:name w:val="TofSects(Section)"/>
    <w:basedOn w:val="OPCParaBase"/>
    <w:rsid w:val="003D6456"/>
    <w:pPr>
      <w:keepLines/>
      <w:spacing w:before="40" w:line="240" w:lineRule="auto"/>
      <w:ind w:left="1588" w:hanging="794"/>
    </w:pPr>
    <w:rPr>
      <w:kern w:val="28"/>
      <w:sz w:val="18"/>
    </w:rPr>
  </w:style>
  <w:style w:type="paragraph" w:customStyle="1" w:styleId="TofSectsSubdiv">
    <w:name w:val="TofSects(Subdiv)"/>
    <w:basedOn w:val="OPCParaBase"/>
    <w:rsid w:val="003D6456"/>
    <w:pPr>
      <w:keepLines/>
      <w:spacing w:before="80" w:line="240" w:lineRule="auto"/>
      <w:ind w:left="1588" w:hanging="794"/>
    </w:pPr>
    <w:rPr>
      <w:kern w:val="28"/>
    </w:rPr>
  </w:style>
  <w:style w:type="paragraph" w:customStyle="1" w:styleId="WRStyle">
    <w:name w:val="WR Style"/>
    <w:aliases w:val="WR"/>
    <w:basedOn w:val="OPCParaBase"/>
    <w:rsid w:val="003D6456"/>
    <w:pPr>
      <w:spacing w:before="240" w:line="240" w:lineRule="auto"/>
      <w:ind w:left="284" w:hanging="284"/>
    </w:pPr>
    <w:rPr>
      <w:b/>
      <w:i/>
      <w:kern w:val="28"/>
      <w:sz w:val="24"/>
    </w:rPr>
  </w:style>
  <w:style w:type="paragraph" w:customStyle="1" w:styleId="notepara">
    <w:name w:val="note(para)"/>
    <w:aliases w:val="na"/>
    <w:basedOn w:val="OPCParaBase"/>
    <w:rsid w:val="003D6456"/>
    <w:pPr>
      <w:spacing w:before="40" w:line="198" w:lineRule="exact"/>
      <w:ind w:left="2354" w:hanging="369"/>
    </w:pPr>
    <w:rPr>
      <w:sz w:val="18"/>
    </w:rPr>
  </w:style>
  <w:style w:type="paragraph" w:styleId="Footer">
    <w:name w:val="footer"/>
    <w:link w:val="FooterChar"/>
    <w:rsid w:val="003D645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D6456"/>
    <w:rPr>
      <w:rFonts w:eastAsia="Times New Roman" w:cs="Times New Roman"/>
      <w:sz w:val="22"/>
      <w:szCs w:val="24"/>
      <w:lang w:eastAsia="en-AU"/>
    </w:rPr>
  </w:style>
  <w:style w:type="character" w:styleId="LineNumber">
    <w:name w:val="line number"/>
    <w:basedOn w:val="OPCCharBase"/>
    <w:uiPriority w:val="99"/>
    <w:semiHidden/>
    <w:unhideWhenUsed/>
    <w:rsid w:val="003D6456"/>
    <w:rPr>
      <w:sz w:val="16"/>
    </w:rPr>
  </w:style>
  <w:style w:type="table" w:customStyle="1" w:styleId="CFlag">
    <w:name w:val="CFlag"/>
    <w:basedOn w:val="TableNormal"/>
    <w:uiPriority w:val="99"/>
    <w:rsid w:val="003D6456"/>
    <w:rPr>
      <w:rFonts w:eastAsia="Times New Roman" w:cs="Times New Roman"/>
      <w:lang w:eastAsia="en-AU"/>
    </w:rPr>
    <w:tblPr/>
  </w:style>
  <w:style w:type="paragraph" w:styleId="BalloonText">
    <w:name w:val="Balloon Text"/>
    <w:basedOn w:val="Normal"/>
    <w:link w:val="BalloonTextChar"/>
    <w:uiPriority w:val="99"/>
    <w:semiHidden/>
    <w:unhideWhenUsed/>
    <w:rsid w:val="003D64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456"/>
    <w:rPr>
      <w:rFonts w:ascii="Tahoma" w:hAnsi="Tahoma" w:cs="Tahoma"/>
      <w:sz w:val="16"/>
      <w:szCs w:val="16"/>
    </w:rPr>
  </w:style>
  <w:style w:type="table" w:styleId="TableGrid">
    <w:name w:val="Table Grid"/>
    <w:basedOn w:val="TableNormal"/>
    <w:uiPriority w:val="59"/>
    <w:rsid w:val="003D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D6456"/>
    <w:rPr>
      <w:b/>
      <w:sz w:val="28"/>
      <w:szCs w:val="32"/>
    </w:rPr>
  </w:style>
  <w:style w:type="paragraph" w:customStyle="1" w:styleId="LegislationMadeUnder">
    <w:name w:val="LegislationMadeUnder"/>
    <w:basedOn w:val="OPCParaBase"/>
    <w:next w:val="Normal"/>
    <w:rsid w:val="003D6456"/>
    <w:rPr>
      <w:i/>
      <w:sz w:val="32"/>
      <w:szCs w:val="32"/>
    </w:rPr>
  </w:style>
  <w:style w:type="paragraph" w:customStyle="1" w:styleId="SignCoverPageEnd">
    <w:name w:val="SignCoverPageEnd"/>
    <w:basedOn w:val="OPCParaBase"/>
    <w:next w:val="Normal"/>
    <w:rsid w:val="003D645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3D6456"/>
    <w:pPr>
      <w:pBdr>
        <w:top w:val="single" w:sz="4" w:space="1" w:color="auto"/>
      </w:pBdr>
      <w:spacing w:before="360"/>
      <w:ind w:right="397"/>
      <w:jc w:val="both"/>
    </w:pPr>
  </w:style>
  <w:style w:type="paragraph" w:customStyle="1" w:styleId="NotesHeading1">
    <w:name w:val="NotesHeading 1"/>
    <w:basedOn w:val="OPCParaBase"/>
    <w:next w:val="Normal"/>
    <w:rsid w:val="003D6456"/>
    <w:pPr>
      <w:outlineLvl w:val="0"/>
    </w:pPr>
    <w:rPr>
      <w:b/>
      <w:sz w:val="28"/>
      <w:szCs w:val="28"/>
    </w:rPr>
  </w:style>
  <w:style w:type="paragraph" w:customStyle="1" w:styleId="NotesHeading2">
    <w:name w:val="NotesHeading 2"/>
    <w:basedOn w:val="OPCParaBase"/>
    <w:next w:val="Normal"/>
    <w:rsid w:val="003D6456"/>
    <w:rPr>
      <w:b/>
      <w:sz w:val="28"/>
      <w:szCs w:val="28"/>
    </w:rPr>
  </w:style>
  <w:style w:type="paragraph" w:customStyle="1" w:styleId="CompiledActNo">
    <w:name w:val="CompiledActNo"/>
    <w:basedOn w:val="OPCParaBase"/>
    <w:next w:val="Normal"/>
    <w:rsid w:val="003D6456"/>
    <w:rPr>
      <w:b/>
      <w:sz w:val="24"/>
      <w:szCs w:val="24"/>
    </w:rPr>
  </w:style>
  <w:style w:type="paragraph" w:customStyle="1" w:styleId="ENotesText">
    <w:name w:val="ENotesText"/>
    <w:aliases w:val="Ent"/>
    <w:basedOn w:val="OPCParaBase"/>
    <w:next w:val="Normal"/>
    <w:rsid w:val="003D6456"/>
    <w:pPr>
      <w:spacing w:before="120"/>
    </w:pPr>
  </w:style>
  <w:style w:type="paragraph" w:customStyle="1" w:styleId="CompiledMadeUnder">
    <w:name w:val="CompiledMadeUnder"/>
    <w:basedOn w:val="OPCParaBase"/>
    <w:next w:val="Normal"/>
    <w:rsid w:val="003D6456"/>
    <w:rPr>
      <w:i/>
      <w:sz w:val="24"/>
      <w:szCs w:val="24"/>
    </w:rPr>
  </w:style>
  <w:style w:type="paragraph" w:customStyle="1" w:styleId="Paragraphsub-sub-sub">
    <w:name w:val="Paragraph(sub-sub-sub)"/>
    <w:aliases w:val="aaaa"/>
    <w:basedOn w:val="OPCParaBase"/>
    <w:rsid w:val="003D6456"/>
    <w:pPr>
      <w:tabs>
        <w:tab w:val="right" w:pos="3402"/>
      </w:tabs>
      <w:spacing w:before="40" w:line="240" w:lineRule="auto"/>
      <w:ind w:left="3402" w:hanging="3402"/>
    </w:pPr>
  </w:style>
  <w:style w:type="paragraph" w:customStyle="1" w:styleId="TableTextEndNotes">
    <w:name w:val="TableTextEndNotes"/>
    <w:aliases w:val="Tten"/>
    <w:basedOn w:val="Normal"/>
    <w:rsid w:val="003D6456"/>
    <w:pPr>
      <w:spacing w:before="60" w:line="240" w:lineRule="auto"/>
    </w:pPr>
    <w:rPr>
      <w:rFonts w:cs="Arial"/>
      <w:sz w:val="20"/>
      <w:szCs w:val="22"/>
    </w:rPr>
  </w:style>
  <w:style w:type="paragraph" w:customStyle="1" w:styleId="NoteToSubpara">
    <w:name w:val="NoteToSubpara"/>
    <w:aliases w:val="nts"/>
    <w:basedOn w:val="OPCParaBase"/>
    <w:rsid w:val="003D6456"/>
    <w:pPr>
      <w:spacing w:before="40" w:line="198" w:lineRule="exact"/>
      <w:ind w:left="2835" w:hanging="709"/>
    </w:pPr>
    <w:rPr>
      <w:sz w:val="18"/>
    </w:rPr>
  </w:style>
  <w:style w:type="paragraph" w:customStyle="1" w:styleId="ENoteTableHeading">
    <w:name w:val="ENoteTableHeading"/>
    <w:aliases w:val="enth"/>
    <w:basedOn w:val="OPCParaBase"/>
    <w:rsid w:val="003D6456"/>
    <w:pPr>
      <w:keepNext/>
      <w:spacing w:before="60" w:line="240" w:lineRule="atLeast"/>
    </w:pPr>
    <w:rPr>
      <w:rFonts w:ascii="Arial" w:hAnsi="Arial"/>
      <w:b/>
      <w:sz w:val="16"/>
    </w:rPr>
  </w:style>
  <w:style w:type="paragraph" w:customStyle="1" w:styleId="ENoteTTi">
    <w:name w:val="ENoteTTi"/>
    <w:aliases w:val="entti"/>
    <w:basedOn w:val="OPCParaBase"/>
    <w:rsid w:val="003D6456"/>
    <w:pPr>
      <w:keepNext/>
      <w:spacing w:before="60" w:line="240" w:lineRule="atLeast"/>
      <w:ind w:left="170"/>
    </w:pPr>
    <w:rPr>
      <w:sz w:val="16"/>
    </w:rPr>
  </w:style>
  <w:style w:type="paragraph" w:customStyle="1" w:styleId="ENotesHeading1">
    <w:name w:val="ENotesHeading 1"/>
    <w:aliases w:val="Enh1"/>
    <w:basedOn w:val="OPCParaBase"/>
    <w:next w:val="Normal"/>
    <w:rsid w:val="003D6456"/>
    <w:pPr>
      <w:spacing w:before="120"/>
      <w:outlineLvl w:val="1"/>
    </w:pPr>
    <w:rPr>
      <w:b/>
      <w:sz w:val="28"/>
      <w:szCs w:val="28"/>
    </w:rPr>
  </w:style>
  <w:style w:type="paragraph" w:customStyle="1" w:styleId="ENotesHeading2">
    <w:name w:val="ENotesHeading 2"/>
    <w:aliases w:val="Enh2"/>
    <w:basedOn w:val="OPCParaBase"/>
    <w:next w:val="Normal"/>
    <w:rsid w:val="003D6456"/>
    <w:pPr>
      <w:spacing w:before="120" w:after="120"/>
      <w:outlineLvl w:val="2"/>
    </w:pPr>
    <w:rPr>
      <w:b/>
      <w:sz w:val="24"/>
      <w:szCs w:val="28"/>
    </w:rPr>
  </w:style>
  <w:style w:type="paragraph" w:customStyle="1" w:styleId="ENoteTTIndentHeading">
    <w:name w:val="ENoteTTIndentHeading"/>
    <w:aliases w:val="enTTHi"/>
    <w:basedOn w:val="OPCParaBase"/>
    <w:rsid w:val="003D645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D6456"/>
    <w:pPr>
      <w:spacing w:before="60" w:line="240" w:lineRule="atLeast"/>
    </w:pPr>
    <w:rPr>
      <w:sz w:val="16"/>
    </w:rPr>
  </w:style>
  <w:style w:type="paragraph" w:customStyle="1" w:styleId="MadeunderText">
    <w:name w:val="MadeunderText"/>
    <w:basedOn w:val="OPCParaBase"/>
    <w:next w:val="CompiledMadeUnder"/>
    <w:rsid w:val="003D6456"/>
    <w:pPr>
      <w:spacing w:before="240"/>
    </w:pPr>
    <w:rPr>
      <w:sz w:val="24"/>
      <w:szCs w:val="24"/>
    </w:rPr>
  </w:style>
  <w:style w:type="paragraph" w:customStyle="1" w:styleId="ENotesHeading3">
    <w:name w:val="ENotesHeading 3"/>
    <w:aliases w:val="Enh3"/>
    <w:basedOn w:val="OPCParaBase"/>
    <w:next w:val="Normal"/>
    <w:rsid w:val="003D6456"/>
    <w:pPr>
      <w:keepNext/>
      <w:spacing w:before="120" w:line="240" w:lineRule="auto"/>
      <w:outlineLvl w:val="4"/>
    </w:pPr>
    <w:rPr>
      <w:b/>
      <w:szCs w:val="24"/>
    </w:rPr>
  </w:style>
  <w:style w:type="character" w:customStyle="1" w:styleId="CharSubPartTextCASA">
    <w:name w:val="CharSubPartText(CASA)"/>
    <w:basedOn w:val="OPCCharBase"/>
    <w:uiPriority w:val="1"/>
    <w:rsid w:val="003D6456"/>
  </w:style>
  <w:style w:type="character" w:customStyle="1" w:styleId="CharSubPartNoCASA">
    <w:name w:val="CharSubPartNo(CASA)"/>
    <w:basedOn w:val="OPCCharBase"/>
    <w:uiPriority w:val="1"/>
    <w:rsid w:val="003D6456"/>
  </w:style>
  <w:style w:type="paragraph" w:customStyle="1" w:styleId="ENoteTTIndentHeadingSub">
    <w:name w:val="ENoteTTIndentHeadingSub"/>
    <w:aliases w:val="enTTHis"/>
    <w:basedOn w:val="OPCParaBase"/>
    <w:rsid w:val="003D6456"/>
    <w:pPr>
      <w:keepNext/>
      <w:spacing w:before="60" w:line="240" w:lineRule="atLeast"/>
      <w:ind w:left="340"/>
    </w:pPr>
    <w:rPr>
      <w:b/>
      <w:sz w:val="16"/>
    </w:rPr>
  </w:style>
  <w:style w:type="paragraph" w:customStyle="1" w:styleId="ENoteTTiSub">
    <w:name w:val="ENoteTTiSub"/>
    <w:aliases w:val="enttis"/>
    <w:basedOn w:val="OPCParaBase"/>
    <w:rsid w:val="003D6456"/>
    <w:pPr>
      <w:keepNext/>
      <w:spacing w:before="60" w:line="240" w:lineRule="atLeast"/>
      <w:ind w:left="340"/>
    </w:pPr>
    <w:rPr>
      <w:sz w:val="16"/>
    </w:rPr>
  </w:style>
  <w:style w:type="paragraph" w:customStyle="1" w:styleId="SubDivisionMigration">
    <w:name w:val="SubDivisionMigration"/>
    <w:aliases w:val="sdm"/>
    <w:basedOn w:val="OPCParaBase"/>
    <w:rsid w:val="003D645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D645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D6456"/>
    <w:pPr>
      <w:spacing w:before="122" w:line="240" w:lineRule="auto"/>
      <w:ind w:left="1985" w:hanging="851"/>
    </w:pPr>
    <w:rPr>
      <w:sz w:val="18"/>
    </w:rPr>
  </w:style>
  <w:style w:type="paragraph" w:customStyle="1" w:styleId="FreeForm">
    <w:name w:val="FreeForm"/>
    <w:rsid w:val="00887B33"/>
    <w:rPr>
      <w:rFonts w:ascii="Arial" w:hAnsi="Arial"/>
      <w:sz w:val="22"/>
    </w:rPr>
  </w:style>
  <w:style w:type="paragraph" w:customStyle="1" w:styleId="SOText">
    <w:name w:val="SO Text"/>
    <w:aliases w:val="sot"/>
    <w:link w:val="SOTextChar"/>
    <w:rsid w:val="003D645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D6456"/>
    <w:rPr>
      <w:sz w:val="22"/>
    </w:rPr>
  </w:style>
  <w:style w:type="paragraph" w:customStyle="1" w:styleId="SOTextNote">
    <w:name w:val="SO TextNote"/>
    <w:aliases w:val="sont"/>
    <w:basedOn w:val="SOText"/>
    <w:qFormat/>
    <w:rsid w:val="003D6456"/>
    <w:pPr>
      <w:spacing w:before="122" w:line="198" w:lineRule="exact"/>
      <w:ind w:left="1843" w:hanging="709"/>
    </w:pPr>
    <w:rPr>
      <w:sz w:val="18"/>
    </w:rPr>
  </w:style>
  <w:style w:type="paragraph" w:customStyle="1" w:styleId="SOPara">
    <w:name w:val="SO Para"/>
    <w:aliases w:val="soa"/>
    <w:basedOn w:val="SOText"/>
    <w:link w:val="SOParaChar"/>
    <w:qFormat/>
    <w:rsid w:val="003D6456"/>
    <w:pPr>
      <w:tabs>
        <w:tab w:val="right" w:pos="1786"/>
      </w:tabs>
      <w:spacing w:before="40"/>
      <w:ind w:left="2070" w:hanging="936"/>
    </w:pPr>
  </w:style>
  <w:style w:type="character" w:customStyle="1" w:styleId="SOParaChar">
    <w:name w:val="SO Para Char"/>
    <w:aliases w:val="soa Char"/>
    <w:basedOn w:val="DefaultParagraphFont"/>
    <w:link w:val="SOPara"/>
    <w:rsid w:val="003D6456"/>
    <w:rPr>
      <w:sz w:val="22"/>
    </w:rPr>
  </w:style>
  <w:style w:type="paragraph" w:customStyle="1" w:styleId="FileName">
    <w:name w:val="FileName"/>
    <w:basedOn w:val="Normal"/>
    <w:rsid w:val="003D6456"/>
  </w:style>
  <w:style w:type="paragraph" w:customStyle="1" w:styleId="TableHeading">
    <w:name w:val="TableHeading"/>
    <w:aliases w:val="th"/>
    <w:basedOn w:val="OPCParaBase"/>
    <w:next w:val="Tabletext"/>
    <w:rsid w:val="003D6456"/>
    <w:pPr>
      <w:keepNext/>
      <w:spacing w:before="60" w:line="240" w:lineRule="atLeast"/>
    </w:pPr>
    <w:rPr>
      <w:b/>
      <w:sz w:val="20"/>
    </w:rPr>
  </w:style>
  <w:style w:type="paragraph" w:customStyle="1" w:styleId="SOHeadBold">
    <w:name w:val="SO HeadBold"/>
    <w:aliases w:val="sohb"/>
    <w:basedOn w:val="SOText"/>
    <w:next w:val="SOText"/>
    <w:link w:val="SOHeadBoldChar"/>
    <w:qFormat/>
    <w:rsid w:val="003D6456"/>
    <w:rPr>
      <w:b/>
    </w:rPr>
  </w:style>
  <w:style w:type="character" w:customStyle="1" w:styleId="SOHeadBoldChar">
    <w:name w:val="SO HeadBold Char"/>
    <w:aliases w:val="sohb Char"/>
    <w:basedOn w:val="DefaultParagraphFont"/>
    <w:link w:val="SOHeadBold"/>
    <w:rsid w:val="003D6456"/>
    <w:rPr>
      <w:b/>
      <w:sz w:val="22"/>
    </w:rPr>
  </w:style>
  <w:style w:type="paragraph" w:customStyle="1" w:styleId="SOHeadItalic">
    <w:name w:val="SO HeadItalic"/>
    <w:aliases w:val="sohi"/>
    <w:basedOn w:val="SOText"/>
    <w:next w:val="SOText"/>
    <w:link w:val="SOHeadItalicChar"/>
    <w:qFormat/>
    <w:rsid w:val="003D6456"/>
    <w:rPr>
      <w:i/>
    </w:rPr>
  </w:style>
  <w:style w:type="character" w:customStyle="1" w:styleId="SOHeadItalicChar">
    <w:name w:val="SO HeadItalic Char"/>
    <w:aliases w:val="sohi Char"/>
    <w:basedOn w:val="DefaultParagraphFont"/>
    <w:link w:val="SOHeadItalic"/>
    <w:rsid w:val="003D6456"/>
    <w:rPr>
      <w:i/>
      <w:sz w:val="22"/>
    </w:rPr>
  </w:style>
  <w:style w:type="paragraph" w:customStyle="1" w:styleId="SOBullet">
    <w:name w:val="SO Bullet"/>
    <w:aliases w:val="sotb"/>
    <w:basedOn w:val="SOText"/>
    <w:link w:val="SOBulletChar"/>
    <w:qFormat/>
    <w:rsid w:val="003D6456"/>
    <w:pPr>
      <w:ind w:left="1559" w:hanging="425"/>
    </w:pPr>
  </w:style>
  <w:style w:type="character" w:customStyle="1" w:styleId="SOBulletChar">
    <w:name w:val="SO Bullet Char"/>
    <w:aliases w:val="sotb Char"/>
    <w:basedOn w:val="DefaultParagraphFont"/>
    <w:link w:val="SOBullet"/>
    <w:rsid w:val="003D6456"/>
    <w:rPr>
      <w:sz w:val="22"/>
    </w:rPr>
  </w:style>
  <w:style w:type="paragraph" w:customStyle="1" w:styleId="SOBulletNote">
    <w:name w:val="SO BulletNote"/>
    <w:aliases w:val="sonb"/>
    <w:basedOn w:val="SOTextNote"/>
    <w:link w:val="SOBulletNoteChar"/>
    <w:qFormat/>
    <w:rsid w:val="003D6456"/>
    <w:pPr>
      <w:tabs>
        <w:tab w:val="left" w:pos="1560"/>
      </w:tabs>
      <w:ind w:left="2268" w:hanging="1134"/>
    </w:pPr>
  </w:style>
  <w:style w:type="character" w:customStyle="1" w:styleId="SOBulletNoteChar">
    <w:name w:val="SO BulletNote Char"/>
    <w:aliases w:val="sonb Char"/>
    <w:basedOn w:val="DefaultParagraphFont"/>
    <w:link w:val="SOBulletNote"/>
    <w:rsid w:val="003D6456"/>
    <w:rPr>
      <w:sz w:val="18"/>
    </w:rPr>
  </w:style>
  <w:style w:type="paragraph" w:customStyle="1" w:styleId="SOText2">
    <w:name w:val="SO Text2"/>
    <w:aliases w:val="sot2"/>
    <w:basedOn w:val="Normal"/>
    <w:next w:val="SOText"/>
    <w:link w:val="SOText2Char"/>
    <w:rsid w:val="003D645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D6456"/>
    <w:rPr>
      <w:sz w:val="22"/>
    </w:rPr>
  </w:style>
  <w:style w:type="paragraph" w:customStyle="1" w:styleId="SubPartCASA">
    <w:name w:val="SubPart(CASA)"/>
    <w:aliases w:val="csp"/>
    <w:basedOn w:val="OPCParaBase"/>
    <w:next w:val="ActHead3"/>
    <w:rsid w:val="003D645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D6456"/>
    <w:rPr>
      <w:rFonts w:eastAsia="Times New Roman" w:cs="Times New Roman"/>
      <w:sz w:val="22"/>
      <w:lang w:eastAsia="en-AU"/>
    </w:rPr>
  </w:style>
  <w:style w:type="character" w:customStyle="1" w:styleId="notetextChar">
    <w:name w:val="note(text) Char"/>
    <w:aliases w:val="n Char"/>
    <w:basedOn w:val="DefaultParagraphFont"/>
    <w:link w:val="notetext"/>
    <w:rsid w:val="003D6456"/>
    <w:rPr>
      <w:rFonts w:eastAsia="Times New Roman" w:cs="Times New Roman"/>
      <w:sz w:val="18"/>
      <w:lang w:eastAsia="en-AU"/>
    </w:rPr>
  </w:style>
  <w:style w:type="character" w:customStyle="1" w:styleId="Heading1Char">
    <w:name w:val="Heading 1 Char"/>
    <w:basedOn w:val="DefaultParagraphFont"/>
    <w:link w:val="Heading1"/>
    <w:uiPriority w:val="9"/>
    <w:rsid w:val="003D64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D64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D64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D64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D64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D64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D64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D64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D6456"/>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2.bin"/><Relationship Id="rId28" Type="http://schemas.openxmlformats.org/officeDocument/2006/relationships/footer" Target="footer8.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C59BA-5DBF-426F-8192-F422C230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11</Pages>
  <Words>1809</Words>
  <Characters>8905</Characters>
  <Application>Microsoft Office Word</Application>
  <DocSecurity>4</DocSecurity>
  <PresentationFormat/>
  <Lines>636</Lines>
  <Paragraphs>357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2017-04-26T00:22:00Z</cp:lastPrinted>
  <dcterms:created xsi:type="dcterms:W3CDTF">2018-03-07T00:14:00Z</dcterms:created>
  <dcterms:modified xsi:type="dcterms:W3CDTF">2018-03-07T00:14:00Z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Sea Installations Regulations 2018</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02 March 2018</vt:lpwstr>
  </property>
  <property fmtid="{D5CDD505-2E9C-101B-9397-08002B2CF9AE}" pid="10" name="Authority">
    <vt:lpwstr/>
  </property>
  <property fmtid="{D5CDD505-2E9C-101B-9397-08002B2CF9AE}" pid="11" name="ID">
    <vt:lpwstr>OPC63010</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02 March 2018</vt:lpwstr>
  </property>
</Properties>
</file>