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E8E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A029724" wp14:editId="506D38D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BB38" w14:textId="77777777" w:rsidR="00715914" w:rsidRPr="00E500D4" w:rsidRDefault="00715914" w:rsidP="00715914">
      <w:pPr>
        <w:rPr>
          <w:sz w:val="19"/>
        </w:rPr>
      </w:pPr>
    </w:p>
    <w:p w14:paraId="3C5D1522" w14:textId="1E5982C5" w:rsidR="00554826" w:rsidRDefault="0082646D" w:rsidP="00554826">
      <w:pPr>
        <w:pStyle w:val="ShortT"/>
      </w:pPr>
      <w:r>
        <w:t xml:space="preserve">Social Security (Parenting payment participation requirements – classes of persons) </w:t>
      </w:r>
      <w:r w:rsidR="00DC102F">
        <w:t>Instrument</w:t>
      </w:r>
      <w:r>
        <w:t xml:space="preserve"> 2018 (No. 1)</w:t>
      </w:r>
    </w:p>
    <w:p w14:paraId="5A007F43" w14:textId="77777777" w:rsidR="0082646D" w:rsidRPr="0082646D" w:rsidRDefault="0082646D" w:rsidP="0082646D">
      <w:pPr>
        <w:rPr>
          <w:lang w:eastAsia="en-AU"/>
        </w:rPr>
      </w:pPr>
    </w:p>
    <w:p w14:paraId="601F09E0" w14:textId="6AFA7EE1" w:rsidR="00554826" w:rsidRPr="00DA182D" w:rsidRDefault="0082646D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MICHAELIA CASH,</w:t>
      </w:r>
      <w:r w:rsidR="00554826" w:rsidRPr="00DA182D">
        <w:rPr>
          <w:szCs w:val="22"/>
        </w:rPr>
        <w:t xml:space="preserve"> </w:t>
      </w:r>
      <w:r>
        <w:rPr>
          <w:szCs w:val="22"/>
        </w:rPr>
        <w:t xml:space="preserve">Minister for </w:t>
      </w:r>
      <w:r w:rsidR="00FB5925">
        <w:rPr>
          <w:szCs w:val="22"/>
        </w:rPr>
        <w:t>Jobs and Innovation</w:t>
      </w:r>
      <w:r>
        <w:rPr>
          <w:szCs w:val="22"/>
        </w:rPr>
        <w:t>,</w:t>
      </w:r>
      <w:r w:rsidR="00554826"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DC102F">
        <w:rPr>
          <w:szCs w:val="22"/>
        </w:rPr>
        <w:t>Instrument</w:t>
      </w:r>
      <w:r w:rsidR="00554826" w:rsidRPr="00DA182D">
        <w:rPr>
          <w:szCs w:val="22"/>
        </w:rPr>
        <w:t>.</w:t>
      </w:r>
    </w:p>
    <w:p w14:paraId="21CABCBB" w14:textId="28F2BF3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06E72">
        <w:rPr>
          <w:szCs w:val="22"/>
        </w:rPr>
        <w:t>28 February 2018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9B70A0D" w14:textId="2E518F05" w:rsidR="00554826" w:rsidRDefault="0082646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MICHAELIA CASH</w:t>
      </w:r>
      <w:bookmarkStart w:id="0" w:name="_GoBack"/>
      <w:bookmarkEnd w:id="0"/>
    </w:p>
    <w:p w14:paraId="7E0996CB" w14:textId="5B151F35" w:rsidR="00554826" w:rsidRPr="008E0027" w:rsidRDefault="0082646D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FB5925">
        <w:rPr>
          <w:sz w:val="22"/>
        </w:rPr>
        <w:t>Jobs and Innovation</w:t>
      </w:r>
    </w:p>
    <w:p w14:paraId="50EAF689" w14:textId="77777777" w:rsidR="00554826" w:rsidRDefault="00554826" w:rsidP="00554826"/>
    <w:p w14:paraId="6100CB4C" w14:textId="77777777" w:rsidR="00554826" w:rsidRPr="00ED79B6" w:rsidRDefault="00554826" w:rsidP="00554826"/>
    <w:p w14:paraId="7684012A" w14:textId="77777777" w:rsidR="00F6696E" w:rsidRDefault="00F6696E" w:rsidP="00F6696E"/>
    <w:p w14:paraId="412DB14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0F7B95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A8E9E7F" w14:textId="1DA68EB4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9031E">
        <w:rPr>
          <w:noProof/>
        </w:rPr>
        <w:t>1</w:t>
      </w:r>
      <w:r w:rsidRPr="00B418CB">
        <w:rPr>
          <w:noProof/>
        </w:rPr>
        <w:fldChar w:fldCharType="end"/>
      </w:r>
    </w:p>
    <w:p w14:paraId="1C6317B9" w14:textId="0CE06EA4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9031E">
        <w:rPr>
          <w:noProof/>
        </w:rPr>
        <w:t>1</w:t>
      </w:r>
      <w:r w:rsidRPr="00B418CB">
        <w:rPr>
          <w:noProof/>
        </w:rPr>
        <w:fldChar w:fldCharType="end"/>
      </w:r>
    </w:p>
    <w:p w14:paraId="2091E6C8" w14:textId="62F70C92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9031E">
        <w:rPr>
          <w:noProof/>
        </w:rPr>
        <w:t>1</w:t>
      </w:r>
      <w:r w:rsidRPr="00B418CB">
        <w:rPr>
          <w:noProof/>
        </w:rPr>
        <w:fldChar w:fldCharType="end"/>
      </w:r>
    </w:p>
    <w:p w14:paraId="184F4094" w14:textId="2CC34A50" w:rsidR="0041278B" w:rsidRPr="0041278B" w:rsidRDefault="00B418CB" w:rsidP="0041278B">
      <w:pPr>
        <w:pStyle w:val="TOC5"/>
        <w:rPr>
          <w:noProof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69031E">
        <w:rPr>
          <w:noProof/>
        </w:rPr>
        <w:t>1</w:t>
      </w:r>
      <w:r w:rsidRPr="00B418CB">
        <w:rPr>
          <w:noProof/>
        </w:rPr>
        <w:fldChar w:fldCharType="end"/>
      </w:r>
    </w:p>
    <w:p w14:paraId="336D30E7" w14:textId="57125A3C" w:rsidR="0041278B" w:rsidRDefault="0041278B" w:rsidP="0041278B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  <w:t>Schedule 1</w:t>
      </w:r>
      <w:r w:rsidR="00B418CB" w:rsidRPr="00B418CB">
        <w:rPr>
          <w:noProof/>
        </w:rPr>
        <w:tab/>
      </w:r>
      <w:r w:rsidR="00435AC6">
        <w:rPr>
          <w:noProof/>
        </w:rPr>
        <w:t>3</w:t>
      </w:r>
    </w:p>
    <w:p w14:paraId="7EF9DE2A" w14:textId="7F4BD57A" w:rsidR="0041278B" w:rsidRDefault="0041278B" w:rsidP="0041278B">
      <w:pPr>
        <w:pStyle w:val="TOC5"/>
        <w:rPr>
          <w:noProof/>
        </w:rPr>
      </w:pPr>
      <w:r>
        <w:rPr>
          <w:noProof/>
        </w:rPr>
        <w:t>6</w:t>
      </w:r>
      <w:r>
        <w:rPr>
          <w:noProof/>
        </w:rPr>
        <w:tab/>
        <w:t xml:space="preserve">Class of persons - </w:t>
      </w:r>
      <w:r w:rsidR="00DC102F">
        <w:rPr>
          <w:noProof/>
        </w:rPr>
        <w:t>T</w:t>
      </w:r>
      <w:r w:rsidR="00EE1679">
        <w:rPr>
          <w:noProof/>
        </w:rPr>
        <w:t xml:space="preserve">argeted </w:t>
      </w:r>
      <w:r w:rsidR="00DC102F">
        <w:rPr>
          <w:noProof/>
        </w:rPr>
        <w:t>P</w:t>
      </w:r>
      <w:r w:rsidR="00EE1679">
        <w:rPr>
          <w:noProof/>
        </w:rPr>
        <w:t>articipant</w:t>
      </w:r>
      <w:r w:rsidRPr="00B418CB">
        <w:rPr>
          <w:noProof/>
        </w:rPr>
        <w:tab/>
      </w:r>
      <w:r w:rsidR="00435AC6">
        <w:rPr>
          <w:noProof/>
        </w:rPr>
        <w:t>3</w:t>
      </w:r>
    </w:p>
    <w:p w14:paraId="52CCDFB4" w14:textId="67138A9A" w:rsidR="0041278B" w:rsidRPr="0041278B" w:rsidRDefault="0041278B" w:rsidP="0041278B">
      <w:pPr>
        <w:pStyle w:val="TOC5"/>
        <w:rPr>
          <w:noProof/>
        </w:rPr>
      </w:pPr>
      <w:r>
        <w:rPr>
          <w:noProof/>
        </w:rPr>
        <w:t>7</w:t>
      </w:r>
      <w:r>
        <w:rPr>
          <w:noProof/>
        </w:rPr>
        <w:tab/>
        <w:t>Class of persons -</w:t>
      </w:r>
      <w:r w:rsidR="00EE1679">
        <w:rPr>
          <w:noProof/>
        </w:rPr>
        <w:t xml:space="preserve"> </w:t>
      </w:r>
      <w:r w:rsidR="00DC102F">
        <w:rPr>
          <w:noProof/>
        </w:rPr>
        <w:t>I</w:t>
      </w:r>
      <w:r w:rsidR="00EE1679">
        <w:rPr>
          <w:noProof/>
        </w:rPr>
        <w:t xml:space="preserve">ntensive </w:t>
      </w:r>
      <w:r w:rsidR="00DC102F">
        <w:rPr>
          <w:noProof/>
        </w:rPr>
        <w:t>P</w:t>
      </w:r>
      <w:r w:rsidR="00EE1679">
        <w:rPr>
          <w:noProof/>
        </w:rPr>
        <w:t>articipant</w:t>
      </w:r>
      <w:r w:rsidRPr="00B418CB">
        <w:rPr>
          <w:noProof/>
        </w:rPr>
        <w:tab/>
      </w:r>
      <w:r w:rsidR="00435AC6">
        <w:rPr>
          <w:noProof/>
        </w:rPr>
        <w:t>4</w:t>
      </w:r>
    </w:p>
    <w:p w14:paraId="18AECC58" w14:textId="77777777" w:rsidR="0041278B" w:rsidRPr="0041278B" w:rsidRDefault="0041278B" w:rsidP="0041278B">
      <w:pPr>
        <w:rPr>
          <w:noProof/>
          <w:lang w:eastAsia="en-AU"/>
        </w:rPr>
      </w:pPr>
    </w:p>
    <w:p w14:paraId="04E1F82E" w14:textId="77777777" w:rsidR="0041278B" w:rsidRPr="0041278B" w:rsidRDefault="0041278B" w:rsidP="0041278B">
      <w:pPr>
        <w:rPr>
          <w:noProof/>
          <w:lang w:eastAsia="en-AU"/>
        </w:rPr>
      </w:pPr>
    </w:p>
    <w:p w14:paraId="6BFAB6A1" w14:textId="73B913AE" w:rsidR="00B418CB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18CB">
        <w:rPr>
          <w:b w:val="0"/>
          <w:noProof/>
          <w:sz w:val="18"/>
        </w:rPr>
        <w:tab/>
      </w:r>
      <w:r w:rsidR="00435AC6">
        <w:rPr>
          <w:b w:val="0"/>
          <w:noProof/>
          <w:sz w:val="18"/>
        </w:rPr>
        <w:t>5</w:t>
      </w:r>
    </w:p>
    <w:p w14:paraId="0C3D27FE" w14:textId="1E34DCF8" w:rsidR="00B418CB" w:rsidRDefault="008264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(Parenting payment participation requirements - classes of persons) Specificiation 2016 (No. 1)</w:t>
      </w:r>
      <w:r w:rsidR="00B418CB" w:rsidRPr="00B418CB">
        <w:rPr>
          <w:i w:val="0"/>
          <w:noProof/>
          <w:sz w:val="18"/>
        </w:rPr>
        <w:tab/>
      </w:r>
      <w:r w:rsidR="00435AC6">
        <w:rPr>
          <w:i w:val="0"/>
          <w:noProof/>
          <w:sz w:val="18"/>
        </w:rPr>
        <w:t>5</w:t>
      </w:r>
    </w:p>
    <w:p w14:paraId="2133E529" w14:textId="77777777" w:rsidR="00F6696E" w:rsidRDefault="00B418CB" w:rsidP="00F6696E">
      <w:pPr>
        <w:outlineLvl w:val="0"/>
      </w:pPr>
      <w:r>
        <w:fldChar w:fldCharType="end"/>
      </w:r>
    </w:p>
    <w:p w14:paraId="5EEB1DF9" w14:textId="77777777" w:rsidR="00F6696E" w:rsidRPr="00A802BC" w:rsidRDefault="00F6696E" w:rsidP="00F6696E">
      <w:pPr>
        <w:outlineLvl w:val="0"/>
        <w:rPr>
          <w:sz w:val="20"/>
        </w:rPr>
      </w:pPr>
    </w:p>
    <w:p w14:paraId="7CE9CF9E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CECB66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085DCA38" w14:textId="6D0DD92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82646D">
        <w:t xml:space="preserve"> </w:t>
      </w:r>
      <w:r w:rsidR="0082646D" w:rsidRPr="00246EB2">
        <w:rPr>
          <w:i/>
        </w:rPr>
        <w:t>Social Security (Parenting payment participation requirements – classes of pers</w:t>
      </w:r>
      <w:r w:rsidR="0082646D">
        <w:rPr>
          <w:i/>
        </w:rPr>
        <w:t xml:space="preserve">ons) </w:t>
      </w:r>
      <w:r w:rsidR="00DC102F">
        <w:rPr>
          <w:i/>
        </w:rPr>
        <w:t>Instrument</w:t>
      </w:r>
      <w:r w:rsidR="0082646D">
        <w:rPr>
          <w:i/>
        </w:rPr>
        <w:t xml:space="preserve"> 2018 (No. 1)</w:t>
      </w:r>
      <w:r w:rsidRPr="009C2562">
        <w:t>.</w:t>
      </w:r>
    </w:p>
    <w:p w14:paraId="112388BC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1B41453A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82646D">
        <w:t>on 1 July 2018</w:t>
      </w:r>
      <w:r>
        <w:t>.</w:t>
      </w:r>
    </w:p>
    <w:p w14:paraId="32098D00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3373050E" w14:textId="2F4F1822" w:rsidR="00554826" w:rsidRPr="000C7BF5" w:rsidRDefault="00554826" w:rsidP="00554826">
      <w:pPr>
        <w:pStyle w:val="subsection"/>
        <w:rPr>
          <w:i/>
        </w:rPr>
      </w:pPr>
      <w:r w:rsidRPr="009C2562">
        <w:tab/>
      </w:r>
      <w:r w:rsidRPr="009C2562">
        <w:tab/>
        <w:t>This instrument is made under</w:t>
      </w:r>
      <w:r w:rsidR="0082646D">
        <w:t xml:space="preserve"> subsection 500(2) of the </w:t>
      </w:r>
      <w:r w:rsidR="00811AF0" w:rsidRPr="000C7BF5">
        <w:rPr>
          <w:i/>
        </w:rPr>
        <w:t xml:space="preserve">Social Security </w:t>
      </w:r>
      <w:r w:rsidR="0082646D" w:rsidRPr="000C7BF5">
        <w:rPr>
          <w:i/>
        </w:rPr>
        <w:t>Act</w:t>
      </w:r>
      <w:r w:rsidR="00811AF0" w:rsidRPr="000C7BF5">
        <w:rPr>
          <w:i/>
        </w:rPr>
        <w:t xml:space="preserve"> 1991</w:t>
      </w:r>
      <w:r w:rsidR="0082646D" w:rsidRPr="000C7BF5">
        <w:rPr>
          <w:i/>
        </w:rPr>
        <w:t>.</w:t>
      </w:r>
    </w:p>
    <w:p w14:paraId="5E95AB92" w14:textId="77777777" w:rsidR="00554826" w:rsidRPr="00554826" w:rsidRDefault="00554826" w:rsidP="00554826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2EE3F6CD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7A7FEC7D" w14:textId="5CB01D3E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B261C7">
        <w:t>member of a couple</w:t>
      </w:r>
      <w:r w:rsidRPr="009C2562">
        <w:t>;</w:t>
      </w:r>
    </w:p>
    <w:p w14:paraId="18A06555" w14:textId="6B5EB467" w:rsidR="00554826" w:rsidRDefault="00554826" w:rsidP="00554826">
      <w:pPr>
        <w:pStyle w:val="notepara"/>
      </w:pPr>
      <w:r w:rsidRPr="009C2562">
        <w:t>(b)</w:t>
      </w:r>
      <w:r w:rsidRPr="009C2562">
        <w:tab/>
      </w:r>
      <w:r w:rsidR="00B261C7">
        <w:t>PP child</w:t>
      </w:r>
      <w:r w:rsidR="00811AF0">
        <w:t>; and</w:t>
      </w:r>
    </w:p>
    <w:p w14:paraId="207C6363" w14:textId="24BD7ED5" w:rsidR="00811AF0" w:rsidRPr="009C2562" w:rsidRDefault="00811AF0" w:rsidP="00554826">
      <w:pPr>
        <w:pStyle w:val="notepara"/>
      </w:pPr>
      <w:r>
        <w:t xml:space="preserve">(c) </w:t>
      </w:r>
      <w:r w:rsidR="00C8577E">
        <w:tab/>
      </w:r>
      <w:r>
        <w:t>parenting payment.</w:t>
      </w:r>
    </w:p>
    <w:p w14:paraId="5C5C335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82A52B1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2646D">
        <w:rPr>
          <w:i/>
        </w:rPr>
        <w:t>Social Security Act 1991</w:t>
      </w:r>
      <w:r>
        <w:t>.</w:t>
      </w:r>
    </w:p>
    <w:p w14:paraId="6AB33214" w14:textId="77777777" w:rsidR="004B715B" w:rsidRPr="004B715B" w:rsidRDefault="004B715B" w:rsidP="00554826">
      <w:pPr>
        <w:pStyle w:val="Definition"/>
        <w:rPr>
          <w:b/>
        </w:rPr>
      </w:pPr>
      <w:r>
        <w:rPr>
          <w:b/>
          <w:i/>
        </w:rPr>
        <w:t xml:space="preserve">early school leaver </w:t>
      </w:r>
      <w:r>
        <w:t xml:space="preserve">means a person who is </w:t>
      </w:r>
      <w:r w:rsidRPr="00402B1A">
        <w:rPr>
          <w:szCs w:val="22"/>
        </w:rPr>
        <w:t>under 22 years of age and has not completed the final year of secondary school or an equi</w:t>
      </w:r>
      <w:r>
        <w:rPr>
          <w:szCs w:val="22"/>
        </w:rPr>
        <w:t>valent level of education.</w:t>
      </w:r>
    </w:p>
    <w:p w14:paraId="77952B0A" w14:textId="47509CD0" w:rsidR="00554826" w:rsidRDefault="00B261C7" w:rsidP="00554826">
      <w:pPr>
        <w:pStyle w:val="Definition"/>
        <w:rPr>
          <w:szCs w:val="22"/>
        </w:rPr>
      </w:pPr>
      <w:r>
        <w:rPr>
          <w:b/>
          <w:i/>
        </w:rPr>
        <w:t>jobactive employment region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rPr>
          <w:szCs w:val="22"/>
        </w:rPr>
        <w:t xml:space="preserve">the geographical regions </w:t>
      </w:r>
      <w:r w:rsidRPr="002307AF">
        <w:rPr>
          <w:szCs w:val="22"/>
        </w:rPr>
        <w:t xml:space="preserve">in </w:t>
      </w:r>
      <w:r>
        <w:rPr>
          <w:bCs/>
          <w:szCs w:val="22"/>
        </w:rPr>
        <w:t xml:space="preserve">Australia </w:t>
      </w:r>
      <w:r w:rsidRPr="002307AF">
        <w:rPr>
          <w:szCs w:val="22"/>
        </w:rPr>
        <w:t>in which employment services are delivered by jobacti</w:t>
      </w:r>
      <w:r>
        <w:rPr>
          <w:bCs/>
          <w:szCs w:val="22"/>
        </w:rPr>
        <w:t>ve employment service providers</w:t>
      </w:r>
      <w:r>
        <w:rPr>
          <w:szCs w:val="22"/>
        </w:rPr>
        <w:t>.</w:t>
      </w:r>
    </w:p>
    <w:p w14:paraId="1BA859EB" w14:textId="78FF86CD" w:rsidR="003359E8" w:rsidRPr="00FC0121" w:rsidRDefault="003359E8" w:rsidP="00554826">
      <w:pPr>
        <w:pStyle w:val="Definition"/>
      </w:pPr>
      <w:r>
        <w:rPr>
          <w:b/>
          <w:i/>
        </w:rPr>
        <w:t xml:space="preserve">jobless family </w:t>
      </w:r>
      <w:r w:rsidR="00C663EE">
        <w:t xml:space="preserve">means </w:t>
      </w:r>
      <w:r w:rsidR="004C3931">
        <w:t xml:space="preserve">the person, and if the person is a member of a couple, the person’s partner, </w:t>
      </w:r>
      <w:r w:rsidR="00C663EE">
        <w:t>has</w:t>
      </w:r>
      <w:r w:rsidR="004C3931">
        <w:t xml:space="preserve"> not</w:t>
      </w:r>
      <w:r w:rsidR="00C663EE">
        <w:t xml:space="preserve"> </w:t>
      </w:r>
      <w:r w:rsidR="00FC0121">
        <w:t xml:space="preserve">engaged in work in the </w:t>
      </w:r>
      <w:proofErr w:type="gramStart"/>
      <w:r w:rsidR="00FC0121">
        <w:t>6 month</w:t>
      </w:r>
      <w:proofErr w:type="gramEnd"/>
      <w:r w:rsidR="00FC0121">
        <w:t xml:space="preserve"> period immediately prior to the day</w:t>
      </w:r>
      <w:r w:rsidR="004C3931">
        <w:t xml:space="preserve"> referred to in subsection 6(1)</w:t>
      </w:r>
      <w:r w:rsidR="00FC0121">
        <w:t>.</w:t>
      </w:r>
    </w:p>
    <w:p w14:paraId="30A10F8D" w14:textId="7A9CA3E9" w:rsidR="00554826" w:rsidRDefault="00B261C7" w:rsidP="00554826">
      <w:pPr>
        <w:pStyle w:val="Definition"/>
      </w:pPr>
      <w:r>
        <w:rPr>
          <w:b/>
          <w:i/>
        </w:rPr>
        <w:t>Job Seeker Classification Instrument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Pr="00B82A86">
        <w:rPr>
          <w:szCs w:val="22"/>
        </w:rPr>
        <w:t xml:space="preserve">the tool used by the Human Services </w:t>
      </w:r>
      <w:r w:rsidR="00DC102F">
        <w:rPr>
          <w:szCs w:val="22"/>
        </w:rPr>
        <w:t xml:space="preserve">Department </w:t>
      </w:r>
      <w:r w:rsidRPr="00B82A86">
        <w:rPr>
          <w:szCs w:val="22"/>
        </w:rPr>
        <w:t>to measure a job seeker’s relative level of disadvantage based on the expected difficulty in finding the job seeker employment because of the job seeker’s personal circumstances and labour market skills</w:t>
      </w:r>
      <w:r w:rsidR="00554826">
        <w:t>.</w:t>
      </w:r>
    </w:p>
    <w:p w14:paraId="2DDE63DF" w14:textId="77777777" w:rsidR="00B261C7" w:rsidRDefault="00B261C7" w:rsidP="00B261C7">
      <w:pPr>
        <w:pStyle w:val="Definition"/>
      </w:pPr>
      <w:r>
        <w:rPr>
          <w:b/>
          <w:i/>
        </w:rPr>
        <w:t>listed local government area</w:t>
      </w:r>
      <w:r>
        <w:rPr>
          <w:b/>
        </w:rPr>
        <w:t xml:space="preserve"> </w:t>
      </w:r>
      <w:r>
        <w:t>means the following local government areas, as determined by the relevant State/Territory government, as at 4 April 2016:</w:t>
      </w:r>
    </w:p>
    <w:p w14:paraId="0CF817FB" w14:textId="4B47CA15" w:rsidR="00EF33C2" w:rsidRDefault="00EF33C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Alice Springs (</w:t>
      </w:r>
      <w:r w:rsidR="00840118">
        <w:t>N</w:t>
      </w:r>
      <w:r>
        <w:t>T)</w:t>
      </w:r>
    </w:p>
    <w:p w14:paraId="24BCB40E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Darwin (NT)</w:t>
      </w:r>
    </w:p>
    <w:p w14:paraId="76543594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Palmerston (NT)</w:t>
      </w:r>
    </w:p>
    <w:p w14:paraId="17986D53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Brighton (</w:t>
      </w:r>
      <w:proofErr w:type="spellStart"/>
      <w:r>
        <w:t>Tas</w:t>
      </w:r>
      <w:proofErr w:type="spellEnd"/>
      <w:r>
        <w:t>)</w:t>
      </w:r>
    </w:p>
    <w:p w14:paraId="4DA6B4AF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Burnie (</w:t>
      </w:r>
      <w:proofErr w:type="spellStart"/>
      <w:r>
        <w:t>Tas</w:t>
      </w:r>
      <w:proofErr w:type="spellEnd"/>
      <w:r>
        <w:t>)</w:t>
      </w:r>
    </w:p>
    <w:p w14:paraId="0F6E8BDF" w14:textId="77777777" w:rsidR="00AE38ED" w:rsidRPr="000C7BF5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Armadale (WA)</w:t>
      </w:r>
    </w:p>
    <w:p w14:paraId="1EF8ABE0" w14:textId="77777777" w:rsidR="00840118" w:rsidRPr="000C7BF5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Bassendean (WA)</w:t>
      </w:r>
    </w:p>
    <w:p w14:paraId="44E67D40" w14:textId="77777777" w:rsidR="00840118" w:rsidRPr="000C7BF5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Bayswater (WA) </w:t>
      </w:r>
    </w:p>
    <w:p w14:paraId="595FE806" w14:textId="77777777" w:rsidR="00AE38ED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Belmont</w:t>
      </w:r>
      <w:r>
        <w:t xml:space="preserve"> (WA)</w:t>
      </w:r>
    </w:p>
    <w:p w14:paraId="4F551DF9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lastRenderedPageBreak/>
        <w:t>Broome (WA)</w:t>
      </w:r>
    </w:p>
    <w:p w14:paraId="0F6BB399" w14:textId="77777777" w:rsidR="00AE38ED" w:rsidRPr="000C7BF5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Canning (WA)</w:t>
      </w:r>
    </w:p>
    <w:p w14:paraId="31D5BBC4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Cockburn</w:t>
      </w:r>
      <w:r>
        <w:t xml:space="preserve"> </w:t>
      </w:r>
      <w:r w:rsidR="00AE38ED">
        <w:t>(WA)</w:t>
      </w:r>
    </w:p>
    <w:p w14:paraId="6F91171B" w14:textId="77777777" w:rsidR="00840118" w:rsidRPr="000C7BF5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East Fremantle </w:t>
      </w:r>
      <w:r w:rsidR="00AE38ED" w:rsidRPr="000C7BF5">
        <w:t>(WA)</w:t>
      </w:r>
    </w:p>
    <w:p w14:paraId="2C305CE6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Fremantle</w:t>
      </w:r>
      <w:r>
        <w:t xml:space="preserve"> </w:t>
      </w:r>
      <w:r w:rsidR="00AE38ED">
        <w:t>(WA)</w:t>
      </w:r>
    </w:p>
    <w:p w14:paraId="5668A138" w14:textId="77777777" w:rsidR="00AE38ED" w:rsidRPr="000C7BF5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proofErr w:type="gramStart"/>
      <w:r w:rsidRPr="000C7BF5">
        <w:t>Gosnells  (</w:t>
      </w:r>
      <w:proofErr w:type="gramEnd"/>
      <w:r w:rsidRPr="000C7BF5">
        <w:t>WA)</w:t>
      </w:r>
    </w:p>
    <w:p w14:paraId="06FDCDFE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Greater Geraldton (WA)</w:t>
      </w:r>
    </w:p>
    <w:p w14:paraId="51D44B49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Kalamunda (WA)</w:t>
      </w:r>
    </w:p>
    <w:p w14:paraId="58590A55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Kwinana</w:t>
      </w:r>
      <w:r w:rsidR="00AE38ED" w:rsidRPr="000C7BF5">
        <w:t xml:space="preserve"> (WA)</w:t>
      </w:r>
    </w:p>
    <w:p w14:paraId="6AEE3E69" w14:textId="77777777" w:rsidR="00AE38ED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Melville</w:t>
      </w:r>
      <w:r>
        <w:t xml:space="preserve"> (WA)</w:t>
      </w:r>
    </w:p>
    <w:p w14:paraId="50DD32B0" w14:textId="77777777" w:rsidR="00AE38ED" w:rsidRPr="000C7BF5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Mosman Park (WA)</w:t>
      </w:r>
    </w:p>
    <w:p w14:paraId="50EE5D2F" w14:textId="77777777" w:rsidR="00840118" w:rsidRDefault="00840118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Mundaring (WA)</w:t>
      </w:r>
    </w:p>
    <w:p w14:paraId="6379A658" w14:textId="77777777" w:rsidR="00AE38ED" w:rsidRPr="000C7BF5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South Perth (WA)</w:t>
      </w:r>
    </w:p>
    <w:p w14:paraId="4CEF68BE" w14:textId="77777777" w:rsidR="00F633A7" w:rsidRDefault="00F633A7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>
        <w:t>Swan (WA)</w:t>
      </w:r>
    </w:p>
    <w:p w14:paraId="179214A5" w14:textId="77777777" w:rsidR="00AE38ED" w:rsidRDefault="00AE38ED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Victoria Park (WA)</w:t>
      </w:r>
    </w:p>
    <w:p w14:paraId="5A2ECCB1" w14:textId="77777777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proofErr w:type="spellStart"/>
      <w:r w:rsidRPr="000C7BF5">
        <w:t>Playford</w:t>
      </w:r>
      <w:proofErr w:type="spellEnd"/>
      <w:r w:rsidRPr="000C7BF5">
        <w:t xml:space="preserve"> (SA) </w:t>
      </w:r>
    </w:p>
    <w:p w14:paraId="506F7878" w14:textId="77777777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Port Adelaide Enfield (SA)</w:t>
      </w:r>
    </w:p>
    <w:p w14:paraId="5F6D6916" w14:textId="77777777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Port Augusta (SA)</w:t>
      </w:r>
    </w:p>
    <w:p w14:paraId="03655480" w14:textId="77777777" w:rsidR="00840118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Whyalla (SA)</w:t>
      </w:r>
    </w:p>
    <w:p w14:paraId="61676E5E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Burdekin (QLD)</w:t>
      </w:r>
    </w:p>
    <w:p w14:paraId="5801EB02" w14:textId="77777777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Cairns (QLD)</w:t>
      </w:r>
    </w:p>
    <w:p w14:paraId="5CA183EA" w14:textId="3066359E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Cassowary Coast (QLD)</w:t>
      </w:r>
    </w:p>
    <w:p w14:paraId="3B4EA032" w14:textId="5C23B97A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Douglas (QLD)</w:t>
      </w:r>
    </w:p>
    <w:p w14:paraId="52645F20" w14:textId="618F574F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137710">
        <w:t>Logan</w:t>
      </w:r>
      <w:r w:rsidRPr="000C7BF5">
        <w:t xml:space="preserve"> (QLD</w:t>
      </w:r>
      <w:r w:rsidRPr="00137710">
        <w:t>)</w:t>
      </w:r>
    </w:p>
    <w:p w14:paraId="6FA23AF8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Mackay (QLD)</w:t>
      </w:r>
    </w:p>
    <w:p w14:paraId="3DBD2EF6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Rockhampton (QLD)</w:t>
      </w:r>
    </w:p>
    <w:p w14:paraId="1DBF5861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Toowoomba (QLD)</w:t>
      </w:r>
    </w:p>
    <w:p w14:paraId="50AE3FE1" w14:textId="77777777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Townsville (QLD) </w:t>
      </w:r>
    </w:p>
    <w:p w14:paraId="47D56EE2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Greater Shepparton (VIC)</w:t>
      </w:r>
    </w:p>
    <w:p w14:paraId="620BAD44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Hume (VIC)</w:t>
      </w:r>
    </w:p>
    <w:p w14:paraId="7502E962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Mildura (VIC)</w:t>
      </w:r>
    </w:p>
    <w:p w14:paraId="0BC05316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Ashfield (NSW)</w:t>
      </w:r>
    </w:p>
    <w:p w14:paraId="6C40177B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Ballina (NSW)</w:t>
      </w:r>
    </w:p>
    <w:p w14:paraId="71D1B521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Bankstown (NSW)</w:t>
      </w:r>
    </w:p>
    <w:p w14:paraId="151E9F1D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Bellingen (NSW)</w:t>
      </w:r>
    </w:p>
    <w:p w14:paraId="52CAD335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Byron (NSW) </w:t>
      </w:r>
    </w:p>
    <w:p w14:paraId="4A157085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Clarence Valley (NSW)</w:t>
      </w:r>
    </w:p>
    <w:p w14:paraId="338A771C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Coffs Harbour (NSW)</w:t>
      </w:r>
    </w:p>
    <w:p w14:paraId="62082A03" w14:textId="77777777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Dubbo (NSW)</w:t>
      </w:r>
    </w:p>
    <w:p w14:paraId="6E40A1CF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Gloucester (NSW)</w:t>
      </w:r>
    </w:p>
    <w:p w14:paraId="408C718B" w14:textId="77777777" w:rsidR="00166A9F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Great Lakes (NSW)</w:t>
      </w:r>
    </w:p>
    <w:p w14:paraId="66ECB856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Greater Taree (NSW)</w:t>
      </w:r>
    </w:p>
    <w:p w14:paraId="2268A917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Kempsey (NSW)</w:t>
      </w:r>
    </w:p>
    <w:p w14:paraId="242B95C6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Kyogle (NSW)</w:t>
      </w:r>
    </w:p>
    <w:p w14:paraId="371D8C2C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Leichhardt (NSW)</w:t>
      </w:r>
    </w:p>
    <w:p w14:paraId="03973327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Lismore (NSW)</w:t>
      </w:r>
    </w:p>
    <w:p w14:paraId="5A92175D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Marrickville (NSW)</w:t>
      </w:r>
    </w:p>
    <w:p w14:paraId="31972D78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Nambucca (NSW)</w:t>
      </w:r>
    </w:p>
    <w:p w14:paraId="0FB8108A" w14:textId="77777777" w:rsidR="00AF006F" w:rsidRPr="000C7BF5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Orange (NSW)</w:t>
      </w:r>
    </w:p>
    <w:p w14:paraId="235F3D99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lastRenderedPageBreak/>
        <w:t>Port Macquarie (NSW)</w:t>
      </w:r>
    </w:p>
    <w:p w14:paraId="17CAEAA8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Randwick (NSW)</w:t>
      </w:r>
    </w:p>
    <w:p w14:paraId="5E98DADD" w14:textId="77777777" w:rsidR="00166A9F" w:rsidRPr="000C7BF5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Richmond Valley (NSW)</w:t>
      </w:r>
    </w:p>
    <w:p w14:paraId="29113417" w14:textId="77777777" w:rsidR="00166A9F" w:rsidRDefault="00166A9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Shellharbour (NSW)</w:t>
      </w:r>
    </w:p>
    <w:p w14:paraId="14082E19" w14:textId="77777777" w:rsidR="00C003D2" w:rsidRPr="000C7BF5" w:rsidRDefault="00C003D2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>Sydney (NSW)</w:t>
      </w:r>
    </w:p>
    <w:p w14:paraId="18DD4376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Wellington (NSW) </w:t>
      </w:r>
    </w:p>
    <w:p w14:paraId="7B71B931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Tamworth </w:t>
      </w:r>
      <w:r w:rsidR="00C003D2" w:rsidRPr="000C7BF5">
        <w:t>(NSW)</w:t>
      </w:r>
    </w:p>
    <w:p w14:paraId="54DA76E6" w14:textId="77777777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Tweed </w:t>
      </w:r>
      <w:r w:rsidR="00C003D2" w:rsidRPr="000C7BF5">
        <w:t>(NSW)</w:t>
      </w:r>
    </w:p>
    <w:p w14:paraId="5C10372F" w14:textId="78A26695" w:rsidR="00AF006F" w:rsidRDefault="00AF006F" w:rsidP="000C7BF5">
      <w:pPr>
        <w:pStyle w:val="Definition"/>
        <w:numPr>
          <w:ilvl w:val="0"/>
          <w:numId w:val="15"/>
        </w:numPr>
        <w:spacing w:before="0"/>
        <w:ind w:left="2127" w:hanging="687"/>
      </w:pPr>
      <w:r w:rsidRPr="000C7BF5">
        <w:t xml:space="preserve">Wyong </w:t>
      </w:r>
      <w:r w:rsidR="00811AF0">
        <w:t>(NSW)</w:t>
      </w:r>
    </w:p>
    <w:p w14:paraId="337D58CE" w14:textId="77777777" w:rsidR="00017F32" w:rsidRPr="00017F32" w:rsidRDefault="00B261C7" w:rsidP="0063175E">
      <w:pPr>
        <w:pStyle w:val="Definition"/>
        <w:tabs>
          <w:tab w:val="center" w:pos="4723"/>
        </w:tabs>
      </w:pPr>
      <w:r>
        <w:rPr>
          <w:b/>
          <w:i/>
        </w:rPr>
        <w:t xml:space="preserve">work </w:t>
      </w:r>
      <w:r>
        <w:t>means:</w:t>
      </w:r>
      <w:r w:rsidR="0063175E">
        <w:tab/>
      </w:r>
    </w:p>
    <w:p w14:paraId="6AC4A5BC" w14:textId="77777777" w:rsidR="00017F32" w:rsidRPr="00017F32" w:rsidRDefault="00017F32" w:rsidP="0063175E">
      <w:pPr>
        <w:pStyle w:val="Definition"/>
        <w:numPr>
          <w:ilvl w:val="0"/>
          <w:numId w:val="14"/>
        </w:numPr>
        <w:spacing w:before="0"/>
        <w:ind w:left="1843" w:hanging="403"/>
      </w:pPr>
      <w:r w:rsidRPr="00017F32">
        <w:t>work which generates employment income; or</w:t>
      </w:r>
    </w:p>
    <w:p w14:paraId="15170167" w14:textId="6649255E" w:rsidR="00017F32" w:rsidRDefault="00017F32" w:rsidP="0063175E">
      <w:pPr>
        <w:pStyle w:val="Definition"/>
        <w:numPr>
          <w:ilvl w:val="0"/>
          <w:numId w:val="14"/>
        </w:numPr>
        <w:spacing w:before="0"/>
        <w:ind w:left="1843" w:hanging="403"/>
      </w:pPr>
      <w:r w:rsidRPr="00017F32">
        <w:t xml:space="preserve">work </w:t>
      </w:r>
      <w:r w:rsidR="008C4FCA">
        <w:t>w</w:t>
      </w:r>
      <w:r w:rsidRPr="00017F32">
        <w:t>here the person carries on a business, and where the most recent information reported to the Human Services</w:t>
      </w:r>
      <w:r w:rsidR="00DC102F">
        <w:t xml:space="preserve"> Department</w:t>
      </w:r>
      <w:r w:rsidRPr="00017F32">
        <w:t xml:space="preserve"> in relation to the profitability of the business was that the business was generating a profit.</w:t>
      </w:r>
    </w:p>
    <w:p w14:paraId="2E9D99AC" w14:textId="77777777" w:rsidR="00017F32" w:rsidRDefault="00017F32" w:rsidP="00017F32">
      <w:pPr>
        <w:pStyle w:val="Definition"/>
        <w:spacing w:before="0"/>
        <w:ind w:left="1797"/>
      </w:pPr>
    </w:p>
    <w:p w14:paraId="6F1D195F" w14:textId="77777777" w:rsidR="00B261C7" w:rsidRPr="00017F32" w:rsidRDefault="00017F32" w:rsidP="00017F32">
      <w:pPr>
        <w:pStyle w:val="Definition"/>
        <w:spacing w:before="0"/>
        <w:ind w:left="1797"/>
      </w:pPr>
      <w:r w:rsidRPr="00017F32">
        <w:rPr>
          <w:i/>
          <w:sz w:val="18"/>
          <w:szCs w:val="18"/>
        </w:rPr>
        <w:t xml:space="preserve">Note: See the definition of </w:t>
      </w:r>
      <w:r w:rsidRPr="00017F32">
        <w:rPr>
          <w:b/>
          <w:bCs/>
          <w:i/>
          <w:iCs/>
          <w:sz w:val="18"/>
          <w:szCs w:val="18"/>
        </w:rPr>
        <w:t>employment income</w:t>
      </w:r>
      <w:r w:rsidRPr="00017F32">
        <w:rPr>
          <w:i/>
          <w:sz w:val="18"/>
          <w:szCs w:val="18"/>
        </w:rPr>
        <w:t xml:space="preserve"> in subsection 8(1) of the Act</w:t>
      </w:r>
      <w:r w:rsidRPr="00017F32">
        <w:rPr>
          <w:i/>
          <w:iCs/>
          <w:sz w:val="18"/>
          <w:szCs w:val="18"/>
        </w:rPr>
        <w:t>.</w:t>
      </w:r>
    </w:p>
    <w:p w14:paraId="4A635310" w14:textId="77777777" w:rsidR="00554826" w:rsidRPr="00554826" w:rsidRDefault="00554826" w:rsidP="00554826">
      <w:pPr>
        <w:pStyle w:val="ActHead5"/>
      </w:pPr>
      <w:bookmarkStart w:id="6" w:name="_Toc454781205"/>
      <w:bookmarkStart w:id="7" w:name="_Toc454512517"/>
      <w:proofErr w:type="gramStart"/>
      <w:r w:rsidRPr="00554826">
        <w:t>5  Schedule</w:t>
      </w:r>
      <w:bookmarkEnd w:id="6"/>
      <w:proofErr w:type="gramEnd"/>
      <w:r w:rsidR="0041278B">
        <w:t xml:space="preserve"> 1</w:t>
      </w:r>
    </w:p>
    <w:p w14:paraId="5F7668E6" w14:textId="77777777" w:rsidR="00554826" w:rsidRDefault="0041278B" w:rsidP="00554826">
      <w:pPr>
        <w:pStyle w:val="subsection"/>
      </w:pPr>
      <w:r>
        <w:tab/>
      </w:r>
      <w:r>
        <w:tab/>
        <w:t xml:space="preserve">The </w:t>
      </w:r>
      <w:r w:rsidR="00554826" w:rsidRPr="006065DA">
        <w:t>instrument that is specified i</w:t>
      </w:r>
      <w:r>
        <w:t>n</w:t>
      </w:r>
      <w:r w:rsidR="00554826" w:rsidRPr="006065DA">
        <w:t xml:space="preserve"> Schedule </w:t>
      </w:r>
      <w:r>
        <w:t>1 is repealed as set out in item 1 to the Schedule</w:t>
      </w:r>
      <w:r w:rsidR="00554826" w:rsidRPr="006065DA">
        <w:t>.</w:t>
      </w:r>
    </w:p>
    <w:p w14:paraId="5CA32275" w14:textId="601785DB" w:rsidR="00554826" w:rsidRPr="004B715B" w:rsidRDefault="00554826" w:rsidP="00554826">
      <w:pPr>
        <w:pStyle w:val="ActHead5"/>
      </w:pPr>
      <w:proofErr w:type="gramStart"/>
      <w:r w:rsidRPr="004B715B">
        <w:t xml:space="preserve">6  </w:t>
      </w:r>
      <w:bookmarkEnd w:id="7"/>
      <w:r w:rsidR="00017F32" w:rsidRPr="004B715B">
        <w:t>Class</w:t>
      </w:r>
      <w:proofErr w:type="gramEnd"/>
      <w:r w:rsidR="00017F32" w:rsidRPr="004B715B">
        <w:t xml:space="preserve"> of persons – </w:t>
      </w:r>
      <w:r w:rsidR="00DC102F">
        <w:t>T</w:t>
      </w:r>
      <w:r w:rsidR="00C74745">
        <w:t xml:space="preserve">argeted </w:t>
      </w:r>
      <w:r w:rsidR="00DC102F">
        <w:t>P</w:t>
      </w:r>
      <w:r w:rsidR="00C74745">
        <w:t>articipant</w:t>
      </w:r>
    </w:p>
    <w:p w14:paraId="796DD9B6" w14:textId="77777777" w:rsidR="00554826" w:rsidRPr="004B715B" w:rsidRDefault="00554826" w:rsidP="00554826">
      <w:pPr>
        <w:pStyle w:val="subsection"/>
      </w:pPr>
      <w:r w:rsidRPr="004B715B">
        <w:tab/>
        <w:t>(1)</w:t>
      </w:r>
      <w:r w:rsidRPr="004B715B">
        <w:tab/>
      </w:r>
      <w:r w:rsidR="0061261C" w:rsidRPr="004B715B">
        <w:t xml:space="preserve">For subsection </w:t>
      </w:r>
      <w:r w:rsidR="0061261C" w:rsidRPr="004B715B">
        <w:rPr>
          <w:szCs w:val="22"/>
        </w:rPr>
        <w:t>500(2) of the Act, a person is in a specified class of persons if, on a particular day on or after 1 July 2018, the person:</w:t>
      </w:r>
    </w:p>
    <w:p w14:paraId="06461AF3" w14:textId="77777777" w:rsidR="0061261C" w:rsidRPr="004B715B" w:rsidRDefault="0061261C" w:rsidP="0061261C">
      <w:pPr>
        <w:pStyle w:val="paragraph"/>
      </w:pPr>
      <w:r w:rsidRPr="004B715B">
        <w:tab/>
        <w:t>(a)</w:t>
      </w:r>
      <w:r w:rsidRPr="004B715B">
        <w:tab/>
      </w:r>
      <w:r w:rsidRPr="004B715B">
        <w:rPr>
          <w:szCs w:val="22"/>
        </w:rPr>
        <w:t>resides i</w:t>
      </w:r>
      <w:r w:rsidR="004B715B" w:rsidRPr="004B715B">
        <w:rPr>
          <w:szCs w:val="22"/>
        </w:rPr>
        <w:t>n a jobactive employment region, but not in a listed local government area</w:t>
      </w:r>
      <w:r w:rsidRPr="004B715B">
        <w:rPr>
          <w:szCs w:val="22"/>
        </w:rPr>
        <w:t>;</w:t>
      </w:r>
    </w:p>
    <w:p w14:paraId="4A848B42" w14:textId="77777777" w:rsidR="004B715B" w:rsidRPr="004B715B" w:rsidRDefault="0061261C" w:rsidP="004B715B">
      <w:pPr>
        <w:pStyle w:val="paragraph"/>
        <w:rPr>
          <w:szCs w:val="22"/>
        </w:rPr>
      </w:pPr>
      <w:r w:rsidRPr="004B715B">
        <w:tab/>
        <w:t>(b)</w:t>
      </w:r>
      <w:r w:rsidRPr="004B715B">
        <w:tab/>
        <w:t xml:space="preserve">has </w:t>
      </w:r>
      <w:r w:rsidR="004B715B" w:rsidRPr="004B715B">
        <w:rPr>
          <w:szCs w:val="22"/>
        </w:rPr>
        <w:t>been receiving parenting payment (partnered or single) for a continuous period of at least 6 months immediately prior to the day;</w:t>
      </w:r>
    </w:p>
    <w:p w14:paraId="59DF388B" w14:textId="77777777" w:rsidR="004B715B" w:rsidRPr="004B715B" w:rsidRDefault="004B715B" w:rsidP="004B715B">
      <w:pPr>
        <w:pStyle w:val="paragraph"/>
      </w:pPr>
      <w:r w:rsidRPr="004B715B">
        <w:tab/>
        <w:t>(c)</w:t>
      </w:r>
      <w:r w:rsidRPr="004B715B">
        <w:tab/>
      </w:r>
      <w:r w:rsidRPr="004B715B">
        <w:rPr>
          <w:szCs w:val="22"/>
        </w:rPr>
        <w:t>has a youngest PP child who is at least 12 months and under 6 years of age;</w:t>
      </w:r>
    </w:p>
    <w:p w14:paraId="1D430635" w14:textId="079463C3" w:rsidR="004B715B" w:rsidRPr="004B715B" w:rsidRDefault="004B715B" w:rsidP="004B715B">
      <w:pPr>
        <w:pStyle w:val="paragraph"/>
      </w:pPr>
      <w:r w:rsidRPr="004B715B">
        <w:tab/>
        <w:t>(</w:t>
      </w:r>
      <w:r w:rsidR="00137710">
        <w:t>d</w:t>
      </w:r>
      <w:r w:rsidRPr="004B715B">
        <w:t>)</w:t>
      </w:r>
      <w:r w:rsidRPr="004B715B">
        <w:tab/>
        <w:t xml:space="preserve">has not engaged in work </w:t>
      </w:r>
      <w:r w:rsidRPr="004B715B">
        <w:rPr>
          <w:szCs w:val="22"/>
        </w:rPr>
        <w:t xml:space="preserve">in the </w:t>
      </w:r>
      <w:proofErr w:type="gramStart"/>
      <w:r w:rsidRPr="004B715B">
        <w:rPr>
          <w:szCs w:val="22"/>
        </w:rPr>
        <w:t>6 month</w:t>
      </w:r>
      <w:proofErr w:type="gramEnd"/>
      <w:r w:rsidRPr="004B715B">
        <w:rPr>
          <w:szCs w:val="22"/>
        </w:rPr>
        <w:t xml:space="preserve"> period immediately prior to the day; and</w:t>
      </w:r>
    </w:p>
    <w:p w14:paraId="2F51D820" w14:textId="62C3DD52" w:rsidR="004B715B" w:rsidRPr="004B715B" w:rsidRDefault="004B715B" w:rsidP="00843E31">
      <w:pPr>
        <w:pStyle w:val="paragraph"/>
        <w:rPr>
          <w:szCs w:val="22"/>
        </w:rPr>
      </w:pPr>
      <w:r w:rsidRPr="004B715B">
        <w:tab/>
        <w:t>(</w:t>
      </w:r>
      <w:r w:rsidR="00137710">
        <w:t>e</w:t>
      </w:r>
      <w:r w:rsidRPr="004B715B">
        <w:t>)</w:t>
      </w:r>
      <w:r w:rsidRPr="004B715B">
        <w:tab/>
        <w:t>the person:</w:t>
      </w:r>
    </w:p>
    <w:p w14:paraId="71DD184B" w14:textId="77777777" w:rsidR="0061261C" w:rsidRPr="004B715B" w:rsidRDefault="0061261C" w:rsidP="0061261C">
      <w:pPr>
        <w:pStyle w:val="paragraphsub"/>
      </w:pPr>
      <w:r w:rsidRPr="004B715B">
        <w:tab/>
        <w:t>(</w:t>
      </w:r>
      <w:proofErr w:type="spellStart"/>
      <w:r w:rsidRPr="004B715B">
        <w:t>i</w:t>
      </w:r>
      <w:proofErr w:type="spellEnd"/>
      <w:r w:rsidRPr="004B715B">
        <w:t>)</w:t>
      </w:r>
      <w:r w:rsidRPr="004B715B">
        <w:tab/>
      </w:r>
      <w:r w:rsidR="004B715B" w:rsidRPr="004B715B">
        <w:t>is an early school leaver;</w:t>
      </w:r>
      <w:r w:rsidR="004B715B">
        <w:t xml:space="preserve"> or</w:t>
      </w:r>
    </w:p>
    <w:p w14:paraId="49F9D8D3" w14:textId="2841DEAC" w:rsidR="0061261C" w:rsidRPr="004B715B" w:rsidRDefault="0061261C" w:rsidP="0061261C">
      <w:pPr>
        <w:pStyle w:val="paragraphsub"/>
      </w:pPr>
      <w:r w:rsidRPr="004B715B">
        <w:tab/>
        <w:t>(ii)</w:t>
      </w:r>
      <w:r w:rsidR="004B715B">
        <w:tab/>
      </w:r>
      <w:r w:rsidR="00C663EE" w:rsidRPr="00C663EE">
        <w:t>is</w:t>
      </w:r>
      <w:r w:rsidR="00C663EE" w:rsidRPr="005B29C4">
        <w:t xml:space="preserve"> </w:t>
      </w:r>
      <w:r w:rsidR="00C663EE" w:rsidRPr="00FC0121">
        <w:t>part of a jobless family</w:t>
      </w:r>
      <w:r w:rsidR="00C663EE">
        <w:t xml:space="preserve">, and </w:t>
      </w:r>
      <w:r w:rsidR="00FC0121" w:rsidRPr="00402B1A">
        <w:rPr>
          <w:szCs w:val="22"/>
        </w:rPr>
        <w:t xml:space="preserve">has a youngest PP child who is at least 5 years of </w:t>
      </w:r>
      <w:r w:rsidR="00FC0121" w:rsidRPr="00FC0121">
        <w:rPr>
          <w:szCs w:val="22"/>
        </w:rPr>
        <w:t>age</w:t>
      </w:r>
      <w:r w:rsidR="005F4DAC" w:rsidRPr="00FC0121">
        <w:t>; or</w:t>
      </w:r>
    </w:p>
    <w:p w14:paraId="10FFFFEE" w14:textId="4EB56B9D" w:rsidR="0061261C" w:rsidRPr="004B715B" w:rsidRDefault="004B715B" w:rsidP="004B715B">
      <w:pPr>
        <w:pStyle w:val="paragraphsub"/>
      </w:pPr>
      <w:r w:rsidRPr="004B715B">
        <w:tab/>
        <w:t>(iii)</w:t>
      </w:r>
      <w:r w:rsidRPr="004B715B">
        <w:tab/>
      </w:r>
      <w:r w:rsidR="005F4DAC">
        <w:t>has been assessed as</w:t>
      </w:r>
      <w:r w:rsidR="005F4DAC" w:rsidRPr="00402B1A">
        <w:rPr>
          <w:szCs w:val="22"/>
        </w:rPr>
        <w:t xml:space="preserve"> highly disadvantaged by their Job Seeke</w:t>
      </w:r>
      <w:r w:rsidR="00FC0121">
        <w:rPr>
          <w:szCs w:val="22"/>
        </w:rPr>
        <w:t>r Classification Instrument</w:t>
      </w:r>
      <w:r w:rsidR="00C663EE">
        <w:rPr>
          <w:szCs w:val="22"/>
        </w:rPr>
        <w:t xml:space="preserve">, and </w:t>
      </w:r>
      <w:r w:rsidR="00C663EE" w:rsidRPr="00402B1A">
        <w:rPr>
          <w:szCs w:val="22"/>
        </w:rPr>
        <w:t>has a youngest PP child who is at least 3 years of age</w:t>
      </w:r>
      <w:r w:rsidR="005F4DAC">
        <w:t>.</w:t>
      </w:r>
      <w:r w:rsidR="005F4DAC" w:rsidDel="005F4DAC">
        <w:t xml:space="preserve"> </w:t>
      </w:r>
    </w:p>
    <w:p w14:paraId="480A08CE" w14:textId="77777777" w:rsidR="004B715B" w:rsidRDefault="00554826" w:rsidP="004B715B">
      <w:pPr>
        <w:pStyle w:val="subsection"/>
      </w:pPr>
      <w:r w:rsidRPr="004B715B">
        <w:tab/>
        <w:t>(2)</w:t>
      </w:r>
      <w:r w:rsidRPr="004B715B">
        <w:tab/>
      </w:r>
      <w:r w:rsidR="004B715B">
        <w:t xml:space="preserve">Despite </w:t>
      </w:r>
      <w:r w:rsidR="004B715B">
        <w:rPr>
          <w:szCs w:val="22"/>
        </w:rPr>
        <w:t>subsection 6(1)</w:t>
      </w:r>
      <w:r w:rsidR="004B715B" w:rsidRPr="00402B1A">
        <w:rPr>
          <w:szCs w:val="22"/>
        </w:rPr>
        <w:t xml:space="preserve">, a person will </w:t>
      </w:r>
      <w:r w:rsidR="004B715B">
        <w:rPr>
          <w:szCs w:val="22"/>
        </w:rPr>
        <w:t>cease to be in this</w:t>
      </w:r>
      <w:r w:rsidR="004B715B" w:rsidRPr="00402B1A">
        <w:rPr>
          <w:szCs w:val="22"/>
        </w:rPr>
        <w:t xml:space="preserve"> specified class of persons if the person ceases to meet </w:t>
      </w:r>
      <w:r w:rsidR="004B715B">
        <w:rPr>
          <w:szCs w:val="22"/>
        </w:rPr>
        <w:t>the requirements of subsection 6</w:t>
      </w:r>
      <w:r w:rsidR="004B715B" w:rsidRPr="00402B1A">
        <w:rPr>
          <w:szCs w:val="22"/>
        </w:rPr>
        <w:t>(1)(a) or (c).</w:t>
      </w:r>
    </w:p>
    <w:p w14:paraId="44009B48" w14:textId="4C676A9B" w:rsidR="004B715B" w:rsidRPr="004B715B" w:rsidRDefault="004B715B" w:rsidP="004B715B">
      <w:pPr>
        <w:pStyle w:val="ActHead5"/>
      </w:pPr>
      <w:proofErr w:type="gramStart"/>
      <w:r>
        <w:lastRenderedPageBreak/>
        <w:t>7</w:t>
      </w:r>
      <w:r w:rsidRPr="004B715B">
        <w:t xml:space="preserve">  Class</w:t>
      </w:r>
      <w:proofErr w:type="gramEnd"/>
      <w:r w:rsidRPr="004B715B">
        <w:t xml:space="preserve"> of persons –</w:t>
      </w:r>
      <w:r>
        <w:t xml:space="preserve"> </w:t>
      </w:r>
      <w:r w:rsidR="00DC102F">
        <w:t>I</w:t>
      </w:r>
      <w:r w:rsidR="00C74745">
        <w:t xml:space="preserve">ntensive </w:t>
      </w:r>
      <w:r w:rsidR="00DC102F">
        <w:t>P</w:t>
      </w:r>
      <w:r w:rsidR="00C74745">
        <w:t>articipant</w:t>
      </w:r>
    </w:p>
    <w:p w14:paraId="6651E7D4" w14:textId="77777777" w:rsidR="004B715B" w:rsidRPr="004B715B" w:rsidRDefault="004B715B" w:rsidP="004B715B">
      <w:pPr>
        <w:pStyle w:val="subsection"/>
      </w:pPr>
      <w:r w:rsidRPr="004B715B">
        <w:tab/>
        <w:t>(1)</w:t>
      </w:r>
      <w:r w:rsidRPr="004B715B">
        <w:tab/>
        <w:t xml:space="preserve">For subsection </w:t>
      </w:r>
      <w:r w:rsidRPr="004B715B">
        <w:rPr>
          <w:szCs w:val="22"/>
        </w:rPr>
        <w:t>500(2) of the Act, a person is in a specified class of persons if, on a particular day on or after 1 July 2018, the person:</w:t>
      </w:r>
    </w:p>
    <w:p w14:paraId="6F37A593" w14:textId="6B2FAD4C" w:rsidR="004B715B" w:rsidRPr="004B715B" w:rsidRDefault="004B715B" w:rsidP="004B715B">
      <w:pPr>
        <w:pStyle w:val="paragraph"/>
      </w:pPr>
      <w:r w:rsidRPr="004B715B">
        <w:tab/>
        <w:t>(a)</w:t>
      </w:r>
      <w:r w:rsidRPr="004B715B">
        <w:tab/>
      </w:r>
      <w:r w:rsidR="00F66BA0" w:rsidRPr="004B715B">
        <w:rPr>
          <w:szCs w:val="22"/>
        </w:rPr>
        <w:t>resides in a jobactive employment region</w:t>
      </w:r>
      <w:r w:rsidR="00F66BA0">
        <w:t xml:space="preserve"> and </w:t>
      </w:r>
      <w:r>
        <w:t>in a listed local government area</w:t>
      </w:r>
      <w:r w:rsidRPr="004B715B">
        <w:rPr>
          <w:szCs w:val="22"/>
        </w:rPr>
        <w:t>;</w:t>
      </w:r>
    </w:p>
    <w:p w14:paraId="44D7F861" w14:textId="77777777" w:rsidR="004B715B" w:rsidRPr="004B715B" w:rsidRDefault="004B715B" w:rsidP="004B715B">
      <w:pPr>
        <w:pStyle w:val="paragraph"/>
        <w:rPr>
          <w:szCs w:val="22"/>
        </w:rPr>
      </w:pPr>
      <w:r w:rsidRPr="004B715B">
        <w:tab/>
        <w:t>(b)</w:t>
      </w:r>
      <w:r w:rsidRPr="004B715B">
        <w:tab/>
        <w:t xml:space="preserve">has </w:t>
      </w:r>
      <w:r w:rsidRPr="004B715B">
        <w:rPr>
          <w:szCs w:val="22"/>
        </w:rPr>
        <w:t>been receiving parenting payment (partnered or single) for a continuous period of at least 6 months immediately prior to the day;</w:t>
      </w:r>
    </w:p>
    <w:p w14:paraId="2C60845F" w14:textId="77777777" w:rsidR="004B715B" w:rsidRPr="004B715B" w:rsidRDefault="004B715B" w:rsidP="004B715B">
      <w:pPr>
        <w:pStyle w:val="paragraph"/>
      </w:pPr>
      <w:r w:rsidRPr="004B715B">
        <w:tab/>
        <w:t>(c)</w:t>
      </w:r>
      <w:r w:rsidRPr="004B715B">
        <w:tab/>
      </w:r>
      <w:r w:rsidRPr="004B715B">
        <w:rPr>
          <w:szCs w:val="22"/>
        </w:rPr>
        <w:t>has a youn</w:t>
      </w:r>
      <w:r w:rsidR="00312AF1">
        <w:rPr>
          <w:szCs w:val="22"/>
        </w:rPr>
        <w:t>gest PP child who is at least 6</w:t>
      </w:r>
      <w:r w:rsidRPr="004B715B">
        <w:rPr>
          <w:szCs w:val="22"/>
        </w:rPr>
        <w:t xml:space="preserve"> months and under 6 years of age;</w:t>
      </w:r>
    </w:p>
    <w:p w14:paraId="0A7A3E06" w14:textId="0790B652" w:rsidR="004B715B" w:rsidRPr="004B715B" w:rsidRDefault="004B715B" w:rsidP="00843E31">
      <w:pPr>
        <w:pStyle w:val="paragraph"/>
      </w:pPr>
      <w:r w:rsidRPr="004B715B">
        <w:tab/>
        <w:t>(d)</w:t>
      </w:r>
      <w:r w:rsidRPr="004B715B">
        <w:tab/>
        <w:t xml:space="preserve">has not engaged in work </w:t>
      </w:r>
      <w:r w:rsidRPr="004B715B">
        <w:rPr>
          <w:szCs w:val="22"/>
        </w:rPr>
        <w:t xml:space="preserve">in the </w:t>
      </w:r>
      <w:proofErr w:type="gramStart"/>
      <w:r w:rsidRPr="004B715B">
        <w:rPr>
          <w:szCs w:val="22"/>
        </w:rPr>
        <w:t>6 month</w:t>
      </w:r>
      <w:proofErr w:type="gramEnd"/>
      <w:r w:rsidRPr="004B715B">
        <w:rPr>
          <w:szCs w:val="22"/>
        </w:rPr>
        <w:t xml:space="preserve"> period immediately prior to the day; and</w:t>
      </w:r>
    </w:p>
    <w:p w14:paraId="677DE274" w14:textId="77777777" w:rsidR="00843E31" w:rsidRPr="004B715B" w:rsidRDefault="00843E31" w:rsidP="00843E31">
      <w:pPr>
        <w:pStyle w:val="paragraph"/>
        <w:rPr>
          <w:szCs w:val="22"/>
        </w:rPr>
      </w:pPr>
      <w:r w:rsidRPr="004B715B">
        <w:tab/>
        <w:t>(</w:t>
      </w:r>
      <w:r>
        <w:t>e</w:t>
      </w:r>
      <w:r w:rsidRPr="004B715B">
        <w:t>)</w:t>
      </w:r>
      <w:r w:rsidRPr="004B715B">
        <w:tab/>
        <w:t>the person:</w:t>
      </w:r>
    </w:p>
    <w:p w14:paraId="2F0627C8" w14:textId="77777777" w:rsidR="004B715B" w:rsidRPr="004B715B" w:rsidRDefault="004B715B" w:rsidP="004B715B">
      <w:pPr>
        <w:pStyle w:val="paragraphsub"/>
      </w:pPr>
      <w:r w:rsidRPr="004B715B">
        <w:tab/>
        <w:t>(</w:t>
      </w:r>
      <w:proofErr w:type="spellStart"/>
      <w:r w:rsidRPr="004B715B">
        <w:t>i</w:t>
      </w:r>
      <w:proofErr w:type="spellEnd"/>
      <w:r w:rsidRPr="004B715B">
        <w:t>)</w:t>
      </w:r>
      <w:r w:rsidRPr="004B715B">
        <w:tab/>
        <w:t>is an early school leaver;</w:t>
      </w:r>
      <w:r>
        <w:t xml:space="preserve"> or</w:t>
      </w:r>
    </w:p>
    <w:p w14:paraId="1A30FEEC" w14:textId="1595A42F" w:rsidR="004B715B" w:rsidRPr="004B715B" w:rsidRDefault="004B715B" w:rsidP="004B715B">
      <w:pPr>
        <w:pStyle w:val="paragraphsub"/>
      </w:pPr>
      <w:r w:rsidRPr="004B715B">
        <w:tab/>
        <w:t>(ii)</w:t>
      </w:r>
      <w:r>
        <w:tab/>
      </w:r>
      <w:r w:rsidR="00B23AE1" w:rsidRPr="00402B1A">
        <w:rPr>
          <w:szCs w:val="22"/>
        </w:rPr>
        <w:t>has a youngest PP child who is at least 5 years of</w:t>
      </w:r>
      <w:r w:rsidR="00B23AE1">
        <w:rPr>
          <w:szCs w:val="22"/>
        </w:rPr>
        <w:t xml:space="preserve"> age</w:t>
      </w:r>
      <w:r w:rsidR="00312AF1">
        <w:rPr>
          <w:szCs w:val="22"/>
        </w:rPr>
        <w:t>; or</w:t>
      </w:r>
    </w:p>
    <w:p w14:paraId="64B06059" w14:textId="29154CAC" w:rsidR="004B715B" w:rsidRPr="004B715B" w:rsidRDefault="004B715B" w:rsidP="004B715B">
      <w:pPr>
        <w:pStyle w:val="paragraphsub"/>
      </w:pPr>
      <w:r w:rsidRPr="004B715B">
        <w:tab/>
        <w:t>(iii)</w:t>
      </w:r>
      <w:r w:rsidRPr="004B715B">
        <w:tab/>
      </w:r>
      <w:r w:rsidR="00B23AE1">
        <w:t>has been assessed as</w:t>
      </w:r>
      <w:r w:rsidR="00B23AE1" w:rsidRPr="00402B1A">
        <w:rPr>
          <w:szCs w:val="22"/>
        </w:rPr>
        <w:t xml:space="preserve"> highly disadvantaged by their Job Seeker Classification Instrument</w:t>
      </w:r>
      <w:r w:rsidR="00815AA6">
        <w:rPr>
          <w:szCs w:val="22"/>
        </w:rPr>
        <w:t>.</w:t>
      </w:r>
    </w:p>
    <w:p w14:paraId="5D6D3483" w14:textId="6B5BF27F" w:rsidR="00312AF1" w:rsidRDefault="004B715B" w:rsidP="004B715B">
      <w:pPr>
        <w:pStyle w:val="subsection"/>
      </w:pPr>
      <w:r w:rsidRPr="004B715B">
        <w:tab/>
        <w:t>(2)</w:t>
      </w:r>
      <w:r w:rsidRPr="004B715B">
        <w:tab/>
      </w:r>
      <w:r w:rsidR="00312AF1" w:rsidRPr="00312AF1">
        <w:t xml:space="preserve">For </w:t>
      </w:r>
      <w:r w:rsidR="00312AF1" w:rsidRPr="00312AF1">
        <w:rPr>
          <w:szCs w:val="22"/>
        </w:rPr>
        <w:t>subsection 500(2) of the Act, a person is also in this specified class of persons if, on 30 June 2018, the person is in the ‘Participating Parent’ class of persons in s</w:t>
      </w:r>
      <w:r w:rsidR="00D25471">
        <w:rPr>
          <w:szCs w:val="22"/>
        </w:rPr>
        <w:t>ection</w:t>
      </w:r>
      <w:r w:rsidR="00312AF1" w:rsidRPr="00312AF1">
        <w:rPr>
          <w:szCs w:val="22"/>
        </w:rPr>
        <w:t xml:space="preserve"> 5 of the </w:t>
      </w:r>
      <w:r w:rsidR="00312AF1" w:rsidRPr="00312AF1">
        <w:rPr>
          <w:i/>
          <w:iCs/>
          <w:szCs w:val="22"/>
        </w:rPr>
        <w:t>Social Security (Parenting payment participation requirements – classes of persons) Specification 2016 (No. 1).</w:t>
      </w:r>
    </w:p>
    <w:p w14:paraId="7451FCFC" w14:textId="1A22C123" w:rsidR="00302900" w:rsidRPr="004B715B" w:rsidRDefault="004B715B" w:rsidP="00302900">
      <w:pPr>
        <w:pStyle w:val="subsection"/>
      </w:pPr>
      <w:r w:rsidRPr="004B715B">
        <w:tab/>
        <w:t>(3)</w:t>
      </w:r>
      <w:r w:rsidRPr="004B715B">
        <w:tab/>
      </w:r>
      <w:r w:rsidR="00312AF1" w:rsidRPr="00312AF1">
        <w:t xml:space="preserve">Despite </w:t>
      </w:r>
      <w:r w:rsidR="00312AF1" w:rsidRPr="00312AF1">
        <w:rPr>
          <w:szCs w:val="22"/>
        </w:rPr>
        <w:t>subsection</w:t>
      </w:r>
      <w:r w:rsidR="00FE3AEA">
        <w:rPr>
          <w:szCs w:val="22"/>
        </w:rPr>
        <w:t>s</w:t>
      </w:r>
      <w:r w:rsidR="00312AF1" w:rsidRPr="00312AF1">
        <w:rPr>
          <w:szCs w:val="22"/>
        </w:rPr>
        <w:t xml:space="preserve"> 7(1) and 7(2), a person will cease to be in this specified class of persons if</w:t>
      </w:r>
      <w:r w:rsidR="00302900" w:rsidRPr="004B715B">
        <w:rPr>
          <w:szCs w:val="22"/>
        </w:rPr>
        <w:t>:</w:t>
      </w:r>
    </w:p>
    <w:p w14:paraId="76DE7BCE" w14:textId="688C2834" w:rsidR="00302900" w:rsidRPr="00302900" w:rsidRDefault="00302900" w:rsidP="00302900">
      <w:pPr>
        <w:pStyle w:val="paragraph"/>
        <w:rPr>
          <w:szCs w:val="22"/>
        </w:rPr>
      </w:pPr>
      <w:r w:rsidRPr="004B715B">
        <w:tab/>
        <w:t>(a)</w:t>
      </w:r>
      <w:r w:rsidRPr="004B715B">
        <w:tab/>
      </w:r>
      <w:r>
        <w:rPr>
          <w:szCs w:val="22"/>
        </w:rPr>
        <w:t>th</w:t>
      </w:r>
      <w:r w:rsidR="00312AF1" w:rsidRPr="00312AF1">
        <w:rPr>
          <w:szCs w:val="22"/>
        </w:rPr>
        <w:t>e person ceases to meet the requirements of subsection 7(1)(a)</w:t>
      </w:r>
      <w:r w:rsidR="00FE3AEA">
        <w:rPr>
          <w:szCs w:val="22"/>
        </w:rPr>
        <w:t>;</w:t>
      </w:r>
      <w:r w:rsidR="00312AF1" w:rsidRPr="00312AF1">
        <w:rPr>
          <w:szCs w:val="22"/>
        </w:rPr>
        <w:t xml:space="preserve"> or</w:t>
      </w:r>
      <w:r w:rsidR="00B23AE1">
        <w:rPr>
          <w:szCs w:val="22"/>
        </w:rPr>
        <w:t xml:space="preserve"> </w:t>
      </w:r>
    </w:p>
    <w:p w14:paraId="41845AEF" w14:textId="4C9376FF" w:rsidR="00312AF1" w:rsidRPr="00302900" w:rsidRDefault="00302900" w:rsidP="000C7BF5">
      <w:pPr>
        <w:pStyle w:val="paragraph"/>
        <w:rPr>
          <w:szCs w:val="22"/>
        </w:rPr>
      </w:pPr>
      <w:r>
        <w:tab/>
        <w:t>(b)</w:t>
      </w:r>
      <w:r>
        <w:tab/>
      </w:r>
      <w:r>
        <w:rPr>
          <w:szCs w:val="22"/>
        </w:rPr>
        <w:t xml:space="preserve">the person’s </w:t>
      </w:r>
      <w:r w:rsidR="00B23AE1">
        <w:rPr>
          <w:szCs w:val="22"/>
        </w:rPr>
        <w:t xml:space="preserve">youngest </w:t>
      </w:r>
      <w:r>
        <w:rPr>
          <w:szCs w:val="22"/>
        </w:rPr>
        <w:t>PP child reaches 6 years of age</w:t>
      </w:r>
      <w:r w:rsidR="00312AF1" w:rsidRPr="00312AF1">
        <w:rPr>
          <w:szCs w:val="22"/>
        </w:rPr>
        <w:t>.</w:t>
      </w:r>
    </w:p>
    <w:p w14:paraId="0DA15865" w14:textId="77777777" w:rsidR="004B715B" w:rsidRPr="00B25306" w:rsidRDefault="004B715B" w:rsidP="00312AF1">
      <w:pPr>
        <w:pStyle w:val="paragraphsub"/>
      </w:pPr>
    </w:p>
    <w:p w14:paraId="01C8DECE" w14:textId="77777777" w:rsidR="00554826" w:rsidRDefault="00554826" w:rsidP="004B715B">
      <w:pPr>
        <w:pStyle w:val="subsection"/>
        <w:ind w:left="0" w:firstLine="0"/>
      </w:pPr>
      <w:r>
        <w:br w:type="page"/>
      </w:r>
    </w:p>
    <w:p w14:paraId="12183C96" w14:textId="77777777" w:rsidR="00D6537E" w:rsidRPr="004E1307" w:rsidRDefault="004E1307" w:rsidP="00D6537E">
      <w:pPr>
        <w:pStyle w:val="ActHead6"/>
      </w:pPr>
      <w:bookmarkStart w:id="8" w:name="_Toc454512518"/>
      <w:r>
        <w:lastRenderedPageBreak/>
        <w:t xml:space="preserve">Schedule </w:t>
      </w:r>
      <w:r w:rsidR="00D6537E" w:rsidRPr="004E1307">
        <w:t>1—Repeals</w:t>
      </w:r>
      <w:bookmarkEnd w:id="8"/>
    </w:p>
    <w:p w14:paraId="46D8FF5D" w14:textId="77777777" w:rsidR="00D6537E" w:rsidRPr="00D6537E" w:rsidRDefault="0082646D" w:rsidP="00D6537E">
      <w:pPr>
        <w:pStyle w:val="ActHead9"/>
      </w:pPr>
      <w:r>
        <w:t xml:space="preserve">Social Security </w:t>
      </w:r>
      <w:r w:rsidRPr="00246EB2">
        <w:t>(Parenting payment participation requirements – classes of persons) Specification 2016 (No. 1)</w:t>
      </w:r>
    </w:p>
    <w:p w14:paraId="0DC97E76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06052905" w14:textId="77777777" w:rsidR="004E1307" w:rsidRDefault="00D6537E" w:rsidP="00D6537E">
      <w:pPr>
        <w:pStyle w:val="Item"/>
      </w:pPr>
      <w:r>
        <w:t>Repeal the instrument</w:t>
      </w:r>
      <w:r w:rsidR="00D47108">
        <w:t>.</w:t>
      </w:r>
    </w:p>
    <w:p w14:paraId="0F03687B" w14:textId="77777777" w:rsidR="00554826" w:rsidRPr="00554826" w:rsidRDefault="00554826" w:rsidP="00554826"/>
    <w:p w14:paraId="10CBEAFD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DC07" w14:textId="77777777" w:rsidR="005579E4" w:rsidRDefault="005579E4" w:rsidP="00715914">
      <w:pPr>
        <w:spacing w:line="240" w:lineRule="auto"/>
      </w:pPr>
      <w:r>
        <w:separator/>
      </w:r>
    </w:p>
  </w:endnote>
  <w:endnote w:type="continuationSeparator" w:id="0">
    <w:p w14:paraId="5956A935" w14:textId="77777777" w:rsidR="005579E4" w:rsidRDefault="005579E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9B0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CBC906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0B10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1566AA" w14:textId="1C86783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031E">
            <w:rPr>
              <w:i/>
              <w:noProof/>
              <w:sz w:val="18"/>
            </w:rPr>
            <w:t>Social Security (Parenting payment participation requirements – classes of persons)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1055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458CBF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FD9C0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D954E0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C81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18D50A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5905F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46352F" w14:textId="5144CB8B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031E">
            <w:rPr>
              <w:i/>
              <w:noProof/>
              <w:sz w:val="18"/>
            </w:rPr>
            <w:t>Social Security (Parenting payment participation requirements – classes of persons)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733A3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5B2B01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5B2BF8" w14:textId="77777777" w:rsidR="0072147A" w:rsidRDefault="0072147A" w:rsidP="00A369E3">
          <w:pPr>
            <w:rPr>
              <w:sz w:val="18"/>
            </w:rPr>
          </w:pPr>
        </w:p>
      </w:tc>
    </w:tr>
  </w:tbl>
  <w:p w14:paraId="531B65B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45F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B262E7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AD8DC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244FC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163CC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D1E12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339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B3E2406" w14:textId="77777777" w:rsidTr="00A87A58">
      <w:tc>
        <w:tcPr>
          <w:tcW w:w="365" w:type="pct"/>
        </w:tcPr>
        <w:p w14:paraId="1A15AEE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CE38A3E" w14:textId="02CA5C6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031E">
            <w:rPr>
              <w:i/>
              <w:noProof/>
              <w:sz w:val="18"/>
            </w:rPr>
            <w:t>Social Security (Parenting payment participation requirements – classes of persons)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3B3A7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48F732E" w14:textId="77777777" w:rsidTr="00A87A58">
      <w:tc>
        <w:tcPr>
          <w:tcW w:w="5000" w:type="pct"/>
          <w:gridSpan w:val="3"/>
        </w:tcPr>
        <w:p w14:paraId="69F8B04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E4267F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1EC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2112614" w14:textId="77777777" w:rsidTr="00A87A58">
      <w:tc>
        <w:tcPr>
          <w:tcW w:w="947" w:type="pct"/>
        </w:tcPr>
        <w:p w14:paraId="2E473F4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52C30E" w14:textId="1B343C6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6E72">
            <w:rPr>
              <w:i/>
              <w:noProof/>
              <w:sz w:val="18"/>
            </w:rPr>
            <w:t>Social Security (Parenting payment participation requirements – classes of persons)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11E87F" w14:textId="5CB25AE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6E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E8491FF" w14:textId="77777777" w:rsidTr="00A87A58">
      <w:tc>
        <w:tcPr>
          <w:tcW w:w="5000" w:type="pct"/>
          <w:gridSpan w:val="3"/>
        </w:tcPr>
        <w:p w14:paraId="16EEB438" w14:textId="77777777" w:rsidR="00F6696E" w:rsidRDefault="00F6696E" w:rsidP="000850AC">
          <w:pPr>
            <w:rPr>
              <w:sz w:val="18"/>
            </w:rPr>
          </w:pPr>
        </w:p>
      </w:tc>
    </w:tr>
  </w:tbl>
  <w:p w14:paraId="1EE1D2A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0CF8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3A57EC5" w14:textId="77777777" w:rsidTr="00A87A58">
      <w:tc>
        <w:tcPr>
          <w:tcW w:w="365" w:type="pct"/>
        </w:tcPr>
        <w:p w14:paraId="65A5CA26" w14:textId="240628F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6E7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44913C9" w14:textId="09A5E63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6E72">
            <w:rPr>
              <w:i/>
              <w:noProof/>
              <w:sz w:val="18"/>
            </w:rPr>
            <w:t>Social Security (Parenting payment participation requirements – classes of persons)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88C2C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467EC4C" w14:textId="77777777" w:rsidTr="00A87A58">
      <w:tc>
        <w:tcPr>
          <w:tcW w:w="5000" w:type="pct"/>
          <w:gridSpan w:val="3"/>
        </w:tcPr>
        <w:p w14:paraId="2EFD3F0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1E10A0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B90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321B6B1" w14:textId="77777777" w:rsidTr="00A87A58">
      <w:tc>
        <w:tcPr>
          <w:tcW w:w="947" w:type="pct"/>
        </w:tcPr>
        <w:p w14:paraId="591E2FA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172721" w14:textId="0E7C3F3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6E72">
            <w:rPr>
              <w:i/>
              <w:noProof/>
              <w:sz w:val="18"/>
            </w:rPr>
            <w:t>Social Security (Parenting payment participation requirements – classes of persons)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1451ACA" w14:textId="4440DF4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6E7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B7758D4" w14:textId="77777777" w:rsidTr="00A87A58">
      <w:tc>
        <w:tcPr>
          <w:tcW w:w="5000" w:type="pct"/>
          <w:gridSpan w:val="3"/>
        </w:tcPr>
        <w:p w14:paraId="3F6A48CB" w14:textId="77777777" w:rsidR="008C2EAC" w:rsidRDefault="008C2EAC" w:rsidP="000850AC">
          <w:pPr>
            <w:rPr>
              <w:sz w:val="18"/>
            </w:rPr>
          </w:pPr>
        </w:p>
      </w:tc>
    </w:tr>
  </w:tbl>
  <w:p w14:paraId="5C97BFF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09C8" w14:textId="77777777" w:rsidR="005579E4" w:rsidRDefault="005579E4" w:rsidP="00715914">
      <w:pPr>
        <w:spacing w:line="240" w:lineRule="auto"/>
      </w:pPr>
      <w:r>
        <w:separator/>
      </w:r>
    </w:p>
  </w:footnote>
  <w:footnote w:type="continuationSeparator" w:id="0">
    <w:p w14:paraId="07DAE5F5" w14:textId="77777777" w:rsidR="005579E4" w:rsidRDefault="005579E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71D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6D6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1FF7" w14:textId="77777777" w:rsidR="00F929EA" w:rsidRDefault="00F929EA" w:rsidP="00F929EA">
    <w:pPr>
      <w:pStyle w:val="Header"/>
      <w:spacing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0CD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8BB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72B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2AB9" w14:textId="77777777" w:rsidR="004E1307" w:rsidRDefault="004E1307" w:rsidP="00715914">
    <w:pPr>
      <w:rPr>
        <w:sz w:val="20"/>
      </w:rPr>
    </w:pPr>
  </w:p>
  <w:p w14:paraId="0775ED7A" w14:textId="77777777" w:rsidR="004E1307" w:rsidRDefault="004E1307" w:rsidP="00715914">
    <w:pPr>
      <w:rPr>
        <w:sz w:val="20"/>
      </w:rPr>
    </w:pPr>
  </w:p>
  <w:p w14:paraId="522414DF" w14:textId="77777777" w:rsidR="004E1307" w:rsidRPr="007A1328" w:rsidRDefault="004E1307" w:rsidP="00715914">
    <w:pPr>
      <w:rPr>
        <w:sz w:val="20"/>
      </w:rPr>
    </w:pPr>
  </w:p>
  <w:p w14:paraId="4D4187A7" w14:textId="77777777" w:rsidR="004E1307" w:rsidRPr="007A1328" w:rsidRDefault="004E1307" w:rsidP="00715914">
    <w:pPr>
      <w:rPr>
        <w:b/>
        <w:sz w:val="24"/>
      </w:rPr>
    </w:pPr>
  </w:p>
  <w:p w14:paraId="65FDE6E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349D" w14:textId="77777777" w:rsidR="004E1307" w:rsidRPr="007A1328" w:rsidRDefault="004E1307" w:rsidP="00715914">
    <w:pPr>
      <w:jc w:val="right"/>
      <w:rPr>
        <w:sz w:val="20"/>
      </w:rPr>
    </w:pPr>
  </w:p>
  <w:p w14:paraId="1F1748C6" w14:textId="77777777" w:rsidR="004E1307" w:rsidRPr="007A1328" w:rsidRDefault="004E1307" w:rsidP="00715914">
    <w:pPr>
      <w:jc w:val="right"/>
      <w:rPr>
        <w:sz w:val="20"/>
      </w:rPr>
    </w:pPr>
  </w:p>
  <w:p w14:paraId="5B4F9052" w14:textId="77777777" w:rsidR="004E1307" w:rsidRPr="007A1328" w:rsidRDefault="004E1307" w:rsidP="00715914">
    <w:pPr>
      <w:jc w:val="right"/>
      <w:rPr>
        <w:sz w:val="20"/>
      </w:rPr>
    </w:pPr>
  </w:p>
  <w:p w14:paraId="16608311" w14:textId="77777777" w:rsidR="004E1307" w:rsidRPr="007A1328" w:rsidRDefault="004E1307" w:rsidP="00715914">
    <w:pPr>
      <w:jc w:val="right"/>
      <w:rPr>
        <w:b/>
        <w:sz w:val="24"/>
      </w:rPr>
    </w:pPr>
  </w:p>
  <w:p w14:paraId="0F90DE8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51F3"/>
    <w:multiLevelType w:val="hybridMultilevel"/>
    <w:tmpl w:val="970E6538"/>
    <w:lvl w:ilvl="0" w:tplc="ABA6AE76">
      <w:start w:val="1"/>
      <w:numFmt w:val="lowerLetter"/>
      <w:lvlText w:val="(%1)"/>
      <w:lvlJc w:val="left"/>
      <w:pPr>
        <w:ind w:left="2160" w:hanging="43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805" w:hanging="360"/>
      </w:pPr>
    </w:lvl>
    <w:lvl w:ilvl="2" w:tplc="0C09001B" w:tentative="1">
      <w:start w:val="1"/>
      <w:numFmt w:val="lowerRoman"/>
      <w:lvlText w:val="%3."/>
      <w:lvlJc w:val="right"/>
      <w:pPr>
        <w:ind w:left="3525" w:hanging="180"/>
      </w:pPr>
    </w:lvl>
    <w:lvl w:ilvl="3" w:tplc="0C09000F" w:tentative="1">
      <w:start w:val="1"/>
      <w:numFmt w:val="decimal"/>
      <w:lvlText w:val="%4."/>
      <w:lvlJc w:val="left"/>
      <w:pPr>
        <w:ind w:left="4245" w:hanging="360"/>
      </w:pPr>
    </w:lvl>
    <w:lvl w:ilvl="4" w:tplc="0C090019" w:tentative="1">
      <w:start w:val="1"/>
      <w:numFmt w:val="lowerLetter"/>
      <w:lvlText w:val="%5."/>
      <w:lvlJc w:val="left"/>
      <w:pPr>
        <w:ind w:left="4965" w:hanging="360"/>
      </w:pPr>
    </w:lvl>
    <w:lvl w:ilvl="5" w:tplc="0C09001B" w:tentative="1">
      <w:start w:val="1"/>
      <w:numFmt w:val="lowerRoman"/>
      <w:lvlText w:val="%6."/>
      <w:lvlJc w:val="right"/>
      <w:pPr>
        <w:ind w:left="5685" w:hanging="180"/>
      </w:pPr>
    </w:lvl>
    <w:lvl w:ilvl="6" w:tplc="0C09000F" w:tentative="1">
      <w:start w:val="1"/>
      <w:numFmt w:val="decimal"/>
      <w:lvlText w:val="%7."/>
      <w:lvlJc w:val="left"/>
      <w:pPr>
        <w:ind w:left="6405" w:hanging="360"/>
      </w:pPr>
    </w:lvl>
    <w:lvl w:ilvl="7" w:tplc="0C090019" w:tentative="1">
      <w:start w:val="1"/>
      <w:numFmt w:val="lowerLetter"/>
      <w:lvlText w:val="%8."/>
      <w:lvlJc w:val="left"/>
      <w:pPr>
        <w:ind w:left="7125" w:hanging="360"/>
      </w:pPr>
    </w:lvl>
    <w:lvl w:ilvl="8" w:tplc="0C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2E32A7"/>
    <w:multiLevelType w:val="hybridMultilevel"/>
    <w:tmpl w:val="500C6772"/>
    <w:lvl w:ilvl="0" w:tplc="0C090017">
      <w:start w:val="1"/>
      <w:numFmt w:val="lowerLetter"/>
      <w:lvlText w:val="%1)"/>
      <w:lvlJc w:val="left"/>
      <w:pPr>
        <w:ind w:left="331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90" w:hanging="360"/>
      </w:pPr>
    </w:lvl>
    <w:lvl w:ilvl="2" w:tplc="0C09001B" w:tentative="1">
      <w:start w:val="1"/>
      <w:numFmt w:val="lowerRoman"/>
      <w:lvlText w:val="%3."/>
      <w:lvlJc w:val="right"/>
      <w:pPr>
        <w:ind w:left="4710" w:hanging="180"/>
      </w:pPr>
    </w:lvl>
    <w:lvl w:ilvl="3" w:tplc="0C09000F" w:tentative="1">
      <w:start w:val="1"/>
      <w:numFmt w:val="decimal"/>
      <w:lvlText w:val="%4."/>
      <w:lvlJc w:val="left"/>
      <w:pPr>
        <w:ind w:left="5430" w:hanging="360"/>
      </w:pPr>
    </w:lvl>
    <w:lvl w:ilvl="4" w:tplc="0C090019" w:tentative="1">
      <w:start w:val="1"/>
      <w:numFmt w:val="lowerLetter"/>
      <w:lvlText w:val="%5."/>
      <w:lvlJc w:val="left"/>
      <w:pPr>
        <w:ind w:left="6150" w:hanging="360"/>
      </w:pPr>
    </w:lvl>
    <w:lvl w:ilvl="5" w:tplc="0C09001B" w:tentative="1">
      <w:start w:val="1"/>
      <w:numFmt w:val="lowerRoman"/>
      <w:lvlText w:val="%6."/>
      <w:lvlJc w:val="right"/>
      <w:pPr>
        <w:ind w:left="6870" w:hanging="180"/>
      </w:pPr>
    </w:lvl>
    <w:lvl w:ilvl="6" w:tplc="0C09000F" w:tentative="1">
      <w:start w:val="1"/>
      <w:numFmt w:val="decimal"/>
      <w:lvlText w:val="%7."/>
      <w:lvlJc w:val="left"/>
      <w:pPr>
        <w:ind w:left="7590" w:hanging="360"/>
      </w:pPr>
    </w:lvl>
    <w:lvl w:ilvl="7" w:tplc="0C090019" w:tentative="1">
      <w:start w:val="1"/>
      <w:numFmt w:val="lowerLetter"/>
      <w:lvlText w:val="%8."/>
      <w:lvlJc w:val="left"/>
      <w:pPr>
        <w:ind w:left="8310" w:hanging="360"/>
      </w:pPr>
    </w:lvl>
    <w:lvl w:ilvl="8" w:tplc="0C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536D3B07"/>
    <w:multiLevelType w:val="hybridMultilevel"/>
    <w:tmpl w:val="630C5D10"/>
    <w:lvl w:ilvl="0" w:tplc="BD06152E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07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cac0142-8493-46c6-8799-84b20f0f35f1"/>
  </w:docVars>
  <w:rsids>
    <w:rsidRoot w:val="000765B2"/>
    <w:rsid w:val="00004174"/>
    <w:rsid w:val="00004470"/>
    <w:rsid w:val="000136AF"/>
    <w:rsid w:val="00017F32"/>
    <w:rsid w:val="000258B1"/>
    <w:rsid w:val="00040A89"/>
    <w:rsid w:val="000437C1"/>
    <w:rsid w:val="0004455A"/>
    <w:rsid w:val="0005365D"/>
    <w:rsid w:val="000614BF"/>
    <w:rsid w:val="00063C48"/>
    <w:rsid w:val="0006709C"/>
    <w:rsid w:val="00074376"/>
    <w:rsid w:val="00076209"/>
    <w:rsid w:val="000765B2"/>
    <w:rsid w:val="00076F6E"/>
    <w:rsid w:val="00080EBD"/>
    <w:rsid w:val="000978F5"/>
    <w:rsid w:val="000B15CD"/>
    <w:rsid w:val="000B1B05"/>
    <w:rsid w:val="000B35EB"/>
    <w:rsid w:val="000C1B21"/>
    <w:rsid w:val="000C7BF5"/>
    <w:rsid w:val="000D05EF"/>
    <w:rsid w:val="000E2261"/>
    <w:rsid w:val="000E78B7"/>
    <w:rsid w:val="000F21C1"/>
    <w:rsid w:val="0010745C"/>
    <w:rsid w:val="0012053C"/>
    <w:rsid w:val="00131DE5"/>
    <w:rsid w:val="00132CEB"/>
    <w:rsid w:val="001339B0"/>
    <w:rsid w:val="00137710"/>
    <w:rsid w:val="00142B62"/>
    <w:rsid w:val="001441B7"/>
    <w:rsid w:val="001516CB"/>
    <w:rsid w:val="00152336"/>
    <w:rsid w:val="00157B8B"/>
    <w:rsid w:val="00165107"/>
    <w:rsid w:val="00166A9F"/>
    <w:rsid w:val="00166C2F"/>
    <w:rsid w:val="00172343"/>
    <w:rsid w:val="001809D7"/>
    <w:rsid w:val="001917B8"/>
    <w:rsid w:val="001939E1"/>
    <w:rsid w:val="00194C3E"/>
    <w:rsid w:val="00195382"/>
    <w:rsid w:val="001A3A45"/>
    <w:rsid w:val="001B1578"/>
    <w:rsid w:val="001B2CB6"/>
    <w:rsid w:val="001C61C5"/>
    <w:rsid w:val="001C69C4"/>
    <w:rsid w:val="001C76F5"/>
    <w:rsid w:val="001D37EF"/>
    <w:rsid w:val="001E29D9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5BA9"/>
    <w:rsid w:val="0024010F"/>
    <w:rsid w:val="00240749"/>
    <w:rsid w:val="00242EE1"/>
    <w:rsid w:val="00243018"/>
    <w:rsid w:val="002455E4"/>
    <w:rsid w:val="002564A4"/>
    <w:rsid w:val="0026736C"/>
    <w:rsid w:val="00281308"/>
    <w:rsid w:val="00284719"/>
    <w:rsid w:val="00297ECB"/>
    <w:rsid w:val="002A39B3"/>
    <w:rsid w:val="002A7BCF"/>
    <w:rsid w:val="002C3FD1"/>
    <w:rsid w:val="002C64E4"/>
    <w:rsid w:val="002D043A"/>
    <w:rsid w:val="002D266B"/>
    <w:rsid w:val="002D6224"/>
    <w:rsid w:val="00302900"/>
    <w:rsid w:val="00304F8B"/>
    <w:rsid w:val="00312AF1"/>
    <w:rsid w:val="00315456"/>
    <w:rsid w:val="00334104"/>
    <w:rsid w:val="003359E8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06E72"/>
    <w:rsid w:val="004116CD"/>
    <w:rsid w:val="0041278B"/>
    <w:rsid w:val="00417EB9"/>
    <w:rsid w:val="00424CA9"/>
    <w:rsid w:val="004276DF"/>
    <w:rsid w:val="00431E9B"/>
    <w:rsid w:val="00435AC6"/>
    <w:rsid w:val="004379E3"/>
    <w:rsid w:val="0044015E"/>
    <w:rsid w:val="00441598"/>
    <w:rsid w:val="0044291A"/>
    <w:rsid w:val="00467661"/>
    <w:rsid w:val="00472DBE"/>
    <w:rsid w:val="00474A19"/>
    <w:rsid w:val="00477830"/>
    <w:rsid w:val="00487764"/>
    <w:rsid w:val="00493C0F"/>
    <w:rsid w:val="004948F0"/>
    <w:rsid w:val="00496F97"/>
    <w:rsid w:val="004B6C48"/>
    <w:rsid w:val="004B715B"/>
    <w:rsid w:val="004C3931"/>
    <w:rsid w:val="004C4E59"/>
    <w:rsid w:val="004C6809"/>
    <w:rsid w:val="004E063A"/>
    <w:rsid w:val="004E1307"/>
    <w:rsid w:val="004E7BEC"/>
    <w:rsid w:val="004F204D"/>
    <w:rsid w:val="00505D3D"/>
    <w:rsid w:val="00506AF6"/>
    <w:rsid w:val="00511574"/>
    <w:rsid w:val="00516B8D"/>
    <w:rsid w:val="005303C8"/>
    <w:rsid w:val="00537FBC"/>
    <w:rsid w:val="00543FDB"/>
    <w:rsid w:val="00546BF4"/>
    <w:rsid w:val="00554826"/>
    <w:rsid w:val="005579E4"/>
    <w:rsid w:val="00565B41"/>
    <w:rsid w:val="00584811"/>
    <w:rsid w:val="00585784"/>
    <w:rsid w:val="00593AA6"/>
    <w:rsid w:val="00594161"/>
    <w:rsid w:val="00594749"/>
    <w:rsid w:val="005A65D5"/>
    <w:rsid w:val="005B4067"/>
    <w:rsid w:val="005C3F41"/>
    <w:rsid w:val="005D19C0"/>
    <w:rsid w:val="005D1D92"/>
    <w:rsid w:val="005D2D09"/>
    <w:rsid w:val="005E66F6"/>
    <w:rsid w:val="005F4DAC"/>
    <w:rsid w:val="00600219"/>
    <w:rsid w:val="00604F2A"/>
    <w:rsid w:val="00607C97"/>
    <w:rsid w:val="006125ED"/>
    <w:rsid w:val="0061261C"/>
    <w:rsid w:val="00620076"/>
    <w:rsid w:val="00627E0A"/>
    <w:rsid w:val="0063175E"/>
    <w:rsid w:val="0065488B"/>
    <w:rsid w:val="00670EA1"/>
    <w:rsid w:val="00677CC2"/>
    <w:rsid w:val="0068744B"/>
    <w:rsid w:val="0069031E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E79E9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3C31"/>
    <w:rsid w:val="00774EDD"/>
    <w:rsid w:val="007757EC"/>
    <w:rsid w:val="00775F44"/>
    <w:rsid w:val="00783E89"/>
    <w:rsid w:val="00787DAD"/>
    <w:rsid w:val="00793677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118AC"/>
    <w:rsid w:val="00811AF0"/>
    <w:rsid w:val="00815AA6"/>
    <w:rsid w:val="00824498"/>
    <w:rsid w:val="0082646D"/>
    <w:rsid w:val="00826BD1"/>
    <w:rsid w:val="00830C66"/>
    <w:rsid w:val="00836393"/>
    <w:rsid w:val="00840118"/>
    <w:rsid w:val="00843E3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2304"/>
    <w:rsid w:val="008A3D0A"/>
    <w:rsid w:val="008A46E1"/>
    <w:rsid w:val="008A4F43"/>
    <w:rsid w:val="008B2706"/>
    <w:rsid w:val="008C2EAC"/>
    <w:rsid w:val="008C4FCA"/>
    <w:rsid w:val="008C6067"/>
    <w:rsid w:val="008D0EE0"/>
    <w:rsid w:val="008E0027"/>
    <w:rsid w:val="008E6067"/>
    <w:rsid w:val="008F54E7"/>
    <w:rsid w:val="00903422"/>
    <w:rsid w:val="00904BF5"/>
    <w:rsid w:val="009254C3"/>
    <w:rsid w:val="00927912"/>
    <w:rsid w:val="00932377"/>
    <w:rsid w:val="00941236"/>
    <w:rsid w:val="00943FD5"/>
    <w:rsid w:val="00947D5A"/>
    <w:rsid w:val="009532A5"/>
    <w:rsid w:val="00953990"/>
    <w:rsid w:val="009545BD"/>
    <w:rsid w:val="00964CF0"/>
    <w:rsid w:val="00966741"/>
    <w:rsid w:val="00977806"/>
    <w:rsid w:val="00982242"/>
    <w:rsid w:val="009868E9"/>
    <w:rsid w:val="009900A3"/>
    <w:rsid w:val="009C3413"/>
    <w:rsid w:val="009E6BC6"/>
    <w:rsid w:val="00A0441E"/>
    <w:rsid w:val="00A12128"/>
    <w:rsid w:val="00A22C98"/>
    <w:rsid w:val="00A231E2"/>
    <w:rsid w:val="00A35FA0"/>
    <w:rsid w:val="00A369E3"/>
    <w:rsid w:val="00A472E8"/>
    <w:rsid w:val="00A479DC"/>
    <w:rsid w:val="00A57600"/>
    <w:rsid w:val="00A64912"/>
    <w:rsid w:val="00A70A74"/>
    <w:rsid w:val="00A75FE9"/>
    <w:rsid w:val="00AD53CC"/>
    <w:rsid w:val="00AD5641"/>
    <w:rsid w:val="00AE38ED"/>
    <w:rsid w:val="00AF006F"/>
    <w:rsid w:val="00AF06CF"/>
    <w:rsid w:val="00B07CDB"/>
    <w:rsid w:val="00B148AA"/>
    <w:rsid w:val="00B16A31"/>
    <w:rsid w:val="00B17DFD"/>
    <w:rsid w:val="00B23AE1"/>
    <w:rsid w:val="00B25306"/>
    <w:rsid w:val="00B261C7"/>
    <w:rsid w:val="00B27831"/>
    <w:rsid w:val="00B308FE"/>
    <w:rsid w:val="00B33709"/>
    <w:rsid w:val="00B33B3C"/>
    <w:rsid w:val="00B36392"/>
    <w:rsid w:val="00B40407"/>
    <w:rsid w:val="00B418CB"/>
    <w:rsid w:val="00B47444"/>
    <w:rsid w:val="00B50ADC"/>
    <w:rsid w:val="00B566B1"/>
    <w:rsid w:val="00B63834"/>
    <w:rsid w:val="00B667A3"/>
    <w:rsid w:val="00B80199"/>
    <w:rsid w:val="00B82D98"/>
    <w:rsid w:val="00B83204"/>
    <w:rsid w:val="00B856E7"/>
    <w:rsid w:val="00B95D2A"/>
    <w:rsid w:val="00BA220B"/>
    <w:rsid w:val="00BA3A57"/>
    <w:rsid w:val="00BB1533"/>
    <w:rsid w:val="00BB4E1A"/>
    <w:rsid w:val="00BC015E"/>
    <w:rsid w:val="00BC714C"/>
    <w:rsid w:val="00BC76AC"/>
    <w:rsid w:val="00BD0ECB"/>
    <w:rsid w:val="00BE2155"/>
    <w:rsid w:val="00BE719A"/>
    <w:rsid w:val="00BE720A"/>
    <w:rsid w:val="00BF0D73"/>
    <w:rsid w:val="00BF2465"/>
    <w:rsid w:val="00C003D2"/>
    <w:rsid w:val="00C14191"/>
    <w:rsid w:val="00C16619"/>
    <w:rsid w:val="00C2045A"/>
    <w:rsid w:val="00C25E7F"/>
    <w:rsid w:val="00C2746F"/>
    <w:rsid w:val="00C323D6"/>
    <w:rsid w:val="00C324A0"/>
    <w:rsid w:val="00C42BF8"/>
    <w:rsid w:val="00C50043"/>
    <w:rsid w:val="00C54691"/>
    <w:rsid w:val="00C57E21"/>
    <w:rsid w:val="00C663EE"/>
    <w:rsid w:val="00C74745"/>
    <w:rsid w:val="00C7573B"/>
    <w:rsid w:val="00C8577E"/>
    <w:rsid w:val="00C9184B"/>
    <w:rsid w:val="00C97A54"/>
    <w:rsid w:val="00CA5B23"/>
    <w:rsid w:val="00CB602E"/>
    <w:rsid w:val="00CB7E90"/>
    <w:rsid w:val="00CC37D1"/>
    <w:rsid w:val="00CC632E"/>
    <w:rsid w:val="00CE051D"/>
    <w:rsid w:val="00CE1335"/>
    <w:rsid w:val="00CE493D"/>
    <w:rsid w:val="00CF07FA"/>
    <w:rsid w:val="00CF0BB2"/>
    <w:rsid w:val="00CF3EE8"/>
    <w:rsid w:val="00D00802"/>
    <w:rsid w:val="00D13441"/>
    <w:rsid w:val="00D150E7"/>
    <w:rsid w:val="00D17F6C"/>
    <w:rsid w:val="00D25471"/>
    <w:rsid w:val="00D47108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21D2"/>
    <w:rsid w:val="00DA4116"/>
    <w:rsid w:val="00DB251C"/>
    <w:rsid w:val="00DB3CDF"/>
    <w:rsid w:val="00DB4630"/>
    <w:rsid w:val="00DC102F"/>
    <w:rsid w:val="00DC4F88"/>
    <w:rsid w:val="00DE107C"/>
    <w:rsid w:val="00DF2388"/>
    <w:rsid w:val="00E04AE2"/>
    <w:rsid w:val="00E05704"/>
    <w:rsid w:val="00E338EF"/>
    <w:rsid w:val="00E544BB"/>
    <w:rsid w:val="00E62810"/>
    <w:rsid w:val="00E657E2"/>
    <w:rsid w:val="00E74DC7"/>
    <w:rsid w:val="00E8075A"/>
    <w:rsid w:val="00E940D8"/>
    <w:rsid w:val="00E94D5E"/>
    <w:rsid w:val="00EA7100"/>
    <w:rsid w:val="00EA7F9F"/>
    <w:rsid w:val="00EB1274"/>
    <w:rsid w:val="00EB1B1A"/>
    <w:rsid w:val="00EB510F"/>
    <w:rsid w:val="00ED2BB6"/>
    <w:rsid w:val="00ED34E1"/>
    <w:rsid w:val="00ED3B8D"/>
    <w:rsid w:val="00EE1679"/>
    <w:rsid w:val="00EE5E36"/>
    <w:rsid w:val="00EF2E3A"/>
    <w:rsid w:val="00EF33C2"/>
    <w:rsid w:val="00F02C7C"/>
    <w:rsid w:val="00F072A7"/>
    <w:rsid w:val="00F078DC"/>
    <w:rsid w:val="00F32BA8"/>
    <w:rsid w:val="00F32EE0"/>
    <w:rsid w:val="00F349F1"/>
    <w:rsid w:val="00F4350D"/>
    <w:rsid w:val="00F44B97"/>
    <w:rsid w:val="00F479C4"/>
    <w:rsid w:val="00F567F7"/>
    <w:rsid w:val="00F56929"/>
    <w:rsid w:val="00F633A7"/>
    <w:rsid w:val="00F6696E"/>
    <w:rsid w:val="00F66BA0"/>
    <w:rsid w:val="00F70326"/>
    <w:rsid w:val="00F73BD6"/>
    <w:rsid w:val="00F83989"/>
    <w:rsid w:val="00F85099"/>
    <w:rsid w:val="00F929EA"/>
    <w:rsid w:val="00F9379C"/>
    <w:rsid w:val="00F9632C"/>
    <w:rsid w:val="00FA1E52"/>
    <w:rsid w:val="00FB5925"/>
    <w:rsid w:val="00FB5A08"/>
    <w:rsid w:val="00FC0121"/>
    <w:rsid w:val="00FC6A80"/>
    <w:rsid w:val="00FE3AEA"/>
    <w:rsid w:val="00FE4688"/>
    <w:rsid w:val="00FF329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967212"/>
  <w15:docId w15:val="{459F5E25-C20A-44B7-823B-CF824A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7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1C7"/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B261C7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7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7"/>
    <w:rPr>
      <w:rFonts w:eastAsia="Times New Roman" w:cs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4415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F873-1F17-4E48-88B1-EDF090CF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5E6F9D5F.dotm</Template>
  <TotalTime>3</TotalTime>
  <Pages>9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Kendrigan</dc:creator>
  <cp:lastModifiedBy>MCEWIN,Natalia</cp:lastModifiedBy>
  <cp:revision>4</cp:revision>
  <cp:lastPrinted>2018-02-16T00:58:00Z</cp:lastPrinted>
  <dcterms:created xsi:type="dcterms:W3CDTF">2018-02-26T01:10:00Z</dcterms:created>
  <dcterms:modified xsi:type="dcterms:W3CDTF">2018-03-05T04:07:00Z</dcterms:modified>
</cp:coreProperties>
</file>