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F3820" w:rsidRDefault="00DA186E" w:rsidP="00B05CF4">
      <w:pPr>
        <w:rPr>
          <w:sz w:val="28"/>
        </w:rPr>
      </w:pPr>
      <w:r w:rsidRPr="00CF3820">
        <w:rPr>
          <w:noProof/>
          <w:lang w:eastAsia="en-AU"/>
        </w:rPr>
        <w:drawing>
          <wp:inline distT="0" distB="0" distL="0" distR="0" wp14:anchorId="0EFF4B45" wp14:editId="72F75A7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F3820" w:rsidRDefault="00715914" w:rsidP="00715914">
      <w:pPr>
        <w:rPr>
          <w:sz w:val="19"/>
        </w:rPr>
      </w:pPr>
    </w:p>
    <w:p w:rsidR="00715914" w:rsidRPr="00CF3820" w:rsidRDefault="00FD5D53" w:rsidP="00715914">
      <w:pPr>
        <w:pStyle w:val="ShortT"/>
      </w:pPr>
      <w:r w:rsidRPr="00CF3820">
        <w:t>Defence Force Discipline Regulations</w:t>
      </w:r>
      <w:r w:rsidR="00CF3820" w:rsidRPr="00CF3820">
        <w:t> </w:t>
      </w:r>
      <w:r w:rsidR="00055DC2" w:rsidRPr="00CF3820">
        <w:t>2018</w:t>
      </w:r>
    </w:p>
    <w:p w:rsidR="006A2382" w:rsidRPr="00CF3820" w:rsidRDefault="006A2382" w:rsidP="00834643">
      <w:pPr>
        <w:pStyle w:val="SignCoverPageStart"/>
        <w:spacing w:before="240"/>
        <w:rPr>
          <w:szCs w:val="22"/>
        </w:rPr>
      </w:pPr>
      <w:r w:rsidRPr="00CF3820">
        <w:rPr>
          <w:szCs w:val="22"/>
        </w:rPr>
        <w:t xml:space="preserve">I, General the Honourable Sir Peter Cosgrove AK MC (Ret’d), </w:t>
      </w:r>
      <w:r w:rsidR="00CF3820" w:rsidRPr="00CF3820">
        <w:rPr>
          <w:szCs w:val="22"/>
        </w:rPr>
        <w:t>Governor</w:t>
      </w:r>
      <w:r w:rsidR="00CF3820">
        <w:rPr>
          <w:szCs w:val="22"/>
        </w:rPr>
        <w:noBreakHyphen/>
      </w:r>
      <w:r w:rsidR="00CF3820" w:rsidRPr="00CF3820">
        <w:rPr>
          <w:szCs w:val="22"/>
        </w:rPr>
        <w:t>General</w:t>
      </w:r>
      <w:r w:rsidRPr="00CF3820">
        <w:rPr>
          <w:szCs w:val="22"/>
        </w:rPr>
        <w:t xml:space="preserve"> of the Commonwealth of Australia, acting with the advice of the Federal Executive Council, make the following regulations.</w:t>
      </w:r>
    </w:p>
    <w:p w:rsidR="006A2382" w:rsidRPr="00CF3820" w:rsidRDefault="006A2382" w:rsidP="00834643">
      <w:pPr>
        <w:keepNext/>
        <w:spacing w:before="720" w:line="240" w:lineRule="atLeast"/>
        <w:ind w:right="397"/>
        <w:jc w:val="both"/>
        <w:rPr>
          <w:szCs w:val="22"/>
        </w:rPr>
      </w:pPr>
      <w:r w:rsidRPr="00CF3820">
        <w:rPr>
          <w:szCs w:val="22"/>
        </w:rPr>
        <w:t xml:space="preserve">Dated </w:t>
      </w:r>
      <w:r w:rsidRPr="00CF3820">
        <w:rPr>
          <w:szCs w:val="22"/>
        </w:rPr>
        <w:fldChar w:fldCharType="begin"/>
      </w:r>
      <w:r w:rsidRPr="00CF3820">
        <w:rPr>
          <w:szCs w:val="22"/>
        </w:rPr>
        <w:instrText xml:space="preserve"> DOCPROPERTY  DateMade </w:instrText>
      </w:r>
      <w:r w:rsidRPr="00CF3820">
        <w:rPr>
          <w:szCs w:val="22"/>
        </w:rPr>
        <w:fldChar w:fldCharType="separate"/>
      </w:r>
      <w:r w:rsidR="00544E0B">
        <w:rPr>
          <w:szCs w:val="22"/>
        </w:rPr>
        <w:t>15 March 2018</w:t>
      </w:r>
      <w:r w:rsidRPr="00CF3820">
        <w:rPr>
          <w:szCs w:val="22"/>
        </w:rPr>
        <w:fldChar w:fldCharType="end"/>
      </w:r>
    </w:p>
    <w:p w:rsidR="006A2382" w:rsidRPr="00CF3820" w:rsidRDefault="006A2382" w:rsidP="00834643">
      <w:pPr>
        <w:keepNext/>
        <w:tabs>
          <w:tab w:val="left" w:pos="3402"/>
        </w:tabs>
        <w:spacing w:before="1080" w:line="300" w:lineRule="atLeast"/>
        <w:ind w:left="397" w:right="397"/>
        <w:jc w:val="right"/>
        <w:rPr>
          <w:szCs w:val="22"/>
        </w:rPr>
      </w:pPr>
      <w:r w:rsidRPr="00CF3820">
        <w:rPr>
          <w:szCs w:val="22"/>
        </w:rPr>
        <w:t>Peter Cosgrove</w:t>
      </w:r>
    </w:p>
    <w:p w:rsidR="006A2382" w:rsidRPr="00CF3820" w:rsidRDefault="00CF3820" w:rsidP="00834643">
      <w:pPr>
        <w:keepNext/>
        <w:tabs>
          <w:tab w:val="left" w:pos="3402"/>
        </w:tabs>
        <w:spacing w:line="300" w:lineRule="atLeast"/>
        <w:ind w:left="397" w:right="397"/>
        <w:jc w:val="right"/>
        <w:rPr>
          <w:szCs w:val="22"/>
        </w:rPr>
      </w:pPr>
      <w:r w:rsidRPr="00CF3820">
        <w:rPr>
          <w:szCs w:val="22"/>
        </w:rPr>
        <w:t>Governor</w:t>
      </w:r>
      <w:r>
        <w:rPr>
          <w:szCs w:val="22"/>
        </w:rPr>
        <w:noBreakHyphen/>
      </w:r>
      <w:r w:rsidRPr="00CF3820">
        <w:rPr>
          <w:szCs w:val="22"/>
        </w:rPr>
        <w:t>General</w:t>
      </w:r>
    </w:p>
    <w:p w:rsidR="006A2382" w:rsidRPr="00CF3820" w:rsidRDefault="006A2382" w:rsidP="00834643">
      <w:pPr>
        <w:keepNext/>
        <w:tabs>
          <w:tab w:val="left" w:pos="3402"/>
        </w:tabs>
        <w:spacing w:before="840" w:after="1080" w:line="300" w:lineRule="atLeast"/>
        <w:ind w:right="397"/>
        <w:rPr>
          <w:szCs w:val="22"/>
        </w:rPr>
      </w:pPr>
      <w:r w:rsidRPr="00CF3820">
        <w:rPr>
          <w:szCs w:val="22"/>
        </w:rPr>
        <w:t>By His Excellency’s Command</w:t>
      </w:r>
    </w:p>
    <w:p w:rsidR="006A2382" w:rsidRPr="00CF3820" w:rsidRDefault="00D84E16" w:rsidP="00834643">
      <w:pPr>
        <w:keepNext/>
        <w:tabs>
          <w:tab w:val="left" w:pos="3402"/>
        </w:tabs>
        <w:spacing w:before="480" w:line="300" w:lineRule="atLeast"/>
        <w:ind w:right="397"/>
        <w:rPr>
          <w:b/>
          <w:szCs w:val="22"/>
        </w:rPr>
      </w:pPr>
      <w:r w:rsidRPr="00CF3820">
        <w:rPr>
          <w:szCs w:val="22"/>
        </w:rPr>
        <w:t>Darren Chester</w:t>
      </w:r>
    </w:p>
    <w:p w:rsidR="00374004" w:rsidRPr="00CF3820" w:rsidRDefault="00374004" w:rsidP="00374004">
      <w:pPr>
        <w:pStyle w:val="SignCoverPageEnd"/>
        <w:rPr>
          <w:szCs w:val="22"/>
        </w:rPr>
      </w:pPr>
      <w:r w:rsidRPr="00CF3820">
        <w:rPr>
          <w:szCs w:val="22"/>
        </w:rPr>
        <w:t>Minister for Defence Personnel</w:t>
      </w:r>
    </w:p>
    <w:p w:rsidR="006A2382" w:rsidRPr="00CF3820" w:rsidRDefault="006A2382" w:rsidP="00834643"/>
    <w:p w:rsidR="006A2382" w:rsidRPr="00CF3820" w:rsidRDefault="006A2382" w:rsidP="00834643"/>
    <w:p w:rsidR="006A2382" w:rsidRPr="00CF3820" w:rsidRDefault="006A2382" w:rsidP="00834643"/>
    <w:p w:rsidR="006A2382" w:rsidRPr="00CF3820" w:rsidRDefault="006A2382" w:rsidP="006A2382"/>
    <w:p w:rsidR="00715914" w:rsidRPr="00CF3820" w:rsidRDefault="00715914" w:rsidP="00715914">
      <w:pPr>
        <w:pStyle w:val="Header"/>
        <w:tabs>
          <w:tab w:val="clear" w:pos="4150"/>
          <w:tab w:val="clear" w:pos="8307"/>
        </w:tabs>
      </w:pPr>
      <w:r w:rsidRPr="00CF3820">
        <w:rPr>
          <w:rStyle w:val="CharChapNo"/>
        </w:rPr>
        <w:t xml:space="preserve"> </w:t>
      </w:r>
      <w:r w:rsidRPr="00CF3820">
        <w:rPr>
          <w:rStyle w:val="CharChapText"/>
        </w:rPr>
        <w:t xml:space="preserve"> </w:t>
      </w:r>
    </w:p>
    <w:p w:rsidR="00715914" w:rsidRPr="00CF3820" w:rsidRDefault="00715914" w:rsidP="00715914">
      <w:pPr>
        <w:pStyle w:val="Header"/>
        <w:tabs>
          <w:tab w:val="clear" w:pos="4150"/>
          <w:tab w:val="clear" w:pos="8307"/>
        </w:tabs>
      </w:pPr>
      <w:r w:rsidRPr="00CF3820">
        <w:rPr>
          <w:rStyle w:val="CharPartNo"/>
        </w:rPr>
        <w:t xml:space="preserve"> </w:t>
      </w:r>
      <w:r w:rsidRPr="00CF3820">
        <w:rPr>
          <w:rStyle w:val="CharPartText"/>
        </w:rPr>
        <w:t xml:space="preserve"> </w:t>
      </w:r>
    </w:p>
    <w:p w:rsidR="00715914" w:rsidRPr="00CF3820" w:rsidRDefault="00715914" w:rsidP="00715914">
      <w:pPr>
        <w:pStyle w:val="Header"/>
        <w:tabs>
          <w:tab w:val="clear" w:pos="4150"/>
          <w:tab w:val="clear" w:pos="8307"/>
        </w:tabs>
      </w:pPr>
      <w:r w:rsidRPr="00CF3820">
        <w:rPr>
          <w:rStyle w:val="CharDivNo"/>
        </w:rPr>
        <w:t xml:space="preserve"> </w:t>
      </w:r>
      <w:r w:rsidRPr="00CF3820">
        <w:rPr>
          <w:rStyle w:val="CharDivText"/>
        </w:rPr>
        <w:t xml:space="preserve"> </w:t>
      </w:r>
    </w:p>
    <w:p w:rsidR="00715914" w:rsidRPr="00CF3820" w:rsidRDefault="00715914" w:rsidP="00715914">
      <w:pPr>
        <w:sectPr w:rsidR="00715914" w:rsidRPr="00CF3820" w:rsidSect="00374EF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F3820" w:rsidRDefault="00715914" w:rsidP="006A2382">
      <w:pPr>
        <w:rPr>
          <w:sz w:val="36"/>
        </w:rPr>
      </w:pPr>
      <w:r w:rsidRPr="00CF3820">
        <w:rPr>
          <w:sz w:val="36"/>
        </w:rPr>
        <w:lastRenderedPageBreak/>
        <w:t>Contents</w:t>
      </w:r>
    </w:p>
    <w:p w:rsidR="005562BA" w:rsidRPr="00CF3820" w:rsidRDefault="005562BA">
      <w:pPr>
        <w:pStyle w:val="TOC2"/>
        <w:rPr>
          <w:rFonts w:asciiTheme="minorHAnsi" w:eastAsiaTheme="minorEastAsia" w:hAnsiTheme="minorHAnsi" w:cstheme="minorBidi"/>
          <w:b w:val="0"/>
          <w:noProof/>
          <w:kern w:val="0"/>
          <w:sz w:val="22"/>
          <w:szCs w:val="22"/>
        </w:rPr>
      </w:pPr>
      <w:r w:rsidRPr="00CF3820">
        <w:fldChar w:fldCharType="begin"/>
      </w:r>
      <w:r w:rsidRPr="00CF3820">
        <w:instrText xml:space="preserve"> TOC \o "1-9" </w:instrText>
      </w:r>
      <w:r w:rsidRPr="00CF3820">
        <w:fldChar w:fldCharType="separate"/>
      </w:r>
      <w:r w:rsidRPr="00CF3820">
        <w:rPr>
          <w:noProof/>
        </w:rPr>
        <w:t>Part</w:t>
      </w:r>
      <w:r w:rsidR="00CF3820" w:rsidRPr="00CF3820">
        <w:rPr>
          <w:noProof/>
        </w:rPr>
        <w:t> </w:t>
      </w:r>
      <w:r w:rsidRPr="00CF3820">
        <w:rPr>
          <w:noProof/>
        </w:rPr>
        <w:t>1—Preliminary</w:t>
      </w:r>
      <w:r w:rsidRPr="00CF3820">
        <w:rPr>
          <w:b w:val="0"/>
          <w:noProof/>
          <w:sz w:val="18"/>
        </w:rPr>
        <w:tab/>
      </w:r>
      <w:r w:rsidRPr="00CF3820">
        <w:rPr>
          <w:b w:val="0"/>
          <w:noProof/>
          <w:sz w:val="18"/>
        </w:rPr>
        <w:fldChar w:fldCharType="begin"/>
      </w:r>
      <w:r w:rsidRPr="00CF3820">
        <w:rPr>
          <w:b w:val="0"/>
          <w:noProof/>
          <w:sz w:val="18"/>
        </w:rPr>
        <w:instrText xml:space="preserve"> PAGEREF _Toc506204270 \h </w:instrText>
      </w:r>
      <w:r w:rsidRPr="00CF3820">
        <w:rPr>
          <w:b w:val="0"/>
          <w:noProof/>
          <w:sz w:val="18"/>
        </w:rPr>
      </w:r>
      <w:r w:rsidRPr="00CF3820">
        <w:rPr>
          <w:b w:val="0"/>
          <w:noProof/>
          <w:sz w:val="18"/>
        </w:rPr>
        <w:fldChar w:fldCharType="separate"/>
      </w:r>
      <w:r w:rsidR="00544E0B">
        <w:rPr>
          <w:b w:val="0"/>
          <w:noProof/>
          <w:sz w:val="18"/>
        </w:rPr>
        <w:t>1</w:t>
      </w:r>
      <w:r w:rsidRPr="00CF3820">
        <w:rPr>
          <w:b w:val="0"/>
          <w:noProof/>
          <w:sz w:val="18"/>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1</w:t>
      </w:r>
      <w:r w:rsidRPr="00CF3820">
        <w:rPr>
          <w:noProof/>
        </w:rPr>
        <w:tab/>
        <w:t>Name</w:t>
      </w:r>
      <w:r w:rsidRPr="00CF3820">
        <w:rPr>
          <w:noProof/>
        </w:rPr>
        <w:tab/>
      </w:r>
      <w:r w:rsidRPr="00CF3820">
        <w:rPr>
          <w:noProof/>
        </w:rPr>
        <w:fldChar w:fldCharType="begin"/>
      </w:r>
      <w:r w:rsidRPr="00CF3820">
        <w:rPr>
          <w:noProof/>
        </w:rPr>
        <w:instrText xml:space="preserve"> PAGEREF _Toc506204271 \h </w:instrText>
      </w:r>
      <w:r w:rsidRPr="00CF3820">
        <w:rPr>
          <w:noProof/>
        </w:rPr>
      </w:r>
      <w:r w:rsidRPr="00CF3820">
        <w:rPr>
          <w:noProof/>
        </w:rPr>
        <w:fldChar w:fldCharType="separate"/>
      </w:r>
      <w:r w:rsidR="00544E0B">
        <w:rPr>
          <w:noProof/>
        </w:rPr>
        <w:t>1</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2</w:t>
      </w:r>
      <w:r w:rsidRPr="00CF3820">
        <w:rPr>
          <w:noProof/>
        </w:rPr>
        <w:tab/>
        <w:t>Commencement</w:t>
      </w:r>
      <w:r w:rsidRPr="00CF3820">
        <w:rPr>
          <w:noProof/>
        </w:rPr>
        <w:tab/>
      </w:r>
      <w:r w:rsidRPr="00CF3820">
        <w:rPr>
          <w:noProof/>
        </w:rPr>
        <w:fldChar w:fldCharType="begin"/>
      </w:r>
      <w:r w:rsidRPr="00CF3820">
        <w:rPr>
          <w:noProof/>
        </w:rPr>
        <w:instrText xml:space="preserve"> PAGEREF _Toc506204272 \h </w:instrText>
      </w:r>
      <w:r w:rsidRPr="00CF3820">
        <w:rPr>
          <w:noProof/>
        </w:rPr>
      </w:r>
      <w:r w:rsidRPr="00CF3820">
        <w:rPr>
          <w:noProof/>
        </w:rPr>
        <w:fldChar w:fldCharType="separate"/>
      </w:r>
      <w:r w:rsidR="00544E0B">
        <w:rPr>
          <w:noProof/>
        </w:rPr>
        <w:t>1</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3</w:t>
      </w:r>
      <w:r w:rsidRPr="00CF3820">
        <w:rPr>
          <w:noProof/>
        </w:rPr>
        <w:tab/>
        <w:t>Authority</w:t>
      </w:r>
      <w:r w:rsidRPr="00CF3820">
        <w:rPr>
          <w:noProof/>
        </w:rPr>
        <w:tab/>
      </w:r>
      <w:r w:rsidRPr="00CF3820">
        <w:rPr>
          <w:noProof/>
        </w:rPr>
        <w:fldChar w:fldCharType="begin"/>
      </w:r>
      <w:r w:rsidRPr="00CF3820">
        <w:rPr>
          <w:noProof/>
        </w:rPr>
        <w:instrText xml:space="preserve"> PAGEREF _Toc506204273 \h </w:instrText>
      </w:r>
      <w:r w:rsidRPr="00CF3820">
        <w:rPr>
          <w:noProof/>
        </w:rPr>
      </w:r>
      <w:r w:rsidRPr="00CF3820">
        <w:rPr>
          <w:noProof/>
        </w:rPr>
        <w:fldChar w:fldCharType="separate"/>
      </w:r>
      <w:r w:rsidR="00544E0B">
        <w:rPr>
          <w:noProof/>
        </w:rPr>
        <w:t>1</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4</w:t>
      </w:r>
      <w:r w:rsidRPr="00CF3820">
        <w:rPr>
          <w:noProof/>
        </w:rPr>
        <w:tab/>
        <w:t>Schedule</w:t>
      </w:r>
      <w:r w:rsidR="00CF3820" w:rsidRPr="00CF3820">
        <w:rPr>
          <w:noProof/>
        </w:rPr>
        <w:t> </w:t>
      </w:r>
      <w:r w:rsidRPr="00CF3820">
        <w:rPr>
          <w:noProof/>
        </w:rPr>
        <w:t>1</w:t>
      </w:r>
      <w:r w:rsidRPr="00CF3820">
        <w:rPr>
          <w:noProof/>
        </w:rPr>
        <w:tab/>
      </w:r>
      <w:r w:rsidRPr="00CF3820">
        <w:rPr>
          <w:noProof/>
        </w:rPr>
        <w:fldChar w:fldCharType="begin"/>
      </w:r>
      <w:r w:rsidRPr="00CF3820">
        <w:rPr>
          <w:noProof/>
        </w:rPr>
        <w:instrText xml:space="preserve"> PAGEREF _Toc506204274 \h </w:instrText>
      </w:r>
      <w:r w:rsidRPr="00CF3820">
        <w:rPr>
          <w:noProof/>
        </w:rPr>
      </w:r>
      <w:r w:rsidRPr="00CF3820">
        <w:rPr>
          <w:noProof/>
        </w:rPr>
        <w:fldChar w:fldCharType="separate"/>
      </w:r>
      <w:r w:rsidR="00544E0B">
        <w:rPr>
          <w:noProof/>
        </w:rPr>
        <w:t>1</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5</w:t>
      </w:r>
      <w:r w:rsidRPr="00CF3820">
        <w:rPr>
          <w:noProof/>
        </w:rPr>
        <w:tab/>
        <w:t>Schedule</w:t>
      </w:r>
      <w:r w:rsidR="00CF3820" w:rsidRPr="00CF3820">
        <w:rPr>
          <w:noProof/>
        </w:rPr>
        <w:t> </w:t>
      </w:r>
      <w:r w:rsidRPr="00CF3820">
        <w:rPr>
          <w:noProof/>
        </w:rPr>
        <w:t>2</w:t>
      </w:r>
      <w:r w:rsidRPr="00CF3820">
        <w:rPr>
          <w:noProof/>
        </w:rPr>
        <w:tab/>
      </w:r>
      <w:r w:rsidRPr="00CF3820">
        <w:rPr>
          <w:noProof/>
        </w:rPr>
        <w:fldChar w:fldCharType="begin"/>
      </w:r>
      <w:r w:rsidRPr="00CF3820">
        <w:rPr>
          <w:noProof/>
        </w:rPr>
        <w:instrText xml:space="preserve"> PAGEREF _Toc506204275 \h </w:instrText>
      </w:r>
      <w:r w:rsidRPr="00CF3820">
        <w:rPr>
          <w:noProof/>
        </w:rPr>
      </w:r>
      <w:r w:rsidRPr="00CF3820">
        <w:rPr>
          <w:noProof/>
        </w:rPr>
        <w:fldChar w:fldCharType="separate"/>
      </w:r>
      <w:r w:rsidR="00544E0B">
        <w:rPr>
          <w:noProof/>
        </w:rPr>
        <w:t>1</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6</w:t>
      </w:r>
      <w:r w:rsidRPr="00CF3820">
        <w:rPr>
          <w:noProof/>
        </w:rPr>
        <w:tab/>
        <w:t>Schedule</w:t>
      </w:r>
      <w:r w:rsidR="00CF3820" w:rsidRPr="00CF3820">
        <w:rPr>
          <w:noProof/>
        </w:rPr>
        <w:t> </w:t>
      </w:r>
      <w:r w:rsidRPr="00CF3820">
        <w:rPr>
          <w:noProof/>
        </w:rPr>
        <w:t>3</w:t>
      </w:r>
      <w:r w:rsidRPr="00CF3820">
        <w:rPr>
          <w:noProof/>
        </w:rPr>
        <w:tab/>
      </w:r>
      <w:r w:rsidRPr="00CF3820">
        <w:rPr>
          <w:noProof/>
        </w:rPr>
        <w:fldChar w:fldCharType="begin"/>
      </w:r>
      <w:r w:rsidRPr="00CF3820">
        <w:rPr>
          <w:noProof/>
        </w:rPr>
        <w:instrText xml:space="preserve"> PAGEREF _Toc506204276 \h </w:instrText>
      </w:r>
      <w:r w:rsidRPr="00CF3820">
        <w:rPr>
          <w:noProof/>
        </w:rPr>
      </w:r>
      <w:r w:rsidRPr="00CF3820">
        <w:rPr>
          <w:noProof/>
        </w:rPr>
        <w:fldChar w:fldCharType="separate"/>
      </w:r>
      <w:r w:rsidR="00544E0B">
        <w:rPr>
          <w:noProof/>
        </w:rPr>
        <w:t>1</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7</w:t>
      </w:r>
      <w:r w:rsidRPr="00CF3820">
        <w:rPr>
          <w:noProof/>
        </w:rPr>
        <w:tab/>
        <w:t>Definitions</w:t>
      </w:r>
      <w:r w:rsidRPr="00CF3820">
        <w:rPr>
          <w:noProof/>
        </w:rPr>
        <w:tab/>
      </w:r>
      <w:r w:rsidRPr="00CF3820">
        <w:rPr>
          <w:noProof/>
        </w:rPr>
        <w:fldChar w:fldCharType="begin"/>
      </w:r>
      <w:r w:rsidRPr="00CF3820">
        <w:rPr>
          <w:noProof/>
        </w:rPr>
        <w:instrText xml:space="preserve"> PAGEREF _Toc506204277 \h </w:instrText>
      </w:r>
      <w:r w:rsidRPr="00CF3820">
        <w:rPr>
          <w:noProof/>
        </w:rPr>
      </w:r>
      <w:r w:rsidRPr="00CF3820">
        <w:rPr>
          <w:noProof/>
        </w:rPr>
        <w:fldChar w:fldCharType="separate"/>
      </w:r>
      <w:r w:rsidR="00544E0B">
        <w:rPr>
          <w:noProof/>
        </w:rPr>
        <w:t>1</w:t>
      </w:r>
      <w:r w:rsidRPr="00CF3820">
        <w:rPr>
          <w:noProof/>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Part</w:t>
      </w:r>
      <w:r w:rsidR="00CF3820" w:rsidRPr="00CF3820">
        <w:rPr>
          <w:noProof/>
        </w:rPr>
        <w:t> </w:t>
      </w:r>
      <w:r w:rsidRPr="00CF3820">
        <w:rPr>
          <w:noProof/>
        </w:rPr>
        <w:t>2—Detainees and detention centres</w:t>
      </w:r>
      <w:r w:rsidRPr="00CF3820">
        <w:rPr>
          <w:b w:val="0"/>
          <w:noProof/>
          <w:sz w:val="18"/>
        </w:rPr>
        <w:tab/>
      </w:r>
      <w:r w:rsidRPr="00CF3820">
        <w:rPr>
          <w:b w:val="0"/>
          <w:noProof/>
          <w:sz w:val="18"/>
        </w:rPr>
        <w:fldChar w:fldCharType="begin"/>
      </w:r>
      <w:r w:rsidRPr="00CF3820">
        <w:rPr>
          <w:b w:val="0"/>
          <w:noProof/>
          <w:sz w:val="18"/>
        </w:rPr>
        <w:instrText xml:space="preserve"> PAGEREF _Toc506204278 \h </w:instrText>
      </w:r>
      <w:r w:rsidRPr="00CF3820">
        <w:rPr>
          <w:b w:val="0"/>
          <w:noProof/>
          <w:sz w:val="18"/>
        </w:rPr>
      </w:r>
      <w:r w:rsidRPr="00CF3820">
        <w:rPr>
          <w:b w:val="0"/>
          <w:noProof/>
          <w:sz w:val="18"/>
        </w:rPr>
        <w:fldChar w:fldCharType="separate"/>
      </w:r>
      <w:r w:rsidR="00544E0B">
        <w:rPr>
          <w:b w:val="0"/>
          <w:noProof/>
          <w:sz w:val="18"/>
        </w:rPr>
        <w:t>4</w:t>
      </w:r>
      <w:r w:rsidRPr="00CF3820">
        <w:rPr>
          <w:b w:val="0"/>
          <w:noProof/>
          <w:sz w:val="18"/>
        </w:rPr>
        <w:fldChar w:fldCharType="end"/>
      </w:r>
    </w:p>
    <w:p w:rsidR="005562BA" w:rsidRPr="00CF3820" w:rsidRDefault="005562BA">
      <w:pPr>
        <w:pStyle w:val="TOC3"/>
        <w:rPr>
          <w:rFonts w:asciiTheme="minorHAnsi" w:eastAsiaTheme="minorEastAsia" w:hAnsiTheme="minorHAnsi" w:cstheme="minorBidi"/>
          <w:b w:val="0"/>
          <w:noProof/>
          <w:kern w:val="0"/>
          <w:szCs w:val="22"/>
        </w:rPr>
      </w:pPr>
      <w:r w:rsidRPr="00CF3820">
        <w:rPr>
          <w:noProof/>
        </w:rPr>
        <w:t>Division</w:t>
      </w:r>
      <w:r w:rsidR="00CF3820" w:rsidRPr="00CF3820">
        <w:rPr>
          <w:noProof/>
        </w:rPr>
        <w:t> </w:t>
      </w:r>
      <w:r w:rsidRPr="00CF3820">
        <w:rPr>
          <w:noProof/>
        </w:rPr>
        <w:t>1—Application</w:t>
      </w:r>
      <w:r w:rsidRPr="00CF3820">
        <w:rPr>
          <w:b w:val="0"/>
          <w:noProof/>
          <w:sz w:val="18"/>
        </w:rPr>
        <w:tab/>
      </w:r>
      <w:r w:rsidRPr="00CF3820">
        <w:rPr>
          <w:b w:val="0"/>
          <w:noProof/>
          <w:sz w:val="18"/>
        </w:rPr>
        <w:fldChar w:fldCharType="begin"/>
      </w:r>
      <w:r w:rsidRPr="00CF3820">
        <w:rPr>
          <w:b w:val="0"/>
          <w:noProof/>
          <w:sz w:val="18"/>
        </w:rPr>
        <w:instrText xml:space="preserve"> PAGEREF _Toc506204279 \h </w:instrText>
      </w:r>
      <w:r w:rsidRPr="00CF3820">
        <w:rPr>
          <w:b w:val="0"/>
          <w:noProof/>
          <w:sz w:val="18"/>
        </w:rPr>
      </w:r>
      <w:r w:rsidRPr="00CF3820">
        <w:rPr>
          <w:b w:val="0"/>
          <w:noProof/>
          <w:sz w:val="18"/>
        </w:rPr>
        <w:fldChar w:fldCharType="separate"/>
      </w:r>
      <w:r w:rsidR="00544E0B">
        <w:rPr>
          <w:b w:val="0"/>
          <w:noProof/>
          <w:sz w:val="18"/>
        </w:rPr>
        <w:t>4</w:t>
      </w:r>
      <w:r w:rsidRPr="00CF3820">
        <w:rPr>
          <w:b w:val="0"/>
          <w:noProof/>
          <w:sz w:val="18"/>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8</w:t>
      </w:r>
      <w:r w:rsidRPr="00CF3820">
        <w:rPr>
          <w:noProof/>
        </w:rPr>
        <w:tab/>
        <w:t>Application of Part</w:t>
      </w:r>
      <w:r w:rsidRPr="00CF3820">
        <w:rPr>
          <w:noProof/>
        </w:rPr>
        <w:tab/>
      </w:r>
      <w:r w:rsidRPr="00CF3820">
        <w:rPr>
          <w:noProof/>
        </w:rPr>
        <w:fldChar w:fldCharType="begin"/>
      </w:r>
      <w:r w:rsidRPr="00CF3820">
        <w:rPr>
          <w:noProof/>
        </w:rPr>
        <w:instrText xml:space="preserve"> PAGEREF _Toc506204280 \h </w:instrText>
      </w:r>
      <w:r w:rsidRPr="00CF3820">
        <w:rPr>
          <w:noProof/>
        </w:rPr>
      </w:r>
      <w:r w:rsidRPr="00CF3820">
        <w:rPr>
          <w:noProof/>
        </w:rPr>
        <w:fldChar w:fldCharType="separate"/>
      </w:r>
      <w:r w:rsidR="00544E0B">
        <w:rPr>
          <w:noProof/>
        </w:rPr>
        <w:t>4</w:t>
      </w:r>
      <w:r w:rsidRPr="00CF3820">
        <w:rPr>
          <w:noProof/>
        </w:rPr>
        <w:fldChar w:fldCharType="end"/>
      </w:r>
    </w:p>
    <w:p w:rsidR="005562BA" w:rsidRPr="00CF3820" w:rsidRDefault="005562BA">
      <w:pPr>
        <w:pStyle w:val="TOC3"/>
        <w:rPr>
          <w:rFonts w:asciiTheme="minorHAnsi" w:eastAsiaTheme="minorEastAsia" w:hAnsiTheme="minorHAnsi" w:cstheme="minorBidi"/>
          <w:b w:val="0"/>
          <w:noProof/>
          <w:kern w:val="0"/>
          <w:szCs w:val="22"/>
        </w:rPr>
      </w:pPr>
      <w:r w:rsidRPr="00CF3820">
        <w:rPr>
          <w:noProof/>
        </w:rPr>
        <w:t>Division</w:t>
      </w:r>
      <w:r w:rsidR="00CF3820" w:rsidRPr="00CF3820">
        <w:rPr>
          <w:noProof/>
        </w:rPr>
        <w:t> </w:t>
      </w:r>
      <w:r w:rsidRPr="00CF3820">
        <w:rPr>
          <w:noProof/>
        </w:rPr>
        <w:t>2—General administration and classification of detention centres</w:t>
      </w:r>
      <w:r w:rsidRPr="00CF3820">
        <w:rPr>
          <w:b w:val="0"/>
          <w:noProof/>
          <w:sz w:val="18"/>
        </w:rPr>
        <w:tab/>
      </w:r>
      <w:r w:rsidRPr="00CF3820">
        <w:rPr>
          <w:b w:val="0"/>
          <w:noProof/>
          <w:sz w:val="18"/>
        </w:rPr>
        <w:fldChar w:fldCharType="begin"/>
      </w:r>
      <w:r w:rsidRPr="00CF3820">
        <w:rPr>
          <w:b w:val="0"/>
          <w:noProof/>
          <w:sz w:val="18"/>
        </w:rPr>
        <w:instrText xml:space="preserve"> PAGEREF _Toc506204281 \h </w:instrText>
      </w:r>
      <w:r w:rsidRPr="00CF3820">
        <w:rPr>
          <w:b w:val="0"/>
          <w:noProof/>
          <w:sz w:val="18"/>
        </w:rPr>
      </w:r>
      <w:r w:rsidRPr="00CF3820">
        <w:rPr>
          <w:b w:val="0"/>
          <w:noProof/>
          <w:sz w:val="18"/>
        </w:rPr>
        <w:fldChar w:fldCharType="separate"/>
      </w:r>
      <w:r w:rsidR="00544E0B">
        <w:rPr>
          <w:b w:val="0"/>
          <w:noProof/>
          <w:sz w:val="18"/>
        </w:rPr>
        <w:t>5</w:t>
      </w:r>
      <w:r w:rsidRPr="00CF3820">
        <w:rPr>
          <w:b w:val="0"/>
          <w:noProof/>
          <w:sz w:val="18"/>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9</w:t>
      </w:r>
      <w:r w:rsidRPr="00CF3820">
        <w:rPr>
          <w:noProof/>
        </w:rPr>
        <w:tab/>
        <w:t>Periods of detention</w:t>
      </w:r>
      <w:r w:rsidRPr="00CF3820">
        <w:rPr>
          <w:noProof/>
        </w:rPr>
        <w:tab/>
      </w:r>
      <w:r w:rsidRPr="00CF3820">
        <w:rPr>
          <w:noProof/>
        </w:rPr>
        <w:fldChar w:fldCharType="begin"/>
      </w:r>
      <w:r w:rsidRPr="00CF3820">
        <w:rPr>
          <w:noProof/>
        </w:rPr>
        <w:instrText xml:space="preserve"> PAGEREF _Toc506204282 \h </w:instrText>
      </w:r>
      <w:r w:rsidRPr="00CF3820">
        <w:rPr>
          <w:noProof/>
        </w:rPr>
      </w:r>
      <w:r w:rsidRPr="00CF3820">
        <w:rPr>
          <w:noProof/>
        </w:rPr>
        <w:fldChar w:fldCharType="separate"/>
      </w:r>
      <w:r w:rsidR="00544E0B">
        <w:rPr>
          <w:noProof/>
        </w:rPr>
        <w:t>5</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10</w:t>
      </w:r>
      <w:r w:rsidRPr="00CF3820">
        <w:rPr>
          <w:noProof/>
        </w:rPr>
        <w:tab/>
        <w:t>Duties of officer in charge of detention centre</w:t>
      </w:r>
      <w:r w:rsidRPr="00CF3820">
        <w:rPr>
          <w:noProof/>
        </w:rPr>
        <w:tab/>
      </w:r>
      <w:r w:rsidRPr="00CF3820">
        <w:rPr>
          <w:noProof/>
        </w:rPr>
        <w:fldChar w:fldCharType="begin"/>
      </w:r>
      <w:r w:rsidRPr="00CF3820">
        <w:rPr>
          <w:noProof/>
        </w:rPr>
        <w:instrText xml:space="preserve"> PAGEREF _Toc506204283 \h </w:instrText>
      </w:r>
      <w:r w:rsidRPr="00CF3820">
        <w:rPr>
          <w:noProof/>
        </w:rPr>
      </w:r>
      <w:r w:rsidRPr="00CF3820">
        <w:rPr>
          <w:noProof/>
        </w:rPr>
        <w:fldChar w:fldCharType="separate"/>
      </w:r>
      <w:r w:rsidR="00544E0B">
        <w:rPr>
          <w:noProof/>
        </w:rPr>
        <w:t>5</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11</w:t>
      </w:r>
      <w:r w:rsidRPr="00CF3820">
        <w:rPr>
          <w:noProof/>
        </w:rPr>
        <w:tab/>
        <w:t>Accommodation of detainees</w:t>
      </w:r>
      <w:r w:rsidRPr="00CF3820">
        <w:rPr>
          <w:noProof/>
        </w:rPr>
        <w:tab/>
      </w:r>
      <w:r w:rsidRPr="00CF3820">
        <w:rPr>
          <w:noProof/>
        </w:rPr>
        <w:fldChar w:fldCharType="begin"/>
      </w:r>
      <w:r w:rsidRPr="00CF3820">
        <w:rPr>
          <w:noProof/>
        </w:rPr>
        <w:instrText xml:space="preserve"> PAGEREF _Toc506204284 \h </w:instrText>
      </w:r>
      <w:r w:rsidRPr="00CF3820">
        <w:rPr>
          <w:noProof/>
        </w:rPr>
      </w:r>
      <w:r w:rsidRPr="00CF3820">
        <w:rPr>
          <w:noProof/>
        </w:rPr>
        <w:fldChar w:fldCharType="separate"/>
      </w:r>
      <w:r w:rsidR="00544E0B">
        <w:rPr>
          <w:noProof/>
        </w:rPr>
        <w:t>5</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12</w:t>
      </w:r>
      <w:r w:rsidRPr="00CF3820">
        <w:rPr>
          <w:noProof/>
        </w:rPr>
        <w:tab/>
        <w:t>Cleanliness</w:t>
      </w:r>
      <w:r w:rsidRPr="00CF3820">
        <w:rPr>
          <w:noProof/>
        </w:rPr>
        <w:tab/>
      </w:r>
      <w:r w:rsidRPr="00CF3820">
        <w:rPr>
          <w:noProof/>
        </w:rPr>
        <w:fldChar w:fldCharType="begin"/>
      </w:r>
      <w:r w:rsidRPr="00CF3820">
        <w:rPr>
          <w:noProof/>
        </w:rPr>
        <w:instrText xml:space="preserve"> PAGEREF _Toc506204285 \h </w:instrText>
      </w:r>
      <w:r w:rsidRPr="00CF3820">
        <w:rPr>
          <w:noProof/>
        </w:rPr>
      </w:r>
      <w:r w:rsidRPr="00CF3820">
        <w:rPr>
          <w:noProof/>
        </w:rPr>
        <w:fldChar w:fldCharType="separate"/>
      </w:r>
      <w:r w:rsidR="00544E0B">
        <w:rPr>
          <w:noProof/>
        </w:rPr>
        <w:t>6</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13</w:t>
      </w:r>
      <w:r w:rsidRPr="00CF3820">
        <w:rPr>
          <w:noProof/>
        </w:rPr>
        <w:tab/>
        <w:t>Meals</w:t>
      </w:r>
      <w:r w:rsidRPr="00CF3820">
        <w:rPr>
          <w:noProof/>
        </w:rPr>
        <w:tab/>
      </w:r>
      <w:r w:rsidRPr="00CF3820">
        <w:rPr>
          <w:noProof/>
        </w:rPr>
        <w:fldChar w:fldCharType="begin"/>
      </w:r>
      <w:r w:rsidRPr="00CF3820">
        <w:rPr>
          <w:noProof/>
        </w:rPr>
        <w:instrText xml:space="preserve"> PAGEREF _Toc506204286 \h </w:instrText>
      </w:r>
      <w:r w:rsidRPr="00CF3820">
        <w:rPr>
          <w:noProof/>
        </w:rPr>
      </w:r>
      <w:r w:rsidRPr="00CF3820">
        <w:rPr>
          <w:noProof/>
        </w:rPr>
        <w:fldChar w:fldCharType="separate"/>
      </w:r>
      <w:r w:rsidR="00544E0B">
        <w:rPr>
          <w:noProof/>
        </w:rPr>
        <w:t>6</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14</w:t>
      </w:r>
      <w:r w:rsidRPr="00CF3820">
        <w:rPr>
          <w:noProof/>
        </w:rPr>
        <w:tab/>
        <w:t>Purchases</w:t>
      </w:r>
      <w:r w:rsidRPr="00CF3820">
        <w:rPr>
          <w:noProof/>
        </w:rPr>
        <w:tab/>
      </w:r>
      <w:r w:rsidRPr="00CF3820">
        <w:rPr>
          <w:noProof/>
        </w:rPr>
        <w:fldChar w:fldCharType="begin"/>
      </w:r>
      <w:r w:rsidRPr="00CF3820">
        <w:rPr>
          <w:noProof/>
        </w:rPr>
        <w:instrText xml:space="preserve"> PAGEREF _Toc506204287 \h </w:instrText>
      </w:r>
      <w:r w:rsidRPr="00CF3820">
        <w:rPr>
          <w:noProof/>
        </w:rPr>
      </w:r>
      <w:r w:rsidRPr="00CF3820">
        <w:rPr>
          <w:noProof/>
        </w:rPr>
        <w:fldChar w:fldCharType="separate"/>
      </w:r>
      <w:r w:rsidR="00544E0B">
        <w:rPr>
          <w:noProof/>
        </w:rPr>
        <w:t>6</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15</w:t>
      </w:r>
      <w:r w:rsidRPr="00CF3820">
        <w:rPr>
          <w:noProof/>
        </w:rPr>
        <w:tab/>
        <w:t>Exercise</w:t>
      </w:r>
      <w:r w:rsidRPr="00CF3820">
        <w:rPr>
          <w:noProof/>
        </w:rPr>
        <w:tab/>
      </w:r>
      <w:r w:rsidRPr="00CF3820">
        <w:rPr>
          <w:noProof/>
        </w:rPr>
        <w:fldChar w:fldCharType="begin"/>
      </w:r>
      <w:r w:rsidRPr="00CF3820">
        <w:rPr>
          <w:noProof/>
        </w:rPr>
        <w:instrText xml:space="preserve"> PAGEREF _Toc506204288 \h </w:instrText>
      </w:r>
      <w:r w:rsidRPr="00CF3820">
        <w:rPr>
          <w:noProof/>
        </w:rPr>
      </w:r>
      <w:r w:rsidRPr="00CF3820">
        <w:rPr>
          <w:noProof/>
        </w:rPr>
        <w:fldChar w:fldCharType="separate"/>
      </w:r>
      <w:r w:rsidR="00544E0B">
        <w:rPr>
          <w:noProof/>
        </w:rPr>
        <w:t>6</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16</w:t>
      </w:r>
      <w:r w:rsidRPr="00CF3820">
        <w:rPr>
          <w:noProof/>
        </w:rPr>
        <w:tab/>
        <w:t>Newspapers etc.</w:t>
      </w:r>
      <w:r w:rsidRPr="00CF3820">
        <w:rPr>
          <w:noProof/>
        </w:rPr>
        <w:tab/>
      </w:r>
      <w:r w:rsidRPr="00CF3820">
        <w:rPr>
          <w:noProof/>
        </w:rPr>
        <w:fldChar w:fldCharType="begin"/>
      </w:r>
      <w:r w:rsidRPr="00CF3820">
        <w:rPr>
          <w:noProof/>
        </w:rPr>
        <w:instrText xml:space="preserve"> PAGEREF _Toc506204289 \h </w:instrText>
      </w:r>
      <w:r w:rsidRPr="00CF3820">
        <w:rPr>
          <w:noProof/>
        </w:rPr>
      </w:r>
      <w:r w:rsidRPr="00CF3820">
        <w:rPr>
          <w:noProof/>
        </w:rPr>
        <w:fldChar w:fldCharType="separate"/>
      </w:r>
      <w:r w:rsidR="00544E0B">
        <w:rPr>
          <w:noProof/>
        </w:rPr>
        <w:t>6</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17</w:t>
      </w:r>
      <w:r w:rsidRPr="00CF3820">
        <w:rPr>
          <w:noProof/>
        </w:rPr>
        <w:tab/>
        <w:t>Visiting officers</w:t>
      </w:r>
      <w:r w:rsidRPr="00CF3820">
        <w:rPr>
          <w:noProof/>
        </w:rPr>
        <w:tab/>
      </w:r>
      <w:r w:rsidRPr="00CF3820">
        <w:rPr>
          <w:noProof/>
        </w:rPr>
        <w:fldChar w:fldCharType="begin"/>
      </w:r>
      <w:r w:rsidRPr="00CF3820">
        <w:rPr>
          <w:noProof/>
        </w:rPr>
        <w:instrText xml:space="preserve"> PAGEREF _Toc506204290 \h </w:instrText>
      </w:r>
      <w:r w:rsidRPr="00CF3820">
        <w:rPr>
          <w:noProof/>
        </w:rPr>
      </w:r>
      <w:r w:rsidRPr="00CF3820">
        <w:rPr>
          <w:noProof/>
        </w:rPr>
        <w:fldChar w:fldCharType="separate"/>
      </w:r>
      <w:r w:rsidR="00544E0B">
        <w:rPr>
          <w:noProof/>
        </w:rPr>
        <w:t>6</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18</w:t>
      </w:r>
      <w:r w:rsidRPr="00CF3820">
        <w:rPr>
          <w:noProof/>
        </w:rPr>
        <w:tab/>
        <w:t>Duties of visiting officers</w:t>
      </w:r>
      <w:r w:rsidRPr="00CF3820">
        <w:rPr>
          <w:noProof/>
        </w:rPr>
        <w:tab/>
      </w:r>
      <w:r w:rsidRPr="00CF3820">
        <w:rPr>
          <w:noProof/>
        </w:rPr>
        <w:fldChar w:fldCharType="begin"/>
      </w:r>
      <w:r w:rsidRPr="00CF3820">
        <w:rPr>
          <w:noProof/>
        </w:rPr>
        <w:instrText xml:space="preserve"> PAGEREF _Toc506204291 \h </w:instrText>
      </w:r>
      <w:r w:rsidRPr="00CF3820">
        <w:rPr>
          <w:noProof/>
        </w:rPr>
      </w:r>
      <w:r w:rsidRPr="00CF3820">
        <w:rPr>
          <w:noProof/>
        </w:rPr>
        <w:fldChar w:fldCharType="separate"/>
      </w:r>
      <w:r w:rsidR="00544E0B">
        <w:rPr>
          <w:noProof/>
        </w:rPr>
        <w:t>6</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19</w:t>
      </w:r>
      <w:r w:rsidRPr="00CF3820">
        <w:rPr>
          <w:noProof/>
        </w:rPr>
        <w:tab/>
        <w:t>Visits</w:t>
      </w:r>
      <w:r w:rsidRPr="00CF3820">
        <w:rPr>
          <w:noProof/>
        </w:rPr>
        <w:tab/>
      </w:r>
      <w:r w:rsidRPr="00CF3820">
        <w:rPr>
          <w:noProof/>
        </w:rPr>
        <w:fldChar w:fldCharType="begin"/>
      </w:r>
      <w:r w:rsidRPr="00CF3820">
        <w:rPr>
          <w:noProof/>
        </w:rPr>
        <w:instrText xml:space="preserve"> PAGEREF _Toc506204292 \h </w:instrText>
      </w:r>
      <w:r w:rsidRPr="00CF3820">
        <w:rPr>
          <w:noProof/>
        </w:rPr>
      </w:r>
      <w:r w:rsidRPr="00CF3820">
        <w:rPr>
          <w:noProof/>
        </w:rPr>
        <w:fldChar w:fldCharType="separate"/>
      </w:r>
      <w:r w:rsidR="00544E0B">
        <w:rPr>
          <w:noProof/>
        </w:rPr>
        <w:t>7</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20</w:t>
      </w:r>
      <w:r w:rsidRPr="00CF3820">
        <w:rPr>
          <w:noProof/>
        </w:rPr>
        <w:tab/>
        <w:t>Religion</w:t>
      </w:r>
      <w:r w:rsidRPr="00CF3820">
        <w:rPr>
          <w:noProof/>
        </w:rPr>
        <w:tab/>
      </w:r>
      <w:r w:rsidRPr="00CF3820">
        <w:rPr>
          <w:noProof/>
        </w:rPr>
        <w:fldChar w:fldCharType="begin"/>
      </w:r>
      <w:r w:rsidRPr="00CF3820">
        <w:rPr>
          <w:noProof/>
        </w:rPr>
        <w:instrText xml:space="preserve"> PAGEREF _Toc506204293 \h </w:instrText>
      </w:r>
      <w:r w:rsidRPr="00CF3820">
        <w:rPr>
          <w:noProof/>
        </w:rPr>
      </w:r>
      <w:r w:rsidRPr="00CF3820">
        <w:rPr>
          <w:noProof/>
        </w:rPr>
        <w:fldChar w:fldCharType="separate"/>
      </w:r>
      <w:r w:rsidR="00544E0B">
        <w:rPr>
          <w:noProof/>
        </w:rPr>
        <w:t>7</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21</w:t>
      </w:r>
      <w:r w:rsidRPr="00CF3820">
        <w:rPr>
          <w:noProof/>
        </w:rPr>
        <w:tab/>
        <w:t>Performing work</w:t>
      </w:r>
      <w:r w:rsidRPr="00CF3820">
        <w:rPr>
          <w:noProof/>
        </w:rPr>
        <w:tab/>
      </w:r>
      <w:r w:rsidRPr="00CF3820">
        <w:rPr>
          <w:noProof/>
        </w:rPr>
        <w:fldChar w:fldCharType="begin"/>
      </w:r>
      <w:r w:rsidRPr="00CF3820">
        <w:rPr>
          <w:noProof/>
        </w:rPr>
        <w:instrText xml:space="preserve"> PAGEREF _Toc506204294 \h </w:instrText>
      </w:r>
      <w:r w:rsidRPr="00CF3820">
        <w:rPr>
          <w:noProof/>
        </w:rPr>
      </w:r>
      <w:r w:rsidRPr="00CF3820">
        <w:rPr>
          <w:noProof/>
        </w:rPr>
        <w:fldChar w:fldCharType="separate"/>
      </w:r>
      <w:r w:rsidR="00544E0B">
        <w:rPr>
          <w:noProof/>
        </w:rPr>
        <w:t>8</w:t>
      </w:r>
      <w:r w:rsidRPr="00CF3820">
        <w:rPr>
          <w:noProof/>
        </w:rPr>
        <w:fldChar w:fldCharType="end"/>
      </w:r>
    </w:p>
    <w:p w:rsidR="005562BA" w:rsidRPr="00CF3820" w:rsidRDefault="005562BA">
      <w:pPr>
        <w:pStyle w:val="TOC3"/>
        <w:rPr>
          <w:rFonts w:asciiTheme="minorHAnsi" w:eastAsiaTheme="minorEastAsia" w:hAnsiTheme="minorHAnsi" w:cstheme="minorBidi"/>
          <w:b w:val="0"/>
          <w:noProof/>
          <w:kern w:val="0"/>
          <w:szCs w:val="22"/>
        </w:rPr>
      </w:pPr>
      <w:r w:rsidRPr="00CF3820">
        <w:rPr>
          <w:noProof/>
        </w:rPr>
        <w:t>Division</w:t>
      </w:r>
      <w:r w:rsidR="00CF3820" w:rsidRPr="00CF3820">
        <w:rPr>
          <w:noProof/>
        </w:rPr>
        <w:t> </w:t>
      </w:r>
      <w:r w:rsidRPr="00CF3820">
        <w:rPr>
          <w:noProof/>
        </w:rPr>
        <w:t>3—Letters and parcels</w:t>
      </w:r>
      <w:r w:rsidRPr="00CF3820">
        <w:rPr>
          <w:b w:val="0"/>
          <w:noProof/>
          <w:sz w:val="18"/>
        </w:rPr>
        <w:tab/>
      </w:r>
      <w:r w:rsidRPr="00CF3820">
        <w:rPr>
          <w:b w:val="0"/>
          <w:noProof/>
          <w:sz w:val="18"/>
        </w:rPr>
        <w:fldChar w:fldCharType="begin"/>
      </w:r>
      <w:r w:rsidRPr="00CF3820">
        <w:rPr>
          <w:b w:val="0"/>
          <w:noProof/>
          <w:sz w:val="18"/>
        </w:rPr>
        <w:instrText xml:space="preserve"> PAGEREF _Toc506204295 \h </w:instrText>
      </w:r>
      <w:r w:rsidRPr="00CF3820">
        <w:rPr>
          <w:b w:val="0"/>
          <w:noProof/>
          <w:sz w:val="18"/>
        </w:rPr>
      </w:r>
      <w:r w:rsidRPr="00CF3820">
        <w:rPr>
          <w:b w:val="0"/>
          <w:noProof/>
          <w:sz w:val="18"/>
        </w:rPr>
        <w:fldChar w:fldCharType="separate"/>
      </w:r>
      <w:r w:rsidR="00544E0B">
        <w:rPr>
          <w:b w:val="0"/>
          <w:noProof/>
          <w:sz w:val="18"/>
        </w:rPr>
        <w:t>9</w:t>
      </w:r>
      <w:r w:rsidRPr="00CF3820">
        <w:rPr>
          <w:b w:val="0"/>
          <w:noProof/>
          <w:sz w:val="18"/>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22</w:t>
      </w:r>
      <w:r w:rsidRPr="00CF3820">
        <w:rPr>
          <w:noProof/>
        </w:rPr>
        <w:tab/>
        <w:t>Staff members approved to open letters and parcels</w:t>
      </w:r>
      <w:r w:rsidRPr="00CF3820">
        <w:rPr>
          <w:noProof/>
        </w:rPr>
        <w:tab/>
      </w:r>
      <w:r w:rsidRPr="00CF3820">
        <w:rPr>
          <w:noProof/>
        </w:rPr>
        <w:fldChar w:fldCharType="begin"/>
      </w:r>
      <w:r w:rsidRPr="00CF3820">
        <w:rPr>
          <w:noProof/>
        </w:rPr>
        <w:instrText xml:space="preserve"> PAGEREF _Toc506204296 \h </w:instrText>
      </w:r>
      <w:r w:rsidRPr="00CF3820">
        <w:rPr>
          <w:noProof/>
        </w:rPr>
      </w:r>
      <w:r w:rsidRPr="00CF3820">
        <w:rPr>
          <w:noProof/>
        </w:rPr>
        <w:fldChar w:fldCharType="separate"/>
      </w:r>
      <w:r w:rsidR="00544E0B">
        <w:rPr>
          <w:noProof/>
        </w:rPr>
        <w:t>9</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23</w:t>
      </w:r>
      <w:r w:rsidRPr="00CF3820">
        <w:rPr>
          <w:noProof/>
        </w:rPr>
        <w:tab/>
        <w:t>Receiving and sending letters and parcels</w:t>
      </w:r>
      <w:r w:rsidRPr="00CF3820">
        <w:rPr>
          <w:noProof/>
        </w:rPr>
        <w:tab/>
      </w:r>
      <w:r w:rsidRPr="00CF3820">
        <w:rPr>
          <w:noProof/>
        </w:rPr>
        <w:fldChar w:fldCharType="begin"/>
      </w:r>
      <w:r w:rsidRPr="00CF3820">
        <w:rPr>
          <w:noProof/>
        </w:rPr>
        <w:instrText xml:space="preserve"> PAGEREF _Toc506204297 \h </w:instrText>
      </w:r>
      <w:r w:rsidRPr="00CF3820">
        <w:rPr>
          <w:noProof/>
        </w:rPr>
      </w:r>
      <w:r w:rsidRPr="00CF3820">
        <w:rPr>
          <w:noProof/>
        </w:rPr>
        <w:fldChar w:fldCharType="separate"/>
      </w:r>
      <w:r w:rsidR="00544E0B">
        <w:rPr>
          <w:noProof/>
        </w:rPr>
        <w:t>9</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24</w:t>
      </w:r>
      <w:r w:rsidRPr="00CF3820">
        <w:rPr>
          <w:noProof/>
        </w:rPr>
        <w:tab/>
        <w:t>Letters and parcels to be opened in certain cases</w:t>
      </w:r>
      <w:r w:rsidRPr="00CF3820">
        <w:rPr>
          <w:noProof/>
        </w:rPr>
        <w:tab/>
      </w:r>
      <w:r w:rsidRPr="00CF3820">
        <w:rPr>
          <w:noProof/>
        </w:rPr>
        <w:fldChar w:fldCharType="begin"/>
      </w:r>
      <w:r w:rsidRPr="00CF3820">
        <w:rPr>
          <w:noProof/>
        </w:rPr>
        <w:instrText xml:space="preserve"> PAGEREF _Toc506204298 \h </w:instrText>
      </w:r>
      <w:r w:rsidRPr="00CF3820">
        <w:rPr>
          <w:noProof/>
        </w:rPr>
      </w:r>
      <w:r w:rsidRPr="00CF3820">
        <w:rPr>
          <w:noProof/>
        </w:rPr>
        <w:fldChar w:fldCharType="separate"/>
      </w:r>
      <w:r w:rsidR="00544E0B">
        <w:rPr>
          <w:noProof/>
        </w:rPr>
        <w:t>10</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25</w:t>
      </w:r>
      <w:r w:rsidRPr="00CF3820">
        <w:rPr>
          <w:noProof/>
        </w:rPr>
        <w:tab/>
        <w:t>Impounded articles</w:t>
      </w:r>
      <w:r w:rsidRPr="00CF3820">
        <w:rPr>
          <w:noProof/>
        </w:rPr>
        <w:tab/>
      </w:r>
      <w:r w:rsidRPr="00CF3820">
        <w:rPr>
          <w:noProof/>
        </w:rPr>
        <w:fldChar w:fldCharType="begin"/>
      </w:r>
      <w:r w:rsidRPr="00CF3820">
        <w:rPr>
          <w:noProof/>
        </w:rPr>
        <w:instrText xml:space="preserve"> PAGEREF _Toc506204299 \h </w:instrText>
      </w:r>
      <w:r w:rsidRPr="00CF3820">
        <w:rPr>
          <w:noProof/>
        </w:rPr>
      </w:r>
      <w:r w:rsidRPr="00CF3820">
        <w:rPr>
          <w:noProof/>
        </w:rPr>
        <w:fldChar w:fldCharType="separate"/>
      </w:r>
      <w:r w:rsidR="00544E0B">
        <w:rPr>
          <w:noProof/>
        </w:rPr>
        <w:t>10</w:t>
      </w:r>
      <w:r w:rsidRPr="00CF3820">
        <w:rPr>
          <w:noProof/>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Part</w:t>
      </w:r>
      <w:r w:rsidR="00CF3820" w:rsidRPr="00CF3820">
        <w:rPr>
          <w:noProof/>
        </w:rPr>
        <w:t> </w:t>
      </w:r>
      <w:r w:rsidRPr="00CF3820">
        <w:rPr>
          <w:noProof/>
        </w:rPr>
        <w:t>3—Remission and release</w:t>
      </w:r>
      <w:r w:rsidRPr="00CF3820">
        <w:rPr>
          <w:b w:val="0"/>
          <w:noProof/>
          <w:sz w:val="18"/>
        </w:rPr>
        <w:tab/>
      </w:r>
      <w:r w:rsidRPr="00CF3820">
        <w:rPr>
          <w:b w:val="0"/>
          <w:noProof/>
          <w:sz w:val="18"/>
        </w:rPr>
        <w:fldChar w:fldCharType="begin"/>
      </w:r>
      <w:r w:rsidRPr="00CF3820">
        <w:rPr>
          <w:b w:val="0"/>
          <w:noProof/>
          <w:sz w:val="18"/>
        </w:rPr>
        <w:instrText xml:space="preserve"> PAGEREF _Toc506204300 \h </w:instrText>
      </w:r>
      <w:r w:rsidRPr="00CF3820">
        <w:rPr>
          <w:b w:val="0"/>
          <w:noProof/>
          <w:sz w:val="18"/>
        </w:rPr>
      </w:r>
      <w:r w:rsidRPr="00CF3820">
        <w:rPr>
          <w:b w:val="0"/>
          <w:noProof/>
          <w:sz w:val="18"/>
        </w:rPr>
        <w:fldChar w:fldCharType="separate"/>
      </w:r>
      <w:r w:rsidR="00544E0B">
        <w:rPr>
          <w:b w:val="0"/>
          <w:noProof/>
          <w:sz w:val="18"/>
        </w:rPr>
        <w:t>11</w:t>
      </w:r>
      <w:r w:rsidRPr="00CF3820">
        <w:rPr>
          <w:b w:val="0"/>
          <w:noProof/>
          <w:sz w:val="18"/>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26</w:t>
      </w:r>
      <w:r w:rsidRPr="00CF3820">
        <w:rPr>
          <w:noProof/>
        </w:rPr>
        <w:tab/>
        <w:t>Application of Part</w:t>
      </w:r>
      <w:r w:rsidRPr="00CF3820">
        <w:rPr>
          <w:noProof/>
        </w:rPr>
        <w:tab/>
      </w:r>
      <w:r w:rsidRPr="00CF3820">
        <w:rPr>
          <w:noProof/>
        </w:rPr>
        <w:fldChar w:fldCharType="begin"/>
      </w:r>
      <w:r w:rsidRPr="00CF3820">
        <w:rPr>
          <w:noProof/>
        </w:rPr>
        <w:instrText xml:space="preserve"> PAGEREF _Toc506204301 \h </w:instrText>
      </w:r>
      <w:r w:rsidRPr="00CF3820">
        <w:rPr>
          <w:noProof/>
        </w:rPr>
      </w:r>
      <w:r w:rsidRPr="00CF3820">
        <w:rPr>
          <w:noProof/>
        </w:rPr>
        <w:fldChar w:fldCharType="separate"/>
      </w:r>
      <w:r w:rsidR="00544E0B">
        <w:rPr>
          <w:noProof/>
        </w:rPr>
        <w:t>11</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27</w:t>
      </w:r>
      <w:r w:rsidRPr="00CF3820">
        <w:rPr>
          <w:noProof/>
        </w:rPr>
        <w:tab/>
        <w:t>Remission</w:t>
      </w:r>
      <w:r w:rsidRPr="00CF3820">
        <w:rPr>
          <w:noProof/>
        </w:rPr>
        <w:tab/>
      </w:r>
      <w:r w:rsidRPr="00CF3820">
        <w:rPr>
          <w:noProof/>
        </w:rPr>
        <w:fldChar w:fldCharType="begin"/>
      </w:r>
      <w:r w:rsidRPr="00CF3820">
        <w:rPr>
          <w:noProof/>
        </w:rPr>
        <w:instrText xml:space="preserve"> PAGEREF _Toc506204302 \h </w:instrText>
      </w:r>
      <w:r w:rsidRPr="00CF3820">
        <w:rPr>
          <w:noProof/>
        </w:rPr>
      </w:r>
      <w:r w:rsidRPr="00CF3820">
        <w:rPr>
          <w:noProof/>
        </w:rPr>
        <w:fldChar w:fldCharType="separate"/>
      </w:r>
      <w:r w:rsidR="00544E0B">
        <w:rPr>
          <w:noProof/>
        </w:rPr>
        <w:t>11</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28</w:t>
      </w:r>
      <w:r w:rsidRPr="00CF3820">
        <w:rPr>
          <w:noProof/>
        </w:rPr>
        <w:tab/>
        <w:t>Release</w:t>
      </w:r>
      <w:r w:rsidRPr="00CF3820">
        <w:rPr>
          <w:noProof/>
        </w:rPr>
        <w:tab/>
      </w:r>
      <w:r w:rsidRPr="00CF3820">
        <w:rPr>
          <w:noProof/>
        </w:rPr>
        <w:fldChar w:fldCharType="begin"/>
      </w:r>
      <w:r w:rsidRPr="00CF3820">
        <w:rPr>
          <w:noProof/>
        </w:rPr>
        <w:instrText xml:space="preserve"> PAGEREF _Toc506204303 \h </w:instrText>
      </w:r>
      <w:r w:rsidRPr="00CF3820">
        <w:rPr>
          <w:noProof/>
        </w:rPr>
      </w:r>
      <w:r w:rsidRPr="00CF3820">
        <w:rPr>
          <w:noProof/>
        </w:rPr>
        <w:fldChar w:fldCharType="separate"/>
      </w:r>
      <w:r w:rsidR="00544E0B">
        <w:rPr>
          <w:noProof/>
        </w:rPr>
        <w:t>11</w:t>
      </w:r>
      <w:r w:rsidRPr="00CF3820">
        <w:rPr>
          <w:noProof/>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Part</w:t>
      </w:r>
      <w:r w:rsidR="00CF3820" w:rsidRPr="00CF3820">
        <w:rPr>
          <w:noProof/>
        </w:rPr>
        <w:t> </w:t>
      </w:r>
      <w:r w:rsidRPr="00CF3820">
        <w:rPr>
          <w:noProof/>
        </w:rPr>
        <w:t>4—Rules of evidence</w:t>
      </w:r>
      <w:r w:rsidRPr="00CF3820">
        <w:rPr>
          <w:b w:val="0"/>
          <w:noProof/>
          <w:sz w:val="18"/>
        </w:rPr>
        <w:tab/>
      </w:r>
      <w:r w:rsidRPr="00CF3820">
        <w:rPr>
          <w:b w:val="0"/>
          <w:noProof/>
          <w:sz w:val="18"/>
        </w:rPr>
        <w:fldChar w:fldCharType="begin"/>
      </w:r>
      <w:r w:rsidRPr="00CF3820">
        <w:rPr>
          <w:b w:val="0"/>
          <w:noProof/>
          <w:sz w:val="18"/>
        </w:rPr>
        <w:instrText xml:space="preserve"> PAGEREF _Toc506204304 \h </w:instrText>
      </w:r>
      <w:r w:rsidRPr="00CF3820">
        <w:rPr>
          <w:b w:val="0"/>
          <w:noProof/>
          <w:sz w:val="18"/>
        </w:rPr>
      </w:r>
      <w:r w:rsidRPr="00CF3820">
        <w:rPr>
          <w:b w:val="0"/>
          <w:noProof/>
          <w:sz w:val="18"/>
        </w:rPr>
        <w:fldChar w:fldCharType="separate"/>
      </w:r>
      <w:r w:rsidR="00544E0B">
        <w:rPr>
          <w:b w:val="0"/>
          <w:noProof/>
          <w:sz w:val="18"/>
        </w:rPr>
        <w:t>12</w:t>
      </w:r>
      <w:r w:rsidRPr="00CF3820">
        <w:rPr>
          <w:b w:val="0"/>
          <w:noProof/>
          <w:sz w:val="18"/>
        </w:rPr>
        <w:fldChar w:fldCharType="end"/>
      </w:r>
    </w:p>
    <w:p w:rsidR="005562BA" w:rsidRPr="00CF3820" w:rsidRDefault="005562BA">
      <w:pPr>
        <w:pStyle w:val="TOC3"/>
        <w:rPr>
          <w:rFonts w:asciiTheme="minorHAnsi" w:eastAsiaTheme="minorEastAsia" w:hAnsiTheme="minorHAnsi" w:cstheme="minorBidi"/>
          <w:b w:val="0"/>
          <w:noProof/>
          <w:kern w:val="0"/>
          <w:szCs w:val="22"/>
        </w:rPr>
      </w:pPr>
      <w:r w:rsidRPr="00CF3820">
        <w:rPr>
          <w:noProof/>
        </w:rPr>
        <w:t>Division</w:t>
      </w:r>
      <w:r w:rsidR="00CF3820" w:rsidRPr="00CF3820">
        <w:rPr>
          <w:noProof/>
        </w:rPr>
        <w:t> </w:t>
      </w:r>
      <w:r w:rsidRPr="00CF3820">
        <w:rPr>
          <w:noProof/>
        </w:rPr>
        <w:t>1—Evidence of speed of conveyances</w:t>
      </w:r>
      <w:r w:rsidRPr="00CF3820">
        <w:rPr>
          <w:b w:val="0"/>
          <w:noProof/>
          <w:sz w:val="18"/>
        </w:rPr>
        <w:tab/>
      </w:r>
      <w:r w:rsidRPr="00CF3820">
        <w:rPr>
          <w:b w:val="0"/>
          <w:noProof/>
          <w:sz w:val="18"/>
        </w:rPr>
        <w:fldChar w:fldCharType="begin"/>
      </w:r>
      <w:r w:rsidRPr="00CF3820">
        <w:rPr>
          <w:b w:val="0"/>
          <w:noProof/>
          <w:sz w:val="18"/>
        </w:rPr>
        <w:instrText xml:space="preserve"> PAGEREF _Toc506204305 \h </w:instrText>
      </w:r>
      <w:r w:rsidRPr="00CF3820">
        <w:rPr>
          <w:b w:val="0"/>
          <w:noProof/>
          <w:sz w:val="18"/>
        </w:rPr>
      </w:r>
      <w:r w:rsidRPr="00CF3820">
        <w:rPr>
          <w:b w:val="0"/>
          <w:noProof/>
          <w:sz w:val="18"/>
        </w:rPr>
        <w:fldChar w:fldCharType="separate"/>
      </w:r>
      <w:r w:rsidR="00544E0B">
        <w:rPr>
          <w:b w:val="0"/>
          <w:noProof/>
          <w:sz w:val="18"/>
        </w:rPr>
        <w:t>12</w:t>
      </w:r>
      <w:r w:rsidRPr="00CF3820">
        <w:rPr>
          <w:b w:val="0"/>
          <w:noProof/>
          <w:sz w:val="18"/>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29</w:t>
      </w:r>
      <w:r w:rsidRPr="00CF3820">
        <w:rPr>
          <w:noProof/>
        </w:rPr>
        <w:tab/>
        <w:t>Application of Division</w:t>
      </w:r>
      <w:r w:rsidRPr="00CF3820">
        <w:rPr>
          <w:noProof/>
        </w:rPr>
        <w:tab/>
      </w:r>
      <w:r w:rsidRPr="00CF3820">
        <w:rPr>
          <w:noProof/>
        </w:rPr>
        <w:fldChar w:fldCharType="begin"/>
      </w:r>
      <w:r w:rsidRPr="00CF3820">
        <w:rPr>
          <w:noProof/>
        </w:rPr>
        <w:instrText xml:space="preserve"> PAGEREF _Toc506204306 \h </w:instrText>
      </w:r>
      <w:r w:rsidRPr="00CF3820">
        <w:rPr>
          <w:noProof/>
        </w:rPr>
      </w:r>
      <w:r w:rsidRPr="00CF3820">
        <w:rPr>
          <w:noProof/>
        </w:rPr>
        <w:fldChar w:fldCharType="separate"/>
      </w:r>
      <w:r w:rsidR="00544E0B">
        <w:rPr>
          <w:noProof/>
        </w:rPr>
        <w:t>12</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30</w:t>
      </w:r>
      <w:r w:rsidRPr="00CF3820">
        <w:rPr>
          <w:noProof/>
        </w:rPr>
        <w:tab/>
        <w:t>Evidence of speed of conveyances—use of speed measuring devices</w:t>
      </w:r>
      <w:r w:rsidRPr="00CF3820">
        <w:rPr>
          <w:noProof/>
        </w:rPr>
        <w:tab/>
      </w:r>
      <w:r w:rsidRPr="00CF3820">
        <w:rPr>
          <w:noProof/>
        </w:rPr>
        <w:fldChar w:fldCharType="begin"/>
      </w:r>
      <w:r w:rsidRPr="00CF3820">
        <w:rPr>
          <w:noProof/>
        </w:rPr>
        <w:instrText xml:space="preserve"> PAGEREF _Toc506204307 \h </w:instrText>
      </w:r>
      <w:r w:rsidRPr="00CF3820">
        <w:rPr>
          <w:noProof/>
        </w:rPr>
      </w:r>
      <w:r w:rsidRPr="00CF3820">
        <w:rPr>
          <w:noProof/>
        </w:rPr>
        <w:fldChar w:fldCharType="separate"/>
      </w:r>
      <w:r w:rsidR="00544E0B">
        <w:rPr>
          <w:noProof/>
        </w:rPr>
        <w:t>12</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31</w:t>
      </w:r>
      <w:r w:rsidRPr="00CF3820">
        <w:rPr>
          <w:noProof/>
        </w:rPr>
        <w:tab/>
        <w:t>Approved tester</w:t>
      </w:r>
      <w:r w:rsidRPr="00CF3820">
        <w:rPr>
          <w:noProof/>
        </w:rPr>
        <w:tab/>
      </w:r>
      <w:r w:rsidRPr="00CF3820">
        <w:rPr>
          <w:noProof/>
        </w:rPr>
        <w:fldChar w:fldCharType="begin"/>
      </w:r>
      <w:r w:rsidRPr="00CF3820">
        <w:rPr>
          <w:noProof/>
        </w:rPr>
        <w:instrText xml:space="preserve"> PAGEREF _Toc506204308 \h </w:instrText>
      </w:r>
      <w:r w:rsidRPr="00CF3820">
        <w:rPr>
          <w:noProof/>
        </w:rPr>
      </w:r>
      <w:r w:rsidRPr="00CF3820">
        <w:rPr>
          <w:noProof/>
        </w:rPr>
        <w:fldChar w:fldCharType="separate"/>
      </w:r>
      <w:r w:rsidR="00544E0B">
        <w:rPr>
          <w:noProof/>
        </w:rPr>
        <w:t>12</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32</w:t>
      </w:r>
      <w:r w:rsidRPr="00CF3820">
        <w:rPr>
          <w:noProof/>
        </w:rPr>
        <w:tab/>
        <w:t>Certificates</w:t>
      </w:r>
      <w:r w:rsidRPr="00CF3820">
        <w:rPr>
          <w:noProof/>
        </w:rPr>
        <w:tab/>
      </w:r>
      <w:r w:rsidRPr="00CF3820">
        <w:rPr>
          <w:noProof/>
        </w:rPr>
        <w:fldChar w:fldCharType="begin"/>
      </w:r>
      <w:r w:rsidRPr="00CF3820">
        <w:rPr>
          <w:noProof/>
        </w:rPr>
        <w:instrText xml:space="preserve"> PAGEREF _Toc506204309 \h </w:instrText>
      </w:r>
      <w:r w:rsidRPr="00CF3820">
        <w:rPr>
          <w:noProof/>
        </w:rPr>
      </w:r>
      <w:r w:rsidRPr="00CF3820">
        <w:rPr>
          <w:noProof/>
        </w:rPr>
        <w:fldChar w:fldCharType="separate"/>
      </w:r>
      <w:r w:rsidR="00544E0B">
        <w:rPr>
          <w:noProof/>
        </w:rPr>
        <w:t>13</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33</w:t>
      </w:r>
      <w:r w:rsidRPr="00CF3820">
        <w:rPr>
          <w:noProof/>
        </w:rPr>
        <w:tab/>
        <w:t>Offence in relation to speed measuring devices</w:t>
      </w:r>
      <w:r w:rsidRPr="00CF3820">
        <w:rPr>
          <w:noProof/>
        </w:rPr>
        <w:tab/>
      </w:r>
      <w:r w:rsidRPr="00CF3820">
        <w:rPr>
          <w:noProof/>
        </w:rPr>
        <w:fldChar w:fldCharType="begin"/>
      </w:r>
      <w:r w:rsidRPr="00CF3820">
        <w:rPr>
          <w:noProof/>
        </w:rPr>
        <w:instrText xml:space="preserve"> PAGEREF _Toc506204310 \h </w:instrText>
      </w:r>
      <w:r w:rsidRPr="00CF3820">
        <w:rPr>
          <w:noProof/>
        </w:rPr>
      </w:r>
      <w:r w:rsidRPr="00CF3820">
        <w:rPr>
          <w:noProof/>
        </w:rPr>
        <w:fldChar w:fldCharType="separate"/>
      </w:r>
      <w:r w:rsidR="00544E0B">
        <w:rPr>
          <w:noProof/>
        </w:rPr>
        <w:t>13</w:t>
      </w:r>
      <w:r w:rsidRPr="00CF3820">
        <w:rPr>
          <w:noProof/>
        </w:rPr>
        <w:fldChar w:fldCharType="end"/>
      </w:r>
    </w:p>
    <w:p w:rsidR="005562BA" w:rsidRPr="00CF3820" w:rsidRDefault="005562BA">
      <w:pPr>
        <w:pStyle w:val="TOC3"/>
        <w:rPr>
          <w:rFonts w:asciiTheme="minorHAnsi" w:eastAsiaTheme="minorEastAsia" w:hAnsiTheme="minorHAnsi" w:cstheme="minorBidi"/>
          <w:b w:val="0"/>
          <w:noProof/>
          <w:kern w:val="0"/>
          <w:szCs w:val="22"/>
        </w:rPr>
      </w:pPr>
      <w:r w:rsidRPr="00CF3820">
        <w:rPr>
          <w:noProof/>
        </w:rPr>
        <w:t>Division</w:t>
      </w:r>
      <w:r w:rsidR="00CF3820" w:rsidRPr="00CF3820">
        <w:rPr>
          <w:noProof/>
        </w:rPr>
        <w:t> </w:t>
      </w:r>
      <w:r w:rsidRPr="00CF3820">
        <w:rPr>
          <w:noProof/>
        </w:rPr>
        <w:t>2—Other rules of evidence</w:t>
      </w:r>
      <w:r w:rsidRPr="00CF3820">
        <w:rPr>
          <w:b w:val="0"/>
          <w:noProof/>
          <w:sz w:val="18"/>
        </w:rPr>
        <w:tab/>
      </w:r>
      <w:r w:rsidRPr="00CF3820">
        <w:rPr>
          <w:b w:val="0"/>
          <w:noProof/>
          <w:sz w:val="18"/>
        </w:rPr>
        <w:fldChar w:fldCharType="begin"/>
      </w:r>
      <w:r w:rsidRPr="00CF3820">
        <w:rPr>
          <w:b w:val="0"/>
          <w:noProof/>
          <w:sz w:val="18"/>
        </w:rPr>
        <w:instrText xml:space="preserve"> PAGEREF _Toc506204311 \h </w:instrText>
      </w:r>
      <w:r w:rsidRPr="00CF3820">
        <w:rPr>
          <w:b w:val="0"/>
          <w:noProof/>
          <w:sz w:val="18"/>
        </w:rPr>
      </w:r>
      <w:r w:rsidRPr="00CF3820">
        <w:rPr>
          <w:b w:val="0"/>
          <w:noProof/>
          <w:sz w:val="18"/>
        </w:rPr>
        <w:fldChar w:fldCharType="separate"/>
      </w:r>
      <w:r w:rsidR="00544E0B">
        <w:rPr>
          <w:b w:val="0"/>
          <w:noProof/>
          <w:sz w:val="18"/>
        </w:rPr>
        <w:t>14</w:t>
      </w:r>
      <w:r w:rsidRPr="00CF3820">
        <w:rPr>
          <w:b w:val="0"/>
          <w:noProof/>
          <w:sz w:val="18"/>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34</w:t>
      </w:r>
      <w:r w:rsidRPr="00CF3820">
        <w:rPr>
          <w:noProof/>
        </w:rPr>
        <w:tab/>
        <w:t>Admissibility of evidence adduced before summary authority</w:t>
      </w:r>
      <w:r w:rsidRPr="00CF3820">
        <w:rPr>
          <w:noProof/>
        </w:rPr>
        <w:tab/>
      </w:r>
      <w:r w:rsidRPr="00CF3820">
        <w:rPr>
          <w:noProof/>
        </w:rPr>
        <w:fldChar w:fldCharType="begin"/>
      </w:r>
      <w:r w:rsidRPr="00CF3820">
        <w:rPr>
          <w:noProof/>
        </w:rPr>
        <w:instrText xml:space="preserve"> PAGEREF _Toc506204312 \h </w:instrText>
      </w:r>
      <w:r w:rsidRPr="00CF3820">
        <w:rPr>
          <w:noProof/>
        </w:rPr>
      </w:r>
      <w:r w:rsidRPr="00CF3820">
        <w:rPr>
          <w:noProof/>
        </w:rPr>
        <w:fldChar w:fldCharType="separate"/>
      </w:r>
      <w:r w:rsidR="00544E0B">
        <w:rPr>
          <w:noProof/>
        </w:rPr>
        <w:t>14</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35</w:t>
      </w:r>
      <w:r w:rsidRPr="00CF3820">
        <w:rPr>
          <w:noProof/>
        </w:rPr>
        <w:tab/>
        <w:t>Evidence of general orders</w:t>
      </w:r>
      <w:r w:rsidRPr="00CF3820">
        <w:rPr>
          <w:noProof/>
        </w:rPr>
        <w:tab/>
      </w:r>
      <w:r w:rsidRPr="00CF3820">
        <w:rPr>
          <w:noProof/>
        </w:rPr>
        <w:fldChar w:fldCharType="begin"/>
      </w:r>
      <w:r w:rsidRPr="00CF3820">
        <w:rPr>
          <w:noProof/>
        </w:rPr>
        <w:instrText xml:space="preserve"> PAGEREF _Toc506204313 \h </w:instrText>
      </w:r>
      <w:r w:rsidRPr="00CF3820">
        <w:rPr>
          <w:noProof/>
        </w:rPr>
      </w:r>
      <w:r w:rsidRPr="00CF3820">
        <w:rPr>
          <w:noProof/>
        </w:rPr>
        <w:fldChar w:fldCharType="separate"/>
      </w:r>
      <w:r w:rsidR="00544E0B">
        <w:rPr>
          <w:noProof/>
        </w:rPr>
        <w:t>14</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36</w:t>
      </w:r>
      <w:r w:rsidRPr="00CF3820">
        <w:rPr>
          <w:noProof/>
        </w:rPr>
        <w:tab/>
        <w:t xml:space="preserve">Modification of the </w:t>
      </w:r>
      <w:r w:rsidRPr="00CF3820">
        <w:rPr>
          <w:i/>
          <w:noProof/>
        </w:rPr>
        <w:t>Evidence Act 1995</w:t>
      </w:r>
      <w:r w:rsidRPr="00CF3820">
        <w:rPr>
          <w:noProof/>
        </w:rPr>
        <w:t xml:space="preserve"> in its application to proceedings before a court martial or Defence Force magistrate</w:t>
      </w:r>
      <w:r w:rsidRPr="00CF3820">
        <w:rPr>
          <w:noProof/>
        </w:rPr>
        <w:tab/>
      </w:r>
      <w:r w:rsidRPr="00CF3820">
        <w:rPr>
          <w:noProof/>
        </w:rPr>
        <w:fldChar w:fldCharType="begin"/>
      </w:r>
      <w:r w:rsidRPr="00CF3820">
        <w:rPr>
          <w:noProof/>
        </w:rPr>
        <w:instrText xml:space="preserve"> PAGEREF _Toc506204314 \h </w:instrText>
      </w:r>
      <w:r w:rsidRPr="00CF3820">
        <w:rPr>
          <w:noProof/>
        </w:rPr>
      </w:r>
      <w:r w:rsidRPr="00CF3820">
        <w:rPr>
          <w:noProof/>
        </w:rPr>
        <w:fldChar w:fldCharType="separate"/>
      </w:r>
      <w:r w:rsidR="00544E0B">
        <w:rPr>
          <w:noProof/>
        </w:rPr>
        <w:t>14</w:t>
      </w:r>
      <w:r w:rsidRPr="00CF3820">
        <w:rPr>
          <w:noProof/>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lastRenderedPageBreak/>
        <w:t>Part</w:t>
      </w:r>
      <w:r w:rsidR="00CF3820" w:rsidRPr="00CF3820">
        <w:rPr>
          <w:noProof/>
        </w:rPr>
        <w:t> </w:t>
      </w:r>
      <w:r w:rsidRPr="00CF3820">
        <w:rPr>
          <w:noProof/>
        </w:rPr>
        <w:t>5—Miscellaneous</w:t>
      </w:r>
      <w:r w:rsidRPr="00CF3820">
        <w:rPr>
          <w:b w:val="0"/>
          <w:noProof/>
          <w:sz w:val="18"/>
        </w:rPr>
        <w:tab/>
      </w:r>
      <w:r w:rsidRPr="00CF3820">
        <w:rPr>
          <w:b w:val="0"/>
          <w:noProof/>
          <w:sz w:val="18"/>
        </w:rPr>
        <w:fldChar w:fldCharType="begin"/>
      </w:r>
      <w:r w:rsidRPr="00CF3820">
        <w:rPr>
          <w:b w:val="0"/>
          <w:noProof/>
          <w:sz w:val="18"/>
        </w:rPr>
        <w:instrText xml:space="preserve"> PAGEREF _Toc506204315 \h </w:instrText>
      </w:r>
      <w:r w:rsidRPr="00CF3820">
        <w:rPr>
          <w:b w:val="0"/>
          <w:noProof/>
          <w:sz w:val="18"/>
        </w:rPr>
      </w:r>
      <w:r w:rsidRPr="00CF3820">
        <w:rPr>
          <w:b w:val="0"/>
          <w:noProof/>
          <w:sz w:val="18"/>
        </w:rPr>
        <w:fldChar w:fldCharType="separate"/>
      </w:r>
      <w:r w:rsidR="00544E0B">
        <w:rPr>
          <w:b w:val="0"/>
          <w:noProof/>
          <w:sz w:val="18"/>
        </w:rPr>
        <w:t>15</w:t>
      </w:r>
      <w:r w:rsidRPr="00CF3820">
        <w:rPr>
          <w:b w:val="0"/>
          <w:noProof/>
          <w:sz w:val="18"/>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37</w:t>
      </w:r>
      <w:r w:rsidRPr="00CF3820">
        <w:rPr>
          <w:noProof/>
        </w:rPr>
        <w:tab/>
        <w:t>Calculation of daily rate of pay of convicted person</w:t>
      </w:r>
      <w:r w:rsidRPr="00CF3820">
        <w:rPr>
          <w:noProof/>
        </w:rPr>
        <w:tab/>
      </w:r>
      <w:r w:rsidRPr="00CF3820">
        <w:rPr>
          <w:noProof/>
        </w:rPr>
        <w:fldChar w:fldCharType="begin"/>
      </w:r>
      <w:r w:rsidRPr="00CF3820">
        <w:rPr>
          <w:noProof/>
        </w:rPr>
        <w:instrText xml:space="preserve"> PAGEREF _Toc506204316 \h </w:instrText>
      </w:r>
      <w:r w:rsidRPr="00CF3820">
        <w:rPr>
          <w:noProof/>
        </w:rPr>
      </w:r>
      <w:r w:rsidRPr="00CF3820">
        <w:rPr>
          <w:noProof/>
        </w:rPr>
        <w:fldChar w:fldCharType="separate"/>
      </w:r>
      <w:r w:rsidR="00544E0B">
        <w:rPr>
          <w:noProof/>
        </w:rPr>
        <w:t>15</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38</w:t>
      </w:r>
      <w:r w:rsidRPr="00CF3820">
        <w:rPr>
          <w:noProof/>
        </w:rPr>
        <w:tab/>
        <w:t>Chaplains—notional ranks</w:t>
      </w:r>
      <w:r w:rsidRPr="00CF3820">
        <w:rPr>
          <w:noProof/>
        </w:rPr>
        <w:tab/>
      </w:r>
      <w:r w:rsidRPr="00CF3820">
        <w:rPr>
          <w:noProof/>
        </w:rPr>
        <w:fldChar w:fldCharType="begin"/>
      </w:r>
      <w:r w:rsidRPr="00CF3820">
        <w:rPr>
          <w:noProof/>
        </w:rPr>
        <w:instrText xml:space="preserve"> PAGEREF _Toc506204317 \h </w:instrText>
      </w:r>
      <w:r w:rsidRPr="00CF3820">
        <w:rPr>
          <w:noProof/>
        </w:rPr>
      </w:r>
      <w:r w:rsidRPr="00CF3820">
        <w:rPr>
          <w:noProof/>
        </w:rPr>
        <w:fldChar w:fldCharType="separate"/>
      </w:r>
      <w:r w:rsidR="00544E0B">
        <w:rPr>
          <w:noProof/>
        </w:rPr>
        <w:t>15</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39</w:t>
      </w:r>
      <w:r w:rsidRPr="00CF3820">
        <w:rPr>
          <w:noProof/>
        </w:rPr>
        <w:tab/>
        <w:t>Members receiving instruction or training</w:t>
      </w:r>
      <w:r w:rsidRPr="00CF3820">
        <w:rPr>
          <w:noProof/>
        </w:rPr>
        <w:tab/>
      </w:r>
      <w:r w:rsidRPr="00CF3820">
        <w:rPr>
          <w:noProof/>
        </w:rPr>
        <w:fldChar w:fldCharType="begin"/>
      </w:r>
      <w:r w:rsidRPr="00CF3820">
        <w:rPr>
          <w:noProof/>
        </w:rPr>
        <w:instrText xml:space="preserve"> PAGEREF _Toc506204318 \h </w:instrText>
      </w:r>
      <w:r w:rsidRPr="00CF3820">
        <w:rPr>
          <w:noProof/>
        </w:rPr>
      </w:r>
      <w:r w:rsidRPr="00CF3820">
        <w:rPr>
          <w:noProof/>
        </w:rPr>
        <w:fldChar w:fldCharType="separate"/>
      </w:r>
      <w:r w:rsidR="00544E0B">
        <w:rPr>
          <w:noProof/>
        </w:rPr>
        <w:t>15</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40</w:t>
      </w:r>
      <w:r w:rsidRPr="00CF3820">
        <w:rPr>
          <w:noProof/>
        </w:rPr>
        <w:tab/>
        <w:t>Form of oath or affirmation</w:t>
      </w:r>
      <w:r w:rsidRPr="00CF3820">
        <w:rPr>
          <w:noProof/>
        </w:rPr>
        <w:tab/>
      </w:r>
      <w:r w:rsidRPr="00CF3820">
        <w:rPr>
          <w:noProof/>
        </w:rPr>
        <w:fldChar w:fldCharType="begin"/>
      </w:r>
      <w:r w:rsidRPr="00CF3820">
        <w:rPr>
          <w:noProof/>
        </w:rPr>
        <w:instrText xml:space="preserve"> PAGEREF _Toc506204319 \h </w:instrText>
      </w:r>
      <w:r w:rsidRPr="00CF3820">
        <w:rPr>
          <w:noProof/>
        </w:rPr>
      </w:r>
      <w:r w:rsidRPr="00CF3820">
        <w:rPr>
          <w:noProof/>
        </w:rPr>
        <w:fldChar w:fldCharType="separate"/>
      </w:r>
      <w:r w:rsidR="00544E0B">
        <w:rPr>
          <w:noProof/>
        </w:rPr>
        <w:t>16</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41</w:t>
      </w:r>
      <w:r w:rsidRPr="00CF3820">
        <w:rPr>
          <w:noProof/>
        </w:rPr>
        <w:tab/>
        <w:t>Service of summonses and notices</w:t>
      </w:r>
      <w:r w:rsidRPr="00CF3820">
        <w:rPr>
          <w:noProof/>
        </w:rPr>
        <w:tab/>
      </w:r>
      <w:r w:rsidRPr="00CF3820">
        <w:rPr>
          <w:noProof/>
        </w:rPr>
        <w:fldChar w:fldCharType="begin"/>
      </w:r>
      <w:r w:rsidRPr="00CF3820">
        <w:rPr>
          <w:noProof/>
        </w:rPr>
        <w:instrText xml:space="preserve"> PAGEREF _Toc506204320 \h </w:instrText>
      </w:r>
      <w:r w:rsidRPr="00CF3820">
        <w:rPr>
          <w:noProof/>
        </w:rPr>
      </w:r>
      <w:r w:rsidRPr="00CF3820">
        <w:rPr>
          <w:noProof/>
        </w:rPr>
        <w:fldChar w:fldCharType="separate"/>
      </w:r>
      <w:r w:rsidR="00544E0B">
        <w:rPr>
          <w:noProof/>
        </w:rPr>
        <w:t>17</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42</w:t>
      </w:r>
      <w:r w:rsidRPr="00CF3820">
        <w:rPr>
          <w:noProof/>
        </w:rPr>
        <w:tab/>
        <w:t>Power of arrest</w:t>
      </w:r>
      <w:r w:rsidRPr="00CF3820">
        <w:rPr>
          <w:noProof/>
        </w:rPr>
        <w:tab/>
      </w:r>
      <w:r w:rsidRPr="00CF3820">
        <w:rPr>
          <w:noProof/>
        </w:rPr>
        <w:fldChar w:fldCharType="begin"/>
      </w:r>
      <w:r w:rsidRPr="00CF3820">
        <w:rPr>
          <w:noProof/>
        </w:rPr>
        <w:instrText xml:space="preserve"> PAGEREF _Toc506204321 \h </w:instrText>
      </w:r>
      <w:r w:rsidRPr="00CF3820">
        <w:rPr>
          <w:noProof/>
        </w:rPr>
      </w:r>
      <w:r w:rsidRPr="00CF3820">
        <w:rPr>
          <w:noProof/>
        </w:rPr>
        <w:fldChar w:fldCharType="separate"/>
      </w:r>
      <w:r w:rsidR="00544E0B">
        <w:rPr>
          <w:noProof/>
        </w:rPr>
        <w:t>17</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43</w:t>
      </w:r>
      <w:r w:rsidRPr="00CF3820">
        <w:rPr>
          <w:noProof/>
        </w:rPr>
        <w:tab/>
        <w:t>Form of caution</w:t>
      </w:r>
      <w:r w:rsidRPr="00CF3820">
        <w:rPr>
          <w:noProof/>
        </w:rPr>
        <w:tab/>
      </w:r>
      <w:r w:rsidRPr="00CF3820">
        <w:rPr>
          <w:noProof/>
        </w:rPr>
        <w:fldChar w:fldCharType="begin"/>
      </w:r>
      <w:r w:rsidRPr="00CF3820">
        <w:rPr>
          <w:noProof/>
        </w:rPr>
        <w:instrText xml:space="preserve"> PAGEREF _Toc506204322 \h </w:instrText>
      </w:r>
      <w:r w:rsidRPr="00CF3820">
        <w:rPr>
          <w:noProof/>
        </w:rPr>
      </w:r>
      <w:r w:rsidRPr="00CF3820">
        <w:rPr>
          <w:noProof/>
        </w:rPr>
        <w:fldChar w:fldCharType="separate"/>
      </w:r>
      <w:r w:rsidR="00544E0B">
        <w:rPr>
          <w:noProof/>
        </w:rPr>
        <w:t>17</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44</w:t>
      </w:r>
      <w:r w:rsidRPr="00CF3820">
        <w:rPr>
          <w:noProof/>
        </w:rPr>
        <w:tab/>
        <w:t>Prescribed places for purposes of subsection</w:t>
      </w:r>
      <w:r w:rsidR="00CF3820" w:rsidRPr="00CF3820">
        <w:rPr>
          <w:noProof/>
        </w:rPr>
        <w:t> </w:t>
      </w:r>
      <w:r w:rsidRPr="00CF3820">
        <w:rPr>
          <w:noProof/>
        </w:rPr>
        <w:t>101F(1) of the Act</w:t>
      </w:r>
      <w:r w:rsidRPr="00CF3820">
        <w:rPr>
          <w:noProof/>
        </w:rPr>
        <w:tab/>
      </w:r>
      <w:r w:rsidRPr="00CF3820">
        <w:rPr>
          <w:noProof/>
        </w:rPr>
        <w:fldChar w:fldCharType="begin"/>
      </w:r>
      <w:r w:rsidRPr="00CF3820">
        <w:rPr>
          <w:noProof/>
        </w:rPr>
        <w:instrText xml:space="preserve"> PAGEREF _Toc506204323 \h </w:instrText>
      </w:r>
      <w:r w:rsidRPr="00CF3820">
        <w:rPr>
          <w:noProof/>
        </w:rPr>
      </w:r>
      <w:r w:rsidRPr="00CF3820">
        <w:rPr>
          <w:noProof/>
        </w:rPr>
        <w:fldChar w:fldCharType="separate"/>
      </w:r>
      <w:r w:rsidR="00544E0B">
        <w:rPr>
          <w:noProof/>
        </w:rPr>
        <w:t>18</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45</w:t>
      </w:r>
      <w:r w:rsidRPr="00CF3820">
        <w:rPr>
          <w:noProof/>
        </w:rPr>
        <w:tab/>
        <w:t>Form of acknowledgement of record of interview</w:t>
      </w:r>
      <w:r w:rsidRPr="00CF3820">
        <w:rPr>
          <w:noProof/>
        </w:rPr>
        <w:tab/>
      </w:r>
      <w:r w:rsidRPr="00CF3820">
        <w:rPr>
          <w:noProof/>
        </w:rPr>
        <w:fldChar w:fldCharType="begin"/>
      </w:r>
      <w:r w:rsidRPr="00CF3820">
        <w:rPr>
          <w:noProof/>
        </w:rPr>
        <w:instrText xml:space="preserve"> PAGEREF _Toc506204324 \h </w:instrText>
      </w:r>
      <w:r w:rsidRPr="00CF3820">
        <w:rPr>
          <w:noProof/>
        </w:rPr>
      </w:r>
      <w:r w:rsidRPr="00CF3820">
        <w:rPr>
          <w:noProof/>
        </w:rPr>
        <w:fldChar w:fldCharType="separate"/>
      </w:r>
      <w:r w:rsidR="00544E0B">
        <w:rPr>
          <w:noProof/>
        </w:rPr>
        <w:t>18</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46</w:t>
      </w:r>
      <w:r w:rsidRPr="00CF3820">
        <w:rPr>
          <w:noProof/>
        </w:rPr>
        <w:tab/>
        <w:t>Form of certificate for purposes of sub</w:t>
      </w:r>
      <w:r w:rsidR="00CF3820">
        <w:rPr>
          <w:noProof/>
        </w:rPr>
        <w:noBreakHyphen/>
      </w:r>
      <w:r w:rsidRPr="00CF3820">
        <w:rPr>
          <w:noProof/>
        </w:rPr>
        <w:t>subparagraph</w:t>
      </w:r>
      <w:r w:rsidR="00CF3820" w:rsidRPr="00CF3820">
        <w:rPr>
          <w:noProof/>
        </w:rPr>
        <w:t> </w:t>
      </w:r>
      <w:r w:rsidRPr="00CF3820">
        <w:rPr>
          <w:noProof/>
        </w:rPr>
        <w:t>101K(4)(d)(ii)(B) of the Act</w:t>
      </w:r>
      <w:r w:rsidRPr="00CF3820">
        <w:rPr>
          <w:noProof/>
        </w:rPr>
        <w:tab/>
      </w:r>
      <w:r w:rsidRPr="00CF3820">
        <w:rPr>
          <w:noProof/>
        </w:rPr>
        <w:fldChar w:fldCharType="begin"/>
      </w:r>
      <w:r w:rsidRPr="00CF3820">
        <w:rPr>
          <w:noProof/>
        </w:rPr>
        <w:instrText xml:space="preserve"> PAGEREF _Toc506204325 \h </w:instrText>
      </w:r>
      <w:r w:rsidRPr="00CF3820">
        <w:rPr>
          <w:noProof/>
        </w:rPr>
      </w:r>
      <w:r w:rsidRPr="00CF3820">
        <w:rPr>
          <w:noProof/>
        </w:rPr>
        <w:fldChar w:fldCharType="separate"/>
      </w:r>
      <w:r w:rsidR="00544E0B">
        <w:rPr>
          <w:noProof/>
        </w:rPr>
        <w:t>18</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47</w:t>
      </w:r>
      <w:r w:rsidRPr="00CF3820">
        <w:rPr>
          <w:noProof/>
        </w:rPr>
        <w:tab/>
        <w:t>Form of explanation for purposes of paragraph</w:t>
      </w:r>
      <w:r w:rsidR="00CF3820" w:rsidRPr="00CF3820">
        <w:rPr>
          <w:noProof/>
        </w:rPr>
        <w:t> </w:t>
      </w:r>
      <w:r w:rsidRPr="00CF3820">
        <w:rPr>
          <w:noProof/>
        </w:rPr>
        <w:t>101K(4)(e) of the Act</w:t>
      </w:r>
      <w:r w:rsidRPr="00CF3820">
        <w:rPr>
          <w:noProof/>
        </w:rPr>
        <w:tab/>
      </w:r>
      <w:r w:rsidRPr="00CF3820">
        <w:rPr>
          <w:noProof/>
        </w:rPr>
        <w:fldChar w:fldCharType="begin"/>
      </w:r>
      <w:r w:rsidRPr="00CF3820">
        <w:rPr>
          <w:noProof/>
        </w:rPr>
        <w:instrText xml:space="preserve"> PAGEREF _Toc506204326 \h </w:instrText>
      </w:r>
      <w:r w:rsidRPr="00CF3820">
        <w:rPr>
          <w:noProof/>
        </w:rPr>
      </w:r>
      <w:r w:rsidRPr="00CF3820">
        <w:rPr>
          <w:noProof/>
        </w:rPr>
        <w:fldChar w:fldCharType="separate"/>
      </w:r>
      <w:r w:rsidR="00544E0B">
        <w:rPr>
          <w:noProof/>
        </w:rPr>
        <w:t>18</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48</w:t>
      </w:r>
      <w:r w:rsidRPr="00CF3820">
        <w:rPr>
          <w:noProof/>
        </w:rPr>
        <w:tab/>
        <w:t>Prescribed class of persons for purposes of paragraph</w:t>
      </w:r>
      <w:r w:rsidR="00CF3820" w:rsidRPr="00CF3820">
        <w:rPr>
          <w:noProof/>
        </w:rPr>
        <w:t> </w:t>
      </w:r>
      <w:r w:rsidRPr="00CF3820">
        <w:rPr>
          <w:noProof/>
        </w:rPr>
        <w:t>101K(14)(a) of the Act</w:t>
      </w:r>
      <w:r w:rsidRPr="00CF3820">
        <w:rPr>
          <w:noProof/>
        </w:rPr>
        <w:tab/>
      </w:r>
      <w:r w:rsidRPr="00CF3820">
        <w:rPr>
          <w:noProof/>
        </w:rPr>
        <w:fldChar w:fldCharType="begin"/>
      </w:r>
      <w:r w:rsidRPr="00CF3820">
        <w:rPr>
          <w:noProof/>
        </w:rPr>
        <w:instrText xml:space="preserve"> PAGEREF _Toc506204327 \h </w:instrText>
      </w:r>
      <w:r w:rsidRPr="00CF3820">
        <w:rPr>
          <w:noProof/>
        </w:rPr>
      </w:r>
      <w:r w:rsidRPr="00CF3820">
        <w:rPr>
          <w:noProof/>
        </w:rPr>
        <w:fldChar w:fldCharType="separate"/>
      </w:r>
      <w:r w:rsidR="00544E0B">
        <w:rPr>
          <w:noProof/>
        </w:rPr>
        <w:t>18</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49</w:t>
      </w:r>
      <w:r w:rsidRPr="00CF3820">
        <w:rPr>
          <w:noProof/>
        </w:rPr>
        <w:tab/>
        <w:t>Form of acknowledgement for purposes of subsection</w:t>
      </w:r>
      <w:r w:rsidR="00CF3820" w:rsidRPr="00CF3820">
        <w:rPr>
          <w:noProof/>
        </w:rPr>
        <w:t> </w:t>
      </w:r>
      <w:r w:rsidRPr="00CF3820">
        <w:rPr>
          <w:noProof/>
        </w:rPr>
        <w:t>101N(2) of the Act</w:t>
      </w:r>
      <w:r w:rsidRPr="00CF3820">
        <w:rPr>
          <w:noProof/>
        </w:rPr>
        <w:tab/>
      </w:r>
      <w:r w:rsidRPr="00CF3820">
        <w:rPr>
          <w:noProof/>
        </w:rPr>
        <w:fldChar w:fldCharType="begin"/>
      </w:r>
      <w:r w:rsidRPr="00CF3820">
        <w:rPr>
          <w:noProof/>
        </w:rPr>
        <w:instrText xml:space="preserve"> PAGEREF _Toc506204328 \h </w:instrText>
      </w:r>
      <w:r w:rsidRPr="00CF3820">
        <w:rPr>
          <w:noProof/>
        </w:rPr>
      </w:r>
      <w:r w:rsidRPr="00CF3820">
        <w:rPr>
          <w:noProof/>
        </w:rPr>
        <w:fldChar w:fldCharType="separate"/>
      </w:r>
      <w:r w:rsidR="00544E0B">
        <w:rPr>
          <w:noProof/>
        </w:rPr>
        <w:t>18</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50</w:t>
      </w:r>
      <w:r w:rsidRPr="00CF3820">
        <w:rPr>
          <w:noProof/>
        </w:rPr>
        <w:tab/>
        <w:t>Form of acknowledgement for purposes of subsection</w:t>
      </w:r>
      <w:r w:rsidR="00CF3820" w:rsidRPr="00CF3820">
        <w:rPr>
          <w:noProof/>
        </w:rPr>
        <w:t> </w:t>
      </w:r>
      <w:r w:rsidRPr="00CF3820">
        <w:rPr>
          <w:noProof/>
        </w:rPr>
        <w:t>101ZA(2) of the Act</w:t>
      </w:r>
      <w:r w:rsidRPr="00CF3820">
        <w:rPr>
          <w:noProof/>
        </w:rPr>
        <w:tab/>
      </w:r>
      <w:r w:rsidRPr="00CF3820">
        <w:rPr>
          <w:noProof/>
        </w:rPr>
        <w:fldChar w:fldCharType="begin"/>
      </w:r>
      <w:r w:rsidRPr="00CF3820">
        <w:rPr>
          <w:noProof/>
        </w:rPr>
        <w:instrText xml:space="preserve"> PAGEREF _Toc506204329 \h </w:instrText>
      </w:r>
      <w:r w:rsidRPr="00CF3820">
        <w:rPr>
          <w:noProof/>
        </w:rPr>
      </w:r>
      <w:r w:rsidRPr="00CF3820">
        <w:rPr>
          <w:noProof/>
        </w:rPr>
        <w:fldChar w:fldCharType="separate"/>
      </w:r>
      <w:r w:rsidR="00544E0B">
        <w:rPr>
          <w:noProof/>
        </w:rPr>
        <w:t>18</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51</w:t>
      </w:r>
      <w:r w:rsidRPr="00CF3820">
        <w:rPr>
          <w:noProof/>
        </w:rPr>
        <w:tab/>
        <w:t>Prescribed service offences for purposes of paragraph</w:t>
      </w:r>
      <w:r w:rsidR="00CF3820" w:rsidRPr="00CF3820">
        <w:rPr>
          <w:noProof/>
        </w:rPr>
        <w:t> </w:t>
      </w:r>
      <w:r w:rsidRPr="00CF3820">
        <w:rPr>
          <w:noProof/>
        </w:rPr>
        <w:t>104(b) of the Act</w:t>
      </w:r>
      <w:r w:rsidRPr="00CF3820">
        <w:rPr>
          <w:noProof/>
        </w:rPr>
        <w:tab/>
      </w:r>
      <w:r w:rsidRPr="00CF3820">
        <w:rPr>
          <w:noProof/>
        </w:rPr>
        <w:fldChar w:fldCharType="begin"/>
      </w:r>
      <w:r w:rsidRPr="00CF3820">
        <w:rPr>
          <w:noProof/>
        </w:rPr>
        <w:instrText xml:space="preserve"> PAGEREF _Toc506204330 \h </w:instrText>
      </w:r>
      <w:r w:rsidRPr="00CF3820">
        <w:rPr>
          <w:noProof/>
        </w:rPr>
      </w:r>
      <w:r w:rsidRPr="00CF3820">
        <w:rPr>
          <w:noProof/>
        </w:rPr>
        <w:fldChar w:fldCharType="separate"/>
      </w:r>
      <w:r w:rsidR="00544E0B">
        <w:rPr>
          <w:noProof/>
        </w:rPr>
        <w:t>18</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52</w:t>
      </w:r>
      <w:r w:rsidRPr="00CF3820">
        <w:rPr>
          <w:noProof/>
        </w:rPr>
        <w:tab/>
        <w:t>Prescribed class of officers for the purposes of paragraph</w:t>
      </w:r>
      <w:r w:rsidR="00CF3820" w:rsidRPr="00CF3820">
        <w:rPr>
          <w:noProof/>
        </w:rPr>
        <w:t> </w:t>
      </w:r>
      <w:r w:rsidRPr="00CF3820">
        <w:rPr>
          <w:noProof/>
        </w:rPr>
        <w:t>108(4)(a) of the Act</w:t>
      </w:r>
      <w:r w:rsidRPr="00CF3820">
        <w:rPr>
          <w:noProof/>
        </w:rPr>
        <w:tab/>
      </w:r>
      <w:r w:rsidRPr="00CF3820">
        <w:rPr>
          <w:noProof/>
        </w:rPr>
        <w:fldChar w:fldCharType="begin"/>
      </w:r>
      <w:r w:rsidRPr="00CF3820">
        <w:rPr>
          <w:noProof/>
        </w:rPr>
        <w:instrText xml:space="preserve"> PAGEREF _Toc506204331 \h </w:instrText>
      </w:r>
      <w:r w:rsidRPr="00CF3820">
        <w:rPr>
          <w:noProof/>
        </w:rPr>
      </w:r>
      <w:r w:rsidRPr="00CF3820">
        <w:rPr>
          <w:noProof/>
        </w:rPr>
        <w:fldChar w:fldCharType="separate"/>
      </w:r>
      <w:r w:rsidR="00544E0B">
        <w:rPr>
          <w:noProof/>
        </w:rPr>
        <w:t>19</w:t>
      </w:r>
      <w:r w:rsidRPr="00CF3820">
        <w:rPr>
          <w:noProof/>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53</w:t>
      </w:r>
      <w:r w:rsidRPr="00CF3820">
        <w:rPr>
          <w:noProof/>
        </w:rPr>
        <w:tab/>
        <w:t>Record of previous convictions</w:t>
      </w:r>
      <w:r w:rsidRPr="00CF3820">
        <w:rPr>
          <w:noProof/>
        </w:rPr>
        <w:tab/>
      </w:r>
      <w:r w:rsidRPr="00CF3820">
        <w:rPr>
          <w:noProof/>
        </w:rPr>
        <w:fldChar w:fldCharType="begin"/>
      </w:r>
      <w:r w:rsidRPr="00CF3820">
        <w:rPr>
          <w:noProof/>
        </w:rPr>
        <w:instrText xml:space="preserve"> PAGEREF _Toc506204332 \h </w:instrText>
      </w:r>
      <w:r w:rsidRPr="00CF3820">
        <w:rPr>
          <w:noProof/>
        </w:rPr>
      </w:r>
      <w:r w:rsidRPr="00CF3820">
        <w:rPr>
          <w:noProof/>
        </w:rPr>
        <w:fldChar w:fldCharType="separate"/>
      </w:r>
      <w:r w:rsidR="00544E0B">
        <w:rPr>
          <w:noProof/>
        </w:rPr>
        <w:t>19</w:t>
      </w:r>
      <w:r w:rsidRPr="00CF3820">
        <w:rPr>
          <w:noProof/>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Part</w:t>
      </w:r>
      <w:r w:rsidR="00CF3820" w:rsidRPr="00CF3820">
        <w:rPr>
          <w:noProof/>
        </w:rPr>
        <w:t> </w:t>
      </w:r>
      <w:r w:rsidRPr="00CF3820">
        <w:rPr>
          <w:noProof/>
        </w:rPr>
        <w:t>6—Transitional provision</w:t>
      </w:r>
      <w:r w:rsidRPr="00CF3820">
        <w:rPr>
          <w:b w:val="0"/>
          <w:noProof/>
          <w:sz w:val="18"/>
        </w:rPr>
        <w:tab/>
      </w:r>
      <w:r w:rsidRPr="00CF3820">
        <w:rPr>
          <w:b w:val="0"/>
          <w:noProof/>
          <w:sz w:val="18"/>
        </w:rPr>
        <w:fldChar w:fldCharType="begin"/>
      </w:r>
      <w:r w:rsidRPr="00CF3820">
        <w:rPr>
          <w:b w:val="0"/>
          <w:noProof/>
          <w:sz w:val="18"/>
        </w:rPr>
        <w:instrText xml:space="preserve"> PAGEREF _Toc506204333 \h </w:instrText>
      </w:r>
      <w:r w:rsidRPr="00CF3820">
        <w:rPr>
          <w:b w:val="0"/>
          <w:noProof/>
          <w:sz w:val="18"/>
        </w:rPr>
      </w:r>
      <w:r w:rsidRPr="00CF3820">
        <w:rPr>
          <w:b w:val="0"/>
          <w:noProof/>
          <w:sz w:val="18"/>
        </w:rPr>
        <w:fldChar w:fldCharType="separate"/>
      </w:r>
      <w:r w:rsidR="00544E0B">
        <w:rPr>
          <w:b w:val="0"/>
          <w:noProof/>
          <w:sz w:val="18"/>
        </w:rPr>
        <w:t>20</w:t>
      </w:r>
      <w:r w:rsidRPr="00CF3820">
        <w:rPr>
          <w:b w:val="0"/>
          <w:noProof/>
          <w:sz w:val="18"/>
        </w:rPr>
        <w:fldChar w:fldCharType="end"/>
      </w:r>
    </w:p>
    <w:p w:rsidR="005562BA" w:rsidRPr="00CF3820" w:rsidRDefault="005562BA">
      <w:pPr>
        <w:pStyle w:val="TOC5"/>
        <w:rPr>
          <w:rFonts w:asciiTheme="minorHAnsi" w:eastAsiaTheme="minorEastAsia" w:hAnsiTheme="minorHAnsi" w:cstheme="minorBidi"/>
          <w:noProof/>
          <w:kern w:val="0"/>
          <w:sz w:val="22"/>
          <w:szCs w:val="22"/>
        </w:rPr>
      </w:pPr>
      <w:r w:rsidRPr="00CF3820">
        <w:rPr>
          <w:noProof/>
        </w:rPr>
        <w:t>54</w:t>
      </w:r>
      <w:r w:rsidRPr="00CF3820">
        <w:rPr>
          <w:noProof/>
        </w:rPr>
        <w:tab/>
        <w:t xml:space="preserve">Things done under the </w:t>
      </w:r>
      <w:r w:rsidRPr="00CF3820">
        <w:rPr>
          <w:i/>
          <w:noProof/>
        </w:rPr>
        <w:t>Defence Force Discipline Regulations</w:t>
      </w:r>
      <w:r w:rsidR="00CF3820" w:rsidRPr="00CF3820">
        <w:rPr>
          <w:i/>
          <w:noProof/>
        </w:rPr>
        <w:t> </w:t>
      </w:r>
      <w:r w:rsidRPr="00CF3820">
        <w:rPr>
          <w:i/>
          <w:noProof/>
        </w:rPr>
        <w:t>1985</w:t>
      </w:r>
      <w:r w:rsidRPr="00CF3820">
        <w:rPr>
          <w:noProof/>
        </w:rPr>
        <w:tab/>
      </w:r>
      <w:r w:rsidRPr="00CF3820">
        <w:rPr>
          <w:noProof/>
        </w:rPr>
        <w:fldChar w:fldCharType="begin"/>
      </w:r>
      <w:r w:rsidRPr="00CF3820">
        <w:rPr>
          <w:noProof/>
        </w:rPr>
        <w:instrText xml:space="preserve"> PAGEREF _Toc506204334 \h </w:instrText>
      </w:r>
      <w:r w:rsidRPr="00CF3820">
        <w:rPr>
          <w:noProof/>
        </w:rPr>
      </w:r>
      <w:r w:rsidRPr="00CF3820">
        <w:rPr>
          <w:noProof/>
        </w:rPr>
        <w:fldChar w:fldCharType="separate"/>
      </w:r>
      <w:r w:rsidR="00544E0B">
        <w:rPr>
          <w:noProof/>
        </w:rPr>
        <w:t>20</w:t>
      </w:r>
      <w:r w:rsidRPr="00CF3820">
        <w:rPr>
          <w:noProof/>
        </w:rPr>
        <w:fldChar w:fldCharType="end"/>
      </w:r>
    </w:p>
    <w:p w:rsidR="005562BA" w:rsidRPr="00CF3820" w:rsidRDefault="005562BA">
      <w:pPr>
        <w:pStyle w:val="TOC1"/>
        <w:rPr>
          <w:rFonts w:asciiTheme="minorHAnsi" w:eastAsiaTheme="minorEastAsia" w:hAnsiTheme="minorHAnsi" w:cstheme="minorBidi"/>
          <w:b w:val="0"/>
          <w:noProof/>
          <w:kern w:val="0"/>
          <w:sz w:val="22"/>
          <w:szCs w:val="22"/>
        </w:rPr>
      </w:pPr>
      <w:r w:rsidRPr="00CF3820">
        <w:rPr>
          <w:noProof/>
        </w:rPr>
        <w:t>Schedule</w:t>
      </w:r>
      <w:r w:rsidR="00CF3820" w:rsidRPr="00CF3820">
        <w:rPr>
          <w:noProof/>
        </w:rPr>
        <w:t> </w:t>
      </w:r>
      <w:r w:rsidRPr="00CF3820">
        <w:rPr>
          <w:noProof/>
        </w:rPr>
        <w:t>1—Forms</w:t>
      </w:r>
      <w:r w:rsidRPr="00CF3820">
        <w:rPr>
          <w:b w:val="0"/>
          <w:noProof/>
          <w:sz w:val="18"/>
        </w:rPr>
        <w:tab/>
      </w:r>
      <w:r w:rsidRPr="00CF3820">
        <w:rPr>
          <w:b w:val="0"/>
          <w:noProof/>
          <w:sz w:val="18"/>
        </w:rPr>
        <w:fldChar w:fldCharType="begin"/>
      </w:r>
      <w:r w:rsidRPr="00CF3820">
        <w:rPr>
          <w:b w:val="0"/>
          <w:noProof/>
          <w:sz w:val="18"/>
        </w:rPr>
        <w:instrText xml:space="preserve"> PAGEREF _Toc506204335 \h </w:instrText>
      </w:r>
      <w:r w:rsidRPr="00CF3820">
        <w:rPr>
          <w:b w:val="0"/>
          <w:noProof/>
          <w:sz w:val="18"/>
        </w:rPr>
      </w:r>
      <w:r w:rsidRPr="00CF3820">
        <w:rPr>
          <w:b w:val="0"/>
          <w:noProof/>
          <w:sz w:val="18"/>
        </w:rPr>
        <w:fldChar w:fldCharType="separate"/>
      </w:r>
      <w:r w:rsidR="00544E0B">
        <w:rPr>
          <w:b w:val="0"/>
          <w:noProof/>
          <w:sz w:val="18"/>
        </w:rPr>
        <w:t>21</w:t>
      </w:r>
      <w:r w:rsidRPr="00CF3820">
        <w:rPr>
          <w:b w:val="0"/>
          <w:noProof/>
          <w:sz w:val="18"/>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Form 1—Appointment of approved tester</w:t>
      </w:r>
      <w:r w:rsidRPr="00CF3820">
        <w:rPr>
          <w:b w:val="0"/>
          <w:noProof/>
          <w:sz w:val="18"/>
        </w:rPr>
        <w:tab/>
      </w:r>
      <w:r w:rsidRPr="00CF3820">
        <w:rPr>
          <w:b w:val="0"/>
          <w:noProof/>
          <w:sz w:val="18"/>
        </w:rPr>
        <w:fldChar w:fldCharType="begin"/>
      </w:r>
      <w:r w:rsidRPr="00CF3820">
        <w:rPr>
          <w:b w:val="0"/>
          <w:noProof/>
          <w:sz w:val="18"/>
        </w:rPr>
        <w:instrText xml:space="preserve"> PAGEREF _Toc506204336 \h </w:instrText>
      </w:r>
      <w:r w:rsidRPr="00CF3820">
        <w:rPr>
          <w:b w:val="0"/>
          <w:noProof/>
          <w:sz w:val="18"/>
        </w:rPr>
      </w:r>
      <w:r w:rsidRPr="00CF3820">
        <w:rPr>
          <w:b w:val="0"/>
          <w:noProof/>
          <w:sz w:val="18"/>
        </w:rPr>
        <w:fldChar w:fldCharType="separate"/>
      </w:r>
      <w:r w:rsidR="00544E0B">
        <w:rPr>
          <w:b w:val="0"/>
          <w:noProof/>
          <w:sz w:val="18"/>
        </w:rPr>
        <w:t>21</w:t>
      </w:r>
      <w:r w:rsidRPr="00CF3820">
        <w:rPr>
          <w:b w:val="0"/>
          <w:noProof/>
          <w:sz w:val="18"/>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Form 2—Certificate of testing of speed measuring device (valid for 12 months)</w:t>
      </w:r>
      <w:r w:rsidRPr="00CF3820">
        <w:rPr>
          <w:b w:val="0"/>
          <w:noProof/>
          <w:sz w:val="18"/>
        </w:rPr>
        <w:tab/>
      </w:r>
      <w:r w:rsidRPr="00CF3820">
        <w:rPr>
          <w:b w:val="0"/>
          <w:noProof/>
          <w:sz w:val="18"/>
        </w:rPr>
        <w:fldChar w:fldCharType="begin"/>
      </w:r>
      <w:r w:rsidRPr="00CF3820">
        <w:rPr>
          <w:b w:val="0"/>
          <w:noProof/>
          <w:sz w:val="18"/>
        </w:rPr>
        <w:instrText xml:space="preserve"> PAGEREF _Toc506204337 \h </w:instrText>
      </w:r>
      <w:r w:rsidRPr="00CF3820">
        <w:rPr>
          <w:b w:val="0"/>
          <w:noProof/>
          <w:sz w:val="18"/>
        </w:rPr>
      </w:r>
      <w:r w:rsidRPr="00CF3820">
        <w:rPr>
          <w:b w:val="0"/>
          <w:noProof/>
          <w:sz w:val="18"/>
        </w:rPr>
        <w:fldChar w:fldCharType="separate"/>
      </w:r>
      <w:r w:rsidR="00544E0B">
        <w:rPr>
          <w:b w:val="0"/>
          <w:noProof/>
          <w:sz w:val="18"/>
        </w:rPr>
        <w:t>22</w:t>
      </w:r>
      <w:r w:rsidRPr="00CF3820">
        <w:rPr>
          <w:b w:val="0"/>
          <w:noProof/>
          <w:sz w:val="18"/>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Form 3—Certificate of having operated a speed measuring device</w:t>
      </w:r>
      <w:r w:rsidRPr="00CF3820">
        <w:rPr>
          <w:b w:val="0"/>
          <w:noProof/>
          <w:sz w:val="18"/>
        </w:rPr>
        <w:tab/>
      </w:r>
      <w:r w:rsidRPr="00CF3820">
        <w:rPr>
          <w:b w:val="0"/>
          <w:noProof/>
          <w:sz w:val="18"/>
        </w:rPr>
        <w:fldChar w:fldCharType="begin"/>
      </w:r>
      <w:r w:rsidRPr="00CF3820">
        <w:rPr>
          <w:b w:val="0"/>
          <w:noProof/>
          <w:sz w:val="18"/>
        </w:rPr>
        <w:instrText xml:space="preserve"> PAGEREF _Toc506204338 \h </w:instrText>
      </w:r>
      <w:r w:rsidRPr="00CF3820">
        <w:rPr>
          <w:b w:val="0"/>
          <w:noProof/>
          <w:sz w:val="18"/>
        </w:rPr>
      </w:r>
      <w:r w:rsidRPr="00CF3820">
        <w:rPr>
          <w:b w:val="0"/>
          <w:noProof/>
          <w:sz w:val="18"/>
        </w:rPr>
        <w:fldChar w:fldCharType="separate"/>
      </w:r>
      <w:r w:rsidR="00544E0B">
        <w:rPr>
          <w:b w:val="0"/>
          <w:noProof/>
          <w:sz w:val="18"/>
        </w:rPr>
        <w:t>23</w:t>
      </w:r>
      <w:r w:rsidRPr="00CF3820">
        <w:rPr>
          <w:b w:val="0"/>
          <w:noProof/>
          <w:sz w:val="18"/>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Form 4—Form of oath and affirmation</w:t>
      </w:r>
      <w:r w:rsidRPr="00CF3820">
        <w:rPr>
          <w:b w:val="0"/>
          <w:noProof/>
          <w:sz w:val="18"/>
        </w:rPr>
        <w:tab/>
      </w:r>
      <w:r w:rsidRPr="00CF3820">
        <w:rPr>
          <w:b w:val="0"/>
          <w:noProof/>
          <w:sz w:val="18"/>
        </w:rPr>
        <w:fldChar w:fldCharType="begin"/>
      </w:r>
      <w:r w:rsidRPr="00CF3820">
        <w:rPr>
          <w:b w:val="0"/>
          <w:noProof/>
          <w:sz w:val="18"/>
        </w:rPr>
        <w:instrText xml:space="preserve"> PAGEREF _Toc506204339 \h </w:instrText>
      </w:r>
      <w:r w:rsidRPr="00CF3820">
        <w:rPr>
          <w:b w:val="0"/>
          <w:noProof/>
          <w:sz w:val="18"/>
        </w:rPr>
      </w:r>
      <w:r w:rsidRPr="00CF3820">
        <w:rPr>
          <w:b w:val="0"/>
          <w:noProof/>
          <w:sz w:val="18"/>
        </w:rPr>
        <w:fldChar w:fldCharType="separate"/>
      </w:r>
      <w:r w:rsidR="00544E0B">
        <w:rPr>
          <w:b w:val="0"/>
          <w:noProof/>
          <w:sz w:val="18"/>
        </w:rPr>
        <w:t>24</w:t>
      </w:r>
      <w:r w:rsidRPr="00CF3820">
        <w:rPr>
          <w:b w:val="0"/>
          <w:noProof/>
          <w:sz w:val="18"/>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Form 5—Caution to person charged or summoned</w:t>
      </w:r>
      <w:r w:rsidRPr="00CF3820">
        <w:rPr>
          <w:b w:val="0"/>
          <w:noProof/>
          <w:sz w:val="18"/>
        </w:rPr>
        <w:tab/>
      </w:r>
      <w:r w:rsidRPr="00CF3820">
        <w:rPr>
          <w:b w:val="0"/>
          <w:noProof/>
          <w:sz w:val="18"/>
        </w:rPr>
        <w:fldChar w:fldCharType="begin"/>
      </w:r>
      <w:r w:rsidRPr="00CF3820">
        <w:rPr>
          <w:b w:val="0"/>
          <w:noProof/>
          <w:sz w:val="18"/>
        </w:rPr>
        <w:instrText xml:space="preserve"> PAGEREF _Toc506204340 \h </w:instrText>
      </w:r>
      <w:r w:rsidRPr="00CF3820">
        <w:rPr>
          <w:b w:val="0"/>
          <w:noProof/>
          <w:sz w:val="18"/>
        </w:rPr>
      </w:r>
      <w:r w:rsidRPr="00CF3820">
        <w:rPr>
          <w:b w:val="0"/>
          <w:noProof/>
          <w:sz w:val="18"/>
        </w:rPr>
        <w:fldChar w:fldCharType="separate"/>
      </w:r>
      <w:r w:rsidR="00544E0B">
        <w:rPr>
          <w:b w:val="0"/>
          <w:noProof/>
          <w:sz w:val="18"/>
        </w:rPr>
        <w:t>25</w:t>
      </w:r>
      <w:r w:rsidRPr="00CF3820">
        <w:rPr>
          <w:b w:val="0"/>
          <w:noProof/>
          <w:sz w:val="18"/>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Form 6—Certificate of appropriate witness</w:t>
      </w:r>
      <w:r w:rsidRPr="00CF3820">
        <w:rPr>
          <w:b w:val="0"/>
          <w:noProof/>
          <w:sz w:val="18"/>
        </w:rPr>
        <w:tab/>
      </w:r>
      <w:r w:rsidRPr="00CF3820">
        <w:rPr>
          <w:b w:val="0"/>
          <w:noProof/>
          <w:sz w:val="18"/>
        </w:rPr>
        <w:fldChar w:fldCharType="begin"/>
      </w:r>
      <w:r w:rsidRPr="00CF3820">
        <w:rPr>
          <w:b w:val="0"/>
          <w:noProof/>
          <w:sz w:val="18"/>
        </w:rPr>
        <w:instrText xml:space="preserve"> PAGEREF _Toc506204341 \h </w:instrText>
      </w:r>
      <w:r w:rsidRPr="00CF3820">
        <w:rPr>
          <w:b w:val="0"/>
          <w:noProof/>
          <w:sz w:val="18"/>
        </w:rPr>
      </w:r>
      <w:r w:rsidRPr="00CF3820">
        <w:rPr>
          <w:b w:val="0"/>
          <w:noProof/>
          <w:sz w:val="18"/>
        </w:rPr>
        <w:fldChar w:fldCharType="separate"/>
      </w:r>
      <w:r w:rsidR="00544E0B">
        <w:rPr>
          <w:b w:val="0"/>
          <w:noProof/>
          <w:sz w:val="18"/>
        </w:rPr>
        <w:t>26</w:t>
      </w:r>
      <w:r w:rsidRPr="00CF3820">
        <w:rPr>
          <w:b w:val="0"/>
          <w:noProof/>
          <w:sz w:val="18"/>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Form 7—Explanation to accused</w:t>
      </w:r>
      <w:r w:rsidRPr="00CF3820">
        <w:rPr>
          <w:b w:val="0"/>
          <w:noProof/>
          <w:sz w:val="18"/>
        </w:rPr>
        <w:tab/>
      </w:r>
      <w:r w:rsidRPr="00CF3820">
        <w:rPr>
          <w:b w:val="0"/>
          <w:noProof/>
          <w:sz w:val="18"/>
        </w:rPr>
        <w:fldChar w:fldCharType="begin"/>
      </w:r>
      <w:r w:rsidRPr="00CF3820">
        <w:rPr>
          <w:b w:val="0"/>
          <w:noProof/>
          <w:sz w:val="18"/>
        </w:rPr>
        <w:instrText xml:space="preserve"> PAGEREF _Toc506204342 \h </w:instrText>
      </w:r>
      <w:r w:rsidRPr="00CF3820">
        <w:rPr>
          <w:b w:val="0"/>
          <w:noProof/>
          <w:sz w:val="18"/>
        </w:rPr>
      </w:r>
      <w:r w:rsidRPr="00CF3820">
        <w:rPr>
          <w:b w:val="0"/>
          <w:noProof/>
          <w:sz w:val="18"/>
        </w:rPr>
        <w:fldChar w:fldCharType="separate"/>
      </w:r>
      <w:r w:rsidR="00544E0B">
        <w:rPr>
          <w:b w:val="0"/>
          <w:noProof/>
          <w:sz w:val="18"/>
        </w:rPr>
        <w:t>27</w:t>
      </w:r>
      <w:r w:rsidRPr="00CF3820">
        <w:rPr>
          <w:b w:val="0"/>
          <w:noProof/>
          <w:sz w:val="18"/>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Form 8—Acknowledgement of suspect in relation to the holding of an identification parade</w:t>
      </w:r>
      <w:r w:rsidRPr="00CF3820">
        <w:rPr>
          <w:b w:val="0"/>
          <w:noProof/>
          <w:sz w:val="18"/>
        </w:rPr>
        <w:tab/>
      </w:r>
      <w:r w:rsidRPr="00CF3820">
        <w:rPr>
          <w:b w:val="0"/>
          <w:noProof/>
          <w:sz w:val="18"/>
        </w:rPr>
        <w:fldChar w:fldCharType="begin"/>
      </w:r>
      <w:r w:rsidRPr="00CF3820">
        <w:rPr>
          <w:b w:val="0"/>
          <w:noProof/>
          <w:sz w:val="18"/>
        </w:rPr>
        <w:instrText xml:space="preserve"> PAGEREF _Toc506204343 \h </w:instrText>
      </w:r>
      <w:r w:rsidRPr="00CF3820">
        <w:rPr>
          <w:b w:val="0"/>
          <w:noProof/>
          <w:sz w:val="18"/>
        </w:rPr>
      </w:r>
      <w:r w:rsidRPr="00CF3820">
        <w:rPr>
          <w:b w:val="0"/>
          <w:noProof/>
          <w:sz w:val="18"/>
        </w:rPr>
        <w:fldChar w:fldCharType="separate"/>
      </w:r>
      <w:r w:rsidR="00544E0B">
        <w:rPr>
          <w:b w:val="0"/>
          <w:noProof/>
          <w:sz w:val="18"/>
        </w:rPr>
        <w:t>29</w:t>
      </w:r>
      <w:r w:rsidRPr="00CF3820">
        <w:rPr>
          <w:b w:val="0"/>
          <w:noProof/>
          <w:sz w:val="18"/>
        </w:rPr>
        <w:fldChar w:fldCharType="end"/>
      </w:r>
    </w:p>
    <w:p w:rsidR="005562BA" w:rsidRPr="00CF3820" w:rsidRDefault="005562BA">
      <w:pPr>
        <w:pStyle w:val="TOC2"/>
        <w:rPr>
          <w:rFonts w:asciiTheme="minorHAnsi" w:eastAsiaTheme="minorEastAsia" w:hAnsiTheme="minorHAnsi" w:cstheme="minorBidi"/>
          <w:b w:val="0"/>
          <w:noProof/>
          <w:kern w:val="0"/>
          <w:sz w:val="22"/>
          <w:szCs w:val="22"/>
        </w:rPr>
      </w:pPr>
      <w:r w:rsidRPr="00CF3820">
        <w:rPr>
          <w:noProof/>
        </w:rPr>
        <w:t>Form 9—Acknowledgement of consent to search</w:t>
      </w:r>
      <w:r w:rsidRPr="00CF3820">
        <w:rPr>
          <w:b w:val="0"/>
          <w:noProof/>
          <w:sz w:val="18"/>
        </w:rPr>
        <w:tab/>
      </w:r>
      <w:r w:rsidRPr="00CF3820">
        <w:rPr>
          <w:b w:val="0"/>
          <w:noProof/>
          <w:sz w:val="18"/>
        </w:rPr>
        <w:fldChar w:fldCharType="begin"/>
      </w:r>
      <w:r w:rsidRPr="00CF3820">
        <w:rPr>
          <w:b w:val="0"/>
          <w:noProof/>
          <w:sz w:val="18"/>
        </w:rPr>
        <w:instrText xml:space="preserve"> PAGEREF _Toc506204344 \h </w:instrText>
      </w:r>
      <w:r w:rsidRPr="00CF3820">
        <w:rPr>
          <w:b w:val="0"/>
          <w:noProof/>
          <w:sz w:val="18"/>
        </w:rPr>
      </w:r>
      <w:r w:rsidRPr="00CF3820">
        <w:rPr>
          <w:b w:val="0"/>
          <w:noProof/>
          <w:sz w:val="18"/>
        </w:rPr>
        <w:fldChar w:fldCharType="separate"/>
      </w:r>
      <w:r w:rsidR="00544E0B">
        <w:rPr>
          <w:b w:val="0"/>
          <w:noProof/>
          <w:sz w:val="18"/>
        </w:rPr>
        <w:t>30</w:t>
      </w:r>
      <w:r w:rsidRPr="00CF3820">
        <w:rPr>
          <w:b w:val="0"/>
          <w:noProof/>
          <w:sz w:val="18"/>
        </w:rPr>
        <w:fldChar w:fldCharType="end"/>
      </w:r>
    </w:p>
    <w:p w:rsidR="005562BA" w:rsidRPr="00CF3820" w:rsidRDefault="005562BA">
      <w:pPr>
        <w:pStyle w:val="TOC1"/>
        <w:rPr>
          <w:rFonts w:asciiTheme="minorHAnsi" w:eastAsiaTheme="minorEastAsia" w:hAnsiTheme="minorHAnsi" w:cstheme="minorBidi"/>
          <w:b w:val="0"/>
          <w:noProof/>
          <w:kern w:val="0"/>
          <w:sz w:val="22"/>
          <w:szCs w:val="22"/>
        </w:rPr>
      </w:pPr>
      <w:r w:rsidRPr="00CF3820">
        <w:rPr>
          <w:noProof/>
        </w:rPr>
        <w:t>Schedule</w:t>
      </w:r>
      <w:r w:rsidR="00CF3820" w:rsidRPr="00CF3820">
        <w:rPr>
          <w:noProof/>
        </w:rPr>
        <w:t> </w:t>
      </w:r>
      <w:r w:rsidRPr="00CF3820">
        <w:rPr>
          <w:noProof/>
        </w:rPr>
        <w:t>2—Prescribed places for purposes of subsection</w:t>
      </w:r>
      <w:r w:rsidR="00CF3820" w:rsidRPr="00CF3820">
        <w:rPr>
          <w:noProof/>
        </w:rPr>
        <w:t> </w:t>
      </w:r>
      <w:r w:rsidRPr="00CF3820">
        <w:rPr>
          <w:noProof/>
        </w:rPr>
        <w:t>101F(1) of the Act</w:t>
      </w:r>
      <w:r w:rsidRPr="00CF3820">
        <w:rPr>
          <w:b w:val="0"/>
          <w:noProof/>
          <w:sz w:val="18"/>
        </w:rPr>
        <w:tab/>
      </w:r>
      <w:r w:rsidRPr="00CF3820">
        <w:rPr>
          <w:b w:val="0"/>
          <w:noProof/>
          <w:sz w:val="18"/>
        </w:rPr>
        <w:fldChar w:fldCharType="begin"/>
      </w:r>
      <w:r w:rsidRPr="00CF3820">
        <w:rPr>
          <w:b w:val="0"/>
          <w:noProof/>
          <w:sz w:val="18"/>
        </w:rPr>
        <w:instrText xml:space="preserve"> PAGEREF _Toc506204345 \h </w:instrText>
      </w:r>
      <w:r w:rsidRPr="00CF3820">
        <w:rPr>
          <w:b w:val="0"/>
          <w:noProof/>
          <w:sz w:val="18"/>
        </w:rPr>
      </w:r>
      <w:r w:rsidRPr="00CF3820">
        <w:rPr>
          <w:b w:val="0"/>
          <w:noProof/>
          <w:sz w:val="18"/>
        </w:rPr>
        <w:fldChar w:fldCharType="separate"/>
      </w:r>
      <w:r w:rsidR="00544E0B">
        <w:rPr>
          <w:b w:val="0"/>
          <w:noProof/>
          <w:sz w:val="18"/>
        </w:rPr>
        <w:t>31</w:t>
      </w:r>
      <w:r w:rsidRPr="00CF3820">
        <w:rPr>
          <w:b w:val="0"/>
          <w:noProof/>
          <w:sz w:val="18"/>
        </w:rPr>
        <w:fldChar w:fldCharType="end"/>
      </w:r>
    </w:p>
    <w:p w:rsidR="005562BA" w:rsidRPr="00CF3820" w:rsidRDefault="005562BA">
      <w:pPr>
        <w:pStyle w:val="TOC6"/>
        <w:rPr>
          <w:rFonts w:asciiTheme="minorHAnsi" w:eastAsiaTheme="minorEastAsia" w:hAnsiTheme="minorHAnsi" w:cstheme="minorBidi"/>
          <w:b w:val="0"/>
          <w:noProof/>
          <w:kern w:val="0"/>
          <w:sz w:val="22"/>
          <w:szCs w:val="22"/>
        </w:rPr>
      </w:pPr>
      <w:r w:rsidRPr="00CF3820">
        <w:rPr>
          <w:noProof/>
        </w:rPr>
        <w:t>Schedule</w:t>
      </w:r>
      <w:r w:rsidR="00CF3820" w:rsidRPr="00CF3820">
        <w:rPr>
          <w:noProof/>
        </w:rPr>
        <w:t> </w:t>
      </w:r>
      <w:r w:rsidRPr="00CF3820">
        <w:rPr>
          <w:noProof/>
        </w:rPr>
        <w:t>3—Repeals</w:t>
      </w:r>
      <w:r w:rsidRPr="00CF3820">
        <w:rPr>
          <w:b w:val="0"/>
          <w:noProof/>
          <w:sz w:val="18"/>
        </w:rPr>
        <w:tab/>
      </w:r>
      <w:r w:rsidRPr="00CF3820">
        <w:rPr>
          <w:b w:val="0"/>
          <w:noProof/>
          <w:sz w:val="18"/>
        </w:rPr>
        <w:fldChar w:fldCharType="begin"/>
      </w:r>
      <w:r w:rsidRPr="00CF3820">
        <w:rPr>
          <w:b w:val="0"/>
          <w:noProof/>
          <w:sz w:val="18"/>
        </w:rPr>
        <w:instrText xml:space="preserve"> PAGEREF _Toc506204346 \h </w:instrText>
      </w:r>
      <w:r w:rsidRPr="00CF3820">
        <w:rPr>
          <w:b w:val="0"/>
          <w:noProof/>
          <w:sz w:val="18"/>
        </w:rPr>
      </w:r>
      <w:r w:rsidRPr="00CF3820">
        <w:rPr>
          <w:b w:val="0"/>
          <w:noProof/>
          <w:sz w:val="18"/>
        </w:rPr>
        <w:fldChar w:fldCharType="separate"/>
      </w:r>
      <w:r w:rsidR="00544E0B">
        <w:rPr>
          <w:b w:val="0"/>
          <w:noProof/>
          <w:sz w:val="18"/>
        </w:rPr>
        <w:t>33</w:t>
      </w:r>
      <w:r w:rsidRPr="00CF3820">
        <w:rPr>
          <w:b w:val="0"/>
          <w:noProof/>
          <w:sz w:val="18"/>
        </w:rPr>
        <w:fldChar w:fldCharType="end"/>
      </w:r>
    </w:p>
    <w:p w:rsidR="005562BA" w:rsidRPr="00CF3820" w:rsidRDefault="005562BA">
      <w:pPr>
        <w:pStyle w:val="TOC9"/>
        <w:rPr>
          <w:rFonts w:asciiTheme="minorHAnsi" w:eastAsiaTheme="minorEastAsia" w:hAnsiTheme="minorHAnsi" w:cstheme="minorBidi"/>
          <w:i w:val="0"/>
          <w:noProof/>
          <w:kern w:val="0"/>
          <w:sz w:val="22"/>
          <w:szCs w:val="22"/>
        </w:rPr>
      </w:pPr>
      <w:r w:rsidRPr="00CF3820">
        <w:rPr>
          <w:noProof/>
        </w:rPr>
        <w:t>Defence Force Discipline Regulations</w:t>
      </w:r>
      <w:r w:rsidR="00CF3820" w:rsidRPr="00CF3820">
        <w:rPr>
          <w:noProof/>
        </w:rPr>
        <w:t> </w:t>
      </w:r>
      <w:r w:rsidRPr="00CF3820">
        <w:rPr>
          <w:noProof/>
        </w:rPr>
        <w:t>1985</w:t>
      </w:r>
      <w:r w:rsidRPr="00CF3820">
        <w:rPr>
          <w:i w:val="0"/>
          <w:noProof/>
          <w:sz w:val="18"/>
        </w:rPr>
        <w:tab/>
      </w:r>
      <w:r w:rsidRPr="00CF3820">
        <w:rPr>
          <w:i w:val="0"/>
          <w:noProof/>
          <w:sz w:val="18"/>
        </w:rPr>
        <w:fldChar w:fldCharType="begin"/>
      </w:r>
      <w:r w:rsidRPr="00CF3820">
        <w:rPr>
          <w:i w:val="0"/>
          <w:noProof/>
          <w:sz w:val="18"/>
        </w:rPr>
        <w:instrText xml:space="preserve"> PAGEREF _Toc506204347 \h </w:instrText>
      </w:r>
      <w:r w:rsidRPr="00CF3820">
        <w:rPr>
          <w:i w:val="0"/>
          <w:noProof/>
          <w:sz w:val="18"/>
        </w:rPr>
      </w:r>
      <w:r w:rsidRPr="00CF3820">
        <w:rPr>
          <w:i w:val="0"/>
          <w:noProof/>
          <w:sz w:val="18"/>
        </w:rPr>
        <w:fldChar w:fldCharType="separate"/>
      </w:r>
      <w:r w:rsidR="00544E0B">
        <w:rPr>
          <w:i w:val="0"/>
          <w:noProof/>
          <w:sz w:val="18"/>
        </w:rPr>
        <w:t>33</w:t>
      </w:r>
      <w:r w:rsidRPr="00CF3820">
        <w:rPr>
          <w:i w:val="0"/>
          <w:noProof/>
          <w:sz w:val="18"/>
        </w:rPr>
        <w:fldChar w:fldCharType="end"/>
      </w:r>
    </w:p>
    <w:p w:rsidR="00670EA1" w:rsidRPr="00CF3820" w:rsidRDefault="005562BA" w:rsidP="00715914">
      <w:r w:rsidRPr="00CF3820">
        <w:fldChar w:fldCharType="end"/>
      </w:r>
    </w:p>
    <w:p w:rsidR="00670EA1" w:rsidRPr="00CF3820" w:rsidRDefault="00670EA1" w:rsidP="00715914">
      <w:pPr>
        <w:sectPr w:rsidR="00670EA1" w:rsidRPr="00CF3820" w:rsidSect="00374EF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F3820" w:rsidRDefault="00715914" w:rsidP="00715914">
      <w:pPr>
        <w:pStyle w:val="ActHead2"/>
      </w:pPr>
      <w:bookmarkStart w:id="0" w:name="_Toc506204270"/>
      <w:r w:rsidRPr="00CF3820">
        <w:rPr>
          <w:rStyle w:val="CharPartNo"/>
        </w:rPr>
        <w:lastRenderedPageBreak/>
        <w:t>Part</w:t>
      </w:r>
      <w:r w:rsidR="00CF3820" w:rsidRPr="00CF3820">
        <w:rPr>
          <w:rStyle w:val="CharPartNo"/>
        </w:rPr>
        <w:t> </w:t>
      </w:r>
      <w:r w:rsidRPr="00CF3820">
        <w:rPr>
          <w:rStyle w:val="CharPartNo"/>
        </w:rPr>
        <w:t>1</w:t>
      </w:r>
      <w:r w:rsidRPr="00CF3820">
        <w:t>—</w:t>
      </w:r>
      <w:r w:rsidRPr="00CF3820">
        <w:rPr>
          <w:rStyle w:val="CharPartText"/>
        </w:rPr>
        <w:t>Preliminary</w:t>
      </w:r>
      <w:bookmarkEnd w:id="0"/>
    </w:p>
    <w:p w:rsidR="00715914" w:rsidRPr="00CF3820" w:rsidRDefault="00715914" w:rsidP="00715914">
      <w:pPr>
        <w:pStyle w:val="Header"/>
      </w:pPr>
      <w:r w:rsidRPr="00CF3820">
        <w:rPr>
          <w:rStyle w:val="CharDivNo"/>
        </w:rPr>
        <w:t xml:space="preserve"> </w:t>
      </w:r>
      <w:r w:rsidRPr="00CF3820">
        <w:rPr>
          <w:rStyle w:val="CharDivText"/>
        </w:rPr>
        <w:t xml:space="preserve"> </w:t>
      </w:r>
    </w:p>
    <w:p w:rsidR="00FD5D53" w:rsidRPr="00CF3820" w:rsidRDefault="00E973D1" w:rsidP="00FD5D53">
      <w:pPr>
        <w:pStyle w:val="ActHead5"/>
      </w:pPr>
      <w:bookmarkStart w:id="1" w:name="_Toc506204271"/>
      <w:r w:rsidRPr="00CF3820">
        <w:rPr>
          <w:rStyle w:val="CharSectno"/>
        </w:rPr>
        <w:t>1</w:t>
      </w:r>
      <w:r w:rsidR="00FD5D53" w:rsidRPr="00CF3820">
        <w:t xml:space="preserve">  Name</w:t>
      </w:r>
      <w:bookmarkEnd w:id="1"/>
    </w:p>
    <w:p w:rsidR="00FD5D53" w:rsidRPr="00CF3820" w:rsidRDefault="00FD5D53" w:rsidP="00FD5D53">
      <w:pPr>
        <w:pStyle w:val="subsection"/>
      </w:pPr>
      <w:r w:rsidRPr="00CF3820">
        <w:tab/>
      </w:r>
      <w:r w:rsidRPr="00CF3820">
        <w:tab/>
        <w:t>Th</w:t>
      </w:r>
      <w:r w:rsidR="00093016" w:rsidRPr="00CF3820">
        <w:t>is instrument is</w:t>
      </w:r>
      <w:r w:rsidR="00702658" w:rsidRPr="00CF3820">
        <w:t xml:space="preserve"> the </w:t>
      </w:r>
      <w:r w:rsidRPr="00CF3820">
        <w:rPr>
          <w:i/>
        </w:rPr>
        <w:t>Defence Force Discipline Regulations</w:t>
      </w:r>
      <w:r w:rsidR="00CF3820" w:rsidRPr="00CF3820">
        <w:rPr>
          <w:i/>
        </w:rPr>
        <w:t> </w:t>
      </w:r>
      <w:r w:rsidR="00702658" w:rsidRPr="00CF3820">
        <w:rPr>
          <w:i/>
        </w:rPr>
        <w:t>201</w:t>
      </w:r>
      <w:r w:rsidR="00055DC2" w:rsidRPr="00CF3820">
        <w:rPr>
          <w:i/>
        </w:rPr>
        <w:t>8</w:t>
      </w:r>
      <w:r w:rsidRPr="00CF3820">
        <w:t>.</w:t>
      </w:r>
    </w:p>
    <w:p w:rsidR="00702658" w:rsidRPr="00CF3820" w:rsidRDefault="00E973D1" w:rsidP="00702658">
      <w:pPr>
        <w:pStyle w:val="ActHead5"/>
      </w:pPr>
      <w:bookmarkStart w:id="2" w:name="_Toc506204272"/>
      <w:r w:rsidRPr="00CF3820">
        <w:rPr>
          <w:rStyle w:val="CharSectno"/>
        </w:rPr>
        <w:t>2</w:t>
      </w:r>
      <w:r w:rsidR="00702658" w:rsidRPr="00CF3820">
        <w:t xml:space="preserve">  Commencement</w:t>
      </w:r>
      <w:bookmarkEnd w:id="2"/>
    </w:p>
    <w:p w:rsidR="00702658" w:rsidRPr="00CF3820" w:rsidRDefault="00702658" w:rsidP="00702658">
      <w:pPr>
        <w:pStyle w:val="subsection"/>
      </w:pPr>
      <w:bookmarkStart w:id="3" w:name="_GoBack"/>
      <w:r w:rsidRPr="00CF3820">
        <w:tab/>
        <w:t>(1)</w:t>
      </w:r>
      <w:r w:rsidRPr="00CF3820">
        <w:tab/>
        <w:t>Each provision of this instrument specified in column 1 of the table commences, or is taken to have commenced, in accordance with column 2 of the table. Any other statement in column 2 has effect according to its terms.</w:t>
      </w:r>
      <w:bookmarkEnd w:id="3"/>
    </w:p>
    <w:p w:rsidR="00702658" w:rsidRPr="00CF3820" w:rsidRDefault="00702658" w:rsidP="0070265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702658" w:rsidRPr="00CF3820" w:rsidTr="00A604F7">
        <w:trPr>
          <w:tblHeader/>
        </w:trPr>
        <w:tc>
          <w:tcPr>
            <w:tcW w:w="5000" w:type="pct"/>
            <w:gridSpan w:val="3"/>
            <w:tcBorders>
              <w:top w:val="single" w:sz="12" w:space="0" w:color="auto"/>
              <w:bottom w:val="single" w:sz="6" w:space="0" w:color="auto"/>
            </w:tcBorders>
            <w:shd w:val="clear" w:color="auto" w:fill="auto"/>
            <w:hideMark/>
          </w:tcPr>
          <w:p w:rsidR="00702658" w:rsidRPr="00CF3820" w:rsidRDefault="00702658" w:rsidP="00834643">
            <w:pPr>
              <w:pStyle w:val="TableHeading"/>
            </w:pPr>
            <w:r w:rsidRPr="00CF3820">
              <w:t>Commencement information</w:t>
            </w:r>
          </w:p>
        </w:tc>
      </w:tr>
      <w:tr w:rsidR="00702658" w:rsidRPr="00CF3820" w:rsidTr="00A604F7">
        <w:trPr>
          <w:tblHeader/>
        </w:trPr>
        <w:tc>
          <w:tcPr>
            <w:tcW w:w="1272" w:type="pct"/>
            <w:tcBorders>
              <w:top w:val="single" w:sz="6" w:space="0" w:color="auto"/>
              <w:bottom w:val="single" w:sz="6" w:space="0" w:color="auto"/>
            </w:tcBorders>
            <w:shd w:val="clear" w:color="auto" w:fill="auto"/>
            <w:hideMark/>
          </w:tcPr>
          <w:p w:rsidR="00702658" w:rsidRPr="00CF3820" w:rsidRDefault="00702658" w:rsidP="00834643">
            <w:pPr>
              <w:pStyle w:val="TableHeading"/>
            </w:pPr>
            <w:r w:rsidRPr="00CF3820">
              <w:t>Column 1</w:t>
            </w:r>
          </w:p>
        </w:tc>
        <w:tc>
          <w:tcPr>
            <w:tcW w:w="2627" w:type="pct"/>
            <w:tcBorders>
              <w:top w:val="single" w:sz="6" w:space="0" w:color="auto"/>
              <w:bottom w:val="single" w:sz="6" w:space="0" w:color="auto"/>
            </w:tcBorders>
            <w:shd w:val="clear" w:color="auto" w:fill="auto"/>
            <w:hideMark/>
          </w:tcPr>
          <w:p w:rsidR="00702658" w:rsidRPr="00CF3820" w:rsidRDefault="00702658" w:rsidP="00834643">
            <w:pPr>
              <w:pStyle w:val="TableHeading"/>
            </w:pPr>
            <w:r w:rsidRPr="00CF3820">
              <w:t>Column 2</w:t>
            </w:r>
          </w:p>
        </w:tc>
        <w:tc>
          <w:tcPr>
            <w:tcW w:w="1101" w:type="pct"/>
            <w:tcBorders>
              <w:top w:val="single" w:sz="6" w:space="0" w:color="auto"/>
              <w:bottom w:val="single" w:sz="6" w:space="0" w:color="auto"/>
            </w:tcBorders>
            <w:shd w:val="clear" w:color="auto" w:fill="auto"/>
            <w:hideMark/>
          </w:tcPr>
          <w:p w:rsidR="00702658" w:rsidRPr="00CF3820" w:rsidRDefault="00702658" w:rsidP="00834643">
            <w:pPr>
              <w:pStyle w:val="TableHeading"/>
            </w:pPr>
            <w:r w:rsidRPr="00CF3820">
              <w:t>Column 3</w:t>
            </w:r>
          </w:p>
        </w:tc>
      </w:tr>
      <w:tr w:rsidR="00702658" w:rsidRPr="00CF3820" w:rsidTr="00A604F7">
        <w:trPr>
          <w:tblHeader/>
        </w:trPr>
        <w:tc>
          <w:tcPr>
            <w:tcW w:w="1272" w:type="pct"/>
            <w:tcBorders>
              <w:top w:val="single" w:sz="6" w:space="0" w:color="auto"/>
              <w:bottom w:val="single" w:sz="12" w:space="0" w:color="auto"/>
            </w:tcBorders>
            <w:shd w:val="clear" w:color="auto" w:fill="auto"/>
            <w:hideMark/>
          </w:tcPr>
          <w:p w:rsidR="00702658" w:rsidRPr="00CF3820" w:rsidRDefault="00702658" w:rsidP="00834643">
            <w:pPr>
              <w:pStyle w:val="TableHeading"/>
            </w:pPr>
            <w:r w:rsidRPr="00CF3820">
              <w:t>Provisions</w:t>
            </w:r>
          </w:p>
        </w:tc>
        <w:tc>
          <w:tcPr>
            <w:tcW w:w="2627" w:type="pct"/>
            <w:tcBorders>
              <w:top w:val="single" w:sz="6" w:space="0" w:color="auto"/>
              <w:bottom w:val="single" w:sz="12" w:space="0" w:color="auto"/>
            </w:tcBorders>
            <w:shd w:val="clear" w:color="auto" w:fill="auto"/>
            <w:hideMark/>
          </w:tcPr>
          <w:p w:rsidR="00702658" w:rsidRPr="00CF3820" w:rsidRDefault="00702658" w:rsidP="00834643">
            <w:pPr>
              <w:pStyle w:val="TableHeading"/>
            </w:pPr>
            <w:r w:rsidRPr="00CF3820">
              <w:t>Commencement</w:t>
            </w:r>
          </w:p>
        </w:tc>
        <w:tc>
          <w:tcPr>
            <w:tcW w:w="1101" w:type="pct"/>
            <w:tcBorders>
              <w:top w:val="single" w:sz="6" w:space="0" w:color="auto"/>
              <w:bottom w:val="single" w:sz="12" w:space="0" w:color="auto"/>
            </w:tcBorders>
            <w:shd w:val="clear" w:color="auto" w:fill="auto"/>
            <w:hideMark/>
          </w:tcPr>
          <w:p w:rsidR="00702658" w:rsidRPr="00CF3820" w:rsidRDefault="00702658" w:rsidP="00834643">
            <w:pPr>
              <w:pStyle w:val="TableHeading"/>
            </w:pPr>
            <w:r w:rsidRPr="00CF3820">
              <w:t>Date/Details</w:t>
            </w:r>
          </w:p>
        </w:tc>
      </w:tr>
      <w:tr w:rsidR="00702658" w:rsidRPr="00CF3820" w:rsidTr="00A604F7">
        <w:tc>
          <w:tcPr>
            <w:tcW w:w="1272" w:type="pct"/>
            <w:tcBorders>
              <w:top w:val="single" w:sz="12" w:space="0" w:color="auto"/>
              <w:bottom w:val="single" w:sz="12" w:space="0" w:color="auto"/>
            </w:tcBorders>
            <w:shd w:val="clear" w:color="auto" w:fill="auto"/>
            <w:hideMark/>
          </w:tcPr>
          <w:p w:rsidR="00702658" w:rsidRPr="00CF3820" w:rsidRDefault="00702658" w:rsidP="00834643">
            <w:pPr>
              <w:pStyle w:val="Tabletext"/>
            </w:pPr>
            <w:r w:rsidRPr="00CF3820">
              <w:t>1.  The whole of this instrument</w:t>
            </w:r>
          </w:p>
        </w:tc>
        <w:tc>
          <w:tcPr>
            <w:tcW w:w="2627" w:type="pct"/>
            <w:tcBorders>
              <w:top w:val="single" w:sz="12" w:space="0" w:color="auto"/>
              <w:bottom w:val="single" w:sz="12" w:space="0" w:color="auto"/>
            </w:tcBorders>
            <w:shd w:val="clear" w:color="auto" w:fill="auto"/>
            <w:hideMark/>
          </w:tcPr>
          <w:p w:rsidR="00702658" w:rsidRPr="00CF3820" w:rsidRDefault="00E64957" w:rsidP="00834643">
            <w:pPr>
              <w:pStyle w:val="Tabletext"/>
            </w:pPr>
            <w:r w:rsidRPr="00CF3820">
              <w:t>1</w:t>
            </w:r>
            <w:r w:rsidR="00CF3820" w:rsidRPr="00CF3820">
              <w:t> </w:t>
            </w:r>
            <w:r w:rsidRPr="00CF3820">
              <w:t>April 2018</w:t>
            </w:r>
            <w:r w:rsidR="00702658" w:rsidRPr="00CF3820">
              <w:t>.</w:t>
            </w:r>
          </w:p>
        </w:tc>
        <w:tc>
          <w:tcPr>
            <w:tcW w:w="1101" w:type="pct"/>
            <w:tcBorders>
              <w:top w:val="single" w:sz="12" w:space="0" w:color="auto"/>
              <w:bottom w:val="single" w:sz="12" w:space="0" w:color="auto"/>
            </w:tcBorders>
            <w:shd w:val="clear" w:color="auto" w:fill="auto"/>
          </w:tcPr>
          <w:p w:rsidR="00702658" w:rsidRPr="00CF3820" w:rsidRDefault="00E64957" w:rsidP="00834643">
            <w:pPr>
              <w:pStyle w:val="Tabletext"/>
            </w:pPr>
            <w:r w:rsidRPr="00CF3820">
              <w:t>1</w:t>
            </w:r>
            <w:r w:rsidR="00CF3820" w:rsidRPr="00CF3820">
              <w:t> </w:t>
            </w:r>
            <w:r w:rsidRPr="00CF3820">
              <w:t>April 2018</w:t>
            </w:r>
          </w:p>
        </w:tc>
      </w:tr>
    </w:tbl>
    <w:p w:rsidR="00702658" w:rsidRPr="00CF3820" w:rsidRDefault="00702658" w:rsidP="00702658">
      <w:pPr>
        <w:pStyle w:val="notetext"/>
      </w:pPr>
      <w:r w:rsidRPr="00CF3820">
        <w:rPr>
          <w:snapToGrid w:val="0"/>
          <w:lang w:eastAsia="en-US"/>
        </w:rPr>
        <w:t>Note:</w:t>
      </w:r>
      <w:r w:rsidRPr="00CF3820">
        <w:rPr>
          <w:snapToGrid w:val="0"/>
          <w:lang w:eastAsia="en-US"/>
        </w:rPr>
        <w:tab/>
        <w:t>This table relates only to the provisions of this instrument</w:t>
      </w:r>
      <w:r w:rsidRPr="00CF3820">
        <w:t xml:space="preserve"> </w:t>
      </w:r>
      <w:r w:rsidRPr="00CF3820">
        <w:rPr>
          <w:snapToGrid w:val="0"/>
          <w:lang w:eastAsia="en-US"/>
        </w:rPr>
        <w:t>as originally made. It will not be amended to deal with any later amendments of this instrument.</w:t>
      </w:r>
    </w:p>
    <w:p w:rsidR="00702658" w:rsidRPr="00CF3820" w:rsidRDefault="00702658" w:rsidP="00702658">
      <w:pPr>
        <w:pStyle w:val="subsection"/>
      </w:pPr>
      <w:r w:rsidRPr="00CF3820">
        <w:tab/>
        <w:t>(2)</w:t>
      </w:r>
      <w:r w:rsidRPr="00CF3820">
        <w:tab/>
        <w:t>Any information in column 3 of the table is not part of this instrument. Information may be inserted in this column, or information in it may be edited, in any published version of this instrument.</w:t>
      </w:r>
    </w:p>
    <w:p w:rsidR="00702658" w:rsidRPr="00CF3820" w:rsidRDefault="00E973D1" w:rsidP="00702658">
      <w:pPr>
        <w:pStyle w:val="ActHead5"/>
      </w:pPr>
      <w:bookmarkStart w:id="4" w:name="_Toc506204273"/>
      <w:r w:rsidRPr="00CF3820">
        <w:rPr>
          <w:rStyle w:val="CharSectno"/>
        </w:rPr>
        <w:t>3</w:t>
      </w:r>
      <w:r w:rsidR="00702658" w:rsidRPr="00CF3820">
        <w:t xml:space="preserve">  Authority</w:t>
      </w:r>
      <w:bookmarkEnd w:id="4"/>
    </w:p>
    <w:p w:rsidR="00702658" w:rsidRPr="00CF3820" w:rsidRDefault="00702658" w:rsidP="00702658">
      <w:pPr>
        <w:pStyle w:val="subsection"/>
      </w:pPr>
      <w:r w:rsidRPr="00CF3820">
        <w:tab/>
      </w:r>
      <w:r w:rsidRPr="00CF3820">
        <w:tab/>
        <w:t xml:space="preserve">This instrument is made under the </w:t>
      </w:r>
      <w:r w:rsidRPr="00CF3820">
        <w:rPr>
          <w:i/>
        </w:rPr>
        <w:t>Defence Force Discipline Act 1982</w:t>
      </w:r>
      <w:r w:rsidRPr="00CF3820">
        <w:t>.</w:t>
      </w:r>
    </w:p>
    <w:p w:rsidR="00795800" w:rsidRPr="00CF3820" w:rsidRDefault="00E973D1" w:rsidP="0096653A">
      <w:pPr>
        <w:pStyle w:val="ActHead5"/>
      </w:pPr>
      <w:bookmarkStart w:id="5" w:name="_Toc506204274"/>
      <w:r w:rsidRPr="00CF3820">
        <w:rPr>
          <w:rStyle w:val="CharSectno"/>
        </w:rPr>
        <w:t>4</w:t>
      </w:r>
      <w:r w:rsidR="00795800" w:rsidRPr="00CF3820">
        <w:t xml:space="preserve">  Schedule</w:t>
      </w:r>
      <w:r w:rsidR="00CF3820" w:rsidRPr="00CF3820">
        <w:t> </w:t>
      </w:r>
      <w:r w:rsidR="00795800" w:rsidRPr="00CF3820">
        <w:t>1</w:t>
      </w:r>
      <w:bookmarkEnd w:id="5"/>
    </w:p>
    <w:p w:rsidR="00795800" w:rsidRPr="00CF3820" w:rsidRDefault="00795800" w:rsidP="00795800">
      <w:pPr>
        <w:pStyle w:val="subsection"/>
      </w:pPr>
      <w:r w:rsidRPr="00CF3820">
        <w:tab/>
      </w:r>
      <w:r w:rsidRPr="00CF3820">
        <w:tab/>
        <w:t>Schedule</w:t>
      </w:r>
      <w:r w:rsidR="00CF3820" w:rsidRPr="00CF3820">
        <w:t> </w:t>
      </w:r>
      <w:r w:rsidRPr="00CF3820">
        <w:t xml:space="preserve">1 to this instrument sets out forms for the purposes of certain provisions of </w:t>
      </w:r>
      <w:r w:rsidR="00B266D4" w:rsidRPr="00CF3820">
        <w:t xml:space="preserve">the Act or </w:t>
      </w:r>
      <w:r w:rsidRPr="00CF3820">
        <w:t>this instrument.</w:t>
      </w:r>
    </w:p>
    <w:p w:rsidR="00795800" w:rsidRPr="00CF3820" w:rsidRDefault="00E973D1" w:rsidP="00795800">
      <w:pPr>
        <w:pStyle w:val="ActHead5"/>
      </w:pPr>
      <w:bookmarkStart w:id="6" w:name="_Toc506204275"/>
      <w:r w:rsidRPr="00CF3820">
        <w:rPr>
          <w:rStyle w:val="CharSectno"/>
        </w:rPr>
        <w:t>5</w:t>
      </w:r>
      <w:r w:rsidR="00795800" w:rsidRPr="00CF3820">
        <w:t xml:space="preserve">  Schedule</w:t>
      </w:r>
      <w:r w:rsidR="00CF3820" w:rsidRPr="00CF3820">
        <w:t> </w:t>
      </w:r>
      <w:r w:rsidR="00795800" w:rsidRPr="00CF3820">
        <w:t>2</w:t>
      </w:r>
      <w:bookmarkEnd w:id="6"/>
    </w:p>
    <w:p w:rsidR="00795800" w:rsidRPr="00CF3820" w:rsidRDefault="00795800" w:rsidP="00795800">
      <w:pPr>
        <w:pStyle w:val="subsection"/>
      </w:pPr>
      <w:r w:rsidRPr="00CF3820">
        <w:tab/>
      </w:r>
      <w:r w:rsidRPr="00CF3820">
        <w:tab/>
        <w:t>Schedule</w:t>
      </w:r>
      <w:r w:rsidR="00CF3820" w:rsidRPr="00CF3820">
        <w:t> </w:t>
      </w:r>
      <w:r w:rsidRPr="00CF3820">
        <w:t>2 to this instrument specifies places that are prescribed for the purposes of section</w:t>
      </w:r>
      <w:r w:rsidR="00CF3820" w:rsidRPr="00CF3820">
        <w:t> </w:t>
      </w:r>
      <w:r w:rsidRPr="00CF3820">
        <w:t>101F of the Act.</w:t>
      </w:r>
    </w:p>
    <w:p w:rsidR="00702658" w:rsidRPr="00CF3820" w:rsidRDefault="00E973D1" w:rsidP="00702658">
      <w:pPr>
        <w:pStyle w:val="ActHead5"/>
      </w:pPr>
      <w:bookmarkStart w:id="7" w:name="_Toc506204276"/>
      <w:r w:rsidRPr="00CF3820">
        <w:rPr>
          <w:rStyle w:val="CharSectno"/>
        </w:rPr>
        <w:t>6</w:t>
      </w:r>
      <w:r w:rsidR="00702658" w:rsidRPr="00CF3820">
        <w:t xml:space="preserve">  Schedule</w:t>
      </w:r>
      <w:r w:rsidR="00CF3820" w:rsidRPr="00CF3820">
        <w:t> </w:t>
      </w:r>
      <w:r w:rsidR="00795800" w:rsidRPr="00CF3820">
        <w:t>3</w:t>
      </w:r>
      <w:bookmarkEnd w:id="7"/>
    </w:p>
    <w:p w:rsidR="00702658" w:rsidRPr="00CF3820" w:rsidRDefault="00702658" w:rsidP="00702658">
      <w:pPr>
        <w:pStyle w:val="subsection"/>
      </w:pPr>
      <w:r w:rsidRPr="00CF3820">
        <w:tab/>
      </w:r>
      <w:r w:rsidRPr="00CF3820">
        <w:tab/>
        <w:t>Each i</w:t>
      </w:r>
      <w:r w:rsidR="00795800" w:rsidRPr="00CF3820">
        <w:t>nstrument that is specified in</w:t>
      </w:r>
      <w:r w:rsidRPr="00CF3820">
        <w:t xml:space="preserve"> Schedule</w:t>
      </w:r>
      <w:r w:rsidR="00CF3820" w:rsidRPr="00CF3820">
        <w:t> </w:t>
      </w:r>
      <w:r w:rsidR="00795800" w:rsidRPr="00CF3820">
        <w:t>3</w:t>
      </w:r>
      <w:r w:rsidRPr="00CF3820">
        <w:t xml:space="preserve"> to this instrument is amended or repealed as set ou</w:t>
      </w:r>
      <w:r w:rsidR="00795800" w:rsidRPr="00CF3820">
        <w:t>t in the applicable items in that</w:t>
      </w:r>
      <w:r w:rsidR="00B266D4" w:rsidRPr="00CF3820">
        <w:t xml:space="preserve"> Schedule</w:t>
      </w:r>
      <w:r w:rsidR="00795800" w:rsidRPr="00CF3820">
        <w:t>, and any other item in that</w:t>
      </w:r>
      <w:r w:rsidRPr="00CF3820">
        <w:t xml:space="preserve"> Schedule has effect according to its terms.</w:t>
      </w:r>
    </w:p>
    <w:p w:rsidR="00FD5D53" w:rsidRPr="00CF3820" w:rsidRDefault="00E973D1" w:rsidP="00FD5D53">
      <w:pPr>
        <w:pStyle w:val="ActHead5"/>
      </w:pPr>
      <w:bookmarkStart w:id="8" w:name="_Toc506204277"/>
      <w:r w:rsidRPr="00CF3820">
        <w:rPr>
          <w:rStyle w:val="CharSectno"/>
        </w:rPr>
        <w:t>7</w:t>
      </w:r>
      <w:r w:rsidR="00FD5D53" w:rsidRPr="00CF3820">
        <w:t xml:space="preserve">  </w:t>
      </w:r>
      <w:r w:rsidR="00702658" w:rsidRPr="00CF3820">
        <w:t>Definitions</w:t>
      </w:r>
      <w:bookmarkEnd w:id="8"/>
    </w:p>
    <w:p w:rsidR="00697FD1" w:rsidRPr="00CF3820" w:rsidRDefault="00697FD1" w:rsidP="00697FD1">
      <w:pPr>
        <w:pStyle w:val="notetext"/>
      </w:pPr>
      <w:r w:rsidRPr="00CF3820">
        <w:t>Note:</w:t>
      </w:r>
      <w:r w:rsidRPr="00CF3820">
        <w:tab/>
        <w:t>A number of expressions used in this instrument are defined in the Act, including the following:</w:t>
      </w:r>
    </w:p>
    <w:p w:rsidR="00697FD1" w:rsidRPr="00CF3820" w:rsidRDefault="00697FD1" w:rsidP="00697FD1">
      <w:pPr>
        <w:pStyle w:val="notepara"/>
      </w:pPr>
      <w:r w:rsidRPr="00CF3820">
        <w:t>(</w:t>
      </w:r>
      <w:r w:rsidR="00CA148F" w:rsidRPr="00CF3820">
        <w:t>a</w:t>
      </w:r>
      <w:r w:rsidRPr="00CF3820">
        <w:t>)</w:t>
      </w:r>
      <w:r w:rsidRPr="00CF3820">
        <w:tab/>
      </w:r>
      <w:r w:rsidR="00C92502" w:rsidRPr="00CF3820">
        <w:t>authorized officer</w:t>
      </w:r>
      <w:r w:rsidRPr="00CF3820">
        <w:t>;</w:t>
      </w:r>
    </w:p>
    <w:p w:rsidR="00B266D4" w:rsidRPr="00CF3820" w:rsidRDefault="00CA148F" w:rsidP="00697FD1">
      <w:pPr>
        <w:pStyle w:val="notepara"/>
      </w:pPr>
      <w:r w:rsidRPr="00CF3820">
        <w:lastRenderedPageBreak/>
        <w:t>(b</w:t>
      </w:r>
      <w:r w:rsidR="00B266D4" w:rsidRPr="00CF3820">
        <w:t>)</w:t>
      </w:r>
      <w:r w:rsidR="00B266D4" w:rsidRPr="00CF3820">
        <w:tab/>
      </w:r>
      <w:r w:rsidR="00784551" w:rsidRPr="00CF3820">
        <w:t>detainee;</w:t>
      </w:r>
    </w:p>
    <w:p w:rsidR="00784551" w:rsidRPr="00CF3820" w:rsidRDefault="00784551" w:rsidP="00784551">
      <w:pPr>
        <w:pStyle w:val="notepara"/>
      </w:pPr>
      <w:r w:rsidRPr="00CF3820">
        <w:t>(c)</w:t>
      </w:r>
      <w:r w:rsidRPr="00CF3820">
        <w:tab/>
        <w:t>detention centre;</w:t>
      </w:r>
    </w:p>
    <w:p w:rsidR="00784551" w:rsidRPr="00CF3820" w:rsidRDefault="00784551" w:rsidP="00697FD1">
      <w:pPr>
        <w:pStyle w:val="notepara"/>
      </w:pPr>
      <w:r w:rsidRPr="00CF3820">
        <w:t>(d)</w:t>
      </w:r>
      <w:r w:rsidRPr="00CF3820">
        <w:tab/>
        <w:t>officer;</w:t>
      </w:r>
    </w:p>
    <w:p w:rsidR="00B266D4" w:rsidRPr="00CF3820" w:rsidRDefault="00784551" w:rsidP="00697FD1">
      <w:pPr>
        <w:pStyle w:val="notepara"/>
      </w:pPr>
      <w:r w:rsidRPr="00CF3820">
        <w:t>(e)</w:t>
      </w:r>
      <w:r w:rsidR="00B266D4" w:rsidRPr="00CF3820">
        <w:tab/>
        <w:t>service chief.</w:t>
      </w:r>
    </w:p>
    <w:p w:rsidR="00FD5D53" w:rsidRPr="00CF3820" w:rsidRDefault="00FD5D53" w:rsidP="00FD5D53">
      <w:pPr>
        <w:pStyle w:val="subsection"/>
      </w:pPr>
      <w:r w:rsidRPr="00CF3820">
        <w:tab/>
      </w:r>
      <w:r w:rsidRPr="00CF3820">
        <w:tab/>
        <w:t xml:space="preserve">In </w:t>
      </w:r>
      <w:r w:rsidR="00702658" w:rsidRPr="00CF3820">
        <w:t>this instrument</w:t>
      </w:r>
      <w:r w:rsidRPr="00CF3820">
        <w:t>:</w:t>
      </w:r>
    </w:p>
    <w:p w:rsidR="00093016" w:rsidRPr="00CF3820" w:rsidRDefault="00093016" w:rsidP="00093016">
      <w:pPr>
        <w:pStyle w:val="Definition"/>
      </w:pPr>
      <w:r w:rsidRPr="00CF3820">
        <w:rPr>
          <w:b/>
          <w:i/>
        </w:rPr>
        <w:t xml:space="preserve">Act </w:t>
      </w:r>
      <w:r w:rsidRPr="00CF3820">
        <w:t xml:space="preserve">means the </w:t>
      </w:r>
      <w:r w:rsidRPr="00CF3820">
        <w:rPr>
          <w:i/>
        </w:rPr>
        <w:t>Defence Force Discipline Act 1982</w:t>
      </w:r>
      <w:r w:rsidRPr="00CF3820">
        <w:t>.</w:t>
      </w:r>
    </w:p>
    <w:p w:rsidR="001B30CE" w:rsidRPr="00CF3820" w:rsidRDefault="00100AF8" w:rsidP="00093016">
      <w:pPr>
        <w:pStyle w:val="Definition"/>
      </w:pPr>
      <w:r w:rsidRPr="00CF3820">
        <w:rPr>
          <w:b/>
          <w:i/>
        </w:rPr>
        <w:t>a</w:t>
      </w:r>
      <w:r w:rsidR="00B266D4" w:rsidRPr="00CF3820">
        <w:rPr>
          <w:b/>
          <w:i/>
        </w:rPr>
        <w:t>pproved</w:t>
      </w:r>
      <w:r w:rsidRPr="00CF3820">
        <w:rPr>
          <w:b/>
          <w:i/>
        </w:rPr>
        <w:t xml:space="preserve"> staff</w:t>
      </w:r>
      <w:r w:rsidR="001B30CE" w:rsidRPr="00CF3820">
        <w:rPr>
          <w:b/>
          <w:i/>
        </w:rPr>
        <w:t xml:space="preserve"> member </w:t>
      </w:r>
      <w:r w:rsidR="00653BC8" w:rsidRPr="00CF3820">
        <w:t xml:space="preserve">of a detention centre </w:t>
      </w:r>
      <w:r w:rsidR="001B30CE" w:rsidRPr="00CF3820">
        <w:t xml:space="preserve">means a </w:t>
      </w:r>
      <w:r w:rsidR="00653BC8" w:rsidRPr="00CF3820">
        <w:t>person appointed under subsection</w:t>
      </w:r>
      <w:r w:rsidR="00CF3820" w:rsidRPr="00CF3820">
        <w:t> </w:t>
      </w:r>
      <w:r w:rsidR="00E973D1" w:rsidRPr="00CF3820">
        <w:t>22</w:t>
      </w:r>
      <w:r w:rsidR="00653BC8" w:rsidRPr="00CF3820">
        <w:t xml:space="preserve">(1) as an </w:t>
      </w:r>
      <w:r w:rsidR="00B266D4" w:rsidRPr="00CF3820">
        <w:t>approved</w:t>
      </w:r>
      <w:r w:rsidR="00653BC8" w:rsidRPr="00CF3820">
        <w:t xml:space="preserve"> staff member of the detention centre.</w:t>
      </w:r>
    </w:p>
    <w:p w:rsidR="00D279C9" w:rsidRPr="00CF3820" w:rsidRDefault="00B266D4" w:rsidP="00093016">
      <w:pPr>
        <w:pStyle w:val="Definition"/>
      </w:pPr>
      <w:r w:rsidRPr="00CF3820">
        <w:rPr>
          <w:b/>
          <w:i/>
        </w:rPr>
        <w:t>approved tester</w:t>
      </w:r>
      <w:r w:rsidR="00D279C9" w:rsidRPr="00CF3820">
        <w:rPr>
          <w:b/>
          <w:i/>
        </w:rPr>
        <w:t xml:space="preserve"> </w:t>
      </w:r>
      <w:r w:rsidR="00D279C9" w:rsidRPr="00CF3820">
        <w:t>means a person appointed under section</w:t>
      </w:r>
      <w:r w:rsidR="00CF3820" w:rsidRPr="00CF3820">
        <w:t> </w:t>
      </w:r>
      <w:r w:rsidR="00E973D1" w:rsidRPr="00CF3820">
        <w:t>31</w:t>
      </w:r>
      <w:r w:rsidRPr="00CF3820">
        <w:t xml:space="preserve"> as an approved</w:t>
      </w:r>
      <w:r w:rsidR="00100AF8" w:rsidRPr="00CF3820">
        <w:t xml:space="preserve"> tester</w:t>
      </w:r>
      <w:r w:rsidR="00D279C9" w:rsidRPr="00CF3820">
        <w:t>.</w:t>
      </w:r>
    </w:p>
    <w:p w:rsidR="00914F5A" w:rsidRPr="00CF3820" w:rsidRDefault="00914F5A" w:rsidP="00093016">
      <w:pPr>
        <w:pStyle w:val="Definition"/>
      </w:pPr>
      <w:r w:rsidRPr="00CF3820">
        <w:rPr>
          <w:b/>
          <w:i/>
        </w:rPr>
        <w:t>area detention centre</w:t>
      </w:r>
      <w:r w:rsidRPr="00CF3820">
        <w:t xml:space="preserve"> means a detention centre that is of a standard that the Chief of Defence Force, service chief or an authorized officer considers suitable for detaining a detainee for a period not exceeding 14 days.</w:t>
      </w:r>
    </w:p>
    <w:p w:rsidR="001B30CE" w:rsidRPr="00CF3820" w:rsidRDefault="001B30CE" w:rsidP="00093016">
      <w:pPr>
        <w:pStyle w:val="Definition"/>
      </w:pPr>
      <w:r w:rsidRPr="00CF3820">
        <w:rPr>
          <w:b/>
          <w:i/>
        </w:rPr>
        <w:t xml:space="preserve">contraband </w:t>
      </w:r>
      <w:r w:rsidRPr="00CF3820">
        <w:t>includes any substance or item, other than money, the possession of which by a detainee is not permitted by or under the Act.</w:t>
      </w:r>
    </w:p>
    <w:p w:rsidR="005E5B2D" w:rsidRPr="00CF3820" w:rsidRDefault="005E5B2D" w:rsidP="00093016">
      <w:pPr>
        <w:pStyle w:val="Definition"/>
      </w:pPr>
      <w:r w:rsidRPr="00CF3820">
        <w:rPr>
          <w:b/>
          <w:i/>
        </w:rPr>
        <w:t>conveyance</w:t>
      </w:r>
      <w:r w:rsidRPr="00CF3820">
        <w:t xml:space="preserve"> means:</w:t>
      </w:r>
    </w:p>
    <w:p w:rsidR="005E5B2D" w:rsidRPr="00CF3820" w:rsidRDefault="005E5B2D" w:rsidP="005E5B2D">
      <w:pPr>
        <w:pStyle w:val="paragraph"/>
      </w:pPr>
      <w:r w:rsidRPr="00CF3820">
        <w:tab/>
        <w:t>(a)</w:t>
      </w:r>
      <w:r w:rsidRPr="00CF3820">
        <w:tab/>
        <w:t>a vehicle; or</w:t>
      </w:r>
    </w:p>
    <w:p w:rsidR="005E5B2D" w:rsidRPr="00CF3820" w:rsidRDefault="005E5B2D" w:rsidP="005E5B2D">
      <w:pPr>
        <w:pStyle w:val="paragraph"/>
      </w:pPr>
      <w:r w:rsidRPr="00CF3820">
        <w:tab/>
        <w:t>(b)</w:t>
      </w:r>
      <w:r w:rsidRPr="00CF3820">
        <w:tab/>
        <w:t>a vessel; or</w:t>
      </w:r>
    </w:p>
    <w:p w:rsidR="005E5B2D" w:rsidRPr="00CF3820" w:rsidRDefault="005E5B2D" w:rsidP="005E5B2D">
      <w:pPr>
        <w:pStyle w:val="paragraph"/>
      </w:pPr>
      <w:r w:rsidRPr="00CF3820">
        <w:tab/>
        <w:t>(c)</w:t>
      </w:r>
      <w:r w:rsidRPr="00CF3820">
        <w:tab/>
        <w:t>an aircraft; or</w:t>
      </w:r>
    </w:p>
    <w:p w:rsidR="005E5B2D" w:rsidRPr="00CF3820" w:rsidRDefault="005E5B2D" w:rsidP="005E5B2D">
      <w:pPr>
        <w:pStyle w:val="paragraph"/>
      </w:pPr>
      <w:r w:rsidRPr="00CF3820">
        <w:tab/>
        <w:t>(d)</w:t>
      </w:r>
      <w:r w:rsidRPr="00CF3820">
        <w:tab/>
      </w:r>
      <w:r w:rsidR="000A5D41" w:rsidRPr="00CF3820">
        <w:t>any other means of transport.</w:t>
      </w:r>
    </w:p>
    <w:p w:rsidR="00914F5A" w:rsidRPr="00CF3820" w:rsidRDefault="00914F5A" w:rsidP="009323DD">
      <w:pPr>
        <w:pStyle w:val="Definition"/>
      </w:pPr>
      <w:r w:rsidRPr="00CF3820">
        <w:rPr>
          <w:b/>
          <w:i/>
        </w:rPr>
        <w:t>corrective detention centre</w:t>
      </w:r>
      <w:r w:rsidRPr="00CF3820">
        <w:t xml:space="preserve"> means a detention centre that is of a standard that the Chief of Defence Force, service chief or an authorized officer considers suitable for detaining a detainee for a</w:t>
      </w:r>
      <w:r w:rsidR="007835BF" w:rsidRPr="00CF3820">
        <w:t>ny</w:t>
      </w:r>
      <w:r w:rsidRPr="00CF3820">
        <w:t xml:space="preserve"> period.</w:t>
      </w:r>
    </w:p>
    <w:p w:rsidR="009323DD" w:rsidRPr="00CF3820" w:rsidRDefault="009323DD" w:rsidP="009323DD">
      <w:pPr>
        <w:pStyle w:val="Definition"/>
      </w:pPr>
      <w:r w:rsidRPr="00CF3820">
        <w:rPr>
          <w:b/>
          <w:i/>
        </w:rPr>
        <w:t>day of religious observance</w:t>
      </w:r>
      <w:r w:rsidRPr="00CF3820">
        <w:t xml:space="preserve"> for a detainee means:</w:t>
      </w:r>
    </w:p>
    <w:p w:rsidR="00A04C47" w:rsidRPr="00CF3820" w:rsidRDefault="009D100B" w:rsidP="00D64BEC">
      <w:pPr>
        <w:pStyle w:val="paragraph"/>
      </w:pPr>
      <w:r w:rsidRPr="00CF3820">
        <w:tab/>
      </w:r>
      <w:r w:rsidR="00A04C47" w:rsidRPr="00CF3820">
        <w:t>(a)</w:t>
      </w:r>
      <w:r w:rsidR="00A04C47" w:rsidRPr="00CF3820">
        <w:tab/>
        <w:t>a day of religious observance for the detainee’s religion; or</w:t>
      </w:r>
    </w:p>
    <w:p w:rsidR="009323DD" w:rsidRPr="00CF3820" w:rsidRDefault="009323DD" w:rsidP="00D64BEC">
      <w:pPr>
        <w:pStyle w:val="paragraph"/>
      </w:pPr>
      <w:r w:rsidRPr="00CF3820">
        <w:tab/>
        <w:t>(</w:t>
      </w:r>
      <w:r w:rsidR="00D64BEC" w:rsidRPr="00CF3820">
        <w:t>b</w:t>
      </w:r>
      <w:r w:rsidRPr="00CF3820">
        <w:t>)</w:t>
      </w:r>
      <w:r w:rsidRPr="00CF3820">
        <w:tab/>
      </w:r>
      <w:r w:rsidR="002A4282" w:rsidRPr="00CF3820">
        <w:t>S</w:t>
      </w:r>
      <w:r w:rsidR="009D100B" w:rsidRPr="00CF3820">
        <w:t>unday.</w:t>
      </w:r>
    </w:p>
    <w:p w:rsidR="00D45D22" w:rsidRPr="00CF3820" w:rsidRDefault="00D45D22" w:rsidP="00153F2E">
      <w:pPr>
        <w:pStyle w:val="Definition"/>
      </w:pPr>
      <w:r w:rsidRPr="00CF3820">
        <w:rPr>
          <w:b/>
          <w:i/>
        </w:rPr>
        <w:t>designated officer</w:t>
      </w:r>
      <w:r w:rsidRPr="00CF3820">
        <w:t xml:space="preserve"> means an officer, a service police warrant officer or a service police non</w:t>
      </w:r>
      <w:r w:rsidR="00CF3820">
        <w:noBreakHyphen/>
      </w:r>
      <w:r w:rsidRPr="00CF3820">
        <w:t>commissioned officer.</w:t>
      </w:r>
    </w:p>
    <w:p w:rsidR="00153F2E" w:rsidRPr="00CF3820" w:rsidRDefault="00153F2E" w:rsidP="00153F2E">
      <w:pPr>
        <w:pStyle w:val="Definition"/>
      </w:pPr>
      <w:r w:rsidRPr="00CF3820">
        <w:rPr>
          <w:b/>
          <w:i/>
        </w:rPr>
        <w:t>engage in conduct</w:t>
      </w:r>
      <w:r w:rsidRPr="00CF3820">
        <w:t xml:space="preserve"> includes omitting to perform an act.</w:t>
      </w:r>
    </w:p>
    <w:p w:rsidR="00727533" w:rsidRPr="00CF3820" w:rsidRDefault="00727533" w:rsidP="002C589C">
      <w:pPr>
        <w:pStyle w:val="Definition"/>
      </w:pPr>
      <w:r w:rsidRPr="00CF3820">
        <w:rPr>
          <w:b/>
          <w:i/>
        </w:rPr>
        <w:t>Inspector</w:t>
      </w:r>
      <w:r w:rsidR="00CF3820">
        <w:rPr>
          <w:b/>
          <w:i/>
        </w:rPr>
        <w:noBreakHyphen/>
      </w:r>
      <w:r w:rsidRPr="00CF3820">
        <w:rPr>
          <w:b/>
          <w:i/>
        </w:rPr>
        <w:t>General ADF</w:t>
      </w:r>
      <w:r w:rsidRPr="00CF3820">
        <w:t xml:space="preserve"> has the same meaning as in the </w:t>
      </w:r>
      <w:r w:rsidRPr="00CF3820">
        <w:rPr>
          <w:i/>
        </w:rPr>
        <w:t>Defence Act 1903</w:t>
      </w:r>
      <w:r w:rsidRPr="00CF3820">
        <w:t>.</w:t>
      </w:r>
    </w:p>
    <w:p w:rsidR="002C589C" w:rsidRPr="00CF3820" w:rsidRDefault="002C589C" w:rsidP="002C589C">
      <w:pPr>
        <w:pStyle w:val="Definition"/>
      </w:pPr>
      <w:r w:rsidRPr="00CF3820">
        <w:rPr>
          <w:b/>
          <w:i/>
        </w:rPr>
        <w:t>investigating officer</w:t>
      </w:r>
      <w:r w:rsidRPr="00CF3820">
        <w:t xml:space="preserve"> has the same meaning as in Part</w:t>
      </w:r>
      <w:r w:rsidR="00CF3820" w:rsidRPr="00CF3820">
        <w:t> </w:t>
      </w:r>
      <w:r w:rsidRPr="00CF3820">
        <w:t>VI of the Act.</w:t>
      </w:r>
    </w:p>
    <w:p w:rsidR="001B30CE" w:rsidRPr="00CF3820" w:rsidRDefault="001B30CE" w:rsidP="00093016">
      <w:pPr>
        <w:pStyle w:val="Definition"/>
      </w:pPr>
      <w:r w:rsidRPr="00CF3820">
        <w:rPr>
          <w:b/>
          <w:i/>
        </w:rPr>
        <w:t xml:space="preserve">letter </w:t>
      </w:r>
      <w:r w:rsidRPr="00CF3820">
        <w:t>means a card, document or other form of written communication and includes an envelope containing any of those things.</w:t>
      </w:r>
    </w:p>
    <w:p w:rsidR="00FD5D53" w:rsidRPr="00CF3820" w:rsidRDefault="00FD5D53" w:rsidP="00FD5D53">
      <w:pPr>
        <w:pStyle w:val="Definition"/>
      </w:pPr>
      <w:r w:rsidRPr="00CF3820">
        <w:rPr>
          <w:b/>
          <w:i/>
        </w:rPr>
        <w:t xml:space="preserve">member of the staff </w:t>
      </w:r>
      <w:r w:rsidR="00CD4C17" w:rsidRPr="00CF3820">
        <w:t xml:space="preserve">of a detention centre </w:t>
      </w:r>
      <w:r w:rsidRPr="00CF3820">
        <w:t>has the same meaning as in Part</w:t>
      </w:r>
      <w:r w:rsidR="00CF3820" w:rsidRPr="00CF3820">
        <w:t> </w:t>
      </w:r>
      <w:r w:rsidRPr="00CF3820">
        <w:t>XA of the Act.</w:t>
      </w:r>
    </w:p>
    <w:p w:rsidR="00FD5D53" w:rsidRPr="00CF3820" w:rsidRDefault="00FD5D53" w:rsidP="00FD5D53">
      <w:pPr>
        <w:pStyle w:val="Definition"/>
      </w:pPr>
      <w:r w:rsidRPr="00CF3820">
        <w:rPr>
          <w:b/>
          <w:i/>
        </w:rPr>
        <w:t xml:space="preserve">officer cadet </w:t>
      </w:r>
      <w:r w:rsidRPr="00CF3820">
        <w:t>means an officer who holds:</w:t>
      </w:r>
    </w:p>
    <w:p w:rsidR="00FD5D53" w:rsidRPr="00CF3820" w:rsidRDefault="00FD5D53" w:rsidP="00FD5D53">
      <w:pPr>
        <w:pStyle w:val="paragraph"/>
      </w:pPr>
      <w:r w:rsidRPr="00CF3820">
        <w:tab/>
        <w:t>(a)</w:t>
      </w:r>
      <w:r w:rsidRPr="00CF3820">
        <w:tab/>
        <w:t xml:space="preserve">the </w:t>
      </w:r>
      <w:r w:rsidR="00C14A7C" w:rsidRPr="00CF3820">
        <w:t xml:space="preserve">Navy </w:t>
      </w:r>
      <w:r w:rsidRPr="00CF3820">
        <w:t>rank of midshipman; or</w:t>
      </w:r>
    </w:p>
    <w:p w:rsidR="00ED4C95" w:rsidRPr="00CF3820" w:rsidRDefault="00FD5D53" w:rsidP="00FD5D53">
      <w:pPr>
        <w:pStyle w:val="paragraph"/>
      </w:pPr>
      <w:r w:rsidRPr="00CF3820">
        <w:tab/>
        <w:t>(b)</w:t>
      </w:r>
      <w:r w:rsidRPr="00CF3820">
        <w:tab/>
      </w:r>
      <w:r w:rsidR="00ED4C95" w:rsidRPr="00CF3820">
        <w:t xml:space="preserve">the </w:t>
      </w:r>
      <w:r w:rsidR="00C14A7C" w:rsidRPr="00CF3820">
        <w:t xml:space="preserve">Army </w:t>
      </w:r>
      <w:r w:rsidR="00ED4C95" w:rsidRPr="00CF3820">
        <w:t>rank of staff cadet or officer cadet; or</w:t>
      </w:r>
    </w:p>
    <w:p w:rsidR="00FD5D53" w:rsidRPr="00CF3820" w:rsidRDefault="00C14A7C" w:rsidP="00FD5D53">
      <w:pPr>
        <w:pStyle w:val="paragraph"/>
      </w:pPr>
      <w:r w:rsidRPr="00CF3820">
        <w:tab/>
        <w:t>(c)</w:t>
      </w:r>
      <w:r w:rsidRPr="00CF3820">
        <w:tab/>
      </w:r>
      <w:r w:rsidR="00FD5D53" w:rsidRPr="00CF3820">
        <w:t xml:space="preserve">the </w:t>
      </w:r>
      <w:r w:rsidRPr="00CF3820">
        <w:t xml:space="preserve">Air Force </w:t>
      </w:r>
      <w:r w:rsidR="00FD5D53" w:rsidRPr="00CF3820">
        <w:t>rank of officer cadet.</w:t>
      </w:r>
    </w:p>
    <w:p w:rsidR="001B30CE" w:rsidRPr="00CF3820" w:rsidRDefault="001B30CE" w:rsidP="001B30CE">
      <w:pPr>
        <w:pStyle w:val="Definition"/>
      </w:pPr>
      <w:r w:rsidRPr="00CF3820">
        <w:rPr>
          <w:b/>
          <w:i/>
        </w:rPr>
        <w:lastRenderedPageBreak/>
        <w:t xml:space="preserve">parcel </w:t>
      </w:r>
      <w:r w:rsidRPr="00CF3820">
        <w:t>means a package or other similar article.</w:t>
      </w:r>
    </w:p>
    <w:p w:rsidR="00A43E96" w:rsidRPr="00CF3820" w:rsidRDefault="00A43E96" w:rsidP="00A43E96">
      <w:pPr>
        <w:pStyle w:val="Definition"/>
      </w:pPr>
      <w:r w:rsidRPr="00CF3820">
        <w:rPr>
          <w:b/>
          <w:i/>
        </w:rPr>
        <w:t xml:space="preserve">speed measuring device </w:t>
      </w:r>
      <w:r w:rsidRPr="00CF3820">
        <w:t>means a laser</w:t>
      </w:r>
      <w:r w:rsidR="00CF3820">
        <w:noBreakHyphen/>
      </w:r>
      <w:r w:rsidRPr="00CF3820">
        <w:t xml:space="preserve">based device for measuring the speed of </w:t>
      </w:r>
      <w:r w:rsidR="0038006C" w:rsidRPr="00CF3820">
        <w:t>conveyances</w:t>
      </w:r>
      <w:r w:rsidRPr="00CF3820">
        <w:t>.</w:t>
      </w:r>
    </w:p>
    <w:p w:rsidR="00914F5A" w:rsidRPr="00CF3820" w:rsidRDefault="00914F5A" w:rsidP="00A43E96">
      <w:pPr>
        <w:pStyle w:val="Definition"/>
      </w:pPr>
      <w:r w:rsidRPr="00CF3820">
        <w:rPr>
          <w:b/>
          <w:i/>
        </w:rPr>
        <w:t>unit detention centre</w:t>
      </w:r>
      <w:r w:rsidRPr="00CF3820">
        <w:t xml:space="preserve"> means a detention centre that is of a standard that the Chief of Defence Force, service chief or an authorized officer considers suitable for detaining a detainee for a period not exceeding 7 days.</w:t>
      </w:r>
    </w:p>
    <w:p w:rsidR="00A43E96" w:rsidRPr="00CF3820" w:rsidRDefault="00A43E96" w:rsidP="001B30CE">
      <w:pPr>
        <w:pStyle w:val="Definition"/>
      </w:pPr>
      <w:r w:rsidRPr="00CF3820">
        <w:rPr>
          <w:b/>
          <w:i/>
        </w:rPr>
        <w:t xml:space="preserve">vehicle </w:t>
      </w:r>
      <w:r w:rsidRPr="00CF3820">
        <w:t>means a motor</w:t>
      </w:r>
      <w:r w:rsidR="00CF3820">
        <w:noBreakHyphen/>
      </w:r>
      <w:r w:rsidRPr="00CF3820">
        <w:t>powered vehicle, and includes a service vehicle.</w:t>
      </w:r>
    </w:p>
    <w:p w:rsidR="0017413C" w:rsidRPr="00CF3820" w:rsidRDefault="0017413C" w:rsidP="001B30CE">
      <w:pPr>
        <w:pStyle w:val="Definition"/>
      </w:pPr>
      <w:r w:rsidRPr="00CF3820">
        <w:rPr>
          <w:b/>
          <w:i/>
        </w:rPr>
        <w:t>visiting officer</w:t>
      </w:r>
      <w:r w:rsidRPr="00CF3820">
        <w:t xml:space="preserve"> means an officer appointed under section</w:t>
      </w:r>
      <w:r w:rsidR="00CF3820" w:rsidRPr="00CF3820">
        <w:t> </w:t>
      </w:r>
      <w:r w:rsidR="00E973D1" w:rsidRPr="00CF3820">
        <w:t>17</w:t>
      </w:r>
      <w:r w:rsidR="00CD4C17" w:rsidRPr="00CF3820">
        <w:t xml:space="preserve"> as a visiting officer for an area detention centre or corrective detention centre</w:t>
      </w:r>
      <w:r w:rsidRPr="00CF3820">
        <w:t>.</w:t>
      </w:r>
    </w:p>
    <w:p w:rsidR="00FD5D53" w:rsidRPr="00CF3820" w:rsidRDefault="00FD5D53" w:rsidP="00975966">
      <w:pPr>
        <w:pStyle w:val="ActHead2"/>
        <w:pageBreakBefore/>
      </w:pPr>
      <w:bookmarkStart w:id="9" w:name="_Toc506204278"/>
      <w:r w:rsidRPr="00CF3820">
        <w:rPr>
          <w:rStyle w:val="CharPartNo"/>
        </w:rPr>
        <w:lastRenderedPageBreak/>
        <w:t>Part</w:t>
      </w:r>
      <w:r w:rsidR="00CF3820" w:rsidRPr="00CF3820">
        <w:rPr>
          <w:rStyle w:val="CharPartNo"/>
        </w:rPr>
        <w:t> </w:t>
      </w:r>
      <w:r w:rsidR="00093016" w:rsidRPr="00CF3820">
        <w:rPr>
          <w:rStyle w:val="CharPartNo"/>
        </w:rPr>
        <w:t>2</w:t>
      </w:r>
      <w:r w:rsidRPr="00CF3820">
        <w:t>—</w:t>
      </w:r>
      <w:r w:rsidRPr="00CF3820">
        <w:rPr>
          <w:rStyle w:val="CharPartText"/>
        </w:rPr>
        <w:t>Detainees and detention centres</w:t>
      </w:r>
      <w:bookmarkEnd w:id="9"/>
    </w:p>
    <w:p w:rsidR="00FD5D53" w:rsidRPr="00CF3820" w:rsidRDefault="00FD5D53" w:rsidP="00FD5D53">
      <w:pPr>
        <w:pStyle w:val="ActHead3"/>
      </w:pPr>
      <w:bookmarkStart w:id="10" w:name="_Toc506204279"/>
      <w:r w:rsidRPr="00CF3820">
        <w:rPr>
          <w:rStyle w:val="CharDivNo"/>
        </w:rPr>
        <w:t>Division</w:t>
      </w:r>
      <w:r w:rsidR="00CF3820" w:rsidRPr="00CF3820">
        <w:rPr>
          <w:rStyle w:val="CharDivNo"/>
        </w:rPr>
        <w:t> </w:t>
      </w:r>
      <w:r w:rsidRPr="00CF3820">
        <w:rPr>
          <w:rStyle w:val="CharDivNo"/>
        </w:rPr>
        <w:t>1</w:t>
      </w:r>
      <w:r w:rsidRPr="00CF3820">
        <w:t>—</w:t>
      </w:r>
      <w:r w:rsidRPr="00CF3820">
        <w:rPr>
          <w:rStyle w:val="CharDivText"/>
        </w:rPr>
        <w:t>Application</w:t>
      </w:r>
      <w:bookmarkEnd w:id="10"/>
    </w:p>
    <w:p w:rsidR="00ED4C95" w:rsidRPr="00CF3820" w:rsidRDefault="00E973D1" w:rsidP="00ED4C95">
      <w:pPr>
        <w:pStyle w:val="ActHead5"/>
      </w:pPr>
      <w:bookmarkStart w:id="11" w:name="_Toc506204280"/>
      <w:r w:rsidRPr="00CF3820">
        <w:rPr>
          <w:rStyle w:val="CharSectno"/>
        </w:rPr>
        <w:t>8</w:t>
      </w:r>
      <w:r w:rsidR="00ED4C95" w:rsidRPr="00CF3820">
        <w:t xml:space="preserve">  Application of Part</w:t>
      </w:r>
      <w:bookmarkEnd w:id="11"/>
    </w:p>
    <w:p w:rsidR="00ED4C95" w:rsidRPr="00CF3820" w:rsidRDefault="00ED4C95" w:rsidP="00ED4C95">
      <w:pPr>
        <w:pStyle w:val="subsection"/>
      </w:pPr>
      <w:r w:rsidRPr="00CF3820">
        <w:tab/>
      </w:r>
      <w:r w:rsidR="007D3985" w:rsidRPr="00CF3820">
        <w:t>(1)</w:t>
      </w:r>
      <w:r w:rsidRPr="00CF3820">
        <w:tab/>
        <w:t>For the purposes of paragraph</w:t>
      </w:r>
      <w:r w:rsidR="00CF3820" w:rsidRPr="00CF3820">
        <w:t> </w:t>
      </w:r>
      <w:r w:rsidRPr="00CF3820">
        <w:t>178D(b) of the Act, this Part makes provision f</w:t>
      </w:r>
      <w:r w:rsidR="007D3985" w:rsidRPr="00CF3820">
        <w:t>or</w:t>
      </w:r>
      <w:r w:rsidR="008D32CC" w:rsidRPr="00CF3820">
        <w:t>,</w:t>
      </w:r>
      <w:r w:rsidR="007D3985" w:rsidRPr="00CF3820">
        <w:t xml:space="preserve"> and</w:t>
      </w:r>
      <w:r w:rsidRPr="00CF3820">
        <w:t xml:space="preserve"> in relation to</w:t>
      </w:r>
      <w:r w:rsidR="008D32CC" w:rsidRPr="00CF3820">
        <w:t>,</w:t>
      </w:r>
      <w:r w:rsidRPr="00CF3820">
        <w:t xml:space="preserve"> the conduct and administration of detention centres.</w:t>
      </w:r>
    </w:p>
    <w:p w:rsidR="00122F98" w:rsidRPr="00CF3820" w:rsidRDefault="007D3985" w:rsidP="00FD5D53">
      <w:pPr>
        <w:pStyle w:val="subsection"/>
      </w:pPr>
      <w:r w:rsidRPr="00CF3820">
        <w:tab/>
        <w:t>(2)</w:t>
      </w:r>
      <w:r w:rsidRPr="00CF3820">
        <w:tab/>
        <w:t xml:space="preserve">However, </w:t>
      </w:r>
      <w:r w:rsidR="00E77652" w:rsidRPr="00CF3820">
        <w:t>t</w:t>
      </w:r>
      <w:r w:rsidR="00122F98" w:rsidRPr="00CF3820">
        <w:t>he requirements of this Part apply only</w:t>
      </w:r>
      <w:r w:rsidR="00097DF6" w:rsidRPr="00CF3820">
        <w:t xml:space="preserve"> in relation to a detention centre that is under the control of a part of the Defence Force whose members are on active service</w:t>
      </w:r>
      <w:r w:rsidR="00122F98" w:rsidRPr="00CF3820">
        <w:t xml:space="preserve"> if, and to the extent that, the exigencies of service permit.</w:t>
      </w:r>
    </w:p>
    <w:p w:rsidR="00FD5D53" w:rsidRPr="00CF3820" w:rsidRDefault="00FD5D53" w:rsidP="00B41B32">
      <w:pPr>
        <w:pStyle w:val="ActHead3"/>
        <w:pageBreakBefore/>
      </w:pPr>
      <w:bookmarkStart w:id="12" w:name="_Toc506204281"/>
      <w:r w:rsidRPr="00CF3820">
        <w:rPr>
          <w:rStyle w:val="CharDivNo"/>
        </w:rPr>
        <w:lastRenderedPageBreak/>
        <w:t>Division</w:t>
      </w:r>
      <w:r w:rsidR="00CF3820" w:rsidRPr="00CF3820">
        <w:rPr>
          <w:rStyle w:val="CharDivNo"/>
        </w:rPr>
        <w:t> </w:t>
      </w:r>
      <w:r w:rsidRPr="00CF3820">
        <w:rPr>
          <w:rStyle w:val="CharDivNo"/>
        </w:rPr>
        <w:t>2</w:t>
      </w:r>
      <w:r w:rsidRPr="00CF3820">
        <w:t>—</w:t>
      </w:r>
      <w:r w:rsidRPr="00CF3820">
        <w:rPr>
          <w:rStyle w:val="CharDivText"/>
        </w:rPr>
        <w:t>General administration and classification of detention centres</w:t>
      </w:r>
      <w:bookmarkEnd w:id="12"/>
    </w:p>
    <w:p w:rsidR="00FD5D53" w:rsidRPr="00CF3820" w:rsidRDefault="00E973D1" w:rsidP="00FD5D53">
      <w:pPr>
        <w:pStyle w:val="ActHead5"/>
      </w:pPr>
      <w:bookmarkStart w:id="13" w:name="_Toc506204282"/>
      <w:r w:rsidRPr="00CF3820">
        <w:rPr>
          <w:rStyle w:val="CharSectno"/>
        </w:rPr>
        <w:t>9</w:t>
      </w:r>
      <w:r w:rsidR="00FD5D53" w:rsidRPr="00CF3820">
        <w:t xml:space="preserve">  </w:t>
      </w:r>
      <w:r w:rsidR="0071162D" w:rsidRPr="00CF3820">
        <w:t>Periods of d</w:t>
      </w:r>
      <w:r w:rsidR="00FD5D53" w:rsidRPr="00CF3820">
        <w:t>etention</w:t>
      </w:r>
      <w:bookmarkEnd w:id="13"/>
    </w:p>
    <w:p w:rsidR="00FD5D53" w:rsidRPr="00CF3820" w:rsidRDefault="00914F5A" w:rsidP="00914F5A">
      <w:pPr>
        <w:pStyle w:val="subsection"/>
      </w:pPr>
      <w:r w:rsidRPr="00CF3820">
        <w:tab/>
        <w:t>(1</w:t>
      </w:r>
      <w:r w:rsidR="00FD5D53" w:rsidRPr="00CF3820">
        <w:t>)</w:t>
      </w:r>
      <w:r w:rsidR="00FD5D53" w:rsidRPr="00CF3820">
        <w:tab/>
        <w:t>A person who is sentenced</w:t>
      </w:r>
      <w:r w:rsidR="00584A6F" w:rsidRPr="00CF3820">
        <w:t xml:space="preserve"> to detention</w:t>
      </w:r>
      <w:r w:rsidRPr="00CF3820">
        <w:t xml:space="preserve"> in a detention centre</w:t>
      </w:r>
      <w:r w:rsidR="00584A6F" w:rsidRPr="00CF3820">
        <w:t xml:space="preserve"> for a period must</w:t>
      </w:r>
      <w:r w:rsidR="00FD5D53" w:rsidRPr="00CF3820">
        <w:t xml:space="preserve"> not be detained:</w:t>
      </w:r>
    </w:p>
    <w:p w:rsidR="00FD5D53" w:rsidRPr="00CF3820" w:rsidRDefault="00584A6F" w:rsidP="00FD5D53">
      <w:pPr>
        <w:pStyle w:val="paragraph"/>
      </w:pPr>
      <w:r w:rsidRPr="00CF3820">
        <w:tab/>
        <w:t>(a)</w:t>
      </w:r>
      <w:r w:rsidRPr="00CF3820">
        <w:tab/>
      </w:r>
      <w:r w:rsidR="00FD5D53" w:rsidRPr="00CF3820">
        <w:t>if the period exceeds 7 days</w:t>
      </w:r>
      <w:r w:rsidRPr="00CF3820">
        <w:t>—in a unit detention centre</w:t>
      </w:r>
      <w:r w:rsidR="00FD5D53" w:rsidRPr="00CF3820">
        <w:t>; or</w:t>
      </w:r>
    </w:p>
    <w:p w:rsidR="00FD5D53" w:rsidRPr="00CF3820" w:rsidRDefault="00FD5D53" w:rsidP="00FD5D53">
      <w:pPr>
        <w:pStyle w:val="paragraph"/>
      </w:pPr>
      <w:r w:rsidRPr="00CF3820">
        <w:tab/>
        <w:t>(b)</w:t>
      </w:r>
      <w:r w:rsidRPr="00CF3820">
        <w:tab/>
        <w:t>if the period exceeds 14</w:t>
      </w:r>
      <w:r w:rsidR="006A2382" w:rsidRPr="00CF3820">
        <w:t xml:space="preserve"> </w:t>
      </w:r>
      <w:r w:rsidRPr="00CF3820">
        <w:t>days</w:t>
      </w:r>
      <w:r w:rsidR="00584A6F" w:rsidRPr="00CF3820">
        <w:t>—in an area detention centre</w:t>
      </w:r>
      <w:r w:rsidRPr="00CF3820">
        <w:t>.</w:t>
      </w:r>
    </w:p>
    <w:p w:rsidR="00FD5D53" w:rsidRPr="00CF3820" w:rsidRDefault="00FD5D53" w:rsidP="00FD5D53">
      <w:pPr>
        <w:pStyle w:val="subsection"/>
      </w:pPr>
      <w:r w:rsidRPr="00CF3820">
        <w:tab/>
        <w:t>(</w:t>
      </w:r>
      <w:r w:rsidR="00914F5A" w:rsidRPr="00CF3820">
        <w:t>2</w:t>
      </w:r>
      <w:r w:rsidRPr="00CF3820">
        <w:t>)</w:t>
      </w:r>
      <w:r w:rsidRPr="00CF3820">
        <w:tab/>
      </w:r>
      <w:r w:rsidR="00100AF8" w:rsidRPr="00CF3820">
        <w:t>F</w:t>
      </w:r>
      <w:r w:rsidR="00584A6F" w:rsidRPr="00CF3820">
        <w:t xml:space="preserve">or the purposes of </w:t>
      </w:r>
      <w:r w:rsidR="00CF3820" w:rsidRPr="00CF3820">
        <w:t>subsection (</w:t>
      </w:r>
      <w:r w:rsidR="00914F5A" w:rsidRPr="00CF3820">
        <w:t>1</w:t>
      </w:r>
      <w:r w:rsidRPr="00CF3820">
        <w:t>):</w:t>
      </w:r>
    </w:p>
    <w:p w:rsidR="00FD5D53" w:rsidRPr="00CF3820" w:rsidRDefault="00584A6F" w:rsidP="00FD5D53">
      <w:pPr>
        <w:pStyle w:val="paragraph"/>
      </w:pPr>
      <w:r w:rsidRPr="00CF3820">
        <w:tab/>
        <w:t>(a)</w:t>
      </w:r>
      <w:r w:rsidRPr="00CF3820">
        <w:tab/>
        <w:t>if</w:t>
      </w:r>
      <w:r w:rsidR="00FD5D53" w:rsidRPr="00CF3820">
        <w:t xml:space="preserve"> a detainee is sentenced to 2 or more concurrent periods of detenti</w:t>
      </w:r>
      <w:r w:rsidRPr="00CF3820">
        <w:t xml:space="preserve">on—the period of detention </w:t>
      </w:r>
      <w:r w:rsidR="00100AF8" w:rsidRPr="00CF3820">
        <w:t>is</w:t>
      </w:r>
      <w:r w:rsidR="00FD5D53" w:rsidRPr="00CF3820">
        <w:t xml:space="preserve"> taken to be the longer or longest of those periods; or</w:t>
      </w:r>
    </w:p>
    <w:p w:rsidR="00FD5D53" w:rsidRPr="00CF3820" w:rsidRDefault="00FD5D53" w:rsidP="00FD5D53">
      <w:pPr>
        <w:pStyle w:val="paragraph"/>
      </w:pPr>
      <w:r w:rsidRPr="00CF3820">
        <w:tab/>
        <w:t>(b)</w:t>
      </w:r>
      <w:r w:rsidRPr="00CF3820">
        <w:tab/>
      </w:r>
      <w:r w:rsidR="00584A6F" w:rsidRPr="00CF3820">
        <w:t>if</w:t>
      </w:r>
      <w:r w:rsidRPr="00CF3820">
        <w:t xml:space="preserve"> a detainee is sentenced to 2 or more periods of detention to be serve</w:t>
      </w:r>
      <w:r w:rsidR="00584A6F" w:rsidRPr="00CF3820">
        <w:t xml:space="preserve">d consecutively—the period </w:t>
      </w:r>
      <w:r w:rsidR="00100AF8" w:rsidRPr="00CF3820">
        <w:t>of detention is</w:t>
      </w:r>
      <w:r w:rsidRPr="00CF3820">
        <w:t xml:space="preserve"> taken to </w:t>
      </w:r>
      <w:r w:rsidR="00100AF8" w:rsidRPr="00CF3820">
        <w:t>be</w:t>
      </w:r>
      <w:r w:rsidR="00D4687F" w:rsidRPr="00CF3820">
        <w:t xml:space="preserve"> equal to</w:t>
      </w:r>
      <w:r w:rsidR="00100AF8" w:rsidRPr="00CF3820">
        <w:t xml:space="preserve"> the sum</w:t>
      </w:r>
      <w:r w:rsidRPr="00CF3820">
        <w:t xml:space="preserve"> of those periods.</w:t>
      </w:r>
    </w:p>
    <w:p w:rsidR="00FD5D53" w:rsidRPr="00CF3820" w:rsidRDefault="00E973D1" w:rsidP="00FD5D53">
      <w:pPr>
        <w:pStyle w:val="ActHead5"/>
      </w:pPr>
      <w:bookmarkStart w:id="14" w:name="_Toc506204283"/>
      <w:r w:rsidRPr="00CF3820">
        <w:rPr>
          <w:rStyle w:val="CharSectno"/>
        </w:rPr>
        <w:t>10</w:t>
      </w:r>
      <w:r w:rsidR="00FD5D53" w:rsidRPr="00CF3820">
        <w:t xml:space="preserve">  Duties of officer in charge</w:t>
      </w:r>
      <w:r w:rsidR="00C22B93" w:rsidRPr="00CF3820">
        <w:t xml:space="preserve"> of detention centre</w:t>
      </w:r>
      <w:bookmarkEnd w:id="14"/>
    </w:p>
    <w:p w:rsidR="00FD5D53" w:rsidRPr="00CF3820" w:rsidRDefault="00FD5D53" w:rsidP="00FD5D53">
      <w:pPr>
        <w:pStyle w:val="subsection"/>
      </w:pPr>
      <w:r w:rsidRPr="00CF3820">
        <w:tab/>
        <w:t>(1)</w:t>
      </w:r>
      <w:r w:rsidRPr="00CF3820">
        <w:tab/>
        <w:t>The officer in charge of a detention centre is responsible to the officer’s immediate superior officer for the management, control and security of the</w:t>
      </w:r>
      <w:r w:rsidR="009A2826" w:rsidRPr="00CF3820">
        <w:t xml:space="preserve"> detention</w:t>
      </w:r>
      <w:r w:rsidRPr="00CF3820">
        <w:t xml:space="preserve"> centre and the welfare of all detainees in the</w:t>
      </w:r>
      <w:r w:rsidR="009A2826" w:rsidRPr="00CF3820">
        <w:t xml:space="preserve"> detention</w:t>
      </w:r>
      <w:r w:rsidRPr="00CF3820">
        <w:t xml:space="preserve"> centre.</w:t>
      </w:r>
    </w:p>
    <w:p w:rsidR="00FD5D53" w:rsidRPr="00CF3820" w:rsidRDefault="00FD5D53" w:rsidP="00FD5D53">
      <w:pPr>
        <w:pStyle w:val="subsection"/>
      </w:pPr>
      <w:r w:rsidRPr="00CF3820">
        <w:tab/>
        <w:t>(2)</w:t>
      </w:r>
      <w:r w:rsidRPr="00CF3820">
        <w:tab/>
        <w:t>The officer in ch</w:t>
      </w:r>
      <w:r w:rsidR="002D0853" w:rsidRPr="00CF3820">
        <w:t>arge of a detention centre must</w:t>
      </w:r>
      <w:r w:rsidRPr="00CF3820">
        <w:t>:</w:t>
      </w:r>
    </w:p>
    <w:p w:rsidR="00FD5D53" w:rsidRPr="00CF3820" w:rsidRDefault="00FD5D53" w:rsidP="00FD5D53">
      <w:pPr>
        <w:pStyle w:val="paragraph"/>
      </w:pPr>
      <w:r w:rsidRPr="00CF3820">
        <w:tab/>
        <w:t>(a)</w:t>
      </w:r>
      <w:r w:rsidRPr="00CF3820">
        <w:tab/>
      </w:r>
      <w:r w:rsidR="00100AF8" w:rsidRPr="00CF3820">
        <w:t>cause each detainee to be interviewed as soon as practicable after the detainee is admitted to the detention centre; and</w:t>
      </w:r>
    </w:p>
    <w:p w:rsidR="00FD5D53" w:rsidRPr="00CF3820" w:rsidRDefault="00FD5D53" w:rsidP="00FD5D53">
      <w:pPr>
        <w:pStyle w:val="paragraph"/>
      </w:pPr>
      <w:r w:rsidRPr="00CF3820">
        <w:tab/>
        <w:t>(b)</w:t>
      </w:r>
      <w:r w:rsidRPr="00CF3820">
        <w:tab/>
        <w:t>cause to be brought to the attention of each</w:t>
      </w:r>
      <w:r w:rsidR="00D315D0" w:rsidRPr="00CF3820">
        <w:t xml:space="preserve"> </w:t>
      </w:r>
      <w:r w:rsidRPr="00CF3820">
        <w:t>detainee such of the</w:t>
      </w:r>
      <w:r w:rsidR="00415CCC" w:rsidRPr="00CF3820">
        <w:t xml:space="preserve"> provisions of</w:t>
      </w:r>
      <w:r w:rsidR="0017413C" w:rsidRPr="00CF3820">
        <w:t xml:space="preserve"> this instrument</w:t>
      </w:r>
      <w:r w:rsidRPr="00CF3820">
        <w:t xml:space="preserve"> and the general orders as are applicable to the detainee in relation to the detainee’s detention in the </w:t>
      </w:r>
      <w:r w:rsidR="009A2826" w:rsidRPr="00CF3820">
        <w:t>detention centre</w:t>
      </w:r>
      <w:r w:rsidRPr="00CF3820">
        <w:t>.</w:t>
      </w:r>
    </w:p>
    <w:p w:rsidR="00FD5D53" w:rsidRPr="00CF3820" w:rsidRDefault="00FD5D53" w:rsidP="00FD5D53">
      <w:pPr>
        <w:pStyle w:val="subsection"/>
      </w:pPr>
      <w:r w:rsidRPr="00CF3820">
        <w:tab/>
        <w:t>(3)</w:t>
      </w:r>
      <w:r w:rsidRPr="00CF3820">
        <w:tab/>
        <w:t>The officer in ch</w:t>
      </w:r>
      <w:r w:rsidR="002D0853" w:rsidRPr="00CF3820">
        <w:t>arge of a detention centre must</w:t>
      </w:r>
      <w:r w:rsidRPr="00CF3820">
        <w:t>:</w:t>
      </w:r>
    </w:p>
    <w:p w:rsidR="00FD5D53" w:rsidRPr="00CF3820" w:rsidRDefault="00FD5D53" w:rsidP="00FD5D53">
      <w:pPr>
        <w:pStyle w:val="paragraph"/>
      </w:pPr>
      <w:r w:rsidRPr="00CF3820">
        <w:tab/>
        <w:t>(a)</w:t>
      </w:r>
      <w:r w:rsidRPr="00CF3820">
        <w:tab/>
        <w:t>as far as practicable, visit each part of the detention centre and each detainee</w:t>
      </w:r>
      <w:r w:rsidR="00D315D0" w:rsidRPr="00CF3820">
        <w:t xml:space="preserve"> in the </w:t>
      </w:r>
      <w:r w:rsidR="009A2826" w:rsidRPr="00CF3820">
        <w:t>detention centre</w:t>
      </w:r>
      <w:r w:rsidRPr="00CF3820">
        <w:t xml:space="preserve"> every day;</w:t>
      </w:r>
      <w:r w:rsidR="002D0853" w:rsidRPr="00CF3820">
        <w:t xml:space="preserve"> and</w:t>
      </w:r>
    </w:p>
    <w:p w:rsidR="00FD5D53" w:rsidRPr="00CF3820" w:rsidRDefault="00FD5D53" w:rsidP="00FD5D53">
      <w:pPr>
        <w:pStyle w:val="paragraph"/>
      </w:pPr>
      <w:r w:rsidRPr="00CF3820">
        <w:tab/>
        <w:t>(b)</w:t>
      </w:r>
      <w:r w:rsidRPr="00CF3820">
        <w:tab/>
        <w:t xml:space="preserve">visit and inspect the detention centre at least once each week at night at a time not known in advance by any other person in the </w:t>
      </w:r>
      <w:r w:rsidR="009A2826" w:rsidRPr="00CF3820">
        <w:t>detention centre</w:t>
      </w:r>
      <w:r w:rsidRPr="00CF3820">
        <w:t>; and</w:t>
      </w:r>
    </w:p>
    <w:p w:rsidR="00FD5D53" w:rsidRPr="00CF3820" w:rsidRDefault="00FD5D53" w:rsidP="00FD5D53">
      <w:pPr>
        <w:pStyle w:val="paragraph"/>
      </w:pPr>
      <w:r w:rsidRPr="00CF3820">
        <w:tab/>
        <w:t>(c)</w:t>
      </w:r>
      <w:r w:rsidRPr="00CF3820">
        <w:tab/>
        <w:t>ensure that the treatment of detainees</w:t>
      </w:r>
      <w:r w:rsidR="00D315D0" w:rsidRPr="00CF3820">
        <w:t xml:space="preserve"> in the </w:t>
      </w:r>
      <w:r w:rsidR="009A2826" w:rsidRPr="00CF3820">
        <w:t>detention centre</w:t>
      </w:r>
      <w:r w:rsidRPr="00CF3820">
        <w:t xml:space="preserve"> is consistent with their rehabilitation for further naval, military or air force service.</w:t>
      </w:r>
    </w:p>
    <w:p w:rsidR="00FD5D53" w:rsidRPr="00CF3820" w:rsidRDefault="00E973D1" w:rsidP="00FD5D53">
      <w:pPr>
        <w:pStyle w:val="ActHead5"/>
      </w:pPr>
      <w:bookmarkStart w:id="15" w:name="_Toc506204284"/>
      <w:r w:rsidRPr="00CF3820">
        <w:rPr>
          <w:rStyle w:val="CharSectno"/>
        </w:rPr>
        <w:t>11</w:t>
      </w:r>
      <w:r w:rsidR="00FD5D53" w:rsidRPr="00CF3820">
        <w:t xml:space="preserve">  Accommodation of detainees</w:t>
      </w:r>
      <w:bookmarkEnd w:id="15"/>
    </w:p>
    <w:p w:rsidR="00FD5D53" w:rsidRPr="00CF3820" w:rsidRDefault="00CF7816" w:rsidP="00FD5D53">
      <w:pPr>
        <w:pStyle w:val="subsection"/>
      </w:pPr>
      <w:r w:rsidRPr="00CF3820">
        <w:tab/>
        <w:t>(1)</w:t>
      </w:r>
      <w:r w:rsidRPr="00CF3820">
        <w:tab/>
        <w:t>Each</w:t>
      </w:r>
      <w:r w:rsidR="00F3116F" w:rsidRPr="00CF3820">
        <w:t xml:space="preserve"> detainee must</w:t>
      </w:r>
      <w:r w:rsidR="00FD5D53" w:rsidRPr="00CF3820">
        <w:t>, as far as practicable, be accommodated in a separate cell.</w:t>
      </w:r>
    </w:p>
    <w:p w:rsidR="00FD5D53" w:rsidRPr="00CF3820" w:rsidRDefault="00FD5D53" w:rsidP="00FD5D53">
      <w:pPr>
        <w:pStyle w:val="subsection"/>
      </w:pPr>
      <w:r w:rsidRPr="00CF3820">
        <w:tab/>
        <w:t>(2)</w:t>
      </w:r>
      <w:r w:rsidRPr="00CF3820">
        <w:tab/>
      </w:r>
      <w:r w:rsidR="00CF7816" w:rsidRPr="00CF3820">
        <w:t>If</w:t>
      </w:r>
      <w:r w:rsidRPr="00CF3820">
        <w:t xml:space="preserve"> it is </w:t>
      </w:r>
      <w:r w:rsidR="00CF7816" w:rsidRPr="00CF3820">
        <w:t>not practicable to provide each</w:t>
      </w:r>
      <w:r w:rsidRPr="00CF3820">
        <w:t xml:space="preserve"> detainee with</w:t>
      </w:r>
      <w:r w:rsidR="00CF7816" w:rsidRPr="00CF3820">
        <w:t xml:space="preserve"> a separate cell, there must be at least</w:t>
      </w:r>
      <w:r w:rsidRPr="00CF3820">
        <w:t xml:space="preserve"> 3 detainees accommodated in each cell containing more than one detainee.</w:t>
      </w:r>
    </w:p>
    <w:p w:rsidR="00FD5D53" w:rsidRPr="00CF3820" w:rsidRDefault="00CF7816" w:rsidP="00FD5D53">
      <w:pPr>
        <w:pStyle w:val="subsection"/>
      </w:pPr>
      <w:r w:rsidRPr="00CF3820">
        <w:tab/>
        <w:t>(3)</w:t>
      </w:r>
      <w:r w:rsidRPr="00CF3820">
        <w:tab/>
        <w:t>Each detainee must</w:t>
      </w:r>
      <w:r w:rsidR="00FD5D53" w:rsidRPr="00CF3820">
        <w:t xml:space="preserve"> be provided with a separate bed.</w:t>
      </w:r>
    </w:p>
    <w:p w:rsidR="00FD5D53" w:rsidRPr="00CF3820" w:rsidRDefault="00CF7816" w:rsidP="00FD5D53">
      <w:pPr>
        <w:pStyle w:val="subsection"/>
      </w:pPr>
      <w:r w:rsidRPr="00CF3820">
        <w:tab/>
        <w:t>(4)</w:t>
      </w:r>
      <w:r w:rsidRPr="00CF3820">
        <w:tab/>
        <w:t>Each cell</w:t>
      </w:r>
      <w:r w:rsidR="00415CCC" w:rsidRPr="00CF3820">
        <w:t xml:space="preserve"> in a detention centre</w:t>
      </w:r>
      <w:r w:rsidRPr="00CF3820">
        <w:t xml:space="preserve"> must</w:t>
      </w:r>
      <w:r w:rsidR="00FD5D53" w:rsidRPr="00CF3820">
        <w:t>:</w:t>
      </w:r>
    </w:p>
    <w:p w:rsidR="00FD5D53" w:rsidRPr="00CF3820" w:rsidRDefault="00FD5D53" w:rsidP="00FD5D53">
      <w:pPr>
        <w:pStyle w:val="paragraph"/>
      </w:pPr>
      <w:r w:rsidRPr="00CF3820">
        <w:lastRenderedPageBreak/>
        <w:tab/>
        <w:t>(a)</w:t>
      </w:r>
      <w:r w:rsidRPr="00CF3820">
        <w:tab/>
        <w:t>be of such a size</w:t>
      </w:r>
      <w:r w:rsidR="00415CCC" w:rsidRPr="00CF3820">
        <w:t>,</w:t>
      </w:r>
      <w:r w:rsidRPr="00CF3820">
        <w:t xml:space="preserve"> and </w:t>
      </w:r>
      <w:r w:rsidR="00415CCC" w:rsidRPr="00CF3820">
        <w:t>have</w:t>
      </w:r>
      <w:r w:rsidRPr="00CF3820">
        <w:t xml:space="preserve"> such heating, lighting, ventilation and equipment</w:t>
      </w:r>
      <w:r w:rsidR="00415CCC" w:rsidRPr="00CF3820">
        <w:t>,</w:t>
      </w:r>
      <w:r w:rsidRPr="00CF3820">
        <w:t xml:space="preserve"> as is necessary for the preservation of the physical and mental health of a detainee; and</w:t>
      </w:r>
    </w:p>
    <w:p w:rsidR="00FD5D53" w:rsidRPr="00CF3820" w:rsidRDefault="00415CCC" w:rsidP="00FD5D53">
      <w:pPr>
        <w:pStyle w:val="paragraph"/>
      </w:pPr>
      <w:r w:rsidRPr="00CF3820">
        <w:tab/>
        <w:t>(b)</w:t>
      </w:r>
      <w:r w:rsidRPr="00CF3820">
        <w:tab/>
        <w:t>have</w:t>
      </w:r>
      <w:r w:rsidR="00FD5D53" w:rsidRPr="00CF3820">
        <w:t xml:space="preserve"> a means of enabling a detainee to express at any time a wish to communicate with a member of the staff</w:t>
      </w:r>
      <w:r w:rsidR="00D4687F" w:rsidRPr="00CF3820">
        <w:t xml:space="preserve"> of the detention centre</w:t>
      </w:r>
      <w:r w:rsidR="00FD5D53" w:rsidRPr="00CF3820">
        <w:t>.</w:t>
      </w:r>
    </w:p>
    <w:p w:rsidR="00FD5D53" w:rsidRPr="00CF3820" w:rsidRDefault="00E973D1" w:rsidP="00FD5D53">
      <w:pPr>
        <w:pStyle w:val="ActHead5"/>
      </w:pPr>
      <w:bookmarkStart w:id="16" w:name="_Toc506204285"/>
      <w:r w:rsidRPr="00CF3820">
        <w:rPr>
          <w:rStyle w:val="CharSectno"/>
        </w:rPr>
        <w:t>12</w:t>
      </w:r>
      <w:r w:rsidR="00FD5D53" w:rsidRPr="00CF3820">
        <w:t xml:space="preserve">  Cleanliness</w:t>
      </w:r>
      <w:bookmarkEnd w:id="16"/>
    </w:p>
    <w:p w:rsidR="00FD5D53" w:rsidRPr="00CF3820" w:rsidRDefault="00CF7816" w:rsidP="00FD5D53">
      <w:pPr>
        <w:pStyle w:val="subsection"/>
      </w:pPr>
      <w:r w:rsidRPr="00CF3820">
        <w:tab/>
      </w:r>
      <w:r w:rsidRPr="00CF3820">
        <w:tab/>
        <w:t>A detainee must</w:t>
      </w:r>
      <w:r w:rsidR="00FD5D53" w:rsidRPr="00CF3820">
        <w:t xml:space="preserve"> be provided with facilities to enable the detainee to maintain proper standards of cleanliness and clothing.</w:t>
      </w:r>
    </w:p>
    <w:p w:rsidR="00FD5D53" w:rsidRPr="00CF3820" w:rsidRDefault="00E973D1" w:rsidP="00FD5D53">
      <w:pPr>
        <w:pStyle w:val="ActHead5"/>
      </w:pPr>
      <w:bookmarkStart w:id="17" w:name="_Toc506204286"/>
      <w:r w:rsidRPr="00CF3820">
        <w:rPr>
          <w:rStyle w:val="CharSectno"/>
        </w:rPr>
        <w:t>13</w:t>
      </w:r>
      <w:r w:rsidR="00FD5D53" w:rsidRPr="00CF3820">
        <w:t xml:space="preserve">  Meals</w:t>
      </w:r>
      <w:bookmarkEnd w:id="17"/>
    </w:p>
    <w:p w:rsidR="00FD5D53" w:rsidRPr="00CF3820" w:rsidRDefault="00CF7816" w:rsidP="00FD5D53">
      <w:pPr>
        <w:pStyle w:val="subsection"/>
      </w:pPr>
      <w:r w:rsidRPr="00CF3820">
        <w:tab/>
        <w:t>(1)</w:t>
      </w:r>
      <w:r w:rsidRPr="00CF3820">
        <w:tab/>
        <w:t>A detainee must</w:t>
      </w:r>
      <w:r w:rsidR="00FD5D53" w:rsidRPr="00CF3820">
        <w:t xml:space="preserve"> be provided each day with food of such type and in such quantities as is ordinarily provided to other </w:t>
      </w:r>
      <w:r w:rsidR="00425F76" w:rsidRPr="00CF3820">
        <w:t>defence members</w:t>
      </w:r>
      <w:r w:rsidR="00FD5D53" w:rsidRPr="00CF3820">
        <w:t>.</w:t>
      </w:r>
    </w:p>
    <w:p w:rsidR="00FD5D53" w:rsidRPr="00CF3820" w:rsidRDefault="00FD5D53" w:rsidP="00FD5D53">
      <w:pPr>
        <w:pStyle w:val="subsection"/>
      </w:pPr>
      <w:r w:rsidRPr="00CF3820">
        <w:tab/>
        <w:t>(2</w:t>
      </w:r>
      <w:r w:rsidR="00425F76" w:rsidRPr="00CF3820">
        <w:t>)</w:t>
      </w:r>
      <w:r w:rsidR="00425F76" w:rsidRPr="00CF3820">
        <w:tab/>
        <w:t>A detainee may, subject to an</w:t>
      </w:r>
      <w:r w:rsidR="0030587F" w:rsidRPr="00CF3820">
        <w:t>y</w:t>
      </w:r>
      <w:r w:rsidR="00425F76" w:rsidRPr="00CF3820">
        <w:t xml:space="preserve"> relevant</w:t>
      </w:r>
      <w:r w:rsidRPr="00CF3820">
        <w:t xml:space="preserve"> general order, purchase food in addition to that provided </w:t>
      </w:r>
      <w:r w:rsidR="00CF7816" w:rsidRPr="00CF3820">
        <w:t xml:space="preserve">in accordance with </w:t>
      </w:r>
      <w:r w:rsidR="00CF3820" w:rsidRPr="00CF3820">
        <w:t>subsection (</w:t>
      </w:r>
      <w:r w:rsidRPr="00CF3820">
        <w:t>1).</w:t>
      </w:r>
    </w:p>
    <w:p w:rsidR="00FD5D53" w:rsidRPr="00CF3820" w:rsidRDefault="00E973D1" w:rsidP="00FD5D53">
      <w:pPr>
        <w:pStyle w:val="ActHead5"/>
      </w:pPr>
      <w:bookmarkStart w:id="18" w:name="_Toc506204287"/>
      <w:r w:rsidRPr="00CF3820">
        <w:rPr>
          <w:rStyle w:val="CharSectno"/>
        </w:rPr>
        <w:t>14</w:t>
      </w:r>
      <w:r w:rsidR="00FD5D53" w:rsidRPr="00CF3820">
        <w:t xml:space="preserve">  Purchases</w:t>
      </w:r>
      <w:bookmarkEnd w:id="18"/>
    </w:p>
    <w:p w:rsidR="00FD5D53" w:rsidRPr="00CF3820" w:rsidRDefault="00FD5D53" w:rsidP="00FD5D53">
      <w:pPr>
        <w:pStyle w:val="subsection"/>
      </w:pPr>
      <w:r w:rsidRPr="00CF3820">
        <w:tab/>
      </w:r>
      <w:r w:rsidRPr="00CF3820">
        <w:tab/>
        <w:t>A detainee</w:t>
      </w:r>
      <w:r w:rsidR="00D315D0" w:rsidRPr="00CF3820">
        <w:t xml:space="preserve"> in a detention centre</w:t>
      </w:r>
      <w:r w:rsidRPr="00CF3820">
        <w:t xml:space="preserve"> may make such purchases,</w:t>
      </w:r>
      <w:r w:rsidR="00CA59F7" w:rsidRPr="00CF3820">
        <w:t xml:space="preserve"> in addition to any purchases made by the detainee in accordance with</w:t>
      </w:r>
      <w:r w:rsidR="00CF7816" w:rsidRPr="00CF3820">
        <w:t xml:space="preserve"> section</w:t>
      </w:r>
      <w:r w:rsidR="00CF3820" w:rsidRPr="00CF3820">
        <w:t> </w:t>
      </w:r>
      <w:r w:rsidR="00E973D1" w:rsidRPr="00CF3820">
        <w:t>13</w:t>
      </w:r>
      <w:r w:rsidRPr="00CF3820">
        <w:t>, as the officer in charge of the detention centre thinks fit.</w:t>
      </w:r>
    </w:p>
    <w:p w:rsidR="00FD5D53" w:rsidRPr="00CF3820" w:rsidRDefault="00E973D1" w:rsidP="00FD5D53">
      <w:pPr>
        <w:pStyle w:val="ActHead5"/>
      </w:pPr>
      <w:bookmarkStart w:id="19" w:name="_Toc506204288"/>
      <w:r w:rsidRPr="00CF3820">
        <w:rPr>
          <w:rStyle w:val="CharSectno"/>
        </w:rPr>
        <w:t>15</w:t>
      </w:r>
      <w:r w:rsidR="00FD5D53" w:rsidRPr="00CF3820">
        <w:t xml:space="preserve">  Exercise</w:t>
      </w:r>
      <w:bookmarkEnd w:id="19"/>
    </w:p>
    <w:p w:rsidR="00415CCC" w:rsidRPr="00CF3820" w:rsidRDefault="00FD5D53" w:rsidP="00FD5D53">
      <w:pPr>
        <w:pStyle w:val="subsection"/>
      </w:pPr>
      <w:r w:rsidRPr="00CF3820">
        <w:tab/>
      </w:r>
      <w:r w:rsidRPr="00CF3820">
        <w:tab/>
        <w:t>A detainee</w:t>
      </w:r>
      <w:r w:rsidR="00415CCC" w:rsidRPr="00CF3820">
        <w:t xml:space="preserve"> who:</w:t>
      </w:r>
    </w:p>
    <w:p w:rsidR="00415CCC" w:rsidRPr="00CF3820" w:rsidRDefault="00415CCC" w:rsidP="00415CCC">
      <w:pPr>
        <w:pStyle w:val="paragraph"/>
      </w:pPr>
      <w:r w:rsidRPr="00CF3820">
        <w:tab/>
        <w:t>(a)</w:t>
      </w:r>
      <w:r w:rsidRPr="00CF3820">
        <w:tab/>
        <w:t xml:space="preserve">is under </w:t>
      </w:r>
      <w:r w:rsidR="00FD5D53" w:rsidRPr="00CF3820">
        <w:t>punishment of segregated confinement</w:t>
      </w:r>
      <w:r w:rsidRPr="00CF3820">
        <w:t>; or</w:t>
      </w:r>
    </w:p>
    <w:p w:rsidR="00415CCC" w:rsidRPr="00CF3820" w:rsidRDefault="00415CCC" w:rsidP="00415CCC">
      <w:pPr>
        <w:pStyle w:val="paragraph"/>
      </w:pPr>
      <w:r w:rsidRPr="00CF3820">
        <w:tab/>
        <w:t>(b)</w:t>
      </w:r>
      <w:r w:rsidRPr="00CF3820">
        <w:tab/>
        <w:t>is under punishment of confinement to cell; or</w:t>
      </w:r>
    </w:p>
    <w:p w:rsidR="00415CCC" w:rsidRPr="00CF3820" w:rsidRDefault="00415CCC" w:rsidP="00415CCC">
      <w:pPr>
        <w:pStyle w:val="paragraph"/>
      </w:pPr>
      <w:r w:rsidRPr="00CF3820">
        <w:tab/>
        <w:t>(c)</w:t>
      </w:r>
      <w:r w:rsidRPr="00CF3820">
        <w:tab/>
      </w:r>
      <w:r w:rsidR="00FD5D53" w:rsidRPr="00CF3820">
        <w:t>who is directed to work indoors</w:t>
      </w:r>
      <w:r w:rsidRPr="00CF3820">
        <w:t xml:space="preserve"> within a detention centre</w:t>
      </w:r>
      <w:r w:rsidR="00C22B93" w:rsidRPr="00CF3820">
        <w:t xml:space="preserve"> in which the detainee is detained</w:t>
      </w:r>
      <w:r w:rsidRPr="00CF3820">
        <w:t>;</w:t>
      </w:r>
    </w:p>
    <w:p w:rsidR="00FD5D53" w:rsidRPr="00CF3820" w:rsidRDefault="00CF7816" w:rsidP="00415CCC">
      <w:pPr>
        <w:pStyle w:val="subsection2"/>
      </w:pPr>
      <w:r w:rsidRPr="00CF3820">
        <w:t>must</w:t>
      </w:r>
      <w:r w:rsidR="00FD5D53" w:rsidRPr="00CF3820">
        <w:t>, if practicable, be permitted to exercise daily in open air.</w:t>
      </w:r>
    </w:p>
    <w:p w:rsidR="00FD5D53" w:rsidRPr="00CF3820" w:rsidRDefault="00E973D1" w:rsidP="00FD5D53">
      <w:pPr>
        <w:pStyle w:val="ActHead5"/>
      </w:pPr>
      <w:bookmarkStart w:id="20" w:name="_Toc506204289"/>
      <w:r w:rsidRPr="00CF3820">
        <w:rPr>
          <w:rStyle w:val="CharSectno"/>
        </w:rPr>
        <w:t>16</w:t>
      </w:r>
      <w:r w:rsidR="00FD5D53" w:rsidRPr="00CF3820">
        <w:t xml:space="preserve">  Newspapers etc</w:t>
      </w:r>
      <w:r w:rsidR="00055DC2" w:rsidRPr="00CF3820">
        <w:t>.</w:t>
      </w:r>
      <w:bookmarkEnd w:id="20"/>
    </w:p>
    <w:p w:rsidR="00FD5D53" w:rsidRPr="00CF3820" w:rsidRDefault="00CF7816" w:rsidP="00FD5D53">
      <w:pPr>
        <w:pStyle w:val="subsection"/>
      </w:pPr>
      <w:r w:rsidRPr="00CF3820">
        <w:tab/>
      </w:r>
      <w:r w:rsidRPr="00CF3820">
        <w:tab/>
        <w:t>A detainee</w:t>
      </w:r>
      <w:r w:rsidR="00D315D0" w:rsidRPr="00CF3820">
        <w:t xml:space="preserve"> in a detention centre</w:t>
      </w:r>
      <w:r w:rsidRPr="00CF3820">
        <w:t xml:space="preserve"> must</w:t>
      </w:r>
      <w:r w:rsidR="00FD5D53" w:rsidRPr="00CF3820">
        <w:t xml:space="preserve"> be permitted to </w:t>
      </w:r>
      <w:r w:rsidR="002A4282" w:rsidRPr="00CF3820">
        <w:t xml:space="preserve">have access to </w:t>
      </w:r>
      <w:r w:rsidR="00FD5D53" w:rsidRPr="00CF3820">
        <w:t>such newspapers</w:t>
      </w:r>
      <w:r w:rsidR="002A4282" w:rsidRPr="00CF3820">
        <w:t>,</w:t>
      </w:r>
      <w:r w:rsidR="00FD5D53" w:rsidRPr="00CF3820">
        <w:t xml:space="preserve"> and to view or listen to such daily television or radio broadcasts</w:t>
      </w:r>
      <w:r w:rsidR="002A4282" w:rsidRPr="00CF3820">
        <w:t>,</w:t>
      </w:r>
      <w:r w:rsidR="00FD5D53" w:rsidRPr="00CF3820">
        <w:t xml:space="preserve"> as the officer in charge of the detention centre thinks reasonable.</w:t>
      </w:r>
    </w:p>
    <w:p w:rsidR="00FD5D53" w:rsidRPr="00CF3820" w:rsidRDefault="00E973D1" w:rsidP="00FD5D53">
      <w:pPr>
        <w:pStyle w:val="ActHead5"/>
      </w:pPr>
      <w:bookmarkStart w:id="21" w:name="_Toc506204290"/>
      <w:r w:rsidRPr="00CF3820">
        <w:rPr>
          <w:rStyle w:val="CharSectno"/>
        </w:rPr>
        <w:t>17</w:t>
      </w:r>
      <w:r w:rsidR="00FD5D53" w:rsidRPr="00CF3820">
        <w:t xml:space="preserve">  Visiting officers</w:t>
      </w:r>
      <w:bookmarkEnd w:id="21"/>
    </w:p>
    <w:p w:rsidR="00FD5D53" w:rsidRPr="00CF3820" w:rsidRDefault="00CF7816" w:rsidP="00FD5D53">
      <w:pPr>
        <w:pStyle w:val="subsection"/>
      </w:pPr>
      <w:r w:rsidRPr="00CF3820">
        <w:tab/>
      </w:r>
      <w:r w:rsidRPr="00CF3820">
        <w:tab/>
        <w:t xml:space="preserve">An </w:t>
      </w:r>
      <w:r w:rsidR="00100AF8" w:rsidRPr="00CF3820">
        <w:t>authorized officer</w:t>
      </w:r>
      <w:r w:rsidRPr="00CF3820">
        <w:t xml:space="preserve"> must</w:t>
      </w:r>
      <w:r w:rsidR="00B41B32" w:rsidRPr="00CF3820">
        <w:t xml:space="preserve"> in writing</w:t>
      </w:r>
      <w:r w:rsidR="00FD5D53" w:rsidRPr="00CF3820">
        <w:t xml:space="preserve"> appoint, in respect of each area detention centre or corrective detention centre, at least one officer to be a visiting officer</w:t>
      </w:r>
      <w:r w:rsidR="00E86C7D" w:rsidRPr="00CF3820">
        <w:t xml:space="preserve"> for the area detention centre or corrective detention centre</w:t>
      </w:r>
      <w:r w:rsidR="00FD5D53" w:rsidRPr="00CF3820">
        <w:t>.</w:t>
      </w:r>
    </w:p>
    <w:p w:rsidR="00FD5D53" w:rsidRPr="00CF3820" w:rsidRDefault="00E973D1" w:rsidP="00FD5D53">
      <w:pPr>
        <w:pStyle w:val="ActHead5"/>
      </w:pPr>
      <w:bookmarkStart w:id="22" w:name="_Toc506204291"/>
      <w:r w:rsidRPr="00CF3820">
        <w:rPr>
          <w:rStyle w:val="CharSectno"/>
        </w:rPr>
        <w:t>18</w:t>
      </w:r>
      <w:r w:rsidR="00FD5D53" w:rsidRPr="00CF3820">
        <w:t xml:space="preserve">  Duties of visiting officers</w:t>
      </w:r>
      <w:bookmarkEnd w:id="22"/>
    </w:p>
    <w:p w:rsidR="00FD5D53" w:rsidRPr="00CF3820" w:rsidRDefault="00FD5D53" w:rsidP="00FD5D53">
      <w:pPr>
        <w:pStyle w:val="subsection"/>
      </w:pPr>
      <w:r w:rsidRPr="00CF3820">
        <w:tab/>
      </w:r>
      <w:r w:rsidRPr="00CF3820">
        <w:tab/>
        <w:t xml:space="preserve">A visiting </w:t>
      </w:r>
      <w:r w:rsidR="00225CC4" w:rsidRPr="00CF3820">
        <w:t xml:space="preserve">officer </w:t>
      </w:r>
      <w:r w:rsidR="00E86C7D" w:rsidRPr="00CF3820">
        <w:t>for an area detention centre or corrective detention centre must</w:t>
      </w:r>
      <w:r w:rsidRPr="00CF3820">
        <w:t>:</w:t>
      </w:r>
    </w:p>
    <w:p w:rsidR="00FD5D53" w:rsidRPr="00CF3820" w:rsidRDefault="00FD5D53" w:rsidP="00FD5D53">
      <w:pPr>
        <w:pStyle w:val="paragraph"/>
      </w:pPr>
      <w:r w:rsidRPr="00CF3820">
        <w:tab/>
        <w:t>(a)</w:t>
      </w:r>
      <w:r w:rsidRPr="00CF3820">
        <w:tab/>
        <w:t>visit and inspect the area detention centre or corrective detention centre</w:t>
      </w:r>
      <w:r w:rsidR="00E86C7D" w:rsidRPr="00CF3820">
        <w:t xml:space="preserve"> </w:t>
      </w:r>
      <w:r w:rsidRPr="00CF3820">
        <w:t>at such times</w:t>
      </w:r>
      <w:r w:rsidR="00E973D1" w:rsidRPr="00CF3820">
        <w:t>,</w:t>
      </w:r>
      <w:r w:rsidRPr="00CF3820">
        <w:t xml:space="preserve"> or at such intervals</w:t>
      </w:r>
      <w:r w:rsidR="00E973D1" w:rsidRPr="00CF3820">
        <w:t>,</w:t>
      </w:r>
      <w:r w:rsidRPr="00CF3820">
        <w:t xml:space="preserve"> as an </w:t>
      </w:r>
      <w:r w:rsidR="00100AF8" w:rsidRPr="00CF3820">
        <w:t>authorized officer</w:t>
      </w:r>
      <w:r w:rsidRPr="00CF3820">
        <w:t xml:space="preserve"> directs;</w:t>
      </w:r>
      <w:r w:rsidR="00225CC4" w:rsidRPr="00CF3820">
        <w:t xml:space="preserve"> and</w:t>
      </w:r>
    </w:p>
    <w:p w:rsidR="00FD5D53" w:rsidRPr="00CF3820" w:rsidRDefault="00FD5D53" w:rsidP="00FD5D53">
      <w:pPr>
        <w:pStyle w:val="paragraph"/>
      </w:pPr>
      <w:r w:rsidRPr="00CF3820">
        <w:lastRenderedPageBreak/>
        <w:tab/>
        <w:t>(b)</w:t>
      </w:r>
      <w:r w:rsidRPr="00CF3820">
        <w:tab/>
        <w:t>as far as pra</w:t>
      </w:r>
      <w:r w:rsidR="00E86C7D" w:rsidRPr="00CF3820">
        <w:t>cticable, visit all detainees in</w:t>
      </w:r>
      <w:r w:rsidR="004077BF" w:rsidRPr="00CF3820">
        <w:t xml:space="preserve"> the area detention centre or corrective detention centre</w:t>
      </w:r>
      <w:r w:rsidRPr="00CF3820">
        <w:t xml:space="preserve"> and hear any complaints or requests </w:t>
      </w:r>
      <w:r w:rsidR="008A05A5" w:rsidRPr="00CF3820">
        <w:t>those detainees</w:t>
      </w:r>
      <w:r w:rsidRPr="00CF3820">
        <w:t xml:space="preserve"> wish to make;</w:t>
      </w:r>
      <w:r w:rsidR="00225CC4" w:rsidRPr="00CF3820">
        <w:t xml:space="preserve"> and</w:t>
      </w:r>
    </w:p>
    <w:p w:rsidR="00FD5D53" w:rsidRPr="00CF3820" w:rsidRDefault="00225CC4" w:rsidP="00FD5D53">
      <w:pPr>
        <w:pStyle w:val="paragraph"/>
      </w:pPr>
      <w:r w:rsidRPr="00CF3820">
        <w:tab/>
        <w:t>(c)</w:t>
      </w:r>
      <w:r w:rsidRPr="00CF3820">
        <w:tab/>
        <w:t>give</w:t>
      </w:r>
      <w:r w:rsidR="00FD5D53" w:rsidRPr="00CF3820">
        <w:t xml:space="preserve"> a report to the proper authority after each visit</w:t>
      </w:r>
      <w:r w:rsidRPr="00CF3820">
        <w:t xml:space="preserve"> and inspection made in accordance with</w:t>
      </w:r>
      <w:r w:rsidR="00FD5D53" w:rsidRPr="00CF3820">
        <w:t xml:space="preserve"> </w:t>
      </w:r>
      <w:r w:rsidR="00CF3820" w:rsidRPr="00CF3820">
        <w:t>paragraph (</w:t>
      </w:r>
      <w:r w:rsidR="00FD5D53" w:rsidRPr="00CF3820">
        <w:t>a); and</w:t>
      </w:r>
    </w:p>
    <w:p w:rsidR="00E86C7D" w:rsidRPr="00CF3820" w:rsidRDefault="00FD5D53" w:rsidP="00FD5D53">
      <w:pPr>
        <w:pStyle w:val="paragraph"/>
      </w:pPr>
      <w:r w:rsidRPr="00CF3820">
        <w:tab/>
        <w:t>(d)</w:t>
      </w:r>
      <w:r w:rsidRPr="00CF3820">
        <w:tab/>
      </w:r>
      <w:r w:rsidR="00E86C7D" w:rsidRPr="00CF3820">
        <w:t>do the following in relation to any complaint made to the visiting officer by a detainee in</w:t>
      </w:r>
      <w:r w:rsidR="004077BF" w:rsidRPr="00CF3820">
        <w:t xml:space="preserve"> the</w:t>
      </w:r>
      <w:r w:rsidR="00E86C7D" w:rsidRPr="00CF3820">
        <w:t xml:space="preserve"> </w:t>
      </w:r>
      <w:r w:rsidR="004077BF" w:rsidRPr="00CF3820">
        <w:t>area detention centre or corrective detention centre</w:t>
      </w:r>
      <w:r w:rsidR="00E86C7D" w:rsidRPr="00CF3820">
        <w:t>:</w:t>
      </w:r>
    </w:p>
    <w:p w:rsidR="00E86C7D" w:rsidRPr="00CF3820" w:rsidRDefault="00E86C7D" w:rsidP="00E86C7D">
      <w:pPr>
        <w:pStyle w:val="paragraphsub"/>
      </w:pPr>
      <w:r w:rsidRPr="00CF3820">
        <w:tab/>
        <w:t>(i)</w:t>
      </w:r>
      <w:r w:rsidRPr="00CF3820">
        <w:tab/>
        <w:t>make a record of the complaint;</w:t>
      </w:r>
    </w:p>
    <w:p w:rsidR="00E86C7D" w:rsidRPr="00CF3820" w:rsidRDefault="00E86C7D" w:rsidP="00E86C7D">
      <w:pPr>
        <w:pStyle w:val="paragraphsub"/>
      </w:pPr>
      <w:r w:rsidRPr="00CF3820">
        <w:tab/>
        <w:t>(ii)</w:t>
      </w:r>
      <w:r w:rsidRPr="00CF3820">
        <w:tab/>
        <w:t>make such inquiries into the complaint as are reasonable;</w:t>
      </w:r>
    </w:p>
    <w:p w:rsidR="00E86C7D" w:rsidRPr="00CF3820" w:rsidRDefault="00E86C7D" w:rsidP="00E86C7D">
      <w:pPr>
        <w:pStyle w:val="paragraphsub"/>
      </w:pPr>
      <w:r w:rsidRPr="00CF3820">
        <w:tab/>
        <w:t>(iii)</w:t>
      </w:r>
      <w:r w:rsidRPr="00CF3820">
        <w:tab/>
        <w:t>report the complaint and the result of those inquiries to the proper authority.</w:t>
      </w:r>
    </w:p>
    <w:p w:rsidR="00FD5D53" w:rsidRPr="00CF3820" w:rsidRDefault="00E973D1" w:rsidP="00FD5D53">
      <w:pPr>
        <w:pStyle w:val="ActHead5"/>
      </w:pPr>
      <w:bookmarkStart w:id="23" w:name="_Toc506204292"/>
      <w:r w:rsidRPr="00CF3820">
        <w:rPr>
          <w:rStyle w:val="CharSectno"/>
        </w:rPr>
        <w:t>19</w:t>
      </w:r>
      <w:r w:rsidR="00FD5D53" w:rsidRPr="00CF3820">
        <w:t xml:space="preserve">  Visits</w:t>
      </w:r>
      <w:bookmarkEnd w:id="23"/>
    </w:p>
    <w:p w:rsidR="00FD5D53" w:rsidRPr="00CF3820" w:rsidRDefault="00225CC4" w:rsidP="00FD5D53">
      <w:pPr>
        <w:pStyle w:val="subsection"/>
      </w:pPr>
      <w:r w:rsidRPr="00CF3820">
        <w:tab/>
        <w:t>(1)</w:t>
      </w:r>
      <w:r w:rsidRPr="00CF3820">
        <w:tab/>
      </w:r>
      <w:r w:rsidR="00CA148F" w:rsidRPr="00CF3820">
        <w:t>Subject to this section, a</w:t>
      </w:r>
      <w:r w:rsidRPr="00CF3820">
        <w:t xml:space="preserve"> detainee</w:t>
      </w:r>
      <w:r w:rsidR="003306A7" w:rsidRPr="00CF3820">
        <w:t xml:space="preserve"> in a detention centre</w:t>
      </w:r>
      <w:r w:rsidRPr="00CF3820">
        <w:t xml:space="preserve"> must</w:t>
      </w:r>
      <w:r w:rsidR="00FD5D53" w:rsidRPr="00CF3820">
        <w:t xml:space="preserve"> be permitted</w:t>
      </w:r>
      <w:r w:rsidR="00621597" w:rsidRPr="00CF3820">
        <w:t>, at reasonable times,</w:t>
      </w:r>
      <w:r w:rsidR="00FD5D53" w:rsidRPr="00CF3820">
        <w:t xml:space="preserve"> to receive visits from</w:t>
      </w:r>
      <w:r w:rsidRPr="00CF3820">
        <w:t xml:space="preserve"> any of the following</w:t>
      </w:r>
      <w:r w:rsidR="00FD5D53" w:rsidRPr="00CF3820">
        <w:t>:</w:t>
      </w:r>
    </w:p>
    <w:p w:rsidR="00FD5D53" w:rsidRPr="00CF3820" w:rsidRDefault="00FD5D53" w:rsidP="00FD5D53">
      <w:pPr>
        <w:pStyle w:val="paragraph"/>
      </w:pPr>
      <w:r w:rsidRPr="00CF3820">
        <w:tab/>
        <w:t>(a)</w:t>
      </w:r>
      <w:r w:rsidRPr="00CF3820">
        <w:tab/>
      </w:r>
      <w:r w:rsidR="00393E19" w:rsidRPr="00CF3820">
        <w:t>if the detention centre is an area detention centre or corrective detention centre—</w:t>
      </w:r>
      <w:r w:rsidRPr="00CF3820">
        <w:t>a visiting of</w:t>
      </w:r>
      <w:r w:rsidR="00FD2F82" w:rsidRPr="00CF3820">
        <w:t>ficer</w:t>
      </w:r>
      <w:r w:rsidR="00393E19" w:rsidRPr="00CF3820">
        <w:t xml:space="preserve"> </w:t>
      </w:r>
      <w:r w:rsidR="00621597" w:rsidRPr="00CF3820">
        <w:t>for that centre</w:t>
      </w:r>
      <w:r w:rsidRPr="00CF3820">
        <w:t>;</w:t>
      </w:r>
    </w:p>
    <w:p w:rsidR="00FD5D53" w:rsidRPr="00CF3820" w:rsidRDefault="00FD5D53" w:rsidP="00FD5D53">
      <w:pPr>
        <w:pStyle w:val="paragraph"/>
      </w:pPr>
      <w:r w:rsidRPr="00CF3820">
        <w:tab/>
        <w:t>(b)</w:t>
      </w:r>
      <w:r w:rsidRPr="00CF3820">
        <w:tab/>
        <w:t>a medical officer;</w:t>
      </w:r>
    </w:p>
    <w:p w:rsidR="00FD5D53" w:rsidRPr="00CF3820" w:rsidRDefault="00FD5D53" w:rsidP="00FD5D53">
      <w:pPr>
        <w:pStyle w:val="paragraph"/>
      </w:pPr>
      <w:r w:rsidRPr="00CF3820">
        <w:tab/>
        <w:t>(c)</w:t>
      </w:r>
      <w:r w:rsidRPr="00CF3820">
        <w:tab/>
        <w:t>a chaplain;</w:t>
      </w:r>
    </w:p>
    <w:p w:rsidR="00FD5D53" w:rsidRPr="00CF3820" w:rsidRDefault="00225CC4" w:rsidP="00FD5D53">
      <w:pPr>
        <w:pStyle w:val="paragraph"/>
      </w:pPr>
      <w:r w:rsidRPr="00CF3820">
        <w:tab/>
        <w:t>(d)</w:t>
      </w:r>
      <w:r w:rsidRPr="00CF3820">
        <w:tab/>
        <w:t>a legal practitioner;</w:t>
      </w:r>
    </w:p>
    <w:p w:rsidR="009A2656" w:rsidRPr="00CF3820" w:rsidRDefault="00FD5D53" w:rsidP="00FD5D53">
      <w:pPr>
        <w:pStyle w:val="paragraph"/>
      </w:pPr>
      <w:r w:rsidRPr="00CF3820">
        <w:tab/>
        <w:t>(e)</w:t>
      </w:r>
      <w:r w:rsidRPr="00CF3820">
        <w:tab/>
        <w:t xml:space="preserve">a police </w:t>
      </w:r>
      <w:r w:rsidR="009A2656" w:rsidRPr="00CF3820">
        <w:t>member;</w:t>
      </w:r>
    </w:p>
    <w:p w:rsidR="00FD5D53" w:rsidRPr="00CF3820" w:rsidRDefault="009A2656" w:rsidP="00FD5D53">
      <w:pPr>
        <w:pStyle w:val="paragraph"/>
      </w:pPr>
      <w:r w:rsidRPr="00CF3820">
        <w:tab/>
        <w:t>(f)</w:t>
      </w:r>
      <w:r w:rsidRPr="00CF3820">
        <w:tab/>
        <w:t>a constable</w:t>
      </w:r>
      <w:r w:rsidR="00FD5D53" w:rsidRPr="00CF3820">
        <w:t>.</w:t>
      </w:r>
    </w:p>
    <w:p w:rsidR="00FD5D53" w:rsidRPr="00CF3820" w:rsidRDefault="003306A7" w:rsidP="00FD5D53">
      <w:pPr>
        <w:pStyle w:val="subsection"/>
      </w:pPr>
      <w:r w:rsidRPr="00CF3820">
        <w:tab/>
        <w:t>(2)</w:t>
      </w:r>
      <w:r w:rsidRPr="00CF3820">
        <w:tab/>
      </w:r>
      <w:r w:rsidR="00CA148F" w:rsidRPr="00CF3820">
        <w:t>Subject to this section, t</w:t>
      </w:r>
      <w:r w:rsidRPr="00CF3820">
        <w:t>he</w:t>
      </w:r>
      <w:r w:rsidR="00200AF5" w:rsidRPr="00CF3820">
        <w:t xml:space="preserve"> detainee must </w:t>
      </w:r>
      <w:r w:rsidR="00FD5D53" w:rsidRPr="00CF3820">
        <w:t>be permitted</w:t>
      </w:r>
      <w:r w:rsidR="009A2656" w:rsidRPr="00CF3820">
        <w:t xml:space="preserve">, at reasonable times, </w:t>
      </w:r>
      <w:r w:rsidR="00FD5D53" w:rsidRPr="00CF3820">
        <w:t>to receive visits</w:t>
      </w:r>
      <w:r w:rsidR="009A2656" w:rsidRPr="00CF3820">
        <w:t xml:space="preserve"> </w:t>
      </w:r>
      <w:r w:rsidR="00FD5D53" w:rsidRPr="00CF3820">
        <w:t>from persons other than p</w:t>
      </w:r>
      <w:r w:rsidR="00200AF5" w:rsidRPr="00CF3820">
        <w:t xml:space="preserve">ersons referred to in </w:t>
      </w:r>
      <w:r w:rsidR="00CF3820" w:rsidRPr="00CF3820">
        <w:t>subsection (</w:t>
      </w:r>
      <w:r w:rsidR="00FD5D53" w:rsidRPr="00CF3820">
        <w:t>1).</w:t>
      </w:r>
    </w:p>
    <w:p w:rsidR="00FD5D53" w:rsidRPr="00CF3820" w:rsidRDefault="00FD5D53" w:rsidP="00FD5D53">
      <w:pPr>
        <w:pStyle w:val="subsection"/>
      </w:pPr>
      <w:r w:rsidRPr="00CF3820">
        <w:tab/>
        <w:t>(3)</w:t>
      </w:r>
      <w:r w:rsidRPr="00CF3820">
        <w:tab/>
      </w:r>
      <w:r w:rsidR="00CA148F" w:rsidRPr="00CF3820">
        <w:t>A p</w:t>
      </w:r>
      <w:r w:rsidRPr="00CF3820">
        <w:t xml:space="preserve">ermission given under </w:t>
      </w:r>
      <w:r w:rsidR="00CF3820" w:rsidRPr="00CF3820">
        <w:t>subsection (</w:t>
      </w:r>
      <w:r w:rsidR="003306A7" w:rsidRPr="00CF3820">
        <w:t xml:space="preserve">2) </w:t>
      </w:r>
      <w:r w:rsidRPr="00CF3820">
        <w:t>may be given subject to such reasonable conditions as the officer in charge of the detention centre thinks fit.</w:t>
      </w:r>
    </w:p>
    <w:p w:rsidR="00FD5D53" w:rsidRPr="00CF3820" w:rsidRDefault="00FD5D53" w:rsidP="00FD5D53">
      <w:pPr>
        <w:pStyle w:val="subsection"/>
      </w:pPr>
      <w:r w:rsidRPr="00CF3820">
        <w:tab/>
        <w:t>(4)</w:t>
      </w:r>
      <w:r w:rsidRPr="00CF3820">
        <w:tab/>
        <w:t>A visit</w:t>
      </w:r>
      <w:r w:rsidR="00393E19" w:rsidRPr="00CF3820">
        <w:t xml:space="preserve"> to a detainee in a detention centre</w:t>
      </w:r>
      <w:r w:rsidRPr="00CF3820">
        <w:t xml:space="preserve"> permitted under this </w:t>
      </w:r>
      <w:r w:rsidR="00200AF5" w:rsidRPr="00CF3820">
        <w:t>section must</w:t>
      </w:r>
      <w:r w:rsidRPr="00CF3820">
        <w:t xml:space="preserve"> take place out of the hearing, but within the sight, of a member of the staff</w:t>
      </w:r>
      <w:r w:rsidR="003306A7" w:rsidRPr="00CF3820">
        <w:t xml:space="preserve"> of the detention centre</w:t>
      </w:r>
      <w:r w:rsidRPr="00CF3820">
        <w:t>.</w:t>
      </w:r>
    </w:p>
    <w:p w:rsidR="00621597" w:rsidRPr="00CF3820" w:rsidRDefault="00200AF5" w:rsidP="00FD5D53">
      <w:pPr>
        <w:pStyle w:val="subsection"/>
      </w:pPr>
      <w:r w:rsidRPr="00CF3820">
        <w:tab/>
        <w:t>(5)</w:t>
      </w:r>
      <w:r w:rsidRPr="00CF3820">
        <w:tab/>
        <w:t>If</w:t>
      </w:r>
      <w:r w:rsidR="004F6AA3" w:rsidRPr="00CF3820">
        <w:t xml:space="preserve"> the officer in charge of a detention centre reasonably believes that </w:t>
      </w:r>
      <w:r w:rsidR="00FD5D53" w:rsidRPr="00CF3820">
        <w:t xml:space="preserve">a visitor to a detention centre is likely to endanger or interfere with the security or discipline of the </w:t>
      </w:r>
      <w:r w:rsidR="009A2826" w:rsidRPr="00CF3820">
        <w:t xml:space="preserve">detention </w:t>
      </w:r>
      <w:r w:rsidR="00FD5D53" w:rsidRPr="00CF3820">
        <w:t>centre</w:t>
      </w:r>
      <w:r w:rsidR="00FD2F82" w:rsidRPr="00CF3820">
        <w:t>,</w:t>
      </w:r>
      <w:r w:rsidR="00FD5D53" w:rsidRPr="00CF3820">
        <w:t xml:space="preserve"> t</w:t>
      </w:r>
      <w:r w:rsidR="009A2826" w:rsidRPr="00CF3820">
        <w:t>he officer i</w:t>
      </w:r>
      <w:r w:rsidR="004F6AA3" w:rsidRPr="00CF3820">
        <w:t>n charge</w:t>
      </w:r>
      <w:r w:rsidR="00FD5D53" w:rsidRPr="00CF3820">
        <w:t xml:space="preserve"> may</w:t>
      </w:r>
      <w:r w:rsidR="00621597" w:rsidRPr="00CF3820">
        <w:t>:</w:t>
      </w:r>
    </w:p>
    <w:p w:rsidR="00621597" w:rsidRPr="00CF3820" w:rsidRDefault="00621597" w:rsidP="00621597">
      <w:pPr>
        <w:pStyle w:val="paragraph"/>
      </w:pPr>
      <w:r w:rsidRPr="00CF3820">
        <w:tab/>
        <w:t>(a)</w:t>
      </w:r>
      <w:r w:rsidRPr="00CF3820">
        <w:tab/>
      </w:r>
      <w:r w:rsidR="00FD5D53" w:rsidRPr="00CF3820">
        <w:t>refuse the visitor entry to</w:t>
      </w:r>
      <w:r w:rsidRPr="00CF3820">
        <w:t xml:space="preserve"> the detention centre; or</w:t>
      </w:r>
    </w:p>
    <w:p w:rsidR="00621597" w:rsidRPr="00CF3820" w:rsidRDefault="00621597" w:rsidP="00621597">
      <w:pPr>
        <w:pStyle w:val="paragraph"/>
      </w:pPr>
      <w:r w:rsidRPr="00CF3820">
        <w:tab/>
        <w:t>(b)</w:t>
      </w:r>
      <w:r w:rsidRPr="00CF3820">
        <w:tab/>
        <w:t>cause</w:t>
      </w:r>
      <w:r w:rsidR="004077BF" w:rsidRPr="00CF3820">
        <w:t xml:space="preserve"> the visitor to be removed from</w:t>
      </w:r>
      <w:r w:rsidRPr="00CF3820">
        <w:t xml:space="preserve"> the detention centre.</w:t>
      </w:r>
    </w:p>
    <w:p w:rsidR="00621597" w:rsidRPr="00CF3820" w:rsidRDefault="00621597" w:rsidP="00621597">
      <w:pPr>
        <w:pStyle w:val="subsection"/>
      </w:pPr>
      <w:r w:rsidRPr="00CF3820">
        <w:tab/>
        <w:t>(6)</w:t>
      </w:r>
      <w:r w:rsidRPr="00CF3820">
        <w:tab/>
        <w:t xml:space="preserve">The officer in charge of a detention centre may use such reasonable force as is necessary to give effect to a refusal or removal under </w:t>
      </w:r>
      <w:r w:rsidR="00CF3820" w:rsidRPr="00CF3820">
        <w:t>subsection (</w:t>
      </w:r>
      <w:r w:rsidRPr="00CF3820">
        <w:t>5).</w:t>
      </w:r>
    </w:p>
    <w:p w:rsidR="00FD5D53" w:rsidRPr="00CF3820" w:rsidRDefault="00E973D1" w:rsidP="00FD5D53">
      <w:pPr>
        <w:pStyle w:val="ActHead5"/>
      </w:pPr>
      <w:bookmarkStart w:id="24" w:name="_Toc506204293"/>
      <w:r w:rsidRPr="00CF3820">
        <w:rPr>
          <w:rStyle w:val="CharSectno"/>
        </w:rPr>
        <w:t>20</w:t>
      </w:r>
      <w:r w:rsidR="00FD5D53" w:rsidRPr="00CF3820">
        <w:t xml:space="preserve">  Religion</w:t>
      </w:r>
      <w:bookmarkEnd w:id="24"/>
    </w:p>
    <w:p w:rsidR="00FD5D53" w:rsidRPr="00CF3820" w:rsidRDefault="00200AF5" w:rsidP="00FD5D53">
      <w:pPr>
        <w:pStyle w:val="subsection"/>
      </w:pPr>
      <w:r w:rsidRPr="00CF3820">
        <w:tab/>
      </w:r>
      <w:r w:rsidRPr="00CF3820">
        <w:tab/>
        <w:t>A detainee</w:t>
      </w:r>
      <w:r w:rsidR="003306A7" w:rsidRPr="00CF3820">
        <w:t xml:space="preserve"> in a detention centre</w:t>
      </w:r>
      <w:r w:rsidRPr="00CF3820">
        <w:t xml:space="preserve"> must</w:t>
      </w:r>
      <w:r w:rsidR="00FD5D53" w:rsidRPr="00CF3820">
        <w:t>, as far as is reasonable, be permitted to:</w:t>
      </w:r>
    </w:p>
    <w:p w:rsidR="00FD5D53" w:rsidRPr="00CF3820" w:rsidRDefault="00FD5D53" w:rsidP="00FD5D53">
      <w:pPr>
        <w:pStyle w:val="paragraph"/>
      </w:pPr>
      <w:r w:rsidRPr="00CF3820">
        <w:tab/>
        <w:t>(a)</w:t>
      </w:r>
      <w:r w:rsidRPr="00CF3820">
        <w:tab/>
        <w:t>engage in the normal ac</w:t>
      </w:r>
      <w:r w:rsidR="00515364" w:rsidRPr="00CF3820">
        <w:t>tivities of his or her religion</w:t>
      </w:r>
      <w:r w:rsidRPr="00CF3820">
        <w:t>; and</w:t>
      </w:r>
    </w:p>
    <w:p w:rsidR="00FD5D53" w:rsidRPr="00CF3820" w:rsidRDefault="00FD5D53" w:rsidP="00FD5D53">
      <w:pPr>
        <w:pStyle w:val="paragraph"/>
      </w:pPr>
      <w:r w:rsidRPr="00CF3820">
        <w:tab/>
        <w:t>(b)</w:t>
      </w:r>
      <w:r w:rsidRPr="00CF3820">
        <w:tab/>
        <w:t>have in his or her possession</w:t>
      </w:r>
      <w:r w:rsidR="004F6AA3" w:rsidRPr="00CF3820">
        <w:t>,</w:t>
      </w:r>
      <w:r w:rsidRPr="00CF3820">
        <w:t xml:space="preserve"> or have access to</w:t>
      </w:r>
      <w:r w:rsidR="004F6AA3" w:rsidRPr="00CF3820">
        <w:t>,</w:t>
      </w:r>
      <w:r w:rsidRPr="00CF3820">
        <w:t xml:space="preserve"> books and objects used in the practice of his or her religion.</w:t>
      </w:r>
    </w:p>
    <w:p w:rsidR="0054288F" w:rsidRPr="00CF3820" w:rsidRDefault="00E973D1" w:rsidP="00FD5D53">
      <w:pPr>
        <w:pStyle w:val="ActHead5"/>
      </w:pPr>
      <w:bookmarkStart w:id="25" w:name="_Toc506204294"/>
      <w:r w:rsidRPr="00CF3820">
        <w:rPr>
          <w:rStyle w:val="CharSectno"/>
        </w:rPr>
        <w:lastRenderedPageBreak/>
        <w:t>21</w:t>
      </w:r>
      <w:r w:rsidR="0054288F" w:rsidRPr="00CF3820">
        <w:t xml:space="preserve">  Performing work</w:t>
      </w:r>
      <w:bookmarkEnd w:id="25"/>
    </w:p>
    <w:p w:rsidR="00B91D04" w:rsidRPr="00CF3820" w:rsidRDefault="0054288F" w:rsidP="0054288F">
      <w:pPr>
        <w:pStyle w:val="subsection"/>
      </w:pPr>
      <w:r w:rsidRPr="00CF3820">
        <w:tab/>
      </w:r>
      <w:r w:rsidR="004E22BA" w:rsidRPr="00CF3820">
        <w:t>(1)</w:t>
      </w:r>
      <w:r w:rsidR="004E22BA" w:rsidRPr="00CF3820">
        <w:tab/>
        <w:t>Subject to this section, the officer in charge of a</w:t>
      </w:r>
      <w:r w:rsidR="00B91D04" w:rsidRPr="00CF3820">
        <w:t xml:space="preserve"> detention centre may direct a detainee in the detention centre to perform work of a kind that it is reasonable to expect the detainee to perform.</w:t>
      </w:r>
    </w:p>
    <w:p w:rsidR="004E22BA" w:rsidRPr="00CF3820" w:rsidRDefault="00B91D04" w:rsidP="004E22BA">
      <w:pPr>
        <w:pStyle w:val="subsection"/>
      </w:pPr>
      <w:r w:rsidRPr="00CF3820">
        <w:tab/>
      </w:r>
      <w:r w:rsidR="0054288F" w:rsidRPr="00CF3820">
        <w:t>(</w:t>
      </w:r>
      <w:r w:rsidRPr="00CF3820">
        <w:t>2</w:t>
      </w:r>
      <w:r w:rsidR="0054288F" w:rsidRPr="00CF3820">
        <w:t>)</w:t>
      </w:r>
      <w:r w:rsidR="0054288F" w:rsidRPr="00CF3820">
        <w:tab/>
      </w:r>
      <w:r w:rsidR="004E22BA" w:rsidRPr="00CF3820">
        <w:t xml:space="preserve">A direction under </w:t>
      </w:r>
      <w:r w:rsidR="00CF3820" w:rsidRPr="00CF3820">
        <w:t>subsection (</w:t>
      </w:r>
      <w:r w:rsidR="004E22BA" w:rsidRPr="00CF3820">
        <w:t>1) must, if practicable, require the detainee to perform at least 6 hours of work each day but must not require the detainee to perform more than 9 hours of work each day.</w:t>
      </w:r>
    </w:p>
    <w:p w:rsidR="004E22BA" w:rsidRPr="00CF3820" w:rsidRDefault="0054288F" w:rsidP="0054288F">
      <w:pPr>
        <w:pStyle w:val="subsection"/>
      </w:pPr>
      <w:r w:rsidRPr="00CF3820">
        <w:tab/>
        <w:t>(</w:t>
      </w:r>
      <w:r w:rsidR="00CA4AD1" w:rsidRPr="00CF3820">
        <w:t>3</w:t>
      </w:r>
      <w:r w:rsidRPr="00CF3820">
        <w:t>)</w:t>
      </w:r>
      <w:r w:rsidRPr="00CF3820">
        <w:tab/>
      </w:r>
      <w:r w:rsidR="004E22BA" w:rsidRPr="00CF3820">
        <w:t xml:space="preserve">In directing the detainee to perform particular work, the </w:t>
      </w:r>
      <w:r w:rsidR="00B91D04" w:rsidRPr="00CF3820">
        <w:t>officer in charge</w:t>
      </w:r>
      <w:r w:rsidR="004E22BA" w:rsidRPr="00CF3820">
        <w:t xml:space="preserve"> of the detention centre </w:t>
      </w:r>
      <w:r w:rsidR="003562FE" w:rsidRPr="00CF3820">
        <w:t>must take into account</w:t>
      </w:r>
      <w:r w:rsidR="004E22BA" w:rsidRPr="00CF3820">
        <w:t>:</w:t>
      </w:r>
    </w:p>
    <w:p w:rsidR="004E22BA" w:rsidRPr="00CF3820" w:rsidRDefault="004E22BA" w:rsidP="004E22BA">
      <w:pPr>
        <w:pStyle w:val="paragraph"/>
      </w:pPr>
      <w:r w:rsidRPr="00CF3820">
        <w:tab/>
        <w:t>(a)</w:t>
      </w:r>
      <w:r w:rsidRPr="00CF3820">
        <w:tab/>
      </w:r>
      <w:r w:rsidR="0054288F" w:rsidRPr="00CF3820">
        <w:t>the religion</w:t>
      </w:r>
      <w:r w:rsidRPr="00CF3820">
        <w:t xml:space="preserve"> of the detainee;</w:t>
      </w:r>
      <w:r w:rsidR="0054288F" w:rsidRPr="00CF3820">
        <w:t xml:space="preserve"> and</w:t>
      </w:r>
    </w:p>
    <w:p w:rsidR="0054288F" w:rsidRPr="00CF3820" w:rsidRDefault="004E22BA" w:rsidP="004E22BA">
      <w:pPr>
        <w:pStyle w:val="paragraph"/>
      </w:pPr>
      <w:r w:rsidRPr="00CF3820">
        <w:tab/>
        <w:t>(b)</w:t>
      </w:r>
      <w:r w:rsidRPr="00CF3820">
        <w:tab/>
        <w:t>t</w:t>
      </w:r>
      <w:r w:rsidR="0054288F" w:rsidRPr="00CF3820">
        <w:t>he mental and physical capacity of the detainee</w:t>
      </w:r>
      <w:r w:rsidR="003562FE" w:rsidRPr="00CF3820">
        <w:t>.</w:t>
      </w:r>
    </w:p>
    <w:p w:rsidR="0054288F" w:rsidRPr="00CF3820" w:rsidRDefault="0054288F" w:rsidP="00B50B5D">
      <w:pPr>
        <w:pStyle w:val="subsection"/>
      </w:pPr>
      <w:r w:rsidRPr="00CF3820">
        <w:tab/>
        <w:t>(</w:t>
      </w:r>
      <w:r w:rsidR="00CA4AD1" w:rsidRPr="00CF3820">
        <w:t>4</w:t>
      </w:r>
      <w:r w:rsidRPr="00CF3820">
        <w:t>)</w:t>
      </w:r>
      <w:r w:rsidRPr="00CF3820">
        <w:tab/>
      </w:r>
      <w:r w:rsidR="004E22BA" w:rsidRPr="00CF3820">
        <w:t xml:space="preserve">The </w:t>
      </w:r>
      <w:r w:rsidRPr="00CF3820">
        <w:t>detainee</w:t>
      </w:r>
      <w:r w:rsidR="00B50B5D" w:rsidRPr="00CF3820">
        <w:t xml:space="preserve"> </w:t>
      </w:r>
      <w:r w:rsidRPr="00CF3820">
        <w:t xml:space="preserve">must not be </w:t>
      </w:r>
      <w:r w:rsidR="004E22BA" w:rsidRPr="00CF3820">
        <w:t xml:space="preserve">directed </w:t>
      </w:r>
      <w:r w:rsidRPr="00CF3820">
        <w:t>to perform work:</w:t>
      </w:r>
    </w:p>
    <w:p w:rsidR="0054288F" w:rsidRPr="00CF3820" w:rsidRDefault="0054288F" w:rsidP="00B50B5D">
      <w:pPr>
        <w:pStyle w:val="paragraph"/>
      </w:pPr>
      <w:r w:rsidRPr="00CF3820">
        <w:tab/>
        <w:t>(</w:t>
      </w:r>
      <w:r w:rsidR="00B50B5D" w:rsidRPr="00CF3820">
        <w:t>a</w:t>
      </w:r>
      <w:r w:rsidRPr="00CF3820">
        <w:t>)</w:t>
      </w:r>
      <w:r w:rsidRPr="00CF3820">
        <w:tab/>
        <w:t>that, in the opinion of a medical practitioner, would be likely to be detrimental to the physical or mental health of the detainee; or</w:t>
      </w:r>
    </w:p>
    <w:p w:rsidR="00B50B5D" w:rsidRPr="00CF3820" w:rsidRDefault="0054288F" w:rsidP="0054288F">
      <w:pPr>
        <w:pStyle w:val="paragraph"/>
      </w:pPr>
      <w:r w:rsidRPr="00CF3820">
        <w:tab/>
        <w:t>(</w:t>
      </w:r>
      <w:r w:rsidR="00B50B5D" w:rsidRPr="00CF3820">
        <w:t>b</w:t>
      </w:r>
      <w:r w:rsidRPr="00CF3820">
        <w:t>)</w:t>
      </w:r>
      <w:r w:rsidRPr="00CF3820">
        <w:tab/>
        <w:t>on Christmas Day, Good Friday or a day of religious observance for the detainee</w:t>
      </w:r>
      <w:r w:rsidR="00EF7C41" w:rsidRPr="00CF3820">
        <w:t>,</w:t>
      </w:r>
      <w:r w:rsidRPr="00CF3820">
        <w:t xml:space="preserve"> other than such work as is necessary for the continued daily operation of the detention centre</w:t>
      </w:r>
      <w:r w:rsidR="004E22BA" w:rsidRPr="00CF3820">
        <w:t>; or</w:t>
      </w:r>
    </w:p>
    <w:p w:rsidR="0054288F" w:rsidRPr="00CF3820" w:rsidRDefault="004E22BA" w:rsidP="004E22BA">
      <w:pPr>
        <w:pStyle w:val="paragraph"/>
      </w:pPr>
      <w:r w:rsidRPr="00CF3820">
        <w:tab/>
        <w:t>(c)</w:t>
      </w:r>
      <w:r w:rsidRPr="00CF3820">
        <w:tab/>
        <w:t xml:space="preserve">otherwise </w:t>
      </w:r>
      <w:r w:rsidR="0054288F" w:rsidRPr="00CF3820">
        <w:t>than for the benefit of the Commonwealth.</w:t>
      </w:r>
    </w:p>
    <w:p w:rsidR="00FD5D53" w:rsidRPr="00CF3820" w:rsidRDefault="00FD5D53" w:rsidP="00B41B32">
      <w:pPr>
        <w:pStyle w:val="ActHead3"/>
        <w:pageBreakBefore/>
      </w:pPr>
      <w:bookmarkStart w:id="26" w:name="_Toc506204295"/>
      <w:r w:rsidRPr="00CF3820">
        <w:rPr>
          <w:rStyle w:val="CharDivNo"/>
        </w:rPr>
        <w:lastRenderedPageBreak/>
        <w:t>Division</w:t>
      </w:r>
      <w:r w:rsidR="00CF3820" w:rsidRPr="00CF3820">
        <w:rPr>
          <w:rStyle w:val="CharDivNo"/>
        </w:rPr>
        <w:t> </w:t>
      </w:r>
      <w:r w:rsidRPr="00CF3820">
        <w:rPr>
          <w:rStyle w:val="CharDivNo"/>
        </w:rPr>
        <w:t>3</w:t>
      </w:r>
      <w:r w:rsidRPr="00CF3820">
        <w:t>—</w:t>
      </w:r>
      <w:r w:rsidR="00D4687F" w:rsidRPr="00CF3820">
        <w:rPr>
          <w:rStyle w:val="CharDivText"/>
        </w:rPr>
        <w:t>Letters and parcels</w:t>
      </w:r>
      <w:bookmarkEnd w:id="26"/>
    </w:p>
    <w:p w:rsidR="00FD5D53" w:rsidRPr="00CF3820" w:rsidRDefault="00E973D1" w:rsidP="00FD5D53">
      <w:pPr>
        <w:pStyle w:val="ActHead5"/>
      </w:pPr>
      <w:bookmarkStart w:id="27" w:name="_Toc506204296"/>
      <w:r w:rsidRPr="00CF3820">
        <w:rPr>
          <w:rStyle w:val="CharSectno"/>
        </w:rPr>
        <w:t>22</w:t>
      </w:r>
      <w:r w:rsidR="00FD5D53" w:rsidRPr="00CF3820">
        <w:t xml:space="preserve">  </w:t>
      </w:r>
      <w:r w:rsidR="00B266D4" w:rsidRPr="00CF3820">
        <w:t>Staff members</w:t>
      </w:r>
      <w:r w:rsidR="00FD5D53" w:rsidRPr="00CF3820">
        <w:t xml:space="preserve"> </w:t>
      </w:r>
      <w:r w:rsidR="008A05A5" w:rsidRPr="00CF3820">
        <w:t>approved</w:t>
      </w:r>
      <w:r w:rsidR="00FD5D53" w:rsidRPr="00CF3820">
        <w:t xml:space="preserve"> to open </w:t>
      </w:r>
      <w:r w:rsidR="00D4687F" w:rsidRPr="00CF3820">
        <w:t>letters and parcels</w:t>
      </w:r>
      <w:bookmarkEnd w:id="27"/>
    </w:p>
    <w:p w:rsidR="008460D2" w:rsidRPr="00CF3820" w:rsidRDefault="00FD5D53" w:rsidP="00FD5D53">
      <w:pPr>
        <w:pStyle w:val="subsection"/>
      </w:pPr>
      <w:r w:rsidRPr="00CF3820">
        <w:tab/>
      </w:r>
      <w:r w:rsidR="008460D2" w:rsidRPr="00CF3820">
        <w:t>(1)</w:t>
      </w:r>
      <w:r w:rsidRPr="00CF3820">
        <w:tab/>
        <w:t>The officer in charge of</w:t>
      </w:r>
      <w:r w:rsidR="001B30CE" w:rsidRPr="00CF3820">
        <w:t xml:space="preserve"> a detention centre may</w:t>
      </w:r>
      <w:r w:rsidR="00BE47F8" w:rsidRPr="00CF3820">
        <w:t>, in writing,</w:t>
      </w:r>
      <w:r w:rsidR="008460D2" w:rsidRPr="00CF3820">
        <w:t xml:space="preserve"> appoint </w:t>
      </w:r>
      <w:r w:rsidRPr="00CF3820">
        <w:t>a member of the staff</w:t>
      </w:r>
      <w:r w:rsidR="003306A7" w:rsidRPr="00CF3820">
        <w:t xml:space="preserve"> of the detention centre</w:t>
      </w:r>
      <w:r w:rsidR="002669AF" w:rsidRPr="00CF3820">
        <w:t xml:space="preserve"> to be an </w:t>
      </w:r>
      <w:r w:rsidR="00B266D4" w:rsidRPr="00CF3820">
        <w:t>approved</w:t>
      </w:r>
      <w:r w:rsidR="00653BC8" w:rsidRPr="00CF3820">
        <w:t xml:space="preserve"> staff member of</w:t>
      </w:r>
      <w:r w:rsidR="008460D2" w:rsidRPr="00CF3820">
        <w:t xml:space="preserve"> the detention centre for the purposes of this Division.</w:t>
      </w:r>
    </w:p>
    <w:p w:rsidR="00D4687F" w:rsidRPr="00CF3820" w:rsidRDefault="008460D2" w:rsidP="00FD5D53">
      <w:pPr>
        <w:pStyle w:val="subsection"/>
      </w:pPr>
      <w:r w:rsidRPr="00CF3820">
        <w:tab/>
        <w:t>(2)</w:t>
      </w:r>
      <w:r w:rsidRPr="00CF3820">
        <w:tab/>
      </w:r>
      <w:r w:rsidR="0064376D" w:rsidRPr="00CF3820">
        <w:t>The officer in charge of a detention centre</w:t>
      </w:r>
      <w:r w:rsidR="00653BC8" w:rsidRPr="00CF3820">
        <w:t xml:space="preserve"> or</w:t>
      </w:r>
      <w:r w:rsidR="0064376D" w:rsidRPr="00CF3820">
        <w:t xml:space="preserve"> a</w:t>
      </w:r>
      <w:r w:rsidR="002669AF" w:rsidRPr="00CF3820">
        <w:t xml:space="preserve">n </w:t>
      </w:r>
      <w:r w:rsidR="00B266D4" w:rsidRPr="00CF3820">
        <w:t>approved</w:t>
      </w:r>
      <w:r w:rsidR="00653BC8" w:rsidRPr="00CF3820">
        <w:t xml:space="preserve"> staff member of</w:t>
      </w:r>
      <w:r w:rsidRPr="00CF3820">
        <w:t xml:space="preserve"> a detention centre may</w:t>
      </w:r>
      <w:r w:rsidR="00D4687F" w:rsidRPr="00CF3820">
        <w:t>, subject to this Division:</w:t>
      </w:r>
    </w:p>
    <w:p w:rsidR="00D4687F" w:rsidRPr="00CF3820" w:rsidRDefault="00D4687F" w:rsidP="00D4687F">
      <w:pPr>
        <w:pStyle w:val="paragraph"/>
      </w:pPr>
      <w:r w:rsidRPr="00CF3820">
        <w:tab/>
        <w:t>(a)</w:t>
      </w:r>
      <w:r w:rsidRPr="00CF3820">
        <w:tab/>
        <w:t>open, inspect and read letters sent to, or proposed to be sent by, a detainee in the detention centre; and</w:t>
      </w:r>
    </w:p>
    <w:p w:rsidR="00D4687F" w:rsidRPr="00CF3820" w:rsidRDefault="00D4687F" w:rsidP="00D4687F">
      <w:pPr>
        <w:pStyle w:val="paragraph"/>
      </w:pPr>
      <w:r w:rsidRPr="00CF3820">
        <w:tab/>
        <w:t>(</w:t>
      </w:r>
      <w:r w:rsidR="00F27E70" w:rsidRPr="00CF3820">
        <w:t>b</w:t>
      </w:r>
      <w:r w:rsidRPr="00CF3820">
        <w:t>)</w:t>
      </w:r>
      <w:r w:rsidRPr="00CF3820">
        <w:tab/>
        <w:t>open and inspect parcels sent to, or proposed to be sent by, a detainee in the detention centre.</w:t>
      </w:r>
    </w:p>
    <w:p w:rsidR="00FD5D53" w:rsidRPr="00CF3820" w:rsidRDefault="00E973D1" w:rsidP="00FD5D53">
      <w:pPr>
        <w:pStyle w:val="ActHead5"/>
      </w:pPr>
      <w:bookmarkStart w:id="28" w:name="_Toc506204297"/>
      <w:r w:rsidRPr="00CF3820">
        <w:rPr>
          <w:rStyle w:val="CharSectno"/>
        </w:rPr>
        <w:t>23</w:t>
      </w:r>
      <w:r w:rsidR="00FD5D53" w:rsidRPr="00CF3820">
        <w:t xml:space="preserve">  Receiving and sending letters</w:t>
      </w:r>
      <w:r w:rsidR="00D4687F" w:rsidRPr="00CF3820">
        <w:t xml:space="preserve"> and parcels</w:t>
      </w:r>
      <w:bookmarkEnd w:id="28"/>
    </w:p>
    <w:p w:rsidR="00FD5D53" w:rsidRPr="00CF3820" w:rsidRDefault="00FD5D53" w:rsidP="00FD5D53">
      <w:pPr>
        <w:pStyle w:val="subsection"/>
      </w:pPr>
      <w:r w:rsidRPr="00CF3820">
        <w:tab/>
        <w:t>(1)</w:t>
      </w:r>
      <w:r w:rsidRPr="00CF3820">
        <w:tab/>
        <w:t>Subject to t</w:t>
      </w:r>
      <w:r w:rsidR="00FB4FF3" w:rsidRPr="00CF3820">
        <w:t>his section</w:t>
      </w:r>
      <w:r w:rsidRPr="00CF3820">
        <w:t>, a detainee may send letters or parcels to, and receive letters or parcels from, persons who are not detained on agreeing, in the case of letters or parcels sent by post, to the opening or inspection of those letters or parcels in accordance with this Division.</w:t>
      </w:r>
    </w:p>
    <w:p w:rsidR="00FD5D53" w:rsidRPr="00CF3820" w:rsidRDefault="00FD5D53" w:rsidP="00FD5D53">
      <w:pPr>
        <w:pStyle w:val="subsection"/>
      </w:pPr>
      <w:r w:rsidRPr="00CF3820">
        <w:tab/>
        <w:t>(2)</w:t>
      </w:r>
      <w:r w:rsidRPr="00CF3820">
        <w:tab/>
        <w:t>A de</w:t>
      </w:r>
      <w:r w:rsidR="004441F4" w:rsidRPr="00CF3820">
        <w:t>tainee</w:t>
      </w:r>
      <w:r w:rsidR="003306A7" w:rsidRPr="00CF3820">
        <w:t xml:space="preserve"> in a detention centre</w:t>
      </w:r>
      <w:r w:rsidR="004441F4" w:rsidRPr="00CF3820">
        <w:t xml:space="preserve"> must</w:t>
      </w:r>
      <w:r w:rsidRPr="00CF3820">
        <w:t xml:space="preserve"> be permitted to send:</w:t>
      </w:r>
    </w:p>
    <w:p w:rsidR="00FD5D53" w:rsidRPr="00CF3820" w:rsidRDefault="00FD5D53" w:rsidP="00FD5D53">
      <w:pPr>
        <w:pStyle w:val="paragraph"/>
      </w:pPr>
      <w:r w:rsidRPr="00CF3820">
        <w:tab/>
        <w:t>(a)</w:t>
      </w:r>
      <w:r w:rsidRPr="00CF3820">
        <w:tab/>
        <w:t>immediately on being admitted</w:t>
      </w:r>
      <w:r w:rsidR="003306A7" w:rsidRPr="00CF3820">
        <w:t xml:space="preserve"> to the detention centre</w:t>
      </w:r>
      <w:r w:rsidRPr="00CF3820">
        <w:t>—2 letters;</w:t>
      </w:r>
      <w:r w:rsidR="004441F4" w:rsidRPr="00CF3820">
        <w:t xml:space="preserve"> and</w:t>
      </w:r>
    </w:p>
    <w:p w:rsidR="00FD5D53" w:rsidRPr="00CF3820" w:rsidRDefault="00FD5D53" w:rsidP="00FD5D53">
      <w:pPr>
        <w:pStyle w:val="paragraph"/>
      </w:pPr>
      <w:r w:rsidRPr="00CF3820">
        <w:tab/>
        <w:t>(b)</w:t>
      </w:r>
      <w:r w:rsidRPr="00CF3820">
        <w:tab/>
        <w:t>in every week of detention</w:t>
      </w:r>
      <w:r w:rsidR="003306A7" w:rsidRPr="00CF3820">
        <w:t xml:space="preserve"> in the detention centre</w:t>
      </w:r>
      <w:r w:rsidRPr="00CF3820">
        <w:t>—2 letters; and</w:t>
      </w:r>
    </w:p>
    <w:p w:rsidR="00FD5D53" w:rsidRPr="00CF3820" w:rsidRDefault="00FD5D53" w:rsidP="00FD5D53">
      <w:pPr>
        <w:pStyle w:val="paragraph"/>
      </w:pPr>
      <w:r w:rsidRPr="00CF3820">
        <w:tab/>
        <w:t>(c)</w:t>
      </w:r>
      <w:r w:rsidRPr="00CF3820">
        <w:tab/>
        <w:t xml:space="preserve">such additional </w:t>
      </w:r>
      <w:r w:rsidR="0020197C" w:rsidRPr="00CF3820">
        <w:t>letters</w:t>
      </w:r>
      <w:r w:rsidRPr="00CF3820">
        <w:t xml:space="preserve"> as the officer in charge of the detention centre permits.</w:t>
      </w:r>
    </w:p>
    <w:p w:rsidR="00FD5D53" w:rsidRPr="00CF3820" w:rsidRDefault="001D00B9" w:rsidP="00FD5D53">
      <w:pPr>
        <w:pStyle w:val="subsection"/>
      </w:pPr>
      <w:r w:rsidRPr="00CF3820">
        <w:tab/>
        <w:t>(3)</w:t>
      </w:r>
      <w:r w:rsidRPr="00CF3820">
        <w:tab/>
        <w:t>If</w:t>
      </w:r>
      <w:r w:rsidR="00FD5D53" w:rsidRPr="00CF3820">
        <w:t xml:space="preserve"> a detainee delivers to the officer in charge of a detention centre, or a</w:t>
      </w:r>
      <w:r w:rsidR="0064376D" w:rsidRPr="00CF3820">
        <w:t xml:space="preserve">n </w:t>
      </w:r>
      <w:r w:rsidR="00B266D4" w:rsidRPr="00CF3820">
        <w:t>approved staff</w:t>
      </w:r>
      <w:r w:rsidR="00653BC8" w:rsidRPr="00CF3820">
        <w:t xml:space="preserve"> member of</w:t>
      </w:r>
      <w:r w:rsidR="0064376D" w:rsidRPr="00CF3820">
        <w:t xml:space="preserve"> the detention centre</w:t>
      </w:r>
      <w:r w:rsidR="00FD5D53" w:rsidRPr="00CF3820">
        <w:t>, a letter addressed by the detainee to the Defence Force Ombudsman,</w:t>
      </w:r>
      <w:r w:rsidR="00727533" w:rsidRPr="00CF3820">
        <w:t xml:space="preserve"> the Inspector</w:t>
      </w:r>
      <w:r w:rsidR="00CF3820">
        <w:noBreakHyphen/>
      </w:r>
      <w:r w:rsidR="00727533" w:rsidRPr="00CF3820">
        <w:t>General ADF,</w:t>
      </w:r>
      <w:r w:rsidR="00FD5D53" w:rsidRPr="00CF3820">
        <w:t xml:space="preserve"> a member of Parliament, a </w:t>
      </w:r>
      <w:r w:rsidRPr="00CF3820">
        <w:t>legal pr</w:t>
      </w:r>
      <w:r w:rsidR="00B41B32" w:rsidRPr="00CF3820">
        <w:t>actitioner</w:t>
      </w:r>
      <w:r w:rsidRPr="00CF3820">
        <w:t xml:space="preserve"> or an </w:t>
      </w:r>
      <w:r w:rsidR="00100AF8" w:rsidRPr="00CF3820">
        <w:t>authorized officer</w:t>
      </w:r>
      <w:r w:rsidR="00FD5D53" w:rsidRPr="00CF3820">
        <w:t>:</w:t>
      </w:r>
    </w:p>
    <w:p w:rsidR="00FD5D53" w:rsidRPr="00CF3820" w:rsidRDefault="001D00B9" w:rsidP="00FD5D53">
      <w:pPr>
        <w:pStyle w:val="paragraph"/>
      </w:pPr>
      <w:r w:rsidRPr="00CF3820">
        <w:tab/>
        <w:t>(a)</w:t>
      </w:r>
      <w:r w:rsidRPr="00CF3820">
        <w:tab/>
        <w:t>the officer in charge must</w:t>
      </w:r>
      <w:r w:rsidR="00FD5D53" w:rsidRPr="00CF3820">
        <w:t xml:space="preserve"> cause the letter to be sent to the addressee; and</w:t>
      </w:r>
    </w:p>
    <w:p w:rsidR="00FD5D53" w:rsidRPr="00CF3820" w:rsidRDefault="001D00B9" w:rsidP="00FD5D53">
      <w:pPr>
        <w:pStyle w:val="paragraph"/>
      </w:pPr>
      <w:r w:rsidRPr="00CF3820">
        <w:tab/>
        <w:t>(b)</w:t>
      </w:r>
      <w:r w:rsidRPr="00CF3820">
        <w:tab/>
        <w:t>the letter must not</w:t>
      </w:r>
      <w:r w:rsidR="00FD5D53" w:rsidRPr="00CF3820">
        <w:t xml:space="preserve"> be opened, inspected or read other than by the person to whom it is address</w:t>
      </w:r>
      <w:r w:rsidRPr="00CF3820">
        <w:t>ed or some other person authoris</w:t>
      </w:r>
      <w:r w:rsidR="00FD5D53" w:rsidRPr="00CF3820">
        <w:t>ed by that person.</w:t>
      </w:r>
    </w:p>
    <w:p w:rsidR="00FD5D53" w:rsidRPr="00CF3820" w:rsidRDefault="00FD5D53" w:rsidP="00FD5D53">
      <w:pPr>
        <w:pStyle w:val="subsection"/>
      </w:pPr>
      <w:r w:rsidRPr="00CF3820">
        <w:tab/>
        <w:t>(4)</w:t>
      </w:r>
      <w:r w:rsidRPr="00CF3820">
        <w:tab/>
        <w:t>A letter</w:t>
      </w:r>
      <w:r w:rsidR="00D4687F" w:rsidRPr="00CF3820">
        <w:t xml:space="preserve"> from the Defence Force Ombudsman</w:t>
      </w:r>
      <w:r w:rsidR="00727533" w:rsidRPr="00CF3820">
        <w:t xml:space="preserve"> or Inspector</w:t>
      </w:r>
      <w:r w:rsidR="00CF3820">
        <w:noBreakHyphen/>
      </w:r>
      <w:r w:rsidR="00727533" w:rsidRPr="00CF3820">
        <w:t>General ADF</w:t>
      </w:r>
      <w:r w:rsidRPr="00CF3820">
        <w:t xml:space="preserve"> that has been</w:t>
      </w:r>
      <w:r w:rsidR="00D4687F" w:rsidRPr="00CF3820">
        <w:t>, or purports to have been,</w:t>
      </w:r>
      <w:r w:rsidRPr="00CF3820">
        <w:t xml:space="preserve"> addressed to a detainee </w:t>
      </w:r>
      <w:r w:rsidR="001D00B9" w:rsidRPr="00CF3820">
        <w:t>must</w:t>
      </w:r>
      <w:r w:rsidRPr="00CF3820">
        <w:t xml:space="preserve"> not be opened, insp</w:t>
      </w:r>
      <w:r w:rsidR="004A2AE3" w:rsidRPr="00CF3820">
        <w:t>ected or read other than by the</w:t>
      </w:r>
      <w:r w:rsidRPr="00CF3820">
        <w:t xml:space="preserve"> detainee</w:t>
      </w:r>
      <w:r w:rsidR="00D4687F" w:rsidRPr="00CF3820">
        <w:t xml:space="preserve"> or another</w:t>
      </w:r>
      <w:r w:rsidR="001D00B9" w:rsidRPr="00CF3820">
        <w:t xml:space="preserve"> person authorised</w:t>
      </w:r>
      <w:r w:rsidR="004A2AE3" w:rsidRPr="00CF3820">
        <w:t xml:space="preserve"> by the</w:t>
      </w:r>
      <w:r w:rsidRPr="00CF3820">
        <w:t xml:space="preserve"> detainee.</w:t>
      </w:r>
    </w:p>
    <w:p w:rsidR="00A87940" w:rsidRPr="00CF3820" w:rsidRDefault="001D00B9" w:rsidP="00FD5D53">
      <w:pPr>
        <w:pStyle w:val="subsection"/>
      </w:pPr>
      <w:r w:rsidRPr="00CF3820">
        <w:tab/>
        <w:t>(5)</w:t>
      </w:r>
      <w:r w:rsidRPr="00CF3820">
        <w:tab/>
      </w:r>
      <w:r w:rsidR="00A87940" w:rsidRPr="00CF3820">
        <w:t xml:space="preserve">Subject to </w:t>
      </w:r>
      <w:r w:rsidR="00CF3820" w:rsidRPr="00CF3820">
        <w:t>subsection (</w:t>
      </w:r>
      <w:r w:rsidR="00A87940" w:rsidRPr="00CF3820">
        <w:t>6), i</w:t>
      </w:r>
      <w:r w:rsidRPr="00CF3820">
        <w:t>f</w:t>
      </w:r>
      <w:r w:rsidR="00A87940" w:rsidRPr="00CF3820">
        <w:t>:</w:t>
      </w:r>
    </w:p>
    <w:p w:rsidR="00A87940" w:rsidRPr="00CF3820" w:rsidRDefault="00A87940" w:rsidP="00A87940">
      <w:pPr>
        <w:pStyle w:val="paragraph"/>
      </w:pPr>
      <w:r w:rsidRPr="00CF3820">
        <w:tab/>
        <w:t>(a)</w:t>
      </w:r>
      <w:r w:rsidRPr="00CF3820">
        <w:tab/>
      </w:r>
      <w:r w:rsidR="00FD5D53" w:rsidRPr="00CF3820">
        <w:t xml:space="preserve">a member of Parliament or </w:t>
      </w:r>
      <w:r w:rsidR="00B41B32" w:rsidRPr="00CF3820">
        <w:t>a</w:t>
      </w:r>
      <w:r w:rsidR="00FD5D53" w:rsidRPr="00CF3820">
        <w:t xml:space="preserve"> legal pr</w:t>
      </w:r>
      <w:r w:rsidR="00B41B32" w:rsidRPr="00CF3820">
        <w:t>actitioner</w:t>
      </w:r>
      <w:r w:rsidR="00FD5D53" w:rsidRPr="00CF3820">
        <w:t xml:space="preserve"> sends a detainee a letter</w:t>
      </w:r>
      <w:r w:rsidRPr="00CF3820">
        <w:t xml:space="preserve"> in a sealed envelope (the </w:t>
      </w:r>
      <w:r w:rsidRPr="00CF3820">
        <w:rPr>
          <w:b/>
          <w:i/>
        </w:rPr>
        <w:t>first letter</w:t>
      </w:r>
      <w:r w:rsidRPr="00CF3820">
        <w:t>); and</w:t>
      </w:r>
    </w:p>
    <w:p w:rsidR="00A87940" w:rsidRPr="00CF3820" w:rsidRDefault="00A87940" w:rsidP="00A87940">
      <w:pPr>
        <w:pStyle w:val="paragraph"/>
      </w:pPr>
      <w:r w:rsidRPr="00CF3820">
        <w:tab/>
        <w:t>(b)</w:t>
      </w:r>
      <w:r w:rsidRPr="00CF3820">
        <w:tab/>
        <w:t xml:space="preserve">the first letter is </w:t>
      </w:r>
      <w:r w:rsidR="00FD5D53" w:rsidRPr="00CF3820">
        <w:t>accompanied by a letter addressed to the officer in charge of the detention centre indicating that privilege is claimed in respect of the</w:t>
      </w:r>
      <w:r w:rsidRPr="00CF3820">
        <w:t xml:space="preserve"> first letter;</w:t>
      </w:r>
    </w:p>
    <w:p w:rsidR="00FD5D53" w:rsidRPr="00CF3820" w:rsidRDefault="00A87940" w:rsidP="00A87940">
      <w:pPr>
        <w:pStyle w:val="subsection2"/>
      </w:pPr>
      <w:r w:rsidRPr="00CF3820">
        <w:t>the first letter</w:t>
      </w:r>
      <w:r w:rsidR="00FD5D53" w:rsidRPr="00CF3820">
        <w:t xml:space="preserve"> </w:t>
      </w:r>
      <w:r w:rsidR="001D00B9" w:rsidRPr="00CF3820">
        <w:t>must</w:t>
      </w:r>
      <w:r w:rsidR="00FD5D53" w:rsidRPr="00CF3820">
        <w:t xml:space="preserve"> not be opened and inspected</w:t>
      </w:r>
      <w:r w:rsidR="0064376D" w:rsidRPr="00CF3820">
        <w:t>,</w:t>
      </w:r>
      <w:r w:rsidR="00FD5D53" w:rsidRPr="00CF3820">
        <w:t xml:space="preserve"> or read</w:t>
      </w:r>
      <w:r w:rsidR="0064376D" w:rsidRPr="00CF3820">
        <w:t>,</w:t>
      </w:r>
      <w:r w:rsidR="00FD5D53" w:rsidRPr="00CF3820">
        <w:t xml:space="preserve"> by any person other than the detain</w:t>
      </w:r>
      <w:r w:rsidR="001D00B9" w:rsidRPr="00CF3820">
        <w:t xml:space="preserve">ee or </w:t>
      </w:r>
      <w:r w:rsidR="00882F11" w:rsidRPr="00CF3820">
        <w:t>another</w:t>
      </w:r>
      <w:r w:rsidR="001D00B9" w:rsidRPr="00CF3820">
        <w:t xml:space="preserve"> person authoris</w:t>
      </w:r>
      <w:r w:rsidR="00D210B7" w:rsidRPr="00CF3820">
        <w:t>ed by the</w:t>
      </w:r>
      <w:r w:rsidR="00FD5D53" w:rsidRPr="00CF3820">
        <w:t xml:space="preserve"> detainee.</w:t>
      </w:r>
    </w:p>
    <w:p w:rsidR="00A87940" w:rsidRPr="00CF3820" w:rsidRDefault="001D00B9" w:rsidP="00FD5D53">
      <w:pPr>
        <w:pStyle w:val="subsection"/>
      </w:pPr>
      <w:r w:rsidRPr="00CF3820">
        <w:lastRenderedPageBreak/>
        <w:tab/>
        <w:t>(6)</w:t>
      </w:r>
      <w:r w:rsidRPr="00CF3820">
        <w:tab/>
      </w:r>
      <w:r w:rsidR="00A87940" w:rsidRPr="00CF3820">
        <w:t>I</w:t>
      </w:r>
      <w:r w:rsidRPr="00CF3820">
        <w:t>f</w:t>
      </w:r>
      <w:r w:rsidR="00FD5D53" w:rsidRPr="00CF3820">
        <w:t xml:space="preserve"> the officer in charge</w:t>
      </w:r>
      <w:r w:rsidR="00A87940" w:rsidRPr="00CF3820">
        <w:t xml:space="preserve"> of a detention centre</w:t>
      </w:r>
      <w:r w:rsidR="00FD5D53" w:rsidRPr="00CF3820">
        <w:t xml:space="preserve"> or an </w:t>
      </w:r>
      <w:r w:rsidR="00B266D4" w:rsidRPr="00CF3820">
        <w:t>approved staff</w:t>
      </w:r>
      <w:r w:rsidR="00653BC8" w:rsidRPr="00CF3820">
        <w:t xml:space="preserve"> member of</w:t>
      </w:r>
      <w:r w:rsidR="0064376D" w:rsidRPr="00CF3820">
        <w:t xml:space="preserve"> the detention centre</w:t>
      </w:r>
      <w:r w:rsidR="00FD5D53" w:rsidRPr="00CF3820">
        <w:t xml:space="preserve"> </w:t>
      </w:r>
      <w:r w:rsidR="003C1896" w:rsidRPr="00CF3820">
        <w:t>reasonably believes</w:t>
      </w:r>
      <w:r w:rsidR="00FD5D53" w:rsidRPr="00CF3820">
        <w:t xml:space="preserve"> that </w:t>
      </w:r>
      <w:r w:rsidR="00882F11" w:rsidRPr="00CF3820">
        <w:t>the first letter</w:t>
      </w:r>
      <w:r w:rsidR="00FD5D53" w:rsidRPr="00CF3820">
        <w:t xml:space="preserve"> may contain money, contraband or any item or matter that is likely to adversely affect the security, discipline or good order of the </w:t>
      </w:r>
      <w:r w:rsidR="009A2826" w:rsidRPr="00CF3820">
        <w:t>detention centre</w:t>
      </w:r>
      <w:r w:rsidR="00A87940" w:rsidRPr="00CF3820">
        <w:t>:</w:t>
      </w:r>
    </w:p>
    <w:p w:rsidR="00FD5D53" w:rsidRPr="00CF3820" w:rsidRDefault="00A87940" w:rsidP="00A87940">
      <w:pPr>
        <w:pStyle w:val="paragraph"/>
      </w:pPr>
      <w:r w:rsidRPr="00CF3820">
        <w:tab/>
        <w:t>(a)</w:t>
      </w:r>
      <w:r w:rsidRPr="00CF3820">
        <w:tab/>
      </w:r>
      <w:r w:rsidR="00FD5D53" w:rsidRPr="00CF3820">
        <w:t xml:space="preserve">the detainee may be required to open the </w:t>
      </w:r>
      <w:r w:rsidR="00882F11" w:rsidRPr="00CF3820">
        <w:t>first letter</w:t>
      </w:r>
      <w:r w:rsidR="00FD5D53" w:rsidRPr="00CF3820">
        <w:t xml:space="preserve"> in the presence of the o</w:t>
      </w:r>
      <w:r w:rsidR="003C1896" w:rsidRPr="00CF3820">
        <w:t xml:space="preserve">fficer in charge or the </w:t>
      </w:r>
      <w:r w:rsidR="00B266D4" w:rsidRPr="00CF3820">
        <w:t>approved staff</w:t>
      </w:r>
      <w:r w:rsidR="00653BC8" w:rsidRPr="00CF3820">
        <w:t xml:space="preserve"> member</w:t>
      </w:r>
      <w:r w:rsidRPr="00CF3820">
        <w:t>; and</w:t>
      </w:r>
    </w:p>
    <w:p w:rsidR="000056A0" w:rsidRPr="00CF3820" w:rsidRDefault="00A87940" w:rsidP="00A87940">
      <w:pPr>
        <w:pStyle w:val="paragraph"/>
      </w:pPr>
      <w:r w:rsidRPr="00CF3820">
        <w:tab/>
        <w:t>(b)</w:t>
      </w:r>
      <w:r w:rsidRPr="00CF3820">
        <w:tab/>
      </w:r>
      <w:r w:rsidR="000056A0" w:rsidRPr="00CF3820">
        <w:t xml:space="preserve">if the </w:t>
      </w:r>
      <w:r w:rsidR="00C220A2" w:rsidRPr="00CF3820">
        <w:t>first letter</w:t>
      </w:r>
      <w:r w:rsidR="000056A0" w:rsidRPr="00CF3820">
        <w:t xml:space="preserve"> contains</w:t>
      </w:r>
      <w:r w:rsidR="00196513" w:rsidRPr="00CF3820">
        <w:t xml:space="preserve"> money, contraband or</w:t>
      </w:r>
      <w:r w:rsidR="000056A0" w:rsidRPr="00CF3820">
        <w:t xml:space="preserve"> any</w:t>
      </w:r>
      <w:r w:rsidR="00882F11" w:rsidRPr="00CF3820">
        <w:t xml:space="preserve"> </w:t>
      </w:r>
      <w:r w:rsidR="000056A0" w:rsidRPr="00CF3820">
        <w:t>item or matter</w:t>
      </w:r>
      <w:r w:rsidR="00882F11" w:rsidRPr="00CF3820">
        <w:t xml:space="preserve"> of that kind</w:t>
      </w:r>
      <w:r w:rsidR="000056A0" w:rsidRPr="00CF3820">
        <w:t xml:space="preserve">—the officer in charge or the </w:t>
      </w:r>
      <w:r w:rsidR="00B266D4" w:rsidRPr="00CF3820">
        <w:t>approved staff</w:t>
      </w:r>
      <w:r w:rsidR="00653BC8" w:rsidRPr="00CF3820">
        <w:t xml:space="preserve"> member</w:t>
      </w:r>
      <w:r w:rsidR="000056A0" w:rsidRPr="00CF3820">
        <w:t xml:space="preserve"> may impound</w:t>
      </w:r>
      <w:r w:rsidR="00882F11" w:rsidRPr="00CF3820">
        <w:t xml:space="preserve"> the money, contraband or </w:t>
      </w:r>
      <w:r w:rsidR="00196513" w:rsidRPr="00CF3820">
        <w:t xml:space="preserve">that </w:t>
      </w:r>
      <w:r w:rsidR="00882F11" w:rsidRPr="00CF3820">
        <w:t>other item or matter</w:t>
      </w:r>
      <w:r w:rsidR="000056A0" w:rsidRPr="00CF3820">
        <w:t>.</w:t>
      </w:r>
    </w:p>
    <w:p w:rsidR="00FD5D53" w:rsidRPr="00CF3820" w:rsidRDefault="00E973D1" w:rsidP="00FD5D53">
      <w:pPr>
        <w:pStyle w:val="ActHead5"/>
      </w:pPr>
      <w:bookmarkStart w:id="29" w:name="_Toc506204298"/>
      <w:r w:rsidRPr="00CF3820">
        <w:rPr>
          <w:rStyle w:val="CharSectno"/>
        </w:rPr>
        <w:t>24</w:t>
      </w:r>
      <w:r w:rsidR="00FD5D53" w:rsidRPr="00CF3820">
        <w:t xml:space="preserve">  </w:t>
      </w:r>
      <w:r w:rsidR="00882F11" w:rsidRPr="00CF3820">
        <w:t>Letters and parcels</w:t>
      </w:r>
      <w:r w:rsidR="00FD5D53" w:rsidRPr="00CF3820">
        <w:t xml:space="preserve"> to be opened in certain cases</w:t>
      </w:r>
      <w:bookmarkEnd w:id="29"/>
    </w:p>
    <w:p w:rsidR="00BE47F8" w:rsidRPr="00CF3820" w:rsidRDefault="003C1896" w:rsidP="004D5C5D">
      <w:pPr>
        <w:pStyle w:val="subsection"/>
      </w:pPr>
      <w:r w:rsidRPr="00CF3820">
        <w:tab/>
        <w:t>(1)</w:t>
      </w:r>
      <w:r w:rsidRPr="00CF3820">
        <w:tab/>
      </w:r>
      <w:r w:rsidR="0064376D" w:rsidRPr="00CF3820">
        <w:t>This section applies i</w:t>
      </w:r>
      <w:r w:rsidRPr="00CF3820">
        <w:t>f</w:t>
      </w:r>
      <w:r w:rsidR="0064376D" w:rsidRPr="00CF3820">
        <w:t xml:space="preserve"> the</w:t>
      </w:r>
      <w:r w:rsidR="00FD5D53" w:rsidRPr="00CF3820">
        <w:t xml:space="preserve"> officer in charge of a</w:t>
      </w:r>
      <w:r w:rsidRPr="00CF3820">
        <w:t xml:space="preserve"> detention centre or an </w:t>
      </w:r>
      <w:r w:rsidR="00B266D4" w:rsidRPr="00CF3820">
        <w:t>approved staff</w:t>
      </w:r>
      <w:r w:rsidR="00653BC8" w:rsidRPr="00CF3820">
        <w:t xml:space="preserve"> member of </w:t>
      </w:r>
      <w:r w:rsidR="0064376D" w:rsidRPr="00CF3820">
        <w:t>the detention centre</w:t>
      </w:r>
      <w:r w:rsidR="00FD5D53" w:rsidRPr="00CF3820">
        <w:t xml:space="preserve"> </w:t>
      </w:r>
      <w:r w:rsidRPr="00CF3820">
        <w:t>reasonably believes</w:t>
      </w:r>
      <w:r w:rsidR="00FD5D53" w:rsidRPr="00CF3820">
        <w:t xml:space="preserve"> that the security, discipline or good order of the </w:t>
      </w:r>
      <w:r w:rsidR="009A2826" w:rsidRPr="00CF3820">
        <w:t>detention centre</w:t>
      </w:r>
      <w:r w:rsidR="00FD5D53" w:rsidRPr="00CF3820">
        <w:t xml:space="preserve"> is likely to be adversely affected by the delivery to</w:t>
      </w:r>
      <w:r w:rsidR="00882F11" w:rsidRPr="00CF3820">
        <w:t>,</w:t>
      </w:r>
      <w:r w:rsidR="00FD5D53" w:rsidRPr="00CF3820">
        <w:t xml:space="preserve"> or despatch from</w:t>
      </w:r>
      <w:r w:rsidR="00882F11" w:rsidRPr="00CF3820">
        <w:t>,</w:t>
      </w:r>
      <w:r w:rsidR="00FD5D53" w:rsidRPr="00CF3820">
        <w:t xml:space="preserve"> a detainee of any</w:t>
      </w:r>
      <w:r w:rsidR="004D5C5D" w:rsidRPr="00CF3820">
        <w:t xml:space="preserve"> </w:t>
      </w:r>
      <w:r w:rsidR="00BE47F8" w:rsidRPr="00CF3820">
        <w:t>letter or parcel</w:t>
      </w:r>
      <w:r w:rsidR="004D5C5D" w:rsidRPr="00CF3820">
        <w:t>.</w:t>
      </w:r>
    </w:p>
    <w:p w:rsidR="0064376D" w:rsidRPr="00CF3820" w:rsidRDefault="0064376D" w:rsidP="00FD5D53">
      <w:pPr>
        <w:pStyle w:val="subsection"/>
      </w:pPr>
      <w:r w:rsidRPr="00CF3820">
        <w:tab/>
        <w:t>(2)</w:t>
      </w:r>
      <w:r w:rsidRPr="00CF3820">
        <w:tab/>
      </w:r>
      <w:r w:rsidR="00882F11" w:rsidRPr="00CF3820">
        <w:t>Subject to section</w:t>
      </w:r>
      <w:r w:rsidR="00CF3820" w:rsidRPr="00CF3820">
        <w:t> </w:t>
      </w:r>
      <w:r w:rsidR="00E973D1" w:rsidRPr="00CF3820">
        <w:t>23</w:t>
      </w:r>
      <w:r w:rsidR="00882F11" w:rsidRPr="00CF3820">
        <w:t>, t</w:t>
      </w:r>
      <w:r w:rsidR="00FD5D53" w:rsidRPr="00CF3820">
        <w:t>he o</w:t>
      </w:r>
      <w:r w:rsidR="003C1896" w:rsidRPr="00CF3820">
        <w:t xml:space="preserve">fficer in charge or the </w:t>
      </w:r>
      <w:r w:rsidR="00B266D4" w:rsidRPr="00CF3820">
        <w:t>approved staff</w:t>
      </w:r>
      <w:r w:rsidR="00653BC8" w:rsidRPr="00CF3820">
        <w:t xml:space="preserve"> member</w:t>
      </w:r>
      <w:r w:rsidRPr="00CF3820">
        <w:t xml:space="preserve"> may:</w:t>
      </w:r>
    </w:p>
    <w:p w:rsidR="00882F11" w:rsidRPr="00CF3820" w:rsidRDefault="0064376D" w:rsidP="00C220A2">
      <w:pPr>
        <w:pStyle w:val="paragraph"/>
      </w:pPr>
      <w:r w:rsidRPr="00CF3820">
        <w:tab/>
        <w:t>(a)</w:t>
      </w:r>
      <w:r w:rsidRPr="00CF3820">
        <w:tab/>
      </w:r>
      <w:r w:rsidR="00882F11" w:rsidRPr="00CF3820">
        <w:t>op</w:t>
      </w:r>
      <w:r w:rsidR="00C220A2" w:rsidRPr="00CF3820">
        <w:t>en, inspect and read the letter,</w:t>
      </w:r>
      <w:r w:rsidR="00882F11" w:rsidRPr="00CF3820">
        <w:t xml:space="preserve"> or</w:t>
      </w:r>
      <w:r w:rsidR="00C220A2" w:rsidRPr="00CF3820">
        <w:t xml:space="preserve"> </w:t>
      </w:r>
      <w:r w:rsidR="00882F11" w:rsidRPr="00CF3820">
        <w:t>open and inspect the parcel</w:t>
      </w:r>
      <w:r w:rsidR="00C220A2" w:rsidRPr="00CF3820">
        <w:t>, as the case may be</w:t>
      </w:r>
      <w:r w:rsidR="00882F11" w:rsidRPr="00CF3820">
        <w:t>; and</w:t>
      </w:r>
    </w:p>
    <w:p w:rsidR="0064376D" w:rsidRPr="00CF3820" w:rsidRDefault="0064376D" w:rsidP="002669AF">
      <w:pPr>
        <w:pStyle w:val="paragraph"/>
      </w:pPr>
      <w:r w:rsidRPr="00CF3820">
        <w:tab/>
        <w:t>(</w:t>
      </w:r>
      <w:r w:rsidR="00F27E70" w:rsidRPr="00CF3820">
        <w:t>b</w:t>
      </w:r>
      <w:r w:rsidRPr="00CF3820">
        <w:t>)</w:t>
      </w:r>
      <w:r w:rsidRPr="00CF3820">
        <w:tab/>
        <w:t>impound any money</w:t>
      </w:r>
      <w:r w:rsidR="002669AF" w:rsidRPr="00CF3820">
        <w:t>,</w:t>
      </w:r>
      <w:r w:rsidRPr="00CF3820">
        <w:t xml:space="preserve"> contraband or any item or matter</w:t>
      </w:r>
      <w:r w:rsidR="002669AF" w:rsidRPr="00CF3820">
        <w:t xml:space="preserve"> </w:t>
      </w:r>
      <w:r w:rsidR="00882F11" w:rsidRPr="00CF3820">
        <w:t xml:space="preserve">found </w:t>
      </w:r>
      <w:r w:rsidR="002669AF" w:rsidRPr="00CF3820">
        <w:t>in the letter</w:t>
      </w:r>
      <w:r w:rsidR="00882F11" w:rsidRPr="00CF3820">
        <w:t xml:space="preserve"> or parcel</w:t>
      </w:r>
      <w:r w:rsidR="002669AF" w:rsidRPr="00CF3820">
        <w:t xml:space="preserve"> that,</w:t>
      </w:r>
      <w:r w:rsidRPr="00CF3820">
        <w:t xml:space="preserve"> in the opinion of the officer in charge, may adversely affect the security, discipline or good order of the detention centre</w:t>
      </w:r>
      <w:r w:rsidR="002669AF" w:rsidRPr="00CF3820">
        <w:t>.</w:t>
      </w:r>
    </w:p>
    <w:p w:rsidR="00FD5D53" w:rsidRPr="00CF3820" w:rsidRDefault="003C1896" w:rsidP="00FD5D53">
      <w:pPr>
        <w:pStyle w:val="subsection"/>
      </w:pPr>
      <w:r w:rsidRPr="00CF3820">
        <w:tab/>
        <w:t>(3)</w:t>
      </w:r>
      <w:r w:rsidRPr="00CF3820">
        <w:tab/>
      </w:r>
      <w:r w:rsidR="002669AF" w:rsidRPr="00CF3820">
        <w:t>The officer in charge</w:t>
      </w:r>
      <w:r w:rsidRPr="00CF3820">
        <w:t xml:space="preserve"> must</w:t>
      </w:r>
      <w:r w:rsidR="00FD5D53" w:rsidRPr="00CF3820">
        <w:t xml:space="preserve"> inform the detainee</w:t>
      </w:r>
      <w:r w:rsidR="002669AF" w:rsidRPr="00CF3820">
        <w:t xml:space="preserve"> if </w:t>
      </w:r>
      <w:r w:rsidR="00882F11" w:rsidRPr="00CF3820">
        <w:t>any money, contraband or any item or matter</w:t>
      </w:r>
      <w:r w:rsidR="00196513" w:rsidRPr="00CF3820">
        <w:t xml:space="preserve"> of that kind</w:t>
      </w:r>
      <w:r w:rsidR="002669AF" w:rsidRPr="00CF3820">
        <w:t xml:space="preserve"> is impounded under </w:t>
      </w:r>
      <w:r w:rsidR="00CF3820" w:rsidRPr="00CF3820">
        <w:t>paragraph (</w:t>
      </w:r>
      <w:r w:rsidR="002669AF" w:rsidRPr="00CF3820">
        <w:t>2)</w:t>
      </w:r>
      <w:r w:rsidR="00882F11" w:rsidRPr="00CF3820">
        <w:t>(b)</w:t>
      </w:r>
      <w:r w:rsidR="00FD5D53" w:rsidRPr="00CF3820">
        <w:t>.</w:t>
      </w:r>
    </w:p>
    <w:p w:rsidR="00742868" w:rsidRPr="00CF3820" w:rsidRDefault="00E973D1" w:rsidP="00742868">
      <w:pPr>
        <w:pStyle w:val="ActHead5"/>
      </w:pPr>
      <w:bookmarkStart w:id="30" w:name="_Toc506204299"/>
      <w:r w:rsidRPr="00CF3820">
        <w:rPr>
          <w:rStyle w:val="CharSectno"/>
        </w:rPr>
        <w:t>25</w:t>
      </w:r>
      <w:r w:rsidR="00742868" w:rsidRPr="00CF3820">
        <w:t xml:space="preserve">  Impounded articles</w:t>
      </w:r>
      <w:bookmarkEnd w:id="30"/>
    </w:p>
    <w:p w:rsidR="00742868" w:rsidRPr="00CF3820" w:rsidRDefault="00742868" w:rsidP="00742868">
      <w:pPr>
        <w:pStyle w:val="subsection"/>
      </w:pPr>
      <w:r w:rsidRPr="00CF3820">
        <w:tab/>
      </w:r>
      <w:r w:rsidRPr="00CF3820">
        <w:tab/>
        <w:t>Anything impounded under subsection</w:t>
      </w:r>
      <w:r w:rsidR="00CF3820" w:rsidRPr="00CF3820">
        <w:t> </w:t>
      </w:r>
      <w:r w:rsidR="00E973D1" w:rsidRPr="00CF3820">
        <w:t>23</w:t>
      </w:r>
      <w:r w:rsidRPr="00CF3820">
        <w:t xml:space="preserve">(6) or </w:t>
      </w:r>
      <w:r w:rsidR="00E973D1" w:rsidRPr="00CF3820">
        <w:t>24</w:t>
      </w:r>
      <w:r w:rsidRPr="00CF3820">
        <w:t>(</w:t>
      </w:r>
      <w:r w:rsidR="0021109A" w:rsidRPr="00CF3820">
        <w:t>2) may</w:t>
      </w:r>
      <w:r w:rsidRPr="00CF3820">
        <w:t xml:space="preserve"> be dealt with in accordance with such directions as may be given by the Chief of the Defence Force or a service chief.</w:t>
      </w:r>
    </w:p>
    <w:p w:rsidR="007D3985" w:rsidRPr="00CF3820" w:rsidRDefault="007D3985" w:rsidP="007D3985">
      <w:pPr>
        <w:pStyle w:val="ActHead2"/>
        <w:pageBreakBefore/>
      </w:pPr>
      <w:bookmarkStart w:id="31" w:name="_Toc506204300"/>
      <w:r w:rsidRPr="00CF3820">
        <w:rPr>
          <w:rStyle w:val="CharPartNo"/>
        </w:rPr>
        <w:lastRenderedPageBreak/>
        <w:t>Part</w:t>
      </w:r>
      <w:r w:rsidR="00CF3820" w:rsidRPr="00CF3820">
        <w:rPr>
          <w:rStyle w:val="CharPartNo"/>
        </w:rPr>
        <w:t> </w:t>
      </w:r>
      <w:r w:rsidR="00CE13FA" w:rsidRPr="00CF3820">
        <w:rPr>
          <w:rStyle w:val="CharPartNo"/>
        </w:rPr>
        <w:t>3</w:t>
      </w:r>
      <w:r w:rsidRPr="00CF3820">
        <w:t>—</w:t>
      </w:r>
      <w:r w:rsidRPr="00CF3820">
        <w:rPr>
          <w:rStyle w:val="CharPartText"/>
        </w:rPr>
        <w:t>Remission and release</w:t>
      </w:r>
      <w:bookmarkEnd w:id="31"/>
    </w:p>
    <w:p w:rsidR="00E14117" w:rsidRPr="00CF3820" w:rsidRDefault="00E14117" w:rsidP="00E14117">
      <w:pPr>
        <w:pStyle w:val="Header"/>
      </w:pPr>
      <w:r w:rsidRPr="00CF3820">
        <w:rPr>
          <w:rStyle w:val="CharDivNo"/>
        </w:rPr>
        <w:t xml:space="preserve"> </w:t>
      </w:r>
      <w:r w:rsidRPr="00CF3820">
        <w:rPr>
          <w:rStyle w:val="CharDivText"/>
        </w:rPr>
        <w:t xml:space="preserve"> </w:t>
      </w:r>
    </w:p>
    <w:p w:rsidR="003C5C19" w:rsidRPr="00CF3820" w:rsidRDefault="00E973D1" w:rsidP="003C5C19">
      <w:pPr>
        <w:pStyle w:val="ActHead5"/>
      </w:pPr>
      <w:bookmarkStart w:id="32" w:name="_Toc506204301"/>
      <w:r w:rsidRPr="00CF3820">
        <w:rPr>
          <w:rStyle w:val="CharSectno"/>
        </w:rPr>
        <w:t>26</w:t>
      </w:r>
      <w:r w:rsidR="00EF7C41" w:rsidRPr="00CF3820">
        <w:t xml:space="preserve">  Application of </w:t>
      </w:r>
      <w:r w:rsidR="003C5C19" w:rsidRPr="00CF3820">
        <w:t>Part</w:t>
      </w:r>
      <w:bookmarkEnd w:id="32"/>
    </w:p>
    <w:p w:rsidR="002A4282" w:rsidRPr="00CF3820" w:rsidRDefault="003C5C19" w:rsidP="003C5C19">
      <w:pPr>
        <w:pStyle w:val="subsection"/>
      </w:pPr>
      <w:r w:rsidRPr="00CF3820">
        <w:tab/>
      </w:r>
      <w:r w:rsidRPr="00CF3820">
        <w:tab/>
        <w:t xml:space="preserve">For the purposes of </w:t>
      </w:r>
      <w:r w:rsidR="002A4282" w:rsidRPr="00CF3820">
        <w:t>section</w:t>
      </w:r>
      <w:r w:rsidR="00CF3820" w:rsidRPr="00CF3820">
        <w:t> </w:t>
      </w:r>
      <w:r w:rsidRPr="00CF3820">
        <w:t>178D of the Act, this Part makes provision for and in relation to</w:t>
      </w:r>
      <w:r w:rsidR="002A4282" w:rsidRPr="00CF3820">
        <w:t>:</w:t>
      </w:r>
    </w:p>
    <w:p w:rsidR="003C5C19" w:rsidRPr="00CF3820" w:rsidRDefault="002A4282" w:rsidP="002A4282">
      <w:pPr>
        <w:pStyle w:val="paragraph"/>
      </w:pPr>
      <w:r w:rsidRPr="00CF3820">
        <w:tab/>
        <w:t>(a)</w:t>
      </w:r>
      <w:r w:rsidRPr="00CF3820">
        <w:tab/>
      </w:r>
      <w:r w:rsidR="003C5C19" w:rsidRPr="00CF3820">
        <w:t>the remission of punish</w:t>
      </w:r>
      <w:r w:rsidRPr="00CF3820">
        <w:t>ments of detention of detainees; and</w:t>
      </w:r>
    </w:p>
    <w:p w:rsidR="002A4282" w:rsidRPr="00CF3820" w:rsidRDefault="002A4282" w:rsidP="002A4282">
      <w:pPr>
        <w:pStyle w:val="paragraph"/>
      </w:pPr>
      <w:r w:rsidRPr="00CF3820">
        <w:tab/>
        <w:t>(b)</w:t>
      </w:r>
      <w:r w:rsidRPr="00CF3820">
        <w:tab/>
        <w:t>the conduct and administration of detention centres.</w:t>
      </w:r>
    </w:p>
    <w:p w:rsidR="00FD5D53" w:rsidRPr="00CF3820" w:rsidRDefault="00E973D1" w:rsidP="00FD5D53">
      <w:pPr>
        <w:pStyle w:val="ActHead5"/>
      </w:pPr>
      <w:bookmarkStart w:id="33" w:name="_Toc506204302"/>
      <w:r w:rsidRPr="00CF3820">
        <w:rPr>
          <w:rStyle w:val="CharSectno"/>
        </w:rPr>
        <w:t>27</w:t>
      </w:r>
      <w:r w:rsidR="00FD5D53" w:rsidRPr="00CF3820">
        <w:t xml:space="preserve">  Remission</w:t>
      </w:r>
      <w:bookmarkEnd w:id="33"/>
    </w:p>
    <w:p w:rsidR="00FD5D53" w:rsidRPr="00CF3820" w:rsidRDefault="003C5C19" w:rsidP="00FD5D53">
      <w:pPr>
        <w:pStyle w:val="subsection"/>
      </w:pPr>
      <w:r w:rsidRPr="00CF3820">
        <w:tab/>
        <w:t>(1</w:t>
      </w:r>
      <w:r w:rsidR="00FD5D53" w:rsidRPr="00CF3820">
        <w:t>)</w:t>
      </w:r>
      <w:r w:rsidR="00FD5D53" w:rsidRPr="00CF3820">
        <w:tab/>
      </w:r>
      <w:r w:rsidR="00C41802" w:rsidRPr="00CF3820">
        <w:t>Subject to this section, a</w:t>
      </w:r>
      <w:r w:rsidR="00FD5D53" w:rsidRPr="00CF3820">
        <w:t xml:space="preserve"> detainee who is serving a period of detention of not less than 28</w:t>
      </w:r>
      <w:r w:rsidR="006A2382" w:rsidRPr="00CF3820">
        <w:t xml:space="preserve"> </w:t>
      </w:r>
      <w:r w:rsidR="00FD5D53" w:rsidRPr="00CF3820">
        <w:t>day</w:t>
      </w:r>
      <w:r w:rsidR="00862127" w:rsidRPr="00CF3820">
        <w:t>s is</w:t>
      </w:r>
      <w:r w:rsidR="00FD5D53" w:rsidRPr="00CF3820">
        <w:t xml:space="preserve"> entitled to a remission of one</w:t>
      </w:r>
      <w:r w:rsidR="00CF3820">
        <w:noBreakHyphen/>
      </w:r>
      <w:r w:rsidR="00FD5D53" w:rsidRPr="00CF3820">
        <w:t>quarter of the period of detention.</w:t>
      </w:r>
    </w:p>
    <w:p w:rsidR="00C41802" w:rsidRPr="00CF3820" w:rsidRDefault="00C41802" w:rsidP="00C41802">
      <w:pPr>
        <w:pStyle w:val="subsection"/>
      </w:pPr>
      <w:r w:rsidRPr="00CF3820">
        <w:tab/>
      </w:r>
      <w:r w:rsidR="00B41B32" w:rsidRPr="00CF3820">
        <w:t>(2)</w:t>
      </w:r>
      <w:r w:rsidR="00B41B32" w:rsidRPr="00CF3820">
        <w:tab/>
        <w:t>If the remission of a period of detention would, apart from this subsection, reduce the period of detention to less than 24 days, the period of detention is to be remitted to a period of 24 days.</w:t>
      </w:r>
    </w:p>
    <w:p w:rsidR="00FD5D53" w:rsidRPr="00CF3820" w:rsidRDefault="003C5C19" w:rsidP="00FD5D53">
      <w:pPr>
        <w:pStyle w:val="subsection"/>
      </w:pPr>
      <w:r w:rsidRPr="00CF3820">
        <w:tab/>
        <w:t>(</w:t>
      </w:r>
      <w:r w:rsidR="00C41802" w:rsidRPr="00CF3820">
        <w:t>3</w:t>
      </w:r>
      <w:r w:rsidR="00862127" w:rsidRPr="00CF3820">
        <w:t>)</w:t>
      </w:r>
      <w:r w:rsidR="00862127" w:rsidRPr="00CF3820">
        <w:tab/>
        <w:t>If</w:t>
      </w:r>
      <w:r w:rsidR="00FD5D53" w:rsidRPr="00CF3820">
        <w:t xml:space="preserve"> a custodial punishment is imposed on a detainee, the period of remission to which </w:t>
      </w:r>
      <w:r w:rsidR="008A05A5" w:rsidRPr="00CF3820">
        <w:t>the</w:t>
      </w:r>
      <w:r w:rsidR="00FD5D53" w:rsidRPr="00CF3820">
        <w:t xml:space="preserve"> detainee would, </w:t>
      </w:r>
      <w:r w:rsidR="00D64BEC" w:rsidRPr="00CF3820">
        <w:t>apart from</w:t>
      </w:r>
      <w:r w:rsidR="00FD5D53" w:rsidRPr="00CF3820">
        <w:t xml:space="preserve"> this su</w:t>
      </w:r>
      <w:r w:rsidR="00862127" w:rsidRPr="00CF3820">
        <w:t>bsection, be entitled, must</w:t>
      </w:r>
      <w:r w:rsidR="00FD5D53" w:rsidRPr="00CF3820">
        <w:t xml:space="preserve"> be reduced:</w:t>
      </w:r>
    </w:p>
    <w:p w:rsidR="00FD5D53" w:rsidRPr="00CF3820" w:rsidRDefault="00FD5D53" w:rsidP="00FD5D53">
      <w:pPr>
        <w:pStyle w:val="paragraph"/>
      </w:pPr>
      <w:r w:rsidRPr="00CF3820">
        <w:tab/>
        <w:t>(a)</w:t>
      </w:r>
      <w:r w:rsidRPr="00CF3820">
        <w:tab/>
        <w:t>for each day of the punishment of segregated confinement served by the detainee—by 3 days;</w:t>
      </w:r>
      <w:r w:rsidR="00862127" w:rsidRPr="00CF3820">
        <w:t xml:space="preserve"> or</w:t>
      </w:r>
    </w:p>
    <w:p w:rsidR="00FD5D53" w:rsidRPr="00CF3820" w:rsidRDefault="00FD5D53" w:rsidP="00FD5D53">
      <w:pPr>
        <w:pStyle w:val="paragraph"/>
      </w:pPr>
      <w:r w:rsidRPr="00CF3820">
        <w:tab/>
        <w:t>(b)</w:t>
      </w:r>
      <w:r w:rsidRPr="00CF3820">
        <w:tab/>
        <w:t>for each day of the punishment of confinement to a cell served by the detainee—by 2 days;</w:t>
      </w:r>
      <w:r w:rsidR="00862127" w:rsidRPr="00CF3820">
        <w:t xml:space="preserve"> or</w:t>
      </w:r>
    </w:p>
    <w:p w:rsidR="00FD5D53" w:rsidRPr="00CF3820" w:rsidRDefault="00FD5D53" w:rsidP="00FD5D53">
      <w:pPr>
        <w:pStyle w:val="paragraph"/>
      </w:pPr>
      <w:r w:rsidRPr="00CF3820">
        <w:tab/>
        <w:t>(c)</w:t>
      </w:r>
      <w:r w:rsidRPr="00CF3820">
        <w:tab/>
        <w:t>for each day of the punishment of extra d</w:t>
      </w:r>
      <w:r w:rsidR="00862127" w:rsidRPr="00CF3820">
        <w:t>ri</w:t>
      </w:r>
      <w:r w:rsidR="00914F5A" w:rsidRPr="00CF3820">
        <w:t>ll served by the detainee—by 1</w:t>
      </w:r>
      <w:r w:rsidRPr="00CF3820">
        <w:t xml:space="preserve"> day; or</w:t>
      </w:r>
    </w:p>
    <w:p w:rsidR="00C41802" w:rsidRPr="00CF3820" w:rsidRDefault="00C41802" w:rsidP="00C41802">
      <w:pPr>
        <w:pStyle w:val="paragraph"/>
      </w:pPr>
      <w:r w:rsidRPr="00CF3820">
        <w:tab/>
        <w:t>(d)</w:t>
      </w:r>
      <w:r w:rsidRPr="00CF3820">
        <w:tab/>
        <w:t xml:space="preserve">for continuous or discontinuous periods of the punishment of restriction of custodial privileges which in the aggregate </w:t>
      </w:r>
      <w:r w:rsidR="00914F5A" w:rsidRPr="00CF3820">
        <w:t>amount to more than 7 days—by 1</w:t>
      </w:r>
      <w:r w:rsidRPr="00CF3820">
        <w:t xml:space="preserve"> day for each such period of not less than 7 days.</w:t>
      </w:r>
    </w:p>
    <w:p w:rsidR="00FD5D53" w:rsidRPr="00CF3820" w:rsidRDefault="003C5C19" w:rsidP="00FD5D53">
      <w:pPr>
        <w:pStyle w:val="subsection"/>
      </w:pPr>
      <w:r w:rsidRPr="00CF3820">
        <w:tab/>
        <w:t>(</w:t>
      </w:r>
      <w:r w:rsidR="00C41802" w:rsidRPr="00CF3820">
        <w:t>4</w:t>
      </w:r>
      <w:r w:rsidR="00FD5D53" w:rsidRPr="00CF3820">
        <w:t>)</w:t>
      </w:r>
      <w:r w:rsidR="00FD5D53" w:rsidRPr="00CF3820">
        <w:tab/>
      </w:r>
      <w:r w:rsidR="00862127" w:rsidRPr="00CF3820">
        <w:t>If</w:t>
      </w:r>
      <w:r w:rsidR="00FD5D53" w:rsidRPr="00CF3820">
        <w:t xml:space="preserve"> a punishment of a period of detention is imposed on a detainee in respect of an offence committed during a period of detention, </w:t>
      </w:r>
      <w:r w:rsidR="00F75451" w:rsidRPr="00CF3820">
        <w:t>the detainee is not entitled to remission</w:t>
      </w:r>
      <w:r w:rsidR="00FD5D53" w:rsidRPr="00CF3820">
        <w:t xml:space="preserve"> in respect of the latter period of detention.</w:t>
      </w:r>
    </w:p>
    <w:p w:rsidR="00FD5D53" w:rsidRPr="00CF3820" w:rsidRDefault="00E973D1" w:rsidP="00FD5D53">
      <w:pPr>
        <w:pStyle w:val="ActHead5"/>
      </w:pPr>
      <w:bookmarkStart w:id="34" w:name="_Toc506204303"/>
      <w:r w:rsidRPr="00CF3820">
        <w:rPr>
          <w:rStyle w:val="CharSectno"/>
        </w:rPr>
        <w:t>28</w:t>
      </w:r>
      <w:r w:rsidR="00FD5D53" w:rsidRPr="00CF3820">
        <w:t xml:space="preserve">  Release</w:t>
      </w:r>
      <w:bookmarkEnd w:id="34"/>
    </w:p>
    <w:p w:rsidR="00FD5D53" w:rsidRPr="00CF3820" w:rsidRDefault="00862127" w:rsidP="00FD5D53">
      <w:pPr>
        <w:pStyle w:val="subsection"/>
      </w:pPr>
      <w:r w:rsidRPr="00CF3820">
        <w:tab/>
        <w:t>(1)</w:t>
      </w:r>
      <w:r w:rsidRPr="00CF3820">
        <w:tab/>
      </w:r>
      <w:r w:rsidR="005D5FDF" w:rsidRPr="00CF3820">
        <w:t>I</w:t>
      </w:r>
      <w:r w:rsidRPr="00CF3820">
        <w:t>f</w:t>
      </w:r>
      <w:r w:rsidR="00FE4FEE" w:rsidRPr="00CF3820">
        <w:t>, apart from</w:t>
      </w:r>
      <w:r w:rsidRPr="00CF3820">
        <w:t xml:space="preserve"> this section</w:t>
      </w:r>
      <w:r w:rsidR="00FD5D53" w:rsidRPr="00CF3820">
        <w:t>, a period of punishment</w:t>
      </w:r>
      <w:r w:rsidR="005D5FDF" w:rsidRPr="00CF3820">
        <w:t xml:space="preserve"> of a detainee</w:t>
      </w:r>
      <w:r w:rsidR="00BE0EC9" w:rsidRPr="00CF3820">
        <w:t xml:space="preserve"> in a detention centre</w:t>
      </w:r>
      <w:r w:rsidR="00FD5D53" w:rsidRPr="00CF3820">
        <w:t xml:space="preserve"> by remission or otherwise would expire on a Sunday or public holiday</w:t>
      </w:r>
      <w:r w:rsidR="00BE0EC9" w:rsidRPr="00CF3820">
        <w:t xml:space="preserve"> (the </w:t>
      </w:r>
      <w:r w:rsidR="00BE0EC9" w:rsidRPr="00CF3820">
        <w:rPr>
          <w:b/>
          <w:i/>
        </w:rPr>
        <w:t>expiry day</w:t>
      </w:r>
      <w:r w:rsidR="00BE0EC9" w:rsidRPr="00CF3820">
        <w:t>)</w:t>
      </w:r>
      <w:r w:rsidR="00FD5D53" w:rsidRPr="00CF3820">
        <w:t>, the officer in charge</w:t>
      </w:r>
      <w:r w:rsidR="00BE0EC9" w:rsidRPr="00CF3820">
        <w:t xml:space="preserve"> of the detention centre</w:t>
      </w:r>
      <w:r w:rsidR="00FD5D53" w:rsidRPr="00CF3820">
        <w:t xml:space="preserve"> may remit so much of the unexpired period of detention as would enable the detainee to be released on the last day preceding t</w:t>
      </w:r>
      <w:r w:rsidR="00BE0EC9" w:rsidRPr="00CF3820">
        <w:t>he expiry day</w:t>
      </w:r>
      <w:r w:rsidR="00FD5D53" w:rsidRPr="00CF3820">
        <w:t xml:space="preserve"> that is not a Sunday or public holiday.</w:t>
      </w:r>
    </w:p>
    <w:p w:rsidR="00615324" w:rsidRPr="00CF3820" w:rsidRDefault="00FD5D53" w:rsidP="00BC30F4">
      <w:pPr>
        <w:pStyle w:val="subsection"/>
      </w:pPr>
      <w:r w:rsidRPr="00CF3820">
        <w:tab/>
        <w:t>(2)</w:t>
      </w:r>
      <w:r w:rsidRPr="00CF3820">
        <w:tab/>
        <w:t>A detainee may be released at any time during the period of 24</w:t>
      </w:r>
      <w:r w:rsidR="006A2382" w:rsidRPr="00CF3820">
        <w:t xml:space="preserve"> </w:t>
      </w:r>
      <w:r w:rsidRPr="00CF3820">
        <w:t xml:space="preserve">hours immediately preceding the expiration of the </w:t>
      </w:r>
      <w:r w:rsidR="00BC30F4" w:rsidRPr="00CF3820">
        <w:t>detainee’s period of detention.</w:t>
      </w:r>
    </w:p>
    <w:p w:rsidR="00FD5D53" w:rsidRPr="00CF3820" w:rsidRDefault="00FD5D53" w:rsidP="00C41802">
      <w:pPr>
        <w:pStyle w:val="ActHead2"/>
        <w:pageBreakBefore/>
      </w:pPr>
      <w:bookmarkStart w:id="35" w:name="_Toc506204304"/>
      <w:r w:rsidRPr="00CF3820">
        <w:rPr>
          <w:rStyle w:val="CharPartNo"/>
        </w:rPr>
        <w:lastRenderedPageBreak/>
        <w:t>Part</w:t>
      </w:r>
      <w:r w:rsidR="00CF3820" w:rsidRPr="00CF3820">
        <w:rPr>
          <w:rStyle w:val="CharPartNo"/>
        </w:rPr>
        <w:t> </w:t>
      </w:r>
      <w:r w:rsidR="00CE13FA" w:rsidRPr="00CF3820">
        <w:rPr>
          <w:rStyle w:val="CharPartNo"/>
        </w:rPr>
        <w:t>4</w:t>
      </w:r>
      <w:r w:rsidRPr="00CF3820">
        <w:t>—</w:t>
      </w:r>
      <w:r w:rsidR="00DA1056" w:rsidRPr="00CF3820">
        <w:rPr>
          <w:rStyle w:val="CharPartText"/>
        </w:rPr>
        <w:t>Rules of evidence</w:t>
      </w:r>
      <w:bookmarkEnd w:id="35"/>
    </w:p>
    <w:p w:rsidR="00103A05" w:rsidRPr="00CF3820" w:rsidRDefault="00103A05" w:rsidP="00103A05">
      <w:pPr>
        <w:pStyle w:val="ActHead3"/>
      </w:pPr>
      <w:bookmarkStart w:id="36" w:name="_Toc506204305"/>
      <w:r w:rsidRPr="00CF3820">
        <w:rPr>
          <w:rStyle w:val="CharDivNo"/>
        </w:rPr>
        <w:t>Division</w:t>
      </w:r>
      <w:r w:rsidR="00CF3820" w:rsidRPr="00CF3820">
        <w:rPr>
          <w:rStyle w:val="CharDivNo"/>
        </w:rPr>
        <w:t> </w:t>
      </w:r>
      <w:r w:rsidRPr="00CF3820">
        <w:rPr>
          <w:rStyle w:val="CharDivNo"/>
        </w:rPr>
        <w:t>1</w:t>
      </w:r>
      <w:r w:rsidRPr="00CF3820">
        <w:t>—</w:t>
      </w:r>
      <w:r w:rsidRPr="00CF3820">
        <w:rPr>
          <w:rStyle w:val="CharDivText"/>
        </w:rPr>
        <w:t xml:space="preserve">Evidence of speed of </w:t>
      </w:r>
      <w:r w:rsidR="000A5D41" w:rsidRPr="00CF3820">
        <w:rPr>
          <w:rStyle w:val="CharDivText"/>
        </w:rPr>
        <w:t>conveyances</w:t>
      </w:r>
      <w:bookmarkEnd w:id="36"/>
    </w:p>
    <w:p w:rsidR="00A43E96" w:rsidRPr="00CF3820" w:rsidRDefault="00E973D1" w:rsidP="00A43E96">
      <w:pPr>
        <w:pStyle w:val="ActHead5"/>
      </w:pPr>
      <w:bookmarkStart w:id="37" w:name="_Toc506204306"/>
      <w:r w:rsidRPr="00CF3820">
        <w:rPr>
          <w:rStyle w:val="CharSectno"/>
        </w:rPr>
        <w:t>29</w:t>
      </w:r>
      <w:r w:rsidR="00A43E96" w:rsidRPr="00CF3820">
        <w:t xml:space="preserve">  Application of Division</w:t>
      </w:r>
      <w:bookmarkEnd w:id="37"/>
    </w:p>
    <w:p w:rsidR="00A43E96" w:rsidRPr="00CF3820" w:rsidRDefault="00A43E96" w:rsidP="00A43E96">
      <w:pPr>
        <w:pStyle w:val="subsection"/>
      </w:pPr>
      <w:r w:rsidRPr="00CF3820">
        <w:tab/>
      </w:r>
      <w:r w:rsidRPr="00CF3820">
        <w:tab/>
        <w:t>For the purposes of subsection</w:t>
      </w:r>
      <w:r w:rsidR="00CF3820" w:rsidRPr="00CF3820">
        <w:t> </w:t>
      </w:r>
      <w:r w:rsidRPr="00CF3820">
        <w:t>146(2) of the Act, this Division makes rules of evidence to be applied in relation to trials by a court martial or Defence Force magistrate.</w:t>
      </w:r>
    </w:p>
    <w:p w:rsidR="00FE4FEE" w:rsidRPr="00CF3820" w:rsidRDefault="00E973D1" w:rsidP="00FE4FEE">
      <w:pPr>
        <w:pStyle w:val="ActHead5"/>
      </w:pPr>
      <w:bookmarkStart w:id="38" w:name="_Toc506204307"/>
      <w:r w:rsidRPr="00CF3820">
        <w:rPr>
          <w:rStyle w:val="CharSectno"/>
        </w:rPr>
        <w:t>30</w:t>
      </w:r>
      <w:r w:rsidR="00FE4FEE" w:rsidRPr="00CF3820">
        <w:t xml:space="preserve">  Evidence of speed of </w:t>
      </w:r>
      <w:r w:rsidR="000A5D41" w:rsidRPr="00CF3820">
        <w:t>conveyances</w:t>
      </w:r>
      <w:r w:rsidR="00FE4FEE" w:rsidRPr="00CF3820">
        <w:t>—use of speed measuring devices</w:t>
      </w:r>
      <w:bookmarkEnd w:id="38"/>
    </w:p>
    <w:p w:rsidR="0099760D" w:rsidRPr="00CF3820" w:rsidRDefault="0099760D" w:rsidP="00FD5D53">
      <w:pPr>
        <w:pStyle w:val="subsection"/>
      </w:pPr>
      <w:r w:rsidRPr="00CF3820">
        <w:tab/>
        <w:t>(1)</w:t>
      </w:r>
      <w:r w:rsidRPr="00CF3820">
        <w:tab/>
        <w:t xml:space="preserve">This section applies in relation to proceedings before a court martial or Defence Force magistrate for an offence </w:t>
      </w:r>
      <w:r w:rsidR="00F27E70" w:rsidRPr="00CF3820">
        <w:t>against section</w:t>
      </w:r>
      <w:r w:rsidR="00CF3820" w:rsidRPr="00CF3820">
        <w:t> </w:t>
      </w:r>
      <w:r w:rsidR="00F27E70" w:rsidRPr="00CF3820">
        <w:t>40A of the Act</w:t>
      </w:r>
      <w:r w:rsidRPr="00CF3820">
        <w:t>.</w:t>
      </w:r>
    </w:p>
    <w:p w:rsidR="0099760D" w:rsidRPr="00CF3820" w:rsidRDefault="0099760D" w:rsidP="00FD5D53">
      <w:pPr>
        <w:pStyle w:val="subsection"/>
      </w:pPr>
      <w:r w:rsidRPr="00CF3820">
        <w:tab/>
        <w:t>(2)</w:t>
      </w:r>
      <w:r w:rsidRPr="00CF3820">
        <w:tab/>
        <w:t xml:space="preserve">Evidence of the speed of the </w:t>
      </w:r>
      <w:r w:rsidR="000A5D41" w:rsidRPr="00CF3820">
        <w:t>conveyance</w:t>
      </w:r>
      <w:r w:rsidRPr="00CF3820">
        <w:t xml:space="preserve"> as measured </w:t>
      </w:r>
      <w:r w:rsidR="005E5B2D" w:rsidRPr="00CF3820">
        <w:t>at</w:t>
      </w:r>
      <w:r w:rsidRPr="00CF3820">
        <w:t xml:space="preserve"> </w:t>
      </w:r>
      <w:r w:rsidR="00C41802" w:rsidRPr="00CF3820">
        <w:t>a particular</w:t>
      </w:r>
      <w:r w:rsidRPr="00CF3820">
        <w:t xml:space="preserve"> </w:t>
      </w:r>
      <w:r w:rsidR="005E5B2D" w:rsidRPr="00CF3820">
        <w:t>time</w:t>
      </w:r>
      <w:r w:rsidRPr="00CF3820">
        <w:t xml:space="preserve"> by means of a speed measuring device is evidence of the speed of the </w:t>
      </w:r>
      <w:r w:rsidR="000A5D41" w:rsidRPr="00CF3820">
        <w:t>conveyance</w:t>
      </w:r>
      <w:r w:rsidRPr="00CF3820">
        <w:t xml:space="preserve"> </w:t>
      </w:r>
      <w:r w:rsidR="005E5B2D" w:rsidRPr="00CF3820">
        <w:t>at that time</w:t>
      </w:r>
      <w:r w:rsidRPr="00CF3820">
        <w:t xml:space="preserve"> if the court martial or Defence Force magistrate, as the case may be, is satisfied that:</w:t>
      </w:r>
    </w:p>
    <w:p w:rsidR="008C3FD7" w:rsidRPr="00CF3820" w:rsidRDefault="00FD5D53" w:rsidP="00FD5D53">
      <w:pPr>
        <w:pStyle w:val="paragraph"/>
      </w:pPr>
      <w:r w:rsidRPr="00CF3820">
        <w:tab/>
        <w:t>(a)</w:t>
      </w:r>
      <w:r w:rsidRPr="00CF3820">
        <w:tab/>
        <w:t>the speed measuring devi</w:t>
      </w:r>
      <w:r w:rsidR="00860FEC" w:rsidRPr="00CF3820">
        <w:t xml:space="preserve">ce </w:t>
      </w:r>
      <w:r w:rsidR="00181431" w:rsidRPr="00CF3820">
        <w:t>was</w:t>
      </w:r>
      <w:r w:rsidR="0099760D" w:rsidRPr="00CF3820">
        <w:t xml:space="preserve"> tested</w:t>
      </w:r>
      <w:r w:rsidR="00181431" w:rsidRPr="00CF3820">
        <w:t>, not more than</w:t>
      </w:r>
      <w:r w:rsidRPr="00CF3820">
        <w:t xml:space="preserve"> 12 mon</w:t>
      </w:r>
      <w:r w:rsidR="0099760D" w:rsidRPr="00CF3820">
        <w:t>ths before that</w:t>
      </w:r>
      <w:r w:rsidR="005E5B2D" w:rsidRPr="00CF3820">
        <w:t xml:space="preserve"> time</w:t>
      </w:r>
      <w:r w:rsidR="0099760D" w:rsidRPr="00CF3820">
        <w:t xml:space="preserve">, </w:t>
      </w:r>
      <w:r w:rsidR="008C3FD7" w:rsidRPr="00CF3820">
        <w:t xml:space="preserve">by an </w:t>
      </w:r>
      <w:r w:rsidR="00B266D4" w:rsidRPr="00CF3820">
        <w:t>approved tester</w:t>
      </w:r>
      <w:r w:rsidRPr="00CF3820">
        <w:t xml:space="preserve"> in accordance with</w:t>
      </w:r>
      <w:r w:rsidR="008C3FD7" w:rsidRPr="00CF3820">
        <w:t>:</w:t>
      </w:r>
    </w:p>
    <w:p w:rsidR="00FD5D53" w:rsidRPr="00CF3820" w:rsidRDefault="008C3FD7" w:rsidP="008C3FD7">
      <w:pPr>
        <w:pStyle w:val="paragraphsub"/>
      </w:pPr>
      <w:r w:rsidRPr="00CF3820">
        <w:tab/>
        <w:t>(i)</w:t>
      </w:r>
      <w:r w:rsidRPr="00CF3820">
        <w:tab/>
      </w:r>
      <w:r w:rsidR="00E46532" w:rsidRPr="00CF3820">
        <w:t xml:space="preserve">Australian Standard </w:t>
      </w:r>
      <w:r w:rsidR="00181431" w:rsidRPr="00CF3820">
        <w:t>AS 4691.2</w:t>
      </w:r>
      <w:r w:rsidR="00CF3820">
        <w:noBreakHyphen/>
      </w:r>
      <w:r w:rsidR="00181431" w:rsidRPr="00CF3820">
        <w:t>2003</w:t>
      </w:r>
      <w:r w:rsidR="002A3B0E" w:rsidRPr="00CF3820">
        <w:t xml:space="preserve"> </w:t>
      </w:r>
      <w:r w:rsidR="002A3B0E" w:rsidRPr="00CF3820">
        <w:rPr>
          <w:i/>
        </w:rPr>
        <w:t>Laser</w:t>
      </w:r>
      <w:r w:rsidR="00CF3820">
        <w:rPr>
          <w:i/>
        </w:rPr>
        <w:noBreakHyphen/>
      </w:r>
      <w:r w:rsidR="002A3B0E" w:rsidRPr="00CF3820">
        <w:rPr>
          <w:i/>
        </w:rPr>
        <w:t>based speed detection devices</w:t>
      </w:r>
      <w:r w:rsidR="00D279C9" w:rsidRPr="00CF3820">
        <w:rPr>
          <w:i/>
        </w:rPr>
        <w:t>, Part</w:t>
      </w:r>
      <w:r w:rsidR="00CF3820" w:rsidRPr="00CF3820">
        <w:rPr>
          <w:i/>
        </w:rPr>
        <w:t> </w:t>
      </w:r>
      <w:r w:rsidR="00D279C9" w:rsidRPr="00CF3820">
        <w:rPr>
          <w:i/>
        </w:rPr>
        <w:t>2: Operational procedures</w:t>
      </w:r>
      <w:r w:rsidR="00920BC9" w:rsidRPr="00CF3820">
        <w:t>,</w:t>
      </w:r>
      <w:r w:rsidR="00D279C9" w:rsidRPr="00CF3820">
        <w:rPr>
          <w:i/>
        </w:rPr>
        <w:t xml:space="preserve"> </w:t>
      </w:r>
      <w:r w:rsidR="00D279C9" w:rsidRPr="00CF3820">
        <w:t>as in force when this instrument commenced;</w:t>
      </w:r>
      <w:r w:rsidRPr="00CF3820">
        <w:t xml:space="preserve"> and</w:t>
      </w:r>
    </w:p>
    <w:p w:rsidR="008C3FD7" w:rsidRPr="00CF3820" w:rsidRDefault="008C3FD7" w:rsidP="008C3FD7">
      <w:pPr>
        <w:pStyle w:val="paragraphsub"/>
      </w:pPr>
      <w:r w:rsidRPr="00CF3820">
        <w:tab/>
        <w:t>(ii)</w:t>
      </w:r>
      <w:r w:rsidRPr="00CF3820">
        <w:tab/>
        <w:t>any specifications of the</w:t>
      </w:r>
      <w:r w:rsidR="00860FEC" w:rsidRPr="00CF3820">
        <w:t xml:space="preserve"> manufacturer of the device</w:t>
      </w:r>
      <w:r w:rsidR="005E5B2D" w:rsidRPr="00CF3820">
        <w:t xml:space="preserve"> that applied when this instrument commenced</w:t>
      </w:r>
      <w:r w:rsidR="00860FEC" w:rsidRPr="00CF3820">
        <w:t>;</w:t>
      </w:r>
      <w:r w:rsidR="0099760D" w:rsidRPr="00CF3820">
        <w:t xml:space="preserve"> and</w:t>
      </w:r>
    </w:p>
    <w:p w:rsidR="00181431" w:rsidRPr="00CF3820" w:rsidRDefault="00FD5D53" w:rsidP="00FD5D53">
      <w:pPr>
        <w:pStyle w:val="paragraph"/>
      </w:pPr>
      <w:r w:rsidRPr="00CF3820">
        <w:tab/>
        <w:t>(b)</w:t>
      </w:r>
      <w:r w:rsidRPr="00CF3820">
        <w:tab/>
        <w:t xml:space="preserve">the device was, upon completion of that </w:t>
      </w:r>
      <w:r w:rsidR="00181431" w:rsidRPr="00CF3820">
        <w:t>test, sealed</w:t>
      </w:r>
      <w:r w:rsidR="00860FEC" w:rsidRPr="00CF3820">
        <w:t xml:space="preserve"> by an </w:t>
      </w:r>
      <w:r w:rsidR="00B266D4" w:rsidRPr="00CF3820">
        <w:t>approved tester</w:t>
      </w:r>
      <w:r w:rsidR="00181431" w:rsidRPr="00CF3820">
        <w:t xml:space="preserve"> in accordance with:</w:t>
      </w:r>
    </w:p>
    <w:p w:rsidR="00181431" w:rsidRPr="00CF3820" w:rsidRDefault="00181431" w:rsidP="00181431">
      <w:pPr>
        <w:pStyle w:val="paragraphsub"/>
      </w:pPr>
      <w:r w:rsidRPr="00CF3820">
        <w:tab/>
        <w:t>(i)</w:t>
      </w:r>
      <w:r w:rsidRPr="00CF3820">
        <w:tab/>
      </w:r>
      <w:r w:rsidR="00E46532" w:rsidRPr="00CF3820">
        <w:t xml:space="preserve">Australian Standard </w:t>
      </w:r>
      <w:r w:rsidRPr="00CF3820">
        <w:t>AS 4691.</w:t>
      </w:r>
      <w:r w:rsidR="00E46532" w:rsidRPr="00CF3820">
        <w:t>1</w:t>
      </w:r>
      <w:r w:rsidR="00CF3820">
        <w:noBreakHyphen/>
      </w:r>
      <w:r w:rsidRPr="00CF3820">
        <w:t>2003</w:t>
      </w:r>
      <w:r w:rsidR="00E46532" w:rsidRPr="00CF3820">
        <w:t xml:space="preserve"> </w:t>
      </w:r>
      <w:r w:rsidR="002A3B0E" w:rsidRPr="00CF3820">
        <w:rPr>
          <w:i/>
        </w:rPr>
        <w:t>Laser</w:t>
      </w:r>
      <w:r w:rsidR="00CF3820">
        <w:rPr>
          <w:i/>
        </w:rPr>
        <w:noBreakHyphen/>
      </w:r>
      <w:r w:rsidR="002A3B0E" w:rsidRPr="00CF3820">
        <w:rPr>
          <w:i/>
        </w:rPr>
        <w:t>based speed detection devices</w:t>
      </w:r>
      <w:r w:rsidR="00D279C9" w:rsidRPr="00CF3820">
        <w:rPr>
          <w:i/>
        </w:rPr>
        <w:t>, Part</w:t>
      </w:r>
      <w:r w:rsidR="00CF3820" w:rsidRPr="00CF3820">
        <w:rPr>
          <w:i/>
        </w:rPr>
        <w:t> </w:t>
      </w:r>
      <w:r w:rsidR="00D279C9" w:rsidRPr="00CF3820">
        <w:rPr>
          <w:i/>
        </w:rPr>
        <w:t>1: Defi</w:t>
      </w:r>
      <w:r w:rsidR="00920BC9" w:rsidRPr="00CF3820">
        <w:rPr>
          <w:i/>
        </w:rPr>
        <w:t>nitions and device requirements</w:t>
      </w:r>
      <w:r w:rsidR="00920BC9" w:rsidRPr="00CF3820">
        <w:t xml:space="preserve">, </w:t>
      </w:r>
      <w:r w:rsidR="00D279C9" w:rsidRPr="00CF3820">
        <w:t>as in force when this instrument commenced</w:t>
      </w:r>
      <w:r w:rsidR="008C3FD7" w:rsidRPr="00CF3820">
        <w:t>; and</w:t>
      </w:r>
    </w:p>
    <w:p w:rsidR="00FD5D53" w:rsidRPr="00CF3820" w:rsidRDefault="00181431" w:rsidP="00181431">
      <w:pPr>
        <w:pStyle w:val="paragraphsub"/>
      </w:pPr>
      <w:r w:rsidRPr="00CF3820">
        <w:tab/>
      </w:r>
      <w:r w:rsidR="008C3FD7" w:rsidRPr="00CF3820">
        <w:t>(ii)</w:t>
      </w:r>
      <w:r w:rsidR="008C3FD7" w:rsidRPr="00CF3820">
        <w:tab/>
      </w:r>
      <w:r w:rsidRPr="00CF3820">
        <w:t>any specifications of the manufacturer of the device</w:t>
      </w:r>
      <w:r w:rsidR="00920BC9" w:rsidRPr="00CF3820">
        <w:t xml:space="preserve"> </w:t>
      </w:r>
      <w:r w:rsidR="005E5B2D" w:rsidRPr="00CF3820">
        <w:t>that applied when this instrument commenced</w:t>
      </w:r>
      <w:r w:rsidRPr="00CF3820">
        <w:t>; and</w:t>
      </w:r>
    </w:p>
    <w:p w:rsidR="00FD5D53" w:rsidRPr="00CF3820" w:rsidRDefault="00FD5D53" w:rsidP="00FD5D53">
      <w:pPr>
        <w:pStyle w:val="paragraph"/>
      </w:pPr>
      <w:r w:rsidRPr="00CF3820">
        <w:tab/>
        <w:t>(c)</w:t>
      </w:r>
      <w:r w:rsidRPr="00CF3820">
        <w:tab/>
      </w:r>
      <w:r w:rsidR="005E5B2D" w:rsidRPr="00CF3820">
        <w:t xml:space="preserve">at </w:t>
      </w:r>
      <w:r w:rsidR="00720B87" w:rsidRPr="00CF3820">
        <w:t>that</w:t>
      </w:r>
      <w:r w:rsidR="005E5B2D" w:rsidRPr="00CF3820">
        <w:t xml:space="preserve"> time</w:t>
      </w:r>
      <w:r w:rsidRPr="00CF3820">
        <w:t xml:space="preserve"> the device was operated</w:t>
      </w:r>
      <w:r w:rsidR="00860FEC" w:rsidRPr="00CF3820">
        <w:t xml:space="preserve"> by a police member</w:t>
      </w:r>
      <w:r w:rsidRPr="00CF3820">
        <w:t xml:space="preserve"> in accordance with </w:t>
      </w:r>
      <w:r w:rsidR="00E46532" w:rsidRPr="00CF3820">
        <w:t xml:space="preserve">Australian Standard </w:t>
      </w:r>
      <w:r w:rsidR="00181431" w:rsidRPr="00CF3820">
        <w:t>AS 4691.2</w:t>
      </w:r>
      <w:r w:rsidR="00CF3820">
        <w:noBreakHyphen/>
      </w:r>
      <w:r w:rsidR="00181431" w:rsidRPr="00CF3820">
        <w:t>2003</w:t>
      </w:r>
      <w:r w:rsidR="00D279C9" w:rsidRPr="00CF3820">
        <w:t xml:space="preserve"> </w:t>
      </w:r>
      <w:r w:rsidR="00D279C9" w:rsidRPr="00CF3820">
        <w:rPr>
          <w:i/>
        </w:rPr>
        <w:t>Laser</w:t>
      </w:r>
      <w:r w:rsidR="00CF3820">
        <w:rPr>
          <w:i/>
        </w:rPr>
        <w:noBreakHyphen/>
      </w:r>
      <w:r w:rsidR="00D279C9" w:rsidRPr="00CF3820">
        <w:rPr>
          <w:i/>
        </w:rPr>
        <w:t>based speed detection devices, Part</w:t>
      </w:r>
      <w:r w:rsidR="00CF3820" w:rsidRPr="00CF3820">
        <w:rPr>
          <w:i/>
        </w:rPr>
        <w:t> </w:t>
      </w:r>
      <w:r w:rsidR="00D279C9" w:rsidRPr="00CF3820">
        <w:rPr>
          <w:i/>
        </w:rPr>
        <w:t>2: Operational procedures</w:t>
      </w:r>
      <w:r w:rsidR="00920BC9" w:rsidRPr="00CF3820">
        <w:t>,</w:t>
      </w:r>
      <w:r w:rsidR="00D279C9" w:rsidRPr="00CF3820">
        <w:rPr>
          <w:i/>
        </w:rPr>
        <w:t xml:space="preserve"> </w:t>
      </w:r>
      <w:r w:rsidR="00D279C9" w:rsidRPr="00CF3820">
        <w:t>as in force when this instrument commenced</w:t>
      </w:r>
      <w:r w:rsidRPr="00CF3820">
        <w:t>.</w:t>
      </w:r>
    </w:p>
    <w:p w:rsidR="008C3FD7" w:rsidRPr="00CF3820" w:rsidRDefault="00914B5E" w:rsidP="008C3FD7">
      <w:pPr>
        <w:pStyle w:val="subsection"/>
      </w:pPr>
      <w:r w:rsidRPr="00CF3820">
        <w:tab/>
      </w:r>
      <w:r w:rsidR="008C3FD7" w:rsidRPr="00CF3820">
        <w:t>(3</w:t>
      </w:r>
      <w:r w:rsidRPr="00CF3820">
        <w:t>)</w:t>
      </w:r>
      <w:r w:rsidRPr="00CF3820">
        <w:tab/>
        <w:t>F</w:t>
      </w:r>
      <w:r w:rsidR="00A43E96" w:rsidRPr="00CF3820">
        <w:t>or the</w:t>
      </w:r>
      <w:r w:rsidR="0099760D" w:rsidRPr="00CF3820">
        <w:t xml:space="preserve"> purposes of </w:t>
      </w:r>
      <w:r w:rsidR="00CF3820" w:rsidRPr="00CF3820">
        <w:t>subsection (</w:t>
      </w:r>
      <w:r w:rsidR="0099760D" w:rsidRPr="00CF3820">
        <w:t>2</w:t>
      </w:r>
      <w:r w:rsidRPr="00CF3820">
        <w:t>), the production to</w:t>
      </w:r>
      <w:r w:rsidR="00D64BEC" w:rsidRPr="00CF3820">
        <w:t xml:space="preserve"> a</w:t>
      </w:r>
      <w:r w:rsidRPr="00CF3820">
        <w:t xml:space="preserve"> </w:t>
      </w:r>
      <w:r w:rsidR="007971DD" w:rsidRPr="00CF3820">
        <w:t>court martial or Defence Force magistrate</w:t>
      </w:r>
      <w:r w:rsidRPr="00CF3820">
        <w:t xml:space="preserve"> of a certificate</w:t>
      </w:r>
      <w:r w:rsidR="008C3FD7" w:rsidRPr="00CF3820">
        <w:t xml:space="preserve"> in accordance with Form </w:t>
      </w:r>
      <w:r w:rsidR="005973CF" w:rsidRPr="00CF3820">
        <w:t>1, 2 or 3</w:t>
      </w:r>
      <w:r w:rsidR="008C3FD7" w:rsidRPr="00CF3820">
        <w:t xml:space="preserve"> in Sched</w:t>
      </w:r>
      <w:r w:rsidR="00E637A4" w:rsidRPr="00CF3820">
        <w:t>ule</w:t>
      </w:r>
      <w:r w:rsidR="00CF3820" w:rsidRPr="00CF3820">
        <w:t> </w:t>
      </w:r>
      <w:r w:rsidR="00E637A4" w:rsidRPr="00CF3820">
        <w:t>1</w:t>
      </w:r>
      <w:r w:rsidR="002C589C" w:rsidRPr="00CF3820">
        <w:t xml:space="preserve"> to this instrument</w:t>
      </w:r>
      <w:r w:rsidRPr="00CF3820">
        <w:t xml:space="preserve"> </w:t>
      </w:r>
      <w:r w:rsidR="008C3FD7" w:rsidRPr="00CF3820">
        <w:t>is</w:t>
      </w:r>
      <w:r w:rsidRPr="00CF3820">
        <w:t xml:space="preserve"> prima facie evidence of the facts stated in the </w:t>
      </w:r>
      <w:r w:rsidR="008C3FD7" w:rsidRPr="00CF3820">
        <w:t>certificate.</w:t>
      </w:r>
    </w:p>
    <w:p w:rsidR="00181431" w:rsidRPr="00CF3820" w:rsidRDefault="00E973D1" w:rsidP="00181431">
      <w:pPr>
        <w:pStyle w:val="ActHead5"/>
      </w:pPr>
      <w:bookmarkStart w:id="39" w:name="_Toc506204308"/>
      <w:r w:rsidRPr="00CF3820">
        <w:rPr>
          <w:rStyle w:val="CharSectno"/>
        </w:rPr>
        <w:t>31</w:t>
      </w:r>
      <w:r w:rsidR="00181431" w:rsidRPr="00CF3820">
        <w:t xml:space="preserve">  </w:t>
      </w:r>
      <w:r w:rsidR="00B266D4" w:rsidRPr="00CF3820">
        <w:t>Approved tester</w:t>
      </w:r>
      <w:bookmarkEnd w:id="39"/>
    </w:p>
    <w:p w:rsidR="00FD5D53" w:rsidRPr="00CF3820" w:rsidRDefault="00181431" w:rsidP="00FD5D53">
      <w:pPr>
        <w:pStyle w:val="subsection"/>
      </w:pPr>
      <w:r w:rsidRPr="00CF3820">
        <w:tab/>
      </w:r>
      <w:r w:rsidR="00FD5D53" w:rsidRPr="00CF3820">
        <w:tab/>
        <w:t xml:space="preserve">An </w:t>
      </w:r>
      <w:r w:rsidR="00100AF8" w:rsidRPr="00CF3820">
        <w:t>authorized officer</w:t>
      </w:r>
      <w:r w:rsidR="00BE0EC9" w:rsidRPr="00CF3820">
        <w:t xml:space="preserve"> who holds at least the N</w:t>
      </w:r>
      <w:r w:rsidR="007A3A31" w:rsidRPr="00CF3820">
        <w:t>av</w:t>
      </w:r>
      <w:r w:rsidR="00BE0EC9" w:rsidRPr="00CF3820">
        <w:t>y</w:t>
      </w:r>
      <w:r w:rsidR="007A3A31" w:rsidRPr="00CF3820">
        <w:t xml:space="preserve"> </w:t>
      </w:r>
      <w:r w:rsidR="00FD5D53" w:rsidRPr="00CF3820">
        <w:t xml:space="preserve">rank of </w:t>
      </w:r>
      <w:r w:rsidR="007A3A31" w:rsidRPr="00CF3820">
        <w:t>captain</w:t>
      </w:r>
      <w:r w:rsidR="00515364" w:rsidRPr="00CF3820">
        <w:t>,</w:t>
      </w:r>
      <w:r w:rsidR="007A3A31" w:rsidRPr="00CF3820">
        <w:t xml:space="preserve"> the </w:t>
      </w:r>
      <w:r w:rsidR="008A05A5" w:rsidRPr="00CF3820">
        <w:t>A</w:t>
      </w:r>
      <w:r w:rsidR="00515364" w:rsidRPr="00CF3820">
        <w:t xml:space="preserve">rmy </w:t>
      </w:r>
      <w:r w:rsidR="007A3A31" w:rsidRPr="00CF3820">
        <w:t xml:space="preserve">rank of colonel or </w:t>
      </w:r>
      <w:r w:rsidR="00515364" w:rsidRPr="00CF3820">
        <w:t xml:space="preserve">the </w:t>
      </w:r>
      <w:r w:rsidR="008A05A5" w:rsidRPr="00CF3820">
        <w:t>A</w:t>
      </w:r>
      <w:r w:rsidR="00515364" w:rsidRPr="00CF3820">
        <w:t xml:space="preserve">ir </w:t>
      </w:r>
      <w:r w:rsidR="008A05A5" w:rsidRPr="00CF3820">
        <w:t>F</w:t>
      </w:r>
      <w:r w:rsidR="00515364" w:rsidRPr="00CF3820">
        <w:t xml:space="preserve">orce rank of </w:t>
      </w:r>
      <w:r w:rsidR="00BE0EC9" w:rsidRPr="00CF3820">
        <w:t xml:space="preserve">group captain </w:t>
      </w:r>
      <w:r w:rsidR="00FD5D53" w:rsidRPr="00CF3820">
        <w:t>may appoint</w:t>
      </w:r>
      <w:r w:rsidR="00BE0EC9" w:rsidRPr="00CF3820">
        <w:t>, by instrument in accordance with Form 1 in Schedule</w:t>
      </w:r>
      <w:r w:rsidR="00CF3820" w:rsidRPr="00CF3820">
        <w:t> </w:t>
      </w:r>
      <w:r w:rsidR="00BE0EC9" w:rsidRPr="00CF3820">
        <w:t>1 to this instrument,</w:t>
      </w:r>
      <w:r w:rsidR="00FD5D53" w:rsidRPr="00CF3820">
        <w:t xml:space="preserve"> an electrical engineer or an electronic technician as an </w:t>
      </w:r>
      <w:r w:rsidR="00B266D4" w:rsidRPr="00CF3820">
        <w:t>approved tester</w:t>
      </w:r>
      <w:r w:rsidR="00FD5D53" w:rsidRPr="00CF3820">
        <w:t xml:space="preserve"> for</w:t>
      </w:r>
      <w:r w:rsidRPr="00CF3820">
        <w:t xml:space="preserve"> the purposes of this </w:t>
      </w:r>
      <w:r w:rsidR="007A3A31" w:rsidRPr="00CF3820">
        <w:t>Division</w:t>
      </w:r>
      <w:r w:rsidR="00FD5D53" w:rsidRPr="00CF3820">
        <w:t>.</w:t>
      </w:r>
    </w:p>
    <w:p w:rsidR="00860FEC" w:rsidRPr="00CF3820" w:rsidRDefault="00E973D1" w:rsidP="00860FEC">
      <w:pPr>
        <w:pStyle w:val="ActHead5"/>
      </w:pPr>
      <w:bookmarkStart w:id="40" w:name="_Toc506204309"/>
      <w:r w:rsidRPr="00CF3820">
        <w:rPr>
          <w:rStyle w:val="CharSectno"/>
        </w:rPr>
        <w:lastRenderedPageBreak/>
        <w:t>32</w:t>
      </w:r>
      <w:r w:rsidR="00860FEC" w:rsidRPr="00CF3820">
        <w:t xml:space="preserve">  </w:t>
      </w:r>
      <w:r w:rsidR="006E054B" w:rsidRPr="00CF3820">
        <w:t>Certificates</w:t>
      </w:r>
      <w:bookmarkEnd w:id="40"/>
    </w:p>
    <w:p w:rsidR="00860FEC" w:rsidRPr="00CF3820" w:rsidRDefault="00860FEC" w:rsidP="00860FEC">
      <w:pPr>
        <w:pStyle w:val="subsection"/>
      </w:pPr>
      <w:r w:rsidRPr="00CF3820">
        <w:tab/>
        <w:t>(1)</w:t>
      </w:r>
      <w:r w:rsidRPr="00CF3820">
        <w:tab/>
        <w:t xml:space="preserve">If an </w:t>
      </w:r>
      <w:r w:rsidR="00B266D4" w:rsidRPr="00CF3820">
        <w:t>approved tester</w:t>
      </w:r>
      <w:r w:rsidRPr="00CF3820">
        <w:t xml:space="preserve"> tests a speed measuring device, the </w:t>
      </w:r>
      <w:r w:rsidR="00B266D4" w:rsidRPr="00CF3820">
        <w:t>approved tester</w:t>
      </w:r>
      <w:r w:rsidRPr="00CF3820">
        <w:t xml:space="preserve"> must </w:t>
      </w:r>
      <w:r w:rsidR="004348C5" w:rsidRPr="00CF3820">
        <w:t>complete a certificate</w:t>
      </w:r>
      <w:r w:rsidR="00D64BEC" w:rsidRPr="00CF3820">
        <w:t xml:space="preserve"> in relation to the test</w:t>
      </w:r>
      <w:r w:rsidR="004348C5" w:rsidRPr="00CF3820">
        <w:t xml:space="preserve"> in accordance</w:t>
      </w:r>
      <w:r w:rsidR="005973CF" w:rsidRPr="00CF3820">
        <w:t xml:space="preserve"> with Form 2</w:t>
      </w:r>
      <w:r w:rsidR="007A0E46" w:rsidRPr="00CF3820">
        <w:t xml:space="preserve"> in Schedule</w:t>
      </w:r>
      <w:r w:rsidR="00CF3820" w:rsidRPr="00CF3820">
        <w:t> </w:t>
      </w:r>
      <w:r w:rsidR="007A0E46" w:rsidRPr="00CF3820">
        <w:t>1</w:t>
      </w:r>
      <w:r w:rsidR="002C589C" w:rsidRPr="00CF3820">
        <w:t xml:space="preserve"> to this instrument</w:t>
      </w:r>
      <w:r w:rsidR="004348C5" w:rsidRPr="00CF3820">
        <w:t>.</w:t>
      </w:r>
    </w:p>
    <w:p w:rsidR="004348C5" w:rsidRPr="00CF3820" w:rsidRDefault="004348C5" w:rsidP="00860FEC">
      <w:pPr>
        <w:pStyle w:val="subsection"/>
      </w:pPr>
      <w:r w:rsidRPr="00CF3820">
        <w:tab/>
        <w:t>(2)</w:t>
      </w:r>
      <w:r w:rsidRPr="00CF3820">
        <w:tab/>
        <w:t xml:space="preserve">If a police member operates a </w:t>
      </w:r>
      <w:r w:rsidR="006E054B" w:rsidRPr="00CF3820">
        <w:t>speed measuring device, the police member must complete a certi</w:t>
      </w:r>
      <w:r w:rsidR="007A0E46" w:rsidRPr="00CF3820">
        <w:t>ficate</w:t>
      </w:r>
      <w:r w:rsidR="00D64BEC" w:rsidRPr="00CF3820">
        <w:t xml:space="preserve"> in relation to the operation</w:t>
      </w:r>
      <w:r w:rsidR="005973CF" w:rsidRPr="00CF3820">
        <w:t xml:space="preserve"> in accordance with Form 3</w:t>
      </w:r>
      <w:r w:rsidR="007A0E46" w:rsidRPr="00CF3820">
        <w:t xml:space="preserve"> in Schedule</w:t>
      </w:r>
      <w:r w:rsidR="00CF3820" w:rsidRPr="00CF3820">
        <w:t> </w:t>
      </w:r>
      <w:r w:rsidR="007A0E46" w:rsidRPr="00CF3820">
        <w:t>1</w:t>
      </w:r>
      <w:r w:rsidR="002C589C" w:rsidRPr="00CF3820">
        <w:t xml:space="preserve"> to this instrument</w:t>
      </w:r>
      <w:r w:rsidR="006E054B" w:rsidRPr="00CF3820">
        <w:t>.</w:t>
      </w:r>
    </w:p>
    <w:p w:rsidR="00AA7AFC" w:rsidRPr="00CF3820" w:rsidRDefault="00E973D1" w:rsidP="00AA7AFC">
      <w:pPr>
        <w:pStyle w:val="ActHead5"/>
      </w:pPr>
      <w:bookmarkStart w:id="41" w:name="_Toc506204310"/>
      <w:r w:rsidRPr="00CF3820">
        <w:rPr>
          <w:rStyle w:val="CharSectno"/>
        </w:rPr>
        <w:t>33</w:t>
      </w:r>
      <w:r w:rsidR="00AA7AFC" w:rsidRPr="00CF3820">
        <w:t xml:space="preserve">  Offence in relation to speed measuring devices</w:t>
      </w:r>
      <w:bookmarkEnd w:id="41"/>
    </w:p>
    <w:p w:rsidR="00FC1F3E" w:rsidRPr="00CF3820" w:rsidRDefault="00AA7AFC" w:rsidP="00AA7AFC">
      <w:pPr>
        <w:pStyle w:val="subsection"/>
      </w:pPr>
      <w:r w:rsidRPr="00CF3820">
        <w:tab/>
      </w:r>
      <w:r w:rsidRPr="00CF3820">
        <w:tab/>
        <w:t>A person commits an offence if</w:t>
      </w:r>
      <w:r w:rsidR="00FC1F3E" w:rsidRPr="00CF3820">
        <w:t>:</w:t>
      </w:r>
    </w:p>
    <w:p w:rsidR="00FC1F3E" w:rsidRPr="00CF3820" w:rsidRDefault="00FC1F3E" w:rsidP="00FC1F3E">
      <w:pPr>
        <w:pStyle w:val="paragraph"/>
      </w:pPr>
      <w:r w:rsidRPr="00CF3820">
        <w:tab/>
        <w:t>(a)</w:t>
      </w:r>
      <w:r w:rsidRPr="00CF3820">
        <w:tab/>
        <w:t>the person engages in conduct; and</w:t>
      </w:r>
    </w:p>
    <w:p w:rsidR="00AA7AFC" w:rsidRPr="00CF3820" w:rsidRDefault="00FC1F3E" w:rsidP="00FC1F3E">
      <w:pPr>
        <w:pStyle w:val="paragraph"/>
      </w:pPr>
      <w:r w:rsidRPr="00CF3820">
        <w:tab/>
        <w:t>(b)</w:t>
      </w:r>
      <w:r w:rsidRPr="00CF3820">
        <w:tab/>
        <w:t>the person’s conduct damages, or tampers or interferes with, a sealed</w:t>
      </w:r>
      <w:r w:rsidR="00153F2E" w:rsidRPr="00CF3820">
        <w:t xml:space="preserve"> </w:t>
      </w:r>
      <w:r w:rsidR="00AA7AFC" w:rsidRPr="00CF3820">
        <w:t>speed measuring device.</w:t>
      </w:r>
    </w:p>
    <w:p w:rsidR="00AA7AFC" w:rsidRPr="00CF3820" w:rsidRDefault="00153F2E" w:rsidP="00153F2E">
      <w:pPr>
        <w:pStyle w:val="Penalty"/>
      </w:pPr>
      <w:r w:rsidRPr="00CF3820">
        <w:t>Penalty:</w:t>
      </w:r>
      <w:r w:rsidRPr="00CF3820">
        <w:tab/>
        <w:t>2</w:t>
      </w:r>
      <w:r w:rsidR="00AA7AFC" w:rsidRPr="00CF3820">
        <w:t xml:space="preserve"> penalty units.</w:t>
      </w:r>
    </w:p>
    <w:p w:rsidR="00103A05" w:rsidRPr="00CF3820" w:rsidRDefault="00103A05" w:rsidP="00B41B32">
      <w:pPr>
        <w:pStyle w:val="ActHead3"/>
        <w:pageBreakBefore/>
      </w:pPr>
      <w:bookmarkStart w:id="42" w:name="_Toc506204311"/>
      <w:r w:rsidRPr="00CF3820">
        <w:rPr>
          <w:rStyle w:val="CharDivNo"/>
        </w:rPr>
        <w:lastRenderedPageBreak/>
        <w:t>Division</w:t>
      </w:r>
      <w:r w:rsidR="00CF3820" w:rsidRPr="00CF3820">
        <w:rPr>
          <w:rStyle w:val="CharDivNo"/>
        </w:rPr>
        <w:t> </w:t>
      </w:r>
      <w:r w:rsidRPr="00CF3820">
        <w:rPr>
          <w:rStyle w:val="CharDivNo"/>
        </w:rPr>
        <w:t>2</w:t>
      </w:r>
      <w:r w:rsidRPr="00CF3820">
        <w:t>—</w:t>
      </w:r>
      <w:r w:rsidRPr="00CF3820">
        <w:rPr>
          <w:rStyle w:val="CharDivText"/>
        </w:rPr>
        <w:t xml:space="preserve">Other </w:t>
      </w:r>
      <w:r w:rsidR="004C77E6" w:rsidRPr="00CF3820">
        <w:rPr>
          <w:rStyle w:val="CharDivText"/>
        </w:rPr>
        <w:t>rules of evidence</w:t>
      </w:r>
      <w:bookmarkEnd w:id="42"/>
    </w:p>
    <w:p w:rsidR="00FD5D53" w:rsidRPr="00CF3820" w:rsidRDefault="00E973D1" w:rsidP="00FD5D53">
      <w:pPr>
        <w:pStyle w:val="ActHead5"/>
      </w:pPr>
      <w:bookmarkStart w:id="43" w:name="_Toc506204312"/>
      <w:r w:rsidRPr="00CF3820">
        <w:rPr>
          <w:rStyle w:val="CharSectno"/>
        </w:rPr>
        <w:t>34</w:t>
      </w:r>
      <w:r w:rsidR="00FD5D53" w:rsidRPr="00CF3820">
        <w:t xml:space="preserve">  Admissibility of evidence adduced before summary authority</w:t>
      </w:r>
      <w:bookmarkEnd w:id="43"/>
    </w:p>
    <w:p w:rsidR="00FD5D53" w:rsidRPr="00CF3820" w:rsidRDefault="00FD5D53" w:rsidP="00FD5D53">
      <w:pPr>
        <w:pStyle w:val="subsection"/>
      </w:pPr>
      <w:r w:rsidRPr="00CF3820">
        <w:tab/>
        <w:t>(1)</w:t>
      </w:r>
      <w:r w:rsidRPr="00CF3820">
        <w:tab/>
      </w:r>
      <w:r w:rsidR="009A2441" w:rsidRPr="00CF3820">
        <w:t>For the purposes of subsection</w:t>
      </w:r>
      <w:r w:rsidR="00CF3820" w:rsidRPr="00CF3820">
        <w:t> </w:t>
      </w:r>
      <w:r w:rsidR="009A2441" w:rsidRPr="00CF3820">
        <w:t>111A(2) of the Act, evidence in relation to a charge adduced in proceedings before a summary authority</w:t>
      </w:r>
      <w:r w:rsidRPr="00CF3820">
        <w:t xml:space="preserve"> for the purposes referred to in subsection</w:t>
      </w:r>
      <w:r w:rsidR="00CF3820" w:rsidRPr="00CF3820">
        <w:t> </w:t>
      </w:r>
      <w:r w:rsidRPr="00CF3820">
        <w:t>111A(1) of the Act is admissible in evidence if:</w:t>
      </w:r>
    </w:p>
    <w:p w:rsidR="00FD5D53" w:rsidRPr="00CF3820" w:rsidRDefault="00FD5D53" w:rsidP="00FD5D53">
      <w:pPr>
        <w:pStyle w:val="paragraph"/>
      </w:pPr>
      <w:r w:rsidRPr="00CF3820">
        <w:tab/>
        <w:t>(a)</w:t>
      </w:r>
      <w:r w:rsidRPr="00CF3820">
        <w:tab/>
        <w:t>the summary authority is satisfied that it would not be unfair to the person charged to admit that evidence; and</w:t>
      </w:r>
    </w:p>
    <w:p w:rsidR="00FD5D53" w:rsidRPr="00CF3820" w:rsidRDefault="00FD5D53" w:rsidP="00FD5D53">
      <w:pPr>
        <w:pStyle w:val="paragraph"/>
      </w:pPr>
      <w:r w:rsidRPr="00CF3820">
        <w:tab/>
        <w:t>(b)</w:t>
      </w:r>
      <w:r w:rsidRPr="00CF3820">
        <w:tab/>
        <w:t xml:space="preserve">that person consents </w:t>
      </w:r>
      <w:r w:rsidR="00F942FB" w:rsidRPr="00CF3820">
        <w:t>to the evidence being admitted.</w:t>
      </w:r>
    </w:p>
    <w:p w:rsidR="00FD5D53" w:rsidRPr="00CF3820" w:rsidRDefault="00FD5D53" w:rsidP="00FD5D53">
      <w:pPr>
        <w:pStyle w:val="subsection"/>
      </w:pPr>
      <w:r w:rsidRPr="00CF3820">
        <w:tab/>
        <w:t>(2)</w:t>
      </w:r>
      <w:r w:rsidRPr="00CF3820">
        <w:tab/>
      </w:r>
      <w:r w:rsidR="009A2441" w:rsidRPr="00CF3820">
        <w:t>For the purposes of subsection</w:t>
      </w:r>
      <w:r w:rsidR="00CF3820" w:rsidRPr="00CF3820">
        <w:t> </w:t>
      </w:r>
      <w:r w:rsidR="009A2441" w:rsidRPr="00CF3820">
        <w:t>111A(2) of the Act, i</w:t>
      </w:r>
      <w:r w:rsidRPr="00CF3820">
        <w:t>n proceedings before a summary authority in relation to a charge, a record of the evidence adduced in proceedings in relation to that charge before a summary authority for the purposes referred to in subsection</w:t>
      </w:r>
      <w:r w:rsidR="00CF3820" w:rsidRPr="00CF3820">
        <w:t> </w:t>
      </w:r>
      <w:r w:rsidRPr="00CF3820">
        <w:t>111A(1) of the Act is admissible in evidence if:</w:t>
      </w:r>
    </w:p>
    <w:p w:rsidR="00FD5D53" w:rsidRPr="00CF3820" w:rsidRDefault="00FD5D53" w:rsidP="00FD5D53">
      <w:pPr>
        <w:pStyle w:val="paragraph"/>
      </w:pPr>
      <w:r w:rsidRPr="00CF3820">
        <w:tab/>
        <w:t>(a)</w:t>
      </w:r>
      <w:r w:rsidRPr="00CF3820">
        <w:tab/>
        <w:t>the summary authority is satisfied that it would not be unfair to the person charged to admit that record; and</w:t>
      </w:r>
    </w:p>
    <w:p w:rsidR="00FD5D53" w:rsidRPr="00CF3820" w:rsidRDefault="00FD5D53" w:rsidP="00FD5D53">
      <w:pPr>
        <w:pStyle w:val="paragraph"/>
      </w:pPr>
      <w:r w:rsidRPr="00CF3820">
        <w:tab/>
        <w:t>(b)</w:t>
      </w:r>
      <w:r w:rsidRPr="00CF3820">
        <w:tab/>
        <w:t>that person consents to the record being admitted.</w:t>
      </w:r>
    </w:p>
    <w:p w:rsidR="00FD5D53" w:rsidRPr="00CF3820" w:rsidRDefault="00E973D1" w:rsidP="00FD5D53">
      <w:pPr>
        <w:pStyle w:val="ActHead5"/>
      </w:pPr>
      <w:bookmarkStart w:id="44" w:name="_Toc506204313"/>
      <w:r w:rsidRPr="00CF3820">
        <w:rPr>
          <w:rStyle w:val="CharSectno"/>
        </w:rPr>
        <w:t>35</w:t>
      </w:r>
      <w:r w:rsidR="00FD5D53" w:rsidRPr="00CF3820">
        <w:t xml:space="preserve">  Evidence of general orders</w:t>
      </w:r>
      <w:bookmarkEnd w:id="44"/>
    </w:p>
    <w:p w:rsidR="00FD5D53" w:rsidRPr="00CF3820" w:rsidRDefault="00FD5D53" w:rsidP="00FD5D53">
      <w:pPr>
        <w:pStyle w:val="subsection"/>
      </w:pPr>
      <w:r w:rsidRPr="00CF3820">
        <w:tab/>
      </w:r>
      <w:r w:rsidRPr="00CF3820">
        <w:tab/>
      </w:r>
      <w:r w:rsidR="00C31B34" w:rsidRPr="00CF3820">
        <w:t>For the purposes of subsection</w:t>
      </w:r>
      <w:r w:rsidR="00CF3820" w:rsidRPr="00CF3820">
        <w:t> </w:t>
      </w:r>
      <w:r w:rsidR="00C31B34" w:rsidRPr="00CF3820">
        <w:t>146(2) of the Act, i</w:t>
      </w:r>
      <w:r w:rsidRPr="00CF3820">
        <w:t xml:space="preserve">n proceedings before a court martial or Defence Force magistrate, a document certified by </w:t>
      </w:r>
      <w:r w:rsidR="00C31B34" w:rsidRPr="00CF3820">
        <w:t xml:space="preserve">an </w:t>
      </w:r>
      <w:r w:rsidR="00100AF8" w:rsidRPr="00CF3820">
        <w:t>authorized officer</w:t>
      </w:r>
      <w:r w:rsidR="00C31B34" w:rsidRPr="00CF3820">
        <w:t xml:space="preserve"> </w:t>
      </w:r>
      <w:r w:rsidRPr="00CF3820">
        <w:t>to be a copy of a general order is</w:t>
      </w:r>
      <w:r w:rsidR="0099106C" w:rsidRPr="00CF3820">
        <w:t xml:space="preserve"> prima facie evidence of the</w:t>
      </w:r>
      <w:r w:rsidRPr="00CF3820">
        <w:t xml:space="preserve"> ord</w:t>
      </w:r>
      <w:r w:rsidR="0099106C" w:rsidRPr="00CF3820">
        <w:t>er</w:t>
      </w:r>
      <w:r w:rsidRPr="00CF3820">
        <w:t>.</w:t>
      </w:r>
    </w:p>
    <w:p w:rsidR="00FD5D53" w:rsidRPr="00CF3820" w:rsidRDefault="00E973D1" w:rsidP="00FD5D53">
      <w:pPr>
        <w:pStyle w:val="ActHead5"/>
      </w:pPr>
      <w:bookmarkStart w:id="45" w:name="_Toc506204314"/>
      <w:r w:rsidRPr="00CF3820">
        <w:rPr>
          <w:rStyle w:val="CharSectno"/>
        </w:rPr>
        <w:t>36</w:t>
      </w:r>
      <w:r w:rsidR="00FD5D53" w:rsidRPr="00CF3820">
        <w:t xml:space="preserve">  Modification of </w:t>
      </w:r>
      <w:r w:rsidR="00A575DD" w:rsidRPr="00CF3820">
        <w:t>the</w:t>
      </w:r>
      <w:r w:rsidR="00FD5D53" w:rsidRPr="00CF3820">
        <w:t xml:space="preserve"> </w:t>
      </w:r>
      <w:r w:rsidR="00FD5D53" w:rsidRPr="00CF3820">
        <w:rPr>
          <w:i/>
        </w:rPr>
        <w:t>Evidence Act 1995</w:t>
      </w:r>
      <w:r w:rsidR="00FD5D53" w:rsidRPr="00CF3820">
        <w:t xml:space="preserve"> in its application to proceedings before a</w:t>
      </w:r>
      <w:r w:rsidR="0099106C" w:rsidRPr="00CF3820">
        <w:t xml:space="preserve"> court martial or Defence Force magistrate</w:t>
      </w:r>
      <w:bookmarkEnd w:id="45"/>
    </w:p>
    <w:p w:rsidR="00FD5D53" w:rsidRPr="00CF3820" w:rsidRDefault="00FD5D53" w:rsidP="00FD5D53">
      <w:pPr>
        <w:pStyle w:val="subsection"/>
      </w:pPr>
      <w:r w:rsidRPr="00CF3820">
        <w:tab/>
      </w:r>
      <w:r w:rsidRPr="00CF3820">
        <w:tab/>
        <w:t xml:space="preserve">For the purposes of </w:t>
      </w:r>
      <w:r w:rsidR="00DA1056" w:rsidRPr="00CF3820">
        <w:t>sub</w:t>
      </w:r>
      <w:r w:rsidRPr="00CF3820">
        <w:t>section</w:t>
      </w:r>
      <w:r w:rsidR="00CF3820" w:rsidRPr="00CF3820">
        <w:t> </w:t>
      </w:r>
      <w:r w:rsidRPr="00CF3820">
        <w:t>146</w:t>
      </w:r>
      <w:r w:rsidR="00DA1056" w:rsidRPr="00CF3820">
        <w:t>(2)</w:t>
      </w:r>
      <w:r w:rsidRPr="00CF3820">
        <w:t xml:space="preserve"> of the Act, </w:t>
      </w:r>
      <w:r w:rsidR="00A575DD" w:rsidRPr="00CF3820">
        <w:t>clause</w:t>
      </w:r>
      <w:r w:rsidR="00CF3820" w:rsidRPr="00CF3820">
        <w:t> </w:t>
      </w:r>
      <w:r w:rsidR="00A575DD" w:rsidRPr="00CF3820">
        <w:t>1 of Part</w:t>
      </w:r>
      <w:r w:rsidR="00CF3820" w:rsidRPr="00CF3820">
        <w:t> </w:t>
      </w:r>
      <w:r w:rsidR="00A575DD" w:rsidRPr="00CF3820">
        <w:t xml:space="preserve">2 of the Dictionary in the </w:t>
      </w:r>
      <w:r w:rsidR="00A575DD" w:rsidRPr="00CF3820">
        <w:rPr>
          <w:i/>
        </w:rPr>
        <w:t>Evidence Act 1995</w:t>
      </w:r>
      <w:r w:rsidR="003A548B" w:rsidRPr="00CF3820">
        <w:t xml:space="preserve"> has effect, in relation to proceedings before </w:t>
      </w:r>
      <w:r w:rsidR="0099106C" w:rsidRPr="00CF3820">
        <w:t>a court martial or Defence Force magistrate</w:t>
      </w:r>
      <w:r w:rsidR="003A548B" w:rsidRPr="00CF3820">
        <w:t xml:space="preserve">, as if the following paragraph were added at the end of </w:t>
      </w:r>
      <w:r w:rsidR="00CF3820" w:rsidRPr="00CF3820">
        <w:t>subclause (</w:t>
      </w:r>
      <w:r w:rsidR="003A548B" w:rsidRPr="00CF3820">
        <w:t>1) of that clause:</w:t>
      </w:r>
    </w:p>
    <w:p w:rsidR="00FD5D53" w:rsidRPr="00CF3820" w:rsidRDefault="003A548B" w:rsidP="00FD5D53">
      <w:pPr>
        <w:pStyle w:val="paragraph"/>
      </w:pPr>
      <w:r w:rsidRPr="00CF3820">
        <w:tab/>
        <w:t>(g)</w:t>
      </w:r>
      <w:r w:rsidRPr="00CF3820">
        <w:tab/>
      </w:r>
      <w:r w:rsidR="00FD5D53" w:rsidRPr="00CF3820">
        <w:t>the control, operation and adminis</w:t>
      </w:r>
      <w:r w:rsidRPr="00CF3820">
        <w:t>tration of the Defence Force.</w:t>
      </w:r>
    </w:p>
    <w:p w:rsidR="00FD5D53" w:rsidRPr="00CF3820" w:rsidRDefault="00FD5D53" w:rsidP="00975966">
      <w:pPr>
        <w:pStyle w:val="ActHead2"/>
        <w:pageBreakBefore/>
      </w:pPr>
      <w:bookmarkStart w:id="46" w:name="_Toc506204315"/>
      <w:r w:rsidRPr="00CF3820">
        <w:rPr>
          <w:rStyle w:val="CharPartNo"/>
        </w:rPr>
        <w:lastRenderedPageBreak/>
        <w:t>Part</w:t>
      </w:r>
      <w:r w:rsidR="00CF3820" w:rsidRPr="00CF3820">
        <w:rPr>
          <w:rStyle w:val="CharPartNo"/>
        </w:rPr>
        <w:t> </w:t>
      </w:r>
      <w:r w:rsidR="00CE13FA" w:rsidRPr="00CF3820">
        <w:rPr>
          <w:rStyle w:val="CharPartNo"/>
        </w:rPr>
        <w:t>5</w:t>
      </w:r>
      <w:r w:rsidRPr="00CF3820">
        <w:t>—</w:t>
      </w:r>
      <w:r w:rsidRPr="00CF3820">
        <w:rPr>
          <w:rStyle w:val="CharPartText"/>
        </w:rPr>
        <w:t>Miscellaneous</w:t>
      </w:r>
      <w:bookmarkEnd w:id="46"/>
    </w:p>
    <w:p w:rsidR="00FD5D53" w:rsidRPr="00CF3820" w:rsidRDefault="00FD5D53" w:rsidP="00FD5D53">
      <w:pPr>
        <w:pStyle w:val="Header"/>
      </w:pPr>
      <w:r w:rsidRPr="00CF3820">
        <w:rPr>
          <w:rStyle w:val="CharDivNo"/>
        </w:rPr>
        <w:t xml:space="preserve"> </w:t>
      </w:r>
      <w:r w:rsidRPr="00CF3820">
        <w:rPr>
          <w:rStyle w:val="CharDivText"/>
        </w:rPr>
        <w:t xml:space="preserve"> </w:t>
      </w:r>
    </w:p>
    <w:p w:rsidR="00FD5D53" w:rsidRPr="00CF3820" w:rsidRDefault="00E973D1" w:rsidP="00FD5D53">
      <w:pPr>
        <w:pStyle w:val="ActHead5"/>
      </w:pPr>
      <w:bookmarkStart w:id="47" w:name="_Toc506204316"/>
      <w:r w:rsidRPr="00CF3820">
        <w:rPr>
          <w:rStyle w:val="CharSectno"/>
        </w:rPr>
        <w:t>37</w:t>
      </w:r>
      <w:r w:rsidR="00FD5D53" w:rsidRPr="00CF3820">
        <w:t xml:space="preserve">  Calculation of daily rate of pay of convicted person</w:t>
      </w:r>
      <w:bookmarkEnd w:id="47"/>
    </w:p>
    <w:p w:rsidR="00FD5D53" w:rsidRPr="00CF3820" w:rsidRDefault="00055DC2" w:rsidP="00055DC2">
      <w:pPr>
        <w:pStyle w:val="subsection"/>
      </w:pPr>
      <w:r w:rsidRPr="00CF3820">
        <w:tab/>
      </w:r>
      <w:r w:rsidRPr="00CF3820">
        <w:tab/>
      </w:r>
      <w:r w:rsidR="00FD5D53" w:rsidRPr="00CF3820">
        <w:t>For the purposes of paragraph</w:t>
      </w:r>
      <w:r w:rsidR="00CF3820" w:rsidRPr="00CF3820">
        <w:t> </w:t>
      </w:r>
      <w:r w:rsidR="00606EA0" w:rsidRPr="00CF3820">
        <w:t>3</w:t>
      </w:r>
      <w:r w:rsidR="00FD5D53" w:rsidRPr="00CF3820">
        <w:t>(9)(a) of the Act, the amount that is to be taken, for the purposes of the Act, to be the amount of daily rate of pay applicable in relation to a class of persons in which a convicted person is included is:</w:t>
      </w:r>
    </w:p>
    <w:p w:rsidR="00DF1C17" w:rsidRPr="00CF3820" w:rsidRDefault="00DF1C17" w:rsidP="00FD5D53">
      <w:pPr>
        <w:pStyle w:val="paragraph"/>
      </w:pPr>
      <w:r w:rsidRPr="00CF3820">
        <w:tab/>
        <w:t>(a)</w:t>
      </w:r>
      <w:r w:rsidRPr="00CF3820">
        <w:tab/>
        <w:t>if, on the day on which the person is convicted, a determination is in force under section</w:t>
      </w:r>
      <w:r w:rsidR="00CF3820" w:rsidRPr="00CF3820">
        <w:t> </w:t>
      </w:r>
      <w:r w:rsidRPr="00CF3820">
        <w:t xml:space="preserve">58H of the </w:t>
      </w:r>
      <w:r w:rsidRPr="00CF3820">
        <w:rPr>
          <w:i/>
        </w:rPr>
        <w:t xml:space="preserve">Defence Act 1903 </w:t>
      </w:r>
      <w:r w:rsidRPr="00CF3820">
        <w:t>in relation to that class of persons—the amount of daily rate of pay payable, in accordance with that determination, to a person included in that class of persons</w:t>
      </w:r>
      <w:r w:rsidR="000B575E" w:rsidRPr="00CF3820">
        <w:t xml:space="preserve"> on that day</w:t>
      </w:r>
      <w:r w:rsidRPr="00CF3820">
        <w:t>; or</w:t>
      </w:r>
    </w:p>
    <w:p w:rsidR="00DF1C17" w:rsidRPr="00CF3820" w:rsidRDefault="00DF1C17" w:rsidP="00FD5D53">
      <w:pPr>
        <w:pStyle w:val="paragraph"/>
      </w:pPr>
      <w:r w:rsidRPr="00CF3820">
        <w:tab/>
        <w:t>(b)</w:t>
      </w:r>
      <w:r w:rsidRPr="00CF3820">
        <w:tab/>
        <w:t>otherwise—</w:t>
      </w:r>
      <w:r w:rsidR="000B575E" w:rsidRPr="00CF3820">
        <w:t>the amount of daily rate of pay payable, in accordance with a determination in force under section</w:t>
      </w:r>
      <w:r w:rsidR="00CF3820" w:rsidRPr="00CF3820">
        <w:t> </w:t>
      </w:r>
      <w:r w:rsidR="000B575E" w:rsidRPr="00CF3820">
        <w:t xml:space="preserve">58B of the </w:t>
      </w:r>
      <w:r w:rsidR="000B575E" w:rsidRPr="00CF3820">
        <w:rPr>
          <w:i/>
        </w:rPr>
        <w:t>Defence Act 1903</w:t>
      </w:r>
      <w:r w:rsidR="000B575E" w:rsidRPr="00CF3820">
        <w:t>, to a person included in that class of persons on that day.</w:t>
      </w:r>
    </w:p>
    <w:p w:rsidR="00FD5D53" w:rsidRPr="00CF3820" w:rsidRDefault="00E973D1" w:rsidP="00FD5D53">
      <w:pPr>
        <w:pStyle w:val="ActHead5"/>
      </w:pPr>
      <w:bookmarkStart w:id="48" w:name="_Toc506204317"/>
      <w:r w:rsidRPr="00CF3820">
        <w:rPr>
          <w:rStyle w:val="CharSectno"/>
        </w:rPr>
        <w:t>38</w:t>
      </w:r>
      <w:r w:rsidR="00FD5D53" w:rsidRPr="00CF3820">
        <w:t xml:space="preserve">  Chaplains—notional rank</w:t>
      </w:r>
      <w:r w:rsidR="003C31A1" w:rsidRPr="00CF3820">
        <w:t>s</w:t>
      </w:r>
      <w:bookmarkEnd w:id="48"/>
    </w:p>
    <w:p w:rsidR="00FD5D53" w:rsidRPr="00CF3820" w:rsidRDefault="00FD5D53" w:rsidP="00FD5D53">
      <w:pPr>
        <w:pStyle w:val="subsection"/>
      </w:pPr>
      <w:r w:rsidRPr="00CF3820">
        <w:tab/>
      </w:r>
      <w:r w:rsidRPr="00CF3820">
        <w:tab/>
        <w:t>For the purposes of subsection</w:t>
      </w:r>
      <w:r w:rsidR="00CF3820" w:rsidRPr="00CF3820">
        <w:t> </w:t>
      </w:r>
      <w:r w:rsidR="00A0088A" w:rsidRPr="00CF3820">
        <w:t>6</w:t>
      </w:r>
      <w:r w:rsidRPr="00CF3820">
        <w:t xml:space="preserve">(2) of the Act, in matters relating to the discipline of a member of the </w:t>
      </w:r>
      <w:r w:rsidR="00A0088A" w:rsidRPr="00CF3820">
        <w:t>Defence Force who is a chaplain</w:t>
      </w:r>
      <w:r w:rsidR="0099106C" w:rsidRPr="00CF3820">
        <w:t xml:space="preserve"> of </w:t>
      </w:r>
      <w:r w:rsidR="00C41802" w:rsidRPr="00CF3820">
        <w:t xml:space="preserve">a kind referred to in </w:t>
      </w:r>
      <w:r w:rsidR="00F3695F" w:rsidRPr="00CF3820">
        <w:t xml:space="preserve">column 1 of </w:t>
      </w:r>
      <w:r w:rsidR="00C41802" w:rsidRPr="00CF3820">
        <w:t xml:space="preserve">an item </w:t>
      </w:r>
      <w:r w:rsidR="0099106C" w:rsidRPr="00CF3820">
        <w:t>of the table, the</w:t>
      </w:r>
      <w:r w:rsidR="00A0088A" w:rsidRPr="00CF3820">
        <w:t xml:space="preserve"> chaplain </w:t>
      </w:r>
      <w:r w:rsidR="0099106C" w:rsidRPr="00CF3820">
        <w:t>is</w:t>
      </w:r>
      <w:r w:rsidR="00C41802" w:rsidRPr="00CF3820">
        <w:t xml:space="preserve"> notionally</w:t>
      </w:r>
      <w:r w:rsidR="0099106C" w:rsidRPr="00CF3820">
        <w:t xml:space="preserve"> taken to hold</w:t>
      </w:r>
      <w:r w:rsidR="00A0088A" w:rsidRPr="00CF3820">
        <w:t>:</w:t>
      </w:r>
    </w:p>
    <w:p w:rsidR="00A0088A" w:rsidRPr="00CF3820" w:rsidRDefault="00A0088A" w:rsidP="00A0088A">
      <w:pPr>
        <w:pStyle w:val="paragraph"/>
      </w:pPr>
      <w:r w:rsidRPr="00CF3820">
        <w:tab/>
        <w:t>(a)</w:t>
      </w:r>
      <w:r w:rsidRPr="00CF3820">
        <w:tab/>
        <w:t xml:space="preserve">the rank in the Navy specified in column </w:t>
      </w:r>
      <w:r w:rsidR="00F80DBB" w:rsidRPr="00CF3820">
        <w:t>2 of the table for that item; and</w:t>
      </w:r>
    </w:p>
    <w:p w:rsidR="00A0088A" w:rsidRPr="00CF3820" w:rsidRDefault="00A0088A" w:rsidP="00A0088A">
      <w:pPr>
        <w:pStyle w:val="paragraph"/>
      </w:pPr>
      <w:r w:rsidRPr="00CF3820">
        <w:tab/>
        <w:t>(b)</w:t>
      </w:r>
      <w:r w:rsidRPr="00CF3820">
        <w:tab/>
      </w:r>
      <w:r w:rsidR="00F80DBB" w:rsidRPr="00CF3820">
        <w:t>the rank in the Army</w:t>
      </w:r>
      <w:r w:rsidRPr="00CF3820">
        <w:t xml:space="preserve"> specified in column 3</w:t>
      </w:r>
      <w:r w:rsidR="00F80DBB" w:rsidRPr="00CF3820">
        <w:t xml:space="preserve"> of the table for that item; and</w:t>
      </w:r>
    </w:p>
    <w:p w:rsidR="00B64A84" w:rsidRPr="00CF3820" w:rsidRDefault="00A0088A" w:rsidP="00A0088A">
      <w:pPr>
        <w:pStyle w:val="paragraph"/>
      </w:pPr>
      <w:r w:rsidRPr="00CF3820">
        <w:tab/>
        <w:t>(c)</w:t>
      </w:r>
      <w:r w:rsidRPr="00CF3820">
        <w:tab/>
        <w:t xml:space="preserve">the rank in the Air Force specified in column </w:t>
      </w:r>
      <w:r w:rsidR="00F80DBB" w:rsidRPr="00CF3820">
        <w:t>4</w:t>
      </w:r>
      <w:r w:rsidRPr="00CF3820">
        <w:t xml:space="preserve"> of the table for that item.</w:t>
      </w:r>
    </w:p>
    <w:p w:rsidR="00F80DBB" w:rsidRPr="00CF3820" w:rsidRDefault="00F80DBB" w:rsidP="00B64A8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3"/>
        <w:gridCol w:w="1950"/>
        <w:gridCol w:w="1950"/>
        <w:gridCol w:w="1950"/>
        <w:gridCol w:w="1946"/>
      </w:tblGrid>
      <w:tr w:rsidR="00B64A84" w:rsidRPr="00CF3820" w:rsidTr="00A604F7">
        <w:trPr>
          <w:tblHeader/>
        </w:trPr>
        <w:tc>
          <w:tcPr>
            <w:tcW w:w="5000" w:type="pct"/>
            <w:gridSpan w:val="5"/>
            <w:tcBorders>
              <w:top w:val="single" w:sz="12" w:space="0" w:color="auto"/>
              <w:bottom w:val="single" w:sz="6" w:space="0" w:color="auto"/>
            </w:tcBorders>
            <w:shd w:val="clear" w:color="auto" w:fill="auto"/>
          </w:tcPr>
          <w:p w:rsidR="00B64A84" w:rsidRPr="00CF3820" w:rsidRDefault="0099106C" w:rsidP="00055DC2">
            <w:pPr>
              <w:pStyle w:val="TableHeading"/>
            </w:pPr>
            <w:r w:rsidRPr="00CF3820">
              <w:t>Chaplains</w:t>
            </w:r>
            <w:r w:rsidR="00B64A84" w:rsidRPr="00CF3820">
              <w:t xml:space="preserve"> and corresponding ranks</w:t>
            </w:r>
          </w:p>
        </w:tc>
      </w:tr>
      <w:tr w:rsidR="00B64A84" w:rsidRPr="00CF3820" w:rsidTr="00A604F7">
        <w:trPr>
          <w:tblHeader/>
        </w:trPr>
        <w:tc>
          <w:tcPr>
            <w:tcW w:w="430" w:type="pct"/>
            <w:tcBorders>
              <w:top w:val="single" w:sz="6" w:space="0" w:color="auto"/>
              <w:bottom w:val="single" w:sz="12" w:space="0" w:color="auto"/>
            </w:tcBorders>
            <w:shd w:val="clear" w:color="auto" w:fill="auto"/>
          </w:tcPr>
          <w:p w:rsidR="00B64A84" w:rsidRPr="00CF3820" w:rsidRDefault="00B64A84" w:rsidP="00055DC2">
            <w:pPr>
              <w:pStyle w:val="TableHeading"/>
            </w:pPr>
            <w:r w:rsidRPr="00CF3820">
              <w:t>Item</w:t>
            </w:r>
          </w:p>
        </w:tc>
        <w:tc>
          <w:tcPr>
            <w:tcW w:w="1143" w:type="pct"/>
            <w:tcBorders>
              <w:top w:val="single" w:sz="6" w:space="0" w:color="auto"/>
              <w:bottom w:val="single" w:sz="12" w:space="0" w:color="auto"/>
            </w:tcBorders>
            <w:shd w:val="clear" w:color="auto" w:fill="auto"/>
          </w:tcPr>
          <w:p w:rsidR="00B64A84" w:rsidRPr="00CF3820" w:rsidRDefault="00B64A84" w:rsidP="00055DC2">
            <w:pPr>
              <w:pStyle w:val="TableHeading"/>
            </w:pPr>
            <w:r w:rsidRPr="00CF3820">
              <w:t>Column 1</w:t>
            </w:r>
          </w:p>
          <w:p w:rsidR="005B6035" w:rsidRPr="00CF3820" w:rsidRDefault="0099106C" w:rsidP="00055DC2">
            <w:pPr>
              <w:pStyle w:val="TableHeading"/>
            </w:pPr>
            <w:r w:rsidRPr="00CF3820">
              <w:t>Chaplain</w:t>
            </w:r>
          </w:p>
        </w:tc>
        <w:tc>
          <w:tcPr>
            <w:tcW w:w="1143" w:type="pct"/>
            <w:tcBorders>
              <w:top w:val="single" w:sz="6" w:space="0" w:color="auto"/>
              <w:bottom w:val="single" w:sz="12" w:space="0" w:color="auto"/>
            </w:tcBorders>
            <w:shd w:val="clear" w:color="auto" w:fill="auto"/>
          </w:tcPr>
          <w:p w:rsidR="00B64A84" w:rsidRPr="00CF3820" w:rsidRDefault="00B64A84" w:rsidP="00055DC2">
            <w:pPr>
              <w:pStyle w:val="TableHeading"/>
            </w:pPr>
            <w:r w:rsidRPr="00CF3820">
              <w:t>Column 2</w:t>
            </w:r>
          </w:p>
          <w:p w:rsidR="005B6035" w:rsidRPr="00CF3820" w:rsidRDefault="005B6035" w:rsidP="00055DC2">
            <w:pPr>
              <w:pStyle w:val="TableHeading"/>
            </w:pPr>
            <w:r w:rsidRPr="00CF3820">
              <w:t>Navy rank</w:t>
            </w:r>
          </w:p>
        </w:tc>
        <w:tc>
          <w:tcPr>
            <w:tcW w:w="1143" w:type="pct"/>
            <w:tcBorders>
              <w:top w:val="single" w:sz="6" w:space="0" w:color="auto"/>
              <w:bottom w:val="single" w:sz="12" w:space="0" w:color="auto"/>
            </w:tcBorders>
            <w:shd w:val="clear" w:color="auto" w:fill="auto"/>
          </w:tcPr>
          <w:p w:rsidR="00B64A84" w:rsidRPr="00CF3820" w:rsidRDefault="00B64A84" w:rsidP="00055DC2">
            <w:pPr>
              <w:pStyle w:val="TableHeading"/>
            </w:pPr>
            <w:r w:rsidRPr="00CF3820">
              <w:t>Column 3</w:t>
            </w:r>
          </w:p>
          <w:p w:rsidR="005B6035" w:rsidRPr="00CF3820" w:rsidRDefault="005B6035" w:rsidP="00055DC2">
            <w:pPr>
              <w:pStyle w:val="TableHeading"/>
            </w:pPr>
            <w:r w:rsidRPr="00CF3820">
              <w:t>Army rank</w:t>
            </w:r>
          </w:p>
        </w:tc>
        <w:tc>
          <w:tcPr>
            <w:tcW w:w="1141" w:type="pct"/>
            <w:tcBorders>
              <w:top w:val="single" w:sz="6" w:space="0" w:color="auto"/>
              <w:bottom w:val="single" w:sz="12" w:space="0" w:color="auto"/>
            </w:tcBorders>
            <w:shd w:val="clear" w:color="auto" w:fill="auto"/>
          </w:tcPr>
          <w:p w:rsidR="00B64A84" w:rsidRPr="00CF3820" w:rsidRDefault="00B64A84" w:rsidP="00055DC2">
            <w:pPr>
              <w:pStyle w:val="TableHeading"/>
            </w:pPr>
            <w:r w:rsidRPr="00CF3820">
              <w:t>Column 4</w:t>
            </w:r>
          </w:p>
          <w:p w:rsidR="005B6035" w:rsidRPr="00CF3820" w:rsidRDefault="005B6035" w:rsidP="00055DC2">
            <w:pPr>
              <w:pStyle w:val="TableHeading"/>
            </w:pPr>
            <w:r w:rsidRPr="00CF3820">
              <w:t>Air Force rank</w:t>
            </w:r>
          </w:p>
        </w:tc>
      </w:tr>
      <w:tr w:rsidR="00B64A84" w:rsidRPr="00CF3820" w:rsidTr="00A604F7">
        <w:tc>
          <w:tcPr>
            <w:tcW w:w="430" w:type="pct"/>
            <w:tcBorders>
              <w:top w:val="single" w:sz="12" w:space="0" w:color="auto"/>
            </w:tcBorders>
            <w:shd w:val="clear" w:color="auto" w:fill="auto"/>
          </w:tcPr>
          <w:p w:rsidR="00B64A84" w:rsidRPr="00CF3820" w:rsidRDefault="00B64A84" w:rsidP="00B64A84">
            <w:pPr>
              <w:pStyle w:val="Tabletext"/>
            </w:pPr>
            <w:r w:rsidRPr="00CF3820">
              <w:t>1</w:t>
            </w:r>
          </w:p>
        </w:tc>
        <w:tc>
          <w:tcPr>
            <w:tcW w:w="1143" w:type="pct"/>
            <w:tcBorders>
              <w:top w:val="single" w:sz="12" w:space="0" w:color="auto"/>
            </w:tcBorders>
            <w:shd w:val="clear" w:color="auto" w:fill="auto"/>
          </w:tcPr>
          <w:p w:rsidR="00F3695F" w:rsidRPr="00CF3820" w:rsidRDefault="00B64A84" w:rsidP="00B64A84">
            <w:pPr>
              <w:pStyle w:val="Tabletext"/>
            </w:pPr>
            <w:r w:rsidRPr="00CF3820">
              <w:t>Chaplain Division</w:t>
            </w:r>
            <w:r w:rsidR="00CF3820" w:rsidRPr="00CF3820">
              <w:t> </w:t>
            </w:r>
            <w:r w:rsidRPr="00CF3820">
              <w:t>5</w:t>
            </w:r>
          </w:p>
        </w:tc>
        <w:tc>
          <w:tcPr>
            <w:tcW w:w="1143" w:type="pct"/>
            <w:tcBorders>
              <w:top w:val="single" w:sz="12" w:space="0" w:color="auto"/>
            </w:tcBorders>
            <w:shd w:val="clear" w:color="auto" w:fill="auto"/>
          </w:tcPr>
          <w:p w:rsidR="00B64A84" w:rsidRPr="00CF3820" w:rsidRDefault="00B64A84" w:rsidP="00B64A84">
            <w:pPr>
              <w:pStyle w:val="Tabletext"/>
            </w:pPr>
            <w:r w:rsidRPr="00CF3820">
              <w:t>Commodore</w:t>
            </w:r>
          </w:p>
        </w:tc>
        <w:tc>
          <w:tcPr>
            <w:tcW w:w="1143" w:type="pct"/>
            <w:tcBorders>
              <w:top w:val="single" w:sz="12" w:space="0" w:color="auto"/>
            </w:tcBorders>
            <w:shd w:val="clear" w:color="auto" w:fill="auto"/>
          </w:tcPr>
          <w:p w:rsidR="00B64A84" w:rsidRPr="00CF3820" w:rsidRDefault="00B64A84" w:rsidP="00B64A84">
            <w:pPr>
              <w:pStyle w:val="Tabletext"/>
            </w:pPr>
            <w:r w:rsidRPr="00CF3820">
              <w:t>Brigadier</w:t>
            </w:r>
          </w:p>
        </w:tc>
        <w:tc>
          <w:tcPr>
            <w:tcW w:w="1141" w:type="pct"/>
            <w:tcBorders>
              <w:top w:val="single" w:sz="12" w:space="0" w:color="auto"/>
            </w:tcBorders>
            <w:shd w:val="clear" w:color="auto" w:fill="auto"/>
          </w:tcPr>
          <w:p w:rsidR="00B64A84" w:rsidRPr="00CF3820" w:rsidRDefault="00B64A84" w:rsidP="00B64A84">
            <w:pPr>
              <w:pStyle w:val="Tabletext"/>
            </w:pPr>
            <w:r w:rsidRPr="00CF3820">
              <w:t>Air Commodore</w:t>
            </w:r>
          </w:p>
        </w:tc>
      </w:tr>
      <w:tr w:rsidR="00B64A84" w:rsidRPr="00CF3820" w:rsidTr="00A604F7">
        <w:tc>
          <w:tcPr>
            <w:tcW w:w="430" w:type="pct"/>
            <w:shd w:val="clear" w:color="auto" w:fill="auto"/>
          </w:tcPr>
          <w:p w:rsidR="00B64A84" w:rsidRPr="00CF3820" w:rsidRDefault="00B64A84" w:rsidP="00B64A84">
            <w:pPr>
              <w:pStyle w:val="Tabletext"/>
            </w:pPr>
            <w:r w:rsidRPr="00CF3820">
              <w:t>2</w:t>
            </w:r>
          </w:p>
        </w:tc>
        <w:tc>
          <w:tcPr>
            <w:tcW w:w="1143" w:type="pct"/>
            <w:shd w:val="clear" w:color="auto" w:fill="auto"/>
          </w:tcPr>
          <w:p w:rsidR="00B64A84" w:rsidRPr="00CF3820" w:rsidRDefault="00B64A84" w:rsidP="00B64A84">
            <w:pPr>
              <w:pStyle w:val="Tabletext"/>
            </w:pPr>
            <w:r w:rsidRPr="00CF3820">
              <w:t>Chaplain Division</w:t>
            </w:r>
            <w:r w:rsidR="00CF3820" w:rsidRPr="00CF3820">
              <w:t> </w:t>
            </w:r>
            <w:r w:rsidRPr="00CF3820">
              <w:t>4</w:t>
            </w:r>
          </w:p>
        </w:tc>
        <w:tc>
          <w:tcPr>
            <w:tcW w:w="1143" w:type="pct"/>
            <w:shd w:val="clear" w:color="auto" w:fill="auto"/>
          </w:tcPr>
          <w:p w:rsidR="00B64A84" w:rsidRPr="00CF3820" w:rsidRDefault="00B64A84" w:rsidP="00B64A84">
            <w:pPr>
              <w:pStyle w:val="Tabletext"/>
            </w:pPr>
            <w:r w:rsidRPr="00CF3820">
              <w:t>Captain</w:t>
            </w:r>
          </w:p>
        </w:tc>
        <w:tc>
          <w:tcPr>
            <w:tcW w:w="1143" w:type="pct"/>
            <w:shd w:val="clear" w:color="auto" w:fill="auto"/>
          </w:tcPr>
          <w:p w:rsidR="00B64A84" w:rsidRPr="00CF3820" w:rsidRDefault="00B64A84" w:rsidP="00B64A84">
            <w:pPr>
              <w:pStyle w:val="Tabletext"/>
            </w:pPr>
            <w:r w:rsidRPr="00CF3820">
              <w:t>Colonel</w:t>
            </w:r>
          </w:p>
        </w:tc>
        <w:tc>
          <w:tcPr>
            <w:tcW w:w="1141" w:type="pct"/>
            <w:shd w:val="clear" w:color="auto" w:fill="auto"/>
          </w:tcPr>
          <w:p w:rsidR="00B64A84" w:rsidRPr="00CF3820" w:rsidRDefault="00B64A84" w:rsidP="00B64A84">
            <w:pPr>
              <w:pStyle w:val="Tabletext"/>
            </w:pPr>
            <w:r w:rsidRPr="00CF3820">
              <w:t>Group Captain</w:t>
            </w:r>
          </w:p>
        </w:tc>
      </w:tr>
      <w:tr w:rsidR="00B64A84" w:rsidRPr="00CF3820" w:rsidTr="00A604F7">
        <w:tc>
          <w:tcPr>
            <w:tcW w:w="430" w:type="pct"/>
            <w:shd w:val="clear" w:color="auto" w:fill="auto"/>
          </w:tcPr>
          <w:p w:rsidR="00B64A84" w:rsidRPr="00CF3820" w:rsidRDefault="00B64A84" w:rsidP="00B64A84">
            <w:pPr>
              <w:pStyle w:val="Tabletext"/>
            </w:pPr>
            <w:r w:rsidRPr="00CF3820">
              <w:t>3</w:t>
            </w:r>
          </w:p>
        </w:tc>
        <w:tc>
          <w:tcPr>
            <w:tcW w:w="1143" w:type="pct"/>
            <w:shd w:val="clear" w:color="auto" w:fill="auto"/>
          </w:tcPr>
          <w:p w:rsidR="00B64A84" w:rsidRPr="00CF3820" w:rsidRDefault="00B64A84" w:rsidP="00B64A84">
            <w:pPr>
              <w:pStyle w:val="Tabletext"/>
            </w:pPr>
            <w:r w:rsidRPr="00CF3820">
              <w:t>Chaplain Division</w:t>
            </w:r>
            <w:r w:rsidR="00CF3820" w:rsidRPr="00CF3820">
              <w:t> </w:t>
            </w:r>
            <w:r w:rsidRPr="00CF3820">
              <w:t>3</w:t>
            </w:r>
          </w:p>
        </w:tc>
        <w:tc>
          <w:tcPr>
            <w:tcW w:w="1143" w:type="pct"/>
            <w:shd w:val="clear" w:color="auto" w:fill="auto"/>
          </w:tcPr>
          <w:p w:rsidR="00B64A84" w:rsidRPr="00CF3820" w:rsidRDefault="00B64A84" w:rsidP="00B64A84">
            <w:pPr>
              <w:pStyle w:val="Tabletext"/>
            </w:pPr>
            <w:r w:rsidRPr="00CF3820">
              <w:t>Commander</w:t>
            </w:r>
          </w:p>
        </w:tc>
        <w:tc>
          <w:tcPr>
            <w:tcW w:w="1143" w:type="pct"/>
            <w:shd w:val="clear" w:color="auto" w:fill="auto"/>
          </w:tcPr>
          <w:p w:rsidR="00B64A84" w:rsidRPr="00CF3820" w:rsidRDefault="00B64A84" w:rsidP="00B64A84">
            <w:pPr>
              <w:pStyle w:val="Tabletext"/>
            </w:pPr>
            <w:r w:rsidRPr="00CF3820">
              <w:t>Lieutenant Colonel</w:t>
            </w:r>
          </w:p>
        </w:tc>
        <w:tc>
          <w:tcPr>
            <w:tcW w:w="1141" w:type="pct"/>
            <w:shd w:val="clear" w:color="auto" w:fill="auto"/>
          </w:tcPr>
          <w:p w:rsidR="00B64A84" w:rsidRPr="00CF3820" w:rsidRDefault="00B64A84" w:rsidP="00B64A84">
            <w:pPr>
              <w:pStyle w:val="Tabletext"/>
            </w:pPr>
            <w:r w:rsidRPr="00CF3820">
              <w:t>Wing Commander</w:t>
            </w:r>
          </w:p>
        </w:tc>
      </w:tr>
      <w:tr w:rsidR="00B64A84" w:rsidRPr="00CF3820" w:rsidTr="00A604F7">
        <w:tc>
          <w:tcPr>
            <w:tcW w:w="430" w:type="pct"/>
            <w:tcBorders>
              <w:bottom w:val="single" w:sz="2" w:space="0" w:color="auto"/>
            </w:tcBorders>
            <w:shd w:val="clear" w:color="auto" w:fill="auto"/>
          </w:tcPr>
          <w:p w:rsidR="00B64A84" w:rsidRPr="00CF3820" w:rsidRDefault="00B64A84" w:rsidP="00B64A84">
            <w:pPr>
              <w:pStyle w:val="Tabletext"/>
            </w:pPr>
            <w:r w:rsidRPr="00CF3820">
              <w:t>4</w:t>
            </w:r>
          </w:p>
        </w:tc>
        <w:tc>
          <w:tcPr>
            <w:tcW w:w="1143" w:type="pct"/>
            <w:tcBorders>
              <w:bottom w:val="single" w:sz="2" w:space="0" w:color="auto"/>
            </w:tcBorders>
            <w:shd w:val="clear" w:color="auto" w:fill="auto"/>
          </w:tcPr>
          <w:p w:rsidR="00B64A84" w:rsidRPr="00CF3820" w:rsidRDefault="00B64A84" w:rsidP="00B64A84">
            <w:pPr>
              <w:pStyle w:val="Tabletext"/>
            </w:pPr>
            <w:r w:rsidRPr="00CF3820">
              <w:t>Chaplain Division</w:t>
            </w:r>
            <w:r w:rsidR="00CF3820" w:rsidRPr="00CF3820">
              <w:t> </w:t>
            </w:r>
            <w:r w:rsidRPr="00CF3820">
              <w:t>2</w:t>
            </w:r>
          </w:p>
        </w:tc>
        <w:tc>
          <w:tcPr>
            <w:tcW w:w="1143" w:type="pct"/>
            <w:tcBorders>
              <w:bottom w:val="single" w:sz="2" w:space="0" w:color="auto"/>
            </w:tcBorders>
            <w:shd w:val="clear" w:color="auto" w:fill="auto"/>
          </w:tcPr>
          <w:p w:rsidR="00B64A84" w:rsidRPr="00CF3820" w:rsidRDefault="00B64A84" w:rsidP="00B64A84">
            <w:pPr>
              <w:pStyle w:val="Tabletext"/>
            </w:pPr>
            <w:r w:rsidRPr="00CF3820">
              <w:t>Lieutenant Commander</w:t>
            </w:r>
          </w:p>
        </w:tc>
        <w:tc>
          <w:tcPr>
            <w:tcW w:w="1143" w:type="pct"/>
            <w:tcBorders>
              <w:bottom w:val="single" w:sz="2" w:space="0" w:color="auto"/>
            </w:tcBorders>
            <w:shd w:val="clear" w:color="auto" w:fill="auto"/>
          </w:tcPr>
          <w:p w:rsidR="00B64A84" w:rsidRPr="00CF3820" w:rsidRDefault="00B64A84" w:rsidP="00B64A84">
            <w:pPr>
              <w:pStyle w:val="Tabletext"/>
            </w:pPr>
            <w:r w:rsidRPr="00CF3820">
              <w:t>Major</w:t>
            </w:r>
          </w:p>
        </w:tc>
        <w:tc>
          <w:tcPr>
            <w:tcW w:w="1141" w:type="pct"/>
            <w:tcBorders>
              <w:bottom w:val="single" w:sz="2" w:space="0" w:color="auto"/>
            </w:tcBorders>
            <w:shd w:val="clear" w:color="auto" w:fill="auto"/>
          </w:tcPr>
          <w:p w:rsidR="00B64A84" w:rsidRPr="00CF3820" w:rsidRDefault="00B64A84" w:rsidP="00B64A84">
            <w:pPr>
              <w:pStyle w:val="Tabletext"/>
            </w:pPr>
            <w:r w:rsidRPr="00CF3820">
              <w:t>Squadron Leader</w:t>
            </w:r>
          </w:p>
        </w:tc>
      </w:tr>
      <w:tr w:rsidR="00B64A84" w:rsidRPr="00CF3820" w:rsidTr="00A604F7">
        <w:tc>
          <w:tcPr>
            <w:tcW w:w="430" w:type="pct"/>
            <w:tcBorders>
              <w:top w:val="single" w:sz="2" w:space="0" w:color="auto"/>
              <w:bottom w:val="single" w:sz="12" w:space="0" w:color="auto"/>
            </w:tcBorders>
            <w:shd w:val="clear" w:color="auto" w:fill="auto"/>
          </w:tcPr>
          <w:p w:rsidR="00B64A84" w:rsidRPr="00CF3820" w:rsidRDefault="00B64A84" w:rsidP="00B64A84">
            <w:pPr>
              <w:pStyle w:val="Tabletext"/>
            </w:pPr>
            <w:r w:rsidRPr="00CF3820">
              <w:t>5</w:t>
            </w:r>
          </w:p>
        </w:tc>
        <w:tc>
          <w:tcPr>
            <w:tcW w:w="1143" w:type="pct"/>
            <w:tcBorders>
              <w:top w:val="single" w:sz="2" w:space="0" w:color="auto"/>
              <w:bottom w:val="single" w:sz="12" w:space="0" w:color="auto"/>
            </w:tcBorders>
            <w:shd w:val="clear" w:color="auto" w:fill="auto"/>
          </w:tcPr>
          <w:p w:rsidR="00B64A84" w:rsidRPr="00CF3820" w:rsidRDefault="00B64A84" w:rsidP="00B64A84">
            <w:pPr>
              <w:pStyle w:val="Tabletext"/>
            </w:pPr>
            <w:r w:rsidRPr="00CF3820">
              <w:t>Chaplain Division</w:t>
            </w:r>
            <w:r w:rsidR="00CF3820" w:rsidRPr="00CF3820">
              <w:t> </w:t>
            </w:r>
            <w:r w:rsidRPr="00CF3820">
              <w:t>1</w:t>
            </w:r>
          </w:p>
        </w:tc>
        <w:tc>
          <w:tcPr>
            <w:tcW w:w="1143" w:type="pct"/>
            <w:tcBorders>
              <w:top w:val="single" w:sz="2" w:space="0" w:color="auto"/>
              <w:bottom w:val="single" w:sz="12" w:space="0" w:color="auto"/>
            </w:tcBorders>
            <w:shd w:val="clear" w:color="auto" w:fill="auto"/>
          </w:tcPr>
          <w:p w:rsidR="00B64A84" w:rsidRPr="00CF3820" w:rsidRDefault="00B64A84" w:rsidP="00B64A84">
            <w:pPr>
              <w:pStyle w:val="Tabletext"/>
            </w:pPr>
            <w:r w:rsidRPr="00CF3820">
              <w:t>Lieutenant</w:t>
            </w:r>
          </w:p>
        </w:tc>
        <w:tc>
          <w:tcPr>
            <w:tcW w:w="1143" w:type="pct"/>
            <w:tcBorders>
              <w:top w:val="single" w:sz="2" w:space="0" w:color="auto"/>
              <w:bottom w:val="single" w:sz="12" w:space="0" w:color="auto"/>
            </w:tcBorders>
            <w:shd w:val="clear" w:color="auto" w:fill="auto"/>
          </w:tcPr>
          <w:p w:rsidR="00B64A84" w:rsidRPr="00CF3820" w:rsidRDefault="00B64A84" w:rsidP="00B64A84">
            <w:pPr>
              <w:pStyle w:val="Tabletext"/>
            </w:pPr>
            <w:r w:rsidRPr="00CF3820">
              <w:t>Captain</w:t>
            </w:r>
          </w:p>
        </w:tc>
        <w:tc>
          <w:tcPr>
            <w:tcW w:w="1141" w:type="pct"/>
            <w:tcBorders>
              <w:top w:val="single" w:sz="2" w:space="0" w:color="auto"/>
              <w:bottom w:val="single" w:sz="12" w:space="0" w:color="auto"/>
            </w:tcBorders>
            <w:shd w:val="clear" w:color="auto" w:fill="auto"/>
          </w:tcPr>
          <w:p w:rsidR="00B64A84" w:rsidRPr="00CF3820" w:rsidRDefault="00B64A84" w:rsidP="00B64A84">
            <w:pPr>
              <w:pStyle w:val="Tabletext"/>
            </w:pPr>
            <w:r w:rsidRPr="00CF3820">
              <w:t>Flight Lieutenant</w:t>
            </w:r>
          </w:p>
        </w:tc>
      </w:tr>
    </w:tbl>
    <w:p w:rsidR="00FD5D53" w:rsidRPr="00CF3820" w:rsidRDefault="00E973D1" w:rsidP="00FD5D53">
      <w:pPr>
        <w:pStyle w:val="ActHead5"/>
      </w:pPr>
      <w:bookmarkStart w:id="49" w:name="_Toc506204318"/>
      <w:r w:rsidRPr="00CF3820">
        <w:rPr>
          <w:rStyle w:val="CharSectno"/>
        </w:rPr>
        <w:t>39</w:t>
      </w:r>
      <w:r w:rsidR="00FD5D53" w:rsidRPr="00CF3820">
        <w:t xml:space="preserve">  Members receiving instruction or training</w:t>
      </w:r>
      <w:bookmarkEnd w:id="49"/>
    </w:p>
    <w:p w:rsidR="00FD5D53" w:rsidRPr="00CF3820" w:rsidRDefault="00FD5D53" w:rsidP="00FD5D53">
      <w:pPr>
        <w:pStyle w:val="subsection"/>
      </w:pPr>
      <w:r w:rsidRPr="00CF3820">
        <w:tab/>
        <w:t>(1)</w:t>
      </w:r>
      <w:r w:rsidRPr="00CF3820">
        <w:tab/>
        <w:t>For</w:t>
      </w:r>
      <w:r w:rsidR="003253D3" w:rsidRPr="00CF3820">
        <w:t xml:space="preserve"> the purposes of</w:t>
      </w:r>
      <w:r w:rsidRPr="00CF3820">
        <w:t xml:space="preserve"> </w:t>
      </w:r>
      <w:r w:rsidR="003253D3" w:rsidRPr="00CF3820">
        <w:t>paragraph</w:t>
      </w:r>
      <w:r w:rsidR="00CF3820" w:rsidRPr="00CF3820">
        <w:t> </w:t>
      </w:r>
      <w:r w:rsidRPr="00CF3820">
        <w:t>6(2)</w:t>
      </w:r>
      <w:r w:rsidR="003253D3" w:rsidRPr="00CF3820">
        <w:t>(b)</w:t>
      </w:r>
      <w:r w:rsidRPr="00CF3820">
        <w:t xml:space="preserve"> of the Act, Schedule</w:t>
      </w:r>
      <w:r w:rsidR="00CF3820" w:rsidRPr="00CF3820">
        <w:t> </w:t>
      </w:r>
      <w:r w:rsidRPr="00CF3820">
        <w:t>3 to the Act</w:t>
      </w:r>
      <w:r w:rsidR="003A48D6" w:rsidRPr="00CF3820">
        <w:t xml:space="preserve"> is modified as set out in </w:t>
      </w:r>
      <w:r w:rsidR="00CF3820" w:rsidRPr="00CF3820">
        <w:t>subsections (</w:t>
      </w:r>
      <w:r w:rsidR="003A48D6" w:rsidRPr="00CF3820">
        <w:t>2) to (6) of this section</w:t>
      </w:r>
      <w:r w:rsidRPr="00CF3820">
        <w:t xml:space="preserve"> to the extent </w:t>
      </w:r>
      <w:r w:rsidR="003A48D6" w:rsidRPr="00CF3820">
        <w:t>that</w:t>
      </w:r>
      <w:r w:rsidR="00BD5D6C" w:rsidRPr="00CF3820">
        <w:t xml:space="preserve"> </w:t>
      </w:r>
      <w:r w:rsidR="00C41802" w:rsidRPr="00CF3820">
        <w:t xml:space="preserve">the </w:t>
      </w:r>
      <w:r w:rsidR="00BD5D6C" w:rsidRPr="00CF3820">
        <w:t>Schedule</w:t>
      </w:r>
      <w:r w:rsidRPr="00CF3820">
        <w:t xml:space="preserve"> relates to members</w:t>
      </w:r>
      <w:r w:rsidR="003A48D6" w:rsidRPr="00CF3820">
        <w:t xml:space="preserve"> of the Defence Force referred to in that paragraph</w:t>
      </w:r>
      <w:r w:rsidRPr="00CF3820">
        <w:t xml:space="preserve"> receiving instruction or training.</w:t>
      </w:r>
    </w:p>
    <w:p w:rsidR="00FD5D53" w:rsidRPr="00CF3820" w:rsidRDefault="00FD5D53" w:rsidP="00FD5D53">
      <w:pPr>
        <w:pStyle w:val="subsection"/>
      </w:pPr>
      <w:r w:rsidRPr="00CF3820">
        <w:tab/>
        <w:t>(2)</w:t>
      </w:r>
      <w:r w:rsidRPr="00CF3820">
        <w:tab/>
      </w:r>
      <w:r w:rsidR="003A48D6" w:rsidRPr="00CF3820">
        <w:t>Column 1</w:t>
      </w:r>
      <w:r w:rsidRPr="00CF3820">
        <w:t xml:space="preserve"> of</w:t>
      </w:r>
      <w:r w:rsidR="003A48D6" w:rsidRPr="00CF3820">
        <w:t xml:space="preserve"> item</w:t>
      </w:r>
      <w:r w:rsidR="00CF3820" w:rsidRPr="00CF3820">
        <w:t> </w:t>
      </w:r>
      <w:r w:rsidR="003A48D6" w:rsidRPr="00CF3820">
        <w:t>1 of</w:t>
      </w:r>
      <w:r w:rsidRPr="00CF3820">
        <w:t xml:space="preserve"> Table B</w:t>
      </w:r>
      <w:r w:rsidR="00055DC2" w:rsidRPr="00CF3820">
        <w:t xml:space="preserve"> in</w:t>
      </w:r>
      <w:r w:rsidR="003A48D6" w:rsidRPr="00CF3820">
        <w:t xml:space="preserve"> Schedule</w:t>
      </w:r>
      <w:r w:rsidR="00CF3820" w:rsidRPr="00CF3820">
        <w:t> </w:t>
      </w:r>
      <w:r w:rsidR="003A48D6" w:rsidRPr="00CF3820">
        <w:t>3 to the Act is modified by inserting</w:t>
      </w:r>
      <w:r w:rsidRPr="00CF3820">
        <w:t xml:space="preserve"> “(other than an officer cadet)” after “squadron leader”.</w:t>
      </w:r>
    </w:p>
    <w:p w:rsidR="00FD5D53" w:rsidRPr="00CF3820" w:rsidRDefault="00FD5D53" w:rsidP="00FD5D53">
      <w:pPr>
        <w:pStyle w:val="subsection"/>
      </w:pPr>
      <w:r w:rsidRPr="00CF3820">
        <w:tab/>
        <w:t>(3)</w:t>
      </w:r>
      <w:r w:rsidRPr="00CF3820">
        <w:tab/>
        <w:t>Table B</w:t>
      </w:r>
      <w:r w:rsidR="00055DC2" w:rsidRPr="00CF3820">
        <w:t xml:space="preserve"> in</w:t>
      </w:r>
      <w:r w:rsidR="003A48D6" w:rsidRPr="00CF3820">
        <w:t xml:space="preserve"> Schedule</w:t>
      </w:r>
      <w:r w:rsidR="00CF3820" w:rsidRPr="00CF3820">
        <w:t> </w:t>
      </w:r>
      <w:r w:rsidR="00BD5D6C" w:rsidRPr="00CF3820">
        <w:t>3 to</w:t>
      </w:r>
      <w:r w:rsidR="003A48D6" w:rsidRPr="00CF3820">
        <w:t xml:space="preserve"> the Act is modified by inserting after item</w:t>
      </w:r>
      <w:r w:rsidR="00CF3820" w:rsidRPr="00CF3820">
        <w:t> </w:t>
      </w:r>
      <w:r w:rsidR="003A48D6" w:rsidRPr="00CF3820">
        <w:t>1</w:t>
      </w:r>
      <w:r w:rsidRPr="00CF3820">
        <w:t>:</w:t>
      </w:r>
    </w:p>
    <w:p w:rsidR="00FD5D53" w:rsidRPr="00CF3820" w:rsidRDefault="00FD5D53" w:rsidP="00FD5D53">
      <w:pPr>
        <w:pStyle w:val="Tabletext"/>
      </w:pPr>
    </w:p>
    <w:tbl>
      <w:tblPr>
        <w:tblW w:w="5000" w:type="pct"/>
        <w:tblLook w:val="0000" w:firstRow="0" w:lastRow="0" w:firstColumn="0" w:lastColumn="0" w:noHBand="0" w:noVBand="0"/>
      </w:tblPr>
      <w:tblGrid>
        <w:gridCol w:w="1306"/>
        <w:gridCol w:w="2397"/>
        <w:gridCol w:w="2414"/>
        <w:gridCol w:w="2412"/>
      </w:tblGrid>
      <w:tr w:rsidR="00FD5D53" w:rsidRPr="00CF3820" w:rsidTr="00055DC2">
        <w:trPr>
          <w:trHeight w:val="3217"/>
        </w:trPr>
        <w:tc>
          <w:tcPr>
            <w:tcW w:w="766" w:type="pct"/>
            <w:shd w:val="clear" w:color="auto" w:fill="auto"/>
          </w:tcPr>
          <w:p w:rsidR="00FD5D53" w:rsidRPr="00CF3820" w:rsidRDefault="003A48D6" w:rsidP="00834643">
            <w:pPr>
              <w:pStyle w:val="Tabletext"/>
            </w:pPr>
            <w:r w:rsidRPr="00CF3820">
              <w:lastRenderedPageBreak/>
              <w:t>1A</w:t>
            </w:r>
          </w:p>
        </w:tc>
        <w:tc>
          <w:tcPr>
            <w:tcW w:w="1405" w:type="pct"/>
            <w:shd w:val="clear" w:color="auto" w:fill="auto"/>
          </w:tcPr>
          <w:p w:rsidR="00FD5D53" w:rsidRPr="00CF3820" w:rsidRDefault="00FD5D53" w:rsidP="00834643">
            <w:pPr>
              <w:pStyle w:val="Tabletext"/>
            </w:pPr>
            <w:r w:rsidRPr="00CF3820">
              <w:t>Officer cadet</w:t>
            </w:r>
          </w:p>
        </w:tc>
        <w:tc>
          <w:tcPr>
            <w:tcW w:w="1415" w:type="pct"/>
            <w:shd w:val="clear" w:color="auto" w:fill="auto"/>
          </w:tcPr>
          <w:p w:rsidR="00FD5D53" w:rsidRPr="00CF3820" w:rsidRDefault="00FD5D53" w:rsidP="00834643">
            <w:pPr>
              <w:pStyle w:val="Tabletext"/>
            </w:pPr>
            <w:r w:rsidRPr="00CF3820">
              <w:t>Fine exceeding the amount of the convicted person’s pay for 7 days but not exceeding the amount of the convicted person’s pay for 14</w:t>
            </w:r>
            <w:r w:rsidR="006A2382" w:rsidRPr="00CF3820">
              <w:t xml:space="preserve"> </w:t>
            </w:r>
            <w:r w:rsidRPr="00CF3820">
              <w:t>days</w:t>
            </w:r>
          </w:p>
        </w:tc>
        <w:tc>
          <w:tcPr>
            <w:tcW w:w="1414" w:type="pct"/>
            <w:shd w:val="clear" w:color="auto" w:fill="auto"/>
          </w:tcPr>
          <w:p w:rsidR="00FD5D53" w:rsidRPr="00CF3820" w:rsidRDefault="00FD5D53" w:rsidP="00834643">
            <w:pPr>
              <w:pStyle w:val="Tabletext"/>
            </w:pPr>
            <w:r w:rsidRPr="00CF3820">
              <w:t>Fine not exceeding the amount of the convicted person’s pay for 7 days</w:t>
            </w:r>
          </w:p>
          <w:p w:rsidR="00FD5D53" w:rsidRPr="00CF3820" w:rsidRDefault="00FD5D53" w:rsidP="00834643">
            <w:pPr>
              <w:pStyle w:val="Tabletext"/>
            </w:pPr>
            <w:r w:rsidRPr="00CF3820">
              <w:t>Severe reprimand</w:t>
            </w:r>
          </w:p>
          <w:p w:rsidR="00FD5D53" w:rsidRPr="00CF3820" w:rsidRDefault="00FD5D53" w:rsidP="00834643">
            <w:pPr>
              <w:pStyle w:val="Tabletext"/>
            </w:pPr>
            <w:r w:rsidRPr="00CF3820">
              <w:t>Restriction of privileges for a period not exceeding 14 day</w:t>
            </w:r>
            <w:r w:rsidR="00BD5D6C" w:rsidRPr="00CF3820">
              <w:t>s</w:t>
            </w:r>
          </w:p>
          <w:p w:rsidR="00FD5D53" w:rsidRPr="00CF3820" w:rsidRDefault="00FD5D53" w:rsidP="00834643">
            <w:pPr>
              <w:pStyle w:val="Tabletext"/>
            </w:pPr>
            <w:r w:rsidRPr="00CF3820">
              <w:t>Stoppage of leave for a period not exceeding 7</w:t>
            </w:r>
            <w:r w:rsidR="006A2382" w:rsidRPr="00CF3820">
              <w:t xml:space="preserve"> </w:t>
            </w:r>
            <w:r w:rsidRPr="00CF3820">
              <w:t>days</w:t>
            </w:r>
          </w:p>
          <w:p w:rsidR="00FD5D53" w:rsidRPr="00CF3820" w:rsidRDefault="00FD5D53" w:rsidP="00834643">
            <w:pPr>
              <w:pStyle w:val="Tabletext"/>
            </w:pPr>
            <w:r w:rsidRPr="00CF3820">
              <w:t>Extra duties for a period not exceeding 3 days</w:t>
            </w:r>
          </w:p>
          <w:p w:rsidR="00FD5D53" w:rsidRPr="00CF3820" w:rsidRDefault="00FD5D53" w:rsidP="00834643">
            <w:pPr>
              <w:pStyle w:val="Tabletext"/>
            </w:pPr>
            <w:r w:rsidRPr="00CF3820">
              <w:t>Extra drill for not more than 2 sessions of 30</w:t>
            </w:r>
            <w:r w:rsidR="006A2382" w:rsidRPr="00CF3820">
              <w:t xml:space="preserve"> </w:t>
            </w:r>
            <w:r w:rsidRPr="00CF3820">
              <w:t>minutes each per day for a period not exceeding 3 days</w:t>
            </w:r>
          </w:p>
          <w:p w:rsidR="00FD5D53" w:rsidRPr="00CF3820" w:rsidRDefault="00FD5D53" w:rsidP="00834643">
            <w:pPr>
              <w:pStyle w:val="Tabletext"/>
            </w:pPr>
            <w:r w:rsidRPr="00CF3820">
              <w:t>Reprimand</w:t>
            </w:r>
          </w:p>
        </w:tc>
      </w:tr>
    </w:tbl>
    <w:p w:rsidR="00FD5D53" w:rsidRPr="00CF3820" w:rsidRDefault="003A48D6" w:rsidP="00FD5D53">
      <w:pPr>
        <w:pStyle w:val="subsection"/>
      </w:pPr>
      <w:r w:rsidRPr="00CF3820">
        <w:tab/>
        <w:t>(4)</w:t>
      </w:r>
      <w:r w:rsidRPr="00CF3820">
        <w:tab/>
      </w:r>
      <w:r w:rsidR="00AF1F8B" w:rsidRPr="00CF3820">
        <w:t>Column 1 of item</w:t>
      </w:r>
      <w:r w:rsidR="00CF3820" w:rsidRPr="00CF3820">
        <w:t> </w:t>
      </w:r>
      <w:r w:rsidR="00055DC2" w:rsidRPr="00CF3820">
        <w:t>1 of Table C in</w:t>
      </w:r>
      <w:r w:rsidR="00AF1F8B" w:rsidRPr="00CF3820">
        <w:t xml:space="preserve"> Schedule</w:t>
      </w:r>
      <w:r w:rsidR="00CF3820" w:rsidRPr="00CF3820">
        <w:t> </w:t>
      </w:r>
      <w:r w:rsidR="00AF1F8B" w:rsidRPr="00CF3820">
        <w:t xml:space="preserve">3 to the Act is modified by inserting </w:t>
      </w:r>
      <w:r w:rsidR="00FD5D53" w:rsidRPr="00CF3820">
        <w:t>“(other than an officer cadet)” after “Officer”.</w:t>
      </w:r>
    </w:p>
    <w:p w:rsidR="00AF1F8B" w:rsidRPr="00CF3820" w:rsidRDefault="00FD5D53" w:rsidP="00FD5D53">
      <w:pPr>
        <w:pStyle w:val="subsection"/>
      </w:pPr>
      <w:r w:rsidRPr="00CF3820">
        <w:tab/>
        <w:t>(5)</w:t>
      </w:r>
      <w:r w:rsidRPr="00CF3820">
        <w:tab/>
      </w:r>
      <w:r w:rsidR="00055DC2" w:rsidRPr="00CF3820">
        <w:t>Table C in</w:t>
      </w:r>
      <w:r w:rsidR="00AF1F8B" w:rsidRPr="00CF3820">
        <w:t xml:space="preserve"> Schedule</w:t>
      </w:r>
      <w:r w:rsidR="00CF3820" w:rsidRPr="00CF3820">
        <w:t> </w:t>
      </w:r>
      <w:r w:rsidR="00AF1F8B" w:rsidRPr="00CF3820">
        <w:t xml:space="preserve">3 </w:t>
      </w:r>
      <w:r w:rsidR="00BD5D6C" w:rsidRPr="00CF3820">
        <w:t>to</w:t>
      </w:r>
      <w:r w:rsidR="00AF1F8B" w:rsidRPr="00CF3820">
        <w:t xml:space="preserve"> the Act is modified by inserting after item</w:t>
      </w:r>
      <w:r w:rsidR="00CF3820" w:rsidRPr="00CF3820">
        <w:t> </w:t>
      </w:r>
      <w:r w:rsidR="00AF1F8B" w:rsidRPr="00CF3820">
        <w:t>1:</w:t>
      </w:r>
    </w:p>
    <w:p w:rsidR="00FD5D53" w:rsidRPr="00CF3820" w:rsidRDefault="00FD5D53" w:rsidP="00FD5D53">
      <w:pPr>
        <w:pStyle w:val="Tabletext"/>
      </w:pPr>
    </w:p>
    <w:tbl>
      <w:tblPr>
        <w:tblW w:w="5000" w:type="pct"/>
        <w:tblLook w:val="0000" w:firstRow="0" w:lastRow="0" w:firstColumn="0" w:lastColumn="0" w:noHBand="0" w:noVBand="0"/>
      </w:tblPr>
      <w:tblGrid>
        <w:gridCol w:w="1321"/>
        <w:gridCol w:w="2403"/>
        <w:gridCol w:w="2403"/>
        <w:gridCol w:w="2402"/>
      </w:tblGrid>
      <w:tr w:rsidR="00FD5D53" w:rsidRPr="00CF3820" w:rsidTr="00055DC2">
        <w:tc>
          <w:tcPr>
            <w:tcW w:w="774" w:type="pct"/>
            <w:shd w:val="clear" w:color="auto" w:fill="auto"/>
          </w:tcPr>
          <w:p w:rsidR="00FD5D53" w:rsidRPr="00CF3820" w:rsidRDefault="00FD5D53" w:rsidP="00834643">
            <w:pPr>
              <w:pStyle w:val="Tabletext"/>
            </w:pPr>
            <w:r w:rsidRPr="00CF3820">
              <w:t>1A</w:t>
            </w:r>
          </w:p>
        </w:tc>
        <w:tc>
          <w:tcPr>
            <w:tcW w:w="1409" w:type="pct"/>
            <w:shd w:val="clear" w:color="auto" w:fill="auto"/>
          </w:tcPr>
          <w:p w:rsidR="00FD5D53" w:rsidRPr="00CF3820" w:rsidRDefault="00FD5D53" w:rsidP="00834643">
            <w:pPr>
              <w:pStyle w:val="Tabletext"/>
            </w:pPr>
            <w:r w:rsidRPr="00CF3820">
              <w:t>Officer cadet</w:t>
            </w:r>
          </w:p>
        </w:tc>
        <w:tc>
          <w:tcPr>
            <w:tcW w:w="1409" w:type="pct"/>
            <w:shd w:val="clear" w:color="auto" w:fill="auto"/>
          </w:tcPr>
          <w:p w:rsidR="00FD5D53" w:rsidRPr="00CF3820" w:rsidRDefault="00FD5D53" w:rsidP="00834643">
            <w:pPr>
              <w:pStyle w:val="Tabletext"/>
            </w:pPr>
            <w:r w:rsidRPr="00CF3820">
              <w:t>Fine exceeding the amount of the convicted person’s pay for 7 days but not exceeding the amount of the convicted person’s pay for 14</w:t>
            </w:r>
            <w:r w:rsidR="006A2382" w:rsidRPr="00CF3820">
              <w:t xml:space="preserve"> </w:t>
            </w:r>
            <w:r w:rsidRPr="00CF3820">
              <w:t>day</w:t>
            </w:r>
            <w:r w:rsidR="00BD5D6C" w:rsidRPr="00CF3820">
              <w:t>s</w:t>
            </w:r>
          </w:p>
        </w:tc>
        <w:tc>
          <w:tcPr>
            <w:tcW w:w="1408" w:type="pct"/>
            <w:shd w:val="clear" w:color="auto" w:fill="auto"/>
          </w:tcPr>
          <w:p w:rsidR="00FD5D53" w:rsidRPr="00CF3820" w:rsidRDefault="00FD5D53" w:rsidP="00834643">
            <w:pPr>
              <w:pStyle w:val="Tabletext"/>
            </w:pPr>
            <w:r w:rsidRPr="00CF3820">
              <w:t>Fine not exceeding the amount of the convicted person’s pay for 7 days</w:t>
            </w:r>
          </w:p>
          <w:p w:rsidR="00FD5D53" w:rsidRPr="00CF3820" w:rsidRDefault="00FD5D53" w:rsidP="00834643">
            <w:pPr>
              <w:pStyle w:val="Tabletext"/>
            </w:pPr>
            <w:r w:rsidRPr="00CF3820">
              <w:t>Severe reprimand</w:t>
            </w:r>
          </w:p>
          <w:p w:rsidR="00FD5D53" w:rsidRPr="00CF3820" w:rsidRDefault="00FD5D53" w:rsidP="00834643">
            <w:pPr>
              <w:pStyle w:val="Tabletext"/>
            </w:pPr>
            <w:r w:rsidRPr="00CF3820">
              <w:t>Restriction of privileges for a period not exceeding 14</w:t>
            </w:r>
            <w:r w:rsidR="006A2382" w:rsidRPr="00CF3820">
              <w:t xml:space="preserve"> </w:t>
            </w:r>
            <w:r w:rsidRPr="00CF3820">
              <w:t>days</w:t>
            </w:r>
          </w:p>
          <w:p w:rsidR="00FD5D53" w:rsidRPr="00CF3820" w:rsidRDefault="00FD5D53" w:rsidP="00834643">
            <w:pPr>
              <w:pStyle w:val="Tabletext"/>
            </w:pPr>
            <w:r w:rsidRPr="00CF3820">
              <w:t>Stoppage of leave for a period not exceeding 7 days</w:t>
            </w:r>
          </w:p>
        </w:tc>
      </w:tr>
      <w:tr w:rsidR="00FD5D53" w:rsidRPr="00CF3820" w:rsidTr="00055DC2">
        <w:tc>
          <w:tcPr>
            <w:tcW w:w="774" w:type="pct"/>
            <w:shd w:val="clear" w:color="auto" w:fill="auto"/>
          </w:tcPr>
          <w:p w:rsidR="00FD5D53" w:rsidRPr="00CF3820" w:rsidRDefault="00FD5D53" w:rsidP="00834643">
            <w:pPr>
              <w:pStyle w:val="Tabletext"/>
            </w:pPr>
          </w:p>
        </w:tc>
        <w:tc>
          <w:tcPr>
            <w:tcW w:w="1409" w:type="pct"/>
            <w:shd w:val="clear" w:color="auto" w:fill="auto"/>
          </w:tcPr>
          <w:p w:rsidR="00FD5D53" w:rsidRPr="00CF3820" w:rsidRDefault="00FD5D53" w:rsidP="00834643">
            <w:pPr>
              <w:pStyle w:val="Tabletext"/>
            </w:pPr>
          </w:p>
        </w:tc>
        <w:tc>
          <w:tcPr>
            <w:tcW w:w="1409" w:type="pct"/>
            <w:shd w:val="clear" w:color="auto" w:fill="auto"/>
          </w:tcPr>
          <w:p w:rsidR="00FD5D53" w:rsidRPr="00CF3820" w:rsidRDefault="00FD5D53" w:rsidP="00834643">
            <w:pPr>
              <w:pStyle w:val="Tabletext"/>
            </w:pPr>
          </w:p>
        </w:tc>
        <w:tc>
          <w:tcPr>
            <w:tcW w:w="1408" w:type="pct"/>
            <w:shd w:val="clear" w:color="auto" w:fill="auto"/>
          </w:tcPr>
          <w:p w:rsidR="00FD5D53" w:rsidRPr="00CF3820" w:rsidRDefault="00FD5D53" w:rsidP="00834643">
            <w:pPr>
              <w:pStyle w:val="Tabletext"/>
            </w:pPr>
            <w:r w:rsidRPr="00CF3820">
              <w:t>Extra duties for a period not exceeding 3 days</w:t>
            </w:r>
          </w:p>
          <w:p w:rsidR="00FD5D53" w:rsidRPr="00CF3820" w:rsidRDefault="00FD5D53" w:rsidP="00834643">
            <w:pPr>
              <w:pStyle w:val="Tabletext"/>
            </w:pPr>
            <w:r w:rsidRPr="00CF3820">
              <w:t>Extra drill for not more than 2 sessions of 30 minutes each per day for a period not exceeding 3 days</w:t>
            </w:r>
          </w:p>
          <w:p w:rsidR="00FD5D53" w:rsidRPr="00CF3820" w:rsidRDefault="00FD5D53" w:rsidP="00834643">
            <w:pPr>
              <w:pStyle w:val="Tabletext"/>
            </w:pPr>
            <w:r w:rsidRPr="00CF3820">
              <w:t>Reprimand</w:t>
            </w:r>
          </w:p>
        </w:tc>
      </w:tr>
    </w:tbl>
    <w:p w:rsidR="00FD5D53" w:rsidRPr="00CF3820" w:rsidRDefault="00FD5D53" w:rsidP="00FD5D53">
      <w:pPr>
        <w:pStyle w:val="subsection"/>
      </w:pPr>
      <w:r w:rsidRPr="00CF3820">
        <w:tab/>
        <w:t>(6)</w:t>
      </w:r>
      <w:r w:rsidRPr="00CF3820">
        <w:tab/>
      </w:r>
      <w:r w:rsidR="00AF1F8B" w:rsidRPr="00CF3820">
        <w:t>Column 1 of item</w:t>
      </w:r>
      <w:r w:rsidR="00CF3820" w:rsidRPr="00CF3820">
        <w:t> </w:t>
      </w:r>
      <w:r w:rsidR="00AF1F8B" w:rsidRPr="00CF3820">
        <w:t>2 of Table D in Schedule</w:t>
      </w:r>
      <w:r w:rsidR="00CF3820" w:rsidRPr="00CF3820">
        <w:t> </w:t>
      </w:r>
      <w:r w:rsidR="00AF1F8B" w:rsidRPr="00CF3820">
        <w:t>3</w:t>
      </w:r>
      <w:r w:rsidR="00BD5D6C" w:rsidRPr="00CF3820">
        <w:t xml:space="preserve"> to the Act</w:t>
      </w:r>
      <w:r w:rsidR="00AF1F8B" w:rsidRPr="00CF3820">
        <w:t xml:space="preserve"> </w:t>
      </w:r>
      <w:r w:rsidRPr="00CF3820">
        <w:t>is mo</w:t>
      </w:r>
      <w:r w:rsidR="00AF1F8B" w:rsidRPr="00CF3820">
        <w:t xml:space="preserve">dified by omitting </w:t>
      </w:r>
      <w:r w:rsidRPr="00CF3820">
        <w:t>“Member below non</w:t>
      </w:r>
      <w:r w:rsidR="00CF3820">
        <w:noBreakHyphen/>
      </w:r>
      <w:r w:rsidRPr="00CF3820">
        <w:t>commissioned rank” and substituting “Officer cadet or member below non</w:t>
      </w:r>
      <w:r w:rsidR="00CF3820">
        <w:noBreakHyphen/>
      </w:r>
      <w:r w:rsidRPr="00CF3820">
        <w:t>commissioned rank”.</w:t>
      </w:r>
    </w:p>
    <w:p w:rsidR="00FD5D53" w:rsidRPr="00CF3820" w:rsidRDefault="00E973D1" w:rsidP="00FD5D53">
      <w:pPr>
        <w:pStyle w:val="ActHead5"/>
      </w:pPr>
      <w:bookmarkStart w:id="50" w:name="_Toc506204319"/>
      <w:r w:rsidRPr="00CF3820">
        <w:rPr>
          <w:rStyle w:val="CharSectno"/>
        </w:rPr>
        <w:t>40</w:t>
      </w:r>
      <w:r w:rsidR="00FD5D53" w:rsidRPr="00CF3820">
        <w:t xml:space="preserve">  Form of oath or affirmation</w:t>
      </w:r>
      <w:bookmarkEnd w:id="50"/>
    </w:p>
    <w:p w:rsidR="00336F6E" w:rsidRPr="00CF3820" w:rsidRDefault="00FD5D53" w:rsidP="00FD5D53">
      <w:pPr>
        <w:pStyle w:val="subsection"/>
      </w:pPr>
      <w:r w:rsidRPr="00CF3820">
        <w:tab/>
      </w:r>
      <w:r w:rsidRPr="00CF3820">
        <w:tab/>
        <w:t>For the purposes of subsection</w:t>
      </w:r>
      <w:r w:rsidR="00336F6E" w:rsidRPr="00CF3820">
        <w:t>s</w:t>
      </w:r>
      <w:r w:rsidR="00CF3820" w:rsidRPr="00CF3820">
        <w:t> </w:t>
      </w:r>
      <w:r w:rsidR="000B575E" w:rsidRPr="00CF3820">
        <w:t>86A</w:t>
      </w:r>
      <w:r w:rsidRPr="00CF3820">
        <w:t>(2)</w:t>
      </w:r>
      <w:r w:rsidR="00336F6E" w:rsidRPr="00CF3820">
        <w:t xml:space="preserve"> and 101AA(2)</w:t>
      </w:r>
      <w:r w:rsidRPr="00CF3820">
        <w:t xml:space="preserve"> of the Act, the prescribed form o</w:t>
      </w:r>
      <w:r w:rsidR="005973CF" w:rsidRPr="00CF3820">
        <w:t>f oath or affirmation is Form 4</w:t>
      </w:r>
      <w:r w:rsidRPr="00CF3820">
        <w:t xml:space="preserve"> in Schedule</w:t>
      </w:r>
      <w:r w:rsidR="00CF3820" w:rsidRPr="00CF3820">
        <w:t> </w:t>
      </w:r>
      <w:r w:rsidR="00336F6E" w:rsidRPr="00CF3820">
        <w:t>1</w:t>
      </w:r>
      <w:r w:rsidR="002C589C" w:rsidRPr="00CF3820">
        <w:t xml:space="preserve"> to this instrument</w:t>
      </w:r>
      <w:r w:rsidRPr="00CF3820">
        <w:t>.</w:t>
      </w:r>
    </w:p>
    <w:p w:rsidR="00FD5D53" w:rsidRPr="00CF3820" w:rsidRDefault="00E973D1" w:rsidP="00FD5D53">
      <w:pPr>
        <w:pStyle w:val="ActHead5"/>
      </w:pPr>
      <w:bookmarkStart w:id="51" w:name="_Toc506204320"/>
      <w:r w:rsidRPr="00CF3820">
        <w:rPr>
          <w:rStyle w:val="CharSectno"/>
        </w:rPr>
        <w:lastRenderedPageBreak/>
        <w:t>41</w:t>
      </w:r>
      <w:r w:rsidR="00FD5D53" w:rsidRPr="00CF3820">
        <w:t xml:space="preserve">  Service of summons</w:t>
      </w:r>
      <w:r w:rsidR="00892BFE" w:rsidRPr="00CF3820">
        <w:t>es</w:t>
      </w:r>
      <w:r w:rsidR="00FD5D53" w:rsidRPr="00CF3820">
        <w:t xml:space="preserve"> </w:t>
      </w:r>
      <w:r w:rsidR="00892BFE" w:rsidRPr="00CF3820">
        <w:t>and notices</w:t>
      </w:r>
      <w:bookmarkEnd w:id="51"/>
    </w:p>
    <w:p w:rsidR="00FD5D53" w:rsidRPr="00CF3820" w:rsidRDefault="000E46C1" w:rsidP="00FD5D53">
      <w:pPr>
        <w:pStyle w:val="subsection"/>
      </w:pPr>
      <w:r w:rsidRPr="00CF3820">
        <w:tab/>
      </w:r>
      <w:r w:rsidRPr="00CF3820">
        <w:tab/>
      </w:r>
      <w:r w:rsidR="00764C6F" w:rsidRPr="00CF3820">
        <w:t>For the purposes of</w:t>
      </w:r>
      <w:r w:rsidR="00B12E81" w:rsidRPr="00CF3820">
        <w:t xml:space="preserve"> </w:t>
      </w:r>
      <w:r w:rsidR="00764C6F" w:rsidRPr="00CF3820">
        <w:t>subsections</w:t>
      </w:r>
      <w:r w:rsidR="00CF3820" w:rsidRPr="00CF3820">
        <w:t> </w:t>
      </w:r>
      <w:r w:rsidR="00764C6F" w:rsidRPr="00CF3820">
        <w:t>87(2)</w:t>
      </w:r>
      <w:r w:rsidR="00B12E81" w:rsidRPr="00CF3820">
        <w:t>,</w:t>
      </w:r>
      <w:r w:rsidR="00764C6F" w:rsidRPr="00CF3820">
        <w:t xml:space="preserve"> 88(2)</w:t>
      </w:r>
      <w:r w:rsidR="00B12E81" w:rsidRPr="00CF3820">
        <w:t>, 98(6) and 99(3)</w:t>
      </w:r>
      <w:r w:rsidR="00764C6F" w:rsidRPr="00CF3820">
        <w:t xml:space="preserve"> of the Act, </w:t>
      </w:r>
      <w:r w:rsidR="00B12E81" w:rsidRPr="00CF3820">
        <w:t xml:space="preserve">a summons or notice must be </w:t>
      </w:r>
      <w:r w:rsidR="00FD5D53" w:rsidRPr="00CF3820">
        <w:t>served</w:t>
      </w:r>
      <w:r w:rsidR="00B12E81" w:rsidRPr="00CF3820">
        <w:t xml:space="preserve"> on a person</w:t>
      </w:r>
      <w:r w:rsidR="00AF1F8B" w:rsidRPr="00CF3820">
        <w:t xml:space="preserve"> (the </w:t>
      </w:r>
      <w:r w:rsidR="00AF1F8B" w:rsidRPr="00CF3820">
        <w:rPr>
          <w:b/>
          <w:i/>
        </w:rPr>
        <w:t>first person</w:t>
      </w:r>
      <w:r w:rsidR="00AF1F8B" w:rsidRPr="00CF3820">
        <w:t>)</w:t>
      </w:r>
      <w:r w:rsidR="00FD5D53" w:rsidRPr="00CF3820">
        <w:t>:</w:t>
      </w:r>
    </w:p>
    <w:p w:rsidR="002B14FA" w:rsidRPr="00CF3820" w:rsidRDefault="002B14FA" w:rsidP="002B14FA">
      <w:pPr>
        <w:pStyle w:val="paragraph"/>
      </w:pPr>
      <w:r w:rsidRPr="00CF3820">
        <w:tab/>
        <w:t>(a)</w:t>
      </w:r>
      <w:r w:rsidRPr="00CF3820">
        <w:tab/>
        <w:t>by delivering the summons or notice to the</w:t>
      </w:r>
      <w:r w:rsidR="00AF1F8B" w:rsidRPr="00CF3820">
        <w:t xml:space="preserve"> first</w:t>
      </w:r>
      <w:r w:rsidRPr="00CF3820">
        <w:t xml:space="preserve"> person personally; or</w:t>
      </w:r>
    </w:p>
    <w:p w:rsidR="002B14FA" w:rsidRPr="00CF3820" w:rsidRDefault="002B14FA" w:rsidP="002B14FA">
      <w:pPr>
        <w:pStyle w:val="paragraph"/>
      </w:pPr>
      <w:r w:rsidRPr="00CF3820">
        <w:tab/>
        <w:t>(b)</w:t>
      </w:r>
      <w:r w:rsidRPr="00CF3820">
        <w:tab/>
        <w:t>in the case of a notice—by leaving it at, or by sending it by pre</w:t>
      </w:r>
      <w:r w:rsidR="00CF3820">
        <w:noBreakHyphen/>
      </w:r>
      <w:r w:rsidRPr="00CF3820">
        <w:t>paid post to, the address of the place of residence or business of the</w:t>
      </w:r>
      <w:r w:rsidR="00AF1F8B" w:rsidRPr="00CF3820">
        <w:t xml:space="preserve"> first</w:t>
      </w:r>
      <w:r w:rsidRPr="00CF3820">
        <w:t xml:space="preserve"> person last known to</w:t>
      </w:r>
      <w:r w:rsidR="00AF1F8B" w:rsidRPr="00CF3820">
        <w:t xml:space="preserve"> the person serving the notice</w:t>
      </w:r>
      <w:r w:rsidRPr="00CF3820">
        <w:t>; or</w:t>
      </w:r>
    </w:p>
    <w:p w:rsidR="00FD5D53" w:rsidRPr="00CF3820" w:rsidRDefault="00FD5D53" w:rsidP="00FD5D53">
      <w:pPr>
        <w:pStyle w:val="paragraph"/>
      </w:pPr>
      <w:r w:rsidRPr="00CF3820">
        <w:tab/>
        <w:t>(c)</w:t>
      </w:r>
      <w:r w:rsidRPr="00CF3820">
        <w:tab/>
        <w:t xml:space="preserve">by leaving the summons or notice at the last </w:t>
      </w:r>
      <w:r w:rsidR="00AF1F8B" w:rsidRPr="00CF3820">
        <w:t>known place of residence of the first person</w:t>
      </w:r>
      <w:r w:rsidRPr="00CF3820">
        <w:t xml:space="preserve"> with some person apparently resident at that place and apparently not less than 16 years of age; or</w:t>
      </w:r>
    </w:p>
    <w:p w:rsidR="00AF1F8B" w:rsidRPr="00CF3820" w:rsidRDefault="00FD5D53" w:rsidP="00FD5D53">
      <w:pPr>
        <w:pStyle w:val="paragraph"/>
      </w:pPr>
      <w:r w:rsidRPr="00CF3820">
        <w:tab/>
        <w:t>(d)</w:t>
      </w:r>
      <w:r w:rsidRPr="00CF3820">
        <w:tab/>
        <w:t>by leaving the summons or notice at</w:t>
      </w:r>
      <w:r w:rsidR="00AF1F8B" w:rsidRPr="00CF3820">
        <w:t>:</w:t>
      </w:r>
    </w:p>
    <w:p w:rsidR="00FD5D53" w:rsidRPr="00CF3820" w:rsidRDefault="00C41802" w:rsidP="00AF1F8B">
      <w:pPr>
        <w:pStyle w:val="paragraphsub"/>
      </w:pPr>
      <w:r w:rsidRPr="00CF3820">
        <w:tab/>
        <w:t>(i</w:t>
      </w:r>
      <w:r w:rsidR="00AF1F8B" w:rsidRPr="00CF3820">
        <w:t>)</w:t>
      </w:r>
      <w:r w:rsidR="00AF1F8B" w:rsidRPr="00CF3820">
        <w:tab/>
      </w:r>
      <w:r w:rsidR="00FD5D53" w:rsidRPr="00CF3820">
        <w:t>if the</w:t>
      </w:r>
      <w:r w:rsidR="00AF1F8B" w:rsidRPr="00CF3820">
        <w:t xml:space="preserve"> first</w:t>
      </w:r>
      <w:r w:rsidR="00FD5D53" w:rsidRPr="00CF3820">
        <w:t xml:space="preserve"> person is carrying o</w:t>
      </w:r>
      <w:r w:rsidR="00AF1F8B" w:rsidRPr="00CF3820">
        <w:t>n business at 2 or more places—</w:t>
      </w:r>
      <w:r w:rsidR="00FD5D53" w:rsidRPr="00CF3820">
        <w:t>at one of those places with some person a</w:t>
      </w:r>
      <w:r w:rsidR="00AF1F8B" w:rsidRPr="00CF3820">
        <w:t>pparently in the service of the first</w:t>
      </w:r>
      <w:r w:rsidR="00FD5D53" w:rsidRPr="00CF3820">
        <w:t xml:space="preserve"> person and apparently not less than 16 y</w:t>
      </w:r>
      <w:r w:rsidR="002B14FA" w:rsidRPr="00CF3820">
        <w:t>ears of age; or</w:t>
      </w:r>
    </w:p>
    <w:p w:rsidR="00C41802" w:rsidRPr="00CF3820" w:rsidRDefault="00C41802" w:rsidP="00AF1F8B">
      <w:pPr>
        <w:pStyle w:val="paragraphsub"/>
      </w:pPr>
      <w:r w:rsidRPr="00CF3820">
        <w:tab/>
        <w:t>(ii)</w:t>
      </w:r>
      <w:r w:rsidRPr="00CF3820">
        <w:tab/>
        <w:t>otherwise—the last</w:t>
      </w:r>
      <w:r w:rsidR="00862B68" w:rsidRPr="00CF3820">
        <w:t xml:space="preserve"> </w:t>
      </w:r>
      <w:r w:rsidRPr="00CF3820">
        <w:t>known place of business of the first person; or</w:t>
      </w:r>
    </w:p>
    <w:p w:rsidR="002B14FA" w:rsidRPr="00CF3820" w:rsidRDefault="002B14FA" w:rsidP="00FD5D53">
      <w:pPr>
        <w:pStyle w:val="paragraph"/>
      </w:pPr>
      <w:r w:rsidRPr="00CF3820">
        <w:tab/>
        <w:t>(e)</w:t>
      </w:r>
      <w:r w:rsidRPr="00CF3820">
        <w:tab/>
      </w:r>
      <w:r w:rsidR="00B12E81" w:rsidRPr="00CF3820">
        <w:t xml:space="preserve">by </w:t>
      </w:r>
      <w:r w:rsidR="00B61089" w:rsidRPr="00CF3820">
        <w:t>personally delivering</w:t>
      </w:r>
      <w:r w:rsidR="00B12E81" w:rsidRPr="00CF3820">
        <w:t xml:space="preserve"> the summons or notice </w:t>
      </w:r>
      <w:r w:rsidR="00B61089" w:rsidRPr="00CF3820">
        <w:t>to</w:t>
      </w:r>
      <w:r w:rsidR="00B12E81" w:rsidRPr="00CF3820">
        <w:t xml:space="preserve"> a legal officer or legal practitioner who represents the</w:t>
      </w:r>
      <w:r w:rsidR="00AF1F8B" w:rsidRPr="00CF3820">
        <w:t xml:space="preserve"> first</w:t>
      </w:r>
      <w:r w:rsidR="00B12E81" w:rsidRPr="00CF3820">
        <w:t xml:space="preserve"> person; or</w:t>
      </w:r>
    </w:p>
    <w:p w:rsidR="00B12E81" w:rsidRPr="00CF3820" w:rsidRDefault="00B12E81" w:rsidP="00FD5D53">
      <w:pPr>
        <w:pStyle w:val="paragraph"/>
      </w:pPr>
      <w:r w:rsidRPr="00CF3820">
        <w:tab/>
        <w:t>(f)</w:t>
      </w:r>
      <w:r w:rsidRPr="00CF3820">
        <w:tab/>
        <w:t>if the</w:t>
      </w:r>
      <w:r w:rsidR="00AF1F8B" w:rsidRPr="00CF3820">
        <w:t xml:space="preserve"> first</w:t>
      </w:r>
      <w:r w:rsidRPr="00CF3820">
        <w:t xml:space="preserve"> person has an email address </w:t>
      </w:r>
      <w:r w:rsidR="00AF1F8B" w:rsidRPr="00CF3820">
        <w:t>provided to the first person as a member of the</w:t>
      </w:r>
      <w:r w:rsidR="00892BFE" w:rsidRPr="00CF3820">
        <w:t xml:space="preserve"> Defence Force—by sending the summons or notice to that address.</w:t>
      </w:r>
    </w:p>
    <w:p w:rsidR="00FD5D53" w:rsidRPr="00CF3820" w:rsidRDefault="00E973D1" w:rsidP="00FD5D53">
      <w:pPr>
        <w:pStyle w:val="ActHead5"/>
      </w:pPr>
      <w:bookmarkStart w:id="52" w:name="_Toc506204321"/>
      <w:r w:rsidRPr="00CF3820">
        <w:rPr>
          <w:rStyle w:val="CharSectno"/>
        </w:rPr>
        <w:t>42</w:t>
      </w:r>
      <w:r w:rsidR="00FD5D53" w:rsidRPr="00CF3820">
        <w:t xml:space="preserve">  </w:t>
      </w:r>
      <w:r w:rsidR="00D45D22" w:rsidRPr="00CF3820">
        <w:t>Power of a</w:t>
      </w:r>
      <w:r w:rsidR="00A56CF6" w:rsidRPr="00CF3820">
        <w:t>rrest</w:t>
      </w:r>
      <w:bookmarkEnd w:id="52"/>
    </w:p>
    <w:p w:rsidR="00FD5D53" w:rsidRPr="00CF3820" w:rsidRDefault="002A0251" w:rsidP="003253D3">
      <w:pPr>
        <w:pStyle w:val="subsection"/>
      </w:pPr>
      <w:r w:rsidRPr="00CF3820">
        <w:tab/>
      </w:r>
      <w:r w:rsidR="00FD5D53" w:rsidRPr="00CF3820">
        <w:t>(1)</w:t>
      </w:r>
      <w:r w:rsidR="00FD5D53" w:rsidRPr="00CF3820">
        <w:tab/>
        <w:t>For the purposes of paragraph</w:t>
      </w:r>
      <w:r w:rsidR="00CF3820" w:rsidRPr="00CF3820">
        <w:t> </w:t>
      </w:r>
      <w:r w:rsidR="00FD5D53" w:rsidRPr="00CF3820">
        <w:t>89(2)(d) of the Act:</w:t>
      </w:r>
    </w:p>
    <w:p w:rsidR="00FD5D53" w:rsidRPr="00CF3820" w:rsidRDefault="00FD5D53" w:rsidP="00FD5D53">
      <w:pPr>
        <w:pStyle w:val="paragraph"/>
      </w:pPr>
      <w:r w:rsidRPr="00CF3820">
        <w:tab/>
        <w:t>(a)</w:t>
      </w:r>
      <w:r w:rsidRPr="00CF3820">
        <w:tab/>
        <w:t>a police member who is not an officer; or</w:t>
      </w:r>
    </w:p>
    <w:p w:rsidR="00FD5D53" w:rsidRPr="00CF3820" w:rsidRDefault="00FD5D53" w:rsidP="00FD5D53">
      <w:pPr>
        <w:pStyle w:val="paragraph"/>
      </w:pPr>
      <w:r w:rsidRPr="00CF3820">
        <w:tab/>
        <w:t>(b)</w:t>
      </w:r>
      <w:r w:rsidRPr="00CF3820">
        <w:tab/>
        <w:t>a person, who is not an officer, lawfully exercising authority under or on behalf of a service police officer;</w:t>
      </w:r>
    </w:p>
    <w:p w:rsidR="002A0251" w:rsidRPr="00CF3820" w:rsidRDefault="00FD5D53" w:rsidP="00FD5D53">
      <w:pPr>
        <w:pStyle w:val="subsection2"/>
      </w:pPr>
      <w:r w:rsidRPr="00CF3820">
        <w:t xml:space="preserve">does not have </w:t>
      </w:r>
      <w:r w:rsidR="00F84120" w:rsidRPr="00CF3820">
        <w:t xml:space="preserve">a </w:t>
      </w:r>
      <w:r w:rsidRPr="00CF3820">
        <w:t>power of arrest over an officer</w:t>
      </w:r>
      <w:r w:rsidR="00605085" w:rsidRPr="00CF3820">
        <w:t xml:space="preserve"> in relation to a service offence</w:t>
      </w:r>
      <w:r w:rsidR="002A0251" w:rsidRPr="00CF3820">
        <w:t xml:space="preserve"> unless one or more of the conditions specified in </w:t>
      </w:r>
      <w:r w:rsidR="00CF3820" w:rsidRPr="00CF3820">
        <w:t>subsection (</w:t>
      </w:r>
      <w:r w:rsidR="002A0251" w:rsidRPr="00CF3820">
        <w:t>2) are satisfied.</w:t>
      </w:r>
    </w:p>
    <w:p w:rsidR="002A0251" w:rsidRPr="00CF3820" w:rsidRDefault="002A0251" w:rsidP="002A0251">
      <w:pPr>
        <w:pStyle w:val="subsection"/>
      </w:pPr>
      <w:r w:rsidRPr="00CF3820">
        <w:tab/>
        <w:t>(2)</w:t>
      </w:r>
      <w:r w:rsidRPr="00CF3820">
        <w:tab/>
      </w:r>
      <w:r w:rsidR="00605085" w:rsidRPr="00CF3820">
        <w:t>T</w:t>
      </w:r>
      <w:r w:rsidRPr="00CF3820">
        <w:t>he following conditions are specified:</w:t>
      </w:r>
    </w:p>
    <w:p w:rsidR="00FD5D53" w:rsidRPr="00CF3820" w:rsidRDefault="002A0251" w:rsidP="002A0251">
      <w:pPr>
        <w:pStyle w:val="paragraph"/>
      </w:pPr>
      <w:r w:rsidRPr="00CF3820">
        <w:tab/>
        <w:t>(a)</w:t>
      </w:r>
      <w:r w:rsidRPr="00CF3820">
        <w:tab/>
        <w:t>the service offence involves</w:t>
      </w:r>
      <w:r w:rsidR="00FD5D53" w:rsidRPr="00CF3820">
        <w:t xml:space="preserve"> </w:t>
      </w:r>
      <w:r w:rsidRPr="00CF3820">
        <w:t>disorderly or violent behaviour;</w:t>
      </w:r>
    </w:p>
    <w:p w:rsidR="002A0251" w:rsidRPr="00CF3820" w:rsidRDefault="002A0251" w:rsidP="002A0251">
      <w:pPr>
        <w:pStyle w:val="paragraph"/>
      </w:pPr>
      <w:r w:rsidRPr="00CF3820">
        <w:tab/>
        <w:t>(b)</w:t>
      </w:r>
      <w:r w:rsidRPr="00CF3820">
        <w:tab/>
        <w:t>the service offence is an offence under Division</w:t>
      </w:r>
      <w:r w:rsidR="00CF3820" w:rsidRPr="00CF3820">
        <w:t> </w:t>
      </w:r>
      <w:r w:rsidRPr="00CF3820">
        <w:t>1 or 2 of Part</w:t>
      </w:r>
      <w:r w:rsidR="00CF3820" w:rsidRPr="00CF3820">
        <w:t> </w:t>
      </w:r>
      <w:r w:rsidRPr="00CF3820">
        <w:t>III of the Act (other than section</w:t>
      </w:r>
      <w:r w:rsidR="00CF3820" w:rsidRPr="00CF3820">
        <w:t> </w:t>
      </w:r>
      <w:r w:rsidRPr="00CF3820">
        <w:t>23 or 24 of the Act);</w:t>
      </w:r>
    </w:p>
    <w:p w:rsidR="00D45D22" w:rsidRPr="00CF3820" w:rsidRDefault="002A0251" w:rsidP="00D45D22">
      <w:pPr>
        <w:pStyle w:val="paragraph"/>
      </w:pPr>
      <w:r w:rsidRPr="00CF3820">
        <w:tab/>
        <w:t>(c)</w:t>
      </w:r>
      <w:r w:rsidRPr="00CF3820">
        <w:tab/>
        <w:t>the reason for the arrest is the exigencies of service</w:t>
      </w:r>
      <w:r w:rsidR="00A56CF6" w:rsidRPr="00CF3820">
        <w:t>.</w:t>
      </w:r>
    </w:p>
    <w:p w:rsidR="00D45D22" w:rsidRPr="00CF3820" w:rsidRDefault="00D45D22" w:rsidP="00D45D22">
      <w:pPr>
        <w:pStyle w:val="subsection"/>
      </w:pPr>
      <w:r w:rsidRPr="00CF3820">
        <w:tab/>
        <w:t>(3)</w:t>
      </w:r>
      <w:r w:rsidRPr="00CF3820">
        <w:tab/>
        <w:t>For the purposes of paragraph</w:t>
      </w:r>
      <w:r w:rsidR="00CF3820" w:rsidRPr="00CF3820">
        <w:t> </w:t>
      </w:r>
      <w:r w:rsidRPr="00CF3820">
        <w:t>89(2)(d) of the Act:</w:t>
      </w:r>
    </w:p>
    <w:p w:rsidR="00D45D22" w:rsidRPr="00CF3820" w:rsidRDefault="00D45D22" w:rsidP="00D45D22">
      <w:pPr>
        <w:pStyle w:val="paragraph"/>
      </w:pPr>
      <w:r w:rsidRPr="00CF3820">
        <w:tab/>
        <w:t>(a)</w:t>
      </w:r>
      <w:r w:rsidRPr="00CF3820">
        <w:tab/>
        <w:t>a police member who is not a designated officer; or</w:t>
      </w:r>
    </w:p>
    <w:p w:rsidR="00D45D22" w:rsidRPr="00CF3820" w:rsidRDefault="00D45D22" w:rsidP="00D45D22">
      <w:pPr>
        <w:pStyle w:val="paragraph"/>
      </w:pPr>
      <w:r w:rsidRPr="00CF3820">
        <w:tab/>
        <w:t>(b)</w:t>
      </w:r>
      <w:r w:rsidRPr="00CF3820">
        <w:tab/>
        <w:t>a person, who is not a designated officer, lawfully exercising authority under or on behalf of a service police officer;</w:t>
      </w:r>
    </w:p>
    <w:p w:rsidR="00D45D22" w:rsidRPr="00CF3820" w:rsidRDefault="00D45D22" w:rsidP="00D45D22">
      <w:pPr>
        <w:pStyle w:val="subsection2"/>
      </w:pPr>
      <w:r w:rsidRPr="00CF3820">
        <w:t>does not have a power of arrest over a defence civilian.</w:t>
      </w:r>
    </w:p>
    <w:p w:rsidR="00FD5D53" w:rsidRPr="00CF3820" w:rsidRDefault="00E973D1" w:rsidP="00B41B32">
      <w:pPr>
        <w:pStyle w:val="ActHead5"/>
      </w:pPr>
      <w:bookmarkStart w:id="53" w:name="_Toc506204322"/>
      <w:r w:rsidRPr="00CF3820">
        <w:rPr>
          <w:rStyle w:val="CharSectno"/>
        </w:rPr>
        <w:t>43</w:t>
      </w:r>
      <w:r w:rsidR="00FD5D53" w:rsidRPr="00CF3820">
        <w:t xml:space="preserve">  Form of caution</w:t>
      </w:r>
      <w:bookmarkEnd w:id="53"/>
    </w:p>
    <w:p w:rsidR="00FD5D53" w:rsidRPr="00CF3820" w:rsidRDefault="00BC30F4" w:rsidP="00FD5D53">
      <w:pPr>
        <w:pStyle w:val="subsection"/>
      </w:pPr>
      <w:r w:rsidRPr="00CF3820">
        <w:tab/>
      </w:r>
      <w:r w:rsidRPr="00CF3820">
        <w:tab/>
        <w:t>A</w:t>
      </w:r>
      <w:r w:rsidR="004F5122" w:rsidRPr="00CF3820">
        <w:t xml:space="preserve"> caution</w:t>
      </w:r>
      <w:r w:rsidRPr="00CF3820">
        <w:t xml:space="preserve"> under paragraph</w:t>
      </w:r>
      <w:r w:rsidR="00CF3820" w:rsidRPr="00CF3820">
        <w:t> </w:t>
      </w:r>
      <w:r w:rsidRPr="00CF3820">
        <w:t>101D(1)(a) of the Act must</w:t>
      </w:r>
      <w:r w:rsidR="004F5122" w:rsidRPr="00CF3820">
        <w:t xml:space="preserve"> be in the form set out in </w:t>
      </w:r>
      <w:r w:rsidR="005973CF" w:rsidRPr="00CF3820">
        <w:t>Form 5</w:t>
      </w:r>
      <w:r w:rsidR="00FD5D53" w:rsidRPr="00CF3820">
        <w:t xml:space="preserve"> in Schedule</w:t>
      </w:r>
      <w:r w:rsidR="00CF3820" w:rsidRPr="00CF3820">
        <w:t> </w:t>
      </w:r>
      <w:r w:rsidR="00336F6E" w:rsidRPr="00CF3820">
        <w:t>1</w:t>
      </w:r>
      <w:r w:rsidR="00605085" w:rsidRPr="00CF3820">
        <w:t xml:space="preserve"> to this instrument</w:t>
      </w:r>
      <w:r w:rsidR="00FD5D53" w:rsidRPr="00CF3820">
        <w:t>.</w:t>
      </w:r>
    </w:p>
    <w:p w:rsidR="00FD5D53" w:rsidRPr="00CF3820" w:rsidRDefault="00E973D1" w:rsidP="00FD5D53">
      <w:pPr>
        <w:pStyle w:val="ActHead5"/>
      </w:pPr>
      <w:bookmarkStart w:id="54" w:name="_Toc506204323"/>
      <w:r w:rsidRPr="00CF3820">
        <w:rPr>
          <w:rStyle w:val="CharSectno"/>
        </w:rPr>
        <w:lastRenderedPageBreak/>
        <w:t>44</w:t>
      </w:r>
      <w:r w:rsidR="00FD5D53" w:rsidRPr="00CF3820">
        <w:t xml:space="preserve">  Prescribed places for purposes of s</w:t>
      </w:r>
      <w:r w:rsidRPr="00CF3820">
        <w:t>ubs</w:t>
      </w:r>
      <w:r w:rsidR="00FD5D53" w:rsidRPr="00CF3820">
        <w:t>ection</w:t>
      </w:r>
      <w:r w:rsidR="00CF3820" w:rsidRPr="00CF3820">
        <w:t> </w:t>
      </w:r>
      <w:r w:rsidR="00FD5D53" w:rsidRPr="00CF3820">
        <w:t>101F</w:t>
      </w:r>
      <w:r w:rsidRPr="00CF3820">
        <w:t>(1)</w:t>
      </w:r>
      <w:r w:rsidR="00FD5D53" w:rsidRPr="00CF3820">
        <w:t xml:space="preserve"> of the</w:t>
      </w:r>
      <w:r w:rsidR="006A2382" w:rsidRPr="00CF3820">
        <w:t xml:space="preserve"> </w:t>
      </w:r>
      <w:r w:rsidR="00FD5D53" w:rsidRPr="00CF3820">
        <w:t>Act</w:t>
      </w:r>
      <w:bookmarkEnd w:id="54"/>
    </w:p>
    <w:p w:rsidR="00FD5D53" w:rsidRPr="00CF3820" w:rsidRDefault="00FD5D53" w:rsidP="00FD5D53">
      <w:pPr>
        <w:pStyle w:val="subsection"/>
      </w:pPr>
      <w:r w:rsidRPr="00CF3820">
        <w:tab/>
      </w:r>
      <w:r w:rsidRPr="00CF3820">
        <w:tab/>
      </w:r>
      <w:r w:rsidR="004D7563" w:rsidRPr="00CF3820">
        <w:t>For the purposes of s</w:t>
      </w:r>
      <w:r w:rsidR="00E973D1" w:rsidRPr="00CF3820">
        <w:t>ubs</w:t>
      </w:r>
      <w:r w:rsidR="004D7563" w:rsidRPr="00CF3820">
        <w:t>ection</w:t>
      </w:r>
      <w:r w:rsidR="00CF3820" w:rsidRPr="00CF3820">
        <w:t> </w:t>
      </w:r>
      <w:r w:rsidR="004D7563" w:rsidRPr="00CF3820">
        <w:t>101F</w:t>
      </w:r>
      <w:r w:rsidR="00E973D1" w:rsidRPr="00CF3820">
        <w:t>(1)</w:t>
      </w:r>
      <w:r w:rsidR="004D7563" w:rsidRPr="00CF3820">
        <w:t xml:space="preserve"> of the Act, e</w:t>
      </w:r>
      <w:r w:rsidRPr="00CF3820">
        <w:t>ach of the places specified in Schedule</w:t>
      </w:r>
      <w:r w:rsidR="00CF3820" w:rsidRPr="00CF3820">
        <w:t> </w:t>
      </w:r>
      <w:r w:rsidR="00F76F28" w:rsidRPr="00CF3820">
        <w:t>2</w:t>
      </w:r>
      <w:r w:rsidR="00605085" w:rsidRPr="00CF3820">
        <w:t xml:space="preserve"> to this instrument</w:t>
      </w:r>
      <w:r w:rsidR="004D7563" w:rsidRPr="00CF3820">
        <w:t xml:space="preserve"> is prescribed</w:t>
      </w:r>
      <w:r w:rsidRPr="00CF3820">
        <w:t>.</w:t>
      </w:r>
    </w:p>
    <w:p w:rsidR="00FD5D53" w:rsidRPr="00CF3820" w:rsidRDefault="00E973D1" w:rsidP="00FD5D53">
      <w:pPr>
        <w:pStyle w:val="ActHead5"/>
      </w:pPr>
      <w:bookmarkStart w:id="55" w:name="_Toc506204324"/>
      <w:r w:rsidRPr="00CF3820">
        <w:rPr>
          <w:rStyle w:val="CharSectno"/>
        </w:rPr>
        <w:t>45</w:t>
      </w:r>
      <w:r w:rsidR="00FD5D53" w:rsidRPr="00CF3820">
        <w:t xml:space="preserve">  Form of </w:t>
      </w:r>
      <w:r w:rsidR="00172F4D" w:rsidRPr="00CF3820">
        <w:t>acknowledgement</w:t>
      </w:r>
      <w:r w:rsidR="00FD5D53" w:rsidRPr="00CF3820">
        <w:t xml:space="preserve"> of record of interview</w:t>
      </w:r>
      <w:bookmarkEnd w:id="55"/>
    </w:p>
    <w:p w:rsidR="00FD5D53" w:rsidRPr="00CF3820" w:rsidRDefault="00FD5D53" w:rsidP="00FD5D53">
      <w:pPr>
        <w:pStyle w:val="subsection"/>
      </w:pPr>
      <w:r w:rsidRPr="00CF3820">
        <w:tab/>
      </w:r>
      <w:r w:rsidRPr="00CF3820">
        <w:tab/>
        <w:t>For the purposes of paragraph</w:t>
      </w:r>
      <w:r w:rsidR="00CF3820" w:rsidRPr="00CF3820">
        <w:t> </w:t>
      </w:r>
      <w:r w:rsidR="00CE5B26" w:rsidRPr="00CF3820">
        <w:t>101K</w:t>
      </w:r>
      <w:r w:rsidRPr="00CF3820">
        <w:t>(</w:t>
      </w:r>
      <w:r w:rsidR="00CE5B26" w:rsidRPr="00CF3820">
        <w:t>3)</w:t>
      </w:r>
      <w:r w:rsidRPr="00CF3820">
        <w:t>(a) of the Act, a record of interview of an accused is acknow</w:t>
      </w:r>
      <w:r w:rsidR="00CE5B26" w:rsidRPr="00CF3820">
        <w:t>ledged in the prescribed manner</w:t>
      </w:r>
      <w:r w:rsidR="004E15AA" w:rsidRPr="00CF3820">
        <w:t xml:space="preserve"> if</w:t>
      </w:r>
      <w:r w:rsidRPr="00CF3820">
        <w:t>:</w:t>
      </w:r>
    </w:p>
    <w:p w:rsidR="00FD5D53" w:rsidRPr="00CF3820" w:rsidRDefault="00FD5D53" w:rsidP="00FD5D53">
      <w:pPr>
        <w:pStyle w:val="paragraph"/>
      </w:pPr>
      <w:r w:rsidRPr="00CF3820">
        <w:tab/>
        <w:t>(a)</w:t>
      </w:r>
      <w:r w:rsidRPr="00CF3820">
        <w:tab/>
      </w:r>
      <w:r w:rsidR="00BE0EC9" w:rsidRPr="00CF3820">
        <w:t>if</w:t>
      </w:r>
      <w:r w:rsidR="004E15AA" w:rsidRPr="00CF3820">
        <w:t xml:space="preserve"> </w:t>
      </w:r>
      <w:r w:rsidR="00CE5B26" w:rsidRPr="00CF3820">
        <w:t xml:space="preserve">the record of interview is </w:t>
      </w:r>
      <w:r w:rsidRPr="00CF3820">
        <w:t xml:space="preserve">not more than one page—the accused signs an </w:t>
      </w:r>
      <w:r w:rsidR="00172F4D" w:rsidRPr="00CF3820">
        <w:t>acknowledgement</w:t>
      </w:r>
      <w:r w:rsidRPr="00CF3820">
        <w:t xml:space="preserve"> endorsed at the </w:t>
      </w:r>
      <w:r w:rsidR="002C589C" w:rsidRPr="00CF3820">
        <w:t>bottom</w:t>
      </w:r>
      <w:r w:rsidRPr="00CF3820">
        <w:t xml:space="preserve"> of that page that the record is a full and correct record; or</w:t>
      </w:r>
    </w:p>
    <w:p w:rsidR="00FD5D53" w:rsidRPr="00CF3820" w:rsidRDefault="00FD5D53" w:rsidP="00FD5D53">
      <w:pPr>
        <w:pStyle w:val="paragraph"/>
      </w:pPr>
      <w:r w:rsidRPr="00CF3820">
        <w:tab/>
        <w:t>(b)</w:t>
      </w:r>
      <w:r w:rsidRPr="00CF3820">
        <w:tab/>
      </w:r>
      <w:r w:rsidR="00CE5B26" w:rsidRPr="00CF3820">
        <w:t>otherwise</w:t>
      </w:r>
      <w:r w:rsidRPr="00CF3820">
        <w:t xml:space="preserve">—the accused signs an </w:t>
      </w:r>
      <w:r w:rsidR="00172F4D" w:rsidRPr="00CF3820">
        <w:t>acknowledgement</w:t>
      </w:r>
      <w:r w:rsidRPr="00CF3820">
        <w:t xml:space="preserve"> endorsed at the </w:t>
      </w:r>
      <w:r w:rsidR="002C589C" w:rsidRPr="00CF3820">
        <w:t>bottom</w:t>
      </w:r>
      <w:r w:rsidRPr="00CF3820">
        <w:t xml:space="preserve"> of the last </w:t>
      </w:r>
      <w:r w:rsidR="00CE5B26" w:rsidRPr="00CF3820">
        <w:t>page of the record</w:t>
      </w:r>
      <w:r w:rsidRPr="00CF3820">
        <w:t xml:space="preserve"> that the record is a full a</w:t>
      </w:r>
      <w:r w:rsidR="000C6DA0" w:rsidRPr="00CF3820">
        <w:t>nd correct record and signs at the bottom of</w:t>
      </w:r>
      <w:r w:rsidRPr="00CF3820">
        <w:t xml:space="preserve"> each other page.</w:t>
      </w:r>
    </w:p>
    <w:p w:rsidR="00FD5D53" w:rsidRPr="00CF3820" w:rsidRDefault="00E973D1" w:rsidP="00FD5D53">
      <w:pPr>
        <w:pStyle w:val="ActHead5"/>
      </w:pPr>
      <w:bookmarkStart w:id="56" w:name="_Toc506204325"/>
      <w:r w:rsidRPr="00CF3820">
        <w:rPr>
          <w:rStyle w:val="CharSectno"/>
        </w:rPr>
        <w:t>46</w:t>
      </w:r>
      <w:r w:rsidR="00FD5D53" w:rsidRPr="00CF3820">
        <w:t xml:space="preserve">  Form of certificate for purposes of sub</w:t>
      </w:r>
      <w:r w:rsidR="00CF3820">
        <w:noBreakHyphen/>
      </w:r>
      <w:r w:rsidR="00FD5D53" w:rsidRPr="00CF3820">
        <w:t>subparagraph</w:t>
      </w:r>
      <w:r w:rsidR="00CF3820" w:rsidRPr="00CF3820">
        <w:t> </w:t>
      </w:r>
      <w:r w:rsidR="00FD5D53" w:rsidRPr="00CF3820">
        <w:t>101K(4)(d)(ii)(B) of the Act</w:t>
      </w:r>
      <w:bookmarkEnd w:id="56"/>
    </w:p>
    <w:p w:rsidR="00FD5D53" w:rsidRPr="00CF3820" w:rsidRDefault="00FD5D53" w:rsidP="00FD5D53">
      <w:pPr>
        <w:pStyle w:val="subsection"/>
      </w:pPr>
      <w:r w:rsidRPr="00CF3820">
        <w:tab/>
      </w:r>
      <w:r w:rsidRPr="00CF3820">
        <w:tab/>
        <w:t>For the purposes of sub</w:t>
      </w:r>
      <w:r w:rsidR="00CF3820">
        <w:noBreakHyphen/>
      </w:r>
      <w:r w:rsidRPr="00CF3820">
        <w:t>subparagraph</w:t>
      </w:r>
      <w:r w:rsidR="00CF3820" w:rsidRPr="00CF3820">
        <w:t> </w:t>
      </w:r>
      <w:r w:rsidRPr="00CF3820">
        <w:t>101K(4)(d)(ii)(B) of the Act, the prescrib</w:t>
      </w:r>
      <w:r w:rsidR="005973CF" w:rsidRPr="00CF3820">
        <w:t>ed form of certificate is Form 6</w:t>
      </w:r>
      <w:r w:rsidRPr="00CF3820">
        <w:t xml:space="preserve"> in Schedule</w:t>
      </w:r>
      <w:r w:rsidR="00CF3820" w:rsidRPr="00CF3820">
        <w:t> </w:t>
      </w:r>
      <w:r w:rsidR="00336F6E" w:rsidRPr="00CF3820">
        <w:t>1</w:t>
      </w:r>
      <w:r w:rsidR="002C589C" w:rsidRPr="00CF3820">
        <w:t xml:space="preserve"> to this instrument</w:t>
      </w:r>
      <w:r w:rsidRPr="00CF3820">
        <w:t>.</w:t>
      </w:r>
    </w:p>
    <w:p w:rsidR="00FD5D53" w:rsidRPr="00CF3820" w:rsidRDefault="00E973D1" w:rsidP="00FD5D53">
      <w:pPr>
        <w:pStyle w:val="ActHead5"/>
      </w:pPr>
      <w:bookmarkStart w:id="57" w:name="_Toc506204326"/>
      <w:r w:rsidRPr="00CF3820">
        <w:rPr>
          <w:rStyle w:val="CharSectno"/>
        </w:rPr>
        <w:t>47</w:t>
      </w:r>
      <w:r w:rsidR="00FD5D53" w:rsidRPr="00CF3820">
        <w:t xml:space="preserve">  Form of explanation for purposes of paragraph</w:t>
      </w:r>
      <w:r w:rsidR="00CF3820" w:rsidRPr="00CF3820">
        <w:t> </w:t>
      </w:r>
      <w:r w:rsidR="00FD5D53" w:rsidRPr="00CF3820">
        <w:t>101K(4)(e) of the Act</w:t>
      </w:r>
      <w:bookmarkEnd w:id="57"/>
    </w:p>
    <w:p w:rsidR="00FD5D53" w:rsidRPr="00CF3820" w:rsidRDefault="00FD5D53" w:rsidP="00FD5D53">
      <w:pPr>
        <w:pStyle w:val="subsection"/>
      </w:pPr>
      <w:r w:rsidRPr="00CF3820">
        <w:tab/>
      </w:r>
      <w:r w:rsidRPr="00CF3820">
        <w:tab/>
        <w:t>For the purposes of paragraph</w:t>
      </w:r>
      <w:r w:rsidR="00CF3820" w:rsidRPr="00CF3820">
        <w:t> </w:t>
      </w:r>
      <w:r w:rsidRPr="00CF3820">
        <w:t>101K(4)(e) of the Act, the prescrib</w:t>
      </w:r>
      <w:r w:rsidR="005973CF" w:rsidRPr="00CF3820">
        <w:t>ed form of explanation is Form 7</w:t>
      </w:r>
      <w:r w:rsidRPr="00CF3820">
        <w:t xml:space="preserve"> in Schedule</w:t>
      </w:r>
      <w:r w:rsidR="00CF3820" w:rsidRPr="00CF3820">
        <w:t> </w:t>
      </w:r>
      <w:r w:rsidR="00360514" w:rsidRPr="00CF3820">
        <w:t>1</w:t>
      </w:r>
      <w:r w:rsidR="002C589C" w:rsidRPr="00CF3820">
        <w:t xml:space="preserve"> to this instrument</w:t>
      </w:r>
      <w:r w:rsidRPr="00CF3820">
        <w:t>.</w:t>
      </w:r>
    </w:p>
    <w:p w:rsidR="00FD5D53" w:rsidRPr="00CF3820" w:rsidRDefault="00E973D1" w:rsidP="00FD5D53">
      <w:pPr>
        <w:pStyle w:val="ActHead5"/>
      </w:pPr>
      <w:bookmarkStart w:id="58" w:name="_Toc506204327"/>
      <w:r w:rsidRPr="00CF3820">
        <w:rPr>
          <w:rStyle w:val="CharSectno"/>
        </w:rPr>
        <w:t>48</w:t>
      </w:r>
      <w:r w:rsidR="00FD5D53" w:rsidRPr="00CF3820">
        <w:t xml:space="preserve">  Prescribed class of persons for purposes of paragraph</w:t>
      </w:r>
      <w:r w:rsidR="00CF3820" w:rsidRPr="00CF3820">
        <w:t> </w:t>
      </w:r>
      <w:r w:rsidR="00FD5D53" w:rsidRPr="00CF3820">
        <w:t>101K(14)(a) of the Act</w:t>
      </w:r>
      <w:bookmarkEnd w:id="58"/>
    </w:p>
    <w:p w:rsidR="00EC515F" w:rsidRPr="00CF3820" w:rsidRDefault="00EC515F" w:rsidP="00EC515F">
      <w:pPr>
        <w:pStyle w:val="subsection"/>
      </w:pPr>
      <w:r w:rsidRPr="00CF3820">
        <w:tab/>
      </w:r>
      <w:r w:rsidRPr="00CF3820">
        <w:tab/>
        <w:t>For the purposes of paragraph</w:t>
      </w:r>
      <w:r w:rsidR="00CF3820" w:rsidRPr="00CF3820">
        <w:t> </w:t>
      </w:r>
      <w:r w:rsidRPr="00CF3820">
        <w:t>101K(14)(a) of the Act,</w:t>
      </w:r>
      <w:r w:rsidR="004C711B" w:rsidRPr="00CF3820">
        <w:t xml:space="preserve"> a prescribed class of persons is</w:t>
      </w:r>
      <w:r w:rsidRPr="00CF3820">
        <w:t xml:space="preserve"> member</w:t>
      </w:r>
      <w:r w:rsidR="00970359" w:rsidRPr="00CF3820">
        <w:t>s</w:t>
      </w:r>
      <w:r w:rsidRPr="00CF3820">
        <w:t xml:space="preserve"> of the Defence Force </w:t>
      </w:r>
      <w:r w:rsidR="00970359" w:rsidRPr="00CF3820">
        <w:t>who</w:t>
      </w:r>
      <w:r w:rsidRPr="00CF3820">
        <w:t>:</w:t>
      </w:r>
    </w:p>
    <w:p w:rsidR="00970359" w:rsidRPr="00CF3820" w:rsidRDefault="00970359" w:rsidP="00970359">
      <w:pPr>
        <w:pStyle w:val="paragraph"/>
      </w:pPr>
      <w:r w:rsidRPr="00CF3820">
        <w:tab/>
        <w:t>(a)</w:t>
      </w:r>
      <w:r w:rsidRPr="00CF3820">
        <w:tab/>
        <w:t>are not police members; and</w:t>
      </w:r>
    </w:p>
    <w:p w:rsidR="00970359" w:rsidRPr="00CF3820" w:rsidRDefault="00F84120" w:rsidP="00970359">
      <w:pPr>
        <w:pStyle w:val="paragraph"/>
      </w:pPr>
      <w:r w:rsidRPr="00CF3820">
        <w:tab/>
        <w:t>(b)</w:t>
      </w:r>
      <w:r w:rsidRPr="00CF3820">
        <w:tab/>
        <w:t xml:space="preserve">hold at least the Navy rank of petty officer or the </w:t>
      </w:r>
      <w:r w:rsidR="00970359" w:rsidRPr="00CF3820">
        <w:t xml:space="preserve">Army or Air Force rank of </w:t>
      </w:r>
      <w:r w:rsidR="00D0435A" w:rsidRPr="00CF3820">
        <w:t>s</w:t>
      </w:r>
      <w:r w:rsidRPr="00CF3820">
        <w:t>ergeant</w:t>
      </w:r>
      <w:r w:rsidR="00970359" w:rsidRPr="00CF3820">
        <w:t>; and</w:t>
      </w:r>
    </w:p>
    <w:p w:rsidR="00970359" w:rsidRPr="00CF3820" w:rsidRDefault="00970359" w:rsidP="00970359">
      <w:pPr>
        <w:pStyle w:val="paragraph"/>
      </w:pPr>
      <w:r w:rsidRPr="00CF3820">
        <w:tab/>
        <w:t>(c)</w:t>
      </w:r>
      <w:r w:rsidRPr="00CF3820">
        <w:tab/>
        <w:t>hold a rank that is at least equal to the rank of the relevant investigating officer referred to in subsection</w:t>
      </w:r>
      <w:r w:rsidR="00CF3820" w:rsidRPr="00CF3820">
        <w:t> </w:t>
      </w:r>
      <w:r w:rsidRPr="00CF3820">
        <w:t>101K(1) of the Act.</w:t>
      </w:r>
    </w:p>
    <w:p w:rsidR="00FD5D53" w:rsidRPr="00CF3820" w:rsidRDefault="00E973D1" w:rsidP="00FD5D53">
      <w:pPr>
        <w:pStyle w:val="ActHead5"/>
      </w:pPr>
      <w:bookmarkStart w:id="59" w:name="_Toc506204328"/>
      <w:r w:rsidRPr="00CF3820">
        <w:rPr>
          <w:rStyle w:val="CharSectno"/>
        </w:rPr>
        <w:t>49</w:t>
      </w:r>
      <w:r w:rsidR="00FD5D53" w:rsidRPr="00CF3820">
        <w:t xml:space="preserve">  Form of </w:t>
      </w:r>
      <w:r w:rsidR="00172F4D" w:rsidRPr="00CF3820">
        <w:t>acknowledgement</w:t>
      </w:r>
      <w:r w:rsidR="00FD5D53" w:rsidRPr="00CF3820">
        <w:t xml:space="preserve"> for purposes of subsection</w:t>
      </w:r>
      <w:r w:rsidR="00CF3820" w:rsidRPr="00CF3820">
        <w:t> </w:t>
      </w:r>
      <w:r w:rsidR="00941CA4" w:rsidRPr="00CF3820">
        <w:t>101N</w:t>
      </w:r>
      <w:r w:rsidR="00FD5D53" w:rsidRPr="00CF3820">
        <w:t>(2) of the Act</w:t>
      </w:r>
      <w:bookmarkEnd w:id="59"/>
    </w:p>
    <w:p w:rsidR="00FD5D53" w:rsidRPr="00CF3820" w:rsidRDefault="00FD5D53" w:rsidP="00FD5D53">
      <w:pPr>
        <w:pStyle w:val="subsection"/>
      </w:pPr>
      <w:r w:rsidRPr="00CF3820">
        <w:tab/>
      </w:r>
      <w:r w:rsidRPr="00CF3820">
        <w:tab/>
        <w:t>For the purposes of subsection</w:t>
      </w:r>
      <w:r w:rsidR="00CF3820" w:rsidRPr="00CF3820">
        <w:t> </w:t>
      </w:r>
      <w:r w:rsidR="00941CA4" w:rsidRPr="00CF3820">
        <w:t>101N</w:t>
      </w:r>
      <w:r w:rsidRPr="00CF3820">
        <w:t xml:space="preserve">(2) of the Act, the prescribed </w:t>
      </w:r>
      <w:r w:rsidR="002C589C" w:rsidRPr="00CF3820">
        <w:t xml:space="preserve">form of </w:t>
      </w:r>
      <w:r w:rsidR="00172F4D" w:rsidRPr="00CF3820">
        <w:t>acknowledgement</w:t>
      </w:r>
      <w:r w:rsidR="002C589C" w:rsidRPr="00CF3820">
        <w:t xml:space="preserve"> is Form </w:t>
      </w:r>
      <w:r w:rsidR="005973CF" w:rsidRPr="00CF3820">
        <w:t>8</w:t>
      </w:r>
      <w:r w:rsidRPr="00CF3820">
        <w:t xml:space="preserve"> in Schedule</w:t>
      </w:r>
      <w:r w:rsidR="00CF3820" w:rsidRPr="00CF3820">
        <w:t> </w:t>
      </w:r>
      <w:r w:rsidR="00360514" w:rsidRPr="00CF3820">
        <w:t>1</w:t>
      </w:r>
      <w:r w:rsidR="002C589C" w:rsidRPr="00CF3820">
        <w:t xml:space="preserve"> to this instrument</w:t>
      </w:r>
      <w:r w:rsidRPr="00CF3820">
        <w:t>.</w:t>
      </w:r>
    </w:p>
    <w:p w:rsidR="00FD5D53" w:rsidRPr="00CF3820" w:rsidRDefault="00E973D1" w:rsidP="00FD5D53">
      <w:pPr>
        <w:pStyle w:val="ActHead5"/>
      </w:pPr>
      <w:bookmarkStart w:id="60" w:name="_Toc506204329"/>
      <w:r w:rsidRPr="00CF3820">
        <w:rPr>
          <w:rStyle w:val="CharSectno"/>
        </w:rPr>
        <w:t>50</w:t>
      </w:r>
      <w:r w:rsidR="00FD5D53" w:rsidRPr="00CF3820">
        <w:t xml:space="preserve">  Form of </w:t>
      </w:r>
      <w:r w:rsidR="00172F4D" w:rsidRPr="00CF3820">
        <w:t>acknowledgement</w:t>
      </w:r>
      <w:r w:rsidR="00FD5D53" w:rsidRPr="00CF3820">
        <w:t xml:space="preserve"> for purposes of subsection</w:t>
      </w:r>
      <w:r w:rsidR="00CF3820" w:rsidRPr="00CF3820">
        <w:t> </w:t>
      </w:r>
      <w:r w:rsidR="00FD5D53" w:rsidRPr="00CF3820">
        <w:t>101ZA(2) of the Act</w:t>
      </w:r>
      <w:bookmarkEnd w:id="60"/>
    </w:p>
    <w:p w:rsidR="00FD5D53" w:rsidRPr="00CF3820" w:rsidRDefault="00FD5D53" w:rsidP="00FD5D53">
      <w:pPr>
        <w:pStyle w:val="subsection"/>
      </w:pPr>
      <w:r w:rsidRPr="00CF3820">
        <w:tab/>
      </w:r>
      <w:r w:rsidRPr="00CF3820">
        <w:tab/>
        <w:t>For the purposes of subsection</w:t>
      </w:r>
      <w:r w:rsidR="00CF3820" w:rsidRPr="00CF3820">
        <w:t> </w:t>
      </w:r>
      <w:r w:rsidRPr="00CF3820">
        <w:t xml:space="preserve">101ZA(2) of the Act, the prescribed </w:t>
      </w:r>
      <w:r w:rsidR="005973CF" w:rsidRPr="00CF3820">
        <w:t xml:space="preserve">form of </w:t>
      </w:r>
      <w:r w:rsidR="00172F4D" w:rsidRPr="00CF3820">
        <w:t>acknowledgement</w:t>
      </w:r>
      <w:r w:rsidR="005973CF" w:rsidRPr="00CF3820">
        <w:t xml:space="preserve"> is Form 9</w:t>
      </w:r>
      <w:r w:rsidRPr="00CF3820">
        <w:t xml:space="preserve"> in Schedule</w:t>
      </w:r>
      <w:r w:rsidR="00CF3820" w:rsidRPr="00CF3820">
        <w:t> </w:t>
      </w:r>
      <w:r w:rsidR="00360514" w:rsidRPr="00CF3820">
        <w:t>1</w:t>
      </w:r>
      <w:r w:rsidR="002C589C" w:rsidRPr="00CF3820">
        <w:t xml:space="preserve"> to this instrument</w:t>
      </w:r>
      <w:r w:rsidRPr="00CF3820">
        <w:t>.</w:t>
      </w:r>
    </w:p>
    <w:p w:rsidR="00FD5D53" w:rsidRPr="00CF3820" w:rsidRDefault="00E973D1" w:rsidP="00FD5D53">
      <w:pPr>
        <w:pStyle w:val="ActHead5"/>
      </w:pPr>
      <w:bookmarkStart w:id="61" w:name="_Toc506204330"/>
      <w:r w:rsidRPr="00CF3820">
        <w:rPr>
          <w:rStyle w:val="CharSectno"/>
        </w:rPr>
        <w:t>51</w:t>
      </w:r>
      <w:r w:rsidR="00FD5D53" w:rsidRPr="00CF3820">
        <w:t xml:space="preserve">  Prescribed service offences for purposes of paragraph</w:t>
      </w:r>
      <w:r w:rsidR="00CF3820" w:rsidRPr="00CF3820">
        <w:t> </w:t>
      </w:r>
      <w:r w:rsidR="00941CA4" w:rsidRPr="00CF3820">
        <w:t>104</w:t>
      </w:r>
      <w:r w:rsidR="00FD5D53" w:rsidRPr="00CF3820">
        <w:t>(b) of the Act</w:t>
      </w:r>
      <w:bookmarkEnd w:id="61"/>
    </w:p>
    <w:p w:rsidR="00FD5D53" w:rsidRPr="00CF3820" w:rsidRDefault="00FD5D53" w:rsidP="00FD5D53">
      <w:pPr>
        <w:pStyle w:val="subsection"/>
      </w:pPr>
      <w:r w:rsidRPr="00CF3820">
        <w:tab/>
      </w:r>
      <w:r w:rsidRPr="00CF3820">
        <w:tab/>
        <w:t>For the purposes of paragraph</w:t>
      </w:r>
      <w:r w:rsidR="00CF3820" w:rsidRPr="00CF3820">
        <w:t> </w:t>
      </w:r>
      <w:r w:rsidR="00941CA4" w:rsidRPr="00CF3820">
        <w:t>104</w:t>
      </w:r>
      <w:r w:rsidRPr="00CF3820">
        <w:t>(b) of the Act, each of the following service offences is prescribed:</w:t>
      </w:r>
    </w:p>
    <w:p w:rsidR="00FD5D53" w:rsidRPr="00CF3820" w:rsidRDefault="00FD5D53" w:rsidP="00FD5D53">
      <w:pPr>
        <w:pStyle w:val="paragraph"/>
      </w:pPr>
      <w:r w:rsidRPr="00CF3820">
        <w:lastRenderedPageBreak/>
        <w:tab/>
        <w:t>(a)</w:t>
      </w:r>
      <w:r w:rsidRPr="00CF3820">
        <w:tab/>
        <w:t>a service offence that is punishable by imprisonment for more than 2 years, other than:</w:t>
      </w:r>
    </w:p>
    <w:p w:rsidR="00FD5D53" w:rsidRPr="00CF3820" w:rsidRDefault="00FD5D53" w:rsidP="00FD5D53">
      <w:pPr>
        <w:pStyle w:val="paragraphsub"/>
      </w:pPr>
      <w:r w:rsidRPr="00CF3820">
        <w:tab/>
        <w:t>(i)</w:t>
      </w:r>
      <w:r w:rsidRPr="00CF3820">
        <w:tab/>
        <w:t>an offence against subsection</w:t>
      </w:r>
      <w:r w:rsidR="00CF3820" w:rsidRPr="00CF3820">
        <w:t> </w:t>
      </w:r>
      <w:r w:rsidRPr="00CF3820">
        <w:t>43(1)</w:t>
      </w:r>
      <w:r w:rsidR="005A5F95" w:rsidRPr="00CF3820">
        <w:t>,</w:t>
      </w:r>
      <w:r w:rsidRPr="00CF3820">
        <w:t xml:space="preserve"> or section</w:t>
      </w:r>
      <w:r w:rsidR="00CF3820" w:rsidRPr="00CF3820">
        <w:t> </w:t>
      </w:r>
      <w:r w:rsidRPr="00CF3820">
        <w:t>47C, 47P, 47Q, 48 or 52</w:t>
      </w:r>
      <w:r w:rsidR="005A5F95" w:rsidRPr="00CF3820">
        <w:t>,</w:t>
      </w:r>
      <w:r w:rsidRPr="00CF3820">
        <w:t xml:space="preserve"> of the Act; or</w:t>
      </w:r>
    </w:p>
    <w:p w:rsidR="00FD5D53" w:rsidRPr="00CF3820" w:rsidRDefault="00FD5D53" w:rsidP="00FD5D53">
      <w:pPr>
        <w:pStyle w:val="paragraphsub"/>
      </w:pPr>
      <w:r w:rsidRPr="00CF3820">
        <w:tab/>
        <w:t>(ii)</w:t>
      </w:r>
      <w:r w:rsidRPr="00CF3820">
        <w:tab/>
        <w:t xml:space="preserve">an offence that is an ancillary offence in relation to an offence referred to in </w:t>
      </w:r>
      <w:r w:rsidR="00CF3820" w:rsidRPr="00CF3820">
        <w:t>subparagraph (</w:t>
      </w:r>
      <w:r w:rsidRPr="00CF3820">
        <w:t>i)</w:t>
      </w:r>
      <w:r w:rsidR="00BE0EC9" w:rsidRPr="00CF3820">
        <w:t xml:space="preserve"> of this paragraph</w:t>
      </w:r>
      <w:r w:rsidRPr="00CF3820">
        <w:t>;</w:t>
      </w:r>
    </w:p>
    <w:p w:rsidR="00FD5D53" w:rsidRPr="00CF3820" w:rsidRDefault="00FD5D53" w:rsidP="00FD5D53">
      <w:pPr>
        <w:pStyle w:val="paragraph"/>
      </w:pPr>
      <w:r w:rsidRPr="00CF3820">
        <w:tab/>
        <w:t>(b)</w:t>
      </w:r>
      <w:r w:rsidRPr="00CF3820">
        <w:tab/>
        <w:t>an offence against section</w:t>
      </w:r>
      <w:r w:rsidR="00CF3820" w:rsidRPr="00CF3820">
        <w:t> </w:t>
      </w:r>
      <w:r w:rsidRPr="00CF3820">
        <w:t>18, 36, 39 or 58 of the Act.</w:t>
      </w:r>
    </w:p>
    <w:p w:rsidR="00FD5D53" w:rsidRPr="00CF3820" w:rsidRDefault="00E973D1" w:rsidP="00FD5D53">
      <w:pPr>
        <w:pStyle w:val="ActHead5"/>
      </w:pPr>
      <w:bookmarkStart w:id="62" w:name="_Toc506204331"/>
      <w:r w:rsidRPr="00CF3820">
        <w:rPr>
          <w:rStyle w:val="CharSectno"/>
        </w:rPr>
        <w:t>52</w:t>
      </w:r>
      <w:r w:rsidR="00FD5D53" w:rsidRPr="00CF3820">
        <w:t xml:space="preserve">  Prescribed class of officers for the purposes of paragraph</w:t>
      </w:r>
      <w:r w:rsidR="00CF3820" w:rsidRPr="00CF3820">
        <w:t> </w:t>
      </w:r>
      <w:r w:rsidR="00FD5D53" w:rsidRPr="00CF3820">
        <w:t>108(4)(a) of the Act</w:t>
      </w:r>
      <w:bookmarkEnd w:id="62"/>
    </w:p>
    <w:p w:rsidR="00FD5D53" w:rsidRPr="00CF3820" w:rsidRDefault="00FD5D53" w:rsidP="00FD5D53">
      <w:pPr>
        <w:pStyle w:val="subsection"/>
      </w:pPr>
      <w:r w:rsidRPr="00CF3820">
        <w:tab/>
      </w:r>
      <w:r w:rsidRPr="00CF3820">
        <w:tab/>
        <w:t>For the purposes of paragraph</w:t>
      </w:r>
      <w:r w:rsidR="00CF3820" w:rsidRPr="00CF3820">
        <w:t> </w:t>
      </w:r>
      <w:r w:rsidR="00941CA4" w:rsidRPr="00CF3820">
        <w:t>108</w:t>
      </w:r>
      <w:r w:rsidRPr="00CF3820">
        <w:t xml:space="preserve">(4)(a) of the Act, the </w:t>
      </w:r>
      <w:r w:rsidR="00941CA4" w:rsidRPr="00CF3820">
        <w:t>class of</w:t>
      </w:r>
      <w:r w:rsidRPr="00CF3820">
        <w:t xml:space="preserve"> officer cadets</w:t>
      </w:r>
      <w:r w:rsidR="00941CA4" w:rsidRPr="00CF3820">
        <w:t xml:space="preserve"> is prescribed</w:t>
      </w:r>
      <w:r w:rsidRPr="00CF3820">
        <w:t>.</w:t>
      </w:r>
    </w:p>
    <w:p w:rsidR="00FD5D53" w:rsidRPr="00CF3820" w:rsidRDefault="00E973D1" w:rsidP="00FD5D53">
      <w:pPr>
        <w:pStyle w:val="ActHead5"/>
      </w:pPr>
      <w:bookmarkStart w:id="63" w:name="_Toc506204332"/>
      <w:r w:rsidRPr="00CF3820">
        <w:rPr>
          <w:rStyle w:val="CharSectno"/>
        </w:rPr>
        <w:t>53</w:t>
      </w:r>
      <w:r w:rsidR="00FD5D53" w:rsidRPr="00CF3820">
        <w:t xml:space="preserve">  Record of previous convictions</w:t>
      </w:r>
      <w:bookmarkEnd w:id="63"/>
    </w:p>
    <w:p w:rsidR="00FD5D53" w:rsidRPr="00CF3820" w:rsidRDefault="00FD5D53" w:rsidP="00FD5D53">
      <w:pPr>
        <w:pStyle w:val="subsection"/>
      </w:pPr>
      <w:r w:rsidRPr="00CF3820">
        <w:tab/>
        <w:t>(1)</w:t>
      </w:r>
      <w:r w:rsidRPr="00CF3820">
        <w:tab/>
      </w:r>
      <w:r w:rsidR="00BE0EC9" w:rsidRPr="00CF3820">
        <w:t>For the purposes of facilitating compliance with subsection</w:t>
      </w:r>
      <w:r w:rsidR="00CF3820" w:rsidRPr="00CF3820">
        <w:t> </w:t>
      </w:r>
      <w:r w:rsidR="00BE0EC9" w:rsidRPr="00CF3820">
        <w:t>70(2) of the Act, t</w:t>
      </w:r>
      <w:r w:rsidRPr="00CF3820">
        <w:t>he service chief of eac</w:t>
      </w:r>
      <w:r w:rsidR="0043745F" w:rsidRPr="00CF3820">
        <w:t>h arm of the Defence Force must</w:t>
      </w:r>
      <w:r w:rsidRPr="00CF3820">
        <w:t>, in respect of each member of</w:t>
      </w:r>
      <w:r w:rsidR="00BE0EC9" w:rsidRPr="00CF3820">
        <w:t xml:space="preserve"> the Defence Force in that arm, </w:t>
      </w:r>
      <w:r w:rsidRPr="00CF3820">
        <w:t>cause to be kept a record of the convictions of the member for service offences, civil court offences and overseas offences.</w:t>
      </w:r>
    </w:p>
    <w:p w:rsidR="00FD5D53" w:rsidRPr="00CF3820" w:rsidRDefault="00FD5D53" w:rsidP="00FD5D53">
      <w:pPr>
        <w:pStyle w:val="subsection"/>
      </w:pPr>
      <w:r w:rsidRPr="00CF3820">
        <w:tab/>
        <w:t>(2)</w:t>
      </w:r>
      <w:r w:rsidRPr="00CF3820">
        <w:tab/>
        <w:t>The service chief of a</w:t>
      </w:r>
      <w:r w:rsidR="0043745F" w:rsidRPr="00CF3820">
        <w:t>n arm of the Defence Force must</w:t>
      </w:r>
      <w:r w:rsidRPr="00CF3820">
        <w:t>, at the request of a member of the Defence Force serving in that arm, cause to be made available to the member a copy of a</w:t>
      </w:r>
      <w:r w:rsidR="00F403BC" w:rsidRPr="00CF3820">
        <w:t>ny record kept under this section</w:t>
      </w:r>
      <w:r w:rsidR="00EE5E64" w:rsidRPr="00CF3820">
        <w:t xml:space="preserve"> in respect of that member.</w:t>
      </w:r>
    </w:p>
    <w:p w:rsidR="00E64957" w:rsidRPr="00CF3820" w:rsidRDefault="00E64957" w:rsidP="00E64957">
      <w:pPr>
        <w:pStyle w:val="ActHead2"/>
        <w:pageBreakBefore/>
      </w:pPr>
      <w:bookmarkStart w:id="64" w:name="_Toc506204333"/>
      <w:r w:rsidRPr="00CF3820">
        <w:rPr>
          <w:rStyle w:val="CharPartNo"/>
        </w:rPr>
        <w:lastRenderedPageBreak/>
        <w:t>Part</w:t>
      </w:r>
      <w:r w:rsidR="00CF3820" w:rsidRPr="00CF3820">
        <w:rPr>
          <w:rStyle w:val="CharPartNo"/>
        </w:rPr>
        <w:t> </w:t>
      </w:r>
      <w:r w:rsidRPr="00CF3820">
        <w:rPr>
          <w:rStyle w:val="CharPartNo"/>
        </w:rPr>
        <w:t>6</w:t>
      </w:r>
      <w:r w:rsidRPr="00CF3820">
        <w:t>—</w:t>
      </w:r>
      <w:r w:rsidRPr="00CF3820">
        <w:rPr>
          <w:rStyle w:val="CharPartText"/>
        </w:rPr>
        <w:t>Transitional provision</w:t>
      </w:r>
      <w:bookmarkEnd w:id="64"/>
    </w:p>
    <w:p w:rsidR="00E64957" w:rsidRPr="00CF3820" w:rsidRDefault="00E64957" w:rsidP="00E64957">
      <w:pPr>
        <w:pStyle w:val="Header"/>
      </w:pPr>
      <w:r w:rsidRPr="00CF3820">
        <w:rPr>
          <w:rStyle w:val="CharDivNo"/>
        </w:rPr>
        <w:t xml:space="preserve"> </w:t>
      </w:r>
      <w:r w:rsidRPr="00CF3820">
        <w:rPr>
          <w:rStyle w:val="CharDivText"/>
        </w:rPr>
        <w:t xml:space="preserve"> </w:t>
      </w:r>
    </w:p>
    <w:p w:rsidR="00E64957" w:rsidRPr="00CF3820" w:rsidRDefault="00E973D1" w:rsidP="00E64957">
      <w:pPr>
        <w:pStyle w:val="ActHead5"/>
      </w:pPr>
      <w:bookmarkStart w:id="65" w:name="_Toc506204334"/>
      <w:r w:rsidRPr="00CF3820">
        <w:rPr>
          <w:rStyle w:val="CharSectno"/>
        </w:rPr>
        <w:t>54</w:t>
      </w:r>
      <w:r w:rsidR="00E64957" w:rsidRPr="00CF3820">
        <w:t xml:space="preserve">  Things done under </w:t>
      </w:r>
      <w:r w:rsidR="00862B68" w:rsidRPr="00CF3820">
        <w:t xml:space="preserve">the </w:t>
      </w:r>
      <w:r w:rsidR="0078765C" w:rsidRPr="00CF3820">
        <w:rPr>
          <w:i/>
        </w:rPr>
        <w:t>Defence Force Discipline Regulations</w:t>
      </w:r>
      <w:r w:rsidR="00CF3820" w:rsidRPr="00CF3820">
        <w:rPr>
          <w:i/>
        </w:rPr>
        <w:t> </w:t>
      </w:r>
      <w:r w:rsidR="0078765C" w:rsidRPr="00CF3820">
        <w:rPr>
          <w:i/>
        </w:rPr>
        <w:t>1985</w:t>
      </w:r>
      <w:bookmarkEnd w:id="65"/>
    </w:p>
    <w:p w:rsidR="00E64957" w:rsidRPr="00CF3820" w:rsidRDefault="00E64957" w:rsidP="00E64957">
      <w:pPr>
        <w:pStyle w:val="subsection"/>
      </w:pPr>
      <w:r w:rsidRPr="00CF3820">
        <w:tab/>
        <w:t>(1)</w:t>
      </w:r>
      <w:r w:rsidRPr="00CF3820">
        <w:tab/>
        <w:t>If:</w:t>
      </w:r>
    </w:p>
    <w:p w:rsidR="00E64957" w:rsidRPr="00CF3820" w:rsidRDefault="00E64957" w:rsidP="00E64957">
      <w:pPr>
        <w:pStyle w:val="paragraph"/>
      </w:pPr>
      <w:r w:rsidRPr="00CF3820">
        <w:tab/>
        <w:t>(a)</w:t>
      </w:r>
      <w:r w:rsidRPr="00CF3820">
        <w:tab/>
        <w:t xml:space="preserve">a thing was done for a particular purpose under the </w:t>
      </w:r>
      <w:r w:rsidR="0078765C" w:rsidRPr="00CF3820">
        <w:rPr>
          <w:i/>
        </w:rPr>
        <w:t>Defence Force Discipline Regulations</w:t>
      </w:r>
      <w:r w:rsidR="00CF3820" w:rsidRPr="00CF3820">
        <w:rPr>
          <w:i/>
        </w:rPr>
        <w:t> </w:t>
      </w:r>
      <w:r w:rsidR="0078765C" w:rsidRPr="00CF3820">
        <w:rPr>
          <w:i/>
        </w:rPr>
        <w:t>1985</w:t>
      </w:r>
      <w:r w:rsidR="0078765C" w:rsidRPr="00CF3820">
        <w:t xml:space="preserve">, </w:t>
      </w:r>
      <w:r w:rsidRPr="00CF3820">
        <w:t xml:space="preserve">as in force immediately before </w:t>
      </w:r>
      <w:r w:rsidR="0078765C" w:rsidRPr="00CF3820">
        <w:t>the commencement of this instrument</w:t>
      </w:r>
      <w:r w:rsidRPr="00CF3820">
        <w:t>; and</w:t>
      </w:r>
    </w:p>
    <w:p w:rsidR="00E64957" w:rsidRPr="00CF3820" w:rsidRDefault="00E64957" w:rsidP="00E64957">
      <w:pPr>
        <w:pStyle w:val="paragraph"/>
      </w:pPr>
      <w:r w:rsidRPr="00CF3820">
        <w:tab/>
        <w:t>(b)</w:t>
      </w:r>
      <w:r w:rsidRPr="00CF3820">
        <w:tab/>
        <w:t>the thing could be done for that purpose under this instrument;</w:t>
      </w:r>
    </w:p>
    <w:p w:rsidR="00E64957" w:rsidRPr="00CF3820" w:rsidRDefault="00E64957" w:rsidP="00E64957">
      <w:pPr>
        <w:pStyle w:val="subsection2"/>
      </w:pPr>
      <w:r w:rsidRPr="00CF3820">
        <w:t>the thing has effect for the purposes of this instrument as if it had been done under this instrument.</w:t>
      </w:r>
    </w:p>
    <w:p w:rsidR="00E64957" w:rsidRPr="00CF3820" w:rsidRDefault="00E64957" w:rsidP="00B41B32">
      <w:pPr>
        <w:pStyle w:val="subsection"/>
        <w:sectPr w:rsidR="00E64957" w:rsidRPr="00CF3820" w:rsidSect="00374EF5">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r w:rsidRPr="00CF3820">
        <w:tab/>
        <w:t>(2)</w:t>
      </w:r>
      <w:r w:rsidRPr="00CF3820">
        <w:tab/>
        <w:t xml:space="preserve">Without limiting </w:t>
      </w:r>
      <w:r w:rsidR="00CF3820" w:rsidRPr="00CF3820">
        <w:t>subsection (</w:t>
      </w:r>
      <w:r w:rsidRPr="00CF3820">
        <w:t>1), a reference in that subsection to a thing being done includes a reference to a notice, approval or other instrument being given or made.</w:t>
      </w:r>
    </w:p>
    <w:p w:rsidR="005973CF" w:rsidRPr="00CF3820" w:rsidRDefault="004E5365" w:rsidP="005973CF">
      <w:pPr>
        <w:pStyle w:val="ActHead1"/>
      </w:pPr>
      <w:bookmarkStart w:id="66" w:name="_Toc506204335"/>
      <w:r w:rsidRPr="00CF3820">
        <w:rPr>
          <w:rStyle w:val="CharChapNo"/>
        </w:rPr>
        <w:lastRenderedPageBreak/>
        <w:t>Schedule</w:t>
      </w:r>
      <w:r w:rsidR="00CF3820" w:rsidRPr="00CF3820">
        <w:rPr>
          <w:rStyle w:val="CharChapNo"/>
        </w:rPr>
        <w:t> </w:t>
      </w:r>
      <w:r w:rsidRPr="00CF3820">
        <w:rPr>
          <w:rStyle w:val="CharChapNo"/>
        </w:rPr>
        <w:t>1</w:t>
      </w:r>
      <w:r w:rsidRPr="00CF3820">
        <w:t>—</w:t>
      </w:r>
      <w:r w:rsidRPr="00CF3820">
        <w:rPr>
          <w:rStyle w:val="CharChapText"/>
        </w:rPr>
        <w:t>Forms</w:t>
      </w:r>
      <w:bookmarkEnd w:id="66"/>
    </w:p>
    <w:p w:rsidR="005973CF" w:rsidRPr="00CF3820" w:rsidRDefault="005973CF" w:rsidP="005973CF">
      <w:pPr>
        <w:pStyle w:val="ActHead2"/>
      </w:pPr>
      <w:bookmarkStart w:id="67" w:name="_Toc506204336"/>
      <w:r w:rsidRPr="00CF3820">
        <w:rPr>
          <w:rStyle w:val="CharPartNo"/>
        </w:rPr>
        <w:t>Form 1</w:t>
      </w:r>
      <w:r w:rsidRPr="00CF3820">
        <w:t>—</w:t>
      </w:r>
      <w:r w:rsidRPr="00CF3820">
        <w:rPr>
          <w:rStyle w:val="CharPartText"/>
        </w:rPr>
        <w:t xml:space="preserve">Appointment of </w:t>
      </w:r>
      <w:r w:rsidR="00B266D4" w:rsidRPr="00CF3820">
        <w:rPr>
          <w:rStyle w:val="CharPartText"/>
        </w:rPr>
        <w:t>approved tester</w:t>
      </w:r>
      <w:bookmarkEnd w:id="67"/>
    </w:p>
    <w:p w:rsidR="005973CF" w:rsidRPr="00CF3820" w:rsidRDefault="005973CF" w:rsidP="005973CF">
      <w:pPr>
        <w:pStyle w:val="notemargin"/>
      </w:pPr>
      <w:r w:rsidRPr="00CF3820">
        <w:t>Note:</w:t>
      </w:r>
      <w:r w:rsidRPr="00CF3820">
        <w:tab/>
        <w:t>See section</w:t>
      </w:r>
      <w:r w:rsidR="00CF3820" w:rsidRPr="00CF3820">
        <w:t> </w:t>
      </w:r>
      <w:r w:rsidR="00E973D1" w:rsidRPr="00CF3820">
        <w:t>31</w:t>
      </w:r>
      <w:r w:rsidRPr="00CF3820">
        <w:t>.</w:t>
      </w:r>
    </w:p>
    <w:p w:rsidR="00891565" w:rsidRPr="00CF3820" w:rsidRDefault="00891565" w:rsidP="00891565"/>
    <w:p w:rsidR="005973CF" w:rsidRPr="00CF3820" w:rsidRDefault="005973CF" w:rsidP="00891565">
      <w:r w:rsidRPr="00CF3820">
        <w:t>Commonwealth of Australia</w:t>
      </w:r>
    </w:p>
    <w:p w:rsidR="00891565" w:rsidRPr="00CF3820" w:rsidRDefault="00891565" w:rsidP="00891565"/>
    <w:p w:rsidR="005973CF" w:rsidRPr="00CF3820" w:rsidRDefault="005973CF" w:rsidP="00891565">
      <w:r w:rsidRPr="00CF3820">
        <w:rPr>
          <w:i/>
        </w:rPr>
        <w:t>Defence Force Discipline Act 1982</w:t>
      </w:r>
    </w:p>
    <w:p w:rsidR="005973CF" w:rsidRPr="00CF3820" w:rsidRDefault="005973CF" w:rsidP="005973CF">
      <w:pPr>
        <w:tabs>
          <w:tab w:val="left" w:pos="2835"/>
          <w:tab w:val="left" w:pos="3119"/>
        </w:tabs>
        <w:spacing w:before="120" w:line="240" w:lineRule="exact"/>
        <w:jc w:val="center"/>
        <w:rPr>
          <w:rFonts w:ascii="Arial" w:hAnsi="Arial"/>
          <w:b/>
        </w:rPr>
      </w:pPr>
    </w:p>
    <w:p w:rsidR="005973CF" w:rsidRPr="00CF3820" w:rsidRDefault="005973CF" w:rsidP="005973CF">
      <w:pPr>
        <w:tabs>
          <w:tab w:val="left" w:pos="2835"/>
        </w:tabs>
        <w:spacing w:before="120" w:line="240" w:lineRule="exact"/>
        <w:rPr>
          <w:i/>
        </w:rPr>
      </w:pPr>
      <w:r w:rsidRPr="00CF3820">
        <w:tab/>
      </w:r>
      <w:r w:rsidRPr="00CF3820">
        <w:rPr>
          <w:i/>
        </w:rPr>
        <w:t>(full name)</w:t>
      </w:r>
    </w:p>
    <w:p w:rsidR="005973CF" w:rsidRPr="00CF3820" w:rsidRDefault="005973CF" w:rsidP="005973CF">
      <w:pPr>
        <w:tabs>
          <w:tab w:val="right" w:leader="dot" w:pos="6804"/>
        </w:tabs>
        <w:spacing w:after="120"/>
      </w:pPr>
      <w:r w:rsidRPr="00CF3820">
        <w:t>I,</w:t>
      </w:r>
      <w:r w:rsidRPr="00CF3820">
        <w:tab/>
        <w:t>, a</w:t>
      </w:r>
    </w:p>
    <w:p w:rsidR="005973CF" w:rsidRPr="00CF3820" w:rsidRDefault="005973CF" w:rsidP="005973CF">
      <w:pPr>
        <w:tabs>
          <w:tab w:val="right" w:pos="3686"/>
        </w:tabs>
        <w:spacing w:before="240"/>
        <w:rPr>
          <w:i/>
        </w:rPr>
      </w:pPr>
      <w:r w:rsidRPr="00CF3820">
        <w:tab/>
      </w:r>
      <w:r w:rsidRPr="00CF3820">
        <w:rPr>
          <w:i/>
        </w:rPr>
        <w:t>(rank)</w:t>
      </w:r>
    </w:p>
    <w:p w:rsidR="005973CF" w:rsidRPr="00CF3820" w:rsidRDefault="005973CF" w:rsidP="005973CF">
      <w:pPr>
        <w:tabs>
          <w:tab w:val="right" w:leader="dot" w:pos="6804"/>
        </w:tabs>
        <w:spacing w:after="120"/>
      </w:pPr>
      <w:r w:rsidRPr="00CF3820">
        <w:tab/>
        <w:t xml:space="preserve"> in the</w:t>
      </w:r>
    </w:p>
    <w:p w:rsidR="005973CF" w:rsidRPr="00CF3820" w:rsidRDefault="005973CF" w:rsidP="005973CF">
      <w:pPr>
        <w:tabs>
          <w:tab w:val="right" w:pos="3686"/>
        </w:tabs>
        <w:spacing w:before="120" w:line="240" w:lineRule="exact"/>
        <w:rPr>
          <w:i/>
        </w:rPr>
      </w:pPr>
      <w:r w:rsidRPr="00CF3820">
        <w:tab/>
      </w:r>
      <w:r w:rsidRPr="00CF3820">
        <w:rPr>
          <w:i/>
        </w:rPr>
        <w:t>(force)</w:t>
      </w:r>
    </w:p>
    <w:p w:rsidR="005973CF" w:rsidRPr="00CF3820" w:rsidRDefault="005973CF" w:rsidP="005973CF">
      <w:pPr>
        <w:tabs>
          <w:tab w:val="right" w:leader="dot" w:pos="6237"/>
        </w:tabs>
      </w:pPr>
      <w:r w:rsidRPr="00CF3820">
        <w:tab/>
      </w:r>
      <w:r w:rsidRPr="00CF3820">
        <w:tab/>
        <w:t>,</w:t>
      </w:r>
    </w:p>
    <w:p w:rsidR="005973CF" w:rsidRPr="00CF3820" w:rsidRDefault="005973CF" w:rsidP="005973CF">
      <w:r w:rsidRPr="00CF3820">
        <w:t>acting under section</w:t>
      </w:r>
      <w:r w:rsidR="00CF3820" w:rsidRPr="00CF3820">
        <w:t> </w:t>
      </w:r>
      <w:r w:rsidR="00E973D1" w:rsidRPr="00CF3820">
        <w:t>31</w:t>
      </w:r>
      <w:r w:rsidRPr="00CF3820">
        <w:t xml:space="preserve"> of the </w:t>
      </w:r>
      <w:r w:rsidRPr="00CF3820">
        <w:rPr>
          <w:i/>
        </w:rPr>
        <w:t>Defence Force Discipline Regulations</w:t>
      </w:r>
      <w:r w:rsidR="00CF3820" w:rsidRPr="00CF3820">
        <w:rPr>
          <w:i/>
        </w:rPr>
        <w:t> </w:t>
      </w:r>
      <w:r w:rsidR="00891565" w:rsidRPr="00CF3820">
        <w:rPr>
          <w:i/>
        </w:rPr>
        <w:t>2018</w:t>
      </w:r>
      <w:r w:rsidRPr="00CF3820">
        <w:t>, hereby appoint</w:t>
      </w:r>
    </w:p>
    <w:p w:rsidR="005973CF" w:rsidRPr="00CF3820" w:rsidRDefault="005973CF" w:rsidP="005973CF">
      <w:pPr>
        <w:tabs>
          <w:tab w:val="left" w:pos="3119"/>
        </w:tabs>
        <w:spacing w:line="240" w:lineRule="exact"/>
        <w:rPr>
          <w:i/>
        </w:rPr>
      </w:pPr>
      <w:r w:rsidRPr="00CF3820">
        <w:tab/>
      </w:r>
      <w:r w:rsidRPr="00CF3820">
        <w:rPr>
          <w:i/>
        </w:rPr>
        <w:t>(full name)</w:t>
      </w:r>
    </w:p>
    <w:p w:rsidR="005973CF" w:rsidRPr="00CF3820" w:rsidRDefault="005973CF" w:rsidP="005973CF">
      <w:pPr>
        <w:tabs>
          <w:tab w:val="right" w:leader="dot" w:pos="7230"/>
        </w:tabs>
      </w:pPr>
      <w:r w:rsidRPr="00CF3820">
        <w:tab/>
      </w:r>
      <w:r w:rsidR="00891565" w:rsidRPr="00CF3820">
        <w:t>,</w:t>
      </w:r>
    </w:p>
    <w:p w:rsidR="005973CF" w:rsidRPr="00CF3820" w:rsidRDefault="005973CF" w:rsidP="005973CF">
      <w:pPr>
        <w:tabs>
          <w:tab w:val="left" w:pos="6521"/>
        </w:tabs>
        <w:spacing w:after="120"/>
      </w:pPr>
      <w:r w:rsidRPr="00CF3820">
        <w:t>an electrical engineer</w:t>
      </w:r>
      <w:r w:rsidR="00CF3820" w:rsidRPr="00CF3820">
        <w:rPr>
          <w:position w:val="6"/>
          <w:sz w:val="16"/>
        </w:rPr>
        <w:t>*</w:t>
      </w:r>
      <w:r w:rsidRPr="00CF3820">
        <w:t xml:space="preserve"> /electronic technician</w:t>
      </w:r>
      <w:r w:rsidR="00CF3820" w:rsidRPr="00CF3820">
        <w:rPr>
          <w:position w:val="6"/>
          <w:sz w:val="16"/>
        </w:rPr>
        <w:t>*</w:t>
      </w:r>
      <w:r w:rsidRPr="00CF3820">
        <w:t xml:space="preserve">, as an </w:t>
      </w:r>
      <w:r w:rsidR="00B266D4" w:rsidRPr="00CF3820">
        <w:t>approved tester</w:t>
      </w:r>
      <w:r w:rsidRPr="00CF3820">
        <w:t xml:space="preserve"> for the purposes of that instrument.</w:t>
      </w:r>
    </w:p>
    <w:tbl>
      <w:tblPr>
        <w:tblW w:w="5000" w:type="pct"/>
        <w:tblLook w:val="0000" w:firstRow="0" w:lastRow="0" w:firstColumn="0" w:lastColumn="0" w:noHBand="0" w:noVBand="0"/>
      </w:tblPr>
      <w:tblGrid>
        <w:gridCol w:w="4290"/>
        <w:gridCol w:w="4239"/>
      </w:tblGrid>
      <w:tr w:rsidR="005973CF" w:rsidRPr="00CF3820" w:rsidTr="00CC6473">
        <w:tc>
          <w:tcPr>
            <w:tcW w:w="2515" w:type="pct"/>
            <w:tcBorders>
              <w:top w:val="nil"/>
              <w:left w:val="nil"/>
              <w:bottom w:val="nil"/>
              <w:right w:val="nil"/>
            </w:tcBorders>
          </w:tcPr>
          <w:p w:rsidR="005973CF" w:rsidRPr="00CF3820" w:rsidRDefault="005973CF" w:rsidP="00CC6473"/>
        </w:tc>
        <w:tc>
          <w:tcPr>
            <w:tcW w:w="2485" w:type="pct"/>
            <w:tcBorders>
              <w:top w:val="nil"/>
              <w:left w:val="nil"/>
              <w:bottom w:val="nil"/>
              <w:right w:val="nil"/>
            </w:tcBorders>
          </w:tcPr>
          <w:p w:rsidR="005973CF" w:rsidRPr="00CF3820" w:rsidRDefault="005973CF" w:rsidP="00CC6473">
            <w:pPr>
              <w:tabs>
                <w:tab w:val="right" w:pos="1309"/>
              </w:tabs>
              <w:jc w:val="center"/>
            </w:pPr>
            <w:r w:rsidRPr="00CF3820">
              <w:t>(</w:t>
            </w:r>
            <w:r w:rsidRPr="00CF3820">
              <w:rPr>
                <w:i/>
              </w:rPr>
              <w:t>Signature</w:t>
            </w:r>
            <w:r w:rsidRPr="00CF3820">
              <w:t>)</w:t>
            </w:r>
          </w:p>
        </w:tc>
      </w:tr>
      <w:tr w:rsidR="005973CF" w:rsidRPr="00CF3820" w:rsidTr="00CC6473">
        <w:tc>
          <w:tcPr>
            <w:tcW w:w="2515" w:type="pct"/>
            <w:tcBorders>
              <w:top w:val="nil"/>
              <w:left w:val="nil"/>
              <w:bottom w:val="nil"/>
              <w:right w:val="nil"/>
            </w:tcBorders>
          </w:tcPr>
          <w:p w:rsidR="005973CF" w:rsidRPr="00CF3820" w:rsidRDefault="005973CF" w:rsidP="00CC6473"/>
        </w:tc>
        <w:tc>
          <w:tcPr>
            <w:tcW w:w="2485" w:type="pct"/>
            <w:tcBorders>
              <w:top w:val="nil"/>
              <w:left w:val="nil"/>
              <w:bottom w:val="nil"/>
              <w:right w:val="nil"/>
            </w:tcBorders>
          </w:tcPr>
          <w:p w:rsidR="005973CF" w:rsidRPr="00CF3820" w:rsidRDefault="005973CF" w:rsidP="00CC6473">
            <w:pPr>
              <w:tabs>
                <w:tab w:val="right" w:leader="dot" w:pos="3413"/>
              </w:tabs>
              <w:jc w:val="center"/>
            </w:pPr>
            <w:r w:rsidRPr="00CF3820">
              <w:tab/>
            </w:r>
          </w:p>
        </w:tc>
      </w:tr>
      <w:tr w:rsidR="005973CF" w:rsidRPr="00CF3820" w:rsidTr="00CC6473">
        <w:tc>
          <w:tcPr>
            <w:tcW w:w="2515" w:type="pct"/>
            <w:tcBorders>
              <w:top w:val="nil"/>
              <w:left w:val="nil"/>
              <w:bottom w:val="nil"/>
              <w:right w:val="nil"/>
            </w:tcBorders>
          </w:tcPr>
          <w:p w:rsidR="005973CF" w:rsidRPr="00CF3820" w:rsidRDefault="005973CF" w:rsidP="00CC6473"/>
        </w:tc>
        <w:tc>
          <w:tcPr>
            <w:tcW w:w="2485" w:type="pct"/>
            <w:tcBorders>
              <w:top w:val="nil"/>
              <w:left w:val="nil"/>
              <w:bottom w:val="nil"/>
              <w:right w:val="nil"/>
            </w:tcBorders>
          </w:tcPr>
          <w:p w:rsidR="005973CF" w:rsidRPr="00CF3820" w:rsidRDefault="005973CF" w:rsidP="00CC6473">
            <w:pPr>
              <w:tabs>
                <w:tab w:val="right" w:pos="884"/>
              </w:tabs>
              <w:jc w:val="center"/>
            </w:pPr>
            <w:r w:rsidRPr="00CF3820">
              <w:t>(</w:t>
            </w:r>
            <w:r w:rsidRPr="00CF3820">
              <w:rPr>
                <w:i/>
              </w:rPr>
              <w:t>Rank)</w:t>
            </w:r>
          </w:p>
        </w:tc>
      </w:tr>
      <w:tr w:rsidR="005973CF" w:rsidRPr="00CF3820" w:rsidTr="00CC6473">
        <w:tc>
          <w:tcPr>
            <w:tcW w:w="2515" w:type="pct"/>
            <w:tcBorders>
              <w:top w:val="nil"/>
              <w:left w:val="nil"/>
              <w:bottom w:val="nil"/>
              <w:right w:val="nil"/>
            </w:tcBorders>
          </w:tcPr>
          <w:p w:rsidR="005973CF" w:rsidRPr="00CF3820" w:rsidRDefault="005973CF" w:rsidP="00CC6473"/>
        </w:tc>
        <w:tc>
          <w:tcPr>
            <w:tcW w:w="2485" w:type="pct"/>
            <w:tcBorders>
              <w:top w:val="nil"/>
              <w:left w:val="nil"/>
              <w:bottom w:val="nil"/>
              <w:right w:val="nil"/>
            </w:tcBorders>
          </w:tcPr>
          <w:p w:rsidR="005973CF" w:rsidRPr="00CF3820" w:rsidRDefault="005973CF" w:rsidP="00CC6473">
            <w:pPr>
              <w:tabs>
                <w:tab w:val="right" w:leader="dot" w:pos="3413"/>
              </w:tabs>
              <w:jc w:val="center"/>
            </w:pPr>
            <w:r w:rsidRPr="00CF3820">
              <w:tab/>
            </w:r>
          </w:p>
        </w:tc>
      </w:tr>
      <w:tr w:rsidR="005973CF" w:rsidRPr="00CF3820" w:rsidTr="00CC6473">
        <w:tc>
          <w:tcPr>
            <w:tcW w:w="2515" w:type="pct"/>
            <w:tcBorders>
              <w:top w:val="nil"/>
              <w:left w:val="nil"/>
              <w:bottom w:val="nil"/>
              <w:right w:val="nil"/>
            </w:tcBorders>
          </w:tcPr>
          <w:p w:rsidR="005973CF" w:rsidRPr="00CF3820" w:rsidRDefault="005973CF" w:rsidP="00CC6473"/>
        </w:tc>
        <w:tc>
          <w:tcPr>
            <w:tcW w:w="2485" w:type="pct"/>
            <w:tcBorders>
              <w:top w:val="nil"/>
              <w:left w:val="nil"/>
              <w:bottom w:val="nil"/>
              <w:right w:val="nil"/>
            </w:tcBorders>
          </w:tcPr>
          <w:p w:rsidR="005973CF" w:rsidRPr="00CF3820" w:rsidRDefault="005973CF" w:rsidP="00CC6473">
            <w:pPr>
              <w:tabs>
                <w:tab w:val="right" w:leader="dot" w:pos="2835"/>
              </w:tabs>
              <w:jc w:val="center"/>
            </w:pPr>
            <w:r w:rsidRPr="00CF3820">
              <w:t>(</w:t>
            </w:r>
            <w:r w:rsidRPr="00CF3820">
              <w:rPr>
                <w:i/>
              </w:rPr>
              <w:t>Date</w:t>
            </w:r>
            <w:r w:rsidRPr="00CF3820">
              <w:t>)</w:t>
            </w:r>
          </w:p>
        </w:tc>
      </w:tr>
      <w:tr w:rsidR="005973CF" w:rsidRPr="00CF3820" w:rsidTr="00CC6473">
        <w:tc>
          <w:tcPr>
            <w:tcW w:w="2515" w:type="pct"/>
            <w:tcBorders>
              <w:top w:val="nil"/>
              <w:left w:val="nil"/>
              <w:bottom w:val="nil"/>
              <w:right w:val="nil"/>
            </w:tcBorders>
          </w:tcPr>
          <w:p w:rsidR="005973CF" w:rsidRPr="00CF3820" w:rsidRDefault="005973CF" w:rsidP="00CC6473"/>
        </w:tc>
        <w:tc>
          <w:tcPr>
            <w:tcW w:w="2485" w:type="pct"/>
            <w:tcBorders>
              <w:top w:val="nil"/>
              <w:left w:val="nil"/>
              <w:bottom w:val="nil"/>
              <w:right w:val="nil"/>
            </w:tcBorders>
          </w:tcPr>
          <w:p w:rsidR="005973CF" w:rsidRPr="00CF3820" w:rsidRDefault="005973CF" w:rsidP="00CC6473">
            <w:pPr>
              <w:tabs>
                <w:tab w:val="right" w:leader="dot" w:pos="3413"/>
              </w:tabs>
              <w:jc w:val="center"/>
            </w:pPr>
            <w:r w:rsidRPr="00CF3820">
              <w:tab/>
            </w:r>
          </w:p>
        </w:tc>
      </w:tr>
    </w:tbl>
    <w:p w:rsidR="005973CF" w:rsidRPr="00CF3820" w:rsidRDefault="00CF3820" w:rsidP="005973CF">
      <w:pPr>
        <w:spacing w:before="240"/>
        <w:rPr>
          <w:sz w:val="20"/>
        </w:rPr>
      </w:pPr>
      <w:r w:rsidRPr="00CF3820">
        <w:rPr>
          <w:position w:val="6"/>
          <w:sz w:val="16"/>
        </w:rPr>
        <w:t>*</w:t>
      </w:r>
      <w:r w:rsidR="005973CF" w:rsidRPr="00CF3820">
        <w:rPr>
          <w:sz w:val="20"/>
        </w:rPr>
        <w:t>Strike out whichever is inapplicable.</w:t>
      </w:r>
    </w:p>
    <w:p w:rsidR="005973CF" w:rsidRPr="00CF3820" w:rsidRDefault="005973CF" w:rsidP="005973CF">
      <w:pPr>
        <w:pStyle w:val="ActHead2"/>
        <w:pageBreakBefore/>
      </w:pPr>
      <w:bookmarkStart w:id="68" w:name="_Toc506204337"/>
      <w:r w:rsidRPr="00CF3820">
        <w:rPr>
          <w:rStyle w:val="CharPartNo"/>
        </w:rPr>
        <w:lastRenderedPageBreak/>
        <w:t>Form 2</w:t>
      </w:r>
      <w:r w:rsidRPr="00CF3820">
        <w:t>—</w:t>
      </w:r>
      <w:r w:rsidRPr="00CF3820">
        <w:rPr>
          <w:rStyle w:val="CharPartText"/>
        </w:rPr>
        <w:t>Certificate of testing of speed measuring device (valid for 12 months)</w:t>
      </w:r>
      <w:bookmarkEnd w:id="68"/>
    </w:p>
    <w:p w:rsidR="005973CF" w:rsidRPr="00CF3820" w:rsidRDefault="005973CF" w:rsidP="005973CF">
      <w:pPr>
        <w:pStyle w:val="notemargin"/>
      </w:pPr>
      <w:r w:rsidRPr="00CF3820">
        <w:t>Note:</w:t>
      </w:r>
      <w:r w:rsidRPr="00CF3820">
        <w:tab/>
        <w:t>See subsection</w:t>
      </w:r>
      <w:r w:rsidR="00CF3820" w:rsidRPr="00CF3820">
        <w:t> </w:t>
      </w:r>
      <w:r w:rsidR="00E973D1" w:rsidRPr="00CF3820">
        <w:t>32</w:t>
      </w:r>
      <w:r w:rsidRPr="00CF3820">
        <w:t>(1).</w:t>
      </w:r>
    </w:p>
    <w:p w:rsidR="00891565" w:rsidRPr="00CF3820" w:rsidRDefault="00891565" w:rsidP="00891565"/>
    <w:p w:rsidR="005973CF" w:rsidRPr="00CF3820" w:rsidRDefault="005973CF" w:rsidP="00891565">
      <w:r w:rsidRPr="00CF3820">
        <w:t>Commonwealth of Australia</w:t>
      </w:r>
    </w:p>
    <w:p w:rsidR="00891565" w:rsidRPr="00CF3820" w:rsidRDefault="00891565" w:rsidP="00891565"/>
    <w:p w:rsidR="005973CF" w:rsidRPr="00CF3820" w:rsidRDefault="005973CF" w:rsidP="00891565">
      <w:r w:rsidRPr="00CF3820">
        <w:rPr>
          <w:i/>
        </w:rPr>
        <w:t>Defence Force Discipline Act 1982</w:t>
      </w:r>
    </w:p>
    <w:p w:rsidR="005973CF" w:rsidRPr="00CF3820" w:rsidRDefault="005973CF" w:rsidP="00AF1C20">
      <w:pPr>
        <w:keepNext/>
        <w:keepLines/>
        <w:spacing w:before="240" w:line="240" w:lineRule="exact"/>
        <w:jc w:val="center"/>
        <w:rPr>
          <w:i/>
        </w:rPr>
      </w:pPr>
      <w:r w:rsidRPr="00CF3820">
        <w:rPr>
          <w:i/>
        </w:rPr>
        <w:t>(full name)</w:t>
      </w:r>
    </w:p>
    <w:p w:rsidR="005973CF" w:rsidRPr="00CF3820" w:rsidRDefault="005973CF" w:rsidP="005973CF">
      <w:pPr>
        <w:tabs>
          <w:tab w:val="right" w:leader="dot" w:pos="7088"/>
        </w:tabs>
      </w:pPr>
      <w:r w:rsidRPr="00CF3820">
        <w:t>I,</w:t>
      </w:r>
      <w:r w:rsidRPr="00CF3820">
        <w:tab/>
      </w:r>
      <w:r w:rsidR="00891565" w:rsidRPr="00CF3820">
        <w:t>......</w:t>
      </w:r>
    </w:p>
    <w:p w:rsidR="005973CF" w:rsidRPr="00CF3820" w:rsidRDefault="005973CF" w:rsidP="005973CF">
      <w:pPr>
        <w:spacing w:before="120"/>
      </w:pPr>
      <w:r w:rsidRPr="00CF3820">
        <w:t>certify that:</w:t>
      </w:r>
    </w:p>
    <w:p w:rsidR="005973CF" w:rsidRPr="00CF3820" w:rsidRDefault="005973CF" w:rsidP="00891565">
      <w:r w:rsidRPr="00CF3820">
        <w:t>(a)</w:t>
      </w:r>
      <w:r w:rsidRPr="00CF3820">
        <w:tab/>
        <w:t xml:space="preserve">I have been appointed as an </w:t>
      </w:r>
      <w:r w:rsidR="00B266D4" w:rsidRPr="00CF3820">
        <w:t>approved tester</w:t>
      </w:r>
      <w:r w:rsidRPr="00CF3820">
        <w:t xml:space="preserve"> for the purposes of section</w:t>
      </w:r>
      <w:r w:rsidR="00CF3820" w:rsidRPr="00CF3820">
        <w:t> </w:t>
      </w:r>
      <w:r w:rsidR="00E973D1" w:rsidRPr="00CF3820">
        <w:t>31</w:t>
      </w:r>
      <w:r w:rsidRPr="00CF3820">
        <w:t xml:space="preserve"> of the </w:t>
      </w:r>
      <w:r w:rsidR="00891565" w:rsidRPr="00CF3820">
        <w:tab/>
      </w:r>
      <w:r w:rsidRPr="00CF3820">
        <w:rPr>
          <w:i/>
        </w:rPr>
        <w:t>Defence Force Discipline Regulations</w:t>
      </w:r>
      <w:r w:rsidR="00CF3820" w:rsidRPr="00CF3820">
        <w:rPr>
          <w:i/>
        </w:rPr>
        <w:t> </w:t>
      </w:r>
      <w:r w:rsidR="00891565" w:rsidRPr="00CF3820">
        <w:rPr>
          <w:i/>
        </w:rPr>
        <w:t>2018</w:t>
      </w:r>
      <w:r w:rsidRPr="00CF3820">
        <w:t xml:space="preserve">, and to the best of my knowledge and </w:t>
      </w:r>
      <w:r w:rsidR="00891565" w:rsidRPr="00CF3820">
        <w:tab/>
      </w:r>
      <w:r w:rsidRPr="00CF3820">
        <w:t>belief that appointment has not been revoked;</w:t>
      </w:r>
      <w:r w:rsidR="00891565" w:rsidRPr="00CF3820">
        <w:t xml:space="preserve"> and</w:t>
      </w:r>
    </w:p>
    <w:p w:rsidR="005973CF" w:rsidRPr="00CF3820" w:rsidRDefault="00891565" w:rsidP="00891565">
      <w:r w:rsidRPr="00CF3820">
        <w:t>(b)</w:t>
      </w:r>
      <w:r w:rsidRPr="00CF3820">
        <w:tab/>
      </w:r>
      <w:r w:rsidR="005973CF" w:rsidRPr="00CF3820">
        <w:t>I have this day tested a speed measuring device of the following type:</w:t>
      </w:r>
    </w:p>
    <w:p w:rsidR="005973CF" w:rsidRPr="00CF3820" w:rsidRDefault="005973CF" w:rsidP="005973CF">
      <w:pPr>
        <w:spacing w:before="240" w:line="260" w:lineRule="exact"/>
        <w:jc w:val="center"/>
        <w:rPr>
          <w:i/>
        </w:rPr>
      </w:pPr>
      <w:r w:rsidRPr="00CF3820">
        <w:rPr>
          <w:i/>
        </w:rPr>
        <w:t>(type of device)</w:t>
      </w:r>
    </w:p>
    <w:p w:rsidR="005973CF" w:rsidRPr="00CF3820" w:rsidRDefault="00891565" w:rsidP="00891565">
      <w:r w:rsidRPr="00CF3820">
        <w:tab/>
        <w:t>.................................................................................................................................</w:t>
      </w:r>
      <w:r w:rsidRPr="00CF3820">
        <w:tab/>
      </w:r>
      <w:r w:rsidR="005973CF" w:rsidRPr="00CF3820">
        <w:t>and bearing</w:t>
      </w:r>
      <w:r w:rsidRPr="00CF3820">
        <w:t xml:space="preserve"> </w:t>
      </w:r>
      <w:r w:rsidR="005973CF" w:rsidRPr="00CF3820">
        <w:t>the following identification number or symbols:</w:t>
      </w:r>
    </w:p>
    <w:p w:rsidR="005973CF" w:rsidRPr="00CF3820" w:rsidRDefault="005973CF" w:rsidP="00891565">
      <w:pPr>
        <w:rPr>
          <w:i/>
        </w:rPr>
      </w:pPr>
      <w:r w:rsidRPr="00CF3820">
        <w:tab/>
      </w:r>
      <w:r w:rsidRPr="00CF3820">
        <w:tab/>
      </w:r>
      <w:r w:rsidR="00891565" w:rsidRPr="00CF3820">
        <w:tab/>
      </w:r>
      <w:r w:rsidR="00891565" w:rsidRPr="00CF3820">
        <w:tab/>
      </w:r>
      <w:r w:rsidRPr="00CF3820">
        <w:rPr>
          <w:i/>
        </w:rPr>
        <w:t>(identification number or symbols)</w:t>
      </w:r>
    </w:p>
    <w:p w:rsidR="005973CF" w:rsidRPr="00CF3820" w:rsidRDefault="00891565" w:rsidP="00891565">
      <w:r w:rsidRPr="00CF3820">
        <w:tab/>
        <w:t>..........................................................................................................................</w:t>
      </w:r>
      <w:r w:rsidR="005973CF" w:rsidRPr="00CF3820">
        <w:t>;</w:t>
      </w:r>
      <w:r w:rsidRPr="00CF3820">
        <w:t xml:space="preserve"> and</w:t>
      </w:r>
    </w:p>
    <w:p w:rsidR="005973CF" w:rsidRPr="00CF3820" w:rsidRDefault="005973CF" w:rsidP="00AD3739">
      <w:r w:rsidRPr="00CF3820">
        <w:t>(c)</w:t>
      </w:r>
      <w:r w:rsidRPr="00CF3820">
        <w:tab/>
        <w:t>I tested the speed measuring device in accordance with paragraph</w:t>
      </w:r>
      <w:r w:rsidR="00CF3820" w:rsidRPr="00CF3820">
        <w:t> </w:t>
      </w:r>
      <w:r w:rsidR="00E973D1" w:rsidRPr="00CF3820">
        <w:t>30</w:t>
      </w:r>
      <w:r w:rsidRPr="00CF3820">
        <w:t xml:space="preserve">(2)(a) of that </w:t>
      </w:r>
      <w:r w:rsidR="00AD3739" w:rsidRPr="00CF3820">
        <w:tab/>
      </w:r>
      <w:r w:rsidRPr="00CF3820">
        <w:t>instrument; and</w:t>
      </w:r>
    </w:p>
    <w:p w:rsidR="005973CF" w:rsidRPr="00CF3820" w:rsidRDefault="005973CF" w:rsidP="00AD3739">
      <w:r w:rsidRPr="00CF3820">
        <w:t>(d)</w:t>
      </w:r>
      <w:r w:rsidRPr="00CF3820">
        <w:tab/>
        <w:t xml:space="preserve">upon completion of the test, I sealed the speed measuring device in accordance with </w:t>
      </w:r>
      <w:r w:rsidR="00AD3739" w:rsidRPr="00CF3820">
        <w:tab/>
      </w:r>
      <w:r w:rsidRPr="00CF3820">
        <w:t>paragraph</w:t>
      </w:r>
      <w:r w:rsidR="00CF3820" w:rsidRPr="00CF3820">
        <w:t> </w:t>
      </w:r>
      <w:r w:rsidR="00E973D1" w:rsidRPr="00CF3820">
        <w:t>30</w:t>
      </w:r>
      <w:r w:rsidRPr="00CF3820">
        <w:t>(2)(b) of that instrument.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44"/>
        <w:gridCol w:w="4285"/>
      </w:tblGrid>
      <w:tr w:rsidR="00AD3739" w:rsidRPr="00CF3820" w:rsidTr="00CC6473">
        <w:tc>
          <w:tcPr>
            <w:tcW w:w="2488" w:type="pct"/>
            <w:tcBorders>
              <w:top w:val="nil"/>
              <w:left w:val="nil"/>
              <w:bottom w:val="nil"/>
              <w:right w:val="nil"/>
            </w:tcBorders>
          </w:tcPr>
          <w:p w:rsidR="00AD3739" w:rsidRPr="00CF3820" w:rsidRDefault="00AD3739" w:rsidP="00AF1C20"/>
        </w:tc>
        <w:tc>
          <w:tcPr>
            <w:tcW w:w="2512" w:type="pct"/>
            <w:tcBorders>
              <w:top w:val="nil"/>
              <w:left w:val="nil"/>
              <w:bottom w:val="nil"/>
              <w:right w:val="nil"/>
            </w:tcBorders>
          </w:tcPr>
          <w:p w:rsidR="00AD3739" w:rsidRPr="00CF3820" w:rsidRDefault="00AD3739" w:rsidP="00AF1C20">
            <w:pPr>
              <w:tabs>
                <w:tab w:val="right" w:leader="dot" w:pos="3412"/>
              </w:tabs>
              <w:jc w:val="center"/>
            </w:pPr>
            <w:r w:rsidRPr="00CF3820">
              <w:t>(</w:t>
            </w:r>
            <w:r w:rsidRPr="00CF3820">
              <w:rPr>
                <w:i/>
              </w:rPr>
              <w:t>Signature</w:t>
            </w:r>
            <w:r w:rsidRPr="00CF3820">
              <w:t>)</w:t>
            </w:r>
          </w:p>
        </w:tc>
      </w:tr>
      <w:tr w:rsidR="00AD3739" w:rsidRPr="00CF3820" w:rsidTr="00CC6473">
        <w:tc>
          <w:tcPr>
            <w:tcW w:w="2488" w:type="pct"/>
            <w:tcBorders>
              <w:top w:val="nil"/>
              <w:left w:val="nil"/>
              <w:bottom w:val="nil"/>
              <w:right w:val="nil"/>
            </w:tcBorders>
          </w:tcPr>
          <w:p w:rsidR="00AD3739" w:rsidRPr="00CF3820" w:rsidRDefault="00AD3739" w:rsidP="00AF1C20"/>
        </w:tc>
        <w:tc>
          <w:tcPr>
            <w:tcW w:w="2512" w:type="pct"/>
            <w:tcBorders>
              <w:top w:val="nil"/>
              <w:left w:val="nil"/>
              <w:bottom w:val="nil"/>
              <w:right w:val="nil"/>
            </w:tcBorders>
          </w:tcPr>
          <w:p w:rsidR="00AD3739" w:rsidRPr="00CF3820" w:rsidRDefault="00AD3739" w:rsidP="00AF1C20">
            <w:pPr>
              <w:tabs>
                <w:tab w:val="right" w:leader="dot" w:pos="3412"/>
              </w:tabs>
            </w:pPr>
            <w:r w:rsidRPr="00CF3820">
              <w:tab/>
            </w:r>
          </w:p>
        </w:tc>
      </w:tr>
      <w:tr w:rsidR="00AD3739" w:rsidRPr="00CF3820" w:rsidTr="00CC6473">
        <w:tc>
          <w:tcPr>
            <w:tcW w:w="2488" w:type="pct"/>
            <w:tcBorders>
              <w:top w:val="nil"/>
              <w:left w:val="nil"/>
              <w:bottom w:val="nil"/>
              <w:right w:val="nil"/>
            </w:tcBorders>
          </w:tcPr>
          <w:p w:rsidR="00AD3739" w:rsidRPr="00CF3820" w:rsidRDefault="00AD3739" w:rsidP="00AF1C20"/>
        </w:tc>
        <w:tc>
          <w:tcPr>
            <w:tcW w:w="2512" w:type="pct"/>
            <w:tcBorders>
              <w:top w:val="nil"/>
              <w:left w:val="nil"/>
              <w:bottom w:val="nil"/>
              <w:right w:val="nil"/>
            </w:tcBorders>
          </w:tcPr>
          <w:p w:rsidR="00AD3739" w:rsidRPr="00CF3820" w:rsidRDefault="00B266D4" w:rsidP="00AF1C20">
            <w:pPr>
              <w:jc w:val="center"/>
            </w:pPr>
            <w:r w:rsidRPr="00CF3820">
              <w:t>Approved tester</w:t>
            </w:r>
          </w:p>
        </w:tc>
      </w:tr>
      <w:tr w:rsidR="00AD3739" w:rsidRPr="00CF3820" w:rsidTr="00CC6473">
        <w:tc>
          <w:tcPr>
            <w:tcW w:w="2488" w:type="pct"/>
            <w:tcBorders>
              <w:top w:val="nil"/>
              <w:left w:val="nil"/>
              <w:bottom w:val="nil"/>
              <w:right w:val="nil"/>
            </w:tcBorders>
          </w:tcPr>
          <w:p w:rsidR="00AD3739" w:rsidRPr="00CF3820" w:rsidRDefault="00AD3739" w:rsidP="00AF1C20">
            <w:pPr>
              <w:spacing w:before="120"/>
            </w:pPr>
          </w:p>
        </w:tc>
        <w:tc>
          <w:tcPr>
            <w:tcW w:w="2512" w:type="pct"/>
            <w:tcBorders>
              <w:top w:val="nil"/>
              <w:left w:val="nil"/>
              <w:bottom w:val="nil"/>
              <w:right w:val="nil"/>
            </w:tcBorders>
          </w:tcPr>
          <w:p w:rsidR="00AD3739" w:rsidRPr="00CF3820" w:rsidRDefault="00AD3739" w:rsidP="00AF1C20">
            <w:pPr>
              <w:tabs>
                <w:tab w:val="right" w:leader="dot" w:pos="3412"/>
              </w:tabs>
              <w:spacing w:before="120"/>
              <w:jc w:val="center"/>
            </w:pPr>
            <w:r w:rsidRPr="00CF3820">
              <w:t>(</w:t>
            </w:r>
            <w:r w:rsidRPr="00CF3820">
              <w:rPr>
                <w:i/>
              </w:rPr>
              <w:t>Date</w:t>
            </w:r>
            <w:r w:rsidRPr="00CF3820">
              <w:t>)</w:t>
            </w:r>
          </w:p>
        </w:tc>
      </w:tr>
      <w:tr w:rsidR="00AD3739" w:rsidRPr="00CF3820" w:rsidTr="00CC6473">
        <w:tc>
          <w:tcPr>
            <w:tcW w:w="2488" w:type="pct"/>
            <w:tcBorders>
              <w:top w:val="nil"/>
              <w:left w:val="nil"/>
              <w:bottom w:val="nil"/>
              <w:right w:val="nil"/>
            </w:tcBorders>
          </w:tcPr>
          <w:p w:rsidR="00AD3739" w:rsidRPr="00CF3820" w:rsidRDefault="00AD3739" w:rsidP="00AF1C20"/>
        </w:tc>
        <w:tc>
          <w:tcPr>
            <w:tcW w:w="2512" w:type="pct"/>
            <w:tcBorders>
              <w:top w:val="nil"/>
              <w:left w:val="nil"/>
              <w:bottom w:val="nil"/>
              <w:right w:val="nil"/>
            </w:tcBorders>
          </w:tcPr>
          <w:p w:rsidR="00AD3739" w:rsidRPr="00CF3820" w:rsidRDefault="00AD3739" w:rsidP="00AF1C20">
            <w:pPr>
              <w:tabs>
                <w:tab w:val="right" w:leader="dot" w:pos="3412"/>
              </w:tabs>
            </w:pPr>
            <w:r w:rsidRPr="00CF3820">
              <w:tab/>
            </w:r>
          </w:p>
        </w:tc>
      </w:tr>
    </w:tbl>
    <w:p w:rsidR="005973CF" w:rsidRPr="00CF3820" w:rsidRDefault="005973CF" w:rsidP="005973CF">
      <w:pPr>
        <w:pStyle w:val="ActHead2"/>
        <w:pageBreakBefore/>
      </w:pPr>
      <w:bookmarkStart w:id="69" w:name="_Toc506204338"/>
      <w:r w:rsidRPr="00CF3820">
        <w:rPr>
          <w:rStyle w:val="CharPartNo"/>
        </w:rPr>
        <w:lastRenderedPageBreak/>
        <w:t>Form 3</w:t>
      </w:r>
      <w:r w:rsidRPr="00CF3820">
        <w:t>—</w:t>
      </w:r>
      <w:r w:rsidRPr="00CF3820">
        <w:rPr>
          <w:rStyle w:val="CharPartText"/>
        </w:rPr>
        <w:t>Certificate of having operated a speed measuring device</w:t>
      </w:r>
      <w:bookmarkEnd w:id="69"/>
    </w:p>
    <w:p w:rsidR="00AD3739" w:rsidRPr="00CF3820" w:rsidRDefault="005973CF" w:rsidP="005973CF">
      <w:pPr>
        <w:pStyle w:val="notemargin"/>
      </w:pPr>
      <w:r w:rsidRPr="00CF3820">
        <w:t>Note:</w:t>
      </w:r>
      <w:r w:rsidRPr="00CF3820">
        <w:tab/>
        <w:t>See subsection</w:t>
      </w:r>
      <w:r w:rsidR="00CF3820" w:rsidRPr="00CF3820">
        <w:t> </w:t>
      </w:r>
      <w:r w:rsidR="00E973D1" w:rsidRPr="00CF3820">
        <w:t>32</w:t>
      </w:r>
      <w:r w:rsidRPr="00CF3820">
        <w:t>(2).</w:t>
      </w:r>
    </w:p>
    <w:p w:rsidR="00C369E6" w:rsidRPr="00CF3820" w:rsidRDefault="00C369E6" w:rsidP="00AD3739"/>
    <w:p w:rsidR="005973CF" w:rsidRPr="00CF3820" w:rsidRDefault="005973CF" w:rsidP="00AD3739">
      <w:r w:rsidRPr="00CF3820">
        <w:t>Commonwealth of Australia</w:t>
      </w:r>
    </w:p>
    <w:p w:rsidR="00AD3739" w:rsidRPr="00CF3820" w:rsidRDefault="00AD3739" w:rsidP="00AD3739"/>
    <w:p w:rsidR="005973CF" w:rsidRPr="00CF3820" w:rsidRDefault="005973CF" w:rsidP="00AD3739">
      <w:r w:rsidRPr="00CF3820">
        <w:rPr>
          <w:i/>
        </w:rPr>
        <w:t>Defence Force Discipline Act 1982</w:t>
      </w:r>
    </w:p>
    <w:p w:rsidR="005973CF" w:rsidRPr="00CF3820" w:rsidRDefault="005973CF" w:rsidP="00AF1C20">
      <w:pPr>
        <w:spacing w:before="60" w:after="60"/>
        <w:jc w:val="center"/>
        <w:rPr>
          <w:i/>
        </w:rPr>
      </w:pPr>
      <w:r w:rsidRPr="00CF3820">
        <w:rPr>
          <w:i/>
        </w:rPr>
        <w:t>(full name)</w:t>
      </w:r>
    </w:p>
    <w:p w:rsidR="005973CF" w:rsidRPr="00CF3820" w:rsidRDefault="005973CF" w:rsidP="005973CF">
      <w:pPr>
        <w:tabs>
          <w:tab w:val="right" w:leader="dot" w:pos="7088"/>
        </w:tabs>
        <w:spacing w:after="60"/>
      </w:pPr>
      <w:r w:rsidRPr="00CF3820">
        <w:t>I,</w:t>
      </w:r>
      <w:r w:rsidRPr="00CF3820">
        <w:tab/>
        <w:t xml:space="preserve"> ,</w:t>
      </w:r>
    </w:p>
    <w:p w:rsidR="005973CF" w:rsidRPr="00CF3820" w:rsidRDefault="005973CF" w:rsidP="005973CF">
      <w:pPr>
        <w:tabs>
          <w:tab w:val="right" w:leader="dot" w:pos="7088"/>
        </w:tabs>
        <w:spacing w:after="60"/>
      </w:pPr>
      <w:r w:rsidRPr="00CF3820">
        <w:t>certify that:</w:t>
      </w:r>
    </w:p>
    <w:p w:rsidR="005973CF" w:rsidRPr="00CF3820" w:rsidRDefault="005973CF" w:rsidP="00AD3739">
      <w:r w:rsidRPr="00CF3820">
        <w:t>(a)</w:t>
      </w:r>
      <w:r w:rsidRPr="00CF3820">
        <w:tab/>
        <w:t>I am a police member for the purposes of the above Act;</w:t>
      </w:r>
      <w:r w:rsidR="00AD3739" w:rsidRPr="00CF3820">
        <w:t xml:space="preserve"> and</w:t>
      </w:r>
    </w:p>
    <w:p w:rsidR="005973CF" w:rsidRPr="00CF3820" w:rsidRDefault="005973CF" w:rsidP="00AF1C20">
      <w:pPr>
        <w:jc w:val="center"/>
        <w:rPr>
          <w:i/>
        </w:rPr>
      </w:pPr>
      <w:r w:rsidRPr="00CF3820">
        <w:rPr>
          <w:i/>
        </w:rPr>
        <w:t>(time of day)</w:t>
      </w:r>
    </w:p>
    <w:p w:rsidR="005973CF" w:rsidRPr="00CF3820" w:rsidRDefault="00AD3739" w:rsidP="00AD3739">
      <w:r w:rsidRPr="00CF3820">
        <w:t>(b)</w:t>
      </w:r>
      <w:r w:rsidRPr="00CF3820">
        <w:tab/>
        <w:t xml:space="preserve">I have this day </w:t>
      </w:r>
      <w:r w:rsidR="005973CF" w:rsidRPr="00CF3820">
        <w:t>at</w:t>
      </w:r>
      <w:r w:rsidRPr="00CF3820">
        <w:t>.....................................................................................................at</w:t>
      </w:r>
    </w:p>
    <w:p w:rsidR="005973CF" w:rsidRPr="00CF3820" w:rsidRDefault="005973CF" w:rsidP="00AF1C20">
      <w:pPr>
        <w:jc w:val="center"/>
        <w:rPr>
          <w:i/>
        </w:rPr>
      </w:pPr>
      <w:r w:rsidRPr="00CF3820">
        <w:rPr>
          <w:i/>
        </w:rPr>
        <w:t>(place of operation)</w:t>
      </w:r>
    </w:p>
    <w:p w:rsidR="005973CF" w:rsidRPr="00CF3820" w:rsidRDefault="00AD3739" w:rsidP="00AD3739">
      <w:r w:rsidRPr="00CF3820">
        <w:tab/>
        <w:t>..................................................................................................................................</w:t>
      </w:r>
    </w:p>
    <w:p w:rsidR="005973CF" w:rsidRPr="00CF3820" w:rsidRDefault="00AD3739" w:rsidP="00AD3739">
      <w:r w:rsidRPr="00CF3820">
        <w:tab/>
      </w:r>
      <w:r w:rsidR="005973CF" w:rsidRPr="00CF3820">
        <w:t>operated a speed measuring device within the meaning of section</w:t>
      </w:r>
      <w:r w:rsidR="00CF3820" w:rsidRPr="00CF3820">
        <w:t> </w:t>
      </w:r>
      <w:r w:rsidR="00E973D1" w:rsidRPr="00CF3820">
        <w:t>7</w:t>
      </w:r>
      <w:r w:rsidR="005973CF" w:rsidRPr="00CF3820">
        <w:t xml:space="preserve"> of the </w:t>
      </w:r>
      <w:r w:rsidR="005973CF" w:rsidRPr="00CF3820">
        <w:rPr>
          <w:i/>
        </w:rPr>
        <w:t xml:space="preserve">Defence </w:t>
      </w:r>
      <w:r w:rsidRPr="00CF3820">
        <w:rPr>
          <w:i/>
        </w:rPr>
        <w:tab/>
      </w:r>
      <w:r w:rsidR="005973CF" w:rsidRPr="00CF3820">
        <w:rPr>
          <w:i/>
        </w:rPr>
        <w:t>Force Discipline Regulations</w:t>
      </w:r>
      <w:r w:rsidR="00CF3820" w:rsidRPr="00CF3820">
        <w:rPr>
          <w:i/>
        </w:rPr>
        <w:t> </w:t>
      </w:r>
      <w:r w:rsidRPr="00CF3820">
        <w:rPr>
          <w:i/>
        </w:rPr>
        <w:t>2018</w:t>
      </w:r>
      <w:r w:rsidR="005973CF" w:rsidRPr="00CF3820">
        <w:t>, bearing identification number or symbols</w:t>
      </w:r>
    </w:p>
    <w:p w:rsidR="005973CF" w:rsidRPr="00CF3820" w:rsidRDefault="005973CF" w:rsidP="00AD3739">
      <w:pPr>
        <w:rPr>
          <w:i/>
        </w:rPr>
      </w:pPr>
      <w:r w:rsidRPr="00CF3820">
        <w:tab/>
      </w:r>
      <w:r w:rsidR="00AD3739" w:rsidRPr="00CF3820">
        <w:tab/>
      </w:r>
      <w:r w:rsidRPr="00CF3820">
        <w:rPr>
          <w:i/>
        </w:rPr>
        <w:t>(identification number or symbols)</w:t>
      </w:r>
    </w:p>
    <w:p w:rsidR="005973CF" w:rsidRPr="00CF3820" w:rsidRDefault="005973CF" w:rsidP="00AD3739">
      <w:r w:rsidRPr="00CF3820">
        <w:tab/>
      </w:r>
      <w:r w:rsidR="00AD3739" w:rsidRPr="00CF3820">
        <w:t>................................................................</w:t>
      </w:r>
      <w:r w:rsidRPr="00CF3820">
        <w:t>, in accordance with paragraph</w:t>
      </w:r>
      <w:r w:rsidR="00CF3820" w:rsidRPr="00CF3820">
        <w:t> </w:t>
      </w:r>
      <w:r w:rsidR="00E973D1" w:rsidRPr="00CF3820">
        <w:t>30</w:t>
      </w:r>
      <w:r w:rsidRPr="00CF3820">
        <w:t xml:space="preserve">(2)(c) of </w:t>
      </w:r>
      <w:r w:rsidR="00AD3739" w:rsidRPr="00CF3820">
        <w:tab/>
        <w:t>that instrument; and</w:t>
      </w:r>
    </w:p>
    <w:p w:rsidR="005973CF" w:rsidRPr="00CF3820" w:rsidRDefault="005973CF" w:rsidP="00AD3739">
      <w:r w:rsidRPr="00CF3820">
        <w:t>(c)</w:t>
      </w:r>
      <w:r w:rsidRPr="00CF3820">
        <w:tab/>
        <w:t xml:space="preserve">while I so operated the speed measuring device I measured the speed of a </w:t>
      </w:r>
      <w:r w:rsidR="00AD3739" w:rsidRPr="00CF3820">
        <w:tab/>
      </w:r>
      <w:r w:rsidRPr="00CF3820">
        <w:t>conveyance of the make</w:t>
      </w:r>
    </w:p>
    <w:p w:rsidR="005973CF" w:rsidRPr="00CF3820" w:rsidRDefault="005973CF" w:rsidP="00AF1C20">
      <w:pPr>
        <w:jc w:val="center"/>
        <w:rPr>
          <w:i/>
        </w:rPr>
      </w:pPr>
      <w:r w:rsidRPr="00CF3820">
        <w:rPr>
          <w:i/>
        </w:rPr>
        <w:t>(make of conveyance)</w:t>
      </w:r>
    </w:p>
    <w:p w:rsidR="005973CF" w:rsidRPr="00CF3820" w:rsidRDefault="00AD3739" w:rsidP="00AF1C20">
      <w:pPr>
        <w:jc w:val="center"/>
      </w:pPr>
      <w:r w:rsidRPr="00CF3820">
        <w:t>.................................................................................................................................</w:t>
      </w:r>
      <w:r w:rsidR="005973CF" w:rsidRPr="00CF3820">
        <w:tab/>
      </w:r>
      <w:r w:rsidR="005973CF" w:rsidRPr="00CF3820">
        <w:tab/>
      </w:r>
      <w:r w:rsidR="005973CF" w:rsidRPr="00CF3820">
        <w:tab/>
      </w:r>
      <w:r w:rsidRPr="00CF3820">
        <w:tab/>
      </w:r>
      <w:r w:rsidRPr="00CF3820">
        <w:tab/>
      </w:r>
      <w:r w:rsidR="005973CF" w:rsidRPr="00CF3820">
        <w:t>(</w:t>
      </w:r>
      <w:r w:rsidR="005973CF" w:rsidRPr="00CF3820">
        <w:rPr>
          <w:i/>
        </w:rPr>
        <w:t>registration number</w:t>
      </w:r>
      <w:r w:rsidR="005973CF" w:rsidRPr="00CF3820">
        <w:t>)</w:t>
      </w:r>
    </w:p>
    <w:p w:rsidR="005973CF" w:rsidRPr="00CF3820" w:rsidRDefault="00AD3739" w:rsidP="00AD3739">
      <w:r w:rsidRPr="00CF3820">
        <w:tab/>
        <w:t>and bearing registration number..................................................................................</w:t>
      </w:r>
    </w:p>
    <w:p w:rsidR="005973CF" w:rsidRPr="00CF3820" w:rsidRDefault="00AD3739" w:rsidP="00870FDA">
      <w:r w:rsidRPr="00CF3820">
        <w:tab/>
      </w:r>
      <w:r w:rsidR="005973CF" w:rsidRPr="00CF3820">
        <w:t xml:space="preserve">and that the speed at which that conveyance was then moving, as displayed on the </w:t>
      </w:r>
      <w:r w:rsidR="00870FDA" w:rsidRPr="00CF3820">
        <w:tab/>
      </w:r>
      <w:r w:rsidR="005973CF" w:rsidRPr="00CF3820">
        <w:t>digital speed</w:t>
      </w:r>
    </w:p>
    <w:p w:rsidR="005973CF" w:rsidRPr="00CF3820" w:rsidRDefault="005973CF" w:rsidP="00AF1C20">
      <w:pPr>
        <w:jc w:val="center"/>
        <w:rPr>
          <w:i/>
        </w:rPr>
      </w:pPr>
      <w:r w:rsidRPr="00CF3820">
        <w:rPr>
          <w:i/>
        </w:rPr>
        <w:t>(speed)</w:t>
      </w:r>
    </w:p>
    <w:p w:rsidR="005973CF" w:rsidRPr="00CF3820" w:rsidRDefault="00870FDA" w:rsidP="00870FDA">
      <w:r w:rsidRPr="00CF3820">
        <w:tab/>
      </w:r>
      <w:r w:rsidR="005973CF" w:rsidRPr="00CF3820">
        <w:t>display of the d</w:t>
      </w:r>
      <w:r w:rsidRPr="00CF3820">
        <w:t>evice, was...........................................................................................</w:t>
      </w:r>
    </w:p>
    <w:p w:rsidR="005973CF" w:rsidRPr="00CF3820" w:rsidRDefault="005973CF" w:rsidP="00870FDA">
      <w:r w:rsidRPr="00CF3820">
        <w:tab/>
        <w:t>kilometres per hour; and</w:t>
      </w:r>
    </w:p>
    <w:p w:rsidR="005973CF" w:rsidRPr="00CF3820" w:rsidRDefault="005973CF" w:rsidP="00870FDA">
      <w:r w:rsidRPr="00CF3820">
        <w:t>(d)</w:t>
      </w:r>
      <w:r w:rsidRPr="00CF3820">
        <w:tab/>
        <w:t xml:space="preserve">as soon as was practicable I recorded that speed and that make and registration </w:t>
      </w:r>
      <w:r w:rsidR="00870FDA" w:rsidRPr="00CF3820">
        <w:tab/>
      </w:r>
      <w:r w:rsidRPr="00CF3820">
        <w:t xml:space="preserve">number, and the speed, make and registration number stated in this certificate </w:t>
      </w:r>
      <w:r w:rsidR="00870FDA" w:rsidRPr="00CF3820">
        <w:tab/>
      </w:r>
      <w:r w:rsidRPr="00CF3820">
        <w:t>conform with the speed, make and registration number that I so recorded.</w:t>
      </w:r>
    </w:p>
    <w:tbl>
      <w:tblPr>
        <w:tblW w:w="5000" w:type="pct"/>
        <w:tblLook w:val="0000" w:firstRow="0" w:lastRow="0" w:firstColumn="0" w:lastColumn="0" w:noHBand="0" w:noVBand="0"/>
      </w:tblPr>
      <w:tblGrid>
        <w:gridCol w:w="8529"/>
      </w:tblGrid>
      <w:tr w:rsidR="005973CF" w:rsidRPr="00CF3820" w:rsidTr="00CC6473">
        <w:tc>
          <w:tcPr>
            <w:tcW w:w="5000" w:type="pct"/>
            <w:tcBorders>
              <w:top w:val="nil"/>
              <w:left w:val="nil"/>
              <w:bottom w:val="nil"/>
              <w:right w:val="nil"/>
            </w:tcBorders>
          </w:tcPr>
          <w:p w:rsidR="005973CF" w:rsidRPr="00CF3820" w:rsidRDefault="005973CF" w:rsidP="00CC6473">
            <w:pPr>
              <w:spacing w:after="60"/>
              <w:jc w:val="center"/>
            </w:pPr>
            <w:r w:rsidRPr="00CF3820">
              <w:t>(</w:t>
            </w:r>
            <w:r w:rsidRPr="00CF3820">
              <w:rPr>
                <w:i/>
              </w:rPr>
              <w:t>Signature</w:t>
            </w:r>
            <w:r w:rsidRPr="00CF3820">
              <w:t>)</w:t>
            </w:r>
          </w:p>
        </w:tc>
      </w:tr>
      <w:tr w:rsidR="005973CF" w:rsidRPr="00CF3820" w:rsidTr="00CC6473">
        <w:tc>
          <w:tcPr>
            <w:tcW w:w="5000" w:type="pct"/>
            <w:tcBorders>
              <w:top w:val="nil"/>
              <w:left w:val="nil"/>
              <w:bottom w:val="nil"/>
              <w:right w:val="nil"/>
            </w:tcBorders>
          </w:tcPr>
          <w:p w:rsidR="005973CF" w:rsidRPr="00CF3820" w:rsidRDefault="00AF1C20" w:rsidP="00AF1C20">
            <w:pPr>
              <w:tabs>
                <w:tab w:val="right" w:leader="dot" w:pos="2586"/>
              </w:tabs>
              <w:spacing w:after="60"/>
              <w:jc w:val="center"/>
            </w:pPr>
            <w:r w:rsidRPr="00CF3820">
              <w:t>.................................................</w:t>
            </w:r>
          </w:p>
        </w:tc>
      </w:tr>
      <w:tr w:rsidR="005973CF" w:rsidRPr="00CF3820" w:rsidTr="00CC6473">
        <w:tc>
          <w:tcPr>
            <w:tcW w:w="5000" w:type="pct"/>
            <w:tcBorders>
              <w:top w:val="nil"/>
              <w:left w:val="nil"/>
              <w:bottom w:val="nil"/>
              <w:right w:val="nil"/>
            </w:tcBorders>
          </w:tcPr>
          <w:p w:rsidR="005973CF" w:rsidRPr="00CF3820" w:rsidRDefault="005973CF" w:rsidP="00CC6473">
            <w:pPr>
              <w:spacing w:after="60"/>
              <w:jc w:val="center"/>
            </w:pPr>
            <w:r w:rsidRPr="00CF3820">
              <w:t>Police member</w:t>
            </w:r>
          </w:p>
        </w:tc>
      </w:tr>
      <w:tr w:rsidR="005973CF" w:rsidRPr="00CF3820" w:rsidTr="00CC6473">
        <w:tc>
          <w:tcPr>
            <w:tcW w:w="5000" w:type="pct"/>
            <w:tcBorders>
              <w:top w:val="nil"/>
              <w:left w:val="nil"/>
              <w:bottom w:val="nil"/>
              <w:right w:val="nil"/>
            </w:tcBorders>
          </w:tcPr>
          <w:p w:rsidR="005973CF" w:rsidRPr="00CF3820" w:rsidRDefault="005973CF" w:rsidP="00CC6473">
            <w:pPr>
              <w:spacing w:after="60"/>
              <w:jc w:val="center"/>
            </w:pPr>
            <w:r w:rsidRPr="00CF3820">
              <w:t>(</w:t>
            </w:r>
            <w:r w:rsidRPr="00CF3820">
              <w:rPr>
                <w:i/>
              </w:rPr>
              <w:t>Date</w:t>
            </w:r>
            <w:r w:rsidRPr="00CF3820">
              <w:t>)</w:t>
            </w:r>
          </w:p>
        </w:tc>
      </w:tr>
      <w:tr w:rsidR="005973CF" w:rsidRPr="00CF3820" w:rsidTr="00CC6473">
        <w:tc>
          <w:tcPr>
            <w:tcW w:w="5000" w:type="pct"/>
            <w:tcBorders>
              <w:top w:val="nil"/>
              <w:left w:val="nil"/>
              <w:bottom w:val="nil"/>
              <w:right w:val="nil"/>
            </w:tcBorders>
          </w:tcPr>
          <w:p w:rsidR="005973CF" w:rsidRPr="00CF3820" w:rsidRDefault="00AF1C20" w:rsidP="00AF1C20">
            <w:pPr>
              <w:tabs>
                <w:tab w:val="right" w:leader="dot" w:pos="2586"/>
              </w:tabs>
              <w:spacing w:after="60"/>
              <w:jc w:val="center"/>
            </w:pPr>
            <w:r w:rsidRPr="00CF3820">
              <w:t>................................................</w:t>
            </w:r>
          </w:p>
        </w:tc>
      </w:tr>
    </w:tbl>
    <w:p w:rsidR="004E5365" w:rsidRPr="00CF3820" w:rsidRDefault="005973CF" w:rsidP="00966C59">
      <w:pPr>
        <w:pStyle w:val="ActHead2"/>
        <w:pageBreakBefore/>
      </w:pPr>
      <w:bookmarkStart w:id="70" w:name="_Toc506204339"/>
      <w:r w:rsidRPr="00CF3820">
        <w:rPr>
          <w:rStyle w:val="CharPartNo"/>
        </w:rPr>
        <w:lastRenderedPageBreak/>
        <w:t>Form 4</w:t>
      </w:r>
      <w:r w:rsidR="004E5365" w:rsidRPr="00CF3820">
        <w:t>—</w:t>
      </w:r>
      <w:r w:rsidR="004E5365" w:rsidRPr="00CF3820">
        <w:rPr>
          <w:rStyle w:val="CharPartText"/>
        </w:rPr>
        <w:t>Form of oath and affirmation</w:t>
      </w:r>
      <w:bookmarkEnd w:id="70"/>
    </w:p>
    <w:p w:rsidR="004E5365" w:rsidRPr="00CF3820" w:rsidRDefault="004E5365" w:rsidP="004E5365">
      <w:pPr>
        <w:pStyle w:val="notemargin"/>
      </w:pPr>
      <w:r w:rsidRPr="00CF3820">
        <w:t>Note:</w:t>
      </w:r>
      <w:r w:rsidRPr="00CF3820">
        <w:tab/>
        <w:t>See section</w:t>
      </w:r>
      <w:r w:rsidR="00CF3820" w:rsidRPr="00CF3820">
        <w:t> </w:t>
      </w:r>
      <w:r w:rsidR="00E973D1" w:rsidRPr="00CF3820">
        <w:t>40</w:t>
      </w:r>
      <w:r w:rsidRPr="00CF3820">
        <w:t>.</w:t>
      </w:r>
    </w:p>
    <w:p w:rsidR="00870FDA" w:rsidRPr="00CF3820" w:rsidRDefault="00870FDA" w:rsidP="00870FDA"/>
    <w:p w:rsidR="004E5365" w:rsidRPr="00CF3820" w:rsidRDefault="004E5365" w:rsidP="00870FDA">
      <w:pPr>
        <w:rPr>
          <w:b/>
        </w:rPr>
      </w:pPr>
      <w:r w:rsidRPr="00CF3820">
        <w:rPr>
          <w:b/>
        </w:rPr>
        <w:t>1  Form of oath</w:t>
      </w:r>
    </w:p>
    <w:p w:rsidR="004E5365" w:rsidRPr="00CF3820" w:rsidRDefault="004E5365" w:rsidP="004E5365">
      <w:pPr>
        <w:spacing w:before="120"/>
      </w:pPr>
      <w:r w:rsidRPr="00CF3820">
        <w:t>I swear by Almighty God that the information I am about to give shall be the truth, the whole truth and nothing but the truth.</w:t>
      </w:r>
    </w:p>
    <w:p w:rsidR="00870FDA" w:rsidRPr="00CF3820" w:rsidRDefault="00870FDA" w:rsidP="004E5365">
      <w:pPr>
        <w:spacing w:before="120"/>
      </w:pPr>
    </w:p>
    <w:p w:rsidR="004E5365" w:rsidRPr="00CF3820" w:rsidRDefault="004E5365" w:rsidP="00870FDA">
      <w:pPr>
        <w:rPr>
          <w:b/>
        </w:rPr>
      </w:pPr>
      <w:r w:rsidRPr="00CF3820">
        <w:rPr>
          <w:b/>
        </w:rPr>
        <w:t>2  Form of affirmation</w:t>
      </w:r>
    </w:p>
    <w:p w:rsidR="004E5365" w:rsidRPr="00CF3820" w:rsidRDefault="004E5365" w:rsidP="004E5365">
      <w:pPr>
        <w:spacing w:before="120"/>
      </w:pPr>
      <w:r w:rsidRPr="00CF3820">
        <w:t>I do solemnly, sincerely and truly declare and affirm that the information I am about to give shall be the truth, the whole truth and nothing but the truth.</w:t>
      </w:r>
    </w:p>
    <w:p w:rsidR="004E5365" w:rsidRPr="00CF3820" w:rsidRDefault="005973CF" w:rsidP="004E5365">
      <w:pPr>
        <w:pStyle w:val="ActHead2"/>
        <w:pageBreakBefore/>
      </w:pPr>
      <w:bookmarkStart w:id="71" w:name="_Toc506204340"/>
      <w:r w:rsidRPr="00CF3820">
        <w:rPr>
          <w:rStyle w:val="CharPartNo"/>
        </w:rPr>
        <w:lastRenderedPageBreak/>
        <w:t>Form 5</w:t>
      </w:r>
      <w:r w:rsidR="004E5365" w:rsidRPr="00CF3820">
        <w:t>—</w:t>
      </w:r>
      <w:r w:rsidR="004E5365" w:rsidRPr="00CF3820">
        <w:rPr>
          <w:rStyle w:val="CharPartText"/>
        </w:rPr>
        <w:t>Caution to person charged or summoned</w:t>
      </w:r>
      <w:bookmarkEnd w:id="71"/>
    </w:p>
    <w:p w:rsidR="004E5365" w:rsidRPr="00CF3820" w:rsidRDefault="004E5365" w:rsidP="004E5365">
      <w:pPr>
        <w:pStyle w:val="notemargin"/>
      </w:pPr>
      <w:r w:rsidRPr="00CF3820">
        <w:t>Note:</w:t>
      </w:r>
      <w:r w:rsidRPr="00CF3820">
        <w:tab/>
        <w:t>See section</w:t>
      </w:r>
      <w:r w:rsidR="00CF3820" w:rsidRPr="00CF3820">
        <w:t> </w:t>
      </w:r>
      <w:r w:rsidR="00E973D1" w:rsidRPr="00CF3820">
        <w:t>43</w:t>
      </w:r>
      <w:r w:rsidRPr="00CF3820">
        <w:t>.</w:t>
      </w:r>
    </w:p>
    <w:p w:rsidR="00870FDA" w:rsidRPr="00CF3820" w:rsidRDefault="00870FDA" w:rsidP="00870FDA"/>
    <w:p w:rsidR="004E5365" w:rsidRPr="00CF3820" w:rsidRDefault="004E5365" w:rsidP="00870FDA">
      <w:r w:rsidRPr="00CF3820">
        <w:t>Commonwealth of Australia</w:t>
      </w:r>
    </w:p>
    <w:p w:rsidR="00870FDA" w:rsidRPr="00CF3820" w:rsidRDefault="00870FDA" w:rsidP="00870FDA"/>
    <w:p w:rsidR="004E5365" w:rsidRPr="00CF3820" w:rsidRDefault="004E5365" w:rsidP="00870FDA">
      <w:r w:rsidRPr="00CF3820">
        <w:rPr>
          <w:i/>
        </w:rPr>
        <w:t>Defence Force Discipline Act 1982</w:t>
      </w:r>
    </w:p>
    <w:p w:rsidR="004E5365" w:rsidRPr="00CF3820" w:rsidRDefault="004E5365" w:rsidP="004E5365">
      <w:pPr>
        <w:spacing w:before="240"/>
      </w:pPr>
      <w:r w:rsidRPr="00CF3820">
        <w:t>Pursuant to section</w:t>
      </w:r>
      <w:r w:rsidR="00CF3820" w:rsidRPr="00CF3820">
        <w:t> </w:t>
      </w:r>
      <w:r w:rsidRPr="00CF3820">
        <w:t xml:space="preserve">101D of the </w:t>
      </w:r>
      <w:r w:rsidRPr="00CF3820">
        <w:rPr>
          <w:i/>
        </w:rPr>
        <w:t>Defence Force Discipline Act 1982</w:t>
      </w:r>
      <w:r w:rsidRPr="00CF3820">
        <w:t>, you are cautioned that:</w:t>
      </w:r>
    </w:p>
    <w:p w:rsidR="004E5365" w:rsidRPr="00CF3820" w:rsidRDefault="004E5365" w:rsidP="00870FDA">
      <w:r w:rsidRPr="00CF3820">
        <w:t>(a)</w:t>
      </w:r>
      <w:r w:rsidRPr="00CF3820">
        <w:tab/>
        <w:t xml:space="preserve">you are not obliged to, but you may if you wish, answer any questions, or do </w:t>
      </w:r>
      <w:r w:rsidR="00870FDA" w:rsidRPr="00CF3820">
        <w:tab/>
      </w:r>
      <w:r w:rsidRPr="00CF3820">
        <w:t xml:space="preserve">anything, asked of you by an investigating officer, and anything said or done by you </w:t>
      </w:r>
      <w:r w:rsidR="00870FDA" w:rsidRPr="00CF3820">
        <w:tab/>
      </w:r>
      <w:r w:rsidRPr="00CF3820">
        <w:t>may be used in evidence;</w:t>
      </w:r>
      <w:r w:rsidR="00870FDA" w:rsidRPr="00CF3820">
        <w:t xml:space="preserve"> and</w:t>
      </w:r>
    </w:p>
    <w:p w:rsidR="004E5365" w:rsidRPr="00CF3820" w:rsidRDefault="004E5365" w:rsidP="00870FDA">
      <w:r w:rsidRPr="00CF3820">
        <w:t>(b)</w:t>
      </w:r>
      <w:r w:rsidRPr="00CF3820">
        <w:tab/>
        <w:t>you may communicate with a legal practitioner and have, as provided by Part</w:t>
      </w:r>
      <w:r w:rsidR="00CF3820" w:rsidRPr="00CF3820">
        <w:t> </w:t>
      </w:r>
      <w:r w:rsidRPr="00CF3820">
        <w:t xml:space="preserve">VI of </w:t>
      </w:r>
      <w:r w:rsidR="00870FDA" w:rsidRPr="00CF3820">
        <w:tab/>
      </w:r>
      <w:r w:rsidRPr="00CF3820">
        <w:t>that Act, the assistance of a legal practitioner while you are being questioned; and</w:t>
      </w:r>
    </w:p>
    <w:p w:rsidR="004E5365" w:rsidRPr="00CF3820" w:rsidRDefault="004E5365" w:rsidP="00870FDA">
      <w:r w:rsidRPr="00CF3820">
        <w:t>(c)</w:t>
      </w:r>
      <w:r w:rsidRPr="00CF3820">
        <w:tab/>
        <w:t>you may, as provided in Part</w:t>
      </w:r>
      <w:r w:rsidR="00CF3820" w:rsidRPr="00CF3820">
        <w:t> </w:t>
      </w:r>
      <w:r w:rsidRPr="00CF3820">
        <w:t>VI of that Act, communicate with a relative or friend.</w:t>
      </w:r>
    </w:p>
    <w:p w:rsidR="004E5365" w:rsidRPr="00CF3820" w:rsidRDefault="005973CF" w:rsidP="004E5365">
      <w:pPr>
        <w:pStyle w:val="ActHead2"/>
        <w:pageBreakBefore/>
      </w:pPr>
      <w:bookmarkStart w:id="72" w:name="_Toc506204341"/>
      <w:r w:rsidRPr="00CF3820">
        <w:rPr>
          <w:rStyle w:val="CharPartNo"/>
        </w:rPr>
        <w:lastRenderedPageBreak/>
        <w:t>Form 6</w:t>
      </w:r>
      <w:r w:rsidR="004E5365" w:rsidRPr="00CF3820">
        <w:t>—</w:t>
      </w:r>
      <w:r w:rsidR="004E5365" w:rsidRPr="00CF3820">
        <w:rPr>
          <w:rStyle w:val="CharPartText"/>
        </w:rPr>
        <w:t>Certificate of appropriate witness</w:t>
      </w:r>
      <w:bookmarkEnd w:id="72"/>
    </w:p>
    <w:p w:rsidR="004E5365" w:rsidRPr="00CF3820" w:rsidRDefault="004E5365" w:rsidP="004E5365">
      <w:pPr>
        <w:pStyle w:val="notemargin"/>
      </w:pPr>
      <w:r w:rsidRPr="00CF3820">
        <w:t>Note:</w:t>
      </w:r>
      <w:r w:rsidRPr="00CF3820">
        <w:tab/>
        <w:t>See section</w:t>
      </w:r>
      <w:r w:rsidR="00CF3820" w:rsidRPr="00CF3820">
        <w:t> </w:t>
      </w:r>
      <w:r w:rsidR="00E973D1" w:rsidRPr="00CF3820">
        <w:t>46</w:t>
      </w:r>
      <w:r w:rsidRPr="00CF3820">
        <w:t>.</w:t>
      </w:r>
    </w:p>
    <w:p w:rsidR="00870FDA" w:rsidRPr="00CF3820" w:rsidRDefault="00870FDA" w:rsidP="00870FDA"/>
    <w:p w:rsidR="004E5365" w:rsidRPr="00CF3820" w:rsidRDefault="004E5365" w:rsidP="00870FDA">
      <w:r w:rsidRPr="00CF3820">
        <w:t>Commonwealth of Australia</w:t>
      </w:r>
    </w:p>
    <w:p w:rsidR="00870FDA" w:rsidRPr="00CF3820" w:rsidRDefault="00870FDA" w:rsidP="00870FDA"/>
    <w:p w:rsidR="004E5365" w:rsidRPr="00CF3820" w:rsidRDefault="004E5365" w:rsidP="00870FDA">
      <w:r w:rsidRPr="00CF3820">
        <w:rPr>
          <w:i/>
        </w:rPr>
        <w:t>Defence Force Discipline Act 1982</w:t>
      </w:r>
    </w:p>
    <w:p w:rsidR="004E5365" w:rsidRPr="00CF3820" w:rsidRDefault="004E5365" w:rsidP="004E5365">
      <w:pPr>
        <w:tabs>
          <w:tab w:val="right" w:leader="dot" w:pos="3402"/>
          <w:tab w:val="right" w:leader="dot" w:pos="6804"/>
        </w:tabs>
        <w:spacing w:before="240"/>
      </w:pPr>
      <w:r w:rsidRPr="00CF3820">
        <w:t>I,</w:t>
      </w:r>
      <w:r w:rsidRPr="00CF3820">
        <w:tab/>
        <w:t>of</w:t>
      </w:r>
      <w:r w:rsidRPr="00CF3820">
        <w:tab/>
      </w:r>
    </w:p>
    <w:p w:rsidR="004E5365" w:rsidRPr="00CF3820" w:rsidRDefault="004E5365" w:rsidP="004E5365">
      <w:pPr>
        <w:tabs>
          <w:tab w:val="left" w:pos="284"/>
          <w:tab w:val="left" w:pos="3402"/>
        </w:tabs>
        <w:spacing w:before="60"/>
      </w:pPr>
      <w:r w:rsidRPr="00CF3820">
        <w:tab/>
        <w:t>(Name of appropriate witness)</w:t>
      </w:r>
      <w:r w:rsidRPr="00CF3820">
        <w:tab/>
        <w:t xml:space="preserve">(Residential address of appropriate </w:t>
      </w:r>
    </w:p>
    <w:p w:rsidR="004E5365" w:rsidRPr="00CF3820" w:rsidRDefault="004E5365" w:rsidP="004E5365">
      <w:pPr>
        <w:tabs>
          <w:tab w:val="left" w:pos="4820"/>
        </w:tabs>
      </w:pPr>
      <w:r w:rsidRPr="00CF3820">
        <w:tab/>
        <w:t>witness)</w:t>
      </w:r>
    </w:p>
    <w:p w:rsidR="004E5365" w:rsidRPr="00CF3820" w:rsidRDefault="004E5365" w:rsidP="004E5365">
      <w:pPr>
        <w:tabs>
          <w:tab w:val="left" w:leader="dot" w:pos="3261"/>
          <w:tab w:val="right" w:leader="dot" w:pos="6804"/>
        </w:tabs>
        <w:spacing w:before="60"/>
      </w:pPr>
      <w:r w:rsidRPr="00CF3820">
        <w:t>in the</w:t>
      </w:r>
      <w:r w:rsidRPr="00CF3820">
        <w:tab/>
        <w:t xml:space="preserve">, being </w:t>
      </w:r>
      <w:r w:rsidRPr="00CF3820">
        <w:tab/>
        <w:t>,</w:t>
      </w:r>
    </w:p>
    <w:p w:rsidR="004E5365" w:rsidRPr="00CF3820" w:rsidRDefault="002C589C" w:rsidP="004E5365">
      <w:pPr>
        <w:tabs>
          <w:tab w:val="right" w:pos="2835"/>
          <w:tab w:val="left" w:pos="3119"/>
          <w:tab w:val="left" w:pos="3969"/>
        </w:tabs>
        <w:spacing w:before="60"/>
      </w:pPr>
      <w:r w:rsidRPr="00CF3820">
        <w:t xml:space="preserve">             </w:t>
      </w:r>
      <w:r w:rsidR="004E5365" w:rsidRPr="00CF3820">
        <w:t>(State or Territory)         (qualification of appropriate witness under</w:t>
      </w:r>
      <w:r w:rsidR="00870FDA" w:rsidRPr="00CF3820">
        <w:t xml:space="preserve"> subsection </w:t>
      </w:r>
      <w:r w:rsidR="00870FDA" w:rsidRPr="00CF3820">
        <w:tab/>
      </w:r>
      <w:r w:rsidR="00870FDA" w:rsidRPr="00CF3820">
        <w:tab/>
      </w:r>
      <w:r w:rsidR="00870FDA" w:rsidRPr="00CF3820">
        <w:tab/>
      </w:r>
      <w:r w:rsidR="00870FDA" w:rsidRPr="00CF3820">
        <w:tab/>
      </w:r>
      <w:r w:rsidR="00870FDA" w:rsidRPr="00CF3820">
        <w:tab/>
        <w:t>101K(14) of the Act)</w:t>
      </w:r>
    </w:p>
    <w:p w:rsidR="004E5365" w:rsidRPr="00CF3820" w:rsidRDefault="002C589C" w:rsidP="004E5365">
      <w:pPr>
        <w:tabs>
          <w:tab w:val="right" w:leader="dot" w:pos="6804"/>
        </w:tabs>
        <w:spacing w:before="120"/>
      </w:pPr>
      <w:r w:rsidRPr="00CF3820">
        <w:t xml:space="preserve">certify that </w:t>
      </w:r>
      <w:r w:rsidR="004E5365" w:rsidRPr="00CF3820">
        <w:t>paragraphs 101K(4)(b) and (c) of the</w:t>
      </w:r>
      <w:r w:rsidR="000C6DA0" w:rsidRPr="00CF3820">
        <w:t xml:space="preserve"> Act</w:t>
      </w:r>
      <w:r w:rsidR="004E5365" w:rsidRPr="00CF3820">
        <w:rPr>
          <w:i/>
        </w:rPr>
        <w:t xml:space="preserve"> </w:t>
      </w:r>
      <w:r w:rsidR="004E5365" w:rsidRPr="00CF3820">
        <w:t>were complied with in my presence and that the record of what was said by and to</w:t>
      </w:r>
      <w:r w:rsidR="004E5365" w:rsidRPr="00CF3820">
        <w:tab/>
      </w:r>
    </w:p>
    <w:p w:rsidR="004E5365" w:rsidRPr="00CF3820" w:rsidRDefault="004E5365" w:rsidP="004E5365">
      <w:pPr>
        <w:tabs>
          <w:tab w:val="left" w:pos="3119"/>
        </w:tabs>
      </w:pPr>
      <w:r w:rsidRPr="00CF3820">
        <w:tab/>
      </w:r>
      <w:r w:rsidR="000C6DA0" w:rsidRPr="00CF3820">
        <w:tab/>
      </w:r>
      <w:r w:rsidR="000C6DA0" w:rsidRPr="00CF3820">
        <w:tab/>
      </w:r>
      <w:r w:rsidRPr="00CF3820">
        <w:t>(Name of accused)</w:t>
      </w:r>
    </w:p>
    <w:p w:rsidR="004E5365" w:rsidRPr="00CF3820" w:rsidRDefault="004E5365" w:rsidP="004E5365">
      <w:pPr>
        <w:spacing w:before="60"/>
      </w:pPr>
      <w:r w:rsidRPr="00CF3820">
        <w:t>as a result of compliance with paragraph</w:t>
      </w:r>
      <w:r w:rsidR="00CF3820" w:rsidRPr="00CF3820">
        <w:t> </w:t>
      </w:r>
      <w:r w:rsidRPr="00CF3820">
        <w:t>101K(4)(c)</w:t>
      </w:r>
      <w:r w:rsidR="000C6DA0" w:rsidRPr="00CF3820">
        <w:t xml:space="preserve"> of the Act</w:t>
      </w:r>
      <w:r w:rsidRPr="00CF3820">
        <w:t xml:space="preserve"> is a full and correct record.</w:t>
      </w:r>
    </w:p>
    <w:p w:rsidR="004E5365" w:rsidRPr="00CF3820" w:rsidRDefault="004E5365" w:rsidP="004E5365">
      <w:pPr>
        <w:spacing w:before="120"/>
      </w:pPr>
      <w:r w:rsidRPr="00CF3820">
        <w:tab/>
        <w:t>Dated                         20</w:t>
      </w:r>
    </w:p>
    <w:p w:rsidR="004E5365" w:rsidRPr="00CF3820" w:rsidRDefault="004E5365" w:rsidP="00AF1C20">
      <w:pPr>
        <w:tabs>
          <w:tab w:val="right" w:pos="3686"/>
          <w:tab w:val="right" w:leader="dot" w:pos="7371"/>
        </w:tabs>
        <w:spacing w:before="120"/>
        <w:jc w:val="right"/>
      </w:pPr>
      <w:r w:rsidRPr="00CF3820">
        <w:tab/>
      </w:r>
      <w:r w:rsidRPr="00CF3820">
        <w:tab/>
      </w:r>
    </w:p>
    <w:p w:rsidR="004E5365" w:rsidRPr="00CF3820" w:rsidRDefault="004E5365" w:rsidP="004E5365">
      <w:pPr>
        <w:jc w:val="right"/>
      </w:pPr>
      <w:r w:rsidRPr="00CF3820">
        <w:t>(Signature of appropriate witness)</w:t>
      </w:r>
    </w:p>
    <w:p w:rsidR="004E5365" w:rsidRPr="00CF3820" w:rsidRDefault="005973CF" w:rsidP="004E5365">
      <w:pPr>
        <w:pStyle w:val="ActHead2"/>
        <w:pageBreakBefore/>
      </w:pPr>
      <w:bookmarkStart w:id="73" w:name="_Toc506204342"/>
      <w:r w:rsidRPr="00CF3820">
        <w:rPr>
          <w:rStyle w:val="CharPartNo"/>
        </w:rPr>
        <w:lastRenderedPageBreak/>
        <w:t>Form 7</w:t>
      </w:r>
      <w:r w:rsidR="004E5365" w:rsidRPr="00CF3820">
        <w:t>—</w:t>
      </w:r>
      <w:r w:rsidR="004E5365" w:rsidRPr="00CF3820">
        <w:rPr>
          <w:rStyle w:val="CharPartText"/>
        </w:rPr>
        <w:t>Explanation to accused</w:t>
      </w:r>
      <w:bookmarkEnd w:id="73"/>
    </w:p>
    <w:p w:rsidR="004E5365" w:rsidRPr="00CF3820" w:rsidRDefault="004E5365" w:rsidP="004E5365">
      <w:pPr>
        <w:pStyle w:val="notemargin"/>
      </w:pPr>
      <w:r w:rsidRPr="00CF3820">
        <w:t>Note:</w:t>
      </w:r>
      <w:r w:rsidRPr="00CF3820">
        <w:tab/>
        <w:t>See section</w:t>
      </w:r>
      <w:r w:rsidR="00CF3820" w:rsidRPr="00CF3820">
        <w:t> </w:t>
      </w:r>
      <w:r w:rsidR="00E973D1" w:rsidRPr="00CF3820">
        <w:t>47</w:t>
      </w:r>
      <w:r w:rsidRPr="00CF3820">
        <w:t>.</w:t>
      </w:r>
    </w:p>
    <w:p w:rsidR="00020ABB" w:rsidRPr="00CF3820" w:rsidRDefault="00020ABB" w:rsidP="00020ABB"/>
    <w:p w:rsidR="004E5365" w:rsidRPr="00CF3820" w:rsidRDefault="004E5365" w:rsidP="00020ABB">
      <w:r w:rsidRPr="00CF3820">
        <w:t>Commonwealth of Australia</w:t>
      </w:r>
    </w:p>
    <w:p w:rsidR="00020ABB" w:rsidRPr="00CF3820" w:rsidRDefault="00020ABB" w:rsidP="00020ABB"/>
    <w:p w:rsidR="00020ABB" w:rsidRPr="00CF3820" w:rsidRDefault="004E5365" w:rsidP="00020ABB">
      <w:r w:rsidRPr="00CF3820">
        <w:rPr>
          <w:i/>
        </w:rPr>
        <w:t>Defence Force Discipline Act 1982</w:t>
      </w:r>
    </w:p>
    <w:p w:rsidR="00020ABB" w:rsidRPr="00CF3820" w:rsidRDefault="00020ABB" w:rsidP="00020ABB"/>
    <w:p w:rsidR="004E5365" w:rsidRPr="00CF3820" w:rsidRDefault="004E5365" w:rsidP="00020ABB">
      <w:r w:rsidRPr="00CF3820">
        <w:t>The following is the form of explanation to be given to an accused</w:t>
      </w:r>
    </w:p>
    <w:p w:rsidR="004E5365" w:rsidRPr="00CF3820" w:rsidRDefault="004E5365" w:rsidP="004E5365">
      <w:pPr>
        <w:keepNext/>
        <w:keepLines/>
      </w:pPr>
      <w:r w:rsidRPr="00CF3820">
        <w:t>person of the procedure that will be followed for the purpose of</w:t>
      </w:r>
    </w:p>
    <w:p w:rsidR="004E5365" w:rsidRPr="00CF3820" w:rsidRDefault="004E5365" w:rsidP="004E5365">
      <w:pPr>
        <w:keepNext/>
        <w:keepLines/>
      </w:pPr>
      <w:r w:rsidRPr="00CF3820">
        <w:t xml:space="preserve">compliance with paragraphs 101K(4)(b), (c) and (d) of the </w:t>
      </w:r>
      <w:r w:rsidRPr="00CF3820">
        <w:rPr>
          <w:i/>
        </w:rPr>
        <w:t>Defence</w:t>
      </w:r>
    </w:p>
    <w:p w:rsidR="004E5365" w:rsidRPr="00CF3820" w:rsidRDefault="004E5365" w:rsidP="004E5365">
      <w:pPr>
        <w:keepNext/>
        <w:keepLines/>
      </w:pPr>
      <w:r w:rsidRPr="00CF3820">
        <w:rPr>
          <w:i/>
        </w:rPr>
        <w:t>Force Discipline Act 1982</w:t>
      </w:r>
      <w:r w:rsidRPr="00CF3820">
        <w:t xml:space="preserve"> in respect of a record made of an interview</w:t>
      </w:r>
    </w:p>
    <w:p w:rsidR="004E5365" w:rsidRPr="00CF3820" w:rsidRDefault="004E5365" w:rsidP="004E5365">
      <w:pPr>
        <w:keepNext/>
        <w:keepLines/>
      </w:pPr>
      <w:r w:rsidRPr="00CF3820">
        <w:t>with the accused:</w:t>
      </w:r>
    </w:p>
    <w:p w:rsidR="00D73D6A" w:rsidRPr="00CF3820" w:rsidRDefault="00D73D6A" w:rsidP="004E5365">
      <w:pPr>
        <w:keepNext/>
        <w:keepLines/>
      </w:pPr>
    </w:p>
    <w:p w:rsidR="00D73D6A" w:rsidRPr="00CF3820" w:rsidRDefault="004E5365" w:rsidP="00D73D6A">
      <w:pPr>
        <w:tabs>
          <w:tab w:val="left" w:pos="426"/>
        </w:tabs>
        <w:spacing w:line="240" w:lineRule="auto"/>
      </w:pPr>
      <w:r w:rsidRPr="00CF3820">
        <w:t>1.</w:t>
      </w:r>
      <w:r w:rsidRPr="00CF3820">
        <w:tab/>
        <w:t>You have been given a copy of the record of the interview with you. The</w:t>
      </w:r>
    </w:p>
    <w:p w:rsidR="004E5365" w:rsidRPr="00CF3820" w:rsidRDefault="004E5365" w:rsidP="00D73D6A">
      <w:pPr>
        <w:tabs>
          <w:tab w:val="left" w:pos="426"/>
        </w:tabs>
        <w:spacing w:line="240" w:lineRule="auto"/>
      </w:pPr>
      <w:r w:rsidRPr="00CF3820">
        <w:t>record will be read to you in the language used by you during the interview.</w:t>
      </w:r>
    </w:p>
    <w:p w:rsidR="004E5365" w:rsidRPr="00CF3820" w:rsidRDefault="004E5365" w:rsidP="004E5365">
      <w:pPr>
        <w:tabs>
          <w:tab w:val="left" w:pos="426"/>
        </w:tabs>
        <w:spacing w:before="120"/>
      </w:pPr>
      <w:r w:rsidRPr="00CF3820">
        <w:t>2.</w:t>
      </w:r>
      <w:r w:rsidRPr="00CF3820">
        <w:tab/>
        <w:t>You may interrupt the reading of the record of interview at any</w:t>
      </w:r>
    </w:p>
    <w:p w:rsidR="004E5365" w:rsidRPr="00CF3820" w:rsidRDefault="004E5365" w:rsidP="004E5365">
      <w:r w:rsidRPr="00CF3820">
        <w:t>time for the purpose of drawing attention to any error or omission</w:t>
      </w:r>
    </w:p>
    <w:p w:rsidR="004E5365" w:rsidRPr="00CF3820" w:rsidRDefault="004E5365" w:rsidP="004E5365">
      <w:r w:rsidRPr="00CF3820">
        <w:t>that you claim has been made in or from the record and, at the end of</w:t>
      </w:r>
    </w:p>
    <w:p w:rsidR="004E5365" w:rsidRPr="00CF3820" w:rsidRDefault="004E5365" w:rsidP="004E5365">
      <w:r w:rsidRPr="00CF3820">
        <w:t>the reading, you will be given an opportunity of stating whether you</w:t>
      </w:r>
    </w:p>
    <w:p w:rsidR="004E5365" w:rsidRPr="00CF3820" w:rsidRDefault="004E5365" w:rsidP="004E5365">
      <w:r w:rsidRPr="00CF3820">
        <w:t>claim that there are any errors in or omissions from the record, in</w:t>
      </w:r>
    </w:p>
    <w:p w:rsidR="004E5365" w:rsidRPr="00CF3820" w:rsidRDefault="004E5365" w:rsidP="004E5365">
      <w:r w:rsidRPr="00CF3820">
        <w:t>addition to any to which you have drawn attention during the reading.</w:t>
      </w:r>
    </w:p>
    <w:p w:rsidR="004E5365" w:rsidRPr="00CF3820" w:rsidRDefault="004E5365" w:rsidP="004E5365">
      <w:pPr>
        <w:spacing w:before="120"/>
      </w:pPr>
      <w:r w:rsidRPr="00CF3820">
        <w:rPr>
          <w:rFonts w:ascii="Arial" w:hAnsi="Arial"/>
          <w:i/>
        </w:rPr>
        <w:t>Where a sound recording is made:</w:t>
      </w:r>
    </w:p>
    <w:p w:rsidR="004E5365" w:rsidRPr="00CF3820" w:rsidRDefault="00870FDA" w:rsidP="004E5365">
      <w:pPr>
        <w:tabs>
          <w:tab w:val="left" w:pos="426"/>
        </w:tabs>
        <w:spacing w:before="120"/>
      </w:pPr>
      <w:r w:rsidRPr="00CF3820">
        <w:t>3.</w:t>
      </w:r>
      <w:r w:rsidRPr="00CF3820">
        <w:tab/>
        <w:t>Two</w:t>
      </w:r>
      <w:r w:rsidR="004E5365" w:rsidRPr="00CF3820">
        <w:t xml:space="preserve"> sound recordings of the reading referred to in paragraph</w:t>
      </w:r>
      <w:r w:rsidR="00CF3820" w:rsidRPr="00CF3820">
        <w:t> </w:t>
      </w:r>
      <w:r w:rsidR="004E5365" w:rsidRPr="00CF3820">
        <w:t>1 will</w:t>
      </w:r>
    </w:p>
    <w:p w:rsidR="004E5365" w:rsidRPr="00CF3820" w:rsidRDefault="004E5365" w:rsidP="004E5365">
      <w:r w:rsidRPr="00CF3820">
        <w:t>be made by the one multiple sound recording apparatus and of</w:t>
      </w:r>
    </w:p>
    <w:p w:rsidR="004E5365" w:rsidRPr="00CF3820" w:rsidRDefault="004E5365" w:rsidP="004E5365">
      <w:r w:rsidRPr="00CF3820">
        <w:t>everything said by and to you as a result of compliance with the</w:t>
      </w:r>
    </w:p>
    <w:p w:rsidR="004E5365" w:rsidRPr="00CF3820" w:rsidRDefault="004E5365" w:rsidP="004E5365">
      <w:r w:rsidRPr="00CF3820">
        <w:t>matters raised in paragraph</w:t>
      </w:r>
      <w:r w:rsidR="00CF3820" w:rsidRPr="00CF3820">
        <w:t> </w:t>
      </w:r>
      <w:r w:rsidRPr="00CF3820">
        <w:t>2.</w:t>
      </w:r>
    </w:p>
    <w:p w:rsidR="004E5365" w:rsidRPr="00CF3820" w:rsidRDefault="004E5365" w:rsidP="004E5365">
      <w:pPr>
        <w:tabs>
          <w:tab w:val="left" w:pos="426"/>
        </w:tabs>
        <w:spacing w:before="120"/>
      </w:pPr>
      <w:r w:rsidRPr="00CF3820">
        <w:t>4.</w:t>
      </w:r>
      <w:r w:rsidRPr="00CF3820">
        <w:tab/>
        <w:t>You will be handed one of the sound recordings.</w:t>
      </w:r>
    </w:p>
    <w:p w:rsidR="004E5365" w:rsidRPr="00CF3820" w:rsidRDefault="004E5365" w:rsidP="004E5365">
      <w:pPr>
        <w:tabs>
          <w:tab w:val="left" w:pos="426"/>
        </w:tabs>
        <w:spacing w:before="120"/>
      </w:pPr>
      <w:r w:rsidRPr="00CF3820">
        <w:t>5.</w:t>
      </w:r>
      <w:r w:rsidRPr="00CF3820">
        <w:tab/>
        <w:t>The other recording will be retained by the Defence Force and may</w:t>
      </w:r>
    </w:p>
    <w:p w:rsidR="004E5365" w:rsidRPr="00CF3820" w:rsidRDefault="004E5365" w:rsidP="004E5365">
      <w:r w:rsidRPr="00CF3820">
        <w:t>be used in evidence.</w:t>
      </w:r>
    </w:p>
    <w:p w:rsidR="004E5365" w:rsidRPr="00CF3820" w:rsidRDefault="004E5365" w:rsidP="004E5365">
      <w:pPr>
        <w:tabs>
          <w:tab w:val="left" w:pos="426"/>
        </w:tabs>
        <w:spacing w:before="120"/>
      </w:pPr>
      <w:r w:rsidRPr="00CF3820">
        <w:t>6.</w:t>
      </w:r>
      <w:r w:rsidRPr="00CF3820">
        <w:tab/>
        <w:t>You should make arrangements for the safe</w:t>
      </w:r>
      <w:r w:rsidR="00CF3820">
        <w:noBreakHyphen/>
      </w:r>
      <w:r w:rsidRPr="00CF3820">
        <w:t>keeping of the recording</w:t>
      </w:r>
    </w:p>
    <w:p w:rsidR="004E5365" w:rsidRPr="00CF3820" w:rsidRDefault="004E5365" w:rsidP="004E5365">
      <w:r w:rsidRPr="00CF3820">
        <w:t>handed to you so that it will be available for comparison with the</w:t>
      </w:r>
    </w:p>
    <w:p w:rsidR="004E5365" w:rsidRPr="00CF3820" w:rsidRDefault="004E5365" w:rsidP="004E5365">
      <w:r w:rsidRPr="00CF3820">
        <w:t>sound recording retained by the Defence Force and, if you so request,</w:t>
      </w:r>
    </w:p>
    <w:p w:rsidR="004E5365" w:rsidRPr="00CF3820" w:rsidRDefault="004E5365" w:rsidP="004E5365">
      <w:r w:rsidRPr="00CF3820">
        <w:t>you will be afforded an opportunity to make arrangements for the</w:t>
      </w:r>
    </w:p>
    <w:p w:rsidR="004E5365" w:rsidRPr="00CF3820" w:rsidRDefault="004E5365" w:rsidP="004E5365">
      <w:r w:rsidRPr="00CF3820">
        <w:t>safe</w:t>
      </w:r>
      <w:r w:rsidR="00CF3820">
        <w:noBreakHyphen/>
      </w:r>
      <w:r w:rsidRPr="00CF3820">
        <w:t>keeping of your recording on your behalf.</w:t>
      </w:r>
    </w:p>
    <w:p w:rsidR="004E5365" w:rsidRPr="00CF3820" w:rsidRDefault="004E5365" w:rsidP="004E5365">
      <w:pPr>
        <w:keepNext/>
        <w:keepLines/>
        <w:tabs>
          <w:tab w:val="left" w:pos="426"/>
        </w:tabs>
        <w:spacing w:before="120"/>
      </w:pPr>
      <w:r w:rsidRPr="00CF3820">
        <w:t>7.</w:t>
      </w:r>
      <w:r w:rsidRPr="00CF3820">
        <w:tab/>
        <w:t>If you or your legal practitioner so request, you or your legal</w:t>
      </w:r>
    </w:p>
    <w:p w:rsidR="004E5365" w:rsidRPr="00CF3820" w:rsidRDefault="004E5365" w:rsidP="004E5365">
      <w:pPr>
        <w:keepNext/>
        <w:keepLines/>
      </w:pPr>
      <w:r w:rsidRPr="00CF3820">
        <w:t>practitioner will, as soon as practicable, be provided with reasonable</w:t>
      </w:r>
    </w:p>
    <w:p w:rsidR="004E5365" w:rsidRPr="00CF3820" w:rsidRDefault="004E5365" w:rsidP="004E5365">
      <w:r w:rsidRPr="00CF3820">
        <w:t>facilities to enable the sound recording to be reproduced in sound.</w:t>
      </w:r>
    </w:p>
    <w:p w:rsidR="004E5365" w:rsidRPr="00CF3820" w:rsidRDefault="004E5365" w:rsidP="004E5365">
      <w:pPr>
        <w:spacing w:before="240" w:after="240"/>
        <w:rPr>
          <w:rFonts w:ascii="Arial" w:hAnsi="Arial"/>
          <w:i/>
        </w:rPr>
      </w:pPr>
      <w:r w:rsidRPr="00CF3820">
        <w:rPr>
          <w:rFonts w:ascii="Arial" w:hAnsi="Arial"/>
          <w:b/>
          <w:i/>
        </w:rPr>
        <w:t>OR</w:t>
      </w:r>
      <w:r w:rsidRPr="00CF3820">
        <w:rPr>
          <w:rFonts w:ascii="Arial" w:hAnsi="Arial"/>
          <w:i/>
        </w:rPr>
        <w:t>, where a sound recording is not made but an appropriate witness is present:</w:t>
      </w:r>
    </w:p>
    <w:p w:rsidR="004E5365" w:rsidRPr="00CF3820" w:rsidRDefault="004E5365" w:rsidP="004E5365">
      <w:pPr>
        <w:tabs>
          <w:tab w:val="left" w:pos="426"/>
        </w:tabs>
        <w:spacing w:before="120"/>
      </w:pPr>
      <w:r w:rsidRPr="00CF3820">
        <w:t>3.</w:t>
      </w:r>
      <w:r w:rsidRPr="00CF3820">
        <w:tab/>
        <w:t>An appropriate witness will be present during the reading of the</w:t>
      </w:r>
    </w:p>
    <w:p w:rsidR="004E5365" w:rsidRPr="00CF3820" w:rsidRDefault="004E5365" w:rsidP="004E5365">
      <w:r w:rsidRPr="00CF3820">
        <w:t>record of interview referred to in paragraph</w:t>
      </w:r>
      <w:r w:rsidR="00CF3820" w:rsidRPr="00CF3820">
        <w:t> </w:t>
      </w:r>
      <w:r w:rsidRPr="00CF3820">
        <w:t>1 or when anything is</w:t>
      </w:r>
    </w:p>
    <w:p w:rsidR="004E5365" w:rsidRPr="00CF3820" w:rsidRDefault="004E5365" w:rsidP="004E5365">
      <w:r w:rsidRPr="00CF3820">
        <w:t>said by or to you as a result of compliance with paragraph</w:t>
      </w:r>
      <w:r w:rsidR="00CF3820" w:rsidRPr="00CF3820">
        <w:t> </w:t>
      </w:r>
      <w:r w:rsidRPr="00CF3820">
        <w:t>2 and a</w:t>
      </w:r>
    </w:p>
    <w:p w:rsidR="004E5365" w:rsidRPr="00CF3820" w:rsidRDefault="004E5365" w:rsidP="004E5365">
      <w:r w:rsidRPr="00CF3820">
        <w:t>record in writing will be made of everything said by and to you as a</w:t>
      </w:r>
    </w:p>
    <w:p w:rsidR="004E5365" w:rsidRPr="00CF3820" w:rsidRDefault="004E5365" w:rsidP="004E5365">
      <w:r w:rsidRPr="00CF3820">
        <w:t>result of compliance with paragraph</w:t>
      </w:r>
      <w:r w:rsidR="00CF3820" w:rsidRPr="00CF3820">
        <w:t> </w:t>
      </w:r>
      <w:r w:rsidRPr="00CF3820">
        <w:t>2 while it is being said or as</w:t>
      </w:r>
    </w:p>
    <w:p w:rsidR="004E5365" w:rsidRPr="00CF3820" w:rsidRDefault="004E5365" w:rsidP="004E5365">
      <w:r w:rsidRPr="00CF3820">
        <w:t>soon as practicable thereafter (persons who can be appropriate</w:t>
      </w:r>
    </w:p>
    <w:p w:rsidR="004E5365" w:rsidRPr="00CF3820" w:rsidRDefault="004E5365" w:rsidP="004E5365">
      <w:r w:rsidRPr="00CF3820">
        <w:lastRenderedPageBreak/>
        <w:t>witnesses include a legal practitioner advising you, or a relative or</w:t>
      </w:r>
    </w:p>
    <w:p w:rsidR="004E5365" w:rsidRPr="00CF3820" w:rsidRDefault="004E5365" w:rsidP="004E5365">
      <w:r w:rsidRPr="00CF3820">
        <w:t>friend present at your request).</w:t>
      </w:r>
    </w:p>
    <w:p w:rsidR="004E5365" w:rsidRPr="00CF3820" w:rsidRDefault="004E5365" w:rsidP="004E5365">
      <w:pPr>
        <w:tabs>
          <w:tab w:val="left" w:pos="426"/>
        </w:tabs>
        <w:spacing w:before="120"/>
      </w:pPr>
      <w:r w:rsidRPr="00CF3820">
        <w:t>4.</w:t>
      </w:r>
      <w:r w:rsidRPr="00CF3820">
        <w:tab/>
        <w:t>The appropriate witness will sign a prescribed form of certificate</w:t>
      </w:r>
    </w:p>
    <w:p w:rsidR="004E5365" w:rsidRPr="00CF3820" w:rsidRDefault="004E5365" w:rsidP="004E5365">
      <w:r w:rsidRPr="00CF3820">
        <w:t>certifying that the requirements of paragraphs 101K(4)(b) and (c) of</w:t>
      </w:r>
    </w:p>
    <w:p w:rsidR="004E5365" w:rsidRPr="00CF3820" w:rsidRDefault="004E5365" w:rsidP="004E5365">
      <w:r w:rsidRPr="00CF3820">
        <w:t>the Act have been complied with in the presence of the witness and</w:t>
      </w:r>
    </w:p>
    <w:p w:rsidR="004E5365" w:rsidRPr="00CF3820" w:rsidRDefault="004E5365" w:rsidP="004E5365">
      <w:r w:rsidRPr="00CF3820">
        <w:t>that the record is a full and correct record.</w:t>
      </w:r>
    </w:p>
    <w:p w:rsidR="004E5365" w:rsidRPr="00CF3820" w:rsidRDefault="005973CF" w:rsidP="004E5365">
      <w:pPr>
        <w:pStyle w:val="ActHead2"/>
        <w:pageBreakBefore/>
      </w:pPr>
      <w:bookmarkStart w:id="74" w:name="_Toc506204343"/>
      <w:r w:rsidRPr="00CF3820">
        <w:rPr>
          <w:rStyle w:val="CharPartNo"/>
        </w:rPr>
        <w:lastRenderedPageBreak/>
        <w:t>Form 8</w:t>
      </w:r>
      <w:r w:rsidR="004E5365" w:rsidRPr="00CF3820">
        <w:t>—</w:t>
      </w:r>
      <w:r w:rsidR="00172F4D" w:rsidRPr="00CF3820">
        <w:rPr>
          <w:rStyle w:val="CharPartText"/>
        </w:rPr>
        <w:t>Acknowledgement</w:t>
      </w:r>
      <w:r w:rsidR="004E5365" w:rsidRPr="00CF3820">
        <w:rPr>
          <w:rStyle w:val="CharPartText"/>
        </w:rPr>
        <w:t xml:space="preserve"> of suspect in relation to the holding of an identification parade</w:t>
      </w:r>
      <w:bookmarkEnd w:id="74"/>
    </w:p>
    <w:p w:rsidR="00870FDA" w:rsidRPr="00CF3820" w:rsidRDefault="004E5365" w:rsidP="004E5365">
      <w:pPr>
        <w:pStyle w:val="notemargin"/>
      </w:pPr>
      <w:r w:rsidRPr="00CF3820">
        <w:t>Note:</w:t>
      </w:r>
      <w:r w:rsidRPr="00CF3820">
        <w:tab/>
        <w:t>See section</w:t>
      </w:r>
      <w:r w:rsidR="00CF3820" w:rsidRPr="00CF3820">
        <w:t> </w:t>
      </w:r>
      <w:r w:rsidR="00E973D1" w:rsidRPr="00CF3820">
        <w:t>49</w:t>
      </w:r>
      <w:r w:rsidRPr="00CF3820">
        <w:t>.</w:t>
      </w:r>
    </w:p>
    <w:p w:rsidR="00C369E6" w:rsidRPr="00CF3820" w:rsidRDefault="00C369E6" w:rsidP="00870FDA"/>
    <w:p w:rsidR="004E5365" w:rsidRPr="00CF3820" w:rsidRDefault="004E5365" w:rsidP="00870FDA">
      <w:r w:rsidRPr="00CF3820">
        <w:t>Commonwealth of Australia</w:t>
      </w:r>
    </w:p>
    <w:p w:rsidR="00870FDA" w:rsidRPr="00CF3820" w:rsidRDefault="00870FDA" w:rsidP="00870FDA"/>
    <w:p w:rsidR="004E5365" w:rsidRPr="00CF3820" w:rsidRDefault="004E5365" w:rsidP="00870FDA">
      <w:r w:rsidRPr="00CF3820">
        <w:rPr>
          <w:i/>
        </w:rPr>
        <w:t>Defence Force Discipline Act 1982</w:t>
      </w:r>
    </w:p>
    <w:p w:rsidR="004E5365" w:rsidRPr="00CF3820" w:rsidRDefault="004E5365" w:rsidP="004E5365">
      <w:pPr>
        <w:tabs>
          <w:tab w:val="right" w:leader="dot" w:pos="3828"/>
          <w:tab w:val="right" w:leader="dot" w:pos="7230"/>
        </w:tabs>
        <w:spacing w:beforeLines="60" w:before="144" w:after="60"/>
      </w:pPr>
      <w:r w:rsidRPr="00CF3820">
        <w:t>I,</w:t>
      </w:r>
      <w:r w:rsidRPr="00CF3820">
        <w:tab/>
        <w:t>of</w:t>
      </w:r>
      <w:r w:rsidRPr="00CF3820">
        <w:tab/>
      </w:r>
    </w:p>
    <w:p w:rsidR="004E5365" w:rsidRPr="00CF3820" w:rsidRDefault="004E5365" w:rsidP="004E5365">
      <w:pPr>
        <w:tabs>
          <w:tab w:val="left" w:pos="993"/>
          <w:tab w:val="left" w:pos="4536"/>
        </w:tabs>
        <w:spacing w:beforeLines="60" w:before="144" w:after="60"/>
      </w:pPr>
      <w:r w:rsidRPr="00CF3820">
        <w:tab/>
        <w:t>(Name of suspect)</w:t>
      </w:r>
      <w:r w:rsidRPr="00CF3820">
        <w:tab/>
        <w:t>(Residential address of suspect)</w:t>
      </w:r>
    </w:p>
    <w:p w:rsidR="004E5365" w:rsidRPr="00CF3820" w:rsidRDefault="004E5365" w:rsidP="004E5365">
      <w:pPr>
        <w:tabs>
          <w:tab w:val="right" w:leader="dot" w:pos="7230"/>
        </w:tabs>
        <w:spacing w:beforeLines="60" w:before="144" w:after="60"/>
      </w:pPr>
      <w:r w:rsidRPr="00CF3820">
        <w:t>in the</w:t>
      </w:r>
      <w:r w:rsidRPr="00CF3820">
        <w:tab/>
        <w:t>, acknowledge that I was informed, on</w:t>
      </w:r>
    </w:p>
    <w:p w:rsidR="004E5365" w:rsidRPr="00CF3820" w:rsidRDefault="004E5365" w:rsidP="004E5365">
      <w:pPr>
        <w:tabs>
          <w:tab w:val="left" w:pos="1134"/>
        </w:tabs>
        <w:spacing w:beforeLines="60" w:before="144" w:after="60"/>
      </w:pPr>
      <w:r w:rsidRPr="00CF3820">
        <w:tab/>
        <w:t>(State or Territory)</w:t>
      </w:r>
    </w:p>
    <w:p w:rsidR="004E5365" w:rsidRPr="00CF3820" w:rsidRDefault="004E5365" w:rsidP="004E5365">
      <w:pPr>
        <w:tabs>
          <w:tab w:val="right" w:leader="dot" w:pos="3969"/>
          <w:tab w:val="right" w:leader="dot" w:pos="7230"/>
        </w:tabs>
        <w:spacing w:beforeLines="60" w:before="144" w:after="60"/>
      </w:pPr>
      <w:r w:rsidRPr="00CF3820">
        <w:tab/>
        <w:t>at</w:t>
      </w:r>
      <w:r w:rsidRPr="00CF3820">
        <w:tab/>
        <w:t>that:</w:t>
      </w:r>
      <w:r w:rsidRPr="00CF3820">
        <w:br/>
        <w:t xml:space="preserve">                          (Date)                                               (Time)</w:t>
      </w:r>
    </w:p>
    <w:p w:rsidR="004E5365" w:rsidRPr="00CF3820" w:rsidRDefault="004E5365" w:rsidP="00870FDA">
      <w:r w:rsidRPr="00CF3820">
        <w:t>(a)</w:t>
      </w:r>
      <w:r w:rsidRPr="00CF3820">
        <w:tab/>
        <w:t xml:space="preserve">I am entitled to refuse to agree to the holding of an identification parade for the </w:t>
      </w:r>
      <w:r w:rsidR="00870FDA" w:rsidRPr="00CF3820">
        <w:tab/>
      </w:r>
      <w:r w:rsidRPr="00CF3820">
        <w:t xml:space="preserve">purpose of ascertaining whether a witness to a relevant act in relation to a service </w:t>
      </w:r>
      <w:r w:rsidR="00870FDA" w:rsidRPr="00CF3820">
        <w:tab/>
      </w:r>
      <w:r w:rsidRPr="00CF3820">
        <w:t>offence can identify me as a relevant person in relation to that act;</w:t>
      </w:r>
      <w:r w:rsidR="00870FDA" w:rsidRPr="00CF3820">
        <w:t xml:space="preserve"> and</w:t>
      </w:r>
    </w:p>
    <w:p w:rsidR="004E5365" w:rsidRPr="00CF3820" w:rsidRDefault="004E5365" w:rsidP="00870FDA">
      <w:r w:rsidRPr="00CF3820">
        <w:t>(b)</w:t>
      </w:r>
      <w:r w:rsidRPr="00CF3820">
        <w:tab/>
        <w:t xml:space="preserve">if I do not agree to the holding of the parade and to take part in the parade, evidence </w:t>
      </w:r>
      <w:r w:rsidR="00870FDA" w:rsidRPr="00CF3820">
        <w:tab/>
      </w:r>
      <w:r w:rsidRPr="00CF3820">
        <w:t xml:space="preserve">may be given, in any proceedings with respect to the service offence, of any </w:t>
      </w:r>
      <w:r w:rsidR="00870FDA" w:rsidRPr="00CF3820">
        <w:tab/>
      </w:r>
      <w:r w:rsidRPr="00CF3820">
        <w:t>identification of me by a witness as a result of:</w:t>
      </w:r>
    </w:p>
    <w:p w:rsidR="004E5365" w:rsidRPr="00CF3820" w:rsidRDefault="004E5365" w:rsidP="00BD3E52">
      <w:r w:rsidRPr="00CF3820">
        <w:tab/>
        <w:t>(i)</w:t>
      </w:r>
      <w:r w:rsidRPr="00CF3820">
        <w:tab/>
        <w:t>having seen a photograph or series of photographs; or</w:t>
      </w:r>
    </w:p>
    <w:p w:rsidR="004E5365" w:rsidRPr="00CF3820" w:rsidRDefault="004E5365" w:rsidP="00BD3E52">
      <w:r w:rsidRPr="00CF3820">
        <w:tab/>
        <w:t>(ii)</w:t>
      </w:r>
      <w:r w:rsidRPr="00CF3820">
        <w:tab/>
        <w:t>having seen me otherwise than during an identification parade;</w:t>
      </w:r>
      <w:r w:rsidR="00BD3E52" w:rsidRPr="00CF3820">
        <w:t xml:space="preserve"> and</w:t>
      </w:r>
    </w:p>
    <w:p w:rsidR="004E5365" w:rsidRPr="00CF3820" w:rsidRDefault="004E5365" w:rsidP="00BD3E52">
      <w:r w:rsidRPr="00CF3820">
        <w:t>(c)</w:t>
      </w:r>
      <w:r w:rsidRPr="00CF3820">
        <w:tab/>
        <w:t>if I do take part in the identification parade, evidence may be</w:t>
      </w:r>
      <w:r w:rsidR="00D73D6A" w:rsidRPr="00CF3820">
        <w:t xml:space="preserve"> </w:t>
      </w:r>
      <w:r w:rsidRPr="00CF3820">
        <w:t xml:space="preserve">given, in any </w:t>
      </w:r>
      <w:r w:rsidR="00BD3E52" w:rsidRPr="00CF3820">
        <w:tab/>
      </w:r>
      <w:r w:rsidRPr="00CF3820">
        <w:t>proceedings with respect to the service offence:</w:t>
      </w:r>
    </w:p>
    <w:p w:rsidR="004E5365" w:rsidRPr="00CF3820" w:rsidRDefault="004E5365" w:rsidP="00BD3E52">
      <w:r w:rsidRPr="00CF3820">
        <w:tab/>
        <w:t>(i)</w:t>
      </w:r>
      <w:r w:rsidRPr="00CF3820">
        <w:tab/>
        <w:t>of any identification made by the witness;</w:t>
      </w:r>
    </w:p>
    <w:p w:rsidR="004E5365" w:rsidRPr="00CF3820" w:rsidRDefault="004E5365" w:rsidP="00BD3E52">
      <w:r w:rsidRPr="00CF3820">
        <w:tab/>
        <w:t>(ii)</w:t>
      </w:r>
      <w:r w:rsidRPr="00CF3820">
        <w:tab/>
        <w:t xml:space="preserve">of any doubts expressed by the witness, during or immediately following the </w:t>
      </w:r>
      <w:r w:rsidR="00BD3E52" w:rsidRPr="00CF3820">
        <w:tab/>
      </w:r>
      <w:r w:rsidR="00BD3E52" w:rsidRPr="00CF3820">
        <w:tab/>
      </w:r>
      <w:r w:rsidRPr="00CF3820">
        <w:t>holding of the parade; and</w:t>
      </w:r>
    </w:p>
    <w:p w:rsidR="004E5365" w:rsidRPr="00CF3820" w:rsidRDefault="004E5365" w:rsidP="00BD3E52">
      <w:r w:rsidRPr="00CF3820">
        <w:tab/>
        <w:t>(iii)</w:t>
      </w:r>
      <w:r w:rsidRPr="00CF3820">
        <w:tab/>
        <w:t>of any unfairness in the conducting of the parade; and</w:t>
      </w:r>
    </w:p>
    <w:p w:rsidR="004E5365" w:rsidRPr="00CF3820" w:rsidRDefault="004E5365" w:rsidP="00BD3E52">
      <w:r w:rsidRPr="00CF3820">
        <w:t>(d)</w:t>
      </w:r>
      <w:r w:rsidRPr="00CF3820">
        <w:tab/>
        <w:t xml:space="preserve">I may have present, during the holding of the parade, a legal practitioner or other </w:t>
      </w:r>
      <w:r w:rsidR="00BD3E52" w:rsidRPr="00CF3820">
        <w:tab/>
      </w:r>
      <w:r w:rsidRPr="00CF3820">
        <w:t xml:space="preserve">person of my choice if arrangements can be made for the legal practitioner or other </w:t>
      </w:r>
      <w:r w:rsidR="00BD3E52" w:rsidRPr="00CF3820">
        <w:tab/>
      </w:r>
      <w:r w:rsidRPr="00CF3820">
        <w:t>person to be present within a reasonable time.</w:t>
      </w:r>
    </w:p>
    <w:p w:rsidR="004E5365" w:rsidRPr="00CF3820" w:rsidRDefault="004E5365" w:rsidP="004E5365">
      <w:pPr>
        <w:tabs>
          <w:tab w:val="right" w:leader="dot" w:pos="2268"/>
        </w:tabs>
        <w:spacing w:beforeLines="60" w:before="144" w:after="60"/>
      </w:pPr>
      <w:r w:rsidRPr="00CF3820">
        <w:t xml:space="preserve">Dated                        20                   </w:t>
      </w:r>
    </w:p>
    <w:p w:rsidR="004E5365" w:rsidRPr="00CF3820" w:rsidRDefault="004E5365" w:rsidP="004E5365">
      <w:pPr>
        <w:tabs>
          <w:tab w:val="right" w:pos="3969"/>
          <w:tab w:val="right" w:leader="dot" w:pos="7230"/>
        </w:tabs>
        <w:spacing w:beforeLines="60" w:before="144" w:after="60"/>
      </w:pPr>
      <w:r w:rsidRPr="00CF3820">
        <w:tab/>
      </w:r>
      <w:r w:rsidRPr="00CF3820">
        <w:tab/>
      </w:r>
    </w:p>
    <w:p w:rsidR="004E5365" w:rsidRPr="00CF3820" w:rsidRDefault="004E5365" w:rsidP="004E5365">
      <w:pPr>
        <w:tabs>
          <w:tab w:val="left" w:pos="4253"/>
        </w:tabs>
        <w:spacing w:beforeLines="60" w:before="144" w:after="60"/>
      </w:pPr>
      <w:r w:rsidRPr="00CF3820">
        <w:tab/>
        <w:t>(Signature of suspect giving</w:t>
      </w:r>
      <w:r w:rsidRPr="00CF3820">
        <w:br/>
      </w:r>
      <w:r w:rsidRPr="00CF3820">
        <w:tab/>
        <w:t xml:space="preserve">     this </w:t>
      </w:r>
      <w:r w:rsidR="00172F4D" w:rsidRPr="00CF3820">
        <w:t>acknowledgement</w:t>
      </w:r>
      <w:r w:rsidRPr="00CF3820">
        <w:t>)</w:t>
      </w:r>
    </w:p>
    <w:p w:rsidR="004E5365" w:rsidRPr="00CF3820" w:rsidRDefault="005973CF" w:rsidP="004E5365">
      <w:pPr>
        <w:pStyle w:val="ActHead2"/>
        <w:pageBreakBefore/>
      </w:pPr>
      <w:bookmarkStart w:id="75" w:name="_Toc506204344"/>
      <w:r w:rsidRPr="00CF3820">
        <w:rPr>
          <w:rStyle w:val="CharPartNo"/>
        </w:rPr>
        <w:lastRenderedPageBreak/>
        <w:t>Form 9</w:t>
      </w:r>
      <w:r w:rsidR="004E5365" w:rsidRPr="00CF3820">
        <w:t>—</w:t>
      </w:r>
      <w:r w:rsidR="004E5365" w:rsidRPr="00CF3820">
        <w:rPr>
          <w:rStyle w:val="CharPartText"/>
        </w:rPr>
        <w:t>Acknowledgement of consent to search</w:t>
      </w:r>
      <w:bookmarkEnd w:id="75"/>
    </w:p>
    <w:p w:rsidR="004E5365" w:rsidRPr="00CF3820" w:rsidRDefault="004E5365" w:rsidP="004E5365">
      <w:pPr>
        <w:pStyle w:val="notemargin"/>
      </w:pPr>
      <w:bookmarkStart w:id="76" w:name="f_Check_Lines_above"/>
      <w:bookmarkEnd w:id="76"/>
      <w:r w:rsidRPr="00CF3820">
        <w:t>Note:</w:t>
      </w:r>
      <w:r w:rsidRPr="00CF3820">
        <w:tab/>
        <w:t>See section</w:t>
      </w:r>
      <w:r w:rsidR="00CF3820" w:rsidRPr="00CF3820">
        <w:t> </w:t>
      </w:r>
      <w:r w:rsidR="00E973D1" w:rsidRPr="00CF3820">
        <w:t>50</w:t>
      </w:r>
      <w:r w:rsidRPr="00CF3820">
        <w:t>.</w:t>
      </w:r>
    </w:p>
    <w:p w:rsidR="00C369E6" w:rsidRPr="00CF3820" w:rsidRDefault="00C369E6" w:rsidP="00BD3E52"/>
    <w:p w:rsidR="004E5365" w:rsidRPr="00CF3820" w:rsidRDefault="004E5365" w:rsidP="00BD3E52">
      <w:r w:rsidRPr="00CF3820">
        <w:t>Commonwealth of Australia</w:t>
      </w:r>
    </w:p>
    <w:p w:rsidR="00BD3E52" w:rsidRPr="00CF3820" w:rsidRDefault="00BD3E52" w:rsidP="00BD3E52"/>
    <w:p w:rsidR="004E5365" w:rsidRPr="00CF3820" w:rsidRDefault="004E5365" w:rsidP="00BD3E52">
      <w:r w:rsidRPr="00CF3820">
        <w:rPr>
          <w:i/>
        </w:rPr>
        <w:t>Defence Force Discipline Act 1982</w:t>
      </w:r>
    </w:p>
    <w:p w:rsidR="00BD3E52" w:rsidRPr="00CF3820" w:rsidRDefault="00BD3E52" w:rsidP="00BD3E52"/>
    <w:p w:rsidR="004E5365" w:rsidRPr="00CF3820" w:rsidRDefault="004E5365" w:rsidP="00BD3E52">
      <w:r w:rsidRPr="00CF3820">
        <w:t>I, (full name) acknowledge that:</w:t>
      </w:r>
    </w:p>
    <w:p w:rsidR="004E5365" w:rsidRPr="00CF3820" w:rsidRDefault="004E5365" w:rsidP="00BD3E52">
      <w:r w:rsidRPr="00CF3820">
        <w:t>(a)</w:t>
      </w:r>
      <w:r w:rsidRPr="00CF3820">
        <w:tab/>
        <w:t xml:space="preserve">I have been informed that I may refuse to give my consent, in relation to the </w:t>
      </w:r>
      <w:r w:rsidR="00BD3E52" w:rsidRPr="00CF3820">
        <w:tab/>
      </w:r>
      <w:r w:rsidRPr="00CF3820">
        <w:t>investigation of a service offence:</w:t>
      </w:r>
    </w:p>
    <w:p w:rsidR="004E5365" w:rsidRPr="00CF3820" w:rsidRDefault="004E5365" w:rsidP="00BD3E52">
      <w:r w:rsidRPr="00CF3820">
        <w:tab/>
      </w:r>
      <w:r w:rsidR="00CF3820" w:rsidRPr="00CF3820">
        <w:rPr>
          <w:position w:val="6"/>
          <w:sz w:val="16"/>
        </w:rPr>
        <w:t>*</w:t>
      </w:r>
      <w:r w:rsidRPr="00CF3820">
        <w:t>(i)</w:t>
      </w:r>
      <w:r w:rsidRPr="00CF3820">
        <w:tab/>
        <w:t>to be searched;</w:t>
      </w:r>
    </w:p>
    <w:p w:rsidR="004E5365" w:rsidRPr="00CF3820" w:rsidRDefault="004E5365" w:rsidP="00BD3E52">
      <w:r w:rsidRPr="00CF3820">
        <w:tab/>
      </w:r>
      <w:r w:rsidR="00CF3820" w:rsidRPr="00CF3820">
        <w:rPr>
          <w:position w:val="6"/>
          <w:sz w:val="16"/>
        </w:rPr>
        <w:t>*</w:t>
      </w:r>
      <w:r w:rsidRPr="00CF3820">
        <w:t>(ii)</w:t>
      </w:r>
      <w:r w:rsidRPr="00CF3820">
        <w:tab/>
        <w:t>to the search of the clothing worn by me;</w:t>
      </w:r>
    </w:p>
    <w:p w:rsidR="004E5365" w:rsidRPr="00CF3820" w:rsidRDefault="004E5365" w:rsidP="00BD3E52">
      <w:r w:rsidRPr="00CF3820">
        <w:tab/>
      </w:r>
      <w:r w:rsidR="00CF3820" w:rsidRPr="00CF3820">
        <w:rPr>
          <w:position w:val="6"/>
          <w:sz w:val="16"/>
        </w:rPr>
        <w:t>*</w:t>
      </w:r>
      <w:r w:rsidRPr="00CF3820">
        <w:t>(iii)</w:t>
      </w:r>
      <w:r w:rsidRPr="00CF3820">
        <w:tab/>
        <w:t>to the search of property under my immediate control;</w:t>
      </w:r>
    </w:p>
    <w:p w:rsidR="004E5365" w:rsidRPr="00CF3820" w:rsidRDefault="004E5365" w:rsidP="00BD3E52">
      <w:r w:rsidRPr="00CF3820">
        <w:tab/>
      </w:r>
      <w:r w:rsidR="00CF3820" w:rsidRPr="00CF3820">
        <w:rPr>
          <w:position w:val="6"/>
          <w:sz w:val="16"/>
        </w:rPr>
        <w:t>*</w:t>
      </w:r>
      <w:r w:rsidRPr="00CF3820">
        <w:t>(iv)</w:t>
      </w:r>
      <w:r w:rsidRPr="00CF3820">
        <w:tab/>
        <w:t xml:space="preserve">as the occupier, to the entry and search of the </w:t>
      </w:r>
      <w:r w:rsidR="00CF3820" w:rsidRPr="00CF3820">
        <w:rPr>
          <w:position w:val="6"/>
          <w:sz w:val="16"/>
        </w:rPr>
        <w:t>*</w:t>
      </w:r>
      <w:r w:rsidRPr="00CF3820">
        <w:t xml:space="preserve">land/ </w:t>
      </w:r>
      <w:r w:rsidR="00CF3820" w:rsidRPr="00CF3820">
        <w:rPr>
          <w:position w:val="6"/>
          <w:sz w:val="16"/>
        </w:rPr>
        <w:t>*</w:t>
      </w:r>
      <w:r w:rsidRPr="00CF3820">
        <w:t xml:space="preserve">premises known as </w:t>
      </w:r>
      <w:r w:rsidR="00BD3E52" w:rsidRPr="00CF3820">
        <w:tab/>
      </w:r>
      <w:r w:rsidR="00BD3E52" w:rsidRPr="00CF3820">
        <w:tab/>
      </w:r>
      <w:r w:rsidR="00BD3E52" w:rsidRPr="00CF3820">
        <w:tab/>
      </w:r>
      <w:r w:rsidRPr="00CF3820">
        <w:t>(</w:t>
      </w:r>
      <w:r w:rsidRPr="00CF3820">
        <w:rPr>
          <w:i/>
        </w:rPr>
        <w:t>address or location of land/premises</w:t>
      </w:r>
      <w:r w:rsidRPr="00CF3820">
        <w:t>);</w:t>
      </w:r>
    </w:p>
    <w:p w:rsidR="004E5365" w:rsidRPr="00CF3820" w:rsidRDefault="004E5365" w:rsidP="00BD3E52">
      <w:r w:rsidRPr="00CF3820">
        <w:tab/>
      </w:r>
      <w:r w:rsidR="00CF3820" w:rsidRPr="00CF3820">
        <w:rPr>
          <w:position w:val="6"/>
          <w:sz w:val="16"/>
        </w:rPr>
        <w:t>*</w:t>
      </w:r>
      <w:r w:rsidRPr="00CF3820">
        <w:t>(v)</w:t>
      </w:r>
      <w:r w:rsidRPr="00CF3820">
        <w:tab/>
        <w:t>as the person in charge, to the entry and search of the</w:t>
      </w:r>
    </w:p>
    <w:p w:rsidR="004E5365" w:rsidRPr="00CF3820" w:rsidRDefault="004E5365" w:rsidP="00BD3E52">
      <w:r w:rsidRPr="00CF3820">
        <w:tab/>
      </w:r>
      <w:r w:rsidRPr="00CF3820">
        <w:tab/>
      </w:r>
      <w:r w:rsidR="00CF3820" w:rsidRPr="00CF3820">
        <w:rPr>
          <w:position w:val="6"/>
          <w:sz w:val="16"/>
        </w:rPr>
        <w:t>*</w:t>
      </w:r>
      <w:r w:rsidRPr="00CF3820">
        <w:t xml:space="preserve">ship/ </w:t>
      </w:r>
      <w:r w:rsidR="00CF3820" w:rsidRPr="00CF3820">
        <w:rPr>
          <w:position w:val="6"/>
          <w:sz w:val="16"/>
        </w:rPr>
        <w:t>*</w:t>
      </w:r>
      <w:r w:rsidRPr="00CF3820">
        <w:t xml:space="preserve">aircraft/ </w:t>
      </w:r>
      <w:r w:rsidR="00CF3820" w:rsidRPr="00CF3820">
        <w:rPr>
          <w:position w:val="6"/>
          <w:sz w:val="16"/>
        </w:rPr>
        <w:t>*</w:t>
      </w:r>
      <w:r w:rsidRPr="00CF3820">
        <w:t>vehicle, being (</w:t>
      </w:r>
      <w:r w:rsidRPr="00CF3820">
        <w:rPr>
          <w:i/>
        </w:rPr>
        <w:t xml:space="preserve">name, registration number or other means of </w:t>
      </w:r>
      <w:r w:rsidR="00BD3E52" w:rsidRPr="00CF3820">
        <w:rPr>
          <w:i/>
        </w:rPr>
        <w:tab/>
      </w:r>
      <w:r w:rsidR="00BD3E52" w:rsidRPr="00CF3820">
        <w:rPr>
          <w:i/>
        </w:rPr>
        <w:tab/>
      </w:r>
      <w:r w:rsidRPr="00CF3820">
        <w:rPr>
          <w:i/>
        </w:rPr>
        <w:t xml:space="preserve">identification of the ship, aircraft or vehicle; if appropriate, describe the part </w:t>
      </w:r>
      <w:r w:rsidR="00BD3E52" w:rsidRPr="00CF3820">
        <w:rPr>
          <w:i/>
        </w:rPr>
        <w:tab/>
      </w:r>
      <w:r w:rsidR="00BD3E52" w:rsidRPr="00CF3820">
        <w:rPr>
          <w:i/>
        </w:rPr>
        <w:tab/>
      </w:r>
      <w:r w:rsidRPr="00CF3820">
        <w:rPr>
          <w:i/>
        </w:rPr>
        <w:t>to be searched</w:t>
      </w:r>
      <w:r w:rsidRPr="00CF3820">
        <w:t xml:space="preserve">) and now located at (present location of </w:t>
      </w:r>
      <w:r w:rsidRPr="00CF3820">
        <w:rPr>
          <w:i/>
        </w:rPr>
        <w:t xml:space="preserve">ship, aircraft or </w:t>
      </w:r>
      <w:r w:rsidR="00BD3E52" w:rsidRPr="00CF3820">
        <w:rPr>
          <w:i/>
        </w:rPr>
        <w:tab/>
      </w:r>
      <w:r w:rsidR="00BD3E52" w:rsidRPr="00CF3820">
        <w:rPr>
          <w:i/>
        </w:rPr>
        <w:tab/>
      </w:r>
      <w:r w:rsidR="00BD3E52" w:rsidRPr="00CF3820">
        <w:rPr>
          <w:i/>
        </w:rPr>
        <w:tab/>
      </w:r>
      <w:r w:rsidRPr="00CF3820">
        <w:rPr>
          <w:i/>
        </w:rPr>
        <w:t>vehicle</w:t>
      </w:r>
      <w:r w:rsidRPr="00CF3820">
        <w:t>); and</w:t>
      </w:r>
    </w:p>
    <w:p w:rsidR="004E5365" w:rsidRPr="00CF3820" w:rsidRDefault="004E5365" w:rsidP="00BD3E52">
      <w:r w:rsidRPr="00CF3820">
        <w:t>(b)</w:t>
      </w:r>
      <w:r w:rsidRPr="00CF3820">
        <w:tab/>
        <w:t>I have, on (</w:t>
      </w:r>
      <w:r w:rsidRPr="00CF3820">
        <w:rPr>
          <w:i/>
        </w:rPr>
        <w:t>date</w:t>
      </w:r>
      <w:r w:rsidRPr="00CF3820">
        <w:t>) at (</w:t>
      </w:r>
      <w:r w:rsidRPr="00CF3820">
        <w:rPr>
          <w:i/>
        </w:rPr>
        <w:t>place and time</w:t>
      </w:r>
      <w:r w:rsidRPr="00CF3820">
        <w:t xml:space="preserve">) voluntarily given my consent, in relation to the </w:t>
      </w:r>
      <w:r w:rsidR="00BD3E52" w:rsidRPr="00CF3820">
        <w:tab/>
      </w:r>
      <w:r w:rsidRPr="00CF3820">
        <w:t>investigation of a service offence:</w:t>
      </w:r>
    </w:p>
    <w:p w:rsidR="004E5365" w:rsidRPr="00CF3820" w:rsidRDefault="004E5365" w:rsidP="00BD3E52">
      <w:r w:rsidRPr="00CF3820">
        <w:tab/>
      </w:r>
      <w:r w:rsidR="00CF3820" w:rsidRPr="00CF3820">
        <w:rPr>
          <w:position w:val="6"/>
          <w:sz w:val="16"/>
        </w:rPr>
        <w:t>*</w:t>
      </w:r>
      <w:r w:rsidRPr="00CF3820">
        <w:t>(i)</w:t>
      </w:r>
      <w:r w:rsidRPr="00CF3820">
        <w:tab/>
        <w:t>to be searched;</w:t>
      </w:r>
    </w:p>
    <w:p w:rsidR="004E5365" w:rsidRPr="00CF3820" w:rsidRDefault="004E5365" w:rsidP="00BD3E52">
      <w:r w:rsidRPr="00CF3820">
        <w:tab/>
      </w:r>
      <w:r w:rsidR="00CF3820" w:rsidRPr="00CF3820">
        <w:rPr>
          <w:position w:val="6"/>
          <w:sz w:val="16"/>
        </w:rPr>
        <w:t>*</w:t>
      </w:r>
      <w:r w:rsidRPr="00CF3820">
        <w:t>(ii)</w:t>
      </w:r>
      <w:r w:rsidRPr="00CF3820">
        <w:tab/>
        <w:t>to the search of the clothing worn by me;</w:t>
      </w:r>
    </w:p>
    <w:p w:rsidR="004E5365" w:rsidRPr="00CF3820" w:rsidRDefault="004E5365" w:rsidP="00BD3E52">
      <w:r w:rsidRPr="00CF3820">
        <w:tab/>
      </w:r>
      <w:r w:rsidR="00CF3820" w:rsidRPr="00CF3820">
        <w:rPr>
          <w:position w:val="6"/>
          <w:sz w:val="16"/>
        </w:rPr>
        <w:t>*</w:t>
      </w:r>
      <w:r w:rsidRPr="00CF3820">
        <w:t>(iii)</w:t>
      </w:r>
      <w:r w:rsidRPr="00CF3820">
        <w:tab/>
        <w:t>to the search of the property under my immediate control;</w:t>
      </w:r>
    </w:p>
    <w:p w:rsidR="004E5365" w:rsidRPr="00CF3820" w:rsidRDefault="004E5365" w:rsidP="00BD3E52">
      <w:r w:rsidRPr="00CF3820">
        <w:tab/>
      </w:r>
      <w:r w:rsidR="00CF3820" w:rsidRPr="00CF3820">
        <w:rPr>
          <w:position w:val="6"/>
          <w:sz w:val="16"/>
        </w:rPr>
        <w:t>*</w:t>
      </w:r>
      <w:r w:rsidRPr="00CF3820">
        <w:t>(iv)</w:t>
      </w:r>
      <w:r w:rsidRPr="00CF3820">
        <w:tab/>
        <w:t xml:space="preserve">to the entry and search of the </w:t>
      </w:r>
      <w:r w:rsidR="00CF3820" w:rsidRPr="00CF3820">
        <w:rPr>
          <w:position w:val="6"/>
          <w:sz w:val="16"/>
        </w:rPr>
        <w:t>*</w:t>
      </w:r>
      <w:r w:rsidRPr="00CF3820">
        <w:t xml:space="preserve">land/ </w:t>
      </w:r>
      <w:r w:rsidR="00CF3820" w:rsidRPr="00CF3820">
        <w:rPr>
          <w:position w:val="6"/>
          <w:sz w:val="16"/>
        </w:rPr>
        <w:t>*</w:t>
      </w:r>
      <w:r w:rsidRPr="00CF3820">
        <w:t xml:space="preserve">premises described in </w:t>
      </w:r>
      <w:r w:rsidR="00BD3E52" w:rsidRPr="00CF3820">
        <w:tab/>
      </w:r>
      <w:r w:rsidR="00BD3E52" w:rsidRPr="00CF3820">
        <w:tab/>
      </w:r>
      <w:r w:rsidR="00BD3E52" w:rsidRPr="00CF3820">
        <w:tab/>
      </w:r>
      <w:r w:rsidR="00BD3E52" w:rsidRPr="00CF3820">
        <w:tab/>
      </w:r>
      <w:r w:rsidR="00CF3820" w:rsidRPr="00CF3820">
        <w:t>subparagraph (</w:t>
      </w:r>
      <w:r w:rsidRPr="00CF3820">
        <w:t>a)(iv);</w:t>
      </w:r>
    </w:p>
    <w:p w:rsidR="004E5365" w:rsidRPr="00CF3820" w:rsidRDefault="004E5365" w:rsidP="00BD3E52">
      <w:r w:rsidRPr="00CF3820">
        <w:tab/>
      </w:r>
      <w:r w:rsidR="00CF3820" w:rsidRPr="00CF3820">
        <w:rPr>
          <w:position w:val="6"/>
          <w:sz w:val="16"/>
        </w:rPr>
        <w:t>*</w:t>
      </w:r>
      <w:r w:rsidRPr="00CF3820">
        <w:t>(v)</w:t>
      </w:r>
      <w:r w:rsidRPr="00CF3820">
        <w:tab/>
        <w:t xml:space="preserve">to the entry and search of the </w:t>
      </w:r>
      <w:r w:rsidR="00CF3820" w:rsidRPr="00CF3820">
        <w:rPr>
          <w:position w:val="6"/>
          <w:sz w:val="16"/>
        </w:rPr>
        <w:t>*</w:t>
      </w:r>
      <w:r w:rsidRPr="00CF3820">
        <w:t xml:space="preserve">ship/ </w:t>
      </w:r>
      <w:r w:rsidR="00CF3820" w:rsidRPr="00CF3820">
        <w:rPr>
          <w:position w:val="6"/>
          <w:sz w:val="16"/>
        </w:rPr>
        <w:t>*</w:t>
      </w:r>
      <w:r w:rsidRPr="00CF3820">
        <w:t xml:space="preserve">aircraft/ </w:t>
      </w:r>
      <w:r w:rsidR="00CF3820" w:rsidRPr="00CF3820">
        <w:rPr>
          <w:position w:val="6"/>
          <w:sz w:val="16"/>
        </w:rPr>
        <w:t>*</w:t>
      </w:r>
      <w:r w:rsidRPr="00CF3820">
        <w:t xml:space="preserve">vehicle described in </w:t>
      </w:r>
      <w:r w:rsidR="00BD3E52" w:rsidRPr="00CF3820">
        <w:tab/>
      </w:r>
      <w:r w:rsidR="00BD3E52" w:rsidRPr="00CF3820">
        <w:tab/>
      </w:r>
      <w:r w:rsidR="00BD3E52" w:rsidRPr="00CF3820">
        <w:tab/>
      </w:r>
      <w:r w:rsidR="00CF3820" w:rsidRPr="00CF3820">
        <w:t>subparagraph (</w:t>
      </w:r>
      <w:r w:rsidRPr="00CF3820">
        <w:t>a)(v).</w:t>
      </w:r>
    </w:p>
    <w:p w:rsidR="004E5365" w:rsidRPr="00CF3820" w:rsidRDefault="004E5365" w:rsidP="004E5365">
      <w:pPr>
        <w:tabs>
          <w:tab w:val="center" w:pos="2268"/>
        </w:tabs>
        <w:spacing w:before="120"/>
      </w:pPr>
      <w:r w:rsidRPr="00CF3820">
        <w:t xml:space="preserve">Dated                             20     </w:t>
      </w:r>
    </w:p>
    <w:p w:rsidR="004E5365" w:rsidRPr="00CF3820" w:rsidRDefault="004E5365" w:rsidP="004E5365">
      <w:pPr>
        <w:tabs>
          <w:tab w:val="right" w:pos="2127"/>
          <w:tab w:val="right" w:leader="dot" w:pos="7088"/>
        </w:tabs>
        <w:spacing w:before="60"/>
      </w:pPr>
      <w:r w:rsidRPr="00CF3820">
        <w:tab/>
        <w:t xml:space="preserve">    </w:t>
      </w:r>
      <w:r w:rsidRPr="00CF3820">
        <w:tab/>
      </w:r>
    </w:p>
    <w:p w:rsidR="004E5365" w:rsidRPr="00CF3820" w:rsidRDefault="004E5365" w:rsidP="004E5365">
      <w:pPr>
        <w:tabs>
          <w:tab w:val="left" w:pos="2410"/>
          <w:tab w:val="left" w:pos="3828"/>
        </w:tabs>
        <w:jc w:val="center"/>
      </w:pPr>
      <w:r w:rsidRPr="00CF3820">
        <w:tab/>
        <w:t xml:space="preserve">    (</w:t>
      </w:r>
      <w:r w:rsidRPr="00CF3820">
        <w:rPr>
          <w:i/>
        </w:rPr>
        <w:t>Signature of person giving this</w:t>
      </w:r>
      <w:r w:rsidRPr="00CF3820">
        <w:rPr>
          <w:i/>
        </w:rPr>
        <w:br/>
      </w:r>
      <w:r w:rsidRPr="00CF3820">
        <w:rPr>
          <w:i/>
        </w:rPr>
        <w:tab/>
        <w:t xml:space="preserve">       acknowledgement</w:t>
      </w:r>
      <w:r w:rsidRPr="00CF3820">
        <w:t>)</w:t>
      </w:r>
    </w:p>
    <w:p w:rsidR="004E5365" w:rsidRPr="00CF3820" w:rsidRDefault="00CF3820" w:rsidP="004E5365">
      <w:pPr>
        <w:spacing w:before="120"/>
        <w:rPr>
          <w:i/>
        </w:rPr>
      </w:pPr>
      <w:r w:rsidRPr="00CF3820">
        <w:rPr>
          <w:position w:val="6"/>
          <w:sz w:val="16"/>
        </w:rPr>
        <w:t>*</w:t>
      </w:r>
      <w:r w:rsidR="004E5365" w:rsidRPr="00CF3820">
        <w:rPr>
          <w:i/>
        </w:rPr>
        <w:t>Omit if inapplicable</w:t>
      </w:r>
    </w:p>
    <w:p w:rsidR="005B3BAC" w:rsidRPr="00CF3820" w:rsidRDefault="005B3BAC" w:rsidP="00055DC2">
      <w:pPr>
        <w:sectPr w:rsidR="005B3BAC" w:rsidRPr="00CF3820" w:rsidSect="00374EF5">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bookmarkStart w:id="77" w:name="OPCSB_NonAmendSchClausesA4"/>
    </w:p>
    <w:p w:rsidR="00A604F7" w:rsidRPr="00CF3820" w:rsidRDefault="00A604F7" w:rsidP="00A604F7">
      <w:pPr>
        <w:pStyle w:val="ActHead1"/>
      </w:pPr>
      <w:bookmarkStart w:id="78" w:name="_Toc506204345"/>
      <w:bookmarkEnd w:id="77"/>
      <w:r w:rsidRPr="00CF3820">
        <w:rPr>
          <w:rStyle w:val="CharChapNo"/>
        </w:rPr>
        <w:lastRenderedPageBreak/>
        <w:t>Schedule</w:t>
      </w:r>
      <w:r w:rsidR="00CF3820" w:rsidRPr="00CF3820">
        <w:rPr>
          <w:rStyle w:val="CharChapNo"/>
        </w:rPr>
        <w:t> </w:t>
      </w:r>
      <w:r w:rsidRPr="00CF3820">
        <w:rPr>
          <w:rStyle w:val="CharChapNo"/>
        </w:rPr>
        <w:t>2</w:t>
      </w:r>
      <w:r w:rsidRPr="00CF3820">
        <w:t>—</w:t>
      </w:r>
      <w:r w:rsidRPr="00CF3820">
        <w:rPr>
          <w:rStyle w:val="CharChapText"/>
        </w:rPr>
        <w:t>Prescribed places for purposes of s</w:t>
      </w:r>
      <w:r w:rsidR="00E973D1" w:rsidRPr="00CF3820">
        <w:rPr>
          <w:rStyle w:val="CharChapText"/>
        </w:rPr>
        <w:t>ubs</w:t>
      </w:r>
      <w:r w:rsidRPr="00CF3820">
        <w:rPr>
          <w:rStyle w:val="CharChapText"/>
        </w:rPr>
        <w:t>ection</w:t>
      </w:r>
      <w:r w:rsidR="00CF3820" w:rsidRPr="00CF3820">
        <w:rPr>
          <w:rStyle w:val="CharChapText"/>
        </w:rPr>
        <w:t> </w:t>
      </w:r>
      <w:r w:rsidRPr="00CF3820">
        <w:rPr>
          <w:rStyle w:val="CharChapText"/>
        </w:rPr>
        <w:t>101F</w:t>
      </w:r>
      <w:r w:rsidR="00E973D1" w:rsidRPr="00CF3820">
        <w:rPr>
          <w:rStyle w:val="CharChapText"/>
        </w:rPr>
        <w:t>(1)</w:t>
      </w:r>
      <w:r w:rsidRPr="00CF3820">
        <w:rPr>
          <w:rStyle w:val="CharChapText"/>
        </w:rPr>
        <w:t xml:space="preserve"> of the Act</w:t>
      </w:r>
      <w:bookmarkEnd w:id="78"/>
    </w:p>
    <w:p w:rsidR="00A604F7" w:rsidRPr="00CF3820" w:rsidRDefault="00A604F7" w:rsidP="00A604F7">
      <w:pPr>
        <w:pStyle w:val="notemargin"/>
      </w:pPr>
      <w:r w:rsidRPr="00CF3820">
        <w:t>Note:</w:t>
      </w:r>
      <w:r w:rsidRPr="00CF3820">
        <w:tab/>
        <w:t>See section</w:t>
      </w:r>
      <w:r w:rsidR="00CF3820" w:rsidRPr="00CF3820">
        <w:t> </w:t>
      </w:r>
      <w:r w:rsidR="00E973D1" w:rsidRPr="00CF3820">
        <w:t>44</w:t>
      </w:r>
      <w:r w:rsidRPr="00CF3820">
        <w:t>.</w:t>
      </w:r>
    </w:p>
    <w:p w:rsidR="00A604F7" w:rsidRPr="00CF3820" w:rsidRDefault="00A604F7" w:rsidP="00A604F7">
      <w:pPr>
        <w:pStyle w:val="Header"/>
      </w:pPr>
      <w:bookmarkStart w:id="79" w:name="f_Check_Lines_below"/>
      <w:bookmarkEnd w:id="79"/>
      <w:r w:rsidRPr="00CF3820">
        <w:rPr>
          <w:rStyle w:val="CharPartNo"/>
        </w:rPr>
        <w:t xml:space="preserve"> </w:t>
      </w:r>
      <w:r w:rsidRPr="00CF3820">
        <w:rPr>
          <w:rStyle w:val="CharPartText"/>
        </w:rPr>
        <w:t xml:space="preserve"> </w:t>
      </w:r>
    </w:p>
    <w:p w:rsidR="00A604F7" w:rsidRPr="00CF3820" w:rsidRDefault="00A604F7" w:rsidP="005B31C7">
      <w:pPr>
        <w:spacing w:before="120" w:after="120"/>
        <w:rPr>
          <w:i/>
        </w:rPr>
      </w:pPr>
      <w:r w:rsidRPr="00CF3820">
        <w:rPr>
          <w:i/>
        </w:rPr>
        <w:t>New South Wales</w:t>
      </w:r>
    </w:p>
    <w:p w:rsidR="00A604F7" w:rsidRPr="00CF3820" w:rsidRDefault="00A604F7" w:rsidP="00A604F7">
      <w:r w:rsidRPr="00CF3820">
        <w:t>Albury</w:t>
      </w:r>
    </w:p>
    <w:p w:rsidR="00A604F7" w:rsidRPr="00CF3820" w:rsidRDefault="00A604F7" w:rsidP="00A604F7">
      <w:r w:rsidRPr="00CF3820">
        <w:t>Balmoral</w:t>
      </w:r>
    </w:p>
    <w:p w:rsidR="00A604F7" w:rsidRPr="00CF3820" w:rsidRDefault="00A604F7" w:rsidP="00A604F7">
      <w:r w:rsidRPr="00CF3820">
        <w:t>Concord</w:t>
      </w:r>
    </w:p>
    <w:p w:rsidR="00A604F7" w:rsidRPr="00CF3820" w:rsidRDefault="00A604F7" w:rsidP="00A604F7">
      <w:r w:rsidRPr="00CF3820">
        <w:t>Garden Island</w:t>
      </w:r>
    </w:p>
    <w:p w:rsidR="00A604F7" w:rsidRPr="00CF3820" w:rsidRDefault="00A604F7" w:rsidP="00A604F7">
      <w:r w:rsidRPr="00CF3820">
        <w:t>Georges Heights</w:t>
      </w:r>
    </w:p>
    <w:p w:rsidR="00A604F7" w:rsidRPr="00CF3820" w:rsidRDefault="00A604F7" w:rsidP="00A604F7">
      <w:r w:rsidRPr="00CF3820">
        <w:t>Glenbrook</w:t>
      </w:r>
    </w:p>
    <w:p w:rsidR="00A604F7" w:rsidRPr="00CF3820" w:rsidRDefault="00A604F7" w:rsidP="00A604F7">
      <w:r w:rsidRPr="00CF3820">
        <w:t>Holsworthy</w:t>
      </w:r>
    </w:p>
    <w:p w:rsidR="00A604F7" w:rsidRPr="00CF3820" w:rsidRDefault="00A604F7" w:rsidP="00A604F7">
      <w:r w:rsidRPr="00CF3820">
        <w:t>Ingleburn</w:t>
      </w:r>
    </w:p>
    <w:p w:rsidR="00A604F7" w:rsidRPr="00CF3820" w:rsidRDefault="00A604F7" w:rsidP="00A604F7">
      <w:r w:rsidRPr="00CF3820">
        <w:t>Kingswood</w:t>
      </w:r>
    </w:p>
    <w:p w:rsidR="00A604F7" w:rsidRPr="00CF3820" w:rsidRDefault="00A604F7" w:rsidP="00A604F7">
      <w:r w:rsidRPr="00CF3820">
        <w:t>Lismore</w:t>
      </w:r>
    </w:p>
    <w:p w:rsidR="00A604F7" w:rsidRPr="00CF3820" w:rsidRDefault="00A604F7" w:rsidP="00A604F7">
      <w:r w:rsidRPr="00CF3820">
        <w:t>Liverpool</w:t>
      </w:r>
    </w:p>
    <w:p w:rsidR="00A604F7" w:rsidRPr="00CF3820" w:rsidRDefault="00A604F7" w:rsidP="00A604F7">
      <w:r w:rsidRPr="00CF3820">
        <w:t>Manly</w:t>
      </w:r>
    </w:p>
    <w:p w:rsidR="00A604F7" w:rsidRPr="00CF3820" w:rsidRDefault="00A604F7" w:rsidP="00A604F7">
      <w:r w:rsidRPr="00CF3820">
        <w:t>Moorebank</w:t>
      </w:r>
    </w:p>
    <w:p w:rsidR="00A604F7" w:rsidRPr="00CF3820" w:rsidRDefault="00A604F7" w:rsidP="00A604F7">
      <w:r w:rsidRPr="00CF3820">
        <w:t>Neutral Bay</w:t>
      </w:r>
    </w:p>
    <w:p w:rsidR="00A604F7" w:rsidRPr="00CF3820" w:rsidRDefault="00A604F7" w:rsidP="00A604F7">
      <w:r w:rsidRPr="00CF3820">
        <w:t>Newcastle</w:t>
      </w:r>
    </w:p>
    <w:p w:rsidR="00A604F7" w:rsidRPr="00CF3820" w:rsidRDefault="00A604F7" w:rsidP="00A604F7">
      <w:r w:rsidRPr="00CF3820">
        <w:t>Nowra</w:t>
      </w:r>
    </w:p>
    <w:p w:rsidR="00A604F7" w:rsidRPr="00CF3820" w:rsidRDefault="00A604F7" w:rsidP="00A604F7">
      <w:r w:rsidRPr="00CF3820">
        <w:t>Paddington</w:t>
      </w:r>
    </w:p>
    <w:p w:rsidR="00A604F7" w:rsidRPr="00CF3820" w:rsidRDefault="00A604F7" w:rsidP="00A604F7">
      <w:r w:rsidRPr="00CF3820">
        <w:t>Parkes</w:t>
      </w:r>
    </w:p>
    <w:p w:rsidR="00A604F7" w:rsidRPr="00CF3820" w:rsidRDefault="00A604F7" w:rsidP="00A604F7">
      <w:r w:rsidRPr="00CF3820">
        <w:t>Parramatta</w:t>
      </w:r>
    </w:p>
    <w:p w:rsidR="00A604F7" w:rsidRPr="00CF3820" w:rsidRDefault="00A604F7" w:rsidP="00A604F7">
      <w:r w:rsidRPr="00CF3820">
        <w:t>Penrith</w:t>
      </w:r>
    </w:p>
    <w:p w:rsidR="00A604F7" w:rsidRPr="00CF3820" w:rsidRDefault="00A604F7" w:rsidP="00A604F7">
      <w:r w:rsidRPr="00CF3820">
        <w:t>Pymble</w:t>
      </w:r>
    </w:p>
    <w:p w:rsidR="00A604F7" w:rsidRPr="00CF3820" w:rsidRDefault="00A604F7" w:rsidP="00A604F7">
      <w:r w:rsidRPr="00CF3820">
        <w:t>Quaker’s Hill</w:t>
      </w:r>
    </w:p>
    <w:p w:rsidR="00A604F7" w:rsidRPr="00CF3820" w:rsidRDefault="00A604F7" w:rsidP="00A604F7">
      <w:r w:rsidRPr="00CF3820">
        <w:t>Randwick</w:t>
      </w:r>
    </w:p>
    <w:p w:rsidR="00A604F7" w:rsidRPr="00CF3820" w:rsidRDefault="00A604F7" w:rsidP="00A604F7">
      <w:r w:rsidRPr="00CF3820">
        <w:t>Regents Park</w:t>
      </w:r>
    </w:p>
    <w:p w:rsidR="00A604F7" w:rsidRPr="00CF3820" w:rsidRDefault="00A604F7" w:rsidP="00A604F7">
      <w:r w:rsidRPr="00CF3820">
        <w:t>Richmond</w:t>
      </w:r>
    </w:p>
    <w:p w:rsidR="00A604F7" w:rsidRPr="00CF3820" w:rsidRDefault="00A604F7" w:rsidP="00A604F7">
      <w:r w:rsidRPr="00CF3820">
        <w:t>Singleton</w:t>
      </w:r>
    </w:p>
    <w:p w:rsidR="00A604F7" w:rsidRPr="00CF3820" w:rsidRDefault="00A604F7" w:rsidP="00A604F7">
      <w:r w:rsidRPr="00CF3820">
        <w:t>Wagga Wagga</w:t>
      </w:r>
    </w:p>
    <w:p w:rsidR="00A604F7" w:rsidRPr="00CF3820" w:rsidRDefault="00A604F7" w:rsidP="00A604F7">
      <w:r w:rsidRPr="00CF3820">
        <w:t>Watson’s Bay</w:t>
      </w:r>
    </w:p>
    <w:p w:rsidR="00A604F7" w:rsidRPr="00CF3820" w:rsidRDefault="00A604F7" w:rsidP="00A604F7">
      <w:r w:rsidRPr="00CF3820">
        <w:t>Waverton</w:t>
      </w:r>
    </w:p>
    <w:p w:rsidR="00A604F7" w:rsidRPr="00CF3820" w:rsidRDefault="00A604F7" w:rsidP="00A604F7">
      <w:r w:rsidRPr="00CF3820">
        <w:t>Williamtown</w:t>
      </w:r>
    </w:p>
    <w:p w:rsidR="00A604F7" w:rsidRPr="00CF3820" w:rsidRDefault="00A604F7" w:rsidP="00A604F7">
      <w:pPr>
        <w:spacing w:before="120" w:after="120"/>
        <w:rPr>
          <w:i/>
        </w:rPr>
      </w:pPr>
      <w:r w:rsidRPr="00CF3820">
        <w:rPr>
          <w:i/>
        </w:rPr>
        <w:t>Victoria</w:t>
      </w:r>
    </w:p>
    <w:p w:rsidR="00A604F7" w:rsidRPr="00CF3820" w:rsidRDefault="00A604F7" w:rsidP="00A604F7">
      <w:r w:rsidRPr="00CF3820">
        <w:t>Crib Point</w:t>
      </w:r>
    </w:p>
    <w:p w:rsidR="00A604F7" w:rsidRPr="00CF3820" w:rsidRDefault="00A604F7" w:rsidP="00A604F7">
      <w:r w:rsidRPr="00CF3820">
        <w:t>Laverton</w:t>
      </w:r>
    </w:p>
    <w:p w:rsidR="00A604F7" w:rsidRPr="00CF3820" w:rsidRDefault="00A604F7" w:rsidP="00A604F7">
      <w:r w:rsidRPr="00CF3820">
        <w:t>Melbourne City</w:t>
      </w:r>
    </w:p>
    <w:p w:rsidR="00A604F7" w:rsidRPr="00CF3820" w:rsidRDefault="00A604F7" w:rsidP="00A604F7">
      <w:r w:rsidRPr="00CF3820">
        <w:t>Point Cook</w:t>
      </w:r>
    </w:p>
    <w:p w:rsidR="00A604F7" w:rsidRPr="00CF3820" w:rsidRDefault="00A604F7" w:rsidP="00A604F7">
      <w:r w:rsidRPr="00CF3820">
        <w:t>Port Melbourne</w:t>
      </w:r>
    </w:p>
    <w:p w:rsidR="00A604F7" w:rsidRPr="00CF3820" w:rsidRDefault="00A604F7" w:rsidP="00A604F7">
      <w:r w:rsidRPr="00CF3820">
        <w:t>Puckapunyal</w:t>
      </w:r>
    </w:p>
    <w:p w:rsidR="00A604F7" w:rsidRPr="00CF3820" w:rsidRDefault="00A604F7" w:rsidP="00A604F7">
      <w:r w:rsidRPr="00CF3820">
        <w:t>Queenscliff</w:t>
      </w:r>
    </w:p>
    <w:p w:rsidR="00A604F7" w:rsidRPr="00CF3820" w:rsidRDefault="00A604F7" w:rsidP="00A604F7">
      <w:r w:rsidRPr="00CF3820">
        <w:t>Sale</w:t>
      </w:r>
    </w:p>
    <w:p w:rsidR="00A604F7" w:rsidRPr="00CF3820" w:rsidRDefault="00A604F7" w:rsidP="00A604F7">
      <w:r w:rsidRPr="00CF3820">
        <w:t>Sorrento</w:t>
      </w:r>
    </w:p>
    <w:p w:rsidR="00A604F7" w:rsidRPr="00CF3820" w:rsidRDefault="00A604F7" w:rsidP="00A604F7">
      <w:r w:rsidRPr="00CF3820">
        <w:t>South Melbourne</w:t>
      </w:r>
    </w:p>
    <w:p w:rsidR="00A604F7" w:rsidRPr="00CF3820" w:rsidRDefault="00A604F7" w:rsidP="00A604F7">
      <w:r w:rsidRPr="00CF3820">
        <w:t>Tottenham</w:t>
      </w:r>
    </w:p>
    <w:p w:rsidR="00A604F7" w:rsidRPr="00CF3820" w:rsidRDefault="00A604F7" w:rsidP="00A604F7">
      <w:r w:rsidRPr="00CF3820">
        <w:t>Williamstown</w:t>
      </w:r>
    </w:p>
    <w:p w:rsidR="00A604F7" w:rsidRPr="00CF3820" w:rsidRDefault="00A604F7" w:rsidP="00A604F7">
      <w:r w:rsidRPr="00CF3820">
        <w:lastRenderedPageBreak/>
        <w:t>Wodonga</w:t>
      </w:r>
    </w:p>
    <w:p w:rsidR="00A604F7" w:rsidRPr="00CF3820" w:rsidRDefault="00A604F7" w:rsidP="00A604F7">
      <w:pPr>
        <w:spacing w:before="120" w:after="120"/>
        <w:rPr>
          <w:i/>
        </w:rPr>
      </w:pPr>
      <w:r w:rsidRPr="00CF3820">
        <w:rPr>
          <w:i/>
        </w:rPr>
        <w:t>Queensland</w:t>
      </w:r>
    </w:p>
    <w:p w:rsidR="00A604F7" w:rsidRPr="00CF3820" w:rsidRDefault="00A604F7" w:rsidP="00A604F7">
      <w:r w:rsidRPr="00CF3820">
        <w:t>Amberley</w:t>
      </w:r>
    </w:p>
    <w:p w:rsidR="00A604F7" w:rsidRPr="00CF3820" w:rsidRDefault="00A604F7" w:rsidP="00A604F7">
      <w:r w:rsidRPr="00CF3820">
        <w:t>Brisbane City</w:t>
      </w:r>
    </w:p>
    <w:p w:rsidR="00A604F7" w:rsidRPr="00CF3820" w:rsidRDefault="00A604F7" w:rsidP="00A604F7">
      <w:r w:rsidRPr="00CF3820">
        <w:t>Cairns</w:t>
      </w:r>
    </w:p>
    <w:p w:rsidR="00A604F7" w:rsidRPr="00CF3820" w:rsidRDefault="00A604F7" w:rsidP="00A604F7">
      <w:r w:rsidRPr="00CF3820">
        <w:t>Canungra</w:t>
      </w:r>
    </w:p>
    <w:p w:rsidR="00A604F7" w:rsidRPr="00CF3820" w:rsidRDefault="00A604F7" w:rsidP="00A604F7">
      <w:r w:rsidRPr="00CF3820">
        <w:t>Enoggera</w:t>
      </w:r>
    </w:p>
    <w:p w:rsidR="00A604F7" w:rsidRPr="00CF3820" w:rsidRDefault="00A604F7" w:rsidP="00A604F7">
      <w:r w:rsidRPr="00CF3820">
        <w:t>Oakey</w:t>
      </w:r>
    </w:p>
    <w:p w:rsidR="00A604F7" w:rsidRPr="00CF3820" w:rsidRDefault="00A604F7" w:rsidP="00A604F7">
      <w:r w:rsidRPr="00CF3820">
        <w:t>Rockhampton</w:t>
      </w:r>
    </w:p>
    <w:p w:rsidR="00A604F7" w:rsidRPr="00CF3820" w:rsidRDefault="00A604F7" w:rsidP="00A604F7">
      <w:r w:rsidRPr="00CF3820">
        <w:t>Toowoomba</w:t>
      </w:r>
    </w:p>
    <w:p w:rsidR="00A604F7" w:rsidRPr="00CF3820" w:rsidRDefault="00A604F7" w:rsidP="00A604F7">
      <w:r w:rsidRPr="00CF3820">
        <w:t>Townsville</w:t>
      </w:r>
    </w:p>
    <w:p w:rsidR="00A604F7" w:rsidRPr="00CF3820" w:rsidRDefault="00A604F7" w:rsidP="00A604F7">
      <w:pPr>
        <w:spacing w:before="120" w:after="120"/>
        <w:rPr>
          <w:i/>
        </w:rPr>
      </w:pPr>
      <w:r w:rsidRPr="00CF3820">
        <w:rPr>
          <w:i/>
        </w:rPr>
        <w:t>South Australia</w:t>
      </w:r>
    </w:p>
    <w:p w:rsidR="00A604F7" w:rsidRPr="00CF3820" w:rsidRDefault="00A604F7" w:rsidP="00A604F7">
      <w:r w:rsidRPr="00CF3820">
        <w:t>Adelaide City</w:t>
      </w:r>
    </w:p>
    <w:p w:rsidR="00A604F7" w:rsidRPr="00CF3820" w:rsidRDefault="00A604F7" w:rsidP="00A604F7">
      <w:r w:rsidRPr="00CF3820">
        <w:t>Edinburgh</w:t>
      </w:r>
    </w:p>
    <w:p w:rsidR="00A604F7" w:rsidRPr="00CF3820" w:rsidRDefault="00A604F7" w:rsidP="00A604F7">
      <w:r w:rsidRPr="00CF3820">
        <w:t>Port Adelaide</w:t>
      </w:r>
    </w:p>
    <w:p w:rsidR="00A604F7" w:rsidRPr="00CF3820" w:rsidRDefault="00A604F7" w:rsidP="00A604F7">
      <w:r w:rsidRPr="00CF3820">
        <w:t>Woodside</w:t>
      </w:r>
    </w:p>
    <w:p w:rsidR="00A604F7" w:rsidRPr="00CF3820" w:rsidRDefault="00A604F7" w:rsidP="00A604F7">
      <w:pPr>
        <w:keepNext/>
        <w:spacing w:before="120" w:after="120"/>
      </w:pPr>
      <w:r w:rsidRPr="00CF3820">
        <w:rPr>
          <w:i/>
        </w:rPr>
        <w:t>Western Australia</w:t>
      </w:r>
    </w:p>
    <w:p w:rsidR="00A604F7" w:rsidRPr="00CF3820" w:rsidRDefault="00A604F7" w:rsidP="00A604F7">
      <w:r w:rsidRPr="00CF3820">
        <w:t>Exmouth</w:t>
      </w:r>
    </w:p>
    <w:p w:rsidR="00A604F7" w:rsidRPr="00CF3820" w:rsidRDefault="00A604F7" w:rsidP="00A604F7">
      <w:r w:rsidRPr="00CF3820">
        <w:t>Fremantle</w:t>
      </w:r>
    </w:p>
    <w:p w:rsidR="00A604F7" w:rsidRPr="00CF3820" w:rsidRDefault="00A604F7" w:rsidP="00A604F7">
      <w:r w:rsidRPr="00CF3820">
        <w:t>Garden Island</w:t>
      </w:r>
    </w:p>
    <w:p w:rsidR="00A604F7" w:rsidRPr="00CF3820" w:rsidRDefault="00A604F7" w:rsidP="00A604F7">
      <w:r w:rsidRPr="00CF3820">
        <w:t>Karrakatta</w:t>
      </w:r>
    </w:p>
    <w:p w:rsidR="00A604F7" w:rsidRPr="00CF3820" w:rsidRDefault="00A604F7" w:rsidP="00A604F7">
      <w:r w:rsidRPr="00CF3820">
        <w:t>Northam</w:t>
      </w:r>
    </w:p>
    <w:p w:rsidR="00A604F7" w:rsidRPr="00CF3820" w:rsidRDefault="00A604F7" w:rsidP="00A604F7">
      <w:r w:rsidRPr="00CF3820">
        <w:t>Pearce</w:t>
      </w:r>
    </w:p>
    <w:p w:rsidR="00A604F7" w:rsidRPr="00CF3820" w:rsidRDefault="00A604F7" w:rsidP="00A604F7">
      <w:r w:rsidRPr="00CF3820">
        <w:t>Perth City</w:t>
      </w:r>
    </w:p>
    <w:p w:rsidR="00A604F7" w:rsidRPr="00CF3820" w:rsidRDefault="00A604F7" w:rsidP="00A604F7">
      <w:r w:rsidRPr="00CF3820">
        <w:t>Swanbourne</w:t>
      </w:r>
    </w:p>
    <w:p w:rsidR="00A604F7" w:rsidRPr="00CF3820" w:rsidRDefault="00A604F7" w:rsidP="00A604F7">
      <w:pPr>
        <w:spacing w:before="120" w:after="120"/>
        <w:rPr>
          <w:i/>
        </w:rPr>
      </w:pPr>
      <w:r w:rsidRPr="00CF3820">
        <w:rPr>
          <w:i/>
        </w:rPr>
        <w:t>Tasmania</w:t>
      </w:r>
    </w:p>
    <w:p w:rsidR="00A604F7" w:rsidRPr="00CF3820" w:rsidRDefault="00A604F7" w:rsidP="00A604F7">
      <w:r w:rsidRPr="00CF3820">
        <w:t>Hobart</w:t>
      </w:r>
    </w:p>
    <w:p w:rsidR="00A604F7" w:rsidRPr="00CF3820" w:rsidRDefault="00A604F7" w:rsidP="00A604F7">
      <w:r w:rsidRPr="00CF3820">
        <w:t>Launceston</w:t>
      </w:r>
    </w:p>
    <w:p w:rsidR="00A604F7" w:rsidRPr="00CF3820" w:rsidRDefault="00A604F7" w:rsidP="00A604F7">
      <w:pPr>
        <w:keepNext/>
        <w:spacing w:before="120" w:after="120"/>
        <w:rPr>
          <w:i/>
        </w:rPr>
      </w:pPr>
      <w:r w:rsidRPr="00CF3820">
        <w:rPr>
          <w:i/>
        </w:rPr>
        <w:t>Northern Territory</w:t>
      </w:r>
    </w:p>
    <w:p w:rsidR="00A604F7" w:rsidRPr="00CF3820" w:rsidRDefault="00A604F7" w:rsidP="00A604F7">
      <w:r w:rsidRPr="00CF3820">
        <w:t>Darwin</w:t>
      </w:r>
    </w:p>
    <w:p w:rsidR="00A604F7" w:rsidRPr="00CF3820" w:rsidRDefault="00A604F7" w:rsidP="00A604F7">
      <w:pPr>
        <w:spacing w:before="120" w:after="120"/>
        <w:rPr>
          <w:i/>
        </w:rPr>
      </w:pPr>
      <w:r w:rsidRPr="00CF3820">
        <w:rPr>
          <w:i/>
        </w:rPr>
        <w:t>Australian Capital Territory</w:t>
      </w:r>
    </w:p>
    <w:p w:rsidR="00A604F7" w:rsidRPr="00CF3820" w:rsidRDefault="00A604F7" w:rsidP="00A604F7">
      <w:r w:rsidRPr="00CF3820">
        <w:t>Canberra</w:t>
      </w:r>
    </w:p>
    <w:p w:rsidR="00A604F7" w:rsidRPr="00CF3820" w:rsidRDefault="00A604F7" w:rsidP="00A604F7">
      <w:r w:rsidRPr="00CF3820">
        <w:t>Jervis Bay</w:t>
      </w:r>
    </w:p>
    <w:p w:rsidR="005B3BAC" w:rsidRPr="00CF3820" w:rsidRDefault="005B3BAC" w:rsidP="00055DC2">
      <w:pPr>
        <w:sectPr w:rsidR="005B3BAC" w:rsidRPr="00CF3820" w:rsidSect="00374EF5">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p>
    <w:p w:rsidR="00A604F7" w:rsidRPr="00CF3820" w:rsidRDefault="00A604F7" w:rsidP="00A604F7">
      <w:pPr>
        <w:pStyle w:val="ActHead6"/>
        <w:pageBreakBefore/>
      </w:pPr>
      <w:bookmarkStart w:id="80" w:name="_Toc506204346"/>
      <w:bookmarkStart w:id="81" w:name="opcAmSched"/>
      <w:bookmarkStart w:id="82" w:name="opcCurrentFind"/>
      <w:r w:rsidRPr="00CF3820">
        <w:rPr>
          <w:rStyle w:val="CharAmSchNo"/>
        </w:rPr>
        <w:lastRenderedPageBreak/>
        <w:t>Schedule</w:t>
      </w:r>
      <w:r w:rsidR="00CF3820" w:rsidRPr="00CF3820">
        <w:rPr>
          <w:rStyle w:val="CharAmSchNo"/>
        </w:rPr>
        <w:t> </w:t>
      </w:r>
      <w:r w:rsidRPr="00CF3820">
        <w:rPr>
          <w:rStyle w:val="CharAmSchNo"/>
        </w:rPr>
        <w:t>3</w:t>
      </w:r>
      <w:r w:rsidRPr="00CF3820">
        <w:t>—</w:t>
      </w:r>
      <w:r w:rsidRPr="00CF3820">
        <w:rPr>
          <w:rStyle w:val="CharAmSchText"/>
        </w:rPr>
        <w:t>Repeals</w:t>
      </w:r>
      <w:bookmarkEnd w:id="80"/>
    </w:p>
    <w:bookmarkEnd w:id="81"/>
    <w:bookmarkEnd w:id="82"/>
    <w:p w:rsidR="00A604F7" w:rsidRPr="00CF3820" w:rsidRDefault="00A604F7" w:rsidP="00A604F7">
      <w:pPr>
        <w:pStyle w:val="Header"/>
      </w:pPr>
      <w:r w:rsidRPr="00CF3820">
        <w:rPr>
          <w:rStyle w:val="CharAmPartNo"/>
        </w:rPr>
        <w:t xml:space="preserve"> </w:t>
      </w:r>
      <w:r w:rsidRPr="00CF3820">
        <w:rPr>
          <w:rStyle w:val="CharAmPartText"/>
        </w:rPr>
        <w:t xml:space="preserve"> </w:t>
      </w:r>
    </w:p>
    <w:p w:rsidR="00A604F7" w:rsidRPr="00CF3820" w:rsidRDefault="00A604F7" w:rsidP="00A604F7">
      <w:pPr>
        <w:pStyle w:val="ActHead9"/>
      </w:pPr>
      <w:bookmarkStart w:id="83" w:name="_Toc506204347"/>
      <w:r w:rsidRPr="00CF3820">
        <w:t>Defence Force Discipline Regulations</w:t>
      </w:r>
      <w:r w:rsidR="00CF3820" w:rsidRPr="00CF3820">
        <w:t> </w:t>
      </w:r>
      <w:r w:rsidRPr="00CF3820">
        <w:t>1985</w:t>
      </w:r>
      <w:bookmarkEnd w:id="83"/>
    </w:p>
    <w:p w:rsidR="00A604F7" w:rsidRPr="00CF3820" w:rsidRDefault="00A604F7" w:rsidP="00A604F7">
      <w:pPr>
        <w:pStyle w:val="ItemHead"/>
      </w:pPr>
      <w:r w:rsidRPr="00CF3820">
        <w:t>1  The whole of the instrument</w:t>
      </w:r>
    </w:p>
    <w:p w:rsidR="00A604F7" w:rsidRPr="00CF3820" w:rsidRDefault="00A604F7" w:rsidP="00A604F7">
      <w:pPr>
        <w:pStyle w:val="Item"/>
      </w:pPr>
      <w:r w:rsidRPr="00CF3820">
        <w:t>Repeal the instrument.</w:t>
      </w:r>
    </w:p>
    <w:p w:rsidR="008E0B40" w:rsidRPr="00CF3820" w:rsidRDefault="008E0B40">
      <w:pPr>
        <w:sectPr w:rsidR="008E0B40" w:rsidRPr="00CF3820" w:rsidSect="00374EF5">
          <w:headerReference w:type="even" r:id="rId38"/>
          <w:headerReference w:type="default" r:id="rId39"/>
          <w:footerReference w:type="even" r:id="rId40"/>
          <w:footerReference w:type="default" r:id="rId41"/>
          <w:headerReference w:type="first" r:id="rId42"/>
          <w:footerReference w:type="first" r:id="rId43"/>
          <w:pgSz w:w="11907" w:h="16839" w:code="9"/>
          <w:pgMar w:top="2233" w:right="1797" w:bottom="1440" w:left="1797" w:header="720" w:footer="709" w:gutter="0"/>
          <w:cols w:space="720"/>
          <w:docGrid w:linePitch="299"/>
        </w:sectPr>
      </w:pPr>
    </w:p>
    <w:p w:rsidR="00A604F7" w:rsidRPr="00CF3820" w:rsidRDefault="00A604F7" w:rsidP="008E0B40">
      <w:pPr>
        <w:rPr>
          <w:b/>
          <w:i/>
        </w:rPr>
      </w:pPr>
    </w:p>
    <w:sectPr w:rsidR="00A604F7" w:rsidRPr="00CF3820" w:rsidSect="00374EF5">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22" w:rsidRDefault="00D45D22" w:rsidP="00715914">
      <w:pPr>
        <w:spacing w:line="240" w:lineRule="auto"/>
      </w:pPr>
      <w:r>
        <w:separator/>
      </w:r>
    </w:p>
  </w:endnote>
  <w:endnote w:type="continuationSeparator" w:id="0">
    <w:p w:rsidR="00D45D22" w:rsidRDefault="00D45D2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F5" w:rsidRPr="00374EF5" w:rsidRDefault="00374EF5" w:rsidP="00374EF5">
    <w:pPr>
      <w:pStyle w:val="Footer"/>
      <w:rPr>
        <w:i/>
        <w:sz w:val="18"/>
      </w:rPr>
    </w:pPr>
    <w:r w:rsidRPr="00374EF5">
      <w:rPr>
        <w:i/>
        <w:sz w:val="18"/>
      </w:rPr>
      <w:t>OPC62628 -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D1021D" w:rsidRDefault="00D45D22" w:rsidP="005B3BA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45D22" w:rsidTr="00055DC2">
      <w:tc>
        <w:tcPr>
          <w:tcW w:w="1384" w:type="dxa"/>
          <w:tcBorders>
            <w:top w:val="nil"/>
            <w:left w:val="nil"/>
            <w:bottom w:val="nil"/>
            <w:right w:val="nil"/>
          </w:tcBorders>
        </w:tcPr>
        <w:p w:rsidR="00D45D22" w:rsidRDefault="00D45D22" w:rsidP="00055DC2">
          <w:pPr>
            <w:spacing w:line="0" w:lineRule="atLeast"/>
            <w:rPr>
              <w:sz w:val="18"/>
            </w:rPr>
          </w:pPr>
        </w:p>
      </w:tc>
      <w:tc>
        <w:tcPr>
          <w:tcW w:w="6379" w:type="dxa"/>
          <w:tcBorders>
            <w:top w:val="nil"/>
            <w:left w:val="nil"/>
            <w:bottom w:val="nil"/>
            <w:right w:val="nil"/>
          </w:tcBorders>
        </w:tcPr>
        <w:p w:rsidR="00D45D22" w:rsidRDefault="00D45D22" w:rsidP="00055DC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709" w:type="dxa"/>
          <w:tcBorders>
            <w:top w:val="nil"/>
            <w:left w:val="nil"/>
            <w:bottom w:val="nil"/>
            <w:right w:val="nil"/>
          </w:tcBorders>
        </w:tcPr>
        <w:p w:rsidR="00D45D22" w:rsidRDefault="00D45D22" w:rsidP="00055DC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16DB">
            <w:rPr>
              <w:i/>
              <w:noProof/>
              <w:sz w:val="18"/>
            </w:rPr>
            <w:t>29</w:t>
          </w:r>
          <w:r w:rsidRPr="00ED79B6">
            <w:rPr>
              <w:i/>
              <w:sz w:val="18"/>
            </w:rPr>
            <w:fldChar w:fldCharType="end"/>
          </w:r>
        </w:p>
      </w:tc>
    </w:tr>
  </w:tbl>
  <w:p w:rsidR="00D45D22" w:rsidRPr="00374EF5" w:rsidRDefault="00374EF5" w:rsidP="00374EF5">
    <w:pPr>
      <w:rPr>
        <w:rFonts w:cs="Times New Roman"/>
        <w:i/>
        <w:sz w:val="18"/>
      </w:rPr>
    </w:pPr>
    <w:r w:rsidRPr="00374EF5">
      <w:rPr>
        <w:rFonts w:cs="Times New Roman"/>
        <w:i/>
        <w:sz w:val="18"/>
      </w:rPr>
      <w:t>OPC62628 -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33C1C" w:rsidRDefault="00D45D22" w:rsidP="005B3BA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45D22" w:rsidTr="00055DC2">
      <w:tc>
        <w:tcPr>
          <w:tcW w:w="817" w:type="pct"/>
          <w:tcBorders>
            <w:top w:val="nil"/>
            <w:left w:val="nil"/>
            <w:bottom w:val="nil"/>
            <w:right w:val="nil"/>
          </w:tcBorders>
        </w:tcPr>
        <w:p w:rsidR="00D45D22" w:rsidRDefault="00D45D22" w:rsidP="00055DC2">
          <w:pPr>
            <w:spacing w:line="0" w:lineRule="atLeast"/>
            <w:rPr>
              <w:sz w:val="18"/>
            </w:rPr>
          </w:pPr>
        </w:p>
      </w:tc>
      <w:tc>
        <w:tcPr>
          <w:tcW w:w="3765" w:type="pct"/>
          <w:tcBorders>
            <w:top w:val="nil"/>
            <w:left w:val="nil"/>
            <w:bottom w:val="nil"/>
            <w:right w:val="nil"/>
          </w:tcBorders>
        </w:tcPr>
        <w:p w:rsidR="00D45D22" w:rsidRDefault="00D45D22" w:rsidP="00055DC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418" w:type="pct"/>
          <w:tcBorders>
            <w:top w:val="nil"/>
            <w:left w:val="nil"/>
            <w:bottom w:val="nil"/>
            <w:right w:val="nil"/>
          </w:tcBorders>
        </w:tcPr>
        <w:p w:rsidR="00D45D22" w:rsidRDefault="00D45D22" w:rsidP="00055DC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0CCD">
            <w:rPr>
              <w:i/>
              <w:noProof/>
              <w:sz w:val="18"/>
            </w:rPr>
            <w:t>33</w:t>
          </w:r>
          <w:r w:rsidRPr="00ED79B6">
            <w:rPr>
              <w:i/>
              <w:sz w:val="18"/>
            </w:rPr>
            <w:fldChar w:fldCharType="end"/>
          </w:r>
        </w:p>
      </w:tc>
    </w:tr>
  </w:tbl>
  <w:p w:rsidR="00D45D22" w:rsidRPr="00ED79B6" w:rsidRDefault="00D45D22" w:rsidP="005B3BAC">
    <w:pPr>
      <w:rPr>
        <w:i/>
        <w:sz w:val="18"/>
      </w:rPr>
    </w:pPr>
  </w:p>
  <w:p w:rsidR="00D45D22" w:rsidRPr="00374EF5" w:rsidRDefault="00374EF5" w:rsidP="00374EF5">
    <w:pPr>
      <w:pStyle w:val="Footer"/>
      <w:rPr>
        <w:i/>
        <w:sz w:val="18"/>
      </w:rPr>
    </w:pPr>
    <w:r w:rsidRPr="00374EF5">
      <w:rPr>
        <w:i/>
        <w:sz w:val="18"/>
      </w:rPr>
      <w:t>OPC62628 - D</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FF448D" w:rsidRDefault="00D45D22" w:rsidP="005B3BA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45D22" w:rsidTr="002D54D5">
      <w:tc>
        <w:tcPr>
          <w:tcW w:w="709" w:type="dxa"/>
          <w:tcBorders>
            <w:top w:val="nil"/>
            <w:left w:val="nil"/>
            <w:bottom w:val="nil"/>
            <w:right w:val="nil"/>
          </w:tcBorders>
        </w:tcPr>
        <w:p w:rsidR="00D45D22" w:rsidRDefault="00D45D22" w:rsidP="00055DC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16DB">
            <w:rPr>
              <w:i/>
              <w:noProof/>
              <w:sz w:val="18"/>
            </w:rPr>
            <w:t>32</w:t>
          </w:r>
          <w:r w:rsidRPr="00ED79B6">
            <w:rPr>
              <w:i/>
              <w:sz w:val="18"/>
            </w:rPr>
            <w:fldChar w:fldCharType="end"/>
          </w:r>
        </w:p>
      </w:tc>
      <w:tc>
        <w:tcPr>
          <w:tcW w:w="6379" w:type="dxa"/>
          <w:tcBorders>
            <w:top w:val="nil"/>
            <w:left w:val="nil"/>
            <w:bottom w:val="nil"/>
            <w:right w:val="nil"/>
          </w:tcBorders>
        </w:tcPr>
        <w:p w:rsidR="00D45D22" w:rsidRDefault="00D45D22" w:rsidP="00055DC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1384" w:type="dxa"/>
          <w:tcBorders>
            <w:top w:val="nil"/>
            <w:left w:val="nil"/>
            <w:bottom w:val="nil"/>
            <w:right w:val="nil"/>
          </w:tcBorders>
        </w:tcPr>
        <w:p w:rsidR="00D45D22" w:rsidRDefault="00D45D22" w:rsidP="00055DC2">
          <w:pPr>
            <w:spacing w:line="0" w:lineRule="atLeast"/>
            <w:jc w:val="right"/>
            <w:rPr>
              <w:sz w:val="18"/>
            </w:rPr>
          </w:pPr>
        </w:p>
      </w:tc>
    </w:tr>
  </w:tbl>
  <w:p w:rsidR="00D45D22" w:rsidRPr="00374EF5" w:rsidRDefault="00374EF5" w:rsidP="00374EF5">
    <w:pPr>
      <w:rPr>
        <w:rFonts w:cs="Times New Roman"/>
        <w:i/>
        <w:sz w:val="18"/>
      </w:rPr>
    </w:pPr>
    <w:r w:rsidRPr="00374EF5">
      <w:rPr>
        <w:rFonts w:cs="Times New Roman"/>
        <w:i/>
        <w:sz w:val="18"/>
      </w:rPr>
      <w:t>OPC62628 -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D1021D" w:rsidRDefault="00D45D22" w:rsidP="005B3BA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45D22" w:rsidTr="00055DC2">
      <w:tc>
        <w:tcPr>
          <w:tcW w:w="1384" w:type="dxa"/>
          <w:tcBorders>
            <w:top w:val="nil"/>
            <w:left w:val="nil"/>
            <w:bottom w:val="nil"/>
            <w:right w:val="nil"/>
          </w:tcBorders>
        </w:tcPr>
        <w:p w:rsidR="00D45D22" w:rsidRDefault="00D45D22" w:rsidP="00055DC2">
          <w:pPr>
            <w:spacing w:line="0" w:lineRule="atLeast"/>
            <w:rPr>
              <w:sz w:val="18"/>
            </w:rPr>
          </w:pPr>
        </w:p>
      </w:tc>
      <w:tc>
        <w:tcPr>
          <w:tcW w:w="6379" w:type="dxa"/>
          <w:tcBorders>
            <w:top w:val="nil"/>
            <w:left w:val="nil"/>
            <w:bottom w:val="nil"/>
            <w:right w:val="nil"/>
          </w:tcBorders>
        </w:tcPr>
        <w:p w:rsidR="00D45D22" w:rsidRDefault="00D45D22" w:rsidP="00055DC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709" w:type="dxa"/>
          <w:tcBorders>
            <w:top w:val="nil"/>
            <w:left w:val="nil"/>
            <w:bottom w:val="nil"/>
            <w:right w:val="nil"/>
          </w:tcBorders>
        </w:tcPr>
        <w:p w:rsidR="00D45D22" w:rsidRDefault="00D45D22" w:rsidP="00055DC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16DB">
            <w:rPr>
              <w:i/>
              <w:noProof/>
              <w:sz w:val="18"/>
            </w:rPr>
            <w:t>31</w:t>
          </w:r>
          <w:r w:rsidRPr="00ED79B6">
            <w:rPr>
              <w:i/>
              <w:sz w:val="18"/>
            </w:rPr>
            <w:fldChar w:fldCharType="end"/>
          </w:r>
        </w:p>
      </w:tc>
    </w:tr>
  </w:tbl>
  <w:p w:rsidR="00D45D22" w:rsidRPr="00374EF5" w:rsidRDefault="00374EF5" w:rsidP="00374EF5">
    <w:pPr>
      <w:rPr>
        <w:rFonts w:cs="Times New Roman"/>
        <w:i/>
        <w:sz w:val="18"/>
      </w:rPr>
    </w:pPr>
    <w:r w:rsidRPr="00374EF5">
      <w:rPr>
        <w:rFonts w:cs="Times New Roman"/>
        <w:i/>
        <w:sz w:val="18"/>
      </w:rPr>
      <w:t>OPC62628 -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33C1C" w:rsidRDefault="00D45D22" w:rsidP="005B3BA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45D22" w:rsidTr="00055DC2">
      <w:tc>
        <w:tcPr>
          <w:tcW w:w="817" w:type="pct"/>
          <w:tcBorders>
            <w:top w:val="nil"/>
            <w:left w:val="nil"/>
            <w:bottom w:val="nil"/>
            <w:right w:val="nil"/>
          </w:tcBorders>
        </w:tcPr>
        <w:p w:rsidR="00D45D22" w:rsidRDefault="00D45D22" w:rsidP="00055DC2">
          <w:pPr>
            <w:spacing w:line="0" w:lineRule="atLeast"/>
            <w:rPr>
              <w:sz w:val="18"/>
            </w:rPr>
          </w:pPr>
        </w:p>
      </w:tc>
      <w:tc>
        <w:tcPr>
          <w:tcW w:w="3765" w:type="pct"/>
          <w:tcBorders>
            <w:top w:val="nil"/>
            <w:left w:val="nil"/>
            <w:bottom w:val="nil"/>
            <w:right w:val="nil"/>
          </w:tcBorders>
        </w:tcPr>
        <w:p w:rsidR="00D45D22" w:rsidRDefault="00D45D22" w:rsidP="00055DC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418" w:type="pct"/>
          <w:tcBorders>
            <w:top w:val="nil"/>
            <w:left w:val="nil"/>
            <w:bottom w:val="nil"/>
            <w:right w:val="nil"/>
          </w:tcBorders>
        </w:tcPr>
        <w:p w:rsidR="00D45D22" w:rsidRDefault="00D45D22" w:rsidP="00055DC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0CCD">
            <w:rPr>
              <w:i/>
              <w:noProof/>
              <w:sz w:val="18"/>
            </w:rPr>
            <w:t>33</w:t>
          </w:r>
          <w:r w:rsidRPr="00ED79B6">
            <w:rPr>
              <w:i/>
              <w:sz w:val="18"/>
            </w:rPr>
            <w:fldChar w:fldCharType="end"/>
          </w:r>
        </w:p>
      </w:tc>
    </w:tr>
  </w:tbl>
  <w:p w:rsidR="00D45D22" w:rsidRPr="00ED79B6" w:rsidRDefault="00D45D22" w:rsidP="005B3BAC">
    <w:pPr>
      <w:rPr>
        <w:i/>
        <w:sz w:val="18"/>
      </w:rPr>
    </w:pPr>
  </w:p>
  <w:p w:rsidR="00D45D22" w:rsidRPr="00374EF5" w:rsidRDefault="00374EF5" w:rsidP="00374EF5">
    <w:pPr>
      <w:pStyle w:val="Footer"/>
      <w:rPr>
        <w:i/>
        <w:sz w:val="18"/>
      </w:rPr>
    </w:pPr>
    <w:r w:rsidRPr="00374EF5">
      <w:rPr>
        <w:i/>
        <w:sz w:val="18"/>
      </w:rPr>
      <w:t>OPC62628 - D</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D90ABA" w:rsidRDefault="00D45D22" w:rsidP="00A604F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45D22" w:rsidTr="00A604F7">
      <w:tc>
        <w:tcPr>
          <w:tcW w:w="365" w:type="pct"/>
        </w:tcPr>
        <w:p w:rsidR="00D45D22" w:rsidRDefault="00D45D22" w:rsidP="00A604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0CCD">
            <w:rPr>
              <w:i/>
              <w:noProof/>
              <w:sz w:val="18"/>
            </w:rPr>
            <w:t>33</w:t>
          </w:r>
          <w:r w:rsidRPr="00ED79B6">
            <w:rPr>
              <w:i/>
              <w:sz w:val="18"/>
            </w:rPr>
            <w:fldChar w:fldCharType="end"/>
          </w:r>
        </w:p>
      </w:tc>
      <w:tc>
        <w:tcPr>
          <w:tcW w:w="3688" w:type="pct"/>
        </w:tcPr>
        <w:p w:rsidR="00D45D22" w:rsidRDefault="00D45D22" w:rsidP="00A604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947" w:type="pct"/>
        </w:tcPr>
        <w:p w:rsidR="00D45D22" w:rsidRDefault="00D45D22" w:rsidP="00A604F7">
          <w:pPr>
            <w:spacing w:line="0" w:lineRule="atLeast"/>
            <w:jc w:val="right"/>
            <w:rPr>
              <w:sz w:val="18"/>
            </w:rPr>
          </w:pPr>
        </w:p>
      </w:tc>
    </w:tr>
  </w:tbl>
  <w:p w:rsidR="00D45D22" w:rsidRPr="00374EF5" w:rsidRDefault="00374EF5" w:rsidP="00374EF5">
    <w:pPr>
      <w:rPr>
        <w:rFonts w:cs="Times New Roman"/>
        <w:i/>
        <w:sz w:val="18"/>
      </w:rPr>
    </w:pPr>
    <w:r w:rsidRPr="00374EF5">
      <w:rPr>
        <w:rFonts w:cs="Times New Roman"/>
        <w:i/>
        <w:sz w:val="18"/>
      </w:rPr>
      <w:t>OPC62628 - D</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D90ABA" w:rsidRDefault="00D45D22" w:rsidP="00A604F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D45D22" w:rsidTr="00A604F7">
      <w:tc>
        <w:tcPr>
          <w:tcW w:w="942" w:type="pct"/>
        </w:tcPr>
        <w:p w:rsidR="00D45D22" w:rsidRDefault="00D45D22" w:rsidP="00A604F7">
          <w:pPr>
            <w:spacing w:line="0" w:lineRule="atLeast"/>
            <w:rPr>
              <w:sz w:val="18"/>
            </w:rPr>
          </w:pPr>
        </w:p>
      </w:tc>
      <w:tc>
        <w:tcPr>
          <w:tcW w:w="3671" w:type="pct"/>
        </w:tcPr>
        <w:p w:rsidR="00D45D22" w:rsidRDefault="00D45D22" w:rsidP="00A604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387" w:type="pct"/>
        </w:tcPr>
        <w:p w:rsidR="00D45D22" w:rsidRDefault="00D45D22" w:rsidP="00A604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16DB">
            <w:rPr>
              <w:i/>
              <w:noProof/>
              <w:sz w:val="18"/>
            </w:rPr>
            <w:t>33</w:t>
          </w:r>
          <w:r w:rsidRPr="00ED79B6">
            <w:rPr>
              <w:i/>
              <w:sz w:val="18"/>
            </w:rPr>
            <w:fldChar w:fldCharType="end"/>
          </w:r>
        </w:p>
      </w:tc>
    </w:tr>
  </w:tbl>
  <w:p w:rsidR="00D45D22" w:rsidRPr="00374EF5" w:rsidRDefault="00374EF5" w:rsidP="00374EF5">
    <w:pPr>
      <w:rPr>
        <w:rFonts w:cs="Times New Roman"/>
        <w:i/>
        <w:sz w:val="18"/>
      </w:rPr>
    </w:pPr>
    <w:r w:rsidRPr="00374EF5">
      <w:rPr>
        <w:rFonts w:cs="Times New Roman"/>
        <w:i/>
        <w:sz w:val="18"/>
      </w:rPr>
      <w:t>OPC62628 - D</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33C1C" w:rsidRDefault="00D45D22" w:rsidP="00A604F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45D22" w:rsidTr="00A604F7">
      <w:tc>
        <w:tcPr>
          <w:tcW w:w="817" w:type="pct"/>
          <w:tcBorders>
            <w:top w:val="nil"/>
            <w:left w:val="nil"/>
            <w:bottom w:val="nil"/>
            <w:right w:val="nil"/>
          </w:tcBorders>
        </w:tcPr>
        <w:p w:rsidR="00D45D22" w:rsidRDefault="00D45D22" w:rsidP="00A604F7">
          <w:pPr>
            <w:spacing w:line="0" w:lineRule="atLeast"/>
            <w:rPr>
              <w:sz w:val="18"/>
            </w:rPr>
          </w:pPr>
        </w:p>
      </w:tc>
      <w:tc>
        <w:tcPr>
          <w:tcW w:w="3765" w:type="pct"/>
          <w:tcBorders>
            <w:top w:val="nil"/>
            <w:left w:val="nil"/>
            <w:bottom w:val="nil"/>
            <w:right w:val="nil"/>
          </w:tcBorders>
        </w:tcPr>
        <w:p w:rsidR="00D45D22" w:rsidRDefault="00D45D22" w:rsidP="00A604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418" w:type="pct"/>
          <w:tcBorders>
            <w:top w:val="nil"/>
            <w:left w:val="nil"/>
            <w:bottom w:val="nil"/>
            <w:right w:val="nil"/>
          </w:tcBorders>
        </w:tcPr>
        <w:p w:rsidR="00D45D22" w:rsidRDefault="00D45D22" w:rsidP="00A604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0CCD">
            <w:rPr>
              <w:i/>
              <w:noProof/>
              <w:sz w:val="18"/>
            </w:rPr>
            <w:t>33</w:t>
          </w:r>
          <w:r w:rsidRPr="00ED79B6">
            <w:rPr>
              <w:i/>
              <w:sz w:val="18"/>
            </w:rPr>
            <w:fldChar w:fldCharType="end"/>
          </w:r>
        </w:p>
      </w:tc>
    </w:tr>
  </w:tbl>
  <w:p w:rsidR="00D45D22" w:rsidRPr="00ED79B6" w:rsidRDefault="00D45D22" w:rsidP="00A604F7">
    <w:pPr>
      <w:rPr>
        <w:i/>
        <w:sz w:val="18"/>
      </w:rPr>
    </w:pPr>
  </w:p>
  <w:p w:rsidR="00D45D22" w:rsidRPr="00374EF5" w:rsidRDefault="00374EF5" w:rsidP="00374EF5">
    <w:pPr>
      <w:pStyle w:val="Footer"/>
      <w:rPr>
        <w:i/>
        <w:sz w:val="18"/>
      </w:rPr>
    </w:pPr>
    <w:r w:rsidRPr="00374EF5">
      <w:rPr>
        <w:i/>
        <w:sz w:val="18"/>
      </w:rPr>
      <w:t>OPC62628 - D</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33C1C" w:rsidRDefault="00D45D22" w:rsidP="00A604F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D45D22" w:rsidTr="00A604F7">
      <w:tc>
        <w:tcPr>
          <w:tcW w:w="418" w:type="pct"/>
          <w:tcBorders>
            <w:top w:val="nil"/>
            <w:left w:val="nil"/>
            <w:bottom w:val="nil"/>
            <w:right w:val="nil"/>
          </w:tcBorders>
        </w:tcPr>
        <w:p w:rsidR="00D45D22" w:rsidRDefault="00D45D22" w:rsidP="0083464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0CCD">
            <w:rPr>
              <w:i/>
              <w:noProof/>
              <w:sz w:val="18"/>
            </w:rPr>
            <w:t>33</w:t>
          </w:r>
          <w:r w:rsidRPr="00ED79B6">
            <w:rPr>
              <w:i/>
              <w:sz w:val="18"/>
            </w:rPr>
            <w:fldChar w:fldCharType="end"/>
          </w:r>
        </w:p>
      </w:tc>
      <w:tc>
        <w:tcPr>
          <w:tcW w:w="3765" w:type="pct"/>
          <w:tcBorders>
            <w:top w:val="nil"/>
            <w:left w:val="nil"/>
            <w:bottom w:val="nil"/>
            <w:right w:val="nil"/>
          </w:tcBorders>
        </w:tcPr>
        <w:p w:rsidR="00D45D22" w:rsidRDefault="00D45D22" w:rsidP="008346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817" w:type="pct"/>
          <w:tcBorders>
            <w:top w:val="nil"/>
            <w:left w:val="nil"/>
            <w:bottom w:val="nil"/>
            <w:right w:val="nil"/>
          </w:tcBorders>
        </w:tcPr>
        <w:p w:rsidR="00D45D22" w:rsidRDefault="00D45D22" w:rsidP="00834643">
          <w:pPr>
            <w:spacing w:line="0" w:lineRule="atLeast"/>
            <w:jc w:val="right"/>
            <w:rPr>
              <w:sz w:val="18"/>
            </w:rPr>
          </w:pPr>
        </w:p>
      </w:tc>
    </w:tr>
  </w:tbl>
  <w:p w:rsidR="00D45D22" w:rsidRPr="00374EF5" w:rsidRDefault="00374EF5" w:rsidP="00374EF5">
    <w:pPr>
      <w:rPr>
        <w:rFonts w:cs="Times New Roman"/>
        <w:i/>
        <w:sz w:val="18"/>
      </w:rPr>
    </w:pPr>
    <w:r w:rsidRPr="00374EF5">
      <w:rPr>
        <w:rFonts w:cs="Times New Roman"/>
        <w:i/>
        <w:sz w:val="18"/>
      </w:rPr>
      <w:t>OPC62628 - D</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33C1C" w:rsidRDefault="00D45D22" w:rsidP="00A604F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45D22" w:rsidTr="00A604F7">
      <w:tc>
        <w:tcPr>
          <w:tcW w:w="817" w:type="pct"/>
          <w:tcBorders>
            <w:top w:val="nil"/>
            <w:left w:val="nil"/>
            <w:bottom w:val="nil"/>
            <w:right w:val="nil"/>
          </w:tcBorders>
        </w:tcPr>
        <w:p w:rsidR="00D45D22" w:rsidRDefault="00D45D22" w:rsidP="00834643">
          <w:pPr>
            <w:spacing w:line="0" w:lineRule="atLeast"/>
            <w:rPr>
              <w:sz w:val="18"/>
            </w:rPr>
          </w:pPr>
        </w:p>
      </w:tc>
      <w:tc>
        <w:tcPr>
          <w:tcW w:w="3765" w:type="pct"/>
          <w:tcBorders>
            <w:top w:val="nil"/>
            <w:left w:val="nil"/>
            <w:bottom w:val="nil"/>
            <w:right w:val="nil"/>
          </w:tcBorders>
        </w:tcPr>
        <w:p w:rsidR="00D45D22" w:rsidRDefault="00D45D22" w:rsidP="008346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418" w:type="pct"/>
          <w:tcBorders>
            <w:top w:val="nil"/>
            <w:left w:val="nil"/>
            <w:bottom w:val="nil"/>
            <w:right w:val="nil"/>
          </w:tcBorders>
        </w:tcPr>
        <w:p w:rsidR="00D45D22" w:rsidRDefault="00D45D22" w:rsidP="008346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0CCD">
            <w:rPr>
              <w:i/>
              <w:noProof/>
              <w:sz w:val="18"/>
            </w:rPr>
            <w:t>33</w:t>
          </w:r>
          <w:r w:rsidRPr="00ED79B6">
            <w:rPr>
              <w:i/>
              <w:sz w:val="18"/>
            </w:rPr>
            <w:fldChar w:fldCharType="end"/>
          </w:r>
        </w:p>
      </w:tc>
    </w:tr>
  </w:tbl>
  <w:p w:rsidR="00D45D22" w:rsidRPr="00374EF5" w:rsidRDefault="00374EF5" w:rsidP="00374EF5">
    <w:pPr>
      <w:rPr>
        <w:rFonts w:cs="Times New Roman"/>
        <w:i/>
        <w:sz w:val="18"/>
      </w:rPr>
    </w:pPr>
    <w:r w:rsidRPr="00374EF5">
      <w:rPr>
        <w:rFonts w:cs="Times New Roman"/>
        <w:i/>
        <w:sz w:val="18"/>
      </w:rPr>
      <w:t>OPC62628 -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Default="00D45D22" w:rsidP="00A604F7">
    <w:pPr>
      <w:pStyle w:val="Footer"/>
      <w:spacing w:before="120"/>
    </w:pPr>
  </w:p>
  <w:p w:rsidR="00D45D22" w:rsidRPr="00374EF5" w:rsidRDefault="00374EF5" w:rsidP="00374EF5">
    <w:pPr>
      <w:pStyle w:val="Footer"/>
      <w:rPr>
        <w:i/>
        <w:sz w:val="18"/>
      </w:rPr>
    </w:pPr>
    <w:r w:rsidRPr="00374EF5">
      <w:rPr>
        <w:i/>
        <w:sz w:val="18"/>
      </w:rPr>
      <w:t>OPC62628 - D</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33C1C" w:rsidRDefault="00D45D22"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45D22" w:rsidTr="00A604F7">
      <w:tc>
        <w:tcPr>
          <w:tcW w:w="817" w:type="pct"/>
          <w:tcBorders>
            <w:top w:val="nil"/>
            <w:left w:val="nil"/>
            <w:bottom w:val="nil"/>
            <w:right w:val="nil"/>
          </w:tcBorders>
        </w:tcPr>
        <w:p w:rsidR="00D45D22" w:rsidRDefault="00D45D22" w:rsidP="00834643">
          <w:pPr>
            <w:spacing w:line="0" w:lineRule="atLeast"/>
            <w:rPr>
              <w:sz w:val="18"/>
            </w:rPr>
          </w:pPr>
        </w:p>
      </w:tc>
      <w:tc>
        <w:tcPr>
          <w:tcW w:w="3765" w:type="pct"/>
          <w:tcBorders>
            <w:top w:val="nil"/>
            <w:left w:val="nil"/>
            <w:bottom w:val="nil"/>
            <w:right w:val="nil"/>
          </w:tcBorders>
        </w:tcPr>
        <w:p w:rsidR="00D45D22" w:rsidRDefault="00D45D22" w:rsidP="008346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418" w:type="pct"/>
          <w:tcBorders>
            <w:top w:val="nil"/>
            <w:left w:val="nil"/>
            <w:bottom w:val="nil"/>
            <w:right w:val="nil"/>
          </w:tcBorders>
        </w:tcPr>
        <w:p w:rsidR="00D45D22" w:rsidRDefault="00D45D22" w:rsidP="008346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0CCD">
            <w:rPr>
              <w:i/>
              <w:noProof/>
              <w:sz w:val="18"/>
            </w:rPr>
            <w:t>33</w:t>
          </w:r>
          <w:r w:rsidRPr="00ED79B6">
            <w:rPr>
              <w:i/>
              <w:sz w:val="18"/>
            </w:rPr>
            <w:fldChar w:fldCharType="end"/>
          </w:r>
        </w:p>
      </w:tc>
    </w:tr>
  </w:tbl>
  <w:p w:rsidR="00D45D22" w:rsidRPr="00374EF5" w:rsidRDefault="00374EF5" w:rsidP="00374EF5">
    <w:pPr>
      <w:rPr>
        <w:rFonts w:cs="Times New Roman"/>
        <w:i/>
        <w:sz w:val="18"/>
      </w:rPr>
    </w:pPr>
    <w:r w:rsidRPr="00374EF5">
      <w:rPr>
        <w:rFonts w:cs="Times New Roman"/>
        <w:i/>
        <w:sz w:val="18"/>
      </w:rPr>
      <w:t>OPC62628 -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374EF5" w:rsidRDefault="00374EF5" w:rsidP="00374EF5">
    <w:pPr>
      <w:pStyle w:val="Footer"/>
      <w:tabs>
        <w:tab w:val="clear" w:pos="4153"/>
        <w:tab w:val="clear" w:pos="8306"/>
        <w:tab w:val="center" w:pos="4150"/>
        <w:tab w:val="right" w:pos="8307"/>
      </w:tabs>
      <w:spacing w:before="120"/>
      <w:rPr>
        <w:i/>
        <w:sz w:val="18"/>
      </w:rPr>
    </w:pPr>
    <w:r w:rsidRPr="00374EF5">
      <w:rPr>
        <w:i/>
        <w:sz w:val="18"/>
      </w:rPr>
      <w:t>OPC62628 -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33C1C" w:rsidRDefault="00D45D22" w:rsidP="00A604F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D45D22" w:rsidTr="00A604F7">
      <w:tc>
        <w:tcPr>
          <w:tcW w:w="418" w:type="pct"/>
          <w:tcBorders>
            <w:top w:val="nil"/>
            <w:left w:val="nil"/>
            <w:bottom w:val="nil"/>
            <w:right w:val="nil"/>
          </w:tcBorders>
        </w:tcPr>
        <w:p w:rsidR="00D45D22" w:rsidRDefault="00D45D22" w:rsidP="0083464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16DB">
            <w:rPr>
              <w:i/>
              <w:noProof/>
              <w:sz w:val="18"/>
            </w:rPr>
            <w:t>ii</w:t>
          </w:r>
          <w:r w:rsidRPr="00ED79B6">
            <w:rPr>
              <w:i/>
              <w:sz w:val="18"/>
            </w:rPr>
            <w:fldChar w:fldCharType="end"/>
          </w:r>
        </w:p>
      </w:tc>
      <w:tc>
        <w:tcPr>
          <w:tcW w:w="3765" w:type="pct"/>
          <w:tcBorders>
            <w:top w:val="nil"/>
            <w:left w:val="nil"/>
            <w:bottom w:val="nil"/>
            <w:right w:val="nil"/>
          </w:tcBorders>
        </w:tcPr>
        <w:p w:rsidR="00D45D22" w:rsidRDefault="00D45D22" w:rsidP="008346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817" w:type="pct"/>
          <w:tcBorders>
            <w:top w:val="nil"/>
            <w:left w:val="nil"/>
            <w:bottom w:val="nil"/>
            <w:right w:val="nil"/>
          </w:tcBorders>
        </w:tcPr>
        <w:p w:rsidR="00D45D22" w:rsidRDefault="00D45D22" w:rsidP="00834643">
          <w:pPr>
            <w:spacing w:line="0" w:lineRule="atLeast"/>
            <w:jc w:val="right"/>
            <w:rPr>
              <w:sz w:val="18"/>
            </w:rPr>
          </w:pPr>
        </w:p>
      </w:tc>
    </w:tr>
  </w:tbl>
  <w:p w:rsidR="00D45D22" w:rsidRPr="00374EF5" w:rsidRDefault="00374EF5" w:rsidP="00374EF5">
    <w:pPr>
      <w:rPr>
        <w:rFonts w:cs="Times New Roman"/>
        <w:i/>
        <w:sz w:val="18"/>
      </w:rPr>
    </w:pPr>
    <w:r w:rsidRPr="00374EF5">
      <w:rPr>
        <w:rFonts w:cs="Times New Roman"/>
        <w:i/>
        <w:sz w:val="18"/>
      </w:rPr>
      <w:t>OPC62628 -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33C1C" w:rsidRDefault="00D45D22" w:rsidP="00A604F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D45D22" w:rsidTr="00A604F7">
      <w:tc>
        <w:tcPr>
          <w:tcW w:w="816" w:type="pct"/>
          <w:tcBorders>
            <w:top w:val="nil"/>
            <w:left w:val="nil"/>
            <w:bottom w:val="nil"/>
            <w:right w:val="nil"/>
          </w:tcBorders>
        </w:tcPr>
        <w:p w:rsidR="00D45D22" w:rsidRDefault="00D45D22" w:rsidP="00834643">
          <w:pPr>
            <w:spacing w:line="0" w:lineRule="atLeast"/>
            <w:rPr>
              <w:sz w:val="18"/>
            </w:rPr>
          </w:pPr>
        </w:p>
      </w:tc>
      <w:tc>
        <w:tcPr>
          <w:tcW w:w="3765" w:type="pct"/>
          <w:tcBorders>
            <w:top w:val="nil"/>
            <w:left w:val="nil"/>
            <w:bottom w:val="nil"/>
            <w:right w:val="nil"/>
          </w:tcBorders>
        </w:tcPr>
        <w:p w:rsidR="00D45D22" w:rsidRDefault="00D45D22" w:rsidP="008346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419" w:type="pct"/>
          <w:tcBorders>
            <w:top w:val="nil"/>
            <w:left w:val="nil"/>
            <w:bottom w:val="nil"/>
            <w:right w:val="nil"/>
          </w:tcBorders>
        </w:tcPr>
        <w:p w:rsidR="00D45D22" w:rsidRDefault="00D45D22" w:rsidP="008346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16DB">
            <w:rPr>
              <w:i/>
              <w:noProof/>
              <w:sz w:val="18"/>
            </w:rPr>
            <w:t>i</w:t>
          </w:r>
          <w:r w:rsidRPr="00ED79B6">
            <w:rPr>
              <w:i/>
              <w:sz w:val="18"/>
            </w:rPr>
            <w:fldChar w:fldCharType="end"/>
          </w:r>
        </w:p>
      </w:tc>
    </w:tr>
  </w:tbl>
  <w:p w:rsidR="00D45D22" w:rsidRPr="00374EF5" w:rsidRDefault="00374EF5" w:rsidP="00374EF5">
    <w:pPr>
      <w:rPr>
        <w:rFonts w:cs="Times New Roman"/>
        <w:i/>
        <w:sz w:val="18"/>
      </w:rPr>
    </w:pPr>
    <w:r w:rsidRPr="00374EF5">
      <w:rPr>
        <w:rFonts w:cs="Times New Roman"/>
        <w:i/>
        <w:sz w:val="18"/>
      </w:rPr>
      <w:t>OPC62628 -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8A2C51" w:rsidRDefault="00D45D22" w:rsidP="00A604F7">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D45D22" w:rsidRPr="008A2C51" w:rsidTr="00A604F7">
      <w:tc>
        <w:tcPr>
          <w:tcW w:w="365" w:type="pct"/>
        </w:tcPr>
        <w:p w:rsidR="00D45D22" w:rsidRPr="008A2C51" w:rsidRDefault="00D45D22" w:rsidP="004B666B">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8116DB">
            <w:rPr>
              <w:rFonts w:eastAsia="Calibri" w:cs="Times New Roman"/>
              <w:i/>
              <w:noProof/>
              <w:sz w:val="18"/>
            </w:rPr>
            <w:t>20</w:t>
          </w:r>
          <w:r w:rsidRPr="008A2C51">
            <w:rPr>
              <w:rFonts w:eastAsia="Calibri"/>
              <w:i/>
              <w:sz w:val="18"/>
            </w:rPr>
            <w:fldChar w:fldCharType="end"/>
          </w:r>
        </w:p>
      </w:tc>
      <w:tc>
        <w:tcPr>
          <w:tcW w:w="3688" w:type="pct"/>
        </w:tcPr>
        <w:p w:rsidR="00D45D22" w:rsidRPr="008A2C51" w:rsidRDefault="00D45D22" w:rsidP="004B666B">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544E0B">
            <w:rPr>
              <w:rFonts w:eastAsia="Calibri" w:cs="Times New Roman"/>
              <w:i/>
              <w:sz w:val="18"/>
            </w:rPr>
            <w:t>Defence Force Discipline Regulations 2018</w:t>
          </w:r>
          <w:r w:rsidRPr="008A2C51">
            <w:rPr>
              <w:rFonts w:eastAsia="Calibri"/>
              <w:i/>
              <w:sz w:val="18"/>
            </w:rPr>
            <w:fldChar w:fldCharType="end"/>
          </w:r>
        </w:p>
      </w:tc>
      <w:tc>
        <w:tcPr>
          <w:tcW w:w="947" w:type="pct"/>
        </w:tcPr>
        <w:p w:rsidR="00D45D22" w:rsidRPr="008A2C51" w:rsidRDefault="00D45D22" w:rsidP="004B666B">
          <w:pPr>
            <w:spacing w:line="0" w:lineRule="atLeast"/>
            <w:jc w:val="right"/>
            <w:rPr>
              <w:rFonts w:eastAsia="Calibri" w:cs="Times New Roman"/>
              <w:sz w:val="18"/>
            </w:rPr>
          </w:pPr>
        </w:p>
      </w:tc>
    </w:tr>
  </w:tbl>
  <w:p w:rsidR="00D45D22" w:rsidRPr="00374EF5" w:rsidRDefault="00374EF5" w:rsidP="00374EF5">
    <w:pPr>
      <w:rPr>
        <w:rFonts w:eastAsia="Calibri" w:cs="Times New Roman"/>
        <w:i/>
        <w:sz w:val="18"/>
      </w:rPr>
    </w:pPr>
    <w:r w:rsidRPr="00374EF5">
      <w:rPr>
        <w:rFonts w:eastAsia="Calibri" w:cs="Times New Roman"/>
        <w:i/>
        <w:sz w:val="18"/>
      </w:rPr>
      <w:t>OPC62628 -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8A2C51" w:rsidRDefault="00D45D22" w:rsidP="00A604F7">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45D22" w:rsidRPr="008A2C51" w:rsidTr="00A604F7">
      <w:tc>
        <w:tcPr>
          <w:tcW w:w="947" w:type="pct"/>
        </w:tcPr>
        <w:p w:rsidR="00D45D22" w:rsidRPr="008A2C51" w:rsidRDefault="00D45D22" w:rsidP="004B666B">
          <w:pPr>
            <w:spacing w:line="0" w:lineRule="atLeast"/>
            <w:rPr>
              <w:rFonts w:eastAsia="Calibri"/>
              <w:sz w:val="18"/>
            </w:rPr>
          </w:pPr>
        </w:p>
      </w:tc>
      <w:tc>
        <w:tcPr>
          <w:tcW w:w="3688" w:type="pct"/>
        </w:tcPr>
        <w:p w:rsidR="00D45D22" w:rsidRPr="008A2C51" w:rsidRDefault="00D45D22" w:rsidP="004B666B">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544E0B">
            <w:rPr>
              <w:rFonts w:eastAsia="Calibri"/>
              <w:i/>
              <w:sz w:val="18"/>
            </w:rPr>
            <w:t>Defence Force Discipline Regulations 2018</w:t>
          </w:r>
          <w:r w:rsidRPr="008A2C51">
            <w:rPr>
              <w:rFonts w:eastAsia="Calibri"/>
              <w:i/>
              <w:sz w:val="18"/>
            </w:rPr>
            <w:fldChar w:fldCharType="end"/>
          </w:r>
        </w:p>
      </w:tc>
      <w:tc>
        <w:tcPr>
          <w:tcW w:w="365" w:type="pct"/>
        </w:tcPr>
        <w:p w:rsidR="00D45D22" w:rsidRPr="008A2C51" w:rsidRDefault="00D45D22" w:rsidP="004B666B">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8116DB">
            <w:rPr>
              <w:rFonts w:eastAsia="Calibri"/>
              <w:i/>
              <w:noProof/>
              <w:sz w:val="18"/>
            </w:rPr>
            <w:t>19</w:t>
          </w:r>
          <w:r w:rsidRPr="008A2C51">
            <w:rPr>
              <w:rFonts w:eastAsia="Calibri"/>
              <w:i/>
              <w:sz w:val="18"/>
            </w:rPr>
            <w:fldChar w:fldCharType="end"/>
          </w:r>
        </w:p>
      </w:tc>
    </w:tr>
  </w:tbl>
  <w:p w:rsidR="00D45D22" w:rsidRPr="00374EF5" w:rsidRDefault="00374EF5" w:rsidP="00374EF5">
    <w:pPr>
      <w:rPr>
        <w:rFonts w:eastAsia="Calibri" w:cs="Times New Roman"/>
        <w:i/>
        <w:sz w:val="18"/>
      </w:rPr>
    </w:pPr>
    <w:r w:rsidRPr="00374EF5">
      <w:rPr>
        <w:rFonts w:eastAsia="Calibri" w:cs="Times New Roman"/>
        <w:i/>
        <w:sz w:val="18"/>
      </w:rPr>
      <w:t>OPC62628 -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33C1C" w:rsidRDefault="00D45D22" w:rsidP="004E536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45D22" w:rsidTr="00A604F7">
      <w:tc>
        <w:tcPr>
          <w:tcW w:w="817" w:type="pct"/>
          <w:tcBorders>
            <w:top w:val="nil"/>
            <w:left w:val="nil"/>
            <w:bottom w:val="nil"/>
            <w:right w:val="nil"/>
          </w:tcBorders>
        </w:tcPr>
        <w:p w:rsidR="00D45D22" w:rsidRDefault="00D45D22" w:rsidP="004B666B">
          <w:pPr>
            <w:spacing w:line="0" w:lineRule="atLeast"/>
            <w:rPr>
              <w:sz w:val="18"/>
            </w:rPr>
          </w:pPr>
        </w:p>
      </w:tc>
      <w:tc>
        <w:tcPr>
          <w:tcW w:w="3765" w:type="pct"/>
          <w:tcBorders>
            <w:top w:val="nil"/>
            <w:left w:val="nil"/>
            <w:bottom w:val="nil"/>
            <w:right w:val="nil"/>
          </w:tcBorders>
        </w:tcPr>
        <w:p w:rsidR="00D45D22" w:rsidRDefault="00D45D22" w:rsidP="004B666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418" w:type="pct"/>
          <w:tcBorders>
            <w:top w:val="nil"/>
            <w:left w:val="nil"/>
            <w:bottom w:val="nil"/>
            <w:right w:val="nil"/>
          </w:tcBorders>
        </w:tcPr>
        <w:p w:rsidR="00D45D22" w:rsidRDefault="00D45D22" w:rsidP="004B66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0CCD">
            <w:rPr>
              <w:i/>
              <w:noProof/>
              <w:sz w:val="18"/>
            </w:rPr>
            <w:t>33</w:t>
          </w:r>
          <w:r w:rsidRPr="00ED79B6">
            <w:rPr>
              <w:i/>
              <w:sz w:val="18"/>
            </w:rPr>
            <w:fldChar w:fldCharType="end"/>
          </w:r>
        </w:p>
      </w:tc>
    </w:tr>
  </w:tbl>
  <w:p w:rsidR="00D45D22" w:rsidRPr="00ED79B6" w:rsidRDefault="00D45D22" w:rsidP="004E5365">
    <w:pPr>
      <w:rPr>
        <w:i/>
        <w:sz w:val="18"/>
      </w:rPr>
    </w:pPr>
  </w:p>
  <w:p w:rsidR="00D45D22" w:rsidRPr="00374EF5" w:rsidRDefault="00374EF5" w:rsidP="00374EF5">
    <w:pPr>
      <w:pStyle w:val="Footer"/>
      <w:rPr>
        <w:rFonts w:eastAsia="Calibri"/>
        <w:i/>
        <w:sz w:val="18"/>
      </w:rPr>
    </w:pPr>
    <w:r w:rsidRPr="00374EF5">
      <w:rPr>
        <w:rFonts w:eastAsia="Calibri"/>
        <w:i/>
        <w:sz w:val="18"/>
      </w:rPr>
      <w:t>OPC62628 - 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FF448D" w:rsidRDefault="00D45D22" w:rsidP="005B3BA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45D22" w:rsidTr="002D54D5">
      <w:tc>
        <w:tcPr>
          <w:tcW w:w="709" w:type="dxa"/>
          <w:tcBorders>
            <w:top w:val="nil"/>
            <w:left w:val="nil"/>
            <w:bottom w:val="nil"/>
            <w:right w:val="nil"/>
          </w:tcBorders>
        </w:tcPr>
        <w:p w:rsidR="00D45D22" w:rsidRDefault="00D45D22" w:rsidP="00055DC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16DB">
            <w:rPr>
              <w:i/>
              <w:noProof/>
              <w:sz w:val="18"/>
            </w:rPr>
            <w:t>30</w:t>
          </w:r>
          <w:r w:rsidRPr="00ED79B6">
            <w:rPr>
              <w:i/>
              <w:sz w:val="18"/>
            </w:rPr>
            <w:fldChar w:fldCharType="end"/>
          </w:r>
        </w:p>
      </w:tc>
      <w:tc>
        <w:tcPr>
          <w:tcW w:w="6379" w:type="dxa"/>
          <w:tcBorders>
            <w:top w:val="nil"/>
            <w:left w:val="nil"/>
            <w:bottom w:val="nil"/>
            <w:right w:val="nil"/>
          </w:tcBorders>
        </w:tcPr>
        <w:p w:rsidR="00D45D22" w:rsidRDefault="00D45D22" w:rsidP="00055DC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4E0B">
            <w:rPr>
              <w:i/>
              <w:sz w:val="18"/>
            </w:rPr>
            <w:t>Defence Force Discipline Regulations 2018</w:t>
          </w:r>
          <w:r w:rsidRPr="007A1328">
            <w:rPr>
              <w:i/>
              <w:sz w:val="18"/>
            </w:rPr>
            <w:fldChar w:fldCharType="end"/>
          </w:r>
        </w:p>
      </w:tc>
      <w:tc>
        <w:tcPr>
          <w:tcW w:w="1384" w:type="dxa"/>
          <w:tcBorders>
            <w:top w:val="nil"/>
            <w:left w:val="nil"/>
            <w:bottom w:val="nil"/>
            <w:right w:val="nil"/>
          </w:tcBorders>
        </w:tcPr>
        <w:p w:rsidR="00D45D22" w:rsidRDefault="00D45D22" w:rsidP="00055DC2">
          <w:pPr>
            <w:spacing w:line="0" w:lineRule="atLeast"/>
            <w:jc w:val="right"/>
            <w:rPr>
              <w:sz w:val="18"/>
            </w:rPr>
          </w:pPr>
        </w:p>
      </w:tc>
    </w:tr>
  </w:tbl>
  <w:p w:rsidR="00D45D22" w:rsidRPr="00374EF5" w:rsidRDefault="00374EF5" w:rsidP="00374EF5">
    <w:pPr>
      <w:rPr>
        <w:rFonts w:cs="Times New Roman"/>
        <w:i/>
        <w:sz w:val="18"/>
      </w:rPr>
    </w:pPr>
    <w:r w:rsidRPr="00374EF5">
      <w:rPr>
        <w:rFonts w:cs="Times New Roman"/>
        <w:i/>
        <w:sz w:val="18"/>
      </w:rPr>
      <w:t>OPC62628 -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22" w:rsidRDefault="00D45D22" w:rsidP="00715914">
      <w:pPr>
        <w:spacing w:line="240" w:lineRule="auto"/>
      </w:pPr>
      <w:r>
        <w:separator/>
      </w:r>
    </w:p>
  </w:footnote>
  <w:footnote w:type="continuationSeparator" w:id="0">
    <w:p w:rsidR="00D45D22" w:rsidRDefault="00D45D2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5F1388" w:rsidRDefault="00D45D22"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D1021D" w:rsidRDefault="00D45D22">
    <w:pPr>
      <w:jc w:val="right"/>
      <w:rPr>
        <w:sz w:val="20"/>
      </w:rPr>
    </w:pPr>
    <w:r w:rsidRPr="00D1021D">
      <w:rPr>
        <w:sz w:val="20"/>
      </w:rPr>
      <w:fldChar w:fldCharType="begin"/>
    </w:r>
    <w:r w:rsidRPr="00D1021D">
      <w:rPr>
        <w:sz w:val="20"/>
      </w:rPr>
      <w:instrText xml:space="preserve"> STYLEREF CharChapText </w:instrText>
    </w:r>
    <w:r w:rsidR="008116DB">
      <w:rPr>
        <w:sz w:val="20"/>
      </w:rPr>
      <w:fldChar w:fldCharType="separate"/>
    </w:r>
    <w:r w:rsidR="008116DB">
      <w:rPr>
        <w:noProof/>
        <w:sz w:val="20"/>
      </w:rPr>
      <w:t>Forms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8116DB">
      <w:rPr>
        <w:b/>
        <w:sz w:val="20"/>
      </w:rPr>
      <w:fldChar w:fldCharType="separate"/>
    </w:r>
    <w:r w:rsidR="008116DB">
      <w:rPr>
        <w:b/>
        <w:noProof/>
        <w:sz w:val="20"/>
      </w:rPr>
      <w:t>Schedule 1</w:t>
    </w:r>
    <w:r w:rsidRPr="00D1021D">
      <w:rPr>
        <w:b/>
        <w:sz w:val="20"/>
      </w:rPr>
      <w:fldChar w:fldCharType="end"/>
    </w:r>
  </w:p>
  <w:p w:rsidR="00D45D22" w:rsidRPr="00D1021D" w:rsidRDefault="00D45D22">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8116DB">
      <w:rPr>
        <w:noProof/>
        <w:sz w:val="20"/>
      </w:rPr>
      <w:t>Acknowledgement of suspect in relation to the holding of an identification parade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8116DB">
      <w:rPr>
        <w:b/>
        <w:noProof/>
        <w:sz w:val="20"/>
      </w:rPr>
      <w:t>Form 8</w:t>
    </w:r>
    <w:r w:rsidRPr="00D1021D">
      <w:rPr>
        <w:b/>
        <w:sz w:val="20"/>
      </w:rPr>
      <w:fldChar w:fldCharType="end"/>
    </w:r>
  </w:p>
  <w:p w:rsidR="00D45D22" w:rsidRPr="00D1021D" w:rsidRDefault="00D45D22">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D45D22" w:rsidRPr="00D1021D" w:rsidRDefault="00D45D22" w:rsidP="005B3BAC">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Default="00D45D2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D1021D" w:rsidRDefault="00D45D22">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116DB">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116DB">
      <w:rPr>
        <w:noProof/>
        <w:sz w:val="20"/>
      </w:rPr>
      <w:t>Prescribed places for purposes of subsection 101F(1) of the Act</w:t>
    </w:r>
    <w:r w:rsidRPr="00D1021D">
      <w:rPr>
        <w:sz w:val="20"/>
      </w:rPr>
      <w:fldChar w:fldCharType="end"/>
    </w:r>
  </w:p>
  <w:p w:rsidR="00D45D22" w:rsidRPr="00D1021D" w:rsidRDefault="00D45D22">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D45D22" w:rsidRPr="00D1021D" w:rsidRDefault="00D45D22">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D45D22" w:rsidRPr="00D1021D" w:rsidRDefault="00D45D22" w:rsidP="005B3BAC">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D1021D" w:rsidRDefault="00D45D22">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116DB">
      <w:rPr>
        <w:noProof/>
        <w:sz w:val="20"/>
      </w:rPr>
      <w:t>Prescribed places for purposes of subsection 101F(1) of the Act</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116DB">
      <w:rPr>
        <w:b/>
        <w:noProof/>
        <w:sz w:val="20"/>
      </w:rPr>
      <w:t>Schedule 2</w:t>
    </w:r>
    <w:r w:rsidRPr="00D1021D">
      <w:rPr>
        <w:b/>
        <w:sz w:val="20"/>
      </w:rPr>
      <w:fldChar w:fldCharType="end"/>
    </w:r>
  </w:p>
  <w:p w:rsidR="00D45D22" w:rsidRPr="00D1021D" w:rsidRDefault="00D45D22">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D45D22" w:rsidRPr="00D1021D" w:rsidRDefault="00D45D22">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D45D22" w:rsidRPr="00D1021D" w:rsidRDefault="00D45D22" w:rsidP="005B3BAC">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Default="00D45D2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Default="00D45D22">
    <w:pPr>
      <w:rPr>
        <w:sz w:val="20"/>
      </w:rPr>
    </w:pPr>
    <w:r>
      <w:rPr>
        <w:b/>
        <w:sz w:val="20"/>
      </w:rPr>
      <w:fldChar w:fldCharType="begin"/>
    </w:r>
    <w:r>
      <w:rPr>
        <w:b/>
        <w:sz w:val="20"/>
      </w:rPr>
      <w:instrText xml:space="preserve"> STYLEREF CharAmSchNo </w:instrText>
    </w:r>
    <w:r>
      <w:rPr>
        <w:b/>
        <w:sz w:val="20"/>
      </w:rPr>
      <w:fldChar w:fldCharType="separate"/>
    </w:r>
    <w:r w:rsidR="00544E0B">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44E0B">
      <w:rPr>
        <w:noProof/>
        <w:sz w:val="20"/>
      </w:rPr>
      <w:t>Repeals</w:t>
    </w:r>
    <w:r>
      <w:rPr>
        <w:sz w:val="20"/>
      </w:rPr>
      <w:fldChar w:fldCharType="end"/>
    </w:r>
  </w:p>
  <w:p w:rsidR="00D45D22" w:rsidRDefault="00D45D2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D45D22" w:rsidRDefault="00D45D22" w:rsidP="00A604F7">
    <w:pPr>
      <w:pBdr>
        <w:bottom w:val="single" w:sz="6" w:space="1" w:color="auto"/>
      </w:pBdr>
      <w:spacing w:after="1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Default="00D45D22">
    <w:pPr>
      <w:jc w:val="right"/>
      <w:rPr>
        <w:sz w:val="20"/>
      </w:rPr>
    </w:pPr>
    <w:r>
      <w:rPr>
        <w:sz w:val="20"/>
      </w:rPr>
      <w:fldChar w:fldCharType="begin"/>
    </w:r>
    <w:r>
      <w:rPr>
        <w:sz w:val="20"/>
      </w:rPr>
      <w:instrText xml:space="preserve"> STYLEREF CharAmSchText </w:instrText>
    </w:r>
    <w:r>
      <w:rPr>
        <w:sz w:val="20"/>
      </w:rPr>
      <w:fldChar w:fldCharType="separate"/>
    </w:r>
    <w:r w:rsidR="008116DB">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116DB">
      <w:rPr>
        <w:b/>
        <w:noProof/>
        <w:sz w:val="20"/>
      </w:rPr>
      <w:t>Schedule 3</w:t>
    </w:r>
    <w:r>
      <w:rPr>
        <w:b/>
        <w:sz w:val="20"/>
      </w:rPr>
      <w:fldChar w:fldCharType="end"/>
    </w:r>
  </w:p>
  <w:p w:rsidR="00D45D22" w:rsidRDefault="00D45D2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D45D22" w:rsidRDefault="00D45D22" w:rsidP="00A604F7">
    <w:pPr>
      <w:pBdr>
        <w:bottom w:val="single" w:sz="6" w:space="1" w:color="auto"/>
      </w:pBdr>
      <w:spacing w:after="120"/>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Default="00D45D2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Default="00D45D2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44E0B">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44E0B">
      <w:rPr>
        <w:noProof/>
        <w:sz w:val="20"/>
      </w:rPr>
      <w:t>Prescribed places for purposes of subsection 101F(1) of the Act</w:t>
    </w:r>
    <w:r>
      <w:rPr>
        <w:sz w:val="20"/>
      </w:rPr>
      <w:fldChar w:fldCharType="end"/>
    </w:r>
  </w:p>
  <w:p w:rsidR="00D45D22" w:rsidRDefault="00D45D2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45D22" w:rsidRPr="007A1328" w:rsidRDefault="00D45D2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45D22" w:rsidRPr="007A1328" w:rsidRDefault="00D45D22" w:rsidP="00715914">
    <w:pPr>
      <w:rPr>
        <w:b/>
        <w:sz w:val="24"/>
      </w:rPr>
    </w:pPr>
  </w:p>
  <w:p w:rsidR="00D45D22" w:rsidRPr="007A1328" w:rsidRDefault="00D45D22" w:rsidP="00A604F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44E0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44E0B">
      <w:rPr>
        <w:noProof/>
        <w:sz w:val="24"/>
      </w:rPr>
      <w:t>54</w:t>
    </w:r>
    <w:r w:rsidRPr="007A1328">
      <w:rPr>
        <w:sz w:val="2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7A1328" w:rsidRDefault="00D45D2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44E0B">
      <w:rPr>
        <w:noProof/>
        <w:sz w:val="20"/>
      </w:rPr>
      <w:t>Prescribed places for purposes of subsection 101F(1) of the Act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44E0B">
      <w:rPr>
        <w:b/>
        <w:noProof/>
        <w:sz w:val="20"/>
      </w:rPr>
      <w:t>Schedule 2</w:t>
    </w:r>
    <w:r>
      <w:rPr>
        <w:b/>
        <w:sz w:val="20"/>
      </w:rPr>
      <w:fldChar w:fldCharType="end"/>
    </w:r>
  </w:p>
  <w:p w:rsidR="00D45D22" w:rsidRPr="007A1328" w:rsidRDefault="00D45D2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45D22" w:rsidRPr="007A1328" w:rsidRDefault="00D45D2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45D22" w:rsidRPr="007A1328" w:rsidRDefault="00D45D22" w:rsidP="00715914">
    <w:pPr>
      <w:jc w:val="right"/>
      <w:rPr>
        <w:b/>
        <w:sz w:val="24"/>
      </w:rPr>
    </w:pPr>
  </w:p>
  <w:p w:rsidR="00D45D22" w:rsidRPr="007A1328" w:rsidRDefault="00D45D22" w:rsidP="00A604F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44E0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44E0B">
      <w:rPr>
        <w:noProof/>
        <w:sz w:val="24"/>
      </w:rPr>
      <w:t>54</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5F1388" w:rsidRDefault="00D45D22" w:rsidP="00715914">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7A1328" w:rsidRDefault="00D45D22" w:rsidP="007159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5F1388" w:rsidRDefault="00D45D2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D79B6" w:rsidRDefault="00D45D22"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D79B6" w:rsidRDefault="00D45D22"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ED79B6" w:rsidRDefault="00D45D2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8A2C51" w:rsidRDefault="00D45D22" w:rsidP="004B666B">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D45D22" w:rsidRPr="008A2C51" w:rsidRDefault="00D45D22" w:rsidP="004B666B">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8116DB">
      <w:rPr>
        <w:rFonts w:eastAsia="Calibri"/>
        <w:b/>
        <w:sz w:val="20"/>
      </w:rPr>
      <w:fldChar w:fldCharType="separate"/>
    </w:r>
    <w:r w:rsidR="008116DB">
      <w:rPr>
        <w:rFonts w:eastAsia="Calibri"/>
        <w:b/>
        <w:noProof/>
        <w:sz w:val="20"/>
      </w:rPr>
      <w:t>Part 6</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8116DB">
      <w:rPr>
        <w:rFonts w:eastAsia="Calibri"/>
        <w:sz w:val="20"/>
      </w:rPr>
      <w:fldChar w:fldCharType="separate"/>
    </w:r>
    <w:r w:rsidR="008116DB">
      <w:rPr>
        <w:rFonts w:eastAsia="Calibri"/>
        <w:noProof/>
        <w:sz w:val="20"/>
      </w:rPr>
      <w:t>Transitional provision</w:t>
    </w:r>
    <w:r w:rsidRPr="008A2C51">
      <w:rPr>
        <w:rFonts w:eastAsia="Calibri"/>
        <w:sz w:val="20"/>
      </w:rPr>
      <w:fldChar w:fldCharType="end"/>
    </w:r>
  </w:p>
  <w:p w:rsidR="00D45D22" w:rsidRPr="008A2C51" w:rsidRDefault="00D45D22" w:rsidP="004B666B">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D45D22" w:rsidRPr="008A2C51" w:rsidRDefault="00D45D22" w:rsidP="004B666B">
    <w:pPr>
      <w:rPr>
        <w:rFonts w:eastAsia="Calibri"/>
        <w:b/>
        <w:sz w:val="24"/>
      </w:rPr>
    </w:pPr>
  </w:p>
  <w:p w:rsidR="00D45D22" w:rsidRPr="008A2C51" w:rsidRDefault="00D45D22" w:rsidP="00A604F7">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544E0B">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8116DB">
      <w:rPr>
        <w:rFonts w:eastAsia="Calibri"/>
        <w:noProof/>
        <w:sz w:val="24"/>
      </w:rPr>
      <w:t>54</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Default="00D45D22">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D45D22" w:rsidRDefault="00D45D22">
    <w:pPr>
      <w:jc w:val="right"/>
      <w:rPr>
        <w:b/>
        <w:sz w:val="20"/>
      </w:rPr>
    </w:pPr>
    <w:r>
      <w:rPr>
        <w:sz w:val="20"/>
      </w:rPr>
      <w:fldChar w:fldCharType="begin"/>
    </w:r>
    <w:r>
      <w:rPr>
        <w:sz w:val="20"/>
      </w:rPr>
      <w:instrText xml:space="preserve"> STYLEREF CharPartText </w:instrText>
    </w:r>
    <w:r w:rsidR="008116DB">
      <w:rPr>
        <w:sz w:val="20"/>
      </w:rPr>
      <w:fldChar w:fldCharType="separate"/>
    </w:r>
    <w:r w:rsidR="008116DB">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8116DB">
      <w:rPr>
        <w:b/>
        <w:sz w:val="20"/>
      </w:rPr>
      <w:fldChar w:fldCharType="separate"/>
    </w:r>
    <w:r w:rsidR="008116DB">
      <w:rPr>
        <w:b/>
        <w:noProof/>
        <w:sz w:val="20"/>
      </w:rPr>
      <w:t>Part 5</w:t>
    </w:r>
    <w:r>
      <w:rPr>
        <w:b/>
        <w:sz w:val="20"/>
      </w:rPr>
      <w:fldChar w:fldCharType="end"/>
    </w:r>
  </w:p>
  <w:p w:rsidR="00D45D22" w:rsidRDefault="00D45D2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45D22" w:rsidRDefault="00D45D22">
    <w:pPr>
      <w:jc w:val="right"/>
      <w:rPr>
        <w:b/>
      </w:rPr>
    </w:pPr>
  </w:p>
  <w:p w:rsidR="00D45D22" w:rsidRDefault="00D45D22" w:rsidP="00A604F7">
    <w:pPr>
      <w:pBdr>
        <w:bottom w:val="single" w:sz="6" w:space="1" w:color="auto"/>
      </w:pBdr>
      <w:spacing w:after="120"/>
      <w:jc w:val="right"/>
    </w:pPr>
    <w:r>
      <w:t xml:space="preserve">Section </w:t>
    </w:r>
    <w:fldSimple w:instr=" STYLEREF CharSectno ">
      <w:r w:rsidR="008116DB">
        <w:rPr>
          <w:noProof/>
        </w:rPr>
        <w:t>52</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D1021D" w:rsidRDefault="00D45D22">
    <w:pPr>
      <w:rPr>
        <w:sz w:val="20"/>
      </w:rPr>
    </w:pPr>
    <w:r w:rsidRPr="00D1021D">
      <w:rPr>
        <w:b/>
        <w:sz w:val="20"/>
      </w:rPr>
      <w:fldChar w:fldCharType="begin"/>
    </w:r>
    <w:r w:rsidRPr="00D1021D">
      <w:rPr>
        <w:b/>
        <w:sz w:val="20"/>
      </w:rPr>
      <w:instrText xml:space="preserve"> STYLEREF CharChapNo </w:instrText>
    </w:r>
    <w:r w:rsidR="008116DB">
      <w:rPr>
        <w:b/>
        <w:sz w:val="20"/>
      </w:rPr>
      <w:fldChar w:fldCharType="separate"/>
    </w:r>
    <w:r w:rsidR="008116DB">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8116DB">
      <w:rPr>
        <w:sz w:val="20"/>
      </w:rPr>
      <w:fldChar w:fldCharType="separate"/>
    </w:r>
    <w:r w:rsidR="008116DB">
      <w:rPr>
        <w:noProof/>
        <w:sz w:val="20"/>
      </w:rPr>
      <w:t>Forms</w:t>
    </w:r>
    <w:r w:rsidRPr="00D1021D">
      <w:rPr>
        <w:sz w:val="20"/>
      </w:rPr>
      <w:fldChar w:fldCharType="end"/>
    </w:r>
  </w:p>
  <w:p w:rsidR="00D45D22" w:rsidRPr="00D1021D" w:rsidRDefault="00D45D22">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8116DB">
      <w:rPr>
        <w:b/>
        <w:noProof/>
        <w:sz w:val="20"/>
      </w:rPr>
      <w:t>Form 9</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8116DB">
      <w:rPr>
        <w:noProof/>
        <w:sz w:val="20"/>
      </w:rPr>
      <w:t>Acknowledgement of consent to search</w:t>
    </w:r>
    <w:r w:rsidRPr="00D1021D">
      <w:rPr>
        <w:sz w:val="20"/>
      </w:rPr>
      <w:fldChar w:fldCharType="end"/>
    </w:r>
  </w:p>
  <w:p w:rsidR="00D45D22" w:rsidRPr="00D1021D" w:rsidRDefault="00D45D22">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D45D22" w:rsidRPr="00D1021D" w:rsidRDefault="00D45D22" w:rsidP="005B3BAC">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1"/>
  </w:num>
  <w:num w:numId="14">
    <w:abstractNumId w:val="14"/>
  </w:num>
  <w:num w:numId="15">
    <w:abstractNumId w:val="16"/>
  </w:num>
  <w:num w:numId="16">
    <w:abstractNumId w:val="10"/>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53"/>
    <w:rsid w:val="00004470"/>
    <w:rsid w:val="000056A0"/>
    <w:rsid w:val="0000796E"/>
    <w:rsid w:val="000136AF"/>
    <w:rsid w:val="0001624C"/>
    <w:rsid w:val="00020861"/>
    <w:rsid w:val="00020ABB"/>
    <w:rsid w:val="000437C1"/>
    <w:rsid w:val="0005365D"/>
    <w:rsid w:val="0005396C"/>
    <w:rsid w:val="00055DC2"/>
    <w:rsid w:val="000614BF"/>
    <w:rsid w:val="000734AA"/>
    <w:rsid w:val="00074319"/>
    <w:rsid w:val="00081194"/>
    <w:rsid w:val="00093016"/>
    <w:rsid w:val="00097A47"/>
    <w:rsid w:val="00097DF6"/>
    <w:rsid w:val="000A5D41"/>
    <w:rsid w:val="000B16AD"/>
    <w:rsid w:val="000B575E"/>
    <w:rsid w:val="000B58FA"/>
    <w:rsid w:val="000C6DA0"/>
    <w:rsid w:val="000D05EF"/>
    <w:rsid w:val="000D0FF8"/>
    <w:rsid w:val="000D2749"/>
    <w:rsid w:val="000E2261"/>
    <w:rsid w:val="000E46C1"/>
    <w:rsid w:val="000F21C1"/>
    <w:rsid w:val="00100AF8"/>
    <w:rsid w:val="00103A05"/>
    <w:rsid w:val="00106E0B"/>
    <w:rsid w:val="0010745C"/>
    <w:rsid w:val="00122F98"/>
    <w:rsid w:val="00132CEB"/>
    <w:rsid w:val="00135505"/>
    <w:rsid w:val="001410DC"/>
    <w:rsid w:val="00142763"/>
    <w:rsid w:val="00142B62"/>
    <w:rsid w:val="00144C00"/>
    <w:rsid w:val="0014539C"/>
    <w:rsid w:val="00153F2E"/>
    <w:rsid w:val="00157B8B"/>
    <w:rsid w:val="00166C2F"/>
    <w:rsid w:val="00172F4D"/>
    <w:rsid w:val="0017413C"/>
    <w:rsid w:val="00176E7B"/>
    <w:rsid w:val="001809D7"/>
    <w:rsid w:val="00181431"/>
    <w:rsid w:val="0018370E"/>
    <w:rsid w:val="001939E1"/>
    <w:rsid w:val="00194C3E"/>
    <w:rsid w:val="00195336"/>
    <w:rsid w:val="00195382"/>
    <w:rsid w:val="00196513"/>
    <w:rsid w:val="001B1E7E"/>
    <w:rsid w:val="001B30CE"/>
    <w:rsid w:val="001C61C5"/>
    <w:rsid w:val="001C69C4"/>
    <w:rsid w:val="001D00B9"/>
    <w:rsid w:val="001D37EF"/>
    <w:rsid w:val="001E3590"/>
    <w:rsid w:val="001E5036"/>
    <w:rsid w:val="001E7407"/>
    <w:rsid w:val="001F5D5E"/>
    <w:rsid w:val="001F6219"/>
    <w:rsid w:val="001F6CD4"/>
    <w:rsid w:val="00200AF5"/>
    <w:rsid w:val="0020197C"/>
    <w:rsid w:val="002034DC"/>
    <w:rsid w:val="00206C4D"/>
    <w:rsid w:val="0021053C"/>
    <w:rsid w:val="00211001"/>
    <w:rsid w:val="0021109A"/>
    <w:rsid w:val="00215AF1"/>
    <w:rsid w:val="00217B01"/>
    <w:rsid w:val="00225CC4"/>
    <w:rsid w:val="00231256"/>
    <w:rsid w:val="00231A86"/>
    <w:rsid w:val="002321E8"/>
    <w:rsid w:val="00236EEC"/>
    <w:rsid w:val="0024010F"/>
    <w:rsid w:val="00240749"/>
    <w:rsid w:val="00243018"/>
    <w:rsid w:val="0025105D"/>
    <w:rsid w:val="002564A4"/>
    <w:rsid w:val="002669AF"/>
    <w:rsid w:val="0026736C"/>
    <w:rsid w:val="00267B3B"/>
    <w:rsid w:val="00274621"/>
    <w:rsid w:val="00281308"/>
    <w:rsid w:val="00284719"/>
    <w:rsid w:val="00287B72"/>
    <w:rsid w:val="00297ECB"/>
    <w:rsid w:val="002A0251"/>
    <w:rsid w:val="002A3B0E"/>
    <w:rsid w:val="002A4282"/>
    <w:rsid w:val="002A7BCF"/>
    <w:rsid w:val="002B14FA"/>
    <w:rsid w:val="002C589C"/>
    <w:rsid w:val="002C74B7"/>
    <w:rsid w:val="002D043A"/>
    <w:rsid w:val="002D0853"/>
    <w:rsid w:val="002D5179"/>
    <w:rsid w:val="002D54D5"/>
    <w:rsid w:val="002D6224"/>
    <w:rsid w:val="002E3F4B"/>
    <w:rsid w:val="002E5DCF"/>
    <w:rsid w:val="002E7A6C"/>
    <w:rsid w:val="002F3A9B"/>
    <w:rsid w:val="00304F8B"/>
    <w:rsid w:val="0030587F"/>
    <w:rsid w:val="00306825"/>
    <w:rsid w:val="00316109"/>
    <w:rsid w:val="003253D3"/>
    <w:rsid w:val="003306A7"/>
    <w:rsid w:val="003354D2"/>
    <w:rsid w:val="00335BC6"/>
    <w:rsid w:val="00336F6E"/>
    <w:rsid w:val="003415D3"/>
    <w:rsid w:val="00344701"/>
    <w:rsid w:val="003475C8"/>
    <w:rsid w:val="00350D50"/>
    <w:rsid w:val="00352B0F"/>
    <w:rsid w:val="0035516E"/>
    <w:rsid w:val="003562FE"/>
    <w:rsid w:val="00356690"/>
    <w:rsid w:val="00360459"/>
    <w:rsid w:val="00360514"/>
    <w:rsid w:val="00374004"/>
    <w:rsid w:val="00374EF5"/>
    <w:rsid w:val="0038006C"/>
    <w:rsid w:val="00387783"/>
    <w:rsid w:val="00393E19"/>
    <w:rsid w:val="00394BF6"/>
    <w:rsid w:val="003A0CCD"/>
    <w:rsid w:val="003A48D6"/>
    <w:rsid w:val="003A4A74"/>
    <w:rsid w:val="003A548B"/>
    <w:rsid w:val="003B0FEA"/>
    <w:rsid w:val="003B5FA5"/>
    <w:rsid w:val="003C1896"/>
    <w:rsid w:val="003C31A1"/>
    <w:rsid w:val="003C5C19"/>
    <w:rsid w:val="003C6231"/>
    <w:rsid w:val="003D0BFE"/>
    <w:rsid w:val="003D5700"/>
    <w:rsid w:val="003E341B"/>
    <w:rsid w:val="00403C4E"/>
    <w:rsid w:val="004055B6"/>
    <w:rsid w:val="004077BF"/>
    <w:rsid w:val="004116CD"/>
    <w:rsid w:val="004144EC"/>
    <w:rsid w:val="00415CCC"/>
    <w:rsid w:val="00417EB9"/>
    <w:rsid w:val="00424CA9"/>
    <w:rsid w:val="00425F76"/>
    <w:rsid w:val="004277BC"/>
    <w:rsid w:val="00431B40"/>
    <w:rsid w:val="00431E9B"/>
    <w:rsid w:val="004348C5"/>
    <w:rsid w:val="0043599A"/>
    <w:rsid w:val="0043745F"/>
    <w:rsid w:val="004379E3"/>
    <w:rsid w:val="0044015E"/>
    <w:rsid w:val="0044291A"/>
    <w:rsid w:val="004441F4"/>
    <w:rsid w:val="00444ABD"/>
    <w:rsid w:val="004500E7"/>
    <w:rsid w:val="00450589"/>
    <w:rsid w:val="00456BD3"/>
    <w:rsid w:val="00457699"/>
    <w:rsid w:val="00461270"/>
    <w:rsid w:val="00461C81"/>
    <w:rsid w:val="00462809"/>
    <w:rsid w:val="004652A5"/>
    <w:rsid w:val="00467661"/>
    <w:rsid w:val="004705B7"/>
    <w:rsid w:val="00472DBE"/>
    <w:rsid w:val="00474A19"/>
    <w:rsid w:val="0047700C"/>
    <w:rsid w:val="00496F97"/>
    <w:rsid w:val="004A2AE3"/>
    <w:rsid w:val="004B3324"/>
    <w:rsid w:val="004B666B"/>
    <w:rsid w:val="004C6AE8"/>
    <w:rsid w:val="004C711B"/>
    <w:rsid w:val="004C77E6"/>
    <w:rsid w:val="004C7E97"/>
    <w:rsid w:val="004D5C5D"/>
    <w:rsid w:val="004D7563"/>
    <w:rsid w:val="004E063A"/>
    <w:rsid w:val="004E15AA"/>
    <w:rsid w:val="004E22BA"/>
    <w:rsid w:val="004E5365"/>
    <w:rsid w:val="004E7BEC"/>
    <w:rsid w:val="004F2D87"/>
    <w:rsid w:val="004F5122"/>
    <w:rsid w:val="004F6AA3"/>
    <w:rsid w:val="00505D3D"/>
    <w:rsid w:val="00506AF6"/>
    <w:rsid w:val="00515364"/>
    <w:rsid w:val="00516B8D"/>
    <w:rsid w:val="00537FBC"/>
    <w:rsid w:val="0054288F"/>
    <w:rsid w:val="00544E0B"/>
    <w:rsid w:val="00545B9D"/>
    <w:rsid w:val="00546591"/>
    <w:rsid w:val="0055435D"/>
    <w:rsid w:val="005562BA"/>
    <w:rsid w:val="005574D1"/>
    <w:rsid w:val="00571540"/>
    <w:rsid w:val="00584811"/>
    <w:rsid w:val="00584A6F"/>
    <w:rsid w:val="00585784"/>
    <w:rsid w:val="00593AA6"/>
    <w:rsid w:val="00594161"/>
    <w:rsid w:val="00594749"/>
    <w:rsid w:val="005973CF"/>
    <w:rsid w:val="005A5F95"/>
    <w:rsid w:val="005B1D81"/>
    <w:rsid w:val="005B31C7"/>
    <w:rsid w:val="005B3BAC"/>
    <w:rsid w:val="005B4067"/>
    <w:rsid w:val="005B6035"/>
    <w:rsid w:val="005C3F41"/>
    <w:rsid w:val="005D2D09"/>
    <w:rsid w:val="005D5FDF"/>
    <w:rsid w:val="005E5B2D"/>
    <w:rsid w:val="00600219"/>
    <w:rsid w:val="00603DC4"/>
    <w:rsid w:val="00604819"/>
    <w:rsid w:val="00605085"/>
    <w:rsid w:val="00605D19"/>
    <w:rsid w:val="00606EA0"/>
    <w:rsid w:val="00615324"/>
    <w:rsid w:val="00620076"/>
    <w:rsid w:val="00621597"/>
    <w:rsid w:val="0062603A"/>
    <w:rsid w:val="0064376D"/>
    <w:rsid w:val="0064629F"/>
    <w:rsid w:val="00647F29"/>
    <w:rsid w:val="006510D5"/>
    <w:rsid w:val="00653BC8"/>
    <w:rsid w:val="00655001"/>
    <w:rsid w:val="00667FA8"/>
    <w:rsid w:val="00670EA1"/>
    <w:rsid w:val="00675134"/>
    <w:rsid w:val="00677CC2"/>
    <w:rsid w:val="006905DE"/>
    <w:rsid w:val="0069207B"/>
    <w:rsid w:val="00697FD1"/>
    <w:rsid w:val="006A2382"/>
    <w:rsid w:val="006A4744"/>
    <w:rsid w:val="006A7D6C"/>
    <w:rsid w:val="006B4BF6"/>
    <w:rsid w:val="006B5789"/>
    <w:rsid w:val="006C30C5"/>
    <w:rsid w:val="006C7F8C"/>
    <w:rsid w:val="006E054B"/>
    <w:rsid w:val="006E6246"/>
    <w:rsid w:val="006F318F"/>
    <w:rsid w:val="006F4226"/>
    <w:rsid w:val="0070017E"/>
    <w:rsid w:val="00700B2C"/>
    <w:rsid w:val="00700C11"/>
    <w:rsid w:val="00702658"/>
    <w:rsid w:val="007050A2"/>
    <w:rsid w:val="00707EB2"/>
    <w:rsid w:val="0071162D"/>
    <w:rsid w:val="00713084"/>
    <w:rsid w:val="00714F20"/>
    <w:rsid w:val="0071590F"/>
    <w:rsid w:val="00715914"/>
    <w:rsid w:val="00720B87"/>
    <w:rsid w:val="00723576"/>
    <w:rsid w:val="00727533"/>
    <w:rsid w:val="00731E00"/>
    <w:rsid w:val="00735CDE"/>
    <w:rsid w:val="00742868"/>
    <w:rsid w:val="007440B7"/>
    <w:rsid w:val="007500C8"/>
    <w:rsid w:val="00752CBA"/>
    <w:rsid w:val="00753F73"/>
    <w:rsid w:val="00756272"/>
    <w:rsid w:val="007600A4"/>
    <w:rsid w:val="00764C6F"/>
    <w:rsid w:val="00765DF6"/>
    <w:rsid w:val="0076681A"/>
    <w:rsid w:val="007715C9"/>
    <w:rsid w:val="00771613"/>
    <w:rsid w:val="00774EDD"/>
    <w:rsid w:val="007757EC"/>
    <w:rsid w:val="007802F3"/>
    <w:rsid w:val="007835BF"/>
    <w:rsid w:val="00783E89"/>
    <w:rsid w:val="00784551"/>
    <w:rsid w:val="0078765C"/>
    <w:rsid w:val="00787B8C"/>
    <w:rsid w:val="007900FB"/>
    <w:rsid w:val="00793915"/>
    <w:rsid w:val="007945F4"/>
    <w:rsid w:val="00795800"/>
    <w:rsid w:val="007971DD"/>
    <w:rsid w:val="007A0E46"/>
    <w:rsid w:val="007A3A31"/>
    <w:rsid w:val="007B13E5"/>
    <w:rsid w:val="007C2253"/>
    <w:rsid w:val="007D3985"/>
    <w:rsid w:val="007D5A63"/>
    <w:rsid w:val="007D7B81"/>
    <w:rsid w:val="007E163D"/>
    <w:rsid w:val="007E667A"/>
    <w:rsid w:val="007F28C9"/>
    <w:rsid w:val="00803587"/>
    <w:rsid w:val="008116DB"/>
    <w:rsid w:val="008117E9"/>
    <w:rsid w:val="00824498"/>
    <w:rsid w:val="00833298"/>
    <w:rsid w:val="00834643"/>
    <w:rsid w:val="008460D2"/>
    <w:rsid w:val="00856A31"/>
    <w:rsid w:val="00860FEC"/>
    <w:rsid w:val="00862127"/>
    <w:rsid w:val="00862B68"/>
    <w:rsid w:val="00864B24"/>
    <w:rsid w:val="00867B37"/>
    <w:rsid w:val="00870FDA"/>
    <w:rsid w:val="008754D0"/>
    <w:rsid w:val="008771DC"/>
    <w:rsid w:val="00882F11"/>
    <w:rsid w:val="008855C9"/>
    <w:rsid w:val="00886456"/>
    <w:rsid w:val="00891565"/>
    <w:rsid w:val="00892BFE"/>
    <w:rsid w:val="008A05A5"/>
    <w:rsid w:val="008A09BE"/>
    <w:rsid w:val="008A46E1"/>
    <w:rsid w:val="008A4F43"/>
    <w:rsid w:val="008B13F8"/>
    <w:rsid w:val="008B2706"/>
    <w:rsid w:val="008B2C55"/>
    <w:rsid w:val="008C3FD7"/>
    <w:rsid w:val="008D0360"/>
    <w:rsid w:val="008D0EE0"/>
    <w:rsid w:val="008D32CC"/>
    <w:rsid w:val="008E0B40"/>
    <w:rsid w:val="008E4879"/>
    <w:rsid w:val="008E6067"/>
    <w:rsid w:val="008F3972"/>
    <w:rsid w:val="008F54E7"/>
    <w:rsid w:val="00903422"/>
    <w:rsid w:val="00906125"/>
    <w:rsid w:val="009064DC"/>
    <w:rsid w:val="00906793"/>
    <w:rsid w:val="00914B5E"/>
    <w:rsid w:val="00914F5A"/>
    <w:rsid w:val="00915DF9"/>
    <w:rsid w:val="00920BC9"/>
    <w:rsid w:val="00920C98"/>
    <w:rsid w:val="009254C3"/>
    <w:rsid w:val="00932377"/>
    <w:rsid w:val="009323DD"/>
    <w:rsid w:val="00941CA4"/>
    <w:rsid w:val="00947D5A"/>
    <w:rsid w:val="009532A5"/>
    <w:rsid w:val="00955481"/>
    <w:rsid w:val="009562AD"/>
    <w:rsid w:val="00956FDE"/>
    <w:rsid w:val="0096653A"/>
    <w:rsid w:val="00966C59"/>
    <w:rsid w:val="00970359"/>
    <w:rsid w:val="0097166E"/>
    <w:rsid w:val="009754C0"/>
    <w:rsid w:val="00975966"/>
    <w:rsid w:val="00976979"/>
    <w:rsid w:val="00977482"/>
    <w:rsid w:val="00982242"/>
    <w:rsid w:val="009868E9"/>
    <w:rsid w:val="0099106C"/>
    <w:rsid w:val="0099760D"/>
    <w:rsid w:val="009A2441"/>
    <w:rsid w:val="009A2656"/>
    <w:rsid w:val="009A2826"/>
    <w:rsid w:val="009B0B6A"/>
    <w:rsid w:val="009B1043"/>
    <w:rsid w:val="009D100B"/>
    <w:rsid w:val="009D43B2"/>
    <w:rsid w:val="009E5CFC"/>
    <w:rsid w:val="009E7CA6"/>
    <w:rsid w:val="00A0088A"/>
    <w:rsid w:val="00A04C47"/>
    <w:rsid w:val="00A079CB"/>
    <w:rsid w:val="00A12128"/>
    <w:rsid w:val="00A22C98"/>
    <w:rsid w:val="00A231E2"/>
    <w:rsid w:val="00A36505"/>
    <w:rsid w:val="00A43E96"/>
    <w:rsid w:val="00A56CF6"/>
    <w:rsid w:val="00A575DD"/>
    <w:rsid w:val="00A57894"/>
    <w:rsid w:val="00A604F7"/>
    <w:rsid w:val="00A64912"/>
    <w:rsid w:val="00A70A74"/>
    <w:rsid w:val="00A76A04"/>
    <w:rsid w:val="00A8343A"/>
    <w:rsid w:val="00A85689"/>
    <w:rsid w:val="00A87940"/>
    <w:rsid w:val="00A95712"/>
    <w:rsid w:val="00A96910"/>
    <w:rsid w:val="00AA0D54"/>
    <w:rsid w:val="00AA7AFC"/>
    <w:rsid w:val="00AB6969"/>
    <w:rsid w:val="00AB7001"/>
    <w:rsid w:val="00AC4B82"/>
    <w:rsid w:val="00AD3739"/>
    <w:rsid w:val="00AD5641"/>
    <w:rsid w:val="00AD7889"/>
    <w:rsid w:val="00AF021B"/>
    <w:rsid w:val="00AF06CF"/>
    <w:rsid w:val="00AF1C20"/>
    <w:rsid w:val="00AF1F8B"/>
    <w:rsid w:val="00B04C76"/>
    <w:rsid w:val="00B05645"/>
    <w:rsid w:val="00B05CF4"/>
    <w:rsid w:val="00B06238"/>
    <w:rsid w:val="00B07CDB"/>
    <w:rsid w:val="00B12E81"/>
    <w:rsid w:val="00B15F64"/>
    <w:rsid w:val="00B16A31"/>
    <w:rsid w:val="00B17B74"/>
    <w:rsid w:val="00B17DFD"/>
    <w:rsid w:val="00B266D4"/>
    <w:rsid w:val="00B308FE"/>
    <w:rsid w:val="00B33709"/>
    <w:rsid w:val="00B33B3C"/>
    <w:rsid w:val="00B35957"/>
    <w:rsid w:val="00B41B32"/>
    <w:rsid w:val="00B50ADC"/>
    <w:rsid w:val="00B50B5D"/>
    <w:rsid w:val="00B566B1"/>
    <w:rsid w:val="00B61089"/>
    <w:rsid w:val="00B624E6"/>
    <w:rsid w:val="00B62C30"/>
    <w:rsid w:val="00B63834"/>
    <w:rsid w:val="00B64A84"/>
    <w:rsid w:val="00B65F8A"/>
    <w:rsid w:val="00B66167"/>
    <w:rsid w:val="00B72734"/>
    <w:rsid w:val="00B7279D"/>
    <w:rsid w:val="00B80199"/>
    <w:rsid w:val="00B83204"/>
    <w:rsid w:val="00B91D04"/>
    <w:rsid w:val="00BA0C87"/>
    <w:rsid w:val="00BA220B"/>
    <w:rsid w:val="00BA3A57"/>
    <w:rsid w:val="00BA691F"/>
    <w:rsid w:val="00BB0071"/>
    <w:rsid w:val="00BB01B2"/>
    <w:rsid w:val="00BB4E1A"/>
    <w:rsid w:val="00BB5F87"/>
    <w:rsid w:val="00BC015E"/>
    <w:rsid w:val="00BC30F4"/>
    <w:rsid w:val="00BC76AC"/>
    <w:rsid w:val="00BD0522"/>
    <w:rsid w:val="00BD0ECB"/>
    <w:rsid w:val="00BD20A1"/>
    <w:rsid w:val="00BD3E52"/>
    <w:rsid w:val="00BD5D6C"/>
    <w:rsid w:val="00BE0EC9"/>
    <w:rsid w:val="00BE2155"/>
    <w:rsid w:val="00BE2213"/>
    <w:rsid w:val="00BE47F8"/>
    <w:rsid w:val="00BE5A8E"/>
    <w:rsid w:val="00BE719A"/>
    <w:rsid w:val="00BE720A"/>
    <w:rsid w:val="00BF0D73"/>
    <w:rsid w:val="00BF2465"/>
    <w:rsid w:val="00BF4508"/>
    <w:rsid w:val="00C01C18"/>
    <w:rsid w:val="00C12865"/>
    <w:rsid w:val="00C14A7C"/>
    <w:rsid w:val="00C220A2"/>
    <w:rsid w:val="00C22B93"/>
    <w:rsid w:val="00C25E7F"/>
    <w:rsid w:val="00C2746F"/>
    <w:rsid w:val="00C274E3"/>
    <w:rsid w:val="00C31B34"/>
    <w:rsid w:val="00C324A0"/>
    <w:rsid w:val="00C3300F"/>
    <w:rsid w:val="00C3573B"/>
    <w:rsid w:val="00C369E6"/>
    <w:rsid w:val="00C41802"/>
    <w:rsid w:val="00C42BF8"/>
    <w:rsid w:val="00C45150"/>
    <w:rsid w:val="00C4685C"/>
    <w:rsid w:val="00C473CC"/>
    <w:rsid w:val="00C50043"/>
    <w:rsid w:val="00C6601D"/>
    <w:rsid w:val="00C752A9"/>
    <w:rsid w:val="00C7573B"/>
    <w:rsid w:val="00C92502"/>
    <w:rsid w:val="00C93C03"/>
    <w:rsid w:val="00CA148F"/>
    <w:rsid w:val="00CA4AD1"/>
    <w:rsid w:val="00CA59F7"/>
    <w:rsid w:val="00CB2C8E"/>
    <w:rsid w:val="00CB5BE2"/>
    <w:rsid w:val="00CB602E"/>
    <w:rsid w:val="00CC6473"/>
    <w:rsid w:val="00CD4C17"/>
    <w:rsid w:val="00CE051D"/>
    <w:rsid w:val="00CE1335"/>
    <w:rsid w:val="00CE13FA"/>
    <w:rsid w:val="00CE493D"/>
    <w:rsid w:val="00CE526A"/>
    <w:rsid w:val="00CE5B26"/>
    <w:rsid w:val="00CF07FA"/>
    <w:rsid w:val="00CF0BB2"/>
    <w:rsid w:val="00CF0BFB"/>
    <w:rsid w:val="00CF3248"/>
    <w:rsid w:val="00CF3820"/>
    <w:rsid w:val="00CF3EE8"/>
    <w:rsid w:val="00CF7816"/>
    <w:rsid w:val="00D0435A"/>
    <w:rsid w:val="00D050E6"/>
    <w:rsid w:val="00D130F6"/>
    <w:rsid w:val="00D13441"/>
    <w:rsid w:val="00D150E7"/>
    <w:rsid w:val="00D210B7"/>
    <w:rsid w:val="00D2422F"/>
    <w:rsid w:val="00D279C9"/>
    <w:rsid w:val="00D315D0"/>
    <w:rsid w:val="00D32F65"/>
    <w:rsid w:val="00D45D22"/>
    <w:rsid w:val="00D4687F"/>
    <w:rsid w:val="00D52DC2"/>
    <w:rsid w:val="00D53BCC"/>
    <w:rsid w:val="00D639EC"/>
    <w:rsid w:val="00D64BEC"/>
    <w:rsid w:val="00D67830"/>
    <w:rsid w:val="00D70DFB"/>
    <w:rsid w:val="00D73D6A"/>
    <w:rsid w:val="00D766DF"/>
    <w:rsid w:val="00D818D2"/>
    <w:rsid w:val="00D84E16"/>
    <w:rsid w:val="00D8634D"/>
    <w:rsid w:val="00D87673"/>
    <w:rsid w:val="00DA1056"/>
    <w:rsid w:val="00DA186E"/>
    <w:rsid w:val="00DA4116"/>
    <w:rsid w:val="00DA6452"/>
    <w:rsid w:val="00DB251C"/>
    <w:rsid w:val="00DB42C8"/>
    <w:rsid w:val="00DB4630"/>
    <w:rsid w:val="00DC4F88"/>
    <w:rsid w:val="00DC7006"/>
    <w:rsid w:val="00DF1C17"/>
    <w:rsid w:val="00E031A1"/>
    <w:rsid w:val="00E05704"/>
    <w:rsid w:val="00E07FB5"/>
    <w:rsid w:val="00E11E44"/>
    <w:rsid w:val="00E14117"/>
    <w:rsid w:val="00E17624"/>
    <w:rsid w:val="00E20412"/>
    <w:rsid w:val="00E24305"/>
    <w:rsid w:val="00E325CF"/>
    <w:rsid w:val="00E3270E"/>
    <w:rsid w:val="00E338EF"/>
    <w:rsid w:val="00E46532"/>
    <w:rsid w:val="00E530B4"/>
    <w:rsid w:val="00E54112"/>
    <w:rsid w:val="00E544BB"/>
    <w:rsid w:val="00E632BB"/>
    <w:rsid w:val="00E637A4"/>
    <w:rsid w:val="00E64957"/>
    <w:rsid w:val="00E662CB"/>
    <w:rsid w:val="00E74DC7"/>
    <w:rsid w:val="00E77652"/>
    <w:rsid w:val="00E8075A"/>
    <w:rsid w:val="00E86C7D"/>
    <w:rsid w:val="00E9053E"/>
    <w:rsid w:val="00E94D5E"/>
    <w:rsid w:val="00E95676"/>
    <w:rsid w:val="00E973D1"/>
    <w:rsid w:val="00EA7100"/>
    <w:rsid w:val="00EA7F9F"/>
    <w:rsid w:val="00EB1274"/>
    <w:rsid w:val="00EB1A57"/>
    <w:rsid w:val="00EB6AD0"/>
    <w:rsid w:val="00EC515F"/>
    <w:rsid w:val="00ED2BB6"/>
    <w:rsid w:val="00ED34E1"/>
    <w:rsid w:val="00ED3B8D"/>
    <w:rsid w:val="00ED4C95"/>
    <w:rsid w:val="00ED659C"/>
    <w:rsid w:val="00EE5E64"/>
    <w:rsid w:val="00EF13B4"/>
    <w:rsid w:val="00EF2E3A"/>
    <w:rsid w:val="00EF7C41"/>
    <w:rsid w:val="00F0213A"/>
    <w:rsid w:val="00F072A7"/>
    <w:rsid w:val="00F078DC"/>
    <w:rsid w:val="00F11438"/>
    <w:rsid w:val="00F237E6"/>
    <w:rsid w:val="00F256CD"/>
    <w:rsid w:val="00F27E70"/>
    <w:rsid w:val="00F3116F"/>
    <w:rsid w:val="00F31ED7"/>
    <w:rsid w:val="00F32BA8"/>
    <w:rsid w:val="00F349F1"/>
    <w:rsid w:val="00F3695F"/>
    <w:rsid w:val="00F403BC"/>
    <w:rsid w:val="00F4350D"/>
    <w:rsid w:val="00F45514"/>
    <w:rsid w:val="00F54DFB"/>
    <w:rsid w:val="00F567F7"/>
    <w:rsid w:val="00F62036"/>
    <w:rsid w:val="00F63424"/>
    <w:rsid w:val="00F65B52"/>
    <w:rsid w:val="00F67BCA"/>
    <w:rsid w:val="00F72097"/>
    <w:rsid w:val="00F73BD6"/>
    <w:rsid w:val="00F75451"/>
    <w:rsid w:val="00F76F28"/>
    <w:rsid w:val="00F80DBB"/>
    <w:rsid w:val="00F83989"/>
    <w:rsid w:val="00F84120"/>
    <w:rsid w:val="00F85099"/>
    <w:rsid w:val="00F9379C"/>
    <w:rsid w:val="00F942FB"/>
    <w:rsid w:val="00F9632C"/>
    <w:rsid w:val="00FA1E52"/>
    <w:rsid w:val="00FA6A35"/>
    <w:rsid w:val="00FA6DB3"/>
    <w:rsid w:val="00FB4FF3"/>
    <w:rsid w:val="00FC1F3E"/>
    <w:rsid w:val="00FD2F82"/>
    <w:rsid w:val="00FD4C24"/>
    <w:rsid w:val="00FD5D53"/>
    <w:rsid w:val="00FE4688"/>
    <w:rsid w:val="00FE4FEE"/>
    <w:rsid w:val="00FF4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3820"/>
    <w:pPr>
      <w:spacing w:line="260" w:lineRule="atLeast"/>
    </w:pPr>
    <w:rPr>
      <w:sz w:val="22"/>
    </w:rPr>
  </w:style>
  <w:style w:type="paragraph" w:styleId="Heading1">
    <w:name w:val="heading 1"/>
    <w:basedOn w:val="Normal"/>
    <w:next w:val="Normal"/>
    <w:link w:val="Heading1Char"/>
    <w:uiPriority w:val="9"/>
    <w:qFormat/>
    <w:rsid w:val="00CF38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38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38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38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38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38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F382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F382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F382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3820"/>
  </w:style>
  <w:style w:type="paragraph" w:customStyle="1" w:styleId="OPCParaBase">
    <w:name w:val="OPCParaBase"/>
    <w:link w:val="OPCParaBaseChar"/>
    <w:qFormat/>
    <w:rsid w:val="00CF3820"/>
    <w:pPr>
      <w:spacing w:line="260" w:lineRule="atLeast"/>
    </w:pPr>
    <w:rPr>
      <w:rFonts w:eastAsia="Times New Roman" w:cs="Times New Roman"/>
      <w:sz w:val="22"/>
      <w:lang w:eastAsia="en-AU"/>
    </w:rPr>
  </w:style>
  <w:style w:type="paragraph" w:customStyle="1" w:styleId="ShortT">
    <w:name w:val="ShortT"/>
    <w:basedOn w:val="OPCParaBase"/>
    <w:next w:val="Normal"/>
    <w:qFormat/>
    <w:rsid w:val="00CF3820"/>
    <w:pPr>
      <w:spacing w:line="240" w:lineRule="auto"/>
    </w:pPr>
    <w:rPr>
      <w:b/>
      <w:sz w:val="40"/>
    </w:rPr>
  </w:style>
  <w:style w:type="paragraph" w:customStyle="1" w:styleId="ActHead1">
    <w:name w:val="ActHead 1"/>
    <w:aliases w:val="c"/>
    <w:basedOn w:val="OPCParaBase"/>
    <w:next w:val="Normal"/>
    <w:qFormat/>
    <w:rsid w:val="00CF38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38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38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38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38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38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38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38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382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3820"/>
  </w:style>
  <w:style w:type="paragraph" w:customStyle="1" w:styleId="Blocks">
    <w:name w:val="Blocks"/>
    <w:aliases w:val="bb"/>
    <w:basedOn w:val="OPCParaBase"/>
    <w:qFormat/>
    <w:rsid w:val="00CF3820"/>
    <w:pPr>
      <w:spacing w:line="240" w:lineRule="auto"/>
    </w:pPr>
    <w:rPr>
      <w:sz w:val="24"/>
    </w:rPr>
  </w:style>
  <w:style w:type="paragraph" w:customStyle="1" w:styleId="BoxText">
    <w:name w:val="BoxText"/>
    <w:aliases w:val="bt"/>
    <w:basedOn w:val="OPCParaBase"/>
    <w:qFormat/>
    <w:rsid w:val="00CF38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3820"/>
    <w:rPr>
      <w:b/>
    </w:rPr>
  </w:style>
  <w:style w:type="paragraph" w:customStyle="1" w:styleId="BoxHeadItalic">
    <w:name w:val="BoxHeadItalic"/>
    <w:aliases w:val="bhi"/>
    <w:basedOn w:val="BoxText"/>
    <w:next w:val="BoxStep"/>
    <w:qFormat/>
    <w:rsid w:val="00CF3820"/>
    <w:rPr>
      <w:i/>
    </w:rPr>
  </w:style>
  <w:style w:type="paragraph" w:customStyle="1" w:styleId="BoxList">
    <w:name w:val="BoxList"/>
    <w:aliases w:val="bl"/>
    <w:basedOn w:val="BoxText"/>
    <w:qFormat/>
    <w:rsid w:val="00CF3820"/>
    <w:pPr>
      <w:ind w:left="1559" w:hanging="425"/>
    </w:pPr>
  </w:style>
  <w:style w:type="paragraph" w:customStyle="1" w:styleId="BoxNote">
    <w:name w:val="BoxNote"/>
    <w:aliases w:val="bn"/>
    <w:basedOn w:val="BoxText"/>
    <w:qFormat/>
    <w:rsid w:val="00CF3820"/>
    <w:pPr>
      <w:tabs>
        <w:tab w:val="left" w:pos="1985"/>
      </w:tabs>
      <w:spacing w:before="122" w:line="198" w:lineRule="exact"/>
      <w:ind w:left="2948" w:hanging="1814"/>
    </w:pPr>
    <w:rPr>
      <w:sz w:val="18"/>
    </w:rPr>
  </w:style>
  <w:style w:type="paragraph" w:customStyle="1" w:styleId="BoxPara">
    <w:name w:val="BoxPara"/>
    <w:aliases w:val="bp"/>
    <w:basedOn w:val="BoxText"/>
    <w:qFormat/>
    <w:rsid w:val="00CF3820"/>
    <w:pPr>
      <w:tabs>
        <w:tab w:val="right" w:pos="2268"/>
      </w:tabs>
      <w:ind w:left="2552" w:hanging="1418"/>
    </w:pPr>
  </w:style>
  <w:style w:type="paragraph" w:customStyle="1" w:styleId="BoxStep">
    <w:name w:val="BoxStep"/>
    <w:aliases w:val="bs"/>
    <w:basedOn w:val="BoxText"/>
    <w:qFormat/>
    <w:rsid w:val="00CF3820"/>
    <w:pPr>
      <w:ind w:left="1985" w:hanging="851"/>
    </w:pPr>
  </w:style>
  <w:style w:type="character" w:customStyle="1" w:styleId="CharAmPartNo">
    <w:name w:val="CharAmPartNo"/>
    <w:basedOn w:val="OPCCharBase"/>
    <w:uiPriority w:val="1"/>
    <w:qFormat/>
    <w:rsid w:val="00CF3820"/>
  </w:style>
  <w:style w:type="character" w:customStyle="1" w:styleId="CharAmPartText">
    <w:name w:val="CharAmPartText"/>
    <w:basedOn w:val="OPCCharBase"/>
    <w:uiPriority w:val="1"/>
    <w:qFormat/>
    <w:rsid w:val="00CF3820"/>
  </w:style>
  <w:style w:type="character" w:customStyle="1" w:styleId="CharAmSchNo">
    <w:name w:val="CharAmSchNo"/>
    <w:basedOn w:val="OPCCharBase"/>
    <w:uiPriority w:val="1"/>
    <w:qFormat/>
    <w:rsid w:val="00CF3820"/>
  </w:style>
  <w:style w:type="character" w:customStyle="1" w:styleId="CharAmSchText">
    <w:name w:val="CharAmSchText"/>
    <w:basedOn w:val="OPCCharBase"/>
    <w:uiPriority w:val="1"/>
    <w:qFormat/>
    <w:rsid w:val="00CF3820"/>
  </w:style>
  <w:style w:type="character" w:customStyle="1" w:styleId="CharBoldItalic">
    <w:name w:val="CharBoldItalic"/>
    <w:basedOn w:val="OPCCharBase"/>
    <w:uiPriority w:val="1"/>
    <w:qFormat/>
    <w:rsid w:val="00CF3820"/>
    <w:rPr>
      <w:b/>
      <w:i/>
    </w:rPr>
  </w:style>
  <w:style w:type="character" w:customStyle="1" w:styleId="CharChapNo">
    <w:name w:val="CharChapNo"/>
    <w:basedOn w:val="OPCCharBase"/>
    <w:qFormat/>
    <w:rsid w:val="00CF3820"/>
  </w:style>
  <w:style w:type="character" w:customStyle="1" w:styleId="CharChapText">
    <w:name w:val="CharChapText"/>
    <w:basedOn w:val="OPCCharBase"/>
    <w:qFormat/>
    <w:rsid w:val="00CF3820"/>
  </w:style>
  <w:style w:type="character" w:customStyle="1" w:styleId="CharDivNo">
    <w:name w:val="CharDivNo"/>
    <w:basedOn w:val="OPCCharBase"/>
    <w:qFormat/>
    <w:rsid w:val="00CF3820"/>
  </w:style>
  <w:style w:type="character" w:customStyle="1" w:styleId="CharDivText">
    <w:name w:val="CharDivText"/>
    <w:basedOn w:val="OPCCharBase"/>
    <w:qFormat/>
    <w:rsid w:val="00CF3820"/>
  </w:style>
  <w:style w:type="character" w:customStyle="1" w:styleId="CharItalic">
    <w:name w:val="CharItalic"/>
    <w:basedOn w:val="OPCCharBase"/>
    <w:uiPriority w:val="1"/>
    <w:qFormat/>
    <w:rsid w:val="00CF3820"/>
    <w:rPr>
      <w:i/>
    </w:rPr>
  </w:style>
  <w:style w:type="character" w:customStyle="1" w:styleId="CharPartNo">
    <w:name w:val="CharPartNo"/>
    <w:basedOn w:val="OPCCharBase"/>
    <w:qFormat/>
    <w:rsid w:val="00CF3820"/>
  </w:style>
  <w:style w:type="character" w:customStyle="1" w:styleId="CharPartText">
    <w:name w:val="CharPartText"/>
    <w:basedOn w:val="OPCCharBase"/>
    <w:qFormat/>
    <w:rsid w:val="00CF3820"/>
  </w:style>
  <w:style w:type="character" w:customStyle="1" w:styleId="CharSectno">
    <w:name w:val="CharSectno"/>
    <w:basedOn w:val="OPCCharBase"/>
    <w:qFormat/>
    <w:rsid w:val="00CF3820"/>
  </w:style>
  <w:style w:type="character" w:customStyle="1" w:styleId="CharSubdNo">
    <w:name w:val="CharSubdNo"/>
    <w:basedOn w:val="OPCCharBase"/>
    <w:uiPriority w:val="1"/>
    <w:qFormat/>
    <w:rsid w:val="00CF3820"/>
  </w:style>
  <w:style w:type="character" w:customStyle="1" w:styleId="CharSubdText">
    <w:name w:val="CharSubdText"/>
    <w:basedOn w:val="OPCCharBase"/>
    <w:uiPriority w:val="1"/>
    <w:qFormat/>
    <w:rsid w:val="00CF3820"/>
  </w:style>
  <w:style w:type="paragraph" w:customStyle="1" w:styleId="CTA--">
    <w:name w:val="CTA --"/>
    <w:basedOn w:val="OPCParaBase"/>
    <w:next w:val="Normal"/>
    <w:rsid w:val="00CF3820"/>
    <w:pPr>
      <w:spacing w:before="60" w:line="240" w:lineRule="atLeast"/>
      <w:ind w:left="142" w:hanging="142"/>
    </w:pPr>
    <w:rPr>
      <w:sz w:val="20"/>
    </w:rPr>
  </w:style>
  <w:style w:type="paragraph" w:customStyle="1" w:styleId="CTA-">
    <w:name w:val="CTA -"/>
    <w:basedOn w:val="OPCParaBase"/>
    <w:rsid w:val="00CF3820"/>
    <w:pPr>
      <w:spacing w:before="60" w:line="240" w:lineRule="atLeast"/>
      <w:ind w:left="85" w:hanging="85"/>
    </w:pPr>
    <w:rPr>
      <w:sz w:val="20"/>
    </w:rPr>
  </w:style>
  <w:style w:type="paragraph" w:customStyle="1" w:styleId="CTA---">
    <w:name w:val="CTA ---"/>
    <w:basedOn w:val="OPCParaBase"/>
    <w:next w:val="Normal"/>
    <w:rsid w:val="00CF3820"/>
    <w:pPr>
      <w:spacing w:before="60" w:line="240" w:lineRule="atLeast"/>
      <w:ind w:left="198" w:hanging="198"/>
    </w:pPr>
    <w:rPr>
      <w:sz w:val="20"/>
    </w:rPr>
  </w:style>
  <w:style w:type="paragraph" w:customStyle="1" w:styleId="CTA----">
    <w:name w:val="CTA ----"/>
    <w:basedOn w:val="OPCParaBase"/>
    <w:next w:val="Normal"/>
    <w:rsid w:val="00CF3820"/>
    <w:pPr>
      <w:spacing w:before="60" w:line="240" w:lineRule="atLeast"/>
      <w:ind w:left="255" w:hanging="255"/>
    </w:pPr>
    <w:rPr>
      <w:sz w:val="20"/>
    </w:rPr>
  </w:style>
  <w:style w:type="paragraph" w:customStyle="1" w:styleId="CTA1a">
    <w:name w:val="CTA 1(a)"/>
    <w:basedOn w:val="OPCParaBase"/>
    <w:rsid w:val="00CF3820"/>
    <w:pPr>
      <w:tabs>
        <w:tab w:val="right" w:pos="414"/>
      </w:tabs>
      <w:spacing w:before="40" w:line="240" w:lineRule="atLeast"/>
      <w:ind w:left="675" w:hanging="675"/>
    </w:pPr>
    <w:rPr>
      <w:sz w:val="20"/>
    </w:rPr>
  </w:style>
  <w:style w:type="paragraph" w:customStyle="1" w:styleId="CTA1ai">
    <w:name w:val="CTA 1(a)(i)"/>
    <w:basedOn w:val="OPCParaBase"/>
    <w:rsid w:val="00CF3820"/>
    <w:pPr>
      <w:tabs>
        <w:tab w:val="right" w:pos="1004"/>
      </w:tabs>
      <w:spacing w:before="40" w:line="240" w:lineRule="atLeast"/>
      <w:ind w:left="1253" w:hanging="1253"/>
    </w:pPr>
    <w:rPr>
      <w:sz w:val="20"/>
    </w:rPr>
  </w:style>
  <w:style w:type="paragraph" w:customStyle="1" w:styleId="CTA2a">
    <w:name w:val="CTA 2(a)"/>
    <w:basedOn w:val="OPCParaBase"/>
    <w:rsid w:val="00CF3820"/>
    <w:pPr>
      <w:tabs>
        <w:tab w:val="right" w:pos="482"/>
      </w:tabs>
      <w:spacing w:before="40" w:line="240" w:lineRule="atLeast"/>
      <w:ind w:left="748" w:hanging="748"/>
    </w:pPr>
    <w:rPr>
      <w:sz w:val="20"/>
    </w:rPr>
  </w:style>
  <w:style w:type="paragraph" w:customStyle="1" w:styleId="CTA2ai">
    <w:name w:val="CTA 2(a)(i)"/>
    <w:basedOn w:val="OPCParaBase"/>
    <w:rsid w:val="00CF3820"/>
    <w:pPr>
      <w:tabs>
        <w:tab w:val="right" w:pos="1089"/>
      </w:tabs>
      <w:spacing w:before="40" w:line="240" w:lineRule="atLeast"/>
      <w:ind w:left="1327" w:hanging="1327"/>
    </w:pPr>
    <w:rPr>
      <w:sz w:val="20"/>
    </w:rPr>
  </w:style>
  <w:style w:type="paragraph" w:customStyle="1" w:styleId="CTA3a">
    <w:name w:val="CTA 3(a)"/>
    <w:basedOn w:val="OPCParaBase"/>
    <w:rsid w:val="00CF3820"/>
    <w:pPr>
      <w:tabs>
        <w:tab w:val="right" w:pos="556"/>
      </w:tabs>
      <w:spacing w:before="40" w:line="240" w:lineRule="atLeast"/>
      <w:ind w:left="805" w:hanging="805"/>
    </w:pPr>
    <w:rPr>
      <w:sz w:val="20"/>
    </w:rPr>
  </w:style>
  <w:style w:type="paragraph" w:customStyle="1" w:styleId="CTA3ai">
    <w:name w:val="CTA 3(a)(i)"/>
    <w:basedOn w:val="OPCParaBase"/>
    <w:rsid w:val="00CF3820"/>
    <w:pPr>
      <w:tabs>
        <w:tab w:val="right" w:pos="1140"/>
      </w:tabs>
      <w:spacing w:before="40" w:line="240" w:lineRule="atLeast"/>
      <w:ind w:left="1361" w:hanging="1361"/>
    </w:pPr>
    <w:rPr>
      <w:sz w:val="20"/>
    </w:rPr>
  </w:style>
  <w:style w:type="paragraph" w:customStyle="1" w:styleId="CTA4a">
    <w:name w:val="CTA 4(a)"/>
    <w:basedOn w:val="OPCParaBase"/>
    <w:rsid w:val="00CF3820"/>
    <w:pPr>
      <w:tabs>
        <w:tab w:val="right" w:pos="624"/>
      </w:tabs>
      <w:spacing w:before="40" w:line="240" w:lineRule="atLeast"/>
      <w:ind w:left="873" w:hanging="873"/>
    </w:pPr>
    <w:rPr>
      <w:sz w:val="20"/>
    </w:rPr>
  </w:style>
  <w:style w:type="paragraph" w:customStyle="1" w:styleId="CTA4ai">
    <w:name w:val="CTA 4(a)(i)"/>
    <w:basedOn w:val="OPCParaBase"/>
    <w:rsid w:val="00CF3820"/>
    <w:pPr>
      <w:tabs>
        <w:tab w:val="right" w:pos="1213"/>
      </w:tabs>
      <w:spacing w:before="40" w:line="240" w:lineRule="atLeast"/>
      <w:ind w:left="1452" w:hanging="1452"/>
    </w:pPr>
    <w:rPr>
      <w:sz w:val="20"/>
    </w:rPr>
  </w:style>
  <w:style w:type="paragraph" w:customStyle="1" w:styleId="CTACAPS">
    <w:name w:val="CTA CAPS"/>
    <w:basedOn w:val="OPCParaBase"/>
    <w:rsid w:val="00CF3820"/>
    <w:pPr>
      <w:spacing w:before="60" w:line="240" w:lineRule="atLeast"/>
    </w:pPr>
    <w:rPr>
      <w:sz w:val="20"/>
    </w:rPr>
  </w:style>
  <w:style w:type="paragraph" w:customStyle="1" w:styleId="CTAright">
    <w:name w:val="CTA right"/>
    <w:basedOn w:val="OPCParaBase"/>
    <w:rsid w:val="00CF3820"/>
    <w:pPr>
      <w:spacing w:before="60" w:line="240" w:lineRule="auto"/>
      <w:jc w:val="right"/>
    </w:pPr>
    <w:rPr>
      <w:sz w:val="20"/>
    </w:rPr>
  </w:style>
  <w:style w:type="paragraph" w:customStyle="1" w:styleId="subsection">
    <w:name w:val="subsection"/>
    <w:aliases w:val="ss,Subsection"/>
    <w:basedOn w:val="OPCParaBase"/>
    <w:link w:val="subsectionChar"/>
    <w:rsid w:val="00CF3820"/>
    <w:pPr>
      <w:tabs>
        <w:tab w:val="right" w:pos="1021"/>
      </w:tabs>
      <w:spacing w:before="180" w:line="240" w:lineRule="auto"/>
      <w:ind w:left="1134" w:hanging="1134"/>
    </w:pPr>
  </w:style>
  <w:style w:type="paragraph" w:customStyle="1" w:styleId="Definition">
    <w:name w:val="Definition"/>
    <w:aliases w:val="dd"/>
    <w:basedOn w:val="OPCParaBase"/>
    <w:rsid w:val="00CF3820"/>
    <w:pPr>
      <w:spacing w:before="180" w:line="240" w:lineRule="auto"/>
      <w:ind w:left="1134"/>
    </w:pPr>
  </w:style>
  <w:style w:type="paragraph" w:customStyle="1" w:styleId="EndNotespara">
    <w:name w:val="EndNotes(para)"/>
    <w:aliases w:val="eta"/>
    <w:basedOn w:val="OPCParaBase"/>
    <w:next w:val="EndNotessubpara"/>
    <w:rsid w:val="00CF38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38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38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3820"/>
    <w:pPr>
      <w:tabs>
        <w:tab w:val="right" w:pos="1412"/>
      </w:tabs>
      <w:spacing w:before="60" w:line="240" w:lineRule="auto"/>
      <w:ind w:left="1525" w:hanging="1525"/>
    </w:pPr>
    <w:rPr>
      <w:sz w:val="20"/>
    </w:rPr>
  </w:style>
  <w:style w:type="paragraph" w:customStyle="1" w:styleId="Formula">
    <w:name w:val="Formula"/>
    <w:basedOn w:val="OPCParaBase"/>
    <w:rsid w:val="00CF3820"/>
    <w:pPr>
      <w:spacing w:line="240" w:lineRule="auto"/>
      <w:ind w:left="1134"/>
    </w:pPr>
    <w:rPr>
      <w:sz w:val="20"/>
    </w:rPr>
  </w:style>
  <w:style w:type="paragraph" w:styleId="Header">
    <w:name w:val="header"/>
    <w:basedOn w:val="OPCParaBase"/>
    <w:link w:val="HeaderChar"/>
    <w:unhideWhenUsed/>
    <w:rsid w:val="00CF38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3820"/>
    <w:rPr>
      <w:rFonts w:eastAsia="Times New Roman" w:cs="Times New Roman"/>
      <w:sz w:val="16"/>
      <w:lang w:eastAsia="en-AU"/>
    </w:rPr>
  </w:style>
  <w:style w:type="paragraph" w:customStyle="1" w:styleId="House">
    <w:name w:val="House"/>
    <w:basedOn w:val="OPCParaBase"/>
    <w:rsid w:val="00CF3820"/>
    <w:pPr>
      <w:spacing w:line="240" w:lineRule="auto"/>
    </w:pPr>
    <w:rPr>
      <w:sz w:val="28"/>
    </w:rPr>
  </w:style>
  <w:style w:type="paragraph" w:customStyle="1" w:styleId="Item">
    <w:name w:val="Item"/>
    <w:aliases w:val="i"/>
    <w:basedOn w:val="OPCParaBase"/>
    <w:next w:val="ItemHead"/>
    <w:rsid w:val="00CF3820"/>
    <w:pPr>
      <w:keepLines/>
      <w:spacing w:before="80" w:line="240" w:lineRule="auto"/>
      <w:ind w:left="709"/>
    </w:pPr>
  </w:style>
  <w:style w:type="paragraph" w:customStyle="1" w:styleId="ItemHead">
    <w:name w:val="ItemHead"/>
    <w:aliases w:val="ih"/>
    <w:basedOn w:val="OPCParaBase"/>
    <w:next w:val="Item"/>
    <w:rsid w:val="00CF38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3820"/>
    <w:pPr>
      <w:spacing w:line="240" w:lineRule="auto"/>
    </w:pPr>
    <w:rPr>
      <w:b/>
      <w:sz w:val="32"/>
    </w:rPr>
  </w:style>
  <w:style w:type="paragraph" w:customStyle="1" w:styleId="notedraft">
    <w:name w:val="note(draft)"/>
    <w:aliases w:val="nd"/>
    <w:basedOn w:val="OPCParaBase"/>
    <w:rsid w:val="00CF3820"/>
    <w:pPr>
      <w:spacing w:before="240" w:line="240" w:lineRule="auto"/>
      <w:ind w:left="284" w:hanging="284"/>
    </w:pPr>
    <w:rPr>
      <w:i/>
      <w:sz w:val="24"/>
    </w:rPr>
  </w:style>
  <w:style w:type="paragraph" w:customStyle="1" w:styleId="notemargin">
    <w:name w:val="note(margin)"/>
    <w:aliases w:val="nm"/>
    <w:basedOn w:val="OPCParaBase"/>
    <w:rsid w:val="00CF3820"/>
    <w:pPr>
      <w:tabs>
        <w:tab w:val="left" w:pos="709"/>
      </w:tabs>
      <w:spacing w:before="122" w:line="198" w:lineRule="exact"/>
      <w:ind w:left="709" w:hanging="709"/>
    </w:pPr>
    <w:rPr>
      <w:sz w:val="18"/>
    </w:rPr>
  </w:style>
  <w:style w:type="paragraph" w:customStyle="1" w:styleId="noteToPara">
    <w:name w:val="noteToPara"/>
    <w:aliases w:val="ntp"/>
    <w:basedOn w:val="OPCParaBase"/>
    <w:rsid w:val="00CF3820"/>
    <w:pPr>
      <w:spacing w:before="122" w:line="198" w:lineRule="exact"/>
      <w:ind w:left="2353" w:hanging="709"/>
    </w:pPr>
    <w:rPr>
      <w:sz w:val="18"/>
    </w:rPr>
  </w:style>
  <w:style w:type="paragraph" w:customStyle="1" w:styleId="noteParlAmend">
    <w:name w:val="note(ParlAmend)"/>
    <w:aliases w:val="npp"/>
    <w:basedOn w:val="OPCParaBase"/>
    <w:next w:val="ParlAmend"/>
    <w:rsid w:val="00CF3820"/>
    <w:pPr>
      <w:spacing w:line="240" w:lineRule="auto"/>
      <w:jc w:val="right"/>
    </w:pPr>
    <w:rPr>
      <w:rFonts w:ascii="Arial" w:hAnsi="Arial"/>
      <w:b/>
      <w:i/>
    </w:rPr>
  </w:style>
  <w:style w:type="paragraph" w:customStyle="1" w:styleId="Page1">
    <w:name w:val="Page1"/>
    <w:basedOn w:val="OPCParaBase"/>
    <w:rsid w:val="00CF3820"/>
    <w:pPr>
      <w:spacing w:before="5600" w:line="240" w:lineRule="auto"/>
    </w:pPr>
    <w:rPr>
      <w:b/>
      <w:sz w:val="32"/>
    </w:rPr>
  </w:style>
  <w:style w:type="paragraph" w:customStyle="1" w:styleId="PageBreak">
    <w:name w:val="PageBreak"/>
    <w:aliases w:val="pb"/>
    <w:basedOn w:val="OPCParaBase"/>
    <w:rsid w:val="00CF3820"/>
    <w:pPr>
      <w:spacing w:line="240" w:lineRule="auto"/>
    </w:pPr>
    <w:rPr>
      <w:sz w:val="20"/>
    </w:rPr>
  </w:style>
  <w:style w:type="paragraph" w:customStyle="1" w:styleId="paragraphsub">
    <w:name w:val="paragraph(sub)"/>
    <w:aliases w:val="aa"/>
    <w:basedOn w:val="OPCParaBase"/>
    <w:rsid w:val="00CF3820"/>
    <w:pPr>
      <w:tabs>
        <w:tab w:val="right" w:pos="1985"/>
      </w:tabs>
      <w:spacing w:before="40" w:line="240" w:lineRule="auto"/>
      <w:ind w:left="2098" w:hanging="2098"/>
    </w:pPr>
  </w:style>
  <w:style w:type="paragraph" w:customStyle="1" w:styleId="paragraphsub-sub">
    <w:name w:val="paragraph(sub-sub)"/>
    <w:aliases w:val="aaa"/>
    <w:basedOn w:val="OPCParaBase"/>
    <w:rsid w:val="00CF3820"/>
    <w:pPr>
      <w:tabs>
        <w:tab w:val="right" w:pos="2722"/>
      </w:tabs>
      <w:spacing w:before="40" w:line="240" w:lineRule="auto"/>
      <w:ind w:left="2835" w:hanging="2835"/>
    </w:pPr>
  </w:style>
  <w:style w:type="paragraph" w:customStyle="1" w:styleId="paragraph">
    <w:name w:val="paragraph"/>
    <w:aliases w:val="a"/>
    <w:basedOn w:val="OPCParaBase"/>
    <w:link w:val="paragraphChar"/>
    <w:rsid w:val="00CF3820"/>
    <w:pPr>
      <w:tabs>
        <w:tab w:val="right" w:pos="1531"/>
      </w:tabs>
      <w:spacing w:before="40" w:line="240" w:lineRule="auto"/>
      <w:ind w:left="1644" w:hanging="1644"/>
    </w:pPr>
  </w:style>
  <w:style w:type="paragraph" w:customStyle="1" w:styleId="ParlAmend">
    <w:name w:val="ParlAmend"/>
    <w:aliases w:val="pp"/>
    <w:basedOn w:val="OPCParaBase"/>
    <w:rsid w:val="00CF3820"/>
    <w:pPr>
      <w:spacing w:before="240" w:line="240" w:lineRule="atLeast"/>
      <w:ind w:hanging="567"/>
    </w:pPr>
    <w:rPr>
      <w:sz w:val="24"/>
    </w:rPr>
  </w:style>
  <w:style w:type="paragraph" w:customStyle="1" w:styleId="Penalty">
    <w:name w:val="Penalty"/>
    <w:basedOn w:val="OPCParaBase"/>
    <w:rsid w:val="00CF3820"/>
    <w:pPr>
      <w:tabs>
        <w:tab w:val="left" w:pos="2977"/>
      </w:tabs>
      <w:spacing w:before="180" w:line="240" w:lineRule="auto"/>
      <w:ind w:left="1985" w:hanging="851"/>
    </w:pPr>
  </w:style>
  <w:style w:type="paragraph" w:customStyle="1" w:styleId="Portfolio">
    <w:name w:val="Portfolio"/>
    <w:basedOn w:val="OPCParaBase"/>
    <w:rsid w:val="00CF3820"/>
    <w:pPr>
      <w:spacing w:line="240" w:lineRule="auto"/>
    </w:pPr>
    <w:rPr>
      <w:i/>
      <w:sz w:val="20"/>
    </w:rPr>
  </w:style>
  <w:style w:type="paragraph" w:customStyle="1" w:styleId="Preamble">
    <w:name w:val="Preamble"/>
    <w:basedOn w:val="OPCParaBase"/>
    <w:next w:val="Normal"/>
    <w:rsid w:val="00CF38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3820"/>
    <w:pPr>
      <w:spacing w:line="240" w:lineRule="auto"/>
    </w:pPr>
    <w:rPr>
      <w:i/>
      <w:sz w:val="20"/>
    </w:rPr>
  </w:style>
  <w:style w:type="paragraph" w:customStyle="1" w:styleId="Session">
    <w:name w:val="Session"/>
    <w:basedOn w:val="OPCParaBase"/>
    <w:rsid w:val="00CF3820"/>
    <w:pPr>
      <w:spacing w:line="240" w:lineRule="auto"/>
    </w:pPr>
    <w:rPr>
      <w:sz w:val="28"/>
    </w:rPr>
  </w:style>
  <w:style w:type="paragraph" w:customStyle="1" w:styleId="Sponsor">
    <w:name w:val="Sponsor"/>
    <w:basedOn w:val="OPCParaBase"/>
    <w:rsid w:val="00CF3820"/>
    <w:pPr>
      <w:spacing w:line="240" w:lineRule="auto"/>
    </w:pPr>
    <w:rPr>
      <w:i/>
    </w:rPr>
  </w:style>
  <w:style w:type="paragraph" w:customStyle="1" w:styleId="Subitem">
    <w:name w:val="Subitem"/>
    <w:aliases w:val="iss"/>
    <w:basedOn w:val="OPCParaBase"/>
    <w:rsid w:val="00CF3820"/>
    <w:pPr>
      <w:spacing w:before="180" w:line="240" w:lineRule="auto"/>
      <w:ind w:left="709" w:hanging="709"/>
    </w:pPr>
  </w:style>
  <w:style w:type="paragraph" w:customStyle="1" w:styleId="SubitemHead">
    <w:name w:val="SubitemHead"/>
    <w:aliases w:val="issh"/>
    <w:basedOn w:val="OPCParaBase"/>
    <w:rsid w:val="00CF38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3820"/>
    <w:pPr>
      <w:spacing w:before="40" w:line="240" w:lineRule="auto"/>
      <w:ind w:left="1134"/>
    </w:pPr>
  </w:style>
  <w:style w:type="paragraph" w:customStyle="1" w:styleId="SubsectionHead">
    <w:name w:val="SubsectionHead"/>
    <w:aliases w:val="ssh"/>
    <w:basedOn w:val="OPCParaBase"/>
    <w:next w:val="subsection"/>
    <w:rsid w:val="00CF3820"/>
    <w:pPr>
      <w:keepNext/>
      <w:keepLines/>
      <w:spacing w:before="240" w:line="240" w:lineRule="auto"/>
      <w:ind w:left="1134"/>
    </w:pPr>
    <w:rPr>
      <w:i/>
    </w:rPr>
  </w:style>
  <w:style w:type="paragraph" w:customStyle="1" w:styleId="Tablea">
    <w:name w:val="Table(a)"/>
    <w:aliases w:val="ta"/>
    <w:basedOn w:val="OPCParaBase"/>
    <w:rsid w:val="00CF3820"/>
    <w:pPr>
      <w:spacing w:before="60" w:line="240" w:lineRule="auto"/>
      <w:ind w:left="284" w:hanging="284"/>
    </w:pPr>
    <w:rPr>
      <w:sz w:val="20"/>
    </w:rPr>
  </w:style>
  <w:style w:type="paragraph" w:customStyle="1" w:styleId="TableAA">
    <w:name w:val="Table(AA)"/>
    <w:aliases w:val="taaa"/>
    <w:basedOn w:val="OPCParaBase"/>
    <w:rsid w:val="00CF38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38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3820"/>
    <w:pPr>
      <w:spacing w:before="60" w:line="240" w:lineRule="atLeast"/>
    </w:pPr>
    <w:rPr>
      <w:sz w:val="20"/>
    </w:rPr>
  </w:style>
  <w:style w:type="paragraph" w:customStyle="1" w:styleId="TLPBoxTextnote">
    <w:name w:val="TLPBoxText(note"/>
    <w:aliases w:val="right)"/>
    <w:basedOn w:val="OPCParaBase"/>
    <w:rsid w:val="00CF38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38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3820"/>
    <w:pPr>
      <w:spacing w:before="122" w:line="198" w:lineRule="exact"/>
      <w:ind w:left="1985" w:hanging="851"/>
      <w:jc w:val="right"/>
    </w:pPr>
    <w:rPr>
      <w:sz w:val="18"/>
    </w:rPr>
  </w:style>
  <w:style w:type="paragraph" w:customStyle="1" w:styleId="TLPTableBullet">
    <w:name w:val="TLPTableBullet"/>
    <w:aliases w:val="ttb"/>
    <w:basedOn w:val="OPCParaBase"/>
    <w:rsid w:val="00CF3820"/>
    <w:pPr>
      <w:spacing w:line="240" w:lineRule="exact"/>
      <w:ind w:left="284" w:hanging="284"/>
    </w:pPr>
    <w:rPr>
      <w:sz w:val="20"/>
    </w:rPr>
  </w:style>
  <w:style w:type="paragraph" w:styleId="TOC1">
    <w:name w:val="toc 1"/>
    <w:basedOn w:val="Normal"/>
    <w:next w:val="Normal"/>
    <w:uiPriority w:val="39"/>
    <w:unhideWhenUsed/>
    <w:rsid w:val="00CF382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F382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F382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CF382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F382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F382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382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F382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F382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3820"/>
    <w:pPr>
      <w:keepLines/>
      <w:spacing w:before="240" w:after="120" w:line="240" w:lineRule="auto"/>
      <w:ind w:left="794"/>
    </w:pPr>
    <w:rPr>
      <w:b/>
      <w:kern w:val="28"/>
      <w:sz w:val="20"/>
    </w:rPr>
  </w:style>
  <w:style w:type="paragraph" w:customStyle="1" w:styleId="TofSectsHeading">
    <w:name w:val="TofSects(Heading)"/>
    <w:basedOn w:val="OPCParaBase"/>
    <w:rsid w:val="00CF3820"/>
    <w:pPr>
      <w:spacing w:before="240" w:after="120" w:line="240" w:lineRule="auto"/>
    </w:pPr>
    <w:rPr>
      <w:b/>
      <w:sz w:val="24"/>
    </w:rPr>
  </w:style>
  <w:style w:type="paragraph" w:customStyle="1" w:styleId="TofSectsSection">
    <w:name w:val="TofSects(Section)"/>
    <w:basedOn w:val="OPCParaBase"/>
    <w:rsid w:val="00CF3820"/>
    <w:pPr>
      <w:keepLines/>
      <w:spacing w:before="40" w:line="240" w:lineRule="auto"/>
      <w:ind w:left="1588" w:hanging="794"/>
    </w:pPr>
    <w:rPr>
      <w:kern w:val="28"/>
      <w:sz w:val="18"/>
    </w:rPr>
  </w:style>
  <w:style w:type="paragraph" w:customStyle="1" w:styleId="TofSectsSubdiv">
    <w:name w:val="TofSects(Subdiv)"/>
    <w:basedOn w:val="OPCParaBase"/>
    <w:rsid w:val="00CF3820"/>
    <w:pPr>
      <w:keepLines/>
      <w:spacing w:before="80" w:line="240" w:lineRule="auto"/>
      <w:ind w:left="1588" w:hanging="794"/>
    </w:pPr>
    <w:rPr>
      <w:kern w:val="28"/>
    </w:rPr>
  </w:style>
  <w:style w:type="paragraph" w:customStyle="1" w:styleId="WRStyle">
    <w:name w:val="WR Style"/>
    <w:aliases w:val="WR"/>
    <w:basedOn w:val="OPCParaBase"/>
    <w:rsid w:val="00CF3820"/>
    <w:pPr>
      <w:spacing w:before="240" w:line="240" w:lineRule="auto"/>
      <w:ind w:left="284" w:hanging="284"/>
    </w:pPr>
    <w:rPr>
      <w:b/>
      <w:i/>
      <w:kern w:val="28"/>
      <w:sz w:val="24"/>
    </w:rPr>
  </w:style>
  <w:style w:type="paragraph" w:customStyle="1" w:styleId="notepara">
    <w:name w:val="note(para)"/>
    <w:aliases w:val="na"/>
    <w:basedOn w:val="OPCParaBase"/>
    <w:rsid w:val="00CF3820"/>
    <w:pPr>
      <w:spacing w:before="40" w:line="198" w:lineRule="exact"/>
      <w:ind w:left="2354" w:hanging="369"/>
    </w:pPr>
    <w:rPr>
      <w:sz w:val="18"/>
    </w:rPr>
  </w:style>
  <w:style w:type="paragraph" w:styleId="Footer">
    <w:name w:val="footer"/>
    <w:link w:val="FooterChar"/>
    <w:rsid w:val="00CF38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3820"/>
    <w:rPr>
      <w:rFonts w:eastAsia="Times New Roman" w:cs="Times New Roman"/>
      <w:sz w:val="22"/>
      <w:szCs w:val="24"/>
      <w:lang w:eastAsia="en-AU"/>
    </w:rPr>
  </w:style>
  <w:style w:type="character" w:styleId="LineNumber">
    <w:name w:val="line number"/>
    <w:basedOn w:val="OPCCharBase"/>
    <w:uiPriority w:val="99"/>
    <w:unhideWhenUsed/>
    <w:rsid w:val="00CF3820"/>
    <w:rPr>
      <w:sz w:val="16"/>
    </w:rPr>
  </w:style>
  <w:style w:type="table" w:customStyle="1" w:styleId="CFlag">
    <w:name w:val="CFlag"/>
    <w:basedOn w:val="TableNormal"/>
    <w:uiPriority w:val="99"/>
    <w:rsid w:val="00CF3820"/>
    <w:rPr>
      <w:rFonts w:eastAsia="Times New Roman" w:cs="Times New Roman"/>
      <w:lang w:eastAsia="en-AU"/>
    </w:rPr>
    <w:tblPr/>
  </w:style>
  <w:style w:type="paragraph" w:styleId="BalloonText">
    <w:name w:val="Balloon Text"/>
    <w:basedOn w:val="Normal"/>
    <w:link w:val="BalloonTextChar"/>
    <w:uiPriority w:val="99"/>
    <w:unhideWhenUsed/>
    <w:rsid w:val="00CF3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3820"/>
    <w:rPr>
      <w:rFonts w:ascii="Tahoma" w:hAnsi="Tahoma" w:cs="Tahoma"/>
      <w:sz w:val="16"/>
      <w:szCs w:val="16"/>
    </w:rPr>
  </w:style>
  <w:style w:type="table" w:styleId="TableGrid">
    <w:name w:val="Table Grid"/>
    <w:basedOn w:val="TableNormal"/>
    <w:uiPriority w:val="59"/>
    <w:rsid w:val="00CF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F3820"/>
    <w:rPr>
      <w:b/>
      <w:sz w:val="28"/>
      <w:szCs w:val="32"/>
    </w:rPr>
  </w:style>
  <w:style w:type="paragraph" w:customStyle="1" w:styleId="LegislationMadeUnder">
    <w:name w:val="LegislationMadeUnder"/>
    <w:basedOn w:val="OPCParaBase"/>
    <w:next w:val="Normal"/>
    <w:rsid w:val="00CF3820"/>
    <w:rPr>
      <w:i/>
      <w:sz w:val="32"/>
      <w:szCs w:val="32"/>
    </w:rPr>
  </w:style>
  <w:style w:type="paragraph" w:customStyle="1" w:styleId="SignCoverPageEnd">
    <w:name w:val="SignCoverPageEnd"/>
    <w:basedOn w:val="OPCParaBase"/>
    <w:next w:val="Normal"/>
    <w:rsid w:val="00CF382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F3820"/>
    <w:pPr>
      <w:pBdr>
        <w:top w:val="single" w:sz="4" w:space="1" w:color="auto"/>
      </w:pBdr>
      <w:spacing w:before="360"/>
      <w:ind w:right="397"/>
      <w:jc w:val="both"/>
    </w:pPr>
  </w:style>
  <w:style w:type="paragraph" w:customStyle="1" w:styleId="NotesHeading1">
    <w:name w:val="NotesHeading 1"/>
    <w:basedOn w:val="OPCParaBase"/>
    <w:next w:val="Normal"/>
    <w:rsid w:val="00CF3820"/>
    <w:pPr>
      <w:outlineLvl w:val="0"/>
    </w:pPr>
    <w:rPr>
      <w:b/>
      <w:sz w:val="28"/>
      <w:szCs w:val="28"/>
    </w:rPr>
  </w:style>
  <w:style w:type="paragraph" w:customStyle="1" w:styleId="NotesHeading2">
    <w:name w:val="NotesHeading 2"/>
    <w:basedOn w:val="OPCParaBase"/>
    <w:next w:val="Normal"/>
    <w:rsid w:val="00CF3820"/>
    <w:rPr>
      <w:b/>
      <w:sz w:val="28"/>
      <w:szCs w:val="28"/>
    </w:rPr>
  </w:style>
  <w:style w:type="paragraph" w:customStyle="1" w:styleId="CompiledActNo">
    <w:name w:val="CompiledActNo"/>
    <w:basedOn w:val="OPCParaBase"/>
    <w:next w:val="Normal"/>
    <w:rsid w:val="00CF3820"/>
    <w:rPr>
      <w:b/>
      <w:sz w:val="24"/>
      <w:szCs w:val="24"/>
    </w:rPr>
  </w:style>
  <w:style w:type="paragraph" w:customStyle="1" w:styleId="ENotesText">
    <w:name w:val="ENotesText"/>
    <w:aliases w:val="Ent"/>
    <w:basedOn w:val="OPCParaBase"/>
    <w:next w:val="Normal"/>
    <w:rsid w:val="00CF3820"/>
    <w:pPr>
      <w:spacing w:before="120"/>
    </w:pPr>
  </w:style>
  <w:style w:type="paragraph" w:customStyle="1" w:styleId="CompiledMadeUnder">
    <w:name w:val="CompiledMadeUnder"/>
    <w:basedOn w:val="OPCParaBase"/>
    <w:next w:val="Normal"/>
    <w:rsid w:val="00CF3820"/>
    <w:rPr>
      <w:i/>
      <w:sz w:val="24"/>
      <w:szCs w:val="24"/>
    </w:rPr>
  </w:style>
  <w:style w:type="paragraph" w:customStyle="1" w:styleId="Paragraphsub-sub-sub">
    <w:name w:val="Paragraph(sub-sub-sub)"/>
    <w:aliases w:val="aaaa"/>
    <w:basedOn w:val="OPCParaBase"/>
    <w:rsid w:val="00CF3820"/>
    <w:pPr>
      <w:tabs>
        <w:tab w:val="right" w:pos="3402"/>
      </w:tabs>
      <w:spacing w:before="40" w:line="240" w:lineRule="auto"/>
      <w:ind w:left="3402" w:hanging="3402"/>
    </w:pPr>
  </w:style>
  <w:style w:type="paragraph" w:customStyle="1" w:styleId="TableTextEndNotes">
    <w:name w:val="TableTextEndNotes"/>
    <w:aliases w:val="Tten"/>
    <w:basedOn w:val="Normal"/>
    <w:rsid w:val="00CF3820"/>
    <w:pPr>
      <w:spacing w:before="60" w:line="240" w:lineRule="auto"/>
    </w:pPr>
    <w:rPr>
      <w:rFonts w:cs="Arial"/>
      <w:sz w:val="20"/>
      <w:szCs w:val="22"/>
    </w:rPr>
  </w:style>
  <w:style w:type="paragraph" w:customStyle="1" w:styleId="NoteToSubpara">
    <w:name w:val="NoteToSubpara"/>
    <w:aliases w:val="nts"/>
    <w:basedOn w:val="OPCParaBase"/>
    <w:rsid w:val="00CF3820"/>
    <w:pPr>
      <w:spacing w:before="40" w:line="198" w:lineRule="exact"/>
      <w:ind w:left="2835" w:hanging="709"/>
    </w:pPr>
    <w:rPr>
      <w:sz w:val="18"/>
    </w:rPr>
  </w:style>
  <w:style w:type="paragraph" w:customStyle="1" w:styleId="ENoteTableHeading">
    <w:name w:val="ENoteTableHeading"/>
    <w:aliases w:val="enth"/>
    <w:basedOn w:val="OPCParaBase"/>
    <w:rsid w:val="00CF3820"/>
    <w:pPr>
      <w:keepNext/>
      <w:spacing w:before="60" w:line="240" w:lineRule="atLeast"/>
    </w:pPr>
    <w:rPr>
      <w:rFonts w:ascii="Arial" w:hAnsi="Arial"/>
      <w:b/>
      <w:sz w:val="16"/>
    </w:rPr>
  </w:style>
  <w:style w:type="paragraph" w:customStyle="1" w:styleId="ENoteTTi">
    <w:name w:val="ENoteTTi"/>
    <w:aliases w:val="entti"/>
    <w:basedOn w:val="OPCParaBase"/>
    <w:rsid w:val="00CF3820"/>
    <w:pPr>
      <w:keepNext/>
      <w:spacing w:before="60" w:line="240" w:lineRule="atLeast"/>
      <w:ind w:left="170"/>
    </w:pPr>
    <w:rPr>
      <w:sz w:val="16"/>
    </w:rPr>
  </w:style>
  <w:style w:type="paragraph" w:customStyle="1" w:styleId="ENotesHeading1">
    <w:name w:val="ENotesHeading 1"/>
    <w:aliases w:val="Enh1"/>
    <w:basedOn w:val="OPCParaBase"/>
    <w:next w:val="Normal"/>
    <w:rsid w:val="00CF3820"/>
    <w:pPr>
      <w:spacing w:before="120"/>
      <w:outlineLvl w:val="1"/>
    </w:pPr>
    <w:rPr>
      <w:b/>
      <w:sz w:val="28"/>
      <w:szCs w:val="28"/>
    </w:rPr>
  </w:style>
  <w:style w:type="paragraph" w:customStyle="1" w:styleId="ENotesHeading2">
    <w:name w:val="ENotesHeading 2"/>
    <w:aliases w:val="Enh2"/>
    <w:basedOn w:val="OPCParaBase"/>
    <w:next w:val="Normal"/>
    <w:rsid w:val="00CF3820"/>
    <w:pPr>
      <w:spacing w:before="120" w:after="120"/>
      <w:outlineLvl w:val="2"/>
    </w:pPr>
    <w:rPr>
      <w:b/>
      <w:sz w:val="24"/>
      <w:szCs w:val="28"/>
    </w:rPr>
  </w:style>
  <w:style w:type="paragraph" w:customStyle="1" w:styleId="ENoteTTIndentHeading">
    <w:name w:val="ENoteTTIndentHeading"/>
    <w:aliases w:val="enTTHi"/>
    <w:basedOn w:val="OPCParaBase"/>
    <w:rsid w:val="00CF38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3820"/>
    <w:pPr>
      <w:spacing w:before="60" w:line="240" w:lineRule="atLeast"/>
    </w:pPr>
    <w:rPr>
      <w:sz w:val="16"/>
    </w:rPr>
  </w:style>
  <w:style w:type="paragraph" w:customStyle="1" w:styleId="MadeunderText">
    <w:name w:val="MadeunderText"/>
    <w:basedOn w:val="OPCParaBase"/>
    <w:next w:val="CompiledMadeUnder"/>
    <w:rsid w:val="00CF3820"/>
    <w:pPr>
      <w:spacing w:before="240"/>
    </w:pPr>
    <w:rPr>
      <w:sz w:val="24"/>
      <w:szCs w:val="24"/>
    </w:rPr>
  </w:style>
  <w:style w:type="paragraph" w:customStyle="1" w:styleId="ENotesHeading3">
    <w:name w:val="ENotesHeading 3"/>
    <w:aliases w:val="Enh3"/>
    <w:basedOn w:val="OPCParaBase"/>
    <w:next w:val="Normal"/>
    <w:rsid w:val="00CF3820"/>
    <w:pPr>
      <w:keepNext/>
      <w:spacing w:before="120" w:line="240" w:lineRule="auto"/>
      <w:outlineLvl w:val="4"/>
    </w:pPr>
    <w:rPr>
      <w:b/>
      <w:szCs w:val="24"/>
    </w:rPr>
  </w:style>
  <w:style w:type="character" w:customStyle="1" w:styleId="CharSubPartTextCASA">
    <w:name w:val="CharSubPartText(CASA)"/>
    <w:basedOn w:val="OPCCharBase"/>
    <w:uiPriority w:val="1"/>
    <w:rsid w:val="00CF3820"/>
  </w:style>
  <w:style w:type="character" w:customStyle="1" w:styleId="CharSubPartNoCASA">
    <w:name w:val="CharSubPartNo(CASA)"/>
    <w:basedOn w:val="OPCCharBase"/>
    <w:uiPriority w:val="1"/>
    <w:rsid w:val="00CF3820"/>
  </w:style>
  <w:style w:type="paragraph" w:customStyle="1" w:styleId="ENoteTTIndentHeadingSub">
    <w:name w:val="ENoteTTIndentHeadingSub"/>
    <w:aliases w:val="enTTHis"/>
    <w:basedOn w:val="OPCParaBase"/>
    <w:rsid w:val="00CF3820"/>
    <w:pPr>
      <w:keepNext/>
      <w:spacing w:before="60" w:line="240" w:lineRule="atLeast"/>
      <w:ind w:left="340"/>
    </w:pPr>
    <w:rPr>
      <w:b/>
      <w:sz w:val="16"/>
    </w:rPr>
  </w:style>
  <w:style w:type="paragraph" w:customStyle="1" w:styleId="ENoteTTiSub">
    <w:name w:val="ENoteTTiSub"/>
    <w:aliases w:val="enttis"/>
    <w:basedOn w:val="OPCParaBase"/>
    <w:rsid w:val="00CF3820"/>
    <w:pPr>
      <w:keepNext/>
      <w:spacing w:before="60" w:line="240" w:lineRule="atLeast"/>
      <w:ind w:left="340"/>
    </w:pPr>
    <w:rPr>
      <w:sz w:val="16"/>
    </w:rPr>
  </w:style>
  <w:style w:type="paragraph" w:customStyle="1" w:styleId="SubDivisionMigration">
    <w:name w:val="SubDivisionMigration"/>
    <w:aliases w:val="sdm"/>
    <w:basedOn w:val="OPCParaBase"/>
    <w:rsid w:val="00CF38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382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F3820"/>
    <w:pPr>
      <w:spacing w:before="122" w:line="240" w:lineRule="auto"/>
      <w:ind w:left="1985" w:hanging="851"/>
    </w:pPr>
    <w:rPr>
      <w:sz w:val="18"/>
    </w:rPr>
  </w:style>
  <w:style w:type="paragraph" w:customStyle="1" w:styleId="FreeForm">
    <w:name w:val="FreeForm"/>
    <w:rsid w:val="00A604F7"/>
    <w:rPr>
      <w:rFonts w:ascii="Arial" w:hAnsi="Arial"/>
      <w:sz w:val="22"/>
    </w:rPr>
  </w:style>
  <w:style w:type="paragraph" w:customStyle="1" w:styleId="SOText">
    <w:name w:val="SO Text"/>
    <w:aliases w:val="sot"/>
    <w:link w:val="SOTextChar"/>
    <w:rsid w:val="00CF38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3820"/>
    <w:rPr>
      <w:sz w:val="22"/>
    </w:rPr>
  </w:style>
  <w:style w:type="paragraph" w:customStyle="1" w:styleId="SOTextNote">
    <w:name w:val="SO TextNote"/>
    <w:aliases w:val="sont"/>
    <w:basedOn w:val="SOText"/>
    <w:qFormat/>
    <w:rsid w:val="00CF3820"/>
    <w:pPr>
      <w:spacing w:before="122" w:line="198" w:lineRule="exact"/>
      <w:ind w:left="1843" w:hanging="709"/>
    </w:pPr>
    <w:rPr>
      <w:sz w:val="18"/>
    </w:rPr>
  </w:style>
  <w:style w:type="paragraph" w:customStyle="1" w:styleId="SOPara">
    <w:name w:val="SO Para"/>
    <w:aliases w:val="soa"/>
    <w:basedOn w:val="SOText"/>
    <w:link w:val="SOParaChar"/>
    <w:qFormat/>
    <w:rsid w:val="00CF3820"/>
    <w:pPr>
      <w:tabs>
        <w:tab w:val="right" w:pos="1786"/>
      </w:tabs>
      <w:spacing w:before="40"/>
      <w:ind w:left="2070" w:hanging="936"/>
    </w:pPr>
  </w:style>
  <w:style w:type="character" w:customStyle="1" w:styleId="SOParaChar">
    <w:name w:val="SO Para Char"/>
    <w:aliases w:val="soa Char"/>
    <w:basedOn w:val="DefaultParagraphFont"/>
    <w:link w:val="SOPara"/>
    <w:rsid w:val="00CF3820"/>
    <w:rPr>
      <w:sz w:val="22"/>
    </w:rPr>
  </w:style>
  <w:style w:type="paragraph" w:customStyle="1" w:styleId="FileName">
    <w:name w:val="FileName"/>
    <w:basedOn w:val="Normal"/>
    <w:rsid w:val="00CF3820"/>
  </w:style>
  <w:style w:type="paragraph" w:customStyle="1" w:styleId="TableHeading">
    <w:name w:val="TableHeading"/>
    <w:aliases w:val="th"/>
    <w:basedOn w:val="OPCParaBase"/>
    <w:next w:val="Tabletext"/>
    <w:rsid w:val="00CF3820"/>
    <w:pPr>
      <w:keepNext/>
      <w:spacing w:before="60" w:line="240" w:lineRule="atLeast"/>
    </w:pPr>
    <w:rPr>
      <w:b/>
      <w:sz w:val="20"/>
    </w:rPr>
  </w:style>
  <w:style w:type="paragraph" w:customStyle="1" w:styleId="SOHeadBold">
    <w:name w:val="SO HeadBold"/>
    <w:aliases w:val="sohb"/>
    <w:basedOn w:val="SOText"/>
    <w:next w:val="SOText"/>
    <w:link w:val="SOHeadBoldChar"/>
    <w:qFormat/>
    <w:rsid w:val="00CF3820"/>
    <w:rPr>
      <w:b/>
    </w:rPr>
  </w:style>
  <w:style w:type="character" w:customStyle="1" w:styleId="SOHeadBoldChar">
    <w:name w:val="SO HeadBold Char"/>
    <w:aliases w:val="sohb Char"/>
    <w:basedOn w:val="DefaultParagraphFont"/>
    <w:link w:val="SOHeadBold"/>
    <w:rsid w:val="00CF3820"/>
    <w:rPr>
      <w:b/>
      <w:sz w:val="22"/>
    </w:rPr>
  </w:style>
  <w:style w:type="paragraph" w:customStyle="1" w:styleId="SOHeadItalic">
    <w:name w:val="SO HeadItalic"/>
    <w:aliases w:val="sohi"/>
    <w:basedOn w:val="SOText"/>
    <w:next w:val="SOText"/>
    <w:link w:val="SOHeadItalicChar"/>
    <w:qFormat/>
    <w:rsid w:val="00CF3820"/>
    <w:rPr>
      <w:i/>
    </w:rPr>
  </w:style>
  <w:style w:type="character" w:customStyle="1" w:styleId="SOHeadItalicChar">
    <w:name w:val="SO HeadItalic Char"/>
    <w:aliases w:val="sohi Char"/>
    <w:basedOn w:val="DefaultParagraphFont"/>
    <w:link w:val="SOHeadItalic"/>
    <w:rsid w:val="00CF3820"/>
    <w:rPr>
      <w:i/>
      <w:sz w:val="22"/>
    </w:rPr>
  </w:style>
  <w:style w:type="paragraph" w:customStyle="1" w:styleId="SOBullet">
    <w:name w:val="SO Bullet"/>
    <w:aliases w:val="sotb"/>
    <w:basedOn w:val="SOText"/>
    <w:link w:val="SOBulletChar"/>
    <w:qFormat/>
    <w:rsid w:val="00CF3820"/>
    <w:pPr>
      <w:ind w:left="1559" w:hanging="425"/>
    </w:pPr>
  </w:style>
  <w:style w:type="character" w:customStyle="1" w:styleId="SOBulletChar">
    <w:name w:val="SO Bullet Char"/>
    <w:aliases w:val="sotb Char"/>
    <w:basedOn w:val="DefaultParagraphFont"/>
    <w:link w:val="SOBullet"/>
    <w:rsid w:val="00CF3820"/>
    <w:rPr>
      <w:sz w:val="22"/>
    </w:rPr>
  </w:style>
  <w:style w:type="paragraph" w:customStyle="1" w:styleId="SOBulletNote">
    <w:name w:val="SO BulletNote"/>
    <w:aliases w:val="sonb"/>
    <w:basedOn w:val="SOTextNote"/>
    <w:link w:val="SOBulletNoteChar"/>
    <w:qFormat/>
    <w:rsid w:val="00CF3820"/>
    <w:pPr>
      <w:tabs>
        <w:tab w:val="left" w:pos="1560"/>
      </w:tabs>
      <w:ind w:left="2268" w:hanging="1134"/>
    </w:pPr>
  </w:style>
  <w:style w:type="character" w:customStyle="1" w:styleId="SOBulletNoteChar">
    <w:name w:val="SO BulletNote Char"/>
    <w:aliases w:val="sonb Char"/>
    <w:basedOn w:val="DefaultParagraphFont"/>
    <w:link w:val="SOBulletNote"/>
    <w:rsid w:val="00CF3820"/>
    <w:rPr>
      <w:sz w:val="18"/>
    </w:rPr>
  </w:style>
  <w:style w:type="paragraph" w:customStyle="1" w:styleId="SOText2">
    <w:name w:val="SO Text2"/>
    <w:aliases w:val="sot2"/>
    <w:basedOn w:val="Normal"/>
    <w:next w:val="SOText"/>
    <w:link w:val="SOText2Char"/>
    <w:rsid w:val="00CF38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3820"/>
    <w:rPr>
      <w:sz w:val="22"/>
    </w:rPr>
  </w:style>
  <w:style w:type="paragraph" w:customStyle="1" w:styleId="SubPartCASA">
    <w:name w:val="SubPart(CASA)"/>
    <w:aliases w:val="csp"/>
    <w:basedOn w:val="OPCParaBase"/>
    <w:next w:val="ActHead3"/>
    <w:rsid w:val="00CF382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F3820"/>
    <w:rPr>
      <w:rFonts w:eastAsia="Times New Roman" w:cs="Times New Roman"/>
      <w:sz w:val="22"/>
      <w:lang w:eastAsia="en-AU"/>
    </w:rPr>
  </w:style>
  <w:style w:type="character" w:customStyle="1" w:styleId="notetextChar">
    <w:name w:val="note(text) Char"/>
    <w:aliases w:val="n Char"/>
    <w:basedOn w:val="DefaultParagraphFont"/>
    <w:link w:val="notetext"/>
    <w:rsid w:val="00CF3820"/>
    <w:rPr>
      <w:rFonts w:eastAsia="Times New Roman" w:cs="Times New Roman"/>
      <w:sz w:val="18"/>
      <w:lang w:eastAsia="en-AU"/>
    </w:rPr>
  </w:style>
  <w:style w:type="character" w:customStyle="1" w:styleId="Heading1Char">
    <w:name w:val="Heading 1 Char"/>
    <w:basedOn w:val="DefaultParagraphFont"/>
    <w:link w:val="Heading1"/>
    <w:uiPriority w:val="9"/>
    <w:rsid w:val="00CF38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38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38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F38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F38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F38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F38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F38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F3820"/>
    <w:rPr>
      <w:rFonts w:asciiTheme="majorHAnsi" w:eastAsiaTheme="majorEastAsia" w:hAnsiTheme="majorHAnsi" w:cstheme="majorBidi"/>
      <w:i/>
      <w:iCs/>
      <w:color w:val="404040" w:themeColor="text1" w:themeTint="BF"/>
    </w:rPr>
  </w:style>
  <w:style w:type="numbering" w:styleId="111111">
    <w:name w:val="Outline List 2"/>
    <w:basedOn w:val="NoList"/>
    <w:rsid w:val="00FD5D53"/>
    <w:pPr>
      <w:numPr>
        <w:numId w:val="13"/>
      </w:numPr>
    </w:pPr>
  </w:style>
  <w:style w:type="numbering" w:styleId="1ai">
    <w:name w:val="Outline List 1"/>
    <w:basedOn w:val="NoList"/>
    <w:rsid w:val="00FD5D53"/>
    <w:pPr>
      <w:numPr>
        <w:numId w:val="14"/>
      </w:numPr>
    </w:pPr>
  </w:style>
  <w:style w:type="numbering" w:styleId="ArticleSection">
    <w:name w:val="Outline List 3"/>
    <w:basedOn w:val="NoList"/>
    <w:rsid w:val="00FD5D53"/>
    <w:pPr>
      <w:numPr>
        <w:numId w:val="15"/>
      </w:numPr>
    </w:pPr>
  </w:style>
  <w:style w:type="paragraph" w:styleId="BlockText">
    <w:name w:val="Block Text"/>
    <w:basedOn w:val="Normal"/>
    <w:rsid w:val="00FD5D53"/>
    <w:pPr>
      <w:spacing w:after="120"/>
      <w:ind w:left="1440" w:right="1440"/>
    </w:pPr>
    <w:rPr>
      <w:rFonts w:eastAsia="Calibri" w:cs="Times New Roman"/>
    </w:rPr>
  </w:style>
  <w:style w:type="paragraph" w:styleId="BodyText">
    <w:name w:val="Body Text"/>
    <w:basedOn w:val="Normal"/>
    <w:link w:val="BodyTextChar"/>
    <w:rsid w:val="00FD5D53"/>
    <w:pPr>
      <w:spacing w:after="120"/>
    </w:pPr>
    <w:rPr>
      <w:rFonts w:eastAsia="Calibri" w:cs="Times New Roman"/>
    </w:rPr>
  </w:style>
  <w:style w:type="character" w:customStyle="1" w:styleId="BodyTextChar">
    <w:name w:val="Body Text Char"/>
    <w:basedOn w:val="DefaultParagraphFont"/>
    <w:link w:val="BodyText"/>
    <w:rsid w:val="00FD5D53"/>
    <w:rPr>
      <w:rFonts w:eastAsia="Calibri" w:cs="Times New Roman"/>
      <w:sz w:val="22"/>
    </w:rPr>
  </w:style>
  <w:style w:type="paragraph" w:styleId="BodyText2">
    <w:name w:val="Body Text 2"/>
    <w:basedOn w:val="Normal"/>
    <w:link w:val="BodyText2Char"/>
    <w:rsid w:val="00FD5D53"/>
    <w:pPr>
      <w:spacing w:after="120" w:line="480" w:lineRule="auto"/>
    </w:pPr>
    <w:rPr>
      <w:rFonts w:eastAsia="Calibri" w:cs="Times New Roman"/>
    </w:rPr>
  </w:style>
  <w:style w:type="character" w:customStyle="1" w:styleId="BodyText2Char">
    <w:name w:val="Body Text 2 Char"/>
    <w:basedOn w:val="DefaultParagraphFont"/>
    <w:link w:val="BodyText2"/>
    <w:rsid w:val="00FD5D53"/>
    <w:rPr>
      <w:rFonts w:eastAsia="Calibri" w:cs="Times New Roman"/>
      <w:sz w:val="22"/>
    </w:rPr>
  </w:style>
  <w:style w:type="paragraph" w:styleId="BodyText3">
    <w:name w:val="Body Text 3"/>
    <w:basedOn w:val="Normal"/>
    <w:link w:val="BodyText3Char"/>
    <w:rsid w:val="00FD5D53"/>
    <w:pPr>
      <w:spacing w:after="120"/>
    </w:pPr>
    <w:rPr>
      <w:rFonts w:eastAsia="Calibri" w:cs="Times New Roman"/>
      <w:sz w:val="16"/>
      <w:szCs w:val="16"/>
    </w:rPr>
  </w:style>
  <w:style w:type="character" w:customStyle="1" w:styleId="BodyText3Char">
    <w:name w:val="Body Text 3 Char"/>
    <w:basedOn w:val="DefaultParagraphFont"/>
    <w:link w:val="BodyText3"/>
    <w:rsid w:val="00FD5D53"/>
    <w:rPr>
      <w:rFonts w:eastAsia="Calibri" w:cs="Times New Roman"/>
      <w:sz w:val="16"/>
      <w:szCs w:val="16"/>
    </w:rPr>
  </w:style>
  <w:style w:type="paragraph" w:styleId="BodyTextFirstIndent">
    <w:name w:val="Body Text First Indent"/>
    <w:basedOn w:val="BodyText"/>
    <w:link w:val="BodyTextFirstIndentChar"/>
    <w:rsid w:val="00FD5D53"/>
    <w:pPr>
      <w:ind w:firstLine="210"/>
    </w:pPr>
  </w:style>
  <w:style w:type="character" w:customStyle="1" w:styleId="BodyTextFirstIndentChar">
    <w:name w:val="Body Text First Indent Char"/>
    <w:basedOn w:val="BodyTextChar"/>
    <w:link w:val="BodyTextFirstIndent"/>
    <w:rsid w:val="00FD5D53"/>
    <w:rPr>
      <w:rFonts w:eastAsia="Calibri" w:cs="Times New Roman"/>
      <w:sz w:val="22"/>
    </w:rPr>
  </w:style>
  <w:style w:type="paragraph" w:styleId="BodyTextIndent">
    <w:name w:val="Body Text Indent"/>
    <w:basedOn w:val="Normal"/>
    <w:link w:val="BodyTextIndentChar"/>
    <w:rsid w:val="00FD5D53"/>
    <w:pPr>
      <w:spacing w:after="120"/>
      <w:ind w:left="283"/>
    </w:pPr>
    <w:rPr>
      <w:rFonts w:eastAsia="Calibri" w:cs="Times New Roman"/>
    </w:rPr>
  </w:style>
  <w:style w:type="character" w:customStyle="1" w:styleId="BodyTextIndentChar">
    <w:name w:val="Body Text Indent Char"/>
    <w:basedOn w:val="DefaultParagraphFont"/>
    <w:link w:val="BodyTextIndent"/>
    <w:rsid w:val="00FD5D53"/>
    <w:rPr>
      <w:rFonts w:eastAsia="Calibri" w:cs="Times New Roman"/>
      <w:sz w:val="22"/>
    </w:rPr>
  </w:style>
  <w:style w:type="paragraph" w:styleId="BodyTextFirstIndent2">
    <w:name w:val="Body Text First Indent 2"/>
    <w:basedOn w:val="BodyTextIndent"/>
    <w:link w:val="BodyTextFirstIndent2Char"/>
    <w:rsid w:val="00FD5D53"/>
    <w:pPr>
      <w:ind w:firstLine="210"/>
    </w:pPr>
  </w:style>
  <w:style w:type="character" w:customStyle="1" w:styleId="BodyTextFirstIndent2Char">
    <w:name w:val="Body Text First Indent 2 Char"/>
    <w:basedOn w:val="BodyTextIndentChar"/>
    <w:link w:val="BodyTextFirstIndent2"/>
    <w:rsid w:val="00FD5D53"/>
    <w:rPr>
      <w:rFonts w:eastAsia="Calibri" w:cs="Times New Roman"/>
      <w:sz w:val="22"/>
    </w:rPr>
  </w:style>
  <w:style w:type="paragraph" w:styleId="BodyTextIndent2">
    <w:name w:val="Body Text Indent 2"/>
    <w:basedOn w:val="Normal"/>
    <w:link w:val="BodyTextIndent2Char"/>
    <w:rsid w:val="00FD5D53"/>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FD5D53"/>
    <w:rPr>
      <w:rFonts w:eastAsia="Calibri" w:cs="Times New Roman"/>
      <w:sz w:val="22"/>
    </w:rPr>
  </w:style>
  <w:style w:type="paragraph" w:styleId="BodyTextIndent3">
    <w:name w:val="Body Text Indent 3"/>
    <w:basedOn w:val="Normal"/>
    <w:link w:val="BodyTextIndent3Char"/>
    <w:rsid w:val="00FD5D53"/>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FD5D53"/>
    <w:rPr>
      <w:rFonts w:eastAsia="Calibri" w:cs="Times New Roman"/>
      <w:sz w:val="16"/>
      <w:szCs w:val="16"/>
    </w:rPr>
  </w:style>
  <w:style w:type="paragraph" w:styleId="Closing">
    <w:name w:val="Closing"/>
    <w:basedOn w:val="Normal"/>
    <w:link w:val="ClosingChar"/>
    <w:rsid w:val="00FD5D53"/>
    <w:pPr>
      <w:ind w:left="4252"/>
    </w:pPr>
    <w:rPr>
      <w:rFonts w:eastAsia="Calibri" w:cs="Times New Roman"/>
    </w:rPr>
  </w:style>
  <w:style w:type="character" w:customStyle="1" w:styleId="ClosingChar">
    <w:name w:val="Closing Char"/>
    <w:basedOn w:val="DefaultParagraphFont"/>
    <w:link w:val="Closing"/>
    <w:rsid w:val="00FD5D53"/>
    <w:rPr>
      <w:rFonts w:eastAsia="Calibri" w:cs="Times New Roman"/>
      <w:sz w:val="22"/>
    </w:rPr>
  </w:style>
  <w:style w:type="paragraph" w:styleId="Date">
    <w:name w:val="Date"/>
    <w:basedOn w:val="Normal"/>
    <w:next w:val="Normal"/>
    <w:link w:val="DateChar"/>
    <w:rsid w:val="00FD5D53"/>
    <w:rPr>
      <w:rFonts w:eastAsia="Calibri" w:cs="Times New Roman"/>
    </w:rPr>
  </w:style>
  <w:style w:type="character" w:customStyle="1" w:styleId="DateChar">
    <w:name w:val="Date Char"/>
    <w:basedOn w:val="DefaultParagraphFont"/>
    <w:link w:val="Date"/>
    <w:rsid w:val="00FD5D53"/>
    <w:rPr>
      <w:rFonts w:eastAsia="Calibri" w:cs="Times New Roman"/>
      <w:sz w:val="22"/>
    </w:rPr>
  </w:style>
  <w:style w:type="paragraph" w:styleId="E-mailSignature">
    <w:name w:val="E-mail Signature"/>
    <w:basedOn w:val="Normal"/>
    <w:link w:val="E-mailSignatureChar"/>
    <w:rsid w:val="00FD5D53"/>
    <w:rPr>
      <w:rFonts w:eastAsia="Calibri" w:cs="Times New Roman"/>
    </w:rPr>
  </w:style>
  <w:style w:type="character" w:customStyle="1" w:styleId="E-mailSignatureChar">
    <w:name w:val="E-mail Signature Char"/>
    <w:basedOn w:val="DefaultParagraphFont"/>
    <w:link w:val="E-mailSignature"/>
    <w:rsid w:val="00FD5D53"/>
    <w:rPr>
      <w:rFonts w:eastAsia="Calibri" w:cs="Times New Roman"/>
      <w:sz w:val="22"/>
    </w:rPr>
  </w:style>
  <w:style w:type="character" w:styleId="Emphasis">
    <w:name w:val="Emphasis"/>
    <w:qFormat/>
    <w:rsid w:val="00FD5D53"/>
    <w:rPr>
      <w:i/>
      <w:iCs/>
    </w:rPr>
  </w:style>
  <w:style w:type="paragraph" w:styleId="EnvelopeAddress">
    <w:name w:val="envelope address"/>
    <w:basedOn w:val="Normal"/>
    <w:rsid w:val="00FD5D53"/>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FD5D53"/>
    <w:rPr>
      <w:rFonts w:ascii="Arial" w:eastAsia="Calibri" w:hAnsi="Arial" w:cs="Arial"/>
      <w:sz w:val="20"/>
    </w:rPr>
  </w:style>
  <w:style w:type="character" w:styleId="FollowedHyperlink">
    <w:name w:val="FollowedHyperlink"/>
    <w:rsid w:val="00FD5D53"/>
    <w:rPr>
      <w:color w:val="800080"/>
      <w:u w:val="single"/>
    </w:rPr>
  </w:style>
  <w:style w:type="character" w:styleId="HTMLAcronym">
    <w:name w:val="HTML Acronym"/>
    <w:basedOn w:val="DefaultParagraphFont"/>
    <w:rsid w:val="00FD5D53"/>
  </w:style>
  <w:style w:type="paragraph" w:styleId="HTMLAddress">
    <w:name w:val="HTML Address"/>
    <w:basedOn w:val="Normal"/>
    <w:link w:val="HTMLAddressChar"/>
    <w:rsid w:val="00FD5D53"/>
    <w:rPr>
      <w:rFonts w:eastAsia="Calibri" w:cs="Times New Roman"/>
      <w:i/>
      <w:iCs/>
    </w:rPr>
  </w:style>
  <w:style w:type="character" w:customStyle="1" w:styleId="HTMLAddressChar">
    <w:name w:val="HTML Address Char"/>
    <w:basedOn w:val="DefaultParagraphFont"/>
    <w:link w:val="HTMLAddress"/>
    <w:rsid w:val="00FD5D53"/>
    <w:rPr>
      <w:rFonts w:eastAsia="Calibri" w:cs="Times New Roman"/>
      <w:i/>
      <w:iCs/>
      <w:sz w:val="22"/>
    </w:rPr>
  </w:style>
  <w:style w:type="character" w:styleId="HTMLCite">
    <w:name w:val="HTML Cite"/>
    <w:rsid w:val="00FD5D53"/>
    <w:rPr>
      <w:i/>
      <w:iCs/>
    </w:rPr>
  </w:style>
  <w:style w:type="character" w:styleId="HTMLCode">
    <w:name w:val="HTML Code"/>
    <w:rsid w:val="00FD5D53"/>
    <w:rPr>
      <w:rFonts w:ascii="Courier New" w:hAnsi="Courier New" w:cs="Courier New"/>
      <w:sz w:val="20"/>
      <w:szCs w:val="20"/>
    </w:rPr>
  </w:style>
  <w:style w:type="character" w:styleId="HTMLDefinition">
    <w:name w:val="HTML Definition"/>
    <w:rsid w:val="00FD5D53"/>
    <w:rPr>
      <w:i/>
      <w:iCs/>
    </w:rPr>
  </w:style>
  <w:style w:type="character" w:styleId="HTMLKeyboard">
    <w:name w:val="HTML Keyboard"/>
    <w:rsid w:val="00FD5D53"/>
    <w:rPr>
      <w:rFonts w:ascii="Courier New" w:hAnsi="Courier New" w:cs="Courier New"/>
      <w:sz w:val="20"/>
      <w:szCs w:val="20"/>
    </w:rPr>
  </w:style>
  <w:style w:type="paragraph" w:styleId="HTMLPreformatted">
    <w:name w:val="HTML Preformatted"/>
    <w:basedOn w:val="Normal"/>
    <w:link w:val="HTMLPreformattedChar"/>
    <w:rsid w:val="00FD5D53"/>
    <w:rPr>
      <w:rFonts w:ascii="Courier New" w:eastAsia="Calibri" w:hAnsi="Courier New" w:cs="Courier New"/>
      <w:sz w:val="20"/>
    </w:rPr>
  </w:style>
  <w:style w:type="character" w:customStyle="1" w:styleId="HTMLPreformattedChar">
    <w:name w:val="HTML Preformatted Char"/>
    <w:basedOn w:val="DefaultParagraphFont"/>
    <w:link w:val="HTMLPreformatted"/>
    <w:rsid w:val="00FD5D53"/>
    <w:rPr>
      <w:rFonts w:ascii="Courier New" w:eastAsia="Calibri" w:hAnsi="Courier New" w:cs="Courier New"/>
    </w:rPr>
  </w:style>
  <w:style w:type="character" w:styleId="HTMLSample">
    <w:name w:val="HTML Sample"/>
    <w:rsid w:val="00FD5D53"/>
    <w:rPr>
      <w:rFonts w:ascii="Courier New" w:hAnsi="Courier New" w:cs="Courier New"/>
    </w:rPr>
  </w:style>
  <w:style w:type="character" w:styleId="HTMLTypewriter">
    <w:name w:val="HTML Typewriter"/>
    <w:rsid w:val="00FD5D53"/>
    <w:rPr>
      <w:rFonts w:ascii="Courier New" w:hAnsi="Courier New" w:cs="Courier New"/>
      <w:sz w:val="20"/>
      <w:szCs w:val="20"/>
    </w:rPr>
  </w:style>
  <w:style w:type="character" w:styleId="HTMLVariable">
    <w:name w:val="HTML Variable"/>
    <w:rsid w:val="00FD5D53"/>
    <w:rPr>
      <w:i/>
      <w:iCs/>
    </w:rPr>
  </w:style>
  <w:style w:type="character" w:styleId="Hyperlink">
    <w:name w:val="Hyperlink"/>
    <w:rsid w:val="00FD5D53"/>
    <w:rPr>
      <w:color w:val="0000FF"/>
      <w:u w:val="single"/>
    </w:rPr>
  </w:style>
  <w:style w:type="paragraph" w:styleId="List">
    <w:name w:val="List"/>
    <w:basedOn w:val="Normal"/>
    <w:rsid w:val="00FD5D53"/>
    <w:pPr>
      <w:ind w:left="283" w:hanging="283"/>
    </w:pPr>
    <w:rPr>
      <w:rFonts w:eastAsia="Calibri" w:cs="Times New Roman"/>
    </w:rPr>
  </w:style>
  <w:style w:type="paragraph" w:styleId="List2">
    <w:name w:val="List 2"/>
    <w:basedOn w:val="Normal"/>
    <w:rsid w:val="00FD5D53"/>
    <w:pPr>
      <w:ind w:left="566" w:hanging="283"/>
    </w:pPr>
    <w:rPr>
      <w:rFonts w:eastAsia="Calibri" w:cs="Times New Roman"/>
    </w:rPr>
  </w:style>
  <w:style w:type="paragraph" w:styleId="List3">
    <w:name w:val="List 3"/>
    <w:basedOn w:val="Normal"/>
    <w:rsid w:val="00FD5D53"/>
    <w:pPr>
      <w:ind w:left="849" w:hanging="283"/>
    </w:pPr>
    <w:rPr>
      <w:rFonts w:eastAsia="Calibri" w:cs="Times New Roman"/>
    </w:rPr>
  </w:style>
  <w:style w:type="paragraph" w:styleId="List4">
    <w:name w:val="List 4"/>
    <w:basedOn w:val="Normal"/>
    <w:rsid w:val="00FD5D53"/>
    <w:pPr>
      <w:ind w:left="1132" w:hanging="283"/>
    </w:pPr>
    <w:rPr>
      <w:rFonts w:eastAsia="Calibri" w:cs="Times New Roman"/>
    </w:rPr>
  </w:style>
  <w:style w:type="paragraph" w:styleId="List5">
    <w:name w:val="List 5"/>
    <w:basedOn w:val="Normal"/>
    <w:rsid w:val="00FD5D53"/>
    <w:pPr>
      <w:ind w:left="1415" w:hanging="283"/>
    </w:pPr>
    <w:rPr>
      <w:rFonts w:eastAsia="Calibri" w:cs="Times New Roman"/>
    </w:rPr>
  </w:style>
  <w:style w:type="paragraph" w:styleId="ListBullet">
    <w:name w:val="List Bullet"/>
    <w:basedOn w:val="Normal"/>
    <w:autoRedefine/>
    <w:rsid w:val="00FD5D53"/>
    <w:pPr>
      <w:tabs>
        <w:tab w:val="num" w:pos="360"/>
      </w:tabs>
      <w:ind w:left="360" w:hanging="360"/>
    </w:pPr>
    <w:rPr>
      <w:rFonts w:eastAsia="Calibri" w:cs="Times New Roman"/>
    </w:rPr>
  </w:style>
  <w:style w:type="paragraph" w:styleId="ListBullet2">
    <w:name w:val="List Bullet 2"/>
    <w:basedOn w:val="Normal"/>
    <w:autoRedefine/>
    <w:rsid w:val="00FD5D53"/>
    <w:pPr>
      <w:tabs>
        <w:tab w:val="num" w:pos="360"/>
      </w:tabs>
    </w:pPr>
    <w:rPr>
      <w:rFonts w:eastAsia="Calibri" w:cs="Times New Roman"/>
    </w:rPr>
  </w:style>
  <w:style w:type="paragraph" w:styleId="ListBullet3">
    <w:name w:val="List Bullet 3"/>
    <w:basedOn w:val="Normal"/>
    <w:autoRedefine/>
    <w:rsid w:val="00FD5D53"/>
    <w:pPr>
      <w:tabs>
        <w:tab w:val="num" w:pos="926"/>
      </w:tabs>
      <w:ind w:left="926" w:hanging="360"/>
    </w:pPr>
    <w:rPr>
      <w:rFonts w:eastAsia="Calibri" w:cs="Times New Roman"/>
    </w:rPr>
  </w:style>
  <w:style w:type="paragraph" w:styleId="ListBullet4">
    <w:name w:val="List Bullet 4"/>
    <w:basedOn w:val="Normal"/>
    <w:autoRedefine/>
    <w:rsid w:val="00FD5D53"/>
    <w:pPr>
      <w:tabs>
        <w:tab w:val="num" w:pos="1209"/>
      </w:tabs>
      <w:ind w:left="1209" w:hanging="360"/>
    </w:pPr>
    <w:rPr>
      <w:rFonts w:eastAsia="Calibri" w:cs="Times New Roman"/>
    </w:rPr>
  </w:style>
  <w:style w:type="paragraph" w:styleId="ListBullet5">
    <w:name w:val="List Bullet 5"/>
    <w:basedOn w:val="Normal"/>
    <w:autoRedefine/>
    <w:rsid w:val="00FD5D53"/>
    <w:pPr>
      <w:tabs>
        <w:tab w:val="num" w:pos="1492"/>
      </w:tabs>
      <w:ind w:left="1492" w:hanging="360"/>
    </w:pPr>
    <w:rPr>
      <w:rFonts w:eastAsia="Calibri" w:cs="Times New Roman"/>
    </w:rPr>
  </w:style>
  <w:style w:type="paragraph" w:styleId="ListContinue">
    <w:name w:val="List Continue"/>
    <w:basedOn w:val="Normal"/>
    <w:rsid w:val="00FD5D53"/>
    <w:pPr>
      <w:spacing w:after="120"/>
      <w:ind w:left="283"/>
    </w:pPr>
    <w:rPr>
      <w:rFonts w:eastAsia="Calibri" w:cs="Times New Roman"/>
    </w:rPr>
  </w:style>
  <w:style w:type="paragraph" w:styleId="ListContinue2">
    <w:name w:val="List Continue 2"/>
    <w:basedOn w:val="Normal"/>
    <w:rsid w:val="00FD5D53"/>
    <w:pPr>
      <w:spacing w:after="120"/>
      <w:ind w:left="566"/>
    </w:pPr>
    <w:rPr>
      <w:rFonts w:eastAsia="Calibri" w:cs="Times New Roman"/>
    </w:rPr>
  </w:style>
  <w:style w:type="paragraph" w:styleId="ListContinue3">
    <w:name w:val="List Continue 3"/>
    <w:basedOn w:val="Normal"/>
    <w:rsid w:val="00FD5D53"/>
    <w:pPr>
      <w:spacing w:after="120"/>
      <w:ind w:left="849"/>
    </w:pPr>
    <w:rPr>
      <w:rFonts w:eastAsia="Calibri" w:cs="Times New Roman"/>
    </w:rPr>
  </w:style>
  <w:style w:type="paragraph" w:styleId="ListContinue4">
    <w:name w:val="List Continue 4"/>
    <w:basedOn w:val="Normal"/>
    <w:rsid w:val="00FD5D53"/>
    <w:pPr>
      <w:spacing w:after="120"/>
      <w:ind w:left="1132"/>
    </w:pPr>
    <w:rPr>
      <w:rFonts w:eastAsia="Calibri" w:cs="Times New Roman"/>
    </w:rPr>
  </w:style>
  <w:style w:type="paragraph" w:styleId="ListContinue5">
    <w:name w:val="List Continue 5"/>
    <w:basedOn w:val="Normal"/>
    <w:rsid w:val="00FD5D53"/>
    <w:pPr>
      <w:spacing w:after="120"/>
      <w:ind w:left="1415"/>
    </w:pPr>
    <w:rPr>
      <w:rFonts w:eastAsia="Calibri" w:cs="Times New Roman"/>
    </w:rPr>
  </w:style>
  <w:style w:type="paragraph" w:styleId="ListNumber">
    <w:name w:val="List Number"/>
    <w:basedOn w:val="Normal"/>
    <w:rsid w:val="00FD5D53"/>
    <w:pPr>
      <w:tabs>
        <w:tab w:val="num" w:pos="360"/>
      </w:tabs>
      <w:ind w:left="360" w:hanging="360"/>
    </w:pPr>
    <w:rPr>
      <w:rFonts w:eastAsia="Calibri" w:cs="Times New Roman"/>
    </w:rPr>
  </w:style>
  <w:style w:type="paragraph" w:styleId="ListNumber2">
    <w:name w:val="List Number 2"/>
    <w:basedOn w:val="Normal"/>
    <w:rsid w:val="00FD5D53"/>
    <w:pPr>
      <w:tabs>
        <w:tab w:val="num" w:pos="643"/>
      </w:tabs>
      <w:ind w:left="643" w:hanging="360"/>
    </w:pPr>
    <w:rPr>
      <w:rFonts w:eastAsia="Calibri" w:cs="Times New Roman"/>
    </w:rPr>
  </w:style>
  <w:style w:type="paragraph" w:styleId="ListNumber3">
    <w:name w:val="List Number 3"/>
    <w:basedOn w:val="Normal"/>
    <w:rsid w:val="00FD5D53"/>
    <w:pPr>
      <w:tabs>
        <w:tab w:val="num" w:pos="926"/>
      </w:tabs>
      <w:ind w:left="926" w:hanging="360"/>
    </w:pPr>
    <w:rPr>
      <w:rFonts w:eastAsia="Calibri" w:cs="Times New Roman"/>
    </w:rPr>
  </w:style>
  <w:style w:type="paragraph" w:styleId="ListNumber4">
    <w:name w:val="List Number 4"/>
    <w:basedOn w:val="Normal"/>
    <w:rsid w:val="00FD5D53"/>
    <w:pPr>
      <w:tabs>
        <w:tab w:val="num" w:pos="1209"/>
      </w:tabs>
      <w:ind w:left="1209" w:hanging="360"/>
    </w:pPr>
    <w:rPr>
      <w:rFonts w:eastAsia="Calibri" w:cs="Times New Roman"/>
    </w:rPr>
  </w:style>
  <w:style w:type="paragraph" w:styleId="ListNumber5">
    <w:name w:val="List Number 5"/>
    <w:basedOn w:val="Normal"/>
    <w:rsid w:val="00FD5D53"/>
    <w:pPr>
      <w:tabs>
        <w:tab w:val="num" w:pos="1492"/>
      </w:tabs>
      <w:ind w:left="1492" w:hanging="360"/>
    </w:pPr>
    <w:rPr>
      <w:rFonts w:eastAsia="Calibri" w:cs="Times New Roman"/>
    </w:rPr>
  </w:style>
  <w:style w:type="paragraph" w:styleId="MessageHeader">
    <w:name w:val="Message Header"/>
    <w:basedOn w:val="Normal"/>
    <w:link w:val="MessageHeaderChar"/>
    <w:rsid w:val="00FD5D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FD5D53"/>
    <w:rPr>
      <w:rFonts w:ascii="Arial" w:eastAsia="Calibri" w:hAnsi="Arial" w:cs="Arial"/>
      <w:sz w:val="22"/>
      <w:shd w:val="pct20" w:color="auto" w:fill="auto"/>
    </w:rPr>
  </w:style>
  <w:style w:type="paragraph" w:styleId="NormalWeb">
    <w:name w:val="Normal (Web)"/>
    <w:basedOn w:val="Normal"/>
    <w:rsid w:val="00FD5D53"/>
    <w:rPr>
      <w:rFonts w:eastAsia="Calibri" w:cs="Times New Roman"/>
    </w:rPr>
  </w:style>
  <w:style w:type="paragraph" w:styleId="NormalIndent">
    <w:name w:val="Normal Indent"/>
    <w:basedOn w:val="Normal"/>
    <w:rsid w:val="00FD5D53"/>
    <w:pPr>
      <w:ind w:left="720"/>
    </w:pPr>
    <w:rPr>
      <w:rFonts w:eastAsia="Calibri" w:cs="Times New Roman"/>
    </w:rPr>
  </w:style>
  <w:style w:type="character" w:styleId="PageNumber">
    <w:name w:val="page number"/>
    <w:basedOn w:val="DefaultParagraphFont"/>
    <w:rsid w:val="00FD5D53"/>
  </w:style>
  <w:style w:type="paragraph" w:styleId="PlainText">
    <w:name w:val="Plain Text"/>
    <w:basedOn w:val="Normal"/>
    <w:link w:val="PlainTextChar"/>
    <w:rsid w:val="00FD5D53"/>
    <w:rPr>
      <w:rFonts w:ascii="Courier New" w:eastAsia="Calibri" w:hAnsi="Courier New" w:cs="Courier New"/>
      <w:sz w:val="20"/>
    </w:rPr>
  </w:style>
  <w:style w:type="character" w:customStyle="1" w:styleId="PlainTextChar">
    <w:name w:val="Plain Text Char"/>
    <w:basedOn w:val="DefaultParagraphFont"/>
    <w:link w:val="PlainText"/>
    <w:rsid w:val="00FD5D53"/>
    <w:rPr>
      <w:rFonts w:ascii="Courier New" w:eastAsia="Calibri" w:hAnsi="Courier New" w:cs="Courier New"/>
    </w:rPr>
  </w:style>
  <w:style w:type="paragraph" w:styleId="Salutation">
    <w:name w:val="Salutation"/>
    <w:basedOn w:val="Normal"/>
    <w:next w:val="Normal"/>
    <w:link w:val="SalutationChar"/>
    <w:rsid w:val="00FD5D53"/>
    <w:rPr>
      <w:rFonts w:eastAsia="Calibri" w:cs="Times New Roman"/>
    </w:rPr>
  </w:style>
  <w:style w:type="character" w:customStyle="1" w:styleId="SalutationChar">
    <w:name w:val="Salutation Char"/>
    <w:basedOn w:val="DefaultParagraphFont"/>
    <w:link w:val="Salutation"/>
    <w:rsid w:val="00FD5D53"/>
    <w:rPr>
      <w:rFonts w:eastAsia="Calibri" w:cs="Times New Roman"/>
      <w:sz w:val="22"/>
    </w:rPr>
  </w:style>
  <w:style w:type="paragraph" w:styleId="Signature">
    <w:name w:val="Signature"/>
    <w:basedOn w:val="Normal"/>
    <w:link w:val="SignatureChar"/>
    <w:rsid w:val="00FD5D53"/>
    <w:pPr>
      <w:ind w:left="4252"/>
    </w:pPr>
    <w:rPr>
      <w:rFonts w:eastAsia="Calibri" w:cs="Times New Roman"/>
    </w:rPr>
  </w:style>
  <w:style w:type="character" w:customStyle="1" w:styleId="SignatureChar">
    <w:name w:val="Signature Char"/>
    <w:basedOn w:val="DefaultParagraphFont"/>
    <w:link w:val="Signature"/>
    <w:rsid w:val="00FD5D53"/>
    <w:rPr>
      <w:rFonts w:eastAsia="Calibri" w:cs="Times New Roman"/>
      <w:sz w:val="22"/>
    </w:rPr>
  </w:style>
  <w:style w:type="character" w:styleId="Strong">
    <w:name w:val="Strong"/>
    <w:qFormat/>
    <w:rsid w:val="00FD5D53"/>
    <w:rPr>
      <w:b/>
      <w:bCs/>
    </w:rPr>
  </w:style>
  <w:style w:type="paragraph" w:styleId="Subtitle">
    <w:name w:val="Subtitle"/>
    <w:basedOn w:val="Normal"/>
    <w:link w:val="SubtitleChar"/>
    <w:qFormat/>
    <w:rsid w:val="00FD5D53"/>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FD5D53"/>
    <w:rPr>
      <w:rFonts w:ascii="Arial" w:eastAsia="Calibri" w:hAnsi="Arial" w:cs="Arial"/>
      <w:sz w:val="22"/>
    </w:rPr>
  </w:style>
  <w:style w:type="table" w:styleId="Table3Deffects1">
    <w:name w:val="Table 3D effects 1"/>
    <w:basedOn w:val="TableNormal"/>
    <w:rsid w:val="00FD5D5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5D5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5D5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5D5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5D5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5D5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5D5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5D5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5D5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5D5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5D5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5D5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5D5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5D5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5D5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5D5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5D5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D5D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5D5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5D5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5D5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5D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5D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5D5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5D5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5D5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5D5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5D5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5D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5D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5D5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5D5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5D5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5D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5D5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5D5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5D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5D5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5D5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5D5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5D5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5D5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5D5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D5D53"/>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FD5D53"/>
    <w:rPr>
      <w:rFonts w:ascii="Arial" w:eastAsia="Calibri" w:hAnsi="Arial" w:cs="Arial"/>
      <w:b/>
      <w:bCs/>
      <w:sz w:val="40"/>
      <w:szCs w:val="40"/>
    </w:rPr>
  </w:style>
  <w:style w:type="character" w:styleId="EndnoteReference">
    <w:name w:val="endnote reference"/>
    <w:rsid w:val="00FD5D53"/>
    <w:rPr>
      <w:vertAlign w:val="superscript"/>
    </w:rPr>
  </w:style>
  <w:style w:type="paragraph" w:styleId="EndnoteText">
    <w:name w:val="endnote text"/>
    <w:basedOn w:val="Normal"/>
    <w:link w:val="EndnoteTextChar"/>
    <w:rsid w:val="00FD5D53"/>
    <w:rPr>
      <w:rFonts w:eastAsia="Calibri" w:cs="Times New Roman"/>
      <w:sz w:val="20"/>
    </w:rPr>
  </w:style>
  <w:style w:type="character" w:customStyle="1" w:styleId="EndnoteTextChar">
    <w:name w:val="Endnote Text Char"/>
    <w:basedOn w:val="DefaultParagraphFont"/>
    <w:link w:val="EndnoteText"/>
    <w:rsid w:val="00FD5D53"/>
    <w:rPr>
      <w:rFonts w:eastAsia="Calibri" w:cs="Times New Roman"/>
    </w:rPr>
  </w:style>
  <w:style w:type="character" w:styleId="FootnoteReference">
    <w:name w:val="footnote reference"/>
    <w:rsid w:val="00FD5D53"/>
    <w:rPr>
      <w:rFonts w:ascii="Times New Roman" w:hAnsi="Times New Roman"/>
      <w:sz w:val="20"/>
      <w:vertAlign w:val="superscript"/>
    </w:rPr>
  </w:style>
  <w:style w:type="paragraph" w:styleId="FootnoteText">
    <w:name w:val="footnote text"/>
    <w:basedOn w:val="Normal"/>
    <w:link w:val="FootnoteTextChar"/>
    <w:rsid w:val="00FD5D53"/>
    <w:rPr>
      <w:rFonts w:eastAsia="Calibri" w:cs="Times New Roman"/>
      <w:sz w:val="20"/>
    </w:rPr>
  </w:style>
  <w:style w:type="character" w:customStyle="1" w:styleId="FootnoteTextChar">
    <w:name w:val="Footnote Text Char"/>
    <w:basedOn w:val="DefaultParagraphFont"/>
    <w:link w:val="FootnoteText"/>
    <w:rsid w:val="00FD5D53"/>
    <w:rPr>
      <w:rFonts w:eastAsia="Calibri" w:cs="Times New Roman"/>
    </w:rPr>
  </w:style>
  <w:style w:type="paragraph" w:styleId="Caption">
    <w:name w:val="caption"/>
    <w:basedOn w:val="Normal"/>
    <w:next w:val="Normal"/>
    <w:qFormat/>
    <w:rsid w:val="00FD5D53"/>
    <w:pPr>
      <w:spacing w:before="120" w:after="120"/>
    </w:pPr>
    <w:rPr>
      <w:rFonts w:eastAsia="Calibri" w:cs="Times New Roman"/>
      <w:b/>
      <w:bCs/>
      <w:sz w:val="20"/>
    </w:rPr>
  </w:style>
  <w:style w:type="character" w:styleId="CommentReference">
    <w:name w:val="annotation reference"/>
    <w:rsid w:val="00FD5D53"/>
    <w:rPr>
      <w:sz w:val="16"/>
      <w:szCs w:val="16"/>
    </w:rPr>
  </w:style>
  <w:style w:type="paragraph" w:styleId="CommentText">
    <w:name w:val="annotation text"/>
    <w:basedOn w:val="Normal"/>
    <w:link w:val="CommentTextChar"/>
    <w:rsid w:val="00FD5D53"/>
    <w:rPr>
      <w:rFonts w:eastAsia="Calibri" w:cs="Times New Roman"/>
      <w:sz w:val="20"/>
    </w:rPr>
  </w:style>
  <w:style w:type="character" w:customStyle="1" w:styleId="CommentTextChar">
    <w:name w:val="Comment Text Char"/>
    <w:basedOn w:val="DefaultParagraphFont"/>
    <w:link w:val="CommentText"/>
    <w:rsid w:val="00FD5D53"/>
    <w:rPr>
      <w:rFonts w:eastAsia="Calibri" w:cs="Times New Roman"/>
    </w:rPr>
  </w:style>
  <w:style w:type="paragraph" w:styleId="CommentSubject">
    <w:name w:val="annotation subject"/>
    <w:basedOn w:val="CommentText"/>
    <w:next w:val="CommentText"/>
    <w:link w:val="CommentSubjectChar"/>
    <w:rsid w:val="00FD5D53"/>
    <w:rPr>
      <w:b/>
      <w:bCs/>
    </w:rPr>
  </w:style>
  <w:style w:type="character" w:customStyle="1" w:styleId="CommentSubjectChar">
    <w:name w:val="Comment Subject Char"/>
    <w:basedOn w:val="CommentTextChar"/>
    <w:link w:val="CommentSubject"/>
    <w:rsid w:val="00FD5D53"/>
    <w:rPr>
      <w:rFonts w:eastAsia="Calibri" w:cs="Times New Roman"/>
      <w:b/>
      <w:bCs/>
    </w:rPr>
  </w:style>
  <w:style w:type="paragraph" w:styleId="DocumentMap">
    <w:name w:val="Document Map"/>
    <w:basedOn w:val="Normal"/>
    <w:link w:val="DocumentMapChar"/>
    <w:rsid w:val="00FD5D53"/>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FD5D53"/>
    <w:rPr>
      <w:rFonts w:ascii="Tahoma" w:eastAsia="Calibri" w:hAnsi="Tahoma" w:cs="Tahoma"/>
      <w:sz w:val="22"/>
      <w:shd w:val="clear" w:color="auto" w:fill="000080"/>
    </w:rPr>
  </w:style>
  <w:style w:type="paragraph" w:styleId="Index1">
    <w:name w:val="index 1"/>
    <w:basedOn w:val="Normal"/>
    <w:next w:val="Normal"/>
    <w:autoRedefine/>
    <w:rsid w:val="00FD5D53"/>
    <w:pPr>
      <w:ind w:left="240" w:hanging="240"/>
    </w:pPr>
    <w:rPr>
      <w:rFonts w:eastAsia="Calibri" w:cs="Times New Roman"/>
    </w:rPr>
  </w:style>
  <w:style w:type="paragraph" w:styleId="Index2">
    <w:name w:val="index 2"/>
    <w:basedOn w:val="Normal"/>
    <w:next w:val="Normal"/>
    <w:autoRedefine/>
    <w:rsid w:val="00FD5D53"/>
    <w:pPr>
      <w:ind w:left="480" w:hanging="240"/>
    </w:pPr>
    <w:rPr>
      <w:rFonts w:eastAsia="Calibri" w:cs="Times New Roman"/>
    </w:rPr>
  </w:style>
  <w:style w:type="paragraph" w:styleId="Index3">
    <w:name w:val="index 3"/>
    <w:basedOn w:val="Normal"/>
    <w:next w:val="Normal"/>
    <w:autoRedefine/>
    <w:rsid w:val="00FD5D53"/>
    <w:pPr>
      <w:ind w:left="720" w:hanging="240"/>
    </w:pPr>
    <w:rPr>
      <w:rFonts w:eastAsia="Calibri" w:cs="Times New Roman"/>
    </w:rPr>
  </w:style>
  <w:style w:type="paragraph" w:styleId="Index4">
    <w:name w:val="index 4"/>
    <w:basedOn w:val="Normal"/>
    <w:next w:val="Normal"/>
    <w:autoRedefine/>
    <w:rsid w:val="00FD5D53"/>
    <w:pPr>
      <w:ind w:left="960" w:hanging="240"/>
    </w:pPr>
    <w:rPr>
      <w:rFonts w:eastAsia="Calibri" w:cs="Times New Roman"/>
    </w:rPr>
  </w:style>
  <w:style w:type="paragraph" w:styleId="Index5">
    <w:name w:val="index 5"/>
    <w:basedOn w:val="Normal"/>
    <w:next w:val="Normal"/>
    <w:autoRedefine/>
    <w:rsid w:val="00FD5D53"/>
    <w:pPr>
      <w:ind w:left="1200" w:hanging="240"/>
    </w:pPr>
    <w:rPr>
      <w:rFonts w:eastAsia="Calibri" w:cs="Times New Roman"/>
    </w:rPr>
  </w:style>
  <w:style w:type="paragraph" w:styleId="Index6">
    <w:name w:val="index 6"/>
    <w:basedOn w:val="Normal"/>
    <w:next w:val="Normal"/>
    <w:autoRedefine/>
    <w:rsid w:val="00FD5D53"/>
    <w:pPr>
      <w:ind w:left="1440" w:hanging="240"/>
    </w:pPr>
    <w:rPr>
      <w:rFonts w:eastAsia="Calibri" w:cs="Times New Roman"/>
    </w:rPr>
  </w:style>
  <w:style w:type="paragraph" w:styleId="Index7">
    <w:name w:val="index 7"/>
    <w:basedOn w:val="Normal"/>
    <w:next w:val="Normal"/>
    <w:autoRedefine/>
    <w:rsid w:val="00FD5D53"/>
    <w:pPr>
      <w:ind w:left="1680" w:hanging="240"/>
    </w:pPr>
    <w:rPr>
      <w:rFonts w:eastAsia="Calibri" w:cs="Times New Roman"/>
    </w:rPr>
  </w:style>
  <w:style w:type="paragraph" w:styleId="Index8">
    <w:name w:val="index 8"/>
    <w:basedOn w:val="Normal"/>
    <w:next w:val="Normal"/>
    <w:autoRedefine/>
    <w:rsid w:val="00FD5D53"/>
    <w:pPr>
      <w:ind w:left="1920" w:hanging="240"/>
    </w:pPr>
    <w:rPr>
      <w:rFonts w:eastAsia="Calibri" w:cs="Times New Roman"/>
    </w:rPr>
  </w:style>
  <w:style w:type="paragraph" w:styleId="Index9">
    <w:name w:val="index 9"/>
    <w:basedOn w:val="Normal"/>
    <w:next w:val="Normal"/>
    <w:autoRedefine/>
    <w:rsid w:val="00FD5D53"/>
    <w:pPr>
      <w:ind w:left="2160" w:hanging="240"/>
    </w:pPr>
    <w:rPr>
      <w:rFonts w:eastAsia="Calibri" w:cs="Times New Roman"/>
    </w:rPr>
  </w:style>
  <w:style w:type="paragraph" w:styleId="IndexHeading">
    <w:name w:val="index heading"/>
    <w:basedOn w:val="Normal"/>
    <w:next w:val="Index1"/>
    <w:rsid w:val="00FD5D53"/>
    <w:rPr>
      <w:rFonts w:ascii="Arial" w:eastAsia="Calibri" w:hAnsi="Arial" w:cs="Arial"/>
      <w:b/>
      <w:bCs/>
    </w:rPr>
  </w:style>
  <w:style w:type="paragraph" w:styleId="MacroText">
    <w:name w:val="macro"/>
    <w:link w:val="MacroTextChar"/>
    <w:rsid w:val="00FD5D5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D5D53"/>
    <w:rPr>
      <w:rFonts w:ascii="Courier New" w:eastAsia="Times New Roman" w:hAnsi="Courier New" w:cs="Courier New"/>
      <w:lang w:eastAsia="en-AU"/>
    </w:rPr>
  </w:style>
  <w:style w:type="paragraph" w:styleId="TableofAuthorities">
    <w:name w:val="table of authorities"/>
    <w:basedOn w:val="Normal"/>
    <w:next w:val="Normal"/>
    <w:rsid w:val="00FD5D53"/>
    <w:pPr>
      <w:ind w:left="240" w:hanging="240"/>
    </w:pPr>
    <w:rPr>
      <w:rFonts w:eastAsia="Calibri" w:cs="Times New Roman"/>
    </w:rPr>
  </w:style>
  <w:style w:type="paragraph" w:styleId="TableofFigures">
    <w:name w:val="table of figures"/>
    <w:basedOn w:val="Normal"/>
    <w:next w:val="Normal"/>
    <w:rsid w:val="00FD5D53"/>
    <w:pPr>
      <w:ind w:left="480" w:hanging="480"/>
    </w:pPr>
    <w:rPr>
      <w:rFonts w:eastAsia="Calibri" w:cs="Times New Roman"/>
    </w:rPr>
  </w:style>
  <w:style w:type="paragraph" w:styleId="TOAHeading">
    <w:name w:val="toa heading"/>
    <w:basedOn w:val="Normal"/>
    <w:next w:val="Normal"/>
    <w:rsid w:val="00FD5D53"/>
    <w:pPr>
      <w:spacing w:before="120"/>
    </w:pPr>
    <w:rPr>
      <w:rFonts w:ascii="Arial" w:eastAsia="Calibri" w:hAnsi="Arial" w:cs="Arial"/>
      <w:b/>
      <w:bCs/>
    </w:rPr>
  </w:style>
  <w:style w:type="paragraph" w:styleId="Revision">
    <w:name w:val="Revision"/>
    <w:hidden/>
    <w:uiPriority w:val="99"/>
    <w:semiHidden/>
    <w:rsid w:val="00FD5D53"/>
    <w:rPr>
      <w:rFonts w:eastAsia="Times New Roman" w:cs="Times New Roman"/>
      <w:sz w:val="24"/>
      <w:szCs w:val="24"/>
      <w:lang w:eastAsia="en-AU"/>
    </w:rPr>
  </w:style>
  <w:style w:type="numbering" w:customStyle="1" w:styleId="OPCBodyList">
    <w:name w:val="OPCBodyList"/>
    <w:uiPriority w:val="99"/>
    <w:rsid w:val="00FD5D53"/>
    <w:pPr>
      <w:numPr>
        <w:numId w:val="17"/>
      </w:numPr>
    </w:pPr>
  </w:style>
  <w:style w:type="character" w:customStyle="1" w:styleId="OPCParaBaseChar">
    <w:name w:val="OPCParaBase Char"/>
    <w:link w:val="OPCParaBase"/>
    <w:rsid w:val="00FD5D53"/>
    <w:rPr>
      <w:rFonts w:eastAsia="Times New Roman" w:cs="Times New Roman"/>
      <w:sz w:val="22"/>
      <w:lang w:eastAsia="en-AU"/>
    </w:rPr>
  </w:style>
  <w:style w:type="character" w:customStyle="1" w:styleId="ActHead5Char">
    <w:name w:val="ActHead 5 Char"/>
    <w:aliases w:val="s Char"/>
    <w:link w:val="ActHead5"/>
    <w:rsid w:val="00FD5D53"/>
    <w:rPr>
      <w:rFonts w:eastAsia="Times New Roman" w:cs="Times New Roman"/>
      <w:b/>
      <w:kern w:val="28"/>
      <w:sz w:val="24"/>
      <w:lang w:eastAsia="en-AU"/>
    </w:rPr>
  </w:style>
  <w:style w:type="character" w:customStyle="1" w:styleId="paragraphChar">
    <w:name w:val="paragraph Char"/>
    <w:aliases w:val="a Char"/>
    <w:link w:val="paragraph"/>
    <w:rsid w:val="00515364"/>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3820"/>
    <w:pPr>
      <w:spacing w:line="260" w:lineRule="atLeast"/>
    </w:pPr>
    <w:rPr>
      <w:sz w:val="22"/>
    </w:rPr>
  </w:style>
  <w:style w:type="paragraph" w:styleId="Heading1">
    <w:name w:val="heading 1"/>
    <w:basedOn w:val="Normal"/>
    <w:next w:val="Normal"/>
    <w:link w:val="Heading1Char"/>
    <w:uiPriority w:val="9"/>
    <w:qFormat/>
    <w:rsid w:val="00CF38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38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38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38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38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38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F382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F382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F382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3820"/>
  </w:style>
  <w:style w:type="paragraph" w:customStyle="1" w:styleId="OPCParaBase">
    <w:name w:val="OPCParaBase"/>
    <w:link w:val="OPCParaBaseChar"/>
    <w:qFormat/>
    <w:rsid w:val="00CF3820"/>
    <w:pPr>
      <w:spacing w:line="260" w:lineRule="atLeast"/>
    </w:pPr>
    <w:rPr>
      <w:rFonts w:eastAsia="Times New Roman" w:cs="Times New Roman"/>
      <w:sz w:val="22"/>
      <w:lang w:eastAsia="en-AU"/>
    </w:rPr>
  </w:style>
  <w:style w:type="paragraph" w:customStyle="1" w:styleId="ShortT">
    <w:name w:val="ShortT"/>
    <w:basedOn w:val="OPCParaBase"/>
    <w:next w:val="Normal"/>
    <w:qFormat/>
    <w:rsid w:val="00CF3820"/>
    <w:pPr>
      <w:spacing w:line="240" w:lineRule="auto"/>
    </w:pPr>
    <w:rPr>
      <w:b/>
      <w:sz w:val="40"/>
    </w:rPr>
  </w:style>
  <w:style w:type="paragraph" w:customStyle="1" w:styleId="ActHead1">
    <w:name w:val="ActHead 1"/>
    <w:aliases w:val="c"/>
    <w:basedOn w:val="OPCParaBase"/>
    <w:next w:val="Normal"/>
    <w:qFormat/>
    <w:rsid w:val="00CF38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38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38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38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38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38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38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38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382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3820"/>
  </w:style>
  <w:style w:type="paragraph" w:customStyle="1" w:styleId="Blocks">
    <w:name w:val="Blocks"/>
    <w:aliases w:val="bb"/>
    <w:basedOn w:val="OPCParaBase"/>
    <w:qFormat/>
    <w:rsid w:val="00CF3820"/>
    <w:pPr>
      <w:spacing w:line="240" w:lineRule="auto"/>
    </w:pPr>
    <w:rPr>
      <w:sz w:val="24"/>
    </w:rPr>
  </w:style>
  <w:style w:type="paragraph" w:customStyle="1" w:styleId="BoxText">
    <w:name w:val="BoxText"/>
    <w:aliases w:val="bt"/>
    <w:basedOn w:val="OPCParaBase"/>
    <w:qFormat/>
    <w:rsid w:val="00CF38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3820"/>
    <w:rPr>
      <w:b/>
    </w:rPr>
  </w:style>
  <w:style w:type="paragraph" w:customStyle="1" w:styleId="BoxHeadItalic">
    <w:name w:val="BoxHeadItalic"/>
    <w:aliases w:val="bhi"/>
    <w:basedOn w:val="BoxText"/>
    <w:next w:val="BoxStep"/>
    <w:qFormat/>
    <w:rsid w:val="00CF3820"/>
    <w:rPr>
      <w:i/>
    </w:rPr>
  </w:style>
  <w:style w:type="paragraph" w:customStyle="1" w:styleId="BoxList">
    <w:name w:val="BoxList"/>
    <w:aliases w:val="bl"/>
    <w:basedOn w:val="BoxText"/>
    <w:qFormat/>
    <w:rsid w:val="00CF3820"/>
    <w:pPr>
      <w:ind w:left="1559" w:hanging="425"/>
    </w:pPr>
  </w:style>
  <w:style w:type="paragraph" w:customStyle="1" w:styleId="BoxNote">
    <w:name w:val="BoxNote"/>
    <w:aliases w:val="bn"/>
    <w:basedOn w:val="BoxText"/>
    <w:qFormat/>
    <w:rsid w:val="00CF3820"/>
    <w:pPr>
      <w:tabs>
        <w:tab w:val="left" w:pos="1985"/>
      </w:tabs>
      <w:spacing w:before="122" w:line="198" w:lineRule="exact"/>
      <w:ind w:left="2948" w:hanging="1814"/>
    </w:pPr>
    <w:rPr>
      <w:sz w:val="18"/>
    </w:rPr>
  </w:style>
  <w:style w:type="paragraph" w:customStyle="1" w:styleId="BoxPara">
    <w:name w:val="BoxPara"/>
    <w:aliases w:val="bp"/>
    <w:basedOn w:val="BoxText"/>
    <w:qFormat/>
    <w:rsid w:val="00CF3820"/>
    <w:pPr>
      <w:tabs>
        <w:tab w:val="right" w:pos="2268"/>
      </w:tabs>
      <w:ind w:left="2552" w:hanging="1418"/>
    </w:pPr>
  </w:style>
  <w:style w:type="paragraph" w:customStyle="1" w:styleId="BoxStep">
    <w:name w:val="BoxStep"/>
    <w:aliases w:val="bs"/>
    <w:basedOn w:val="BoxText"/>
    <w:qFormat/>
    <w:rsid w:val="00CF3820"/>
    <w:pPr>
      <w:ind w:left="1985" w:hanging="851"/>
    </w:pPr>
  </w:style>
  <w:style w:type="character" w:customStyle="1" w:styleId="CharAmPartNo">
    <w:name w:val="CharAmPartNo"/>
    <w:basedOn w:val="OPCCharBase"/>
    <w:uiPriority w:val="1"/>
    <w:qFormat/>
    <w:rsid w:val="00CF3820"/>
  </w:style>
  <w:style w:type="character" w:customStyle="1" w:styleId="CharAmPartText">
    <w:name w:val="CharAmPartText"/>
    <w:basedOn w:val="OPCCharBase"/>
    <w:uiPriority w:val="1"/>
    <w:qFormat/>
    <w:rsid w:val="00CF3820"/>
  </w:style>
  <w:style w:type="character" w:customStyle="1" w:styleId="CharAmSchNo">
    <w:name w:val="CharAmSchNo"/>
    <w:basedOn w:val="OPCCharBase"/>
    <w:uiPriority w:val="1"/>
    <w:qFormat/>
    <w:rsid w:val="00CF3820"/>
  </w:style>
  <w:style w:type="character" w:customStyle="1" w:styleId="CharAmSchText">
    <w:name w:val="CharAmSchText"/>
    <w:basedOn w:val="OPCCharBase"/>
    <w:uiPriority w:val="1"/>
    <w:qFormat/>
    <w:rsid w:val="00CF3820"/>
  </w:style>
  <w:style w:type="character" w:customStyle="1" w:styleId="CharBoldItalic">
    <w:name w:val="CharBoldItalic"/>
    <w:basedOn w:val="OPCCharBase"/>
    <w:uiPriority w:val="1"/>
    <w:qFormat/>
    <w:rsid w:val="00CF3820"/>
    <w:rPr>
      <w:b/>
      <w:i/>
    </w:rPr>
  </w:style>
  <w:style w:type="character" w:customStyle="1" w:styleId="CharChapNo">
    <w:name w:val="CharChapNo"/>
    <w:basedOn w:val="OPCCharBase"/>
    <w:qFormat/>
    <w:rsid w:val="00CF3820"/>
  </w:style>
  <w:style w:type="character" w:customStyle="1" w:styleId="CharChapText">
    <w:name w:val="CharChapText"/>
    <w:basedOn w:val="OPCCharBase"/>
    <w:qFormat/>
    <w:rsid w:val="00CF3820"/>
  </w:style>
  <w:style w:type="character" w:customStyle="1" w:styleId="CharDivNo">
    <w:name w:val="CharDivNo"/>
    <w:basedOn w:val="OPCCharBase"/>
    <w:qFormat/>
    <w:rsid w:val="00CF3820"/>
  </w:style>
  <w:style w:type="character" w:customStyle="1" w:styleId="CharDivText">
    <w:name w:val="CharDivText"/>
    <w:basedOn w:val="OPCCharBase"/>
    <w:qFormat/>
    <w:rsid w:val="00CF3820"/>
  </w:style>
  <w:style w:type="character" w:customStyle="1" w:styleId="CharItalic">
    <w:name w:val="CharItalic"/>
    <w:basedOn w:val="OPCCharBase"/>
    <w:uiPriority w:val="1"/>
    <w:qFormat/>
    <w:rsid w:val="00CF3820"/>
    <w:rPr>
      <w:i/>
    </w:rPr>
  </w:style>
  <w:style w:type="character" w:customStyle="1" w:styleId="CharPartNo">
    <w:name w:val="CharPartNo"/>
    <w:basedOn w:val="OPCCharBase"/>
    <w:qFormat/>
    <w:rsid w:val="00CF3820"/>
  </w:style>
  <w:style w:type="character" w:customStyle="1" w:styleId="CharPartText">
    <w:name w:val="CharPartText"/>
    <w:basedOn w:val="OPCCharBase"/>
    <w:qFormat/>
    <w:rsid w:val="00CF3820"/>
  </w:style>
  <w:style w:type="character" w:customStyle="1" w:styleId="CharSectno">
    <w:name w:val="CharSectno"/>
    <w:basedOn w:val="OPCCharBase"/>
    <w:qFormat/>
    <w:rsid w:val="00CF3820"/>
  </w:style>
  <w:style w:type="character" w:customStyle="1" w:styleId="CharSubdNo">
    <w:name w:val="CharSubdNo"/>
    <w:basedOn w:val="OPCCharBase"/>
    <w:uiPriority w:val="1"/>
    <w:qFormat/>
    <w:rsid w:val="00CF3820"/>
  </w:style>
  <w:style w:type="character" w:customStyle="1" w:styleId="CharSubdText">
    <w:name w:val="CharSubdText"/>
    <w:basedOn w:val="OPCCharBase"/>
    <w:uiPriority w:val="1"/>
    <w:qFormat/>
    <w:rsid w:val="00CF3820"/>
  </w:style>
  <w:style w:type="paragraph" w:customStyle="1" w:styleId="CTA--">
    <w:name w:val="CTA --"/>
    <w:basedOn w:val="OPCParaBase"/>
    <w:next w:val="Normal"/>
    <w:rsid w:val="00CF3820"/>
    <w:pPr>
      <w:spacing w:before="60" w:line="240" w:lineRule="atLeast"/>
      <w:ind w:left="142" w:hanging="142"/>
    </w:pPr>
    <w:rPr>
      <w:sz w:val="20"/>
    </w:rPr>
  </w:style>
  <w:style w:type="paragraph" w:customStyle="1" w:styleId="CTA-">
    <w:name w:val="CTA -"/>
    <w:basedOn w:val="OPCParaBase"/>
    <w:rsid w:val="00CF3820"/>
    <w:pPr>
      <w:spacing w:before="60" w:line="240" w:lineRule="atLeast"/>
      <w:ind w:left="85" w:hanging="85"/>
    </w:pPr>
    <w:rPr>
      <w:sz w:val="20"/>
    </w:rPr>
  </w:style>
  <w:style w:type="paragraph" w:customStyle="1" w:styleId="CTA---">
    <w:name w:val="CTA ---"/>
    <w:basedOn w:val="OPCParaBase"/>
    <w:next w:val="Normal"/>
    <w:rsid w:val="00CF3820"/>
    <w:pPr>
      <w:spacing w:before="60" w:line="240" w:lineRule="atLeast"/>
      <w:ind w:left="198" w:hanging="198"/>
    </w:pPr>
    <w:rPr>
      <w:sz w:val="20"/>
    </w:rPr>
  </w:style>
  <w:style w:type="paragraph" w:customStyle="1" w:styleId="CTA----">
    <w:name w:val="CTA ----"/>
    <w:basedOn w:val="OPCParaBase"/>
    <w:next w:val="Normal"/>
    <w:rsid w:val="00CF3820"/>
    <w:pPr>
      <w:spacing w:before="60" w:line="240" w:lineRule="atLeast"/>
      <w:ind w:left="255" w:hanging="255"/>
    </w:pPr>
    <w:rPr>
      <w:sz w:val="20"/>
    </w:rPr>
  </w:style>
  <w:style w:type="paragraph" w:customStyle="1" w:styleId="CTA1a">
    <w:name w:val="CTA 1(a)"/>
    <w:basedOn w:val="OPCParaBase"/>
    <w:rsid w:val="00CF3820"/>
    <w:pPr>
      <w:tabs>
        <w:tab w:val="right" w:pos="414"/>
      </w:tabs>
      <w:spacing w:before="40" w:line="240" w:lineRule="atLeast"/>
      <w:ind w:left="675" w:hanging="675"/>
    </w:pPr>
    <w:rPr>
      <w:sz w:val="20"/>
    </w:rPr>
  </w:style>
  <w:style w:type="paragraph" w:customStyle="1" w:styleId="CTA1ai">
    <w:name w:val="CTA 1(a)(i)"/>
    <w:basedOn w:val="OPCParaBase"/>
    <w:rsid w:val="00CF3820"/>
    <w:pPr>
      <w:tabs>
        <w:tab w:val="right" w:pos="1004"/>
      </w:tabs>
      <w:spacing w:before="40" w:line="240" w:lineRule="atLeast"/>
      <w:ind w:left="1253" w:hanging="1253"/>
    </w:pPr>
    <w:rPr>
      <w:sz w:val="20"/>
    </w:rPr>
  </w:style>
  <w:style w:type="paragraph" w:customStyle="1" w:styleId="CTA2a">
    <w:name w:val="CTA 2(a)"/>
    <w:basedOn w:val="OPCParaBase"/>
    <w:rsid w:val="00CF3820"/>
    <w:pPr>
      <w:tabs>
        <w:tab w:val="right" w:pos="482"/>
      </w:tabs>
      <w:spacing w:before="40" w:line="240" w:lineRule="atLeast"/>
      <w:ind w:left="748" w:hanging="748"/>
    </w:pPr>
    <w:rPr>
      <w:sz w:val="20"/>
    </w:rPr>
  </w:style>
  <w:style w:type="paragraph" w:customStyle="1" w:styleId="CTA2ai">
    <w:name w:val="CTA 2(a)(i)"/>
    <w:basedOn w:val="OPCParaBase"/>
    <w:rsid w:val="00CF3820"/>
    <w:pPr>
      <w:tabs>
        <w:tab w:val="right" w:pos="1089"/>
      </w:tabs>
      <w:spacing w:before="40" w:line="240" w:lineRule="atLeast"/>
      <w:ind w:left="1327" w:hanging="1327"/>
    </w:pPr>
    <w:rPr>
      <w:sz w:val="20"/>
    </w:rPr>
  </w:style>
  <w:style w:type="paragraph" w:customStyle="1" w:styleId="CTA3a">
    <w:name w:val="CTA 3(a)"/>
    <w:basedOn w:val="OPCParaBase"/>
    <w:rsid w:val="00CF3820"/>
    <w:pPr>
      <w:tabs>
        <w:tab w:val="right" w:pos="556"/>
      </w:tabs>
      <w:spacing w:before="40" w:line="240" w:lineRule="atLeast"/>
      <w:ind w:left="805" w:hanging="805"/>
    </w:pPr>
    <w:rPr>
      <w:sz w:val="20"/>
    </w:rPr>
  </w:style>
  <w:style w:type="paragraph" w:customStyle="1" w:styleId="CTA3ai">
    <w:name w:val="CTA 3(a)(i)"/>
    <w:basedOn w:val="OPCParaBase"/>
    <w:rsid w:val="00CF3820"/>
    <w:pPr>
      <w:tabs>
        <w:tab w:val="right" w:pos="1140"/>
      </w:tabs>
      <w:spacing w:before="40" w:line="240" w:lineRule="atLeast"/>
      <w:ind w:left="1361" w:hanging="1361"/>
    </w:pPr>
    <w:rPr>
      <w:sz w:val="20"/>
    </w:rPr>
  </w:style>
  <w:style w:type="paragraph" w:customStyle="1" w:styleId="CTA4a">
    <w:name w:val="CTA 4(a)"/>
    <w:basedOn w:val="OPCParaBase"/>
    <w:rsid w:val="00CF3820"/>
    <w:pPr>
      <w:tabs>
        <w:tab w:val="right" w:pos="624"/>
      </w:tabs>
      <w:spacing w:before="40" w:line="240" w:lineRule="atLeast"/>
      <w:ind w:left="873" w:hanging="873"/>
    </w:pPr>
    <w:rPr>
      <w:sz w:val="20"/>
    </w:rPr>
  </w:style>
  <w:style w:type="paragraph" w:customStyle="1" w:styleId="CTA4ai">
    <w:name w:val="CTA 4(a)(i)"/>
    <w:basedOn w:val="OPCParaBase"/>
    <w:rsid w:val="00CF3820"/>
    <w:pPr>
      <w:tabs>
        <w:tab w:val="right" w:pos="1213"/>
      </w:tabs>
      <w:spacing w:before="40" w:line="240" w:lineRule="atLeast"/>
      <w:ind w:left="1452" w:hanging="1452"/>
    </w:pPr>
    <w:rPr>
      <w:sz w:val="20"/>
    </w:rPr>
  </w:style>
  <w:style w:type="paragraph" w:customStyle="1" w:styleId="CTACAPS">
    <w:name w:val="CTA CAPS"/>
    <w:basedOn w:val="OPCParaBase"/>
    <w:rsid w:val="00CF3820"/>
    <w:pPr>
      <w:spacing w:before="60" w:line="240" w:lineRule="atLeast"/>
    </w:pPr>
    <w:rPr>
      <w:sz w:val="20"/>
    </w:rPr>
  </w:style>
  <w:style w:type="paragraph" w:customStyle="1" w:styleId="CTAright">
    <w:name w:val="CTA right"/>
    <w:basedOn w:val="OPCParaBase"/>
    <w:rsid w:val="00CF3820"/>
    <w:pPr>
      <w:spacing w:before="60" w:line="240" w:lineRule="auto"/>
      <w:jc w:val="right"/>
    </w:pPr>
    <w:rPr>
      <w:sz w:val="20"/>
    </w:rPr>
  </w:style>
  <w:style w:type="paragraph" w:customStyle="1" w:styleId="subsection">
    <w:name w:val="subsection"/>
    <w:aliases w:val="ss,Subsection"/>
    <w:basedOn w:val="OPCParaBase"/>
    <w:link w:val="subsectionChar"/>
    <w:rsid w:val="00CF3820"/>
    <w:pPr>
      <w:tabs>
        <w:tab w:val="right" w:pos="1021"/>
      </w:tabs>
      <w:spacing w:before="180" w:line="240" w:lineRule="auto"/>
      <w:ind w:left="1134" w:hanging="1134"/>
    </w:pPr>
  </w:style>
  <w:style w:type="paragraph" w:customStyle="1" w:styleId="Definition">
    <w:name w:val="Definition"/>
    <w:aliases w:val="dd"/>
    <w:basedOn w:val="OPCParaBase"/>
    <w:rsid w:val="00CF3820"/>
    <w:pPr>
      <w:spacing w:before="180" w:line="240" w:lineRule="auto"/>
      <w:ind w:left="1134"/>
    </w:pPr>
  </w:style>
  <w:style w:type="paragraph" w:customStyle="1" w:styleId="EndNotespara">
    <w:name w:val="EndNotes(para)"/>
    <w:aliases w:val="eta"/>
    <w:basedOn w:val="OPCParaBase"/>
    <w:next w:val="EndNotessubpara"/>
    <w:rsid w:val="00CF38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38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38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3820"/>
    <w:pPr>
      <w:tabs>
        <w:tab w:val="right" w:pos="1412"/>
      </w:tabs>
      <w:spacing w:before="60" w:line="240" w:lineRule="auto"/>
      <w:ind w:left="1525" w:hanging="1525"/>
    </w:pPr>
    <w:rPr>
      <w:sz w:val="20"/>
    </w:rPr>
  </w:style>
  <w:style w:type="paragraph" w:customStyle="1" w:styleId="Formula">
    <w:name w:val="Formula"/>
    <w:basedOn w:val="OPCParaBase"/>
    <w:rsid w:val="00CF3820"/>
    <w:pPr>
      <w:spacing w:line="240" w:lineRule="auto"/>
      <w:ind w:left="1134"/>
    </w:pPr>
    <w:rPr>
      <w:sz w:val="20"/>
    </w:rPr>
  </w:style>
  <w:style w:type="paragraph" w:styleId="Header">
    <w:name w:val="header"/>
    <w:basedOn w:val="OPCParaBase"/>
    <w:link w:val="HeaderChar"/>
    <w:unhideWhenUsed/>
    <w:rsid w:val="00CF38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3820"/>
    <w:rPr>
      <w:rFonts w:eastAsia="Times New Roman" w:cs="Times New Roman"/>
      <w:sz w:val="16"/>
      <w:lang w:eastAsia="en-AU"/>
    </w:rPr>
  </w:style>
  <w:style w:type="paragraph" w:customStyle="1" w:styleId="House">
    <w:name w:val="House"/>
    <w:basedOn w:val="OPCParaBase"/>
    <w:rsid w:val="00CF3820"/>
    <w:pPr>
      <w:spacing w:line="240" w:lineRule="auto"/>
    </w:pPr>
    <w:rPr>
      <w:sz w:val="28"/>
    </w:rPr>
  </w:style>
  <w:style w:type="paragraph" w:customStyle="1" w:styleId="Item">
    <w:name w:val="Item"/>
    <w:aliases w:val="i"/>
    <w:basedOn w:val="OPCParaBase"/>
    <w:next w:val="ItemHead"/>
    <w:rsid w:val="00CF3820"/>
    <w:pPr>
      <w:keepLines/>
      <w:spacing w:before="80" w:line="240" w:lineRule="auto"/>
      <w:ind w:left="709"/>
    </w:pPr>
  </w:style>
  <w:style w:type="paragraph" w:customStyle="1" w:styleId="ItemHead">
    <w:name w:val="ItemHead"/>
    <w:aliases w:val="ih"/>
    <w:basedOn w:val="OPCParaBase"/>
    <w:next w:val="Item"/>
    <w:rsid w:val="00CF38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3820"/>
    <w:pPr>
      <w:spacing w:line="240" w:lineRule="auto"/>
    </w:pPr>
    <w:rPr>
      <w:b/>
      <w:sz w:val="32"/>
    </w:rPr>
  </w:style>
  <w:style w:type="paragraph" w:customStyle="1" w:styleId="notedraft">
    <w:name w:val="note(draft)"/>
    <w:aliases w:val="nd"/>
    <w:basedOn w:val="OPCParaBase"/>
    <w:rsid w:val="00CF3820"/>
    <w:pPr>
      <w:spacing w:before="240" w:line="240" w:lineRule="auto"/>
      <w:ind w:left="284" w:hanging="284"/>
    </w:pPr>
    <w:rPr>
      <w:i/>
      <w:sz w:val="24"/>
    </w:rPr>
  </w:style>
  <w:style w:type="paragraph" w:customStyle="1" w:styleId="notemargin">
    <w:name w:val="note(margin)"/>
    <w:aliases w:val="nm"/>
    <w:basedOn w:val="OPCParaBase"/>
    <w:rsid w:val="00CF3820"/>
    <w:pPr>
      <w:tabs>
        <w:tab w:val="left" w:pos="709"/>
      </w:tabs>
      <w:spacing w:before="122" w:line="198" w:lineRule="exact"/>
      <w:ind w:left="709" w:hanging="709"/>
    </w:pPr>
    <w:rPr>
      <w:sz w:val="18"/>
    </w:rPr>
  </w:style>
  <w:style w:type="paragraph" w:customStyle="1" w:styleId="noteToPara">
    <w:name w:val="noteToPara"/>
    <w:aliases w:val="ntp"/>
    <w:basedOn w:val="OPCParaBase"/>
    <w:rsid w:val="00CF3820"/>
    <w:pPr>
      <w:spacing w:before="122" w:line="198" w:lineRule="exact"/>
      <w:ind w:left="2353" w:hanging="709"/>
    </w:pPr>
    <w:rPr>
      <w:sz w:val="18"/>
    </w:rPr>
  </w:style>
  <w:style w:type="paragraph" w:customStyle="1" w:styleId="noteParlAmend">
    <w:name w:val="note(ParlAmend)"/>
    <w:aliases w:val="npp"/>
    <w:basedOn w:val="OPCParaBase"/>
    <w:next w:val="ParlAmend"/>
    <w:rsid w:val="00CF3820"/>
    <w:pPr>
      <w:spacing w:line="240" w:lineRule="auto"/>
      <w:jc w:val="right"/>
    </w:pPr>
    <w:rPr>
      <w:rFonts w:ascii="Arial" w:hAnsi="Arial"/>
      <w:b/>
      <w:i/>
    </w:rPr>
  </w:style>
  <w:style w:type="paragraph" w:customStyle="1" w:styleId="Page1">
    <w:name w:val="Page1"/>
    <w:basedOn w:val="OPCParaBase"/>
    <w:rsid w:val="00CF3820"/>
    <w:pPr>
      <w:spacing w:before="5600" w:line="240" w:lineRule="auto"/>
    </w:pPr>
    <w:rPr>
      <w:b/>
      <w:sz w:val="32"/>
    </w:rPr>
  </w:style>
  <w:style w:type="paragraph" w:customStyle="1" w:styleId="PageBreak">
    <w:name w:val="PageBreak"/>
    <w:aliases w:val="pb"/>
    <w:basedOn w:val="OPCParaBase"/>
    <w:rsid w:val="00CF3820"/>
    <w:pPr>
      <w:spacing w:line="240" w:lineRule="auto"/>
    </w:pPr>
    <w:rPr>
      <w:sz w:val="20"/>
    </w:rPr>
  </w:style>
  <w:style w:type="paragraph" w:customStyle="1" w:styleId="paragraphsub">
    <w:name w:val="paragraph(sub)"/>
    <w:aliases w:val="aa"/>
    <w:basedOn w:val="OPCParaBase"/>
    <w:rsid w:val="00CF3820"/>
    <w:pPr>
      <w:tabs>
        <w:tab w:val="right" w:pos="1985"/>
      </w:tabs>
      <w:spacing w:before="40" w:line="240" w:lineRule="auto"/>
      <w:ind w:left="2098" w:hanging="2098"/>
    </w:pPr>
  </w:style>
  <w:style w:type="paragraph" w:customStyle="1" w:styleId="paragraphsub-sub">
    <w:name w:val="paragraph(sub-sub)"/>
    <w:aliases w:val="aaa"/>
    <w:basedOn w:val="OPCParaBase"/>
    <w:rsid w:val="00CF3820"/>
    <w:pPr>
      <w:tabs>
        <w:tab w:val="right" w:pos="2722"/>
      </w:tabs>
      <w:spacing w:before="40" w:line="240" w:lineRule="auto"/>
      <w:ind w:left="2835" w:hanging="2835"/>
    </w:pPr>
  </w:style>
  <w:style w:type="paragraph" w:customStyle="1" w:styleId="paragraph">
    <w:name w:val="paragraph"/>
    <w:aliases w:val="a"/>
    <w:basedOn w:val="OPCParaBase"/>
    <w:link w:val="paragraphChar"/>
    <w:rsid w:val="00CF3820"/>
    <w:pPr>
      <w:tabs>
        <w:tab w:val="right" w:pos="1531"/>
      </w:tabs>
      <w:spacing w:before="40" w:line="240" w:lineRule="auto"/>
      <w:ind w:left="1644" w:hanging="1644"/>
    </w:pPr>
  </w:style>
  <w:style w:type="paragraph" w:customStyle="1" w:styleId="ParlAmend">
    <w:name w:val="ParlAmend"/>
    <w:aliases w:val="pp"/>
    <w:basedOn w:val="OPCParaBase"/>
    <w:rsid w:val="00CF3820"/>
    <w:pPr>
      <w:spacing w:before="240" w:line="240" w:lineRule="atLeast"/>
      <w:ind w:hanging="567"/>
    </w:pPr>
    <w:rPr>
      <w:sz w:val="24"/>
    </w:rPr>
  </w:style>
  <w:style w:type="paragraph" w:customStyle="1" w:styleId="Penalty">
    <w:name w:val="Penalty"/>
    <w:basedOn w:val="OPCParaBase"/>
    <w:rsid w:val="00CF3820"/>
    <w:pPr>
      <w:tabs>
        <w:tab w:val="left" w:pos="2977"/>
      </w:tabs>
      <w:spacing w:before="180" w:line="240" w:lineRule="auto"/>
      <w:ind w:left="1985" w:hanging="851"/>
    </w:pPr>
  </w:style>
  <w:style w:type="paragraph" w:customStyle="1" w:styleId="Portfolio">
    <w:name w:val="Portfolio"/>
    <w:basedOn w:val="OPCParaBase"/>
    <w:rsid w:val="00CF3820"/>
    <w:pPr>
      <w:spacing w:line="240" w:lineRule="auto"/>
    </w:pPr>
    <w:rPr>
      <w:i/>
      <w:sz w:val="20"/>
    </w:rPr>
  </w:style>
  <w:style w:type="paragraph" w:customStyle="1" w:styleId="Preamble">
    <w:name w:val="Preamble"/>
    <w:basedOn w:val="OPCParaBase"/>
    <w:next w:val="Normal"/>
    <w:rsid w:val="00CF38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3820"/>
    <w:pPr>
      <w:spacing w:line="240" w:lineRule="auto"/>
    </w:pPr>
    <w:rPr>
      <w:i/>
      <w:sz w:val="20"/>
    </w:rPr>
  </w:style>
  <w:style w:type="paragraph" w:customStyle="1" w:styleId="Session">
    <w:name w:val="Session"/>
    <w:basedOn w:val="OPCParaBase"/>
    <w:rsid w:val="00CF3820"/>
    <w:pPr>
      <w:spacing w:line="240" w:lineRule="auto"/>
    </w:pPr>
    <w:rPr>
      <w:sz w:val="28"/>
    </w:rPr>
  </w:style>
  <w:style w:type="paragraph" w:customStyle="1" w:styleId="Sponsor">
    <w:name w:val="Sponsor"/>
    <w:basedOn w:val="OPCParaBase"/>
    <w:rsid w:val="00CF3820"/>
    <w:pPr>
      <w:spacing w:line="240" w:lineRule="auto"/>
    </w:pPr>
    <w:rPr>
      <w:i/>
    </w:rPr>
  </w:style>
  <w:style w:type="paragraph" w:customStyle="1" w:styleId="Subitem">
    <w:name w:val="Subitem"/>
    <w:aliases w:val="iss"/>
    <w:basedOn w:val="OPCParaBase"/>
    <w:rsid w:val="00CF3820"/>
    <w:pPr>
      <w:spacing w:before="180" w:line="240" w:lineRule="auto"/>
      <w:ind w:left="709" w:hanging="709"/>
    </w:pPr>
  </w:style>
  <w:style w:type="paragraph" w:customStyle="1" w:styleId="SubitemHead">
    <w:name w:val="SubitemHead"/>
    <w:aliases w:val="issh"/>
    <w:basedOn w:val="OPCParaBase"/>
    <w:rsid w:val="00CF38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3820"/>
    <w:pPr>
      <w:spacing w:before="40" w:line="240" w:lineRule="auto"/>
      <w:ind w:left="1134"/>
    </w:pPr>
  </w:style>
  <w:style w:type="paragraph" w:customStyle="1" w:styleId="SubsectionHead">
    <w:name w:val="SubsectionHead"/>
    <w:aliases w:val="ssh"/>
    <w:basedOn w:val="OPCParaBase"/>
    <w:next w:val="subsection"/>
    <w:rsid w:val="00CF3820"/>
    <w:pPr>
      <w:keepNext/>
      <w:keepLines/>
      <w:spacing w:before="240" w:line="240" w:lineRule="auto"/>
      <w:ind w:left="1134"/>
    </w:pPr>
    <w:rPr>
      <w:i/>
    </w:rPr>
  </w:style>
  <w:style w:type="paragraph" w:customStyle="1" w:styleId="Tablea">
    <w:name w:val="Table(a)"/>
    <w:aliases w:val="ta"/>
    <w:basedOn w:val="OPCParaBase"/>
    <w:rsid w:val="00CF3820"/>
    <w:pPr>
      <w:spacing w:before="60" w:line="240" w:lineRule="auto"/>
      <w:ind w:left="284" w:hanging="284"/>
    </w:pPr>
    <w:rPr>
      <w:sz w:val="20"/>
    </w:rPr>
  </w:style>
  <w:style w:type="paragraph" w:customStyle="1" w:styleId="TableAA">
    <w:name w:val="Table(AA)"/>
    <w:aliases w:val="taaa"/>
    <w:basedOn w:val="OPCParaBase"/>
    <w:rsid w:val="00CF38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38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3820"/>
    <w:pPr>
      <w:spacing w:before="60" w:line="240" w:lineRule="atLeast"/>
    </w:pPr>
    <w:rPr>
      <w:sz w:val="20"/>
    </w:rPr>
  </w:style>
  <w:style w:type="paragraph" w:customStyle="1" w:styleId="TLPBoxTextnote">
    <w:name w:val="TLPBoxText(note"/>
    <w:aliases w:val="right)"/>
    <w:basedOn w:val="OPCParaBase"/>
    <w:rsid w:val="00CF38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38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3820"/>
    <w:pPr>
      <w:spacing w:before="122" w:line="198" w:lineRule="exact"/>
      <w:ind w:left="1985" w:hanging="851"/>
      <w:jc w:val="right"/>
    </w:pPr>
    <w:rPr>
      <w:sz w:val="18"/>
    </w:rPr>
  </w:style>
  <w:style w:type="paragraph" w:customStyle="1" w:styleId="TLPTableBullet">
    <w:name w:val="TLPTableBullet"/>
    <w:aliases w:val="ttb"/>
    <w:basedOn w:val="OPCParaBase"/>
    <w:rsid w:val="00CF3820"/>
    <w:pPr>
      <w:spacing w:line="240" w:lineRule="exact"/>
      <w:ind w:left="284" w:hanging="284"/>
    </w:pPr>
    <w:rPr>
      <w:sz w:val="20"/>
    </w:rPr>
  </w:style>
  <w:style w:type="paragraph" w:styleId="TOC1">
    <w:name w:val="toc 1"/>
    <w:basedOn w:val="Normal"/>
    <w:next w:val="Normal"/>
    <w:uiPriority w:val="39"/>
    <w:unhideWhenUsed/>
    <w:rsid w:val="00CF382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F382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F382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CF382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F382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F382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382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F382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F382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3820"/>
    <w:pPr>
      <w:keepLines/>
      <w:spacing w:before="240" w:after="120" w:line="240" w:lineRule="auto"/>
      <w:ind w:left="794"/>
    </w:pPr>
    <w:rPr>
      <w:b/>
      <w:kern w:val="28"/>
      <w:sz w:val="20"/>
    </w:rPr>
  </w:style>
  <w:style w:type="paragraph" w:customStyle="1" w:styleId="TofSectsHeading">
    <w:name w:val="TofSects(Heading)"/>
    <w:basedOn w:val="OPCParaBase"/>
    <w:rsid w:val="00CF3820"/>
    <w:pPr>
      <w:spacing w:before="240" w:after="120" w:line="240" w:lineRule="auto"/>
    </w:pPr>
    <w:rPr>
      <w:b/>
      <w:sz w:val="24"/>
    </w:rPr>
  </w:style>
  <w:style w:type="paragraph" w:customStyle="1" w:styleId="TofSectsSection">
    <w:name w:val="TofSects(Section)"/>
    <w:basedOn w:val="OPCParaBase"/>
    <w:rsid w:val="00CF3820"/>
    <w:pPr>
      <w:keepLines/>
      <w:spacing w:before="40" w:line="240" w:lineRule="auto"/>
      <w:ind w:left="1588" w:hanging="794"/>
    </w:pPr>
    <w:rPr>
      <w:kern w:val="28"/>
      <w:sz w:val="18"/>
    </w:rPr>
  </w:style>
  <w:style w:type="paragraph" w:customStyle="1" w:styleId="TofSectsSubdiv">
    <w:name w:val="TofSects(Subdiv)"/>
    <w:basedOn w:val="OPCParaBase"/>
    <w:rsid w:val="00CF3820"/>
    <w:pPr>
      <w:keepLines/>
      <w:spacing w:before="80" w:line="240" w:lineRule="auto"/>
      <w:ind w:left="1588" w:hanging="794"/>
    </w:pPr>
    <w:rPr>
      <w:kern w:val="28"/>
    </w:rPr>
  </w:style>
  <w:style w:type="paragraph" w:customStyle="1" w:styleId="WRStyle">
    <w:name w:val="WR Style"/>
    <w:aliases w:val="WR"/>
    <w:basedOn w:val="OPCParaBase"/>
    <w:rsid w:val="00CF3820"/>
    <w:pPr>
      <w:spacing w:before="240" w:line="240" w:lineRule="auto"/>
      <w:ind w:left="284" w:hanging="284"/>
    </w:pPr>
    <w:rPr>
      <w:b/>
      <w:i/>
      <w:kern w:val="28"/>
      <w:sz w:val="24"/>
    </w:rPr>
  </w:style>
  <w:style w:type="paragraph" w:customStyle="1" w:styleId="notepara">
    <w:name w:val="note(para)"/>
    <w:aliases w:val="na"/>
    <w:basedOn w:val="OPCParaBase"/>
    <w:rsid w:val="00CF3820"/>
    <w:pPr>
      <w:spacing w:before="40" w:line="198" w:lineRule="exact"/>
      <w:ind w:left="2354" w:hanging="369"/>
    </w:pPr>
    <w:rPr>
      <w:sz w:val="18"/>
    </w:rPr>
  </w:style>
  <w:style w:type="paragraph" w:styleId="Footer">
    <w:name w:val="footer"/>
    <w:link w:val="FooterChar"/>
    <w:rsid w:val="00CF38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3820"/>
    <w:rPr>
      <w:rFonts w:eastAsia="Times New Roman" w:cs="Times New Roman"/>
      <w:sz w:val="22"/>
      <w:szCs w:val="24"/>
      <w:lang w:eastAsia="en-AU"/>
    </w:rPr>
  </w:style>
  <w:style w:type="character" w:styleId="LineNumber">
    <w:name w:val="line number"/>
    <w:basedOn w:val="OPCCharBase"/>
    <w:uiPriority w:val="99"/>
    <w:unhideWhenUsed/>
    <w:rsid w:val="00CF3820"/>
    <w:rPr>
      <w:sz w:val="16"/>
    </w:rPr>
  </w:style>
  <w:style w:type="table" w:customStyle="1" w:styleId="CFlag">
    <w:name w:val="CFlag"/>
    <w:basedOn w:val="TableNormal"/>
    <w:uiPriority w:val="99"/>
    <w:rsid w:val="00CF3820"/>
    <w:rPr>
      <w:rFonts w:eastAsia="Times New Roman" w:cs="Times New Roman"/>
      <w:lang w:eastAsia="en-AU"/>
    </w:rPr>
    <w:tblPr/>
  </w:style>
  <w:style w:type="paragraph" w:styleId="BalloonText">
    <w:name w:val="Balloon Text"/>
    <w:basedOn w:val="Normal"/>
    <w:link w:val="BalloonTextChar"/>
    <w:uiPriority w:val="99"/>
    <w:unhideWhenUsed/>
    <w:rsid w:val="00CF3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3820"/>
    <w:rPr>
      <w:rFonts w:ascii="Tahoma" w:hAnsi="Tahoma" w:cs="Tahoma"/>
      <w:sz w:val="16"/>
      <w:szCs w:val="16"/>
    </w:rPr>
  </w:style>
  <w:style w:type="table" w:styleId="TableGrid">
    <w:name w:val="Table Grid"/>
    <w:basedOn w:val="TableNormal"/>
    <w:uiPriority w:val="59"/>
    <w:rsid w:val="00CF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F3820"/>
    <w:rPr>
      <w:b/>
      <w:sz w:val="28"/>
      <w:szCs w:val="32"/>
    </w:rPr>
  </w:style>
  <w:style w:type="paragraph" w:customStyle="1" w:styleId="LegislationMadeUnder">
    <w:name w:val="LegislationMadeUnder"/>
    <w:basedOn w:val="OPCParaBase"/>
    <w:next w:val="Normal"/>
    <w:rsid w:val="00CF3820"/>
    <w:rPr>
      <w:i/>
      <w:sz w:val="32"/>
      <w:szCs w:val="32"/>
    </w:rPr>
  </w:style>
  <w:style w:type="paragraph" w:customStyle="1" w:styleId="SignCoverPageEnd">
    <w:name w:val="SignCoverPageEnd"/>
    <w:basedOn w:val="OPCParaBase"/>
    <w:next w:val="Normal"/>
    <w:rsid w:val="00CF382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F3820"/>
    <w:pPr>
      <w:pBdr>
        <w:top w:val="single" w:sz="4" w:space="1" w:color="auto"/>
      </w:pBdr>
      <w:spacing w:before="360"/>
      <w:ind w:right="397"/>
      <w:jc w:val="both"/>
    </w:pPr>
  </w:style>
  <w:style w:type="paragraph" w:customStyle="1" w:styleId="NotesHeading1">
    <w:name w:val="NotesHeading 1"/>
    <w:basedOn w:val="OPCParaBase"/>
    <w:next w:val="Normal"/>
    <w:rsid w:val="00CF3820"/>
    <w:pPr>
      <w:outlineLvl w:val="0"/>
    </w:pPr>
    <w:rPr>
      <w:b/>
      <w:sz w:val="28"/>
      <w:szCs w:val="28"/>
    </w:rPr>
  </w:style>
  <w:style w:type="paragraph" w:customStyle="1" w:styleId="NotesHeading2">
    <w:name w:val="NotesHeading 2"/>
    <w:basedOn w:val="OPCParaBase"/>
    <w:next w:val="Normal"/>
    <w:rsid w:val="00CF3820"/>
    <w:rPr>
      <w:b/>
      <w:sz w:val="28"/>
      <w:szCs w:val="28"/>
    </w:rPr>
  </w:style>
  <w:style w:type="paragraph" w:customStyle="1" w:styleId="CompiledActNo">
    <w:name w:val="CompiledActNo"/>
    <w:basedOn w:val="OPCParaBase"/>
    <w:next w:val="Normal"/>
    <w:rsid w:val="00CF3820"/>
    <w:rPr>
      <w:b/>
      <w:sz w:val="24"/>
      <w:szCs w:val="24"/>
    </w:rPr>
  </w:style>
  <w:style w:type="paragraph" w:customStyle="1" w:styleId="ENotesText">
    <w:name w:val="ENotesText"/>
    <w:aliases w:val="Ent"/>
    <w:basedOn w:val="OPCParaBase"/>
    <w:next w:val="Normal"/>
    <w:rsid w:val="00CF3820"/>
    <w:pPr>
      <w:spacing w:before="120"/>
    </w:pPr>
  </w:style>
  <w:style w:type="paragraph" w:customStyle="1" w:styleId="CompiledMadeUnder">
    <w:name w:val="CompiledMadeUnder"/>
    <w:basedOn w:val="OPCParaBase"/>
    <w:next w:val="Normal"/>
    <w:rsid w:val="00CF3820"/>
    <w:rPr>
      <w:i/>
      <w:sz w:val="24"/>
      <w:szCs w:val="24"/>
    </w:rPr>
  </w:style>
  <w:style w:type="paragraph" w:customStyle="1" w:styleId="Paragraphsub-sub-sub">
    <w:name w:val="Paragraph(sub-sub-sub)"/>
    <w:aliases w:val="aaaa"/>
    <w:basedOn w:val="OPCParaBase"/>
    <w:rsid w:val="00CF3820"/>
    <w:pPr>
      <w:tabs>
        <w:tab w:val="right" w:pos="3402"/>
      </w:tabs>
      <w:spacing w:before="40" w:line="240" w:lineRule="auto"/>
      <w:ind w:left="3402" w:hanging="3402"/>
    </w:pPr>
  </w:style>
  <w:style w:type="paragraph" w:customStyle="1" w:styleId="TableTextEndNotes">
    <w:name w:val="TableTextEndNotes"/>
    <w:aliases w:val="Tten"/>
    <w:basedOn w:val="Normal"/>
    <w:rsid w:val="00CF3820"/>
    <w:pPr>
      <w:spacing w:before="60" w:line="240" w:lineRule="auto"/>
    </w:pPr>
    <w:rPr>
      <w:rFonts w:cs="Arial"/>
      <w:sz w:val="20"/>
      <w:szCs w:val="22"/>
    </w:rPr>
  </w:style>
  <w:style w:type="paragraph" w:customStyle="1" w:styleId="NoteToSubpara">
    <w:name w:val="NoteToSubpara"/>
    <w:aliases w:val="nts"/>
    <w:basedOn w:val="OPCParaBase"/>
    <w:rsid w:val="00CF3820"/>
    <w:pPr>
      <w:spacing w:before="40" w:line="198" w:lineRule="exact"/>
      <w:ind w:left="2835" w:hanging="709"/>
    </w:pPr>
    <w:rPr>
      <w:sz w:val="18"/>
    </w:rPr>
  </w:style>
  <w:style w:type="paragraph" w:customStyle="1" w:styleId="ENoteTableHeading">
    <w:name w:val="ENoteTableHeading"/>
    <w:aliases w:val="enth"/>
    <w:basedOn w:val="OPCParaBase"/>
    <w:rsid w:val="00CF3820"/>
    <w:pPr>
      <w:keepNext/>
      <w:spacing w:before="60" w:line="240" w:lineRule="atLeast"/>
    </w:pPr>
    <w:rPr>
      <w:rFonts w:ascii="Arial" w:hAnsi="Arial"/>
      <w:b/>
      <w:sz w:val="16"/>
    </w:rPr>
  </w:style>
  <w:style w:type="paragraph" w:customStyle="1" w:styleId="ENoteTTi">
    <w:name w:val="ENoteTTi"/>
    <w:aliases w:val="entti"/>
    <w:basedOn w:val="OPCParaBase"/>
    <w:rsid w:val="00CF3820"/>
    <w:pPr>
      <w:keepNext/>
      <w:spacing w:before="60" w:line="240" w:lineRule="atLeast"/>
      <w:ind w:left="170"/>
    </w:pPr>
    <w:rPr>
      <w:sz w:val="16"/>
    </w:rPr>
  </w:style>
  <w:style w:type="paragraph" w:customStyle="1" w:styleId="ENotesHeading1">
    <w:name w:val="ENotesHeading 1"/>
    <w:aliases w:val="Enh1"/>
    <w:basedOn w:val="OPCParaBase"/>
    <w:next w:val="Normal"/>
    <w:rsid w:val="00CF3820"/>
    <w:pPr>
      <w:spacing w:before="120"/>
      <w:outlineLvl w:val="1"/>
    </w:pPr>
    <w:rPr>
      <w:b/>
      <w:sz w:val="28"/>
      <w:szCs w:val="28"/>
    </w:rPr>
  </w:style>
  <w:style w:type="paragraph" w:customStyle="1" w:styleId="ENotesHeading2">
    <w:name w:val="ENotesHeading 2"/>
    <w:aliases w:val="Enh2"/>
    <w:basedOn w:val="OPCParaBase"/>
    <w:next w:val="Normal"/>
    <w:rsid w:val="00CF3820"/>
    <w:pPr>
      <w:spacing w:before="120" w:after="120"/>
      <w:outlineLvl w:val="2"/>
    </w:pPr>
    <w:rPr>
      <w:b/>
      <w:sz w:val="24"/>
      <w:szCs w:val="28"/>
    </w:rPr>
  </w:style>
  <w:style w:type="paragraph" w:customStyle="1" w:styleId="ENoteTTIndentHeading">
    <w:name w:val="ENoteTTIndentHeading"/>
    <w:aliases w:val="enTTHi"/>
    <w:basedOn w:val="OPCParaBase"/>
    <w:rsid w:val="00CF38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3820"/>
    <w:pPr>
      <w:spacing w:before="60" w:line="240" w:lineRule="atLeast"/>
    </w:pPr>
    <w:rPr>
      <w:sz w:val="16"/>
    </w:rPr>
  </w:style>
  <w:style w:type="paragraph" w:customStyle="1" w:styleId="MadeunderText">
    <w:name w:val="MadeunderText"/>
    <w:basedOn w:val="OPCParaBase"/>
    <w:next w:val="CompiledMadeUnder"/>
    <w:rsid w:val="00CF3820"/>
    <w:pPr>
      <w:spacing w:before="240"/>
    </w:pPr>
    <w:rPr>
      <w:sz w:val="24"/>
      <w:szCs w:val="24"/>
    </w:rPr>
  </w:style>
  <w:style w:type="paragraph" w:customStyle="1" w:styleId="ENotesHeading3">
    <w:name w:val="ENotesHeading 3"/>
    <w:aliases w:val="Enh3"/>
    <w:basedOn w:val="OPCParaBase"/>
    <w:next w:val="Normal"/>
    <w:rsid w:val="00CF3820"/>
    <w:pPr>
      <w:keepNext/>
      <w:spacing w:before="120" w:line="240" w:lineRule="auto"/>
      <w:outlineLvl w:val="4"/>
    </w:pPr>
    <w:rPr>
      <w:b/>
      <w:szCs w:val="24"/>
    </w:rPr>
  </w:style>
  <w:style w:type="character" w:customStyle="1" w:styleId="CharSubPartTextCASA">
    <w:name w:val="CharSubPartText(CASA)"/>
    <w:basedOn w:val="OPCCharBase"/>
    <w:uiPriority w:val="1"/>
    <w:rsid w:val="00CF3820"/>
  </w:style>
  <w:style w:type="character" w:customStyle="1" w:styleId="CharSubPartNoCASA">
    <w:name w:val="CharSubPartNo(CASA)"/>
    <w:basedOn w:val="OPCCharBase"/>
    <w:uiPriority w:val="1"/>
    <w:rsid w:val="00CF3820"/>
  </w:style>
  <w:style w:type="paragraph" w:customStyle="1" w:styleId="ENoteTTIndentHeadingSub">
    <w:name w:val="ENoteTTIndentHeadingSub"/>
    <w:aliases w:val="enTTHis"/>
    <w:basedOn w:val="OPCParaBase"/>
    <w:rsid w:val="00CF3820"/>
    <w:pPr>
      <w:keepNext/>
      <w:spacing w:before="60" w:line="240" w:lineRule="atLeast"/>
      <w:ind w:left="340"/>
    </w:pPr>
    <w:rPr>
      <w:b/>
      <w:sz w:val="16"/>
    </w:rPr>
  </w:style>
  <w:style w:type="paragraph" w:customStyle="1" w:styleId="ENoteTTiSub">
    <w:name w:val="ENoteTTiSub"/>
    <w:aliases w:val="enttis"/>
    <w:basedOn w:val="OPCParaBase"/>
    <w:rsid w:val="00CF3820"/>
    <w:pPr>
      <w:keepNext/>
      <w:spacing w:before="60" w:line="240" w:lineRule="atLeast"/>
      <w:ind w:left="340"/>
    </w:pPr>
    <w:rPr>
      <w:sz w:val="16"/>
    </w:rPr>
  </w:style>
  <w:style w:type="paragraph" w:customStyle="1" w:styleId="SubDivisionMigration">
    <w:name w:val="SubDivisionMigration"/>
    <w:aliases w:val="sdm"/>
    <w:basedOn w:val="OPCParaBase"/>
    <w:rsid w:val="00CF38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382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F3820"/>
    <w:pPr>
      <w:spacing w:before="122" w:line="240" w:lineRule="auto"/>
      <w:ind w:left="1985" w:hanging="851"/>
    </w:pPr>
    <w:rPr>
      <w:sz w:val="18"/>
    </w:rPr>
  </w:style>
  <w:style w:type="paragraph" w:customStyle="1" w:styleId="FreeForm">
    <w:name w:val="FreeForm"/>
    <w:rsid w:val="00A604F7"/>
    <w:rPr>
      <w:rFonts w:ascii="Arial" w:hAnsi="Arial"/>
      <w:sz w:val="22"/>
    </w:rPr>
  </w:style>
  <w:style w:type="paragraph" w:customStyle="1" w:styleId="SOText">
    <w:name w:val="SO Text"/>
    <w:aliases w:val="sot"/>
    <w:link w:val="SOTextChar"/>
    <w:rsid w:val="00CF38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3820"/>
    <w:rPr>
      <w:sz w:val="22"/>
    </w:rPr>
  </w:style>
  <w:style w:type="paragraph" w:customStyle="1" w:styleId="SOTextNote">
    <w:name w:val="SO TextNote"/>
    <w:aliases w:val="sont"/>
    <w:basedOn w:val="SOText"/>
    <w:qFormat/>
    <w:rsid w:val="00CF3820"/>
    <w:pPr>
      <w:spacing w:before="122" w:line="198" w:lineRule="exact"/>
      <w:ind w:left="1843" w:hanging="709"/>
    </w:pPr>
    <w:rPr>
      <w:sz w:val="18"/>
    </w:rPr>
  </w:style>
  <w:style w:type="paragraph" w:customStyle="1" w:styleId="SOPara">
    <w:name w:val="SO Para"/>
    <w:aliases w:val="soa"/>
    <w:basedOn w:val="SOText"/>
    <w:link w:val="SOParaChar"/>
    <w:qFormat/>
    <w:rsid w:val="00CF3820"/>
    <w:pPr>
      <w:tabs>
        <w:tab w:val="right" w:pos="1786"/>
      </w:tabs>
      <w:spacing w:before="40"/>
      <w:ind w:left="2070" w:hanging="936"/>
    </w:pPr>
  </w:style>
  <w:style w:type="character" w:customStyle="1" w:styleId="SOParaChar">
    <w:name w:val="SO Para Char"/>
    <w:aliases w:val="soa Char"/>
    <w:basedOn w:val="DefaultParagraphFont"/>
    <w:link w:val="SOPara"/>
    <w:rsid w:val="00CF3820"/>
    <w:rPr>
      <w:sz w:val="22"/>
    </w:rPr>
  </w:style>
  <w:style w:type="paragraph" w:customStyle="1" w:styleId="FileName">
    <w:name w:val="FileName"/>
    <w:basedOn w:val="Normal"/>
    <w:rsid w:val="00CF3820"/>
  </w:style>
  <w:style w:type="paragraph" w:customStyle="1" w:styleId="TableHeading">
    <w:name w:val="TableHeading"/>
    <w:aliases w:val="th"/>
    <w:basedOn w:val="OPCParaBase"/>
    <w:next w:val="Tabletext"/>
    <w:rsid w:val="00CF3820"/>
    <w:pPr>
      <w:keepNext/>
      <w:spacing w:before="60" w:line="240" w:lineRule="atLeast"/>
    </w:pPr>
    <w:rPr>
      <w:b/>
      <w:sz w:val="20"/>
    </w:rPr>
  </w:style>
  <w:style w:type="paragraph" w:customStyle="1" w:styleId="SOHeadBold">
    <w:name w:val="SO HeadBold"/>
    <w:aliases w:val="sohb"/>
    <w:basedOn w:val="SOText"/>
    <w:next w:val="SOText"/>
    <w:link w:val="SOHeadBoldChar"/>
    <w:qFormat/>
    <w:rsid w:val="00CF3820"/>
    <w:rPr>
      <w:b/>
    </w:rPr>
  </w:style>
  <w:style w:type="character" w:customStyle="1" w:styleId="SOHeadBoldChar">
    <w:name w:val="SO HeadBold Char"/>
    <w:aliases w:val="sohb Char"/>
    <w:basedOn w:val="DefaultParagraphFont"/>
    <w:link w:val="SOHeadBold"/>
    <w:rsid w:val="00CF3820"/>
    <w:rPr>
      <w:b/>
      <w:sz w:val="22"/>
    </w:rPr>
  </w:style>
  <w:style w:type="paragraph" w:customStyle="1" w:styleId="SOHeadItalic">
    <w:name w:val="SO HeadItalic"/>
    <w:aliases w:val="sohi"/>
    <w:basedOn w:val="SOText"/>
    <w:next w:val="SOText"/>
    <w:link w:val="SOHeadItalicChar"/>
    <w:qFormat/>
    <w:rsid w:val="00CF3820"/>
    <w:rPr>
      <w:i/>
    </w:rPr>
  </w:style>
  <w:style w:type="character" w:customStyle="1" w:styleId="SOHeadItalicChar">
    <w:name w:val="SO HeadItalic Char"/>
    <w:aliases w:val="sohi Char"/>
    <w:basedOn w:val="DefaultParagraphFont"/>
    <w:link w:val="SOHeadItalic"/>
    <w:rsid w:val="00CF3820"/>
    <w:rPr>
      <w:i/>
      <w:sz w:val="22"/>
    </w:rPr>
  </w:style>
  <w:style w:type="paragraph" w:customStyle="1" w:styleId="SOBullet">
    <w:name w:val="SO Bullet"/>
    <w:aliases w:val="sotb"/>
    <w:basedOn w:val="SOText"/>
    <w:link w:val="SOBulletChar"/>
    <w:qFormat/>
    <w:rsid w:val="00CF3820"/>
    <w:pPr>
      <w:ind w:left="1559" w:hanging="425"/>
    </w:pPr>
  </w:style>
  <w:style w:type="character" w:customStyle="1" w:styleId="SOBulletChar">
    <w:name w:val="SO Bullet Char"/>
    <w:aliases w:val="sotb Char"/>
    <w:basedOn w:val="DefaultParagraphFont"/>
    <w:link w:val="SOBullet"/>
    <w:rsid w:val="00CF3820"/>
    <w:rPr>
      <w:sz w:val="22"/>
    </w:rPr>
  </w:style>
  <w:style w:type="paragraph" w:customStyle="1" w:styleId="SOBulletNote">
    <w:name w:val="SO BulletNote"/>
    <w:aliases w:val="sonb"/>
    <w:basedOn w:val="SOTextNote"/>
    <w:link w:val="SOBulletNoteChar"/>
    <w:qFormat/>
    <w:rsid w:val="00CF3820"/>
    <w:pPr>
      <w:tabs>
        <w:tab w:val="left" w:pos="1560"/>
      </w:tabs>
      <w:ind w:left="2268" w:hanging="1134"/>
    </w:pPr>
  </w:style>
  <w:style w:type="character" w:customStyle="1" w:styleId="SOBulletNoteChar">
    <w:name w:val="SO BulletNote Char"/>
    <w:aliases w:val="sonb Char"/>
    <w:basedOn w:val="DefaultParagraphFont"/>
    <w:link w:val="SOBulletNote"/>
    <w:rsid w:val="00CF3820"/>
    <w:rPr>
      <w:sz w:val="18"/>
    </w:rPr>
  </w:style>
  <w:style w:type="paragraph" w:customStyle="1" w:styleId="SOText2">
    <w:name w:val="SO Text2"/>
    <w:aliases w:val="sot2"/>
    <w:basedOn w:val="Normal"/>
    <w:next w:val="SOText"/>
    <w:link w:val="SOText2Char"/>
    <w:rsid w:val="00CF38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3820"/>
    <w:rPr>
      <w:sz w:val="22"/>
    </w:rPr>
  </w:style>
  <w:style w:type="paragraph" w:customStyle="1" w:styleId="SubPartCASA">
    <w:name w:val="SubPart(CASA)"/>
    <w:aliases w:val="csp"/>
    <w:basedOn w:val="OPCParaBase"/>
    <w:next w:val="ActHead3"/>
    <w:rsid w:val="00CF382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F3820"/>
    <w:rPr>
      <w:rFonts w:eastAsia="Times New Roman" w:cs="Times New Roman"/>
      <w:sz w:val="22"/>
      <w:lang w:eastAsia="en-AU"/>
    </w:rPr>
  </w:style>
  <w:style w:type="character" w:customStyle="1" w:styleId="notetextChar">
    <w:name w:val="note(text) Char"/>
    <w:aliases w:val="n Char"/>
    <w:basedOn w:val="DefaultParagraphFont"/>
    <w:link w:val="notetext"/>
    <w:rsid w:val="00CF3820"/>
    <w:rPr>
      <w:rFonts w:eastAsia="Times New Roman" w:cs="Times New Roman"/>
      <w:sz w:val="18"/>
      <w:lang w:eastAsia="en-AU"/>
    </w:rPr>
  </w:style>
  <w:style w:type="character" w:customStyle="1" w:styleId="Heading1Char">
    <w:name w:val="Heading 1 Char"/>
    <w:basedOn w:val="DefaultParagraphFont"/>
    <w:link w:val="Heading1"/>
    <w:uiPriority w:val="9"/>
    <w:rsid w:val="00CF38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38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38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F38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F38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F38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F38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F38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F3820"/>
    <w:rPr>
      <w:rFonts w:asciiTheme="majorHAnsi" w:eastAsiaTheme="majorEastAsia" w:hAnsiTheme="majorHAnsi" w:cstheme="majorBidi"/>
      <w:i/>
      <w:iCs/>
      <w:color w:val="404040" w:themeColor="text1" w:themeTint="BF"/>
    </w:rPr>
  </w:style>
  <w:style w:type="numbering" w:styleId="111111">
    <w:name w:val="Outline List 2"/>
    <w:basedOn w:val="NoList"/>
    <w:rsid w:val="00FD5D53"/>
    <w:pPr>
      <w:numPr>
        <w:numId w:val="13"/>
      </w:numPr>
    </w:pPr>
  </w:style>
  <w:style w:type="numbering" w:styleId="1ai">
    <w:name w:val="Outline List 1"/>
    <w:basedOn w:val="NoList"/>
    <w:rsid w:val="00FD5D53"/>
    <w:pPr>
      <w:numPr>
        <w:numId w:val="14"/>
      </w:numPr>
    </w:pPr>
  </w:style>
  <w:style w:type="numbering" w:styleId="ArticleSection">
    <w:name w:val="Outline List 3"/>
    <w:basedOn w:val="NoList"/>
    <w:rsid w:val="00FD5D53"/>
    <w:pPr>
      <w:numPr>
        <w:numId w:val="15"/>
      </w:numPr>
    </w:pPr>
  </w:style>
  <w:style w:type="paragraph" w:styleId="BlockText">
    <w:name w:val="Block Text"/>
    <w:basedOn w:val="Normal"/>
    <w:rsid w:val="00FD5D53"/>
    <w:pPr>
      <w:spacing w:after="120"/>
      <w:ind w:left="1440" w:right="1440"/>
    </w:pPr>
    <w:rPr>
      <w:rFonts w:eastAsia="Calibri" w:cs="Times New Roman"/>
    </w:rPr>
  </w:style>
  <w:style w:type="paragraph" w:styleId="BodyText">
    <w:name w:val="Body Text"/>
    <w:basedOn w:val="Normal"/>
    <w:link w:val="BodyTextChar"/>
    <w:rsid w:val="00FD5D53"/>
    <w:pPr>
      <w:spacing w:after="120"/>
    </w:pPr>
    <w:rPr>
      <w:rFonts w:eastAsia="Calibri" w:cs="Times New Roman"/>
    </w:rPr>
  </w:style>
  <w:style w:type="character" w:customStyle="1" w:styleId="BodyTextChar">
    <w:name w:val="Body Text Char"/>
    <w:basedOn w:val="DefaultParagraphFont"/>
    <w:link w:val="BodyText"/>
    <w:rsid w:val="00FD5D53"/>
    <w:rPr>
      <w:rFonts w:eastAsia="Calibri" w:cs="Times New Roman"/>
      <w:sz w:val="22"/>
    </w:rPr>
  </w:style>
  <w:style w:type="paragraph" w:styleId="BodyText2">
    <w:name w:val="Body Text 2"/>
    <w:basedOn w:val="Normal"/>
    <w:link w:val="BodyText2Char"/>
    <w:rsid w:val="00FD5D53"/>
    <w:pPr>
      <w:spacing w:after="120" w:line="480" w:lineRule="auto"/>
    </w:pPr>
    <w:rPr>
      <w:rFonts w:eastAsia="Calibri" w:cs="Times New Roman"/>
    </w:rPr>
  </w:style>
  <w:style w:type="character" w:customStyle="1" w:styleId="BodyText2Char">
    <w:name w:val="Body Text 2 Char"/>
    <w:basedOn w:val="DefaultParagraphFont"/>
    <w:link w:val="BodyText2"/>
    <w:rsid w:val="00FD5D53"/>
    <w:rPr>
      <w:rFonts w:eastAsia="Calibri" w:cs="Times New Roman"/>
      <w:sz w:val="22"/>
    </w:rPr>
  </w:style>
  <w:style w:type="paragraph" w:styleId="BodyText3">
    <w:name w:val="Body Text 3"/>
    <w:basedOn w:val="Normal"/>
    <w:link w:val="BodyText3Char"/>
    <w:rsid w:val="00FD5D53"/>
    <w:pPr>
      <w:spacing w:after="120"/>
    </w:pPr>
    <w:rPr>
      <w:rFonts w:eastAsia="Calibri" w:cs="Times New Roman"/>
      <w:sz w:val="16"/>
      <w:szCs w:val="16"/>
    </w:rPr>
  </w:style>
  <w:style w:type="character" w:customStyle="1" w:styleId="BodyText3Char">
    <w:name w:val="Body Text 3 Char"/>
    <w:basedOn w:val="DefaultParagraphFont"/>
    <w:link w:val="BodyText3"/>
    <w:rsid w:val="00FD5D53"/>
    <w:rPr>
      <w:rFonts w:eastAsia="Calibri" w:cs="Times New Roman"/>
      <w:sz w:val="16"/>
      <w:szCs w:val="16"/>
    </w:rPr>
  </w:style>
  <w:style w:type="paragraph" w:styleId="BodyTextFirstIndent">
    <w:name w:val="Body Text First Indent"/>
    <w:basedOn w:val="BodyText"/>
    <w:link w:val="BodyTextFirstIndentChar"/>
    <w:rsid w:val="00FD5D53"/>
    <w:pPr>
      <w:ind w:firstLine="210"/>
    </w:pPr>
  </w:style>
  <w:style w:type="character" w:customStyle="1" w:styleId="BodyTextFirstIndentChar">
    <w:name w:val="Body Text First Indent Char"/>
    <w:basedOn w:val="BodyTextChar"/>
    <w:link w:val="BodyTextFirstIndent"/>
    <w:rsid w:val="00FD5D53"/>
    <w:rPr>
      <w:rFonts w:eastAsia="Calibri" w:cs="Times New Roman"/>
      <w:sz w:val="22"/>
    </w:rPr>
  </w:style>
  <w:style w:type="paragraph" w:styleId="BodyTextIndent">
    <w:name w:val="Body Text Indent"/>
    <w:basedOn w:val="Normal"/>
    <w:link w:val="BodyTextIndentChar"/>
    <w:rsid w:val="00FD5D53"/>
    <w:pPr>
      <w:spacing w:after="120"/>
      <w:ind w:left="283"/>
    </w:pPr>
    <w:rPr>
      <w:rFonts w:eastAsia="Calibri" w:cs="Times New Roman"/>
    </w:rPr>
  </w:style>
  <w:style w:type="character" w:customStyle="1" w:styleId="BodyTextIndentChar">
    <w:name w:val="Body Text Indent Char"/>
    <w:basedOn w:val="DefaultParagraphFont"/>
    <w:link w:val="BodyTextIndent"/>
    <w:rsid w:val="00FD5D53"/>
    <w:rPr>
      <w:rFonts w:eastAsia="Calibri" w:cs="Times New Roman"/>
      <w:sz w:val="22"/>
    </w:rPr>
  </w:style>
  <w:style w:type="paragraph" w:styleId="BodyTextFirstIndent2">
    <w:name w:val="Body Text First Indent 2"/>
    <w:basedOn w:val="BodyTextIndent"/>
    <w:link w:val="BodyTextFirstIndent2Char"/>
    <w:rsid w:val="00FD5D53"/>
    <w:pPr>
      <w:ind w:firstLine="210"/>
    </w:pPr>
  </w:style>
  <w:style w:type="character" w:customStyle="1" w:styleId="BodyTextFirstIndent2Char">
    <w:name w:val="Body Text First Indent 2 Char"/>
    <w:basedOn w:val="BodyTextIndentChar"/>
    <w:link w:val="BodyTextFirstIndent2"/>
    <w:rsid w:val="00FD5D53"/>
    <w:rPr>
      <w:rFonts w:eastAsia="Calibri" w:cs="Times New Roman"/>
      <w:sz w:val="22"/>
    </w:rPr>
  </w:style>
  <w:style w:type="paragraph" w:styleId="BodyTextIndent2">
    <w:name w:val="Body Text Indent 2"/>
    <w:basedOn w:val="Normal"/>
    <w:link w:val="BodyTextIndent2Char"/>
    <w:rsid w:val="00FD5D53"/>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FD5D53"/>
    <w:rPr>
      <w:rFonts w:eastAsia="Calibri" w:cs="Times New Roman"/>
      <w:sz w:val="22"/>
    </w:rPr>
  </w:style>
  <w:style w:type="paragraph" w:styleId="BodyTextIndent3">
    <w:name w:val="Body Text Indent 3"/>
    <w:basedOn w:val="Normal"/>
    <w:link w:val="BodyTextIndent3Char"/>
    <w:rsid w:val="00FD5D53"/>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FD5D53"/>
    <w:rPr>
      <w:rFonts w:eastAsia="Calibri" w:cs="Times New Roman"/>
      <w:sz w:val="16"/>
      <w:szCs w:val="16"/>
    </w:rPr>
  </w:style>
  <w:style w:type="paragraph" w:styleId="Closing">
    <w:name w:val="Closing"/>
    <w:basedOn w:val="Normal"/>
    <w:link w:val="ClosingChar"/>
    <w:rsid w:val="00FD5D53"/>
    <w:pPr>
      <w:ind w:left="4252"/>
    </w:pPr>
    <w:rPr>
      <w:rFonts w:eastAsia="Calibri" w:cs="Times New Roman"/>
    </w:rPr>
  </w:style>
  <w:style w:type="character" w:customStyle="1" w:styleId="ClosingChar">
    <w:name w:val="Closing Char"/>
    <w:basedOn w:val="DefaultParagraphFont"/>
    <w:link w:val="Closing"/>
    <w:rsid w:val="00FD5D53"/>
    <w:rPr>
      <w:rFonts w:eastAsia="Calibri" w:cs="Times New Roman"/>
      <w:sz w:val="22"/>
    </w:rPr>
  </w:style>
  <w:style w:type="paragraph" w:styleId="Date">
    <w:name w:val="Date"/>
    <w:basedOn w:val="Normal"/>
    <w:next w:val="Normal"/>
    <w:link w:val="DateChar"/>
    <w:rsid w:val="00FD5D53"/>
    <w:rPr>
      <w:rFonts w:eastAsia="Calibri" w:cs="Times New Roman"/>
    </w:rPr>
  </w:style>
  <w:style w:type="character" w:customStyle="1" w:styleId="DateChar">
    <w:name w:val="Date Char"/>
    <w:basedOn w:val="DefaultParagraphFont"/>
    <w:link w:val="Date"/>
    <w:rsid w:val="00FD5D53"/>
    <w:rPr>
      <w:rFonts w:eastAsia="Calibri" w:cs="Times New Roman"/>
      <w:sz w:val="22"/>
    </w:rPr>
  </w:style>
  <w:style w:type="paragraph" w:styleId="E-mailSignature">
    <w:name w:val="E-mail Signature"/>
    <w:basedOn w:val="Normal"/>
    <w:link w:val="E-mailSignatureChar"/>
    <w:rsid w:val="00FD5D53"/>
    <w:rPr>
      <w:rFonts w:eastAsia="Calibri" w:cs="Times New Roman"/>
    </w:rPr>
  </w:style>
  <w:style w:type="character" w:customStyle="1" w:styleId="E-mailSignatureChar">
    <w:name w:val="E-mail Signature Char"/>
    <w:basedOn w:val="DefaultParagraphFont"/>
    <w:link w:val="E-mailSignature"/>
    <w:rsid w:val="00FD5D53"/>
    <w:rPr>
      <w:rFonts w:eastAsia="Calibri" w:cs="Times New Roman"/>
      <w:sz w:val="22"/>
    </w:rPr>
  </w:style>
  <w:style w:type="character" w:styleId="Emphasis">
    <w:name w:val="Emphasis"/>
    <w:qFormat/>
    <w:rsid w:val="00FD5D53"/>
    <w:rPr>
      <w:i/>
      <w:iCs/>
    </w:rPr>
  </w:style>
  <w:style w:type="paragraph" w:styleId="EnvelopeAddress">
    <w:name w:val="envelope address"/>
    <w:basedOn w:val="Normal"/>
    <w:rsid w:val="00FD5D53"/>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FD5D53"/>
    <w:rPr>
      <w:rFonts w:ascii="Arial" w:eastAsia="Calibri" w:hAnsi="Arial" w:cs="Arial"/>
      <w:sz w:val="20"/>
    </w:rPr>
  </w:style>
  <w:style w:type="character" w:styleId="FollowedHyperlink">
    <w:name w:val="FollowedHyperlink"/>
    <w:rsid w:val="00FD5D53"/>
    <w:rPr>
      <w:color w:val="800080"/>
      <w:u w:val="single"/>
    </w:rPr>
  </w:style>
  <w:style w:type="character" w:styleId="HTMLAcronym">
    <w:name w:val="HTML Acronym"/>
    <w:basedOn w:val="DefaultParagraphFont"/>
    <w:rsid w:val="00FD5D53"/>
  </w:style>
  <w:style w:type="paragraph" w:styleId="HTMLAddress">
    <w:name w:val="HTML Address"/>
    <w:basedOn w:val="Normal"/>
    <w:link w:val="HTMLAddressChar"/>
    <w:rsid w:val="00FD5D53"/>
    <w:rPr>
      <w:rFonts w:eastAsia="Calibri" w:cs="Times New Roman"/>
      <w:i/>
      <w:iCs/>
    </w:rPr>
  </w:style>
  <w:style w:type="character" w:customStyle="1" w:styleId="HTMLAddressChar">
    <w:name w:val="HTML Address Char"/>
    <w:basedOn w:val="DefaultParagraphFont"/>
    <w:link w:val="HTMLAddress"/>
    <w:rsid w:val="00FD5D53"/>
    <w:rPr>
      <w:rFonts w:eastAsia="Calibri" w:cs="Times New Roman"/>
      <w:i/>
      <w:iCs/>
      <w:sz w:val="22"/>
    </w:rPr>
  </w:style>
  <w:style w:type="character" w:styleId="HTMLCite">
    <w:name w:val="HTML Cite"/>
    <w:rsid w:val="00FD5D53"/>
    <w:rPr>
      <w:i/>
      <w:iCs/>
    </w:rPr>
  </w:style>
  <w:style w:type="character" w:styleId="HTMLCode">
    <w:name w:val="HTML Code"/>
    <w:rsid w:val="00FD5D53"/>
    <w:rPr>
      <w:rFonts w:ascii="Courier New" w:hAnsi="Courier New" w:cs="Courier New"/>
      <w:sz w:val="20"/>
      <w:szCs w:val="20"/>
    </w:rPr>
  </w:style>
  <w:style w:type="character" w:styleId="HTMLDefinition">
    <w:name w:val="HTML Definition"/>
    <w:rsid w:val="00FD5D53"/>
    <w:rPr>
      <w:i/>
      <w:iCs/>
    </w:rPr>
  </w:style>
  <w:style w:type="character" w:styleId="HTMLKeyboard">
    <w:name w:val="HTML Keyboard"/>
    <w:rsid w:val="00FD5D53"/>
    <w:rPr>
      <w:rFonts w:ascii="Courier New" w:hAnsi="Courier New" w:cs="Courier New"/>
      <w:sz w:val="20"/>
      <w:szCs w:val="20"/>
    </w:rPr>
  </w:style>
  <w:style w:type="paragraph" w:styleId="HTMLPreformatted">
    <w:name w:val="HTML Preformatted"/>
    <w:basedOn w:val="Normal"/>
    <w:link w:val="HTMLPreformattedChar"/>
    <w:rsid w:val="00FD5D53"/>
    <w:rPr>
      <w:rFonts w:ascii="Courier New" w:eastAsia="Calibri" w:hAnsi="Courier New" w:cs="Courier New"/>
      <w:sz w:val="20"/>
    </w:rPr>
  </w:style>
  <w:style w:type="character" w:customStyle="1" w:styleId="HTMLPreformattedChar">
    <w:name w:val="HTML Preformatted Char"/>
    <w:basedOn w:val="DefaultParagraphFont"/>
    <w:link w:val="HTMLPreformatted"/>
    <w:rsid w:val="00FD5D53"/>
    <w:rPr>
      <w:rFonts w:ascii="Courier New" w:eastAsia="Calibri" w:hAnsi="Courier New" w:cs="Courier New"/>
    </w:rPr>
  </w:style>
  <w:style w:type="character" w:styleId="HTMLSample">
    <w:name w:val="HTML Sample"/>
    <w:rsid w:val="00FD5D53"/>
    <w:rPr>
      <w:rFonts w:ascii="Courier New" w:hAnsi="Courier New" w:cs="Courier New"/>
    </w:rPr>
  </w:style>
  <w:style w:type="character" w:styleId="HTMLTypewriter">
    <w:name w:val="HTML Typewriter"/>
    <w:rsid w:val="00FD5D53"/>
    <w:rPr>
      <w:rFonts w:ascii="Courier New" w:hAnsi="Courier New" w:cs="Courier New"/>
      <w:sz w:val="20"/>
      <w:szCs w:val="20"/>
    </w:rPr>
  </w:style>
  <w:style w:type="character" w:styleId="HTMLVariable">
    <w:name w:val="HTML Variable"/>
    <w:rsid w:val="00FD5D53"/>
    <w:rPr>
      <w:i/>
      <w:iCs/>
    </w:rPr>
  </w:style>
  <w:style w:type="character" w:styleId="Hyperlink">
    <w:name w:val="Hyperlink"/>
    <w:rsid w:val="00FD5D53"/>
    <w:rPr>
      <w:color w:val="0000FF"/>
      <w:u w:val="single"/>
    </w:rPr>
  </w:style>
  <w:style w:type="paragraph" w:styleId="List">
    <w:name w:val="List"/>
    <w:basedOn w:val="Normal"/>
    <w:rsid w:val="00FD5D53"/>
    <w:pPr>
      <w:ind w:left="283" w:hanging="283"/>
    </w:pPr>
    <w:rPr>
      <w:rFonts w:eastAsia="Calibri" w:cs="Times New Roman"/>
    </w:rPr>
  </w:style>
  <w:style w:type="paragraph" w:styleId="List2">
    <w:name w:val="List 2"/>
    <w:basedOn w:val="Normal"/>
    <w:rsid w:val="00FD5D53"/>
    <w:pPr>
      <w:ind w:left="566" w:hanging="283"/>
    </w:pPr>
    <w:rPr>
      <w:rFonts w:eastAsia="Calibri" w:cs="Times New Roman"/>
    </w:rPr>
  </w:style>
  <w:style w:type="paragraph" w:styleId="List3">
    <w:name w:val="List 3"/>
    <w:basedOn w:val="Normal"/>
    <w:rsid w:val="00FD5D53"/>
    <w:pPr>
      <w:ind w:left="849" w:hanging="283"/>
    </w:pPr>
    <w:rPr>
      <w:rFonts w:eastAsia="Calibri" w:cs="Times New Roman"/>
    </w:rPr>
  </w:style>
  <w:style w:type="paragraph" w:styleId="List4">
    <w:name w:val="List 4"/>
    <w:basedOn w:val="Normal"/>
    <w:rsid w:val="00FD5D53"/>
    <w:pPr>
      <w:ind w:left="1132" w:hanging="283"/>
    </w:pPr>
    <w:rPr>
      <w:rFonts w:eastAsia="Calibri" w:cs="Times New Roman"/>
    </w:rPr>
  </w:style>
  <w:style w:type="paragraph" w:styleId="List5">
    <w:name w:val="List 5"/>
    <w:basedOn w:val="Normal"/>
    <w:rsid w:val="00FD5D53"/>
    <w:pPr>
      <w:ind w:left="1415" w:hanging="283"/>
    </w:pPr>
    <w:rPr>
      <w:rFonts w:eastAsia="Calibri" w:cs="Times New Roman"/>
    </w:rPr>
  </w:style>
  <w:style w:type="paragraph" w:styleId="ListBullet">
    <w:name w:val="List Bullet"/>
    <w:basedOn w:val="Normal"/>
    <w:autoRedefine/>
    <w:rsid w:val="00FD5D53"/>
    <w:pPr>
      <w:tabs>
        <w:tab w:val="num" w:pos="360"/>
      </w:tabs>
      <w:ind w:left="360" w:hanging="360"/>
    </w:pPr>
    <w:rPr>
      <w:rFonts w:eastAsia="Calibri" w:cs="Times New Roman"/>
    </w:rPr>
  </w:style>
  <w:style w:type="paragraph" w:styleId="ListBullet2">
    <w:name w:val="List Bullet 2"/>
    <w:basedOn w:val="Normal"/>
    <w:autoRedefine/>
    <w:rsid w:val="00FD5D53"/>
    <w:pPr>
      <w:tabs>
        <w:tab w:val="num" w:pos="360"/>
      </w:tabs>
    </w:pPr>
    <w:rPr>
      <w:rFonts w:eastAsia="Calibri" w:cs="Times New Roman"/>
    </w:rPr>
  </w:style>
  <w:style w:type="paragraph" w:styleId="ListBullet3">
    <w:name w:val="List Bullet 3"/>
    <w:basedOn w:val="Normal"/>
    <w:autoRedefine/>
    <w:rsid w:val="00FD5D53"/>
    <w:pPr>
      <w:tabs>
        <w:tab w:val="num" w:pos="926"/>
      </w:tabs>
      <w:ind w:left="926" w:hanging="360"/>
    </w:pPr>
    <w:rPr>
      <w:rFonts w:eastAsia="Calibri" w:cs="Times New Roman"/>
    </w:rPr>
  </w:style>
  <w:style w:type="paragraph" w:styleId="ListBullet4">
    <w:name w:val="List Bullet 4"/>
    <w:basedOn w:val="Normal"/>
    <w:autoRedefine/>
    <w:rsid w:val="00FD5D53"/>
    <w:pPr>
      <w:tabs>
        <w:tab w:val="num" w:pos="1209"/>
      </w:tabs>
      <w:ind w:left="1209" w:hanging="360"/>
    </w:pPr>
    <w:rPr>
      <w:rFonts w:eastAsia="Calibri" w:cs="Times New Roman"/>
    </w:rPr>
  </w:style>
  <w:style w:type="paragraph" w:styleId="ListBullet5">
    <w:name w:val="List Bullet 5"/>
    <w:basedOn w:val="Normal"/>
    <w:autoRedefine/>
    <w:rsid w:val="00FD5D53"/>
    <w:pPr>
      <w:tabs>
        <w:tab w:val="num" w:pos="1492"/>
      </w:tabs>
      <w:ind w:left="1492" w:hanging="360"/>
    </w:pPr>
    <w:rPr>
      <w:rFonts w:eastAsia="Calibri" w:cs="Times New Roman"/>
    </w:rPr>
  </w:style>
  <w:style w:type="paragraph" w:styleId="ListContinue">
    <w:name w:val="List Continue"/>
    <w:basedOn w:val="Normal"/>
    <w:rsid w:val="00FD5D53"/>
    <w:pPr>
      <w:spacing w:after="120"/>
      <w:ind w:left="283"/>
    </w:pPr>
    <w:rPr>
      <w:rFonts w:eastAsia="Calibri" w:cs="Times New Roman"/>
    </w:rPr>
  </w:style>
  <w:style w:type="paragraph" w:styleId="ListContinue2">
    <w:name w:val="List Continue 2"/>
    <w:basedOn w:val="Normal"/>
    <w:rsid w:val="00FD5D53"/>
    <w:pPr>
      <w:spacing w:after="120"/>
      <w:ind w:left="566"/>
    </w:pPr>
    <w:rPr>
      <w:rFonts w:eastAsia="Calibri" w:cs="Times New Roman"/>
    </w:rPr>
  </w:style>
  <w:style w:type="paragraph" w:styleId="ListContinue3">
    <w:name w:val="List Continue 3"/>
    <w:basedOn w:val="Normal"/>
    <w:rsid w:val="00FD5D53"/>
    <w:pPr>
      <w:spacing w:after="120"/>
      <w:ind w:left="849"/>
    </w:pPr>
    <w:rPr>
      <w:rFonts w:eastAsia="Calibri" w:cs="Times New Roman"/>
    </w:rPr>
  </w:style>
  <w:style w:type="paragraph" w:styleId="ListContinue4">
    <w:name w:val="List Continue 4"/>
    <w:basedOn w:val="Normal"/>
    <w:rsid w:val="00FD5D53"/>
    <w:pPr>
      <w:spacing w:after="120"/>
      <w:ind w:left="1132"/>
    </w:pPr>
    <w:rPr>
      <w:rFonts w:eastAsia="Calibri" w:cs="Times New Roman"/>
    </w:rPr>
  </w:style>
  <w:style w:type="paragraph" w:styleId="ListContinue5">
    <w:name w:val="List Continue 5"/>
    <w:basedOn w:val="Normal"/>
    <w:rsid w:val="00FD5D53"/>
    <w:pPr>
      <w:spacing w:after="120"/>
      <w:ind w:left="1415"/>
    </w:pPr>
    <w:rPr>
      <w:rFonts w:eastAsia="Calibri" w:cs="Times New Roman"/>
    </w:rPr>
  </w:style>
  <w:style w:type="paragraph" w:styleId="ListNumber">
    <w:name w:val="List Number"/>
    <w:basedOn w:val="Normal"/>
    <w:rsid w:val="00FD5D53"/>
    <w:pPr>
      <w:tabs>
        <w:tab w:val="num" w:pos="360"/>
      </w:tabs>
      <w:ind w:left="360" w:hanging="360"/>
    </w:pPr>
    <w:rPr>
      <w:rFonts w:eastAsia="Calibri" w:cs="Times New Roman"/>
    </w:rPr>
  </w:style>
  <w:style w:type="paragraph" w:styleId="ListNumber2">
    <w:name w:val="List Number 2"/>
    <w:basedOn w:val="Normal"/>
    <w:rsid w:val="00FD5D53"/>
    <w:pPr>
      <w:tabs>
        <w:tab w:val="num" w:pos="643"/>
      </w:tabs>
      <w:ind w:left="643" w:hanging="360"/>
    </w:pPr>
    <w:rPr>
      <w:rFonts w:eastAsia="Calibri" w:cs="Times New Roman"/>
    </w:rPr>
  </w:style>
  <w:style w:type="paragraph" w:styleId="ListNumber3">
    <w:name w:val="List Number 3"/>
    <w:basedOn w:val="Normal"/>
    <w:rsid w:val="00FD5D53"/>
    <w:pPr>
      <w:tabs>
        <w:tab w:val="num" w:pos="926"/>
      </w:tabs>
      <w:ind w:left="926" w:hanging="360"/>
    </w:pPr>
    <w:rPr>
      <w:rFonts w:eastAsia="Calibri" w:cs="Times New Roman"/>
    </w:rPr>
  </w:style>
  <w:style w:type="paragraph" w:styleId="ListNumber4">
    <w:name w:val="List Number 4"/>
    <w:basedOn w:val="Normal"/>
    <w:rsid w:val="00FD5D53"/>
    <w:pPr>
      <w:tabs>
        <w:tab w:val="num" w:pos="1209"/>
      </w:tabs>
      <w:ind w:left="1209" w:hanging="360"/>
    </w:pPr>
    <w:rPr>
      <w:rFonts w:eastAsia="Calibri" w:cs="Times New Roman"/>
    </w:rPr>
  </w:style>
  <w:style w:type="paragraph" w:styleId="ListNumber5">
    <w:name w:val="List Number 5"/>
    <w:basedOn w:val="Normal"/>
    <w:rsid w:val="00FD5D53"/>
    <w:pPr>
      <w:tabs>
        <w:tab w:val="num" w:pos="1492"/>
      </w:tabs>
      <w:ind w:left="1492" w:hanging="360"/>
    </w:pPr>
    <w:rPr>
      <w:rFonts w:eastAsia="Calibri" w:cs="Times New Roman"/>
    </w:rPr>
  </w:style>
  <w:style w:type="paragraph" w:styleId="MessageHeader">
    <w:name w:val="Message Header"/>
    <w:basedOn w:val="Normal"/>
    <w:link w:val="MessageHeaderChar"/>
    <w:rsid w:val="00FD5D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FD5D53"/>
    <w:rPr>
      <w:rFonts w:ascii="Arial" w:eastAsia="Calibri" w:hAnsi="Arial" w:cs="Arial"/>
      <w:sz w:val="22"/>
      <w:shd w:val="pct20" w:color="auto" w:fill="auto"/>
    </w:rPr>
  </w:style>
  <w:style w:type="paragraph" w:styleId="NormalWeb">
    <w:name w:val="Normal (Web)"/>
    <w:basedOn w:val="Normal"/>
    <w:rsid w:val="00FD5D53"/>
    <w:rPr>
      <w:rFonts w:eastAsia="Calibri" w:cs="Times New Roman"/>
    </w:rPr>
  </w:style>
  <w:style w:type="paragraph" w:styleId="NormalIndent">
    <w:name w:val="Normal Indent"/>
    <w:basedOn w:val="Normal"/>
    <w:rsid w:val="00FD5D53"/>
    <w:pPr>
      <w:ind w:left="720"/>
    </w:pPr>
    <w:rPr>
      <w:rFonts w:eastAsia="Calibri" w:cs="Times New Roman"/>
    </w:rPr>
  </w:style>
  <w:style w:type="character" w:styleId="PageNumber">
    <w:name w:val="page number"/>
    <w:basedOn w:val="DefaultParagraphFont"/>
    <w:rsid w:val="00FD5D53"/>
  </w:style>
  <w:style w:type="paragraph" w:styleId="PlainText">
    <w:name w:val="Plain Text"/>
    <w:basedOn w:val="Normal"/>
    <w:link w:val="PlainTextChar"/>
    <w:rsid w:val="00FD5D53"/>
    <w:rPr>
      <w:rFonts w:ascii="Courier New" w:eastAsia="Calibri" w:hAnsi="Courier New" w:cs="Courier New"/>
      <w:sz w:val="20"/>
    </w:rPr>
  </w:style>
  <w:style w:type="character" w:customStyle="1" w:styleId="PlainTextChar">
    <w:name w:val="Plain Text Char"/>
    <w:basedOn w:val="DefaultParagraphFont"/>
    <w:link w:val="PlainText"/>
    <w:rsid w:val="00FD5D53"/>
    <w:rPr>
      <w:rFonts w:ascii="Courier New" w:eastAsia="Calibri" w:hAnsi="Courier New" w:cs="Courier New"/>
    </w:rPr>
  </w:style>
  <w:style w:type="paragraph" w:styleId="Salutation">
    <w:name w:val="Salutation"/>
    <w:basedOn w:val="Normal"/>
    <w:next w:val="Normal"/>
    <w:link w:val="SalutationChar"/>
    <w:rsid w:val="00FD5D53"/>
    <w:rPr>
      <w:rFonts w:eastAsia="Calibri" w:cs="Times New Roman"/>
    </w:rPr>
  </w:style>
  <w:style w:type="character" w:customStyle="1" w:styleId="SalutationChar">
    <w:name w:val="Salutation Char"/>
    <w:basedOn w:val="DefaultParagraphFont"/>
    <w:link w:val="Salutation"/>
    <w:rsid w:val="00FD5D53"/>
    <w:rPr>
      <w:rFonts w:eastAsia="Calibri" w:cs="Times New Roman"/>
      <w:sz w:val="22"/>
    </w:rPr>
  </w:style>
  <w:style w:type="paragraph" w:styleId="Signature">
    <w:name w:val="Signature"/>
    <w:basedOn w:val="Normal"/>
    <w:link w:val="SignatureChar"/>
    <w:rsid w:val="00FD5D53"/>
    <w:pPr>
      <w:ind w:left="4252"/>
    </w:pPr>
    <w:rPr>
      <w:rFonts w:eastAsia="Calibri" w:cs="Times New Roman"/>
    </w:rPr>
  </w:style>
  <w:style w:type="character" w:customStyle="1" w:styleId="SignatureChar">
    <w:name w:val="Signature Char"/>
    <w:basedOn w:val="DefaultParagraphFont"/>
    <w:link w:val="Signature"/>
    <w:rsid w:val="00FD5D53"/>
    <w:rPr>
      <w:rFonts w:eastAsia="Calibri" w:cs="Times New Roman"/>
      <w:sz w:val="22"/>
    </w:rPr>
  </w:style>
  <w:style w:type="character" w:styleId="Strong">
    <w:name w:val="Strong"/>
    <w:qFormat/>
    <w:rsid w:val="00FD5D53"/>
    <w:rPr>
      <w:b/>
      <w:bCs/>
    </w:rPr>
  </w:style>
  <w:style w:type="paragraph" w:styleId="Subtitle">
    <w:name w:val="Subtitle"/>
    <w:basedOn w:val="Normal"/>
    <w:link w:val="SubtitleChar"/>
    <w:qFormat/>
    <w:rsid w:val="00FD5D53"/>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FD5D53"/>
    <w:rPr>
      <w:rFonts w:ascii="Arial" w:eastAsia="Calibri" w:hAnsi="Arial" w:cs="Arial"/>
      <w:sz w:val="22"/>
    </w:rPr>
  </w:style>
  <w:style w:type="table" w:styleId="Table3Deffects1">
    <w:name w:val="Table 3D effects 1"/>
    <w:basedOn w:val="TableNormal"/>
    <w:rsid w:val="00FD5D5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5D5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5D5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5D5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5D5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5D5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5D5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5D5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5D5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5D5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5D5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5D5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5D5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5D5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5D5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5D5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5D5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D5D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5D5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5D5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5D5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5D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5D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5D5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5D5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5D5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5D5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5D5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5D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5D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5D5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5D5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5D5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5D5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5D5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5D5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5D5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5D5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5D5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5D5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5D5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5D5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5D5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D5D53"/>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FD5D53"/>
    <w:rPr>
      <w:rFonts w:ascii="Arial" w:eastAsia="Calibri" w:hAnsi="Arial" w:cs="Arial"/>
      <w:b/>
      <w:bCs/>
      <w:sz w:val="40"/>
      <w:szCs w:val="40"/>
    </w:rPr>
  </w:style>
  <w:style w:type="character" w:styleId="EndnoteReference">
    <w:name w:val="endnote reference"/>
    <w:rsid w:val="00FD5D53"/>
    <w:rPr>
      <w:vertAlign w:val="superscript"/>
    </w:rPr>
  </w:style>
  <w:style w:type="paragraph" w:styleId="EndnoteText">
    <w:name w:val="endnote text"/>
    <w:basedOn w:val="Normal"/>
    <w:link w:val="EndnoteTextChar"/>
    <w:rsid w:val="00FD5D53"/>
    <w:rPr>
      <w:rFonts w:eastAsia="Calibri" w:cs="Times New Roman"/>
      <w:sz w:val="20"/>
    </w:rPr>
  </w:style>
  <w:style w:type="character" w:customStyle="1" w:styleId="EndnoteTextChar">
    <w:name w:val="Endnote Text Char"/>
    <w:basedOn w:val="DefaultParagraphFont"/>
    <w:link w:val="EndnoteText"/>
    <w:rsid w:val="00FD5D53"/>
    <w:rPr>
      <w:rFonts w:eastAsia="Calibri" w:cs="Times New Roman"/>
    </w:rPr>
  </w:style>
  <w:style w:type="character" w:styleId="FootnoteReference">
    <w:name w:val="footnote reference"/>
    <w:rsid w:val="00FD5D53"/>
    <w:rPr>
      <w:rFonts w:ascii="Times New Roman" w:hAnsi="Times New Roman"/>
      <w:sz w:val="20"/>
      <w:vertAlign w:val="superscript"/>
    </w:rPr>
  </w:style>
  <w:style w:type="paragraph" w:styleId="FootnoteText">
    <w:name w:val="footnote text"/>
    <w:basedOn w:val="Normal"/>
    <w:link w:val="FootnoteTextChar"/>
    <w:rsid w:val="00FD5D53"/>
    <w:rPr>
      <w:rFonts w:eastAsia="Calibri" w:cs="Times New Roman"/>
      <w:sz w:val="20"/>
    </w:rPr>
  </w:style>
  <w:style w:type="character" w:customStyle="1" w:styleId="FootnoteTextChar">
    <w:name w:val="Footnote Text Char"/>
    <w:basedOn w:val="DefaultParagraphFont"/>
    <w:link w:val="FootnoteText"/>
    <w:rsid w:val="00FD5D53"/>
    <w:rPr>
      <w:rFonts w:eastAsia="Calibri" w:cs="Times New Roman"/>
    </w:rPr>
  </w:style>
  <w:style w:type="paragraph" w:styleId="Caption">
    <w:name w:val="caption"/>
    <w:basedOn w:val="Normal"/>
    <w:next w:val="Normal"/>
    <w:qFormat/>
    <w:rsid w:val="00FD5D53"/>
    <w:pPr>
      <w:spacing w:before="120" w:after="120"/>
    </w:pPr>
    <w:rPr>
      <w:rFonts w:eastAsia="Calibri" w:cs="Times New Roman"/>
      <w:b/>
      <w:bCs/>
      <w:sz w:val="20"/>
    </w:rPr>
  </w:style>
  <w:style w:type="character" w:styleId="CommentReference">
    <w:name w:val="annotation reference"/>
    <w:rsid w:val="00FD5D53"/>
    <w:rPr>
      <w:sz w:val="16"/>
      <w:szCs w:val="16"/>
    </w:rPr>
  </w:style>
  <w:style w:type="paragraph" w:styleId="CommentText">
    <w:name w:val="annotation text"/>
    <w:basedOn w:val="Normal"/>
    <w:link w:val="CommentTextChar"/>
    <w:rsid w:val="00FD5D53"/>
    <w:rPr>
      <w:rFonts w:eastAsia="Calibri" w:cs="Times New Roman"/>
      <w:sz w:val="20"/>
    </w:rPr>
  </w:style>
  <w:style w:type="character" w:customStyle="1" w:styleId="CommentTextChar">
    <w:name w:val="Comment Text Char"/>
    <w:basedOn w:val="DefaultParagraphFont"/>
    <w:link w:val="CommentText"/>
    <w:rsid w:val="00FD5D53"/>
    <w:rPr>
      <w:rFonts w:eastAsia="Calibri" w:cs="Times New Roman"/>
    </w:rPr>
  </w:style>
  <w:style w:type="paragraph" w:styleId="CommentSubject">
    <w:name w:val="annotation subject"/>
    <w:basedOn w:val="CommentText"/>
    <w:next w:val="CommentText"/>
    <w:link w:val="CommentSubjectChar"/>
    <w:rsid w:val="00FD5D53"/>
    <w:rPr>
      <w:b/>
      <w:bCs/>
    </w:rPr>
  </w:style>
  <w:style w:type="character" w:customStyle="1" w:styleId="CommentSubjectChar">
    <w:name w:val="Comment Subject Char"/>
    <w:basedOn w:val="CommentTextChar"/>
    <w:link w:val="CommentSubject"/>
    <w:rsid w:val="00FD5D53"/>
    <w:rPr>
      <w:rFonts w:eastAsia="Calibri" w:cs="Times New Roman"/>
      <w:b/>
      <w:bCs/>
    </w:rPr>
  </w:style>
  <w:style w:type="paragraph" w:styleId="DocumentMap">
    <w:name w:val="Document Map"/>
    <w:basedOn w:val="Normal"/>
    <w:link w:val="DocumentMapChar"/>
    <w:rsid w:val="00FD5D53"/>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FD5D53"/>
    <w:rPr>
      <w:rFonts w:ascii="Tahoma" w:eastAsia="Calibri" w:hAnsi="Tahoma" w:cs="Tahoma"/>
      <w:sz w:val="22"/>
      <w:shd w:val="clear" w:color="auto" w:fill="000080"/>
    </w:rPr>
  </w:style>
  <w:style w:type="paragraph" w:styleId="Index1">
    <w:name w:val="index 1"/>
    <w:basedOn w:val="Normal"/>
    <w:next w:val="Normal"/>
    <w:autoRedefine/>
    <w:rsid w:val="00FD5D53"/>
    <w:pPr>
      <w:ind w:left="240" w:hanging="240"/>
    </w:pPr>
    <w:rPr>
      <w:rFonts w:eastAsia="Calibri" w:cs="Times New Roman"/>
    </w:rPr>
  </w:style>
  <w:style w:type="paragraph" w:styleId="Index2">
    <w:name w:val="index 2"/>
    <w:basedOn w:val="Normal"/>
    <w:next w:val="Normal"/>
    <w:autoRedefine/>
    <w:rsid w:val="00FD5D53"/>
    <w:pPr>
      <w:ind w:left="480" w:hanging="240"/>
    </w:pPr>
    <w:rPr>
      <w:rFonts w:eastAsia="Calibri" w:cs="Times New Roman"/>
    </w:rPr>
  </w:style>
  <w:style w:type="paragraph" w:styleId="Index3">
    <w:name w:val="index 3"/>
    <w:basedOn w:val="Normal"/>
    <w:next w:val="Normal"/>
    <w:autoRedefine/>
    <w:rsid w:val="00FD5D53"/>
    <w:pPr>
      <w:ind w:left="720" w:hanging="240"/>
    </w:pPr>
    <w:rPr>
      <w:rFonts w:eastAsia="Calibri" w:cs="Times New Roman"/>
    </w:rPr>
  </w:style>
  <w:style w:type="paragraph" w:styleId="Index4">
    <w:name w:val="index 4"/>
    <w:basedOn w:val="Normal"/>
    <w:next w:val="Normal"/>
    <w:autoRedefine/>
    <w:rsid w:val="00FD5D53"/>
    <w:pPr>
      <w:ind w:left="960" w:hanging="240"/>
    </w:pPr>
    <w:rPr>
      <w:rFonts w:eastAsia="Calibri" w:cs="Times New Roman"/>
    </w:rPr>
  </w:style>
  <w:style w:type="paragraph" w:styleId="Index5">
    <w:name w:val="index 5"/>
    <w:basedOn w:val="Normal"/>
    <w:next w:val="Normal"/>
    <w:autoRedefine/>
    <w:rsid w:val="00FD5D53"/>
    <w:pPr>
      <w:ind w:left="1200" w:hanging="240"/>
    </w:pPr>
    <w:rPr>
      <w:rFonts w:eastAsia="Calibri" w:cs="Times New Roman"/>
    </w:rPr>
  </w:style>
  <w:style w:type="paragraph" w:styleId="Index6">
    <w:name w:val="index 6"/>
    <w:basedOn w:val="Normal"/>
    <w:next w:val="Normal"/>
    <w:autoRedefine/>
    <w:rsid w:val="00FD5D53"/>
    <w:pPr>
      <w:ind w:left="1440" w:hanging="240"/>
    </w:pPr>
    <w:rPr>
      <w:rFonts w:eastAsia="Calibri" w:cs="Times New Roman"/>
    </w:rPr>
  </w:style>
  <w:style w:type="paragraph" w:styleId="Index7">
    <w:name w:val="index 7"/>
    <w:basedOn w:val="Normal"/>
    <w:next w:val="Normal"/>
    <w:autoRedefine/>
    <w:rsid w:val="00FD5D53"/>
    <w:pPr>
      <w:ind w:left="1680" w:hanging="240"/>
    </w:pPr>
    <w:rPr>
      <w:rFonts w:eastAsia="Calibri" w:cs="Times New Roman"/>
    </w:rPr>
  </w:style>
  <w:style w:type="paragraph" w:styleId="Index8">
    <w:name w:val="index 8"/>
    <w:basedOn w:val="Normal"/>
    <w:next w:val="Normal"/>
    <w:autoRedefine/>
    <w:rsid w:val="00FD5D53"/>
    <w:pPr>
      <w:ind w:left="1920" w:hanging="240"/>
    </w:pPr>
    <w:rPr>
      <w:rFonts w:eastAsia="Calibri" w:cs="Times New Roman"/>
    </w:rPr>
  </w:style>
  <w:style w:type="paragraph" w:styleId="Index9">
    <w:name w:val="index 9"/>
    <w:basedOn w:val="Normal"/>
    <w:next w:val="Normal"/>
    <w:autoRedefine/>
    <w:rsid w:val="00FD5D53"/>
    <w:pPr>
      <w:ind w:left="2160" w:hanging="240"/>
    </w:pPr>
    <w:rPr>
      <w:rFonts w:eastAsia="Calibri" w:cs="Times New Roman"/>
    </w:rPr>
  </w:style>
  <w:style w:type="paragraph" w:styleId="IndexHeading">
    <w:name w:val="index heading"/>
    <w:basedOn w:val="Normal"/>
    <w:next w:val="Index1"/>
    <w:rsid w:val="00FD5D53"/>
    <w:rPr>
      <w:rFonts w:ascii="Arial" w:eastAsia="Calibri" w:hAnsi="Arial" w:cs="Arial"/>
      <w:b/>
      <w:bCs/>
    </w:rPr>
  </w:style>
  <w:style w:type="paragraph" w:styleId="MacroText">
    <w:name w:val="macro"/>
    <w:link w:val="MacroTextChar"/>
    <w:rsid w:val="00FD5D5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D5D53"/>
    <w:rPr>
      <w:rFonts w:ascii="Courier New" w:eastAsia="Times New Roman" w:hAnsi="Courier New" w:cs="Courier New"/>
      <w:lang w:eastAsia="en-AU"/>
    </w:rPr>
  </w:style>
  <w:style w:type="paragraph" w:styleId="TableofAuthorities">
    <w:name w:val="table of authorities"/>
    <w:basedOn w:val="Normal"/>
    <w:next w:val="Normal"/>
    <w:rsid w:val="00FD5D53"/>
    <w:pPr>
      <w:ind w:left="240" w:hanging="240"/>
    </w:pPr>
    <w:rPr>
      <w:rFonts w:eastAsia="Calibri" w:cs="Times New Roman"/>
    </w:rPr>
  </w:style>
  <w:style w:type="paragraph" w:styleId="TableofFigures">
    <w:name w:val="table of figures"/>
    <w:basedOn w:val="Normal"/>
    <w:next w:val="Normal"/>
    <w:rsid w:val="00FD5D53"/>
    <w:pPr>
      <w:ind w:left="480" w:hanging="480"/>
    </w:pPr>
    <w:rPr>
      <w:rFonts w:eastAsia="Calibri" w:cs="Times New Roman"/>
    </w:rPr>
  </w:style>
  <w:style w:type="paragraph" w:styleId="TOAHeading">
    <w:name w:val="toa heading"/>
    <w:basedOn w:val="Normal"/>
    <w:next w:val="Normal"/>
    <w:rsid w:val="00FD5D53"/>
    <w:pPr>
      <w:spacing w:before="120"/>
    </w:pPr>
    <w:rPr>
      <w:rFonts w:ascii="Arial" w:eastAsia="Calibri" w:hAnsi="Arial" w:cs="Arial"/>
      <w:b/>
      <w:bCs/>
    </w:rPr>
  </w:style>
  <w:style w:type="paragraph" w:styleId="Revision">
    <w:name w:val="Revision"/>
    <w:hidden/>
    <w:uiPriority w:val="99"/>
    <w:semiHidden/>
    <w:rsid w:val="00FD5D53"/>
    <w:rPr>
      <w:rFonts w:eastAsia="Times New Roman" w:cs="Times New Roman"/>
      <w:sz w:val="24"/>
      <w:szCs w:val="24"/>
      <w:lang w:eastAsia="en-AU"/>
    </w:rPr>
  </w:style>
  <w:style w:type="numbering" w:customStyle="1" w:styleId="OPCBodyList">
    <w:name w:val="OPCBodyList"/>
    <w:uiPriority w:val="99"/>
    <w:rsid w:val="00FD5D53"/>
    <w:pPr>
      <w:numPr>
        <w:numId w:val="17"/>
      </w:numPr>
    </w:pPr>
  </w:style>
  <w:style w:type="character" w:customStyle="1" w:styleId="OPCParaBaseChar">
    <w:name w:val="OPCParaBase Char"/>
    <w:link w:val="OPCParaBase"/>
    <w:rsid w:val="00FD5D53"/>
    <w:rPr>
      <w:rFonts w:eastAsia="Times New Roman" w:cs="Times New Roman"/>
      <w:sz w:val="22"/>
      <w:lang w:eastAsia="en-AU"/>
    </w:rPr>
  </w:style>
  <w:style w:type="character" w:customStyle="1" w:styleId="ActHead5Char">
    <w:name w:val="ActHead 5 Char"/>
    <w:aliases w:val="s Char"/>
    <w:link w:val="ActHead5"/>
    <w:rsid w:val="00FD5D53"/>
    <w:rPr>
      <w:rFonts w:eastAsia="Times New Roman" w:cs="Times New Roman"/>
      <w:b/>
      <w:kern w:val="28"/>
      <w:sz w:val="24"/>
      <w:lang w:eastAsia="en-AU"/>
    </w:rPr>
  </w:style>
  <w:style w:type="character" w:customStyle="1" w:styleId="paragraphChar">
    <w:name w:val="paragraph Char"/>
    <w:aliases w:val="a Char"/>
    <w:link w:val="paragraph"/>
    <w:rsid w:val="0051536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F0D0-FB82-4A57-A2DA-0A9328BF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37</Pages>
  <Words>8263</Words>
  <Characters>40559</Characters>
  <Application>Microsoft Office Word</Application>
  <DocSecurity>0</DocSecurity>
  <PresentationFormat/>
  <Lines>1108</Lines>
  <Paragraphs>719</Paragraphs>
  <ScaleCrop>false</ScaleCrop>
  <HeadingPairs>
    <vt:vector size="2" baseType="variant">
      <vt:variant>
        <vt:lpstr>Title</vt:lpstr>
      </vt:variant>
      <vt:variant>
        <vt:i4>1</vt:i4>
      </vt:variant>
    </vt:vector>
  </HeadingPairs>
  <TitlesOfParts>
    <vt:vector size="1" baseType="lpstr">
      <vt:lpstr>Defence Force Discipline Regulations 2018</vt:lpstr>
    </vt:vector>
  </TitlesOfParts>
  <Manager/>
  <Company/>
  <LinksUpToDate>false</LinksUpToDate>
  <CharactersWithSpaces>48675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2018-02-07T03:14:00Z</cp:lastPrinted>
  <dcterms:created xsi:type="dcterms:W3CDTF">2018-03-09T03:13:00Z</dcterms:created>
  <dcterms:modified xsi:type="dcterms:W3CDTF">2018-03-09T03:13:00Z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Defence Force Discipline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15 March 2018</vt:lpwstr>
  </property>
  <property fmtid="{D5CDD505-2E9C-101B-9397-08002B2CF9AE}" pid="10" name="Authority">
    <vt:lpwstr>Governor-General of the Commonwealth of Australia</vt:lpwstr>
  </property>
  <property fmtid="{D5CDD505-2E9C-101B-9397-08002B2CF9AE}" pid="11" name="ID">
    <vt:lpwstr>OPC62628</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ExcoDate">
    <vt:lpwstr>15 March 2018</vt:lpwstr>
  </property>
</Properties>
</file>