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B3792" w:rsidRDefault="00193461" w:rsidP="0020300C">
      <w:pPr>
        <w:rPr>
          <w:sz w:val="28"/>
        </w:rPr>
      </w:pPr>
      <w:r w:rsidRPr="000B3792">
        <w:rPr>
          <w:noProof/>
          <w:lang w:eastAsia="en-AU"/>
        </w:rPr>
        <w:drawing>
          <wp:inline distT="0" distB="0" distL="0" distR="0" wp14:anchorId="5CAA0308" wp14:editId="0143248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B3792" w:rsidRDefault="0048364F" w:rsidP="0048364F">
      <w:pPr>
        <w:rPr>
          <w:sz w:val="19"/>
        </w:rPr>
      </w:pPr>
    </w:p>
    <w:p w:rsidR="0048364F" w:rsidRPr="000B3792" w:rsidRDefault="008E1D3B" w:rsidP="0048364F">
      <w:pPr>
        <w:pStyle w:val="ShortT"/>
      </w:pPr>
      <w:r w:rsidRPr="000B3792">
        <w:t>Financial Framework (Supplementary Powers) Amendment (Education and Training Measures No.</w:t>
      </w:r>
      <w:r w:rsidR="000B3792" w:rsidRPr="000B3792">
        <w:t> </w:t>
      </w:r>
      <w:r w:rsidRPr="000B3792">
        <w:t>1) Regulations</w:t>
      </w:r>
      <w:r w:rsidR="000B3792" w:rsidRPr="000B3792">
        <w:t> </w:t>
      </w:r>
      <w:r w:rsidRPr="000B3792">
        <w:t>2018</w:t>
      </w:r>
    </w:p>
    <w:p w:rsidR="00DC76C9" w:rsidRPr="000B3792" w:rsidRDefault="00DC76C9" w:rsidP="007517B8">
      <w:pPr>
        <w:pStyle w:val="SignCoverPageStart"/>
        <w:spacing w:before="240"/>
        <w:rPr>
          <w:szCs w:val="22"/>
        </w:rPr>
      </w:pPr>
      <w:r w:rsidRPr="000B3792">
        <w:rPr>
          <w:szCs w:val="22"/>
        </w:rPr>
        <w:t>I, General the Honourable Sir Peter Cosgrove AK MC (</w:t>
      </w:r>
      <w:proofErr w:type="spellStart"/>
      <w:r w:rsidRPr="000B3792">
        <w:rPr>
          <w:szCs w:val="22"/>
        </w:rPr>
        <w:t>Ret’d</w:t>
      </w:r>
      <w:proofErr w:type="spellEnd"/>
      <w:r w:rsidRPr="000B3792">
        <w:rPr>
          <w:szCs w:val="22"/>
        </w:rPr>
        <w:t xml:space="preserve">), </w:t>
      </w:r>
      <w:r w:rsidR="000B3792" w:rsidRPr="000B3792">
        <w:rPr>
          <w:szCs w:val="22"/>
        </w:rPr>
        <w:t>Governor</w:t>
      </w:r>
      <w:r w:rsidR="000B3792">
        <w:rPr>
          <w:szCs w:val="22"/>
        </w:rPr>
        <w:noBreakHyphen/>
      </w:r>
      <w:r w:rsidR="000B3792" w:rsidRPr="000B3792">
        <w:rPr>
          <w:szCs w:val="22"/>
        </w:rPr>
        <w:t>General</w:t>
      </w:r>
      <w:r w:rsidRPr="000B3792">
        <w:rPr>
          <w:szCs w:val="22"/>
        </w:rPr>
        <w:t xml:space="preserve"> of the Commonwealth of Australia, acting with the advice of the Federal Executive Council, make the following regulations.</w:t>
      </w:r>
    </w:p>
    <w:p w:rsidR="00DC76C9" w:rsidRPr="000B3792" w:rsidRDefault="00DC76C9" w:rsidP="007517B8">
      <w:pPr>
        <w:keepNext/>
        <w:spacing w:before="720" w:line="240" w:lineRule="atLeast"/>
        <w:ind w:right="397"/>
        <w:jc w:val="both"/>
        <w:rPr>
          <w:szCs w:val="22"/>
        </w:rPr>
      </w:pPr>
      <w:r w:rsidRPr="000B3792">
        <w:rPr>
          <w:szCs w:val="22"/>
        </w:rPr>
        <w:t xml:space="preserve">Dated </w:t>
      </w:r>
      <w:r w:rsidRPr="000B3792">
        <w:rPr>
          <w:szCs w:val="22"/>
        </w:rPr>
        <w:fldChar w:fldCharType="begin"/>
      </w:r>
      <w:r w:rsidRPr="000B3792">
        <w:rPr>
          <w:szCs w:val="22"/>
        </w:rPr>
        <w:instrText xml:space="preserve"> DOCPROPERTY  DateMade </w:instrText>
      </w:r>
      <w:r w:rsidRPr="000B3792">
        <w:rPr>
          <w:szCs w:val="22"/>
        </w:rPr>
        <w:fldChar w:fldCharType="separate"/>
      </w:r>
      <w:r w:rsidR="00595D50">
        <w:rPr>
          <w:szCs w:val="22"/>
        </w:rPr>
        <w:t>15 March 2018</w:t>
      </w:r>
      <w:r w:rsidRPr="000B3792">
        <w:rPr>
          <w:szCs w:val="22"/>
        </w:rPr>
        <w:fldChar w:fldCharType="end"/>
      </w:r>
    </w:p>
    <w:p w:rsidR="00DC76C9" w:rsidRPr="000B3792" w:rsidRDefault="00DC76C9" w:rsidP="007517B8">
      <w:pPr>
        <w:keepNext/>
        <w:tabs>
          <w:tab w:val="left" w:pos="3402"/>
        </w:tabs>
        <w:spacing w:before="1080" w:line="300" w:lineRule="atLeast"/>
        <w:ind w:left="397" w:right="397"/>
        <w:jc w:val="right"/>
        <w:rPr>
          <w:szCs w:val="22"/>
        </w:rPr>
      </w:pPr>
      <w:r w:rsidRPr="000B3792">
        <w:rPr>
          <w:szCs w:val="22"/>
        </w:rPr>
        <w:t>Peter Cosgrove</w:t>
      </w:r>
    </w:p>
    <w:p w:rsidR="00DC76C9" w:rsidRPr="000B3792" w:rsidRDefault="000B3792" w:rsidP="007517B8">
      <w:pPr>
        <w:keepNext/>
        <w:tabs>
          <w:tab w:val="left" w:pos="3402"/>
        </w:tabs>
        <w:spacing w:line="300" w:lineRule="atLeast"/>
        <w:ind w:left="397" w:right="397"/>
        <w:jc w:val="right"/>
        <w:rPr>
          <w:szCs w:val="22"/>
        </w:rPr>
      </w:pPr>
      <w:r w:rsidRPr="000B3792">
        <w:rPr>
          <w:szCs w:val="22"/>
        </w:rPr>
        <w:t>Governor</w:t>
      </w:r>
      <w:r>
        <w:rPr>
          <w:szCs w:val="22"/>
        </w:rPr>
        <w:noBreakHyphen/>
      </w:r>
      <w:r w:rsidRPr="000B3792">
        <w:rPr>
          <w:szCs w:val="22"/>
        </w:rPr>
        <w:t>General</w:t>
      </w:r>
    </w:p>
    <w:p w:rsidR="00DC76C9" w:rsidRPr="000B3792" w:rsidRDefault="00DC76C9" w:rsidP="007517B8">
      <w:pPr>
        <w:keepNext/>
        <w:tabs>
          <w:tab w:val="left" w:pos="3402"/>
        </w:tabs>
        <w:spacing w:before="840" w:after="1080" w:line="300" w:lineRule="atLeast"/>
        <w:ind w:right="397"/>
        <w:rPr>
          <w:szCs w:val="22"/>
        </w:rPr>
      </w:pPr>
      <w:r w:rsidRPr="000B3792">
        <w:rPr>
          <w:szCs w:val="22"/>
        </w:rPr>
        <w:t>By His Excellency’s Command</w:t>
      </w:r>
    </w:p>
    <w:p w:rsidR="00DC76C9" w:rsidRPr="000B3792" w:rsidRDefault="00DC76C9" w:rsidP="007517B8">
      <w:pPr>
        <w:keepNext/>
        <w:tabs>
          <w:tab w:val="left" w:pos="3402"/>
        </w:tabs>
        <w:spacing w:before="480" w:line="300" w:lineRule="atLeast"/>
        <w:ind w:right="397"/>
        <w:rPr>
          <w:szCs w:val="22"/>
        </w:rPr>
      </w:pPr>
      <w:r w:rsidRPr="000B3792">
        <w:rPr>
          <w:szCs w:val="22"/>
        </w:rPr>
        <w:t xml:space="preserve">Mathias </w:t>
      </w:r>
      <w:proofErr w:type="spellStart"/>
      <w:r w:rsidRPr="000B3792">
        <w:rPr>
          <w:szCs w:val="22"/>
        </w:rPr>
        <w:t>Cormann</w:t>
      </w:r>
      <w:proofErr w:type="spellEnd"/>
    </w:p>
    <w:p w:rsidR="00DC76C9" w:rsidRPr="000B3792" w:rsidRDefault="00DC76C9" w:rsidP="007517B8">
      <w:pPr>
        <w:pStyle w:val="SignCoverPageEnd"/>
        <w:rPr>
          <w:szCs w:val="22"/>
        </w:rPr>
      </w:pPr>
      <w:r w:rsidRPr="000B3792">
        <w:rPr>
          <w:szCs w:val="22"/>
        </w:rPr>
        <w:t>Minister for Finance</w:t>
      </w:r>
    </w:p>
    <w:p w:rsidR="00DC76C9" w:rsidRPr="000B3792" w:rsidRDefault="00DC76C9" w:rsidP="007517B8"/>
    <w:p w:rsidR="00DC76C9" w:rsidRPr="000B3792" w:rsidRDefault="00DC76C9" w:rsidP="007517B8"/>
    <w:p w:rsidR="00DC76C9" w:rsidRPr="000B3792" w:rsidRDefault="00DC76C9" w:rsidP="007517B8"/>
    <w:p w:rsidR="00DC76C9" w:rsidRPr="000B3792" w:rsidRDefault="00DC76C9" w:rsidP="00DC76C9"/>
    <w:p w:rsidR="0048364F" w:rsidRPr="000B3792" w:rsidRDefault="0048364F" w:rsidP="0048364F">
      <w:pPr>
        <w:pStyle w:val="Header"/>
        <w:tabs>
          <w:tab w:val="clear" w:pos="4150"/>
          <w:tab w:val="clear" w:pos="8307"/>
        </w:tabs>
      </w:pPr>
      <w:r w:rsidRPr="000B3792">
        <w:rPr>
          <w:rStyle w:val="CharAmSchNo"/>
        </w:rPr>
        <w:t xml:space="preserve"> </w:t>
      </w:r>
      <w:r w:rsidRPr="000B3792">
        <w:rPr>
          <w:rStyle w:val="CharAmSchText"/>
        </w:rPr>
        <w:t xml:space="preserve"> </w:t>
      </w:r>
    </w:p>
    <w:p w:rsidR="0048364F" w:rsidRPr="000B3792" w:rsidRDefault="0048364F" w:rsidP="0048364F">
      <w:pPr>
        <w:pStyle w:val="Header"/>
        <w:tabs>
          <w:tab w:val="clear" w:pos="4150"/>
          <w:tab w:val="clear" w:pos="8307"/>
        </w:tabs>
      </w:pPr>
      <w:r w:rsidRPr="000B3792">
        <w:rPr>
          <w:rStyle w:val="CharAmPartNo"/>
        </w:rPr>
        <w:t xml:space="preserve"> </w:t>
      </w:r>
      <w:r w:rsidRPr="000B3792">
        <w:rPr>
          <w:rStyle w:val="CharAmPartText"/>
        </w:rPr>
        <w:t xml:space="preserve"> </w:t>
      </w:r>
    </w:p>
    <w:p w:rsidR="0048364F" w:rsidRPr="000B3792" w:rsidRDefault="0048364F" w:rsidP="0048364F">
      <w:pPr>
        <w:sectPr w:rsidR="0048364F" w:rsidRPr="000B3792" w:rsidSect="00847B3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0B3792" w:rsidRDefault="0048364F" w:rsidP="008A1F9B">
      <w:pPr>
        <w:rPr>
          <w:sz w:val="36"/>
        </w:rPr>
      </w:pPr>
      <w:r w:rsidRPr="000B3792">
        <w:rPr>
          <w:sz w:val="36"/>
        </w:rPr>
        <w:lastRenderedPageBreak/>
        <w:t>Contents</w:t>
      </w:r>
    </w:p>
    <w:p w:rsidR="003C2A51" w:rsidRPr="000B3792" w:rsidRDefault="003C2A51">
      <w:pPr>
        <w:pStyle w:val="TOC5"/>
        <w:rPr>
          <w:rFonts w:asciiTheme="minorHAnsi" w:eastAsiaTheme="minorEastAsia" w:hAnsiTheme="minorHAnsi" w:cstheme="minorBidi"/>
          <w:noProof/>
          <w:kern w:val="0"/>
          <w:sz w:val="22"/>
          <w:szCs w:val="22"/>
        </w:rPr>
      </w:pPr>
      <w:r w:rsidRPr="000B3792">
        <w:fldChar w:fldCharType="begin"/>
      </w:r>
      <w:r w:rsidRPr="000B3792">
        <w:instrText xml:space="preserve"> TOC \o "1-9" </w:instrText>
      </w:r>
      <w:r w:rsidRPr="000B3792">
        <w:fldChar w:fldCharType="separate"/>
      </w:r>
      <w:r w:rsidRPr="000B3792">
        <w:rPr>
          <w:noProof/>
        </w:rPr>
        <w:t>1</w:t>
      </w:r>
      <w:r w:rsidRPr="000B3792">
        <w:rPr>
          <w:noProof/>
        </w:rPr>
        <w:tab/>
        <w:t>Name</w:t>
      </w:r>
      <w:r w:rsidRPr="000B3792">
        <w:rPr>
          <w:noProof/>
        </w:rPr>
        <w:tab/>
      </w:r>
      <w:r w:rsidRPr="000B3792">
        <w:rPr>
          <w:noProof/>
        </w:rPr>
        <w:fldChar w:fldCharType="begin"/>
      </w:r>
      <w:r w:rsidRPr="000B3792">
        <w:rPr>
          <w:noProof/>
        </w:rPr>
        <w:instrText xml:space="preserve"> PAGEREF _Toc506989187 \h </w:instrText>
      </w:r>
      <w:r w:rsidRPr="000B3792">
        <w:rPr>
          <w:noProof/>
        </w:rPr>
      </w:r>
      <w:r w:rsidRPr="000B3792">
        <w:rPr>
          <w:noProof/>
        </w:rPr>
        <w:fldChar w:fldCharType="separate"/>
      </w:r>
      <w:r w:rsidR="00595D50">
        <w:rPr>
          <w:noProof/>
        </w:rPr>
        <w:t>1</w:t>
      </w:r>
      <w:r w:rsidRPr="000B3792">
        <w:rPr>
          <w:noProof/>
        </w:rPr>
        <w:fldChar w:fldCharType="end"/>
      </w:r>
    </w:p>
    <w:p w:rsidR="003C2A51" w:rsidRPr="000B3792" w:rsidRDefault="003C2A51">
      <w:pPr>
        <w:pStyle w:val="TOC5"/>
        <w:rPr>
          <w:rFonts w:asciiTheme="minorHAnsi" w:eastAsiaTheme="minorEastAsia" w:hAnsiTheme="minorHAnsi" w:cstheme="minorBidi"/>
          <w:noProof/>
          <w:kern w:val="0"/>
          <w:sz w:val="22"/>
          <w:szCs w:val="22"/>
        </w:rPr>
      </w:pPr>
      <w:r w:rsidRPr="000B3792">
        <w:rPr>
          <w:noProof/>
        </w:rPr>
        <w:t>2</w:t>
      </w:r>
      <w:r w:rsidRPr="000B3792">
        <w:rPr>
          <w:noProof/>
        </w:rPr>
        <w:tab/>
        <w:t>Commencement</w:t>
      </w:r>
      <w:r w:rsidRPr="000B3792">
        <w:rPr>
          <w:noProof/>
        </w:rPr>
        <w:tab/>
      </w:r>
      <w:r w:rsidRPr="000B3792">
        <w:rPr>
          <w:noProof/>
        </w:rPr>
        <w:fldChar w:fldCharType="begin"/>
      </w:r>
      <w:r w:rsidRPr="000B3792">
        <w:rPr>
          <w:noProof/>
        </w:rPr>
        <w:instrText xml:space="preserve"> PAGEREF _Toc506989188 \h </w:instrText>
      </w:r>
      <w:r w:rsidRPr="000B3792">
        <w:rPr>
          <w:noProof/>
        </w:rPr>
      </w:r>
      <w:r w:rsidRPr="000B3792">
        <w:rPr>
          <w:noProof/>
        </w:rPr>
        <w:fldChar w:fldCharType="separate"/>
      </w:r>
      <w:r w:rsidR="00595D50">
        <w:rPr>
          <w:noProof/>
        </w:rPr>
        <w:t>1</w:t>
      </w:r>
      <w:r w:rsidRPr="000B3792">
        <w:rPr>
          <w:noProof/>
        </w:rPr>
        <w:fldChar w:fldCharType="end"/>
      </w:r>
    </w:p>
    <w:p w:rsidR="003C2A51" w:rsidRPr="000B3792" w:rsidRDefault="003C2A51">
      <w:pPr>
        <w:pStyle w:val="TOC5"/>
        <w:rPr>
          <w:rFonts w:asciiTheme="minorHAnsi" w:eastAsiaTheme="minorEastAsia" w:hAnsiTheme="minorHAnsi" w:cstheme="minorBidi"/>
          <w:noProof/>
          <w:kern w:val="0"/>
          <w:sz w:val="22"/>
          <w:szCs w:val="22"/>
        </w:rPr>
      </w:pPr>
      <w:r w:rsidRPr="000B3792">
        <w:rPr>
          <w:noProof/>
        </w:rPr>
        <w:t>3</w:t>
      </w:r>
      <w:r w:rsidRPr="000B3792">
        <w:rPr>
          <w:noProof/>
        </w:rPr>
        <w:tab/>
        <w:t>Authority</w:t>
      </w:r>
      <w:r w:rsidRPr="000B3792">
        <w:rPr>
          <w:noProof/>
        </w:rPr>
        <w:tab/>
      </w:r>
      <w:r w:rsidRPr="000B3792">
        <w:rPr>
          <w:noProof/>
        </w:rPr>
        <w:fldChar w:fldCharType="begin"/>
      </w:r>
      <w:r w:rsidRPr="000B3792">
        <w:rPr>
          <w:noProof/>
        </w:rPr>
        <w:instrText xml:space="preserve"> PAGEREF _Toc506989189 \h </w:instrText>
      </w:r>
      <w:r w:rsidRPr="000B3792">
        <w:rPr>
          <w:noProof/>
        </w:rPr>
      </w:r>
      <w:r w:rsidRPr="000B3792">
        <w:rPr>
          <w:noProof/>
        </w:rPr>
        <w:fldChar w:fldCharType="separate"/>
      </w:r>
      <w:r w:rsidR="00595D50">
        <w:rPr>
          <w:noProof/>
        </w:rPr>
        <w:t>1</w:t>
      </w:r>
      <w:r w:rsidRPr="000B3792">
        <w:rPr>
          <w:noProof/>
        </w:rPr>
        <w:fldChar w:fldCharType="end"/>
      </w:r>
    </w:p>
    <w:p w:rsidR="003C2A51" w:rsidRPr="000B3792" w:rsidRDefault="003C2A51">
      <w:pPr>
        <w:pStyle w:val="TOC5"/>
        <w:rPr>
          <w:rFonts w:asciiTheme="minorHAnsi" w:eastAsiaTheme="minorEastAsia" w:hAnsiTheme="minorHAnsi" w:cstheme="minorBidi"/>
          <w:noProof/>
          <w:kern w:val="0"/>
          <w:sz w:val="22"/>
          <w:szCs w:val="22"/>
        </w:rPr>
      </w:pPr>
      <w:r w:rsidRPr="000B3792">
        <w:rPr>
          <w:noProof/>
        </w:rPr>
        <w:t>4</w:t>
      </w:r>
      <w:r w:rsidRPr="000B3792">
        <w:rPr>
          <w:noProof/>
        </w:rPr>
        <w:tab/>
        <w:t>Schedules</w:t>
      </w:r>
      <w:r w:rsidRPr="000B3792">
        <w:rPr>
          <w:noProof/>
        </w:rPr>
        <w:tab/>
      </w:r>
      <w:r w:rsidRPr="000B3792">
        <w:rPr>
          <w:noProof/>
        </w:rPr>
        <w:fldChar w:fldCharType="begin"/>
      </w:r>
      <w:r w:rsidRPr="000B3792">
        <w:rPr>
          <w:noProof/>
        </w:rPr>
        <w:instrText xml:space="preserve"> PAGEREF _Toc506989190 \h </w:instrText>
      </w:r>
      <w:r w:rsidRPr="000B3792">
        <w:rPr>
          <w:noProof/>
        </w:rPr>
      </w:r>
      <w:r w:rsidRPr="000B3792">
        <w:rPr>
          <w:noProof/>
        </w:rPr>
        <w:fldChar w:fldCharType="separate"/>
      </w:r>
      <w:r w:rsidR="00595D50">
        <w:rPr>
          <w:noProof/>
        </w:rPr>
        <w:t>1</w:t>
      </w:r>
      <w:r w:rsidRPr="000B3792">
        <w:rPr>
          <w:noProof/>
        </w:rPr>
        <w:fldChar w:fldCharType="end"/>
      </w:r>
    </w:p>
    <w:p w:rsidR="003C2A51" w:rsidRPr="000B3792" w:rsidRDefault="003C2A51">
      <w:pPr>
        <w:pStyle w:val="TOC6"/>
        <w:rPr>
          <w:rFonts w:asciiTheme="minorHAnsi" w:eastAsiaTheme="minorEastAsia" w:hAnsiTheme="minorHAnsi" w:cstheme="minorBidi"/>
          <w:b w:val="0"/>
          <w:noProof/>
          <w:kern w:val="0"/>
          <w:sz w:val="22"/>
          <w:szCs w:val="22"/>
        </w:rPr>
      </w:pPr>
      <w:r w:rsidRPr="000B3792">
        <w:rPr>
          <w:noProof/>
        </w:rPr>
        <w:t>Schedule</w:t>
      </w:r>
      <w:r w:rsidR="000B3792" w:rsidRPr="000B3792">
        <w:rPr>
          <w:noProof/>
        </w:rPr>
        <w:t> </w:t>
      </w:r>
      <w:r w:rsidRPr="000B3792">
        <w:rPr>
          <w:noProof/>
        </w:rPr>
        <w:t>1—Amendments</w:t>
      </w:r>
      <w:r w:rsidRPr="000B3792">
        <w:rPr>
          <w:b w:val="0"/>
          <w:noProof/>
          <w:sz w:val="18"/>
        </w:rPr>
        <w:tab/>
      </w:r>
      <w:r w:rsidRPr="000B3792">
        <w:rPr>
          <w:b w:val="0"/>
          <w:noProof/>
          <w:sz w:val="18"/>
        </w:rPr>
        <w:fldChar w:fldCharType="begin"/>
      </w:r>
      <w:r w:rsidRPr="000B3792">
        <w:rPr>
          <w:b w:val="0"/>
          <w:noProof/>
          <w:sz w:val="18"/>
        </w:rPr>
        <w:instrText xml:space="preserve"> PAGEREF _Toc506989191 \h </w:instrText>
      </w:r>
      <w:r w:rsidRPr="000B3792">
        <w:rPr>
          <w:b w:val="0"/>
          <w:noProof/>
          <w:sz w:val="18"/>
        </w:rPr>
      </w:r>
      <w:r w:rsidRPr="000B3792">
        <w:rPr>
          <w:b w:val="0"/>
          <w:noProof/>
          <w:sz w:val="18"/>
        </w:rPr>
        <w:fldChar w:fldCharType="separate"/>
      </w:r>
      <w:r w:rsidR="00595D50">
        <w:rPr>
          <w:b w:val="0"/>
          <w:noProof/>
          <w:sz w:val="18"/>
        </w:rPr>
        <w:t>2</w:t>
      </w:r>
      <w:r w:rsidRPr="000B3792">
        <w:rPr>
          <w:b w:val="0"/>
          <w:noProof/>
          <w:sz w:val="18"/>
        </w:rPr>
        <w:fldChar w:fldCharType="end"/>
      </w:r>
    </w:p>
    <w:p w:rsidR="003C2A51" w:rsidRPr="000B3792" w:rsidRDefault="003C2A51">
      <w:pPr>
        <w:pStyle w:val="TOC9"/>
        <w:rPr>
          <w:rFonts w:asciiTheme="minorHAnsi" w:eastAsiaTheme="minorEastAsia" w:hAnsiTheme="minorHAnsi" w:cstheme="minorBidi"/>
          <w:i w:val="0"/>
          <w:noProof/>
          <w:kern w:val="0"/>
          <w:sz w:val="22"/>
          <w:szCs w:val="22"/>
        </w:rPr>
      </w:pPr>
      <w:r w:rsidRPr="000B3792">
        <w:rPr>
          <w:noProof/>
        </w:rPr>
        <w:t>Financial Framework (Supplementary Powers) Regulations</w:t>
      </w:r>
      <w:r w:rsidR="000B3792" w:rsidRPr="000B3792">
        <w:rPr>
          <w:noProof/>
        </w:rPr>
        <w:t> </w:t>
      </w:r>
      <w:r w:rsidRPr="000B3792">
        <w:rPr>
          <w:noProof/>
        </w:rPr>
        <w:t>1997</w:t>
      </w:r>
      <w:r w:rsidRPr="000B3792">
        <w:rPr>
          <w:i w:val="0"/>
          <w:noProof/>
          <w:sz w:val="18"/>
        </w:rPr>
        <w:tab/>
      </w:r>
      <w:r w:rsidRPr="000B3792">
        <w:rPr>
          <w:i w:val="0"/>
          <w:noProof/>
          <w:sz w:val="18"/>
        </w:rPr>
        <w:fldChar w:fldCharType="begin"/>
      </w:r>
      <w:r w:rsidRPr="000B3792">
        <w:rPr>
          <w:i w:val="0"/>
          <w:noProof/>
          <w:sz w:val="18"/>
        </w:rPr>
        <w:instrText xml:space="preserve"> PAGEREF _Toc506989192 \h </w:instrText>
      </w:r>
      <w:r w:rsidRPr="000B3792">
        <w:rPr>
          <w:i w:val="0"/>
          <w:noProof/>
          <w:sz w:val="18"/>
        </w:rPr>
      </w:r>
      <w:r w:rsidRPr="000B3792">
        <w:rPr>
          <w:i w:val="0"/>
          <w:noProof/>
          <w:sz w:val="18"/>
        </w:rPr>
        <w:fldChar w:fldCharType="separate"/>
      </w:r>
      <w:r w:rsidR="00595D50">
        <w:rPr>
          <w:i w:val="0"/>
          <w:noProof/>
          <w:sz w:val="18"/>
        </w:rPr>
        <w:t>2</w:t>
      </w:r>
      <w:r w:rsidRPr="000B3792">
        <w:rPr>
          <w:i w:val="0"/>
          <w:noProof/>
          <w:sz w:val="18"/>
        </w:rPr>
        <w:fldChar w:fldCharType="end"/>
      </w:r>
    </w:p>
    <w:p w:rsidR="0048364F" w:rsidRPr="000B3792" w:rsidRDefault="003C2A51" w:rsidP="0048364F">
      <w:r w:rsidRPr="000B3792">
        <w:fldChar w:fldCharType="end"/>
      </w:r>
    </w:p>
    <w:p w:rsidR="0048364F" w:rsidRPr="000B3792" w:rsidRDefault="0048364F" w:rsidP="0048364F">
      <w:pPr>
        <w:sectPr w:rsidR="0048364F" w:rsidRPr="000B3792" w:rsidSect="00847B3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B3792" w:rsidRDefault="0048364F" w:rsidP="0048364F">
      <w:pPr>
        <w:pStyle w:val="ActHead5"/>
      </w:pPr>
      <w:bookmarkStart w:id="0" w:name="_Toc506989187"/>
      <w:r w:rsidRPr="000B3792">
        <w:rPr>
          <w:rStyle w:val="CharSectno"/>
        </w:rPr>
        <w:lastRenderedPageBreak/>
        <w:t>1</w:t>
      </w:r>
      <w:r w:rsidRPr="000B3792">
        <w:t xml:space="preserve">  </w:t>
      </w:r>
      <w:r w:rsidR="004F676E" w:rsidRPr="000B3792">
        <w:t>Name</w:t>
      </w:r>
      <w:bookmarkEnd w:id="0"/>
    </w:p>
    <w:p w:rsidR="0048364F" w:rsidRPr="000B3792" w:rsidRDefault="0048364F" w:rsidP="0048364F">
      <w:pPr>
        <w:pStyle w:val="subsection"/>
      </w:pPr>
      <w:r w:rsidRPr="000B3792">
        <w:tab/>
      </w:r>
      <w:r w:rsidRPr="000B3792">
        <w:tab/>
      </w:r>
      <w:r w:rsidR="008E1D3B" w:rsidRPr="000B3792">
        <w:t>This instrument is</w:t>
      </w:r>
      <w:r w:rsidRPr="000B3792">
        <w:t xml:space="preserve"> the </w:t>
      </w:r>
      <w:r w:rsidR="00414ADE" w:rsidRPr="000B3792">
        <w:rPr>
          <w:i/>
        </w:rPr>
        <w:fldChar w:fldCharType="begin"/>
      </w:r>
      <w:r w:rsidR="00414ADE" w:rsidRPr="000B3792">
        <w:rPr>
          <w:i/>
        </w:rPr>
        <w:instrText xml:space="preserve"> STYLEREF  ShortT </w:instrText>
      </w:r>
      <w:r w:rsidR="00414ADE" w:rsidRPr="000B3792">
        <w:rPr>
          <w:i/>
        </w:rPr>
        <w:fldChar w:fldCharType="separate"/>
      </w:r>
      <w:r w:rsidR="00595D50">
        <w:rPr>
          <w:i/>
          <w:noProof/>
        </w:rPr>
        <w:t>Financial Framework (Supplementary Powers) Amendment (Education and Training Measures No. 1) Regulations 2018</w:t>
      </w:r>
      <w:r w:rsidR="00414ADE" w:rsidRPr="000B3792">
        <w:rPr>
          <w:i/>
        </w:rPr>
        <w:fldChar w:fldCharType="end"/>
      </w:r>
      <w:r w:rsidRPr="000B3792">
        <w:t>.</w:t>
      </w:r>
    </w:p>
    <w:p w:rsidR="004F676E" w:rsidRPr="000B3792" w:rsidRDefault="0048364F" w:rsidP="005452CC">
      <w:pPr>
        <w:pStyle w:val="ActHead5"/>
      </w:pPr>
      <w:bookmarkStart w:id="1" w:name="_Toc506989188"/>
      <w:r w:rsidRPr="000B3792">
        <w:rPr>
          <w:rStyle w:val="CharSectno"/>
        </w:rPr>
        <w:t>2</w:t>
      </w:r>
      <w:r w:rsidRPr="000B3792">
        <w:t xml:space="preserve">  Commencement</w:t>
      </w:r>
      <w:bookmarkEnd w:id="1"/>
    </w:p>
    <w:p w:rsidR="005452CC" w:rsidRPr="000B3792" w:rsidRDefault="005452CC" w:rsidP="00593449">
      <w:pPr>
        <w:pStyle w:val="subsection"/>
      </w:pPr>
      <w:r w:rsidRPr="000B3792">
        <w:tab/>
        <w:t>(1)</w:t>
      </w:r>
      <w:r w:rsidRPr="000B3792">
        <w:tab/>
        <w:t xml:space="preserve">Each provision of </w:t>
      </w:r>
      <w:r w:rsidR="008E1D3B" w:rsidRPr="000B3792">
        <w:t>this instrument</w:t>
      </w:r>
      <w:r w:rsidRPr="000B3792">
        <w:t xml:space="preserve"> specified in column 1 of the table commences, or is taken to have commenced, in accordance with column 2 of the table. Any other statement in column 2 has effect according to its terms.</w:t>
      </w:r>
    </w:p>
    <w:p w:rsidR="00DC76C9" w:rsidRPr="000B3792" w:rsidRDefault="00DC76C9" w:rsidP="00DC76C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C76C9" w:rsidRPr="000B3792" w:rsidTr="00AC3274">
        <w:trPr>
          <w:tblHeader/>
        </w:trPr>
        <w:tc>
          <w:tcPr>
            <w:tcW w:w="8364" w:type="dxa"/>
            <w:gridSpan w:val="3"/>
            <w:tcBorders>
              <w:top w:val="single" w:sz="12" w:space="0" w:color="auto"/>
              <w:bottom w:val="single" w:sz="6" w:space="0" w:color="auto"/>
            </w:tcBorders>
            <w:shd w:val="clear" w:color="auto" w:fill="auto"/>
            <w:hideMark/>
          </w:tcPr>
          <w:p w:rsidR="00DC76C9" w:rsidRPr="000B3792" w:rsidRDefault="00DC76C9" w:rsidP="00AC3274">
            <w:pPr>
              <w:pStyle w:val="TableHeading"/>
            </w:pPr>
            <w:r w:rsidRPr="000B3792">
              <w:t>Commencement information</w:t>
            </w:r>
          </w:p>
        </w:tc>
      </w:tr>
      <w:tr w:rsidR="00DC76C9" w:rsidRPr="000B3792" w:rsidTr="00AC3274">
        <w:trPr>
          <w:tblHeader/>
        </w:trPr>
        <w:tc>
          <w:tcPr>
            <w:tcW w:w="2127" w:type="dxa"/>
            <w:tcBorders>
              <w:top w:val="single" w:sz="6" w:space="0" w:color="auto"/>
              <w:bottom w:val="single" w:sz="6" w:space="0" w:color="auto"/>
            </w:tcBorders>
            <w:shd w:val="clear" w:color="auto" w:fill="auto"/>
            <w:hideMark/>
          </w:tcPr>
          <w:p w:rsidR="00DC76C9" w:rsidRPr="000B3792" w:rsidRDefault="00DC76C9" w:rsidP="00AC3274">
            <w:pPr>
              <w:pStyle w:val="TableHeading"/>
            </w:pPr>
            <w:r w:rsidRPr="000B3792">
              <w:t>Column 1</w:t>
            </w:r>
          </w:p>
        </w:tc>
        <w:tc>
          <w:tcPr>
            <w:tcW w:w="4394" w:type="dxa"/>
            <w:tcBorders>
              <w:top w:val="single" w:sz="6" w:space="0" w:color="auto"/>
              <w:bottom w:val="single" w:sz="6" w:space="0" w:color="auto"/>
            </w:tcBorders>
            <w:shd w:val="clear" w:color="auto" w:fill="auto"/>
            <w:hideMark/>
          </w:tcPr>
          <w:p w:rsidR="00DC76C9" w:rsidRPr="000B3792" w:rsidRDefault="00DC76C9" w:rsidP="00AC3274">
            <w:pPr>
              <w:pStyle w:val="TableHeading"/>
            </w:pPr>
            <w:r w:rsidRPr="000B3792">
              <w:t>Column 2</w:t>
            </w:r>
          </w:p>
        </w:tc>
        <w:tc>
          <w:tcPr>
            <w:tcW w:w="1843" w:type="dxa"/>
            <w:tcBorders>
              <w:top w:val="single" w:sz="6" w:space="0" w:color="auto"/>
              <w:bottom w:val="single" w:sz="6" w:space="0" w:color="auto"/>
            </w:tcBorders>
            <w:shd w:val="clear" w:color="auto" w:fill="auto"/>
            <w:hideMark/>
          </w:tcPr>
          <w:p w:rsidR="00DC76C9" w:rsidRPr="000B3792" w:rsidRDefault="00DC76C9" w:rsidP="00AC3274">
            <w:pPr>
              <w:pStyle w:val="TableHeading"/>
            </w:pPr>
            <w:r w:rsidRPr="000B3792">
              <w:t>Column 3</w:t>
            </w:r>
          </w:p>
        </w:tc>
      </w:tr>
      <w:tr w:rsidR="00DC76C9" w:rsidRPr="000B3792" w:rsidTr="00AC3274">
        <w:trPr>
          <w:tblHeader/>
        </w:trPr>
        <w:tc>
          <w:tcPr>
            <w:tcW w:w="2127" w:type="dxa"/>
            <w:tcBorders>
              <w:top w:val="single" w:sz="6" w:space="0" w:color="auto"/>
              <w:bottom w:val="single" w:sz="12" w:space="0" w:color="auto"/>
            </w:tcBorders>
            <w:shd w:val="clear" w:color="auto" w:fill="auto"/>
            <w:hideMark/>
          </w:tcPr>
          <w:p w:rsidR="00DC76C9" w:rsidRPr="000B3792" w:rsidRDefault="00DC76C9" w:rsidP="00AC3274">
            <w:pPr>
              <w:pStyle w:val="TableHeading"/>
            </w:pPr>
            <w:r w:rsidRPr="000B3792">
              <w:t>Provisions</w:t>
            </w:r>
          </w:p>
        </w:tc>
        <w:tc>
          <w:tcPr>
            <w:tcW w:w="4394" w:type="dxa"/>
            <w:tcBorders>
              <w:top w:val="single" w:sz="6" w:space="0" w:color="auto"/>
              <w:bottom w:val="single" w:sz="12" w:space="0" w:color="auto"/>
            </w:tcBorders>
            <w:shd w:val="clear" w:color="auto" w:fill="auto"/>
            <w:hideMark/>
          </w:tcPr>
          <w:p w:rsidR="00DC76C9" w:rsidRPr="000B3792" w:rsidRDefault="00DC76C9" w:rsidP="00AC3274">
            <w:pPr>
              <w:pStyle w:val="TableHeading"/>
            </w:pPr>
            <w:r w:rsidRPr="000B3792">
              <w:t>Commencement</w:t>
            </w:r>
          </w:p>
        </w:tc>
        <w:tc>
          <w:tcPr>
            <w:tcW w:w="1843" w:type="dxa"/>
            <w:tcBorders>
              <w:top w:val="single" w:sz="6" w:space="0" w:color="auto"/>
              <w:bottom w:val="single" w:sz="12" w:space="0" w:color="auto"/>
            </w:tcBorders>
            <w:shd w:val="clear" w:color="auto" w:fill="auto"/>
            <w:hideMark/>
          </w:tcPr>
          <w:p w:rsidR="00DC76C9" w:rsidRPr="000B3792" w:rsidRDefault="00DC76C9" w:rsidP="00AC3274">
            <w:pPr>
              <w:pStyle w:val="TableHeading"/>
            </w:pPr>
            <w:r w:rsidRPr="000B3792">
              <w:t>Date/Details</w:t>
            </w:r>
          </w:p>
        </w:tc>
      </w:tr>
      <w:tr w:rsidR="00DC76C9" w:rsidRPr="000B3792" w:rsidTr="00AC3274">
        <w:tc>
          <w:tcPr>
            <w:tcW w:w="2127" w:type="dxa"/>
            <w:tcBorders>
              <w:top w:val="single" w:sz="12" w:space="0" w:color="auto"/>
              <w:bottom w:val="single" w:sz="12" w:space="0" w:color="auto"/>
            </w:tcBorders>
            <w:shd w:val="clear" w:color="auto" w:fill="auto"/>
            <w:hideMark/>
          </w:tcPr>
          <w:p w:rsidR="00DC76C9" w:rsidRPr="000B3792" w:rsidRDefault="00DC76C9" w:rsidP="00AC3274">
            <w:pPr>
              <w:pStyle w:val="Tabletext"/>
            </w:pPr>
            <w:r w:rsidRPr="000B3792">
              <w:t>1.  The whole of this instrument</w:t>
            </w:r>
          </w:p>
        </w:tc>
        <w:tc>
          <w:tcPr>
            <w:tcW w:w="4394" w:type="dxa"/>
            <w:tcBorders>
              <w:top w:val="single" w:sz="12" w:space="0" w:color="auto"/>
              <w:bottom w:val="single" w:sz="12" w:space="0" w:color="auto"/>
            </w:tcBorders>
            <w:shd w:val="clear" w:color="auto" w:fill="auto"/>
            <w:hideMark/>
          </w:tcPr>
          <w:p w:rsidR="00DC76C9" w:rsidRPr="000B3792" w:rsidRDefault="00DC76C9" w:rsidP="00AC3274">
            <w:pPr>
              <w:pStyle w:val="Tabletext"/>
            </w:pPr>
            <w:r w:rsidRPr="000B3792">
              <w:t>The day after this instrument is registered.</w:t>
            </w:r>
          </w:p>
        </w:tc>
        <w:tc>
          <w:tcPr>
            <w:tcW w:w="1843" w:type="dxa"/>
            <w:tcBorders>
              <w:top w:val="single" w:sz="12" w:space="0" w:color="auto"/>
              <w:bottom w:val="single" w:sz="12" w:space="0" w:color="auto"/>
            </w:tcBorders>
            <w:shd w:val="clear" w:color="auto" w:fill="auto"/>
          </w:tcPr>
          <w:p w:rsidR="00DC76C9" w:rsidRPr="000B3792" w:rsidRDefault="00FB09AE" w:rsidP="00AC3274">
            <w:pPr>
              <w:pStyle w:val="Tabletext"/>
            </w:pPr>
            <w:r>
              <w:t>17 March 2018</w:t>
            </w:r>
            <w:bookmarkStart w:id="2" w:name="_GoBack"/>
            <w:bookmarkEnd w:id="2"/>
          </w:p>
        </w:tc>
      </w:tr>
    </w:tbl>
    <w:p w:rsidR="005452CC" w:rsidRPr="000B3792" w:rsidRDefault="005452CC" w:rsidP="00D21F74">
      <w:pPr>
        <w:pStyle w:val="notetext"/>
      </w:pPr>
      <w:r w:rsidRPr="000B3792">
        <w:rPr>
          <w:snapToGrid w:val="0"/>
          <w:lang w:eastAsia="en-US"/>
        </w:rPr>
        <w:t>Note:</w:t>
      </w:r>
      <w:r w:rsidRPr="000B3792">
        <w:rPr>
          <w:snapToGrid w:val="0"/>
          <w:lang w:eastAsia="en-US"/>
        </w:rPr>
        <w:tab/>
        <w:t xml:space="preserve">This table relates only to the provisions of </w:t>
      </w:r>
      <w:r w:rsidR="008E1D3B" w:rsidRPr="000B3792">
        <w:rPr>
          <w:snapToGrid w:val="0"/>
          <w:lang w:eastAsia="en-US"/>
        </w:rPr>
        <w:t>this instrument</w:t>
      </w:r>
      <w:r w:rsidRPr="000B3792">
        <w:t xml:space="preserve"> </w:t>
      </w:r>
      <w:r w:rsidRPr="000B3792">
        <w:rPr>
          <w:snapToGrid w:val="0"/>
          <w:lang w:eastAsia="en-US"/>
        </w:rPr>
        <w:t xml:space="preserve">as originally made. It will not be amended to deal with any later amendments of </w:t>
      </w:r>
      <w:r w:rsidR="008E1D3B" w:rsidRPr="000B3792">
        <w:rPr>
          <w:snapToGrid w:val="0"/>
          <w:lang w:eastAsia="en-US"/>
        </w:rPr>
        <w:t>this instrument</w:t>
      </w:r>
      <w:r w:rsidRPr="000B3792">
        <w:rPr>
          <w:snapToGrid w:val="0"/>
          <w:lang w:eastAsia="en-US"/>
        </w:rPr>
        <w:t>.</w:t>
      </w:r>
    </w:p>
    <w:p w:rsidR="005452CC" w:rsidRPr="000B3792" w:rsidRDefault="005452CC" w:rsidP="00D455E3">
      <w:pPr>
        <w:pStyle w:val="subsection"/>
      </w:pPr>
      <w:r w:rsidRPr="000B3792">
        <w:tab/>
        <w:t>(2)</w:t>
      </w:r>
      <w:r w:rsidRPr="000B3792">
        <w:tab/>
        <w:t xml:space="preserve">Any information in column 3 of the table is not part of </w:t>
      </w:r>
      <w:r w:rsidR="008E1D3B" w:rsidRPr="000B3792">
        <w:t>this instrument</w:t>
      </w:r>
      <w:r w:rsidRPr="000B3792">
        <w:t xml:space="preserve">. Information may be inserted in this column, or information in it may be edited, in any published version of </w:t>
      </w:r>
      <w:r w:rsidR="008E1D3B" w:rsidRPr="000B3792">
        <w:t>this instrument</w:t>
      </w:r>
      <w:r w:rsidRPr="000B3792">
        <w:t>.</w:t>
      </w:r>
    </w:p>
    <w:p w:rsidR="00BF6650" w:rsidRPr="000B3792" w:rsidRDefault="00BF6650" w:rsidP="00BF6650">
      <w:pPr>
        <w:pStyle w:val="ActHead5"/>
      </w:pPr>
      <w:bookmarkStart w:id="3" w:name="_Toc506989189"/>
      <w:r w:rsidRPr="000B3792">
        <w:rPr>
          <w:rStyle w:val="CharSectno"/>
        </w:rPr>
        <w:t>3</w:t>
      </w:r>
      <w:r w:rsidRPr="000B3792">
        <w:t xml:space="preserve">  Authority</w:t>
      </w:r>
      <w:bookmarkEnd w:id="3"/>
    </w:p>
    <w:p w:rsidR="00BF6650" w:rsidRPr="000B3792" w:rsidRDefault="00BF6650" w:rsidP="00BF6650">
      <w:pPr>
        <w:pStyle w:val="subsection"/>
      </w:pPr>
      <w:r w:rsidRPr="000B3792">
        <w:tab/>
      </w:r>
      <w:r w:rsidRPr="000B3792">
        <w:tab/>
      </w:r>
      <w:r w:rsidR="008E1D3B" w:rsidRPr="000B3792">
        <w:t>This instrument is</w:t>
      </w:r>
      <w:r w:rsidRPr="000B3792">
        <w:t xml:space="preserve"> made under the </w:t>
      </w:r>
      <w:r w:rsidR="00DC76C9" w:rsidRPr="000B3792">
        <w:rPr>
          <w:i/>
        </w:rPr>
        <w:t>Financial Framework (Supplementary Powers) Act 1997</w:t>
      </w:r>
      <w:r w:rsidR="00546FA3" w:rsidRPr="000B3792">
        <w:rPr>
          <w:i/>
        </w:rPr>
        <w:t>.</w:t>
      </w:r>
    </w:p>
    <w:p w:rsidR="00557C7A" w:rsidRPr="000B3792" w:rsidRDefault="00BF6650" w:rsidP="00557C7A">
      <w:pPr>
        <w:pStyle w:val="ActHead5"/>
      </w:pPr>
      <w:bookmarkStart w:id="4" w:name="_Toc506989190"/>
      <w:r w:rsidRPr="000B3792">
        <w:rPr>
          <w:rStyle w:val="CharSectno"/>
        </w:rPr>
        <w:t>4</w:t>
      </w:r>
      <w:r w:rsidR="00557C7A" w:rsidRPr="000B3792">
        <w:t xml:space="preserve">  </w:t>
      </w:r>
      <w:r w:rsidR="00083F48" w:rsidRPr="000B3792">
        <w:t>Schedules</w:t>
      </w:r>
      <w:bookmarkEnd w:id="4"/>
    </w:p>
    <w:p w:rsidR="00557C7A" w:rsidRPr="000B3792" w:rsidRDefault="00557C7A" w:rsidP="00557C7A">
      <w:pPr>
        <w:pStyle w:val="subsection"/>
      </w:pPr>
      <w:r w:rsidRPr="000B3792">
        <w:tab/>
      </w:r>
      <w:r w:rsidRPr="000B3792">
        <w:tab/>
      </w:r>
      <w:r w:rsidR="00083F48" w:rsidRPr="000B3792">
        <w:t xml:space="preserve">Each </w:t>
      </w:r>
      <w:r w:rsidR="00160BD7" w:rsidRPr="000B3792">
        <w:t>instrument</w:t>
      </w:r>
      <w:r w:rsidR="00083F48" w:rsidRPr="000B3792">
        <w:t xml:space="preserve"> that is specified in a Schedule to </w:t>
      </w:r>
      <w:r w:rsidR="008E1D3B" w:rsidRPr="000B3792">
        <w:t>this instrument</w:t>
      </w:r>
      <w:r w:rsidR="00083F48" w:rsidRPr="000B3792">
        <w:t xml:space="preserve"> is amended or repealed as set out in the applicable items in the Schedule concerned, and any other item in a Schedule to </w:t>
      </w:r>
      <w:r w:rsidR="008E1D3B" w:rsidRPr="000B3792">
        <w:t>this instrument</w:t>
      </w:r>
      <w:r w:rsidR="00083F48" w:rsidRPr="000B3792">
        <w:t xml:space="preserve"> has effect according to its terms.</w:t>
      </w:r>
    </w:p>
    <w:p w:rsidR="0048364F" w:rsidRPr="000B3792" w:rsidRDefault="0048364F" w:rsidP="009C5989">
      <w:pPr>
        <w:pStyle w:val="ActHead6"/>
        <w:pageBreakBefore/>
      </w:pPr>
      <w:bookmarkStart w:id="5" w:name="_Toc506989191"/>
      <w:bookmarkStart w:id="6" w:name="opcAmSched"/>
      <w:bookmarkStart w:id="7" w:name="opcCurrentFind"/>
      <w:r w:rsidRPr="000B3792">
        <w:rPr>
          <w:rStyle w:val="CharAmSchNo"/>
        </w:rPr>
        <w:lastRenderedPageBreak/>
        <w:t>Schedule</w:t>
      </w:r>
      <w:r w:rsidR="000B3792" w:rsidRPr="000B3792">
        <w:rPr>
          <w:rStyle w:val="CharAmSchNo"/>
        </w:rPr>
        <w:t> </w:t>
      </w:r>
      <w:r w:rsidRPr="000B3792">
        <w:rPr>
          <w:rStyle w:val="CharAmSchNo"/>
        </w:rPr>
        <w:t>1</w:t>
      </w:r>
      <w:r w:rsidRPr="000B3792">
        <w:t>—</w:t>
      </w:r>
      <w:r w:rsidR="00460499" w:rsidRPr="000B3792">
        <w:rPr>
          <w:rStyle w:val="CharAmSchText"/>
        </w:rPr>
        <w:t>Amendments</w:t>
      </w:r>
      <w:bookmarkEnd w:id="5"/>
    </w:p>
    <w:bookmarkEnd w:id="6"/>
    <w:bookmarkEnd w:id="7"/>
    <w:p w:rsidR="0004044E" w:rsidRPr="000B3792" w:rsidRDefault="0004044E" w:rsidP="0004044E">
      <w:pPr>
        <w:pStyle w:val="Header"/>
      </w:pPr>
      <w:r w:rsidRPr="000B3792">
        <w:rPr>
          <w:rStyle w:val="CharAmPartNo"/>
        </w:rPr>
        <w:t xml:space="preserve"> </w:t>
      </w:r>
      <w:r w:rsidRPr="000B3792">
        <w:rPr>
          <w:rStyle w:val="CharAmPartText"/>
        </w:rPr>
        <w:t xml:space="preserve"> </w:t>
      </w:r>
    </w:p>
    <w:p w:rsidR="00DC76C9" w:rsidRPr="000B3792" w:rsidRDefault="00DC76C9" w:rsidP="00DC76C9">
      <w:pPr>
        <w:pStyle w:val="ActHead9"/>
      </w:pPr>
      <w:bookmarkStart w:id="8" w:name="_Toc506989192"/>
      <w:r w:rsidRPr="000B3792">
        <w:t>Financial Framework (Supplementary Powers) Regulations</w:t>
      </w:r>
      <w:r w:rsidR="000B3792" w:rsidRPr="000B3792">
        <w:t> </w:t>
      </w:r>
      <w:r w:rsidRPr="000B3792">
        <w:t>1997</w:t>
      </w:r>
      <w:bookmarkEnd w:id="8"/>
    </w:p>
    <w:p w:rsidR="00DC76C9" w:rsidRPr="000B3792" w:rsidRDefault="00DC76C9" w:rsidP="00DC76C9">
      <w:pPr>
        <w:pStyle w:val="ItemHead"/>
        <w:rPr>
          <w:rFonts w:eastAsiaTheme="minorHAnsi"/>
        </w:rPr>
      </w:pPr>
      <w:r w:rsidRPr="000B3792">
        <w:rPr>
          <w:rFonts w:eastAsiaTheme="minorHAnsi"/>
        </w:rPr>
        <w:t>1  In the appropriate position in Part</w:t>
      </w:r>
      <w:r w:rsidR="000B3792" w:rsidRPr="000B3792">
        <w:rPr>
          <w:rFonts w:eastAsiaTheme="minorHAnsi"/>
        </w:rPr>
        <w:t> </w:t>
      </w:r>
      <w:r w:rsidR="006D0FC5" w:rsidRPr="000B3792">
        <w:rPr>
          <w:rFonts w:eastAsiaTheme="minorHAnsi"/>
        </w:rPr>
        <w:t>3</w:t>
      </w:r>
      <w:r w:rsidRPr="000B3792">
        <w:rPr>
          <w:rFonts w:eastAsiaTheme="minorHAnsi"/>
        </w:rPr>
        <w:t xml:space="preserve"> of Schedule</w:t>
      </w:r>
      <w:r w:rsidR="000B3792" w:rsidRPr="000B3792">
        <w:rPr>
          <w:rFonts w:eastAsiaTheme="minorHAnsi"/>
        </w:rPr>
        <w:t> </w:t>
      </w:r>
      <w:r w:rsidRPr="000B3792">
        <w:rPr>
          <w:rFonts w:eastAsiaTheme="minorHAnsi"/>
        </w:rPr>
        <w:t>1AB (table)</w:t>
      </w:r>
    </w:p>
    <w:p w:rsidR="00DC76C9" w:rsidRPr="000B3792" w:rsidRDefault="00DC76C9" w:rsidP="00DC76C9">
      <w:pPr>
        <w:pStyle w:val="Item"/>
      </w:pPr>
      <w:r w:rsidRPr="000B3792">
        <w:rPr>
          <w:rFonts w:eastAsiaTheme="minorHAnsi"/>
          <w:szCs w:val="22"/>
        </w:rPr>
        <w:t>Insert:</w:t>
      </w:r>
    </w:p>
    <w:p w:rsidR="00DC76C9" w:rsidRPr="000B3792" w:rsidRDefault="00DC76C9" w:rsidP="00DC76C9">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DC76C9" w:rsidRPr="000B3792" w:rsidTr="00AC3274">
        <w:tc>
          <w:tcPr>
            <w:tcW w:w="854" w:type="dxa"/>
            <w:shd w:val="clear" w:color="auto" w:fill="auto"/>
          </w:tcPr>
          <w:p w:rsidR="00DC76C9" w:rsidRPr="000B3792" w:rsidRDefault="00190732" w:rsidP="00190732">
            <w:pPr>
              <w:pStyle w:val="Tabletext"/>
            </w:pPr>
            <w:r w:rsidRPr="000B3792">
              <w:t>26</w:t>
            </w:r>
          </w:p>
        </w:tc>
        <w:tc>
          <w:tcPr>
            <w:tcW w:w="2534" w:type="dxa"/>
            <w:shd w:val="clear" w:color="auto" w:fill="auto"/>
          </w:tcPr>
          <w:p w:rsidR="00DC76C9" w:rsidRPr="000B3792" w:rsidRDefault="006D0FC5" w:rsidP="006D0FC5">
            <w:pPr>
              <w:pStyle w:val="Tabletext"/>
            </w:pPr>
            <w:r w:rsidRPr="000B3792">
              <w:t>Dorothea Mackellar Memorial Society</w:t>
            </w:r>
          </w:p>
        </w:tc>
        <w:tc>
          <w:tcPr>
            <w:tcW w:w="5109" w:type="dxa"/>
            <w:shd w:val="clear" w:color="auto" w:fill="auto"/>
          </w:tcPr>
          <w:p w:rsidR="006D0FC5" w:rsidRPr="000B3792" w:rsidRDefault="006D0FC5" w:rsidP="006D0FC5">
            <w:pPr>
              <w:pStyle w:val="Tabletext"/>
            </w:pPr>
            <w:r w:rsidRPr="000B3792">
              <w:t xml:space="preserve">To fund the Dorothea Mackellar Memorial Society to </w:t>
            </w:r>
            <w:r w:rsidR="0099482E" w:rsidRPr="000B3792">
              <w:t xml:space="preserve">administer </w:t>
            </w:r>
            <w:r w:rsidRPr="000B3792">
              <w:t>the Dorothea Mackellar Poetry Awards.</w:t>
            </w:r>
          </w:p>
          <w:p w:rsidR="006D0FC5" w:rsidRPr="000B3792" w:rsidRDefault="006D0FC5" w:rsidP="006D0FC5">
            <w:pPr>
              <w:pStyle w:val="Tabletext"/>
            </w:pPr>
            <w:r w:rsidRPr="000B3792">
              <w:t>This purpose also has the effect it would have if it were limited to:</w:t>
            </w:r>
          </w:p>
          <w:p w:rsidR="006D0FC5" w:rsidRPr="000B3792" w:rsidRDefault="006D0FC5" w:rsidP="006D0FC5">
            <w:pPr>
              <w:pStyle w:val="Tablea"/>
            </w:pPr>
            <w:r w:rsidRPr="000B3792">
              <w:t>(a) measures to give effect to Australia’s obligations under either or both of the following:</w:t>
            </w:r>
          </w:p>
          <w:p w:rsidR="006D0FC5" w:rsidRPr="000B3792" w:rsidRDefault="006D0FC5" w:rsidP="006D0FC5">
            <w:pPr>
              <w:pStyle w:val="Tablei"/>
            </w:pPr>
            <w:r w:rsidRPr="000B3792">
              <w:t>(</w:t>
            </w:r>
            <w:proofErr w:type="spellStart"/>
            <w:r w:rsidRPr="000B3792">
              <w:t>i</w:t>
            </w:r>
            <w:proofErr w:type="spellEnd"/>
            <w:r w:rsidRPr="000B3792">
              <w:t>) the Convention on the Rights of the Child</w:t>
            </w:r>
            <w:r w:rsidR="0097543D" w:rsidRPr="000B3792">
              <w:t xml:space="preserve">, </w:t>
            </w:r>
            <w:r w:rsidRPr="000B3792">
              <w:t>particularly Articles 4, 28 and 29;</w:t>
            </w:r>
          </w:p>
          <w:p w:rsidR="006D0FC5" w:rsidRPr="000B3792" w:rsidRDefault="006D0FC5" w:rsidP="006D0FC5">
            <w:pPr>
              <w:pStyle w:val="Tablei"/>
            </w:pPr>
            <w:r w:rsidRPr="000B3792">
              <w:t>(ii) the International Covenant on Economic, Social and Cultural Rights</w:t>
            </w:r>
            <w:r w:rsidR="0097543D" w:rsidRPr="000B3792">
              <w:t xml:space="preserve">, </w:t>
            </w:r>
            <w:r w:rsidRPr="000B3792">
              <w:t>particularly Articles 2 and 13; or</w:t>
            </w:r>
          </w:p>
          <w:p w:rsidR="00DC76C9" w:rsidRPr="000B3792" w:rsidRDefault="006D0FC5" w:rsidP="006D0FC5">
            <w:pPr>
              <w:pStyle w:val="Tablea"/>
            </w:pPr>
            <w:r w:rsidRPr="000B3792">
              <w:t>(b) engaging in measures that are peculiarly adapted to the government of a nation and cannot otherwise be carried on for the benefit of the nation.</w:t>
            </w:r>
          </w:p>
        </w:tc>
      </w:tr>
    </w:tbl>
    <w:p w:rsidR="00F21D71" w:rsidRPr="000B3792" w:rsidRDefault="00F21D71" w:rsidP="00F21D71">
      <w:pPr>
        <w:pStyle w:val="ItemHead"/>
        <w:rPr>
          <w:rFonts w:eastAsiaTheme="minorHAnsi"/>
        </w:rPr>
      </w:pPr>
      <w:r w:rsidRPr="000B3792">
        <w:t xml:space="preserve">2  </w:t>
      </w:r>
      <w:r w:rsidRPr="000B3792">
        <w:rPr>
          <w:rFonts w:eastAsiaTheme="minorHAnsi"/>
        </w:rPr>
        <w:t>In the appropriate position in Part</w:t>
      </w:r>
      <w:r w:rsidR="000B3792" w:rsidRPr="000B3792">
        <w:rPr>
          <w:rFonts w:eastAsiaTheme="minorHAnsi"/>
        </w:rPr>
        <w:t> </w:t>
      </w:r>
      <w:r w:rsidRPr="000B3792">
        <w:rPr>
          <w:rFonts w:eastAsiaTheme="minorHAnsi"/>
        </w:rPr>
        <w:t>4 of Schedule</w:t>
      </w:r>
      <w:r w:rsidR="000B3792" w:rsidRPr="000B3792">
        <w:rPr>
          <w:rFonts w:eastAsiaTheme="minorHAnsi"/>
        </w:rPr>
        <w:t> </w:t>
      </w:r>
      <w:r w:rsidRPr="000B3792">
        <w:rPr>
          <w:rFonts w:eastAsiaTheme="minorHAnsi"/>
        </w:rPr>
        <w:t>1AB (table)</w:t>
      </w:r>
    </w:p>
    <w:p w:rsidR="00F21D71" w:rsidRPr="000B3792" w:rsidRDefault="00F21D71" w:rsidP="00F21D71">
      <w:pPr>
        <w:pStyle w:val="Item"/>
      </w:pPr>
      <w:r w:rsidRPr="000B3792">
        <w:rPr>
          <w:rFonts w:eastAsiaTheme="minorHAnsi"/>
          <w:szCs w:val="22"/>
        </w:rPr>
        <w:t>Insert:</w:t>
      </w:r>
    </w:p>
    <w:p w:rsidR="00F21D71" w:rsidRPr="000B3792" w:rsidRDefault="00F21D71" w:rsidP="00F21D71">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F21D71" w:rsidRPr="000B3792" w:rsidTr="00841A59">
        <w:tc>
          <w:tcPr>
            <w:tcW w:w="854" w:type="dxa"/>
            <w:tcBorders>
              <w:bottom w:val="single" w:sz="4" w:space="0" w:color="auto"/>
            </w:tcBorders>
            <w:shd w:val="clear" w:color="auto" w:fill="auto"/>
          </w:tcPr>
          <w:p w:rsidR="00F21D71" w:rsidRPr="000B3792" w:rsidRDefault="00F21D71" w:rsidP="00F21D71">
            <w:pPr>
              <w:pStyle w:val="Tabletext"/>
            </w:pPr>
            <w:r w:rsidRPr="000B3792">
              <w:t>2</w:t>
            </w:r>
            <w:r w:rsidR="00190732" w:rsidRPr="000B3792">
              <w:t>63</w:t>
            </w:r>
          </w:p>
        </w:tc>
        <w:tc>
          <w:tcPr>
            <w:tcW w:w="2534" w:type="dxa"/>
            <w:tcBorders>
              <w:bottom w:val="single" w:sz="4" w:space="0" w:color="auto"/>
            </w:tcBorders>
            <w:shd w:val="clear" w:color="auto" w:fill="auto"/>
          </w:tcPr>
          <w:p w:rsidR="00F21D71" w:rsidRPr="000B3792" w:rsidRDefault="00F21D71" w:rsidP="00F21D71">
            <w:pPr>
              <w:pStyle w:val="Tabletext"/>
            </w:pPr>
            <w:r w:rsidRPr="000B3792">
              <w:t>Civics and Citizenship Education Initiatives</w:t>
            </w:r>
          </w:p>
        </w:tc>
        <w:tc>
          <w:tcPr>
            <w:tcW w:w="5109" w:type="dxa"/>
            <w:tcBorders>
              <w:bottom w:val="single" w:sz="4" w:space="0" w:color="auto"/>
            </w:tcBorders>
            <w:shd w:val="clear" w:color="auto" w:fill="auto"/>
          </w:tcPr>
          <w:p w:rsidR="00F21D71" w:rsidRPr="000B3792" w:rsidRDefault="00F21D71" w:rsidP="00F21D71">
            <w:pPr>
              <w:pStyle w:val="Tabletext"/>
            </w:pPr>
            <w:r w:rsidRPr="000B3792">
              <w:t>To support civics and citizenship education in schools and help students to become active and informed citizens by funding the following:</w:t>
            </w:r>
          </w:p>
          <w:p w:rsidR="00F21D71" w:rsidRPr="000B3792" w:rsidRDefault="00F21D71" w:rsidP="00F21D71">
            <w:pPr>
              <w:pStyle w:val="Tablea"/>
            </w:pPr>
            <w:r w:rsidRPr="000B3792">
              <w:t xml:space="preserve">(a) the Simpson Prize, an annual competition which encourages students in </w:t>
            </w:r>
            <w:r w:rsidR="00E9390C" w:rsidRPr="000B3792">
              <w:t>y</w:t>
            </w:r>
            <w:r w:rsidRPr="000B3792">
              <w:t>ears 9 and 10 to submit essays and presentations on an A</w:t>
            </w:r>
            <w:r w:rsidR="0099482E" w:rsidRPr="000B3792">
              <w:t>nzac</w:t>
            </w:r>
            <w:r w:rsidR="000B3792">
              <w:noBreakHyphen/>
            </w:r>
            <w:r w:rsidRPr="000B3792">
              <w:t>related theme, and allows one student from each State and Territory to attend A</w:t>
            </w:r>
            <w:r w:rsidR="0099482E" w:rsidRPr="000B3792">
              <w:t>nzac</w:t>
            </w:r>
            <w:r w:rsidRPr="000B3792">
              <w:t xml:space="preserve"> Day commemorations overseas;</w:t>
            </w:r>
          </w:p>
          <w:p w:rsidR="00F21D71" w:rsidRPr="000B3792" w:rsidRDefault="00F21D71" w:rsidP="0099482E">
            <w:pPr>
              <w:pStyle w:val="Tablea"/>
            </w:pPr>
            <w:r w:rsidRPr="000B3792">
              <w:t>(b) the National History Challenge, an annual competition</w:t>
            </w:r>
            <w:r w:rsidR="0099482E" w:rsidRPr="000B3792">
              <w:t xml:space="preserve"> for primary and secondary school students involving </w:t>
            </w:r>
            <w:r w:rsidRPr="000B3792">
              <w:t>a history research challenge</w:t>
            </w:r>
            <w:r w:rsidR="0099482E" w:rsidRPr="000B3792">
              <w:t>,</w:t>
            </w:r>
            <w:r w:rsidRPr="000B3792">
              <w:t xml:space="preserve"> with a number of winners identified, including a Young Historian of the Year;</w:t>
            </w:r>
          </w:p>
          <w:p w:rsidR="00F21D71" w:rsidRPr="000B3792" w:rsidRDefault="00F21D71" w:rsidP="00F21D71">
            <w:pPr>
              <w:pStyle w:val="Tablea"/>
            </w:pPr>
            <w:r w:rsidRPr="000B3792">
              <w:t xml:space="preserve">(c) the National Schools Constitutional Convention, held annually in Canberra for selected students in </w:t>
            </w:r>
            <w:r w:rsidR="00E9390C" w:rsidRPr="000B3792">
              <w:t>y</w:t>
            </w:r>
            <w:r w:rsidRPr="000B3792">
              <w:t>ears 11 and 12.</w:t>
            </w:r>
          </w:p>
          <w:p w:rsidR="00F21D71" w:rsidRPr="000B3792" w:rsidRDefault="00F21D71" w:rsidP="00F21D71">
            <w:pPr>
              <w:pStyle w:val="Tabletext"/>
            </w:pPr>
            <w:r w:rsidRPr="000B3792">
              <w:t>This objective also has the effect it would have if it were limited to providing funding for measures:</w:t>
            </w:r>
          </w:p>
          <w:p w:rsidR="00C950D7" w:rsidRPr="000B3792" w:rsidRDefault="00C950D7" w:rsidP="00C950D7">
            <w:pPr>
              <w:pStyle w:val="Tablea"/>
            </w:pPr>
            <w:r w:rsidRPr="000B3792">
              <w:t>(</w:t>
            </w:r>
            <w:r w:rsidR="00C804F2" w:rsidRPr="000B3792">
              <w:t>a</w:t>
            </w:r>
            <w:r w:rsidRPr="000B3792">
              <w:t>) for the provision of benefits to students</w:t>
            </w:r>
            <w:r w:rsidR="00FA32C1" w:rsidRPr="000B3792">
              <w:t xml:space="preserve"> (within the meaning of paragraph</w:t>
            </w:r>
            <w:r w:rsidR="000B3792" w:rsidRPr="000B3792">
              <w:t> </w:t>
            </w:r>
            <w:r w:rsidR="00FA32C1" w:rsidRPr="000B3792">
              <w:t>51(</w:t>
            </w:r>
            <w:proofErr w:type="spellStart"/>
            <w:r w:rsidR="00FA32C1" w:rsidRPr="000B3792">
              <w:t>xxiiiA</w:t>
            </w:r>
            <w:proofErr w:type="spellEnd"/>
            <w:r w:rsidR="00FA32C1" w:rsidRPr="000B3792">
              <w:t>) of the Constitution)</w:t>
            </w:r>
            <w:r w:rsidRPr="000B3792">
              <w:t>; or</w:t>
            </w:r>
          </w:p>
          <w:p w:rsidR="00FA32C1" w:rsidRPr="000B3792" w:rsidRDefault="00F21D71" w:rsidP="00F21D71">
            <w:pPr>
              <w:pStyle w:val="Tablea"/>
            </w:pPr>
            <w:r w:rsidRPr="000B3792">
              <w:t>(</w:t>
            </w:r>
            <w:r w:rsidR="00C804F2" w:rsidRPr="000B3792">
              <w:t>b</w:t>
            </w:r>
            <w:r w:rsidRPr="000B3792">
              <w:t xml:space="preserve">) to give effect to Australia’s obligations under </w:t>
            </w:r>
            <w:r w:rsidR="00FA32C1" w:rsidRPr="000B3792">
              <w:t>either or both of the following:</w:t>
            </w:r>
          </w:p>
          <w:p w:rsidR="00FA32C1" w:rsidRPr="000B3792" w:rsidRDefault="00FA32C1" w:rsidP="00FA32C1">
            <w:pPr>
              <w:pStyle w:val="Tablei"/>
            </w:pPr>
            <w:r w:rsidRPr="000B3792">
              <w:t>(</w:t>
            </w:r>
            <w:proofErr w:type="spellStart"/>
            <w:r w:rsidRPr="000B3792">
              <w:t>i</w:t>
            </w:r>
            <w:proofErr w:type="spellEnd"/>
            <w:r w:rsidRPr="000B3792">
              <w:t xml:space="preserve">) </w:t>
            </w:r>
            <w:r w:rsidR="00F21D71" w:rsidRPr="000B3792">
              <w:t>the International Covenant on Economic, Social and Cultural Rights</w:t>
            </w:r>
            <w:r w:rsidR="0097543D" w:rsidRPr="000B3792">
              <w:t xml:space="preserve">, </w:t>
            </w:r>
            <w:r w:rsidR="00F21D71" w:rsidRPr="000B3792">
              <w:t>particularly Article</w:t>
            </w:r>
            <w:r w:rsidR="00C804F2" w:rsidRPr="000B3792">
              <w:t>s 2 and</w:t>
            </w:r>
            <w:r w:rsidR="00F21D71" w:rsidRPr="000B3792">
              <w:t xml:space="preserve"> 15</w:t>
            </w:r>
            <w:r w:rsidRPr="000B3792">
              <w:t>;</w:t>
            </w:r>
          </w:p>
          <w:p w:rsidR="00F21D71" w:rsidRPr="000B3792" w:rsidRDefault="00FA32C1" w:rsidP="00FA32C1">
            <w:pPr>
              <w:pStyle w:val="Tablei"/>
            </w:pPr>
            <w:r w:rsidRPr="000B3792">
              <w:t xml:space="preserve">(ii) </w:t>
            </w:r>
            <w:r w:rsidR="00F21D71" w:rsidRPr="000B3792">
              <w:t>the Convention on the Rights of the Child</w:t>
            </w:r>
            <w:r w:rsidR="0097543D" w:rsidRPr="000B3792">
              <w:t xml:space="preserve">, </w:t>
            </w:r>
            <w:r w:rsidR="00F21D71" w:rsidRPr="000B3792">
              <w:t>particularly Article</w:t>
            </w:r>
            <w:r w:rsidR="00C804F2" w:rsidRPr="000B3792">
              <w:t>s</w:t>
            </w:r>
            <w:r w:rsidR="00F21D71" w:rsidRPr="000B3792">
              <w:t xml:space="preserve"> </w:t>
            </w:r>
            <w:r w:rsidR="00C804F2" w:rsidRPr="000B3792">
              <w:t xml:space="preserve">4 and </w:t>
            </w:r>
            <w:r w:rsidR="00F21D71" w:rsidRPr="000B3792">
              <w:t>31; or</w:t>
            </w:r>
          </w:p>
          <w:p w:rsidR="00C804F2" w:rsidRPr="000B3792" w:rsidRDefault="00C804F2" w:rsidP="00C804F2">
            <w:pPr>
              <w:pStyle w:val="Tablea"/>
            </w:pPr>
            <w:r w:rsidRPr="000B3792">
              <w:t>(c) in relation to persons, places, matters or things external to Australia; or</w:t>
            </w:r>
          </w:p>
          <w:p w:rsidR="00C950D7" w:rsidRPr="000B3792" w:rsidRDefault="00C950D7" w:rsidP="00C950D7">
            <w:pPr>
              <w:pStyle w:val="Tablea"/>
            </w:pPr>
            <w:r w:rsidRPr="000B3792">
              <w:t xml:space="preserve">(d) </w:t>
            </w:r>
            <w:r w:rsidR="0097543D" w:rsidRPr="000B3792">
              <w:t xml:space="preserve">taken </w:t>
            </w:r>
            <w:r w:rsidRPr="000B3792">
              <w:t>in, or in relation to, a Territory; or</w:t>
            </w:r>
          </w:p>
          <w:p w:rsidR="00F21D71" w:rsidRPr="000B3792" w:rsidRDefault="00F21D71" w:rsidP="00D029B3">
            <w:pPr>
              <w:pStyle w:val="Tablea"/>
            </w:pPr>
            <w:r w:rsidRPr="000B3792">
              <w:t>(</w:t>
            </w:r>
            <w:r w:rsidR="00C950D7" w:rsidRPr="000B3792">
              <w:t>e</w:t>
            </w:r>
            <w:r w:rsidRPr="000B3792">
              <w:t xml:space="preserve">) that are peculiarly adapted to the government of a nation and cannot otherwise be carried on for the benefit of </w:t>
            </w:r>
            <w:r w:rsidR="00D029B3" w:rsidRPr="000B3792">
              <w:t>the</w:t>
            </w:r>
            <w:r w:rsidRPr="000B3792">
              <w:t xml:space="preserve"> nation</w:t>
            </w:r>
            <w:r w:rsidR="00C950D7" w:rsidRPr="000B3792">
              <w:t>.</w:t>
            </w:r>
          </w:p>
        </w:tc>
      </w:tr>
      <w:tr w:rsidR="00841A59" w:rsidRPr="000B3792" w:rsidTr="00B150D3">
        <w:tc>
          <w:tcPr>
            <w:tcW w:w="854" w:type="dxa"/>
            <w:tcBorders>
              <w:top w:val="single" w:sz="4" w:space="0" w:color="auto"/>
              <w:bottom w:val="single" w:sz="4" w:space="0" w:color="auto"/>
            </w:tcBorders>
            <w:shd w:val="clear" w:color="auto" w:fill="auto"/>
          </w:tcPr>
          <w:p w:rsidR="00841A59" w:rsidRPr="000B3792" w:rsidRDefault="00190732" w:rsidP="00190732">
            <w:pPr>
              <w:pStyle w:val="Tabletext"/>
            </w:pPr>
            <w:r w:rsidRPr="000B3792">
              <w:t>264</w:t>
            </w:r>
          </w:p>
        </w:tc>
        <w:tc>
          <w:tcPr>
            <w:tcW w:w="2534" w:type="dxa"/>
            <w:tcBorders>
              <w:top w:val="single" w:sz="4" w:space="0" w:color="auto"/>
              <w:bottom w:val="single" w:sz="4" w:space="0" w:color="auto"/>
            </w:tcBorders>
            <w:shd w:val="clear" w:color="auto" w:fill="auto"/>
          </w:tcPr>
          <w:p w:rsidR="00841A59" w:rsidRPr="000B3792" w:rsidRDefault="00841A59" w:rsidP="00841A59">
            <w:pPr>
              <w:pStyle w:val="Tabletext"/>
            </w:pPr>
            <w:r w:rsidRPr="000B3792">
              <w:t>National Career Education Strategy</w:t>
            </w:r>
          </w:p>
        </w:tc>
        <w:tc>
          <w:tcPr>
            <w:tcW w:w="5109" w:type="dxa"/>
            <w:tcBorders>
              <w:top w:val="single" w:sz="4" w:space="0" w:color="auto"/>
              <w:bottom w:val="single" w:sz="4" w:space="0" w:color="auto"/>
            </w:tcBorders>
            <w:shd w:val="clear" w:color="auto" w:fill="auto"/>
          </w:tcPr>
          <w:p w:rsidR="00841A59" w:rsidRPr="000B3792" w:rsidRDefault="00841A59" w:rsidP="00841A59">
            <w:pPr>
              <w:pStyle w:val="Tabletext"/>
            </w:pPr>
            <w:r w:rsidRPr="000B3792">
              <w:t>To assist students to make informed decisions about their study and work options and to enable their effective participation in working life, by funding the development and delivery of training and resources to assist teachers, school leaders and parents to provide career education to children.</w:t>
            </w:r>
          </w:p>
          <w:p w:rsidR="00841A59" w:rsidRPr="000B3792" w:rsidRDefault="00841A59" w:rsidP="00841A59">
            <w:pPr>
              <w:pStyle w:val="Tabletext"/>
            </w:pPr>
            <w:r w:rsidRPr="000B3792">
              <w:t xml:space="preserve">This objective also has the effect it would have if it were limited to </w:t>
            </w:r>
            <w:r w:rsidR="00EE0471" w:rsidRPr="000B3792">
              <w:t xml:space="preserve">providing support for </w:t>
            </w:r>
            <w:r w:rsidRPr="000B3792">
              <w:t>activities:</w:t>
            </w:r>
          </w:p>
          <w:p w:rsidR="00841A59" w:rsidRPr="000B3792" w:rsidRDefault="00841A59" w:rsidP="00841A59">
            <w:pPr>
              <w:pStyle w:val="Tablea"/>
            </w:pPr>
            <w:r w:rsidRPr="000B3792">
              <w:t xml:space="preserve">(a) </w:t>
            </w:r>
            <w:r w:rsidR="00CD3504" w:rsidRPr="000B3792">
              <w:t xml:space="preserve">with respect </w:t>
            </w:r>
            <w:r w:rsidRPr="000B3792">
              <w:t xml:space="preserve">to postal, telegraphic, telephonic </w:t>
            </w:r>
            <w:r w:rsidR="000B638E" w:rsidRPr="000B3792">
              <w:t xml:space="preserve">and </w:t>
            </w:r>
            <w:r w:rsidRPr="000B3792">
              <w:t>other like services; or</w:t>
            </w:r>
          </w:p>
          <w:p w:rsidR="00841A59" w:rsidRPr="000B3792" w:rsidRDefault="00841A59" w:rsidP="00841A59">
            <w:pPr>
              <w:pStyle w:val="Tablea"/>
            </w:pPr>
            <w:r w:rsidRPr="000B3792">
              <w:t>(b) giving effect to Australia’s obligations under any of the following:</w:t>
            </w:r>
          </w:p>
          <w:p w:rsidR="00841A59" w:rsidRPr="000B3792" w:rsidRDefault="00841A59" w:rsidP="00841A59">
            <w:pPr>
              <w:pStyle w:val="Tablei"/>
            </w:pPr>
            <w:r w:rsidRPr="000B3792">
              <w:t>(</w:t>
            </w:r>
            <w:proofErr w:type="spellStart"/>
            <w:r w:rsidRPr="000B3792">
              <w:t>i</w:t>
            </w:r>
            <w:proofErr w:type="spellEnd"/>
            <w:r w:rsidRPr="000B3792">
              <w:t>) the Convention on the Rights of the Child</w:t>
            </w:r>
            <w:r w:rsidR="0097543D" w:rsidRPr="000B3792">
              <w:t xml:space="preserve">, </w:t>
            </w:r>
            <w:r w:rsidRPr="000B3792">
              <w:t>particularly Article</w:t>
            </w:r>
            <w:r w:rsidR="001D214C" w:rsidRPr="000B3792">
              <w:t>s 4, 28 and</w:t>
            </w:r>
            <w:r w:rsidRPr="000B3792">
              <w:t xml:space="preserve"> 29;</w:t>
            </w:r>
          </w:p>
          <w:p w:rsidR="008B549F" w:rsidRPr="000B3792" w:rsidRDefault="008B549F" w:rsidP="008B549F">
            <w:pPr>
              <w:pStyle w:val="Tablei"/>
            </w:pPr>
            <w:r w:rsidRPr="000B3792">
              <w:t>(ii) the International Covenant on Economic, Social and Cultural Rights</w:t>
            </w:r>
            <w:r w:rsidR="0097543D" w:rsidRPr="000B3792">
              <w:t xml:space="preserve">, </w:t>
            </w:r>
            <w:r w:rsidRPr="000B3792">
              <w:t>particularly Article</w:t>
            </w:r>
            <w:r w:rsidR="001D214C" w:rsidRPr="000B3792">
              <w:t>s 2 and</w:t>
            </w:r>
            <w:r w:rsidRPr="000B3792">
              <w:t xml:space="preserve"> 6;</w:t>
            </w:r>
          </w:p>
          <w:p w:rsidR="008B549F" w:rsidRPr="000B3792" w:rsidRDefault="008B549F" w:rsidP="008B549F">
            <w:pPr>
              <w:pStyle w:val="Tablei"/>
            </w:pPr>
            <w:r w:rsidRPr="000B3792">
              <w:t>(iii) the International Labour Organization’s Convention concerning Employment Policy</w:t>
            </w:r>
            <w:r w:rsidR="0097543D" w:rsidRPr="000B3792">
              <w:t xml:space="preserve">, </w:t>
            </w:r>
            <w:r w:rsidRPr="000B3792">
              <w:t>particularly Articles 1 and 2;</w:t>
            </w:r>
          </w:p>
          <w:p w:rsidR="008B549F" w:rsidRPr="000B3792" w:rsidRDefault="00841A59" w:rsidP="008B549F">
            <w:pPr>
              <w:pStyle w:val="Tablei"/>
            </w:pPr>
            <w:r w:rsidRPr="000B3792">
              <w:t>(i</w:t>
            </w:r>
            <w:r w:rsidR="008B549F" w:rsidRPr="000B3792">
              <w:t>v</w:t>
            </w:r>
            <w:r w:rsidRPr="000B3792">
              <w:t>) the International Labour Organization’s Convention concerning Vocational Guidance and Vocational Training in the Development of Human Resources</w:t>
            </w:r>
            <w:r w:rsidR="0097543D" w:rsidRPr="000B3792">
              <w:t xml:space="preserve">, </w:t>
            </w:r>
            <w:r w:rsidRPr="000B3792">
              <w:t>particularly Articles 1 to 4;</w:t>
            </w:r>
            <w:r w:rsidR="008B549F" w:rsidRPr="000B3792">
              <w:t xml:space="preserve"> or</w:t>
            </w:r>
          </w:p>
          <w:p w:rsidR="00841A59" w:rsidRPr="000B3792" w:rsidRDefault="00841A59" w:rsidP="008B549F">
            <w:pPr>
              <w:pStyle w:val="Tablea"/>
            </w:pPr>
            <w:r w:rsidRPr="000B3792">
              <w:t>(c) in, or in relation to</w:t>
            </w:r>
            <w:r w:rsidR="008B549F" w:rsidRPr="000B3792">
              <w:t>,</w:t>
            </w:r>
            <w:r w:rsidRPr="000B3792">
              <w:t xml:space="preserve"> a Territory.</w:t>
            </w:r>
          </w:p>
        </w:tc>
      </w:tr>
      <w:tr w:rsidR="003C7419" w:rsidRPr="000B3792" w:rsidTr="00B150D3">
        <w:tc>
          <w:tcPr>
            <w:tcW w:w="854" w:type="dxa"/>
            <w:tcBorders>
              <w:top w:val="single" w:sz="4" w:space="0" w:color="auto"/>
              <w:bottom w:val="single" w:sz="4" w:space="0" w:color="auto"/>
            </w:tcBorders>
            <w:shd w:val="clear" w:color="auto" w:fill="auto"/>
          </w:tcPr>
          <w:p w:rsidR="003C7419" w:rsidRPr="000B3792" w:rsidRDefault="00190732" w:rsidP="00190732">
            <w:pPr>
              <w:pStyle w:val="Tabletext"/>
            </w:pPr>
            <w:r w:rsidRPr="000B3792">
              <w:t>265</w:t>
            </w:r>
          </w:p>
        </w:tc>
        <w:tc>
          <w:tcPr>
            <w:tcW w:w="2534" w:type="dxa"/>
            <w:tcBorders>
              <w:top w:val="single" w:sz="4" w:space="0" w:color="auto"/>
              <w:bottom w:val="single" w:sz="4" w:space="0" w:color="auto"/>
            </w:tcBorders>
            <w:shd w:val="clear" w:color="auto" w:fill="auto"/>
          </w:tcPr>
          <w:p w:rsidR="003C7419" w:rsidRPr="000B3792" w:rsidRDefault="004B08B2" w:rsidP="00841A59">
            <w:pPr>
              <w:pStyle w:val="Tabletext"/>
            </w:pPr>
            <w:r w:rsidRPr="000B3792">
              <w:t>Primary Connections</w:t>
            </w:r>
          </w:p>
        </w:tc>
        <w:tc>
          <w:tcPr>
            <w:tcW w:w="5109" w:type="dxa"/>
            <w:tcBorders>
              <w:top w:val="single" w:sz="4" w:space="0" w:color="auto"/>
              <w:bottom w:val="single" w:sz="4" w:space="0" w:color="auto"/>
            </w:tcBorders>
            <w:shd w:val="clear" w:color="auto" w:fill="auto"/>
          </w:tcPr>
          <w:p w:rsidR="004B08B2" w:rsidRPr="000B3792" w:rsidRDefault="004B08B2" w:rsidP="004B08B2">
            <w:pPr>
              <w:pStyle w:val="Tabletext"/>
            </w:pPr>
            <w:r w:rsidRPr="000B3792">
              <w:t>To strengthen student interest and engagement in science education and improve the skills and confidence of science teachers by funding the Australian Academy of Science to:</w:t>
            </w:r>
          </w:p>
          <w:p w:rsidR="004B08B2" w:rsidRPr="000B3792" w:rsidRDefault="004B08B2" w:rsidP="004B08B2">
            <w:pPr>
              <w:pStyle w:val="Tablea"/>
            </w:pPr>
            <w:r w:rsidRPr="000B3792">
              <w:t>(a) further adapt, develop and enhance online curriculum resources for primary schools; and</w:t>
            </w:r>
          </w:p>
          <w:p w:rsidR="004B08B2" w:rsidRPr="000B3792" w:rsidRDefault="004B08B2" w:rsidP="004B08B2">
            <w:pPr>
              <w:pStyle w:val="Tablea"/>
            </w:pPr>
            <w:r w:rsidRPr="000B3792">
              <w:t xml:space="preserve">(b) hold professional learning workshops for teachers to support effective use of </w:t>
            </w:r>
            <w:r w:rsidR="00075BBD" w:rsidRPr="000B3792">
              <w:t xml:space="preserve">such </w:t>
            </w:r>
            <w:r w:rsidRPr="000B3792">
              <w:t>resources; and</w:t>
            </w:r>
          </w:p>
          <w:p w:rsidR="003C7419" w:rsidRPr="000B3792" w:rsidRDefault="004B08B2" w:rsidP="00075BBD">
            <w:pPr>
              <w:pStyle w:val="Tablea"/>
            </w:pPr>
            <w:r w:rsidRPr="000B3792">
              <w:t xml:space="preserve">(c) promote the use </w:t>
            </w:r>
            <w:r w:rsidR="00075BBD" w:rsidRPr="000B3792">
              <w:t xml:space="preserve">of such resources </w:t>
            </w:r>
            <w:r w:rsidRPr="000B3792">
              <w:t>in schools.</w:t>
            </w:r>
          </w:p>
        </w:tc>
      </w:tr>
      <w:tr w:rsidR="003C7419" w:rsidRPr="000B3792" w:rsidTr="00206FB4">
        <w:tc>
          <w:tcPr>
            <w:tcW w:w="854" w:type="dxa"/>
            <w:tcBorders>
              <w:top w:val="single" w:sz="4" w:space="0" w:color="auto"/>
              <w:bottom w:val="single" w:sz="4" w:space="0" w:color="auto"/>
            </w:tcBorders>
            <w:shd w:val="clear" w:color="auto" w:fill="auto"/>
          </w:tcPr>
          <w:p w:rsidR="003C7419" w:rsidRPr="000B3792" w:rsidRDefault="00190732" w:rsidP="00190732">
            <w:pPr>
              <w:pStyle w:val="Tabletext"/>
            </w:pPr>
            <w:r w:rsidRPr="000B3792">
              <w:t>266</w:t>
            </w:r>
          </w:p>
        </w:tc>
        <w:tc>
          <w:tcPr>
            <w:tcW w:w="2534" w:type="dxa"/>
            <w:tcBorders>
              <w:top w:val="single" w:sz="4" w:space="0" w:color="auto"/>
              <w:bottom w:val="single" w:sz="4" w:space="0" w:color="auto"/>
            </w:tcBorders>
            <w:shd w:val="clear" w:color="auto" w:fill="auto"/>
          </w:tcPr>
          <w:p w:rsidR="003C7419" w:rsidRPr="000B3792" w:rsidRDefault="00D46FD7" w:rsidP="00841A59">
            <w:pPr>
              <w:pStyle w:val="Tabletext"/>
            </w:pPr>
            <w:r w:rsidRPr="000B3792">
              <w:t>Science by Doing</w:t>
            </w:r>
          </w:p>
        </w:tc>
        <w:tc>
          <w:tcPr>
            <w:tcW w:w="5109" w:type="dxa"/>
            <w:tcBorders>
              <w:top w:val="single" w:sz="4" w:space="0" w:color="auto"/>
              <w:bottom w:val="single" w:sz="4" w:space="0" w:color="auto"/>
            </w:tcBorders>
            <w:shd w:val="clear" w:color="auto" w:fill="auto"/>
          </w:tcPr>
          <w:p w:rsidR="003C7419" w:rsidRPr="000B3792" w:rsidRDefault="00D46FD7" w:rsidP="00D46FD7">
            <w:pPr>
              <w:pStyle w:val="Tabletext"/>
            </w:pPr>
            <w:r w:rsidRPr="000B3792">
              <w:t>To strengthen student interest and engagement in science education and improve the skills and confidence of science teachers by funding the Australian Academy of Science to further develop and enhance online curriculum resources for secondary schools.</w:t>
            </w:r>
          </w:p>
        </w:tc>
      </w:tr>
      <w:tr w:rsidR="00A21B1D" w:rsidRPr="000B3792" w:rsidTr="00206FB4">
        <w:tc>
          <w:tcPr>
            <w:tcW w:w="854" w:type="dxa"/>
            <w:tcBorders>
              <w:top w:val="single" w:sz="4" w:space="0" w:color="auto"/>
            </w:tcBorders>
            <w:shd w:val="clear" w:color="auto" w:fill="auto"/>
          </w:tcPr>
          <w:p w:rsidR="00A21B1D" w:rsidRPr="000B3792" w:rsidRDefault="00190732" w:rsidP="00190732">
            <w:pPr>
              <w:pStyle w:val="Tabletext"/>
            </w:pPr>
            <w:r w:rsidRPr="000B3792">
              <w:t>267</w:t>
            </w:r>
          </w:p>
        </w:tc>
        <w:tc>
          <w:tcPr>
            <w:tcW w:w="2534" w:type="dxa"/>
            <w:tcBorders>
              <w:top w:val="single" w:sz="4" w:space="0" w:color="auto"/>
            </w:tcBorders>
            <w:shd w:val="clear" w:color="auto" w:fill="auto"/>
          </w:tcPr>
          <w:p w:rsidR="00A21B1D" w:rsidRPr="000B3792" w:rsidRDefault="00A21B1D" w:rsidP="001D214C">
            <w:pPr>
              <w:pStyle w:val="Tabletext"/>
            </w:pPr>
            <w:r w:rsidRPr="000B3792">
              <w:t xml:space="preserve">In Home Care </w:t>
            </w:r>
            <w:r w:rsidR="001D214C" w:rsidRPr="000B3792">
              <w:t>Support</w:t>
            </w:r>
          </w:p>
        </w:tc>
        <w:tc>
          <w:tcPr>
            <w:tcW w:w="5109" w:type="dxa"/>
            <w:tcBorders>
              <w:top w:val="single" w:sz="4" w:space="0" w:color="auto"/>
            </w:tcBorders>
            <w:shd w:val="clear" w:color="auto" w:fill="auto"/>
          </w:tcPr>
          <w:p w:rsidR="00A21B1D" w:rsidRPr="000B3792" w:rsidRDefault="00A21B1D" w:rsidP="00A21B1D">
            <w:pPr>
              <w:pStyle w:val="Tabletext"/>
            </w:pPr>
            <w:r w:rsidRPr="000B3792">
              <w:t xml:space="preserve">To fund the provision of services to assist and support families </w:t>
            </w:r>
            <w:r w:rsidR="0081454B" w:rsidRPr="000B3792">
              <w:t xml:space="preserve">to </w:t>
            </w:r>
            <w:r w:rsidRPr="000B3792">
              <w:t xml:space="preserve">access </w:t>
            </w:r>
            <w:r w:rsidR="001D214C" w:rsidRPr="000B3792">
              <w:t xml:space="preserve">in </w:t>
            </w:r>
            <w:r w:rsidRPr="000B3792">
              <w:t xml:space="preserve">home child care or other suitable </w:t>
            </w:r>
            <w:r w:rsidR="00C07B51" w:rsidRPr="000B3792">
              <w:t>s</w:t>
            </w:r>
            <w:r w:rsidRPr="000B3792">
              <w:t>ervices.</w:t>
            </w:r>
          </w:p>
          <w:p w:rsidR="001D214C" w:rsidRPr="000B3792" w:rsidRDefault="00A21B1D" w:rsidP="001D214C">
            <w:pPr>
              <w:pStyle w:val="Tabletext"/>
            </w:pPr>
            <w:r w:rsidRPr="000B3792">
              <w:t xml:space="preserve">This objective also has the effect it would have if it were limited to providing funding </w:t>
            </w:r>
            <w:r w:rsidR="001D214C" w:rsidRPr="000B3792">
              <w:t xml:space="preserve">for </w:t>
            </w:r>
            <w:r w:rsidRPr="000B3792">
              <w:t>measures</w:t>
            </w:r>
            <w:r w:rsidR="001D214C" w:rsidRPr="000B3792">
              <w:t>:</w:t>
            </w:r>
          </w:p>
          <w:p w:rsidR="00A21B1D" w:rsidRPr="000B3792" w:rsidRDefault="001D214C" w:rsidP="001D214C">
            <w:pPr>
              <w:pStyle w:val="Tablea"/>
            </w:pPr>
            <w:r w:rsidRPr="000B3792">
              <w:t>(a) to</w:t>
            </w:r>
            <w:r w:rsidR="00A21B1D" w:rsidRPr="000B3792">
              <w:t xml:space="preserve"> meet Australia’s obligations</w:t>
            </w:r>
            <w:r w:rsidRPr="000B3792">
              <w:t xml:space="preserve"> under </w:t>
            </w:r>
            <w:r w:rsidR="00A21B1D" w:rsidRPr="000B3792">
              <w:t>the Convention on the Rights of the Child</w:t>
            </w:r>
            <w:r w:rsidR="0097543D" w:rsidRPr="000B3792">
              <w:t xml:space="preserve">, </w:t>
            </w:r>
            <w:r w:rsidR="00A21B1D" w:rsidRPr="000B3792">
              <w:t>particular</w:t>
            </w:r>
            <w:r w:rsidR="000E17DF" w:rsidRPr="000B3792">
              <w:t>ly</w:t>
            </w:r>
            <w:r w:rsidR="00A21B1D" w:rsidRPr="000B3792">
              <w:t xml:space="preserve"> </w:t>
            </w:r>
            <w:r w:rsidR="0043030A" w:rsidRPr="000B3792">
              <w:t>A</w:t>
            </w:r>
            <w:r w:rsidR="00A21B1D" w:rsidRPr="000B3792">
              <w:t>rticle</w:t>
            </w:r>
            <w:r w:rsidRPr="000B3792">
              <w:t>s</w:t>
            </w:r>
            <w:r w:rsidR="00A21B1D" w:rsidRPr="000B3792">
              <w:t xml:space="preserve"> </w:t>
            </w:r>
            <w:r w:rsidRPr="000B3792">
              <w:t xml:space="preserve">3(3), 18(2) and </w:t>
            </w:r>
            <w:r w:rsidR="00A21B1D" w:rsidRPr="000B3792">
              <w:t>18</w:t>
            </w:r>
            <w:r w:rsidR="0043030A" w:rsidRPr="000B3792">
              <w:t>(</w:t>
            </w:r>
            <w:r w:rsidRPr="000B3792">
              <w:t>3</w:t>
            </w:r>
            <w:r w:rsidR="0043030A" w:rsidRPr="000B3792">
              <w:t>)</w:t>
            </w:r>
            <w:r w:rsidRPr="000B3792">
              <w:t>; or</w:t>
            </w:r>
          </w:p>
          <w:p w:rsidR="001D214C" w:rsidRPr="000B3792" w:rsidRDefault="001D214C" w:rsidP="00CD3504">
            <w:pPr>
              <w:pStyle w:val="Tablea"/>
            </w:pPr>
            <w:r w:rsidRPr="000B3792">
              <w:t>(b) that are incidental to the provision of child endowment and family allowances (within the meaning of paragraph</w:t>
            </w:r>
            <w:r w:rsidR="000B3792" w:rsidRPr="000B3792">
              <w:t> </w:t>
            </w:r>
            <w:r w:rsidRPr="000B3792">
              <w:t>51(</w:t>
            </w:r>
            <w:proofErr w:type="spellStart"/>
            <w:r w:rsidRPr="000B3792">
              <w:t>xxiiiA</w:t>
            </w:r>
            <w:proofErr w:type="spellEnd"/>
            <w:r w:rsidRPr="000B3792">
              <w:t xml:space="preserve">) of the Constitution). </w:t>
            </w:r>
          </w:p>
        </w:tc>
      </w:tr>
    </w:tbl>
    <w:p w:rsidR="0084172C" w:rsidRPr="000B3792" w:rsidRDefault="0084172C" w:rsidP="00206FB4">
      <w:pPr>
        <w:pStyle w:val="Tabletext"/>
      </w:pPr>
    </w:p>
    <w:sectPr w:rsidR="0084172C" w:rsidRPr="000B3792" w:rsidSect="00847B3C">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3B" w:rsidRDefault="008E1D3B" w:rsidP="0048364F">
      <w:pPr>
        <w:spacing w:line="240" w:lineRule="auto"/>
      </w:pPr>
      <w:r>
        <w:separator/>
      </w:r>
    </w:p>
  </w:endnote>
  <w:endnote w:type="continuationSeparator" w:id="0">
    <w:p w:rsidR="008E1D3B" w:rsidRDefault="008E1D3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847B3C" w:rsidRDefault="00847B3C" w:rsidP="00847B3C">
    <w:pPr>
      <w:pStyle w:val="Footer"/>
      <w:tabs>
        <w:tab w:val="clear" w:pos="4153"/>
        <w:tab w:val="clear" w:pos="8306"/>
        <w:tab w:val="center" w:pos="4150"/>
        <w:tab w:val="right" w:pos="8307"/>
      </w:tabs>
      <w:spacing w:before="120"/>
      <w:rPr>
        <w:i/>
        <w:sz w:val="18"/>
      </w:rPr>
    </w:pPr>
    <w:r w:rsidRPr="00847B3C">
      <w:rPr>
        <w:i/>
        <w:sz w:val="18"/>
      </w:rPr>
      <w:t>OPC63187 -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847B3C" w:rsidRDefault="00847B3C" w:rsidP="00847B3C">
    <w:pPr>
      <w:rPr>
        <w:rFonts w:cs="Times New Roman"/>
        <w:i/>
        <w:sz w:val="18"/>
      </w:rPr>
    </w:pPr>
    <w:r w:rsidRPr="00847B3C">
      <w:rPr>
        <w:rFonts w:cs="Times New Roman"/>
        <w:i/>
        <w:sz w:val="18"/>
      </w:rPr>
      <w:t>OPC63187 -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847B3C" w:rsidRDefault="00847B3C" w:rsidP="00847B3C">
    <w:pPr>
      <w:pStyle w:val="Footer"/>
      <w:tabs>
        <w:tab w:val="clear" w:pos="4153"/>
        <w:tab w:val="clear" w:pos="8306"/>
        <w:tab w:val="center" w:pos="4150"/>
        <w:tab w:val="right" w:pos="8307"/>
      </w:tabs>
      <w:spacing w:before="120"/>
      <w:rPr>
        <w:i/>
        <w:sz w:val="18"/>
      </w:rPr>
    </w:pPr>
    <w:r w:rsidRPr="00847B3C">
      <w:rPr>
        <w:i/>
        <w:sz w:val="18"/>
      </w:rPr>
      <w:t>OPC63187 -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0B3792">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14BB">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50">
            <w:rPr>
              <w:i/>
              <w:sz w:val="18"/>
            </w:rPr>
            <w:t>Financial Framework (Supplementary Powers) Amendment (Education and Training Measures No. 1)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847B3C" w:rsidRDefault="00847B3C" w:rsidP="00847B3C">
    <w:pPr>
      <w:rPr>
        <w:rFonts w:cs="Times New Roman"/>
        <w:i/>
        <w:sz w:val="18"/>
      </w:rPr>
    </w:pPr>
    <w:r w:rsidRPr="00847B3C">
      <w:rPr>
        <w:rFonts w:cs="Times New Roman"/>
        <w:i/>
        <w:sz w:val="18"/>
      </w:rPr>
      <w:t>OPC63187 -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0B3792">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50">
            <w:rPr>
              <w:i/>
              <w:sz w:val="18"/>
            </w:rPr>
            <w:t>Financial Framework (Supplementary Powers) Amendment (Education and Training Measures No. 1) Regulations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09AE">
            <w:rPr>
              <w:i/>
              <w:noProof/>
              <w:sz w:val="18"/>
            </w:rPr>
            <w:t>i</w:t>
          </w:r>
          <w:r w:rsidRPr="00ED79B6">
            <w:rPr>
              <w:i/>
              <w:sz w:val="18"/>
            </w:rPr>
            <w:fldChar w:fldCharType="end"/>
          </w:r>
        </w:p>
      </w:tc>
    </w:tr>
  </w:tbl>
  <w:p w:rsidR="00A136F5" w:rsidRPr="00847B3C" w:rsidRDefault="00847B3C" w:rsidP="00847B3C">
    <w:pPr>
      <w:rPr>
        <w:rFonts w:cs="Times New Roman"/>
        <w:i/>
        <w:sz w:val="18"/>
      </w:rPr>
    </w:pPr>
    <w:r w:rsidRPr="00847B3C">
      <w:rPr>
        <w:rFonts w:cs="Times New Roman"/>
        <w:i/>
        <w:sz w:val="18"/>
      </w:rPr>
      <w:t>OPC63187 -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0B3792">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09AE">
            <w:rPr>
              <w:i/>
              <w:noProof/>
              <w:sz w:val="18"/>
            </w:rPr>
            <w:t>4</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50">
            <w:rPr>
              <w:i/>
              <w:sz w:val="18"/>
            </w:rPr>
            <w:t>Financial Framework (Supplementary Powers) Amendment (Education and Training Measures No. 1)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847B3C" w:rsidRDefault="00847B3C" w:rsidP="00847B3C">
    <w:pPr>
      <w:rPr>
        <w:rFonts w:cs="Times New Roman"/>
        <w:i/>
        <w:sz w:val="18"/>
      </w:rPr>
    </w:pPr>
    <w:r w:rsidRPr="00847B3C">
      <w:rPr>
        <w:rFonts w:cs="Times New Roman"/>
        <w:i/>
        <w:sz w:val="18"/>
      </w:rPr>
      <w:t>OPC63187 -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50">
            <w:rPr>
              <w:i/>
              <w:sz w:val="18"/>
            </w:rPr>
            <w:t>Financial Framework (Supplementary Powers) Amendment (Education and Training Measures No. 1)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09AE">
            <w:rPr>
              <w:i/>
              <w:noProof/>
              <w:sz w:val="18"/>
            </w:rPr>
            <w:t>1</w:t>
          </w:r>
          <w:r w:rsidRPr="00ED79B6">
            <w:rPr>
              <w:i/>
              <w:sz w:val="18"/>
            </w:rPr>
            <w:fldChar w:fldCharType="end"/>
          </w:r>
        </w:p>
      </w:tc>
    </w:tr>
  </w:tbl>
  <w:p w:rsidR="007A6863" w:rsidRPr="00847B3C" w:rsidRDefault="00847B3C" w:rsidP="00847B3C">
    <w:pPr>
      <w:rPr>
        <w:rFonts w:cs="Times New Roman"/>
        <w:i/>
        <w:sz w:val="18"/>
      </w:rPr>
    </w:pPr>
    <w:r w:rsidRPr="00847B3C">
      <w:rPr>
        <w:rFonts w:cs="Times New Roman"/>
        <w:i/>
        <w:sz w:val="18"/>
      </w:rPr>
      <w:t>OPC63187 -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50">
            <w:rPr>
              <w:i/>
              <w:sz w:val="18"/>
            </w:rPr>
            <w:t>Financial Framework (Supplementary Powers) Amendment (Education and Training Measures No. 1)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14BB">
            <w:rPr>
              <w:i/>
              <w:noProof/>
              <w:sz w:val="18"/>
            </w:rPr>
            <w:t>2</w:t>
          </w:r>
          <w:r w:rsidRPr="00ED79B6">
            <w:rPr>
              <w:i/>
              <w:sz w:val="18"/>
            </w:rPr>
            <w:fldChar w:fldCharType="end"/>
          </w:r>
        </w:p>
      </w:tc>
    </w:tr>
  </w:tbl>
  <w:p w:rsidR="00A136F5" w:rsidRPr="00847B3C" w:rsidRDefault="00847B3C" w:rsidP="00847B3C">
    <w:pPr>
      <w:rPr>
        <w:rFonts w:cs="Times New Roman"/>
        <w:i/>
        <w:sz w:val="18"/>
      </w:rPr>
    </w:pPr>
    <w:r w:rsidRPr="00847B3C">
      <w:rPr>
        <w:rFonts w:cs="Times New Roman"/>
        <w:i/>
        <w:sz w:val="18"/>
      </w:rPr>
      <w:t>OPC63187 -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3B" w:rsidRDefault="008E1D3B" w:rsidP="0048364F">
      <w:pPr>
        <w:spacing w:line="240" w:lineRule="auto"/>
      </w:pPr>
      <w:r>
        <w:separator/>
      </w:r>
    </w:p>
  </w:footnote>
  <w:footnote w:type="continuationSeparator" w:id="0">
    <w:p w:rsidR="008E1D3B" w:rsidRDefault="008E1D3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FB09AE">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FB09AE">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FAB35F5"/>
    <w:multiLevelType w:val="multilevel"/>
    <w:tmpl w:val="A1523994"/>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327664"/>
    <w:multiLevelType w:val="multilevel"/>
    <w:tmpl w:val="F4B21BA6"/>
    <w:lvl w:ilvl="0">
      <w:start w:val="1"/>
      <w:numFmt w:val="decimal"/>
      <w:lvlText w:val="%1."/>
      <w:lvlJc w:val="left"/>
      <w:pPr>
        <w:tabs>
          <w:tab w:val="num" w:pos="709"/>
        </w:tabs>
        <w:ind w:left="0" w:hanging="709"/>
      </w:pPr>
      <w:rPr>
        <w:sz w:val="20"/>
      </w:rPr>
    </w:lvl>
    <w:lvl w:ilvl="1">
      <w:start w:val="1"/>
      <w:numFmt w:val="decimal"/>
      <w:lvlText w:val="%1.%2."/>
      <w:lvlJc w:val="left"/>
      <w:pPr>
        <w:tabs>
          <w:tab w:val="num" w:pos="709"/>
        </w:tabs>
        <w:ind w:left="0" w:hanging="709"/>
      </w:pPr>
      <w:rPr>
        <w:sz w:val="20"/>
      </w:rPr>
    </w:lvl>
    <w:lvl w:ilvl="2">
      <w:start w:val="1"/>
      <w:numFmt w:val="decimal"/>
      <w:lvlText w:val="%1.%2.%3."/>
      <w:lvlJc w:val="left"/>
      <w:pPr>
        <w:tabs>
          <w:tab w:val="num" w:pos="709"/>
        </w:tabs>
        <w:ind w:left="0" w:hanging="709"/>
      </w:pPr>
      <w:rPr>
        <w:sz w:val="20"/>
      </w:rPr>
    </w:lvl>
    <w:lvl w:ilvl="3">
      <w:start w:val="1"/>
      <w:numFmt w:val="lowerLetter"/>
      <w:lvlText w:val="%4."/>
      <w:lvlJc w:val="left"/>
      <w:pPr>
        <w:tabs>
          <w:tab w:val="num" w:pos="709"/>
        </w:tabs>
        <w:ind w:left="425" w:hanging="425"/>
      </w:p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b w:val="0"/>
        <w:i w:val="0"/>
      </w:rPr>
    </w:lvl>
    <w:lvl w:ilvl="6">
      <w:start w:val="1"/>
      <w:numFmt w:val="bullet"/>
      <w:lvlText w:val="–"/>
      <w:lvlJc w:val="left"/>
      <w:pPr>
        <w:tabs>
          <w:tab w:val="num" w:pos="1843"/>
        </w:tabs>
        <w:ind w:left="1276" w:hanging="425"/>
      </w:pPr>
      <w:rPr>
        <w:b w:val="0"/>
        <w:i w:val="0"/>
      </w:rPr>
    </w:lvl>
    <w:lvl w:ilvl="7">
      <w:start w:val="1"/>
      <w:numFmt w:val="bullet"/>
      <w:lvlText w:val="–"/>
      <w:lvlJc w:val="left"/>
      <w:pPr>
        <w:tabs>
          <w:tab w:val="num" w:pos="2410"/>
        </w:tabs>
        <w:ind w:left="1701" w:hanging="425"/>
      </w:pPr>
      <w:rPr>
        <w:b w:val="0"/>
        <w:i w:val="0"/>
      </w:rPr>
    </w:lvl>
    <w:lvl w:ilvl="8">
      <w:start w:val="1"/>
      <w:numFmt w:val="bullet"/>
      <w:lvlText w:val="–"/>
      <w:lvlJc w:val="left"/>
      <w:pPr>
        <w:tabs>
          <w:tab w:val="num" w:pos="2835"/>
        </w:tabs>
        <w:ind w:left="2126" w:hanging="425"/>
      </w:pPr>
      <w:rPr>
        <w:b w:val="0"/>
        <w:i w:val="0"/>
      </w:rPr>
    </w:lvl>
  </w:abstractNum>
  <w:abstractNum w:abstractNumId="13">
    <w:nsid w:val="265B1B49"/>
    <w:multiLevelType w:val="multilevel"/>
    <w:tmpl w:val="55B093F8"/>
    <w:lvl w:ilvl="0">
      <w:start w:val="1"/>
      <w:numFmt w:val="none"/>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3927F0F"/>
    <w:multiLevelType w:val="multilevel"/>
    <w:tmpl w:val="A1523994"/>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35709C"/>
    <w:multiLevelType w:val="multilevel"/>
    <w:tmpl w:val="E364186A"/>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1186DAE"/>
    <w:multiLevelType w:val="multilevel"/>
    <w:tmpl w:val="A1523994"/>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24E5E2D"/>
    <w:multiLevelType w:val="multilevel"/>
    <w:tmpl w:val="A1523994"/>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EEF72ED"/>
    <w:multiLevelType w:val="multilevel"/>
    <w:tmpl w:val="EFD2079A"/>
    <w:lvl w:ilvl="0">
      <w:start w:val="1"/>
      <w:numFmt w:val="lowerLetter"/>
      <w:lvlText w:val="(%1)"/>
      <w:lvlJc w:val="left"/>
      <w:pPr>
        <w:ind w:left="1985" w:hanging="567"/>
      </w:pPr>
      <w:rPr>
        <w:rFonts w:hint="default"/>
      </w:rPr>
    </w:lvl>
    <w:lvl w:ilvl="1">
      <w:start w:val="1"/>
      <w:numFmt w:val="lowerRoman"/>
      <w:lvlText w:val="(%2)"/>
      <w:lvlJc w:val="left"/>
      <w:pPr>
        <w:ind w:left="2410"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6"/>
  </w:num>
  <w:num w:numId="14">
    <w:abstractNumId w:val="1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3B"/>
    <w:rsid w:val="00000263"/>
    <w:rsid w:val="000113BC"/>
    <w:rsid w:val="000136AF"/>
    <w:rsid w:val="0004044E"/>
    <w:rsid w:val="0005120E"/>
    <w:rsid w:val="00054577"/>
    <w:rsid w:val="000614BF"/>
    <w:rsid w:val="0007169C"/>
    <w:rsid w:val="00075BBD"/>
    <w:rsid w:val="00077593"/>
    <w:rsid w:val="00083F48"/>
    <w:rsid w:val="000A7DF9"/>
    <w:rsid w:val="000B3792"/>
    <w:rsid w:val="000B638E"/>
    <w:rsid w:val="000D05EF"/>
    <w:rsid w:val="000D5485"/>
    <w:rsid w:val="000E17DF"/>
    <w:rsid w:val="000F21C1"/>
    <w:rsid w:val="00105D72"/>
    <w:rsid w:val="0010745C"/>
    <w:rsid w:val="00117277"/>
    <w:rsid w:val="00145C58"/>
    <w:rsid w:val="00157FAC"/>
    <w:rsid w:val="00160BD7"/>
    <w:rsid w:val="001643C9"/>
    <w:rsid w:val="00165568"/>
    <w:rsid w:val="00166082"/>
    <w:rsid w:val="00166C2F"/>
    <w:rsid w:val="001716C9"/>
    <w:rsid w:val="00184261"/>
    <w:rsid w:val="00190732"/>
    <w:rsid w:val="00193461"/>
    <w:rsid w:val="001939E1"/>
    <w:rsid w:val="00195382"/>
    <w:rsid w:val="001A3B9F"/>
    <w:rsid w:val="001A65C0"/>
    <w:rsid w:val="001B6456"/>
    <w:rsid w:val="001B7A5D"/>
    <w:rsid w:val="001C14BB"/>
    <w:rsid w:val="001C69C4"/>
    <w:rsid w:val="001D214C"/>
    <w:rsid w:val="001D3B58"/>
    <w:rsid w:val="001E0A8D"/>
    <w:rsid w:val="001E3590"/>
    <w:rsid w:val="001E7407"/>
    <w:rsid w:val="00201D27"/>
    <w:rsid w:val="0020300C"/>
    <w:rsid w:val="00206FB4"/>
    <w:rsid w:val="00220A0C"/>
    <w:rsid w:val="00223E4A"/>
    <w:rsid w:val="002302EA"/>
    <w:rsid w:val="00240749"/>
    <w:rsid w:val="002468D7"/>
    <w:rsid w:val="00252A2F"/>
    <w:rsid w:val="00285CDD"/>
    <w:rsid w:val="00291167"/>
    <w:rsid w:val="00297ECB"/>
    <w:rsid w:val="002A3066"/>
    <w:rsid w:val="002C152A"/>
    <w:rsid w:val="002D043A"/>
    <w:rsid w:val="0031713F"/>
    <w:rsid w:val="00321913"/>
    <w:rsid w:val="00324EE6"/>
    <w:rsid w:val="003316DC"/>
    <w:rsid w:val="00332E0D"/>
    <w:rsid w:val="003415D3"/>
    <w:rsid w:val="00345317"/>
    <w:rsid w:val="00346335"/>
    <w:rsid w:val="00352B0F"/>
    <w:rsid w:val="003561B0"/>
    <w:rsid w:val="00367960"/>
    <w:rsid w:val="003855E7"/>
    <w:rsid w:val="003A15AC"/>
    <w:rsid w:val="003A56EB"/>
    <w:rsid w:val="003B0627"/>
    <w:rsid w:val="003C2A51"/>
    <w:rsid w:val="003C5F2B"/>
    <w:rsid w:val="003C7419"/>
    <w:rsid w:val="003D0BFE"/>
    <w:rsid w:val="003D4127"/>
    <w:rsid w:val="003D5700"/>
    <w:rsid w:val="003F0F5A"/>
    <w:rsid w:val="00400A30"/>
    <w:rsid w:val="004022CA"/>
    <w:rsid w:val="004116CD"/>
    <w:rsid w:val="00414ADE"/>
    <w:rsid w:val="00424CA9"/>
    <w:rsid w:val="004257BB"/>
    <w:rsid w:val="004261D9"/>
    <w:rsid w:val="0043030A"/>
    <w:rsid w:val="0044291A"/>
    <w:rsid w:val="00460499"/>
    <w:rsid w:val="00473294"/>
    <w:rsid w:val="00474835"/>
    <w:rsid w:val="004819C7"/>
    <w:rsid w:val="0048364F"/>
    <w:rsid w:val="00490F2E"/>
    <w:rsid w:val="00496DB3"/>
    <w:rsid w:val="00496F97"/>
    <w:rsid w:val="004A53EA"/>
    <w:rsid w:val="004B08B2"/>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95D50"/>
    <w:rsid w:val="005A482B"/>
    <w:rsid w:val="005B4067"/>
    <w:rsid w:val="005C36E0"/>
    <w:rsid w:val="005C3F41"/>
    <w:rsid w:val="005D168D"/>
    <w:rsid w:val="005D5EA1"/>
    <w:rsid w:val="005E4E3A"/>
    <w:rsid w:val="005E61D3"/>
    <w:rsid w:val="005F7738"/>
    <w:rsid w:val="00600219"/>
    <w:rsid w:val="00613EAD"/>
    <w:rsid w:val="006158AC"/>
    <w:rsid w:val="00640402"/>
    <w:rsid w:val="00640F78"/>
    <w:rsid w:val="00646E7B"/>
    <w:rsid w:val="00655D6A"/>
    <w:rsid w:val="00656DE9"/>
    <w:rsid w:val="0065753F"/>
    <w:rsid w:val="00677CC2"/>
    <w:rsid w:val="00685F42"/>
    <w:rsid w:val="006866A1"/>
    <w:rsid w:val="0069207B"/>
    <w:rsid w:val="0069784F"/>
    <w:rsid w:val="006A4309"/>
    <w:rsid w:val="006B0E55"/>
    <w:rsid w:val="006B7006"/>
    <w:rsid w:val="006C39BE"/>
    <w:rsid w:val="006C7F8C"/>
    <w:rsid w:val="006D0FC5"/>
    <w:rsid w:val="006D7AB9"/>
    <w:rsid w:val="00700B2C"/>
    <w:rsid w:val="00706839"/>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D45C1"/>
    <w:rsid w:val="007E7D4A"/>
    <w:rsid w:val="007F48ED"/>
    <w:rsid w:val="007F7947"/>
    <w:rsid w:val="008077BF"/>
    <w:rsid w:val="00812F45"/>
    <w:rsid w:val="0081454B"/>
    <w:rsid w:val="0084172C"/>
    <w:rsid w:val="00841A59"/>
    <w:rsid w:val="00847B3C"/>
    <w:rsid w:val="00856A31"/>
    <w:rsid w:val="008754D0"/>
    <w:rsid w:val="00877D48"/>
    <w:rsid w:val="0088345B"/>
    <w:rsid w:val="008859B0"/>
    <w:rsid w:val="008A16A5"/>
    <w:rsid w:val="008A1F9B"/>
    <w:rsid w:val="008B549F"/>
    <w:rsid w:val="008C2B5D"/>
    <w:rsid w:val="008D0EE0"/>
    <w:rsid w:val="008D5B99"/>
    <w:rsid w:val="008D7A27"/>
    <w:rsid w:val="008E1D3B"/>
    <w:rsid w:val="008E4702"/>
    <w:rsid w:val="008E69AA"/>
    <w:rsid w:val="008F4F1C"/>
    <w:rsid w:val="00922764"/>
    <w:rsid w:val="00932377"/>
    <w:rsid w:val="00943102"/>
    <w:rsid w:val="0094523D"/>
    <w:rsid w:val="009559E6"/>
    <w:rsid w:val="0097543D"/>
    <w:rsid w:val="00975CB9"/>
    <w:rsid w:val="00976A63"/>
    <w:rsid w:val="00983419"/>
    <w:rsid w:val="00990AD9"/>
    <w:rsid w:val="0099482E"/>
    <w:rsid w:val="009C3431"/>
    <w:rsid w:val="009C5989"/>
    <w:rsid w:val="009D08DA"/>
    <w:rsid w:val="009D41E9"/>
    <w:rsid w:val="009F373F"/>
    <w:rsid w:val="00A06860"/>
    <w:rsid w:val="00A136F5"/>
    <w:rsid w:val="00A21B1D"/>
    <w:rsid w:val="00A231E2"/>
    <w:rsid w:val="00A2550D"/>
    <w:rsid w:val="00A4169B"/>
    <w:rsid w:val="00A445F2"/>
    <w:rsid w:val="00A50D55"/>
    <w:rsid w:val="00A5165B"/>
    <w:rsid w:val="00A52FDA"/>
    <w:rsid w:val="00A64912"/>
    <w:rsid w:val="00A70A74"/>
    <w:rsid w:val="00AA0343"/>
    <w:rsid w:val="00AA2A5C"/>
    <w:rsid w:val="00AB78E9"/>
    <w:rsid w:val="00AD301F"/>
    <w:rsid w:val="00AD3467"/>
    <w:rsid w:val="00AD5641"/>
    <w:rsid w:val="00AE0F9B"/>
    <w:rsid w:val="00AF55FF"/>
    <w:rsid w:val="00B032D8"/>
    <w:rsid w:val="00B150D3"/>
    <w:rsid w:val="00B32FE9"/>
    <w:rsid w:val="00B33B3C"/>
    <w:rsid w:val="00B40D74"/>
    <w:rsid w:val="00B52663"/>
    <w:rsid w:val="00B56DCB"/>
    <w:rsid w:val="00B770D2"/>
    <w:rsid w:val="00BA47A3"/>
    <w:rsid w:val="00BA5026"/>
    <w:rsid w:val="00BB6E79"/>
    <w:rsid w:val="00BB7223"/>
    <w:rsid w:val="00BE3B31"/>
    <w:rsid w:val="00BE719A"/>
    <w:rsid w:val="00BE720A"/>
    <w:rsid w:val="00BF6650"/>
    <w:rsid w:val="00C067E5"/>
    <w:rsid w:val="00C07B51"/>
    <w:rsid w:val="00C164CA"/>
    <w:rsid w:val="00C42BF8"/>
    <w:rsid w:val="00C460AE"/>
    <w:rsid w:val="00C50043"/>
    <w:rsid w:val="00C50A0F"/>
    <w:rsid w:val="00C6066E"/>
    <w:rsid w:val="00C7573B"/>
    <w:rsid w:val="00C76CF3"/>
    <w:rsid w:val="00C804F2"/>
    <w:rsid w:val="00C950D7"/>
    <w:rsid w:val="00CA7844"/>
    <w:rsid w:val="00CB58EF"/>
    <w:rsid w:val="00CD3504"/>
    <w:rsid w:val="00CE3F36"/>
    <w:rsid w:val="00CE7D64"/>
    <w:rsid w:val="00CF0BB2"/>
    <w:rsid w:val="00D029B3"/>
    <w:rsid w:val="00D13441"/>
    <w:rsid w:val="00D243A3"/>
    <w:rsid w:val="00D3200B"/>
    <w:rsid w:val="00D33440"/>
    <w:rsid w:val="00D46FD7"/>
    <w:rsid w:val="00D526D3"/>
    <w:rsid w:val="00D52EFE"/>
    <w:rsid w:val="00D56A0D"/>
    <w:rsid w:val="00D63EF6"/>
    <w:rsid w:val="00D66518"/>
    <w:rsid w:val="00D70DFB"/>
    <w:rsid w:val="00D71EEA"/>
    <w:rsid w:val="00D735CD"/>
    <w:rsid w:val="00D766DF"/>
    <w:rsid w:val="00D95891"/>
    <w:rsid w:val="00DB5CB4"/>
    <w:rsid w:val="00DC37D3"/>
    <w:rsid w:val="00DC76C9"/>
    <w:rsid w:val="00DE149E"/>
    <w:rsid w:val="00DF06A8"/>
    <w:rsid w:val="00E00DC6"/>
    <w:rsid w:val="00E05704"/>
    <w:rsid w:val="00E12F1A"/>
    <w:rsid w:val="00E173DC"/>
    <w:rsid w:val="00E21CFB"/>
    <w:rsid w:val="00E22935"/>
    <w:rsid w:val="00E27EAA"/>
    <w:rsid w:val="00E54292"/>
    <w:rsid w:val="00E60191"/>
    <w:rsid w:val="00E74DC7"/>
    <w:rsid w:val="00E87699"/>
    <w:rsid w:val="00E92E27"/>
    <w:rsid w:val="00E9390C"/>
    <w:rsid w:val="00E9586B"/>
    <w:rsid w:val="00E97334"/>
    <w:rsid w:val="00EA0D36"/>
    <w:rsid w:val="00EB6CFC"/>
    <w:rsid w:val="00EC63A6"/>
    <w:rsid w:val="00ED4928"/>
    <w:rsid w:val="00EE0471"/>
    <w:rsid w:val="00EE6190"/>
    <w:rsid w:val="00EF2E3A"/>
    <w:rsid w:val="00EF6402"/>
    <w:rsid w:val="00F047E2"/>
    <w:rsid w:val="00F04D57"/>
    <w:rsid w:val="00F078DC"/>
    <w:rsid w:val="00F13E86"/>
    <w:rsid w:val="00F21D71"/>
    <w:rsid w:val="00F32FCB"/>
    <w:rsid w:val="00F3341C"/>
    <w:rsid w:val="00F6709F"/>
    <w:rsid w:val="00F677A9"/>
    <w:rsid w:val="00F732EA"/>
    <w:rsid w:val="00F84CF5"/>
    <w:rsid w:val="00F8612E"/>
    <w:rsid w:val="00F934A8"/>
    <w:rsid w:val="00FA32C1"/>
    <w:rsid w:val="00FA420B"/>
    <w:rsid w:val="00FB09AE"/>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792"/>
    <w:pPr>
      <w:spacing w:line="260" w:lineRule="atLeast"/>
    </w:pPr>
    <w:rPr>
      <w:sz w:val="22"/>
    </w:rPr>
  </w:style>
  <w:style w:type="paragraph" w:styleId="Heading1">
    <w:name w:val="heading 1"/>
    <w:basedOn w:val="Normal"/>
    <w:next w:val="Normal"/>
    <w:link w:val="Heading1Char"/>
    <w:uiPriority w:val="9"/>
    <w:qFormat/>
    <w:rsid w:val="000B37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37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37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37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37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37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37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37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B37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3792"/>
  </w:style>
  <w:style w:type="paragraph" w:customStyle="1" w:styleId="OPCParaBase">
    <w:name w:val="OPCParaBase"/>
    <w:qFormat/>
    <w:rsid w:val="000B3792"/>
    <w:pPr>
      <w:spacing w:line="260" w:lineRule="atLeast"/>
    </w:pPr>
    <w:rPr>
      <w:rFonts w:eastAsia="Times New Roman" w:cs="Times New Roman"/>
      <w:sz w:val="22"/>
      <w:lang w:eastAsia="en-AU"/>
    </w:rPr>
  </w:style>
  <w:style w:type="paragraph" w:customStyle="1" w:styleId="ShortT">
    <w:name w:val="ShortT"/>
    <w:basedOn w:val="OPCParaBase"/>
    <w:next w:val="Normal"/>
    <w:qFormat/>
    <w:rsid w:val="000B3792"/>
    <w:pPr>
      <w:spacing w:line="240" w:lineRule="auto"/>
    </w:pPr>
    <w:rPr>
      <w:b/>
      <w:sz w:val="40"/>
    </w:rPr>
  </w:style>
  <w:style w:type="paragraph" w:customStyle="1" w:styleId="ActHead1">
    <w:name w:val="ActHead 1"/>
    <w:aliases w:val="c"/>
    <w:basedOn w:val="OPCParaBase"/>
    <w:next w:val="Normal"/>
    <w:qFormat/>
    <w:rsid w:val="000B37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37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37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37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B37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37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37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37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37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3792"/>
  </w:style>
  <w:style w:type="paragraph" w:customStyle="1" w:styleId="Blocks">
    <w:name w:val="Blocks"/>
    <w:aliases w:val="bb"/>
    <w:basedOn w:val="OPCParaBase"/>
    <w:qFormat/>
    <w:rsid w:val="000B3792"/>
    <w:pPr>
      <w:spacing w:line="240" w:lineRule="auto"/>
    </w:pPr>
    <w:rPr>
      <w:sz w:val="24"/>
    </w:rPr>
  </w:style>
  <w:style w:type="paragraph" w:customStyle="1" w:styleId="BoxText">
    <w:name w:val="BoxText"/>
    <w:aliases w:val="bt"/>
    <w:basedOn w:val="OPCParaBase"/>
    <w:qFormat/>
    <w:rsid w:val="000B37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3792"/>
    <w:rPr>
      <w:b/>
    </w:rPr>
  </w:style>
  <w:style w:type="paragraph" w:customStyle="1" w:styleId="BoxHeadItalic">
    <w:name w:val="BoxHeadItalic"/>
    <w:aliases w:val="bhi"/>
    <w:basedOn w:val="BoxText"/>
    <w:next w:val="BoxStep"/>
    <w:qFormat/>
    <w:rsid w:val="000B3792"/>
    <w:rPr>
      <w:i/>
    </w:rPr>
  </w:style>
  <w:style w:type="paragraph" w:customStyle="1" w:styleId="BoxList">
    <w:name w:val="BoxList"/>
    <w:aliases w:val="bl"/>
    <w:basedOn w:val="BoxText"/>
    <w:qFormat/>
    <w:rsid w:val="000B3792"/>
    <w:pPr>
      <w:ind w:left="1559" w:hanging="425"/>
    </w:pPr>
  </w:style>
  <w:style w:type="paragraph" w:customStyle="1" w:styleId="BoxNote">
    <w:name w:val="BoxNote"/>
    <w:aliases w:val="bn"/>
    <w:basedOn w:val="BoxText"/>
    <w:qFormat/>
    <w:rsid w:val="000B3792"/>
    <w:pPr>
      <w:tabs>
        <w:tab w:val="left" w:pos="1985"/>
      </w:tabs>
      <w:spacing w:before="122" w:line="198" w:lineRule="exact"/>
      <w:ind w:left="2948" w:hanging="1814"/>
    </w:pPr>
    <w:rPr>
      <w:sz w:val="18"/>
    </w:rPr>
  </w:style>
  <w:style w:type="paragraph" w:customStyle="1" w:styleId="BoxPara">
    <w:name w:val="BoxPara"/>
    <w:aliases w:val="bp"/>
    <w:basedOn w:val="BoxText"/>
    <w:qFormat/>
    <w:rsid w:val="000B3792"/>
    <w:pPr>
      <w:tabs>
        <w:tab w:val="right" w:pos="2268"/>
      </w:tabs>
      <w:ind w:left="2552" w:hanging="1418"/>
    </w:pPr>
  </w:style>
  <w:style w:type="paragraph" w:customStyle="1" w:styleId="BoxStep">
    <w:name w:val="BoxStep"/>
    <w:aliases w:val="bs"/>
    <w:basedOn w:val="BoxText"/>
    <w:qFormat/>
    <w:rsid w:val="000B3792"/>
    <w:pPr>
      <w:ind w:left="1985" w:hanging="851"/>
    </w:pPr>
  </w:style>
  <w:style w:type="character" w:customStyle="1" w:styleId="CharAmPartNo">
    <w:name w:val="CharAmPartNo"/>
    <w:basedOn w:val="OPCCharBase"/>
    <w:qFormat/>
    <w:rsid w:val="000B3792"/>
  </w:style>
  <w:style w:type="character" w:customStyle="1" w:styleId="CharAmPartText">
    <w:name w:val="CharAmPartText"/>
    <w:basedOn w:val="OPCCharBase"/>
    <w:qFormat/>
    <w:rsid w:val="000B3792"/>
  </w:style>
  <w:style w:type="character" w:customStyle="1" w:styleId="CharAmSchNo">
    <w:name w:val="CharAmSchNo"/>
    <w:basedOn w:val="OPCCharBase"/>
    <w:qFormat/>
    <w:rsid w:val="000B3792"/>
  </w:style>
  <w:style w:type="character" w:customStyle="1" w:styleId="CharAmSchText">
    <w:name w:val="CharAmSchText"/>
    <w:basedOn w:val="OPCCharBase"/>
    <w:qFormat/>
    <w:rsid w:val="000B3792"/>
  </w:style>
  <w:style w:type="character" w:customStyle="1" w:styleId="CharBoldItalic">
    <w:name w:val="CharBoldItalic"/>
    <w:basedOn w:val="OPCCharBase"/>
    <w:uiPriority w:val="1"/>
    <w:qFormat/>
    <w:rsid w:val="000B3792"/>
    <w:rPr>
      <w:b/>
      <w:i/>
    </w:rPr>
  </w:style>
  <w:style w:type="character" w:customStyle="1" w:styleId="CharChapNo">
    <w:name w:val="CharChapNo"/>
    <w:basedOn w:val="OPCCharBase"/>
    <w:uiPriority w:val="1"/>
    <w:qFormat/>
    <w:rsid w:val="000B3792"/>
  </w:style>
  <w:style w:type="character" w:customStyle="1" w:styleId="CharChapText">
    <w:name w:val="CharChapText"/>
    <w:basedOn w:val="OPCCharBase"/>
    <w:uiPriority w:val="1"/>
    <w:qFormat/>
    <w:rsid w:val="000B3792"/>
  </w:style>
  <w:style w:type="character" w:customStyle="1" w:styleId="CharDivNo">
    <w:name w:val="CharDivNo"/>
    <w:basedOn w:val="OPCCharBase"/>
    <w:uiPriority w:val="1"/>
    <w:qFormat/>
    <w:rsid w:val="000B3792"/>
  </w:style>
  <w:style w:type="character" w:customStyle="1" w:styleId="CharDivText">
    <w:name w:val="CharDivText"/>
    <w:basedOn w:val="OPCCharBase"/>
    <w:uiPriority w:val="1"/>
    <w:qFormat/>
    <w:rsid w:val="000B3792"/>
  </w:style>
  <w:style w:type="character" w:customStyle="1" w:styleId="CharItalic">
    <w:name w:val="CharItalic"/>
    <w:basedOn w:val="OPCCharBase"/>
    <w:uiPriority w:val="1"/>
    <w:qFormat/>
    <w:rsid w:val="000B3792"/>
    <w:rPr>
      <w:i/>
    </w:rPr>
  </w:style>
  <w:style w:type="character" w:customStyle="1" w:styleId="CharPartNo">
    <w:name w:val="CharPartNo"/>
    <w:basedOn w:val="OPCCharBase"/>
    <w:uiPriority w:val="1"/>
    <w:qFormat/>
    <w:rsid w:val="000B3792"/>
  </w:style>
  <w:style w:type="character" w:customStyle="1" w:styleId="CharPartText">
    <w:name w:val="CharPartText"/>
    <w:basedOn w:val="OPCCharBase"/>
    <w:uiPriority w:val="1"/>
    <w:qFormat/>
    <w:rsid w:val="000B3792"/>
  </w:style>
  <w:style w:type="character" w:customStyle="1" w:styleId="CharSectno">
    <w:name w:val="CharSectno"/>
    <w:basedOn w:val="OPCCharBase"/>
    <w:qFormat/>
    <w:rsid w:val="000B3792"/>
  </w:style>
  <w:style w:type="character" w:customStyle="1" w:styleId="CharSubdNo">
    <w:name w:val="CharSubdNo"/>
    <w:basedOn w:val="OPCCharBase"/>
    <w:uiPriority w:val="1"/>
    <w:qFormat/>
    <w:rsid w:val="000B3792"/>
  </w:style>
  <w:style w:type="character" w:customStyle="1" w:styleId="CharSubdText">
    <w:name w:val="CharSubdText"/>
    <w:basedOn w:val="OPCCharBase"/>
    <w:uiPriority w:val="1"/>
    <w:qFormat/>
    <w:rsid w:val="000B3792"/>
  </w:style>
  <w:style w:type="paragraph" w:customStyle="1" w:styleId="CTA--">
    <w:name w:val="CTA --"/>
    <w:basedOn w:val="OPCParaBase"/>
    <w:next w:val="Normal"/>
    <w:rsid w:val="000B3792"/>
    <w:pPr>
      <w:spacing w:before="60" w:line="240" w:lineRule="atLeast"/>
      <w:ind w:left="142" w:hanging="142"/>
    </w:pPr>
    <w:rPr>
      <w:sz w:val="20"/>
    </w:rPr>
  </w:style>
  <w:style w:type="paragraph" w:customStyle="1" w:styleId="CTA-">
    <w:name w:val="CTA -"/>
    <w:basedOn w:val="OPCParaBase"/>
    <w:rsid w:val="000B3792"/>
    <w:pPr>
      <w:spacing w:before="60" w:line="240" w:lineRule="atLeast"/>
      <w:ind w:left="85" w:hanging="85"/>
    </w:pPr>
    <w:rPr>
      <w:sz w:val="20"/>
    </w:rPr>
  </w:style>
  <w:style w:type="paragraph" w:customStyle="1" w:styleId="CTA---">
    <w:name w:val="CTA ---"/>
    <w:basedOn w:val="OPCParaBase"/>
    <w:next w:val="Normal"/>
    <w:rsid w:val="000B3792"/>
    <w:pPr>
      <w:spacing w:before="60" w:line="240" w:lineRule="atLeast"/>
      <w:ind w:left="198" w:hanging="198"/>
    </w:pPr>
    <w:rPr>
      <w:sz w:val="20"/>
    </w:rPr>
  </w:style>
  <w:style w:type="paragraph" w:customStyle="1" w:styleId="CTA----">
    <w:name w:val="CTA ----"/>
    <w:basedOn w:val="OPCParaBase"/>
    <w:next w:val="Normal"/>
    <w:rsid w:val="000B3792"/>
    <w:pPr>
      <w:spacing w:before="60" w:line="240" w:lineRule="atLeast"/>
      <w:ind w:left="255" w:hanging="255"/>
    </w:pPr>
    <w:rPr>
      <w:sz w:val="20"/>
    </w:rPr>
  </w:style>
  <w:style w:type="paragraph" w:customStyle="1" w:styleId="CTA1a">
    <w:name w:val="CTA 1(a)"/>
    <w:basedOn w:val="OPCParaBase"/>
    <w:rsid w:val="000B3792"/>
    <w:pPr>
      <w:tabs>
        <w:tab w:val="right" w:pos="414"/>
      </w:tabs>
      <w:spacing w:before="40" w:line="240" w:lineRule="atLeast"/>
      <w:ind w:left="675" w:hanging="675"/>
    </w:pPr>
    <w:rPr>
      <w:sz w:val="20"/>
    </w:rPr>
  </w:style>
  <w:style w:type="paragraph" w:customStyle="1" w:styleId="CTA1ai">
    <w:name w:val="CTA 1(a)(i)"/>
    <w:basedOn w:val="OPCParaBase"/>
    <w:rsid w:val="000B3792"/>
    <w:pPr>
      <w:tabs>
        <w:tab w:val="right" w:pos="1004"/>
      </w:tabs>
      <w:spacing w:before="40" w:line="240" w:lineRule="atLeast"/>
      <w:ind w:left="1253" w:hanging="1253"/>
    </w:pPr>
    <w:rPr>
      <w:sz w:val="20"/>
    </w:rPr>
  </w:style>
  <w:style w:type="paragraph" w:customStyle="1" w:styleId="CTA2a">
    <w:name w:val="CTA 2(a)"/>
    <w:basedOn w:val="OPCParaBase"/>
    <w:rsid w:val="000B3792"/>
    <w:pPr>
      <w:tabs>
        <w:tab w:val="right" w:pos="482"/>
      </w:tabs>
      <w:spacing w:before="40" w:line="240" w:lineRule="atLeast"/>
      <w:ind w:left="748" w:hanging="748"/>
    </w:pPr>
    <w:rPr>
      <w:sz w:val="20"/>
    </w:rPr>
  </w:style>
  <w:style w:type="paragraph" w:customStyle="1" w:styleId="CTA2ai">
    <w:name w:val="CTA 2(a)(i)"/>
    <w:basedOn w:val="OPCParaBase"/>
    <w:rsid w:val="000B3792"/>
    <w:pPr>
      <w:tabs>
        <w:tab w:val="right" w:pos="1089"/>
      </w:tabs>
      <w:spacing w:before="40" w:line="240" w:lineRule="atLeast"/>
      <w:ind w:left="1327" w:hanging="1327"/>
    </w:pPr>
    <w:rPr>
      <w:sz w:val="20"/>
    </w:rPr>
  </w:style>
  <w:style w:type="paragraph" w:customStyle="1" w:styleId="CTA3a">
    <w:name w:val="CTA 3(a)"/>
    <w:basedOn w:val="OPCParaBase"/>
    <w:rsid w:val="000B3792"/>
    <w:pPr>
      <w:tabs>
        <w:tab w:val="right" w:pos="556"/>
      </w:tabs>
      <w:spacing w:before="40" w:line="240" w:lineRule="atLeast"/>
      <w:ind w:left="805" w:hanging="805"/>
    </w:pPr>
    <w:rPr>
      <w:sz w:val="20"/>
    </w:rPr>
  </w:style>
  <w:style w:type="paragraph" w:customStyle="1" w:styleId="CTA3ai">
    <w:name w:val="CTA 3(a)(i)"/>
    <w:basedOn w:val="OPCParaBase"/>
    <w:rsid w:val="000B3792"/>
    <w:pPr>
      <w:tabs>
        <w:tab w:val="right" w:pos="1140"/>
      </w:tabs>
      <w:spacing w:before="40" w:line="240" w:lineRule="atLeast"/>
      <w:ind w:left="1361" w:hanging="1361"/>
    </w:pPr>
    <w:rPr>
      <w:sz w:val="20"/>
    </w:rPr>
  </w:style>
  <w:style w:type="paragraph" w:customStyle="1" w:styleId="CTA4a">
    <w:name w:val="CTA 4(a)"/>
    <w:basedOn w:val="OPCParaBase"/>
    <w:rsid w:val="000B3792"/>
    <w:pPr>
      <w:tabs>
        <w:tab w:val="right" w:pos="624"/>
      </w:tabs>
      <w:spacing w:before="40" w:line="240" w:lineRule="atLeast"/>
      <w:ind w:left="873" w:hanging="873"/>
    </w:pPr>
    <w:rPr>
      <w:sz w:val="20"/>
    </w:rPr>
  </w:style>
  <w:style w:type="paragraph" w:customStyle="1" w:styleId="CTA4ai">
    <w:name w:val="CTA 4(a)(i)"/>
    <w:basedOn w:val="OPCParaBase"/>
    <w:rsid w:val="000B3792"/>
    <w:pPr>
      <w:tabs>
        <w:tab w:val="right" w:pos="1213"/>
      </w:tabs>
      <w:spacing w:before="40" w:line="240" w:lineRule="atLeast"/>
      <w:ind w:left="1452" w:hanging="1452"/>
    </w:pPr>
    <w:rPr>
      <w:sz w:val="20"/>
    </w:rPr>
  </w:style>
  <w:style w:type="paragraph" w:customStyle="1" w:styleId="CTACAPS">
    <w:name w:val="CTA CAPS"/>
    <w:basedOn w:val="OPCParaBase"/>
    <w:rsid w:val="000B3792"/>
    <w:pPr>
      <w:spacing w:before="60" w:line="240" w:lineRule="atLeast"/>
    </w:pPr>
    <w:rPr>
      <w:sz w:val="20"/>
    </w:rPr>
  </w:style>
  <w:style w:type="paragraph" w:customStyle="1" w:styleId="CTAright">
    <w:name w:val="CTA right"/>
    <w:basedOn w:val="OPCParaBase"/>
    <w:rsid w:val="000B3792"/>
    <w:pPr>
      <w:spacing w:before="60" w:line="240" w:lineRule="auto"/>
      <w:jc w:val="right"/>
    </w:pPr>
    <w:rPr>
      <w:sz w:val="20"/>
    </w:rPr>
  </w:style>
  <w:style w:type="paragraph" w:customStyle="1" w:styleId="subsection">
    <w:name w:val="subsection"/>
    <w:aliases w:val="ss,Subsection"/>
    <w:basedOn w:val="OPCParaBase"/>
    <w:link w:val="subsectionChar"/>
    <w:rsid w:val="000B3792"/>
    <w:pPr>
      <w:tabs>
        <w:tab w:val="right" w:pos="1021"/>
      </w:tabs>
      <w:spacing w:before="180" w:line="240" w:lineRule="auto"/>
      <w:ind w:left="1134" w:hanging="1134"/>
    </w:pPr>
  </w:style>
  <w:style w:type="paragraph" w:customStyle="1" w:styleId="Definition">
    <w:name w:val="Definition"/>
    <w:aliases w:val="dd"/>
    <w:basedOn w:val="OPCParaBase"/>
    <w:rsid w:val="000B3792"/>
    <w:pPr>
      <w:spacing w:before="180" w:line="240" w:lineRule="auto"/>
      <w:ind w:left="1134"/>
    </w:pPr>
  </w:style>
  <w:style w:type="paragraph" w:customStyle="1" w:styleId="ETAsubitem">
    <w:name w:val="ETA(subitem)"/>
    <w:basedOn w:val="OPCParaBase"/>
    <w:rsid w:val="000B3792"/>
    <w:pPr>
      <w:tabs>
        <w:tab w:val="right" w:pos="340"/>
      </w:tabs>
      <w:spacing w:before="60" w:line="240" w:lineRule="auto"/>
      <w:ind w:left="454" w:hanging="454"/>
    </w:pPr>
    <w:rPr>
      <w:sz w:val="20"/>
    </w:rPr>
  </w:style>
  <w:style w:type="paragraph" w:customStyle="1" w:styleId="ETApara">
    <w:name w:val="ETA(para)"/>
    <w:basedOn w:val="OPCParaBase"/>
    <w:rsid w:val="000B3792"/>
    <w:pPr>
      <w:tabs>
        <w:tab w:val="right" w:pos="754"/>
      </w:tabs>
      <w:spacing w:before="60" w:line="240" w:lineRule="auto"/>
      <w:ind w:left="828" w:hanging="828"/>
    </w:pPr>
    <w:rPr>
      <w:sz w:val="20"/>
    </w:rPr>
  </w:style>
  <w:style w:type="paragraph" w:customStyle="1" w:styleId="ETAsubpara">
    <w:name w:val="ETA(subpara)"/>
    <w:basedOn w:val="OPCParaBase"/>
    <w:rsid w:val="000B3792"/>
    <w:pPr>
      <w:tabs>
        <w:tab w:val="right" w:pos="1083"/>
      </w:tabs>
      <w:spacing w:before="60" w:line="240" w:lineRule="auto"/>
      <w:ind w:left="1191" w:hanging="1191"/>
    </w:pPr>
    <w:rPr>
      <w:sz w:val="20"/>
    </w:rPr>
  </w:style>
  <w:style w:type="paragraph" w:customStyle="1" w:styleId="ETAsub-subpara">
    <w:name w:val="ETA(sub-subpara)"/>
    <w:basedOn w:val="OPCParaBase"/>
    <w:rsid w:val="000B3792"/>
    <w:pPr>
      <w:tabs>
        <w:tab w:val="right" w:pos="1412"/>
      </w:tabs>
      <w:spacing w:before="60" w:line="240" w:lineRule="auto"/>
      <w:ind w:left="1525" w:hanging="1525"/>
    </w:pPr>
    <w:rPr>
      <w:sz w:val="20"/>
    </w:rPr>
  </w:style>
  <w:style w:type="paragraph" w:customStyle="1" w:styleId="Formula">
    <w:name w:val="Formula"/>
    <w:basedOn w:val="OPCParaBase"/>
    <w:rsid w:val="000B3792"/>
    <w:pPr>
      <w:spacing w:line="240" w:lineRule="auto"/>
      <w:ind w:left="1134"/>
    </w:pPr>
    <w:rPr>
      <w:sz w:val="20"/>
    </w:rPr>
  </w:style>
  <w:style w:type="paragraph" w:styleId="Header">
    <w:name w:val="header"/>
    <w:basedOn w:val="OPCParaBase"/>
    <w:link w:val="HeaderChar"/>
    <w:unhideWhenUsed/>
    <w:rsid w:val="000B379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3792"/>
    <w:rPr>
      <w:rFonts w:eastAsia="Times New Roman" w:cs="Times New Roman"/>
      <w:sz w:val="16"/>
      <w:lang w:eastAsia="en-AU"/>
    </w:rPr>
  </w:style>
  <w:style w:type="paragraph" w:customStyle="1" w:styleId="House">
    <w:name w:val="House"/>
    <w:basedOn w:val="OPCParaBase"/>
    <w:rsid w:val="000B3792"/>
    <w:pPr>
      <w:spacing w:line="240" w:lineRule="auto"/>
    </w:pPr>
    <w:rPr>
      <w:sz w:val="28"/>
    </w:rPr>
  </w:style>
  <w:style w:type="paragraph" w:customStyle="1" w:styleId="Item">
    <w:name w:val="Item"/>
    <w:aliases w:val="i"/>
    <w:basedOn w:val="OPCParaBase"/>
    <w:next w:val="ItemHead"/>
    <w:rsid w:val="000B3792"/>
    <w:pPr>
      <w:keepLines/>
      <w:spacing w:before="80" w:line="240" w:lineRule="auto"/>
      <w:ind w:left="709"/>
    </w:pPr>
  </w:style>
  <w:style w:type="paragraph" w:customStyle="1" w:styleId="ItemHead">
    <w:name w:val="ItemHead"/>
    <w:aliases w:val="ih"/>
    <w:basedOn w:val="OPCParaBase"/>
    <w:next w:val="Item"/>
    <w:rsid w:val="000B37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3792"/>
    <w:pPr>
      <w:spacing w:line="240" w:lineRule="auto"/>
    </w:pPr>
    <w:rPr>
      <w:b/>
      <w:sz w:val="32"/>
    </w:rPr>
  </w:style>
  <w:style w:type="paragraph" w:customStyle="1" w:styleId="notedraft">
    <w:name w:val="note(draft)"/>
    <w:aliases w:val="nd"/>
    <w:basedOn w:val="OPCParaBase"/>
    <w:rsid w:val="000B3792"/>
    <w:pPr>
      <w:spacing w:before="240" w:line="240" w:lineRule="auto"/>
      <w:ind w:left="284" w:hanging="284"/>
    </w:pPr>
    <w:rPr>
      <w:i/>
      <w:sz w:val="24"/>
    </w:rPr>
  </w:style>
  <w:style w:type="paragraph" w:customStyle="1" w:styleId="notemargin">
    <w:name w:val="note(margin)"/>
    <w:aliases w:val="nm"/>
    <w:basedOn w:val="OPCParaBase"/>
    <w:rsid w:val="000B3792"/>
    <w:pPr>
      <w:tabs>
        <w:tab w:val="left" w:pos="709"/>
      </w:tabs>
      <w:spacing w:before="122" w:line="198" w:lineRule="exact"/>
      <w:ind w:left="709" w:hanging="709"/>
    </w:pPr>
    <w:rPr>
      <w:sz w:val="18"/>
    </w:rPr>
  </w:style>
  <w:style w:type="paragraph" w:customStyle="1" w:styleId="noteToPara">
    <w:name w:val="noteToPara"/>
    <w:aliases w:val="ntp"/>
    <w:basedOn w:val="OPCParaBase"/>
    <w:rsid w:val="000B3792"/>
    <w:pPr>
      <w:spacing w:before="122" w:line="198" w:lineRule="exact"/>
      <w:ind w:left="2353" w:hanging="709"/>
    </w:pPr>
    <w:rPr>
      <w:sz w:val="18"/>
    </w:rPr>
  </w:style>
  <w:style w:type="paragraph" w:customStyle="1" w:styleId="noteParlAmend">
    <w:name w:val="note(ParlAmend)"/>
    <w:aliases w:val="npp"/>
    <w:basedOn w:val="OPCParaBase"/>
    <w:next w:val="ParlAmend"/>
    <w:rsid w:val="000B3792"/>
    <w:pPr>
      <w:spacing w:line="240" w:lineRule="auto"/>
      <w:jc w:val="right"/>
    </w:pPr>
    <w:rPr>
      <w:rFonts w:ascii="Arial" w:hAnsi="Arial"/>
      <w:b/>
      <w:i/>
    </w:rPr>
  </w:style>
  <w:style w:type="paragraph" w:customStyle="1" w:styleId="Page1">
    <w:name w:val="Page1"/>
    <w:basedOn w:val="OPCParaBase"/>
    <w:rsid w:val="000B3792"/>
    <w:pPr>
      <w:spacing w:before="5600" w:line="240" w:lineRule="auto"/>
    </w:pPr>
    <w:rPr>
      <w:b/>
      <w:sz w:val="32"/>
    </w:rPr>
  </w:style>
  <w:style w:type="paragraph" w:customStyle="1" w:styleId="PageBreak">
    <w:name w:val="PageBreak"/>
    <w:aliases w:val="pb"/>
    <w:basedOn w:val="OPCParaBase"/>
    <w:rsid w:val="000B3792"/>
    <w:pPr>
      <w:spacing w:line="240" w:lineRule="auto"/>
    </w:pPr>
    <w:rPr>
      <w:sz w:val="20"/>
    </w:rPr>
  </w:style>
  <w:style w:type="paragraph" w:customStyle="1" w:styleId="paragraphsub">
    <w:name w:val="paragraph(sub)"/>
    <w:aliases w:val="aa"/>
    <w:basedOn w:val="OPCParaBase"/>
    <w:rsid w:val="000B3792"/>
    <w:pPr>
      <w:tabs>
        <w:tab w:val="right" w:pos="1985"/>
      </w:tabs>
      <w:spacing w:before="40" w:line="240" w:lineRule="auto"/>
      <w:ind w:left="2098" w:hanging="2098"/>
    </w:pPr>
  </w:style>
  <w:style w:type="paragraph" w:customStyle="1" w:styleId="paragraphsub-sub">
    <w:name w:val="paragraph(sub-sub)"/>
    <w:aliases w:val="aaa"/>
    <w:basedOn w:val="OPCParaBase"/>
    <w:rsid w:val="000B3792"/>
    <w:pPr>
      <w:tabs>
        <w:tab w:val="right" w:pos="2722"/>
      </w:tabs>
      <w:spacing w:before="40" w:line="240" w:lineRule="auto"/>
      <w:ind w:left="2835" w:hanging="2835"/>
    </w:pPr>
  </w:style>
  <w:style w:type="paragraph" w:customStyle="1" w:styleId="paragraph">
    <w:name w:val="paragraph"/>
    <w:aliases w:val="a"/>
    <w:basedOn w:val="OPCParaBase"/>
    <w:rsid w:val="000B3792"/>
    <w:pPr>
      <w:tabs>
        <w:tab w:val="right" w:pos="1531"/>
      </w:tabs>
      <w:spacing w:before="40" w:line="240" w:lineRule="auto"/>
      <w:ind w:left="1644" w:hanging="1644"/>
    </w:pPr>
  </w:style>
  <w:style w:type="paragraph" w:customStyle="1" w:styleId="ParlAmend">
    <w:name w:val="ParlAmend"/>
    <w:aliases w:val="pp"/>
    <w:basedOn w:val="OPCParaBase"/>
    <w:rsid w:val="000B3792"/>
    <w:pPr>
      <w:spacing w:before="240" w:line="240" w:lineRule="atLeast"/>
      <w:ind w:hanging="567"/>
    </w:pPr>
    <w:rPr>
      <w:sz w:val="24"/>
    </w:rPr>
  </w:style>
  <w:style w:type="paragraph" w:customStyle="1" w:styleId="Penalty">
    <w:name w:val="Penalty"/>
    <w:basedOn w:val="OPCParaBase"/>
    <w:rsid w:val="000B3792"/>
    <w:pPr>
      <w:tabs>
        <w:tab w:val="left" w:pos="2977"/>
      </w:tabs>
      <w:spacing w:before="180" w:line="240" w:lineRule="auto"/>
      <w:ind w:left="1985" w:hanging="851"/>
    </w:pPr>
  </w:style>
  <w:style w:type="paragraph" w:customStyle="1" w:styleId="Portfolio">
    <w:name w:val="Portfolio"/>
    <w:basedOn w:val="OPCParaBase"/>
    <w:rsid w:val="000B3792"/>
    <w:pPr>
      <w:spacing w:line="240" w:lineRule="auto"/>
    </w:pPr>
    <w:rPr>
      <w:i/>
      <w:sz w:val="20"/>
    </w:rPr>
  </w:style>
  <w:style w:type="paragraph" w:customStyle="1" w:styleId="Preamble">
    <w:name w:val="Preamble"/>
    <w:basedOn w:val="OPCParaBase"/>
    <w:next w:val="Normal"/>
    <w:rsid w:val="000B37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3792"/>
    <w:pPr>
      <w:spacing w:line="240" w:lineRule="auto"/>
    </w:pPr>
    <w:rPr>
      <w:i/>
      <w:sz w:val="20"/>
    </w:rPr>
  </w:style>
  <w:style w:type="paragraph" w:customStyle="1" w:styleId="Session">
    <w:name w:val="Session"/>
    <w:basedOn w:val="OPCParaBase"/>
    <w:rsid w:val="000B3792"/>
    <w:pPr>
      <w:spacing w:line="240" w:lineRule="auto"/>
    </w:pPr>
    <w:rPr>
      <w:sz w:val="28"/>
    </w:rPr>
  </w:style>
  <w:style w:type="paragraph" w:customStyle="1" w:styleId="Sponsor">
    <w:name w:val="Sponsor"/>
    <w:basedOn w:val="OPCParaBase"/>
    <w:rsid w:val="000B3792"/>
    <w:pPr>
      <w:spacing w:line="240" w:lineRule="auto"/>
    </w:pPr>
    <w:rPr>
      <w:i/>
    </w:rPr>
  </w:style>
  <w:style w:type="paragraph" w:customStyle="1" w:styleId="Subitem">
    <w:name w:val="Subitem"/>
    <w:aliases w:val="iss"/>
    <w:basedOn w:val="OPCParaBase"/>
    <w:rsid w:val="000B3792"/>
    <w:pPr>
      <w:spacing w:before="180" w:line="240" w:lineRule="auto"/>
      <w:ind w:left="709" w:hanging="709"/>
    </w:pPr>
  </w:style>
  <w:style w:type="paragraph" w:customStyle="1" w:styleId="SubitemHead">
    <w:name w:val="SubitemHead"/>
    <w:aliases w:val="issh"/>
    <w:basedOn w:val="OPCParaBase"/>
    <w:rsid w:val="000B37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3792"/>
    <w:pPr>
      <w:spacing w:before="40" w:line="240" w:lineRule="auto"/>
      <w:ind w:left="1134"/>
    </w:pPr>
  </w:style>
  <w:style w:type="paragraph" w:customStyle="1" w:styleId="SubsectionHead">
    <w:name w:val="SubsectionHead"/>
    <w:aliases w:val="ssh"/>
    <w:basedOn w:val="OPCParaBase"/>
    <w:next w:val="subsection"/>
    <w:rsid w:val="000B3792"/>
    <w:pPr>
      <w:keepNext/>
      <w:keepLines/>
      <w:spacing w:before="240" w:line="240" w:lineRule="auto"/>
      <w:ind w:left="1134"/>
    </w:pPr>
    <w:rPr>
      <w:i/>
    </w:rPr>
  </w:style>
  <w:style w:type="paragraph" w:customStyle="1" w:styleId="Tablea">
    <w:name w:val="Table(a)"/>
    <w:aliases w:val="ta"/>
    <w:basedOn w:val="OPCParaBase"/>
    <w:rsid w:val="000B3792"/>
    <w:pPr>
      <w:spacing w:before="60" w:line="240" w:lineRule="auto"/>
      <w:ind w:left="284" w:hanging="284"/>
    </w:pPr>
    <w:rPr>
      <w:sz w:val="20"/>
    </w:rPr>
  </w:style>
  <w:style w:type="paragraph" w:customStyle="1" w:styleId="TableAA">
    <w:name w:val="Table(AA)"/>
    <w:aliases w:val="taaa"/>
    <w:basedOn w:val="OPCParaBase"/>
    <w:rsid w:val="000B37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37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3792"/>
    <w:pPr>
      <w:spacing w:before="60" w:line="240" w:lineRule="atLeast"/>
    </w:pPr>
    <w:rPr>
      <w:sz w:val="20"/>
    </w:rPr>
  </w:style>
  <w:style w:type="paragraph" w:customStyle="1" w:styleId="TLPBoxTextnote">
    <w:name w:val="TLPBoxText(note"/>
    <w:aliases w:val="right)"/>
    <w:basedOn w:val="OPCParaBase"/>
    <w:rsid w:val="000B37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379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3792"/>
    <w:pPr>
      <w:spacing w:before="122" w:line="198" w:lineRule="exact"/>
      <w:ind w:left="1985" w:hanging="851"/>
      <w:jc w:val="right"/>
    </w:pPr>
    <w:rPr>
      <w:sz w:val="18"/>
    </w:rPr>
  </w:style>
  <w:style w:type="paragraph" w:customStyle="1" w:styleId="TLPTableBullet">
    <w:name w:val="TLPTableBullet"/>
    <w:aliases w:val="ttb"/>
    <w:basedOn w:val="OPCParaBase"/>
    <w:rsid w:val="000B3792"/>
    <w:pPr>
      <w:spacing w:line="240" w:lineRule="exact"/>
      <w:ind w:left="284" w:hanging="284"/>
    </w:pPr>
    <w:rPr>
      <w:sz w:val="20"/>
    </w:rPr>
  </w:style>
  <w:style w:type="paragraph" w:styleId="TOC1">
    <w:name w:val="toc 1"/>
    <w:basedOn w:val="Normal"/>
    <w:next w:val="Normal"/>
    <w:uiPriority w:val="39"/>
    <w:unhideWhenUsed/>
    <w:rsid w:val="000B3792"/>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B3792"/>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0B3792"/>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0B379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B379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B379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B379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B379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B379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3792"/>
    <w:pPr>
      <w:keepLines/>
      <w:spacing w:before="240" w:after="120" w:line="240" w:lineRule="auto"/>
      <w:ind w:left="794"/>
    </w:pPr>
    <w:rPr>
      <w:b/>
      <w:kern w:val="28"/>
      <w:sz w:val="20"/>
    </w:rPr>
  </w:style>
  <w:style w:type="paragraph" w:customStyle="1" w:styleId="TofSectsHeading">
    <w:name w:val="TofSects(Heading)"/>
    <w:basedOn w:val="OPCParaBase"/>
    <w:rsid w:val="000B3792"/>
    <w:pPr>
      <w:spacing w:before="240" w:after="120" w:line="240" w:lineRule="auto"/>
    </w:pPr>
    <w:rPr>
      <w:b/>
      <w:sz w:val="24"/>
    </w:rPr>
  </w:style>
  <w:style w:type="paragraph" w:customStyle="1" w:styleId="TofSectsSection">
    <w:name w:val="TofSects(Section)"/>
    <w:basedOn w:val="OPCParaBase"/>
    <w:rsid w:val="000B3792"/>
    <w:pPr>
      <w:keepLines/>
      <w:spacing w:before="40" w:line="240" w:lineRule="auto"/>
      <w:ind w:left="1588" w:hanging="794"/>
    </w:pPr>
    <w:rPr>
      <w:kern w:val="28"/>
      <w:sz w:val="18"/>
    </w:rPr>
  </w:style>
  <w:style w:type="paragraph" w:customStyle="1" w:styleId="TofSectsSubdiv">
    <w:name w:val="TofSects(Subdiv)"/>
    <w:basedOn w:val="OPCParaBase"/>
    <w:rsid w:val="000B3792"/>
    <w:pPr>
      <w:keepLines/>
      <w:spacing w:before="80" w:line="240" w:lineRule="auto"/>
      <w:ind w:left="1588" w:hanging="794"/>
    </w:pPr>
    <w:rPr>
      <w:kern w:val="28"/>
    </w:rPr>
  </w:style>
  <w:style w:type="paragraph" w:customStyle="1" w:styleId="WRStyle">
    <w:name w:val="WR Style"/>
    <w:aliases w:val="WR"/>
    <w:basedOn w:val="OPCParaBase"/>
    <w:rsid w:val="000B3792"/>
    <w:pPr>
      <w:spacing w:before="240" w:line="240" w:lineRule="auto"/>
      <w:ind w:left="284" w:hanging="284"/>
    </w:pPr>
    <w:rPr>
      <w:b/>
      <w:i/>
      <w:kern w:val="28"/>
      <w:sz w:val="24"/>
    </w:rPr>
  </w:style>
  <w:style w:type="paragraph" w:customStyle="1" w:styleId="notepara">
    <w:name w:val="note(para)"/>
    <w:aliases w:val="na"/>
    <w:basedOn w:val="OPCParaBase"/>
    <w:rsid w:val="000B3792"/>
    <w:pPr>
      <w:spacing w:before="40" w:line="198" w:lineRule="exact"/>
      <w:ind w:left="2354" w:hanging="369"/>
    </w:pPr>
    <w:rPr>
      <w:sz w:val="18"/>
    </w:rPr>
  </w:style>
  <w:style w:type="paragraph" w:styleId="Footer">
    <w:name w:val="footer"/>
    <w:link w:val="FooterChar"/>
    <w:rsid w:val="000B379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3792"/>
    <w:rPr>
      <w:rFonts w:eastAsia="Times New Roman" w:cs="Times New Roman"/>
      <w:sz w:val="22"/>
      <w:szCs w:val="24"/>
      <w:lang w:eastAsia="en-AU"/>
    </w:rPr>
  </w:style>
  <w:style w:type="character" w:styleId="LineNumber">
    <w:name w:val="line number"/>
    <w:basedOn w:val="OPCCharBase"/>
    <w:uiPriority w:val="99"/>
    <w:semiHidden/>
    <w:unhideWhenUsed/>
    <w:rsid w:val="000B3792"/>
    <w:rPr>
      <w:sz w:val="16"/>
    </w:rPr>
  </w:style>
  <w:style w:type="table" w:customStyle="1" w:styleId="CFlag">
    <w:name w:val="CFlag"/>
    <w:basedOn w:val="TableNormal"/>
    <w:uiPriority w:val="99"/>
    <w:rsid w:val="000B3792"/>
    <w:rPr>
      <w:rFonts w:eastAsia="Times New Roman" w:cs="Times New Roman"/>
      <w:lang w:eastAsia="en-AU"/>
    </w:rPr>
    <w:tblPr/>
  </w:style>
  <w:style w:type="paragraph" w:styleId="BalloonText">
    <w:name w:val="Balloon Text"/>
    <w:basedOn w:val="Normal"/>
    <w:link w:val="BalloonTextChar"/>
    <w:uiPriority w:val="99"/>
    <w:semiHidden/>
    <w:unhideWhenUsed/>
    <w:rsid w:val="000B37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792"/>
    <w:rPr>
      <w:rFonts w:ascii="Tahoma" w:hAnsi="Tahoma" w:cs="Tahoma"/>
      <w:sz w:val="16"/>
      <w:szCs w:val="16"/>
    </w:rPr>
  </w:style>
  <w:style w:type="table" w:styleId="TableGrid">
    <w:name w:val="Table Grid"/>
    <w:basedOn w:val="TableNormal"/>
    <w:uiPriority w:val="59"/>
    <w:rsid w:val="000B3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B3792"/>
    <w:rPr>
      <w:b/>
      <w:sz w:val="28"/>
      <w:szCs w:val="32"/>
    </w:rPr>
  </w:style>
  <w:style w:type="paragraph" w:customStyle="1" w:styleId="LegislationMadeUnder">
    <w:name w:val="LegislationMadeUnder"/>
    <w:basedOn w:val="OPCParaBase"/>
    <w:next w:val="Normal"/>
    <w:rsid w:val="000B3792"/>
    <w:rPr>
      <w:i/>
      <w:sz w:val="32"/>
      <w:szCs w:val="32"/>
    </w:rPr>
  </w:style>
  <w:style w:type="paragraph" w:customStyle="1" w:styleId="SignCoverPageEnd">
    <w:name w:val="SignCoverPageEnd"/>
    <w:basedOn w:val="OPCParaBase"/>
    <w:next w:val="Normal"/>
    <w:rsid w:val="000B379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B3792"/>
    <w:pPr>
      <w:pBdr>
        <w:top w:val="single" w:sz="4" w:space="1" w:color="auto"/>
      </w:pBdr>
      <w:spacing w:before="360"/>
      <w:ind w:right="397"/>
      <w:jc w:val="both"/>
    </w:pPr>
  </w:style>
  <w:style w:type="paragraph" w:customStyle="1" w:styleId="NotesHeading1">
    <w:name w:val="NotesHeading 1"/>
    <w:basedOn w:val="OPCParaBase"/>
    <w:next w:val="Normal"/>
    <w:rsid w:val="000B3792"/>
    <w:rPr>
      <w:b/>
      <w:sz w:val="28"/>
      <w:szCs w:val="28"/>
    </w:rPr>
  </w:style>
  <w:style w:type="paragraph" w:customStyle="1" w:styleId="NotesHeading2">
    <w:name w:val="NotesHeading 2"/>
    <w:basedOn w:val="OPCParaBase"/>
    <w:next w:val="Normal"/>
    <w:rsid w:val="000B3792"/>
    <w:rPr>
      <w:b/>
      <w:sz w:val="28"/>
      <w:szCs w:val="28"/>
    </w:rPr>
  </w:style>
  <w:style w:type="paragraph" w:customStyle="1" w:styleId="ENotesText">
    <w:name w:val="ENotesText"/>
    <w:aliases w:val="Ent"/>
    <w:basedOn w:val="OPCParaBase"/>
    <w:next w:val="Normal"/>
    <w:rsid w:val="000B3792"/>
    <w:pPr>
      <w:spacing w:before="120"/>
    </w:pPr>
  </w:style>
  <w:style w:type="paragraph" w:customStyle="1" w:styleId="CompiledActNo">
    <w:name w:val="CompiledActNo"/>
    <w:basedOn w:val="OPCParaBase"/>
    <w:next w:val="Normal"/>
    <w:rsid w:val="000B3792"/>
    <w:rPr>
      <w:b/>
      <w:sz w:val="24"/>
      <w:szCs w:val="24"/>
    </w:rPr>
  </w:style>
  <w:style w:type="paragraph" w:customStyle="1" w:styleId="CompiledMadeUnder">
    <w:name w:val="CompiledMadeUnder"/>
    <w:basedOn w:val="OPCParaBase"/>
    <w:next w:val="Normal"/>
    <w:rsid w:val="000B3792"/>
    <w:rPr>
      <w:i/>
      <w:sz w:val="24"/>
      <w:szCs w:val="24"/>
    </w:rPr>
  </w:style>
  <w:style w:type="paragraph" w:customStyle="1" w:styleId="Paragraphsub-sub-sub">
    <w:name w:val="Paragraph(sub-sub-sub)"/>
    <w:aliases w:val="aaaa"/>
    <w:basedOn w:val="OPCParaBase"/>
    <w:rsid w:val="000B379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37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37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37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379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B3792"/>
    <w:pPr>
      <w:spacing w:before="60" w:line="240" w:lineRule="auto"/>
    </w:pPr>
    <w:rPr>
      <w:rFonts w:cs="Arial"/>
      <w:sz w:val="20"/>
      <w:szCs w:val="22"/>
    </w:rPr>
  </w:style>
  <w:style w:type="paragraph" w:customStyle="1" w:styleId="NoteToSubpara">
    <w:name w:val="NoteToSubpara"/>
    <w:aliases w:val="nts"/>
    <w:basedOn w:val="OPCParaBase"/>
    <w:rsid w:val="000B3792"/>
    <w:pPr>
      <w:spacing w:before="40" w:line="198" w:lineRule="exact"/>
      <w:ind w:left="2835" w:hanging="709"/>
    </w:pPr>
    <w:rPr>
      <w:sz w:val="18"/>
    </w:rPr>
  </w:style>
  <w:style w:type="paragraph" w:customStyle="1" w:styleId="ENoteTableHeading">
    <w:name w:val="ENoteTableHeading"/>
    <w:aliases w:val="enth"/>
    <w:basedOn w:val="OPCParaBase"/>
    <w:rsid w:val="000B3792"/>
    <w:pPr>
      <w:keepNext/>
      <w:spacing w:before="60" w:line="240" w:lineRule="atLeast"/>
    </w:pPr>
    <w:rPr>
      <w:rFonts w:ascii="Arial" w:hAnsi="Arial"/>
      <w:b/>
      <w:sz w:val="16"/>
    </w:rPr>
  </w:style>
  <w:style w:type="paragraph" w:customStyle="1" w:styleId="ENoteTTi">
    <w:name w:val="ENoteTTi"/>
    <w:aliases w:val="entti"/>
    <w:basedOn w:val="OPCParaBase"/>
    <w:rsid w:val="000B3792"/>
    <w:pPr>
      <w:keepNext/>
      <w:spacing w:before="60" w:line="240" w:lineRule="atLeast"/>
      <w:ind w:left="170"/>
    </w:pPr>
    <w:rPr>
      <w:sz w:val="16"/>
    </w:rPr>
  </w:style>
  <w:style w:type="paragraph" w:customStyle="1" w:styleId="ENotesHeading1">
    <w:name w:val="ENotesHeading 1"/>
    <w:aliases w:val="Enh1"/>
    <w:basedOn w:val="OPCParaBase"/>
    <w:next w:val="Normal"/>
    <w:rsid w:val="000B3792"/>
    <w:pPr>
      <w:spacing w:before="120"/>
      <w:outlineLvl w:val="1"/>
    </w:pPr>
    <w:rPr>
      <w:b/>
      <w:sz w:val="28"/>
      <w:szCs w:val="28"/>
    </w:rPr>
  </w:style>
  <w:style w:type="paragraph" w:customStyle="1" w:styleId="ENotesHeading2">
    <w:name w:val="ENotesHeading 2"/>
    <w:aliases w:val="Enh2"/>
    <w:basedOn w:val="OPCParaBase"/>
    <w:next w:val="Normal"/>
    <w:rsid w:val="000B3792"/>
    <w:pPr>
      <w:spacing w:before="120" w:after="120"/>
      <w:outlineLvl w:val="2"/>
    </w:pPr>
    <w:rPr>
      <w:b/>
      <w:sz w:val="24"/>
      <w:szCs w:val="28"/>
    </w:rPr>
  </w:style>
  <w:style w:type="paragraph" w:customStyle="1" w:styleId="ENoteTTIndentHeading">
    <w:name w:val="ENoteTTIndentHeading"/>
    <w:aliases w:val="enTTHi"/>
    <w:basedOn w:val="OPCParaBase"/>
    <w:rsid w:val="000B37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3792"/>
    <w:pPr>
      <w:spacing w:before="60" w:line="240" w:lineRule="atLeast"/>
    </w:pPr>
    <w:rPr>
      <w:sz w:val="16"/>
    </w:rPr>
  </w:style>
  <w:style w:type="paragraph" w:customStyle="1" w:styleId="MadeunderText">
    <w:name w:val="MadeunderText"/>
    <w:basedOn w:val="OPCParaBase"/>
    <w:next w:val="CompiledMadeUnder"/>
    <w:rsid w:val="000B3792"/>
    <w:pPr>
      <w:spacing w:before="240"/>
    </w:pPr>
    <w:rPr>
      <w:sz w:val="24"/>
      <w:szCs w:val="24"/>
    </w:rPr>
  </w:style>
  <w:style w:type="paragraph" w:customStyle="1" w:styleId="ENotesHeading3">
    <w:name w:val="ENotesHeading 3"/>
    <w:aliases w:val="Enh3"/>
    <w:basedOn w:val="OPCParaBase"/>
    <w:next w:val="Normal"/>
    <w:rsid w:val="000B3792"/>
    <w:pPr>
      <w:keepNext/>
      <w:spacing w:before="120" w:line="240" w:lineRule="auto"/>
      <w:outlineLvl w:val="4"/>
    </w:pPr>
    <w:rPr>
      <w:b/>
      <w:szCs w:val="24"/>
    </w:rPr>
  </w:style>
  <w:style w:type="character" w:customStyle="1" w:styleId="CharSubPartTextCASA">
    <w:name w:val="CharSubPartText(CASA)"/>
    <w:basedOn w:val="OPCCharBase"/>
    <w:uiPriority w:val="1"/>
    <w:rsid w:val="000B3792"/>
  </w:style>
  <w:style w:type="character" w:customStyle="1" w:styleId="CharSubPartNoCASA">
    <w:name w:val="CharSubPartNo(CASA)"/>
    <w:basedOn w:val="OPCCharBase"/>
    <w:uiPriority w:val="1"/>
    <w:rsid w:val="000B3792"/>
  </w:style>
  <w:style w:type="paragraph" w:customStyle="1" w:styleId="ENoteTTIndentHeadingSub">
    <w:name w:val="ENoteTTIndentHeadingSub"/>
    <w:aliases w:val="enTTHis"/>
    <w:basedOn w:val="OPCParaBase"/>
    <w:rsid w:val="000B3792"/>
    <w:pPr>
      <w:keepNext/>
      <w:spacing w:before="60" w:line="240" w:lineRule="atLeast"/>
      <w:ind w:left="340"/>
    </w:pPr>
    <w:rPr>
      <w:b/>
      <w:sz w:val="16"/>
    </w:rPr>
  </w:style>
  <w:style w:type="paragraph" w:customStyle="1" w:styleId="ENoteTTiSub">
    <w:name w:val="ENoteTTiSub"/>
    <w:aliases w:val="enttis"/>
    <w:basedOn w:val="OPCParaBase"/>
    <w:rsid w:val="000B3792"/>
    <w:pPr>
      <w:keepNext/>
      <w:spacing w:before="60" w:line="240" w:lineRule="atLeast"/>
      <w:ind w:left="340"/>
    </w:pPr>
    <w:rPr>
      <w:sz w:val="16"/>
    </w:rPr>
  </w:style>
  <w:style w:type="paragraph" w:customStyle="1" w:styleId="SubDivisionMigration">
    <w:name w:val="SubDivisionMigration"/>
    <w:aliases w:val="sdm"/>
    <w:basedOn w:val="OPCParaBase"/>
    <w:rsid w:val="000B37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379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B3792"/>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B37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3792"/>
    <w:rPr>
      <w:sz w:val="22"/>
    </w:rPr>
  </w:style>
  <w:style w:type="paragraph" w:customStyle="1" w:styleId="SOTextNote">
    <w:name w:val="SO TextNote"/>
    <w:aliases w:val="sont"/>
    <w:basedOn w:val="SOText"/>
    <w:qFormat/>
    <w:rsid w:val="000B3792"/>
    <w:pPr>
      <w:spacing w:before="122" w:line="198" w:lineRule="exact"/>
      <w:ind w:left="1843" w:hanging="709"/>
    </w:pPr>
    <w:rPr>
      <w:sz w:val="18"/>
    </w:rPr>
  </w:style>
  <w:style w:type="paragraph" w:customStyle="1" w:styleId="SOPara">
    <w:name w:val="SO Para"/>
    <w:aliases w:val="soa"/>
    <w:basedOn w:val="SOText"/>
    <w:link w:val="SOParaChar"/>
    <w:qFormat/>
    <w:rsid w:val="000B3792"/>
    <w:pPr>
      <w:tabs>
        <w:tab w:val="right" w:pos="1786"/>
      </w:tabs>
      <w:spacing w:before="40"/>
      <w:ind w:left="2070" w:hanging="936"/>
    </w:pPr>
  </w:style>
  <w:style w:type="character" w:customStyle="1" w:styleId="SOParaChar">
    <w:name w:val="SO Para Char"/>
    <w:aliases w:val="soa Char"/>
    <w:basedOn w:val="DefaultParagraphFont"/>
    <w:link w:val="SOPara"/>
    <w:rsid w:val="000B3792"/>
    <w:rPr>
      <w:sz w:val="22"/>
    </w:rPr>
  </w:style>
  <w:style w:type="paragraph" w:customStyle="1" w:styleId="FileName">
    <w:name w:val="FileName"/>
    <w:basedOn w:val="Normal"/>
    <w:rsid w:val="000B3792"/>
  </w:style>
  <w:style w:type="paragraph" w:customStyle="1" w:styleId="TableHeading">
    <w:name w:val="TableHeading"/>
    <w:aliases w:val="th"/>
    <w:basedOn w:val="OPCParaBase"/>
    <w:next w:val="Tabletext"/>
    <w:rsid w:val="000B3792"/>
    <w:pPr>
      <w:keepNext/>
      <w:spacing w:before="60" w:line="240" w:lineRule="atLeast"/>
    </w:pPr>
    <w:rPr>
      <w:b/>
      <w:sz w:val="20"/>
    </w:rPr>
  </w:style>
  <w:style w:type="paragraph" w:customStyle="1" w:styleId="SOHeadBold">
    <w:name w:val="SO HeadBold"/>
    <w:aliases w:val="sohb"/>
    <w:basedOn w:val="SOText"/>
    <w:next w:val="SOText"/>
    <w:link w:val="SOHeadBoldChar"/>
    <w:qFormat/>
    <w:rsid w:val="000B3792"/>
    <w:rPr>
      <w:b/>
    </w:rPr>
  </w:style>
  <w:style w:type="character" w:customStyle="1" w:styleId="SOHeadBoldChar">
    <w:name w:val="SO HeadBold Char"/>
    <w:aliases w:val="sohb Char"/>
    <w:basedOn w:val="DefaultParagraphFont"/>
    <w:link w:val="SOHeadBold"/>
    <w:rsid w:val="000B3792"/>
    <w:rPr>
      <w:b/>
      <w:sz w:val="22"/>
    </w:rPr>
  </w:style>
  <w:style w:type="paragraph" w:customStyle="1" w:styleId="SOHeadItalic">
    <w:name w:val="SO HeadItalic"/>
    <w:aliases w:val="sohi"/>
    <w:basedOn w:val="SOText"/>
    <w:next w:val="SOText"/>
    <w:link w:val="SOHeadItalicChar"/>
    <w:qFormat/>
    <w:rsid w:val="000B3792"/>
    <w:rPr>
      <w:i/>
    </w:rPr>
  </w:style>
  <w:style w:type="character" w:customStyle="1" w:styleId="SOHeadItalicChar">
    <w:name w:val="SO HeadItalic Char"/>
    <w:aliases w:val="sohi Char"/>
    <w:basedOn w:val="DefaultParagraphFont"/>
    <w:link w:val="SOHeadItalic"/>
    <w:rsid w:val="000B3792"/>
    <w:rPr>
      <w:i/>
      <w:sz w:val="22"/>
    </w:rPr>
  </w:style>
  <w:style w:type="paragraph" w:customStyle="1" w:styleId="SOBullet">
    <w:name w:val="SO Bullet"/>
    <w:aliases w:val="sotb"/>
    <w:basedOn w:val="SOText"/>
    <w:link w:val="SOBulletChar"/>
    <w:qFormat/>
    <w:rsid w:val="000B3792"/>
    <w:pPr>
      <w:ind w:left="1559" w:hanging="425"/>
    </w:pPr>
  </w:style>
  <w:style w:type="character" w:customStyle="1" w:styleId="SOBulletChar">
    <w:name w:val="SO Bullet Char"/>
    <w:aliases w:val="sotb Char"/>
    <w:basedOn w:val="DefaultParagraphFont"/>
    <w:link w:val="SOBullet"/>
    <w:rsid w:val="000B3792"/>
    <w:rPr>
      <w:sz w:val="22"/>
    </w:rPr>
  </w:style>
  <w:style w:type="paragraph" w:customStyle="1" w:styleId="SOBulletNote">
    <w:name w:val="SO BulletNote"/>
    <w:aliases w:val="sonb"/>
    <w:basedOn w:val="SOTextNote"/>
    <w:link w:val="SOBulletNoteChar"/>
    <w:qFormat/>
    <w:rsid w:val="000B3792"/>
    <w:pPr>
      <w:tabs>
        <w:tab w:val="left" w:pos="1560"/>
      </w:tabs>
      <w:ind w:left="2268" w:hanging="1134"/>
    </w:pPr>
  </w:style>
  <w:style w:type="character" w:customStyle="1" w:styleId="SOBulletNoteChar">
    <w:name w:val="SO BulletNote Char"/>
    <w:aliases w:val="sonb Char"/>
    <w:basedOn w:val="DefaultParagraphFont"/>
    <w:link w:val="SOBulletNote"/>
    <w:rsid w:val="000B3792"/>
    <w:rPr>
      <w:sz w:val="18"/>
    </w:rPr>
  </w:style>
  <w:style w:type="paragraph" w:customStyle="1" w:styleId="SOText2">
    <w:name w:val="SO Text2"/>
    <w:aliases w:val="sot2"/>
    <w:basedOn w:val="Normal"/>
    <w:next w:val="SOText"/>
    <w:link w:val="SOText2Char"/>
    <w:rsid w:val="000B37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3792"/>
    <w:rPr>
      <w:sz w:val="22"/>
    </w:rPr>
  </w:style>
  <w:style w:type="paragraph" w:customStyle="1" w:styleId="SubPartCASA">
    <w:name w:val="SubPart(CASA)"/>
    <w:aliases w:val="csp"/>
    <w:basedOn w:val="OPCParaBase"/>
    <w:next w:val="ActHead3"/>
    <w:rsid w:val="000B379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B3792"/>
    <w:rPr>
      <w:rFonts w:eastAsia="Times New Roman" w:cs="Times New Roman"/>
      <w:sz w:val="22"/>
      <w:lang w:eastAsia="en-AU"/>
    </w:rPr>
  </w:style>
  <w:style w:type="character" w:customStyle="1" w:styleId="notetextChar">
    <w:name w:val="note(text) Char"/>
    <w:aliases w:val="n Char"/>
    <w:basedOn w:val="DefaultParagraphFont"/>
    <w:link w:val="notetext"/>
    <w:rsid w:val="000B3792"/>
    <w:rPr>
      <w:rFonts w:eastAsia="Times New Roman" w:cs="Times New Roman"/>
      <w:sz w:val="18"/>
      <w:lang w:eastAsia="en-AU"/>
    </w:rPr>
  </w:style>
  <w:style w:type="character" w:customStyle="1" w:styleId="Heading1Char">
    <w:name w:val="Heading 1 Char"/>
    <w:basedOn w:val="DefaultParagraphFont"/>
    <w:link w:val="Heading1"/>
    <w:uiPriority w:val="9"/>
    <w:rsid w:val="000B37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B37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37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B37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B37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B37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B37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B37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B3792"/>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792"/>
    <w:pPr>
      <w:spacing w:line="260" w:lineRule="atLeast"/>
    </w:pPr>
    <w:rPr>
      <w:sz w:val="22"/>
    </w:rPr>
  </w:style>
  <w:style w:type="paragraph" w:styleId="Heading1">
    <w:name w:val="heading 1"/>
    <w:basedOn w:val="Normal"/>
    <w:next w:val="Normal"/>
    <w:link w:val="Heading1Char"/>
    <w:uiPriority w:val="9"/>
    <w:qFormat/>
    <w:rsid w:val="000B37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37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37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37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37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37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37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37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B37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3792"/>
  </w:style>
  <w:style w:type="paragraph" w:customStyle="1" w:styleId="OPCParaBase">
    <w:name w:val="OPCParaBase"/>
    <w:qFormat/>
    <w:rsid w:val="000B3792"/>
    <w:pPr>
      <w:spacing w:line="260" w:lineRule="atLeast"/>
    </w:pPr>
    <w:rPr>
      <w:rFonts w:eastAsia="Times New Roman" w:cs="Times New Roman"/>
      <w:sz w:val="22"/>
      <w:lang w:eastAsia="en-AU"/>
    </w:rPr>
  </w:style>
  <w:style w:type="paragraph" w:customStyle="1" w:styleId="ShortT">
    <w:name w:val="ShortT"/>
    <w:basedOn w:val="OPCParaBase"/>
    <w:next w:val="Normal"/>
    <w:qFormat/>
    <w:rsid w:val="000B3792"/>
    <w:pPr>
      <w:spacing w:line="240" w:lineRule="auto"/>
    </w:pPr>
    <w:rPr>
      <w:b/>
      <w:sz w:val="40"/>
    </w:rPr>
  </w:style>
  <w:style w:type="paragraph" w:customStyle="1" w:styleId="ActHead1">
    <w:name w:val="ActHead 1"/>
    <w:aliases w:val="c"/>
    <w:basedOn w:val="OPCParaBase"/>
    <w:next w:val="Normal"/>
    <w:qFormat/>
    <w:rsid w:val="000B379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379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379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37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B37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37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37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37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37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3792"/>
  </w:style>
  <w:style w:type="paragraph" w:customStyle="1" w:styleId="Blocks">
    <w:name w:val="Blocks"/>
    <w:aliases w:val="bb"/>
    <w:basedOn w:val="OPCParaBase"/>
    <w:qFormat/>
    <w:rsid w:val="000B3792"/>
    <w:pPr>
      <w:spacing w:line="240" w:lineRule="auto"/>
    </w:pPr>
    <w:rPr>
      <w:sz w:val="24"/>
    </w:rPr>
  </w:style>
  <w:style w:type="paragraph" w:customStyle="1" w:styleId="BoxText">
    <w:name w:val="BoxText"/>
    <w:aliases w:val="bt"/>
    <w:basedOn w:val="OPCParaBase"/>
    <w:qFormat/>
    <w:rsid w:val="000B37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3792"/>
    <w:rPr>
      <w:b/>
    </w:rPr>
  </w:style>
  <w:style w:type="paragraph" w:customStyle="1" w:styleId="BoxHeadItalic">
    <w:name w:val="BoxHeadItalic"/>
    <w:aliases w:val="bhi"/>
    <w:basedOn w:val="BoxText"/>
    <w:next w:val="BoxStep"/>
    <w:qFormat/>
    <w:rsid w:val="000B3792"/>
    <w:rPr>
      <w:i/>
    </w:rPr>
  </w:style>
  <w:style w:type="paragraph" w:customStyle="1" w:styleId="BoxList">
    <w:name w:val="BoxList"/>
    <w:aliases w:val="bl"/>
    <w:basedOn w:val="BoxText"/>
    <w:qFormat/>
    <w:rsid w:val="000B3792"/>
    <w:pPr>
      <w:ind w:left="1559" w:hanging="425"/>
    </w:pPr>
  </w:style>
  <w:style w:type="paragraph" w:customStyle="1" w:styleId="BoxNote">
    <w:name w:val="BoxNote"/>
    <w:aliases w:val="bn"/>
    <w:basedOn w:val="BoxText"/>
    <w:qFormat/>
    <w:rsid w:val="000B3792"/>
    <w:pPr>
      <w:tabs>
        <w:tab w:val="left" w:pos="1985"/>
      </w:tabs>
      <w:spacing w:before="122" w:line="198" w:lineRule="exact"/>
      <w:ind w:left="2948" w:hanging="1814"/>
    </w:pPr>
    <w:rPr>
      <w:sz w:val="18"/>
    </w:rPr>
  </w:style>
  <w:style w:type="paragraph" w:customStyle="1" w:styleId="BoxPara">
    <w:name w:val="BoxPara"/>
    <w:aliases w:val="bp"/>
    <w:basedOn w:val="BoxText"/>
    <w:qFormat/>
    <w:rsid w:val="000B3792"/>
    <w:pPr>
      <w:tabs>
        <w:tab w:val="right" w:pos="2268"/>
      </w:tabs>
      <w:ind w:left="2552" w:hanging="1418"/>
    </w:pPr>
  </w:style>
  <w:style w:type="paragraph" w:customStyle="1" w:styleId="BoxStep">
    <w:name w:val="BoxStep"/>
    <w:aliases w:val="bs"/>
    <w:basedOn w:val="BoxText"/>
    <w:qFormat/>
    <w:rsid w:val="000B3792"/>
    <w:pPr>
      <w:ind w:left="1985" w:hanging="851"/>
    </w:pPr>
  </w:style>
  <w:style w:type="character" w:customStyle="1" w:styleId="CharAmPartNo">
    <w:name w:val="CharAmPartNo"/>
    <w:basedOn w:val="OPCCharBase"/>
    <w:qFormat/>
    <w:rsid w:val="000B3792"/>
  </w:style>
  <w:style w:type="character" w:customStyle="1" w:styleId="CharAmPartText">
    <w:name w:val="CharAmPartText"/>
    <w:basedOn w:val="OPCCharBase"/>
    <w:qFormat/>
    <w:rsid w:val="000B3792"/>
  </w:style>
  <w:style w:type="character" w:customStyle="1" w:styleId="CharAmSchNo">
    <w:name w:val="CharAmSchNo"/>
    <w:basedOn w:val="OPCCharBase"/>
    <w:qFormat/>
    <w:rsid w:val="000B3792"/>
  </w:style>
  <w:style w:type="character" w:customStyle="1" w:styleId="CharAmSchText">
    <w:name w:val="CharAmSchText"/>
    <w:basedOn w:val="OPCCharBase"/>
    <w:qFormat/>
    <w:rsid w:val="000B3792"/>
  </w:style>
  <w:style w:type="character" w:customStyle="1" w:styleId="CharBoldItalic">
    <w:name w:val="CharBoldItalic"/>
    <w:basedOn w:val="OPCCharBase"/>
    <w:uiPriority w:val="1"/>
    <w:qFormat/>
    <w:rsid w:val="000B3792"/>
    <w:rPr>
      <w:b/>
      <w:i/>
    </w:rPr>
  </w:style>
  <w:style w:type="character" w:customStyle="1" w:styleId="CharChapNo">
    <w:name w:val="CharChapNo"/>
    <w:basedOn w:val="OPCCharBase"/>
    <w:uiPriority w:val="1"/>
    <w:qFormat/>
    <w:rsid w:val="000B3792"/>
  </w:style>
  <w:style w:type="character" w:customStyle="1" w:styleId="CharChapText">
    <w:name w:val="CharChapText"/>
    <w:basedOn w:val="OPCCharBase"/>
    <w:uiPriority w:val="1"/>
    <w:qFormat/>
    <w:rsid w:val="000B3792"/>
  </w:style>
  <w:style w:type="character" w:customStyle="1" w:styleId="CharDivNo">
    <w:name w:val="CharDivNo"/>
    <w:basedOn w:val="OPCCharBase"/>
    <w:uiPriority w:val="1"/>
    <w:qFormat/>
    <w:rsid w:val="000B3792"/>
  </w:style>
  <w:style w:type="character" w:customStyle="1" w:styleId="CharDivText">
    <w:name w:val="CharDivText"/>
    <w:basedOn w:val="OPCCharBase"/>
    <w:uiPriority w:val="1"/>
    <w:qFormat/>
    <w:rsid w:val="000B3792"/>
  </w:style>
  <w:style w:type="character" w:customStyle="1" w:styleId="CharItalic">
    <w:name w:val="CharItalic"/>
    <w:basedOn w:val="OPCCharBase"/>
    <w:uiPriority w:val="1"/>
    <w:qFormat/>
    <w:rsid w:val="000B3792"/>
    <w:rPr>
      <w:i/>
    </w:rPr>
  </w:style>
  <w:style w:type="character" w:customStyle="1" w:styleId="CharPartNo">
    <w:name w:val="CharPartNo"/>
    <w:basedOn w:val="OPCCharBase"/>
    <w:uiPriority w:val="1"/>
    <w:qFormat/>
    <w:rsid w:val="000B3792"/>
  </w:style>
  <w:style w:type="character" w:customStyle="1" w:styleId="CharPartText">
    <w:name w:val="CharPartText"/>
    <w:basedOn w:val="OPCCharBase"/>
    <w:uiPriority w:val="1"/>
    <w:qFormat/>
    <w:rsid w:val="000B3792"/>
  </w:style>
  <w:style w:type="character" w:customStyle="1" w:styleId="CharSectno">
    <w:name w:val="CharSectno"/>
    <w:basedOn w:val="OPCCharBase"/>
    <w:qFormat/>
    <w:rsid w:val="000B3792"/>
  </w:style>
  <w:style w:type="character" w:customStyle="1" w:styleId="CharSubdNo">
    <w:name w:val="CharSubdNo"/>
    <w:basedOn w:val="OPCCharBase"/>
    <w:uiPriority w:val="1"/>
    <w:qFormat/>
    <w:rsid w:val="000B3792"/>
  </w:style>
  <w:style w:type="character" w:customStyle="1" w:styleId="CharSubdText">
    <w:name w:val="CharSubdText"/>
    <w:basedOn w:val="OPCCharBase"/>
    <w:uiPriority w:val="1"/>
    <w:qFormat/>
    <w:rsid w:val="000B3792"/>
  </w:style>
  <w:style w:type="paragraph" w:customStyle="1" w:styleId="CTA--">
    <w:name w:val="CTA --"/>
    <w:basedOn w:val="OPCParaBase"/>
    <w:next w:val="Normal"/>
    <w:rsid w:val="000B3792"/>
    <w:pPr>
      <w:spacing w:before="60" w:line="240" w:lineRule="atLeast"/>
      <w:ind w:left="142" w:hanging="142"/>
    </w:pPr>
    <w:rPr>
      <w:sz w:val="20"/>
    </w:rPr>
  </w:style>
  <w:style w:type="paragraph" w:customStyle="1" w:styleId="CTA-">
    <w:name w:val="CTA -"/>
    <w:basedOn w:val="OPCParaBase"/>
    <w:rsid w:val="000B3792"/>
    <w:pPr>
      <w:spacing w:before="60" w:line="240" w:lineRule="atLeast"/>
      <w:ind w:left="85" w:hanging="85"/>
    </w:pPr>
    <w:rPr>
      <w:sz w:val="20"/>
    </w:rPr>
  </w:style>
  <w:style w:type="paragraph" w:customStyle="1" w:styleId="CTA---">
    <w:name w:val="CTA ---"/>
    <w:basedOn w:val="OPCParaBase"/>
    <w:next w:val="Normal"/>
    <w:rsid w:val="000B3792"/>
    <w:pPr>
      <w:spacing w:before="60" w:line="240" w:lineRule="atLeast"/>
      <w:ind w:left="198" w:hanging="198"/>
    </w:pPr>
    <w:rPr>
      <w:sz w:val="20"/>
    </w:rPr>
  </w:style>
  <w:style w:type="paragraph" w:customStyle="1" w:styleId="CTA----">
    <w:name w:val="CTA ----"/>
    <w:basedOn w:val="OPCParaBase"/>
    <w:next w:val="Normal"/>
    <w:rsid w:val="000B3792"/>
    <w:pPr>
      <w:spacing w:before="60" w:line="240" w:lineRule="atLeast"/>
      <w:ind w:left="255" w:hanging="255"/>
    </w:pPr>
    <w:rPr>
      <w:sz w:val="20"/>
    </w:rPr>
  </w:style>
  <w:style w:type="paragraph" w:customStyle="1" w:styleId="CTA1a">
    <w:name w:val="CTA 1(a)"/>
    <w:basedOn w:val="OPCParaBase"/>
    <w:rsid w:val="000B3792"/>
    <w:pPr>
      <w:tabs>
        <w:tab w:val="right" w:pos="414"/>
      </w:tabs>
      <w:spacing w:before="40" w:line="240" w:lineRule="atLeast"/>
      <w:ind w:left="675" w:hanging="675"/>
    </w:pPr>
    <w:rPr>
      <w:sz w:val="20"/>
    </w:rPr>
  </w:style>
  <w:style w:type="paragraph" w:customStyle="1" w:styleId="CTA1ai">
    <w:name w:val="CTA 1(a)(i)"/>
    <w:basedOn w:val="OPCParaBase"/>
    <w:rsid w:val="000B3792"/>
    <w:pPr>
      <w:tabs>
        <w:tab w:val="right" w:pos="1004"/>
      </w:tabs>
      <w:spacing w:before="40" w:line="240" w:lineRule="atLeast"/>
      <w:ind w:left="1253" w:hanging="1253"/>
    </w:pPr>
    <w:rPr>
      <w:sz w:val="20"/>
    </w:rPr>
  </w:style>
  <w:style w:type="paragraph" w:customStyle="1" w:styleId="CTA2a">
    <w:name w:val="CTA 2(a)"/>
    <w:basedOn w:val="OPCParaBase"/>
    <w:rsid w:val="000B3792"/>
    <w:pPr>
      <w:tabs>
        <w:tab w:val="right" w:pos="482"/>
      </w:tabs>
      <w:spacing w:before="40" w:line="240" w:lineRule="atLeast"/>
      <w:ind w:left="748" w:hanging="748"/>
    </w:pPr>
    <w:rPr>
      <w:sz w:val="20"/>
    </w:rPr>
  </w:style>
  <w:style w:type="paragraph" w:customStyle="1" w:styleId="CTA2ai">
    <w:name w:val="CTA 2(a)(i)"/>
    <w:basedOn w:val="OPCParaBase"/>
    <w:rsid w:val="000B3792"/>
    <w:pPr>
      <w:tabs>
        <w:tab w:val="right" w:pos="1089"/>
      </w:tabs>
      <w:spacing w:before="40" w:line="240" w:lineRule="atLeast"/>
      <w:ind w:left="1327" w:hanging="1327"/>
    </w:pPr>
    <w:rPr>
      <w:sz w:val="20"/>
    </w:rPr>
  </w:style>
  <w:style w:type="paragraph" w:customStyle="1" w:styleId="CTA3a">
    <w:name w:val="CTA 3(a)"/>
    <w:basedOn w:val="OPCParaBase"/>
    <w:rsid w:val="000B3792"/>
    <w:pPr>
      <w:tabs>
        <w:tab w:val="right" w:pos="556"/>
      </w:tabs>
      <w:spacing w:before="40" w:line="240" w:lineRule="atLeast"/>
      <w:ind w:left="805" w:hanging="805"/>
    </w:pPr>
    <w:rPr>
      <w:sz w:val="20"/>
    </w:rPr>
  </w:style>
  <w:style w:type="paragraph" w:customStyle="1" w:styleId="CTA3ai">
    <w:name w:val="CTA 3(a)(i)"/>
    <w:basedOn w:val="OPCParaBase"/>
    <w:rsid w:val="000B3792"/>
    <w:pPr>
      <w:tabs>
        <w:tab w:val="right" w:pos="1140"/>
      </w:tabs>
      <w:spacing w:before="40" w:line="240" w:lineRule="atLeast"/>
      <w:ind w:left="1361" w:hanging="1361"/>
    </w:pPr>
    <w:rPr>
      <w:sz w:val="20"/>
    </w:rPr>
  </w:style>
  <w:style w:type="paragraph" w:customStyle="1" w:styleId="CTA4a">
    <w:name w:val="CTA 4(a)"/>
    <w:basedOn w:val="OPCParaBase"/>
    <w:rsid w:val="000B3792"/>
    <w:pPr>
      <w:tabs>
        <w:tab w:val="right" w:pos="624"/>
      </w:tabs>
      <w:spacing w:before="40" w:line="240" w:lineRule="atLeast"/>
      <w:ind w:left="873" w:hanging="873"/>
    </w:pPr>
    <w:rPr>
      <w:sz w:val="20"/>
    </w:rPr>
  </w:style>
  <w:style w:type="paragraph" w:customStyle="1" w:styleId="CTA4ai">
    <w:name w:val="CTA 4(a)(i)"/>
    <w:basedOn w:val="OPCParaBase"/>
    <w:rsid w:val="000B3792"/>
    <w:pPr>
      <w:tabs>
        <w:tab w:val="right" w:pos="1213"/>
      </w:tabs>
      <w:spacing w:before="40" w:line="240" w:lineRule="atLeast"/>
      <w:ind w:left="1452" w:hanging="1452"/>
    </w:pPr>
    <w:rPr>
      <w:sz w:val="20"/>
    </w:rPr>
  </w:style>
  <w:style w:type="paragraph" w:customStyle="1" w:styleId="CTACAPS">
    <w:name w:val="CTA CAPS"/>
    <w:basedOn w:val="OPCParaBase"/>
    <w:rsid w:val="000B3792"/>
    <w:pPr>
      <w:spacing w:before="60" w:line="240" w:lineRule="atLeast"/>
    </w:pPr>
    <w:rPr>
      <w:sz w:val="20"/>
    </w:rPr>
  </w:style>
  <w:style w:type="paragraph" w:customStyle="1" w:styleId="CTAright">
    <w:name w:val="CTA right"/>
    <w:basedOn w:val="OPCParaBase"/>
    <w:rsid w:val="000B3792"/>
    <w:pPr>
      <w:spacing w:before="60" w:line="240" w:lineRule="auto"/>
      <w:jc w:val="right"/>
    </w:pPr>
    <w:rPr>
      <w:sz w:val="20"/>
    </w:rPr>
  </w:style>
  <w:style w:type="paragraph" w:customStyle="1" w:styleId="subsection">
    <w:name w:val="subsection"/>
    <w:aliases w:val="ss,Subsection"/>
    <w:basedOn w:val="OPCParaBase"/>
    <w:link w:val="subsectionChar"/>
    <w:rsid w:val="000B3792"/>
    <w:pPr>
      <w:tabs>
        <w:tab w:val="right" w:pos="1021"/>
      </w:tabs>
      <w:spacing w:before="180" w:line="240" w:lineRule="auto"/>
      <w:ind w:left="1134" w:hanging="1134"/>
    </w:pPr>
  </w:style>
  <w:style w:type="paragraph" w:customStyle="1" w:styleId="Definition">
    <w:name w:val="Definition"/>
    <w:aliases w:val="dd"/>
    <w:basedOn w:val="OPCParaBase"/>
    <w:rsid w:val="000B3792"/>
    <w:pPr>
      <w:spacing w:before="180" w:line="240" w:lineRule="auto"/>
      <w:ind w:left="1134"/>
    </w:pPr>
  </w:style>
  <w:style w:type="paragraph" w:customStyle="1" w:styleId="ETAsubitem">
    <w:name w:val="ETA(subitem)"/>
    <w:basedOn w:val="OPCParaBase"/>
    <w:rsid w:val="000B3792"/>
    <w:pPr>
      <w:tabs>
        <w:tab w:val="right" w:pos="340"/>
      </w:tabs>
      <w:spacing w:before="60" w:line="240" w:lineRule="auto"/>
      <w:ind w:left="454" w:hanging="454"/>
    </w:pPr>
    <w:rPr>
      <w:sz w:val="20"/>
    </w:rPr>
  </w:style>
  <w:style w:type="paragraph" w:customStyle="1" w:styleId="ETApara">
    <w:name w:val="ETA(para)"/>
    <w:basedOn w:val="OPCParaBase"/>
    <w:rsid w:val="000B3792"/>
    <w:pPr>
      <w:tabs>
        <w:tab w:val="right" w:pos="754"/>
      </w:tabs>
      <w:spacing w:before="60" w:line="240" w:lineRule="auto"/>
      <w:ind w:left="828" w:hanging="828"/>
    </w:pPr>
    <w:rPr>
      <w:sz w:val="20"/>
    </w:rPr>
  </w:style>
  <w:style w:type="paragraph" w:customStyle="1" w:styleId="ETAsubpara">
    <w:name w:val="ETA(subpara)"/>
    <w:basedOn w:val="OPCParaBase"/>
    <w:rsid w:val="000B3792"/>
    <w:pPr>
      <w:tabs>
        <w:tab w:val="right" w:pos="1083"/>
      </w:tabs>
      <w:spacing w:before="60" w:line="240" w:lineRule="auto"/>
      <w:ind w:left="1191" w:hanging="1191"/>
    </w:pPr>
    <w:rPr>
      <w:sz w:val="20"/>
    </w:rPr>
  </w:style>
  <w:style w:type="paragraph" w:customStyle="1" w:styleId="ETAsub-subpara">
    <w:name w:val="ETA(sub-subpara)"/>
    <w:basedOn w:val="OPCParaBase"/>
    <w:rsid w:val="000B3792"/>
    <w:pPr>
      <w:tabs>
        <w:tab w:val="right" w:pos="1412"/>
      </w:tabs>
      <w:spacing w:before="60" w:line="240" w:lineRule="auto"/>
      <w:ind w:left="1525" w:hanging="1525"/>
    </w:pPr>
    <w:rPr>
      <w:sz w:val="20"/>
    </w:rPr>
  </w:style>
  <w:style w:type="paragraph" w:customStyle="1" w:styleId="Formula">
    <w:name w:val="Formula"/>
    <w:basedOn w:val="OPCParaBase"/>
    <w:rsid w:val="000B3792"/>
    <w:pPr>
      <w:spacing w:line="240" w:lineRule="auto"/>
      <w:ind w:left="1134"/>
    </w:pPr>
    <w:rPr>
      <w:sz w:val="20"/>
    </w:rPr>
  </w:style>
  <w:style w:type="paragraph" w:styleId="Header">
    <w:name w:val="header"/>
    <w:basedOn w:val="OPCParaBase"/>
    <w:link w:val="HeaderChar"/>
    <w:unhideWhenUsed/>
    <w:rsid w:val="000B379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3792"/>
    <w:rPr>
      <w:rFonts w:eastAsia="Times New Roman" w:cs="Times New Roman"/>
      <w:sz w:val="16"/>
      <w:lang w:eastAsia="en-AU"/>
    </w:rPr>
  </w:style>
  <w:style w:type="paragraph" w:customStyle="1" w:styleId="House">
    <w:name w:val="House"/>
    <w:basedOn w:val="OPCParaBase"/>
    <w:rsid w:val="000B3792"/>
    <w:pPr>
      <w:spacing w:line="240" w:lineRule="auto"/>
    </w:pPr>
    <w:rPr>
      <w:sz w:val="28"/>
    </w:rPr>
  </w:style>
  <w:style w:type="paragraph" w:customStyle="1" w:styleId="Item">
    <w:name w:val="Item"/>
    <w:aliases w:val="i"/>
    <w:basedOn w:val="OPCParaBase"/>
    <w:next w:val="ItemHead"/>
    <w:rsid w:val="000B3792"/>
    <w:pPr>
      <w:keepLines/>
      <w:spacing w:before="80" w:line="240" w:lineRule="auto"/>
      <w:ind w:left="709"/>
    </w:pPr>
  </w:style>
  <w:style w:type="paragraph" w:customStyle="1" w:styleId="ItemHead">
    <w:name w:val="ItemHead"/>
    <w:aliases w:val="ih"/>
    <w:basedOn w:val="OPCParaBase"/>
    <w:next w:val="Item"/>
    <w:rsid w:val="000B37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3792"/>
    <w:pPr>
      <w:spacing w:line="240" w:lineRule="auto"/>
    </w:pPr>
    <w:rPr>
      <w:b/>
      <w:sz w:val="32"/>
    </w:rPr>
  </w:style>
  <w:style w:type="paragraph" w:customStyle="1" w:styleId="notedraft">
    <w:name w:val="note(draft)"/>
    <w:aliases w:val="nd"/>
    <w:basedOn w:val="OPCParaBase"/>
    <w:rsid w:val="000B3792"/>
    <w:pPr>
      <w:spacing w:before="240" w:line="240" w:lineRule="auto"/>
      <w:ind w:left="284" w:hanging="284"/>
    </w:pPr>
    <w:rPr>
      <w:i/>
      <w:sz w:val="24"/>
    </w:rPr>
  </w:style>
  <w:style w:type="paragraph" w:customStyle="1" w:styleId="notemargin">
    <w:name w:val="note(margin)"/>
    <w:aliases w:val="nm"/>
    <w:basedOn w:val="OPCParaBase"/>
    <w:rsid w:val="000B3792"/>
    <w:pPr>
      <w:tabs>
        <w:tab w:val="left" w:pos="709"/>
      </w:tabs>
      <w:spacing w:before="122" w:line="198" w:lineRule="exact"/>
      <w:ind w:left="709" w:hanging="709"/>
    </w:pPr>
    <w:rPr>
      <w:sz w:val="18"/>
    </w:rPr>
  </w:style>
  <w:style w:type="paragraph" w:customStyle="1" w:styleId="noteToPara">
    <w:name w:val="noteToPara"/>
    <w:aliases w:val="ntp"/>
    <w:basedOn w:val="OPCParaBase"/>
    <w:rsid w:val="000B3792"/>
    <w:pPr>
      <w:spacing w:before="122" w:line="198" w:lineRule="exact"/>
      <w:ind w:left="2353" w:hanging="709"/>
    </w:pPr>
    <w:rPr>
      <w:sz w:val="18"/>
    </w:rPr>
  </w:style>
  <w:style w:type="paragraph" w:customStyle="1" w:styleId="noteParlAmend">
    <w:name w:val="note(ParlAmend)"/>
    <w:aliases w:val="npp"/>
    <w:basedOn w:val="OPCParaBase"/>
    <w:next w:val="ParlAmend"/>
    <w:rsid w:val="000B3792"/>
    <w:pPr>
      <w:spacing w:line="240" w:lineRule="auto"/>
      <w:jc w:val="right"/>
    </w:pPr>
    <w:rPr>
      <w:rFonts w:ascii="Arial" w:hAnsi="Arial"/>
      <w:b/>
      <w:i/>
    </w:rPr>
  </w:style>
  <w:style w:type="paragraph" w:customStyle="1" w:styleId="Page1">
    <w:name w:val="Page1"/>
    <w:basedOn w:val="OPCParaBase"/>
    <w:rsid w:val="000B3792"/>
    <w:pPr>
      <w:spacing w:before="5600" w:line="240" w:lineRule="auto"/>
    </w:pPr>
    <w:rPr>
      <w:b/>
      <w:sz w:val="32"/>
    </w:rPr>
  </w:style>
  <w:style w:type="paragraph" w:customStyle="1" w:styleId="PageBreak">
    <w:name w:val="PageBreak"/>
    <w:aliases w:val="pb"/>
    <w:basedOn w:val="OPCParaBase"/>
    <w:rsid w:val="000B3792"/>
    <w:pPr>
      <w:spacing w:line="240" w:lineRule="auto"/>
    </w:pPr>
    <w:rPr>
      <w:sz w:val="20"/>
    </w:rPr>
  </w:style>
  <w:style w:type="paragraph" w:customStyle="1" w:styleId="paragraphsub">
    <w:name w:val="paragraph(sub)"/>
    <w:aliases w:val="aa"/>
    <w:basedOn w:val="OPCParaBase"/>
    <w:rsid w:val="000B3792"/>
    <w:pPr>
      <w:tabs>
        <w:tab w:val="right" w:pos="1985"/>
      </w:tabs>
      <w:spacing w:before="40" w:line="240" w:lineRule="auto"/>
      <w:ind w:left="2098" w:hanging="2098"/>
    </w:pPr>
  </w:style>
  <w:style w:type="paragraph" w:customStyle="1" w:styleId="paragraphsub-sub">
    <w:name w:val="paragraph(sub-sub)"/>
    <w:aliases w:val="aaa"/>
    <w:basedOn w:val="OPCParaBase"/>
    <w:rsid w:val="000B3792"/>
    <w:pPr>
      <w:tabs>
        <w:tab w:val="right" w:pos="2722"/>
      </w:tabs>
      <w:spacing w:before="40" w:line="240" w:lineRule="auto"/>
      <w:ind w:left="2835" w:hanging="2835"/>
    </w:pPr>
  </w:style>
  <w:style w:type="paragraph" w:customStyle="1" w:styleId="paragraph">
    <w:name w:val="paragraph"/>
    <w:aliases w:val="a"/>
    <w:basedOn w:val="OPCParaBase"/>
    <w:rsid w:val="000B3792"/>
    <w:pPr>
      <w:tabs>
        <w:tab w:val="right" w:pos="1531"/>
      </w:tabs>
      <w:spacing w:before="40" w:line="240" w:lineRule="auto"/>
      <w:ind w:left="1644" w:hanging="1644"/>
    </w:pPr>
  </w:style>
  <w:style w:type="paragraph" w:customStyle="1" w:styleId="ParlAmend">
    <w:name w:val="ParlAmend"/>
    <w:aliases w:val="pp"/>
    <w:basedOn w:val="OPCParaBase"/>
    <w:rsid w:val="000B3792"/>
    <w:pPr>
      <w:spacing w:before="240" w:line="240" w:lineRule="atLeast"/>
      <w:ind w:hanging="567"/>
    </w:pPr>
    <w:rPr>
      <w:sz w:val="24"/>
    </w:rPr>
  </w:style>
  <w:style w:type="paragraph" w:customStyle="1" w:styleId="Penalty">
    <w:name w:val="Penalty"/>
    <w:basedOn w:val="OPCParaBase"/>
    <w:rsid w:val="000B3792"/>
    <w:pPr>
      <w:tabs>
        <w:tab w:val="left" w:pos="2977"/>
      </w:tabs>
      <w:spacing w:before="180" w:line="240" w:lineRule="auto"/>
      <w:ind w:left="1985" w:hanging="851"/>
    </w:pPr>
  </w:style>
  <w:style w:type="paragraph" w:customStyle="1" w:styleId="Portfolio">
    <w:name w:val="Portfolio"/>
    <w:basedOn w:val="OPCParaBase"/>
    <w:rsid w:val="000B3792"/>
    <w:pPr>
      <w:spacing w:line="240" w:lineRule="auto"/>
    </w:pPr>
    <w:rPr>
      <w:i/>
      <w:sz w:val="20"/>
    </w:rPr>
  </w:style>
  <w:style w:type="paragraph" w:customStyle="1" w:styleId="Preamble">
    <w:name w:val="Preamble"/>
    <w:basedOn w:val="OPCParaBase"/>
    <w:next w:val="Normal"/>
    <w:rsid w:val="000B37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3792"/>
    <w:pPr>
      <w:spacing w:line="240" w:lineRule="auto"/>
    </w:pPr>
    <w:rPr>
      <w:i/>
      <w:sz w:val="20"/>
    </w:rPr>
  </w:style>
  <w:style w:type="paragraph" w:customStyle="1" w:styleId="Session">
    <w:name w:val="Session"/>
    <w:basedOn w:val="OPCParaBase"/>
    <w:rsid w:val="000B3792"/>
    <w:pPr>
      <w:spacing w:line="240" w:lineRule="auto"/>
    </w:pPr>
    <w:rPr>
      <w:sz w:val="28"/>
    </w:rPr>
  </w:style>
  <w:style w:type="paragraph" w:customStyle="1" w:styleId="Sponsor">
    <w:name w:val="Sponsor"/>
    <w:basedOn w:val="OPCParaBase"/>
    <w:rsid w:val="000B3792"/>
    <w:pPr>
      <w:spacing w:line="240" w:lineRule="auto"/>
    </w:pPr>
    <w:rPr>
      <w:i/>
    </w:rPr>
  </w:style>
  <w:style w:type="paragraph" w:customStyle="1" w:styleId="Subitem">
    <w:name w:val="Subitem"/>
    <w:aliases w:val="iss"/>
    <w:basedOn w:val="OPCParaBase"/>
    <w:rsid w:val="000B3792"/>
    <w:pPr>
      <w:spacing w:before="180" w:line="240" w:lineRule="auto"/>
      <w:ind w:left="709" w:hanging="709"/>
    </w:pPr>
  </w:style>
  <w:style w:type="paragraph" w:customStyle="1" w:styleId="SubitemHead">
    <w:name w:val="SubitemHead"/>
    <w:aliases w:val="issh"/>
    <w:basedOn w:val="OPCParaBase"/>
    <w:rsid w:val="000B37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3792"/>
    <w:pPr>
      <w:spacing w:before="40" w:line="240" w:lineRule="auto"/>
      <w:ind w:left="1134"/>
    </w:pPr>
  </w:style>
  <w:style w:type="paragraph" w:customStyle="1" w:styleId="SubsectionHead">
    <w:name w:val="SubsectionHead"/>
    <w:aliases w:val="ssh"/>
    <w:basedOn w:val="OPCParaBase"/>
    <w:next w:val="subsection"/>
    <w:rsid w:val="000B3792"/>
    <w:pPr>
      <w:keepNext/>
      <w:keepLines/>
      <w:spacing w:before="240" w:line="240" w:lineRule="auto"/>
      <w:ind w:left="1134"/>
    </w:pPr>
    <w:rPr>
      <w:i/>
    </w:rPr>
  </w:style>
  <w:style w:type="paragraph" w:customStyle="1" w:styleId="Tablea">
    <w:name w:val="Table(a)"/>
    <w:aliases w:val="ta"/>
    <w:basedOn w:val="OPCParaBase"/>
    <w:rsid w:val="000B3792"/>
    <w:pPr>
      <w:spacing w:before="60" w:line="240" w:lineRule="auto"/>
      <w:ind w:left="284" w:hanging="284"/>
    </w:pPr>
    <w:rPr>
      <w:sz w:val="20"/>
    </w:rPr>
  </w:style>
  <w:style w:type="paragraph" w:customStyle="1" w:styleId="TableAA">
    <w:name w:val="Table(AA)"/>
    <w:aliases w:val="taaa"/>
    <w:basedOn w:val="OPCParaBase"/>
    <w:rsid w:val="000B37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37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3792"/>
    <w:pPr>
      <w:spacing w:before="60" w:line="240" w:lineRule="atLeast"/>
    </w:pPr>
    <w:rPr>
      <w:sz w:val="20"/>
    </w:rPr>
  </w:style>
  <w:style w:type="paragraph" w:customStyle="1" w:styleId="TLPBoxTextnote">
    <w:name w:val="TLPBoxText(note"/>
    <w:aliases w:val="right)"/>
    <w:basedOn w:val="OPCParaBase"/>
    <w:rsid w:val="000B37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379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3792"/>
    <w:pPr>
      <w:spacing w:before="122" w:line="198" w:lineRule="exact"/>
      <w:ind w:left="1985" w:hanging="851"/>
      <w:jc w:val="right"/>
    </w:pPr>
    <w:rPr>
      <w:sz w:val="18"/>
    </w:rPr>
  </w:style>
  <w:style w:type="paragraph" w:customStyle="1" w:styleId="TLPTableBullet">
    <w:name w:val="TLPTableBullet"/>
    <w:aliases w:val="ttb"/>
    <w:basedOn w:val="OPCParaBase"/>
    <w:rsid w:val="000B3792"/>
    <w:pPr>
      <w:spacing w:line="240" w:lineRule="exact"/>
      <w:ind w:left="284" w:hanging="284"/>
    </w:pPr>
    <w:rPr>
      <w:sz w:val="20"/>
    </w:rPr>
  </w:style>
  <w:style w:type="paragraph" w:styleId="TOC1">
    <w:name w:val="toc 1"/>
    <w:basedOn w:val="Normal"/>
    <w:next w:val="Normal"/>
    <w:uiPriority w:val="39"/>
    <w:unhideWhenUsed/>
    <w:rsid w:val="000B3792"/>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B3792"/>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0B3792"/>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0B379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B379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B379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B379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B379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B379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3792"/>
    <w:pPr>
      <w:keepLines/>
      <w:spacing w:before="240" w:after="120" w:line="240" w:lineRule="auto"/>
      <w:ind w:left="794"/>
    </w:pPr>
    <w:rPr>
      <w:b/>
      <w:kern w:val="28"/>
      <w:sz w:val="20"/>
    </w:rPr>
  </w:style>
  <w:style w:type="paragraph" w:customStyle="1" w:styleId="TofSectsHeading">
    <w:name w:val="TofSects(Heading)"/>
    <w:basedOn w:val="OPCParaBase"/>
    <w:rsid w:val="000B3792"/>
    <w:pPr>
      <w:spacing w:before="240" w:after="120" w:line="240" w:lineRule="auto"/>
    </w:pPr>
    <w:rPr>
      <w:b/>
      <w:sz w:val="24"/>
    </w:rPr>
  </w:style>
  <w:style w:type="paragraph" w:customStyle="1" w:styleId="TofSectsSection">
    <w:name w:val="TofSects(Section)"/>
    <w:basedOn w:val="OPCParaBase"/>
    <w:rsid w:val="000B3792"/>
    <w:pPr>
      <w:keepLines/>
      <w:spacing w:before="40" w:line="240" w:lineRule="auto"/>
      <w:ind w:left="1588" w:hanging="794"/>
    </w:pPr>
    <w:rPr>
      <w:kern w:val="28"/>
      <w:sz w:val="18"/>
    </w:rPr>
  </w:style>
  <w:style w:type="paragraph" w:customStyle="1" w:styleId="TofSectsSubdiv">
    <w:name w:val="TofSects(Subdiv)"/>
    <w:basedOn w:val="OPCParaBase"/>
    <w:rsid w:val="000B3792"/>
    <w:pPr>
      <w:keepLines/>
      <w:spacing w:before="80" w:line="240" w:lineRule="auto"/>
      <w:ind w:left="1588" w:hanging="794"/>
    </w:pPr>
    <w:rPr>
      <w:kern w:val="28"/>
    </w:rPr>
  </w:style>
  <w:style w:type="paragraph" w:customStyle="1" w:styleId="WRStyle">
    <w:name w:val="WR Style"/>
    <w:aliases w:val="WR"/>
    <w:basedOn w:val="OPCParaBase"/>
    <w:rsid w:val="000B3792"/>
    <w:pPr>
      <w:spacing w:before="240" w:line="240" w:lineRule="auto"/>
      <w:ind w:left="284" w:hanging="284"/>
    </w:pPr>
    <w:rPr>
      <w:b/>
      <w:i/>
      <w:kern w:val="28"/>
      <w:sz w:val="24"/>
    </w:rPr>
  </w:style>
  <w:style w:type="paragraph" w:customStyle="1" w:styleId="notepara">
    <w:name w:val="note(para)"/>
    <w:aliases w:val="na"/>
    <w:basedOn w:val="OPCParaBase"/>
    <w:rsid w:val="000B3792"/>
    <w:pPr>
      <w:spacing w:before="40" w:line="198" w:lineRule="exact"/>
      <w:ind w:left="2354" w:hanging="369"/>
    </w:pPr>
    <w:rPr>
      <w:sz w:val="18"/>
    </w:rPr>
  </w:style>
  <w:style w:type="paragraph" w:styleId="Footer">
    <w:name w:val="footer"/>
    <w:link w:val="FooterChar"/>
    <w:rsid w:val="000B379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3792"/>
    <w:rPr>
      <w:rFonts w:eastAsia="Times New Roman" w:cs="Times New Roman"/>
      <w:sz w:val="22"/>
      <w:szCs w:val="24"/>
      <w:lang w:eastAsia="en-AU"/>
    </w:rPr>
  </w:style>
  <w:style w:type="character" w:styleId="LineNumber">
    <w:name w:val="line number"/>
    <w:basedOn w:val="OPCCharBase"/>
    <w:uiPriority w:val="99"/>
    <w:semiHidden/>
    <w:unhideWhenUsed/>
    <w:rsid w:val="000B3792"/>
    <w:rPr>
      <w:sz w:val="16"/>
    </w:rPr>
  </w:style>
  <w:style w:type="table" w:customStyle="1" w:styleId="CFlag">
    <w:name w:val="CFlag"/>
    <w:basedOn w:val="TableNormal"/>
    <w:uiPriority w:val="99"/>
    <w:rsid w:val="000B3792"/>
    <w:rPr>
      <w:rFonts w:eastAsia="Times New Roman" w:cs="Times New Roman"/>
      <w:lang w:eastAsia="en-AU"/>
    </w:rPr>
    <w:tblPr/>
  </w:style>
  <w:style w:type="paragraph" w:styleId="BalloonText">
    <w:name w:val="Balloon Text"/>
    <w:basedOn w:val="Normal"/>
    <w:link w:val="BalloonTextChar"/>
    <w:uiPriority w:val="99"/>
    <w:semiHidden/>
    <w:unhideWhenUsed/>
    <w:rsid w:val="000B37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792"/>
    <w:rPr>
      <w:rFonts w:ascii="Tahoma" w:hAnsi="Tahoma" w:cs="Tahoma"/>
      <w:sz w:val="16"/>
      <w:szCs w:val="16"/>
    </w:rPr>
  </w:style>
  <w:style w:type="table" w:styleId="TableGrid">
    <w:name w:val="Table Grid"/>
    <w:basedOn w:val="TableNormal"/>
    <w:uiPriority w:val="59"/>
    <w:rsid w:val="000B3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B3792"/>
    <w:rPr>
      <w:b/>
      <w:sz w:val="28"/>
      <w:szCs w:val="32"/>
    </w:rPr>
  </w:style>
  <w:style w:type="paragraph" w:customStyle="1" w:styleId="LegislationMadeUnder">
    <w:name w:val="LegislationMadeUnder"/>
    <w:basedOn w:val="OPCParaBase"/>
    <w:next w:val="Normal"/>
    <w:rsid w:val="000B3792"/>
    <w:rPr>
      <w:i/>
      <w:sz w:val="32"/>
      <w:szCs w:val="32"/>
    </w:rPr>
  </w:style>
  <w:style w:type="paragraph" w:customStyle="1" w:styleId="SignCoverPageEnd">
    <w:name w:val="SignCoverPageEnd"/>
    <w:basedOn w:val="OPCParaBase"/>
    <w:next w:val="Normal"/>
    <w:rsid w:val="000B379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B3792"/>
    <w:pPr>
      <w:pBdr>
        <w:top w:val="single" w:sz="4" w:space="1" w:color="auto"/>
      </w:pBdr>
      <w:spacing w:before="360"/>
      <w:ind w:right="397"/>
      <w:jc w:val="both"/>
    </w:pPr>
  </w:style>
  <w:style w:type="paragraph" w:customStyle="1" w:styleId="NotesHeading1">
    <w:name w:val="NotesHeading 1"/>
    <w:basedOn w:val="OPCParaBase"/>
    <w:next w:val="Normal"/>
    <w:rsid w:val="000B3792"/>
    <w:rPr>
      <w:b/>
      <w:sz w:val="28"/>
      <w:szCs w:val="28"/>
    </w:rPr>
  </w:style>
  <w:style w:type="paragraph" w:customStyle="1" w:styleId="NotesHeading2">
    <w:name w:val="NotesHeading 2"/>
    <w:basedOn w:val="OPCParaBase"/>
    <w:next w:val="Normal"/>
    <w:rsid w:val="000B3792"/>
    <w:rPr>
      <w:b/>
      <w:sz w:val="28"/>
      <w:szCs w:val="28"/>
    </w:rPr>
  </w:style>
  <w:style w:type="paragraph" w:customStyle="1" w:styleId="ENotesText">
    <w:name w:val="ENotesText"/>
    <w:aliases w:val="Ent"/>
    <w:basedOn w:val="OPCParaBase"/>
    <w:next w:val="Normal"/>
    <w:rsid w:val="000B3792"/>
    <w:pPr>
      <w:spacing w:before="120"/>
    </w:pPr>
  </w:style>
  <w:style w:type="paragraph" w:customStyle="1" w:styleId="CompiledActNo">
    <w:name w:val="CompiledActNo"/>
    <w:basedOn w:val="OPCParaBase"/>
    <w:next w:val="Normal"/>
    <w:rsid w:val="000B3792"/>
    <w:rPr>
      <w:b/>
      <w:sz w:val="24"/>
      <w:szCs w:val="24"/>
    </w:rPr>
  </w:style>
  <w:style w:type="paragraph" w:customStyle="1" w:styleId="CompiledMadeUnder">
    <w:name w:val="CompiledMadeUnder"/>
    <w:basedOn w:val="OPCParaBase"/>
    <w:next w:val="Normal"/>
    <w:rsid w:val="000B3792"/>
    <w:rPr>
      <w:i/>
      <w:sz w:val="24"/>
      <w:szCs w:val="24"/>
    </w:rPr>
  </w:style>
  <w:style w:type="paragraph" w:customStyle="1" w:styleId="Paragraphsub-sub-sub">
    <w:name w:val="Paragraph(sub-sub-sub)"/>
    <w:aliases w:val="aaaa"/>
    <w:basedOn w:val="OPCParaBase"/>
    <w:rsid w:val="000B379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37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37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37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379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B3792"/>
    <w:pPr>
      <w:spacing w:before="60" w:line="240" w:lineRule="auto"/>
    </w:pPr>
    <w:rPr>
      <w:rFonts w:cs="Arial"/>
      <w:sz w:val="20"/>
      <w:szCs w:val="22"/>
    </w:rPr>
  </w:style>
  <w:style w:type="paragraph" w:customStyle="1" w:styleId="NoteToSubpara">
    <w:name w:val="NoteToSubpara"/>
    <w:aliases w:val="nts"/>
    <w:basedOn w:val="OPCParaBase"/>
    <w:rsid w:val="000B3792"/>
    <w:pPr>
      <w:spacing w:before="40" w:line="198" w:lineRule="exact"/>
      <w:ind w:left="2835" w:hanging="709"/>
    </w:pPr>
    <w:rPr>
      <w:sz w:val="18"/>
    </w:rPr>
  </w:style>
  <w:style w:type="paragraph" w:customStyle="1" w:styleId="ENoteTableHeading">
    <w:name w:val="ENoteTableHeading"/>
    <w:aliases w:val="enth"/>
    <w:basedOn w:val="OPCParaBase"/>
    <w:rsid w:val="000B3792"/>
    <w:pPr>
      <w:keepNext/>
      <w:spacing w:before="60" w:line="240" w:lineRule="atLeast"/>
    </w:pPr>
    <w:rPr>
      <w:rFonts w:ascii="Arial" w:hAnsi="Arial"/>
      <w:b/>
      <w:sz w:val="16"/>
    </w:rPr>
  </w:style>
  <w:style w:type="paragraph" w:customStyle="1" w:styleId="ENoteTTi">
    <w:name w:val="ENoteTTi"/>
    <w:aliases w:val="entti"/>
    <w:basedOn w:val="OPCParaBase"/>
    <w:rsid w:val="000B3792"/>
    <w:pPr>
      <w:keepNext/>
      <w:spacing w:before="60" w:line="240" w:lineRule="atLeast"/>
      <w:ind w:left="170"/>
    </w:pPr>
    <w:rPr>
      <w:sz w:val="16"/>
    </w:rPr>
  </w:style>
  <w:style w:type="paragraph" w:customStyle="1" w:styleId="ENotesHeading1">
    <w:name w:val="ENotesHeading 1"/>
    <w:aliases w:val="Enh1"/>
    <w:basedOn w:val="OPCParaBase"/>
    <w:next w:val="Normal"/>
    <w:rsid w:val="000B3792"/>
    <w:pPr>
      <w:spacing w:before="120"/>
      <w:outlineLvl w:val="1"/>
    </w:pPr>
    <w:rPr>
      <w:b/>
      <w:sz w:val="28"/>
      <w:szCs w:val="28"/>
    </w:rPr>
  </w:style>
  <w:style w:type="paragraph" w:customStyle="1" w:styleId="ENotesHeading2">
    <w:name w:val="ENotesHeading 2"/>
    <w:aliases w:val="Enh2"/>
    <w:basedOn w:val="OPCParaBase"/>
    <w:next w:val="Normal"/>
    <w:rsid w:val="000B3792"/>
    <w:pPr>
      <w:spacing w:before="120" w:after="120"/>
      <w:outlineLvl w:val="2"/>
    </w:pPr>
    <w:rPr>
      <w:b/>
      <w:sz w:val="24"/>
      <w:szCs w:val="28"/>
    </w:rPr>
  </w:style>
  <w:style w:type="paragraph" w:customStyle="1" w:styleId="ENoteTTIndentHeading">
    <w:name w:val="ENoteTTIndentHeading"/>
    <w:aliases w:val="enTTHi"/>
    <w:basedOn w:val="OPCParaBase"/>
    <w:rsid w:val="000B37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3792"/>
    <w:pPr>
      <w:spacing w:before="60" w:line="240" w:lineRule="atLeast"/>
    </w:pPr>
    <w:rPr>
      <w:sz w:val="16"/>
    </w:rPr>
  </w:style>
  <w:style w:type="paragraph" w:customStyle="1" w:styleId="MadeunderText">
    <w:name w:val="MadeunderText"/>
    <w:basedOn w:val="OPCParaBase"/>
    <w:next w:val="CompiledMadeUnder"/>
    <w:rsid w:val="000B3792"/>
    <w:pPr>
      <w:spacing w:before="240"/>
    </w:pPr>
    <w:rPr>
      <w:sz w:val="24"/>
      <w:szCs w:val="24"/>
    </w:rPr>
  </w:style>
  <w:style w:type="paragraph" w:customStyle="1" w:styleId="ENotesHeading3">
    <w:name w:val="ENotesHeading 3"/>
    <w:aliases w:val="Enh3"/>
    <w:basedOn w:val="OPCParaBase"/>
    <w:next w:val="Normal"/>
    <w:rsid w:val="000B3792"/>
    <w:pPr>
      <w:keepNext/>
      <w:spacing w:before="120" w:line="240" w:lineRule="auto"/>
      <w:outlineLvl w:val="4"/>
    </w:pPr>
    <w:rPr>
      <w:b/>
      <w:szCs w:val="24"/>
    </w:rPr>
  </w:style>
  <w:style w:type="character" w:customStyle="1" w:styleId="CharSubPartTextCASA">
    <w:name w:val="CharSubPartText(CASA)"/>
    <w:basedOn w:val="OPCCharBase"/>
    <w:uiPriority w:val="1"/>
    <w:rsid w:val="000B3792"/>
  </w:style>
  <w:style w:type="character" w:customStyle="1" w:styleId="CharSubPartNoCASA">
    <w:name w:val="CharSubPartNo(CASA)"/>
    <w:basedOn w:val="OPCCharBase"/>
    <w:uiPriority w:val="1"/>
    <w:rsid w:val="000B3792"/>
  </w:style>
  <w:style w:type="paragraph" w:customStyle="1" w:styleId="ENoteTTIndentHeadingSub">
    <w:name w:val="ENoteTTIndentHeadingSub"/>
    <w:aliases w:val="enTTHis"/>
    <w:basedOn w:val="OPCParaBase"/>
    <w:rsid w:val="000B3792"/>
    <w:pPr>
      <w:keepNext/>
      <w:spacing w:before="60" w:line="240" w:lineRule="atLeast"/>
      <w:ind w:left="340"/>
    </w:pPr>
    <w:rPr>
      <w:b/>
      <w:sz w:val="16"/>
    </w:rPr>
  </w:style>
  <w:style w:type="paragraph" w:customStyle="1" w:styleId="ENoteTTiSub">
    <w:name w:val="ENoteTTiSub"/>
    <w:aliases w:val="enttis"/>
    <w:basedOn w:val="OPCParaBase"/>
    <w:rsid w:val="000B3792"/>
    <w:pPr>
      <w:keepNext/>
      <w:spacing w:before="60" w:line="240" w:lineRule="atLeast"/>
      <w:ind w:left="340"/>
    </w:pPr>
    <w:rPr>
      <w:sz w:val="16"/>
    </w:rPr>
  </w:style>
  <w:style w:type="paragraph" w:customStyle="1" w:styleId="SubDivisionMigration">
    <w:name w:val="SubDivisionMigration"/>
    <w:aliases w:val="sdm"/>
    <w:basedOn w:val="OPCParaBase"/>
    <w:rsid w:val="000B37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379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B3792"/>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0B37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3792"/>
    <w:rPr>
      <w:sz w:val="22"/>
    </w:rPr>
  </w:style>
  <w:style w:type="paragraph" w:customStyle="1" w:styleId="SOTextNote">
    <w:name w:val="SO TextNote"/>
    <w:aliases w:val="sont"/>
    <w:basedOn w:val="SOText"/>
    <w:qFormat/>
    <w:rsid w:val="000B3792"/>
    <w:pPr>
      <w:spacing w:before="122" w:line="198" w:lineRule="exact"/>
      <w:ind w:left="1843" w:hanging="709"/>
    </w:pPr>
    <w:rPr>
      <w:sz w:val="18"/>
    </w:rPr>
  </w:style>
  <w:style w:type="paragraph" w:customStyle="1" w:styleId="SOPara">
    <w:name w:val="SO Para"/>
    <w:aliases w:val="soa"/>
    <w:basedOn w:val="SOText"/>
    <w:link w:val="SOParaChar"/>
    <w:qFormat/>
    <w:rsid w:val="000B3792"/>
    <w:pPr>
      <w:tabs>
        <w:tab w:val="right" w:pos="1786"/>
      </w:tabs>
      <w:spacing w:before="40"/>
      <w:ind w:left="2070" w:hanging="936"/>
    </w:pPr>
  </w:style>
  <w:style w:type="character" w:customStyle="1" w:styleId="SOParaChar">
    <w:name w:val="SO Para Char"/>
    <w:aliases w:val="soa Char"/>
    <w:basedOn w:val="DefaultParagraphFont"/>
    <w:link w:val="SOPara"/>
    <w:rsid w:val="000B3792"/>
    <w:rPr>
      <w:sz w:val="22"/>
    </w:rPr>
  </w:style>
  <w:style w:type="paragraph" w:customStyle="1" w:styleId="FileName">
    <w:name w:val="FileName"/>
    <w:basedOn w:val="Normal"/>
    <w:rsid w:val="000B3792"/>
  </w:style>
  <w:style w:type="paragraph" w:customStyle="1" w:styleId="TableHeading">
    <w:name w:val="TableHeading"/>
    <w:aliases w:val="th"/>
    <w:basedOn w:val="OPCParaBase"/>
    <w:next w:val="Tabletext"/>
    <w:rsid w:val="000B3792"/>
    <w:pPr>
      <w:keepNext/>
      <w:spacing w:before="60" w:line="240" w:lineRule="atLeast"/>
    </w:pPr>
    <w:rPr>
      <w:b/>
      <w:sz w:val="20"/>
    </w:rPr>
  </w:style>
  <w:style w:type="paragraph" w:customStyle="1" w:styleId="SOHeadBold">
    <w:name w:val="SO HeadBold"/>
    <w:aliases w:val="sohb"/>
    <w:basedOn w:val="SOText"/>
    <w:next w:val="SOText"/>
    <w:link w:val="SOHeadBoldChar"/>
    <w:qFormat/>
    <w:rsid w:val="000B3792"/>
    <w:rPr>
      <w:b/>
    </w:rPr>
  </w:style>
  <w:style w:type="character" w:customStyle="1" w:styleId="SOHeadBoldChar">
    <w:name w:val="SO HeadBold Char"/>
    <w:aliases w:val="sohb Char"/>
    <w:basedOn w:val="DefaultParagraphFont"/>
    <w:link w:val="SOHeadBold"/>
    <w:rsid w:val="000B3792"/>
    <w:rPr>
      <w:b/>
      <w:sz w:val="22"/>
    </w:rPr>
  </w:style>
  <w:style w:type="paragraph" w:customStyle="1" w:styleId="SOHeadItalic">
    <w:name w:val="SO HeadItalic"/>
    <w:aliases w:val="sohi"/>
    <w:basedOn w:val="SOText"/>
    <w:next w:val="SOText"/>
    <w:link w:val="SOHeadItalicChar"/>
    <w:qFormat/>
    <w:rsid w:val="000B3792"/>
    <w:rPr>
      <w:i/>
    </w:rPr>
  </w:style>
  <w:style w:type="character" w:customStyle="1" w:styleId="SOHeadItalicChar">
    <w:name w:val="SO HeadItalic Char"/>
    <w:aliases w:val="sohi Char"/>
    <w:basedOn w:val="DefaultParagraphFont"/>
    <w:link w:val="SOHeadItalic"/>
    <w:rsid w:val="000B3792"/>
    <w:rPr>
      <w:i/>
      <w:sz w:val="22"/>
    </w:rPr>
  </w:style>
  <w:style w:type="paragraph" w:customStyle="1" w:styleId="SOBullet">
    <w:name w:val="SO Bullet"/>
    <w:aliases w:val="sotb"/>
    <w:basedOn w:val="SOText"/>
    <w:link w:val="SOBulletChar"/>
    <w:qFormat/>
    <w:rsid w:val="000B3792"/>
    <w:pPr>
      <w:ind w:left="1559" w:hanging="425"/>
    </w:pPr>
  </w:style>
  <w:style w:type="character" w:customStyle="1" w:styleId="SOBulletChar">
    <w:name w:val="SO Bullet Char"/>
    <w:aliases w:val="sotb Char"/>
    <w:basedOn w:val="DefaultParagraphFont"/>
    <w:link w:val="SOBullet"/>
    <w:rsid w:val="000B3792"/>
    <w:rPr>
      <w:sz w:val="22"/>
    </w:rPr>
  </w:style>
  <w:style w:type="paragraph" w:customStyle="1" w:styleId="SOBulletNote">
    <w:name w:val="SO BulletNote"/>
    <w:aliases w:val="sonb"/>
    <w:basedOn w:val="SOTextNote"/>
    <w:link w:val="SOBulletNoteChar"/>
    <w:qFormat/>
    <w:rsid w:val="000B3792"/>
    <w:pPr>
      <w:tabs>
        <w:tab w:val="left" w:pos="1560"/>
      </w:tabs>
      <w:ind w:left="2268" w:hanging="1134"/>
    </w:pPr>
  </w:style>
  <w:style w:type="character" w:customStyle="1" w:styleId="SOBulletNoteChar">
    <w:name w:val="SO BulletNote Char"/>
    <w:aliases w:val="sonb Char"/>
    <w:basedOn w:val="DefaultParagraphFont"/>
    <w:link w:val="SOBulletNote"/>
    <w:rsid w:val="000B3792"/>
    <w:rPr>
      <w:sz w:val="18"/>
    </w:rPr>
  </w:style>
  <w:style w:type="paragraph" w:customStyle="1" w:styleId="SOText2">
    <w:name w:val="SO Text2"/>
    <w:aliases w:val="sot2"/>
    <w:basedOn w:val="Normal"/>
    <w:next w:val="SOText"/>
    <w:link w:val="SOText2Char"/>
    <w:rsid w:val="000B37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3792"/>
    <w:rPr>
      <w:sz w:val="22"/>
    </w:rPr>
  </w:style>
  <w:style w:type="paragraph" w:customStyle="1" w:styleId="SubPartCASA">
    <w:name w:val="SubPart(CASA)"/>
    <w:aliases w:val="csp"/>
    <w:basedOn w:val="OPCParaBase"/>
    <w:next w:val="ActHead3"/>
    <w:rsid w:val="000B379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B3792"/>
    <w:rPr>
      <w:rFonts w:eastAsia="Times New Roman" w:cs="Times New Roman"/>
      <w:sz w:val="22"/>
      <w:lang w:eastAsia="en-AU"/>
    </w:rPr>
  </w:style>
  <w:style w:type="character" w:customStyle="1" w:styleId="notetextChar">
    <w:name w:val="note(text) Char"/>
    <w:aliases w:val="n Char"/>
    <w:basedOn w:val="DefaultParagraphFont"/>
    <w:link w:val="notetext"/>
    <w:rsid w:val="000B3792"/>
    <w:rPr>
      <w:rFonts w:eastAsia="Times New Roman" w:cs="Times New Roman"/>
      <w:sz w:val="18"/>
      <w:lang w:eastAsia="en-AU"/>
    </w:rPr>
  </w:style>
  <w:style w:type="character" w:customStyle="1" w:styleId="Heading1Char">
    <w:name w:val="Heading 1 Char"/>
    <w:basedOn w:val="DefaultParagraphFont"/>
    <w:link w:val="Heading1"/>
    <w:uiPriority w:val="9"/>
    <w:rsid w:val="000B37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B37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37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B37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B37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B37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B37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B37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B379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1030</Words>
  <Characters>5872</Characters>
  <Application>Microsoft Office Word</Application>
  <DocSecurity>4</DocSecurity>
  <PresentationFormat/>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2018-01-15T00:15:00Z</cp:lastPrinted>
  <dcterms:created xsi:type="dcterms:W3CDTF">2018-03-15T23:51:00Z</dcterms:created>
  <dcterms:modified xsi:type="dcterms:W3CDTF">2018-03-15T23:51:00Z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Financial Framework (Supplementary Powers) Amendment (Education and Training Measures No. 1)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15 March 2018</vt:lpwstr>
  </property>
  <property fmtid="{D5CDD505-2E9C-101B-9397-08002B2CF9AE}" pid="10" name="ID">
    <vt:lpwstr>OPC63187</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15 March 2018</vt:lpwstr>
  </property>
</Properties>
</file>